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A1FE91" w14:textId="77777777" w:rsidR="0033273D" w:rsidRPr="00007B02" w:rsidRDefault="0033273D" w:rsidP="0033273D">
      <w:pPr>
        <w:widowControl w:val="0"/>
        <w:spacing w:after="0"/>
        <w:ind w:firstLine="0"/>
        <w:jc w:val="center"/>
        <w:rPr>
          <w:rFonts w:cs="Times New Roman"/>
          <w:szCs w:val="24"/>
        </w:rPr>
      </w:pPr>
      <w:r w:rsidRPr="00007B02">
        <w:rPr>
          <w:rFonts w:cs="Times New Roman"/>
          <w:szCs w:val="24"/>
          <w:shd w:val="clear" w:color="auto" w:fill="FFFFFF"/>
        </w:rPr>
        <w:t>Санкт-Петербургский государственный университет</w:t>
      </w:r>
    </w:p>
    <w:p w14:paraId="44AFCA8E" w14:textId="77777777" w:rsidR="0033273D" w:rsidRPr="00007B02" w:rsidRDefault="0033273D" w:rsidP="0033273D">
      <w:pPr>
        <w:widowControl w:val="0"/>
        <w:spacing w:after="0"/>
        <w:ind w:firstLine="0"/>
        <w:jc w:val="center"/>
        <w:rPr>
          <w:rFonts w:cs="Times New Roman"/>
          <w:szCs w:val="24"/>
        </w:rPr>
      </w:pPr>
    </w:p>
    <w:p w14:paraId="26FA872C" w14:textId="77777777" w:rsidR="0033273D" w:rsidRPr="00007B02" w:rsidRDefault="0033273D" w:rsidP="0033273D">
      <w:pPr>
        <w:widowControl w:val="0"/>
        <w:spacing w:after="0"/>
        <w:ind w:firstLine="0"/>
        <w:jc w:val="center"/>
        <w:rPr>
          <w:rFonts w:cs="Times New Roman"/>
          <w:szCs w:val="24"/>
        </w:rPr>
      </w:pPr>
    </w:p>
    <w:p w14:paraId="742077CD" w14:textId="77777777" w:rsidR="0033273D" w:rsidRDefault="0033273D" w:rsidP="0033273D">
      <w:pPr>
        <w:widowControl w:val="0"/>
        <w:spacing w:after="0"/>
        <w:ind w:firstLine="0"/>
        <w:jc w:val="center"/>
        <w:rPr>
          <w:rFonts w:cs="Times New Roman"/>
          <w:szCs w:val="24"/>
        </w:rPr>
      </w:pPr>
    </w:p>
    <w:p w14:paraId="1CA0E4FE" w14:textId="77777777" w:rsidR="00B33F04" w:rsidRPr="00007B02" w:rsidRDefault="00B33F04" w:rsidP="0033273D">
      <w:pPr>
        <w:widowControl w:val="0"/>
        <w:spacing w:after="0"/>
        <w:ind w:firstLine="0"/>
        <w:jc w:val="center"/>
        <w:rPr>
          <w:rFonts w:cs="Times New Roman"/>
          <w:szCs w:val="24"/>
        </w:rPr>
      </w:pPr>
    </w:p>
    <w:p w14:paraId="637D9EF1" w14:textId="77777777" w:rsidR="0033273D" w:rsidRPr="00007B02" w:rsidRDefault="0033273D" w:rsidP="0033273D">
      <w:pPr>
        <w:widowControl w:val="0"/>
        <w:spacing w:after="0"/>
        <w:ind w:firstLine="0"/>
        <w:jc w:val="center"/>
        <w:rPr>
          <w:rFonts w:cs="Times New Roman"/>
          <w:b/>
          <w:i/>
          <w:szCs w:val="24"/>
        </w:rPr>
      </w:pPr>
      <w:r w:rsidRPr="00007B02">
        <w:rPr>
          <w:rFonts w:cs="Times New Roman"/>
          <w:b/>
          <w:i/>
          <w:szCs w:val="24"/>
        </w:rPr>
        <w:t>ЧУКЛИН Станислав Игоревич</w:t>
      </w:r>
    </w:p>
    <w:p w14:paraId="65476601" w14:textId="77777777" w:rsidR="0033273D" w:rsidRPr="00007B02" w:rsidRDefault="0033273D" w:rsidP="0033273D">
      <w:pPr>
        <w:widowControl w:val="0"/>
        <w:spacing w:after="0"/>
        <w:ind w:firstLine="0"/>
        <w:jc w:val="center"/>
        <w:rPr>
          <w:rFonts w:cs="Times New Roman"/>
          <w:b/>
          <w:szCs w:val="24"/>
        </w:rPr>
      </w:pPr>
      <w:r w:rsidRPr="00007B02">
        <w:rPr>
          <w:rFonts w:cs="Times New Roman"/>
          <w:b/>
          <w:szCs w:val="24"/>
        </w:rPr>
        <w:t>Выпускная квалификационная работа</w:t>
      </w:r>
    </w:p>
    <w:p w14:paraId="7F212820" w14:textId="77777777" w:rsidR="0033273D" w:rsidRPr="00007B02" w:rsidRDefault="0033273D" w:rsidP="0033273D">
      <w:pPr>
        <w:widowControl w:val="0"/>
        <w:ind w:firstLine="0"/>
        <w:jc w:val="center"/>
        <w:rPr>
          <w:rFonts w:cs="Times New Roman"/>
          <w:b/>
          <w:i/>
          <w:szCs w:val="28"/>
        </w:rPr>
      </w:pPr>
      <w:r w:rsidRPr="00007B02">
        <w:rPr>
          <w:rFonts w:cs="Times New Roman"/>
          <w:b/>
          <w:i/>
          <w:szCs w:val="28"/>
        </w:rPr>
        <w:t>Формирование земельных участков под застройку на основе концепции наилучшего использования земли</w:t>
      </w:r>
    </w:p>
    <w:p w14:paraId="360D45D1" w14:textId="77777777" w:rsidR="0033273D" w:rsidRPr="00007B02" w:rsidRDefault="0033273D" w:rsidP="0033273D">
      <w:pPr>
        <w:widowControl w:val="0"/>
        <w:spacing w:after="0"/>
        <w:ind w:firstLine="0"/>
        <w:jc w:val="center"/>
        <w:rPr>
          <w:rFonts w:cs="Times New Roman"/>
          <w:b/>
          <w:i/>
          <w:szCs w:val="28"/>
          <w:lang w:val="en-US"/>
        </w:rPr>
      </w:pPr>
      <w:r w:rsidRPr="00007B02">
        <w:rPr>
          <w:rFonts w:cs="Times New Roman"/>
          <w:b/>
          <w:i/>
          <w:szCs w:val="28"/>
          <w:lang w:val="en-US"/>
        </w:rPr>
        <w:t xml:space="preserve">Land Plots Formation for Development: </w:t>
      </w:r>
      <w:proofErr w:type="gramStart"/>
      <w:r w:rsidRPr="00007B02">
        <w:rPr>
          <w:rFonts w:cs="Times New Roman"/>
          <w:b/>
          <w:i/>
          <w:szCs w:val="28"/>
          <w:lang w:val="en-US"/>
        </w:rPr>
        <w:t>the</w:t>
      </w:r>
      <w:proofErr w:type="gramEnd"/>
      <w:r w:rsidRPr="00007B02">
        <w:rPr>
          <w:rFonts w:cs="Times New Roman"/>
          <w:b/>
          <w:i/>
          <w:szCs w:val="28"/>
          <w:lang w:val="en-US"/>
        </w:rPr>
        <w:t xml:space="preserve"> Concept of the Best Land Use</w:t>
      </w:r>
    </w:p>
    <w:p w14:paraId="363C35DF" w14:textId="77777777" w:rsidR="00D87421" w:rsidRPr="00B33F04" w:rsidRDefault="00D87421" w:rsidP="0033273D">
      <w:pPr>
        <w:widowControl w:val="0"/>
        <w:spacing w:after="0"/>
        <w:ind w:firstLine="0"/>
        <w:jc w:val="center"/>
        <w:rPr>
          <w:rFonts w:cs="Times New Roman"/>
          <w:szCs w:val="24"/>
          <w:lang w:val="en-US"/>
        </w:rPr>
      </w:pPr>
    </w:p>
    <w:p w14:paraId="3EEB88C6" w14:textId="77777777" w:rsidR="0033273D" w:rsidRPr="00D87421" w:rsidRDefault="00D87421" w:rsidP="0033273D">
      <w:pPr>
        <w:widowControl w:val="0"/>
        <w:spacing w:after="0"/>
        <w:ind w:firstLine="0"/>
        <w:jc w:val="center"/>
        <w:rPr>
          <w:rFonts w:cs="Times New Roman"/>
          <w:szCs w:val="24"/>
        </w:rPr>
      </w:pPr>
      <w:r>
        <w:rPr>
          <w:rFonts w:cs="Times New Roman"/>
          <w:szCs w:val="24"/>
        </w:rPr>
        <w:t>Уровень образования: магистратура</w:t>
      </w:r>
    </w:p>
    <w:p w14:paraId="6CEAE8D2" w14:textId="77777777" w:rsidR="0033273D" w:rsidRPr="00007B02" w:rsidRDefault="00D87421" w:rsidP="0033273D">
      <w:pPr>
        <w:widowControl w:val="0"/>
        <w:spacing w:after="0"/>
        <w:ind w:firstLine="0"/>
        <w:jc w:val="center"/>
        <w:rPr>
          <w:rFonts w:cs="Times New Roman"/>
          <w:i/>
          <w:szCs w:val="24"/>
        </w:rPr>
      </w:pPr>
      <w:r>
        <w:rPr>
          <w:rFonts w:cs="Times New Roman"/>
        </w:rPr>
        <w:t xml:space="preserve">Направление </w:t>
      </w:r>
      <w:r w:rsidR="0033273D" w:rsidRPr="00D87421">
        <w:rPr>
          <w:rFonts w:cs="Times New Roman"/>
          <w:b/>
          <w:i/>
        </w:rPr>
        <w:t xml:space="preserve">21.04.02 </w:t>
      </w:r>
      <w:r w:rsidRPr="00D87421">
        <w:rPr>
          <w:rFonts w:cs="Times New Roman"/>
          <w:b/>
          <w:i/>
        </w:rPr>
        <w:t>«</w:t>
      </w:r>
      <w:r w:rsidR="0033273D" w:rsidRPr="00D87421">
        <w:rPr>
          <w:rFonts w:cs="Times New Roman"/>
          <w:b/>
          <w:i/>
        </w:rPr>
        <w:t>Землеустройство и кадастры</w:t>
      </w:r>
      <w:r w:rsidRPr="00D87421">
        <w:rPr>
          <w:rFonts w:cs="Times New Roman"/>
          <w:b/>
          <w:i/>
        </w:rPr>
        <w:t>»</w:t>
      </w:r>
    </w:p>
    <w:p w14:paraId="0AF2B8C7" w14:textId="77777777" w:rsidR="0033273D" w:rsidRPr="00D87421" w:rsidRDefault="00D87421" w:rsidP="0033273D">
      <w:pPr>
        <w:widowControl w:val="0"/>
        <w:spacing w:after="0"/>
        <w:ind w:firstLine="0"/>
        <w:jc w:val="center"/>
        <w:rPr>
          <w:rFonts w:cs="Times New Roman"/>
          <w:i/>
          <w:szCs w:val="24"/>
        </w:rPr>
      </w:pPr>
      <w:r>
        <w:rPr>
          <w:rFonts w:cs="Times New Roman"/>
        </w:rPr>
        <w:t xml:space="preserve">Основная образовательная программа </w:t>
      </w:r>
      <w:r w:rsidR="0033273D" w:rsidRPr="00D87421">
        <w:rPr>
          <w:rFonts w:cs="Times New Roman"/>
          <w:b/>
        </w:rPr>
        <w:t>ВМ.5672.2019 «Управление объектами недвижимости и развитием территорий»</w:t>
      </w:r>
    </w:p>
    <w:p w14:paraId="1CA760C5" w14:textId="77777777" w:rsidR="00D87421" w:rsidRDefault="00D87421" w:rsidP="0033273D">
      <w:pPr>
        <w:widowControl w:val="0"/>
        <w:spacing w:after="0"/>
        <w:ind w:firstLine="0"/>
        <w:jc w:val="center"/>
        <w:rPr>
          <w:rFonts w:cs="Times New Roman"/>
        </w:rPr>
      </w:pPr>
    </w:p>
    <w:p w14:paraId="5C381B10" w14:textId="77777777" w:rsidR="00D87421" w:rsidRPr="00007B02" w:rsidRDefault="00D87421" w:rsidP="0033273D">
      <w:pPr>
        <w:widowControl w:val="0"/>
        <w:spacing w:after="0"/>
        <w:ind w:firstLine="0"/>
        <w:jc w:val="center"/>
        <w:rPr>
          <w:rFonts w:cs="Times New Roman"/>
        </w:rPr>
      </w:pPr>
    </w:p>
    <w:p w14:paraId="6F73292C" w14:textId="77777777" w:rsidR="0033273D" w:rsidRPr="00007B02" w:rsidRDefault="0033273D" w:rsidP="0033273D">
      <w:pPr>
        <w:widowControl w:val="0"/>
        <w:tabs>
          <w:tab w:val="left" w:pos="4395"/>
        </w:tabs>
        <w:spacing w:after="0"/>
        <w:ind w:firstLine="0"/>
        <w:jc w:val="center"/>
        <w:rPr>
          <w:rFonts w:cs="Times New Roman"/>
        </w:rPr>
      </w:pPr>
    </w:p>
    <w:p w14:paraId="2FFF808F" w14:textId="77777777" w:rsidR="0033273D" w:rsidRDefault="0033273D" w:rsidP="0033273D">
      <w:pPr>
        <w:widowControl w:val="0"/>
        <w:tabs>
          <w:tab w:val="left" w:pos="4395"/>
        </w:tabs>
        <w:spacing w:after="0"/>
        <w:ind w:firstLine="0"/>
        <w:jc w:val="center"/>
        <w:rPr>
          <w:rFonts w:cs="Times New Roman"/>
        </w:rPr>
      </w:pPr>
    </w:p>
    <w:p w14:paraId="77F3C649" w14:textId="77777777" w:rsidR="00B33F04" w:rsidRPr="00007B02" w:rsidRDefault="00B33F04" w:rsidP="0033273D">
      <w:pPr>
        <w:widowControl w:val="0"/>
        <w:tabs>
          <w:tab w:val="left" w:pos="4395"/>
        </w:tabs>
        <w:spacing w:after="0"/>
        <w:ind w:firstLine="0"/>
        <w:jc w:val="center"/>
        <w:rPr>
          <w:rFonts w:cs="Times New Roman"/>
        </w:rPr>
      </w:pPr>
    </w:p>
    <w:p w14:paraId="5E0AE4A4" w14:textId="77777777" w:rsidR="0033273D" w:rsidRPr="00844767" w:rsidRDefault="0033273D" w:rsidP="0033273D">
      <w:pPr>
        <w:widowControl w:val="0"/>
        <w:tabs>
          <w:tab w:val="left" w:pos="4395"/>
        </w:tabs>
        <w:spacing w:after="0"/>
        <w:ind w:left="5387" w:firstLine="0"/>
        <w:rPr>
          <w:rFonts w:cs="Times New Roman"/>
        </w:rPr>
      </w:pPr>
      <w:r w:rsidRPr="00007B02">
        <w:rPr>
          <w:rFonts w:cs="Times New Roman"/>
          <w:szCs w:val="24"/>
        </w:rPr>
        <w:t xml:space="preserve">Научный руководитель: </w:t>
      </w:r>
      <w:r w:rsidRPr="005A53D3">
        <w:rPr>
          <w:rFonts w:cs="Times New Roman"/>
        </w:rPr>
        <w:t>заведующий кафедрой Землеустройства и кадастров Института наук о Земле, профессор, д.э.н.</w:t>
      </w:r>
      <w:r w:rsidR="00B33F04">
        <w:rPr>
          <w:rFonts w:cs="Times New Roman"/>
        </w:rPr>
        <w:t xml:space="preserve">, </w:t>
      </w:r>
      <w:r w:rsidRPr="005A53D3">
        <w:rPr>
          <w:rFonts w:cs="Times New Roman"/>
        </w:rPr>
        <w:t>Максимов Сергей Николаевич</w:t>
      </w:r>
    </w:p>
    <w:p w14:paraId="62F246CF" w14:textId="77777777" w:rsidR="0033273D" w:rsidRPr="00007B02" w:rsidRDefault="0033273D" w:rsidP="0033273D">
      <w:pPr>
        <w:widowControl w:val="0"/>
        <w:tabs>
          <w:tab w:val="left" w:pos="4395"/>
        </w:tabs>
        <w:spacing w:after="0"/>
        <w:ind w:left="5387" w:firstLine="0"/>
        <w:rPr>
          <w:rFonts w:cs="Times New Roman"/>
          <w:szCs w:val="24"/>
        </w:rPr>
      </w:pPr>
    </w:p>
    <w:p w14:paraId="03936E3C" w14:textId="77777777" w:rsidR="0033273D" w:rsidRPr="00007B02" w:rsidRDefault="0033273D" w:rsidP="0033273D">
      <w:pPr>
        <w:widowControl w:val="0"/>
        <w:tabs>
          <w:tab w:val="left" w:pos="4395"/>
        </w:tabs>
        <w:spacing w:after="0"/>
        <w:ind w:left="5387" w:firstLine="0"/>
        <w:rPr>
          <w:rFonts w:cs="Times New Roman"/>
          <w:szCs w:val="24"/>
        </w:rPr>
      </w:pPr>
      <w:r w:rsidRPr="00007B02">
        <w:rPr>
          <w:rFonts w:cs="Times New Roman"/>
          <w:szCs w:val="24"/>
        </w:rPr>
        <w:t xml:space="preserve">Рецензент: </w:t>
      </w:r>
      <w:r w:rsidRPr="005A53D3">
        <w:rPr>
          <w:rFonts w:cs="Times New Roman"/>
        </w:rPr>
        <w:t>доцент кафедры Лесного хозяйства и земельных ресурсов</w:t>
      </w:r>
      <w:r w:rsidRPr="00007B02">
        <w:rPr>
          <w:rFonts w:cs="Times New Roman"/>
          <w:szCs w:val="24"/>
        </w:rPr>
        <w:t xml:space="preserve"> </w:t>
      </w:r>
      <w:r w:rsidRPr="005A53D3">
        <w:rPr>
          <w:rFonts w:cs="Times New Roman"/>
        </w:rPr>
        <w:t>ФГБОУ ВО «Новгородский государственный университет имени Ярослава Мудрого»</w:t>
      </w:r>
      <w:r w:rsidRPr="00007B02">
        <w:rPr>
          <w:rFonts w:cs="Times New Roman"/>
          <w:szCs w:val="24"/>
        </w:rPr>
        <w:t>, к.с.-</w:t>
      </w:r>
      <w:proofErr w:type="spellStart"/>
      <w:r w:rsidRPr="00007B02">
        <w:rPr>
          <w:rFonts w:cs="Times New Roman"/>
          <w:szCs w:val="24"/>
        </w:rPr>
        <w:t>х.н</w:t>
      </w:r>
      <w:proofErr w:type="spellEnd"/>
      <w:r w:rsidRPr="00007B02">
        <w:rPr>
          <w:rFonts w:cs="Times New Roman"/>
          <w:szCs w:val="24"/>
        </w:rPr>
        <w:t>.</w:t>
      </w:r>
      <w:r w:rsidR="00B33F04">
        <w:rPr>
          <w:rFonts w:cs="Times New Roman"/>
          <w:szCs w:val="24"/>
        </w:rPr>
        <w:t xml:space="preserve">, </w:t>
      </w:r>
      <w:r w:rsidRPr="00007B02">
        <w:rPr>
          <w:rFonts w:cs="Times New Roman"/>
          <w:szCs w:val="24"/>
        </w:rPr>
        <w:t>Путинцева Наталья Юрьевна</w:t>
      </w:r>
    </w:p>
    <w:p w14:paraId="49F8B103" w14:textId="77777777" w:rsidR="0033273D" w:rsidRPr="00007B02" w:rsidRDefault="0033273D" w:rsidP="0033273D">
      <w:pPr>
        <w:widowControl w:val="0"/>
        <w:tabs>
          <w:tab w:val="left" w:pos="4395"/>
        </w:tabs>
        <w:spacing w:after="0"/>
        <w:ind w:left="5387"/>
        <w:rPr>
          <w:rFonts w:cs="Times New Roman"/>
          <w:szCs w:val="24"/>
        </w:rPr>
      </w:pPr>
    </w:p>
    <w:p w14:paraId="64ABA94A" w14:textId="77777777" w:rsidR="0033273D" w:rsidRPr="00007B02" w:rsidRDefault="0033273D" w:rsidP="0033273D">
      <w:pPr>
        <w:widowControl w:val="0"/>
        <w:tabs>
          <w:tab w:val="left" w:pos="4395"/>
        </w:tabs>
        <w:spacing w:after="0"/>
        <w:ind w:left="5387"/>
        <w:rPr>
          <w:rFonts w:cs="Times New Roman"/>
          <w:szCs w:val="24"/>
        </w:rPr>
      </w:pPr>
    </w:p>
    <w:p w14:paraId="288A569F" w14:textId="77777777" w:rsidR="0033273D" w:rsidRPr="00007B02" w:rsidRDefault="0033273D" w:rsidP="0033273D">
      <w:pPr>
        <w:widowControl w:val="0"/>
        <w:ind w:firstLine="0"/>
        <w:jc w:val="center"/>
        <w:rPr>
          <w:rFonts w:cs="Times New Roman"/>
          <w:szCs w:val="24"/>
        </w:rPr>
      </w:pPr>
      <w:r w:rsidRPr="00007B02">
        <w:rPr>
          <w:rFonts w:cs="Times New Roman"/>
          <w:szCs w:val="24"/>
        </w:rPr>
        <w:t>Санкт-Петербург</w:t>
      </w:r>
    </w:p>
    <w:p w14:paraId="5E29EA53" w14:textId="77777777" w:rsidR="0033273D" w:rsidRPr="00007B02" w:rsidRDefault="0033273D" w:rsidP="0033273D">
      <w:pPr>
        <w:widowControl w:val="0"/>
        <w:ind w:firstLine="0"/>
        <w:jc w:val="center"/>
        <w:rPr>
          <w:rFonts w:cs="Times New Roman"/>
        </w:rPr>
      </w:pPr>
      <w:r w:rsidRPr="00007B02">
        <w:rPr>
          <w:rFonts w:cs="Times New Roman"/>
          <w:szCs w:val="24"/>
        </w:rPr>
        <w:t>2021</w:t>
      </w:r>
      <w:r w:rsidRPr="00007B02">
        <w:rPr>
          <w:rFonts w:cs="Times New Roman"/>
          <w:szCs w:val="28"/>
        </w:rPr>
        <w:br w:type="page"/>
      </w:r>
    </w:p>
    <w:p w14:paraId="090F66D2" w14:textId="77777777" w:rsidR="0033273D" w:rsidRPr="00007B02" w:rsidRDefault="0033273D" w:rsidP="0033273D">
      <w:pPr>
        <w:pStyle w:val="2"/>
        <w:rPr>
          <w:color w:val="auto"/>
        </w:rPr>
      </w:pPr>
      <w:bookmarkStart w:id="0" w:name="_Toc71064865"/>
      <w:r w:rsidRPr="00007B02">
        <w:rPr>
          <w:color w:val="auto"/>
        </w:rPr>
        <w:lastRenderedPageBreak/>
        <w:t>Аннотация</w:t>
      </w:r>
      <w:bookmarkEnd w:id="0"/>
    </w:p>
    <w:p w14:paraId="2EE832A6" w14:textId="77777777" w:rsidR="0033273D" w:rsidRPr="00007B02" w:rsidRDefault="0033273D" w:rsidP="0033273D">
      <w:pPr>
        <w:widowControl w:val="0"/>
        <w:jc w:val="both"/>
        <w:rPr>
          <w:rFonts w:cs="Times New Roman"/>
          <w:szCs w:val="24"/>
        </w:rPr>
      </w:pPr>
      <w:r w:rsidRPr="00007B02">
        <w:rPr>
          <w:rFonts w:cs="Times New Roman"/>
          <w:szCs w:val="24"/>
        </w:rPr>
        <w:t>В настоящей выпускной квалификационной работе (ВКР) рассматриваются способы формирования земельных участков (ЗУ) под застройку на основе концепции наилучшего и наиболее эффективного использования (ННЭИ) земли, в частности, учет ННЭИ в разных типах застройки. ВКР состоит из трех глав.</w:t>
      </w:r>
    </w:p>
    <w:p w14:paraId="1CEBD22A" w14:textId="77777777" w:rsidR="0033273D" w:rsidRPr="00007B02" w:rsidRDefault="0033273D" w:rsidP="0033273D">
      <w:pPr>
        <w:widowControl w:val="0"/>
        <w:jc w:val="both"/>
        <w:rPr>
          <w:rFonts w:cs="Times New Roman"/>
          <w:szCs w:val="24"/>
        </w:rPr>
      </w:pPr>
      <w:r w:rsidRPr="00007B02">
        <w:rPr>
          <w:rFonts w:cs="Times New Roman"/>
          <w:szCs w:val="24"/>
        </w:rPr>
        <w:t>Первая глава посвящена способам формирования земельных участков под застройку, в том числе анализу нормативно-правовой базы государственного регулирования земельных отношений в части формирования земельных участков, описаны способы градостроительного регулирования процесса формирования земельных участков. Приведены примеры разных способов формирования земельных участков.</w:t>
      </w:r>
    </w:p>
    <w:p w14:paraId="1DEA5027" w14:textId="77777777" w:rsidR="0033273D" w:rsidRPr="00007B02" w:rsidRDefault="0033273D" w:rsidP="0033273D">
      <w:pPr>
        <w:widowControl w:val="0"/>
        <w:jc w:val="both"/>
        <w:rPr>
          <w:rFonts w:cs="Times New Roman"/>
          <w:szCs w:val="24"/>
        </w:rPr>
      </w:pPr>
      <w:r w:rsidRPr="00007B02">
        <w:rPr>
          <w:rFonts w:cs="Times New Roman"/>
          <w:szCs w:val="24"/>
        </w:rPr>
        <w:t xml:space="preserve">Во второй главе описываются основные критерии определения ННЭИ объектов недвижимости, в том числе земельных участков, для чего рассматриваются базовые понятия экономики недвижимости, общие положения и </w:t>
      </w:r>
      <w:proofErr w:type="gramStart"/>
      <w:r w:rsidRPr="00007B02">
        <w:rPr>
          <w:rFonts w:cs="Times New Roman"/>
          <w:szCs w:val="24"/>
        </w:rPr>
        <w:t>методические основы концепции ННЭИ</w:t>
      </w:r>
      <w:proofErr w:type="gramEnd"/>
      <w:r w:rsidRPr="00007B02">
        <w:rPr>
          <w:rFonts w:cs="Times New Roman"/>
          <w:szCs w:val="24"/>
        </w:rPr>
        <w:t xml:space="preserve"> и ее применение в землеустройстве.</w:t>
      </w:r>
    </w:p>
    <w:p w14:paraId="4111B92A" w14:textId="77777777" w:rsidR="0033273D" w:rsidRPr="00007B02" w:rsidRDefault="0033273D" w:rsidP="0033273D">
      <w:pPr>
        <w:widowControl w:val="0"/>
        <w:jc w:val="both"/>
        <w:rPr>
          <w:rFonts w:cs="Times New Roman"/>
          <w:szCs w:val="24"/>
        </w:rPr>
      </w:pPr>
      <w:r w:rsidRPr="00007B02">
        <w:rPr>
          <w:rFonts w:cs="Times New Roman"/>
          <w:szCs w:val="24"/>
        </w:rPr>
        <w:t>Третья глава посвящена определению ННЭИ при формировании земельных участков под застройку в зависимости от сведений о территории предполагаемого строительства, анализа рыночного спроса. Описана прямая и обратная задача концепции ННЭИ. Рассмотрен анализ ННЭИ территории на примере строительства солнечной электростанции.</w:t>
      </w:r>
    </w:p>
    <w:p w14:paraId="5FF967A8" w14:textId="77777777" w:rsidR="0033273D" w:rsidRPr="00007B02" w:rsidRDefault="0033273D" w:rsidP="0033273D">
      <w:pPr>
        <w:widowControl w:val="0"/>
        <w:jc w:val="both"/>
        <w:rPr>
          <w:rFonts w:cs="Times New Roman"/>
          <w:szCs w:val="24"/>
        </w:rPr>
      </w:pPr>
      <w:r w:rsidRPr="00007B02">
        <w:rPr>
          <w:rFonts w:cs="Times New Roman"/>
          <w:szCs w:val="24"/>
        </w:rPr>
        <w:t>В заключении представлены критические замечания о недостатках нормативно-правого регулирования.</w:t>
      </w:r>
    </w:p>
    <w:p w14:paraId="7E0A8B58" w14:textId="77777777" w:rsidR="0033273D" w:rsidRPr="00007B02" w:rsidRDefault="0033273D" w:rsidP="00B33F04">
      <w:pPr>
        <w:widowControl w:val="0"/>
        <w:spacing w:afterLines="200" w:after="480"/>
        <w:ind w:firstLine="0"/>
        <w:jc w:val="both"/>
        <w:rPr>
          <w:rFonts w:cs="Times New Roman"/>
          <w:szCs w:val="24"/>
        </w:rPr>
      </w:pPr>
      <w:r w:rsidRPr="00007B02">
        <w:rPr>
          <w:rFonts w:cs="Times New Roman"/>
          <w:szCs w:val="24"/>
        </w:rPr>
        <w:br w:type="page"/>
      </w:r>
    </w:p>
    <w:sdt>
      <w:sdtPr>
        <w:rPr>
          <w:rFonts w:ascii="Times New Roman" w:eastAsiaTheme="minorHAnsi" w:hAnsi="Times New Roman" w:cstheme="minorBidi"/>
          <w:color w:val="auto"/>
          <w:sz w:val="24"/>
          <w:szCs w:val="22"/>
          <w:lang w:eastAsia="en-US"/>
        </w:rPr>
        <w:id w:val="-1204169793"/>
        <w:docPartObj>
          <w:docPartGallery w:val="Table of Contents"/>
          <w:docPartUnique/>
        </w:docPartObj>
      </w:sdtPr>
      <w:sdtEndPr>
        <w:rPr>
          <w:b/>
          <w:bCs/>
        </w:rPr>
      </w:sdtEndPr>
      <w:sdtContent>
        <w:p w14:paraId="75909DB6" w14:textId="77777777" w:rsidR="0033273D" w:rsidRPr="00007B02" w:rsidRDefault="0033273D" w:rsidP="0033273D">
          <w:pPr>
            <w:pStyle w:val="af"/>
            <w:ind w:firstLine="0"/>
            <w:rPr>
              <w:rFonts w:ascii="Times New Roman" w:hAnsi="Times New Roman"/>
              <w:color w:val="auto"/>
            </w:rPr>
          </w:pPr>
          <w:r w:rsidRPr="00007B02">
            <w:rPr>
              <w:rFonts w:ascii="Times New Roman" w:hAnsi="Times New Roman"/>
              <w:color w:val="auto"/>
            </w:rPr>
            <w:t>Оглавление</w:t>
          </w:r>
        </w:p>
        <w:p w14:paraId="47FF3AF0" w14:textId="77777777" w:rsidR="00892220" w:rsidRPr="00892220" w:rsidRDefault="006441ED">
          <w:pPr>
            <w:pStyle w:val="21"/>
            <w:rPr>
              <w:rFonts w:asciiTheme="minorHAnsi" w:eastAsiaTheme="minorEastAsia" w:hAnsiTheme="minorHAnsi"/>
              <w:color w:val="auto"/>
              <w:sz w:val="22"/>
              <w:lang w:eastAsia="ru-RU"/>
            </w:rPr>
          </w:pPr>
          <w:r w:rsidRPr="00892220">
            <w:rPr>
              <w:rFonts w:cs="Times New Roman"/>
              <w:color w:val="auto"/>
            </w:rPr>
            <w:fldChar w:fldCharType="begin"/>
          </w:r>
          <w:r w:rsidR="0033273D" w:rsidRPr="00892220">
            <w:rPr>
              <w:rFonts w:cs="Times New Roman"/>
              <w:color w:val="auto"/>
            </w:rPr>
            <w:instrText xml:space="preserve"> TOC \o "1-3" \h \z \u </w:instrText>
          </w:r>
          <w:r w:rsidRPr="00892220">
            <w:rPr>
              <w:rFonts w:cs="Times New Roman"/>
              <w:color w:val="auto"/>
            </w:rPr>
            <w:fldChar w:fldCharType="separate"/>
          </w:r>
          <w:hyperlink w:anchor="_Toc71064865" w:history="1">
            <w:r w:rsidR="00892220" w:rsidRPr="00892220">
              <w:rPr>
                <w:rStyle w:val="ae"/>
                <w:color w:val="auto"/>
              </w:rPr>
              <w:t>Аннотация</w:t>
            </w:r>
            <w:r w:rsidR="00892220" w:rsidRPr="00892220">
              <w:rPr>
                <w:webHidden/>
                <w:color w:val="auto"/>
              </w:rPr>
              <w:tab/>
            </w:r>
            <w:r w:rsidRPr="00892220">
              <w:rPr>
                <w:webHidden/>
                <w:color w:val="auto"/>
              </w:rPr>
              <w:fldChar w:fldCharType="begin"/>
            </w:r>
            <w:r w:rsidR="00892220" w:rsidRPr="00892220">
              <w:rPr>
                <w:webHidden/>
                <w:color w:val="auto"/>
              </w:rPr>
              <w:instrText xml:space="preserve"> PAGEREF _Toc71064865 \h </w:instrText>
            </w:r>
            <w:r w:rsidRPr="00892220">
              <w:rPr>
                <w:webHidden/>
                <w:color w:val="auto"/>
              </w:rPr>
            </w:r>
            <w:r w:rsidRPr="00892220">
              <w:rPr>
                <w:webHidden/>
                <w:color w:val="auto"/>
              </w:rPr>
              <w:fldChar w:fldCharType="separate"/>
            </w:r>
            <w:r w:rsidR="00892220" w:rsidRPr="00892220">
              <w:rPr>
                <w:webHidden/>
                <w:color w:val="auto"/>
              </w:rPr>
              <w:t>2</w:t>
            </w:r>
            <w:r w:rsidRPr="00892220">
              <w:rPr>
                <w:webHidden/>
                <w:color w:val="auto"/>
              </w:rPr>
              <w:fldChar w:fldCharType="end"/>
            </w:r>
          </w:hyperlink>
        </w:p>
        <w:p w14:paraId="2584F1B7" w14:textId="77777777" w:rsidR="00892220" w:rsidRPr="00892220" w:rsidRDefault="00982E3D">
          <w:pPr>
            <w:pStyle w:val="21"/>
            <w:rPr>
              <w:rFonts w:asciiTheme="minorHAnsi" w:eastAsiaTheme="minorEastAsia" w:hAnsiTheme="minorHAnsi"/>
              <w:color w:val="auto"/>
              <w:sz w:val="22"/>
              <w:lang w:eastAsia="ru-RU"/>
            </w:rPr>
          </w:pPr>
          <w:hyperlink w:anchor="_Toc71064866" w:history="1">
            <w:r w:rsidR="00892220" w:rsidRPr="00892220">
              <w:rPr>
                <w:rStyle w:val="ae"/>
                <w:color w:val="auto"/>
              </w:rPr>
              <w:t>Список применяемых сокращений</w:t>
            </w:r>
            <w:r w:rsidR="00892220" w:rsidRPr="00892220">
              <w:rPr>
                <w:webHidden/>
                <w:color w:val="auto"/>
              </w:rPr>
              <w:tab/>
            </w:r>
            <w:r w:rsidR="006441ED" w:rsidRPr="00892220">
              <w:rPr>
                <w:webHidden/>
                <w:color w:val="auto"/>
              </w:rPr>
              <w:fldChar w:fldCharType="begin"/>
            </w:r>
            <w:r w:rsidR="00892220" w:rsidRPr="00892220">
              <w:rPr>
                <w:webHidden/>
                <w:color w:val="auto"/>
              </w:rPr>
              <w:instrText xml:space="preserve"> PAGEREF _Toc71064866 \h </w:instrText>
            </w:r>
            <w:r w:rsidR="006441ED" w:rsidRPr="00892220">
              <w:rPr>
                <w:webHidden/>
                <w:color w:val="auto"/>
              </w:rPr>
            </w:r>
            <w:r w:rsidR="006441ED" w:rsidRPr="00892220">
              <w:rPr>
                <w:webHidden/>
                <w:color w:val="auto"/>
              </w:rPr>
              <w:fldChar w:fldCharType="separate"/>
            </w:r>
            <w:r w:rsidR="00892220" w:rsidRPr="00892220">
              <w:rPr>
                <w:webHidden/>
                <w:color w:val="auto"/>
              </w:rPr>
              <w:t>4</w:t>
            </w:r>
            <w:r w:rsidR="006441ED" w:rsidRPr="00892220">
              <w:rPr>
                <w:webHidden/>
                <w:color w:val="auto"/>
              </w:rPr>
              <w:fldChar w:fldCharType="end"/>
            </w:r>
          </w:hyperlink>
        </w:p>
        <w:p w14:paraId="7839BBDD" w14:textId="77777777" w:rsidR="00892220" w:rsidRPr="00892220" w:rsidRDefault="00982E3D">
          <w:pPr>
            <w:pStyle w:val="21"/>
            <w:rPr>
              <w:rFonts w:asciiTheme="minorHAnsi" w:eastAsiaTheme="minorEastAsia" w:hAnsiTheme="minorHAnsi"/>
              <w:color w:val="auto"/>
              <w:sz w:val="22"/>
              <w:lang w:eastAsia="ru-RU"/>
            </w:rPr>
          </w:pPr>
          <w:hyperlink w:anchor="_Toc71064867" w:history="1">
            <w:r w:rsidR="00892220" w:rsidRPr="00892220">
              <w:rPr>
                <w:rStyle w:val="ae"/>
                <w:color w:val="auto"/>
              </w:rPr>
              <w:t>Введение</w:t>
            </w:r>
            <w:r w:rsidR="00892220" w:rsidRPr="00892220">
              <w:rPr>
                <w:webHidden/>
                <w:color w:val="auto"/>
              </w:rPr>
              <w:tab/>
            </w:r>
            <w:r w:rsidR="006441ED" w:rsidRPr="00892220">
              <w:rPr>
                <w:webHidden/>
                <w:color w:val="auto"/>
              </w:rPr>
              <w:fldChar w:fldCharType="begin"/>
            </w:r>
            <w:r w:rsidR="00892220" w:rsidRPr="00892220">
              <w:rPr>
                <w:webHidden/>
                <w:color w:val="auto"/>
              </w:rPr>
              <w:instrText xml:space="preserve"> PAGEREF _Toc71064867 \h </w:instrText>
            </w:r>
            <w:r w:rsidR="006441ED" w:rsidRPr="00892220">
              <w:rPr>
                <w:webHidden/>
                <w:color w:val="auto"/>
              </w:rPr>
            </w:r>
            <w:r w:rsidR="006441ED" w:rsidRPr="00892220">
              <w:rPr>
                <w:webHidden/>
                <w:color w:val="auto"/>
              </w:rPr>
              <w:fldChar w:fldCharType="separate"/>
            </w:r>
            <w:r w:rsidR="00892220" w:rsidRPr="00892220">
              <w:rPr>
                <w:webHidden/>
                <w:color w:val="auto"/>
              </w:rPr>
              <w:t>5</w:t>
            </w:r>
            <w:r w:rsidR="006441ED" w:rsidRPr="00892220">
              <w:rPr>
                <w:webHidden/>
                <w:color w:val="auto"/>
              </w:rPr>
              <w:fldChar w:fldCharType="end"/>
            </w:r>
          </w:hyperlink>
        </w:p>
        <w:p w14:paraId="59E90AF0" w14:textId="77777777" w:rsidR="00892220" w:rsidRPr="00892220" w:rsidRDefault="00982E3D">
          <w:pPr>
            <w:pStyle w:val="21"/>
            <w:rPr>
              <w:rFonts w:asciiTheme="minorHAnsi" w:eastAsiaTheme="minorEastAsia" w:hAnsiTheme="minorHAnsi"/>
              <w:color w:val="auto"/>
              <w:sz w:val="22"/>
              <w:lang w:eastAsia="ru-RU"/>
            </w:rPr>
          </w:pPr>
          <w:hyperlink w:anchor="_Toc71064868" w:history="1">
            <w:r w:rsidR="00892220" w:rsidRPr="00892220">
              <w:rPr>
                <w:rStyle w:val="ae"/>
                <w:color w:val="auto"/>
              </w:rPr>
              <w:t>Глава 1. Нормативно-правовые основы формирования земельных участков в Российской Федерации</w:t>
            </w:r>
            <w:r w:rsidR="00892220" w:rsidRPr="00892220">
              <w:rPr>
                <w:webHidden/>
                <w:color w:val="auto"/>
              </w:rPr>
              <w:tab/>
            </w:r>
            <w:r w:rsidR="006441ED" w:rsidRPr="00892220">
              <w:rPr>
                <w:webHidden/>
                <w:color w:val="auto"/>
              </w:rPr>
              <w:fldChar w:fldCharType="begin"/>
            </w:r>
            <w:r w:rsidR="00892220" w:rsidRPr="00892220">
              <w:rPr>
                <w:webHidden/>
                <w:color w:val="auto"/>
              </w:rPr>
              <w:instrText xml:space="preserve"> PAGEREF _Toc71064868 \h </w:instrText>
            </w:r>
            <w:r w:rsidR="006441ED" w:rsidRPr="00892220">
              <w:rPr>
                <w:webHidden/>
                <w:color w:val="auto"/>
              </w:rPr>
            </w:r>
            <w:r w:rsidR="006441ED" w:rsidRPr="00892220">
              <w:rPr>
                <w:webHidden/>
                <w:color w:val="auto"/>
              </w:rPr>
              <w:fldChar w:fldCharType="separate"/>
            </w:r>
            <w:r w:rsidR="00892220" w:rsidRPr="00892220">
              <w:rPr>
                <w:webHidden/>
                <w:color w:val="auto"/>
              </w:rPr>
              <w:t>9</w:t>
            </w:r>
            <w:r w:rsidR="006441ED" w:rsidRPr="00892220">
              <w:rPr>
                <w:webHidden/>
                <w:color w:val="auto"/>
              </w:rPr>
              <w:fldChar w:fldCharType="end"/>
            </w:r>
          </w:hyperlink>
        </w:p>
        <w:p w14:paraId="5C558A8D" w14:textId="77777777" w:rsidR="00892220" w:rsidRPr="00892220" w:rsidRDefault="00982E3D">
          <w:pPr>
            <w:pStyle w:val="31"/>
            <w:rPr>
              <w:rFonts w:asciiTheme="minorHAnsi" w:eastAsiaTheme="minorEastAsia" w:hAnsiTheme="minorHAnsi"/>
              <w:noProof/>
              <w:sz w:val="22"/>
              <w:lang w:eastAsia="ru-RU"/>
            </w:rPr>
          </w:pPr>
          <w:hyperlink w:anchor="_Toc71064869" w:history="1">
            <w:r w:rsidR="00892220" w:rsidRPr="00892220">
              <w:rPr>
                <w:rStyle w:val="ae"/>
                <w:noProof/>
                <w:color w:val="auto"/>
              </w:rPr>
              <w:t>1.1. Законодательные основы регулирования земельных отношений в Российской Федерации</w:t>
            </w:r>
            <w:r w:rsidR="00892220" w:rsidRPr="00892220">
              <w:rPr>
                <w:noProof/>
                <w:webHidden/>
              </w:rPr>
              <w:tab/>
            </w:r>
            <w:r w:rsidR="006441ED" w:rsidRPr="00892220">
              <w:rPr>
                <w:noProof/>
                <w:webHidden/>
              </w:rPr>
              <w:fldChar w:fldCharType="begin"/>
            </w:r>
            <w:r w:rsidR="00892220" w:rsidRPr="00892220">
              <w:rPr>
                <w:noProof/>
                <w:webHidden/>
              </w:rPr>
              <w:instrText xml:space="preserve"> PAGEREF _Toc71064869 \h </w:instrText>
            </w:r>
            <w:r w:rsidR="006441ED" w:rsidRPr="00892220">
              <w:rPr>
                <w:noProof/>
                <w:webHidden/>
              </w:rPr>
            </w:r>
            <w:r w:rsidR="006441ED" w:rsidRPr="00892220">
              <w:rPr>
                <w:noProof/>
                <w:webHidden/>
              </w:rPr>
              <w:fldChar w:fldCharType="separate"/>
            </w:r>
            <w:r w:rsidR="00892220" w:rsidRPr="00892220">
              <w:rPr>
                <w:noProof/>
                <w:webHidden/>
              </w:rPr>
              <w:t>10</w:t>
            </w:r>
            <w:r w:rsidR="006441ED" w:rsidRPr="00892220">
              <w:rPr>
                <w:noProof/>
                <w:webHidden/>
              </w:rPr>
              <w:fldChar w:fldCharType="end"/>
            </w:r>
          </w:hyperlink>
        </w:p>
        <w:p w14:paraId="58B13C9B" w14:textId="77777777" w:rsidR="00892220" w:rsidRPr="00892220" w:rsidRDefault="00982E3D">
          <w:pPr>
            <w:pStyle w:val="31"/>
            <w:rPr>
              <w:rFonts w:asciiTheme="minorHAnsi" w:eastAsiaTheme="minorEastAsia" w:hAnsiTheme="minorHAnsi"/>
              <w:noProof/>
              <w:sz w:val="22"/>
              <w:lang w:eastAsia="ru-RU"/>
            </w:rPr>
          </w:pPr>
          <w:hyperlink w:anchor="_Toc71064870" w:history="1">
            <w:r w:rsidR="00892220" w:rsidRPr="00892220">
              <w:rPr>
                <w:rStyle w:val="ae"/>
                <w:noProof/>
                <w:color w:val="auto"/>
              </w:rPr>
              <w:t>1.2. Порядок и способы формирования земельных участков для строительства объектов недвижимости</w:t>
            </w:r>
            <w:r w:rsidR="00892220" w:rsidRPr="00892220">
              <w:rPr>
                <w:noProof/>
                <w:webHidden/>
              </w:rPr>
              <w:tab/>
            </w:r>
            <w:r w:rsidR="006441ED" w:rsidRPr="00892220">
              <w:rPr>
                <w:noProof/>
                <w:webHidden/>
              </w:rPr>
              <w:fldChar w:fldCharType="begin"/>
            </w:r>
            <w:r w:rsidR="00892220" w:rsidRPr="00892220">
              <w:rPr>
                <w:noProof/>
                <w:webHidden/>
              </w:rPr>
              <w:instrText xml:space="preserve"> PAGEREF _Toc71064870 \h </w:instrText>
            </w:r>
            <w:r w:rsidR="006441ED" w:rsidRPr="00892220">
              <w:rPr>
                <w:noProof/>
                <w:webHidden/>
              </w:rPr>
            </w:r>
            <w:r w:rsidR="006441ED" w:rsidRPr="00892220">
              <w:rPr>
                <w:noProof/>
                <w:webHidden/>
              </w:rPr>
              <w:fldChar w:fldCharType="separate"/>
            </w:r>
            <w:r w:rsidR="00892220" w:rsidRPr="00892220">
              <w:rPr>
                <w:noProof/>
                <w:webHidden/>
              </w:rPr>
              <w:t>15</w:t>
            </w:r>
            <w:r w:rsidR="006441ED" w:rsidRPr="00892220">
              <w:rPr>
                <w:noProof/>
                <w:webHidden/>
              </w:rPr>
              <w:fldChar w:fldCharType="end"/>
            </w:r>
          </w:hyperlink>
        </w:p>
        <w:p w14:paraId="14155269" w14:textId="17BD8114" w:rsidR="00892220" w:rsidRPr="00892220" w:rsidRDefault="00982E3D">
          <w:pPr>
            <w:pStyle w:val="31"/>
            <w:rPr>
              <w:rFonts w:asciiTheme="minorHAnsi" w:eastAsiaTheme="minorEastAsia" w:hAnsiTheme="minorHAnsi"/>
              <w:noProof/>
              <w:sz w:val="22"/>
              <w:lang w:eastAsia="ru-RU"/>
            </w:rPr>
          </w:pPr>
          <w:hyperlink w:anchor="_Toc71064871" w:history="1">
            <w:r w:rsidR="00892220" w:rsidRPr="00892220">
              <w:rPr>
                <w:rStyle w:val="ae"/>
                <w:noProof/>
                <w:color w:val="auto"/>
              </w:rPr>
              <w:t>1.3. Градостроительное регулирование процесса формирования земельных участков</w:t>
            </w:r>
            <w:r w:rsidR="00892220" w:rsidRPr="00892220">
              <w:rPr>
                <w:noProof/>
                <w:webHidden/>
              </w:rPr>
              <w:tab/>
            </w:r>
            <w:r w:rsidR="006441ED" w:rsidRPr="00892220">
              <w:rPr>
                <w:noProof/>
                <w:webHidden/>
              </w:rPr>
              <w:fldChar w:fldCharType="begin"/>
            </w:r>
            <w:r w:rsidR="00892220" w:rsidRPr="00892220">
              <w:rPr>
                <w:noProof/>
                <w:webHidden/>
              </w:rPr>
              <w:instrText xml:space="preserve"> PAGEREF _Toc71064871 \h </w:instrText>
            </w:r>
            <w:r w:rsidR="006441ED" w:rsidRPr="00892220">
              <w:rPr>
                <w:noProof/>
                <w:webHidden/>
              </w:rPr>
            </w:r>
            <w:r w:rsidR="006441ED" w:rsidRPr="00892220">
              <w:rPr>
                <w:noProof/>
                <w:webHidden/>
              </w:rPr>
              <w:fldChar w:fldCharType="separate"/>
            </w:r>
            <w:r w:rsidR="00892220" w:rsidRPr="00892220">
              <w:rPr>
                <w:noProof/>
                <w:webHidden/>
              </w:rPr>
              <w:t>33</w:t>
            </w:r>
            <w:r w:rsidR="006441ED" w:rsidRPr="00892220">
              <w:rPr>
                <w:noProof/>
                <w:webHidden/>
              </w:rPr>
              <w:fldChar w:fldCharType="end"/>
            </w:r>
          </w:hyperlink>
        </w:p>
        <w:p w14:paraId="11073248" w14:textId="77777777" w:rsidR="00892220" w:rsidRPr="00892220" w:rsidRDefault="00982E3D">
          <w:pPr>
            <w:pStyle w:val="21"/>
            <w:rPr>
              <w:rFonts w:asciiTheme="minorHAnsi" w:eastAsiaTheme="minorEastAsia" w:hAnsiTheme="minorHAnsi"/>
              <w:color w:val="auto"/>
              <w:sz w:val="22"/>
              <w:lang w:eastAsia="ru-RU"/>
            </w:rPr>
          </w:pPr>
          <w:hyperlink w:anchor="_Toc71064873" w:history="1">
            <w:r w:rsidR="00892220" w:rsidRPr="00892220">
              <w:rPr>
                <w:rStyle w:val="ae"/>
                <w:color w:val="auto"/>
              </w:rPr>
              <w:t>Глава 2. Понятие наилучшего и наиболее эффективного использования и его применение в землепользовании</w:t>
            </w:r>
            <w:r w:rsidR="00892220" w:rsidRPr="00892220">
              <w:rPr>
                <w:webHidden/>
                <w:color w:val="auto"/>
              </w:rPr>
              <w:tab/>
            </w:r>
            <w:r w:rsidR="006441ED" w:rsidRPr="00892220">
              <w:rPr>
                <w:webHidden/>
                <w:color w:val="auto"/>
              </w:rPr>
              <w:fldChar w:fldCharType="begin"/>
            </w:r>
            <w:r w:rsidR="00892220" w:rsidRPr="00892220">
              <w:rPr>
                <w:webHidden/>
                <w:color w:val="auto"/>
              </w:rPr>
              <w:instrText xml:space="preserve"> PAGEREF _Toc71064873 \h </w:instrText>
            </w:r>
            <w:r w:rsidR="006441ED" w:rsidRPr="00892220">
              <w:rPr>
                <w:webHidden/>
                <w:color w:val="auto"/>
              </w:rPr>
            </w:r>
            <w:r w:rsidR="006441ED" w:rsidRPr="00892220">
              <w:rPr>
                <w:webHidden/>
                <w:color w:val="auto"/>
              </w:rPr>
              <w:fldChar w:fldCharType="separate"/>
            </w:r>
            <w:r w:rsidR="00892220" w:rsidRPr="00892220">
              <w:rPr>
                <w:webHidden/>
                <w:color w:val="auto"/>
              </w:rPr>
              <w:t>40</w:t>
            </w:r>
            <w:r w:rsidR="006441ED" w:rsidRPr="00892220">
              <w:rPr>
                <w:webHidden/>
                <w:color w:val="auto"/>
              </w:rPr>
              <w:fldChar w:fldCharType="end"/>
            </w:r>
          </w:hyperlink>
        </w:p>
        <w:p w14:paraId="5C20A71B" w14:textId="77777777" w:rsidR="00892220" w:rsidRPr="00892220" w:rsidRDefault="00982E3D">
          <w:pPr>
            <w:pStyle w:val="31"/>
            <w:rPr>
              <w:rFonts w:asciiTheme="minorHAnsi" w:eastAsiaTheme="minorEastAsia" w:hAnsiTheme="minorHAnsi"/>
              <w:noProof/>
              <w:sz w:val="22"/>
              <w:lang w:eastAsia="ru-RU"/>
            </w:rPr>
          </w:pPr>
          <w:hyperlink w:anchor="_Toc71064874" w:history="1">
            <w:r w:rsidR="00892220" w:rsidRPr="00892220">
              <w:rPr>
                <w:rStyle w:val="ae"/>
                <w:noProof/>
                <w:color w:val="auto"/>
              </w:rPr>
              <w:t>2.1. Теоретические основы эффективного использования земли</w:t>
            </w:r>
            <w:r w:rsidR="00892220" w:rsidRPr="00892220">
              <w:rPr>
                <w:noProof/>
                <w:webHidden/>
              </w:rPr>
              <w:tab/>
            </w:r>
            <w:r w:rsidR="006441ED" w:rsidRPr="00892220">
              <w:rPr>
                <w:noProof/>
                <w:webHidden/>
              </w:rPr>
              <w:fldChar w:fldCharType="begin"/>
            </w:r>
            <w:r w:rsidR="00892220" w:rsidRPr="00892220">
              <w:rPr>
                <w:noProof/>
                <w:webHidden/>
              </w:rPr>
              <w:instrText xml:space="preserve"> PAGEREF _Toc71064874 \h </w:instrText>
            </w:r>
            <w:r w:rsidR="006441ED" w:rsidRPr="00892220">
              <w:rPr>
                <w:noProof/>
                <w:webHidden/>
              </w:rPr>
            </w:r>
            <w:r w:rsidR="006441ED" w:rsidRPr="00892220">
              <w:rPr>
                <w:noProof/>
                <w:webHidden/>
              </w:rPr>
              <w:fldChar w:fldCharType="separate"/>
            </w:r>
            <w:r w:rsidR="00892220" w:rsidRPr="00892220">
              <w:rPr>
                <w:noProof/>
                <w:webHidden/>
              </w:rPr>
              <w:t>40</w:t>
            </w:r>
            <w:r w:rsidR="006441ED" w:rsidRPr="00892220">
              <w:rPr>
                <w:noProof/>
                <w:webHidden/>
              </w:rPr>
              <w:fldChar w:fldCharType="end"/>
            </w:r>
          </w:hyperlink>
        </w:p>
        <w:p w14:paraId="6BB7A46D" w14:textId="77777777" w:rsidR="00892220" w:rsidRPr="00892220" w:rsidRDefault="00982E3D">
          <w:pPr>
            <w:pStyle w:val="31"/>
            <w:rPr>
              <w:rFonts w:asciiTheme="minorHAnsi" w:eastAsiaTheme="minorEastAsia" w:hAnsiTheme="minorHAnsi"/>
              <w:noProof/>
              <w:sz w:val="22"/>
              <w:lang w:eastAsia="ru-RU"/>
            </w:rPr>
          </w:pPr>
          <w:hyperlink w:anchor="_Toc71064875" w:history="1">
            <w:r w:rsidR="00892220" w:rsidRPr="00892220">
              <w:rPr>
                <w:rStyle w:val="ae"/>
                <w:noProof/>
                <w:color w:val="auto"/>
              </w:rPr>
              <w:t>2.2. Концепция наилучшего и наиболее эффективного использования земли</w:t>
            </w:r>
            <w:r w:rsidR="00892220" w:rsidRPr="00892220">
              <w:rPr>
                <w:noProof/>
                <w:webHidden/>
              </w:rPr>
              <w:tab/>
            </w:r>
            <w:r w:rsidR="006441ED" w:rsidRPr="00892220">
              <w:rPr>
                <w:noProof/>
                <w:webHidden/>
              </w:rPr>
              <w:fldChar w:fldCharType="begin"/>
            </w:r>
            <w:r w:rsidR="00892220" w:rsidRPr="00892220">
              <w:rPr>
                <w:noProof/>
                <w:webHidden/>
              </w:rPr>
              <w:instrText xml:space="preserve"> PAGEREF _Toc71064875 \h </w:instrText>
            </w:r>
            <w:r w:rsidR="006441ED" w:rsidRPr="00892220">
              <w:rPr>
                <w:noProof/>
                <w:webHidden/>
              </w:rPr>
            </w:r>
            <w:r w:rsidR="006441ED" w:rsidRPr="00892220">
              <w:rPr>
                <w:noProof/>
                <w:webHidden/>
              </w:rPr>
              <w:fldChar w:fldCharType="separate"/>
            </w:r>
            <w:r w:rsidR="00892220" w:rsidRPr="00892220">
              <w:rPr>
                <w:noProof/>
                <w:webHidden/>
              </w:rPr>
              <w:t>46</w:t>
            </w:r>
            <w:r w:rsidR="006441ED" w:rsidRPr="00892220">
              <w:rPr>
                <w:noProof/>
                <w:webHidden/>
              </w:rPr>
              <w:fldChar w:fldCharType="end"/>
            </w:r>
          </w:hyperlink>
        </w:p>
        <w:p w14:paraId="5136E07E" w14:textId="48A9AFFA" w:rsidR="00892220" w:rsidRPr="00892220" w:rsidRDefault="00982E3D">
          <w:pPr>
            <w:pStyle w:val="31"/>
            <w:rPr>
              <w:rFonts w:asciiTheme="minorHAnsi" w:eastAsiaTheme="minorEastAsia" w:hAnsiTheme="minorHAnsi"/>
              <w:noProof/>
              <w:sz w:val="22"/>
              <w:lang w:eastAsia="ru-RU"/>
            </w:rPr>
          </w:pPr>
          <w:hyperlink w:anchor="_Toc71064876" w:history="1">
            <w:r w:rsidR="00892220" w:rsidRPr="00892220">
              <w:rPr>
                <w:rStyle w:val="ae"/>
                <w:noProof/>
                <w:color w:val="auto"/>
              </w:rPr>
              <w:t>2.3. Факторы, определяющие вариант наилучшего и наиболее эффективного использования недвижимости (земли)</w:t>
            </w:r>
            <w:r w:rsidR="00892220" w:rsidRPr="00892220">
              <w:rPr>
                <w:noProof/>
                <w:webHidden/>
              </w:rPr>
              <w:tab/>
            </w:r>
            <w:r w:rsidR="006441ED" w:rsidRPr="00892220">
              <w:rPr>
                <w:noProof/>
                <w:webHidden/>
              </w:rPr>
              <w:fldChar w:fldCharType="begin"/>
            </w:r>
            <w:r w:rsidR="00892220" w:rsidRPr="00892220">
              <w:rPr>
                <w:noProof/>
                <w:webHidden/>
              </w:rPr>
              <w:instrText xml:space="preserve"> PAGEREF _Toc71064876 \h </w:instrText>
            </w:r>
            <w:r w:rsidR="006441ED" w:rsidRPr="00892220">
              <w:rPr>
                <w:noProof/>
                <w:webHidden/>
              </w:rPr>
            </w:r>
            <w:r w:rsidR="006441ED" w:rsidRPr="00892220">
              <w:rPr>
                <w:noProof/>
                <w:webHidden/>
              </w:rPr>
              <w:fldChar w:fldCharType="separate"/>
            </w:r>
            <w:r w:rsidR="00892220" w:rsidRPr="00892220">
              <w:rPr>
                <w:noProof/>
                <w:webHidden/>
              </w:rPr>
              <w:t>5</w:t>
            </w:r>
            <w:r w:rsidR="00DD5FA0">
              <w:rPr>
                <w:noProof/>
                <w:webHidden/>
                <w:lang w:val="en-US"/>
              </w:rPr>
              <w:t>4</w:t>
            </w:r>
            <w:r w:rsidR="006441ED" w:rsidRPr="00892220">
              <w:rPr>
                <w:noProof/>
                <w:webHidden/>
              </w:rPr>
              <w:fldChar w:fldCharType="end"/>
            </w:r>
          </w:hyperlink>
        </w:p>
        <w:p w14:paraId="414F3430" w14:textId="77777777" w:rsidR="00892220" w:rsidRPr="00892220" w:rsidRDefault="00982E3D">
          <w:pPr>
            <w:pStyle w:val="21"/>
            <w:rPr>
              <w:rFonts w:asciiTheme="minorHAnsi" w:eastAsiaTheme="minorEastAsia" w:hAnsiTheme="minorHAnsi"/>
              <w:color w:val="auto"/>
              <w:sz w:val="22"/>
              <w:lang w:eastAsia="ru-RU"/>
            </w:rPr>
          </w:pPr>
          <w:hyperlink w:anchor="_Toc71064878" w:history="1">
            <w:r w:rsidR="00892220" w:rsidRPr="00892220">
              <w:rPr>
                <w:rStyle w:val="ae"/>
                <w:color w:val="auto"/>
              </w:rPr>
              <w:t>Глава 3. Учет концепции наилучшего и наиболее эффективного использования при формировании земельных участков под застройку</w:t>
            </w:r>
            <w:r w:rsidR="00892220" w:rsidRPr="00892220">
              <w:rPr>
                <w:webHidden/>
                <w:color w:val="auto"/>
              </w:rPr>
              <w:tab/>
            </w:r>
            <w:r w:rsidR="006441ED" w:rsidRPr="00892220">
              <w:rPr>
                <w:webHidden/>
                <w:color w:val="auto"/>
              </w:rPr>
              <w:fldChar w:fldCharType="begin"/>
            </w:r>
            <w:r w:rsidR="00892220" w:rsidRPr="00892220">
              <w:rPr>
                <w:webHidden/>
                <w:color w:val="auto"/>
              </w:rPr>
              <w:instrText xml:space="preserve"> PAGEREF _Toc71064878 \h </w:instrText>
            </w:r>
            <w:r w:rsidR="006441ED" w:rsidRPr="00892220">
              <w:rPr>
                <w:webHidden/>
                <w:color w:val="auto"/>
              </w:rPr>
            </w:r>
            <w:r w:rsidR="006441ED" w:rsidRPr="00892220">
              <w:rPr>
                <w:webHidden/>
                <w:color w:val="auto"/>
              </w:rPr>
              <w:fldChar w:fldCharType="separate"/>
            </w:r>
            <w:r w:rsidR="00892220" w:rsidRPr="00892220">
              <w:rPr>
                <w:webHidden/>
                <w:color w:val="auto"/>
              </w:rPr>
              <w:t>62</w:t>
            </w:r>
            <w:r w:rsidR="006441ED" w:rsidRPr="00892220">
              <w:rPr>
                <w:webHidden/>
                <w:color w:val="auto"/>
              </w:rPr>
              <w:fldChar w:fldCharType="end"/>
            </w:r>
          </w:hyperlink>
        </w:p>
        <w:p w14:paraId="1691FD4A" w14:textId="77777777" w:rsidR="00892220" w:rsidRPr="00892220" w:rsidRDefault="00982E3D">
          <w:pPr>
            <w:pStyle w:val="31"/>
            <w:rPr>
              <w:rFonts w:asciiTheme="minorHAnsi" w:eastAsiaTheme="minorEastAsia" w:hAnsiTheme="minorHAnsi"/>
              <w:noProof/>
              <w:sz w:val="22"/>
              <w:lang w:eastAsia="ru-RU"/>
            </w:rPr>
          </w:pPr>
          <w:hyperlink w:anchor="_Toc71064879" w:history="1">
            <w:r w:rsidR="00892220" w:rsidRPr="00892220">
              <w:rPr>
                <w:rStyle w:val="ae"/>
                <w:rFonts w:eastAsia="Times New Roman"/>
                <w:noProof/>
                <w:color w:val="auto"/>
              </w:rPr>
              <w:t>3.1. Классификация (типология) объектов недвижимости</w:t>
            </w:r>
            <w:r w:rsidR="00892220" w:rsidRPr="00892220">
              <w:rPr>
                <w:noProof/>
                <w:webHidden/>
              </w:rPr>
              <w:tab/>
            </w:r>
            <w:r w:rsidR="006441ED" w:rsidRPr="00892220">
              <w:rPr>
                <w:noProof/>
                <w:webHidden/>
              </w:rPr>
              <w:fldChar w:fldCharType="begin"/>
            </w:r>
            <w:r w:rsidR="00892220" w:rsidRPr="00892220">
              <w:rPr>
                <w:noProof/>
                <w:webHidden/>
              </w:rPr>
              <w:instrText xml:space="preserve"> PAGEREF _Toc71064879 \h </w:instrText>
            </w:r>
            <w:r w:rsidR="006441ED" w:rsidRPr="00892220">
              <w:rPr>
                <w:noProof/>
                <w:webHidden/>
              </w:rPr>
            </w:r>
            <w:r w:rsidR="006441ED" w:rsidRPr="00892220">
              <w:rPr>
                <w:noProof/>
                <w:webHidden/>
              </w:rPr>
              <w:fldChar w:fldCharType="separate"/>
            </w:r>
            <w:r w:rsidR="00892220" w:rsidRPr="00892220">
              <w:rPr>
                <w:noProof/>
                <w:webHidden/>
              </w:rPr>
              <w:t>62</w:t>
            </w:r>
            <w:r w:rsidR="006441ED" w:rsidRPr="00892220">
              <w:rPr>
                <w:noProof/>
                <w:webHidden/>
              </w:rPr>
              <w:fldChar w:fldCharType="end"/>
            </w:r>
          </w:hyperlink>
        </w:p>
        <w:p w14:paraId="79AED047" w14:textId="77777777" w:rsidR="00892220" w:rsidRPr="00892220" w:rsidRDefault="00982E3D">
          <w:pPr>
            <w:pStyle w:val="31"/>
            <w:rPr>
              <w:rFonts w:asciiTheme="minorHAnsi" w:eastAsiaTheme="minorEastAsia" w:hAnsiTheme="minorHAnsi"/>
              <w:noProof/>
              <w:sz w:val="22"/>
              <w:lang w:eastAsia="ru-RU"/>
            </w:rPr>
          </w:pPr>
          <w:hyperlink w:anchor="_Toc71064880" w:history="1">
            <w:r w:rsidR="00892220" w:rsidRPr="00892220">
              <w:rPr>
                <w:rStyle w:val="ae"/>
                <w:noProof/>
                <w:color w:val="auto"/>
              </w:rPr>
              <w:t>3.2. Прямая и обратная задача при выборе наилучшего и наиболее эффективного использования земельных участков</w:t>
            </w:r>
            <w:r w:rsidR="00892220" w:rsidRPr="00892220">
              <w:rPr>
                <w:noProof/>
                <w:webHidden/>
              </w:rPr>
              <w:tab/>
            </w:r>
            <w:r w:rsidR="006441ED" w:rsidRPr="00892220">
              <w:rPr>
                <w:noProof/>
                <w:webHidden/>
              </w:rPr>
              <w:fldChar w:fldCharType="begin"/>
            </w:r>
            <w:r w:rsidR="00892220" w:rsidRPr="00892220">
              <w:rPr>
                <w:noProof/>
                <w:webHidden/>
              </w:rPr>
              <w:instrText xml:space="preserve"> PAGEREF _Toc71064880 \h </w:instrText>
            </w:r>
            <w:r w:rsidR="006441ED" w:rsidRPr="00892220">
              <w:rPr>
                <w:noProof/>
                <w:webHidden/>
              </w:rPr>
            </w:r>
            <w:r w:rsidR="006441ED" w:rsidRPr="00892220">
              <w:rPr>
                <w:noProof/>
                <w:webHidden/>
              </w:rPr>
              <w:fldChar w:fldCharType="separate"/>
            </w:r>
            <w:r w:rsidR="00892220" w:rsidRPr="00892220">
              <w:rPr>
                <w:noProof/>
                <w:webHidden/>
              </w:rPr>
              <w:t>64</w:t>
            </w:r>
            <w:r w:rsidR="006441ED" w:rsidRPr="00892220">
              <w:rPr>
                <w:noProof/>
                <w:webHidden/>
              </w:rPr>
              <w:fldChar w:fldCharType="end"/>
            </w:r>
          </w:hyperlink>
        </w:p>
        <w:p w14:paraId="3E39F5E8" w14:textId="5A613641" w:rsidR="00892220" w:rsidRPr="00892220" w:rsidRDefault="00982E3D">
          <w:pPr>
            <w:pStyle w:val="31"/>
            <w:rPr>
              <w:rFonts w:asciiTheme="minorHAnsi" w:eastAsiaTheme="minorEastAsia" w:hAnsiTheme="minorHAnsi"/>
              <w:noProof/>
              <w:sz w:val="22"/>
              <w:lang w:eastAsia="ru-RU"/>
            </w:rPr>
          </w:pPr>
          <w:hyperlink w:anchor="_Toc71064881" w:history="1">
            <w:r w:rsidR="00892220" w:rsidRPr="00892220">
              <w:rPr>
                <w:rStyle w:val="ae"/>
                <w:noProof/>
                <w:color w:val="auto"/>
              </w:rPr>
              <w:t>3.3. Анализ наилучшего и наиболее эффективного использования при выборе территории под строительство Орской солнечной электростанции</w:t>
            </w:r>
            <w:r w:rsidR="00892220" w:rsidRPr="00892220">
              <w:rPr>
                <w:noProof/>
                <w:webHidden/>
              </w:rPr>
              <w:tab/>
            </w:r>
            <w:r w:rsidR="006441ED" w:rsidRPr="00892220">
              <w:rPr>
                <w:noProof/>
                <w:webHidden/>
              </w:rPr>
              <w:fldChar w:fldCharType="begin"/>
            </w:r>
            <w:r w:rsidR="00892220" w:rsidRPr="00892220">
              <w:rPr>
                <w:noProof/>
                <w:webHidden/>
              </w:rPr>
              <w:instrText xml:space="preserve"> PAGEREF _Toc71064881 \h </w:instrText>
            </w:r>
            <w:r w:rsidR="006441ED" w:rsidRPr="00892220">
              <w:rPr>
                <w:noProof/>
                <w:webHidden/>
              </w:rPr>
            </w:r>
            <w:r w:rsidR="006441ED" w:rsidRPr="00892220">
              <w:rPr>
                <w:noProof/>
                <w:webHidden/>
              </w:rPr>
              <w:fldChar w:fldCharType="separate"/>
            </w:r>
            <w:r w:rsidR="00892220" w:rsidRPr="00892220">
              <w:rPr>
                <w:noProof/>
                <w:webHidden/>
              </w:rPr>
              <w:t>68</w:t>
            </w:r>
            <w:r w:rsidR="006441ED" w:rsidRPr="00892220">
              <w:rPr>
                <w:noProof/>
                <w:webHidden/>
              </w:rPr>
              <w:fldChar w:fldCharType="end"/>
            </w:r>
          </w:hyperlink>
        </w:p>
        <w:p w14:paraId="509B8AAA" w14:textId="77777777" w:rsidR="00892220" w:rsidRPr="00892220" w:rsidRDefault="00982E3D">
          <w:pPr>
            <w:pStyle w:val="21"/>
            <w:rPr>
              <w:rFonts w:asciiTheme="minorHAnsi" w:eastAsiaTheme="minorEastAsia" w:hAnsiTheme="minorHAnsi"/>
              <w:color w:val="auto"/>
              <w:sz w:val="22"/>
              <w:lang w:eastAsia="ru-RU"/>
            </w:rPr>
          </w:pPr>
          <w:hyperlink w:anchor="_Toc71064883" w:history="1">
            <w:r w:rsidR="00892220" w:rsidRPr="00892220">
              <w:rPr>
                <w:rStyle w:val="ae"/>
                <w:color w:val="auto"/>
              </w:rPr>
              <w:t>Заключение</w:t>
            </w:r>
            <w:r w:rsidR="00892220" w:rsidRPr="00892220">
              <w:rPr>
                <w:webHidden/>
                <w:color w:val="auto"/>
              </w:rPr>
              <w:tab/>
            </w:r>
            <w:r w:rsidR="006441ED" w:rsidRPr="00892220">
              <w:rPr>
                <w:webHidden/>
                <w:color w:val="auto"/>
              </w:rPr>
              <w:fldChar w:fldCharType="begin"/>
            </w:r>
            <w:r w:rsidR="00892220" w:rsidRPr="00892220">
              <w:rPr>
                <w:webHidden/>
                <w:color w:val="auto"/>
              </w:rPr>
              <w:instrText xml:space="preserve"> PAGEREF _Toc71064883 \h </w:instrText>
            </w:r>
            <w:r w:rsidR="006441ED" w:rsidRPr="00892220">
              <w:rPr>
                <w:webHidden/>
                <w:color w:val="auto"/>
              </w:rPr>
            </w:r>
            <w:r w:rsidR="006441ED" w:rsidRPr="00892220">
              <w:rPr>
                <w:webHidden/>
                <w:color w:val="auto"/>
              </w:rPr>
              <w:fldChar w:fldCharType="separate"/>
            </w:r>
            <w:r w:rsidR="00892220" w:rsidRPr="00892220">
              <w:rPr>
                <w:webHidden/>
                <w:color w:val="auto"/>
              </w:rPr>
              <w:t>77</w:t>
            </w:r>
            <w:r w:rsidR="006441ED" w:rsidRPr="00892220">
              <w:rPr>
                <w:webHidden/>
                <w:color w:val="auto"/>
              </w:rPr>
              <w:fldChar w:fldCharType="end"/>
            </w:r>
          </w:hyperlink>
        </w:p>
        <w:p w14:paraId="7A237D3C" w14:textId="77777777" w:rsidR="00892220" w:rsidRPr="00892220" w:rsidRDefault="00982E3D">
          <w:pPr>
            <w:pStyle w:val="21"/>
            <w:rPr>
              <w:rFonts w:asciiTheme="minorHAnsi" w:eastAsiaTheme="minorEastAsia" w:hAnsiTheme="minorHAnsi"/>
              <w:color w:val="auto"/>
              <w:sz w:val="22"/>
              <w:lang w:eastAsia="ru-RU"/>
            </w:rPr>
          </w:pPr>
          <w:hyperlink w:anchor="_Toc71064884" w:history="1">
            <w:r w:rsidR="00892220" w:rsidRPr="00892220">
              <w:rPr>
                <w:rStyle w:val="ae"/>
                <w:color w:val="auto"/>
              </w:rPr>
              <w:t>Список литературы</w:t>
            </w:r>
            <w:r w:rsidR="00892220" w:rsidRPr="00892220">
              <w:rPr>
                <w:webHidden/>
                <w:color w:val="auto"/>
              </w:rPr>
              <w:tab/>
            </w:r>
            <w:r w:rsidR="006441ED" w:rsidRPr="00892220">
              <w:rPr>
                <w:webHidden/>
                <w:color w:val="auto"/>
              </w:rPr>
              <w:fldChar w:fldCharType="begin"/>
            </w:r>
            <w:r w:rsidR="00892220" w:rsidRPr="00892220">
              <w:rPr>
                <w:webHidden/>
                <w:color w:val="auto"/>
              </w:rPr>
              <w:instrText xml:space="preserve"> PAGEREF _Toc71064884 \h </w:instrText>
            </w:r>
            <w:r w:rsidR="006441ED" w:rsidRPr="00892220">
              <w:rPr>
                <w:webHidden/>
                <w:color w:val="auto"/>
              </w:rPr>
            </w:r>
            <w:r w:rsidR="006441ED" w:rsidRPr="00892220">
              <w:rPr>
                <w:webHidden/>
                <w:color w:val="auto"/>
              </w:rPr>
              <w:fldChar w:fldCharType="separate"/>
            </w:r>
            <w:r w:rsidR="00892220" w:rsidRPr="00892220">
              <w:rPr>
                <w:webHidden/>
                <w:color w:val="auto"/>
              </w:rPr>
              <w:t>82</w:t>
            </w:r>
            <w:r w:rsidR="006441ED" w:rsidRPr="00892220">
              <w:rPr>
                <w:webHidden/>
                <w:color w:val="auto"/>
              </w:rPr>
              <w:fldChar w:fldCharType="end"/>
            </w:r>
          </w:hyperlink>
        </w:p>
        <w:p w14:paraId="3E887310" w14:textId="77777777" w:rsidR="00892220" w:rsidRPr="00892220" w:rsidRDefault="00982E3D">
          <w:pPr>
            <w:pStyle w:val="31"/>
            <w:rPr>
              <w:rFonts w:asciiTheme="minorHAnsi" w:eastAsiaTheme="minorEastAsia" w:hAnsiTheme="minorHAnsi"/>
              <w:noProof/>
              <w:sz w:val="22"/>
              <w:lang w:eastAsia="ru-RU"/>
            </w:rPr>
          </w:pPr>
          <w:hyperlink w:anchor="_Toc71064885" w:history="1">
            <w:r w:rsidR="00892220" w:rsidRPr="00892220">
              <w:rPr>
                <w:rStyle w:val="ae"/>
                <w:noProof/>
                <w:color w:val="auto"/>
              </w:rPr>
              <w:t>ПРИЛОЖЕНИЕ №1</w:t>
            </w:r>
            <w:r w:rsidR="00892220" w:rsidRPr="00892220">
              <w:rPr>
                <w:noProof/>
                <w:webHidden/>
              </w:rPr>
              <w:tab/>
            </w:r>
            <w:r w:rsidR="006441ED" w:rsidRPr="00892220">
              <w:rPr>
                <w:noProof/>
                <w:webHidden/>
              </w:rPr>
              <w:fldChar w:fldCharType="begin"/>
            </w:r>
            <w:r w:rsidR="00892220" w:rsidRPr="00892220">
              <w:rPr>
                <w:noProof/>
                <w:webHidden/>
              </w:rPr>
              <w:instrText xml:space="preserve"> PAGEREF _Toc71064885 \h </w:instrText>
            </w:r>
            <w:r w:rsidR="006441ED" w:rsidRPr="00892220">
              <w:rPr>
                <w:noProof/>
                <w:webHidden/>
              </w:rPr>
            </w:r>
            <w:r w:rsidR="006441ED" w:rsidRPr="00892220">
              <w:rPr>
                <w:noProof/>
                <w:webHidden/>
              </w:rPr>
              <w:fldChar w:fldCharType="separate"/>
            </w:r>
            <w:r w:rsidR="00892220" w:rsidRPr="00892220">
              <w:rPr>
                <w:noProof/>
                <w:webHidden/>
              </w:rPr>
              <w:t>90</w:t>
            </w:r>
            <w:r w:rsidR="006441ED" w:rsidRPr="00892220">
              <w:rPr>
                <w:noProof/>
                <w:webHidden/>
              </w:rPr>
              <w:fldChar w:fldCharType="end"/>
            </w:r>
          </w:hyperlink>
        </w:p>
        <w:p w14:paraId="13B307DA" w14:textId="77777777" w:rsidR="00892220" w:rsidRPr="00892220" w:rsidRDefault="00982E3D">
          <w:pPr>
            <w:pStyle w:val="31"/>
            <w:rPr>
              <w:rFonts w:asciiTheme="minorHAnsi" w:eastAsiaTheme="minorEastAsia" w:hAnsiTheme="minorHAnsi"/>
              <w:noProof/>
              <w:sz w:val="22"/>
              <w:lang w:eastAsia="ru-RU"/>
            </w:rPr>
          </w:pPr>
          <w:hyperlink w:anchor="_Toc71064886" w:history="1">
            <w:r w:rsidR="00892220" w:rsidRPr="00892220">
              <w:rPr>
                <w:rStyle w:val="ae"/>
                <w:noProof/>
                <w:color w:val="auto"/>
              </w:rPr>
              <w:t>ПРИЛОЖЕНИЕ №2</w:t>
            </w:r>
            <w:r w:rsidR="00892220" w:rsidRPr="00892220">
              <w:rPr>
                <w:noProof/>
                <w:webHidden/>
              </w:rPr>
              <w:tab/>
            </w:r>
            <w:r w:rsidR="006441ED" w:rsidRPr="00892220">
              <w:rPr>
                <w:noProof/>
                <w:webHidden/>
              </w:rPr>
              <w:fldChar w:fldCharType="begin"/>
            </w:r>
            <w:r w:rsidR="00892220" w:rsidRPr="00892220">
              <w:rPr>
                <w:noProof/>
                <w:webHidden/>
              </w:rPr>
              <w:instrText xml:space="preserve"> PAGEREF _Toc71064886 \h </w:instrText>
            </w:r>
            <w:r w:rsidR="006441ED" w:rsidRPr="00892220">
              <w:rPr>
                <w:noProof/>
                <w:webHidden/>
              </w:rPr>
            </w:r>
            <w:r w:rsidR="006441ED" w:rsidRPr="00892220">
              <w:rPr>
                <w:noProof/>
                <w:webHidden/>
              </w:rPr>
              <w:fldChar w:fldCharType="separate"/>
            </w:r>
            <w:r w:rsidR="00892220" w:rsidRPr="00892220">
              <w:rPr>
                <w:noProof/>
                <w:webHidden/>
              </w:rPr>
              <w:t>91</w:t>
            </w:r>
            <w:r w:rsidR="006441ED" w:rsidRPr="00892220">
              <w:rPr>
                <w:noProof/>
                <w:webHidden/>
              </w:rPr>
              <w:fldChar w:fldCharType="end"/>
            </w:r>
          </w:hyperlink>
        </w:p>
        <w:p w14:paraId="56410445" w14:textId="77777777" w:rsidR="00892220" w:rsidRPr="00892220" w:rsidRDefault="00982E3D">
          <w:pPr>
            <w:pStyle w:val="31"/>
            <w:rPr>
              <w:rFonts w:asciiTheme="minorHAnsi" w:eastAsiaTheme="minorEastAsia" w:hAnsiTheme="minorHAnsi"/>
              <w:noProof/>
              <w:sz w:val="22"/>
              <w:lang w:eastAsia="ru-RU"/>
            </w:rPr>
          </w:pPr>
          <w:hyperlink w:anchor="_Toc71064887" w:history="1">
            <w:r w:rsidR="00892220" w:rsidRPr="00892220">
              <w:rPr>
                <w:rStyle w:val="ae"/>
                <w:noProof/>
                <w:color w:val="auto"/>
              </w:rPr>
              <w:t>ПРИЛОЖЕНИЕ №3</w:t>
            </w:r>
            <w:r w:rsidR="00892220" w:rsidRPr="00892220">
              <w:rPr>
                <w:noProof/>
                <w:webHidden/>
              </w:rPr>
              <w:tab/>
            </w:r>
            <w:r w:rsidR="006441ED" w:rsidRPr="00892220">
              <w:rPr>
                <w:noProof/>
                <w:webHidden/>
              </w:rPr>
              <w:fldChar w:fldCharType="begin"/>
            </w:r>
            <w:r w:rsidR="00892220" w:rsidRPr="00892220">
              <w:rPr>
                <w:noProof/>
                <w:webHidden/>
              </w:rPr>
              <w:instrText xml:space="preserve"> PAGEREF _Toc71064887 \h </w:instrText>
            </w:r>
            <w:r w:rsidR="006441ED" w:rsidRPr="00892220">
              <w:rPr>
                <w:noProof/>
                <w:webHidden/>
              </w:rPr>
            </w:r>
            <w:r w:rsidR="006441ED" w:rsidRPr="00892220">
              <w:rPr>
                <w:noProof/>
                <w:webHidden/>
              </w:rPr>
              <w:fldChar w:fldCharType="separate"/>
            </w:r>
            <w:r w:rsidR="00892220" w:rsidRPr="00892220">
              <w:rPr>
                <w:noProof/>
                <w:webHidden/>
              </w:rPr>
              <w:t>92</w:t>
            </w:r>
            <w:r w:rsidR="006441ED" w:rsidRPr="00892220">
              <w:rPr>
                <w:noProof/>
                <w:webHidden/>
              </w:rPr>
              <w:fldChar w:fldCharType="end"/>
            </w:r>
          </w:hyperlink>
        </w:p>
        <w:p w14:paraId="174DAF40" w14:textId="77777777" w:rsidR="00892220" w:rsidRPr="00892220" w:rsidRDefault="00982E3D">
          <w:pPr>
            <w:pStyle w:val="31"/>
            <w:rPr>
              <w:rFonts w:asciiTheme="minorHAnsi" w:eastAsiaTheme="minorEastAsia" w:hAnsiTheme="minorHAnsi"/>
              <w:noProof/>
              <w:sz w:val="22"/>
              <w:lang w:eastAsia="ru-RU"/>
            </w:rPr>
          </w:pPr>
          <w:hyperlink w:anchor="_Toc71064888" w:history="1">
            <w:r w:rsidR="00892220" w:rsidRPr="00892220">
              <w:rPr>
                <w:rStyle w:val="ae"/>
                <w:noProof/>
                <w:color w:val="auto"/>
              </w:rPr>
              <w:t>ПРИЛОЖЕНИЕ №4</w:t>
            </w:r>
            <w:r w:rsidR="00892220" w:rsidRPr="00892220">
              <w:rPr>
                <w:noProof/>
                <w:webHidden/>
              </w:rPr>
              <w:tab/>
            </w:r>
            <w:r w:rsidR="006441ED" w:rsidRPr="00892220">
              <w:rPr>
                <w:noProof/>
                <w:webHidden/>
              </w:rPr>
              <w:fldChar w:fldCharType="begin"/>
            </w:r>
            <w:r w:rsidR="00892220" w:rsidRPr="00892220">
              <w:rPr>
                <w:noProof/>
                <w:webHidden/>
              </w:rPr>
              <w:instrText xml:space="preserve"> PAGEREF _Toc71064888 \h </w:instrText>
            </w:r>
            <w:r w:rsidR="006441ED" w:rsidRPr="00892220">
              <w:rPr>
                <w:noProof/>
                <w:webHidden/>
              </w:rPr>
            </w:r>
            <w:r w:rsidR="006441ED" w:rsidRPr="00892220">
              <w:rPr>
                <w:noProof/>
                <w:webHidden/>
              </w:rPr>
              <w:fldChar w:fldCharType="separate"/>
            </w:r>
            <w:r w:rsidR="00892220" w:rsidRPr="00892220">
              <w:rPr>
                <w:noProof/>
                <w:webHidden/>
              </w:rPr>
              <w:t>93</w:t>
            </w:r>
            <w:r w:rsidR="006441ED" w:rsidRPr="00892220">
              <w:rPr>
                <w:noProof/>
                <w:webHidden/>
              </w:rPr>
              <w:fldChar w:fldCharType="end"/>
            </w:r>
          </w:hyperlink>
        </w:p>
        <w:p w14:paraId="1A48D81C" w14:textId="77777777" w:rsidR="00892220" w:rsidRPr="00892220" w:rsidRDefault="00982E3D">
          <w:pPr>
            <w:pStyle w:val="31"/>
            <w:rPr>
              <w:rFonts w:asciiTheme="minorHAnsi" w:eastAsiaTheme="minorEastAsia" w:hAnsiTheme="minorHAnsi"/>
              <w:noProof/>
              <w:sz w:val="22"/>
              <w:lang w:eastAsia="ru-RU"/>
            </w:rPr>
          </w:pPr>
          <w:hyperlink w:anchor="_Toc71064889" w:history="1">
            <w:r w:rsidR="00892220" w:rsidRPr="00892220">
              <w:rPr>
                <w:rStyle w:val="ae"/>
                <w:noProof/>
                <w:color w:val="auto"/>
              </w:rPr>
              <w:t>ПРИЛОЖЕНИЕ №5</w:t>
            </w:r>
            <w:r w:rsidR="00892220" w:rsidRPr="00892220">
              <w:rPr>
                <w:noProof/>
                <w:webHidden/>
              </w:rPr>
              <w:tab/>
            </w:r>
            <w:r w:rsidR="006441ED" w:rsidRPr="00892220">
              <w:rPr>
                <w:noProof/>
                <w:webHidden/>
              </w:rPr>
              <w:fldChar w:fldCharType="begin"/>
            </w:r>
            <w:r w:rsidR="00892220" w:rsidRPr="00892220">
              <w:rPr>
                <w:noProof/>
                <w:webHidden/>
              </w:rPr>
              <w:instrText xml:space="preserve"> PAGEREF _Toc71064889 \h </w:instrText>
            </w:r>
            <w:r w:rsidR="006441ED" w:rsidRPr="00892220">
              <w:rPr>
                <w:noProof/>
                <w:webHidden/>
              </w:rPr>
            </w:r>
            <w:r w:rsidR="006441ED" w:rsidRPr="00892220">
              <w:rPr>
                <w:noProof/>
                <w:webHidden/>
              </w:rPr>
              <w:fldChar w:fldCharType="separate"/>
            </w:r>
            <w:r w:rsidR="00892220" w:rsidRPr="00892220">
              <w:rPr>
                <w:noProof/>
                <w:webHidden/>
              </w:rPr>
              <w:t>94</w:t>
            </w:r>
            <w:r w:rsidR="006441ED" w:rsidRPr="00892220">
              <w:rPr>
                <w:noProof/>
                <w:webHidden/>
              </w:rPr>
              <w:fldChar w:fldCharType="end"/>
            </w:r>
          </w:hyperlink>
        </w:p>
        <w:p w14:paraId="779763F0" w14:textId="77777777" w:rsidR="00892220" w:rsidRPr="00892220" w:rsidRDefault="00982E3D">
          <w:pPr>
            <w:pStyle w:val="31"/>
            <w:rPr>
              <w:rFonts w:asciiTheme="minorHAnsi" w:eastAsiaTheme="minorEastAsia" w:hAnsiTheme="minorHAnsi"/>
              <w:noProof/>
              <w:sz w:val="22"/>
              <w:lang w:eastAsia="ru-RU"/>
            </w:rPr>
          </w:pPr>
          <w:hyperlink w:anchor="_Toc71064890" w:history="1">
            <w:r w:rsidR="00892220" w:rsidRPr="00892220">
              <w:rPr>
                <w:rStyle w:val="ae"/>
                <w:noProof/>
                <w:color w:val="auto"/>
              </w:rPr>
              <w:t>ПРИЛОЖЕНИЕ №6</w:t>
            </w:r>
            <w:r w:rsidR="00892220" w:rsidRPr="00892220">
              <w:rPr>
                <w:noProof/>
                <w:webHidden/>
              </w:rPr>
              <w:tab/>
            </w:r>
            <w:r w:rsidR="006441ED" w:rsidRPr="00892220">
              <w:rPr>
                <w:noProof/>
                <w:webHidden/>
              </w:rPr>
              <w:fldChar w:fldCharType="begin"/>
            </w:r>
            <w:r w:rsidR="00892220" w:rsidRPr="00892220">
              <w:rPr>
                <w:noProof/>
                <w:webHidden/>
              </w:rPr>
              <w:instrText xml:space="preserve"> PAGEREF _Toc71064890 \h </w:instrText>
            </w:r>
            <w:r w:rsidR="006441ED" w:rsidRPr="00892220">
              <w:rPr>
                <w:noProof/>
                <w:webHidden/>
              </w:rPr>
            </w:r>
            <w:r w:rsidR="006441ED" w:rsidRPr="00892220">
              <w:rPr>
                <w:noProof/>
                <w:webHidden/>
              </w:rPr>
              <w:fldChar w:fldCharType="separate"/>
            </w:r>
            <w:r w:rsidR="00892220" w:rsidRPr="00892220">
              <w:rPr>
                <w:noProof/>
                <w:webHidden/>
              </w:rPr>
              <w:t>95</w:t>
            </w:r>
            <w:r w:rsidR="006441ED" w:rsidRPr="00892220">
              <w:rPr>
                <w:noProof/>
                <w:webHidden/>
              </w:rPr>
              <w:fldChar w:fldCharType="end"/>
            </w:r>
          </w:hyperlink>
        </w:p>
        <w:p w14:paraId="05E1F01E" w14:textId="77777777" w:rsidR="0033273D" w:rsidRPr="00892220" w:rsidRDefault="006441ED" w:rsidP="0033273D">
          <w:pPr>
            <w:ind w:firstLine="0"/>
            <w:rPr>
              <w:rFonts w:cs="Times New Roman"/>
            </w:rPr>
          </w:pPr>
          <w:r w:rsidRPr="00892220">
            <w:rPr>
              <w:rFonts w:cs="Times New Roman"/>
              <w:b/>
              <w:bCs/>
            </w:rPr>
            <w:fldChar w:fldCharType="end"/>
          </w:r>
        </w:p>
      </w:sdtContent>
    </w:sdt>
    <w:p w14:paraId="54A055C6" w14:textId="277451D8" w:rsidR="001A049E" w:rsidRPr="001A049E" w:rsidRDefault="001A049E" w:rsidP="001A049E">
      <w:pPr>
        <w:ind w:firstLine="0"/>
        <w:jc w:val="both"/>
      </w:pPr>
      <w:bookmarkStart w:id="1" w:name="_Toc67849918"/>
      <w:bookmarkStart w:id="2" w:name="_Toc71064866"/>
    </w:p>
    <w:p w14:paraId="47C5612D" w14:textId="5E6B476F" w:rsidR="0033273D" w:rsidRPr="00007B02" w:rsidRDefault="0033273D" w:rsidP="0033273D">
      <w:pPr>
        <w:pStyle w:val="2"/>
        <w:rPr>
          <w:color w:val="auto"/>
        </w:rPr>
      </w:pPr>
      <w:r w:rsidRPr="00007B02">
        <w:rPr>
          <w:color w:val="auto"/>
        </w:rPr>
        <w:lastRenderedPageBreak/>
        <w:t>Список применяемых сокращений</w:t>
      </w:r>
      <w:bookmarkEnd w:id="1"/>
      <w:bookmarkEnd w:id="2"/>
    </w:p>
    <w:tbl>
      <w:tblPr>
        <w:tblW w:w="9320" w:type="dxa"/>
        <w:tblCellMar>
          <w:left w:w="0" w:type="dxa"/>
          <w:right w:w="0" w:type="dxa"/>
        </w:tblCellMar>
        <w:tblLook w:val="04A0" w:firstRow="1" w:lastRow="0" w:firstColumn="1" w:lastColumn="0" w:noHBand="0" w:noVBand="1"/>
      </w:tblPr>
      <w:tblGrid>
        <w:gridCol w:w="3276"/>
        <w:gridCol w:w="370"/>
        <w:gridCol w:w="5674"/>
      </w:tblGrid>
      <w:tr w:rsidR="0033273D" w:rsidRPr="00007B02" w14:paraId="3503A90A" w14:textId="77777777" w:rsidTr="000C783C">
        <w:trPr>
          <w:trHeight w:val="315"/>
        </w:trPr>
        <w:tc>
          <w:tcPr>
            <w:tcW w:w="3276" w:type="dxa"/>
            <w:tcBorders>
              <w:top w:val="nil"/>
              <w:left w:val="nil"/>
              <w:bottom w:val="nil"/>
              <w:right w:val="nil"/>
            </w:tcBorders>
            <w:shd w:val="clear" w:color="auto" w:fill="auto"/>
            <w:noWrap/>
            <w:tcMar>
              <w:top w:w="15" w:type="dxa"/>
              <w:left w:w="15" w:type="dxa"/>
              <w:bottom w:w="0" w:type="dxa"/>
              <w:right w:w="15" w:type="dxa"/>
            </w:tcMar>
            <w:hideMark/>
          </w:tcPr>
          <w:p w14:paraId="7A2DD09D" w14:textId="77777777" w:rsidR="0033273D" w:rsidRPr="00007B02" w:rsidRDefault="0033273D" w:rsidP="000C783C">
            <w:pPr>
              <w:widowControl w:val="0"/>
              <w:spacing w:after="0" w:line="240" w:lineRule="auto"/>
              <w:ind w:firstLine="0"/>
              <w:rPr>
                <w:rFonts w:cs="Times New Roman"/>
                <w:szCs w:val="24"/>
              </w:rPr>
            </w:pPr>
            <w:r w:rsidRPr="00007B02">
              <w:rPr>
                <w:rFonts w:cs="Times New Roman"/>
                <w:szCs w:val="24"/>
              </w:rPr>
              <w:t>РФ</w:t>
            </w:r>
          </w:p>
        </w:tc>
        <w:tc>
          <w:tcPr>
            <w:tcW w:w="370" w:type="dxa"/>
            <w:tcBorders>
              <w:top w:val="nil"/>
              <w:left w:val="nil"/>
              <w:bottom w:val="nil"/>
              <w:right w:val="nil"/>
            </w:tcBorders>
            <w:shd w:val="clear" w:color="auto" w:fill="auto"/>
            <w:noWrap/>
            <w:tcMar>
              <w:top w:w="15" w:type="dxa"/>
              <w:left w:w="15" w:type="dxa"/>
              <w:bottom w:w="0" w:type="dxa"/>
              <w:right w:w="15" w:type="dxa"/>
            </w:tcMar>
            <w:hideMark/>
          </w:tcPr>
          <w:p w14:paraId="4AA90BFF" w14:textId="77777777" w:rsidR="0033273D" w:rsidRPr="00007B02" w:rsidRDefault="0033273D" w:rsidP="000C783C">
            <w:pPr>
              <w:widowControl w:val="0"/>
              <w:spacing w:after="0" w:line="240" w:lineRule="auto"/>
              <w:ind w:firstLine="0"/>
              <w:rPr>
                <w:rFonts w:cs="Times New Roman"/>
                <w:szCs w:val="24"/>
              </w:rPr>
            </w:pPr>
            <w:r w:rsidRPr="00007B02">
              <w:rPr>
                <w:rFonts w:cs="Times New Roman"/>
                <w:szCs w:val="24"/>
              </w:rPr>
              <w:t xml:space="preserve"> - </w:t>
            </w:r>
          </w:p>
        </w:tc>
        <w:tc>
          <w:tcPr>
            <w:tcW w:w="5674" w:type="dxa"/>
            <w:tcBorders>
              <w:top w:val="nil"/>
              <w:left w:val="nil"/>
              <w:bottom w:val="nil"/>
              <w:right w:val="nil"/>
            </w:tcBorders>
            <w:shd w:val="clear" w:color="auto" w:fill="auto"/>
            <w:noWrap/>
            <w:tcMar>
              <w:top w:w="15" w:type="dxa"/>
              <w:left w:w="15" w:type="dxa"/>
              <w:bottom w:w="0" w:type="dxa"/>
              <w:right w:w="15" w:type="dxa"/>
            </w:tcMar>
            <w:hideMark/>
          </w:tcPr>
          <w:p w14:paraId="523E244E" w14:textId="77777777" w:rsidR="0033273D" w:rsidRPr="00007B02" w:rsidRDefault="0033273D" w:rsidP="000C783C">
            <w:pPr>
              <w:widowControl w:val="0"/>
              <w:spacing w:after="0" w:line="240" w:lineRule="auto"/>
              <w:ind w:firstLine="0"/>
              <w:rPr>
                <w:rFonts w:cs="Times New Roman"/>
                <w:szCs w:val="24"/>
              </w:rPr>
            </w:pPr>
            <w:r w:rsidRPr="00007B02">
              <w:rPr>
                <w:rFonts w:cs="Times New Roman"/>
                <w:szCs w:val="24"/>
              </w:rPr>
              <w:t>Российская Федерация</w:t>
            </w:r>
          </w:p>
        </w:tc>
      </w:tr>
      <w:tr w:rsidR="0033273D" w:rsidRPr="00007B02" w14:paraId="32268904" w14:textId="77777777" w:rsidTr="000C783C">
        <w:trPr>
          <w:trHeight w:val="315"/>
        </w:trPr>
        <w:tc>
          <w:tcPr>
            <w:tcW w:w="3276" w:type="dxa"/>
            <w:tcBorders>
              <w:top w:val="nil"/>
              <w:left w:val="nil"/>
              <w:bottom w:val="nil"/>
              <w:right w:val="nil"/>
            </w:tcBorders>
            <w:shd w:val="clear" w:color="auto" w:fill="auto"/>
            <w:noWrap/>
            <w:tcMar>
              <w:top w:w="15" w:type="dxa"/>
              <w:left w:w="15" w:type="dxa"/>
              <w:bottom w:w="0" w:type="dxa"/>
              <w:right w:w="15" w:type="dxa"/>
            </w:tcMar>
            <w:hideMark/>
          </w:tcPr>
          <w:p w14:paraId="6878C344" w14:textId="77777777" w:rsidR="0033273D" w:rsidRPr="00007B02" w:rsidRDefault="0033273D" w:rsidP="000C783C">
            <w:pPr>
              <w:widowControl w:val="0"/>
              <w:spacing w:after="0" w:line="240" w:lineRule="auto"/>
              <w:ind w:firstLine="0"/>
              <w:rPr>
                <w:rFonts w:cs="Times New Roman"/>
                <w:szCs w:val="24"/>
              </w:rPr>
            </w:pPr>
            <w:r w:rsidRPr="00007B02">
              <w:rPr>
                <w:rFonts w:cs="Times New Roman"/>
                <w:szCs w:val="24"/>
              </w:rPr>
              <w:t>Земельный кодекс РФ</w:t>
            </w:r>
          </w:p>
        </w:tc>
        <w:tc>
          <w:tcPr>
            <w:tcW w:w="0" w:type="auto"/>
            <w:tcBorders>
              <w:top w:val="nil"/>
              <w:left w:val="nil"/>
              <w:bottom w:val="nil"/>
              <w:right w:val="nil"/>
            </w:tcBorders>
            <w:shd w:val="clear" w:color="auto" w:fill="auto"/>
            <w:noWrap/>
            <w:tcMar>
              <w:top w:w="15" w:type="dxa"/>
              <w:left w:w="15" w:type="dxa"/>
              <w:bottom w:w="0" w:type="dxa"/>
              <w:right w:w="15" w:type="dxa"/>
            </w:tcMar>
            <w:hideMark/>
          </w:tcPr>
          <w:p w14:paraId="7BE7F159" w14:textId="77777777" w:rsidR="0033273D" w:rsidRPr="00007B02" w:rsidRDefault="0033273D" w:rsidP="000C783C">
            <w:pPr>
              <w:widowControl w:val="0"/>
              <w:spacing w:after="0" w:line="240" w:lineRule="auto"/>
              <w:ind w:firstLine="0"/>
              <w:rPr>
                <w:rFonts w:cs="Times New Roman"/>
                <w:szCs w:val="24"/>
              </w:rPr>
            </w:pPr>
            <w:r w:rsidRPr="00007B02">
              <w:rPr>
                <w:rFonts w:cs="Times New Roman"/>
                <w:szCs w:val="24"/>
              </w:rPr>
              <w:t xml:space="preserve"> - </w:t>
            </w:r>
          </w:p>
        </w:tc>
        <w:tc>
          <w:tcPr>
            <w:tcW w:w="5674" w:type="dxa"/>
            <w:tcBorders>
              <w:top w:val="nil"/>
              <w:left w:val="nil"/>
              <w:bottom w:val="nil"/>
              <w:right w:val="nil"/>
            </w:tcBorders>
            <w:shd w:val="clear" w:color="auto" w:fill="auto"/>
            <w:noWrap/>
            <w:tcMar>
              <w:top w:w="15" w:type="dxa"/>
              <w:left w:w="15" w:type="dxa"/>
              <w:bottom w:w="0" w:type="dxa"/>
              <w:right w:w="15" w:type="dxa"/>
            </w:tcMar>
            <w:hideMark/>
          </w:tcPr>
          <w:p w14:paraId="0C22E7E2" w14:textId="77777777" w:rsidR="0033273D" w:rsidRPr="00007B02" w:rsidRDefault="0033273D" w:rsidP="000C783C">
            <w:pPr>
              <w:widowControl w:val="0"/>
              <w:spacing w:after="0" w:line="240" w:lineRule="auto"/>
              <w:ind w:firstLine="0"/>
              <w:rPr>
                <w:rFonts w:cs="Times New Roman"/>
                <w:szCs w:val="24"/>
              </w:rPr>
            </w:pPr>
            <w:r w:rsidRPr="00007B02">
              <w:rPr>
                <w:rFonts w:cs="Times New Roman"/>
                <w:szCs w:val="24"/>
              </w:rPr>
              <w:t>Земельный кодекс Российской Федерации от 25.10.2001 г. № 136-ФЗ</w:t>
            </w:r>
          </w:p>
        </w:tc>
      </w:tr>
      <w:tr w:rsidR="0033273D" w:rsidRPr="00007B02" w14:paraId="16AB36EF" w14:textId="77777777" w:rsidTr="000C783C">
        <w:trPr>
          <w:trHeight w:val="315"/>
        </w:trPr>
        <w:tc>
          <w:tcPr>
            <w:tcW w:w="3276" w:type="dxa"/>
            <w:tcBorders>
              <w:top w:val="nil"/>
              <w:left w:val="nil"/>
              <w:bottom w:val="nil"/>
              <w:right w:val="nil"/>
            </w:tcBorders>
            <w:shd w:val="clear" w:color="auto" w:fill="auto"/>
            <w:noWrap/>
            <w:tcMar>
              <w:top w:w="15" w:type="dxa"/>
              <w:left w:w="15" w:type="dxa"/>
              <w:bottom w:w="0" w:type="dxa"/>
              <w:right w:w="15" w:type="dxa"/>
            </w:tcMar>
            <w:hideMark/>
          </w:tcPr>
          <w:p w14:paraId="0B6335F9" w14:textId="77777777" w:rsidR="0033273D" w:rsidRPr="00007B02" w:rsidRDefault="0033273D" w:rsidP="000C783C">
            <w:pPr>
              <w:widowControl w:val="0"/>
              <w:spacing w:after="0" w:line="240" w:lineRule="auto"/>
              <w:ind w:firstLine="0"/>
              <w:rPr>
                <w:rFonts w:cs="Times New Roman"/>
                <w:szCs w:val="24"/>
              </w:rPr>
            </w:pPr>
            <w:r w:rsidRPr="00007B02">
              <w:rPr>
                <w:rFonts w:cs="Times New Roman"/>
                <w:szCs w:val="24"/>
              </w:rPr>
              <w:t>Градостроительной кодекс РФ</w:t>
            </w:r>
          </w:p>
        </w:tc>
        <w:tc>
          <w:tcPr>
            <w:tcW w:w="0" w:type="auto"/>
            <w:tcBorders>
              <w:top w:val="nil"/>
              <w:left w:val="nil"/>
              <w:bottom w:val="nil"/>
              <w:right w:val="nil"/>
            </w:tcBorders>
            <w:shd w:val="clear" w:color="auto" w:fill="auto"/>
            <w:noWrap/>
            <w:tcMar>
              <w:top w:w="15" w:type="dxa"/>
              <w:left w:w="15" w:type="dxa"/>
              <w:bottom w:w="0" w:type="dxa"/>
              <w:right w:w="15" w:type="dxa"/>
            </w:tcMar>
            <w:hideMark/>
          </w:tcPr>
          <w:p w14:paraId="781A4AED" w14:textId="77777777" w:rsidR="0033273D" w:rsidRPr="00007B02" w:rsidRDefault="0033273D" w:rsidP="000C783C">
            <w:pPr>
              <w:widowControl w:val="0"/>
              <w:spacing w:after="0" w:line="240" w:lineRule="auto"/>
              <w:ind w:firstLine="0"/>
              <w:rPr>
                <w:rFonts w:cs="Times New Roman"/>
                <w:szCs w:val="24"/>
              </w:rPr>
            </w:pPr>
            <w:r w:rsidRPr="00007B02">
              <w:rPr>
                <w:rFonts w:cs="Times New Roman"/>
                <w:szCs w:val="24"/>
              </w:rPr>
              <w:t xml:space="preserve"> - </w:t>
            </w:r>
          </w:p>
        </w:tc>
        <w:tc>
          <w:tcPr>
            <w:tcW w:w="5674" w:type="dxa"/>
            <w:tcBorders>
              <w:top w:val="nil"/>
              <w:left w:val="nil"/>
              <w:bottom w:val="nil"/>
              <w:right w:val="nil"/>
            </w:tcBorders>
            <w:shd w:val="clear" w:color="auto" w:fill="auto"/>
            <w:noWrap/>
            <w:tcMar>
              <w:top w:w="15" w:type="dxa"/>
              <w:left w:w="15" w:type="dxa"/>
              <w:bottom w:w="0" w:type="dxa"/>
              <w:right w:w="15" w:type="dxa"/>
            </w:tcMar>
            <w:hideMark/>
          </w:tcPr>
          <w:p w14:paraId="23B94C27" w14:textId="77777777" w:rsidR="0033273D" w:rsidRPr="00007B02" w:rsidRDefault="0033273D" w:rsidP="000C783C">
            <w:pPr>
              <w:widowControl w:val="0"/>
              <w:spacing w:after="0" w:line="240" w:lineRule="auto"/>
              <w:ind w:firstLine="0"/>
              <w:rPr>
                <w:rFonts w:cs="Times New Roman"/>
                <w:szCs w:val="24"/>
              </w:rPr>
            </w:pPr>
            <w:r w:rsidRPr="00007B02">
              <w:rPr>
                <w:rFonts w:cs="Times New Roman"/>
                <w:szCs w:val="24"/>
              </w:rPr>
              <w:t>Градостроительный кодекс Российской Федерации от 29.12.2004 г. № 190-ФЗ</w:t>
            </w:r>
          </w:p>
        </w:tc>
      </w:tr>
      <w:tr w:rsidR="0033273D" w:rsidRPr="00007B02" w14:paraId="064EAEAF" w14:textId="77777777" w:rsidTr="000C783C">
        <w:trPr>
          <w:trHeight w:val="315"/>
        </w:trPr>
        <w:tc>
          <w:tcPr>
            <w:tcW w:w="3276" w:type="dxa"/>
            <w:tcBorders>
              <w:top w:val="nil"/>
              <w:left w:val="nil"/>
              <w:bottom w:val="nil"/>
              <w:right w:val="nil"/>
            </w:tcBorders>
            <w:shd w:val="clear" w:color="auto" w:fill="auto"/>
            <w:noWrap/>
            <w:tcMar>
              <w:top w:w="15" w:type="dxa"/>
              <w:left w:w="15" w:type="dxa"/>
              <w:bottom w:w="0" w:type="dxa"/>
              <w:right w:w="15" w:type="dxa"/>
            </w:tcMar>
            <w:hideMark/>
          </w:tcPr>
          <w:p w14:paraId="41671C3B" w14:textId="77777777" w:rsidR="0033273D" w:rsidRPr="00007B02" w:rsidRDefault="0033273D" w:rsidP="000C783C">
            <w:pPr>
              <w:widowControl w:val="0"/>
              <w:spacing w:after="0" w:line="240" w:lineRule="auto"/>
              <w:ind w:firstLine="0"/>
              <w:rPr>
                <w:rFonts w:cs="Times New Roman"/>
                <w:szCs w:val="24"/>
              </w:rPr>
            </w:pPr>
            <w:r w:rsidRPr="00007B02">
              <w:rPr>
                <w:rFonts w:cs="Times New Roman"/>
                <w:szCs w:val="24"/>
              </w:rPr>
              <w:t>Жилищный кодекс РФ</w:t>
            </w:r>
          </w:p>
        </w:tc>
        <w:tc>
          <w:tcPr>
            <w:tcW w:w="0" w:type="auto"/>
            <w:tcBorders>
              <w:top w:val="nil"/>
              <w:left w:val="nil"/>
              <w:bottom w:val="nil"/>
              <w:right w:val="nil"/>
            </w:tcBorders>
            <w:shd w:val="clear" w:color="auto" w:fill="auto"/>
            <w:noWrap/>
            <w:tcMar>
              <w:top w:w="15" w:type="dxa"/>
              <w:left w:w="15" w:type="dxa"/>
              <w:bottom w:w="0" w:type="dxa"/>
              <w:right w:w="15" w:type="dxa"/>
            </w:tcMar>
            <w:hideMark/>
          </w:tcPr>
          <w:p w14:paraId="2BB2E01F" w14:textId="77777777" w:rsidR="0033273D" w:rsidRPr="00007B02" w:rsidRDefault="0033273D" w:rsidP="000C783C">
            <w:pPr>
              <w:widowControl w:val="0"/>
              <w:spacing w:after="0" w:line="240" w:lineRule="auto"/>
              <w:ind w:firstLine="0"/>
              <w:rPr>
                <w:rFonts w:cs="Times New Roman"/>
                <w:szCs w:val="24"/>
              </w:rPr>
            </w:pPr>
            <w:r w:rsidRPr="00007B02">
              <w:rPr>
                <w:rFonts w:cs="Times New Roman"/>
                <w:szCs w:val="24"/>
              </w:rPr>
              <w:t xml:space="preserve"> - </w:t>
            </w:r>
          </w:p>
        </w:tc>
        <w:tc>
          <w:tcPr>
            <w:tcW w:w="5674" w:type="dxa"/>
            <w:tcBorders>
              <w:top w:val="nil"/>
              <w:left w:val="nil"/>
              <w:bottom w:val="nil"/>
              <w:right w:val="nil"/>
            </w:tcBorders>
            <w:shd w:val="clear" w:color="auto" w:fill="auto"/>
            <w:noWrap/>
            <w:tcMar>
              <w:top w:w="15" w:type="dxa"/>
              <w:left w:w="15" w:type="dxa"/>
              <w:bottom w:w="0" w:type="dxa"/>
              <w:right w:w="15" w:type="dxa"/>
            </w:tcMar>
            <w:hideMark/>
          </w:tcPr>
          <w:p w14:paraId="084CD331" w14:textId="77777777" w:rsidR="0033273D" w:rsidRPr="00007B02" w:rsidRDefault="0033273D" w:rsidP="000C783C">
            <w:pPr>
              <w:widowControl w:val="0"/>
              <w:spacing w:after="0" w:line="240" w:lineRule="auto"/>
              <w:ind w:firstLine="0"/>
              <w:rPr>
                <w:rFonts w:cs="Times New Roman"/>
                <w:szCs w:val="24"/>
              </w:rPr>
            </w:pPr>
            <w:r w:rsidRPr="00007B02">
              <w:rPr>
                <w:rFonts w:cs="Times New Roman"/>
                <w:szCs w:val="24"/>
              </w:rPr>
              <w:t>Жилищный кодекс Российской Федерации от 29.12.2004 г. № 188-ФЗ</w:t>
            </w:r>
          </w:p>
        </w:tc>
      </w:tr>
      <w:tr w:rsidR="0033273D" w:rsidRPr="00007B02" w14:paraId="468609F3" w14:textId="77777777" w:rsidTr="000C783C">
        <w:trPr>
          <w:trHeight w:val="315"/>
        </w:trPr>
        <w:tc>
          <w:tcPr>
            <w:tcW w:w="3276" w:type="dxa"/>
            <w:tcBorders>
              <w:top w:val="nil"/>
              <w:left w:val="nil"/>
              <w:bottom w:val="nil"/>
              <w:right w:val="nil"/>
            </w:tcBorders>
            <w:shd w:val="clear" w:color="auto" w:fill="auto"/>
            <w:noWrap/>
            <w:tcMar>
              <w:top w:w="15" w:type="dxa"/>
              <w:left w:w="15" w:type="dxa"/>
              <w:bottom w:w="0" w:type="dxa"/>
              <w:right w:w="15" w:type="dxa"/>
            </w:tcMar>
            <w:hideMark/>
          </w:tcPr>
          <w:p w14:paraId="139025AD" w14:textId="77777777" w:rsidR="0033273D" w:rsidRPr="00007B02" w:rsidRDefault="0033273D" w:rsidP="000C783C">
            <w:pPr>
              <w:widowControl w:val="0"/>
              <w:spacing w:after="0" w:line="240" w:lineRule="auto"/>
              <w:ind w:firstLine="0"/>
              <w:rPr>
                <w:rFonts w:cs="Times New Roman"/>
                <w:szCs w:val="24"/>
              </w:rPr>
            </w:pPr>
            <w:r w:rsidRPr="00007B02">
              <w:rPr>
                <w:rFonts w:cs="Times New Roman"/>
                <w:szCs w:val="24"/>
              </w:rPr>
              <w:t>Закон 221-фз</w:t>
            </w:r>
          </w:p>
        </w:tc>
        <w:tc>
          <w:tcPr>
            <w:tcW w:w="0" w:type="auto"/>
            <w:tcBorders>
              <w:top w:val="nil"/>
              <w:left w:val="nil"/>
              <w:bottom w:val="nil"/>
              <w:right w:val="nil"/>
            </w:tcBorders>
            <w:shd w:val="clear" w:color="auto" w:fill="auto"/>
            <w:noWrap/>
            <w:tcMar>
              <w:top w:w="15" w:type="dxa"/>
              <w:left w:w="15" w:type="dxa"/>
              <w:bottom w:w="0" w:type="dxa"/>
              <w:right w:w="15" w:type="dxa"/>
            </w:tcMar>
            <w:hideMark/>
          </w:tcPr>
          <w:p w14:paraId="1C0216DF" w14:textId="77777777" w:rsidR="0033273D" w:rsidRPr="00007B02" w:rsidRDefault="0033273D" w:rsidP="000C783C">
            <w:pPr>
              <w:widowControl w:val="0"/>
              <w:spacing w:after="0" w:line="240" w:lineRule="auto"/>
              <w:ind w:firstLine="0"/>
              <w:rPr>
                <w:rFonts w:cs="Times New Roman"/>
                <w:szCs w:val="24"/>
              </w:rPr>
            </w:pPr>
            <w:r w:rsidRPr="00007B02">
              <w:rPr>
                <w:rFonts w:cs="Times New Roman"/>
                <w:szCs w:val="24"/>
              </w:rPr>
              <w:t xml:space="preserve"> - </w:t>
            </w:r>
          </w:p>
        </w:tc>
        <w:tc>
          <w:tcPr>
            <w:tcW w:w="5674" w:type="dxa"/>
            <w:tcBorders>
              <w:top w:val="nil"/>
              <w:left w:val="nil"/>
              <w:bottom w:val="nil"/>
              <w:right w:val="nil"/>
            </w:tcBorders>
            <w:shd w:val="clear" w:color="auto" w:fill="auto"/>
            <w:noWrap/>
            <w:tcMar>
              <w:top w:w="15" w:type="dxa"/>
              <w:left w:w="15" w:type="dxa"/>
              <w:bottom w:w="0" w:type="dxa"/>
              <w:right w:w="15" w:type="dxa"/>
            </w:tcMar>
            <w:hideMark/>
          </w:tcPr>
          <w:p w14:paraId="17342542" w14:textId="77777777" w:rsidR="0033273D" w:rsidRPr="00007B02" w:rsidRDefault="0033273D" w:rsidP="000C783C">
            <w:pPr>
              <w:widowControl w:val="0"/>
              <w:spacing w:after="0" w:line="240" w:lineRule="auto"/>
              <w:ind w:firstLine="0"/>
              <w:rPr>
                <w:rFonts w:cs="Times New Roman"/>
                <w:szCs w:val="24"/>
              </w:rPr>
            </w:pPr>
            <w:r w:rsidRPr="00007B02">
              <w:rPr>
                <w:rFonts w:cs="Times New Roman"/>
                <w:szCs w:val="24"/>
              </w:rPr>
              <w:t xml:space="preserve">Федеральный закон Российской Федерации «О государственном кадастре недвижимости» от 24.07.2007 г. № 221-ФЗ </w:t>
            </w:r>
          </w:p>
        </w:tc>
      </w:tr>
      <w:tr w:rsidR="0033273D" w:rsidRPr="00007B02" w14:paraId="4E38B4C8" w14:textId="77777777" w:rsidTr="000C783C">
        <w:trPr>
          <w:trHeight w:val="315"/>
        </w:trPr>
        <w:tc>
          <w:tcPr>
            <w:tcW w:w="3276" w:type="dxa"/>
            <w:tcBorders>
              <w:top w:val="nil"/>
              <w:left w:val="nil"/>
              <w:bottom w:val="nil"/>
              <w:right w:val="nil"/>
            </w:tcBorders>
            <w:shd w:val="clear" w:color="auto" w:fill="auto"/>
            <w:noWrap/>
            <w:tcMar>
              <w:top w:w="15" w:type="dxa"/>
              <w:left w:w="15" w:type="dxa"/>
              <w:bottom w:w="0" w:type="dxa"/>
              <w:right w:w="15" w:type="dxa"/>
            </w:tcMar>
            <w:hideMark/>
          </w:tcPr>
          <w:p w14:paraId="1F38993A" w14:textId="77777777" w:rsidR="0033273D" w:rsidRPr="00007B02" w:rsidRDefault="0033273D" w:rsidP="000C783C">
            <w:pPr>
              <w:widowControl w:val="0"/>
              <w:spacing w:after="0" w:line="240" w:lineRule="auto"/>
              <w:ind w:firstLine="0"/>
              <w:rPr>
                <w:rFonts w:cs="Times New Roman"/>
                <w:szCs w:val="24"/>
              </w:rPr>
            </w:pPr>
            <w:r w:rsidRPr="00007B02">
              <w:rPr>
                <w:rFonts w:cs="Times New Roman"/>
                <w:szCs w:val="24"/>
              </w:rPr>
              <w:t>Закон 218-фз</w:t>
            </w:r>
          </w:p>
        </w:tc>
        <w:tc>
          <w:tcPr>
            <w:tcW w:w="0" w:type="auto"/>
            <w:tcBorders>
              <w:top w:val="nil"/>
              <w:left w:val="nil"/>
              <w:bottom w:val="nil"/>
              <w:right w:val="nil"/>
            </w:tcBorders>
            <w:shd w:val="clear" w:color="auto" w:fill="auto"/>
            <w:noWrap/>
            <w:tcMar>
              <w:top w:w="15" w:type="dxa"/>
              <w:left w:w="15" w:type="dxa"/>
              <w:bottom w:w="0" w:type="dxa"/>
              <w:right w:w="15" w:type="dxa"/>
            </w:tcMar>
            <w:hideMark/>
          </w:tcPr>
          <w:p w14:paraId="595B19C4" w14:textId="77777777" w:rsidR="0033273D" w:rsidRPr="00007B02" w:rsidRDefault="0033273D" w:rsidP="000C783C">
            <w:pPr>
              <w:widowControl w:val="0"/>
              <w:spacing w:after="0" w:line="240" w:lineRule="auto"/>
              <w:ind w:firstLine="0"/>
              <w:rPr>
                <w:rFonts w:cs="Times New Roman"/>
                <w:szCs w:val="24"/>
              </w:rPr>
            </w:pPr>
            <w:r w:rsidRPr="00007B02">
              <w:rPr>
                <w:rFonts w:cs="Times New Roman"/>
                <w:szCs w:val="24"/>
              </w:rPr>
              <w:t xml:space="preserve"> - </w:t>
            </w:r>
          </w:p>
        </w:tc>
        <w:tc>
          <w:tcPr>
            <w:tcW w:w="5674" w:type="dxa"/>
            <w:tcBorders>
              <w:top w:val="nil"/>
              <w:left w:val="nil"/>
              <w:bottom w:val="nil"/>
              <w:right w:val="nil"/>
            </w:tcBorders>
            <w:shd w:val="clear" w:color="auto" w:fill="auto"/>
            <w:noWrap/>
            <w:tcMar>
              <w:top w:w="15" w:type="dxa"/>
              <w:left w:w="15" w:type="dxa"/>
              <w:bottom w:w="0" w:type="dxa"/>
              <w:right w:w="15" w:type="dxa"/>
            </w:tcMar>
            <w:hideMark/>
          </w:tcPr>
          <w:p w14:paraId="16F849ED" w14:textId="77777777" w:rsidR="0033273D" w:rsidRPr="00007B02" w:rsidRDefault="0033273D" w:rsidP="000C783C">
            <w:pPr>
              <w:widowControl w:val="0"/>
              <w:spacing w:after="0" w:line="240" w:lineRule="auto"/>
              <w:ind w:firstLine="0"/>
              <w:rPr>
                <w:rFonts w:cs="Times New Roman"/>
                <w:szCs w:val="24"/>
              </w:rPr>
            </w:pPr>
            <w:r w:rsidRPr="00007B02">
              <w:rPr>
                <w:rFonts w:cs="Times New Roman"/>
                <w:szCs w:val="24"/>
              </w:rPr>
              <w:t>Федеральный закон Российской Федерации «О государственной регистрации недвижимости» от 13.07.2015 г. № 218-ФЗ</w:t>
            </w:r>
          </w:p>
        </w:tc>
      </w:tr>
      <w:tr w:rsidR="0033273D" w:rsidRPr="00007B02" w14:paraId="4310C934" w14:textId="77777777" w:rsidTr="000C783C">
        <w:trPr>
          <w:trHeight w:val="315"/>
        </w:trPr>
        <w:tc>
          <w:tcPr>
            <w:tcW w:w="3276" w:type="dxa"/>
            <w:tcBorders>
              <w:top w:val="nil"/>
              <w:left w:val="nil"/>
              <w:bottom w:val="nil"/>
              <w:right w:val="nil"/>
            </w:tcBorders>
            <w:shd w:val="clear" w:color="auto" w:fill="auto"/>
            <w:noWrap/>
            <w:tcMar>
              <w:top w:w="15" w:type="dxa"/>
              <w:left w:w="15" w:type="dxa"/>
              <w:bottom w:w="0" w:type="dxa"/>
              <w:right w:w="15" w:type="dxa"/>
            </w:tcMar>
            <w:hideMark/>
          </w:tcPr>
          <w:p w14:paraId="707C3285" w14:textId="77777777" w:rsidR="0033273D" w:rsidRPr="00007B02" w:rsidRDefault="0033273D" w:rsidP="000C783C">
            <w:pPr>
              <w:widowControl w:val="0"/>
              <w:spacing w:after="0" w:line="240" w:lineRule="auto"/>
              <w:ind w:firstLine="0"/>
              <w:rPr>
                <w:rFonts w:cs="Times New Roman"/>
                <w:szCs w:val="24"/>
              </w:rPr>
            </w:pPr>
            <w:r w:rsidRPr="00007B02">
              <w:rPr>
                <w:rFonts w:cs="Times New Roman"/>
                <w:szCs w:val="24"/>
              </w:rPr>
              <w:t>ВКР</w:t>
            </w:r>
          </w:p>
        </w:tc>
        <w:tc>
          <w:tcPr>
            <w:tcW w:w="0" w:type="auto"/>
            <w:tcBorders>
              <w:top w:val="nil"/>
              <w:left w:val="nil"/>
              <w:bottom w:val="nil"/>
              <w:right w:val="nil"/>
            </w:tcBorders>
            <w:shd w:val="clear" w:color="auto" w:fill="auto"/>
            <w:noWrap/>
            <w:tcMar>
              <w:top w:w="15" w:type="dxa"/>
              <w:left w:w="15" w:type="dxa"/>
              <w:bottom w:w="0" w:type="dxa"/>
              <w:right w:w="15" w:type="dxa"/>
            </w:tcMar>
            <w:hideMark/>
          </w:tcPr>
          <w:p w14:paraId="67AB1EA9" w14:textId="77777777" w:rsidR="0033273D" w:rsidRPr="00007B02" w:rsidRDefault="0033273D" w:rsidP="000C783C">
            <w:pPr>
              <w:widowControl w:val="0"/>
              <w:spacing w:after="0" w:line="240" w:lineRule="auto"/>
              <w:ind w:firstLine="0"/>
              <w:rPr>
                <w:rFonts w:cs="Times New Roman"/>
                <w:szCs w:val="24"/>
              </w:rPr>
            </w:pPr>
            <w:r w:rsidRPr="00007B02">
              <w:rPr>
                <w:rFonts w:cs="Times New Roman"/>
                <w:szCs w:val="24"/>
              </w:rPr>
              <w:t xml:space="preserve"> - </w:t>
            </w:r>
          </w:p>
        </w:tc>
        <w:tc>
          <w:tcPr>
            <w:tcW w:w="5674" w:type="dxa"/>
            <w:tcBorders>
              <w:top w:val="nil"/>
              <w:left w:val="nil"/>
              <w:bottom w:val="nil"/>
              <w:right w:val="nil"/>
            </w:tcBorders>
            <w:shd w:val="clear" w:color="auto" w:fill="auto"/>
            <w:noWrap/>
            <w:tcMar>
              <w:top w:w="15" w:type="dxa"/>
              <w:left w:w="15" w:type="dxa"/>
              <w:bottom w:w="0" w:type="dxa"/>
              <w:right w:w="15" w:type="dxa"/>
            </w:tcMar>
            <w:hideMark/>
          </w:tcPr>
          <w:p w14:paraId="2AC42D76" w14:textId="77777777" w:rsidR="0033273D" w:rsidRPr="00007B02" w:rsidRDefault="0033273D" w:rsidP="000C783C">
            <w:pPr>
              <w:widowControl w:val="0"/>
              <w:spacing w:after="0" w:line="240" w:lineRule="auto"/>
              <w:ind w:firstLine="0"/>
              <w:rPr>
                <w:rFonts w:cs="Times New Roman"/>
                <w:szCs w:val="24"/>
              </w:rPr>
            </w:pPr>
            <w:r w:rsidRPr="00007B02">
              <w:rPr>
                <w:rFonts w:cs="Times New Roman"/>
                <w:szCs w:val="24"/>
              </w:rPr>
              <w:t>выпускная квалификационная работа</w:t>
            </w:r>
          </w:p>
        </w:tc>
      </w:tr>
      <w:tr w:rsidR="0033273D" w:rsidRPr="00007B02" w14:paraId="3D9F0C8C" w14:textId="77777777" w:rsidTr="000C783C">
        <w:trPr>
          <w:trHeight w:val="315"/>
        </w:trPr>
        <w:tc>
          <w:tcPr>
            <w:tcW w:w="3276" w:type="dxa"/>
            <w:tcBorders>
              <w:top w:val="nil"/>
              <w:left w:val="nil"/>
              <w:bottom w:val="nil"/>
              <w:right w:val="nil"/>
            </w:tcBorders>
            <w:shd w:val="clear" w:color="auto" w:fill="auto"/>
            <w:noWrap/>
            <w:tcMar>
              <w:top w:w="15" w:type="dxa"/>
              <w:left w:w="15" w:type="dxa"/>
              <w:bottom w:w="0" w:type="dxa"/>
              <w:right w:w="15" w:type="dxa"/>
            </w:tcMar>
          </w:tcPr>
          <w:p w14:paraId="7603B8B6" w14:textId="77777777" w:rsidR="0033273D" w:rsidRPr="00007B02" w:rsidRDefault="0033273D" w:rsidP="000C783C">
            <w:pPr>
              <w:widowControl w:val="0"/>
              <w:spacing w:after="0" w:line="240" w:lineRule="auto"/>
              <w:ind w:firstLine="0"/>
              <w:rPr>
                <w:rFonts w:cs="Times New Roman"/>
                <w:szCs w:val="24"/>
              </w:rPr>
            </w:pPr>
            <w:r w:rsidRPr="00007B02">
              <w:rPr>
                <w:rFonts w:cs="Times New Roman"/>
                <w:szCs w:val="24"/>
              </w:rPr>
              <w:t>ВРИ</w:t>
            </w:r>
          </w:p>
        </w:tc>
        <w:tc>
          <w:tcPr>
            <w:tcW w:w="0" w:type="auto"/>
            <w:tcBorders>
              <w:top w:val="nil"/>
              <w:left w:val="nil"/>
              <w:bottom w:val="nil"/>
              <w:right w:val="nil"/>
            </w:tcBorders>
            <w:shd w:val="clear" w:color="auto" w:fill="auto"/>
            <w:noWrap/>
            <w:tcMar>
              <w:top w:w="15" w:type="dxa"/>
              <w:left w:w="15" w:type="dxa"/>
              <w:bottom w:w="0" w:type="dxa"/>
              <w:right w:w="15" w:type="dxa"/>
            </w:tcMar>
          </w:tcPr>
          <w:p w14:paraId="07D222BE" w14:textId="77777777" w:rsidR="0033273D" w:rsidRPr="00007B02" w:rsidRDefault="0033273D" w:rsidP="000C783C">
            <w:pPr>
              <w:widowControl w:val="0"/>
              <w:spacing w:after="0" w:line="240" w:lineRule="auto"/>
              <w:ind w:firstLine="0"/>
              <w:rPr>
                <w:rFonts w:cs="Times New Roman"/>
                <w:szCs w:val="24"/>
              </w:rPr>
            </w:pPr>
            <w:r w:rsidRPr="00007B02">
              <w:rPr>
                <w:rFonts w:cs="Times New Roman"/>
                <w:szCs w:val="24"/>
              </w:rPr>
              <w:t xml:space="preserve"> - </w:t>
            </w:r>
          </w:p>
        </w:tc>
        <w:tc>
          <w:tcPr>
            <w:tcW w:w="5674" w:type="dxa"/>
            <w:tcBorders>
              <w:top w:val="nil"/>
              <w:left w:val="nil"/>
              <w:bottom w:val="nil"/>
              <w:right w:val="nil"/>
            </w:tcBorders>
            <w:shd w:val="clear" w:color="auto" w:fill="auto"/>
            <w:noWrap/>
            <w:tcMar>
              <w:top w:w="15" w:type="dxa"/>
              <w:left w:w="15" w:type="dxa"/>
              <w:bottom w:w="0" w:type="dxa"/>
              <w:right w:w="15" w:type="dxa"/>
            </w:tcMar>
          </w:tcPr>
          <w:p w14:paraId="238B99FC" w14:textId="77777777" w:rsidR="0033273D" w:rsidRPr="00007B02" w:rsidRDefault="0033273D" w:rsidP="000C783C">
            <w:pPr>
              <w:widowControl w:val="0"/>
              <w:spacing w:after="0" w:line="240" w:lineRule="auto"/>
              <w:ind w:firstLine="0"/>
              <w:rPr>
                <w:rFonts w:cs="Times New Roman"/>
                <w:szCs w:val="24"/>
              </w:rPr>
            </w:pPr>
            <w:r w:rsidRPr="00007B02">
              <w:rPr>
                <w:rFonts w:cs="Times New Roman"/>
                <w:szCs w:val="24"/>
              </w:rPr>
              <w:t>вид разрешенного использования</w:t>
            </w:r>
          </w:p>
        </w:tc>
      </w:tr>
      <w:tr w:rsidR="0033273D" w:rsidRPr="00007B02" w14:paraId="2F296D2E" w14:textId="77777777" w:rsidTr="000C783C">
        <w:trPr>
          <w:trHeight w:val="315"/>
        </w:trPr>
        <w:tc>
          <w:tcPr>
            <w:tcW w:w="3276" w:type="dxa"/>
            <w:tcBorders>
              <w:top w:val="nil"/>
              <w:left w:val="nil"/>
              <w:bottom w:val="nil"/>
              <w:right w:val="nil"/>
            </w:tcBorders>
            <w:shd w:val="clear" w:color="auto" w:fill="auto"/>
            <w:noWrap/>
            <w:tcMar>
              <w:top w:w="15" w:type="dxa"/>
              <w:left w:w="15" w:type="dxa"/>
              <w:bottom w:w="0" w:type="dxa"/>
              <w:right w:w="15" w:type="dxa"/>
            </w:tcMar>
          </w:tcPr>
          <w:p w14:paraId="19B132F3" w14:textId="77777777" w:rsidR="0033273D" w:rsidRPr="00007B02" w:rsidRDefault="0033273D" w:rsidP="000C783C">
            <w:pPr>
              <w:widowControl w:val="0"/>
              <w:spacing w:after="0" w:line="240" w:lineRule="auto"/>
              <w:ind w:firstLine="0"/>
              <w:rPr>
                <w:rFonts w:cs="Times New Roman"/>
                <w:szCs w:val="24"/>
              </w:rPr>
            </w:pPr>
            <w:r w:rsidRPr="00007B02">
              <w:rPr>
                <w:rFonts w:cs="Times New Roman"/>
                <w:szCs w:val="24"/>
              </w:rPr>
              <w:t>ГКУ</w:t>
            </w:r>
          </w:p>
        </w:tc>
        <w:tc>
          <w:tcPr>
            <w:tcW w:w="0" w:type="auto"/>
            <w:tcBorders>
              <w:top w:val="nil"/>
              <w:left w:val="nil"/>
              <w:bottom w:val="nil"/>
              <w:right w:val="nil"/>
            </w:tcBorders>
            <w:shd w:val="clear" w:color="auto" w:fill="auto"/>
            <w:noWrap/>
            <w:tcMar>
              <w:top w:w="15" w:type="dxa"/>
              <w:left w:w="15" w:type="dxa"/>
              <w:bottom w:w="0" w:type="dxa"/>
              <w:right w:w="15" w:type="dxa"/>
            </w:tcMar>
          </w:tcPr>
          <w:p w14:paraId="3DFC50D2" w14:textId="77777777" w:rsidR="0033273D" w:rsidRPr="00007B02" w:rsidRDefault="0033273D" w:rsidP="000C783C">
            <w:pPr>
              <w:widowControl w:val="0"/>
              <w:spacing w:after="0" w:line="240" w:lineRule="auto"/>
              <w:ind w:firstLine="0"/>
              <w:rPr>
                <w:rFonts w:cs="Times New Roman"/>
                <w:szCs w:val="24"/>
              </w:rPr>
            </w:pPr>
            <w:r w:rsidRPr="00007B02">
              <w:rPr>
                <w:rFonts w:cs="Times New Roman"/>
                <w:szCs w:val="24"/>
              </w:rPr>
              <w:t xml:space="preserve"> - </w:t>
            </w:r>
          </w:p>
        </w:tc>
        <w:tc>
          <w:tcPr>
            <w:tcW w:w="5674" w:type="dxa"/>
            <w:tcBorders>
              <w:top w:val="nil"/>
              <w:left w:val="nil"/>
              <w:bottom w:val="nil"/>
              <w:right w:val="nil"/>
            </w:tcBorders>
            <w:shd w:val="clear" w:color="auto" w:fill="auto"/>
            <w:noWrap/>
            <w:tcMar>
              <w:top w:w="15" w:type="dxa"/>
              <w:left w:w="15" w:type="dxa"/>
              <w:bottom w:w="0" w:type="dxa"/>
              <w:right w:w="15" w:type="dxa"/>
            </w:tcMar>
          </w:tcPr>
          <w:p w14:paraId="13B55924" w14:textId="77777777" w:rsidR="0033273D" w:rsidRPr="00007B02" w:rsidRDefault="0033273D" w:rsidP="000C783C">
            <w:pPr>
              <w:widowControl w:val="0"/>
              <w:spacing w:after="0" w:line="240" w:lineRule="auto"/>
              <w:ind w:firstLine="0"/>
              <w:rPr>
                <w:rFonts w:cs="Times New Roman"/>
                <w:szCs w:val="24"/>
              </w:rPr>
            </w:pPr>
            <w:r w:rsidRPr="00007B02">
              <w:rPr>
                <w:rFonts w:cs="Times New Roman"/>
                <w:szCs w:val="24"/>
              </w:rPr>
              <w:t>государственный кадастровый учет</w:t>
            </w:r>
          </w:p>
        </w:tc>
      </w:tr>
      <w:tr w:rsidR="0033273D" w:rsidRPr="00007B02" w14:paraId="73D6ACC8" w14:textId="77777777" w:rsidTr="000C783C">
        <w:trPr>
          <w:trHeight w:val="315"/>
        </w:trPr>
        <w:tc>
          <w:tcPr>
            <w:tcW w:w="3276" w:type="dxa"/>
            <w:tcBorders>
              <w:top w:val="nil"/>
              <w:left w:val="nil"/>
              <w:bottom w:val="nil"/>
              <w:right w:val="nil"/>
            </w:tcBorders>
            <w:shd w:val="clear" w:color="auto" w:fill="auto"/>
            <w:noWrap/>
            <w:tcMar>
              <w:top w:w="15" w:type="dxa"/>
              <w:left w:w="15" w:type="dxa"/>
              <w:bottom w:w="0" w:type="dxa"/>
              <w:right w:w="15" w:type="dxa"/>
            </w:tcMar>
          </w:tcPr>
          <w:p w14:paraId="634E52E7" w14:textId="77777777" w:rsidR="0033273D" w:rsidRPr="00007B02" w:rsidRDefault="0033273D" w:rsidP="000C783C">
            <w:pPr>
              <w:widowControl w:val="0"/>
              <w:spacing w:after="0" w:line="240" w:lineRule="auto"/>
              <w:ind w:firstLine="0"/>
              <w:rPr>
                <w:rFonts w:cs="Times New Roman"/>
                <w:szCs w:val="24"/>
              </w:rPr>
            </w:pPr>
            <w:r w:rsidRPr="00007B02">
              <w:rPr>
                <w:rFonts w:cs="Times New Roman"/>
                <w:szCs w:val="24"/>
              </w:rPr>
              <w:t>ГРП</w:t>
            </w:r>
          </w:p>
        </w:tc>
        <w:tc>
          <w:tcPr>
            <w:tcW w:w="0" w:type="auto"/>
            <w:tcBorders>
              <w:top w:val="nil"/>
              <w:left w:val="nil"/>
              <w:bottom w:val="nil"/>
              <w:right w:val="nil"/>
            </w:tcBorders>
            <w:shd w:val="clear" w:color="auto" w:fill="auto"/>
            <w:noWrap/>
            <w:tcMar>
              <w:top w:w="15" w:type="dxa"/>
              <w:left w:w="15" w:type="dxa"/>
              <w:bottom w:w="0" w:type="dxa"/>
              <w:right w:w="15" w:type="dxa"/>
            </w:tcMar>
          </w:tcPr>
          <w:p w14:paraId="4ECF55EA" w14:textId="77777777" w:rsidR="0033273D" w:rsidRPr="00007B02" w:rsidRDefault="0033273D" w:rsidP="000C783C">
            <w:pPr>
              <w:widowControl w:val="0"/>
              <w:spacing w:after="0" w:line="240" w:lineRule="auto"/>
              <w:ind w:firstLine="0"/>
              <w:rPr>
                <w:rFonts w:cs="Times New Roman"/>
                <w:szCs w:val="24"/>
              </w:rPr>
            </w:pPr>
            <w:r w:rsidRPr="00007B02">
              <w:rPr>
                <w:rFonts w:cs="Times New Roman"/>
                <w:szCs w:val="24"/>
              </w:rPr>
              <w:t xml:space="preserve"> - </w:t>
            </w:r>
          </w:p>
        </w:tc>
        <w:tc>
          <w:tcPr>
            <w:tcW w:w="5674" w:type="dxa"/>
            <w:tcBorders>
              <w:top w:val="nil"/>
              <w:left w:val="nil"/>
              <w:bottom w:val="nil"/>
              <w:right w:val="nil"/>
            </w:tcBorders>
            <w:shd w:val="clear" w:color="auto" w:fill="auto"/>
            <w:noWrap/>
            <w:tcMar>
              <w:top w:w="15" w:type="dxa"/>
              <w:left w:w="15" w:type="dxa"/>
              <w:bottom w:w="0" w:type="dxa"/>
              <w:right w:w="15" w:type="dxa"/>
            </w:tcMar>
          </w:tcPr>
          <w:p w14:paraId="031FBE5D" w14:textId="77777777" w:rsidR="0033273D" w:rsidRPr="00007B02" w:rsidRDefault="0033273D" w:rsidP="000C783C">
            <w:pPr>
              <w:widowControl w:val="0"/>
              <w:spacing w:after="0" w:line="240" w:lineRule="auto"/>
              <w:ind w:firstLine="0"/>
              <w:rPr>
                <w:rFonts w:cs="Times New Roman"/>
                <w:szCs w:val="24"/>
              </w:rPr>
            </w:pPr>
            <w:r w:rsidRPr="00007B02">
              <w:rPr>
                <w:rFonts w:cs="Times New Roman"/>
                <w:szCs w:val="24"/>
              </w:rPr>
              <w:t>государственная регистрация прав</w:t>
            </w:r>
          </w:p>
        </w:tc>
      </w:tr>
      <w:tr w:rsidR="0033273D" w:rsidRPr="00007B02" w14:paraId="1886FA2D" w14:textId="77777777" w:rsidTr="000C783C">
        <w:trPr>
          <w:trHeight w:val="315"/>
        </w:trPr>
        <w:tc>
          <w:tcPr>
            <w:tcW w:w="3276" w:type="dxa"/>
            <w:tcBorders>
              <w:top w:val="nil"/>
              <w:left w:val="nil"/>
              <w:bottom w:val="nil"/>
              <w:right w:val="nil"/>
            </w:tcBorders>
            <w:shd w:val="clear" w:color="auto" w:fill="auto"/>
            <w:noWrap/>
            <w:tcMar>
              <w:top w:w="15" w:type="dxa"/>
              <w:left w:w="15" w:type="dxa"/>
              <w:bottom w:w="0" w:type="dxa"/>
              <w:right w:w="15" w:type="dxa"/>
            </w:tcMar>
            <w:hideMark/>
          </w:tcPr>
          <w:p w14:paraId="0DAF5AF0" w14:textId="77777777" w:rsidR="0033273D" w:rsidRPr="00007B02" w:rsidRDefault="0033273D" w:rsidP="000C783C">
            <w:pPr>
              <w:widowControl w:val="0"/>
              <w:spacing w:after="0" w:line="240" w:lineRule="auto"/>
              <w:ind w:firstLine="0"/>
              <w:rPr>
                <w:rFonts w:cs="Times New Roman"/>
                <w:szCs w:val="24"/>
              </w:rPr>
            </w:pPr>
            <w:r w:rsidRPr="00007B02">
              <w:rPr>
                <w:rFonts w:cs="Times New Roman"/>
                <w:szCs w:val="24"/>
              </w:rPr>
              <w:t xml:space="preserve">ЕГРН </w:t>
            </w:r>
          </w:p>
        </w:tc>
        <w:tc>
          <w:tcPr>
            <w:tcW w:w="0" w:type="auto"/>
            <w:tcBorders>
              <w:top w:val="nil"/>
              <w:left w:val="nil"/>
              <w:bottom w:val="nil"/>
              <w:right w:val="nil"/>
            </w:tcBorders>
            <w:shd w:val="clear" w:color="auto" w:fill="auto"/>
            <w:noWrap/>
            <w:tcMar>
              <w:top w:w="15" w:type="dxa"/>
              <w:left w:w="15" w:type="dxa"/>
              <w:bottom w:w="0" w:type="dxa"/>
              <w:right w:w="15" w:type="dxa"/>
            </w:tcMar>
            <w:hideMark/>
          </w:tcPr>
          <w:p w14:paraId="1B407159" w14:textId="77777777" w:rsidR="0033273D" w:rsidRPr="00007B02" w:rsidRDefault="0033273D" w:rsidP="000C783C">
            <w:pPr>
              <w:widowControl w:val="0"/>
              <w:spacing w:after="0" w:line="240" w:lineRule="auto"/>
              <w:ind w:firstLine="0"/>
              <w:rPr>
                <w:rFonts w:cs="Times New Roman"/>
                <w:szCs w:val="24"/>
              </w:rPr>
            </w:pPr>
            <w:r w:rsidRPr="00007B02">
              <w:rPr>
                <w:rFonts w:cs="Times New Roman"/>
                <w:szCs w:val="24"/>
              </w:rPr>
              <w:t xml:space="preserve"> - </w:t>
            </w:r>
          </w:p>
        </w:tc>
        <w:tc>
          <w:tcPr>
            <w:tcW w:w="5674" w:type="dxa"/>
            <w:tcBorders>
              <w:top w:val="nil"/>
              <w:left w:val="nil"/>
              <w:bottom w:val="nil"/>
              <w:right w:val="nil"/>
            </w:tcBorders>
            <w:shd w:val="clear" w:color="auto" w:fill="auto"/>
            <w:noWrap/>
            <w:tcMar>
              <w:top w:w="15" w:type="dxa"/>
              <w:left w:w="15" w:type="dxa"/>
              <w:bottom w:w="0" w:type="dxa"/>
              <w:right w:w="15" w:type="dxa"/>
            </w:tcMar>
            <w:hideMark/>
          </w:tcPr>
          <w:p w14:paraId="124913BD" w14:textId="77777777" w:rsidR="0033273D" w:rsidRPr="00007B02" w:rsidRDefault="0033273D" w:rsidP="000C783C">
            <w:pPr>
              <w:widowControl w:val="0"/>
              <w:spacing w:after="0" w:line="240" w:lineRule="auto"/>
              <w:ind w:firstLine="0"/>
              <w:rPr>
                <w:rFonts w:cs="Times New Roman"/>
                <w:szCs w:val="24"/>
              </w:rPr>
            </w:pPr>
            <w:r w:rsidRPr="00007B02">
              <w:rPr>
                <w:rFonts w:cs="Times New Roman"/>
                <w:szCs w:val="24"/>
              </w:rPr>
              <w:t>единый государственный реестр недвижимости</w:t>
            </w:r>
          </w:p>
        </w:tc>
      </w:tr>
      <w:tr w:rsidR="0033273D" w:rsidRPr="00007B02" w14:paraId="6F175F7A" w14:textId="77777777" w:rsidTr="000C783C">
        <w:trPr>
          <w:trHeight w:val="315"/>
        </w:trPr>
        <w:tc>
          <w:tcPr>
            <w:tcW w:w="3276" w:type="dxa"/>
            <w:tcBorders>
              <w:top w:val="nil"/>
              <w:left w:val="nil"/>
              <w:bottom w:val="nil"/>
              <w:right w:val="nil"/>
            </w:tcBorders>
            <w:shd w:val="clear" w:color="auto" w:fill="auto"/>
            <w:noWrap/>
            <w:tcMar>
              <w:top w:w="15" w:type="dxa"/>
              <w:left w:w="15" w:type="dxa"/>
              <w:bottom w:w="0" w:type="dxa"/>
              <w:right w:w="15" w:type="dxa"/>
            </w:tcMar>
            <w:hideMark/>
          </w:tcPr>
          <w:p w14:paraId="0D3852E3" w14:textId="77777777" w:rsidR="0033273D" w:rsidRPr="00007B02" w:rsidRDefault="0033273D" w:rsidP="000C783C">
            <w:pPr>
              <w:widowControl w:val="0"/>
              <w:spacing w:after="0" w:line="240" w:lineRule="auto"/>
              <w:ind w:firstLine="0"/>
              <w:rPr>
                <w:rFonts w:cs="Times New Roman"/>
                <w:szCs w:val="24"/>
              </w:rPr>
            </w:pPr>
            <w:r w:rsidRPr="00007B02">
              <w:rPr>
                <w:rFonts w:cs="Times New Roman"/>
                <w:szCs w:val="24"/>
              </w:rPr>
              <w:t>ЗУ</w:t>
            </w:r>
          </w:p>
        </w:tc>
        <w:tc>
          <w:tcPr>
            <w:tcW w:w="0" w:type="auto"/>
            <w:tcBorders>
              <w:top w:val="nil"/>
              <w:left w:val="nil"/>
              <w:bottom w:val="nil"/>
              <w:right w:val="nil"/>
            </w:tcBorders>
            <w:shd w:val="clear" w:color="auto" w:fill="auto"/>
            <w:noWrap/>
            <w:tcMar>
              <w:top w:w="15" w:type="dxa"/>
              <w:left w:w="15" w:type="dxa"/>
              <w:bottom w:w="0" w:type="dxa"/>
              <w:right w:w="15" w:type="dxa"/>
            </w:tcMar>
            <w:hideMark/>
          </w:tcPr>
          <w:p w14:paraId="44D08D54" w14:textId="77777777" w:rsidR="0033273D" w:rsidRPr="00007B02" w:rsidRDefault="0033273D" w:rsidP="000C783C">
            <w:pPr>
              <w:widowControl w:val="0"/>
              <w:spacing w:after="0" w:line="240" w:lineRule="auto"/>
              <w:ind w:firstLine="0"/>
              <w:rPr>
                <w:rFonts w:cs="Times New Roman"/>
                <w:szCs w:val="24"/>
              </w:rPr>
            </w:pPr>
            <w:r w:rsidRPr="00007B02">
              <w:rPr>
                <w:rFonts w:cs="Times New Roman"/>
                <w:szCs w:val="24"/>
              </w:rPr>
              <w:t xml:space="preserve"> - </w:t>
            </w:r>
          </w:p>
        </w:tc>
        <w:tc>
          <w:tcPr>
            <w:tcW w:w="5674" w:type="dxa"/>
            <w:tcBorders>
              <w:top w:val="nil"/>
              <w:left w:val="nil"/>
              <w:bottom w:val="nil"/>
              <w:right w:val="nil"/>
            </w:tcBorders>
            <w:shd w:val="clear" w:color="auto" w:fill="auto"/>
            <w:noWrap/>
            <w:tcMar>
              <w:top w:w="15" w:type="dxa"/>
              <w:left w:w="15" w:type="dxa"/>
              <w:bottom w:w="0" w:type="dxa"/>
              <w:right w:w="15" w:type="dxa"/>
            </w:tcMar>
            <w:hideMark/>
          </w:tcPr>
          <w:p w14:paraId="0FCAB891" w14:textId="77777777" w:rsidR="0033273D" w:rsidRPr="00007B02" w:rsidRDefault="0033273D" w:rsidP="000C783C">
            <w:pPr>
              <w:widowControl w:val="0"/>
              <w:spacing w:after="0" w:line="240" w:lineRule="auto"/>
              <w:ind w:firstLine="0"/>
              <w:rPr>
                <w:rFonts w:cs="Times New Roman"/>
                <w:szCs w:val="24"/>
              </w:rPr>
            </w:pPr>
            <w:r w:rsidRPr="00007B02">
              <w:rPr>
                <w:rFonts w:cs="Times New Roman"/>
                <w:szCs w:val="24"/>
              </w:rPr>
              <w:t>земельный участок, земельные участки</w:t>
            </w:r>
          </w:p>
        </w:tc>
      </w:tr>
      <w:tr w:rsidR="0033273D" w:rsidRPr="00007B02" w14:paraId="704D8034" w14:textId="77777777" w:rsidTr="000C783C">
        <w:trPr>
          <w:trHeight w:val="315"/>
        </w:trPr>
        <w:tc>
          <w:tcPr>
            <w:tcW w:w="3276" w:type="dxa"/>
            <w:tcBorders>
              <w:top w:val="nil"/>
              <w:left w:val="nil"/>
              <w:bottom w:val="nil"/>
              <w:right w:val="nil"/>
            </w:tcBorders>
            <w:shd w:val="clear" w:color="auto" w:fill="auto"/>
            <w:noWrap/>
            <w:tcMar>
              <w:top w:w="15" w:type="dxa"/>
              <w:left w:w="15" w:type="dxa"/>
              <w:bottom w:w="0" w:type="dxa"/>
              <w:right w:w="15" w:type="dxa"/>
            </w:tcMar>
            <w:hideMark/>
          </w:tcPr>
          <w:p w14:paraId="6EB6AC20" w14:textId="77777777" w:rsidR="0033273D" w:rsidRPr="00007B02" w:rsidRDefault="0033273D" w:rsidP="000C783C">
            <w:pPr>
              <w:widowControl w:val="0"/>
              <w:spacing w:after="0" w:line="240" w:lineRule="auto"/>
              <w:ind w:firstLine="0"/>
              <w:rPr>
                <w:rFonts w:cs="Times New Roman"/>
                <w:szCs w:val="24"/>
              </w:rPr>
            </w:pPr>
            <w:r w:rsidRPr="00007B02">
              <w:rPr>
                <w:rFonts w:cs="Times New Roman"/>
                <w:szCs w:val="24"/>
              </w:rPr>
              <w:t>КН</w:t>
            </w:r>
          </w:p>
        </w:tc>
        <w:tc>
          <w:tcPr>
            <w:tcW w:w="0" w:type="auto"/>
            <w:tcBorders>
              <w:top w:val="nil"/>
              <w:left w:val="nil"/>
              <w:bottom w:val="nil"/>
              <w:right w:val="nil"/>
            </w:tcBorders>
            <w:shd w:val="clear" w:color="auto" w:fill="auto"/>
            <w:noWrap/>
            <w:tcMar>
              <w:top w:w="15" w:type="dxa"/>
              <w:left w:w="15" w:type="dxa"/>
              <w:bottom w:w="0" w:type="dxa"/>
              <w:right w:w="15" w:type="dxa"/>
            </w:tcMar>
            <w:hideMark/>
          </w:tcPr>
          <w:p w14:paraId="70F63B89" w14:textId="77777777" w:rsidR="0033273D" w:rsidRPr="00007B02" w:rsidRDefault="0033273D" w:rsidP="000C783C">
            <w:pPr>
              <w:widowControl w:val="0"/>
              <w:spacing w:after="0" w:line="240" w:lineRule="auto"/>
              <w:ind w:firstLine="0"/>
              <w:rPr>
                <w:rFonts w:cs="Times New Roman"/>
                <w:szCs w:val="24"/>
              </w:rPr>
            </w:pPr>
            <w:r w:rsidRPr="00007B02">
              <w:rPr>
                <w:rFonts w:cs="Times New Roman"/>
                <w:szCs w:val="24"/>
              </w:rPr>
              <w:t xml:space="preserve"> - </w:t>
            </w:r>
          </w:p>
        </w:tc>
        <w:tc>
          <w:tcPr>
            <w:tcW w:w="5674" w:type="dxa"/>
            <w:tcBorders>
              <w:top w:val="nil"/>
              <w:left w:val="nil"/>
              <w:bottom w:val="nil"/>
              <w:right w:val="nil"/>
            </w:tcBorders>
            <w:shd w:val="clear" w:color="auto" w:fill="auto"/>
            <w:noWrap/>
            <w:tcMar>
              <w:top w:w="15" w:type="dxa"/>
              <w:left w:w="15" w:type="dxa"/>
              <w:bottom w:w="0" w:type="dxa"/>
              <w:right w:w="15" w:type="dxa"/>
            </w:tcMar>
            <w:hideMark/>
          </w:tcPr>
          <w:p w14:paraId="3156F6F9" w14:textId="77777777" w:rsidR="0033273D" w:rsidRPr="00007B02" w:rsidRDefault="0033273D" w:rsidP="000C783C">
            <w:pPr>
              <w:widowControl w:val="0"/>
              <w:spacing w:after="0" w:line="240" w:lineRule="auto"/>
              <w:ind w:firstLine="0"/>
              <w:rPr>
                <w:rFonts w:cs="Times New Roman"/>
                <w:szCs w:val="24"/>
              </w:rPr>
            </w:pPr>
            <w:r w:rsidRPr="00007B02">
              <w:rPr>
                <w:rFonts w:cs="Times New Roman"/>
                <w:szCs w:val="24"/>
              </w:rPr>
              <w:t>кадастровый номер</w:t>
            </w:r>
          </w:p>
        </w:tc>
      </w:tr>
      <w:tr w:rsidR="0033273D" w:rsidRPr="00007B02" w14:paraId="61A920AC" w14:textId="77777777" w:rsidTr="000C783C">
        <w:trPr>
          <w:trHeight w:val="315"/>
        </w:trPr>
        <w:tc>
          <w:tcPr>
            <w:tcW w:w="3276" w:type="dxa"/>
            <w:tcBorders>
              <w:top w:val="nil"/>
              <w:left w:val="nil"/>
              <w:bottom w:val="nil"/>
              <w:right w:val="nil"/>
            </w:tcBorders>
            <w:shd w:val="clear" w:color="auto" w:fill="auto"/>
            <w:noWrap/>
            <w:tcMar>
              <w:top w:w="15" w:type="dxa"/>
              <w:left w:w="15" w:type="dxa"/>
              <w:bottom w:w="0" w:type="dxa"/>
              <w:right w:w="15" w:type="dxa"/>
            </w:tcMar>
            <w:hideMark/>
          </w:tcPr>
          <w:p w14:paraId="683C2B3F" w14:textId="77777777" w:rsidR="0033273D" w:rsidRPr="00007B02" w:rsidRDefault="0033273D" w:rsidP="000C783C">
            <w:pPr>
              <w:widowControl w:val="0"/>
              <w:spacing w:after="0" w:line="240" w:lineRule="auto"/>
              <w:ind w:firstLine="0"/>
              <w:rPr>
                <w:rFonts w:cs="Times New Roman"/>
                <w:szCs w:val="24"/>
              </w:rPr>
            </w:pPr>
            <w:r w:rsidRPr="00007B02">
              <w:rPr>
                <w:rFonts w:cs="Times New Roman"/>
                <w:szCs w:val="24"/>
              </w:rPr>
              <w:t>КПТ</w:t>
            </w:r>
          </w:p>
        </w:tc>
        <w:tc>
          <w:tcPr>
            <w:tcW w:w="0" w:type="auto"/>
            <w:tcBorders>
              <w:top w:val="nil"/>
              <w:left w:val="nil"/>
              <w:bottom w:val="nil"/>
              <w:right w:val="nil"/>
            </w:tcBorders>
            <w:shd w:val="clear" w:color="auto" w:fill="auto"/>
            <w:noWrap/>
            <w:tcMar>
              <w:top w:w="15" w:type="dxa"/>
              <w:left w:w="15" w:type="dxa"/>
              <w:bottom w:w="0" w:type="dxa"/>
              <w:right w:w="15" w:type="dxa"/>
            </w:tcMar>
            <w:hideMark/>
          </w:tcPr>
          <w:p w14:paraId="67540080" w14:textId="77777777" w:rsidR="0033273D" w:rsidRPr="00007B02" w:rsidRDefault="0033273D" w:rsidP="000C783C">
            <w:pPr>
              <w:widowControl w:val="0"/>
              <w:spacing w:after="0" w:line="240" w:lineRule="auto"/>
              <w:ind w:firstLine="0"/>
              <w:rPr>
                <w:rFonts w:cs="Times New Roman"/>
                <w:szCs w:val="24"/>
              </w:rPr>
            </w:pPr>
            <w:r w:rsidRPr="00007B02">
              <w:rPr>
                <w:rFonts w:cs="Times New Roman"/>
                <w:szCs w:val="24"/>
              </w:rPr>
              <w:t xml:space="preserve"> - </w:t>
            </w:r>
          </w:p>
        </w:tc>
        <w:tc>
          <w:tcPr>
            <w:tcW w:w="5674" w:type="dxa"/>
            <w:tcBorders>
              <w:top w:val="nil"/>
              <w:left w:val="nil"/>
              <w:bottom w:val="nil"/>
              <w:right w:val="nil"/>
            </w:tcBorders>
            <w:shd w:val="clear" w:color="auto" w:fill="auto"/>
            <w:noWrap/>
            <w:tcMar>
              <w:top w:w="15" w:type="dxa"/>
              <w:left w:w="15" w:type="dxa"/>
              <w:bottom w:w="0" w:type="dxa"/>
              <w:right w:w="15" w:type="dxa"/>
            </w:tcMar>
            <w:hideMark/>
          </w:tcPr>
          <w:p w14:paraId="1CA42EEE" w14:textId="77777777" w:rsidR="0033273D" w:rsidRPr="00007B02" w:rsidRDefault="0033273D" w:rsidP="000C783C">
            <w:pPr>
              <w:widowControl w:val="0"/>
              <w:spacing w:after="0" w:line="240" w:lineRule="auto"/>
              <w:ind w:firstLine="0"/>
              <w:rPr>
                <w:rFonts w:cs="Times New Roman"/>
                <w:szCs w:val="24"/>
              </w:rPr>
            </w:pPr>
            <w:r w:rsidRPr="00007B02">
              <w:rPr>
                <w:rFonts w:cs="Times New Roman"/>
                <w:szCs w:val="24"/>
              </w:rPr>
              <w:t>кадастровый план территории кадастрового квартала</w:t>
            </w:r>
          </w:p>
        </w:tc>
      </w:tr>
      <w:tr w:rsidR="0033273D" w:rsidRPr="00007B02" w14:paraId="3F322A5D" w14:textId="77777777" w:rsidTr="000C783C">
        <w:trPr>
          <w:trHeight w:val="315"/>
        </w:trPr>
        <w:tc>
          <w:tcPr>
            <w:tcW w:w="3276" w:type="dxa"/>
            <w:tcBorders>
              <w:top w:val="nil"/>
              <w:left w:val="nil"/>
              <w:bottom w:val="nil"/>
              <w:right w:val="nil"/>
            </w:tcBorders>
            <w:shd w:val="clear" w:color="auto" w:fill="auto"/>
            <w:noWrap/>
            <w:tcMar>
              <w:top w:w="15" w:type="dxa"/>
              <w:left w:w="15" w:type="dxa"/>
              <w:bottom w:w="0" w:type="dxa"/>
              <w:right w:w="15" w:type="dxa"/>
            </w:tcMar>
            <w:hideMark/>
          </w:tcPr>
          <w:p w14:paraId="305759E0" w14:textId="77777777" w:rsidR="0033273D" w:rsidRPr="00007B02" w:rsidRDefault="0033273D" w:rsidP="000C783C">
            <w:pPr>
              <w:widowControl w:val="0"/>
              <w:spacing w:after="0" w:line="240" w:lineRule="auto"/>
              <w:ind w:firstLine="0"/>
              <w:rPr>
                <w:rFonts w:cs="Times New Roman"/>
                <w:szCs w:val="24"/>
              </w:rPr>
            </w:pPr>
            <w:r w:rsidRPr="00007B02">
              <w:rPr>
                <w:rFonts w:cs="Times New Roman"/>
                <w:szCs w:val="24"/>
              </w:rPr>
              <w:t>ННЭИ</w:t>
            </w:r>
          </w:p>
        </w:tc>
        <w:tc>
          <w:tcPr>
            <w:tcW w:w="0" w:type="auto"/>
            <w:tcBorders>
              <w:top w:val="nil"/>
              <w:left w:val="nil"/>
              <w:bottom w:val="nil"/>
              <w:right w:val="nil"/>
            </w:tcBorders>
            <w:shd w:val="clear" w:color="auto" w:fill="auto"/>
            <w:noWrap/>
            <w:tcMar>
              <w:top w:w="15" w:type="dxa"/>
              <w:left w:w="15" w:type="dxa"/>
              <w:bottom w:w="0" w:type="dxa"/>
              <w:right w:w="15" w:type="dxa"/>
            </w:tcMar>
            <w:hideMark/>
          </w:tcPr>
          <w:p w14:paraId="221FB5BA" w14:textId="77777777" w:rsidR="0033273D" w:rsidRPr="00007B02" w:rsidRDefault="0033273D" w:rsidP="000C783C">
            <w:pPr>
              <w:widowControl w:val="0"/>
              <w:spacing w:after="0" w:line="240" w:lineRule="auto"/>
              <w:ind w:firstLine="0"/>
              <w:rPr>
                <w:rFonts w:cs="Times New Roman"/>
                <w:szCs w:val="24"/>
              </w:rPr>
            </w:pPr>
            <w:r w:rsidRPr="00007B02">
              <w:rPr>
                <w:rFonts w:cs="Times New Roman"/>
                <w:szCs w:val="24"/>
              </w:rPr>
              <w:t xml:space="preserve"> - </w:t>
            </w:r>
          </w:p>
        </w:tc>
        <w:tc>
          <w:tcPr>
            <w:tcW w:w="5674" w:type="dxa"/>
            <w:tcBorders>
              <w:top w:val="nil"/>
              <w:left w:val="nil"/>
              <w:bottom w:val="nil"/>
              <w:right w:val="nil"/>
            </w:tcBorders>
            <w:shd w:val="clear" w:color="auto" w:fill="auto"/>
            <w:noWrap/>
            <w:tcMar>
              <w:top w:w="15" w:type="dxa"/>
              <w:left w:w="15" w:type="dxa"/>
              <w:bottom w:w="0" w:type="dxa"/>
              <w:right w:w="15" w:type="dxa"/>
            </w:tcMar>
            <w:hideMark/>
          </w:tcPr>
          <w:p w14:paraId="358B61C2" w14:textId="77777777" w:rsidR="0033273D" w:rsidRPr="00007B02" w:rsidRDefault="0033273D" w:rsidP="000C783C">
            <w:pPr>
              <w:widowControl w:val="0"/>
              <w:spacing w:after="0" w:line="240" w:lineRule="auto"/>
              <w:ind w:firstLine="0"/>
              <w:rPr>
                <w:rFonts w:cs="Times New Roman"/>
                <w:szCs w:val="24"/>
              </w:rPr>
            </w:pPr>
            <w:r w:rsidRPr="00007B02">
              <w:rPr>
                <w:rFonts w:cs="Times New Roman"/>
                <w:szCs w:val="24"/>
              </w:rPr>
              <w:t>наилучшее и наиболее эффективное использование</w:t>
            </w:r>
          </w:p>
        </w:tc>
      </w:tr>
      <w:tr w:rsidR="0033273D" w:rsidRPr="00007B02" w14:paraId="2E537F12" w14:textId="77777777" w:rsidTr="000C783C">
        <w:trPr>
          <w:trHeight w:val="315"/>
        </w:trPr>
        <w:tc>
          <w:tcPr>
            <w:tcW w:w="3276" w:type="dxa"/>
            <w:tcBorders>
              <w:top w:val="nil"/>
              <w:left w:val="nil"/>
              <w:bottom w:val="nil"/>
              <w:right w:val="nil"/>
            </w:tcBorders>
            <w:shd w:val="clear" w:color="auto" w:fill="auto"/>
            <w:noWrap/>
            <w:tcMar>
              <w:top w:w="15" w:type="dxa"/>
              <w:left w:w="15" w:type="dxa"/>
              <w:bottom w:w="0" w:type="dxa"/>
              <w:right w:w="15" w:type="dxa"/>
            </w:tcMar>
            <w:hideMark/>
          </w:tcPr>
          <w:p w14:paraId="0290184B" w14:textId="77777777" w:rsidR="0033273D" w:rsidRPr="00007B02" w:rsidRDefault="0033273D" w:rsidP="000C783C">
            <w:pPr>
              <w:widowControl w:val="0"/>
              <w:spacing w:after="0" w:line="240" w:lineRule="auto"/>
              <w:ind w:firstLine="0"/>
              <w:rPr>
                <w:rFonts w:cs="Times New Roman"/>
                <w:szCs w:val="24"/>
              </w:rPr>
            </w:pPr>
            <w:r w:rsidRPr="00007B02">
              <w:rPr>
                <w:rFonts w:cs="Times New Roman"/>
                <w:szCs w:val="24"/>
              </w:rPr>
              <w:t>НЭИ</w:t>
            </w:r>
          </w:p>
        </w:tc>
        <w:tc>
          <w:tcPr>
            <w:tcW w:w="0" w:type="auto"/>
            <w:tcBorders>
              <w:top w:val="nil"/>
              <w:left w:val="nil"/>
              <w:bottom w:val="nil"/>
              <w:right w:val="nil"/>
            </w:tcBorders>
            <w:shd w:val="clear" w:color="auto" w:fill="auto"/>
            <w:noWrap/>
            <w:tcMar>
              <w:top w:w="15" w:type="dxa"/>
              <w:left w:w="15" w:type="dxa"/>
              <w:bottom w:w="0" w:type="dxa"/>
              <w:right w:w="15" w:type="dxa"/>
            </w:tcMar>
            <w:hideMark/>
          </w:tcPr>
          <w:p w14:paraId="6D0094F0" w14:textId="77777777" w:rsidR="0033273D" w:rsidRPr="00007B02" w:rsidRDefault="0033273D" w:rsidP="000C783C">
            <w:pPr>
              <w:widowControl w:val="0"/>
              <w:spacing w:after="0" w:line="240" w:lineRule="auto"/>
              <w:ind w:firstLine="0"/>
              <w:rPr>
                <w:rFonts w:cs="Times New Roman"/>
                <w:szCs w:val="24"/>
              </w:rPr>
            </w:pPr>
            <w:r w:rsidRPr="00007B02">
              <w:rPr>
                <w:rFonts w:cs="Times New Roman"/>
                <w:szCs w:val="24"/>
              </w:rPr>
              <w:t xml:space="preserve"> - </w:t>
            </w:r>
          </w:p>
        </w:tc>
        <w:tc>
          <w:tcPr>
            <w:tcW w:w="5674" w:type="dxa"/>
            <w:tcBorders>
              <w:top w:val="nil"/>
              <w:left w:val="nil"/>
              <w:bottom w:val="nil"/>
              <w:right w:val="nil"/>
            </w:tcBorders>
            <w:shd w:val="clear" w:color="auto" w:fill="auto"/>
            <w:noWrap/>
            <w:tcMar>
              <w:top w:w="15" w:type="dxa"/>
              <w:left w:w="15" w:type="dxa"/>
              <w:bottom w:w="0" w:type="dxa"/>
              <w:right w:w="15" w:type="dxa"/>
            </w:tcMar>
            <w:hideMark/>
          </w:tcPr>
          <w:p w14:paraId="4A5EB506" w14:textId="77777777" w:rsidR="0033273D" w:rsidRPr="00007B02" w:rsidRDefault="0033273D" w:rsidP="000C783C">
            <w:pPr>
              <w:widowControl w:val="0"/>
              <w:spacing w:after="0" w:line="240" w:lineRule="auto"/>
              <w:ind w:firstLine="0"/>
              <w:rPr>
                <w:rFonts w:cs="Times New Roman"/>
                <w:szCs w:val="24"/>
              </w:rPr>
            </w:pPr>
            <w:r w:rsidRPr="00007B02">
              <w:rPr>
                <w:rFonts w:cs="Times New Roman"/>
                <w:szCs w:val="24"/>
              </w:rPr>
              <w:t>наиболее эффективное использование</w:t>
            </w:r>
          </w:p>
        </w:tc>
      </w:tr>
      <w:tr w:rsidR="0033273D" w:rsidRPr="00007B02" w14:paraId="7A33C72F" w14:textId="77777777" w:rsidTr="000C783C">
        <w:trPr>
          <w:trHeight w:val="315"/>
        </w:trPr>
        <w:tc>
          <w:tcPr>
            <w:tcW w:w="3276" w:type="dxa"/>
            <w:tcBorders>
              <w:top w:val="nil"/>
              <w:left w:val="nil"/>
              <w:bottom w:val="nil"/>
              <w:right w:val="nil"/>
            </w:tcBorders>
            <w:shd w:val="clear" w:color="auto" w:fill="auto"/>
            <w:noWrap/>
            <w:tcMar>
              <w:top w:w="15" w:type="dxa"/>
              <w:left w:w="15" w:type="dxa"/>
              <w:bottom w:w="0" w:type="dxa"/>
              <w:right w:w="15" w:type="dxa"/>
            </w:tcMar>
            <w:hideMark/>
          </w:tcPr>
          <w:p w14:paraId="543EB1DA" w14:textId="77777777" w:rsidR="0033273D" w:rsidRPr="00007B02" w:rsidRDefault="0033273D" w:rsidP="000C783C">
            <w:pPr>
              <w:widowControl w:val="0"/>
              <w:spacing w:after="0" w:line="240" w:lineRule="auto"/>
              <w:ind w:firstLine="0"/>
              <w:rPr>
                <w:rFonts w:cs="Times New Roman"/>
                <w:szCs w:val="24"/>
              </w:rPr>
            </w:pPr>
            <w:r w:rsidRPr="00007B02">
              <w:rPr>
                <w:rFonts w:cs="Times New Roman"/>
                <w:szCs w:val="24"/>
              </w:rPr>
              <w:t>ОКС</w:t>
            </w:r>
          </w:p>
        </w:tc>
        <w:tc>
          <w:tcPr>
            <w:tcW w:w="0" w:type="auto"/>
            <w:tcBorders>
              <w:top w:val="nil"/>
              <w:left w:val="nil"/>
              <w:bottom w:val="nil"/>
              <w:right w:val="nil"/>
            </w:tcBorders>
            <w:shd w:val="clear" w:color="auto" w:fill="auto"/>
            <w:noWrap/>
            <w:tcMar>
              <w:top w:w="15" w:type="dxa"/>
              <w:left w:w="15" w:type="dxa"/>
              <w:bottom w:w="0" w:type="dxa"/>
              <w:right w:w="15" w:type="dxa"/>
            </w:tcMar>
            <w:hideMark/>
          </w:tcPr>
          <w:p w14:paraId="0439C9A5" w14:textId="77777777" w:rsidR="0033273D" w:rsidRPr="00007B02" w:rsidRDefault="0033273D" w:rsidP="000C783C">
            <w:pPr>
              <w:widowControl w:val="0"/>
              <w:spacing w:after="0" w:line="240" w:lineRule="auto"/>
              <w:ind w:firstLine="0"/>
              <w:rPr>
                <w:rFonts w:cs="Times New Roman"/>
                <w:szCs w:val="24"/>
              </w:rPr>
            </w:pPr>
            <w:r w:rsidRPr="00007B02">
              <w:rPr>
                <w:rFonts w:cs="Times New Roman"/>
                <w:szCs w:val="24"/>
              </w:rPr>
              <w:t xml:space="preserve"> - </w:t>
            </w:r>
          </w:p>
        </w:tc>
        <w:tc>
          <w:tcPr>
            <w:tcW w:w="5674" w:type="dxa"/>
            <w:tcBorders>
              <w:top w:val="nil"/>
              <w:left w:val="nil"/>
              <w:bottom w:val="nil"/>
              <w:right w:val="nil"/>
            </w:tcBorders>
            <w:shd w:val="clear" w:color="auto" w:fill="auto"/>
            <w:noWrap/>
            <w:tcMar>
              <w:top w:w="15" w:type="dxa"/>
              <w:left w:w="15" w:type="dxa"/>
              <w:bottom w:w="0" w:type="dxa"/>
              <w:right w:w="15" w:type="dxa"/>
            </w:tcMar>
            <w:hideMark/>
          </w:tcPr>
          <w:p w14:paraId="37F9836D" w14:textId="77777777" w:rsidR="0033273D" w:rsidRPr="00007B02" w:rsidRDefault="0033273D" w:rsidP="000C783C">
            <w:pPr>
              <w:widowControl w:val="0"/>
              <w:spacing w:after="0" w:line="240" w:lineRule="auto"/>
              <w:ind w:firstLine="0"/>
              <w:rPr>
                <w:rFonts w:cs="Times New Roman"/>
                <w:szCs w:val="24"/>
              </w:rPr>
            </w:pPr>
            <w:r w:rsidRPr="00007B02">
              <w:rPr>
                <w:rFonts w:cs="Times New Roman"/>
                <w:szCs w:val="24"/>
              </w:rPr>
              <w:t>объект капитального строительства</w:t>
            </w:r>
          </w:p>
        </w:tc>
      </w:tr>
      <w:tr w:rsidR="0033273D" w:rsidRPr="00007B02" w14:paraId="01B8C9D4" w14:textId="77777777" w:rsidTr="000C783C">
        <w:trPr>
          <w:trHeight w:val="315"/>
        </w:trPr>
        <w:tc>
          <w:tcPr>
            <w:tcW w:w="3276" w:type="dxa"/>
            <w:tcBorders>
              <w:top w:val="nil"/>
              <w:left w:val="nil"/>
              <w:bottom w:val="nil"/>
              <w:right w:val="nil"/>
            </w:tcBorders>
            <w:shd w:val="clear" w:color="auto" w:fill="auto"/>
            <w:noWrap/>
            <w:tcMar>
              <w:top w:w="15" w:type="dxa"/>
              <w:left w:w="15" w:type="dxa"/>
              <w:bottom w:w="0" w:type="dxa"/>
              <w:right w:w="15" w:type="dxa"/>
            </w:tcMar>
            <w:hideMark/>
          </w:tcPr>
          <w:p w14:paraId="2F6D4711" w14:textId="77777777" w:rsidR="0033273D" w:rsidRPr="00007B02" w:rsidRDefault="0033273D" w:rsidP="000C783C">
            <w:pPr>
              <w:widowControl w:val="0"/>
              <w:spacing w:after="0" w:line="240" w:lineRule="auto"/>
              <w:ind w:firstLine="0"/>
              <w:rPr>
                <w:rFonts w:cs="Times New Roman"/>
                <w:szCs w:val="24"/>
              </w:rPr>
            </w:pPr>
            <w:r w:rsidRPr="00007B02">
              <w:rPr>
                <w:rFonts w:cs="Times New Roman"/>
                <w:szCs w:val="24"/>
              </w:rPr>
              <w:t>ОН</w:t>
            </w:r>
          </w:p>
        </w:tc>
        <w:tc>
          <w:tcPr>
            <w:tcW w:w="0" w:type="auto"/>
            <w:tcBorders>
              <w:top w:val="nil"/>
              <w:left w:val="nil"/>
              <w:bottom w:val="nil"/>
              <w:right w:val="nil"/>
            </w:tcBorders>
            <w:shd w:val="clear" w:color="auto" w:fill="auto"/>
            <w:noWrap/>
            <w:tcMar>
              <w:top w:w="15" w:type="dxa"/>
              <w:left w:w="15" w:type="dxa"/>
              <w:bottom w:w="0" w:type="dxa"/>
              <w:right w:w="15" w:type="dxa"/>
            </w:tcMar>
            <w:hideMark/>
          </w:tcPr>
          <w:p w14:paraId="0E4C2DB9" w14:textId="77777777" w:rsidR="0033273D" w:rsidRPr="00007B02" w:rsidRDefault="0033273D" w:rsidP="000C783C">
            <w:pPr>
              <w:widowControl w:val="0"/>
              <w:spacing w:after="0" w:line="240" w:lineRule="auto"/>
              <w:ind w:firstLine="0"/>
              <w:rPr>
                <w:rFonts w:cs="Times New Roman"/>
                <w:szCs w:val="24"/>
              </w:rPr>
            </w:pPr>
            <w:r w:rsidRPr="00007B02">
              <w:rPr>
                <w:rFonts w:cs="Times New Roman"/>
                <w:szCs w:val="24"/>
              </w:rPr>
              <w:t xml:space="preserve"> - </w:t>
            </w:r>
          </w:p>
        </w:tc>
        <w:tc>
          <w:tcPr>
            <w:tcW w:w="5674" w:type="dxa"/>
            <w:tcBorders>
              <w:top w:val="nil"/>
              <w:left w:val="nil"/>
              <w:bottom w:val="nil"/>
              <w:right w:val="nil"/>
            </w:tcBorders>
            <w:shd w:val="clear" w:color="auto" w:fill="auto"/>
            <w:noWrap/>
            <w:tcMar>
              <w:top w:w="15" w:type="dxa"/>
              <w:left w:w="15" w:type="dxa"/>
              <w:bottom w:w="0" w:type="dxa"/>
              <w:right w:w="15" w:type="dxa"/>
            </w:tcMar>
            <w:hideMark/>
          </w:tcPr>
          <w:p w14:paraId="1B82BDD1" w14:textId="77777777" w:rsidR="0033273D" w:rsidRPr="00007B02" w:rsidRDefault="0033273D" w:rsidP="000C783C">
            <w:pPr>
              <w:widowControl w:val="0"/>
              <w:spacing w:after="0" w:line="240" w:lineRule="auto"/>
              <w:ind w:firstLine="0"/>
              <w:rPr>
                <w:rFonts w:cs="Times New Roman"/>
                <w:szCs w:val="24"/>
              </w:rPr>
            </w:pPr>
            <w:r w:rsidRPr="00007B02">
              <w:rPr>
                <w:rFonts w:cs="Times New Roman"/>
                <w:szCs w:val="24"/>
              </w:rPr>
              <w:t>объект недвижимости</w:t>
            </w:r>
          </w:p>
        </w:tc>
      </w:tr>
      <w:tr w:rsidR="0033273D" w:rsidRPr="00007B02" w14:paraId="7C0C8322" w14:textId="77777777" w:rsidTr="000C783C">
        <w:trPr>
          <w:trHeight w:val="315"/>
        </w:trPr>
        <w:tc>
          <w:tcPr>
            <w:tcW w:w="3276" w:type="dxa"/>
            <w:tcBorders>
              <w:top w:val="nil"/>
              <w:left w:val="nil"/>
              <w:bottom w:val="nil"/>
              <w:right w:val="nil"/>
            </w:tcBorders>
            <w:shd w:val="clear" w:color="auto" w:fill="auto"/>
            <w:noWrap/>
            <w:tcMar>
              <w:top w:w="15" w:type="dxa"/>
              <w:left w:w="15" w:type="dxa"/>
              <w:bottom w:w="0" w:type="dxa"/>
              <w:right w:w="15" w:type="dxa"/>
            </w:tcMar>
            <w:hideMark/>
          </w:tcPr>
          <w:p w14:paraId="292387C2" w14:textId="77777777" w:rsidR="0033273D" w:rsidRPr="00007B02" w:rsidRDefault="0033273D" w:rsidP="000C783C">
            <w:pPr>
              <w:widowControl w:val="0"/>
              <w:spacing w:after="0" w:line="240" w:lineRule="auto"/>
              <w:ind w:firstLine="0"/>
              <w:rPr>
                <w:rFonts w:cs="Times New Roman"/>
                <w:szCs w:val="24"/>
              </w:rPr>
            </w:pPr>
            <w:r w:rsidRPr="00007B02">
              <w:rPr>
                <w:rFonts w:cs="Times New Roman"/>
                <w:szCs w:val="24"/>
              </w:rPr>
              <w:t>ОНС</w:t>
            </w:r>
          </w:p>
        </w:tc>
        <w:tc>
          <w:tcPr>
            <w:tcW w:w="0" w:type="auto"/>
            <w:tcBorders>
              <w:top w:val="nil"/>
              <w:left w:val="nil"/>
              <w:bottom w:val="nil"/>
              <w:right w:val="nil"/>
            </w:tcBorders>
            <w:shd w:val="clear" w:color="auto" w:fill="auto"/>
            <w:noWrap/>
            <w:tcMar>
              <w:top w:w="15" w:type="dxa"/>
              <w:left w:w="15" w:type="dxa"/>
              <w:bottom w:w="0" w:type="dxa"/>
              <w:right w:w="15" w:type="dxa"/>
            </w:tcMar>
            <w:hideMark/>
          </w:tcPr>
          <w:p w14:paraId="531BEABB" w14:textId="77777777" w:rsidR="0033273D" w:rsidRPr="00007B02" w:rsidRDefault="0033273D" w:rsidP="000C783C">
            <w:pPr>
              <w:widowControl w:val="0"/>
              <w:spacing w:after="0" w:line="240" w:lineRule="auto"/>
              <w:ind w:firstLine="0"/>
              <w:rPr>
                <w:rFonts w:cs="Times New Roman"/>
                <w:szCs w:val="24"/>
              </w:rPr>
            </w:pPr>
            <w:r w:rsidRPr="00007B02">
              <w:rPr>
                <w:rFonts w:cs="Times New Roman"/>
                <w:szCs w:val="24"/>
              </w:rPr>
              <w:t xml:space="preserve"> - </w:t>
            </w:r>
          </w:p>
        </w:tc>
        <w:tc>
          <w:tcPr>
            <w:tcW w:w="5674" w:type="dxa"/>
            <w:tcBorders>
              <w:top w:val="nil"/>
              <w:left w:val="nil"/>
              <w:bottom w:val="nil"/>
              <w:right w:val="nil"/>
            </w:tcBorders>
            <w:shd w:val="clear" w:color="auto" w:fill="auto"/>
            <w:noWrap/>
            <w:tcMar>
              <w:top w:w="15" w:type="dxa"/>
              <w:left w:w="15" w:type="dxa"/>
              <w:bottom w:w="0" w:type="dxa"/>
              <w:right w:w="15" w:type="dxa"/>
            </w:tcMar>
            <w:hideMark/>
          </w:tcPr>
          <w:p w14:paraId="7108DCD3" w14:textId="77777777" w:rsidR="0033273D" w:rsidRPr="00007B02" w:rsidRDefault="0033273D" w:rsidP="000C783C">
            <w:pPr>
              <w:widowControl w:val="0"/>
              <w:spacing w:after="0" w:line="240" w:lineRule="auto"/>
              <w:ind w:firstLine="0"/>
              <w:rPr>
                <w:rFonts w:cs="Times New Roman"/>
                <w:szCs w:val="24"/>
              </w:rPr>
            </w:pPr>
            <w:r w:rsidRPr="00007B02">
              <w:rPr>
                <w:rFonts w:cs="Times New Roman"/>
                <w:szCs w:val="24"/>
              </w:rPr>
              <w:t>объект незавершенного строительства</w:t>
            </w:r>
          </w:p>
        </w:tc>
      </w:tr>
      <w:tr w:rsidR="0033273D" w:rsidRPr="00007B02" w14:paraId="06DF8B61" w14:textId="77777777" w:rsidTr="000C783C">
        <w:trPr>
          <w:trHeight w:val="315"/>
        </w:trPr>
        <w:tc>
          <w:tcPr>
            <w:tcW w:w="3276" w:type="dxa"/>
            <w:tcBorders>
              <w:top w:val="nil"/>
              <w:left w:val="nil"/>
              <w:bottom w:val="nil"/>
              <w:right w:val="nil"/>
            </w:tcBorders>
            <w:shd w:val="clear" w:color="auto" w:fill="auto"/>
            <w:noWrap/>
            <w:tcMar>
              <w:top w:w="15" w:type="dxa"/>
              <w:left w:w="15" w:type="dxa"/>
              <w:bottom w:w="0" w:type="dxa"/>
              <w:right w:w="15" w:type="dxa"/>
            </w:tcMar>
            <w:hideMark/>
          </w:tcPr>
          <w:p w14:paraId="070FB28E" w14:textId="77777777" w:rsidR="0033273D" w:rsidRPr="00007B02" w:rsidRDefault="0033273D" w:rsidP="000C783C">
            <w:pPr>
              <w:widowControl w:val="0"/>
              <w:spacing w:after="0" w:line="240" w:lineRule="auto"/>
              <w:ind w:firstLine="0"/>
              <w:rPr>
                <w:rFonts w:cs="Times New Roman"/>
                <w:szCs w:val="24"/>
              </w:rPr>
            </w:pPr>
            <w:r w:rsidRPr="00007B02">
              <w:rPr>
                <w:rFonts w:cs="Times New Roman"/>
                <w:szCs w:val="24"/>
              </w:rPr>
              <w:t>ПЗЗ</w:t>
            </w:r>
          </w:p>
        </w:tc>
        <w:tc>
          <w:tcPr>
            <w:tcW w:w="0" w:type="auto"/>
            <w:tcBorders>
              <w:top w:val="nil"/>
              <w:left w:val="nil"/>
              <w:bottom w:val="nil"/>
              <w:right w:val="nil"/>
            </w:tcBorders>
            <w:shd w:val="clear" w:color="auto" w:fill="auto"/>
            <w:noWrap/>
            <w:tcMar>
              <w:top w:w="15" w:type="dxa"/>
              <w:left w:w="15" w:type="dxa"/>
              <w:bottom w:w="0" w:type="dxa"/>
              <w:right w:w="15" w:type="dxa"/>
            </w:tcMar>
            <w:hideMark/>
          </w:tcPr>
          <w:p w14:paraId="0041A72A" w14:textId="77777777" w:rsidR="0033273D" w:rsidRPr="00007B02" w:rsidRDefault="0033273D" w:rsidP="000C783C">
            <w:pPr>
              <w:widowControl w:val="0"/>
              <w:spacing w:after="0" w:line="240" w:lineRule="auto"/>
              <w:ind w:firstLine="0"/>
              <w:rPr>
                <w:rFonts w:cs="Times New Roman"/>
                <w:szCs w:val="24"/>
              </w:rPr>
            </w:pPr>
            <w:r w:rsidRPr="00007B02">
              <w:rPr>
                <w:rFonts w:cs="Times New Roman"/>
                <w:szCs w:val="24"/>
              </w:rPr>
              <w:t xml:space="preserve"> - </w:t>
            </w:r>
          </w:p>
        </w:tc>
        <w:tc>
          <w:tcPr>
            <w:tcW w:w="5674" w:type="dxa"/>
            <w:tcBorders>
              <w:top w:val="nil"/>
              <w:left w:val="nil"/>
              <w:bottom w:val="nil"/>
              <w:right w:val="nil"/>
            </w:tcBorders>
            <w:shd w:val="clear" w:color="auto" w:fill="auto"/>
            <w:noWrap/>
            <w:tcMar>
              <w:top w:w="15" w:type="dxa"/>
              <w:left w:w="15" w:type="dxa"/>
              <w:bottom w:w="0" w:type="dxa"/>
              <w:right w:w="15" w:type="dxa"/>
            </w:tcMar>
            <w:hideMark/>
          </w:tcPr>
          <w:p w14:paraId="71B6A4DC" w14:textId="77777777" w:rsidR="0033273D" w:rsidRPr="00007B02" w:rsidRDefault="0033273D" w:rsidP="000C783C">
            <w:pPr>
              <w:widowControl w:val="0"/>
              <w:spacing w:after="0" w:line="240" w:lineRule="auto"/>
              <w:ind w:firstLine="0"/>
              <w:rPr>
                <w:rFonts w:cs="Times New Roman"/>
                <w:szCs w:val="24"/>
              </w:rPr>
            </w:pPr>
            <w:r w:rsidRPr="00007B02">
              <w:rPr>
                <w:rFonts w:cs="Times New Roman"/>
                <w:szCs w:val="24"/>
              </w:rPr>
              <w:t>правила землепользования и застройки</w:t>
            </w:r>
          </w:p>
        </w:tc>
      </w:tr>
      <w:tr w:rsidR="0033273D" w:rsidRPr="00007B02" w14:paraId="7C76A243" w14:textId="77777777" w:rsidTr="000C783C">
        <w:trPr>
          <w:trHeight w:val="315"/>
        </w:trPr>
        <w:tc>
          <w:tcPr>
            <w:tcW w:w="3276" w:type="dxa"/>
            <w:tcBorders>
              <w:top w:val="nil"/>
              <w:left w:val="nil"/>
              <w:bottom w:val="nil"/>
              <w:right w:val="nil"/>
            </w:tcBorders>
            <w:shd w:val="clear" w:color="auto" w:fill="auto"/>
            <w:noWrap/>
            <w:tcMar>
              <w:top w:w="15" w:type="dxa"/>
              <w:left w:w="15" w:type="dxa"/>
              <w:bottom w:w="0" w:type="dxa"/>
              <w:right w:w="15" w:type="dxa"/>
            </w:tcMar>
            <w:hideMark/>
          </w:tcPr>
          <w:p w14:paraId="48F2C90D" w14:textId="77777777" w:rsidR="0033273D" w:rsidRPr="00007B02" w:rsidRDefault="0033273D" w:rsidP="000C783C">
            <w:pPr>
              <w:widowControl w:val="0"/>
              <w:spacing w:after="0" w:line="240" w:lineRule="auto"/>
              <w:ind w:firstLine="0"/>
              <w:rPr>
                <w:rFonts w:cs="Times New Roman"/>
                <w:szCs w:val="24"/>
              </w:rPr>
            </w:pPr>
            <w:r w:rsidRPr="00007B02">
              <w:rPr>
                <w:rFonts w:cs="Times New Roman"/>
                <w:szCs w:val="24"/>
              </w:rPr>
              <w:t>ПКК</w:t>
            </w:r>
          </w:p>
        </w:tc>
        <w:tc>
          <w:tcPr>
            <w:tcW w:w="0" w:type="auto"/>
            <w:tcBorders>
              <w:top w:val="nil"/>
              <w:left w:val="nil"/>
              <w:bottom w:val="nil"/>
              <w:right w:val="nil"/>
            </w:tcBorders>
            <w:shd w:val="clear" w:color="auto" w:fill="auto"/>
            <w:noWrap/>
            <w:tcMar>
              <w:top w:w="15" w:type="dxa"/>
              <w:left w:w="15" w:type="dxa"/>
              <w:bottom w:w="0" w:type="dxa"/>
              <w:right w:w="15" w:type="dxa"/>
            </w:tcMar>
            <w:hideMark/>
          </w:tcPr>
          <w:p w14:paraId="2517D622" w14:textId="77777777" w:rsidR="0033273D" w:rsidRPr="00007B02" w:rsidRDefault="0033273D" w:rsidP="000C783C">
            <w:pPr>
              <w:widowControl w:val="0"/>
              <w:spacing w:after="0" w:line="240" w:lineRule="auto"/>
              <w:ind w:firstLine="0"/>
              <w:rPr>
                <w:rFonts w:cs="Times New Roman"/>
                <w:szCs w:val="24"/>
              </w:rPr>
            </w:pPr>
            <w:r w:rsidRPr="00007B02">
              <w:rPr>
                <w:rFonts w:cs="Times New Roman"/>
                <w:szCs w:val="24"/>
              </w:rPr>
              <w:t xml:space="preserve"> - </w:t>
            </w:r>
          </w:p>
        </w:tc>
        <w:tc>
          <w:tcPr>
            <w:tcW w:w="5674" w:type="dxa"/>
            <w:tcBorders>
              <w:top w:val="nil"/>
              <w:left w:val="nil"/>
              <w:bottom w:val="nil"/>
              <w:right w:val="nil"/>
            </w:tcBorders>
            <w:shd w:val="clear" w:color="auto" w:fill="auto"/>
            <w:noWrap/>
            <w:tcMar>
              <w:top w:w="15" w:type="dxa"/>
              <w:left w:w="15" w:type="dxa"/>
              <w:bottom w:w="0" w:type="dxa"/>
              <w:right w:w="15" w:type="dxa"/>
            </w:tcMar>
            <w:hideMark/>
          </w:tcPr>
          <w:p w14:paraId="1E7EAB19" w14:textId="77777777" w:rsidR="0033273D" w:rsidRPr="00007B02" w:rsidRDefault="0033273D" w:rsidP="000C783C">
            <w:pPr>
              <w:widowControl w:val="0"/>
              <w:spacing w:after="0" w:line="240" w:lineRule="auto"/>
              <w:ind w:firstLine="0"/>
              <w:rPr>
                <w:rFonts w:cs="Times New Roman"/>
                <w:szCs w:val="24"/>
              </w:rPr>
            </w:pPr>
            <w:r w:rsidRPr="00007B02">
              <w:rPr>
                <w:rFonts w:cs="Times New Roman"/>
                <w:szCs w:val="24"/>
              </w:rPr>
              <w:t>публичная кадастровая карта</w:t>
            </w:r>
          </w:p>
        </w:tc>
      </w:tr>
      <w:tr w:rsidR="0033273D" w:rsidRPr="00007B02" w14:paraId="0776927F" w14:textId="77777777" w:rsidTr="000C783C">
        <w:trPr>
          <w:trHeight w:val="315"/>
        </w:trPr>
        <w:tc>
          <w:tcPr>
            <w:tcW w:w="3276" w:type="dxa"/>
            <w:tcBorders>
              <w:top w:val="nil"/>
              <w:left w:val="nil"/>
              <w:bottom w:val="nil"/>
              <w:right w:val="nil"/>
            </w:tcBorders>
            <w:shd w:val="clear" w:color="auto" w:fill="auto"/>
            <w:noWrap/>
            <w:tcMar>
              <w:top w:w="15" w:type="dxa"/>
              <w:left w:w="15" w:type="dxa"/>
              <w:bottom w:w="0" w:type="dxa"/>
              <w:right w:w="15" w:type="dxa"/>
            </w:tcMar>
          </w:tcPr>
          <w:p w14:paraId="6E3BEFC7" w14:textId="77777777" w:rsidR="0033273D" w:rsidRPr="00007B02" w:rsidRDefault="0033273D" w:rsidP="000C783C">
            <w:pPr>
              <w:widowControl w:val="0"/>
              <w:spacing w:after="0" w:line="240" w:lineRule="auto"/>
              <w:ind w:firstLine="0"/>
              <w:rPr>
                <w:rFonts w:cs="Times New Roman"/>
                <w:szCs w:val="24"/>
              </w:rPr>
            </w:pPr>
            <w:r w:rsidRPr="00007B02">
              <w:rPr>
                <w:rFonts w:cs="Times New Roman"/>
                <w:szCs w:val="24"/>
              </w:rPr>
              <w:t>ПМТ</w:t>
            </w:r>
          </w:p>
        </w:tc>
        <w:tc>
          <w:tcPr>
            <w:tcW w:w="0" w:type="auto"/>
            <w:tcBorders>
              <w:top w:val="nil"/>
              <w:left w:val="nil"/>
              <w:bottom w:val="nil"/>
              <w:right w:val="nil"/>
            </w:tcBorders>
            <w:shd w:val="clear" w:color="auto" w:fill="auto"/>
            <w:noWrap/>
            <w:tcMar>
              <w:top w:w="15" w:type="dxa"/>
              <w:left w:w="15" w:type="dxa"/>
              <w:bottom w:w="0" w:type="dxa"/>
              <w:right w:w="15" w:type="dxa"/>
            </w:tcMar>
          </w:tcPr>
          <w:p w14:paraId="0C6AA6D9" w14:textId="77777777" w:rsidR="0033273D" w:rsidRPr="00007B02" w:rsidRDefault="0033273D" w:rsidP="000C783C">
            <w:pPr>
              <w:widowControl w:val="0"/>
              <w:spacing w:after="0" w:line="240" w:lineRule="auto"/>
              <w:ind w:firstLine="0"/>
              <w:rPr>
                <w:rFonts w:cs="Times New Roman"/>
                <w:szCs w:val="24"/>
              </w:rPr>
            </w:pPr>
            <w:r w:rsidRPr="00007B02">
              <w:rPr>
                <w:rFonts w:cs="Times New Roman"/>
                <w:szCs w:val="24"/>
              </w:rPr>
              <w:t xml:space="preserve"> - </w:t>
            </w:r>
          </w:p>
        </w:tc>
        <w:tc>
          <w:tcPr>
            <w:tcW w:w="5674" w:type="dxa"/>
            <w:tcBorders>
              <w:top w:val="nil"/>
              <w:left w:val="nil"/>
              <w:bottom w:val="nil"/>
              <w:right w:val="nil"/>
            </w:tcBorders>
            <w:shd w:val="clear" w:color="auto" w:fill="auto"/>
            <w:noWrap/>
            <w:tcMar>
              <w:top w:w="15" w:type="dxa"/>
              <w:left w:w="15" w:type="dxa"/>
              <w:bottom w:w="0" w:type="dxa"/>
              <w:right w:w="15" w:type="dxa"/>
            </w:tcMar>
          </w:tcPr>
          <w:p w14:paraId="728F888E" w14:textId="77777777" w:rsidR="0033273D" w:rsidRPr="00007B02" w:rsidRDefault="0033273D" w:rsidP="000C783C">
            <w:pPr>
              <w:widowControl w:val="0"/>
              <w:spacing w:after="0" w:line="240" w:lineRule="auto"/>
              <w:ind w:firstLine="0"/>
              <w:rPr>
                <w:rFonts w:cs="Times New Roman"/>
                <w:szCs w:val="24"/>
              </w:rPr>
            </w:pPr>
            <w:r w:rsidRPr="00007B02">
              <w:rPr>
                <w:rFonts w:cs="Times New Roman"/>
                <w:szCs w:val="24"/>
                <w:shd w:val="clear" w:color="auto" w:fill="FFFFFF"/>
              </w:rPr>
              <w:t>проект межевания территории</w:t>
            </w:r>
          </w:p>
        </w:tc>
      </w:tr>
      <w:tr w:rsidR="0033273D" w:rsidRPr="00007B02" w14:paraId="2790E727" w14:textId="77777777" w:rsidTr="000C783C">
        <w:trPr>
          <w:trHeight w:val="315"/>
        </w:trPr>
        <w:tc>
          <w:tcPr>
            <w:tcW w:w="3276" w:type="dxa"/>
            <w:tcBorders>
              <w:top w:val="nil"/>
              <w:left w:val="nil"/>
              <w:bottom w:val="nil"/>
              <w:right w:val="nil"/>
            </w:tcBorders>
            <w:shd w:val="clear" w:color="auto" w:fill="auto"/>
            <w:noWrap/>
            <w:tcMar>
              <w:top w:w="15" w:type="dxa"/>
              <w:left w:w="15" w:type="dxa"/>
              <w:bottom w:w="0" w:type="dxa"/>
              <w:right w:w="15" w:type="dxa"/>
            </w:tcMar>
          </w:tcPr>
          <w:p w14:paraId="6ADEBC9E" w14:textId="77777777" w:rsidR="0033273D" w:rsidRPr="00007B02" w:rsidRDefault="0033273D" w:rsidP="000C783C">
            <w:pPr>
              <w:widowControl w:val="0"/>
              <w:spacing w:after="0" w:line="240" w:lineRule="auto"/>
              <w:ind w:firstLine="0"/>
              <w:rPr>
                <w:rFonts w:cs="Times New Roman"/>
                <w:szCs w:val="24"/>
              </w:rPr>
            </w:pPr>
            <w:r w:rsidRPr="00007B02">
              <w:rPr>
                <w:rFonts w:cs="Times New Roman"/>
                <w:szCs w:val="24"/>
              </w:rPr>
              <w:t>ППТ</w:t>
            </w:r>
          </w:p>
        </w:tc>
        <w:tc>
          <w:tcPr>
            <w:tcW w:w="0" w:type="auto"/>
            <w:tcBorders>
              <w:top w:val="nil"/>
              <w:left w:val="nil"/>
              <w:bottom w:val="nil"/>
              <w:right w:val="nil"/>
            </w:tcBorders>
            <w:shd w:val="clear" w:color="auto" w:fill="auto"/>
            <w:noWrap/>
            <w:tcMar>
              <w:top w:w="15" w:type="dxa"/>
              <w:left w:w="15" w:type="dxa"/>
              <w:bottom w:w="0" w:type="dxa"/>
              <w:right w:w="15" w:type="dxa"/>
            </w:tcMar>
          </w:tcPr>
          <w:p w14:paraId="7DF6F939" w14:textId="77777777" w:rsidR="0033273D" w:rsidRPr="00007B02" w:rsidRDefault="0033273D" w:rsidP="000C783C">
            <w:pPr>
              <w:widowControl w:val="0"/>
              <w:spacing w:after="0" w:line="240" w:lineRule="auto"/>
              <w:ind w:firstLine="0"/>
              <w:rPr>
                <w:rFonts w:cs="Times New Roman"/>
                <w:szCs w:val="24"/>
              </w:rPr>
            </w:pPr>
            <w:r w:rsidRPr="00007B02">
              <w:rPr>
                <w:rFonts w:cs="Times New Roman"/>
                <w:szCs w:val="24"/>
              </w:rPr>
              <w:t xml:space="preserve"> - </w:t>
            </w:r>
          </w:p>
        </w:tc>
        <w:tc>
          <w:tcPr>
            <w:tcW w:w="5674" w:type="dxa"/>
            <w:tcBorders>
              <w:top w:val="nil"/>
              <w:left w:val="nil"/>
              <w:bottom w:val="nil"/>
              <w:right w:val="nil"/>
            </w:tcBorders>
            <w:shd w:val="clear" w:color="auto" w:fill="auto"/>
            <w:noWrap/>
            <w:tcMar>
              <w:top w:w="15" w:type="dxa"/>
              <w:left w:w="15" w:type="dxa"/>
              <w:bottom w:w="0" w:type="dxa"/>
              <w:right w:w="15" w:type="dxa"/>
            </w:tcMar>
          </w:tcPr>
          <w:p w14:paraId="06C3FB6B" w14:textId="77777777" w:rsidR="0033273D" w:rsidRPr="00007B02" w:rsidRDefault="0033273D" w:rsidP="000C783C">
            <w:pPr>
              <w:widowControl w:val="0"/>
              <w:spacing w:after="0" w:line="240" w:lineRule="auto"/>
              <w:ind w:firstLine="0"/>
              <w:rPr>
                <w:rFonts w:cs="Times New Roman"/>
                <w:szCs w:val="24"/>
              </w:rPr>
            </w:pPr>
            <w:r w:rsidRPr="00007B02">
              <w:rPr>
                <w:rFonts w:cs="Times New Roman"/>
                <w:szCs w:val="24"/>
                <w:shd w:val="clear" w:color="auto" w:fill="FFFFFF"/>
              </w:rPr>
              <w:t>проект планировки территории</w:t>
            </w:r>
          </w:p>
        </w:tc>
      </w:tr>
      <w:tr w:rsidR="0033273D" w:rsidRPr="00007B02" w14:paraId="38C90491" w14:textId="77777777" w:rsidTr="000C783C">
        <w:trPr>
          <w:trHeight w:val="315"/>
        </w:trPr>
        <w:tc>
          <w:tcPr>
            <w:tcW w:w="3276" w:type="dxa"/>
            <w:tcBorders>
              <w:top w:val="nil"/>
              <w:left w:val="nil"/>
              <w:bottom w:val="nil"/>
              <w:right w:val="nil"/>
            </w:tcBorders>
            <w:shd w:val="clear" w:color="auto" w:fill="auto"/>
            <w:noWrap/>
            <w:tcMar>
              <w:top w:w="15" w:type="dxa"/>
              <w:left w:w="15" w:type="dxa"/>
              <w:bottom w:w="0" w:type="dxa"/>
              <w:right w:w="15" w:type="dxa"/>
            </w:tcMar>
            <w:hideMark/>
          </w:tcPr>
          <w:p w14:paraId="7D008E3E" w14:textId="77777777" w:rsidR="0033273D" w:rsidRPr="00007B02" w:rsidRDefault="0033273D" w:rsidP="000C783C">
            <w:pPr>
              <w:widowControl w:val="0"/>
              <w:spacing w:after="0" w:line="240" w:lineRule="auto"/>
              <w:ind w:firstLine="0"/>
              <w:rPr>
                <w:rFonts w:cs="Times New Roman"/>
                <w:szCs w:val="24"/>
              </w:rPr>
            </w:pPr>
            <w:r w:rsidRPr="00007B02">
              <w:rPr>
                <w:rFonts w:cs="Times New Roman"/>
                <w:szCs w:val="24"/>
              </w:rPr>
              <w:t>ФЗ</w:t>
            </w:r>
          </w:p>
        </w:tc>
        <w:tc>
          <w:tcPr>
            <w:tcW w:w="0" w:type="auto"/>
            <w:tcBorders>
              <w:top w:val="nil"/>
              <w:left w:val="nil"/>
              <w:bottom w:val="nil"/>
              <w:right w:val="nil"/>
            </w:tcBorders>
            <w:shd w:val="clear" w:color="auto" w:fill="auto"/>
            <w:noWrap/>
            <w:tcMar>
              <w:top w:w="15" w:type="dxa"/>
              <w:left w:w="15" w:type="dxa"/>
              <w:bottom w:w="0" w:type="dxa"/>
              <w:right w:w="15" w:type="dxa"/>
            </w:tcMar>
            <w:hideMark/>
          </w:tcPr>
          <w:p w14:paraId="195DE0E1" w14:textId="77777777" w:rsidR="0033273D" w:rsidRPr="00007B02" w:rsidRDefault="0033273D" w:rsidP="000C783C">
            <w:pPr>
              <w:widowControl w:val="0"/>
              <w:spacing w:after="0" w:line="240" w:lineRule="auto"/>
              <w:ind w:firstLine="0"/>
              <w:rPr>
                <w:rFonts w:cs="Times New Roman"/>
                <w:szCs w:val="24"/>
              </w:rPr>
            </w:pPr>
            <w:r w:rsidRPr="005A53D3">
              <w:rPr>
                <w:rFonts w:cs="Times New Roman"/>
                <w:szCs w:val="24"/>
              </w:rPr>
              <w:t xml:space="preserve"> - </w:t>
            </w:r>
          </w:p>
        </w:tc>
        <w:tc>
          <w:tcPr>
            <w:tcW w:w="5674" w:type="dxa"/>
            <w:tcBorders>
              <w:top w:val="nil"/>
              <w:left w:val="nil"/>
              <w:bottom w:val="nil"/>
              <w:right w:val="nil"/>
            </w:tcBorders>
            <w:shd w:val="clear" w:color="auto" w:fill="auto"/>
            <w:noWrap/>
            <w:tcMar>
              <w:top w:w="15" w:type="dxa"/>
              <w:left w:w="15" w:type="dxa"/>
              <w:bottom w:w="0" w:type="dxa"/>
              <w:right w:w="15" w:type="dxa"/>
            </w:tcMar>
            <w:hideMark/>
          </w:tcPr>
          <w:p w14:paraId="4188D10F" w14:textId="77777777" w:rsidR="0033273D" w:rsidRPr="00007B02" w:rsidRDefault="0033273D" w:rsidP="000C783C">
            <w:pPr>
              <w:widowControl w:val="0"/>
              <w:spacing w:after="0" w:line="240" w:lineRule="auto"/>
              <w:ind w:firstLine="0"/>
              <w:rPr>
                <w:rFonts w:cs="Times New Roman"/>
                <w:szCs w:val="24"/>
              </w:rPr>
            </w:pPr>
            <w:r w:rsidRPr="00007B02">
              <w:rPr>
                <w:rFonts w:cs="Times New Roman"/>
                <w:szCs w:val="24"/>
              </w:rPr>
              <w:t>федеральный закон</w:t>
            </w:r>
          </w:p>
        </w:tc>
      </w:tr>
      <w:tr w:rsidR="0033273D" w:rsidRPr="00007B02" w14:paraId="23C6DDA1" w14:textId="77777777" w:rsidTr="000C783C">
        <w:trPr>
          <w:trHeight w:val="315"/>
        </w:trPr>
        <w:tc>
          <w:tcPr>
            <w:tcW w:w="3276" w:type="dxa"/>
            <w:tcBorders>
              <w:top w:val="nil"/>
              <w:left w:val="nil"/>
              <w:bottom w:val="nil"/>
              <w:right w:val="nil"/>
            </w:tcBorders>
            <w:shd w:val="clear" w:color="auto" w:fill="auto"/>
            <w:noWrap/>
            <w:tcMar>
              <w:top w:w="15" w:type="dxa"/>
              <w:left w:w="15" w:type="dxa"/>
              <w:bottom w:w="0" w:type="dxa"/>
              <w:right w:w="15" w:type="dxa"/>
            </w:tcMar>
            <w:hideMark/>
          </w:tcPr>
          <w:p w14:paraId="12C0F988" w14:textId="77777777" w:rsidR="0033273D" w:rsidRPr="00007B02" w:rsidRDefault="0033273D" w:rsidP="000C783C">
            <w:pPr>
              <w:widowControl w:val="0"/>
              <w:spacing w:after="0" w:line="240" w:lineRule="auto"/>
              <w:ind w:firstLine="0"/>
              <w:rPr>
                <w:rFonts w:cs="Times New Roman"/>
                <w:szCs w:val="24"/>
              </w:rPr>
            </w:pPr>
            <w:r w:rsidRPr="00007B02">
              <w:rPr>
                <w:rFonts w:cs="Times New Roman"/>
                <w:szCs w:val="24"/>
              </w:rPr>
              <w:t>кв. м</w:t>
            </w:r>
          </w:p>
        </w:tc>
        <w:tc>
          <w:tcPr>
            <w:tcW w:w="0" w:type="auto"/>
            <w:tcBorders>
              <w:top w:val="nil"/>
              <w:left w:val="nil"/>
              <w:bottom w:val="nil"/>
              <w:right w:val="nil"/>
            </w:tcBorders>
            <w:shd w:val="clear" w:color="auto" w:fill="auto"/>
            <w:noWrap/>
            <w:tcMar>
              <w:top w:w="15" w:type="dxa"/>
              <w:left w:w="15" w:type="dxa"/>
              <w:bottom w:w="0" w:type="dxa"/>
              <w:right w:w="15" w:type="dxa"/>
            </w:tcMar>
            <w:hideMark/>
          </w:tcPr>
          <w:p w14:paraId="10319B7E" w14:textId="77777777" w:rsidR="0033273D" w:rsidRPr="00007B02" w:rsidRDefault="0033273D" w:rsidP="000C783C">
            <w:pPr>
              <w:widowControl w:val="0"/>
              <w:spacing w:after="0" w:line="240" w:lineRule="auto"/>
              <w:ind w:firstLine="0"/>
              <w:rPr>
                <w:rFonts w:cs="Times New Roman"/>
                <w:szCs w:val="24"/>
              </w:rPr>
            </w:pPr>
            <w:r w:rsidRPr="00007B02">
              <w:rPr>
                <w:rFonts w:cs="Times New Roman"/>
                <w:szCs w:val="24"/>
              </w:rPr>
              <w:t xml:space="preserve"> - </w:t>
            </w:r>
          </w:p>
        </w:tc>
        <w:tc>
          <w:tcPr>
            <w:tcW w:w="5674" w:type="dxa"/>
            <w:tcBorders>
              <w:top w:val="nil"/>
              <w:left w:val="nil"/>
              <w:bottom w:val="nil"/>
              <w:right w:val="nil"/>
            </w:tcBorders>
            <w:shd w:val="clear" w:color="auto" w:fill="auto"/>
            <w:noWrap/>
            <w:tcMar>
              <w:top w:w="15" w:type="dxa"/>
              <w:left w:w="15" w:type="dxa"/>
              <w:bottom w:w="0" w:type="dxa"/>
              <w:right w:w="15" w:type="dxa"/>
            </w:tcMar>
            <w:hideMark/>
          </w:tcPr>
          <w:p w14:paraId="5A26F661" w14:textId="77777777" w:rsidR="0033273D" w:rsidRPr="00007B02" w:rsidRDefault="0033273D" w:rsidP="000C783C">
            <w:pPr>
              <w:widowControl w:val="0"/>
              <w:spacing w:after="0" w:line="240" w:lineRule="auto"/>
              <w:ind w:firstLine="0"/>
              <w:rPr>
                <w:rFonts w:cs="Times New Roman"/>
                <w:szCs w:val="24"/>
              </w:rPr>
            </w:pPr>
            <w:r w:rsidRPr="00007B02">
              <w:rPr>
                <w:rFonts w:cs="Times New Roman"/>
                <w:szCs w:val="24"/>
              </w:rPr>
              <w:t>квадратный метр</w:t>
            </w:r>
          </w:p>
        </w:tc>
      </w:tr>
      <w:tr w:rsidR="0033273D" w:rsidRPr="00007B02" w14:paraId="3727839D" w14:textId="77777777" w:rsidTr="000C783C">
        <w:trPr>
          <w:trHeight w:val="315"/>
        </w:trPr>
        <w:tc>
          <w:tcPr>
            <w:tcW w:w="3276" w:type="dxa"/>
            <w:tcBorders>
              <w:top w:val="nil"/>
              <w:left w:val="nil"/>
              <w:bottom w:val="nil"/>
              <w:right w:val="nil"/>
            </w:tcBorders>
            <w:shd w:val="clear" w:color="auto" w:fill="auto"/>
            <w:noWrap/>
            <w:tcMar>
              <w:top w:w="15" w:type="dxa"/>
              <w:left w:w="15" w:type="dxa"/>
              <w:bottom w:w="0" w:type="dxa"/>
              <w:right w:w="15" w:type="dxa"/>
            </w:tcMar>
            <w:hideMark/>
          </w:tcPr>
          <w:p w14:paraId="1F311CAB" w14:textId="77777777" w:rsidR="0033273D" w:rsidRPr="00007B02" w:rsidRDefault="0033273D" w:rsidP="000C783C">
            <w:pPr>
              <w:widowControl w:val="0"/>
              <w:spacing w:after="0" w:line="240" w:lineRule="auto"/>
              <w:ind w:firstLine="0"/>
              <w:rPr>
                <w:rFonts w:cs="Times New Roman"/>
                <w:szCs w:val="24"/>
              </w:rPr>
            </w:pPr>
            <w:r w:rsidRPr="00007B02">
              <w:rPr>
                <w:rFonts w:cs="Times New Roman"/>
                <w:szCs w:val="24"/>
              </w:rPr>
              <w:t>м</w:t>
            </w:r>
          </w:p>
        </w:tc>
        <w:tc>
          <w:tcPr>
            <w:tcW w:w="0" w:type="auto"/>
            <w:tcBorders>
              <w:top w:val="nil"/>
              <w:left w:val="nil"/>
              <w:bottom w:val="nil"/>
              <w:right w:val="nil"/>
            </w:tcBorders>
            <w:shd w:val="clear" w:color="auto" w:fill="auto"/>
            <w:noWrap/>
            <w:tcMar>
              <w:top w:w="15" w:type="dxa"/>
              <w:left w:w="15" w:type="dxa"/>
              <w:bottom w:w="0" w:type="dxa"/>
              <w:right w:w="15" w:type="dxa"/>
            </w:tcMar>
            <w:hideMark/>
          </w:tcPr>
          <w:p w14:paraId="3A2581EC" w14:textId="77777777" w:rsidR="0033273D" w:rsidRPr="00007B02" w:rsidRDefault="0033273D" w:rsidP="000C783C">
            <w:pPr>
              <w:widowControl w:val="0"/>
              <w:spacing w:after="0" w:line="240" w:lineRule="auto"/>
              <w:ind w:firstLine="0"/>
              <w:rPr>
                <w:rFonts w:cs="Times New Roman"/>
                <w:szCs w:val="24"/>
              </w:rPr>
            </w:pPr>
            <w:r w:rsidRPr="00007B02">
              <w:rPr>
                <w:rFonts w:cs="Times New Roman"/>
                <w:szCs w:val="24"/>
              </w:rPr>
              <w:t xml:space="preserve"> - </w:t>
            </w:r>
          </w:p>
        </w:tc>
        <w:tc>
          <w:tcPr>
            <w:tcW w:w="5674" w:type="dxa"/>
            <w:tcBorders>
              <w:top w:val="nil"/>
              <w:left w:val="nil"/>
              <w:bottom w:val="nil"/>
              <w:right w:val="nil"/>
            </w:tcBorders>
            <w:shd w:val="clear" w:color="auto" w:fill="auto"/>
            <w:noWrap/>
            <w:tcMar>
              <w:top w:w="15" w:type="dxa"/>
              <w:left w:w="15" w:type="dxa"/>
              <w:bottom w:w="0" w:type="dxa"/>
              <w:right w:w="15" w:type="dxa"/>
            </w:tcMar>
            <w:hideMark/>
          </w:tcPr>
          <w:p w14:paraId="4BF5FE3F" w14:textId="77777777" w:rsidR="0033273D" w:rsidRPr="00007B02" w:rsidRDefault="0033273D" w:rsidP="000C783C">
            <w:pPr>
              <w:widowControl w:val="0"/>
              <w:spacing w:after="0" w:line="240" w:lineRule="auto"/>
              <w:ind w:firstLine="0"/>
              <w:rPr>
                <w:rFonts w:cs="Times New Roman"/>
                <w:szCs w:val="24"/>
              </w:rPr>
            </w:pPr>
            <w:r w:rsidRPr="00007B02">
              <w:rPr>
                <w:rFonts w:cs="Times New Roman"/>
                <w:szCs w:val="24"/>
              </w:rPr>
              <w:t>метр</w:t>
            </w:r>
          </w:p>
        </w:tc>
      </w:tr>
    </w:tbl>
    <w:p w14:paraId="01F0F7E1" w14:textId="77777777" w:rsidR="0033273D" w:rsidRPr="00007B02" w:rsidRDefault="0033273D" w:rsidP="0033273D">
      <w:pPr>
        <w:widowControl w:val="0"/>
        <w:spacing w:after="0" w:line="240" w:lineRule="auto"/>
        <w:ind w:firstLine="0"/>
        <w:rPr>
          <w:rFonts w:eastAsiaTheme="majorEastAsia" w:cs="Times New Roman"/>
          <w:b/>
          <w:szCs w:val="24"/>
        </w:rPr>
      </w:pPr>
      <w:r w:rsidRPr="00007B02">
        <w:rPr>
          <w:rFonts w:cs="Times New Roman"/>
          <w:szCs w:val="24"/>
        </w:rPr>
        <w:br w:type="page"/>
      </w:r>
    </w:p>
    <w:p w14:paraId="14621E0D" w14:textId="77777777" w:rsidR="0033273D" w:rsidRPr="00007B02" w:rsidRDefault="0033273D" w:rsidP="0033273D">
      <w:pPr>
        <w:pStyle w:val="2"/>
        <w:rPr>
          <w:color w:val="auto"/>
        </w:rPr>
      </w:pPr>
      <w:bookmarkStart w:id="3" w:name="_Toc67849919"/>
      <w:bookmarkStart w:id="4" w:name="_Toc71064867"/>
      <w:r w:rsidRPr="00007B02">
        <w:rPr>
          <w:color w:val="auto"/>
        </w:rPr>
        <w:lastRenderedPageBreak/>
        <w:t>Введение</w:t>
      </w:r>
      <w:bookmarkEnd w:id="3"/>
      <w:bookmarkEnd w:id="4"/>
    </w:p>
    <w:p w14:paraId="13278BC1" w14:textId="77777777" w:rsidR="0033273D" w:rsidRPr="00007B02" w:rsidRDefault="0033273D" w:rsidP="0033273D">
      <w:pPr>
        <w:widowControl w:val="0"/>
        <w:jc w:val="both"/>
        <w:rPr>
          <w:rFonts w:cs="Times New Roman"/>
          <w:szCs w:val="24"/>
        </w:rPr>
      </w:pPr>
      <w:r w:rsidRPr="00007B02">
        <w:rPr>
          <w:rFonts w:cs="Times New Roman"/>
          <w:szCs w:val="24"/>
        </w:rPr>
        <w:t>Настоящая ВКР посвящена формированию ЗУ под застройку на основе концепции ННЭИ земли.</w:t>
      </w:r>
      <w:r w:rsidRPr="005A53D3">
        <w:rPr>
          <w:rFonts w:cs="Times New Roman"/>
          <w:szCs w:val="24"/>
        </w:rPr>
        <w:t xml:space="preserve"> </w:t>
      </w:r>
      <w:r w:rsidRPr="00690D00">
        <w:rPr>
          <w:rFonts w:cs="Times New Roman"/>
          <w:i/>
          <w:szCs w:val="24"/>
        </w:rPr>
        <w:t>Актуальность темы</w:t>
      </w:r>
      <w:r w:rsidRPr="00007B02">
        <w:rPr>
          <w:rFonts w:cs="Times New Roman"/>
          <w:szCs w:val="24"/>
        </w:rPr>
        <w:t xml:space="preserve"> использования концепции ННЭИ при формировании ЗУ под застройку, в первую очередь обусловлена актуальностью темы коммерческого, социального, жилищного, промышленного и государственно значимого строительства в целом. В условиях развивающегося рынка недвижимости и способов управления недвижимостью приходится решать задачи по выбору перспективного комплексного развития территорий, выбору ННЭИ при допустимых ВРИ ЗУ. Развитие рынка также способствует п</w:t>
      </w:r>
      <w:r w:rsidR="00690D00">
        <w:rPr>
          <w:rFonts w:cs="Times New Roman"/>
          <w:szCs w:val="24"/>
        </w:rPr>
        <w:t>овышению требований к объектам недвижимости</w:t>
      </w:r>
      <w:r w:rsidRPr="00007B02">
        <w:rPr>
          <w:rFonts w:cs="Times New Roman"/>
          <w:szCs w:val="24"/>
        </w:rPr>
        <w:t>: наиболее перспективными, выгодными и востребованными являются ОН, варианты использования которых соответствуют возможности ННЭИ.</w:t>
      </w:r>
    </w:p>
    <w:p w14:paraId="6F2929FA" w14:textId="77777777" w:rsidR="0033273D" w:rsidRPr="00007B02" w:rsidRDefault="0033273D" w:rsidP="0033273D">
      <w:pPr>
        <w:widowControl w:val="0"/>
        <w:jc w:val="both"/>
        <w:rPr>
          <w:rFonts w:cs="Times New Roman"/>
          <w:szCs w:val="24"/>
        </w:rPr>
      </w:pPr>
      <w:r w:rsidRPr="00712811">
        <w:rPr>
          <w:rFonts w:cs="Times New Roman"/>
          <w:i/>
          <w:szCs w:val="24"/>
        </w:rPr>
        <w:t>Степень научной разработанности темы.</w:t>
      </w:r>
      <w:r w:rsidRPr="005A53D3">
        <w:rPr>
          <w:rFonts w:cs="Times New Roman"/>
          <w:szCs w:val="24"/>
        </w:rPr>
        <w:t xml:space="preserve"> </w:t>
      </w:r>
      <w:r w:rsidRPr="00007B02">
        <w:rPr>
          <w:rFonts w:cs="Times New Roman"/>
          <w:szCs w:val="24"/>
        </w:rPr>
        <w:t>Теоретическую основу настоящего исследования составляют:</w:t>
      </w:r>
      <w:r w:rsidRPr="005A53D3">
        <w:rPr>
          <w:rFonts w:cs="Times New Roman"/>
          <w:szCs w:val="24"/>
        </w:rPr>
        <w:t xml:space="preserve"> а) </w:t>
      </w:r>
      <w:r w:rsidRPr="00007B02">
        <w:rPr>
          <w:rFonts w:cs="Times New Roman"/>
          <w:szCs w:val="24"/>
        </w:rPr>
        <w:t>нормативно-правовые (законодательные и подзаконные) акты, регулирующие кадастровые работы, земельные отношения, экономику недвижимости и оценочную деятельность;</w:t>
      </w:r>
      <w:r w:rsidRPr="005A53D3">
        <w:rPr>
          <w:rFonts w:cs="Times New Roman"/>
          <w:szCs w:val="24"/>
        </w:rPr>
        <w:t xml:space="preserve"> б) </w:t>
      </w:r>
      <w:r w:rsidR="009C41F3">
        <w:rPr>
          <w:rFonts w:cs="Times New Roman"/>
          <w:szCs w:val="24"/>
        </w:rPr>
        <w:t>научная</w:t>
      </w:r>
      <w:r w:rsidRPr="00007B02">
        <w:rPr>
          <w:rFonts w:cs="Times New Roman"/>
          <w:szCs w:val="24"/>
        </w:rPr>
        <w:t xml:space="preserve"> литература по изучаемым вопросам, авторы: </w:t>
      </w:r>
      <w:proofErr w:type="spellStart"/>
      <w:r w:rsidRPr="00007B02">
        <w:rPr>
          <w:rFonts w:cs="Times New Roman"/>
          <w:szCs w:val="24"/>
        </w:rPr>
        <w:t>Асаул</w:t>
      </w:r>
      <w:proofErr w:type="spellEnd"/>
      <w:r w:rsidRPr="00007B02">
        <w:rPr>
          <w:rFonts w:cs="Times New Roman"/>
          <w:szCs w:val="24"/>
        </w:rPr>
        <w:t xml:space="preserve"> А.Н., </w:t>
      </w:r>
      <w:r w:rsidRPr="00007B02">
        <w:rPr>
          <w:rFonts w:eastAsia="Times New Roman" w:cs="Times New Roman"/>
          <w:szCs w:val="24"/>
          <w:lang w:eastAsia="ru-RU"/>
        </w:rPr>
        <w:t xml:space="preserve">Бердникова В.Н., Боровкова В.А., </w:t>
      </w:r>
      <w:r w:rsidRPr="00007B02">
        <w:rPr>
          <w:rFonts w:cs="Times New Roman"/>
          <w:szCs w:val="24"/>
        </w:rPr>
        <w:t xml:space="preserve">Васильева Л.С., </w:t>
      </w:r>
      <w:r w:rsidRPr="00007B02">
        <w:rPr>
          <w:rFonts w:eastAsia="Times New Roman" w:cs="Times New Roman"/>
          <w:szCs w:val="24"/>
          <w:lang w:eastAsia="ru-RU"/>
        </w:rPr>
        <w:t xml:space="preserve">Горемыкин В.А., </w:t>
      </w:r>
      <w:r w:rsidRPr="00007B02">
        <w:rPr>
          <w:rFonts w:cs="Times New Roman"/>
          <w:szCs w:val="24"/>
        </w:rPr>
        <w:t xml:space="preserve">Максимов С.Н., </w:t>
      </w:r>
      <w:r w:rsidRPr="00007B02">
        <w:rPr>
          <w:rFonts w:eastAsia="Times New Roman" w:cs="Times New Roman"/>
          <w:szCs w:val="24"/>
          <w:lang w:eastAsia="ru-RU"/>
        </w:rPr>
        <w:t xml:space="preserve">Севостьянов А.В., </w:t>
      </w:r>
      <w:proofErr w:type="spellStart"/>
      <w:r w:rsidRPr="00007B02">
        <w:rPr>
          <w:rFonts w:eastAsia="Times New Roman" w:cs="Times New Roman"/>
          <w:szCs w:val="24"/>
          <w:lang w:eastAsia="ru-RU"/>
        </w:rPr>
        <w:t>Шагайда</w:t>
      </w:r>
      <w:proofErr w:type="spellEnd"/>
      <w:r w:rsidRPr="00007B02">
        <w:rPr>
          <w:rFonts w:eastAsia="Times New Roman" w:cs="Times New Roman"/>
          <w:szCs w:val="24"/>
          <w:lang w:eastAsia="ru-RU"/>
        </w:rPr>
        <w:t xml:space="preserve"> Н.И., Шевчук Д.А.</w:t>
      </w:r>
      <w:r w:rsidRPr="00007B02">
        <w:rPr>
          <w:rFonts w:cs="Times New Roman"/>
          <w:szCs w:val="24"/>
        </w:rPr>
        <w:t xml:space="preserve"> и др.;</w:t>
      </w:r>
      <w:r w:rsidRPr="005A53D3">
        <w:rPr>
          <w:rFonts w:cs="Times New Roman"/>
          <w:szCs w:val="24"/>
        </w:rPr>
        <w:t xml:space="preserve"> в) </w:t>
      </w:r>
      <w:r w:rsidRPr="00007B02">
        <w:rPr>
          <w:rFonts w:cs="Times New Roman"/>
          <w:szCs w:val="24"/>
        </w:rPr>
        <w:t xml:space="preserve">работы зарубежных авторов: </w:t>
      </w:r>
      <w:r w:rsidRPr="00007B02">
        <w:rPr>
          <w:rFonts w:eastAsia="Times New Roman" w:cs="Times New Roman"/>
          <w:szCs w:val="24"/>
          <w:lang w:eastAsia="ru-RU"/>
        </w:rPr>
        <w:t>Генри С. Харрисон,</w:t>
      </w:r>
      <w:r w:rsidRPr="00007B02">
        <w:rPr>
          <w:rFonts w:cs="Times New Roman"/>
          <w:szCs w:val="24"/>
        </w:rPr>
        <w:t xml:space="preserve"> </w:t>
      </w:r>
      <w:proofErr w:type="spellStart"/>
      <w:r w:rsidRPr="00007B02">
        <w:rPr>
          <w:rFonts w:eastAsia="Times New Roman" w:cs="Times New Roman"/>
          <w:szCs w:val="24"/>
          <w:lang w:eastAsia="ru-RU"/>
        </w:rPr>
        <w:t>Ордуэй</w:t>
      </w:r>
      <w:proofErr w:type="spellEnd"/>
      <w:r w:rsidRPr="00007B02">
        <w:rPr>
          <w:rFonts w:eastAsia="Times New Roman" w:cs="Times New Roman"/>
          <w:szCs w:val="24"/>
          <w:lang w:eastAsia="ru-RU"/>
        </w:rPr>
        <w:t xml:space="preserve"> Николас,</w:t>
      </w:r>
      <w:r w:rsidRPr="00007B02">
        <w:rPr>
          <w:rFonts w:cs="Times New Roman"/>
          <w:szCs w:val="24"/>
        </w:rPr>
        <w:t xml:space="preserve"> </w:t>
      </w:r>
      <w:r w:rsidRPr="00007B02">
        <w:rPr>
          <w:rFonts w:eastAsia="Times New Roman" w:cs="Times New Roman"/>
          <w:szCs w:val="24"/>
          <w:lang w:eastAsia="ru-RU"/>
        </w:rPr>
        <w:t xml:space="preserve">Фридман Джек, Эккерт Джозеф К. </w:t>
      </w:r>
      <w:r w:rsidRPr="00007B02">
        <w:rPr>
          <w:rFonts w:cs="Times New Roman"/>
          <w:szCs w:val="24"/>
        </w:rPr>
        <w:t>и др.;</w:t>
      </w:r>
      <w:r w:rsidRPr="005A53D3">
        <w:rPr>
          <w:rFonts w:cs="Times New Roman"/>
          <w:szCs w:val="24"/>
        </w:rPr>
        <w:t xml:space="preserve"> г) </w:t>
      </w:r>
      <w:r w:rsidRPr="00007B02">
        <w:rPr>
          <w:rFonts w:cs="Times New Roman"/>
          <w:szCs w:val="24"/>
        </w:rPr>
        <w:t xml:space="preserve">публикации в специализированных изданиях по данной тематике, научные статьи авторов: </w:t>
      </w:r>
      <w:r w:rsidRPr="00007B02">
        <w:rPr>
          <w:rFonts w:eastAsia="Times New Roman" w:cs="Times New Roman"/>
          <w:szCs w:val="24"/>
          <w:lang w:eastAsia="ru-RU"/>
        </w:rPr>
        <w:t xml:space="preserve">Акулова Е.О., </w:t>
      </w:r>
      <w:proofErr w:type="spellStart"/>
      <w:r w:rsidRPr="00007B02">
        <w:rPr>
          <w:rFonts w:eastAsia="Times New Roman" w:cs="Times New Roman"/>
          <w:szCs w:val="24"/>
          <w:lang w:eastAsia="ru-RU"/>
        </w:rPr>
        <w:t>Безвербная</w:t>
      </w:r>
      <w:proofErr w:type="spellEnd"/>
      <w:r w:rsidRPr="00007B02">
        <w:rPr>
          <w:rFonts w:eastAsia="Times New Roman" w:cs="Times New Roman"/>
          <w:szCs w:val="24"/>
          <w:lang w:eastAsia="ru-RU"/>
        </w:rPr>
        <w:t xml:space="preserve"> М.Ю., </w:t>
      </w:r>
      <w:proofErr w:type="spellStart"/>
      <w:r w:rsidRPr="00007B02">
        <w:rPr>
          <w:rFonts w:eastAsia="Times New Roman" w:cs="Times New Roman"/>
          <w:szCs w:val="24"/>
          <w:lang w:eastAsia="ru-RU"/>
        </w:rPr>
        <w:t>Елькина</w:t>
      </w:r>
      <w:proofErr w:type="spellEnd"/>
      <w:r w:rsidRPr="00007B02">
        <w:rPr>
          <w:rFonts w:eastAsia="Times New Roman" w:cs="Times New Roman"/>
          <w:szCs w:val="24"/>
          <w:lang w:eastAsia="ru-RU"/>
        </w:rPr>
        <w:t xml:space="preserve"> А.С., Мягков В.Н., Петухова Л.Г., Шадрина Н.С., Яскевич Е.Е. и др.</w:t>
      </w:r>
      <w:r w:rsidRPr="00007B02">
        <w:rPr>
          <w:rFonts w:cs="Times New Roman"/>
          <w:szCs w:val="24"/>
        </w:rPr>
        <w:t>;</w:t>
      </w:r>
      <w:r w:rsidRPr="005A53D3">
        <w:rPr>
          <w:rFonts w:cs="Times New Roman"/>
          <w:szCs w:val="24"/>
        </w:rPr>
        <w:t xml:space="preserve"> д) </w:t>
      </w:r>
      <w:r w:rsidRPr="00007B02">
        <w:rPr>
          <w:rFonts w:cs="Times New Roman"/>
          <w:szCs w:val="24"/>
        </w:rPr>
        <w:t>информация интернет ресурсов.</w:t>
      </w:r>
    </w:p>
    <w:p w14:paraId="193C44DF" w14:textId="77777777" w:rsidR="0033273D" w:rsidRPr="00007B02" w:rsidRDefault="0033273D" w:rsidP="0033273D">
      <w:pPr>
        <w:widowControl w:val="0"/>
        <w:jc w:val="both"/>
        <w:rPr>
          <w:rFonts w:cs="Times New Roman"/>
          <w:szCs w:val="24"/>
        </w:rPr>
      </w:pPr>
      <w:r w:rsidRPr="00007B02">
        <w:rPr>
          <w:rFonts w:cs="Times New Roman"/>
          <w:szCs w:val="24"/>
        </w:rPr>
        <w:t>Источников информации и научных работ на первый взгляд много, но современное состояние вопроса характеризуется</w:t>
      </w:r>
      <w:r w:rsidRPr="005A53D3">
        <w:rPr>
          <w:rFonts w:cs="Times New Roman"/>
          <w:szCs w:val="24"/>
        </w:rPr>
        <w:t>:</w:t>
      </w:r>
      <w:r w:rsidRPr="00007B02">
        <w:rPr>
          <w:rFonts w:cs="Times New Roman"/>
          <w:szCs w:val="24"/>
        </w:rPr>
        <w:t xml:space="preserve"> с одной стороны</w:t>
      </w:r>
      <w:r w:rsidRPr="005A53D3">
        <w:rPr>
          <w:rFonts w:cs="Times New Roman"/>
          <w:szCs w:val="24"/>
        </w:rPr>
        <w:t xml:space="preserve"> </w:t>
      </w:r>
      <w:r w:rsidR="00712811" w:rsidRPr="00007B02">
        <w:rPr>
          <w:rFonts w:cs="Times New Roman"/>
          <w:szCs w:val="24"/>
        </w:rPr>
        <w:t>–</w:t>
      </w:r>
      <w:r w:rsidRPr="00007B02">
        <w:rPr>
          <w:rFonts w:cs="Times New Roman"/>
          <w:szCs w:val="24"/>
        </w:rPr>
        <w:t xml:space="preserve"> недостаточным государственным регулированием концепции ННЭИ</w:t>
      </w:r>
      <w:r w:rsidRPr="005A53D3">
        <w:rPr>
          <w:rFonts w:cs="Times New Roman"/>
          <w:szCs w:val="24"/>
        </w:rPr>
        <w:t>;</w:t>
      </w:r>
      <w:r w:rsidRPr="00007B02">
        <w:rPr>
          <w:rFonts w:cs="Times New Roman"/>
          <w:szCs w:val="24"/>
        </w:rPr>
        <w:t xml:space="preserve"> с другой стороны</w:t>
      </w:r>
      <w:r w:rsidRPr="005A53D3">
        <w:rPr>
          <w:rFonts w:cs="Times New Roman"/>
          <w:szCs w:val="24"/>
        </w:rPr>
        <w:t xml:space="preserve"> </w:t>
      </w:r>
      <w:r w:rsidR="00712811" w:rsidRPr="00007B02">
        <w:rPr>
          <w:rFonts w:cs="Times New Roman"/>
          <w:szCs w:val="24"/>
        </w:rPr>
        <w:t>–</w:t>
      </w:r>
      <w:r w:rsidRPr="00007B02">
        <w:rPr>
          <w:rFonts w:cs="Times New Roman"/>
          <w:szCs w:val="24"/>
        </w:rPr>
        <w:t xml:space="preserve"> изобилием дополняющих друг друга нормативных актов, регулирующих порядок формирования ЗУ, а также реальной значимостью определения вариантов ННЭИ земли при формировании ЗУ под застройку для развития рынка недвижимости и экономики в целом.</w:t>
      </w:r>
    </w:p>
    <w:p w14:paraId="382AEBF7" w14:textId="77777777" w:rsidR="0033273D" w:rsidRPr="00007B02" w:rsidRDefault="0033273D" w:rsidP="0033273D">
      <w:pPr>
        <w:widowControl w:val="0"/>
        <w:jc w:val="both"/>
        <w:rPr>
          <w:rFonts w:cs="Times New Roman"/>
          <w:szCs w:val="24"/>
        </w:rPr>
      </w:pPr>
      <w:r w:rsidRPr="00007B02">
        <w:rPr>
          <w:rFonts w:cs="Times New Roman"/>
          <w:szCs w:val="24"/>
        </w:rPr>
        <w:t xml:space="preserve">Краткое изложение содержания законодательства о порядке формирования ЗУ под застройку присутствует во многих учебниках и учебных пособиях, но регулируется таким большим количеством кодексов, законов, приказов и других нормативных документов, что без утвержденной методики специалистам трудно ориентироваться и это сказывается на скорости выполнения кадастровых работ. Без глубоких знаний действующего законодательства можно многократно направлять документы в разные инстанции, получать </w:t>
      </w:r>
      <w:r w:rsidRPr="00007B02">
        <w:rPr>
          <w:rFonts w:cs="Times New Roman"/>
          <w:szCs w:val="24"/>
        </w:rPr>
        <w:lastRenderedPageBreak/>
        <w:t>отказы и рекомендации по исправлению замечаний и, в результате, долго не получать положительных решений по согласованию, утверждению документов</w:t>
      </w:r>
      <w:r w:rsidRPr="005A53D3">
        <w:rPr>
          <w:rFonts w:cs="Times New Roman"/>
          <w:szCs w:val="24"/>
        </w:rPr>
        <w:t>, а также</w:t>
      </w:r>
      <w:r w:rsidRPr="00007B02">
        <w:rPr>
          <w:rFonts w:cs="Times New Roman"/>
          <w:szCs w:val="24"/>
        </w:rPr>
        <w:t xml:space="preserve"> по ГКУ ЗУ и внесению сведени</w:t>
      </w:r>
      <w:r w:rsidRPr="005A53D3">
        <w:rPr>
          <w:rFonts w:cs="Times New Roman"/>
          <w:szCs w:val="24"/>
        </w:rPr>
        <w:t>й в</w:t>
      </w:r>
      <w:r w:rsidRPr="00007B02">
        <w:rPr>
          <w:rFonts w:cs="Times New Roman"/>
          <w:szCs w:val="24"/>
        </w:rPr>
        <w:t xml:space="preserve"> ЕГРН.</w:t>
      </w:r>
    </w:p>
    <w:p w14:paraId="61AB2B1C" w14:textId="77777777" w:rsidR="0033273D" w:rsidRPr="00007B02" w:rsidRDefault="0033273D" w:rsidP="0033273D">
      <w:pPr>
        <w:widowControl w:val="0"/>
        <w:jc w:val="both"/>
        <w:rPr>
          <w:rFonts w:cs="Times New Roman"/>
          <w:szCs w:val="24"/>
        </w:rPr>
      </w:pPr>
      <w:r w:rsidRPr="00D830ED">
        <w:rPr>
          <w:rFonts w:cs="Times New Roman"/>
          <w:i/>
          <w:szCs w:val="24"/>
        </w:rPr>
        <w:t>Объектами исследования</w:t>
      </w:r>
      <w:r w:rsidRPr="00007B02">
        <w:rPr>
          <w:rFonts w:cs="Times New Roman"/>
          <w:szCs w:val="24"/>
        </w:rPr>
        <w:t xml:space="preserve"> ВКР являются ЗУ под застройку, в отношении которых применяется концепция ННЭИ, зависимость способов формировани</w:t>
      </w:r>
      <w:r w:rsidR="00D830ED">
        <w:rPr>
          <w:rFonts w:cs="Times New Roman"/>
          <w:szCs w:val="24"/>
        </w:rPr>
        <w:t xml:space="preserve">я ЗУ под застройку от </w:t>
      </w:r>
      <w:r w:rsidRPr="00007B02">
        <w:rPr>
          <w:rFonts w:cs="Times New Roman"/>
          <w:szCs w:val="24"/>
        </w:rPr>
        <w:t>ННЭИ земли.</w:t>
      </w:r>
    </w:p>
    <w:p w14:paraId="7EA1BCD7" w14:textId="77777777" w:rsidR="0033273D" w:rsidRPr="00007B02" w:rsidRDefault="0033273D" w:rsidP="0033273D">
      <w:pPr>
        <w:widowControl w:val="0"/>
        <w:jc w:val="both"/>
        <w:rPr>
          <w:rFonts w:cs="Times New Roman"/>
          <w:szCs w:val="24"/>
        </w:rPr>
      </w:pPr>
      <w:r w:rsidRPr="00420E7D">
        <w:rPr>
          <w:rFonts w:cs="Times New Roman"/>
          <w:i/>
          <w:szCs w:val="24"/>
        </w:rPr>
        <w:t>Предметом исследования</w:t>
      </w:r>
      <w:r w:rsidRPr="00007B02">
        <w:rPr>
          <w:rFonts w:cs="Times New Roman"/>
          <w:szCs w:val="24"/>
        </w:rPr>
        <w:t xml:space="preserve"> настоящей ВКР является связь между способами формирования ЗУ под застройку и основами концепции ННЭИ земли, зависимость способов формирования ЗУ от выбора ННЭИ.</w:t>
      </w:r>
    </w:p>
    <w:p w14:paraId="1DD684FC" w14:textId="77777777" w:rsidR="0033273D" w:rsidRPr="00007B02" w:rsidRDefault="0033273D" w:rsidP="0033273D">
      <w:pPr>
        <w:widowControl w:val="0"/>
        <w:jc w:val="both"/>
        <w:rPr>
          <w:rFonts w:cs="Times New Roman"/>
          <w:szCs w:val="24"/>
        </w:rPr>
      </w:pPr>
      <w:r w:rsidRPr="00E65207">
        <w:rPr>
          <w:rFonts w:cs="Times New Roman"/>
          <w:i/>
          <w:szCs w:val="24"/>
        </w:rPr>
        <w:t>Целью ВКР</w:t>
      </w:r>
      <w:r w:rsidRPr="00007B02">
        <w:rPr>
          <w:rFonts w:cs="Times New Roman"/>
          <w:szCs w:val="24"/>
        </w:rPr>
        <w:t xml:space="preserve"> является систематизация способов формирования ЗУ под застройку, описание основных критериев определения ННЭИ, применения концепции ННЭИ при формировании ЗУ под застройку.</w:t>
      </w:r>
    </w:p>
    <w:p w14:paraId="49B87B35" w14:textId="77777777" w:rsidR="0033273D" w:rsidRPr="00007B02" w:rsidRDefault="0033273D" w:rsidP="0033273D">
      <w:pPr>
        <w:widowControl w:val="0"/>
        <w:jc w:val="both"/>
        <w:rPr>
          <w:rFonts w:cs="Times New Roman"/>
          <w:szCs w:val="24"/>
        </w:rPr>
      </w:pPr>
      <w:r w:rsidRPr="00007B02">
        <w:rPr>
          <w:rFonts w:cs="Times New Roman"/>
          <w:szCs w:val="24"/>
        </w:rPr>
        <w:t xml:space="preserve">Для достижения поставленной цели ставятся следующие </w:t>
      </w:r>
      <w:r w:rsidRPr="006D32D3">
        <w:rPr>
          <w:rFonts w:cs="Times New Roman"/>
          <w:i/>
          <w:szCs w:val="24"/>
        </w:rPr>
        <w:t>задачи</w:t>
      </w:r>
      <w:r w:rsidRPr="00007B02">
        <w:rPr>
          <w:rFonts w:cs="Times New Roman"/>
          <w:szCs w:val="24"/>
        </w:rPr>
        <w:t>:</w:t>
      </w:r>
      <w:r w:rsidRPr="005A53D3">
        <w:rPr>
          <w:rFonts w:cs="Times New Roman"/>
          <w:szCs w:val="24"/>
        </w:rPr>
        <w:t xml:space="preserve"> </w:t>
      </w:r>
      <w:r w:rsidRPr="00007B02">
        <w:rPr>
          <w:rFonts w:cs="Times New Roman"/>
          <w:szCs w:val="24"/>
        </w:rPr>
        <w:t xml:space="preserve">а) определить порядок формирования ЗУ под застройку в зависимости от исходных сведений ЕГРН и ПКК; б) рассмотреть способы градостроительного регулирования процессов формирования ЗУ; в) определить, в каких случаях необходимо применение концепции ННЭИ; г) рассмотреть понятие ННЭИ и практические способы применения концепции; д) привести примеры разных способов формирования ЗУ и проанализировать </w:t>
      </w:r>
      <w:r w:rsidRPr="005A53D3">
        <w:rPr>
          <w:rFonts w:cs="Times New Roman"/>
          <w:szCs w:val="24"/>
        </w:rPr>
        <w:t xml:space="preserve">их с точки зрения ННЭИ; е) сделать выводы об итогах проведенного исследования, о роли концепции ННЭИ в формировании ЗУ под застройку; ж) </w:t>
      </w:r>
      <w:r w:rsidRPr="00007B02">
        <w:rPr>
          <w:rFonts w:cs="Times New Roman"/>
          <w:szCs w:val="24"/>
        </w:rPr>
        <w:t>дать критические замечания о недостатках нормативно-правого регулирования основных положений концепции ННЭИ ОН, в том числе ЗУ.</w:t>
      </w:r>
    </w:p>
    <w:p w14:paraId="455B7AEB" w14:textId="77777777" w:rsidR="0033273D" w:rsidRPr="00007B02" w:rsidRDefault="0033273D" w:rsidP="0033273D">
      <w:pPr>
        <w:jc w:val="both"/>
        <w:rPr>
          <w:rFonts w:cs="Times New Roman"/>
          <w:szCs w:val="24"/>
        </w:rPr>
      </w:pPr>
      <w:bookmarkStart w:id="5" w:name="_Toc67849926"/>
      <w:bookmarkStart w:id="6" w:name="_Toc68020611"/>
      <w:bookmarkStart w:id="7" w:name="_Toc68021622"/>
      <w:bookmarkStart w:id="8" w:name="_Toc69051950"/>
      <w:bookmarkStart w:id="9" w:name="_Toc69054567"/>
      <w:r w:rsidRPr="000B4D77">
        <w:rPr>
          <w:rFonts w:cs="Times New Roman"/>
          <w:i/>
        </w:rPr>
        <w:t>Методы исследования</w:t>
      </w:r>
      <w:bookmarkEnd w:id="5"/>
      <w:bookmarkEnd w:id="6"/>
      <w:bookmarkEnd w:id="7"/>
      <w:bookmarkEnd w:id="8"/>
      <w:bookmarkEnd w:id="9"/>
      <w:r w:rsidRPr="000B4D77">
        <w:rPr>
          <w:rFonts w:cs="Times New Roman"/>
          <w:i/>
        </w:rPr>
        <w:t>.</w:t>
      </w:r>
      <w:r w:rsidRPr="005A53D3">
        <w:rPr>
          <w:rFonts w:cs="Times New Roman"/>
        </w:rPr>
        <w:t xml:space="preserve"> </w:t>
      </w:r>
      <w:r w:rsidRPr="00007B02">
        <w:rPr>
          <w:rFonts w:cs="Times New Roman"/>
          <w:szCs w:val="24"/>
        </w:rPr>
        <w:t>Рыночная стоимость ЗУ зависит прежде всего от использования ЗУ наиболее эффективным способом. Применяя концепцию ННЭИ, в том числе при формировании ЗУ под застройку, одним из способов определения НЭИ является допущение, что рассматриваемый ЗУ пуст (территория, состоящая из нескольких ЗУ – пуста), то есть свободен (свободна) от застройки.</w:t>
      </w:r>
      <w:r w:rsidRPr="005A53D3">
        <w:rPr>
          <w:rFonts w:cs="Times New Roman"/>
          <w:szCs w:val="24"/>
        </w:rPr>
        <w:t xml:space="preserve"> </w:t>
      </w:r>
      <w:r w:rsidRPr="00007B02">
        <w:rPr>
          <w:rFonts w:cs="Times New Roman"/>
          <w:szCs w:val="24"/>
        </w:rPr>
        <w:t>Настоящая ВКР основана на таком методе исследования, в котором соединяются теоретический анализ, сравнительный анализ учебной литературы и нормативно-правовой документации с выводами, полученными в процессе исследования.</w:t>
      </w:r>
    </w:p>
    <w:p w14:paraId="61875AF7" w14:textId="77777777" w:rsidR="00BD21B5" w:rsidRDefault="0033273D" w:rsidP="00BD21B5">
      <w:pPr>
        <w:widowControl w:val="0"/>
        <w:jc w:val="both"/>
        <w:rPr>
          <w:rFonts w:eastAsia="Calibri" w:cs="Times New Roman"/>
          <w:szCs w:val="24"/>
        </w:rPr>
      </w:pPr>
      <w:r w:rsidRPr="00007B02">
        <w:rPr>
          <w:rFonts w:cs="Times New Roman"/>
          <w:szCs w:val="24"/>
        </w:rPr>
        <w:t xml:space="preserve">При написании работы изучены и использованы научные труды о концепции ННЭИ земли, а также специальная литература, относящаяся к сфере экономики недвижимости, так как в нормативных документах практически отсутствует регулирование рассматриваемой концепции, а главное – не введена обязательность применения критериев ННЭИ при выборе </w:t>
      </w:r>
      <w:r w:rsidRPr="00007B02">
        <w:rPr>
          <w:rFonts w:cs="Times New Roman"/>
          <w:szCs w:val="24"/>
        </w:rPr>
        <w:lastRenderedPageBreak/>
        <w:t>ВРИ ЗУ и перспектив развития территории в целом.</w:t>
      </w:r>
    </w:p>
    <w:p w14:paraId="20B9AE84" w14:textId="77777777" w:rsidR="00BD21B5" w:rsidRDefault="00BD21B5" w:rsidP="00BD21B5">
      <w:pPr>
        <w:widowControl w:val="0"/>
        <w:jc w:val="both"/>
        <w:rPr>
          <w:rFonts w:eastAsia="Calibri" w:cs="Times New Roman"/>
          <w:szCs w:val="24"/>
        </w:rPr>
      </w:pPr>
      <w:r w:rsidRPr="00677399">
        <w:rPr>
          <w:rFonts w:eastAsia="Calibri" w:cs="Times New Roman"/>
          <w:szCs w:val="24"/>
        </w:rPr>
        <w:t>Согласно ч. 1 ст. 11.2 Земельного кодекса РФ: «ЗУ образуются при разделе, объединении, перераспределении ЗУ или выделе из ЗУ, а также из земель, находящихся в государственной или муниципальной собственности»</w:t>
      </w:r>
      <w:r w:rsidRPr="00677399">
        <w:rPr>
          <w:rStyle w:val="ac"/>
          <w:rFonts w:cs="Times New Roman"/>
          <w:szCs w:val="24"/>
        </w:rPr>
        <w:footnoteReference w:id="1"/>
      </w:r>
      <w:r w:rsidRPr="00677399">
        <w:rPr>
          <w:rFonts w:eastAsia="Calibri" w:cs="Times New Roman"/>
          <w:szCs w:val="24"/>
        </w:rPr>
        <w:t>.</w:t>
      </w:r>
      <w:r w:rsidRPr="00BD21B5">
        <w:rPr>
          <w:rFonts w:eastAsia="Calibri" w:cs="Times New Roman"/>
          <w:szCs w:val="24"/>
        </w:rPr>
        <w:t xml:space="preserve"> </w:t>
      </w:r>
      <w:r w:rsidRPr="00677399">
        <w:rPr>
          <w:rFonts w:eastAsia="Calibri" w:cs="Times New Roman"/>
          <w:szCs w:val="24"/>
        </w:rPr>
        <w:t>При этом Земельн</w:t>
      </w:r>
      <w:r>
        <w:rPr>
          <w:rFonts w:eastAsia="Calibri" w:cs="Times New Roman"/>
          <w:szCs w:val="24"/>
        </w:rPr>
        <w:t xml:space="preserve">ый </w:t>
      </w:r>
      <w:r w:rsidRPr="00677399">
        <w:rPr>
          <w:rFonts w:eastAsia="Calibri" w:cs="Times New Roman"/>
          <w:szCs w:val="24"/>
        </w:rPr>
        <w:t>кодекс РФ не дает общего понятия «формирование ЗУ», которое было бы применимо для всех случаев образования ЗУ.</w:t>
      </w:r>
      <w:r>
        <w:rPr>
          <w:rFonts w:eastAsia="Calibri" w:cs="Times New Roman"/>
          <w:szCs w:val="24"/>
        </w:rPr>
        <w:t xml:space="preserve"> </w:t>
      </w:r>
      <w:r w:rsidRPr="00677399">
        <w:rPr>
          <w:rFonts w:eastAsia="Calibri" w:cs="Times New Roman"/>
          <w:szCs w:val="24"/>
        </w:rPr>
        <w:t xml:space="preserve">В Большом энциклопедическом словаре одно из значений термина «формирование» </w:t>
      </w:r>
      <w:r w:rsidRPr="00007B02">
        <w:rPr>
          <w:rFonts w:cs="Times New Roman"/>
          <w:szCs w:val="24"/>
        </w:rPr>
        <w:t>–</w:t>
      </w:r>
      <w:r w:rsidRPr="00677399">
        <w:rPr>
          <w:rFonts w:eastAsia="Calibri" w:cs="Times New Roman"/>
          <w:szCs w:val="24"/>
        </w:rPr>
        <w:t xml:space="preserve"> придание</w:t>
      </w:r>
      <w:r>
        <w:rPr>
          <w:rFonts w:eastAsia="Calibri" w:cs="Times New Roman"/>
          <w:szCs w:val="24"/>
        </w:rPr>
        <w:t xml:space="preserve"> </w:t>
      </w:r>
      <w:r w:rsidRPr="00677399">
        <w:rPr>
          <w:rFonts w:eastAsia="Calibri" w:cs="Times New Roman"/>
          <w:szCs w:val="24"/>
        </w:rPr>
        <w:t>определенной</w:t>
      </w:r>
      <w:r>
        <w:rPr>
          <w:rFonts w:eastAsia="Calibri" w:cs="Times New Roman"/>
          <w:szCs w:val="24"/>
        </w:rPr>
        <w:t xml:space="preserve"> </w:t>
      </w:r>
      <w:r w:rsidRPr="00677399">
        <w:rPr>
          <w:rFonts w:eastAsia="Calibri" w:cs="Times New Roman"/>
          <w:szCs w:val="24"/>
        </w:rPr>
        <w:t>формы.</w:t>
      </w:r>
    </w:p>
    <w:p w14:paraId="0E68D04D" w14:textId="77777777" w:rsidR="00BD21B5" w:rsidRDefault="00BD21B5" w:rsidP="00BD21B5">
      <w:pPr>
        <w:widowControl w:val="0"/>
        <w:jc w:val="both"/>
        <w:rPr>
          <w:rFonts w:eastAsia="Calibri" w:cs="Times New Roman"/>
          <w:szCs w:val="24"/>
        </w:rPr>
      </w:pPr>
      <w:r w:rsidRPr="00677399">
        <w:rPr>
          <w:rFonts w:eastAsia="Calibri" w:cs="Times New Roman"/>
          <w:szCs w:val="24"/>
        </w:rPr>
        <w:t>В п. 16 «Инструкции по межеванию земель»</w:t>
      </w:r>
      <w:r w:rsidR="000E31D9">
        <w:rPr>
          <w:rFonts w:eastAsia="Calibri" w:cs="Times New Roman"/>
          <w:szCs w:val="24"/>
        </w:rPr>
        <w:t xml:space="preserve"> (</w:t>
      </w:r>
      <w:r w:rsidRPr="00677399">
        <w:rPr>
          <w:rFonts w:eastAsia="Calibri" w:cs="Times New Roman"/>
          <w:szCs w:val="24"/>
        </w:rPr>
        <w:t>утв. Роскомземом 08.04.1996</w:t>
      </w:r>
      <w:r>
        <w:rPr>
          <w:rFonts w:eastAsia="Calibri" w:cs="Times New Roman"/>
          <w:szCs w:val="24"/>
        </w:rPr>
        <w:t xml:space="preserve"> г.</w:t>
      </w:r>
      <w:r w:rsidR="000E31D9">
        <w:rPr>
          <w:rFonts w:eastAsia="Calibri" w:cs="Times New Roman"/>
          <w:szCs w:val="24"/>
        </w:rPr>
        <w:t>)</w:t>
      </w:r>
      <w:r w:rsidRPr="00677399">
        <w:rPr>
          <w:rFonts w:eastAsia="Calibri" w:cs="Times New Roman"/>
          <w:szCs w:val="24"/>
        </w:rPr>
        <w:t xml:space="preserve"> описан порядок «формирования межевого дела» </w:t>
      </w:r>
      <w:r w:rsidRPr="00007B02">
        <w:rPr>
          <w:rFonts w:cs="Times New Roman"/>
          <w:szCs w:val="24"/>
        </w:rPr>
        <w:t>–</w:t>
      </w:r>
      <w:r w:rsidRPr="00677399">
        <w:rPr>
          <w:rFonts w:eastAsia="Calibri" w:cs="Times New Roman"/>
          <w:szCs w:val="24"/>
        </w:rPr>
        <w:t xml:space="preserve"> документа, предшествовавшего межевому плану. В «Методических рекомендациях по проведению землеустройства при образовании новых и упорядочении существующих объектов землеустройства»</w:t>
      </w:r>
      <w:r w:rsidR="009B2FE8">
        <w:rPr>
          <w:rFonts w:eastAsia="Calibri" w:cs="Times New Roman"/>
          <w:szCs w:val="24"/>
        </w:rPr>
        <w:t xml:space="preserve"> (</w:t>
      </w:r>
      <w:r w:rsidRPr="00677399">
        <w:rPr>
          <w:rFonts w:eastAsia="Calibri" w:cs="Times New Roman"/>
          <w:szCs w:val="24"/>
        </w:rPr>
        <w:t xml:space="preserve">утв. </w:t>
      </w:r>
      <w:proofErr w:type="spellStart"/>
      <w:r w:rsidRPr="00677399">
        <w:rPr>
          <w:rFonts w:eastAsia="Calibri" w:cs="Times New Roman"/>
          <w:szCs w:val="24"/>
        </w:rPr>
        <w:t>Росземкадастром</w:t>
      </w:r>
      <w:proofErr w:type="spellEnd"/>
      <w:r w:rsidRPr="00677399">
        <w:rPr>
          <w:rFonts w:eastAsia="Calibri" w:cs="Times New Roman"/>
          <w:szCs w:val="24"/>
        </w:rPr>
        <w:t xml:space="preserve"> 17.02.2003</w:t>
      </w:r>
      <w:r>
        <w:rPr>
          <w:rFonts w:eastAsia="Calibri" w:cs="Times New Roman"/>
          <w:szCs w:val="24"/>
        </w:rPr>
        <w:t xml:space="preserve"> г.</w:t>
      </w:r>
      <w:r w:rsidR="009B2FE8">
        <w:rPr>
          <w:rFonts w:eastAsia="Calibri" w:cs="Times New Roman"/>
          <w:szCs w:val="24"/>
        </w:rPr>
        <w:t>)</w:t>
      </w:r>
      <w:r w:rsidRPr="00677399">
        <w:rPr>
          <w:rFonts w:eastAsia="Calibri" w:cs="Times New Roman"/>
          <w:szCs w:val="24"/>
        </w:rPr>
        <w:t xml:space="preserve"> описан порядок «формирования землеустроительных дел»</w:t>
      </w:r>
      <w:r w:rsidRPr="00677399">
        <w:rPr>
          <w:rStyle w:val="ac"/>
          <w:rFonts w:cs="Times New Roman"/>
          <w:szCs w:val="24"/>
        </w:rPr>
        <w:footnoteReference w:id="2"/>
      </w:r>
      <w:r w:rsidRPr="00677399">
        <w:rPr>
          <w:rFonts w:eastAsia="Calibri" w:cs="Times New Roman"/>
          <w:szCs w:val="24"/>
        </w:rPr>
        <w:t>, которые раньше оформлялись в отношении ЗУ.</w:t>
      </w:r>
    </w:p>
    <w:p w14:paraId="660BE559" w14:textId="77777777" w:rsidR="00BD21B5" w:rsidRDefault="00BD21B5" w:rsidP="00BD21B5">
      <w:pPr>
        <w:widowControl w:val="0"/>
        <w:jc w:val="both"/>
        <w:rPr>
          <w:rFonts w:eastAsia="Calibri" w:cs="Times New Roman"/>
          <w:szCs w:val="24"/>
        </w:rPr>
      </w:pPr>
      <w:r w:rsidRPr="00677399">
        <w:rPr>
          <w:rFonts w:eastAsia="Calibri" w:cs="Times New Roman"/>
          <w:szCs w:val="24"/>
        </w:rPr>
        <w:t xml:space="preserve">Согласно «Методическим рекомендациям по проведению межевания объектов землеустройства» </w:t>
      </w:r>
      <w:r w:rsidR="009B2FE8">
        <w:rPr>
          <w:rFonts w:eastAsia="Calibri" w:cs="Times New Roman"/>
          <w:szCs w:val="24"/>
        </w:rPr>
        <w:t>(</w:t>
      </w:r>
      <w:r w:rsidRPr="00677399">
        <w:rPr>
          <w:rFonts w:eastAsia="Calibri" w:cs="Times New Roman"/>
          <w:szCs w:val="24"/>
        </w:rPr>
        <w:t xml:space="preserve">утв. </w:t>
      </w:r>
      <w:proofErr w:type="spellStart"/>
      <w:r w:rsidRPr="00677399">
        <w:rPr>
          <w:rFonts w:eastAsia="Calibri" w:cs="Times New Roman"/>
          <w:szCs w:val="24"/>
        </w:rPr>
        <w:t>Росземкадастром</w:t>
      </w:r>
      <w:proofErr w:type="spellEnd"/>
      <w:r w:rsidRPr="00677399">
        <w:rPr>
          <w:rFonts w:eastAsia="Calibri" w:cs="Times New Roman"/>
          <w:szCs w:val="24"/>
        </w:rPr>
        <w:t xml:space="preserve"> 17.02.2003</w:t>
      </w:r>
      <w:r>
        <w:rPr>
          <w:rFonts w:eastAsia="Calibri" w:cs="Times New Roman"/>
          <w:szCs w:val="24"/>
        </w:rPr>
        <w:t xml:space="preserve"> г.</w:t>
      </w:r>
      <w:r w:rsidR="009B2FE8">
        <w:rPr>
          <w:rFonts w:eastAsia="Calibri" w:cs="Times New Roman"/>
          <w:szCs w:val="24"/>
        </w:rPr>
        <w:t>)</w:t>
      </w:r>
      <w:r w:rsidRPr="00677399">
        <w:rPr>
          <w:rFonts w:eastAsia="Calibri" w:cs="Times New Roman"/>
          <w:szCs w:val="24"/>
        </w:rPr>
        <w:t>:</w:t>
      </w:r>
      <w:r>
        <w:rPr>
          <w:rFonts w:eastAsia="Calibri" w:cs="Times New Roman"/>
          <w:szCs w:val="24"/>
        </w:rPr>
        <w:t xml:space="preserve"> </w:t>
      </w:r>
      <w:r w:rsidRPr="00677399">
        <w:rPr>
          <w:rFonts w:eastAsia="Calibri" w:cs="Times New Roman"/>
          <w:szCs w:val="24"/>
        </w:rPr>
        <w:t>«Межевание объекта землеустройства включает в себя следующие работы: 1) подготовительные работы; 2) составление технического проекта; 3) уведомление лиц, права которых могут быть затронуты при проведении межевания; 4) определение границ объекта землеустройства на местности, их согласование и закрепление межевыми знаками; 5) определение координат межевых знаков; 6) определение площади объекта землеустройства; 7) составление карты (плана) объекта землеустройства или карты (плана) границ объекта землеустройства; 8) формирование землеустроительного дела; 9) утверждение землеустроительного дела в установленном порядке»</w:t>
      </w:r>
      <w:r w:rsidRPr="00677399">
        <w:rPr>
          <w:rStyle w:val="ac"/>
          <w:rFonts w:cs="Times New Roman"/>
          <w:szCs w:val="24"/>
        </w:rPr>
        <w:footnoteReference w:id="3"/>
      </w:r>
      <w:r>
        <w:rPr>
          <w:rFonts w:eastAsia="Calibri" w:cs="Times New Roman"/>
          <w:szCs w:val="24"/>
        </w:rPr>
        <w:t>.</w:t>
      </w:r>
    </w:p>
    <w:p w14:paraId="716A7D31" w14:textId="77777777" w:rsidR="000C783C" w:rsidRDefault="00BD21B5" w:rsidP="000C783C">
      <w:pPr>
        <w:widowControl w:val="0"/>
        <w:jc w:val="both"/>
        <w:rPr>
          <w:rFonts w:eastAsia="Calibri" w:cs="Times New Roman"/>
          <w:szCs w:val="24"/>
        </w:rPr>
      </w:pPr>
      <w:r w:rsidRPr="00677399">
        <w:rPr>
          <w:rFonts w:eastAsia="Calibri" w:cs="Times New Roman"/>
          <w:szCs w:val="24"/>
        </w:rPr>
        <w:t>В настоящее время практически все термины, применяемые в указанных нормативных документах, претерпели изменения, а формирование ЗУ уже не регламентируется Федеральным законом от 18.06.2001</w:t>
      </w:r>
      <w:r>
        <w:rPr>
          <w:rFonts w:eastAsia="Calibri" w:cs="Times New Roman"/>
          <w:szCs w:val="24"/>
        </w:rPr>
        <w:t xml:space="preserve"> г.</w:t>
      </w:r>
      <w:r w:rsidRPr="00677399">
        <w:rPr>
          <w:rFonts w:eastAsia="Calibri" w:cs="Times New Roman"/>
          <w:szCs w:val="24"/>
        </w:rPr>
        <w:t xml:space="preserve"> </w:t>
      </w:r>
      <w:r>
        <w:rPr>
          <w:rFonts w:eastAsia="Calibri" w:cs="Times New Roman"/>
          <w:szCs w:val="24"/>
        </w:rPr>
        <w:t>№</w:t>
      </w:r>
      <w:r w:rsidRPr="00677399">
        <w:rPr>
          <w:rFonts w:eastAsia="Calibri" w:cs="Times New Roman"/>
          <w:szCs w:val="24"/>
        </w:rPr>
        <w:t xml:space="preserve"> 78-ФЗ «О землеустройстве»</w:t>
      </w:r>
      <w:r w:rsidRPr="00677399">
        <w:rPr>
          <w:rStyle w:val="ac"/>
          <w:rFonts w:cs="Times New Roman"/>
          <w:szCs w:val="24"/>
        </w:rPr>
        <w:footnoteReference w:id="4"/>
      </w:r>
      <w:r>
        <w:rPr>
          <w:rFonts w:eastAsia="Calibri" w:cs="Times New Roman"/>
          <w:szCs w:val="24"/>
        </w:rPr>
        <w:t xml:space="preserve">. </w:t>
      </w:r>
      <w:r w:rsidRPr="00677399">
        <w:rPr>
          <w:rFonts w:eastAsia="Calibri" w:cs="Times New Roman"/>
          <w:szCs w:val="24"/>
        </w:rPr>
        <w:t xml:space="preserve">По мнению Росреестра формирование ЗУ </w:t>
      </w:r>
      <w:r w:rsidR="000C783C" w:rsidRPr="00007B02">
        <w:rPr>
          <w:rFonts w:cs="Times New Roman"/>
          <w:szCs w:val="24"/>
        </w:rPr>
        <w:t>–</w:t>
      </w:r>
      <w:r w:rsidRPr="00677399">
        <w:rPr>
          <w:rFonts w:eastAsia="Calibri" w:cs="Times New Roman"/>
          <w:szCs w:val="24"/>
        </w:rPr>
        <w:t xml:space="preserve"> это комплекс организационных действий и работ, </w:t>
      </w:r>
      <w:r w:rsidRPr="00677399">
        <w:rPr>
          <w:rFonts w:eastAsia="Calibri" w:cs="Times New Roman"/>
          <w:szCs w:val="24"/>
        </w:rPr>
        <w:lastRenderedPageBreak/>
        <w:t>направленных на индивидуализацию ЗУ как объекта гражданских прав, в том числе подготовка документов, содержащих необходимые сведения о ЗУ для осуществления ГКУ и ГРП на ОН в соответствии</w:t>
      </w:r>
      <w:r w:rsidR="000C783C">
        <w:rPr>
          <w:rFonts w:eastAsia="Calibri" w:cs="Times New Roman"/>
          <w:szCs w:val="24"/>
        </w:rPr>
        <w:t xml:space="preserve"> с</w:t>
      </w:r>
      <w:r w:rsidRPr="00677399">
        <w:rPr>
          <w:rFonts w:eastAsia="Calibri" w:cs="Times New Roman"/>
          <w:szCs w:val="24"/>
        </w:rPr>
        <w:t xml:space="preserve"> </w:t>
      </w:r>
      <w:r w:rsidR="00172605">
        <w:rPr>
          <w:rFonts w:eastAsia="Calibri" w:cs="Times New Roman"/>
          <w:szCs w:val="24"/>
        </w:rPr>
        <w:t xml:space="preserve">Законом </w:t>
      </w:r>
      <w:r w:rsidRPr="00677399">
        <w:rPr>
          <w:rFonts w:eastAsia="Calibri" w:cs="Times New Roman"/>
          <w:szCs w:val="24"/>
        </w:rPr>
        <w:t>218-</w:t>
      </w:r>
      <w:r w:rsidR="00172605">
        <w:rPr>
          <w:rFonts w:eastAsia="Calibri" w:cs="Times New Roman"/>
          <w:szCs w:val="24"/>
        </w:rPr>
        <w:t>фз</w:t>
      </w:r>
      <w:r w:rsidRPr="00677399">
        <w:rPr>
          <w:rStyle w:val="ac"/>
          <w:rFonts w:cs="Times New Roman"/>
          <w:szCs w:val="24"/>
        </w:rPr>
        <w:footnoteReference w:id="5"/>
      </w:r>
      <w:r w:rsidR="000C783C">
        <w:rPr>
          <w:rFonts w:eastAsia="Calibri" w:cs="Times New Roman"/>
          <w:szCs w:val="24"/>
        </w:rPr>
        <w:t>.</w:t>
      </w:r>
    </w:p>
    <w:p w14:paraId="1D51B64A" w14:textId="77777777" w:rsidR="00BD21B5" w:rsidRPr="00677399" w:rsidRDefault="00BD21B5" w:rsidP="000C783C">
      <w:pPr>
        <w:widowControl w:val="0"/>
        <w:jc w:val="both"/>
        <w:rPr>
          <w:rFonts w:eastAsia="Calibri" w:cs="Times New Roman"/>
          <w:szCs w:val="24"/>
        </w:rPr>
      </w:pPr>
      <w:r w:rsidRPr="00677399">
        <w:rPr>
          <w:rFonts w:eastAsia="Calibri" w:cs="Times New Roman"/>
          <w:szCs w:val="24"/>
        </w:rPr>
        <w:t>Частный случай порядка формирования ЗУ регламентируется в Приказе</w:t>
      </w:r>
      <w:r w:rsidR="00864B47">
        <w:rPr>
          <w:rFonts w:eastAsia="Calibri" w:cs="Times New Roman"/>
          <w:szCs w:val="24"/>
        </w:rPr>
        <w:t xml:space="preserve"> </w:t>
      </w:r>
      <w:r w:rsidR="00864B47" w:rsidRPr="00864B47">
        <w:rPr>
          <w:rFonts w:eastAsia="Times New Roman"/>
          <w:color w:val="000000"/>
          <w:szCs w:val="24"/>
          <w:lang w:eastAsia="ru-RU"/>
        </w:rPr>
        <w:t>Министерства строительства и жилищно-коммунального хозяйства РФ</w:t>
      </w:r>
      <w:r w:rsidRPr="00677399">
        <w:rPr>
          <w:rFonts w:eastAsia="Calibri" w:cs="Times New Roman"/>
          <w:szCs w:val="24"/>
        </w:rPr>
        <w:t xml:space="preserve"> от 07.03.2019</w:t>
      </w:r>
      <w:r w:rsidR="000C783C">
        <w:rPr>
          <w:rFonts w:eastAsia="Calibri" w:cs="Times New Roman"/>
          <w:szCs w:val="24"/>
        </w:rPr>
        <w:t xml:space="preserve"> г.</w:t>
      </w:r>
      <w:r w:rsidRPr="00677399">
        <w:rPr>
          <w:rFonts w:eastAsia="Calibri" w:cs="Times New Roman"/>
          <w:szCs w:val="24"/>
        </w:rPr>
        <w:t xml:space="preserve"> </w:t>
      </w:r>
      <w:r w:rsidR="000C783C">
        <w:rPr>
          <w:rFonts w:eastAsia="Calibri" w:cs="Times New Roman"/>
          <w:szCs w:val="24"/>
        </w:rPr>
        <w:t>№</w:t>
      </w:r>
      <w:r w:rsidRPr="00677399">
        <w:rPr>
          <w:rFonts w:eastAsia="Calibri" w:cs="Times New Roman"/>
          <w:szCs w:val="24"/>
        </w:rPr>
        <w:t xml:space="preserve"> 153/пр. В целях формирования ЗУ, на которых расположены многоквартирные дома, органам государственной власти и органам местного самоуправления рекомендуется провести следующие мероприятия: 1) подготовить и утвердить ПМТ, в соответствии с которым определяются границы ЗУ, на которых расположены многоквартирные дома; 2) провести работы по подготовке документов, необходимых для осуществления ГКУ образуемых ЗУ (кадастровые работы); 3) представить в территориальный орган регистрации прав документы, необходимые для осуществления ГКУ образуемых ЗУ</w:t>
      </w:r>
      <w:r w:rsidRPr="00677399">
        <w:rPr>
          <w:rStyle w:val="ac"/>
          <w:rFonts w:cs="Times New Roman"/>
          <w:szCs w:val="24"/>
        </w:rPr>
        <w:footnoteReference w:id="6"/>
      </w:r>
      <w:r w:rsidR="000C783C">
        <w:rPr>
          <w:rFonts w:eastAsia="Calibri" w:cs="Times New Roman"/>
          <w:szCs w:val="24"/>
        </w:rPr>
        <w:t>.</w:t>
      </w:r>
    </w:p>
    <w:p w14:paraId="62CB0787" w14:textId="77777777" w:rsidR="0033273D" w:rsidRPr="001F7E6D" w:rsidRDefault="00864B47" w:rsidP="001F7E6D">
      <w:pPr>
        <w:widowControl w:val="0"/>
        <w:jc w:val="both"/>
        <w:rPr>
          <w:rFonts w:eastAsia="Calibri" w:cs="Times New Roman"/>
          <w:szCs w:val="24"/>
        </w:rPr>
      </w:pPr>
      <w:r>
        <w:rPr>
          <w:rFonts w:eastAsia="Calibri" w:cs="Times New Roman"/>
          <w:szCs w:val="24"/>
        </w:rPr>
        <w:t>В</w:t>
      </w:r>
      <w:r w:rsidR="000C783C">
        <w:rPr>
          <w:rFonts w:eastAsia="Calibri" w:cs="Times New Roman"/>
          <w:szCs w:val="24"/>
        </w:rPr>
        <w:t xml:space="preserve"> Глав</w:t>
      </w:r>
      <w:r>
        <w:rPr>
          <w:rFonts w:eastAsia="Calibri" w:cs="Times New Roman"/>
          <w:szCs w:val="24"/>
        </w:rPr>
        <w:t>е</w:t>
      </w:r>
      <w:r w:rsidR="000C783C">
        <w:rPr>
          <w:rFonts w:eastAsia="Calibri" w:cs="Times New Roman"/>
          <w:szCs w:val="24"/>
        </w:rPr>
        <w:t xml:space="preserve"> 1 </w:t>
      </w:r>
      <w:r>
        <w:rPr>
          <w:rFonts w:eastAsia="Calibri" w:cs="Times New Roman"/>
          <w:szCs w:val="24"/>
        </w:rPr>
        <w:t>(</w:t>
      </w:r>
      <w:r w:rsidR="000C783C">
        <w:rPr>
          <w:rFonts w:eastAsia="Calibri" w:cs="Times New Roman"/>
          <w:szCs w:val="24"/>
        </w:rPr>
        <w:t>раздел</w:t>
      </w:r>
      <w:r w:rsidR="001F7E6D">
        <w:rPr>
          <w:rFonts w:eastAsia="Calibri" w:cs="Times New Roman"/>
          <w:szCs w:val="24"/>
        </w:rPr>
        <w:t xml:space="preserve"> 1.2</w:t>
      </w:r>
      <w:r>
        <w:rPr>
          <w:rFonts w:eastAsia="Calibri" w:cs="Times New Roman"/>
          <w:szCs w:val="24"/>
        </w:rPr>
        <w:t>)</w:t>
      </w:r>
      <w:r w:rsidR="00BD21B5" w:rsidRPr="00677399">
        <w:rPr>
          <w:rFonts w:eastAsia="Calibri" w:cs="Times New Roman"/>
          <w:szCs w:val="24"/>
        </w:rPr>
        <w:t xml:space="preserve"> приведено подробное описание порядка и способов формирования ЗУ под застройку для каждого из способов образования ЗУ, а также при уточнении границ и площади ЗУ</w:t>
      </w:r>
      <w:r w:rsidR="001F7E6D">
        <w:rPr>
          <w:rFonts w:eastAsia="Calibri" w:cs="Times New Roman"/>
          <w:szCs w:val="24"/>
        </w:rPr>
        <w:t>.</w:t>
      </w:r>
    </w:p>
    <w:p w14:paraId="21ECAD4C" w14:textId="77777777" w:rsidR="0033273D" w:rsidRPr="00007B02" w:rsidRDefault="0033273D" w:rsidP="0033273D">
      <w:pPr>
        <w:widowControl w:val="0"/>
        <w:ind w:firstLine="0"/>
        <w:jc w:val="both"/>
        <w:rPr>
          <w:rFonts w:cs="Times New Roman"/>
          <w:szCs w:val="24"/>
        </w:rPr>
      </w:pPr>
      <w:r w:rsidRPr="00007B02">
        <w:rPr>
          <w:rFonts w:cs="Times New Roman"/>
          <w:szCs w:val="24"/>
        </w:rPr>
        <w:br w:type="page"/>
      </w:r>
    </w:p>
    <w:p w14:paraId="0FC0FBA1" w14:textId="77777777" w:rsidR="0033273D" w:rsidRPr="00B61DA8" w:rsidRDefault="0033273D" w:rsidP="0033273D">
      <w:pPr>
        <w:pStyle w:val="2"/>
        <w:rPr>
          <w:color w:val="auto"/>
        </w:rPr>
      </w:pPr>
      <w:bookmarkStart w:id="10" w:name="_Toc67849928"/>
      <w:bookmarkStart w:id="11" w:name="_Toc71064868"/>
      <w:r w:rsidRPr="00007B02">
        <w:rPr>
          <w:color w:val="auto"/>
        </w:rPr>
        <w:lastRenderedPageBreak/>
        <w:t xml:space="preserve">Глава 1. Нормативно-правовые основы формирования </w:t>
      </w:r>
      <w:bookmarkEnd w:id="10"/>
      <w:r w:rsidRPr="00007B02">
        <w:rPr>
          <w:color w:val="auto"/>
        </w:rPr>
        <w:t>земельных участков</w:t>
      </w:r>
      <w:r w:rsidR="00B61DA8" w:rsidRPr="00B61DA8">
        <w:rPr>
          <w:color w:val="auto"/>
        </w:rPr>
        <w:t xml:space="preserve"> в Российской Федерации</w:t>
      </w:r>
      <w:bookmarkEnd w:id="11"/>
    </w:p>
    <w:p w14:paraId="7981F9BF" w14:textId="77777777" w:rsidR="0033273D" w:rsidRPr="00007B02" w:rsidRDefault="0033273D" w:rsidP="0033273D">
      <w:pPr>
        <w:widowControl w:val="0"/>
        <w:jc w:val="both"/>
        <w:rPr>
          <w:rFonts w:cs="Times New Roman"/>
          <w:szCs w:val="24"/>
        </w:rPr>
      </w:pPr>
      <w:r w:rsidRPr="00007B02">
        <w:rPr>
          <w:rFonts w:cs="Times New Roman"/>
          <w:szCs w:val="24"/>
        </w:rPr>
        <w:t>Земля – это основа жизни и деятельности человека, незаменимый компонент природы и окружающей среды. ЗУ – это разновидность недвижимого имущества, которое является объектом права собственности и иных прав</w:t>
      </w:r>
      <w:r w:rsidR="00DF674E">
        <w:rPr>
          <w:rFonts w:cs="Times New Roman"/>
          <w:szCs w:val="24"/>
        </w:rPr>
        <w:t>.</w:t>
      </w:r>
      <w:r w:rsidRPr="00007B02">
        <w:rPr>
          <w:rFonts w:cs="Times New Roman"/>
          <w:szCs w:val="24"/>
        </w:rPr>
        <w:t xml:space="preserve"> Можно сказать, что земля – это системообразующий элемент любого ОН; это фактор, определяющий не только географическое, но и экономическое местоположение недвижимости; определяющий особенности рынка недвижимости – его ограниченность и </w:t>
      </w:r>
      <w:proofErr w:type="spellStart"/>
      <w:r w:rsidRPr="00007B02">
        <w:rPr>
          <w:rFonts w:cs="Times New Roman"/>
          <w:szCs w:val="24"/>
        </w:rPr>
        <w:t>невоспроизводимость</w:t>
      </w:r>
      <w:proofErr w:type="spellEnd"/>
      <w:r w:rsidRPr="00007B02">
        <w:rPr>
          <w:rFonts w:cs="Times New Roman"/>
          <w:szCs w:val="24"/>
        </w:rPr>
        <w:t>. При этом, объектом правоотношений является не вся земля в целом, а более конкретизированная и индивидуализированная ее часть – ЗУ. Можно сказать, что земля – это совокупность ЗУ.</w:t>
      </w:r>
    </w:p>
    <w:p w14:paraId="0A56FF50" w14:textId="77777777" w:rsidR="0033273D" w:rsidRPr="00007B02" w:rsidRDefault="0033273D" w:rsidP="0033273D">
      <w:pPr>
        <w:widowControl w:val="0"/>
        <w:jc w:val="both"/>
        <w:rPr>
          <w:rFonts w:cs="Times New Roman"/>
          <w:szCs w:val="24"/>
        </w:rPr>
      </w:pPr>
      <w:r w:rsidRPr="00007B02">
        <w:rPr>
          <w:rFonts w:cs="Times New Roman"/>
          <w:szCs w:val="24"/>
        </w:rPr>
        <w:t xml:space="preserve">Понятие ЗУ возникло с необходимостью разграничения земель. В древней Руси, в 11 – 12 вв. встал вопрос о разграничении владений, появилась необходимость в обозначении границ ЗУ на местности, в русскую речь вошло понятие «межа», обозначающее границу, либо черту, разделяющую несколько участков. Затем усовершенствованием системы межевания занялся Петр </w:t>
      </w:r>
      <w:r w:rsidRPr="00007B02">
        <w:rPr>
          <w:rFonts w:cs="Times New Roman"/>
          <w:szCs w:val="24"/>
          <w:lang w:val="en-US"/>
        </w:rPr>
        <w:t>I</w:t>
      </w:r>
      <w:r w:rsidRPr="00007B02">
        <w:rPr>
          <w:rFonts w:cs="Times New Roman"/>
          <w:szCs w:val="24"/>
        </w:rPr>
        <w:t>, при котором начали применять технику измерений, основанную на геодезической науке, начались работы над составлением генеральной карты России.</w:t>
      </w:r>
    </w:p>
    <w:p w14:paraId="468D5B55" w14:textId="77777777" w:rsidR="0033273D" w:rsidRPr="00007B02" w:rsidRDefault="0033273D" w:rsidP="0033273D">
      <w:pPr>
        <w:widowControl w:val="0"/>
        <w:jc w:val="both"/>
        <w:rPr>
          <w:rFonts w:cs="Times New Roman"/>
          <w:szCs w:val="24"/>
        </w:rPr>
      </w:pPr>
      <w:r w:rsidRPr="00007B02">
        <w:rPr>
          <w:rFonts w:cs="Times New Roman"/>
          <w:szCs w:val="24"/>
        </w:rPr>
        <w:t>Особенно остро вопрос измерения ЗУ и определения их стоимости возник с отменой крепостного права в 1861 г. Но реформу сопровождал аграрный кризис и обнищание большей части населения.</w:t>
      </w:r>
    </w:p>
    <w:p w14:paraId="37F5995B" w14:textId="77777777" w:rsidR="0033273D" w:rsidRPr="00007B02" w:rsidRDefault="0033273D" w:rsidP="0033273D">
      <w:pPr>
        <w:widowControl w:val="0"/>
        <w:jc w:val="both"/>
        <w:rPr>
          <w:rFonts w:cs="Times New Roman"/>
          <w:szCs w:val="24"/>
        </w:rPr>
      </w:pPr>
      <w:r w:rsidRPr="00007B02">
        <w:rPr>
          <w:rFonts w:cs="Times New Roman"/>
          <w:szCs w:val="24"/>
        </w:rPr>
        <w:t>В начале прошлого века, после образования СССР, землеустройство стало регулироваться Декретом II Всероссийского съезда Советов от 26 октября (8 ноября) 1917 г., в научной литературе стало использоваться понятие «внутрихозяйственное землеустройство». Задачами землеустройства стали рациональность и эффективность использования земельных ресурсов.</w:t>
      </w:r>
    </w:p>
    <w:p w14:paraId="64090ADA" w14:textId="77777777" w:rsidR="0033273D" w:rsidRPr="005A53D3" w:rsidRDefault="0033273D" w:rsidP="0033273D">
      <w:pPr>
        <w:widowControl w:val="0"/>
        <w:jc w:val="both"/>
        <w:rPr>
          <w:rFonts w:cs="Times New Roman"/>
          <w:szCs w:val="24"/>
        </w:rPr>
      </w:pPr>
      <w:r w:rsidRPr="00007B02">
        <w:rPr>
          <w:rFonts w:cs="Times New Roman"/>
          <w:szCs w:val="24"/>
        </w:rPr>
        <w:t xml:space="preserve">Важным этапом развития землеустройства в России, является последнее десятилетие </w:t>
      </w:r>
      <w:r w:rsidRPr="00007B02">
        <w:rPr>
          <w:rFonts w:cs="Times New Roman"/>
          <w:szCs w:val="24"/>
          <w:lang w:val="en-US"/>
        </w:rPr>
        <w:t>XX</w:t>
      </w:r>
      <w:r w:rsidRPr="00007B02">
        <w:rPr>
          <w:rFonts w:cs="Times New Roman"/>
          <w:szCs w:val="24"/>
        </w:rPr>
        <w:t xml:space="preserve"> века. В 1990 г. началась земельная реформа, которая на первом этапе развивалась на основе Конституции РСФСР 1978 г. – было ликвидировано монопольное право государства на землю и введено понятие платности землепользования. Позже, в связи с принятием 12.12.1993 г. Конституции РФ и ряда других нормативно-правовых актов, в жизнь граждан России вошли такие понятия как приватизация, купля-продажа, дарение земли и т.д. Земля перестала быть исключительно государственной собственностью. Далее, для упорядочения системы перераспределения земель и регулирования других вопросов в сфере </w:t>
      </w:r>
      <w:r w:rsidRPr="00007B02">
        <w:rPr>
          <w:rFonts w:cs="Times New Roman"/>
          <w:szCs w:val="24"/>
        </w:rPr>
        <w:lastRenderedPageBreak/>
        <w:t>землеустройства 18.06.2001 г. был принят Земельный кодекс РФ. Именно в нем дается определение и четко раскрывается понятие «ЗУ».</w:t>
      </w:r>
    </w:p>
    <w:p w14:paraId="49F24262" w14:textId="77777777" w:rsidR="0033273D" w:rsidRPr="00007B02" w:rsidRDefault="0033273D" w:rsidP="0033273D">
      <w:pPr>
        <w:widowControl w:val="0"/>
        <w:jc w:val="both"/>
        <w:rPr>
          <w:rFonts w:cs="Times New Roman"/>
          <w:szCs w:val="24"/>
        </w:rPr>
      </w:pPr>
      <w:r w:rsidRPr="00007B02">
        <w:rPr>
          <w:rFonts w:cs="Times New Roman"/>
          <w:szCs w:val="24"/>
        </w:rPr>
        <w:t>Понятие «застройка ЗУ» присутствует в ст. 263 Гражданского кодекса РФ, согласно которой «собственник ЗУ может возводить на нем здания и сооружения, осуществлять их перестройку или снос, разрешать строительство на своем участке другим лицам. Эти права осуществляются при условии соблюдения градостроительных и строительных норм и правил, а также требований о назначении ЗУ»</w:t>
      </w:r>
      <w:r w:rsidRPr="00007B02">
        <w:rPr>
          <w:rStyle w:val="ac"/>
          <w:rFonts w:eastAsia="Times New Roman" w:cs="Times New Roman"/>
          <w:szCs w:val="24"/>
          <w:lang w:eastAsia="ru-RU"/>
        </w:rPr>
        <w:footnoteReference w:id="7"/>
      </w:r>
      <w:r w:rsidRPr="00007B02">
        <w:rPr>
          <w:rFonts w:cs="Times New Roman"/>
          <w:szCs w:val="24"/>
        </w:rPr>
        <w:t>.</w:t>
      </w:r>
      <w:r w:rsidRPr="005A53D3">
        <w:rPr>
          <w:rFonts w:cs="Times New Roman"/>
          <w:szCs w:val="24"/>
        </w:rPr>
        <w:t xml:space="preserve"> </w:t>
      </w:r>
      <w:r w:rsidRPr="00007B02">
        <w:rPr>
          <w:rFonts w:cs="Times New Roman"/>
          <w:szCs w:val="24"/>
        </w:rPr>
        <w:t>Таким образом, застройкой ЗУ можно считать возведение на нем здания, сооружения, либо группы зданий, сооружений, их комплекса. Используя концепцию ННЭИ, для ЗУ выбирают такое разрешенное использование, которое на максимально долгий срок наиболее экономически выгодно, но при этом соответствует действующей нормативно-правовой базе, выбрано с учетом действующих регламентов.</w:t>
      </w:r>
    </w:p>
    <w:p w14:paraId="6DE986BC" w14:textId="77777777" w:rsidR="0033273D" w:rsidRDefault="0033273D" w:rsidP="0033273D">
      <w:pPr>
        <w:widowControl w:val="0"/>
        <w:jc w:val="both"/>
        <w:rPr>
          <w:rFonts w:cs="Times New Roman"/>
          <w:szCs w:val="24"/>
        </w:rPr>
      </w:pPr>
      <w:r w:rsidRPr="00007B02">
        <w:rPr>
          <w:rFonts w:cs="Times New Roman"/>
          <w:szCs w:val="24"/>
        </w:rPr>
        <w:t>Для того, чтобы иметь возможность что-то построить на ЗУ, необходимо его образовать, или сформировать. Согласно действующему земельному законодательству, ЗУ могут быть сформированы при разделе, объединении, перераспределении, а также выделены из государственных или муниципальных земель (или земельных участков). Кроме того, участок может быть искусственно создан, и тогда на него распространяется действие Водного кодекса РФ.</w:t>
      </w:r>
    </w:p>
    <w:p w14:paraId="32E2D209" w14:textId="77777777" w:rsidR="00EC1977" w:rsidRPr="00007B02" w:rsidRDefault="00EC1977" w:rsidP="00EC1977">
      <w:pPr>
        <w:widowControl w:val="0"/>
        <w:ind w:firstLine="0"/>
        <w:jc w:val="both"/>
        <w:rPr>
          <w:rFonts w:cs="Times New Roman"/>
          <w:szCs w:val="24"/>
        </w:rPr>
      </w:pPr>
    </w:p>
    <w:p w14:paraId="42A060F0" w14:textId="77777777" w:rsidR="0033273D" w:rsidRPr="00EC1977" w:rsidRDefault="0033273D" w:rsidP="00EC1977">
      <w:pPr>
        <w:pStyle w:val="3"/>
        <w:rPr>
          <w:strike/>
        </w:rPr>
      </w:pPr>
      <w:bookmarkStart w:id="12" w:name="_Toc71064869"/>
      <w:r w:rsidRPr="00EC1977">
        <w:t>1.1. Законодательные основы регу</w:t>
      </w:r>
      <w:r w:rsidR="00EC1977" w:rsidRPr="00EC1977">
        <w:t xml:space="preserve">лирования земельных отношений в </w:t>
      </w:r>
      <w:r w:rsidRPr="00EC1977">
        <w:t>Российской Федерации</w:t>
      </w:r>
      <w:bookmarkEnd w:id="12"/>
    </w:p>
    <w:p w14:paraId="1DB39D79" w14:textId="77777777" w:rsidR="0033273D" w:rsidRPr="00007B02" w:rsidRDefault="0033273D" w:rsidP="0033273D">
      <w:pPr>
        <w:widowControl w:val="0"/>
        <w:jc w:val="both"/>
        <w:rPr>
          <w:rFonts w:cs="Times New Roman"/>
        </w:rPr>
      </w:pPr>
      <w:r w:rsidRPr="00007B02">
        <w:rPr>
          <w:rFonts w:cs="Times New Roman"/>
          <w:szCs w:val="24"/>
        </w:rPr>
        <w:t>Анализ нормативно-правовой базы необходимо начать с основного закона – Конституции РФ, принятой в 1993 г., обладающей высшей юридической силой, на основании которой приняты все последующие нормативно-правовые акты. Согласно ч. 2 ст. 9 Конституции РФ: «</w:t>
      </w:r>
      <w:r w:rsidRPr="00007B02">
        <w:rPr>
          <w:rFonts w:eastAsia="Times New Roman" w:cs="Times New Roman"/>
          <w:szCs w:val="24"/>
          <w:lang w:eastAsia="ru-RU"/>
        </w:rPr>
        <w:t>Земля и другие природные ресурсы могут находиться в частной, государственной, муниципальной и иных формах собственности</w:t>
      </w:r>
      <w:r w:rsidRPr="00007B02">
        <w:rPr>
          <w:rFonts w:eastAsia="Times New Roman" w:cs="Times New Roman"/>
          <w:sz w:val="21"/>
          <w:szCs w:val="21"/>
          <w:lang w:eastAsia="ru-RU"/>
        </w:rPr>
        <w:t>»</w:t>
      </w:r>
      <w:r w:rsidRPr="00007B02">
        <w:rPr>
          <w:rStyle w:val="ac"/>
          <w:rFonts w:eastAsia="Times New Roman" w:cs="Times New Roman"/>
          <w:szCs w:val="24"/>
          <w:lang w:eastAsia="ru-RU"/>
        </w:rPr>
        <w:footnoteReference w:id="8"/>
      </w:r>
      <w:r w:rsidRPr="00007B02">
        <w:rPr>
          <w:rFonts w:eastAsia="Times New Roman" w:cs="Times New Roman"/>
          <w:sz w:val="21"/>
          <w:szCs w:val="21"/>
          <w:lang w:eastAsia="ru-RU"/>
        </w:rPr>
        <w:t>.</w:t>
      </w:r>
      <w:r w:rsidRPr="00007B02">
        <w:rPr>
          <w:rFonts w:cs="Times New Roman"/>
          <w:szCs w:val="24"/>
        </w:rPr>
        <w:t xml:space="preserve"> В этой же статье закреплен статус земли, как природного ресурса, который является основой жизни и деятельности народов, и который находится под защитой государства. Собственниками свободно осуществляются владение, пользование и распоряжение землей и другими </w:t>
      </w:r>
      <w:r w:rsidRPr="00007B02">
        <w:rPr>
          <w:rFonts w:cs="Times New Roman"/>
          <w:szCs w:val="24"/>
        </w:rPr>
        <w:lastRenderedPageBreak/>
        <w:t>природными ресурсами, если это не наносит ущерба окружающей среде и не нарушает прав и законных интересов иных лиц.</w:t>
      </w:r>
    </w:p>
    <w:p w14:paraId="0EACECF9" w14:textId="77777777" w:rsidR="00EC1977" w:rsidRDefault="0033273D" w:rsidP="00EC1977">
      <w:pPr>
        <w:widowControl w:val="0"/>
        <w:spacing w:after="0"/>
        <w:jc w:val="both"/>
        <w:rPr>
          <w:rFonts w:cs="Times New Roman"/>
          <w:szCs w:val="24"/>
        </w:rPr>
      </w:pPr>
      <w:r w:rsidRPr="00007B02">
        <w:rPr>
          <w:rFonts w:cs="Times New Roman"/>
          <w:szCs w:val="24"/>
        </w:rPr>
        <w:t>Однако, одним из главных нормативно-правовых актов, первоисточником земельного права в России является Земельный кодекс РФ от 25.10.2001 г. № 136-ФЗ (Земельный кодекс РФ), принятый и одобренный в 2001 году, введенный в действие Федеральным законом от 25.10.2001 г. № 137-ФЗ «О введении в д</w:t>
      </w:r>
      <w:r w:rsidR="00EC1977">
        <w:rPr>
          <w:rFonts w:cs="Times New Roman"/>
          <w:szCs w:val="24"/>
        </w:rPr>
        <w:t>ействие Земельного кодекса РФ».</w:t>
      </w:r>
    </w:p>
    <w:p w14:paraId="1B0BC0E9" w14:textId="77777777" w:rsidR="0033273D" w:rsidRPr="00007B02" w:rsidRDefault="0033273D" w:rsidP="00EC1977">
      <w:pPr>
        <w:widowControl w:val="0"/>
        <w:spacing w:after="0"/>
        <w:jc w:val="both"/>
        <w:rPr>
          <w:rFonts w:cs="Times New Roman"/>
          <w:szCs w:val="24"/>
        </w:rPr>
      </w:pPr>
      <w:r w:rsidRPr="00007B02">
        <w:rPr>
          <w:rFonts w:cs="Times New Roman"/>
          <w:szCs w:val="24"/>
        </w:rPr>
        <w:t>Земельный кодекс РФ основывается на нескольких принципах:</w:t>
      </w:r>
      <w:r w:rsidRPr="005A53D3">
        <w:rPr>
          <w:rFonts w:cs="Times New Roman"/>
          <w:szCs w:val="24"/>
        </w:rPr>
        <w:t xml:space="preserve"> </w:t>
      </w:r>
      <w:r w:rsidRPr="00007B02">
        <w:rPr>
          <w:rFonts w:cs="Times New Roman"/>
          <w:szCs w:val="24"/>
        </w:rPr>
        <w:t>учете значения земли как «основы жизни и деятельности человека»</w:t>
      </w:r>
      <w:r w:rsidRPr="00007B02">
        <w:rPr>
          <w:rStyle w:val="ac"/>
          <w:rFonts w:eastAsia="Times New Roman" w:cs="Times New Roman"/>
          <w:szCs w:val="24"/>
          <w:lang w:eastAsia="ru-RU"/>
        </w:rPr>
        <w:footnoteReference w:id="9"/>
      </w:r>
      <w:r w:rsidRPr="00007B02">
        <w:rPr>
          <w:rFonts w:cs="Times New Roman"/>
          <w:szCs w:val="24"/>
        </w:rPr>
        <w:t>, при котором земле отводится роль важнейшей составной части природы, основы хозяйственной и любой иной деятельности, и одновременно как недвижимого имущества, объекта права;</w:t>
      </w:r>
      <w:r w:rsidRPr="005A53D3">
        <w:rPr>
          <w:rFonts w:cs="Times New Roman"/>
          <w:szCs w:val="24"/>
        </w:rPr>
        <w:t xml:space="preserve"> </w:t>
      </w:r>
      <w:r w:rsidRPr="00007B02">
        <w:rPr>
          <w:rFonts w:cs="Times New Roman"/>
          <w:szCs w:val="24"/>
        </w:rPr>
        <w:t>охране земли, как важного и главного компонента окружающей среды;</w:t>
      </w:r>
      <w:r w:rsidRPr="005A53D3">
        <w:rPr>
          <w:rFonts w:cs="Times New Roman"/>
          <w:szCs w:val="24"/>
        </w:rPr>
        <w:t xml:space="preserve"> </w:t>
      </w:r>
      <w:r w:rsidRPr="00007B02">
        <w:rPr>
          <w:rFonts w:cs="Times New Roman"/>
          <w:szCs w:val="24"/>
        </w:rPr>
        <w:t>охране жизни и здоровья человека при осуществлении его деятельности, связанной с охраной либо эксплуатацией земли;</w:t>
      </w:r>
      <w:r w:rsidRPr="005A53D3">
        <w:rPr>
          <w:rFonts w:cs="Times New Roman"/>
          <w:szCs w:val="24"/>
        </w:rPr>
        <w:t xml:space="preserve"> </w:t>
      </w:r>
      <w:r w:rsidRPr="00007B02">
        <w:rPr>
          <w:rFonts w:cs="Times New Roman"/>
          <w:szCs w:val="24"/>
        </w:rPr>
        <w:t>единстве судьбы ЗУ и прочно связанного с ним ОКС; гласности, при обсуждении судьбы ЗУ; приоритете в сохранении особо ценных земель и особо охраняемых территорий; платности использования земли; делении земельного фонда по целевому назначению на 7 категорий</w:t>
      </w:r>
      <w:r w:rsidR="005E1403">
        <w:rPr>
          <w:rFonts w:cs="Times New Roman"/>
          <w:szCs w:val="24"/>
        </w:rPr>
        <w:t>:</w:t>
      </w:r>
      <w:r w:rsidR="009302D7">
        <w:rPr>
          <w:rFonts w:cs="Times New Roman"/>
          <w:szCs w:val="24"/>
        </w:rPr>
        <w:t xml:space="preserve"> </w:t>
      </w:r>
      <w:r w:rsidR="005E1403" w:rsidRPr="005E1403">
        <w:rPr>
          <w:rFonts w:cs="Times New Roman"/>
          <w:szCs w:val="24"/>
        </w:rPr>
        <w:t>[</w:t>
      </w:r>
      <w:r w:rsidRPr="00007B02">
        <w:rPr>
          <w:rFonts w:cs="Times New Roman"/>
          <w:szCs w:val="24"/>
        </w:rPr>
        <w:t>1) земли сельскохозяйственного назначения;</w:t>
      </w:r>
      <w:r w:rsidRPr="005A53D3">
        <w:rPr>
          <w:rFonts w:cs="Times New Roman"/>
          <w:szCs w:val="24"/>
        </w:rPr>
        <w:t xml:space="preserve"> </w:t>
      </w:r>
      <w:r w:rsidRPr="00007B02">
        <w:rPr>
          <w:rFonts w:cs="Times New Roman"/>
          <w:szCs w:val="24"/>
        </w:rPr>
        <w:t>2) земли населенных пунктов;</w:t>
      </w:r>
      <w:r w:rsidRPr="005A53D3">
        <w:rPr>
          <w:rFonts w:cs="Times New Roman"/>
          <w:szCs w:val="24"/>
        </w:rPr>
        <w:t xml:space="preserve"> </w:t>
      </w:r>
      <w:r w:rsidRPr="00007B02">
        <w:rPr>
          <w:rFonts w:cs="Times New Roman"/>
          <w:szCs w:val="24"/>
        </w:rPr>
        <w:t>3)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r w:rsidRPr="005A53D3">
        <w:rPr>
          <w:rFonts w:cs="Times New Roman"/>
          <w:szCs w:val="24"/>
        </w:rPr>
        <w:t xml:space="preserve"> </w:t>
      </w:r>
      <w:r w:rsidRPr="00007B02">
        <w:rPr>
          <w:rFonts w:cs="Times New Roman"/>
          <w:szCs w:val="24"/>
        </w:rPr>
        <w:t>4) земли особо охраняемых территорий и объектов;</w:t>
      </w:r>
      <w:r w:rsidRPr="005A53D3">
        <w:rPr>
          <w:rFonts w:cs="Times New Roman"/>
          <w:szCs w:val="24"/>
        </w:rPr>
        <w:t xml:space="preserve"> </w:t>
      </w:r>
      <w:r w:rsidRPr="00007B02">
        <w:rPr>
          <w:rFonts w:cs="Times New Roman"/>
          <w:szCs w:val="24"/>
        </w:rPr>
        <w:t>5) земли лесного фонда;</w:t>
      </w:r>
      <w:r w:rsidRPr="005A53D3">
        <w:rPr>
          <w:rFonts w:cs="Times New Roman"/>
          <w:szCs w:val="24"/>
        </w:rPr>
        <w:t xml:space="preserve"> </w:t>
      </w:r>
      <w:r w:rsidRPr="00007B02">
        <w:rPr>
          <w:rFonts w:cs="Times New Roman"/>
          <w:szCs w:val="24"/>
        </w:rPr>
        <w:t>6) земли водного фонда;</w:t>
      </w:r>
      <w:r w:rsidRPr="005A53D3">
        <w:rPr>
          <w:rFonts w:cs="Times New Roman"/>
          <w:szCs w:val="24"/>
        </w:rPr>
        <w:t xml:space="preserve"> </w:t>
      </w:r>
      <w:r w:rsidRPr="00007B02">
        <w:rPr>
          <w:rFonts w:cs="Times New Roman"/>
          <w:szCs w:val="24"/>
        </w:rPr>
        <w:t>7) земли запаса</w:t>
      </w:r>
      <w:r w:rsidR="005E1403" w:rsidRPr="005E1403">
        <w:rPr>
          <w:rFonts w:cs="Times New Roman"/>
          <w:szCs w:val="24"/>
        </w:rPr>
        <w:t>]</w:t>
      </w:r>
      <w:r w:rsidRPr="005A53D3">
        <w:rPr>
          <w:rFonts w:cs="Times New Roman"/>
          <w:szCs w:val="24"/>
        </w:rPr>
        <w:t>;</w:t>
      </w:r>
      <w:r w:rsidRPr="00007B02">
        <w:rPr>
          <w:rFonts w:cs="Times New Roman"/>
          <w:szCs w:val="24"/>
        </w:rPr>
        <w:t xml:space="preserve"> разграничении государственной собственности на землю, ее видах;</w:t>
      </w:r>
      <w:r w:rsidRPr="005A53D3">
        <w:rPr>
          <w:rFonts w:cs="Times New Roman"/>
          <w:szCs w:val="24"/>
        </w:rPr>
        <w:t xml:space="preserve"> </w:t>
      </w:r>
      <w:r w:rsidRPr="00007B02">
        <w:rPr>
          <w:rFonts w:cs="Times New Roman"/>
          <w:szCs w:val="24"/>
        </w:rPr>
        <w:t>соблюдении интересов всех граждан и обществ при использовании и охране земель.</w:t>
      </w:r>
    </w:p>
    <w:p w14:paraId="2CF463D1" w14:textId="77777777" w:rsidR="0033273D" w:rsidRPr="00007B02" w:rsidRDefault="0033273D" w:rsidP="0033273D">
      <w:pPr>
        <w:widowControl w:val="0"/>
        <w:jc w:val="both"/>
        <w:rPr>
          <w:rFonts w:cs="Times New Roman"/>
          <w:szCs w:val="24"/>
        </w:rPr>
      </w:pPr>
      <w:r w:rsidRPr="00007B02">
        <w:rPr>
          <w:rFonts w:cs="Times New Roman"/>
          <w:szCs w:val="24"/>
        </w:rPr>
        <w:t>Земельный кодекс РФ обязывает правообладателей при эксплуатации ЗУ руководствоваться не только их целевым назначением, но и разрешенным использованием, которое предусмотрено зонированием территории и определяется в соответствии с ПЗЗ соответствующих территорий. Предусмотрены процедуры перевода земель из категории в категорию и смены ВРИ ЗУ. При этом надзор за целевым использованием земель закреплен за соответствующими органами исполнительной власти.</w:t>
      </w:r>
    </w:p>
    <w:p w14:paraId="36A6131B" w14:textId="77777777" w:rsidR="0033273D" w:rsidRPr="00007B02" w:rsidRDefault="0033273D" w:rsidP="0033273D">
      <w:pPr>
        <w:widowControl w:val="0"/>
        <w:jc w:val="both"/>
        <w:rPr>
          <w:rFonts w:cs="Times New Roman"/>
          <w:szCs w:val="24"/>
        </w:rPr>
      </w:pPr>
      <w:r w:rsidRPr="00007B02">
        <w:rPr>
          <w:rFonts w:cs="Times New Roman"/>
          <w:szCs w:val="24"/>
        </w:rPr>
        <w:t xml:space="preserve">Земельным кодексом РФ регулируются основные положения возникновения прав на ЗУ, предоставления, безвозмездной передачи ЗУ; обмена, раздела, перераспределения ЗУ; защиты, прекращения и ограничения прав на ЗУ; установления сервитутов; использования земель и ЗУ без предоставления; порядок изъятия для государственных или муниципальных </w:t>
      </w:r>
      <w:r w:rsidRPr="00007B02">
        <w:rPr>
          <w:rFonts w:cs="Times New Roman"/>
          <w:szCs w:val="24"/>
        </w:rPr>
        <w:lastRenderedPageBreak/>
        <w:t>нужд, возмещения убытков, платы за землю, оценки земли и другие аспекты в области использования земель.</w:t>
      </w:r>
    </w:p>
    <w:p w14:paraId="1C37C5E8" w14:textId="77777777" w:rsidR="0033273D" w:rsidRPr="00007B02" w:rsidRDefault="0033273D" w:rsidP="0033273D">
      <w:pPr>
        <w:widowControl w:val="0"/>
        <w:jc w:val="both"/>
        <w:rPr>
          <w:rFonts w:cs="Times New Roman"/>
          <w:szCs w:val="24"/>
        </w:rPr>
      </w:pPr>
      <w:r w:rsidRPr="00007B02">
        <w:rPr>
          <w:rFonts w:cs="Times New Roman"/>
          <w:szCs w:val="24"/>
        </w:rPr>
        <w:t xml:space="preserve">Основной нормативно-правовой документ, определяющий градостроительную деятельность в нашей стране – это Градостроительный кодекс РФ </w:t>
      </w:r>
      <w:r w:rsidRPr="005A53D3">
        <w:rPr>
          <w:rFonts w:cs="Times New Roman"/>
        </w:rPr>
        <w:t>от 29.12.2004 г. № 190-ФЗ</w:t>
      </w:r>
      <w:r w:rsidRPr="00007B02">
        <w:rPr>
          <w:rFonts w:cs="Times New Roman"/>
          <w:szCs w:val="24"/>
        </w:rPr>
        <w:t xml:space="preserve"> (Градостроительный кодекс РФ), принятый и одобренный в 2004 г., введенный в действие Федеральным законом от 29.12.2004 г. № 191-ФЗ «О введении в действие Градостроительного кодекса РФ».</w:t>
      </w:r>
    </w:p>
    <w:p w14:paraId="22B0199E" w14:textId="77777777" w:rsidR="0033273D" w:rsidRPr="00007B02" w:rsidRDefault="0033273D" w:rsidP="0033273D">
      <w:pPr>
        <w:widowControl w:val="0"/>
        <w:jc w:val="both"/>
        <w:rPr>
          <w:rFonts w:cs="Times New Roman"/>
          <w:szCs w:val="24"/>
        </w:rPr>
      </w:pPr>
      <w:r w:rsidRPr="00007B02">
        <w:rPr>
          <w:rFonts w:cs="Times New Roman"/>
          <w:szCs w:val="24"/>
        </w:rPr>
        <w:t>Градостроительным кодексом РФ введен термин «ПЗЗ», в составе которого утверждаются материалы градостроительного зонирования (границы территориальных зон) и градостроительные регламенты (перечни ВРИ ЗУ для каждой зоны). Документ играет первостепенную роль в процессе застройки территорий и последующей эксплуатации, реконструкции ОКС. В нем также содержатся требования к предельным размерам ЗУ и параметров капитального строительства (высоты, количества этажей, площади, объема).</w:t>
      </w:r>
    </w:p>
    <w:p w14:paraId="58D38F0D" w14:textId="77777777" w:rsidR="0033273D" w:rsidRPr="00007B02" w:rsidRDefault="0033273D" w:rsidP="0033273D">
      <w:pPr>
        <w:widowControl w:val="0"/>
        <w:jc w:val="both"/>
        <w:rPr>
          <w:rFonts w:cs="Times New Roman"/>
          <w:szCs w:val="24"/>
        </w:rPr>
      </w:pPr>
      <w:r w:rsidRPr="00007B02">
        <w:rPr>
          <w:rFonts w:cs="Times New Roman"/>
          <w:szCs w:val="24"/>
        </w:rPr>
        <w:t>Согласно ч. 10 ст. 1 Градостроительного кодекса РФ: ОКС – здание, строение, сооружение, объекты, строительство которых не завершено (ОНС), за исключением некапитальных строений, сооружений и неотделимых улучшений ЗУ (замощение, покрытие и другие)</w:t>
      </w:r>
      <w:r w:rsidRPr="00007B02">
        <w:rPr>
          <w:rStyle w:val="ac"/>
          <w:rFonts w:eastAsia="Times New Roman" w:cs="Times New Roman"/>
          <w:szCs w:val="24"/>
          <w:lang w:eastAsia="ru-RU"/>
        </w:rPr>
        <w:footnoteReference w:id="10"/>
      </w:r>
      <w:r w:rsidRPr="00007B02">
        <w:rPr>
          <w:rFonts w:cs="Times New Roman"/>
          <w:szCs w:val="24"/>
        </w:rPr>
        <w:t>.</w:t>
      </w:r>
      <w:r w:rsidRPr="00007B02">
        <w:rPr>
          <w:rFonts w:eastAsia="Times New Roman" w:cs="Times New Roman"/>
          <w:szCs w:val="24"/>
          <w:lang w:eastAsia="ru-RU"/>
        </w:rPr>
        <w:t xml:space="preserve"> </w:t>
      </w:r>
      <w:r w:rsidRPr="00007B02">
        <w:rPr>
          <w:rFonts w:cs="Times New Roman"/>
          <w:szCs w:val="24"/>
        </w:rPr>
        <w:t>А строительство – это создание ОКС.</w:t>
      </w:r>
      <w:r w:rsidRPr="005A53D3">
        <w:rPr>
          <w:rFonts w:cs="Times New Roman"/>
          <w:szCs w:val="24"/>
        </w:rPr>
        <w:t xml:space="preserve"> </w:t>
      </w:r>
      <w:r w:rsidRPr="00007B02">
        <w:rPr>
          <w:rFonts w:cs="Times New Roman"/>
          <w:szCs w:val="24"/>
        </w:rPr>
        <w:t>Согласно Градостроительному кодексу РФ для осуществления застройки ЗУ необходим градостроительный план ЗУ. Он требуется для получения разрешения на строительство, подготовки проектной документации, получения разрешения на ввод объекта в эксплуатацию. Требования к информации, отображаемой в градостроительном плане ЗУ приведены в ч. 3 ст. 57.3 Градостроительного кодекса РФ.</w:t>
      </w:r>
      <w:r w:rsidRPr="005A53D3">
        <w:rPr>
          <w:rFonts w:cs="Times New Roman"/>
          <w:szCs w:val="24"/>
        </w:rPr>
        <w:t xml:space="preserve"> </w:t>
      </w:r>
      <w:r w:rsidRPr="00007B02">
        <w:rPr>
          <w:rFonts w:cs="Times New Roman"/>
          <w:szCs w:val="24"/>
        </w:rPr>
        <w:t>Но до оформления градостроительного плана ЗУ должен быть сформирован и внесен в ЕГРН.</w:t>
      </w:r>
    </w:p>
    <w:p w14:paraId="4723B898" w14:textId="77777777" w:rsidR="0033273D" w:rsidRPr="00007B02" w:rsidRDefault="0033273D" w:rsidP="0033273D">
      <w:pPr>
        <w:widowControl w:val="0"/>
        <w:jc w:val="both"/>
        <w:rPr>
          <w:rFonts w:cs="Times New Roman"/>
          <w:szCs w:val="24"/>
        </w:rPr>
      </w:pPr>
      <w:r w:rsidRPr="00007B02">
        <w:rPr>
          <w:rFonts w:cs="Times New Roman"/>
          <w:szCs w:val="24"/>
        </w:rPr>
        <w:t xml:space="preserve">В соответствии с ч. 1 ст. 1 Жилищного кодекса РФ от 29.12.2004 г. № 188-ФЗ (Жилищный кодекс РФ): </w:t>
      </w:r>
      <w:r w:rsidRPr="00007B02">
        <w:rPr>
          <w:rFonts w:cs="Times New Roman"/>
          <w:szCs w:val="24"/>
          <w:shd w:val="clear" w:color="auto" w:fill="FFFFFF"/>
        </w:rPr>
        <w:t>жилищное законодательство нашей страны основывается на необходимости обеспечения уполномоченными органами власти «условий для осуществления гражданами права на жилище, его безопасности, на неприкосновенности и недопустимости произвольного лишения жилища»</w:t>
      </w:r>
      <w:r w:rsidRPr="00007B02">
        <w:rPr>
          <w:rStyle w:val="ac"/>
          <w:rFonts w:eastAsia="Times New Roman" w:cs="Times New Roman"/>
          <w:szCs w:val="24"/>
          <w:lang w:eastAsia="ru-RU"/>
        </w:rPr>
        <w:footnoteReference w:id="11"/>
      </w:r>
      <w:r w:rsidRPr="00007B02">
        <w:rPr>
          <w:rFonts w:cs="Times New Roman"/>
          <w:szCs w:val="24"/>
          <w:shd w:val="clear" w:color="auto" w:fill="FFFFFF"/>
        </w:rPr>
        <w:t>.</w:t>
      </w:r>
      <w:r w:rsidRPr="00007B02">
        <w:rPr>
          <w:rFonts w:eastAsia="Times New Roman" w:cs="Times New Roman"/>
          <w:szCs w:val="24"/>
          <w:lang w:eastAsia="ru-RU"/>
        </w:rPr>
        <w:t xml:space="preserve"> </w:t>
      </w:r>
      <w:r w:rsidRPr="00007B02">
        <w:rPr>
          <w:rFonts w:cs="Times New Roman"/>
          <w:szCs w:val="24"/>
          <w:shd w:val="clear" w:color="auto" w:fill="FFFFFF"/>
        </w:rPr>
        <w:t>Граждане по своему усмотрению и исходя из своих интересов осуществляют права на проживание.</w:t>
      </w:r>
    </w:p>
    <w:p w14:paraId="406D7503" w14:textId="77777777" w:rsidR="0033273D" w:rsidRPr="00007B02" w:rsidRDefault="0033273D" w:rsidP="0033273D">
      <w:pPr>
        <w:widowControl w:val="0"/>
        <w:jc w:val="both"/>
        <w:rPr>
          <w:rFonts w:cs="Times New Roman"/>
          <w:szCs w:val="24"/>
          <w:shd w:val="clear" w:color="auto" w:fill="FFFFFF"/>
        </w:rPr>
      </w:pPr>
      <w:r w:rsidRPr="00007B02">
        <w:rPr>
          <w:rFonts w:cs="Times New Roman"/>
          <w:szCs w:val="24"/>
          <w:shd w:val="clear" w:color="auto" w:fill="FFFFFF"/>
        </w:rPr>
        <w:t xml:space="preserve">Объектами жилищных прав признаются жилые помещения, изолированные, которые </w:t>
      </w:r>
      <w:r w:rsidRPr="00007B02">
        <w:rPr>
          <w:rFonts w:cs="Times New Roman"/>
          <w:szCs w:val="24"/>
          <w:shd w:val="clear" w:color="auto" w:fill="FFFFFF"/>
        </w:rPr>
        <w:lastRenderedPageBreak/>
        <w:t xml:space="preserve">являются недвижимым имуществом и пригодны для постоянного проживания, отвечают установленным </w:t>
      </w:r>
      <w:hyperlink r:id="rId7" w:anchor="dst100166" w:history="1">
        <w:r w:rsidRPr="00007B02">
          <w:rPr>
            <w:rFonts w:cs="Times New Roman"/>
            <w:szCs w:val="24"/>
            <w:shd w:val="clear" w:color="auto" w:fill="FFFFFF"/>
          </w:rPr>
          <w:t>санитарным</w:t>
        </w:r>
      </w:hyperlink>
      <w:r w:rsidRPr="00007B02">
        <w:rPr>
          <w:rFonts w:cs="Times New Roman"/>
          <w:szCs w:val="24"/>
          <w:shd w:val="clear" w:color="auto" w:fill="FFFFFF"/>
        </w:rPr>
        <w:t xml:space="preserve"> и техническим правилам и нормам. Однако, жилые помещения могут быть признаны непригодными для проживания, а многоквартирный дом может быть признан аварийным и подлежащим сносу или реконструкции по основаниям и в порядке, которые установлены Правительством РФ.</w:t>
      </w:r>
      <w:r w:rsidRPr="005A53D3">
        <w:rPr>
          <w:rFonts w:cs="Times New Roman"/>
          <w:szCs w:val="24"/>
          <w:shd w:val="clear" w:color="auto" w:fill="FFFFFF"/>
        </w:rPr>
        <w:t xml:space="preserve"> </w:t>
      </w:r>
      <w:r w:rsidRPr="00007B02">
        <w:rPr>
          <w:rFonts w:cs="Times New Roman"/>
          <w:szCs w:val="24"/>
          <w:shd w:val="clear" w:color="auto" w:fill="FFFFFF"/>
        </w:rPr>
        <w:t xml:space="preserve">Согласно ч. 11 ст. 12 </w:t>
      </w:r>
      <w:r w:rsidRPr="00007B02">
        <w:rPr>
          <w:rFonts w:cs="Times New Roman"/>
          <w:szCs w:val="24"/>
        </w:rPr>
        <w:t>Жилищного кодекса РФ: к</w:t>
      </w:r>
      <w:r w:rsidRPr="00007B02">
        <w:rPr>
          <w:rFonts w:cs="Times New Roman"/>
          <w:szCs w:val="24"/>
          <w:shd w:val="clear" w:color="auto" w:fill="FFFFFF"/>
        </w:rPr>
        <w:t xml:space="preserve"> полномочиям органов государственной власти РФ в области жилищных отношений относится «определение оснований и порядка признания жилых помещений непригодными для проживания, оснований и порядка признания многоквартирного дома аварийным и подлежащим сносу или реконструкции».</w:t>
      </w:r>
      <w:r w:rsidRPr="005A53D3">
        <w:rPr>
          <w:rFonts w:cs="Times New Roman"/>
          <w:szCs w:val="24"/>
          <w:shd w:val="clear" w:color="auto" w:fill="FFFFFF"/>
        </w:rPr>
        <w:t xml:space="preserve"> </w:t>
      </w:r>
      <w:r w:rsidRPr="00007B02">
        <w:rPr>
          <w:rFonts w:cs="Times New Roman"/>
          <w:szCs w:val="24"/>
          <w:shd w:val="clear" w:color="auto" w:fill="FFFFFF"/>
        </w:rPr>
        <w:t>Если многоквартирный жилой дом признан аварийным и подлежит сносу, то для освободившейся территории становится актуальным применение критериев НЭИ земли, являющейся темой настоящего исследования.</w:t>
      </w:r>
    </w:p>
    <w:p w14:paraId="422ECD1B" w14:textId="77777777" w:rsidR="0033273D" w:rsidRPr="00007B02" w:rsidRDefault="0033273D" w:rsidP="0033273D">
      <w:pPr>
        <w:widowControl w:val="0"/>
        <w:jc w:val="both"/>
        <w:rPr>
          <w:rFonts w:cs="Times New Roman"/>
          <w:szCs w:val="24"/>
          <w:shd w:val="clear" w:color="auto" w:fill="FFFFFF"/>
        </w:rPr>
      </w:pPr>
      <w:r w:rsidRPr="00007B02">
        <w:rPr>
          <w:rFonts w:cs="Times New Roman"/>
          <w:szCs w:val="24"/>
          <w:shd w:val="clear" w:color="auto" w:fill="FFFFFF"/>
        </w:rPr>
        <w:t>Важное значение имеет включение в Гражданский кодекс РФ норм, регулирующих земельно-правовые отношения</w:t>
      </w:r>
      <w:r w:rsidRPr="00007B02">
        <w:rPr>
          <w:rStyle w:val="ac"/>
          <w:rFonts w:eastAsia="Times New Roman" w:cs="Times New Roman"/>
          <w:szCs w:val="24"/>
          <w:lang w:eastAsia="ru-RU"/>
        </w:rPr>
        <w:footnoteReference w:id="12"/>
      </w:r>
      <w:r w:rsidRPr="00007B02">
        <w:rPr>
          <w:rFonts w:cs="Times New Roman"/>
          <w:szCs w:val="24"/>
          <w:shd w:val="clear" w:color="auto" w:fill="FFFFFF"/>
        </w:rPr>
        <w:t>. Это не является дублированием положений о правовых нормах земельного законодательства. Можно сказать, что на основании положений Гражданского кодекса РФ ЗУ становится объектом права собственности в гражданских правоотношениях, декларируются права и обязанности участников земельных отношений. А в Земельном кодексе РФ конкретизируется сама процедура формирования, предоставления, оборота ЗУ. Прежде чем ЗУ станет объектом права собственности в гражданских правоотношениях, он должен быть индивидуализирован в земельных правоотношениях.</w:t>
      </w:r>
    </w:p>
    <w:p w14:paraId="187F568F" w14:textId="77777777" w:rsidR="0033273D" w:rsidRPr="00007B02" w:rsidRDefault="0033273D" w:rsidP="0033273D">
      <w:pPr>
        <w:widowControl w:val="0"/>
        <w:jc w:val="both"/>
        <w:rPr>
          <w:rFonts w:eastAsia="Times New Roman" w:cs="Times New Roman"/>
          <w:szCs w:val="24"/>
          <w:lang w:eastAsia="ru-RU"/>
        </w:rPr>
      </w:pPr>
      <w:r w:rsidRPr="00007B02">
        <w:rPr>
          <w:rFonts w:cs="Times New Roman"/>
          <w:szCs w:val="24"/>
          <w:shd w:val="clear" w:color="auto" w:fill="FFFFFF"/>
        </w:rPr>
        <w:t>Отношения в области использования и охраны земель лесного фонда регулируются не только земельным, но и лесным законодательством РФ. Лесным участком является ЗУ, который расположен в границах лесничеств и образован в соответствии с требованиями земельного законодательства и Лесного кодекса РФ.</w:t>
      </w:r>
      <w:r w:rsidRPr="00007B02">
        <w:rPr>
          <w:rStyle w:val="ac"/>
          <w:rFonts w:eastAsia="Times New Roman" w:cs="Times New Roman"/>
          <w:szCs w:val="24"/>
          <w:lang w:eastAsia="ru-RU"/>
        </w:rPr>
        <w:t xml:space="preserve"> </w:t>
      </w:r>
      <w:r w:rsidRPr="00007B02">
        <w:rPr>
          <w:rFonts w:eastAsia="Times New Roman" w:cs="Times New Roman"/>
          <w:szCs w:val="24"/>
          <w:lang w:eastAsia="ru-RU"/>
        </w:rPr>
        <w:t>В кодексе регулируются нормы управления ЗУ, на которых расположены объекты инфраструктуры, перевода земель лесного фонда в земли иных категорий, изменения ВРИ лесных участков, правила предоставления лесных участков в постоянное (бессрочное) пользование, аренду, безвозмездное пользование путем подготовки и утверждения проектной документации лесных участков, действия органов власти при выявлении факта размещения ОКС в границах земель лесного фонда</w:t>
      </w:r>
      <w:r w:rsidRPr="00007B02">
        <w:rPr>
          <w:rStyle w:val="ac"/>
          <w:rFonts w:eastAsia="Times New Roman" w:cs="Times New Roman"/>
          <w:szCs w:val="24"/>
          <w:lang w:eastAsia="ru-RU"/>
        </w:rPr>
        <w:footnoteReference w:id="13"/>
      </w:r>
      <w:r w:rsidRPr="00007B02">
        <w:rPr>
          <w:rFonts w:eastAsia="Times New Roman" w:cs="Times New Roman"/>
          <w:szCs w:val="24"/>
          <w:lang w:eastAsia="ru-RU"/>
        </w:rPr>
        <w:t>.</w:t>
      </w:r>
    </w:p>
    <w:p w14:paraId="682865F1" w14:textId="77777777" w:rsidR="0033273D" w:rsidRPr="00007B02" w:rsidRDefault="0033273D" w:rsidP="0033273D">
      <w:pPr>
        <w:widowControl w:val="0"/>
        <w:jc w:val="both"/>
        <w:rPr>
          <w:rFonts w:cs="Times New Roman"/>
          <w:szCs w:val="24"/>
          <w:shd w:val="clear" w:color="auto" w:fill="FFFFFF"/>
        </w:rPr>
      </w:pPr>
      <w:r w:rsidRPr="00007B02">
        <w:rPr>
          <w:rFonts w:cs="Times New Roman"/>
          <w:szCs w:val="24"/>
          <w:shd w:val="clear" w:color="auto" w:fill="FFFFFF"/>
        </w:rPr>
        <w:t xml:space="preserve">В отношении водных объектов </w:t>
      </w:r>
      <w:r w:rsidRPr="00007B02">
        <w:rPr>
          <w:rFonts w:cs="Times New Roman"/>
          <w:szCs w:val="24"/>
        </w:rPr>
        <w:t>–</w:t>
      </w:r>
      <w:r w:rsidRPr="00007B02">
        <w:rPr>
          <w:rFonts w:cs="Times New Roman"/>
          <w:szCs w:val="24"/>
          <w:shd w:val="clear" w:color="auto" w:fill="FFFFFF"/>
        </w:rPr>
        <w:t xml:space="preserve"> запрещается приватизация ЗУ в пределах береговой полосы, установленной в соответствии с Водным кодексом РФ, а также ЗУ, на которых </w:t>
      </w:r>
      <w:r w:rsidRPr="00007B02">
        <w:rPr>
          <w:rFonts w:cs="Times New Roman"/>
          <w:szCs w:val="24"/>
          <w:shd w:val="clear" w:color="auto" w:fill="FFFFFF"/>
        </w:rPr>
        <w:lastRenderedPageBreak/>
        <w:t xml:space="preserve">находятся пруды, обводненные карьеры, в границах территорий общего пользования. Не допускается отчуждение водных объектов без отчуждения ЗУ, в границах которых они расположены. </w:t>
      </w:r>
      <w:r w:rsidRPr="00007B02">
        <w:rPr>
          <w:rFonts w:eastAsia="Times New Roman" w:cs="Times New Roman"/>
          <w:szCs w:val="24"/>
          <w:lang w:eastAsia="ru-RU"/>
        </w:rPr>
        <w:t>Регулируются положения о надзоре в области использования и охраны водных объектов, ЗУ и иных ОН, расположенных в границах водоохранных зон, порядок использования водных объектов для рекреационных целей. Допускается изъятие ЗУ в целях строительства сооружений инженерной защиты территорий и объектов от негативного воздействия вод</w:t>
      </w:r>
      <w:r w:rsidRPr="00007B02">
        <w:rPr>
          <w:rStyle w:val="ac"/>
          <w:rFonts w:eastAsia="Times New Roman" w:cs="Times New Roman"/>
          <w:szCs w:val="24"/>
          <w:lang w:eastAsia="ru-RU"/>
        </w:rPr>
        <w:footnoteReference w:id="14"/>
      </w:r>
      <w:r w:rsidRPr="00007B02">
        <w:rPr>
          <w:rFonts w:eastAsia="Times New Roman" w:cs="Times New Roman"/>
          <w:szCs w:val="24"/>
          <w:lang w:eastAsia="ru-RU"/>
        </w:rPr>
        <w:t>.</w:t>
      </w:r>
    </w:p>
    <w:p w14:paraId="70DBBF04" w14:textId="77777777" w:rsidR="0033273D" w:rsidRPr="00007B02" w:rsidRDefault="0033273D" w:rsidP="0033273D">
      <w:pPr>
        <w:widowControl w:val="0"/>
        <w:jc w:val="both"/>
        <w:rPr>
          <w:rFonts w:cs="Times New Roman"/>
          <w:szCs w:val="24"/>
          <w:shd w:val="clear" w:color="auto" w:fill="FFFFFF"/>
        </w:rPr>
      </w:pPr>
      <w:r w:rsidRPr="00007B02">
        <w:rPr>
          <w:rFonts w:cs="Times New Roman"/>
          <w:szCs w:val="24"/>
          <w:shd w:val="clear" w:color="auto" w:fill="FFFFFF"/>
        </w:rPr>
        <w:t xml:space="preserve">Кроме кодексов РФ в систему законодательного регулирования земельных отношений на этапе становления были включены Федеральный закон «О землеустройстве» от 18.06.2001 г. № 78-ФЗ, Федеральный закон «Об обороте земель сельскохозяйственного назначения» от 24.07.2002 г. № 101-ФЗ и ряд других законодательных актов. Затем был принят Федеральный закон от 02.01.2000 г. № 28-ФЗ «О государственном земельном кадастре», вступивший в силу с 11.07.2000 г., окончание действия документа </w:t>
      </w:r>
      <w:r w:rsidRPr="00007B02">
        <w:rPr>
          <w:rFonts w:cs="Times New Roman"/>
          <w:szCs w:val="24"/>
        </w:rPr>
        <w:t>–</w:t>
      </w:r>
      <w:r w:rsidRPr="00007B02">
        <w:rPr>
          <w:rFonts w:cs="Times New Roman"/>
          <w:szCs w:val="24"/>
          <w:shd w:val="clear" w:color="auto" w:fill="FFFFFF"/>
        </w:rPr>
        <w:t xml:space="preserve"> 16.05.2008 г.</w:t>
      </w:r>
    </w:p>
    <w:p w14:paraId="393BEEF2" w14:textId="77777777" w:rsidR="0033273D" w:rsidRPr="00007B02" w:rsidRDefault="0033273D" w:rsidP="0033273D">
      <w:pPr>
        <w:widowControl w:val="0"/>
        <w:jc w:val="both"/>
        <w:rPr>
          <w:rFonts w:cs="Times New Roman"/>
          <w:szCs w:val="24"/>
          <w:shd w:val="clear" w:color="auto" w:fill="FFFFFF"/>
        </w:rPr>
      </w:pPr>
      <w:r w:rsidRPr="00007B02">
        <w:rPr>
          <w:rFonts w:cs="Times New Roman"/>
          <w:szCs w:val="24"/>
          <w:shd w:val="clear" w:color="auto" w:fill="FFFFFF"/>
        </w:rPr>
        <w:t xml:space="preserve">Далее система кадастра ОН формировалась в соответствии с Федеральным законом РФ «О государственном кадастре недвижимости» № 221-ФЗ от 24.07.2007 г. (Закон 221-фз), вступившим в действие с 01.03.2008 г. В настоящее время изменилось не только название закона, сейчас он называется </w:t>
      </w:r>
      <w:r w:rsidRPr="00007B02">
        <w:rPr>
          <w:rFonts w:cs="Times New Roman"/>
          <w:szCs w:val="24"/>
        </w:rPr>
        <w:t>–</w:t>
      </w:r>
      <w:r w:rsidRPr="00007B02">
        <w:rPr>
          <w:rFonts w:cs="Times New Roman"/>
          <w:szCs w:val="24"/>
          <w:shd w:val="clear" w:color="auto" w:fill="FFFFFF"/>
        </w:rPr>
        <w:t xml:space="preserve"> «О кадастровой деятельности», но и нормы, которые регулируются этим законом. Кроме форм кадастровой деятельности и обязательности членства кадастровых инженеров в саморегулируемой организации, законом регулируется порядок выполнения комплексных кадастровых работ, уточнения, согласования местоположения границ ЗУ, извещения заинтересованных лиц об уточнении границ ЗУ</w:t>
      </w:r>
      <w:r w:rsidRPr="00007B02">
        <w:rPr>
          <w:rStyle w:val="ac"/>
          <w:rFonts w:eastAsia="Times New Roman" w:cs="Times New Roman"/>
          <w:szCs w:val="24"/>
          <w:lang w:eastAsia="ru-RU"/>
        </w:rPr>
        <w:footnoteReference w:id="15"/>
      </w:r>
      <w:r w:rsidRPr="00007B02">
        <w:rPr>
          <w:rFonts w:cs="Times New Roman"/>
          <w:szCs w:val="24"/>
          <w:shd w:val="clear" w:color="auto" w:fill="FFFFFF"/>
        </w:rPr>
        <w:t>.</w:t>
      </w:r>
    </w:p>
    <w:p w14:paraId="4B4A825F" w14:textId="77777777" w:rsidR="0033273D" w:rsidRPr="00007B02" w:rsidRDefault="0033273D" w:rsidP="0033273D">
      <w:pPr>
        <w:widowControl w:val="0"/>
        <w:jc w:val="both"/>
        <w:rPr>
          <w:rFonts w:cs="Times New Roman"/>
          <w:szCs w:val="24"/>
          <w:shd w:val="clear" w:color="auto" w:fill="FFFFFF"/>
        </w:rPr>
      </w:pPr>
      <w:r w:rsidRPr="00007B02">
        <w:rPr>
          <w:rFonts w:cs="Times New Roman"/>
          <w:szCs w:val="24"/>
          <w:shd w:val="clear" w:color="auto" w:fill="FFFFFF"/>
        </w:rPr>
        <w:t>С 1 января 2017 года вступили в силу основные положения закона 218-ФЗ от 13.07.2015 г. «О государственной регистрации недвижимости», которым было предусмотрено создание ЕГРН, куда вошли сведения, содержащиеся ранее в государственном кадастре недвижимости и государственном реестре прав. Закон регулирует отношения, возникающие в связи с осуществлением ГКУ, ГРП на недвижимое имущество, а также ведением ЕГРН и предоставлением сведений, содержащихся в ЕГРН.</w:t>
      </w:r>
    </w:p>
    <w:p w14:paraId="047842CB" w14:textId="77777777" w:rsidR="0033273D" w:rsidRPr="00007B02" w:rsidRDefault="0033273D" w:rsidP="0033273D">
      <w:pPr>
        <w:widowControl w:val="0"/>
        <w:jc w:val="both"/>
        <w:rPr>
          <w:rFonts w:cs="Times New Roman"/>
          <w:szCs w:val="24"/>
          <w:shd w:val="clear" w:color="auto" w:fill="FFFFFF"/>
        </w:rPr>
      </w:pPr>
      <w:r w:rsidRPr="00007B02">
        <w:rPr>
          <w:rFonts w:cs="Times New Roman"/>
          <w:szCs w:val="24"/>
          <w:shd w:val="clear" w:color="auto" w:fill="FFFFFF"/>
        </w:rPr>
        <w:t xml:space="preserve">Для кадастрового инженера этот закон – своего рода «библия», которой он руководствуется в своей работе при формировании ЗУ. </w:t>
      </w:r>
      <w:r w:rsidRPr="005A53D3">
        <w:rPr>
          <w:rFonts w:cs="Times New Roman"/>
          <w:szCs w:val="24"/>
          <w:shd w:val="clear" w:color="auto" w:fill="FFFFFF"/>
        </w:rPr>
        <w:t>О</w:t>
      </w:r>
      <w:r w:rsidRPr="00007B02">
        <w:rPr>
          <w:rFonts w:cs="Times New Roman"/>
          <w:szCs w:val="24"/>
          <w:shd w:val="clear" w:color="auto" w:fill="FFFFFF"/>
        </w:rPr>
        <w:t>писани</w:t>
      </w:r>
      <w:r w:rsidRPr="005A53D3">
        <w:rPr>
          <w:rFonts w:cs="Times New Roman"/>
          <w:szCs w:val="24"/>
          <w:shd w:val="clear" w:color="auto" w:fill="FFFFFF"/>
        </w:rPr>
        <w:t>е</w:t>
      </w:r>
      <w:r w:rsidRPr="00007B02">
        <w:rPr>
          <w:rFonts w:cs="Times New Roman"/>
          <w:szCs w:val="24"/>
          <w:shd w:val="clear" w:color="auto" w:fill="FFFFFF"/>
        </w:rPr>
        <w:t xml:space="preserve"> порядка формирования ЗУ</w:t>
      </w:r>
      <w:r w:rsidRPr="005A53D3">
        <w:rPr>
          <w:rFonts w:cs="Times New Roman"/>
          <w:szCs w:val="24"/>
          <w:shd w:val="clear" w:color="auto" w:fill="FFFFFF"/>
        </w:rPr>
        <w:t xml:space="preserve"> в разделе 1.2 опирается (среди прочих нормативных документов) на нормы этого закона</w:t>
      </w:r>
      <w:r w:rsidRPr="00007B02">
        <w:rPr>
          <w:rFonts w:cs="Times New Roman"/>
          <w:szCs w:val="24"/>
          <w:shd w:val="clear" w:color="auto" w:fill="FFFFFF"/>
        </w:rPr>
        <w:t>.</w:t>
      </w:r>
    </w:p>
    <w:p w14:paraId="14A715C7" w14:textId="77777777" w:rsidR="0033273D" w:rsidRPr="00007B02" w:rsidRDefault="0033273D" w:rsidP="0033273D">
      <w:pPr>
        <w:widowControl w:val="0"/>
        <w:jc w:val="both"/>
        <w:rPr>
          <w:rFonts w:cs="Times New Roman"/>
          <w:szCs w:val="24"/>
          <w:shd w:val="clear" w:color="auto" w:fill="FFFFFF"/>
        </w:rPr>
      </w:pPr>
      <w:r w:rsidRPr="00007B02">
        <w:rPr>
          <w:rFonts w:cs="Times New Roman"/>
          <w:szCs w:val="24"/>
          <w:shd w:val="clear" w:color="auto" w:fill="FFFFFF"/>
        </w:rPr>
        <w:lastRenderedPageBreak/>
        <w:t>Требования к оформлению межевого плана утверждены Приказом</w:t>
      </w:r>
      <w:r w:rsidR="0049183D" w:rsidRPr="0049183D">
        <w:t xml:space="preserve"> </w:t>
      </w:r>
      <w:r w:rsidR="0049183D" w:rsidRPr="00F4142A">
        <w:t>Министерства экономического развития РФ</w:t>
      </w:r>
      <w:r w:rsidRPr="00007B02">
        <w:rPr>
          <w:rFonts w:cs="Times New Roman"/>
          <w:szCs w:val="24"/>
          <w:shd w:val="clear" w:color="auto" w:fill="FFFFFF"/>
        </w:rPr>
        <w:t xml:space="preserve"> № 921 от 08.12.2015 г. Этот документ также является «настольной книгой» кадастрового инженера, к которому приходится регулярно обращаться при выполнении кадастровых работ.</w:t>
      </w:r>
    </w:p>
    <w:p w14:paraId="68FB3753" w14:textId="77777777" w:rsidR="0033273D" w:rsidRDefault="0033273D" w:rsidP="0033273D">
      <w:pPr>
        <w:widowControl w:val="0"/>
        <w:jc w:val="both"/>
        <w:rPr>
          <w:rFonts w:cs="Times New Roman"/>
          <w:szCs w:val="24"/>
          <w:shd w:val="clear" w:color="auto" w:fill="FFFFFF"/>
        </w:rPr>
      </w:pPr>
      <w:r w:rsidRPr="00007B02">
        <w:rPr>
          <w:rFonts w:cs="Times New Roman"/>
          <w:szCs w:val="24"/>
          <w:shd w:val="clear" w:color="auto" w:fill="FFFFFF"/>
        </w:rPr>
        <w:t>Требования к точности измерений утверждены Приказом Росреестра от 23.10.2020 г. № П/0393 (Зарегистрирован в Минюсте России 16.11.2020 г. № 60938), который принят взамен ранее действовавше</w:t>
      </w:r>
      <w:r w:rsidR="0049183D">
        <w:rPr>
          <w:rFonts w:cs="Times New Roman"/>
          <w:szCs w:val="24"/>
          <w:shd w:val="clear" w:color="auto" w:fill="FFFFFF"/>
        </w:rPr>
        <w:t xml:space="preserve">го Приказа </w:t>
      </w:r>
      <w:r w:rsidR="0049183D" w:rsidRPr="00F4142A">
        <w:t>Министе</w:t>
      </w:r>
      <w:r w:rsidR="0049183D">
        <w:t>рства экономического развития</w:t>
      </w:r>
      <w:r w:rsidRPr="00007B02">
        <w:rPr>
          <w:rFonts w:cs="Times New Roman"/>
          <w:szCs w:val="24"/>
          <w:shd w:val="clear" w:color="auto" w:fill="FFFFFF"/>
        </w:rPr>
        <w:t xml:space="preserve"> РФ от 01.03.2016 г. № 90.</w:t>
      </w:r>
    </w:p>
    <w:p w14:paraId="088668A9" w14:textId="77777777" w:rsidR="00337F24" w:rsidRPr="00007B02" w:rsidRDefault="00337F24" w:rsidP="00337F24">
      <w:pPr>
        <w:widowControl w:val="0"/>
        <w:ind w:firstLine="0"/>
        <w:jc w:val="both"/>
        <w:rPr>
          <w:rFonts w:cs="Times New Roman"/>
          <w:szCs w:val="24"/>
          <w:shd w:val="clear" w:color="auto" w:fill="FFFFFF"/>
        </w:rPr>
      </w:pPr>
    </w:p>
    <w:p w14:paraId="2769D863" w14:textId="77777777" w:rsidR="0033273D" w:rsidRPr="005A53D3" w:rsidRDefault="0033273D" w:rsidP="00EC1977">
      <w:pPr>
        <w:pStyle w:val="3"/>
      </w:pPr>
      <w:bookmarkStart w:id="13" w:name="_Toc71064870"/>
      <w:r w:rsidRPr="005A53D3">
        <w:t>1.2. Порядок и способы формирования земельных участков для строительства объектов недвижимости</w:t>
      </w:r>
      <w:bookmarkEnd w:id="13"/>
    </w:p>
    <w:p w14:paraId="229F2243" w14:textId="77777777" w:rsidR="0033273D" w:rsidRPr="00007B02" w:rsidRDefault="0033273D" w:rsidP="0033273D">
      <w:pPr>
        <w:widowControl w:val="0"/>
        <w:jc w:val="both"/>
        <w:rPr>
          <w:rFonts w:cs="Times New Roman"/>
          <w:szCs w:val="24"/>
        </w:rPr>
      </w:pPr>
      <w:r w:rsidRPr="00007B02">
        <w:rPr>
          <w:rFonts w:cs="Times New Roman"/>
          <w:szCs w:val="24"/>
        </w:rPr>
        <w:t>Согласно ч. 1 ст. 11.2 Земельного кодекса РФ: «ЗУ образуются при разделе, объединении, перераспределении ЗУ или выделе из ЗУ, а также из земель, находящихся в государственной или муниципальной собственности»</w:t>
      </w:r>
      <w:r w:rsidRPr="00007B02">
        <w:rPr>
          <w:rStyle w:val="ac"/>
          <w:rFonts w:eastAsia="Times New Roman" w:cs="Times New Roman"/>
          <w:szCs w:val="24"/>
          <w:lang w:eastAsia="ru-RU"/>
        </w:rPr>
        <w:footnoteReference w:id="16"/>
      </w:r>
      <w:r w:rsidRPr="00007B02">
        <w:rPr>
          <w:rFonts w:cs="Times New Roman"/>
          <w:szCs w:val="24"/>
        </w:rPr>
        <w:t>.</w:t>
      </w:r>
    </w:p>
    <w:p w14:paraId="4DF22514" w14:textId="77777777" w:rsidR="0033273D" w:rsidRPr="00007B02" w:rsidRDefault="0033273D" w:rsidP="0033273D">
      <w:pPr>
        <w:widowControl w:val="0"/>
        <w:jc w:val="both"/>
        <w:rPr>
          <w:rFonts w:cs="Times New Roman"/>
          <w:szCs w:val="24"/>
        </w:rPr>
      </w:pPr>
      <w:r w:rsidRPr="00007B02">
        <w:rPr>
          <w:rFonts w:cs="Times New Roman"/>
          <w:b/>
        </w:rPr>
        <w:t>1.2.1. Образование ЗУ.</w:t>
      </w:r>
      <w:r w:rsidRPr="00007B02">
        <w:rPr>
          <w:rFonts w:cs="Times New Roman"/>
          <w:szCs w:val="24"/>
        </w:rPr>
        <w:t xml:space="preserve"> Самая распространенная процедура – образование ЗУ – это процедура постановки на ГКУ ЗУ, которая подтверждает существование каждого конкретного участка с присущими ему свойствами и характеристиками, позволяющими «определить его в качестве индивидуально определенной вещи»</w:t>
      </w:r>
      <w:r w:rsidRPr="00007B02">
        <w:rPr>
          <w:rStyle w:val="ac"/>
          <w:rFonts w:eastAsia="Times New Roman" w:cs="Times New Roman"/>
          <w:szCs w:val="24"/>
          <w:lang w:eastAsia="ru-RU"/>
        </w:rPr>
        <w:footnoteReference w:id="17"/>
      </w:r>
      <w:r w:rsidRPr="00007B02">
        <w:rPr>
          <w:rFonts w:cs="Times New Roman"/>
          <w:szCs w:val="24"/>
        </w:rPr>
        <w:t xml:space="preserve">. </w:t>
      </w:r>
      <w:r w:rsidRPr="005A53D3">
        <w:rPr>
          <w:rFonts w:cs="Times New Roman"/>
          <w:szCs w:val="24"/>
        </w:rPr>
        <w:t>ЗУ</w:t>
      </w:r>
      <w:r w:rsidRPr="00007B02">
        <w:rPr>
          <w:rFonts w:cs="Times New Roman"/>
          <w:szCs w:val="24"/>
        </w:rPr>
        <w:t xml:space="preserve"> могут быть образованы разными способами:</w:t>
      </w:r>
      <w:r w:rsidRPr="005A53D3">
        <w:rPr>
          <w:rFonts w:cs="Times New Roman"/>
          <w:szCs w:val="24"/>
        </w:rPr>
        <w:t xml:space="preserve"> 1) </w:t>
      </w:r>
      <w:r w:rsidRPr="00007B02">
        <w:rPr>
          <w:rFonts w:cs="Times New Roman"/>
          <w:szCs w:val="24"/>
        </w:rPr>
        <w:t xml:space="preserve">первичное образование – из земель, находящихся в государственной или муниципальной собственности, на основании схемы расположения ЗУ на КПТ (требования к которой приведены в ст. 11.10 Земельного кодекса РФ), или на основании документации по планировке территории в случаях, если образование ЗУ осуществляется только в соответствии с </w:t>
      </w:r>
      <w:r w:rsidRPr="005A53D3">
        <w:rPr>
          <w:rFonts w:cs="Times New Roman"/>
          <w:szCs w:val="24"/>
        </w:rPr>
        <w:t>ПМТ</w:t>
      </w:r>
      <w:r w:rsidRPr="00007B02">
        <w:rPr>
          <w:rFonts w:cs="Times New Roman"/>
          <w:szCs w:val="24"/>
        </w:rPr>
        <w:t xml:space="preserve"> (п. 3 ст. 41 Градостроительного кодекса РФ);</w:t>
      </w:r>
      <w:r w:rsidRPr="005A53D3">
        <w:rPr>
          <w:rFonts w:cs="Times New Roman"/>
          <w:szCs w:val="24"/>
        </w:rPr>
        <w:t xml:space="preserve"> 2) </w:t>
      </w:r>
      <w:r w:rsidRPr="00007B02">
        <w:rPr>
          <w:rFonts w:cs="Times New Roman"/>
          <w:szCs w:val="24"/>
        </w:rPr>
        <w:t>вторичное образование – путем преобразования (раздела, объединения, перераспределения или выдела) уже существующих (сформированных и поставленных на государственный кадастровый учет) ЗУ.</w:t>
      </w:r>
    </w:p>
    <w:p w14:paraId="5D8547B5" w14:textId="77777777" w:rsidR="0033273D" w:rsidRPr="00007B02" w:rsidRDefault="0033273D" w:rsidP="0033273D">
      <w:pPr>
        <w:widowControl w:val="0"/>
        <w:jc w:val="both"/>
        <w:rPr>
          <w:rFonts w:cs="Times New Roman"/>
          <w:szCs w:val="24"/>
        </w:rPr>
      </w:pPr>
      <w:r w:rsidRPr="00007B02">
        <w:rPr>
          <w:rFonts w:cs="Times New Roman"/>
          <w:szCs w:val="24"/>
        </w:rPr>
        <w:t>На землях Лесного фонда образование ЗУ возможно на основании проектной документации лесных участков, за исключением случаев:</w:t>
      </w:r>
      <w:r w:rsidRPr="005A53D3">
        <w:rPr>
          <w:rFonts w:cs="Times New Roman"/>
          <w:szCs w:val="24"/>
        </w:rPr>
        <w:t xml:space="preserve"> а) </w:t>
      </w:r>
      <w:r w:rsidRPr="00007B02">
        <w:rPr>
          <w:rFonts w:cs="Times New Roman"/>
          <w:szCs w:val="24"/>
        </w:rPr>
        <w:t xml:space="preserve">если лесной участок образуется </w:t>
      </w:r>
      <w:r w:rsidRPr="00007B02">
        <w:rPr>
          <w:rFonts w:cs="Times New Roman"/>
          <w:szCs w:val="24"/>
        </w:rPr>
        <w:lastRenderedPageBreak/>
        <w:t>в целях размещения линейного объекта [ч. 1 ст. 70.1 Лесного кодекса РФ];</w:t>
      </w:r>
      <w:r w:rsidRPr="005A53D3">
        <w:rPr>
          <w:rFonts w:cs="Times New Roman"/>
          <w:szCs w:val="24"/>
        </w:rPr>
        <w:t xml:space="preserve"> б) </w:t>
      </w:r>
      <w:r w:rsidRPr="00007B02">
        <w:rPr>
          <w:rFonts w:cs="Times New Roman"/>
          <w:szCs w:val="24"/>
        </w:rPr>
        <w:t xml:space="preserve">если права на ЗУ или ОН, расположенный не нем, возникли до </w:t>
      </w:r>
      <w:r w:rsidRPr="005A53D3">
        <w:rPr>
          <w:rFonts w:cs="Times New Roman"/>
          <w:szCs w:val="24"/>
        </w:rPr>
        <w:t>01.01.2016</w:t>
      </w:r>
      <w:r w:rsidRPr="00007B02">
        <w:rPr>
          <w:rFonts w:cs="Times New Roman"/>
          <w:szCs w:val="24"/>
        </w:rPr>
        <w:t xml:space="preserve"> </w:t>
      </w:r>
      <w:r w:rsidR="00A22B52">
        <w:rPr>
          <w:rFonts w:cs="Times New Roman"/>
          <w:szCs w:val="24"/>
        </w:rPr>
        <w:t>г.</w:t>
      </w:r>
      <w:r w:rsidRPr="00007B02">
        <w:rPr>
          <w:rFonts w:cs="Times New Roman"/>
          <w:szCs w:val="24"/>
        </w:rPr>
        <w:t xml:space="preserve"> [ст. 60.2 Федерального закона РФ № 218-ФЗ от 13.07.2015 г.].</w:t>
      </w:r>
    </w:p>
    <w:p w14:paraId="5D1CC39E" w14:textId="77777777" w:rsidR="0033273D" w:rsidRPr="00007B02" w:rsidRDefault="0033273D" w:rsidP="0033273D">
      <w:pPr>
        <w:widowControl w:val="0"/>
        <w:jc w:val="both"/>
        <w:rPr>
          <w:rFonts w:cs="Times New Roman"/>
          <w:szCs w:val="24"/>
        </w:rPr>
      </w:pPr>
      <w:r w:rsidRPr="00007B02">
        <w:rPr>
          <w:rFonts w:cs="Times New Roman"/>
          <w:szCs w:val="24"/>
        </w:rPr>
        <w:t>Поскольку темой настоящего исследования является формирование ЗУ, приведем краткое описание этапов и последовательности выполнения комплекса мероприятий по проведению кадастровых работ.</w:t>
      </w:r>
    </w:p>
    <w:p w14:paraId="33896E93" w14:textId="77777777" w:rsidR="0033273D" w:rsidRPr="00007B02" w:rsidRDefault="0033273D" w:rsidP="0033273D">
      <w:pPr>
        <w:widowControl w:val="0"/>
        <w:jc w:val="both"/>
        <w:rPr>
          <w:rFonts w:cs="Times New Roman"/>
          <w:szCs w:val="24"/>
        </w:rPr>
      </w:pPr>
      <w:r w:rsidRPr="00007B02">
        <w:rPr>
          <w:rFonts w:cs="Times New Roman"/>
          <w:szCs w:val="24"/>
        </w:rPr>
        <w:t>Образование ЗУ из земель или земельных участков, находящихся в государственной или муниципальной собственности, осуществляется в соответствии с одним из следующих документов [ч. 1 ст. 11.3 Земельного кодекса РФ]:</w:t>
      </w:r>
      <w:r w:rsidRPr="005A53D3">
        <w:rPr>
          <w:rFonts w:cs="Times New Roman"/>
          <w:szCs w:val="24"/>
        </w:rPr>
        <w:t xml:space="preserve"> а) ПМТ</w:t>
      </w:r>
      <w:r w:rsidRPr="00007B02">
        <w:rPr>
          <w:rFonts w:cs="Times New Roman"/>
          <w:szCs w:val="24"/>
        </w:rPr>
        <w:t>, разработанный и утвержденный в соответствии с требованиями ст. 43, 45 Градостроительного кодекса РФ</w:t>
      </w:r>
      <w:r w:rsidRPr="00007B02">
        <w:rPr>
          <w:rStyle w:val="ac"/>
          <w:rFonts w:eastAsia="Times New Roman" w:cs="Times New Roman"/>
          <w:szCs w:val="24"/>
          <w:lang w:eastAsia="ru-RU"/>
        </w:rPr>
        <w:footnoteReference w:id="18"/>
      </w:r>
      <w:r w:rsidRPr="00007B02">
        <w:rPr>
          <w:rFonts w:cs="Times New Roman"/>
          <w:szCs w:val="24"/>
        </w:rPr>
        <w:t>;</w:t>
      </w:r>
      <w:r w:rsidRPr="005A53D3">
        <w:rPr>
          <w:rFonts w:cs="Times New Roman"/>
          <w:szCs w:val="24"/>
        </w:rPr>
        <w:t xml:space="preserve"> б) </w:t>
      </w:r>
      <w:r w:rsidRPr="00007B02">
        <w:rPr>
          <w:rFonts w:cs="Times New Roman"/>
          <w:szCs w:val="24"/>
        </w:rPr>
        <w:t>проектная документация лесного участка, оформленная в соответствии с требованиями ст. 70.1 Лесного кодекса РФ</w:t>
      </w:r>
      <w:r w:rsidRPr="00007B02">
        <w:rPr>
          <w:rStyle w:val="ac"/>
          <w:rFonts w:eastAsia="Times New Roman" w:cs="Times New Roman"/>
          <w:szCs w:val="24"/>
          <w:lang w:eastAsia="ru-RU"/>
        </w:rPr>
        <w:footnoteReference w:id="19"/>
      </w:r>
      <w:r w:rsidRPr="00007B02">
        <w:rPr>
          <w:rFonts w:cs="Times New Roman"/>
          <w:szCs w:val="24"/>
        </w:rPr>
        <w:t>;</w:t>
      </w:r>
      <w:r w:rsidRPr="005A53D3">
        <w:rPr>
          <w:rFonts w:cs="Times New Roman"/>
          <w:szCs w:val="24"/>
        </w:rPr>
        <w:t xml:space="preserve"> в) </w:t>
      </w:r>
      <w:r w:rsidRPr="00007B02">
        <w:rPr>
          <w:rFonts w:cs="Times New Roman"/>
          <w:szCs w:val="24"/>
        </w:rPr>
        <w:t>утвержденная схема расположения ЗУ на КПТ, которая предусмотрена статьей 11.10 Земельного кодекса РФ</w:t>
      </w:r>
      <w:r w:rsidRPr="00007B02">
        <w:rPr>
          <w:rStyle w:val="ac"/>
          <w:rFonts w:eastAsia="Times New Roman" w:cs="Times New Roman"/>
          <w:szCs w:val="24"/>
          <w:lang w:eastAsia="ru-RU"/>
        </w:rPr>
        <w:footnoteReference w:id="20"/>
      </w:r>
      <w:r w:rsidRPr="00007B02">
        <w:rPr>
          <w:rFonts w:cs="Times New Roman"/>
          <w:szCs w:val="24"/>
        </w:rPr>
        <w:t>.</w:t>
      </w:r>
    </w:p>
    <w:p w14:paraId="3A63BFA4" w14:textId="77777777" w:rsidR="0033273D" w:rsidRPr="00007B02" w:rsidRDefault="0033273D" w:rsidP="0033273D">
      <w:pPr>
        <w:widowControl w:val="0"/>
        <w:jc w:val="both"/>
        <w:rPr>
          <w:rFonts w:cs="Times New Roman"/>
          <w:szCs w:val="24"/>
        </w:rPr>
      </w:pPr>
      <w:r w:rsidRPr="00007B02">
        <w:rPr>
          <w:rFonts w:cs="Times New Roman"/>
          <w:szCs w:val="24"/>
        </w:rPr>
        <w:t xml:space="preserve">Образование ЗУ из земель или земельных участков, находящихся в государственной или муниципальной собственности, допускается в соответствии с утвержденной схемой расположения ЗУ на КПТ при отсутствии утвержденного </w:t>
      </w:r>
      <w:r w:rsidRPr="005A53D3">
        <w:rPr>
          <w:rFonts w:cs="Times New Roman"/>
          <w:szCs w:val="24"/>
        </w:rPr>
        <w:t>ПМТ</w:t>
      </w:r>
      <w:r w:rsidRPr="00007B02">
        <w:rPr>
          <w:rFonts w:cs="Times New Roman"/>
          <w:szCs w:val="24"/>
        </w:rPr>
        <w:t xml:space="preserve"> с учетом положений, предусмотренных действующим законодательством.</w:t>
      </w:r>
    </w:p>
    <w:p w14:paraId="1FBBBFEF" w14:textId="77777777" w:rsidR="0033273D" w:rsidRPr="00007B02" w:rsidRDefault="0033273D" w:rsidP="0033273D">
      <w:pPr>
        <w:widowControl w:val="0"/>
        <w:jc w:val="both"/>
        <w:rPr>
          <w:rFonts w:cs="Times New Roman"/>
          <w:szCs w:val="24"/>
        </w:rPr>
      </w:pPr>
      <w:r w:rsidRPr="00007B02">
        <w:rPr>
          <w:rFonts w:cs="Times New Roman"/>
          <w:szCs w:val="24"/>
        </w:rPr>
        <w:t xml:space="preserve">Исключительно в соответствии с утвержденным </w:t>
      </w:r>
      <w:r w:rsidRPr="005A53D3">
        <w:rPr>
          <w:rFonts w:cs="Times New Roman"/>
          <w:szCs w:val="24"/>
        </w:rPr>
        <w:t>ПМТ</w:t>
      </w:r>
      <w:r w:rsidRPr="00007B02">
        <w:rPr>
          <w:rFonts w:cs="Times New Roman"/>
          <w:szCs w:val="24"/>
        </w:rPr>
        <w:t xml:space="preserve"> осуществляется образование ЗУ [ч. 3 ст. 11.3 Земельного кодекса РФ]:</w:t>
      </w:r>
      <w:r w:rsidRPr="005A53D3">
        <w:rPr>
          <w:rFonts w:cs="Times New Roman"/>
          <w:szCs w:val="24"/>
        </w:rPr>
        <w:t xml:space="preserve"> </w:t>
      </w:r>
      <w:r w:rsidRPr="00007B02">
        <w:rPr>
          <w:rFonts w:cs="Times New Roman"/>
          <w:szCs w:val="24"/>
        </w:rPr>
        <w:t>1) из ЗУ, предоставленного для комплексного развития территории;</w:t>
      </w:r>
      <w:r w:rsidRPr="005A53D3">
        <w:rPr>
          <w:rFonts w:cs="Times New Roman"/>
          <w:szCs w:val="24"/>
        </w:rPr>
        <w:t xml:space="preserve"> </w:t>
      </w:r>
      <w:r w:rsidRPr="00007B02">
        <w:rPr>
          <w:rFonts w:cs="Times New Roman"/>
          <w:szCs w:val="24"/>
        </w:rPr>
        <w:t>2) из ЗУ, предоставленного садоводческому или огородническому некоммерческому товариществу;</w:t>
      </w:r>
      <w:r w:rsidRPr="005A53D3">
        <w:rPr>
          <w:rFonts w:cs="Times New Roman"/>
          <w:szCs w:val="24"/>
        </w:rPr>
        <w:t xml:space="preserve"> </w:t>
      </w:r>
      <w:r w:rsidRPr="00007B02">
        <w:rPr>
          <w:rFonts w:cs="Times New Roman"/>
          <w:szCs w:val="24"/>
        </w:rPr>
        <w:t>3) в границах элемента планировочной структуры, застроенного многоквартирными домами, за рядом исключений;</w:t>
      </w:r>
      <w:r w:rsidRPr="005A53D3">
        <w:rPr>
          <w:rFonts w:cs="Times New Roman"/>
          <w:szCs w:val="24"/>
        </w:rPr>
        <w:t xml:space="preserve"> 4</w:t>
      </w:r>
      <w:r w:rsidRPr="00007B02">
        <w:rPr>
          <w:rFonts w:cs="Times New Roman"/>
          <w:szCs w:val="24"/>
        </w:rPr>
        <w:t>) для строительства, реконструкции линейных объектов федерального, регионального или местного значения</w:t>
      </w:r>
      <w:r w:rsidRPr="00007B02">
        <w:rPr>
          <w:rStyle w:val="ac"/>
          <w:rFonts w:eastAsia="Times New Roman" w:cs="Times New Roman"/>
          <w:szCs w:val="24"/>
          <w:lang w:eastAsia="ru-RU"/>
        </w:rPr>
        <w:footnoteReference w:id="21"/>
      </w:r>
      <w:r w:rsidRPr="00007B02">
        <w:rPr>
          <w:rFonts w:cs="Times New Roman"/>
          <w:szCs w:val="24"/>
        </w:rPr>
        <w:t>.</w:t>
      </w:r>
    </w:p>
    <w:p w14:paraId="00BF0700" w14:textId="77777777" w:rsidR="0033273D" w:rsidRPr="00007B02" w:rsidRDefault="0033273D" w:rsidP="0033273D">
      <w:pPr>
        <w:widowControl w:val="0"/>
        <w:jc w:val="both"/>
        <w:rPr>
          <w:rFonts w:cs="Times New Roman"/>
          <w:szCs w:val="24"/>
        </w:rPr>
      </w:pPr>
      <w:r w:rsidRPr="00007B02">
        <w:rPr>
          <w:rFonts w:cs="Times New Roman"/>
          <w:szCs w:val="24"/>
        </w:rPr>
        <w:t>Состав работ при образовании ЗУ из неразграниченных земель:</w:t>
      </w:r>
      <w:r w:rsidRPr="005A53D3">
        <w:rPr>
          <w:rFonts w:cs="Times New Roman"/>
          <w:szCs w:val="24"/>
        </w:rPr>
        <w:t xml:space="preserve"> </w:t>
      </w:r>
      <w:r w:rsidRPr="00007B02">
        <w:rPr>
          <w:rFonts w:cs="Times New Roman"/>
          <w:szCs w:val="24"/>
        </w:rPr>
        <w:t xml:space="preserve">1) </w:t>
      </w:r>
      <w:r w:rsidRPr="005A53D3">
        <w:rPr>
          <w:rFonts w:cs="Times New Roman"/>
          <w:szCs w:val="24"/>
        </w:rPr>
        <w:t>ф</w:t>
      </w:r>
      <w:r w:rsidRPr="00007B02">
        <w:rPr>
          <w:rFonts w:cs="Times New Roman"/>
          <w:szCs w:val="24"/>
        </w:rPr>
        <w:t xml:space="preserve">ормирование межевых планов по образованию ЗУ на основании вышеуказанных документов в соответствии с требованиями </w:t>
      </w:r>
      <w:r w:rsidRPr="00037DDE">
        <w:rPr>
          <w:rFonts w:cs="Times New Roman"/>
          <w:szCs w:val="24"/>
        </w:rPr>
        <w:t xml:space="preserve">Приказа </w:t>
      </w:r>
      <w:r w:rsidR="00846004" w:rsidRPr="00037DDE">
        <w:t>Министерства экономического развития РФ</w:t>
      </w:r>
      <w:r w:rsidRPr="00007B02">
        <w:rPr>
          <w:rFonts w:cs="Times New Roman"/>
          <w:szCs w:val="24"/>
        </w:rPr>
        <w:t xml:space="preserve"> № 921 от </w:t>
      </w:r>
      <w:r w:rsidRPr="00007B02">
        <w:rPr>
          <w:rFonts w:cs="Times New Roman"/>
          <w:szCs w:val="24"/>
        </w:rPr>
        <w:lastRenderedPageBreak/>
        <w:t>08.12.2015 г.</w:t>
      </w:r>
      <w:r w:rsidRPr="00007B02">
        <w:rPr>
          <w:rStyle w:val="ac"/>
          <w:rFonts w:eastAsia="Times New Roman" w:cs="Times New Roman"/>
          <w:szCs w:val="24"/>
          <w:lang w:eastAsia="ru-RU"/>
        </w:rPr>
        <w:footnoteReference w:id="22"/>
      </w:r>
      <w:r w:rsidRPr="00007B02">
        <w:rPr>
          <w:rFonts w:cs="Times New Roman"/>
          <w:szCs w:val="24"/>
        </w:rPr>
        <w:t>;</w:t>
      </w:r>
      <w:r w:rsidRPr="005A53D3">
        <w:rPr>
          <w:rFonts w:cs="Times New Roman"/>
          <w:szCs w:val="24"/>
        </w:rPr>
        <w:t xml:space="preserve"> </w:t>
      </w:r>
      <w:r w:rsidRPr="00007B02">
        <w:rPr>
          <w:rFonts w:cs="Times New Roman"/>
          <w:szCs w:val="24"/>
        </w:rPr>
        <w:t xml:space="preserve">2) </w:t>
      </w:r>
      <w:r w:rsidRPr="005A53D3">
        <w:rPr>
          <w:rFonts w:cs="Times New Roman"/>
          <w:szCs w:val="24"/>
        </w:rPr>
        <w:t>с</w:t>
      </w:r>
      <w:r w:rsidRPr="00007B02">
        <w:rPr>
          <w:rFonts w:cs="Times New Roman"/>
          <w:szCs w:val="24"/>
        </w:rPr>
        <w:t>огласование границ образуемых ЗУ со смежными землепользователями (при необходимости) в соответствии с требованиями ст. 39 Федерального закона от 24.07.2007 г. № 221-ФЗ</w:t>
      </w:r>
      <w:r w:rsidRPr="00007B02">
        <w:rPr>
          <w:rStyle w:val="ac"/>
          <w:rFonts w:eastAsia="Times New Roman" w:cs="Times New Roman"/>
          <w:szCs w:val="24"/>
          <w:lang w:eastAsia="ru-RU"/>
        </w:rPr>
        <w:footnoteReference w:id="23"/>
      </w:r>
      <w:r w:rsidRPr="00007B02">
        <w:rPr>
          <w:rFonts w:cs="Times New Roman"/>
          <w:szCs w:val="24"/>
        </w:rPr>
        <w:t>;</w:t>
      </w:r>
      <w:r w:rsidRPr="005A53D3">
        <w:rPr>
          <w:rFonts w:cs="Times New Roman"/>
          <w:szCs w:val="24"/>
        </w:rPr>
        <w:t xml:space="preserve"> </w:t>
      </w:r>
      <w:r w:rsidRPr="00007B02">
        <w:rPr>
          <w:rFonts w:cs="Times New Roman"/>
          <w:szCs w:val="24"/>
        </w:rPr>
        <w:t xml:space="preserve">3) </w:t>
      </w:r>
      <w:r w:rsidRPr="005A53D3">
        <w:rPr>
          <w:rFonts w:cs="Times New Roman"/>
          <w:szCs w:val="24"/>
        </w:rPr>
        <w:t>п</w:t>
      </w:r>
      <w:r w:rsidRPr="00007B02">
        <w:rPr>
          <w:rFonts w:cs="Times New Roman"/>
          <w:szCs w:val="24"/>
        </w:rPr>
        <w:t>остановка ЗУ на ГКУ и ГРП на образуемые ЗУ [ст. 29 Федерального закона от 13.07.2015 г. № 218-ФЗ]</w:t>
      </w:r>
      <w:r w:rsidRPr="00007B02">
        <w:rPr>
          <w:rStyle w:val="ac"/>
          <w:rFonts w:eastAsia="Times New Roman" w:cs="Times New Roman"/>
          <w:szCs w:val="24"/>
          <w:lang w:eastAsia="ru-RU"/>
        </w:rPr>
        <w:footnoteReference w:id="24"/>
      </w:r>
      <w:r w:rsidRPr="00007B02">
        <w:rPr>
          <w:rFonts w:cs="Times New Roman"/>
          <w:szCs w:val="24"/>
        </w:rPr>
        <w:t>;</w:t>
      </w:r>
      <w:r w:rsidRPr="005A53D3">
        <w:rPr>
          <w:rFonts w:cs="Times New Roman"/>
          <w:szCs w:val="24"/>
        </w:rPr>
        <w:t xml:space="preserve"> </w:t>
      </w:r>
      <w:r w:rsidRPr="00007B02">
        <w:rPr>
          <w:rFonts w:cs="Times New Roman"/>
          <w:szCs w:val="24"/>
        </w:rPr>
        <w:t xml:space="preserve">4) </w:t>
      </w:r>
      <w:r w:rsidRPr="005A53D3">
        <w:rPr>
          <w:rFonts w:cs="Times New Roman"/>
          <w:szCs w:val="24"/>
        </w:rPr>
        <w:t>п</w:t>
      </w:r>
      <w:r w:rsidRPr="00007B02">
        <w:rPr>
          <w:rFonts w:cs="Times New Roman"/>
          <w:szCs w:val="24"/>
        </w:rPr>
        <w:t>олучение выписок из ЕГРН на образованные ЗУ [ст. 62, 63 Федерального закона от 13.07.2015 г. № 218-ФЗ].</w:t>
      </w:r>
    </w:p>
    <w:p w14:paraId="3B7C2FF1" w14:textId="77777777" w:rsidR="0033273D" w:rsidRPr="00007B02" w:rsidRDefault="0033273D" w:rsidP="0033273D">
      <w:pPr>
        <w:widowControl w:val="0"/>
        <w:jc w:val="both"/>
        <w:rPr>
          <w:rFonts w:cs="Times New Roman"/>
          <w:szCs w:val="24"/>
        </w:rPr>
      </w:pPr>
      <w:r w:rsidRPr="00007B02">
        <w:rPr>
          <w:rFonts w:cs="Times New Roman"/>
          <w:szCs w:val="24"/>
        </w:rPr>
        <w:t>После образования ЗУ может потребоваться процедура изменения категории и (или) ВРИ ЗУ, на основании утвержденных документов территориального планирования, планировочной документации (при необходимости).</w:t>
      </w:r>
    </w:p>
    <w:p w14:paraId="2647F916" w14:textId="77777777" w:rsidR="0033273D" w:rsidRPr="00007B02" w:rsidRDefault="0033273D" w:rsidP="0033273D">
      <w:pPr>
        <w:widowControl w:val="0"/>
        <w:jc w:val="both"/>
        <w:rPr>
          <w:rFonts w:cs="Times New Roman"/>
          <w:szCs w:val="24"/>
        </w:rPr>
      </w:pPr>
      <w:r w:rsidRPr="00007B02">
        <w:rPr>
          <w:rFonts w:cs="Times New Roman"/>
          <w:szCs w:val="24"/>
        </w:rPr>
        <w:t>Пример № 1.2.1. Образование ЗУ под застройку</w:t>
      </w:r>
    </w:p>
    <w:p w14:paraId="322B7957" w14:textId="77777777" w:rsidR="0033273D" w:rsidRPr="00007B02" w:rsidRDefault="0033273D" w:rsidP="0033273D">
      <w:pPr>
        <w:widowControl w:val="0"/>
        <w:jc w:val="both"/>
        <w:rPr>
          <w:rFonts w:cs="Times New Roman"/>
          <w:szCs w:val="24"/>
        </w:rPr>
      </w:pPr>
      <w:r w:rsidRPr="00007B02">
        <w:rPr>
          <w:rFonts w:cs="Times New Roman"/>
          <w:szCs w:val="24"/>
        </w:rPr>
        <w:t>Рассмотрим процедуру образования ЗУ с КН 56:43:0109005:219, расположенного: Оренбургская область, г. Орск, ул. Стартовая, земельный участок расположен в южной части кадастрового квартала 56:43:0109005, для строительства автомобильной газонаполнительной компрессорной станции (АГНКС) для ООО «ИПИГАЗ».</w:t>
      </w:r>
    </w:p>
    <w:p w14:paraId="48DAC8DC" w14:textId="77777777" w:rsidR="0033273D" w:rsidRPr="005A53D3" w:rsidRDefault="0033273D" w:rsidP="0033273D">
      <w:pPr>
        <w:widowControl w:val="0"/>
        <w:ind w:firstLine="0"/>
        <w:jc w:val="center"/>
        <w:rPr>
          <w:rFonts w:cs="Times New Roman"/>
          <w:szCs w:val="24"/>
        </w:rPr>
      </w:pPr>
      <w:r w:rsidRPr="005A53D3">
        <w:rPr>
          <w:rFonts w:cs="Times New Roman"/>
          <w:noProof/>
          <w:szCs w:val="24"/>
          <w:lang w:eastAsia="ru-RU"/>
        </w:rPr>
        <w:drawing>
          <wp:inline distT="0" distB="0" distL="0" distR="0" wp14:anchorId="1D610213" wp14:editId="2D99621A">
            <wp:extent cx="5940176" cy="3047854"/>
            <wp:effectExtent l="0" t="0" r="3810" b="635"/>
            <wp:docPr id="4"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АГНКС схема на кпт фрагм.jpg"/>
                    <pic:cNvPicPr/>
                  </pic:nvPicPr>
                  <pic:blipFill rotWithShape="1">
                    <a:blip r:embed="rId8" cstate="print">
                      <a:extLst>
                        <a:ext uri="{28A0092B-C50C-407E-A947-70E740481C1C}">
                          <a14:useLocalDpi xmlns:a14="http://schemas.microsoft.com/office/drawing/2010/main" val="0"/>
                        </a:ext>
                      </a:extLst>
                    </a:blip>
                    <a:srcRect t="12382" b="1397"/>
                    <a:stretch/>
                  </pic:blipFill>
                  <pic:spPr bwMode="auto">
                    <a:xfrm>
                      <a:off x="0" y="0"/>
                      <a:ext cx="5940425" cy="3047982"/>
                    </a:xfrm>
                    <a:prstGeom prst="rect">
                      <a:avLst/>
                    </a:prstGeom>
                    <a:ln>
                      <a:noFill/>
                    </a:ln>
                    <a:extLst>
                      <a:ext uri="{53640926-AAD7-44D8-BBD7-CCE9431645EC}">
                        <a14:shadowObscured xmlns:a14="http://schemas.microsoft.com/office/drawing/2010/main"/>
                      </a:ext>
                    </a:extLst>
                  </pic:spPr>
                </pic:pic>
              </a:graphicData>
            </a:graphic>
          </wp:inline>
        </w:drawing>
      </w:r>
    </w:p>
    <w:p w14:paraId="0C5879FD" w14:textId="1C0F7F9E" w:rsidR="0033273D" w:rsidRPr="005A53D3" w:rsidRDefault="0033273D" w:rsidP="0033273D">
      <w:pPr>
        <w:widowControl w:val="0"/>
        <w:ind w:firstLine="0"/>
        <w:jc w:val="center"/>
        <w:rPr>
          <w:rFonts w:cs="Times New Roman"/>
          <w:szCs w:val="24"/>
        </w:rPr>
      </w:pPr>
      <w:r w:rsidRPr="005A53D3">
        <w:rPr>
          <w:rFonts w:cs="Times New Roman"/>
          <w:i/>
          <w:szCs w:val="24"/>
        </w:rPr>
        <w:t>Рис. 1.</w:t>
      </w:r>
      <w:r w:rsidRPr="005A53D3">
        <w:rPr>
          <w:rFonts w:cs="Times New Roman"/>
          <w:szCs w:val="24"/>
        </w:rPr>
        <w:t xml:space="preserve"> Образование ЗУ под застройку: схема расположения ЗУ</w:t>
      </w:r>
    </w:p>
    <w:p w14:paraId="394C9F20" w14:textId="77777777" w:rsidR="0033273D" w:rsidRPr="00007B02" w:rsidRDefault="0033273D" w:rsidP="0033273D">
      <w:pPr>
        <w:widowControl w:val="0"/>
        <w:jc w:val="both"/>
        <w:rPr>
          <w:rFonts w:cs="Times New Roman"/>
          <w:szCs w:val="24"/>
        </w:rPr>
      </w:pPr>
      <w:r w:rsidRPr="00007B02">
        <w:rPr>
          <w:rFonts w:cs="Times New Roman"/>
          <w:szCs w:val="24"/>
        </w:rPr>
        <w:t xml:space="preserve">При выборе ЗУ под строительство АГНКС было рассмотрено 3 варианта в разных </w:t>
      </w:r>
      <w:r w:rsidRPr="00007B02">
        <w:rPr>
          <w:rFonts w:cs="Times New Roman"/>
          <w:szCs w:val="24"/>
        </w:rPr>
        <w:lastRenderedPageBreak/>
        <w:t xml:space="preserve">частях города. Выбранный участок был свободен от капитальных строений, сооружений, инженерных коммуникаций, расположен на расстоянии 35 м от существующих капитальных гаражей, 273 м от ближайших ЗУ под многоквартирным жилым домом и комплексной жилой застройки. Согласно ПЗЗ г. Орска ЗУ для строительства АГНКС находится в коммунально-складской зоне (П.1), входит в перечень объектов, относящихся к основным видам разрешенного использования при условии соответствия нормативам градостроительного проектирования, техническим регламентам и </w:t>
      </w:r>
      <w:proofErr w:type="gramStart"/>
      <w:r w:rsidRPr="00007B02">
        <w:rPr>
          <w:rFonts w:cs="Times New Roman"/>
          <w:szCs w:val="24"/>
        </w:rPr>
        <w:t>санитарно-эпидемиологическим правилам</w:t>
      </w:r>
      <w:proofErr w:type="gramEnd"/>
      <w:r w:rsidRPr="00007B02">
        <w:rPr>
          <w:rFonts w:cs="Times New Roman"/>
          <w:szCs w:val="24"/>
        </w:rPr>
        <w:t xml:space="preserve"> и нормативам.</w:t>
      </w:r>
    </w:p>
    <w:p w14:paraId="4B815BA7" w14:textId="294775F2" w:rsidR="0033273D" w:rsidRPr="00007B02" w:rsidRDefault="0033273D" w:rsidP="0033273D">
      <w:pPr>
        <w:widowControl w:val="0"/>
        <w:jc w:val="both"/>
        <w:rPr>
          <w:rFonts w:cs="Times New Roman"/>
          <w:szCs w:val="24"/>
        </w:rPr>
      </w:pPr>
      <w:r w:rsidRPr="00007B02">
        <w:rPr>
          <w:rFonts w:cs="Times New Roman"/>
          <w:szCs w:val="24"/>
        </w:rPr>
        <w:t>Для образования ЗУ из государственных земель, не закрепленных за конкретными лицами, сначала был утвержден акт выбора, а затем разработан</w:t>
      </w:r>
      <w:r w:rsidRPr="005A53D3">
        <w:rPr>
          <w:rFonts w:cs="Times New Roman"/>
          <w:szCs w:val="24"/>
        </w:rPr>
        <w:t>ы</w:t>
      </w:r>
      <w:r w:rsidRPr="00007B02">
        <w:rPr>
          <w:rFonts w:cs="Times New Roman"/>
          <w:szCs w:val="24"/>
        </w:rPr>
        <w:t xml:space="preserve"> и утвержден</w:t>
      </w:r>
      <w:r w:rsidRPr="005A53D3">
        <w:rPr>
          <w:rFonts w:cs="Times New Roman"/>
          <w:szCs w:val="24"/>
        </w:rPr>
        <w:t>ы</w:t>
      </w:r>
      <w:r w:rsidRPr="00007B02">
        <w:rPr>
          <w:rFonts w:cs="Times New Roman"/>
          <w:szCs w:val="24"/>
        </w:rPr>
        <w:t xml:space="preserve"> </w:t>
      </w:r>
      <w:r w:rsidRPr="005A53D3">
        <w:rPr>
          <w:rFonts w:cs="Times New Roman"/>
          <w:szCs w:val="24"/>
        </w:rPr>
        <w:t>ППТ и ПМТ</w:t>
      </w:r>
      <w:r w:rsidRPr="00007B02">
        <w:rPr>
          <w:rFonts w:cs="Times New Roman"/>
          <w:szCs w:val="24"/>
        </w:rPr>
        <w:t xml:space="preserve"> (</w:t>
      </w:r>
      <w:r w:rsidRPr="00007B02">
        <w:rPr>
          <w:rFonts w:cs="Times New Roman"/>
          <w:i/>
          <w:szCs w:val="24"/>
        </w:rPr>
        <w:t>см. Рис</w:t>
      </w:r>
      <w:r w:rsidRPr="005A53D3">
        <w:rPr>
          <w:rFonts w:cs="Times New Roman"/>
          <w:i/>
          <w:szCs w:val="24"/>
        </w:rPr>
        <w:t>.</w:t>
      </w:r>
      <w:r w:rsidRPr="00007B02">
        <w:rPr>
          <w:rFonts w:cs="Times New Roman"/>
          <w:i/>
          <w:szCs w:val="24"/>
        </w:rPr>
        <w:t xml:space="preserve"> </w:t>
      </w:r>
      <w:r w:rsidRPr="005A53D3">
        <w:rPr>
          <w:rFonts w:cs="Times New Roman"/>
          <w:i/>
          <w:szCs w:val="24"/>
        </w:rPr>
        <w:t>1.</w:t>
      </w:r>
      <w:r w:rsidRPr="00007B02">
        <w:rPr>
          <w:rFonts w:cs="Times New Roman"/>
          <w:szCs w:val="24"/>
        </w:rPr>
        <w:t xml:space="preserve"> Образование ЗУ под застройку: схема расположения ЗУ; </w:t>
      </w:r>
      <w:r w:rsidRPr="00007B02">
        <w:rPr>
          <w:rFonts w:cs="Times New Roman"/>
          <w:i/>
          <w:szCs w:val="24"/>
        </w:rPr>
        <w:t>Рис</w:t>
      </w:r>
      <w:r w:rsidRPr="005A53D3">
        <w:rPr>
          <w:rFonts w:cs="Times New Roman"/>
          <w:i/>
          <w:szCs w:val="24"/>
        </w:rPr>
        <w:t>.</w:t>
      </w:r>
      <w:r w:rsidR="00A0766D" w:rsidRPr="004A18E8">
        <w:rPr>
          <w:rFonts w:cs="Times New Roman"/>
          <w:i/>
          <w:szCs w:val="24"/>
        </w:rPr>
        <w:t xml:space="preserve"> </w:t>
      </w:r>
      <w:r w:rsidRPr="00007B02">
        <w:rPr>
          <w:rFonts w:cs="Times New Roman"/>
          <w:i/>
          <w:szCs w:val="24"/>
        </w:rPr>
        <w:t>2.</w:t>
      </w:r>
      <w:r w:rsidRPr="00007B02">
        <w:rPr>
          <w:rFonts w:cs="Times New Roman"/>
          <w:szCs w:val="24"/>
        </w:rPr>
        <w:t xml:space="preserve"> Образование ЗУ под застройку: фрагмент ПКК).</w:t>
      </w:r>
    </w:p>
    <w:p w14:paraId="3CA5E504" w14:textId="77777777" w:rsidR="0033273D" w:rsidRPr="00007B02" w:rsidRDefault="0033273D" w:rsidP="0033273D">
      <w:pPr>
        <w:widowControl w:val="0"/>
        <w:ind w:firstLine="0"/>
        <w:jc w:val="center"/>
        <w:rPr>
          <w:rFonts w:cs="Times New Roman"/>
          <w:szCs w:val="24"/>
        </w:rPr>
      </w:pPr>
      <w:r w:rsidRPr="00007B02">
        <w:rPr>
          <w:rFonts w:cs="Times New Roman"/>
          <w:noProof/>
          <w:szCs w:val="24"/>
          <w:lang w:eastAsia="ru-RU"/>
        </w:rPr>
        <w:drawing>
          <wp:inline distT="0" distB="0" distL="0" distR="0" wp14:anchorId="7055590F" wp14:editId="15467795">
            <wp:extent cx="5940425" cy="2487478"/>
            <wp:effectExtent l="0" t="0" r="3175" b="8255"/>
            <wp:docPr id="7"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Снимок ПКК.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0425" cy="2487478"/>
                    </a:xfrm>
                    <a:prstGeom prst="rect">
                      <a:avLst/>
                    </a:prstGeom>
                  </pic:spPr>
                </pic:pic>
              </a:graphicData>
            </a:graphic>
          </wp:inline>
        </w:drawing>
      </w:r>
    </w:p>
    <w:p w14:paraId="434FB201" w14:textId="38F104A2" w:rsidR="0033273D" w:rsidRPr="00007B02" w:rsidRDefault="0033273D" w:rsidP="0033273D">
      <w:pPr>
        <w:widowControl w:val="0"/>
        <w:ind w:firstLine="0"/>
        <w:jc w:val="center"/>
        <w:rPr>
          <w:rFonts w:cs="Times New Roman"/>
          <w:szCs w:val="24"/>
        </w:rPr>
      </w:pPr>
      <w:r w:rsidRPr="005A53D3">
        <w:rPr>
          <w:rFonts w:cs="Times New Roman"/>
          <w:i/>
          <w:szCs w:val="24"/>
        </w:rPr>
        <w:t>Рис.</w:t>
      </w:r>
      <w:r w:rsidRPr="00007B02">
        <w:rPr>
          <w:rFonts w:cs="Times New Roman"/>
          <w:i/>
          <w:szCs w:val="24"/>
        </w:rPr>
        <w:t xml:space="preserve"> 2.</w:t>
      </w:r>
      <w:r w:rsidRPr="00007B02">
        <w:rPr>
          <w:rFonts w:cs="Times New Roman"/>
          <w:szCs w:val="24"/>
        </w:rPr>
        <w:t xml:space="preserve"> Образование ЗУ под застройку: фрагмент ПКК</w:t>
      </w:r>
    </w:p>
    <w:p w14:paraId="636CAB40" w14:textId="77777777" w:rsidR="0033273D" w:rsidRPr="00007B02" w:rsidRDefault="0033273D" w:rsidP="0033273D">
      <w:pPr>
        <w:widowControl w:val="0"/>
        <w:jc w:val="both"/>
        <w:rPr>
          <w:rFonts w:cs="Times New Roman"/>
          <w:szCs w:val="24"/>
        </w:rPr>
      </w:pPr>
      <w:r w:rsidRPr="00007B02">
        <w:rPr>
          <w:rFonts w:cs="Times New Roman"/>
          <w:szCs w:val="24"/>
        </w:rPr>
        <w:t xml:space="preserve">При выборе площадки под строительство АГНКС были решены «прямая» и «обратная» задачи ННЭИ, описанные ниже в разделе 3.3 настоящей ВКР. Была выбрана одна их трех площадок, предложенных администрацией города Орска застройщику для определения НЭИ земли. При этом были учтены такие факторы, как: соответствие требованиям ПЗЗ, </w:t>
      </w:r>
      <w:r w:rsidRPr="005A53D3">
        <w:rPr>
          <w:rFonts w:cs="Times New Roman"/>
          <w:szCs w:val="24"/>
        </w:rPr>
        <w:t>соблюдение санитарно-защитных норм и правил, доступность для потребителей, отсутствие рядом конкурирующих объектов.</w:t>
      </w:r>
    </w:p>
    <w:p w14:paraId="5AF29CC0" w14:textId="77777777" w:rsidR="0033273D" w:rsidRPr="00007B02" w:rsidRDefault="0033273D" w:rsidP="0033273D">
      <w:pPr>
        <w:widowControl w:val="0"/>
        <w:jc w:val="both"/>
        <w:rPr>
          <w:rFonts w:cs="Times New Roman"/>
          <w:szCs w:val="24"/>
        </w:rPr>
      </w:pPr>
      <w:r w:rsidRPr="005A53D3">
        <w:rPr>
          <w:rFonts w:cs="Times New Roman"/>
          <w:b/>
        </w:rPr>
        <w:t>1.2.2. Уточнение границ ЗУ.</w:t>
      </w:r>
      <w:r w:rsidRPr="005A53D3">
        <w:rPr>
          <w:rFonts w:cs="Times New Roman"/>
        </w:rPr>
        <w:t xml:space="preserve"> </w:t>
      </w:r>
      <w:r w:rsidRPr="00007B02">
        <w:rPr>
          <w:rFonts w:cs="Times New Roman"/>
          <w:szCs w:val="24"/>
        </w:rPr>
        <w:t>Уточнение границы ЗУ является первичной кадастровой процедурой для ранее учтенного ЗУ, так как законодательство не позволяет совершать кадастровые действия (раздел, объединение, перераспределение) и регистрировать переход права в отношении ЗУ, сведения о границе и площади которого недостаточно точны.</w:t>
      </w:r>
    </w:p>
    <w:p w14:paraId="28745E2C" w14:textId="77777777" w:rsidR="0033273D" w:rsidRPr="00007B02" w:rsidRDefault="0033273D" w:rsidP="0033273D">
      <w:pPr>
        <w:widowControl w:val="0"/>
        <w:jc w:val="both"/>
        <w:rPr>
          <w:rFonts w:cs="Times New Roman"/>
          <w:szCs w:val="24"/>
        </w:rPr>
      </w:pPr>
      <w:r w:rsidRPr="00007B02">
        <w:rPr>
          <w:rFonts w:cs="Times New Roman"/>
          <w:szCs w:val="24"/>
        </w:rPr>
        <w:lastRenderedPageBreak/>
        <w:t>Границы ранее учтенных ЗУ в ЕГРН подлежат уточнению в следующих случаях:</w:t>
      </w:r>
      <w:r w:rsidRPr="005A53D3">
        <w:rPr>
          <w:rFonts w:cs="Times New Roman"/>
          <w:szCs w:val="24"/>
        </w:rPr>
        <w:t xml:space="preserve"> а) </w:t>
      </w:r>
      <w:r w:rsidRPr="00007B02">
        <w:rPr>
          <w:rFonts w:cs="Times New Roman"/>
          <w:szCs w:val="24"/>
        </w:rPr>
        <w:t>при отсутствии в ЕГРН сведений о координатах характерных точек границ ЗУ;</w:t>
      </w:r>
      <w:r w:rsidRPr="005A53D3">
        <w:rPr>
          <w:rFonts w:cs="Times New Roman"/>
          <w:szCs w:val="24"/>
        </w:rPr>
        <w:t xml:space="preserve"> б) </w:t>
      </w:r>
      <w:r w:rsidRPr="00007B02">
        <w:rPr>
          <w:rFonts w:cs="Times New Roman"/>
          <w:szCs w:val="24"/>
        </w:rPr>
        <w:t>в случае, если содержащиеся в ЕГРН координаты характерных точек определены с точностью, ниже нормативной, установленной для каждой категории земель</w:t>
      </w:r>
      <w:r w:rsidRPr="00007B02">
        <w:rPr>
          <w:rStyle w:val="ac"/>
          <w:rFonts w:eastAsia="Times New Roman" w:cs="Times New Roman"/>
          <w:szCs w:val="24"/>
          <w:lang w:eastAsia="ru-RU"/>
        </w:rPr>
        <w:footnoteReference w:id="25"/>
      </w:r>
      <w:r w:rsidRPr="00007B02">
        <w:rPr>
          <w:rFonts w:cs="Times New Roman"/>
          <w:szCs w:val="24"/>
        </w:rPr>
        <w:t>;</w:t>
      </w:r>
      <w:r w:rsidRPr="005A53D3">
        <w:rPr>
          <w:rFonts w:cs="Times New Roman"/>
          <w:szCs w:val="24"/>
        </w:rPr>
        <w:t xml:space="preserve"> в) </w:t>
      </w:r>
      <w:r w:rsidRPr="00007B02">
        <w:rPr>
          <w:rFonts w:cs="Times New Roman"/>
          <w:szCs w:val="24"/>
        </w:rPr>
        <w:t>в случае, если содержащиеся в ЕГРН координаты характерных точек границ ЗУ не позволяют однозначно определить его положение на местности (например, границы были определены без привязки к системе координат кадастрового учета);</w:t>
      </w:r>
      <w:r w:rsidRPr="005A53D3">
        <w:rPr>
          <w:rFonts w:cs="Times New Roman"/>
          <w:szCs w:val="24"/>
        </w:rPr>
        <w:t xml:space="preserve"> г) </w:t>
      </w:r>
      <w:r w:rsidRPr="00007B02">
        <w:rPr>
          <w:rFonts w:cs="Times New Roman"/>
          <w:szCs w:val="24"/>
        </w:rPr>
        <w:t>при необходимости исправления реестровых ошибок в границах ЗУ (например, при наличии пересечений границ смежных ЗУ).</w:t>
      </w:r>
    </w:p>
    <w:p w14:paraId="134D9175" w14:textId="77777777" w:rsidR="0033273D" w:rsidRPr="00007B02" w:rsidRDefault="0033273D" w:rsidP="0033273D">
      <w:pPr>
        <w:widowControl w:val="0"/>
        <w:jc w:val="both"/>
        <w:rPr>
          <w:rFonts w:cs="Times New Roman"/>
          <w:szCs w:val="24"/>
        </w:rPr>
      </w:pPr>
      <w:r w:rsidRPr="00007B02">
        <w:rPr>
          <w:rFonts w:cs="Times New Roman"/>
          <w:szCs w:val="24"/>
        </w:rPr>
        <w:t>Если в ЕГРН отсутствуют сведения о координатах характерных точек границ ЗУ или их точность не соответствует нормативной, то в выписке из ЕГРН о ЗУ содержится запись о том, что граница ЗУ не установлена в соответствии с требованиями земельного законодательства.</w:t>
      </w:r>
    </w:p>
    <w:p w14:paraId="21D1F652" w14:textId="77777777" w:rsidR="0033273D" w:rsidRPr="00007B02" w:rsidRDefault="0033273D" w:rsidP="0033273D">
      <w:pPr>
        <w:widowControl w:val="0"/>
        <w:jc w:val="both"/>
        <w:rPr>
          <w:rFonts w:cs="Times New Roman"/>
          <w:szCs w:val="24"/>
        </w:rPr>
      </w:pPr>
      <w:r w:rsidRPr="00007B02">
        <w:rPr>
          <w:rFonts w:cs="Times New Roman"/>
          <w:szCs w:val="24"/>
        </w:rPr>
        <w:t>Порядок действий по уточнению границ ЗУ следующий:</w:t>
      </w:r>
      <w:r w:rsidRPr="005A53D3">
        <w:rPr>
          <w:rFonts w:cs="Times New Roman"/>
          <w:szCs w:val="24"/>
        </w:rPr>
        <w:t xml:space="preserve"> 1) </w:t>
      </w:r>
      <w:r w:rsidRPr="00007B02">
        <w:rPr>
          <w:rFonts w:cs="Times New Roman"/>
          <w:szCs w:val="24"/>
        </w:rPr>
        <w:t>сбор исходных документов и необходимых сведений, выписок о ЗУ;</w:t>
      </w:r>
      <w:r w:rsidRPr="005A53D3">
        <w:rPr>
          <w:rFonts w:cs="Times New Roman"/>
          <w:szCs w:val="24"/>
        </w:rPr>
        <w:t xml:space="preserve"> 2) </w:t>
      </w:r>
      <w:r w:rsidRPr="00007B02">
        <w:rPr>
          <w:rFonts w:cs="Times New Roman"/>
          <w:szCs w:val="24"/>
        </w:rPr>
        <w:t>анализ собранных данных;</w:t>
      </w:r>
      <w:r w:rsidRPr="005A53D3">
        <w:rPr>
          <w:rFonts w:cs="Times New Roman"/>
          <w:szCs w:val="24"/>
        </w:rPr>
        <w:t xml:space="preserve"> 3) </w:t>
      </w:r>
      <w:r w:rsidRPr="00007B02">
        <w:rPr>
          <w:rFonts w:cs="Times New Roman"/>
          <w:szCs w:val="24"/>
        </w:rPr>
        <w:t>выявление смежных ЗУ и их правообладателей, уведомление их о предстоящем согласовании границ, в том числе путем размещения публикации в печатном издании органа местного самоуправления (при необходимости)</w:t>
      </w:r>
      <w:r w:rsidRPr="00007B02">
        <w:rPr>
          <w:rStyle w:val="ac"/>
          <w:rFonts w:eastAsia="Times New Roman" w:cs="Times New Roman"/>
          <w:szCs w:val="24"/>
          <w:lang w:eastAsia="ru-RU"/>
        </w:rPr>
        <w:footnoteReference w:id="26"/>
      </w:r>
      <w:r w:rsidRPr="00007B02">
        <w:rPr>
          <w:rFonts w:cs="Times New Roman"/>
          <w:szCs w:val="24"/>
        </w:rPr>
        <w:t>;</w:t>
      </w:r>
      <w:r w:rsidRPr="005A53D3">
        <w:rPr>
          <w:rFonts w:cs="Times New Roman"/>
          <w:szCs w:val="24"/>
        </w:rPr>
        <w:t xml:space="preserve"> 4) </w:t>
      </w:r>
      <w:r w:rsidRPr="00007B02">
        <w:rPr>
          <w:rFonts w:cs="Times New Roman"/>
          <w:szCs w:val="24"/>
        </w:rPr>
        <w:t>выполнение геодезических измерений на участке с целью определения фактических границ ЗУ на местности;</w:t>
      </w:r>
      <w:r w:rsidRPr="005A53D3">
        <w:rPr>
          <w:rFonts w:cs="Times New Roman"/>
          <w:szCs w:val="24"/>
        </w:rPr>
        <w:t xml:space="preserve"> 5) </w:t>
      </w:r>
      <w:r w:rsidRPr="00007B02">
        <w:rPr>
          <w:rFonts w:cs="Times New Roman"/>
          <w:szCs w:val="24"/>
        </w:rPr>
        <w:t>сопоставление результатов кадастровой съемки с исходными документами;</w:t>
      </w:r>
      <w:r w:rsidRPr="005A53D3">
        <w:rPr>
          <w:rFonts w:cs="Times New Roman"/>
          <w:szCs w:val="24"/>
        </w:rPr>
        <w:t xml:space="preserve"> 6) </w:t>
      </w:r>
      <w:r w:rsidRPr="00007B02">
        <w:rPr>
          <w:rFonts w:cs="Times New Roman"/>
          <w:szCs w:val="24"/>
        </w:rPr>
        <w:t>составление чертежа и акта согласования границ ЗУ на оборотной стороне чертежа;</w:t>
      </w:r>
      <w:r w:rsidRPr="005A53D3">
        <w:rPr>
          <w:rFonts w:cs="Times New Roman"/>
          <w:szCs w:val="24"/>
        </w:rPr>
        <w:t xml:space="preserve"> 7) </w:t>
      </w:r>
      <w:r w:rsidRPr="00007B02">
        <w:rPr>
          <w:rFonts w:cs="Times New Roman"/>
          <w:szCs w:val="24"/>
        </w:rPr>
        <w:t>согласование границ с правообладателями уточняемого и смежных ЗУ;</w:t>
      </w:r>
      <w:r w:rsidRPr="005A53D3">
        <w:rPr>
          <w:rFonts w:cs="Times New Roman"/>
          <w:szCs w:val="24"/>
        </w:rPr>
        <w:t xml:space="preserve"> 8) </w:t>
      </w:r>
      <w:r w:rsidRPr="00007B02">
        <w:rPr>
          <w:rFonts w:cs="Times New Roman"/>
          <w:szCs w:val="24"/>
        </w:rPr>
        <w:t>составление окончательного варианта межевого плана;</w:t>
      </w:r>
      <w:r w:rsidRPr="005A53D3">
        <w:rPr>
          <w:rFonts w:cs="Times New Roman"/>
          <w:szCs w:val="24"/>
        </w:rPr>
        <w:t xml:space="preserve"> 9) </w:t>
      </w:r>
      <w:r w:rsidRPr="00007B02">
        <w:rPr>
          <w:rFonts w:cs="Times New Roman"/>
          <w:szCs w:val="24"/>
        </w:rPr>
        <w:t>подача заявления о государственном кадастровом учете изменений сведений ЕГРН и (при необходимости) о ГРП.</w:t>
      </w:r>
    </w:p>
    <w:p w14:paraId="0EE35FD7" w14:textId="77777777" w:rsidR="0033273D" w:rsidRPr="00007B02" w:rsidRDefault="0033273D" w:rsidP="0033273D">
      <w:pPr>
        <w:widowControl w:val="0"/>
        <w:jc w:val="both"/>
        <w:rPr>
          <w:rFonts w:cs="Times New Roman"/>
          <w:szCs w:val="24"/>
        </w:rPr>
      </w:pPr>
      <w:r w:rsidRPr="00007B02">
        <w:rPr>
          <w:rFonts w:cs="Times New Roman"/>
          <w:szCs w:val="24"/>
        </w:rPr>
        <w:t xml:space="preserve">Итак, перед проведением работ по уточнению границ ЗУ необходимо собрать исходные документы, например: свидетельство о праве собственности на ЗУ, о праве пожизненного наследуемого владения, постоянного бессрочного пользования, договор аренды и (или) другие правоустанавливающие, </w:t>
      </w:r>
      <w:proofErr w:type="spellStart"/>
      <w:r w:rsidRPr="00007B02">
        <w:rPr>
          <w:rFonts w:cs="Times New Roman"/>
          <w:szCs w:val="24"/>
        </w:rPr>
        <w:t>правоудостоверяющие</w:t>
      </w:r>
      <w:proofErr w:type="spellEnd"/>
      <w:r w:rsidRPr="00007B02">
        <w:rPr>
          <w:rFonts w:cs="Times New Roman"/>
          <w:szCs w:val="24"/>
        </w:rPr>
        <w:t xml:space="preserve"> документы; выписку из ЕГРН; план застройки ЗУ; копию </w:t>
      </w:r>
      <w:r w:rsidRPr="005A53D3">
        <w:rPr>
          <w:rFonts w:cs="Times New Roman"/>
          <w:szCs w:val="24"/>
        </w:rPr>
        <w:t>ПМТ</w:t>
      </w:r>
      <w:r w:rsidRPr="00007B02">
        <w:rPr>
          <w:rFonts w:cs="Times New Roman"/>
          <w:szCs w:val="24"/>
        </w:rPr>
        <w:t xml:space="preserve"> (при наличии) и др.</w:t>
      </w:r>
    </w:p>
    <w:p w14:paraId="43E0697C" w14:textId="77777777" w:rsidR="0033273D" w:rsidRPr="00007B02" w:rsidRDefault="0033273D" w:rsidP="0033273D">
      <w:pPr>
        <w:widowControl w:val="0"/>
        <w:jc w:val="both"/>
        <w:rPr>
          <w:rFonts w:cs="Times New Roman"/>
          <w:szCs w:val="24"/>
        </w:rPr>
      </w:pPr>
      <w:r w:rsidRPr="00007B02">
        <w:rPr>
          <w:rFonts w:cs="Times New Roman"/>
          <w:szCs w:val="24"/>
        </w:rPr>
        <w:lastRenderedPageBreak/>
        <w:t>При изучении исходных документов, важно найти те, которые содержат любые сведения о ранее установленных границах, в том числе технический план или технический паспорт уже построенных сооружений, так как необходимо соблюсти требования ч. 10 ст. 22 Федерального закона «О государственной регистрации недвижимости» от 13.07.2015 г. № 218-ФЗ.</w:t>
      </w:r>
    </w:p>
    <w:p w14:paraId="133BA499" w14:textId="77777777" w:rsidR="0033273D" w:rsidRPr="00007B02" w:rsidRDefault="0033273D" w:rsidP="0033273D">
      <w:pPr>
        <w:widowControl w:val="0"/>
        <w:jc w:val="both"/>
        <w:rPr>
          <w:rFonts w:cs="Times New Roman"/>
          <w:szCs w:val="24"/>
        </w:rPr>
      </w:pPr>
      <w:r w:rsidRPr="00007B02">
        <w:rPr>
          <w:rFonts w:cs="Times New Roman"/>
          <w:szCs w:val="24"/>
        </w:rPr>
        <w:t>Особое место среди исходных документов занимает план ЗУ, содержащийся в техническом паспорте на домовладение, садовый участок. Зачастую это единственный графический документ, в котором указаны промеры, позволяющие определить местоположение фактических границ участка на определенную дату. Как правило, границы ЗУ для индивидуального жилищного строительства, формировались по фактическому использованию, если оформлялись права на ЗУ под существующими объектами.</w:t>
      </w:r>
    </w:p>
    <w:p w14:paraId="7226404B" w14:textId="77777777" w:rsidR="0033273D" w:rsidRPr="00007B02" w:rsidRDefault="0033273D" w:rsidP="0033273D">
      <w:pPr>
        <w:widowControl w:val="0"/>
        <w:jc w:val="both"/>
        <w:rPr>
          <w:rFonts w:cs="Times New Roman"/>
          <w:szCs w:val="24"/>
        </w:rPr>
      </w:pPr>
      <w:r w:rsidRPr="00007B02">
        <w:rPr>
          <w:rFonts w:cs="Times New Roman"/>
          <w:szCs w:val="24"/>
        </w:rPr>
        <w:t>Важно соблюсти процедуру согласования уточненных границ с заинтересованными лицами: правообладателями уточняемого и смежных ЗУ. Заинтересованные лица должны подписать акт согласования границ на оборотной стороне чертежа границ ЗУ, который подлежит включению в межевой план.</w:t>
      </w:r>
      <w:r w:rsidRPr="005A53D3">
        <w:rPr>
          <w:rFonts w:cs="Times New Roman"/>
          <w:szCs w:val="24"/>
        </w:rPr>
        <w:t xml:space="preserve"> </w:t>
      </w:r>
      <w:r w:rsidRPr="00007B02">
        <w:rPr>
          <w:rFonts w:cs="Times New Roman"/>
          <w:szCs w:val="24"/>
        </w:rPr>
        <w:t>Уточненная площадь не может быть больше указанной в ЕГРН на величину более чем предельный минимальный размер ЗУ, установленный для соответствующего целевого назначения и ВРИ, или, если такой размер не установлен, на величину более, чем 10% площади, сведения о которой содержатся в ЕГРН</w:t>
      </w:r>
      <w:r w:rsidRPr="00007B02">
        <w:rPr>
          <w:rStyle w:val="ac"/>
          <w:rFonts w:eastAsia="Times New Roman" w:cs="Times New Roman"/>
          <w:szCs w:val="24"/>
          <w:lang w:eastAsia="ru-RU"/>
        </w:rPr>
        <w:footnoteReference w:id="27"/>
      </w:r>
      <w:r w:rsidRPr="00007B02">
        <w:rPr>
          <w:rFonts w:cs="Times New Roman"/>
          <w:szCs w:val="24"/>
        </w:rPr>
        <w:t>.</w:t>
      </w:r>
    </w:p>
    <w:p w14:paraId="407D7EB9" w14:textId="77777777" w:rsidR="0033273D" w:rsidRPr="00007B02" w:rsidRDefault="0033273D" w:rsidP="0033273D">
      <w:pPr>
        <w:widowControl w:val="0"/>
        <w:jc w:val="both"/>
        <w:rPr>
          <w:rFonts w:cs="Times New Roman"/>
          <w:szCs w:val="24"/>
        </w:rPr>
      </w:pPr>
      <w:r w:rsidRPr="00007B02">
        <w:rPr>
          <w:rFonts w:cs="Times New Roman"/>
          <w:szCs w:val="24"/>
        </w:rPr>
        <w:t>Документом, завершающим кадастровые работы по уточнению границ и площади ЗУ, является межевой план</w:t>
      </w:r>
      <w:r w:rsidRPr="005A53D3">
        <w:rPr>
          <w:rFonts w:cs="Times New Roman"/>
          <w:szCs w:val="24"/>
        </w:rPr>
        <w:t xml:space="preserve"> (см. подраздел 1.2.8 ВКР)</w:t>
      </w:r>
      <w:r w:rsidRPr="00007B02">
        <w:rPr>
          <w:rStyle w:val="ac"/>
          <w:rFonts w:eastAsia="Times New Roman" w:cs="Times New Roman"/>
          <w:szCs w:val="24"/>
          <w:lang w:eastAsia="ru-RU"/>
        </w:rPr>
        <w:footnoteReference w:id="28"/>
      </w:r>
      <w:r w:rsidRPr="00007B02">
        <w:rPr>
          <w:rFonts w:cs="Times New Roman"/>
          <w:szCs w:val="24"/>
        </w:rPr>
        <w:t>, который является основанием для внесения изменений в ЕГРН. С заявкой об уточнении границ имеют право обращаться собственники ЗУ, землевладельцы, землепользователи, арендаторы или их представители. Указанные лица должны иметь документы, подтверждающее право на ЗУ, если сведения о правах не содержатся в ЕГРН. Результатом ГКУ изменений является выписка из ЕГРН с уточненными границами ЗУ и уточненной площадью.</w:t>
      </w:r>
    </w:p>
    <w:p w14:paraId="29735441" w14:textId="77777777" w:rsidR="0033273D" w:rsidRPr="00007B02" w:rsidRDefault="0033273D" w:rsidP="0033273D">
      <w:pPr>
        <w:widowControl w:val="0"/>
        <w:jc w:val="both"/>
        <w:rPr>
          <w:rFonts w:cs="Times New Roman"/>
          <w:i/>
          <w:szCs w:val="24"/>
        </w:rPr>
      </w:pPr>
      <w:r w:rsidRPr="00007B02">
        <w:rPr>
          <w:rFonts w:cs="Times New Roman"/>
          <w:szCs w:val="24"/>
        </w:rPr>
        <w:t>Пример № 1.2.2. Уточнение границ ЗУ под застройку</w:t>
      </w:r>
    </w:p>
    <w:p w14:paraId="4873FB4F" w14:textId="77777777" w:rsidR="0033273D" w:rsidRPr="00007B02" w:rsidRDefault="0033273D" w:rsidP="0033273D">
      <w:pPr>
        <w:widowControl w:val="0"/>
        <w:jc w:val="both"/>
        <w:rPr>
          <w:rFonts w:cs="Times New Roman"/>
          <w:szCs w:val="24"/>
        </w:rPr>
      </w:pPr>
      <w:r w:rsidRPr="00007B02">
        <w:rPr>
          <w:rFonts w:cs="Times New Roman"/>
          <w:szCs w:val="24"/>
        </w:rPr>
        <w:t xml:space="preserve">Рассмотрим процедуру уточнения границ с целью исправления реестровых ошибок в границах ЗУ с кадастровыми номерами 56:43:0119014:89, 56:43:0119014:44, 56:43:0119014:46, 56:43:0119014:466, 56:43:0119014:467 расположенных: Оренбургская </w:t>
      </w:r>
      <w:r w:rsidRPr="00007B02">
        <w:rPr>
          <w:rFonts w:cs="Times New Roman"/>
          <w:szCs w:val="24"/>
        </w:rPr>
        <w:lastRenderedPageBreak/>
        <w:t>область, г. Орск, пр. Ленина, 41, 41А, 41В, 41Б, 41В.</w:t>
      </w:r>
      <w:r w:rsidRPr="005A53D3">
        <w:rPr>
          <w:rFonts w:cs="Times New Roman"/>
          <w:szCs w:val="24"/>
        </w:rPr>
        <w:t xml:space="preserve"> Рассматриваемые ЗУ – классический пример выбора</w:t>
      </w:r>
      <w:r w:rsidRPr="00844767">
        <w:rPr>
          <w:rFonts w:cs="Times New Roman"/>
          <w:szCs w:val="24"/>
        </w:rPr>
        <w:t xml:space="preserve"> ННЭИ земли, расположенной на проспекте в центре города, в 500 м от здания администрации города. На четырех ЗУ, сформированных для размещения</w:t>
      </w:r>
      <w:r w:rsidRPr="00007B02">
        <w:rPr>
          <w:rFonts w:cs="Times New Roman"/>
          <w:szCs w:val="24"/>
        </w:rPr>
        <w:t>, эксплуатации объектов торговли и общественного питания, были построены здания с подземными этажами, почти полностью занимающие отведенные ЗУ.</w:t>
      </w:r>
    </w:p>
    <w:p w14:paraId="247CDA4C" w14:textId="77777777" w:rsidR="0033273D" w:rsidRPr="00007B02" w:rsidRDefault="0033273D" w:rsidP="0033273D">
      <w:pPr>
        <w:widowControl w:val="0"/>
        <w:ind w:firstLine="0"/>
        <w:jc w:val="center"/>
        <w:rPr>
          <w:rFonts w:cs="Times New Roman"/>
          <w:szCs w:val="24"/>
        </w:rPr>
      </w:pPr>
      <w:r w:rsidRPr="00007B02">
        <w:rPr>
          <w:rFonts w:cs="Times New Roman"/>
          <w:noProof/>
          <w:szCs w:val="24"/>
          <w:lang w:eastAsia="ru-RU"/>
        </w:rPr>
        <w:drawing>
          <wp:inline distT="0" distB="0" distL="0" distR="0" wp14:anchorId="4B664E98" wp14:editId="2EE1F14A">
            <wp:extent cx="5111995" cy="4548064"/>
            <wp:effectExtent l="0" t="0" r="0" b="5080"/>
            <wp:docPr id="8"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Схема на КПТ фрагмент.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119415" cy="4554666"/>
                    </a:xfrm>
                    <a:prstGeom prst="rect">
                      <a:avLst/>
                    </a:prstGeom>
                  </pic:spPr>
                </pic:pic>
              </a:graphicData>
            </a:graphic>
          </wp:inline>
        </w:drawing>
      </w:r>
    </w:p>
    <w:p w14:paraId="64CF4BDB" w14:textId="1D2689DF" w:rsidR="0033273D" w:rsidRPr="00007B02" w:rsidRDefault="0033273D" w:rsidP="0033273D">
      <w:pPr>
        <w:widowControl w:val="0"/>
        <w:ind w:firstLine="0"/>
        <w:jc w:val="center"/>
        <w:rPr>
          <w:rFonts w:cs="Times New Roman"/>
          <w:szCs w:val="24"/>
        </w:rPr>
      </w:pPr>
      <w:r w:rsidRPr="005A53D3">
        <w:rPr>
          <w:rFonts w:cs="Times New Roman"/>
          <w:i/>
          <w:szCs w:val="24"/>
        </w:rPr>
        <w:t>Рис.</w:t>
      </w:r>
      <w:r w:rsidRPr="00007B02">
        <w:rPr>
          <w:rFonts w:cs="Times New Roman"/>
          <w:i/>
          <w:szCs w:val="24"/>
        </w:rPr>
        <w:t xml:space="preserve"> 3.</w:t>
      </w:r>
      <w:r w:rsidRPr="00007B02">
        <w:rPr>
          <w:rFonts w:cs="Times New Roman"/>
          <w:szCs w:val="24"/>
        </w:rPr>
        <w:t xml:space="preserve"> Уточнение границ ЗУ под застройку: схема расположения ЗУ</w:t>
      </w:r>
    </w:p>
    <w:p w14:paraId="7F9DFDE0" w14:textId="7AC12FC4" w:rsidR="0033273D" w:rsidRPr="005A53D3" w:rsidRDefault="0033273D" w:rsidP="0033273D">
      <w:pPr>
        <w:widowControl w:val="0"/>
        <w:jc w:val="both"/>
        <w:rPr>
          <w:rFonts w:cs="Times New Roman"/>
          <w:szCs w:val="24"/>
        </w:rPr>
      </w:pPr>
      <w:r w:rsidRPr="005A53D3">
        <w:rPr>
          <w:rFonts w:cs="Times New Roman"/>
          <w:szCs w:val="24"/>
        </w:rPr>
        <w:t>С целью извлечения</w:t>
      </w:r>
      <w:r w:rsidRPr="00007B02">
        <w:rPr>
          <w:rFonts w:cs="Times New Roman"/>
          <w:szCs w:val="24"/>
        </w:rPr>
        <w:t xml:space="preserve"> максимальной выгод</w:t>
      </w:r>
      <w:r w:rsidRPr="005A53D3">
        <w:rPr>
          <w:rFonts w:cs="Times New Roman"/>
          <w:szCs w:val="24"/>
        </w:rPr>
        <w:t>ы</w:t>
      </w:r>
      <w:r w:rsidRPr="00007B02">
        <w:rPr>
          <w:rFonts w:cs="Times New Roman"/>
          <w:szCs w:val="24"/>
        </w:rPr>
        <w:t>, торговы</w:t>
      </w:r>
      <w:r w:rsidRPr="005A53D3">
        <w:rPr>
          <w:rFonts w:cs="Times New Roman"/>
          <w:szCs w:val="24"/>
        </w:rPr>
        <w:t>е</w:t>
      </w:r>
      <w:r w:rsidRPr="00007B02">
        <w:rPr>
          <w:rFonts w:cs="Times New Roman"/>
          <w:szCs w:val="24"/>
        </w:rPr>
        <w:t xml:space="preserve"> объект</w:t>
      </w:r>
      <w:r w:rsidRPr="005A53D3">
        <w:rPr>
          <w:rFonts w:cs="Times New Roman"/>
          <w:szCs w:val="24"/>
        </w:rPr>
        <w:t>ы</w:t>
      </w:r>
      <w:r w:rsidRPr="00007B02">
        <w:rPr>
          <w:rFonts w:cs="Times New Roman"/>
          <w:szCs w:val="24"/>
        </w:rPr>
        <w:t xml:space="preserve"> </w:t>
      </w:r>
      <w:r w:rsidRPr="005A53D3">
        <w:rPr>
          <w:rFonts w:cs="Times New Roman"/>
          <w:szCs w:val="24"/>
        </w:rPr>
        <w:t>спроектировали без отступов от границ ЗУ</w:t>
      </w:r>
      <w:r w:rsidRPr="00007B02">
        <w:rPr>
          <w:rFonts w:cs="Times New Roman"/>
          <w:szCs w:val="24"/>
        </w:rPr>
        <w:t xml:space="preserve">, но </w:t>
      </w:r>
      <w:r w:rsidRPr="005A53D3">
        <w:rPr>
          <w:rFonts w:cs="Times New Roman"/>
          <w:szCs w:val="24"/>
        </w:rPr>
        <w:t xml:space="preserve">фактически </w:t>
      </w:r>
      <w:r w:rsidRPr="00007B02">
        <w:rPr>
          <w:rFonts w:cs="Times New Roman"/>
          <w:szCs w:val="24"/>
        </w:rPr>
        <w:t>здания частично выступили за границы ЗУ. Местная администрация пошла навстречу предпринимателям, внесла изменения в схемы расположения ЗУ и подписала акты согласования границ с целью исправления реестровых ошибок. (</w:t>
      </w:r>
      <w:r w:rsidRPr="00007B02">
        <w:rPr>
          <w:rFonts w:cs="Times New Roman"/>
          <w:i/>
          <w:szCs w:val="24"/>
        </w:rPr>
        <w:t xml:space="preserve">см. </w:t>
      </w:r>
      <w:r w:rsidRPr="005A53D3">
        <w:rPr>
          <w:rFonts w:cs="Times New Roman"/>
          <w:i/>
          <w:szCs w:val="24"/>
        </w:rPr>
        <w:t>Рис.</w:t>
      </w:r>
      <w:r w:rsidRPr="00007B02">
        <w:rPr>
          <w:rFonts w:cs="Times New Roman"/>
          <w:i/>
          <w:szCs w:val="24"/>
        </w:rPr>
        <w:t xml:space="preserve"> 3.</w:t>
      </w:r>
      <w:r w:rsidRPr="00007B02">
        <w:rPr>
          <w:rFonts w:cs="Times New Roman"/>
          <w:szCs w:val="24"/>
        </w:rPr>
        <w:t xml:space="preserve"> Уточнение границ ЗУ под застройку: схема расположения ЗУ; </w:t>
      </w:r>
      <w:r w:rsidRPr="005A53D3">
        <w:rPr>
          <w:rFonts w:cs="Times New Roman"/>
          <w:i/>
          <w:szCs w:val="24"/>
        </w:rPr>
        <w:t>Рис.</w:t>
      </w:r>
      <w:r w:rsidRPr="00007B02">
        <w:rPr>
          <w:rFonts w:cs="Times New Roman"/>
          <w:i/>
          <w:szCs w:val="24"/>
        </w:rPr>
        <w:t xml:space="preserve"> 4.</w:t>
      </w:r>
      <w:r w:rsidRPr="00007B02">
        <w:rPr>
          <w:rFonts w:cs="Times New Roman"/>
          <w:szCs w:val="24"/>
        </w:rPr>
        <w:t xml:space="preserve"> Уточнение границ ЗУ под застройку: чертеж).</w:t>
      </w:r>
    </w:p>
    <w:p w14:paraId="6B217B19" w14:textId="77777777" w:rsidR="0033273D" w:rsidRPr="005A53D3" w:rsidRDefault="0033273D" w:rsidP="0033273D">
      <w:pPr>
        <w:widowControl w:val="0"/>
        <w:jc w:val="both"/>
        <w:rPr>
          <w:rFonts w:cs="Times New Roman"/>
          <w:szCs w:val="24"/>
        </w:rPr>
      </w:pPr>
      <w:r w:rsidRPr="00007B02">
        <w:rPr>
          <w:rFonts w:cs="Times New Roman"/>
          <w:szCs w:val="24"/>
        </w:rPr>
        <w:t xml:space="preserve">Уточнение границ земельных участков требовалось для обеспечения возможности дальнейшего использования ЗУ в соответствии </w:t>
      </w:r>
      <w:r w:rsidR="00334116">
        <w:rPr>
          <w:rFonts w:cs="Times New Roman"/>
          <w:szCs w:val="24"/>
          <w:lang w:val="en-US"/>
        </w:rPr>
        <w:t>c</w:t>
      </w:r>
      <w:r w:rsidRPr="00007B02">
        <w:rPr>
          <w:rFonts w:cs="Times New Roman"/>
          <w:szCs w:val="24"/>
        </w:rPr>
        <w:t xml:space="preserve"> выбранным ВРИ</w:t>
      </w:r>
      <w:r>
        <w:rPr>
          <w:rFonts w:cs="Times New Roman"/>
          <w:szCs w:val="24"/>
        </w:rPr>
        <w:t xml:space="preserve">, так как с точки зрения </w:t>
      </w:r>
      <w:r w:rsidRPr="00007B02">
        <w:rPr>
          <w:rFonts w:cs="Times New Roman"/>
          <w:szCs w:val="24"/>
        </w:rPr>
        <w:t xml:space="preserve">ННЭИ </w:t>
      </w:r>
      <w:r>
        <w:rPr>
          <w:rFonts w:cs="Times New Roman"/>
          <w:szCs w:val="24"/>
        </w:rPr>
        <w:t>для рассматриваемого ЗУ</w:t>
      </w:r>
      <w:r w:rsidRPr="00007B02">
        <w:rPr>
          <w:rFonts w:cs="Times New Roman"/>
          <w:szCs w:val="24"/>
        </w:rPr>
        <w:t xml:space="preserve"> выбранный ВРИ является наиболее эффективным из всех </w:t>
      </w:r>
      <w:r w:rsidRPr="00007B02">
        <w:rPr>
          <w:rFonts w:cs="Times New Roman"/>
          <w:szCs w:val="24"/>
        </w:rPr>
        <w:lastRenderedPageBreak/>
        <w:t xml:space="preserve">возможных вариантов застройки. </w:t>
      </w:r>
      <w:r w:rsidRPr="005A53D3">
        <w:rPr>
          <w:rFonts w:cs="Times New Roman"/>
          <w:szCs w:val="24"/>
        </w:rPr>
        <w:t>При выборе НЭИ были учтены следующие условия: разумное использование потенциала местоположения ЗУ, наличие спроса на объекты на рынке недвижимости, правовая возможность реализации проектов, физическая возможность возведения на ЗУ рассматриваемых ОН, технологическая обоснованность застройки ЗУ, финансовая обоснованность: объемы и сроки финансирования проектов.</w:t>
      </w:r>
    </w:p>
    <w:p w14:paraId="7E7C70AE" w14:textId="77777777" w:rsidR="0033273D" w:rsidRPr="00007B02" w:rsidRDefault="0033273D" w:rsidP="0033273D">
      <w:pPr>
        <w:widowControl w:val="0"/>
        <w:jc w:val="both"/>
        <w:rPr>
          <w:rFonts w:cs="Times New Roman"/>
          <w:szCs w:val="24"/>
        </w:rPr>
      </w:pPr>
    </w:p>
    <w:p w14:paraId="06FBB422" w14:textId="77777777" w:rsidR="0033273D" w:rsidRPr="00007B02" w:rsidRDefault="0033273D" w:rsidP="0033273D">
      <w:pPr>
        <w:widowControl w:val="0"/>
        <w:ind w:firstLine="0"/>
        <w:jc w:val="center"/>
        <w:rPr>
          <w:rFonts w:cs="Times New Roman"/>
          <w:szCs w:val="24"/>
        </w:rPr>
      </w:pPr>
      <w:r w:rsidRPr="00007B02">
        <w:rPr>
          <w:rFonts w:cs="Times New Roman"/>
          <w:noProof/>
          <w:szCs w:val="24"/>
          <w:lang w:eastAsia="ru-RU"/>
        </w:rPr>
        <w:drawing>
          <wp:inline distT="0" distB="0" distL="0" distR="0" wp14:anchorId="2CF27615" wp14:editId="6CA8C111">
            <wp:extent cx="4666518" cy="4131278"/>
            <wp:effectExtent l="0" t="0" r="1270" b="3175"/>
            <wp:docPr id="10"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Чертеж фрагмент.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671472" cy="4135664"/>
                    </a:xfrm>
                    <a:prstGeom prst="rect">
                      <a:avLst/>
                    </a:prstGeom>
                  </pic:spPr>
                </pic:pic>
              </a:graphicData>
            </a:graphic>
          </wp:inline>
        </w:drawing>
      </w:r>
    </w:p>
    <w:p w14:paraId="013A25A4" w14:textId="5618903C" w:rsidR="0033273D" w:rsidRPr="00007B02" w:rsidRDefault="0033273D" w:rsidP="0033273D">
      <w:pPr>
        <w:widowControl w:val="0"/>
        <w:ind w:firstLine="0"/>
        <w:jc w:val="center"/>
        <w:rPr>
          <w:rFonts w:cs="Times New Roman"/>
          <w:szCs w:val="24"/>
        </w:rPr>
      </w:pPr>
      <w:r w:rsidRPr="005A53D3">
        <w:rPr>
          <w:rFonts w:cs="Times New Roman"/>
          <w:i/>
          <w:szCs w:val="24"/>
        </w:rPr>
        <w:t>Рис.</w:t>
      </w:r>
      <w:r w:rsidRPr="00007B02">
        <w:rPr>
          <w:rFonts w:cs="Times New Roman"/>
          <w:i/>
          <w:szCs w:val="24"/>
        </w:rPr>
        <w:t xml:space="preserve"> 4.</w:t>
      </w:r>
      <w:r w:rsidRPr="00007B02">
        <w:rPr>
          <w:rFonts w:cs="Times New Roman"/>
          <w:szCs w:val="24"/>
        </w:rPr>
        <w:t xml:space="preserve"> Уточнение границ ЗУ под застройку: чертеж</w:t>
      </w:r>
    </w:p>
    <w:p w14:paraId="2EC2BB47" w14:textId="77777777" w:rsidR="0033273D" w:rsidRPr="00007B02" w:rsidRDefault="0033273D" w:rsidP="0033273D">
      <w:pPr>
        <w:widowControl w:val="0"/>
        <w:jc w:val="both"/>
        <w:rPr>
          <w:rFonts w:cs="Times New Roman"/>
          <w:szCs w:val="24"/>
        </w:rPr>
      </w:pPr>
      <w:r w:rsidRPr="00007B02">
        <w:rPr>
          <w:rFonts w:cs="Times New Roman"/>
          <w:szCs w:val="24"/>
        </w:rPr>
        <w:t>Предпринимателем был осуществлен снос существующих объектов и строительство на освободившихся ЗУ новых ОН, использование которых под объекты торговли и общественного питания обеспечивают наибольший доход на вложенный капитал.</w:t>
      </w:r>
    </w:p>
    <w:p w14:paraId="7F975D32" w14:textId="77777777" w:rsidR="00BD5E02" w:rsidRDefault="0033273D" w:rsidP="00BD5E02">
      <w:pPr>
        <w:widowControl w:val="0"/>
        <w:jc w:val="both"/>
        <w:rPr>
          <w:rFonts w:cs="Times New Roman"/>
          <w:szCs w:val="24"/>
        </w:rPr>
      </w:pPr>
      <w:r w:rsidRPr="00007B02">
        <w:rPr>
          <w:rFonts w:cs="Times New Roman"/>
          <w:b/>
          <w:szCs w:val="24"/>
        </w:rPr>
        <w:t xml:space="preserve">1.2.3. </w:t>
      </w:r>
      <w:r w:rsidRPr="005A53D3">
        <w:rPr>
          <w:rFonts w:cs="Times New Roman"/>
          <w:b/>
        </w:rPr>
        <w:t>Раздел ЗУ.</w:t>
      </w:r>
      <w:r w:rsidRPr="00007B02">
        <w:rPr>
          <w:rFonts w:cs="Times New Roman"/>
          <w:szCs w:val="24"/>
        </w:rPr>
        <w:t xml:space="preserve"> В ряде случае</w:t>
      </w:r>
      <w:r>
        <w:rPr>
          <w:rFonts w:cs="Times New Roman"/>
          <w:szCs w:val="24"/>
        </w:rPr>
        <w:t>в</w:t>
      </w:r>
      <w:r w:rsidRPr="00007B02">
        <w:rPr>
          <w:rFonts w:cs="Times New Roman"/>
          <w:szCs w:val="24"/>
        </w:rPr>
        <w:t xml:space="preserve"> требуется выполнение кадастровых работ с целью раздела ЗУ, так как это целесообразно с точки зрения ННЭИ. Например, площадь исходного ЗУ больше, чем предельно допустимое значение площади ЗУ согласно действующему градостроительному регламенту для ВРИ, выбранного на основании анализа ННЭИ. Другой пример приведен ниже, раздел ЗУ был необходим для ННЭИ, но долевая собственность на ОН и ЗУ являлась тормозом как для бизнеса, так и для распоряжения ОН и ЗУ.</w:t>
      </w:r>
    </w:p>
    <w:p w14:paraId="6CDF3AAA" w14:textId="77777777" w:rsidR="0033273D" w:rsidRPr="00007B02" w:rsidRDefault="0033273D" w:rsidP="00BD5E02">
      <w:pPr>
        <w:widowControl w:val="0"/>
        <w:jc w:val="both"/>
        <w:rPr>
          <w:rFonts w:cs="Times New Roman"/>
          <w:szCs w:val="24"/>
        </w:rPr>
      </w:pPr>
      <w:r w:rsidRPr="00007B02">
        <w:rPr>
          <w:rFonts w:cs="Times New Roman"/>
          <w:szCs w:val="24"/>
        </w:rPr>
        <w:lastRenderedPageBreak/>
        <w:t>Земельное законодательство РФ не позволяет распоряжаться частью ЗУ (дарить, продавать, изымать), поскольку за объект правоотношений в этой сфере принимается только самостоятельный ЗУ. Однако правообладатель может распорядиться своей частью земли, если оформит ее как отдельный участок.</w:t>
      </w:r>
    </w:p>
    <w:p w14:paraId="4ADA78C7" w14:textId="77777777" w:rsidR="0033273D" w:rsidRPr="00007B02" w:rsidRDefault="0033273D" w:rsidP="0033273D">
      <w:pPr>
        <w:widowControl w:val="0"/>
        <w:jc w:val="both"/>
        <w:rPr>
          <w:rFonts w:cs="Times New Roman"/>
          <w:szCs w:val="24"/>
        </w:rPr>
      </w:pPr>
      <w:r w:rsidRPr="00007B02">
        <w:rPr>
          <w:rFonts w:cs="Times New Roman"/>
          <w:szCs w:val="24"/>
        </w:rPr>
        <w:t>Процедура раздела одного участка на два и более четко регламентируется законом и включает ряд этапов. Главный документ, на основании которого производится разделение ЗУ – это Земельный кодекс РФ. Так, в статьях 11.2, 11.4 говорится о том, что раздел ЗУ представляет собой разновидность кадастровых работ, при которых из одного участка образуется два и более</w:t>
      </w:r>
      <w:r w:rsidRPr="00007B02">
        <w:rPr>
          <w:rStyle w:val="ac"/>
          <w:rFonts w:eastAsia="Times New Roman" w:cs="Times New Roman"/>
          <w:szCs w:val="24"/>
          <w:lang w:eastAsia="ru-RU"/>
        </w:rPr>
        <w:footnoteReference w:id="29"/>
      </w:r>
      <w:r w:rsidRPr="00007B02">
        <w:rPr>
          <w:rFonts w:cs="Times New Roman"/>
          <w:szCs w:val="24"/>
        </w:rPr>
        <w:t>. При этом нормативными документами устанавливаются минимально допустимые размеры ЗУ в зависимости от категории земель и ВРИ. Если предельные размеры не установлены, то допустимые минимальные и максимальные размеры устанавливаются в соответствии с ПЗЗ, градостроительной (планировочной) и проектной документацией.</w:t>
      </w:r>
    </w:p>
    <w:p w14:paraId="3A584F39" w14:textId="77777777" w:rsidR="00573CC9" w:rsidRDefault="0033273D" w:rsidP="00573CC9">
      <w:pPr>
        <w:widowControl w:val="0"/>
        <w:jc w:val="both"/>
        <w:rPr>
          <w:rFonts w:cs="Times New Roman"/>
          <w:szCs w:val="24"/>
        </w:rPr>
      </w:pPr>
      <w:r w:rsidRPr="00007B02">
        <w:rPr>
          <w:rFonts w:cs="Times New Roman"/>
          <w:szCs w:val="24"/>
        </w:rPr>
        <w:t>Под процедурой раздела участка понимают целый ряд мероприятий, которые заключаются в проведении подготовительных и кадастровых работ, ГКУ и ГРП на образуемые участки. В результате раздела вместо исходного образуется два и более отдельных ЗУ, наделенных по закону самостоятельностью. Собственники (если их несколько) получают право общей собственности на образованные ЗУ</w:t>
      </w:r>
      <w:r w:rsidRPr="005A53D3">
        <w:rPr>
          <w:rFonts w:cs="Times New Roman"/>
          <w:szCs w:val="24"/>
        </w:rPr>
        <w:t xml:space="preserve"> или заключают соглашение о разделе</w:t>
      </w:r>
      <w:r w:rsidRPr="00007B02">
        <w:rPr>
          <w:rFonts w:cs="Times New Roman"/>
          <w:szCs w:val="24"/>
        </w:rPr>
        <w:t>.</w:t>
      </w:r>
    </w:p>
    <w:p w14:paraId="68E40AE2" w14:textId="77777777" w:rsidR="0033273D" w:rsidRPr="00007B02" w:rsidRDefault="0033273D" w:rsidP="00573CC9">
      <w:pPr>
        <w:widowControl w:val="0"/>
        <w:jc w:val="both"/>
        <w:rPr>
          <w:rFonts w:cs="Times New Roman"/>
          <w:szCs w:val="24"/>
        </w:rPr>
      </w:pPr>
      <w:r w:rsidRPr="00007B02">
        <w:rPr>
          <w:rFonts w:cs="Times New Roman"/>
          <w:szCs w:val="24"/>
        </w:rPr>
        <w:t>Разделение ЗУ на два и более возможно при соблюдении следующих условий:</w:t>
      </w:r>
      <w:r w:rsidRPr="005A53D3">
        <w:rPr>
          <w:rFonts w:cs="Times New Roman"/>
          <w:szCs w:val="24"/>
        </w:rPr>
        <w:t xml:space="preserve"> а) </w:t>
      </w:r>
      <w:r w:rsidRPr="00007B02">
        <w:rPr>
          <w:rFonts w:cs="Times New Roman"/>
          <w:szCs w:val="24"/>
        </w:rPr>
        <w:t>после раздела каждый образованный ЗУ получает самостоятельность;</w:t>
      </w:r>
      <w:r w:rsidRPr="005A53D3">
        <w:rPr>
          <w:rFonts w:cs="Times New Roman"/>
          <w:szCs w:val="24"/>
        </w:rPr>
        <w:t xml:space="preserve"> б) </w:t>
      </w:r>
      <w:r w:rsidRPr="00007B02">
        <w:rPr>
          <w:rFonts w:cs="Times New Roman"/>
          <w:szCs w:val="24"/>
        </w:rPr>
        <w:t>целевое назначение (ВРИ) исходного участка переходит образуемым участкам;</w:t>
      </w:r>
      <w:r w:rsidRPr="005A53D3">
        <w:rPr>
          <w:rFonts w:cs="Times New Roman"/>
          <w:szCs w:val="24"/>
        </w:rPr>
        <w:t xml:space="preserve"> в) </w:t>
      </w:r>
      <w:r w:rsidRPr="00007B02">
        <w:rPr>
          <w:rFonts w:cs="Times New Roman"/>
          <w:szCs w:val="24"/>
        </w:rPr>
        <w:t>площадь каждого образованного ЗУ не должна быть меньше установленной законом минимальной нормы;</w:t>
      </w:r>
      <w:r w:rsidRPr="005A53D3">
        <w:rPr>
          <w:rFonts w:cs="Times New Roman"/>
          <w:szCs w:val="24"/>
        </w:rPr>
        <w:t xml:space="preserve"> г) </w:t>
      </w:r>
      <w:r w:rsidRPr="00007B02">
        <w:rPr>
          <w:rFonts w:cs="Times New Roman"/>
          <w:szCs w:val="24"/>
        </w:rPr>
        <w:t>к каждому участку должен быть обеспечен доступ от земель общего пользования.</w:t>
      </w:r>
    </w:p>
    <w:p w14:paraId="0F825D64" w14:textId="77777777" w:rsidR="0033273D" w:rsidRPr="00007B02" w:rsidRDefault="0033273D" w:rsidP="00020DE9">
      <w:pPr>
        <w:widowControl w:val="0"/>
        <w:jc w:val="both"/>
        <w:rPr>
          <w:rFonts w:cs="Times New Roman"/>
          <w:szCs w:val="24"/>
        </w:rPr>
      </w:pPr>
      <w:r w:rsidRPr="00007B02">
        <w:rPr>
          <w:rFonts w:cs="Times New Roman"/>
          <w:szCs w:val="24"/>
        </w:rPr>
        <w:t>Процедура раздела ЗУ в общем случае включает ряд этапов:</w:t>
      </w:r>
      <w:r w:rsidRPr="005A53D3">
        <w:rPr>
          <w:rFonts w:cs="Times New Roman"/>
          <w:szCs w:val="24"/>
        </w:rPr>
        <w:t xml:space="preserve"> </w:t>
      </w:r>
      <w:r w:rsidR="00020DE9" w:rsidRPr="00020DE9">
        <w:rPr>
          <w:rFonts w:cs="Times New Roman"/>
          <w:i/>
          <w:iCs/>
          <w:szCs w:val="24"/>
        </w:rPr>
        <w:t>1)</w:t>
      </w:r>
      <w:r w:rsidR="00020DE9" w:rsidRPr="00020DE9">
        <w:rPr>
          <w:rFonts w:cs="Times New Roman"/>
          <w:szCs w:val="24"/>
        </w:rPr>
        <w:t xml:space="preserve"> </w:t>
      </w:r>
      <w:r w:rsidRPr="00007B02">
        <w:rPr>
          <w:rFonts w:cs="Times New Roman"/>
          <w:i/>
          <w:szCs w:val="24"/>
        </w:rPr>
        <w:t>Предварительный этап.</w:t>
      </w:r>
      <w:r w:rsidRPr="00007B02">
        <w:rPr>
          <w:rFonts w:cs="Times New Roman"/>
          <w:szCs w:val="24"/>
        </w:rPr>
        <w:t xml:space="preserve"> Получение согласия всех собственников на проведение межевания или получение решения об изъятии. Предоставление кадастровому инженеру правоустанавливающих документов, их изучение.</w:t>
      </w:r>
      <w:r w:rsidRPr="005A53D3">
        <w:rPr>
          <w:rFonts w:cs="Times New Roman"/>
          <w:szCs w:val="24"/>
        </w:rPr>
        <w:t xml:space="preserve"> </w:t>
      </w:r>
      <w:r w:rsidR="00020DE9" w:rsidRPr="00020DE9">
        <w:rPr>
          <w:rFonts w:cs="Times New Roman"/>
          <w:i/>
          <w:iCs/>
          <w:szCs w:val="24"/>
        </w:rPr>
        <w:t xml:space="preserve">2) </w:t>
      </w:r>
      <w:r w:rsidRPr="00007B02">
        <w:rPr>
          <w:rFonts w:cs="Times New Roman"/>
          <w:i/>
          <w:szCs w:val="24"/>
        </w:rPr>
        <w:t>Установление границ образуемых ЗУ.</w:t>
      </w:r>
      <w:r w:rsidRPr="00007B02">
        <w:rPr>
          <w:rFonts w:cs="Times New Roman"/>
          <w:szCs w:val="24"/>
        </w:rPr>
        <w:t xml:space="preserve"> В случае межевания ЗУ в целях строительства, реконструкции объектов федерального, регионального или местного значения – кадастровые работы выполняются на основании утвержденной документации по планировке территории объекта (</w:t>
      </w:r>
      <w:r w:rsidRPr="005A53D3">
        <w:rPr>
          <w:rFonts w:cs="Times New Roman"/>
          <w:szCs w:val="24"/>
        </w:rPr>
        <w:t>ПМТ</w:t>
      </w:r>
      <w:r w:rsidRPr="00007B02">
        <w:rPr>
          <w:rFonts w:cs="Times New Roman"/>
          <w:szCs w:val="24"/>
        </w:rPr>
        <w:t xml:space="preserve">), в котором указаны конфигурация, координаты </w:t>
      </w:r>
      <w:r w:rsidRPr="00007B02">
        <w:rPr>
          <w:rFonts w:cs="Times New Roman"/>
          <w:szCs w:val="24"/>
        </w:rPr>
        <w:lastRenderedPageBreak/>
        <w:t>характерных точек, площадь и прочие характеристики образуемых в результате раздела ЗУ.</w:t>
      </w:r>
      <w:r w:rsidR="00020DE9" w:rsidRPr="00020DE9">
        <w:rPr>
          <w:rFonts w:cs="Times New Roman"/>
          <w:szCs w:val="24"/>
        </w:rPr>
        <w:t xml:space="preserve"> </w:t>
      </w:r>
      <w:r w:rsidR="00020DE9" w:rsidRPr="00020DE9">
        <w:rPr>
          <w:rFonts w:cs="Times New Roman"/>
          <w:i/>
          <w:iCs/>
          <w:szCs w:val="24"/>
        </w:rPr>
        <w:t>3)</w:t>
      </w:r>
      <w:r w:rsidR="00020DE9" w:rsidRPr="00020DE9">
        <w:rPr>
          <w:rFonts w:cs="Times New Roman"/>
          <w:szCs w:val="24"/>
        </w:rPr>
        <w:t xml:space="preserve"> </w:t>
      </w:r>
      <w:r w:rsidRPr="00007B02">
        <w:rPr>
          <w:rFonts w:cs="Times New Roman"/>
          <w:szCs w:val="24"/>
        </w:rPr>
        <w:t xml:space="preserve">По результатам работы составляется </w:t>
      </w:r>
      <w:r w:rsidRPr="00007B02">
        <w:rPr>
          <w:rFonts w:cs="Times New Roman"/>
          <w:i/>
          <w:szCs w:val="24"/>
        </w:rPr>
        <w:t>чертеж границ</w:t>
      </w:r>
      <w:r w:rsidRPr="00007B02">
        <w:rPr>
          <w:rFonts w:cs="Times New Roman"/>
          <w:szCs w:val="24"/>
        </w:rPr>
        <w:t xml:space="preserve"> и </w:t>
      </w:r>
      <w:r w:rsidRPr="00007B02">
        <w:rPr>
          <w:rFonts w:cs="Times New Roman"/>
          <w:i/>
          <w:szCs w:val="24"/>
        </w:rPr>
        <w:t>формируется межевой план</w:t>
      </w:r>
      <w:r w:rsidRPr="00007B02">
        <w:rPr>
          <w:rFonts w:cs="Times New Roman"/>
          <w:szCs w:val="24"/>
        </w:rPr>
        <w:t>.</w:t>
      </w:r>
      <w:r w:rsidR="00020DE9" w:rsidRPr="00020DE9">
        <w:rPr>
          <w:rFonts w:cs="Times New Roman"/>
          <w:szCs w:val="24"/>
        </w:rPr>
        <w:t xml:space="preserve"> </w:t>
      </w:r>
      <w:r w:rsidR="00020DE9" w:rsidRPr="004A18E8">
        <w:rPr>
          <w:rFonts w:cs="Times New Roman"/>
          <w:i/>
          <w:iCs/>
          <w:szCs w:val="24"/>
        </w:rPr>
        <w:t>4)</w:t>
      </w:r>
      <w:r w:rsidR="00020DE9" w:rsidRPr="004A18E8">
        <w:rPr>
          <w:rFonts w:cs="Times New Roman"/>
          <w:szCs w:val="24"/>
        </w:rPr>
        <w:t xml:space="preserve"> </w:t>
      </w:r>
      <w:r w:rsidRPr="00007B02">
        <w:rPr>
          <w:rFonts w:cs="Times New Roman"/>
          <w:i/>
          <w:szCs w:val="24"/>
        </w:rPr>
        <w:t>Присвоение адресов двум образовавшимся участкам.</w:t>
      </w:r>
      <w:r w:rsidRPr="00007B02">
        <w:rPr>
          <w:rFonts w:cs="Times New Roman"/>
          <w:szCs w:val="24"/>
        </w:rPr>
        <w:t xml:space="preserve"> Адреса присваиваются в органе архитектуры и градостроения муниципального образования. Если адреса образуемым ЗУ не присвоены, то описание местоположения указывается по ФИАС (до улицы).</w:t>
      </w:r>
      <w:r w:rsidR="00020DE9" w:rsidRPr="00020DE9">
        <w:rPr>
          <w:rFonts w:cs="Times New Roman"/>
          <w:szCs w:val="24"/>
        </w:rPr>
        <w:t xml:space="preserve"> </w:t>
      </w:r>
      <w:r w:rsidR="00020DE9" w:rsidRPr="004A18E8">
        <w:rPr>
          <w:rFonts w:cs="Times New Roman"/>
          <w:i/>
          <w:iCs/>
          <w:szCs w:val="24"/>
        </w:rPr>
        <w:t>5)</w:t>
      </w:r>
      <w:r w:rsidR="00020DE9" w:rsidRPr="004A18E8">
        <w:rPr>
          <w:rFonts w:cs="Times New Roman"/>
          <w:szCs w:val="24"/>
        </w:rPr>
        <w:t xml:space="preserve"> </w:t>
      </w:r>
      <w:r w:rsidRPr="00007B02">
        <w:rPr>
          <w:rFonts w:cs="Times New Roman"/>
          <w:i/>
          <w:szCs w:val="24"/>
        </w:rPr>
        <w:t>Постановка двух новых участков на ГКУ.</w:t>
      </w:r>
      <w:r w:rsidRPr="00007B02">
        <w:rPr>
          <w:rFonts w:cs="Times New Roman"/>
          <w:szCs w:val="24"/>
        </w:rPr>
        <w:t xml:space="preserve"> Для этого правообладатели или их законные представители, или представитель органа власти, принявшего решение об изъятии, должны обратиться </w:t>
      </w:r>
      <w:r w:rsidRPr="005A53D3">
        <w:rPr>
          <w:rFonts w:cs="Times New Roman"/>
          <w:szCs w:val="24"/>
        </w:rPr>
        <w:t xml:space="preserve">с документами </w:t>
      </w:r>
      <w:r w:rsidRPr="00007B02">
        <w:rPr>
          <w:rFonts w:cs="Times New Roman"/>
          <w:szCs w:val="24"/>
        </w:rPr>
        <w:t xml:space="preserve">в Росреестр. Если документы соответствуют установленным требованиям, то орган кадастрового учета в установленный срок должен поставить новые участки на ГКУ и зарегистрировать право. </w:t>
      </w:r>
      <w:r w:rsidRPr="005A53D3">
        <w:rPr>
          <w:rFonts w:cs="Times New Roman"/>
          <w:szCs w:val="24"/>
        </w:rPr>
        <w:t>З</w:t>
      </w:r>
      <w:r w:rsidRPr="00007B02">
        <w:rPr>
          <w:rFonts w:cs="Times New Roman"/>
          <w:szCs w:val="24"/>
        </w:rPr>
        <w:t>аявителям выдаются выписки из ЕГРН на образованные ЗУ. Сведения об исходном ЗУ в ЕГРН аннулируются.</w:t>
      </w:r>
    </w:p>
    <w:p w14:paraId="17457E47" w14:textId="77777777" w:rsidR="0033273D" w:rsidRPr="00007B02" w:rsidRDefault="0033273D" w:rsidP="0033273D">
      <w:pPr>
        <w:widowControl w:val="0"/>
        <w:jc w:val="both"/>
        <w:rPr>
          <w:rFonts w:cs="Times New Roman"/>
          <w:i/>
          <w:szCs w:val="24"/>
        </w:rPr>
      </w:pPr>
      <w:r w:rsidRPr="00007B02">
        <w:rPr>
          <w:rFonts w:cs="Times New Roman"/>
          <w:szCs w:val="24"/>
        </w:rPr>
        <w:t>Пример № 1.2.3. Раздел ЗУ под застройку</w:t>
      </w:r>
    </w:p>
    <w:p w14:paraId="600A1F11" w14:textId="77777777" w:rsidR="0033273D" w:rsidRPr="00007B02" w:rsidRDefault="0033273D" w:rsidP="0033273D">
      <w:pPr>
        <w:widowControl w:val="0"/>
        <w:jc w:val="both"/>
        <w:rPr>
          <w:rFonts w:cs="Times New Roman"/>
          <w:szCs w:val="24"/>
        </w:rPr>
      </w:pPr>
      <w:r w:rsidRPr="00007B02">
        <w:rPr>
          <w:rFonts w:cs="Times New Roman"/>
          <w:szCs w:val="24"/>
        </w:rPr>
        <w:t>Рассмотрим процедуру раздела ЗУ с КН 56:43:0201025:1, расположенного: Оренбургская область, г. Орск, ул. Ленинского Комсомола, дом 4а, сформированного для размещения производственных зданий.</w:t>
      </w:r>
    </w:p>
    <w:p w14:paraId="7F56AEA2" w14:textId="1B03B3B9" w:rsidR="0033273D" w:rsidRPr="00007B02" w:rsidRDefault="0033273D" w:rsidP="0033273D">
      <w:pPr>
        <w:widowControl w:val="0"/>
        <w:jc w:val="both"/>
        <w:rPr>
          <w:rFonts w:cs="Times New Roman"/>
          <w:szCs w:val="24"/>
        </w:rPr>
      </w:pPr>
      <w:r w:rsidRPr="00007B02">
        <w:rPr>
          <w:rFonts w:cs="Times New Roman"/>
          <w:szCs w:val="24"/>
        </w:rPr>
        <w:t>Предпринимателям настолько важно было разделить ЗУ, что они сначала в судебном порядке разделили производственное здание. Затем согласно решению суда по делу 2-1606/2012 от 20.09.2012 г. и определению суда от 30.04.2013 г. принято решение об образовании из ЗУ 56:43:0201025:1 трех ЗУ, два из которых собственник решил объединить. Постановлением администрации города Орска была утверждена соответствующая схема, согласно которой путем раздела образовано два ЗУ: 56:43:0201025:162 площадью 446 кв. м и 56:43:0201025:163 площадью 477 кв. м. (</w:t>
      </w:r>
      <w:r w:rsidRPr="00007B02">
        <w:rPr>
          <w:rFonts w:cs="Times New Roman"/>
          <w:i/>
          <w:szCs w:val="24"/>
        </w:rPr>
        <w:t xml:space="preserve">см. </w:t>
      </w:r>
      <w:r w:rsidRPr="005A53D3">
        <w:rPr>
          <w:rFonts w:cs="Times New Roman"/>
          <w:i/>
          <w:szCs w:val="24"/>
        </w:rPr>
        <w:t>Рис.</w:t>
      </w:r>
      <w:r w:rsidRPr="00007B02">
        <w:rPr>
          <w:rFonts w:cs="Times New Roman"/>
          <w:i/>
          <w:szCs w:val="24"/>
        </w:rPr>
        <w:t xml:space="preserve"> 5.</w:t>
      </w:r>
      <w:r w:rsidRPr="00007B02">
        <w:rPr>
          <w:rFonts w:cs="Times New Roman"/>
          <w:szCs w:val="24"/>
        </w:rPr>
        <w:t xml:space="preserve"> Раздел ЗУ под застройку: схема расположения ЗУ; чертеж ЗУ).</w:t>
      </w:r>
    </w:p>
    <w:p w14:paraId="3B76666D" w14:textId="77777777" w:rsidR="0033273D" w:rsidRPr="00007B02" w:rsidRDefault="0033273D" w:rsidP="0033273D">
      <w:pPr>
        <w:widowControl w:val="0"/>
        <w:jc w:val="both"/>
        <w:rPr>
          <w:rFonts w:cs="Times New Roman"/>
          <w:szCs w:val="24"/>
        </w:rPr>
      </w:pPr>
      <w:r w:rsidRPr="00007B02">
        <w:rPr>
          <w:rFonts w:cs="Times New Roman"/>
          <w:szCs w:val="24"/>
        </w:rPr>
        <w:t>Можно сказать, что долевая собственность на здание тормозила развитие бизнеса и наиболее эффективное использование стало осуществимо после раздела ЗУ.</w:t>
      </w:r>
    </w:p>
    <w:p w14:paraId="48443AE4" w14:textId="77777777" w:rsidR="0033273D" w:rsidRPr="00007B02" w:rsidRDefault="0033273D" w:rsidP="0033273D">
      <w:pPr>
        <w:widowControl w:val="0"/>
        <w:ind w:firstLine="0"/>
        <w:jc w:val="center"/>
        <w:rPr>
          <w:rFonts w:cs="Times New Roman"/>
          <w:szCs w:val="24"/>
        </w:rPr>
      </w:pPr>
      <w:r w:rsidRPr="00007B02">
        <w:rPr>
          <w:rFonts w:cs="Times New Roman"/>
          <w:noProof/>
          <w:szCs w:val="24"/>
          <w:lang w:eastAsia="ru-RU"/>
        </w:rPr>
        <w:lastRenderedPageBreak/>
        <w:drawing>
          <wp:inline distT="0" distB="0" distL="0" distR="0" wp14:anchorId="2103A748" wp14:editId="2435439C">
            <wp:extent cx="2925070" cy="2634283"/>
            <wp:effectExtent l="19050" t="19050" r="8890" b="0"/>
            <wp:docPr id="12"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схема на КПТ фрагмент_.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27595" cy="2636557"/>
                    </a:xfrm>
                    <a:prstGeom prst="rect">
                      <a:avLst/>
                    </a:prstGeom>
                    <a:ln>
                      <a:solidFill>
                        <a:schemeClr val="tx1"/>
                      </a:solidFill>
                    </a:ln>
                  </pic:spPr>
                </pic:pic>
              </a:graphicData>
            </a:graphic>
          </wp:inline>
        </w:drawing>
      </w:r>
      <w:r w:rsidRPr="00007B02">
        <w:rPr>
          <w:rFonts w:cs="Times New Roman"/>
          <w:noProof/>
          <w:szCs w:val="24"/>
          <w:lang w:eastAsia="ru-RU"/>
        </w:rPr>
        <w:drawing>
          <wp:inline distT="0" distB="0" distL="0" distR="0" wp14:anchorId="2A6F71F8" wp14:editId="1073F6B6">
            <wp:extent cx="2790253" cy="2623035"/>
            <wp:effectExtent l="19050" t="19050" r="10097" b="24915"/>
            <wp:docPr id="14"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чертеж фрагмент.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01945" cy="2634026"/>
                    </a:xfrm>
                    <a:prstGeom prst="rect">
                      <a:avLst/>
                    </a:prstGeom>
                    <a:ln>
                      <a:solidFill>
                        <a:schemeClr val="tx1"/>
                      </a:solidFill>
                    </a:ln>
                  </pic:spPr>
                </pic:pic>
              </a:graphicData>
            </a:graphic>
          </wp:inline>
        </w:drawing>
      </w:r>
    </w:p>
    <w:p w14:paraId="7C9407C1" w14:textId="5C24438C" w:rsidR="0033273D" w:rsidRPr="00007B02" w:rsidRDefault="0033273D" w:rsidP="0033273D">
      <w:pPr>
        <w:widowControl w:val="0"/>
        <w:ind w:firstLine="0"/>
        <w:jc w:val="center"/>
        <w:rPr>
          <w:rFonts w:cs="Times New Roman"/>
          <w:szCs w:val="24"/>
        </w:rPr>
      </w:pPr>
      <w:r w:rsidRPr="005A53D3">
        <w:rPr>
          <w:rFonts w:cs="Times New Roman"/>
          <w:i/>
          <w:szCs w:val="24"/>
        </w:rPr>
        <w:t>Рис.</w:t>
      </w:r>
      <w:r w:rsidRPr="00007B02">
        <w:rPr>
          <w:rFonts w:cs="Times New Roman"/>
          <w:i/>
          <w:szCs w:val="24"/>
        </w:rPr>
        <w:t xml:space="preserve"> 5.</w:t>
      </w:r>
      <w:r w:rsidRPr="00007B02">
        <w:rPr>
          <w:rFonts w:cs="Times New Roman"/>
          <w:szCs w:val="24"/>
        </w:rPr>
        <w:t xml:space="preserve"> Раздел ЗУ под застройку: схема расположения ЗУ; чертеж ЗУ</w:t>
      </w:r>
    </w:p>
    <w:p w14:paraId="55FA6987" w14:textId="77777777" w:rsidR="0033273D" w:rsidRPr="005A53D3" w:rsidRDefault="0033273D" w:rsidP="0033273D">
      <w:pPr>
        <w:widowControl w:val="0"/>
        <w:jc w:val="both"/>
        <w:rPr>
          <w:rFonts w:cs="Times New Roman"/>
        </w:rPr>
      </w:pPr>
      <w:r w:rsidRPr="00007B02">
        <w:rPr>
          <w:rFonts w:cs="Times New Roman"/>
          <w:szCs w:val="24"/>
        </w:rPr>
        <w:t>Исходный земельный участок очень удачно расположен в структуре города, на бывшей территории кондитерской фабрики. С одной стороны, близость центра города (1 км от здания администрации города), торговых центров (300 м от рынка «Авангард»), с другой стороны, близость других промышленных предприятий – позволили предпринимателям организовать услуги по обслуживанию автомобилей (автосервис, автомойку, автосигнализацию), а также сервис по ремонту и обслуживанию кондиционеров. Это стало возможным, так как ЗУ расположен в зоне П.1 (к</w:t>
      </w:r>
      <w:r w:rsidRPr="005A53D3">
        <w:rPr>
          <w:rFonts w:cs="Times New Roman"/>
          <w:snapToGrid w:val="0"/>
          <w:szCs w:val="24"/>
        </w:rPr>
        <w:t>оммунально-складская зона</w:t>
      </w:r>
      <w:r w:rsidRPr="00007B02">
        <w:rPr>
          <w:rFonts w:cs="Times New Roman"/>
          <w:szCs w:val="24"/>
        </w:rPr>
        <w:t>), где размещение производственных зданий относится к основным ВРИ ЗУ</w:t>
      </w:r>
      <w:r w:rsidRPr="005A53D3">
        <w:rPr>
          <w:rFonts w:cs="Times New Roman"/>
        </w:rPr>
        <w:t>.</w:t>
      </w:r>
    </w:p>
    <w:p w14:paraId="02AF47F9" w14:textId="77777777" w:rsidR="0033273D" w:rsidRPr="00007B02" w:rsidRDefault="0033273D" w:rsidP="00BE6959">
      <w:pPr>
        <w:widowControl w:val="0"/>
        <w:jc w:val="both"/>
        <w:rPr>
          <w:rFonts w:cs="Times New Roman"/>
          <w:szCs w:val="24"/>
        </w:rPr>
      </w:pPr>
      <w:r w:rsidRPr="00007B02">
        <w:rPr>
          <w:rFonts w:cs="Times New Roman"/>
          <w:b/>
          <w:szCs w:val="24"/>
        </w:rPr>
        <w:t>1.2.4.</w:t>
      </w:r>
      <w:r w:rsidRPr="005A53D3">
        <w:rPr>
          <w:rFonts w:cs="Times New Roman"/>
          <w:b/>
        </w:rPr>
        <w:t xml:space="preserve"> Объединение ЗУ.</w:t>
      </w:r>
      <w:r w:rsidRPr="00007B02">
        <w:rPr>
          <w:rFonts w:cs="Times New Roman"/>
          <w:szCs w:val="24"/>
        </w:rPr>
        <w:t xml:space="preserve"> В ряде случае</w:t>
      </w:r>
      <w:r>
        <w:rPr>
          <w:rFonts w:cs="Times New Roman"/>
          <w:szCs w:val="24"/>
        </w:rPr>
        <w:t>в</w:t>
      </w:r>
      <w:r w:rsidRPr="00007B02">
        <w:rPr>
          <w:rFonts w:cs="Times New Roman"/>
          <w:szCs w:val="24"/>
        </w:rPr>
        <w:t xml:space="preserve"> требуется выполнение кадастровых работ с целью объединения ЗУ, так как это целесообразно с точки зрения ННЭИ. Например, площадь исходного ЗУ меньше, чем предельно допустимое значение площади ЗУ согласно действующему градостроительному регламенту для ВРИ, выбранного на основании анализа ННЭИ. Иной пример приведен ниже. Объединение ЗУ было необходимо для обеспечения ННЭИ, так как явилось единственным вариантом развития и расширения бизнеса и НЭИ.</w:t>
      </w:r>
    </w:p>
    <w:p w14:paraId="1968CC76" w14:textId="77777777" w:rsidR="0033273D" w:rsidRPr="00007B02" w:rsidRDefault="0033273D" w:rsidP="0033273D">
      <w:pPr>
        <w:widowControl w:val="0"/>
        <w:jc w:val="both"/>
        <w:rPr>
          <w:rFonts w:cs="Times New Roman"/>
          <w:szCs w:val="24"/>
        </w:rPr>
      </w:pPr>
      <w:r w:rsidRPr="00007B02">
        <w:rPr>
          <w:rFonts w:cs="Times New Roman"/>
          <w:szCs w:val="24"/>
        </w:rPr>
        <w:t>Процедура образования одного ЗУ из двух и более называется объединением ЗУ.</w:t>
      </w:r>
      <w:r w:rsidRPr="005A53D3">
        <w:rPr>
          <w:rFonts w:cs="Times New Roman"/>
          <w:szCs w:val="24"/>
        </w:rPr>
        <w:t xml:space="preserve"> </w:t>
      </w:r>
      <w:r w:rsidRPr="00007B02">
        <w:rPr>
          <w:rFonts w:cs="Times New Roman"/>
          <w:szCs w:val="24"/>
        </w:rPr>
        <w:t>Эта процедура закреплена законодателем п. 1 ст. 11.2 Земельного кодекса РФ</w:t>
      </w:r>
      <w:r w:rsidRPr="00007B02">
        <w:rPr>
          <w:rStyle w:val="ac"/>
          <w:rFonts w:eastAsia="Times New Roman" w:cs="Times New Roman"/>
          <w:szCs w:val="24"/>
          <w:lang w:eastAsia="ru-RU"/>
        </w:rPr>
        <w:footnoteReference w:id="30"/>
      </w:r>
      <w:r w:rsidRPr="00007B02">
        <w:rPr>
          <w:rFonts w:cs="Times New Roman"/>
          <w:szCs w:val="24"/>
        </w:rPr>
        <w:t xml:space="preserve">. В соответствии со статьей 11.6 этого нормативно-правового акта объединять можно только те участки, которые расположены смежно по отношению друг к другу. Если собственник у всех объединенных земель один, то он получает единоличное право распоряжаться новым земельным участком. Если собственники разные, то при объединении у них появляется </w:t>
      </w:r>
      <w:r w:rsidRPr="00007B02">
        <w:rPr>
          <w:rFonts w:cs="Times New Roman"/>
          <w:szCs w:val="24"/>
        </w:rPr>
        <w:lastRenderedPageBreak/>
        <w:t>право совместной собственности. Исходные ЗУ прекращают свое существование, а вновь образуемый ЗУ получает новый КН.</w:t>
      </w:r>
    </w:p>
    <w:p w14:paraId="64789CC4" w14:textId="77777777" w:rsidR="0033273D" w:rsidRPr="00007B02" w:rsidRDefault="0033273D" w:rsidP="0033273D">
      <w:pPr>
        <w:widowControl w:val="0"/>
        <w:jc w:val="both"/>
        <w:rPr>
          <w:rFonts w:cs="Times New Roman"/>
          <w:szCs w:val="24"/>
        </w:rPr>
      </w:pPr>
      <w:r w:rsidRPr="00007B02">
        <w:rPr>
          <w:rFonts w:cs="Times New Roman"/>
          <w:szCs w:val="24"/>
        </w:rPr>
        <w:t>Как правило, объединение ЗУ в целях строительства выполняется на заключительном этапе, когда все ЗУ сформированы, изъяты или выкуплены, приведены в соответствие с планировочной документацией. Объединение ЗУ требуется</w:t>
      </w:r>
      <w:r w:rsidRPr="00007B02">
        <w:rPr>
          <w:rStyle w:val="ac"/>
          <w:rFonts w:eastAsia="Times New Roman" w:cs="Times New Roman"/>
          <w:szCs w:val="24"/>
          <w:lang w:eastAsia="ru-RU"/>
        </w:rPr>
        <w:footnoteReference w:id="31"/>
      </w:r>
      <w:r w:rsidRPr="00007B02">
        <w:rPr>
          <w:rFonts w:cs="Times New Roman"/>
          <w:szCs w:val="24"/>
        </w:rPr>
        <w:t>:</w:t>
      </w:r>
      <w:r w:rsidRPr="005A53D3">
        <w:rPr>
          <w:rFonts w:cs="Times New Roman"/>
          <w:szCs w:val="24"/>
        </w:rPr>
        <w:t xml:space="preserve"> а) </w:t>
      </w:r>
      <w:r w:rsidRPr="00007B02">
        <w:rPr>
          <w:rFonts w:cs="Times New Roman"/>
          <w:szCs w:val="24"/>
        </w:rPr>
        <w:t>для строительства (если изначально размеры соседних ЗУ слишком малы);</w:t>
      </w:r>
      <w:r w:rsidRPr="005A53D3">
        <w:rPr>
          <w:rFonts w:cs="Times New Roman"/>
          <w:szCs w:val="24"/>
        </w:rPr>
        <w:t xml:space="preserve"> б)</w:t>
      </w:r>
      <w:r w:rsidRPr="00007B02">
        <w:rPr>
          <w:rFonts w:cs="Times New Roman"/>
          <w:szCs w:val="24"/>
        </w:rPr>
        <w:t xml:space="preserve"> для упрощения документооборота (при объединении ЗУ собственник получает всего одну выписку из ЕГРН на ЗУ).</w:t>
      </w:r>
    </w:p>
    <w:p w14:paraId="0222EA24" w14:textId="77777777" w:rsidR="0033273D" w:rsidRPr="00007B02" w:rsidRDefault="0033273D" w:rsidP="0033273D">
      <w:pPr>
        <w:widowControl w:val="0"/>
        <w:jc w:val="both"/>
        <w:rPr>
          <w:rFonts w:cs="Times New Roman"/>
          <w:szCs w:val="24"/>
        </w:rPr>
      </w:pPr>
      <w:r w:rsidRPr="00007B02">
        <w:rPr>
          <w:rFonts w:cs="Times New Roman"/>
          <w:szCs w:val="24"/>
        </w:rPr>
        <w:t>Недопустимо объединение ЗУ, имеющих характер «временный», права на все исходные участки необходимо зарегистрировать до объединения.</w:t>
      </w:r>
      <w:r w:rsidRPr="005A53D3">
        <w:rPr>
          <w:rFonts w:cs="Times New Roman"/>
          <w:szCs w:val="24"/>
        </w:rPr>
        <w:t xml:space="preserve"> </w:t>
      </w:r>
      <w:r w:rsidRPr="00007B02">
        <w:rPr>
          <w:rFonts w:cs="Times New Roman"/>
          <w:szCs w:val="24"/>
        </w:rPr>
        <w:t>Некоторые ЗУ могут принадлежать лицам на правах бессрочного пользования, безвозмездного срочного пользования или пожизненного наследуемого владения. Закон допускает их объединение в том случае, если все они принадлежат одному и тому же владельцу, в противном случае этого делать нельзя.</w:t>
      </w:r>
    </w:p>
    <w:p w14:paraId="107D1FE1" w14:textId="77777777" w:rsidR="0033273D" w:rsidRPr="00007B02" w:rsidRDefault="0033273D" w:rsidP="0033273D">
      <w:pPr>
        <w:widowControl w:val="0"/>
        <w:jc w:val="both"/>
        <w:rPr>
          <w:rFonts w:cs="Times New Roman"/>
          <w:szCs w:val="24"/>
        </w:rPr>
      </w:pPr>
      <w:r w:rsidRPr="00007B02">
        <w:rPr>
          <w:rFonts w:cs="Times New Roman"/>
          <w:szCs w:val="24"/>
        </w:rPr>
        <w:t xml:space="preserve">Закон допускает объединять те </w:t>
      </w:r>
      <w:r w:rsidRPr="005A53D3">
        <w:rPr>
          <w:rFonts w:cs="Times New Roman"/>
          <w:szCs w:val="24"/>
        </w:rPr>
        <w:t>ЗУ</w:t>
      </w:r>
      <w:r w:rsidRPr="00007B02">
        <w:rPr>
          <w:rFonts w:cs="Times New Roman"/>
          <w:szCs w:val="24"/>
        </w:rPr>
        <w:t xml:space="preserve">, которые являются залоговым имуществом. Но в таком случае новый образованный участок обременяется залогом. Исключение бывает в тех случаях, если стороны достигают иного соглашения, которое закрепляется письменно. </w:t>
      </w:r>
      <w:r w:rsidRPr="005A53D3">
        <w:rPr>
          <w:rFonts w:cs="Times New Roman"/>
          <w:szCs w:val="24"/>
        </w:rPr>
        <w:t>Но</w:t>
      </w:r>
      <w:r w:rsidRPr="00007B02">
        <w:rPr>
          <w:rFonts w:cs="Times New Roman"/>
          <w:szCs w:val="24"/>
        </w:rPr>
        <w:t xml:space="preserve"> не во всех случаях возможно объединение ЗУ. </w:t>
      </w:r>
      <w:r w:rsidRPr="005A53D3">
        <w:rPr>
          <w:rFonts w:cs="Times New Roman"/>
          <w:szCs w:val="24"/>
        </w:rPr>
        <w:t>Существует</w:t>
      </w:r>
      <w:r w:rsidRPr="00007B02">
        <w:rPr>
          <w:rFonts w:cs="Times New Roman"/>
          <w:szCs w:val="24"/>
        </w:rPr>
        <w:t xml:space="preserve"> ряд требований, которым должны соответствовать субъекты объединения. Если хоть одно из них не соблюдается, объединение будет считаться незаконным, не пройдет процедуру кадастрового учета.</w:t>
      </w:r>
    </w:p>
    <w:p w14:paraId="2B3CA214" w14:textId="77777777" w:rsidR="0033273D" w:rsidRPr="00007B02" w:rsidRDefault="0033273D" w:rsidP="0033273D">
      <w:pPr>
        <w:widowControl w:val="0"/>
        <w:jc w:val="both"/>
        <w:rPr>
          <w:rFonts w:cs="Times New Roman"/>
          <w:szCs w:val="24"/>
        </w:rPr>
      </w:pPr>
      <w:r w:rsidRPr="00007B02">
        <w:rPr>
          <w:rFonts w:cs="Times New Roman"/>
          <w:szCs w:val="24"/>
        </w:rPr>
        <w:t>Требования к объединяемым участкам:</w:t>
      </w:r>
      <w:r w:rsidRPr="005A53D3">
        <w:rPr>
          <w:rFonts w:cs="Times New Roman"/>
          <w:szCs w:val="24"/>
        </w:rPr>
        <w:t xml:space="preserve"> 1) </w:t>
      </w:r>
      <w:r w:rsidRPr="00007B02">
        <w:rPr>
          <w:rFonts w:cs="Times New Roman"/>
          <w:szCs w:val="24"/>
        </w:rPr>
        <w:t>участки, которые подлежат объединению, должны быть смежными (иметь общую границу);</w:t>
      </w:r>
      <w:r w:rsidRPr="005A53D3">
        <w:rPr>
          <w:rFonts w:cs="Times New Roman"/>
          <w:szCs w:val="24"/>
        </w:rPr>
        <w:t xml:space="preserve"> 2) </w:t>
      </w:r>
      <w:r w:rsidRPr="00007B02">
        <w:rPr>
          <w:rFonts w:cs="Times New Roman"/>
          <w:szCs w:val="24"/>
        </w:rPr>
        <w:t>должны быть установлены границы исходных ЗУ;</w:t>
      </w:r>
      <w:r w:rsidRPr="005A53D3">
        <w:rPr>
          <w:rFonts w:cs="Times New Roman"/>
          <w:szCs w:val="24"/>
        </w:rPr>
        <w:t xml:space="preserve"> 3) </w:t>
      </w:r>
      <w:r w:rsidRPr="00007B02">
        <w:rPr>
          <w:rFonts w:cs="Times New Roman"/>
          <w:szCs w:val="24"/>
        </w:rPr>
        <w:t>у объединяемых ЗУ должна быть одинаковая категория;</w:t>
      </w:r>
      <w:r w:rsidRPr="005A53D3">
        <w:rPr>
          <w:rFonts w:cs="Times New Roman"/>
          <w:szCs w:val="24"/>
        </w:rPr>
        <w:t xml:space="preserve"> 4) </w:t>
      </w:r>
      <w:r w:rsidRPr="00007B02">
        <w:rPr>
          <w:rFonts w:cs="Times New Roman"/>
          <w:szCs w:val="24"/>
        </w:rPr>
        <w:t>у исходных участков должен быть одинаковый ВРИ, при этом собственник вправе сам выбрать этот вид в соответствии с действующим градостроительным регламентом;</w:t>
      </w:r>
      <w:r w:rsidRPr="005A53D3">
        <w:rPr>
          <w:rFonts w:cs="Times New Roman"/>
          <w:szCs w:val="24"/>
        </w:rPr>
        <w:t xml:space="preserve"> 5) </w:t>
      </w:r>
      <w:r w:rsidRPr="00007B02">
        <w:rPr>
          <w:rFonts w:cs="Times New Roman"/>
          <w:szCs w:val="24"/>
        </w:rPr>
        <w:t>объединяемые ЗУ должны располагаться в черте одного и того же населенного пункта;</w:t>
      </w:r>
      <w:r w:rsidRPr="005A53D3">
        <w:rPr>
          <w:rFonts w:cs="Times New Roman"/>
          <w:szCs w:val="24"/>
        </w:rPr>
        <w:t xml:space="preserve"> 6) </w:t>
      </w:r>
      <w:r w:rsidRPr="00007B02">
        <w:rPr>
          <w:rFonts w:cs="Times New Roman"/>
          <w:szCs w:val="24"/>
        </w:rPr>
        <w:t>участки, которые принадлежат на правах бессрочного пользования, безвозмездного срочного пользования или пожизненного наследуемого владения могут объединяться при условии, что у них один и тот же собственник</w:t>
      </w:r>
      <w:r w:rsidRPr="00007B02">
        <w:rPr>
          <w:rStyle w:val="ac"/>
          <w:rFonts w:eastAsia="Times New Roman" w:cs="Times New Roman"/>
          <w:szCs w:val="24"/>
          <w:lang w:eastAsia="ru-RU"/>
        </w:rPr>
        <w:footnoteReference w:id="32"/>
      </w:r>
      <w:r w:rsidRPr="00007B02">
        <w:rPr>
          <w:rFonts w:cs="Times New Roman"/>
          <w:szCs w:val="24"/>
        </w:rPr>
        <w:t>;</w:t>
      </w:r>
      <w:r w:rsidRPr="005A53D3">
        <w:rPr>
          <w:rFonts w:cs="Times New Roman"/>
          <w:szCs w:val="24"/>
        </w:rPr>
        <w:t xml:space="preserve"> 7) </w:t>
      </w:r>
      <w:r w:rsidRPr="00007B02">
        <w:rPr>
          <w:rFonts w:cs="Times New Roman"/>
          <w:szCs w:val="24"/>
        </w:rPr>
        <w:t>если в отношении объединяемых ЗУ ранее было дано разрешение использовать ОН, оно должно быть сохранено;</w:t>
      </w:r>
      <w:r w:rsidRPr="005A53D3">
        <w:rPr>
          <w:rFonts w:cs="Times New Roman"/>
          <w:szCs w:val="24"/>
        </w:rPr>
        <w:t xml:space="preserve"> 8) </w:t>
      </w:r>
      <w:r w:rsidRPr="00007B02">
        <w:rPr>
          <w:rFonts w:cs="Times New Roman"/>
          <w:szCs w:val="24"/>
        </w:rPr>
        <w:t xml:space="preserve">новый участок не должен приводить к изломанности границ, к их вклиниванию или </w:t>
      </w:r>
      <w:proofErr w:type="spellStart"/>
      <w:r w:rsidRPr="00007B02">
        <w:rPr>
          <w:rFonts w:cs="Times New Roman"/>
          <w:szCs w:val="24"/>
        </w:rPr>
        <w:t>вкрапливанию</w:t>
      </w:r>
      <w:proofErr w:type="spellEnd"/>
      <w:r w:rsidRPr="00007B02">
        <w:rPr>
          <w:rFonts w:cs="Times New Roman"/>
          <w:szCs w:val="24"/>
        </w:rPr>
        <w:t>;</w:t>
      </w:r>
      <w:r w:rsidRPr="005A53D3">
        <w:rPr>
          <w:rFonts w:cs="Times New Roman"/>
          <w:szCs w:val="24"/>
        </w:rPr>
        <w:t xml:space="preserve"> 9) </w:t>
      </w:r>
      <w:r w:rsidRPr="00007B02">
        <w:rPr>
          <w:rFonts w:cs="Times New Roman"/>
          <w:szCs w:val="24"/>
        </w:rPr>
        <w:t xml:space="preserve">рассматриваемая процедура не должна приводить к нарушению действующего, как земельного, так и всего остального </w:t>
      </w:r>
      <w:r w:rsidRPr="00007B02">
        <w:rPr>
          <w:rFonts w:cs="Times New Roman"/>
          <w:szCs w:val="24"/>
        </w:rPr>
        <w:lastRenderedPageBreak/>
        <w:t>российского законодательства. Это касается, например, предельных максимальных размеров участков земли, если они установлены.</w:t>
      </w:r>
    </w:p>
    <w:p w14:paraId="5022B19B" w14:textId="77777777" w:rsidR="0033273D" w:rsidRPr="00007B02" w:rsidRDefault="0033273D" w:rsidP="0033273D">
      <w:pPr>
        <w:widowControl w:val="0"/>
        <w:jc w:val="both"/>
        <w:rPr>
          <w:rFonts w:cs="Times New Roman"/>
          <w:szCs w:val="24"/>
        </w:rPr>
      </w:pPr>
      <w:r w:rsidRPr="00007B02">
        <w:rPr>
          <w:rFonts w:cs="Times New Roman"/>
          <w:szCs w:val="24"/>
        </w:rPr>
        <w:t xml:space="preserve">Процедура объединения может выполняться только после межевания исходных </w:t>
      </w:r>
      <w:r w:rsidRPr="005A53D3">
        <w:rPr>
          <w:rFonts w:cs="Times New Roman"/>
          <w:szCs w:val="24"/>
        </w:rPr>
        <w:t>ЗУ</w:t>
      </w:r>
      <w:r w:rsidRPr="00007B02">
        <w:rPr>
          <w:rFonts w:cs="Times New Roman"/>
          <w:szCs w:val="24"/>
        </w:rPr>
        <w:t xml:space="preserve"> (в том числе уточнения границ, если оно не проводилось ранее</w:t>
      </w:r>
      <w:r w:rsidRPr="005A53D3">
        <w:rPr>
          <w:rFonts w:cs="Times New Roman"/>
          <w:szCs w:val="24"/>
        </w:rPr>
        <w:t>)</w:t>
      </w:r>
      <w:r w:rsidRPr="00007B02">
        <w:rPr>
          <w:rFonts w:cs="Times New Roman"/>
          <w:szCs w:val="24"/>
        </w:rPr>
        <w:t xml:space="preserve">. Это целый комплекс работ, </w:t>
      </w:r>
      <w:r w:rsidRPr="005A53D3">
        <w:rPr>
          <w:rFonts w:cs="Times New Roman"/>
          <w:szCs w:val="24"/>
        </w:rPr>
        <w:t xml:space="preserve">аналогичный </w:t>
      </w:r>
      <w:r w:rsidRPr="00007B02">
        <w:rPr>
          <w:rFonts w:cs="Times New Roman"/>
          <w:szCs w:val="24"/>
        </w:rPr>
        <w:t>описанны</w:t>
      </w:r>
      <w:r w:rsidRPr="005A53D3">
        <w:rPr>
          <w:rFonts w:cs="Times New Roman"/>
          <w:szCs w:val="24"/>
        </w:rPr>
        <w:t>м</w:t>
      </w:r>
      <w:r w:rsidRPr="00007B02">
        <w:rPr>
          <w:rFonts w:cs="Times New Roman"/>
          <w:szCs w:val="24"/>
        </w:rPr>
        <w:t xml:space="preserve"> выше в подразделах 1.2.1 – 1.2.3. Процесс объединения смежных ЗУ включа</w:t>
      </w:r>
      <w:r w:rsidRPr="005A53D3">
        <w:rPr>
          <w:rFonts w:cs="Times New Roman"/>
          <w:szCs w:val="24"/>
        </w:rPr>
        <w:t>е</w:t>
      </w:r>
      <w:r w:rsidRPr="00007B02">
        <w:rPr>
          <w:rFonts w:cs="Times New Roman"/>
          <w:szCs w:val="24"/>
        </w:rPr>
        <w:t>т в себя составление межевого плана, проведение ГКУ и ГРП.</w:t>
      </w:r>
      <w:r w:rsidRPr="005A53D3">
        <w:rPr>
          <w:rFonts w:cs="Times New Roman"/>
          <w:szCs w:val="24"/>
        </w:rPr>
        <w:t xml:space="preserve"> </w:t>
      </w:r>
      <w:r w:rsidRPr="00007B02">
        <w:rPr>
          <w:rFonts w:cs="Times New Roman"/>
          <w:szCs w:val="24"/>
        </w:rPr>
        <w:t>Любые обременения, которые были для исходных ЗУ, переходят на новый участок.</w:t>
      </w:r>
      <w:r w:rsidRPr="005A53D3">
        <w:rPr>
          <w:rFonts w:cs="Times New Roman"/>
          <w:szCs w:val="24"/>
        </w:rPr>
        <w:t xml:space="preserve"> </w:t>
      </w:r>
      <w:r w:rsidRPr="00007B02">
        <w:rPr>
          <w:rFonts w:cs="Times New Roman"/>
          <w:szCs w:val="24"/>
        </w:rPr>
        <w:t>Процедура объединения заканчивается при ГРП на образованный в результате объединения ЗУ. По окончанию процедуры, исходные ЗУ в ЕГРН получают статус «архивных».</w:t>
      </w:r>
    </w:p>
    <w:p w14:paraId="5E046711" w14:textId="77777777" w:rsidR="0033273D" w:rsidRPr="00007B02" w:rsidRDefault="0033273D" w:rsidP="0033273D">
      <w:pPr>
        <w:widowControl w:val="0"/>
        <w:jc w:val="both"/>
        <w:rPr>
          <w:rFonts w:cs="Times New Roman"/>
          <w:szCs w:val="24"/>
        </w:rPr>
      </w:pPr>
      <w:r w:rsidRPr="00007B02">
        <w:rPr>
          <w:rFonts w:cs="Times New Roman"/>
          <w:szCs w:val="24"/>
        </w:rPr>
        <w:t>Пример № 1.2.4. Объединение ЗУ под застройку</w:t>
      </w:r>
    </w:p>
    <w:p w14:paraId="69F2D642" w14:textId="5D94475B" w:rsidR="0033273D" w:rsidRPr="00007B02" w:rsidRDefault="0033273D" w:rsidP="0033273D">
      <w:pPr>
        <w:widowControl w:val="0"/>
        <w:jc w:val="both"/>
        <w:rPr>
          <w:rFonts w:cs="Times New Roman"/>
          <w:szCs w:val="24"/>
        </w:rPr>
      </w:pPr>
      <w:r w:rsidRPr="00007B02">
        <w:rPr>
          <w:rFonts w:cs="Times New Roman"/>
          <w:szCs w:val="24"/>
        </w:rPr>
        <w:t xml:space="preserve">Рассмотрим процедуру объединения ЗУ с кадастровыми номерами 56:43:0201011:4, 56:43:0201011:34; 56:43:0201011:35; 56:43:0201011:766, расположенных: Оренбургская область, г. Орск, пр. Ленина, 54а, сформированных для размещения и эксплуатации здания ресторана, гостиницы, бара с группой вспомогательных помещений (код вида разрешенного использования ЗУ – 4.6), </w:t>
      </w:r>
      <w:r w:rsidRPr="00007B02">
        <w:rPr>
          <w:rFonts w:cs="Times New Roman"/>
          <w:i/>
          <w:szCs w:val="24"/>
        </w:rPr>
        <w:t xml:space="preserve">см. </w:t>
      </w:r>
      <w:r w:rsidRPr="005A53D3">
        <w:rPr>
          <w:rFonts w:cs="Times New Roman"/>
          <w:i/>
          <w:szCs w:val="24"/>
        </w:rPr>
        <w:t>Рис. 6.</w:t>
      </w:r>
      <w:r w:rsidRPr="005A53D3">
        <w:rPr>
          <w:rFonts w:cs="Times New Roman"/>
          <w:szCs w:val="24"/>
        </w:rPr>
        <w:t xml:space="preserve"> Объединение ЗУ под застройку: фрагмент ПКК; </w:t>
      </w:r>
      <w:r w:rsidRPr="005A53D3">
        <w:rPr>
          <w:rFonts w:cs="Times New Roman"/>
          <w:i/>
          <w:szCs w:val="24"/>
        </w:rPr>
        <w:t>Рис.</w:t>
      </w:r>
      <w:r w:rsidRPr="00007B02">
        <w:rPr>
          <w:rFonts w:cs="Times New Roman"/>
          <w:i/>
          <w:szCs w:val="24"/>
        </w:rPr>
        <w:t xml:space="preserve"> </w:t>
      </w:r>
      <w:r w:rsidRPr="005A53D3">
        <w:rPr>
          <w:rFonts w:cs="Times New Roman"/>
          <w:i/>
          <w:szCs w:val="24"/>
        </w:rPr>
        <w:t>7.</w:t>
      </w:r>
      <w:r w:rsidRPr="00007B02">
        <w:rPr>
          <w:rFonts w:cs="Times New Roman"/>
          <w:szCs w:val="24"/>
        </w:rPr>
        <w:t xml:space="preserve"> Объединение ЗУ под застройку: схема расположения ЗУ.</w:t>
      </w:r>
    </w:p>
    <w:p w14:paraId="24128F13" w14:textId="77777777" w:rsidR="0033273D" w:rsidRPr="005A53D3" w:rsidRDefault="0033273D" w:rsidP="0033273D">
      <w:pPr>
        <w:widowControl w:val="0"/>
        <w:ind w:firstLine="0"/>
        <w:jc w:val="center"/>
        <w:rPr>
          <w:rFonts w:cs="Times New Roman"/>
          <w:szCs w:val="24"/>
        </w:rPr>
      </w:pPr>
      <w:r w:rsidRPr="005A53D3">
        <w:rPr>
          <w:rFonts w:cs="Times New Roman"/>
          <w:noProof/>
          <w:szCs w:val="24"/>
          <w:lang w:eastAsia="ru-RU"/>
        </w:rPr>
        <w:drawing>
          <wp:inline distT="0" distB="0" distL="0" distR="0" wp14:anchorId="4BCC5FC2" wp14:editId="7A8285CA">
            <wp:extent cx="5940425" cy="2773045"/>
            <wp:effectExtent l="0" t="0" r="3175" b="8255"/>
            <wp:docPr id="1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СнимокПКК.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0425" cy="2773045"/>
                    </a:xfrm>
                    <a:prstGeom prst="rect">
                      <a:avLst/>
                    </a:prstGeom>
                  </pic:spPr>
                </pic:pic>
              </a:graphicData>
            </a:graphic>
          </wp:inline>
        </w:drawing>
      </w:r>
    </w:p>
    <w:p w14:paraId="7707915C" w14:textId="77B60931" w:rsidR="0033273D" w:rsidRPr="00844767" w:rsidRDefault="0033273D" w:rsidP="0033273D">
      <w:pPr>
        <w:widowControl w:val="0"/>
        <w:ind w:firstLine="0"/>
        <w:jc w:val="center"/>
        <w:rPr>
          <w:rFonts w:cs="Times New Roman"/>
        </w:rPr>
      </w:pPr>
      <w:r w:rsidRPr="005A53D3">
        <w:rPr>
          <w:rFonts w:cs="Times New Roman"/>
          <w:i/>
          <w:szCs w:val="24"/>
        </w:rPr>
        <w:t>Рис. 6</w:t>
      </w:r>
      <w:r w:rsidRPr="00844767">
        <w:rPr>
          <w:rFonts w:cs="Times New Roman"/>
          <w:i/>
          <w:szCs w:val="24"/>
        </w:rPr>
        <w:t>.</w:t>
      </w:r>
      <w:r w:rsidRPr="00844767">
        <w:rPr>
          <w:rFonts w:cs="Times New Roman"/>
          <w:szCs w:val="24"/>
        </w:rPr>
        <w:t xml:space="preserve"> Объединение ЗУ под застройку: фрагмент ПКК</w:t>
      </w:r>
    </w:p>
    <w:p w14:paraId="78605EDE" w14:textId="77777777" w:rsidR="0033273D" w:rsidRPr="00007B02" w:rsidRDefault="0033273D" w:rsidP="0033273D">
      <w:pPr>
        <w:widowControl w:val="0"/>
        <w:ind w:firstLine="0"/>
        <w:jc w:val="center"/>
        <w:rPr>
          <w:rFonts w:cs="Times New Roman"/>
          <w:szCs w:val="24"/>
        </w:rPr>
      </w:pPr>
      <w:r w:rsidRPr="00007B02">
        <w:rPr>
          <w:rFonts w:cs="Times New Roman"/>
          <w:noProof/>
          <w:szCs w:val="24"/>
          <w:lang w:eastAsia="ru-RU"/>
        </w:rPr>
        <w:lastRenderedPageBreak/>
        <w:drawing>
          <wp:inline distT="0" distB="0" distL="0" distR="0" wp14:anchorId="7C53A14C" wp14:editId="2F5FD7D2">
            <wp:extent cx="4836532" cy="3137627"/>
            <wp:effectExtent l="0" t="0" r="2540" b="5715"/>
            <wp:docPr id="16"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Схема расположения земельных участков.jpg"/>
                    <pic:cNvPicPr/>
                  </pic:nvPicPr>
                  <pic:blipFill rotWithShape="1">
                    <a:blip r:embed="rId15" cstate="print">
                      <a:extLst>
                        <a:ext uri="{28A0092B-C50C-407E-A947-70E740481C1C}">
                          <a14:useLocalDpi xmlns:a14="http://schemas.microsoft.com/office/drawing/2010/main" val="0"/>
                        </a:ext>
                      </a:extLst>
                    </a:blip>
                    <a:srcRect t="4236" b="3271"/>
                    <a:stretch/>
                  </pic:blipFill>
                  <pic:spPr bwMode="auto">
                    <a:xfrm>
                      <a:off x="0" y="0"/>
                      <a:ext cx="4924791" cy="3194884"/>
                    </a:xfrm>
                    <a:prstGeom prst="rect">
                      <a:avLst/>
                    </a:prstGeom>
                    <a:ln>
                      <a:noFill/>
                    </a:ln>
                    <a:extLst>
                      <a:ext uri="{53640926-AAD7-44D8-BBD7-CCE9431645EC}">
                        <a14:shadowObscured xmlns:a14="http://schemas.microsoft.com/office/drawing/2010/main"/>
                      </a:ext>
                    </a:extLst>
                  </pic:spPr>
                </pic:pic>
              </a:graphicData>
            </a:graphic>
          </wp:inline>
        </w:drawing>
      </w:r>
    </w:p>
    <w:p w14:paraId="242472F2" w14:textId="5090CBBF" w:rsidR="0033273D" w:rsidRPr="00007B02" w:rsidRDefault="0033273D" w:rsidP="0033273D">
      <w:pPr>
        <w:widowControl w:val="0"/>
        <w:ind w:firstLine="0"/>
        <w:jc w:val="center"/>
        <w:rPr>
          <w:rFonts w:cs="Times New Roman"/>
          <w:szCs w:val="24"/>
        </w:rPr>
      </w:pPr>
      <w:r w:rsidRPr="005A53D3">
        <w:rPr>
          <w:rFonts w:cs="Times New Roman"/>
          <w:i/>
          <w:szCs w:val="24"/>
        </w:rPr>
        <w:t>Рис.</w:t>
      </w:r>
      <w:r w:rsidRPr="00007B02">
        <w:rPr>
          <w:rFonts w:cs="Times New Roman"/>
          <w:i/>
          <w:szCs w:val="24"/>
        </w:rPr>
        <w:t xml:space="preserve"> </w:t>
      </w:r>
      <w:r w:rsidRPr="005A53D3">
        <w:rPr>
          <w:rFonts w:cs="Times New Roman"/>
          <w:i/>
          <w:szCs w:val="24"/>
        </w:rPr>
        <w:t>7</w:t>
      </w:r>
      <w:r w:rsidRPr="00007B02">
        <w:rPr>
          <w:rFonts w:cs="Times New Roman"/>
          <w:i/>
          <w:szCs w:val="24"/>
        </w:rPr>
        <w:t>.</w:t>
      </w:r>
      <w:r w:rsidRPr="00007B02">
        <w:rPr>
          <w:rFonts w:cs="Times New Roman"/>
          <w:szCs w:val="24"/>
        </w:rPr>
        <w:t xml:space="preserve"> Объединение ЗУ под застройку: схема расположения ЗУ</w:t>
      </w:r>
    </w:p>
    <w:p w14:paraId="255A70FA" w14:textId="77777777" w:rsidR="0033273D" w:rsidRPr="005A53D3" w:rsidRDefault="0033273D" w:rsidP="0033273D">
      <w:pPr>
        <w:widowControl w:val="0"/>
        <w:jc w:val="both"/>
        <w:rPr>
          <w:rFonts w:cs="Times New Roman"/>
        </w:rPr>
      </w:pPr>
      <w:r w:rsidRPr="005A53D3">
        <w:rPr>
          <w:rFonts w:cs="Times New Roman"/>
        </w:rPr>
        <w:t>Основным строением на образованном ЗУ является здание, в котором расположены ресторан, гостиница, бар. Объект расположен не только в центре города, но и на пересечении основных транспортных магистралей: проспекта Ленина и улицы Нефтяников, по которым движется не только городской, но и транзитный транспорт, что делает гостиницу, расположенную в здании особенно востребованной. По климатическим условиям в рассматриваемой местности преобладают теплые и даже жаркие дни, поэтому востребованы услуги общепита на открытом воздухе. Именно для расширения этой части бизнеса были выкуплены смежные ЗУ, изменено ВРИ ЗУ в соответствии с градостроительным регламентом и объединены четыре земельных участка в одни. При этом судьба присоединенных ЗУ выбрана, исходя из ННЭИ земли.</w:t>
      </w:r>
    </w:p>
    <w:p w14:paraId="19ACF01A" w14:textId="77777777" w:rsidR="0033273D" w:rsidRPr="00007B02" w:rsidRDefault="0033273D" w:rsidP="006B2BA2">
      <w:pPr>
        <w:widowControl w:val="0"/>
        <w:jc w:val="both"/>
        <w:rPr>
          <w:rFonts w:cs="Times New Roman"/>
          <w:szCs w:val="24"/>
        </w:rPr>
      </w:pPr>
      <w:r w:rsidRPr="00844767">
        <w:rPr>
          <w:rFonts w:cs="Times New Roman"/>
          <w:b/>
        </w:rPr>
        <w:t>1.2.5. Перераспределение ЗУ</w:t>
      </w:r>
      <w:r w:rsidRPr="00007B02">
        <w:rPr>
          <w:rFonts w:cs="Times New Roman"/>
          <w:b/>
          <w:szCs w:val="24"/>
        </w:rPr>
        <w:t>.</w:t>
      </w:r>
      <w:r w:rsidRPr="00007B02">
        <w:rPr>
          <w:rFonts w:cs="Times New Roman"/>
          <w:szCs w:val="24"/>
        </w:rPr>
        <w:t xml:space="preserve"> В ряде случае требуется выполнение кадастровых работ с целью перераспределения ЗУ и неразграниченных земель, так как это целесообразно с точки зрения ННЭИ. Например, требуется сформировать ЗУ, который частично состоит из учтенного ЗУ, а частично из неразграниченных земель. Как правило, это выполняется в случаях, когда для ННЭИ необходимо увеличить ЗУ, находящийся в государственной или муниципальной собственности, но нельзя сформировать отдельно дополнительный ЗУ, а потом их объединить, так как дополнительный участок не удовлетворяет требованиям действующего градостроительного регламента (площадь меньше минимально допустимой).</w:t>
      </w:r>
    </w:p>
    <w:p w14:paraId="1A83E1A6" w14:textId="77777777" w:rsidR="0033273D" w:rsidRPr="00007B02" w:rsidRDefault="0033273D" w:rsidP="0033273D">
      <w:pPr>
        <w:widowControl w:val="0"/>
        <w:jc w:val="both"/>
        <w:rPr>
          <w:rFonts w:eastAsia="Times New Roman" w:cs="Times New Roman"/>
          <w:szCs w:val="24"/>
          <w:lang w:eastAsia="ru-RU"/>
        </w:rPr>
      </w:pPr>
      <w:r w:rsidRPr="00007B02">
        <w:rPr>
          <w:rFonts w:cs="Times New Roman"/>
          <w:szCs w:val="24"/>
        </w:rPr>
        <w:t xml:space="preserve">Если возникает необходимость выполнить кадастровые работы по перераспределению ЗУ и неразграниченных земель, то при этом необходимо соблюсти все требования, </w:t>
      </w:r>
      <w:r w:rsidRPr="00007B02">
        <w:rPr>
          <w:rFonts w:cs="Times New Roman"/>
          <w:szCs w:val="24"/>
        </w:rPr>
        <w:lastRenderedPageBreak/>
        <w:t xml:space="preserve">предъявляемые к исходным и образуемым ЗУ, указанные в подразделах 1.2.1 – 1.2.4. При перераспределении нескольких смежных ЗУ образуются несколько других смежных ЗУ, и существование </w:t>
      </w:r>
      <w:r w:rsidRPr="005A53D3">
        <w:rPr>
          <w:rFonts w:cs="Times New Roman"/>
          <w:szCs w:val="24"/>
        </w:rPr>
        <w:t>исходных</w:t>
      </w:r>
      <w:r w:rsidRPr="00007B02">
        <w:rPr>
          <w:rFonts w:cs="Times New Roman"/>
          <w:szCs w:val="24"/>
        </w:rPr>
        <w:t xml:space="preserve"> ЗУ прекращается. При перераспределении земель и ЗУ существование исходного ЗУ прекращается и образуется новый ЗУ</w:t>
      </w:r>
      <w:r w:rsidRPr="00007B02">
        <w:rPr>
          <w:rStyle w:val="ac"/>
          <w:rFonts w:eastAsia="Times New Roman" w:cs="Times New Roman"/>
          <w:szCs w:val="24"/>
          <w:lang w:eastAsia="ru-RU"/>
        </w:rPr>
        <w:footnoteReference w:id="33"/>
      </w:r>
      <w:r w:rsidRPr="00007B02">
        <w:rPr>
          <w:rFonts w:cs="Times New Roman"/>
          <w:szCs w:val="24"/>
        </w:rPr>
        <w:t>.</w:t>
      </w:r>
    </w:p>
    <w:p w14:paraId="50746CBA" w14:textId="77777777" w:rsidR="0033273D" w:rsidRPr="00007B02" w:rsidRDefault="0033273D" w:rsidP="0033273D">
      <w:pPr>
        <w:widowControl w:val="0"/>
        <w:jc w:val="both"/>
        <w:rPr>
          <w:rFonts w:cs="Times New Roman"/>
          <w:szCs w:val="24"/>
        </w:rPr>
      </w:pPr>
      <w:r w:rsidRPr="00007B02">
        <w:rPr>
          <w:rFonts w:eastAsia="Times New Roman" w:cs="Times New Roman"/>
          <w:szCs w:val="24"/>
          <w:lang w:eastAsia="ru-RU"/>
        </w:rPr>
        <w:t xml:space="preserve">Случаи, основания выполнения указанного вида кадастровых работ, порядок заключения соглашения о </w:t>
      </w:r>
      <w:r w:rsidRPr="00007B02">
        <w:rPr>
          <w:rFonts w:cs="Times New Roman"/>
          <w:szCs w:val="24"/>
        </w:rPr>
        <w:t xml:space="preserve">перераспределении земель и (или) ЗУ регулируются ст. 39.27 – 39.29 Земельного кодекса РФ. Перераспределение ЗУ позволяет решить такие проблемы как вклинивание границ, </w:t>
      </w:r>
      <w:proofErr w:type="spellStart"/>
      <w:r w:rsidRPr="00007B02">
        <w:rPr>
          <w:rFonts w:cs="Times New Roman"/>
          <w:szCs w:val="24"/>
        </w:rPr>
        <w:t>вкрапливание</w:t>
      </w:r>
      <w:proofErr w:type="spellEnd"/>
      <w:r w:rsidRPr="00007B02">
        <w:rPr>
          <w:rFonts w:cs="Times New Roman"/>
          <w:szCs w:val="24"/>
        </w:rPr>
        <w:t>, отсутствие или наличие неудобного подъезда к земельному участку, а также увеличение ЗУ за счет неразграниченных земель.</w:t>
      </w:r>
    </w:p>
    <w:p w14:paraId="1D7C0A18" w14:textId="77777777" w:rsidR="0033273D" w:rsidRPr="00007B02" w:rsidRDefault="0033273D" w:rsidP="0033273D">
      <w:pPr>
        <w:widowControl w:val="0"/>
        <w:jc w:val="both"/>
        <w:rPr>
          <w:rFonts w:cs="Times New Roman"/>
          <w:szCs w:val="24"/>
        </w:rPr>
      </w:pPr>
      <w:r w:rsidRPr="00007B02">
        <w:rPr>
          <w:rFonts w:cs="Times New Roman"/>
        </w:rPr>
        <w:t>Пример № 1.2.5. Перераспределение ЗУ под застройку</w:t>
      </w:r>
      <w:r w:rsidRPr="005A53D3">
        <w:rPr>
          <w:rFonts w:cs="Times New Roman"/>
        </w:rPr>
        <w:t xml:space="preserve"> </w:t>
      </w:r>
      <w:r w:rsidRPr="005A53D3">
        <w:rPr>
          <w:rFonts w:cs="Times New Roman"/>
          <w:szCs w:val="24"/>
        </w:rPr>
        <w:t>[ст. 39.27 Земельного кодекса РФ от 25.10.2001 г. № 136-ФЗ].</w:t>
      </w:r>
    </w:p>
    <w:p w14:paraId="3A9BEB20" w14:textId="3FC4628F" w:rsidR="0033273D" w:rsidRPr="00007B02" w:rsidRDefault="0033273D" w:rsidP="0033273D">
      <w:pPr>
        <w:widowControl w:val="0"/>
        <w:jc w:val="both"/>
        <w:rPr>
          <w:rFonts w:cs="Times New Roman"/>
          <w:szCs w:val="24"/>
        </w:rPr>
      </w:pPr>
      <w:r w:rsidRPr="00007B02">
        <w:rPr>
          <w:rFonts w:cs="Times New Roman"/>
          <w:szCs w:val="24"/>
        </w:rPr>
        <w:t>Рассмотрим процедуру перераспределения ЗУ с КН 56:43:0311023:37 и</w:t>
      </w:r>
      <w:r w:rsidR="000B07A1">
        <w:rPr>
          <w:rFonts w:cs="Times New Roman"/>
          <w:szCs w:val="24"/>
        </w:rPr>
        <w:t>з</w:t>
      </w:r>
      <w:r w:rsidRPr="00007B02">
        <w:rPr>
          <w:rFonts w:cs="Times New Roman"/>
          <w:szCs w:val="24"/>
        </w:rPr>
        <w:t xml:space="preserve"> неразграниченных земель.</w:t>
      </w:r>
      <w:r w:rsidRPr="005A53D3">
        <w:rPr>
          <w:rFonts w:cs="Times New Roman"/>
          <w:szCs w:val="24"/>
        </w:rPr>
        <w:t xml:space="preserve"> </w:t>
      </w:r>
      <w:r w:rsidRPr="00007B02">
        <w:rPr>
          <w:rFonts w:cs="Times New Roman"/>
          <w:szCs w:val="24"/>
        </w:rPr>
        <w:t>В результате перераспределения образован ЗУ, 56:43:0311023:1121, расположенный: Российская Федерация, Оренбургская область, г. Орск, ул. Перегонная, 14В, предоставленный для размещения объектов розничной торговли (</w:t>
      </w:r>
      <w:r w:rsidRPr="00007B02">
        <w:rPr>
          <w:rFonts w:cs="Times New Roman"/>
          <w:i/>
          <w:szCs w:val="24"/>
        </w:rPr>
        <w:t xml:space="preserve">см. </w:t>
      </w:r>
      <w:r w:rsidRPr="005A53D3">
        <w:rPr>
          <w:rFonts w:cs="Times New Roman"/>
          <w:i/>
          <w:szCs w:val="24"/>
        </w:rPr>
        <w:t>Рис.</w:t>
      </w:r>
      <w:r w:rsidRPr="00007B02">
        <w:rPr>
          <w:rFonts w:cs="Times New Roman"/>
          <w:i/>
          <w:szCs w:val="24"/>
        </w:rPr>
        <w:t xml:space="preserve"> 8.</w:t>
      </w:r>
      <w:r w:rsidRPr="00007B02">
        <w:rPr>
          <w:rFonts w:cs="Times New Roman"/>
          <w:szCs w:val="24"/>
        </w:rPr>
        <w:t xml:space="preserve"> Перераспределение ЗУ под застройку: чертеж границ ЗУ).</w:t>
      </w:r>
    </w:p>
    <w:p w14:paraId="0A97EB24" w14:textId="77777777" w:rsidR="0033273D" w:rsidRPr="005A53D3" w:rsidRDefault="0033273D" w:rsidP="0033273D">
      <w:pPr>
        <w:widowControl w:val="0"/>
        <w:ind w:firstLine="0"/>
        <w:jc w:val="center"/>
        <w:rPr>
          <w:rFonts w:cs="Times New Roman"/>
          <w:szCs w:val="24"/>
        </w:rPr>
      </w:pPr>
      <w:r w:rsidRPr="005A53D3">
        <w:rPr>
          <w:rFonts w:cs="Times New Roman"/>
          <w:noProof/>
          <w:szCs w:val="24"/>
          <w:lang w:eastAsia="ru-RU"/>
        </w:rPr>
        <w:drawing>
          <wp:inline distT="0" distB="0" distL="0" distR="0" wp14:anchorId="0AE76CD5" wp14:editId="6B46DD2D">
            <wp:extent cx="2590312" cy="2422770"/>
            <wp:effectExtent l="0" t="0" r="635" b="0"/>
            <wp:docPr id="17"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Чертеж земельных участков и их частей_.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17488" cy="2448189"/>
                    </a:xfrm>
                    <a:prstGeom prst="rect">
                      <a:avLst/>
                    </a:prstGeom>
                  </pic:spPr>
                </pic:pic>
              </a:graphicData>
            </a:graphic>
          </wp:inline>
        </w:drawing>
      </w:r>
    </w:p>
    <w:p w14:paraId="0124869E" w14:textId="38213AA7" w:rsidR="0033273D" w:rsidRPr="00844767" w:rsidRDefault="0033273D" w:rsidP="0033273D">
      <w:pPr>
        <w:widowControl w:val="0"/>
        <w:ind w:firstLine="0"/>
        <w:jc w:val="center"/>
        <w:rPr>
          <w:rFonts w:cs="Times New Roman"/>
          <w:szCs w:val="24"/>
        </w:rPr>
      </w:pPr>
      <w:r w:rsidRPr="005A53D3">
        <w:rPr>
          <w:rFonts w:cs="Times New Roman"/>
          <w:i/>
          <w:szCs w:val="24"/>
        </w:rPr>
        <w:t xml:space="preserve">Рис. </w:t>
      </w:r>
      <w:r w:rsidRPr="00844767">
        <w:rPr>
          <w:rFonts w:cs="Times New Roman"/>
          <w:i/>
          <w:szCs w:val="24"/>
        </w:rPr>
        <w:t>8.</w:t>
      </w:r>
      <w:r w:rsidRPr="00844767">
        <w:rPr>
          <w:rFonts w:cs="Times New Roman"/>
          <w:szCs w:val="24"/>
        </w:rPr>
        <w:t xml:space="preserve"> Перераспределение ЗУ под застройку: чертеж границ ЗУ</w:t>
      </w:r>
    </w:p>
    <w:p w14:paraId="714D1A43" w14:textId="1A3A28AB" w:rsidR="0033273D" w:rsidRPr="00007B02" w:rsidRDefault="0033273D" w:rsidP="0033273D">
      <w:pPr>
        <w:widowControl w:val="0"/>
        <w:jc w:val="both"/>
        <w:rPr>
          <w:rFonts w:cs="Times New Roman"/>
          <w:szCs w:val="24"/>
        </w:rPr>
      </w:pPr>
      <w:r w:rsidRPr="00007B02">
        <w:rPr>
          <w:rFonts w:cs="Times New Roman"/>
          <w:szCs w:val="24"/>
        </w:rPr>
        <w:t xml:space="preserve">На момент утверждения планировочной документации ЗУ с КН 56:43:0311023:37 был предоставлен предпринимателю на праве аренды сроком до 1 года для размещения некапитального остановочного торгового комплекса. Для реконструкции магазина и строительства капитального здания появилась необходимость оформления дополнительного </w:t>
      </w:r>
      <w:r w:rsidRPr="00007B02">
        <w:rPr>
          <w:rFonts w:cs="Times New Roman"/>
          <w:szCs w:val="24"/>
        </w:rPr>
        <w:lastRenderedPageBreak/>
        <w:t>ЗУ (</w:t>
      </w:r>
      <w:r w:rsidRPr="00007B02">
        <w:rPr>
          <w:rFonts w:cs="Times New Roman"/>
          <w:i/>
          <w:szCs w:val="24"/>
        </w:rPr>
        <w:t xml:space="preserve">см. </w:t>
      </w:r>
      <w:r w:rsidRPr="005A53D3">
        <w:rPr>
          <w:rFonts w:cs="Times New Roman"/>
          <w:i/>
          <w:szCs w:val="24"/>
        </w:rPr>
        <w:t>Рис.</w:t>
      </w:r>
      <w:r w:rsidRPr="00007B02">
        <w:rPr>
          <w:rFonts w:cs="Times New Roman"/>
          <w:i/>
          <w:szCs w:val="24"/>
        </w:rPr>
        <w:t xml:space="preserve"> 9.</w:t>
      </w:r>
      <w:r w:rsidRPr="00007B02">
        <w:rPr>
          <w:rFonts w:cs="Times New Roman"/>
          <w:szCs w:val="24"/>
        </w:rPr>
        <w:t xml:space="preserve"> Перераспределение ЗУ под застройку: проект межевания).</w:t>
      </w:r>
    </w:p>
    <w:p w14:paraId="35F56564" w14:textId="77777777" w:rsidR="0033273D" w:rsidRPr="005A53D3" w:rsidRDefault="0033273D" w:rsidP="0033273D">
      <w:pPr>
        <w:widowControl w:val="0"/>
        <w:ind w:firstLine="0"/>
        <w:jc w:val="center"/>
        <w:rPr>
          <w:rFonts w:cs="Times New Roman"/>
        </w:rPr>
      </w:pPr>
      <w:r w:rsidRPr="005A53D3">
        <w:rPr>
          <w:rFonts w:cs="Times New Roman"/>
          <w:noProof/>
          <w:lang w:eastAsia="ru-RU"/>
        </w:rPr>
        <w:drawing>
          <wp:inline distT="0" distB="0" distL="0" distR="0" wp14:anchorId="189FF139" wp14:editId="4AF5E482">
            <wp:extent cx="5940017" cy="2172481"/>
            <wp:effectExtent l="0" t="0" r="3810" b="0"/>
            <wp:docPr id="20"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лист 10 межевание.jpg"/>
                    <pic:cNvPicPr/>
                  </pic:nvPicPr>
                  <pic:blipFill rotWithShape="1">
                    <a:blip r:embed="rId17" cstate="print">
                      <a:extLst>
                        <a:ext uri="{28A0092B-C50C-407E-A947-70E740481C1C}">
                          <a14:useLocalDpi xmlns:a14="http://schemas.microsoft.com/office/drawing/2010/main" val="0"/>
                        </a:ext>
                      </a:extLst>
                    </a:blip>
                    <a:srcRect t="22346" b="6254"/>
                    <a:stretch/>
                  </pic:blipFill>
                  <pic:spPr bwMode="auto">
                    <a:xfrm>
                      <a:off x="0" y="0"/>
                      <a:ext cx="5940425" cy="2172630"/>
                    </a:xfrm>
                    <a:prstGeom prst="rect">
                      <a:avLst/>
                    </a:prstGeom>
                    <a:ln>
                      <a:noFill/>
                    </a:ln>
                    <a:extLst>
                      <a:ext uri="{53640926-AAD7-44D8-BBD7-CCE9431645EC}">
                        <a14:shadowObscured xmlns:a14="http://schemas.microsoft.com/office/drawing/2010/main"/>
                      </a:ext>
                    </a:extLst>
                  </pic:spPr>
                </pic:pic>
              </a:graphicData>
            </a:graphic>
          </wp:inline>
        </w:drawing>
      </w:r>
    </w:p>
    <w:p w14:paraId="223F85AC" w14:textId="0723334D" w:rsidR="0033273D" w:rsidRPr="00844767" w:rsidRDefault="0033273D" w:rsidP="0033273D">
      <w:pPr>
        <w:widowControl w:val="0"/>
        <w:ind w:firstLine="0"/>
        <w:jc w:val="center"/>
        <w:rPr>
          <w:rFonts w:cs="Times New Roman"/>
          <w:szCs w:val="24"/>
        </w:rPr>
      </w:pPr>
      <w:r w:rsidRPr="005A53D3">
        <w:rPr>
          <w:rFonts w:cs="Times New Roman"/>
          <w:i/>
          <w:szCs w:val="24"/>
        </w:rPr>
        <w:t>Рис. 9.</w:t>
      </w:r>
      <w:r w:rsidRPr="00844767">
        <w:rPr>
          <w:rFonts w:cs="Times New Roman"/>
          <w:szCs w:val="24"/>
        </w:rPr>
        <w:t xml:space="preserve"> Перераспределение ЗУ под застройку: проект межевания</w:t>
      </w:r>
    </w:p>
    <w:p w14:paraId="79F7D0E0" w14:textId="77777777" w:rsidR="0033273D" w:rsidRPr="005A53D3" w:rsidRDefault="0033273D" w:rsidP="0033273D">
      <w:pPr>
        <w:widowControl w:val="0"/>
        <w:jc w:val="both"/>
        <w:rPr>
          <w:rFonts w:cs="Times New Roman"/>
          <w:szCs w:val="24"/>
        </w:rPr>
      </w:pPr>
      <w:r w:rsidRPr="00007B02">
        <w:rPr>
          <w:rFonts w:cs="Times New Roman"/>
          <w:szCs w:val="24"/>
        </w:rPr>
        <w:t>Благоприятным условием для наилучшего использования ЗУ явилось то, что объект торговли расположен рядом с остановкой общественного транспорта в развитом микрорайоне многоэтажной жилой застройки.</w:t>
      </w:r>
    </w:p>
    <w:p w14:paraId="331526D3" w14:textId="77777777" w:rsidR="0033273D" w:rsidRPr="00007B02" w:rsidRDefault="0033273D" w:rsidP="0033273D">
      <w:pPr>
        <w:widowControl w:val="0"/>
        <w:ind w:firstLine="0"/>
        <w:jc w:val="center"/>
        <w:rPr>
          <w:rFonts w:cs="Times New Roman"/>
          <w:szCs w:val="24"/>
        </w:rPr>
      </w:pPr>
      <w:r w:rsidRPr="00007B02">
        <w:rPr>
          <w:rFonts w:cs="Times New Roman"/>
          <w:noProof/>
          <w:szCs w:val="24"/>
          <w:lang w:eastAsia="ru-RU"/>
        </w:rPr>
        <w:drawing>
          <wp:inline distT="0" distB="0" distL="0" distR="0" wp14:anchorId="564C3008" wp14:editId="43DB96D2">
            <wp:extent cx="5763591" cy="3925957"/>
            <wp:effectExtent l="0" t="0" r="0" b="0"/>
            <wp:docPr id="29" name="лист 3 ПЗиЗ.jpg"/>
            <wp:cNvGraphicFramePr/>
            <a:graphic xmlns:a="http://schemas.openxmlformats.org/drawingml/2006/main">
              <a:graphicData uri="http://schemas.openxmlformats.org/drawingml/2006/picture">
                <pic:pic xmlns:pic="http://schemas.openxmlformats.org/drawingml/2006/picture">
                  <pic:nvPicPr>
                    <pic:cNvPr id="35" name="лист 3 ПЗиЗ.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63591" cy="3925957"/>
                    </a:xfrm>
                    <a:prstGeom prst="rect">
                      <a:avLst/>
                    </a:prstGeom>
                  </pic:spPr>
                </pic:pic>
              </a:graphicData>
            </a:graphic>
          </wp:inline>
        </w:drawing>
      </w:r>
    </w:p>
    <w:p w14:paraId="4D7F3376" w14:textId="3149D5AF" w:rsidR="0033273D" w:rsidRPr="005A53D3" w:rsidRDefault="0033273D" w:rsidP="0033273D">
      <w:pPr>
        <w:widowControl w:val="0"/>
        <w:ind w:firstLine="0"/>
        <w:jc w:val="center"/>
        <w:rPr>
          <w:rFonts w:cs="Times New Roman"/>
        </w:rPr>
      </w:pPr>
      <w:r w:rsidRPr="005A53D3">
        <w:rPr>
          <w:rFonts w:cs="Times New Roman"/>
          <w:i/>
          <w:szCs w:val="24"/>
        </w:rPr>
        <w:t>Рис.</w:t>
      </w:r>
      <w:r w:rsidRPr="00007B02">
        <w:rPr>
          <w:rFonts w:cs="Times New Roman"/>
          <w:i/>
          <w:szCs w:val="24"/>
        </w:rPr>
        <w:t xml:space="preserve"> 10.</w:t>
      </w:r>
      <w:r w:rsidRPr="00007B02">
        <w:rPr>
          <w:rFonts w:cs="Times New Roman"/>
          <w:szCs w:val="24"/>
        </w:rPr>
        <w:t xml:space="preserve"> Перераспределение ЗУ под застройку: проект планировки; зонирование.</w:t>
      </w:r>
    </w:p>
    <w:p w14:paraId="23E6024C" w14:textId="60D64C2B" w:rsidR="0033273D" w:rsidRPr="00007B02" w:rsidRDefault="0033273D" w:rsidP="0033273D">
      <w:pPr>
        <w:widowControl w:val="0"/>
        <w:jc w:val="both"/>
        <w:rPr>
          <w:rFonts w:cs="Times New Roman"/>
          <w:szCs w:val="24"/>
        </w:rPr>
      </w:pPr>
      <w:r w:rsidRPr="005A53D3">
        <w:rPr>
          <w:rFonts w:cs="Times New Roman"/>
          <w:szCs w:val="24"/>
        </w:rPr>
        <w:t xml:space="preserve">После утверждения ППТ и ПМТ были внесены изменения в утвержденные ПЗЗ города Орска в части изменения типа территориальной зоны и уточнения установленных </w:t>
      </w:r>
      <w:r w:rsidRPr="005A53D3">
        <w:rPr>
          <w:rFonts w:cs="Times New Roman"/>
          <w:szCs w:val="24"/>
        </w:rPr>
        <w:lastRenderedPageBreak/>
        <w:t>градостроите</w:t>
      </w:r>
      <w:r w:rsidRPr="00844767">
        <w:rPr>
          <w:rFonts w:cs="Times New Roman"/>
          <w:szCs w:val="24"/>
        </w:rPr>
        <w:t>льным регламентом ВРИ ЗУ и ОКС. Путем проведения публичных слушаний зона Ж.3.СЗЗ в границах проектирования изменена на зону ОД.СЗЗ (общественно-деловая зона в с</w:t>
      </w:r>
      <w:r w:rsidRPr="00007B02">
        <w:rPr>
          <w:rFonts w:cs="Times New Roman"/>
          <w:szCs w:val="24"/>
        </w:rPr>
        <w:t xml:space="preserve">фере действия ограничений санитарно-защитной зоны предприятий) – </w:t>
      </w:r>
      <w:r w:rsidRPr="00007B02">
        <w:rPr>
          <w:rFonts w:cs="Times New Roman"/>
          <w:i/>
          <w:szCs w:val="24"/>
        </w:rPr>
        <w:t>см. Рис. 10.</w:t>
      </w:r>
      <w:r w:rsidRPr="00007B02">
        <w:rPr>
          <w:rFonts w:cs="Times New Roman"/>
          <w:szCs w:val="24"/>
        </w:rPr>
        <w:t xml:space="preserve"> Перераспределение ЗУ под застройку: проект планировки; зонирование.</w:t>
      </w:r>
    </w:p>
    <w:p w14:paraId="49F2DB93" w14:textId="77777777" w:rsidR="0033273D" w:rsidRPr="00007B02" w:rsidRDefault="0033273D" w:rsidP="0033273D">
      <w:pPr>
        <w:widowControl w:val="0"/>
        <w:jc w:val="both"/>
        <w:rPr>
          <w:rFonts w:cs="Times New Roman"/>
          <w:szCs w:val="24"/>
        </w:rPr>
      </w:pPr>
      <w:r w:rsidRPr="00007B02">
        <w:rPr>
          <w:rFonts w:cs="Times New Roman"/>
          <w:szCs w:val="24"/>
        </w:rPr>
        <w:t>Это наглядный пример того, что проектируемый ЗУ может находиться в территориальной зоне, регламент которой не позволяет установить такой ВРИ, при котором будет обеспечено ННЭИ земли. Но в рассматриваемом случае была возможность изменить тип территориальной зоны, что позволило реализовать более выгодный бизнес-проект.</w:t>
      </w:r>
    </w:p>
    <w:p w14:paraId="04DE7890" w14:textId="77777777" w:rsidR="0033273D" w:rsidRPr="005A53D3" w:rsidRDefault="0033273D" w:rsidP="0033273D">
      <w:pPr>
        <w:widowControl w:val="0"/>
        <w:jc w:val="both"/>
        <w:rPr>
          <w:rFonts w:cs="Times New Roman"/>
        </w:rPr>
      </w:pPr>
      <w:r w:rsidRPr="00007B02">
        <w:rPr>
          <w:rFonts w:cs="Times New Roman"/>
          <w:b/>
        </w:rPr>
        <w:t>1.2.6. Создание искусственного ЗУ.</w:t>
      </w:r>
      <w:r w:rsidRPr="00007B02">
        <w:rPr>
          <w:rFonts w:cs="Times New Roman"/>
          <w:szCs w:val="24"/>
        </w:rPr>
        <w:t xml:space="preserve"> </w:t>
      </w:r>
      <w:r w:rsidRPr="005A53D3">
        <w:rPr>
          <w:rFonts w:cs="Times New Roman"/>
          <w:szCs w:val="24"/>
        </w:rPr>
        <w:t>Практика создания для различных целей искусственных ЗУ, в том числе для застройки, имеется в таких странах как: Объединенные Арабские Эмираты, Япония, Сингапур, Россия.</w:t>
      </w:r>
    </w:p>
    <w:p w14:paraId="65C3DDD7" w14:textId="77777777" w:rsidR="0033273D" w:rsidRPr="00007B02" w:rsidRDefault="0033273D" w:rsidP="0033273D">
      <w:pPr>
        <w:widowControl w:val="0"/>
        <w:jc w:val="both"/>
        <w:rPr>
          <w:rFonts w:cs="Times New Roman"/>
          <w:szCs w:val="24"/>
        </w:rPr>
      </w:pPr>
      <w:r w:rsidRPr="00007B02">
        <w:rPr>
          <w:rFonts w:cs="Times New Roman"/>
          <w:szCs w:val="24"/>
        </w:rPr>
        <w:t>Искусственные ЗУ создают в качестве сооружений на водных объектах путем намыва или отсыпки грунта</w:t>
      </w:r>
      <w:r w:rsidRPr="00007B02">
        <w:rPr>
          <w:rStyle w:val="ac"/>
          <w:rFonts w:eastAsia="Times New Roman" w:cs="Times New Roman"/>
          <w:szCs w:val="24"/>
          <w:lang w:eastAsia="ru-RU"/>
        </w:rPr>
        <w:footnoteReference w:id="34"/>
      </w:r>
      <w:r w:rsidRPr="00007B02">
        <w:rPr>
          <w:rFonts w:cs="Times New Roman"/>
          <w:szCs w:val="24"/>
        </w:rPr>
        <w:t>, а после ввода в эксплуатацию они приобретают правовой режим ЗУ. Они могут прилегать к существующим земельным участкам, либо быть изолированными от них. Возведение искусственного ЗУ происходит на основании утвержденной и согласованной проектной документации.</w:t>
      </w:r>
    </w:p>
    <w:p w14:paraId="26225D6B" w14:textId="77777777" w:rsidR="0033273D" w:rsidRPr="00007B02" w:rsidRDefault="0033273D" w:rsidP="0033273D">
      <w:pPr>
        <w:widowControl w:val="0"/>
        <w:jc w:val="both"/>
        <w:rPr>
          <w:rFonts w:cs="Times New Roman"/>
          <w:szCs w:val="24"/>
        </w:rPr>
      </w:pPr>
      <w:r w:rsidRPr="00007B02">
        <w:rPr>
          <w:rFonts w:cs="Times New Roman"/>
          <w:b/>
          <w:szCs w:val="24"/>
        </w:rPr>
        <w:t xml:space="preserve">1.2.7. </w:t>
      </w:r>
      <w:r w:rsidRPr="005A53D3">
        <w:rPr>
          <w:rFonts w:cs="Times New Roman"/>
          <w:b/>
        </w:rPr>
        <w:t>ГКУ и ГРП</w:t>
      </w:r>
      <w:r w:rsidRPr="00007B02">
        <w:rPr>
          <w:rFonts w:cs="Times New Roman"/>
          <w:b/>
          <w:szCs w:val="24"/>
        </w:rPr>
        <w:t>.</w:t>
      </w:r>
      <w:r w:rsidRPr="00007B02">
        <w:rPr>
          <w:rFonts w:cs="Times New Roman"/>
          <w:szCs w:val="24"/>
        </w:rPr>
        <w:t xml:space="preserve"> Результатом кадастровых работ является межевой план, на основании которого вносятся сведения или изменения в ЕГРН. Результатом ГКУ и ГРП является выписка из ЕГРН об объекте недвижимости, содержащая сведения о границах ЗУ, площади, разрешенном использовании и других характеристиках объекта, а также о зарегистрированных правах.</w:t>
      </w:r>
    </w:p>
    <w:p w14:paraId="0F66A352" w14:textId="77777777" w:rsidR="0033273D" w:rsidRPr="00007B02" w:rsidRDefault="0033273D" w:rsidP="0033273D">
      <w:pPr>
        <w:widowControl w:val="0"/>
        <w:jc w:val="both"/>
        <w:rPr>
          <w:rFonts w:cs="Times New Roman"/>
        </w:rPr>
      </w:pPr>
      <w:r w:rsidRPr="00007B02">
        <w:rPr>
          <w:rFonts w:cs="Times New Roman"/>
        </w:rPr>
        <w:t>ЕГРН интегрирует в себе как сведения технико-экономического характера, так и юридические, и экономические сведения, что позволяет говорить о том, что в системе ЕГРН объект получает полное и исчерпывающее описание. Любой ОН имеет физическую, юридическую и экономическую определенность.</w:t>
      </w:r>
      <w:bookmarkStart w:id="14" w:name="_Toc67857837"/>
      <w:bookmarkStart w:id="15" w:name="_Toc67857953"/>
      <w:bookmarkStart w:id="16" w:name="_Toc67928023"/>
      <w:bookmarkStart w:id="17" w:name="_Toc67857838"/>
      <w:bookmarkStart w:id="18" w:name="_Toc67857954"/>
      <w:bookmarkStart w:id="19" w:name="_Toc67928024"/>
      <w:bookmarkStart w:id="20" w:name="_Toc67849932"/>
      <w:bookmarkEnd w:id="14"/>
      <w:bookmarkEnd w:id="15"/>
      <w:bookmarkEnd w:id="16"/>
      <w:bookmarkEnd w:id="17"/>
      <w:bookmarkEnd w:id="18"/>
      <w:bookmarkEnd w:id="19"/>
    </w:p>
    <w:p w14:paraId="6F944545" w14:textId="77777777" w:rsidR="0033273D" w:rsidRPr="00007B02" w:rsidRDefault="0033273D" w:rsidP="0033273D">
      <w:pPr>
        <w:widowControl w:val="0"/>
        <w:jc w:val="both"/>
        <w:rPr>
          <w:rFonts w:cs="Times New Roman"/>
        </w:rPr>
      </w:pPr>
      <w:r w:rsidRPr="005A53D3">
        <w:rPr>
          <w:rFonts w:cs="Times New Roman"/>
          <w:b/>
        </w:rPr>
        <w:t>1.2.8. Межевой план ЗУ</w:t>
      </w:r>
      <w:bookmarkEnd w:id="20"/>
      <w:r w:rsidRPr="00007B02">
        <w:rPr>
          <w:rFonts w:cs="Times New Roman"/>
          <w:b/>
        </w:rPr>
        <w:t>.</w:t>
      </w:r>
      <w:r w:rsidRPr="00007B02">
        <w:rPr>
          <w:rFonts w:cs="Times New Roman"/>
        </w:rPr>
        <w:t xml:space="preserve"> </w:t>
      </w:r>
      <w:r w:rsidRPr="00007B02">
        <w:rPr>
          <w:rFonts w:cs="Times New Roman"/>
          <w:szCs w:val="24"/>
        </w:rPr>
        <w:t>ГКУ ЗУ осуществляется в порядке, установленном Федеральным законом «О государственной регистрации недвижимости»</w:t>
      </w:r>
      <w:r w:rsidRPr="00007B02">
        <w:rPr>
          <w:rStyle w:val="ac"/>
          <w:rFonts w:eastAsia="Times New Roman" w:cs="Times New Roman"/>
          <w:szCs w:val="24"/>
          <w:lang w:eastAsia="ru-RU"/>
        </w:rPr>
        <w:footnoteReference w:id="35"/>
      </w:r>
      <w:r w:rsidRPr="00007B02">
        <w:rPr>
          <w:rFonts w:cs="Times New Roman"/>
          <w:szCs w:val="24"/>
        </w:rPr>
        <w:t xml:space="preserve">. Результатом является внесение сведений о ЗУ в ЕГРН. При этом ЗУ присваивается уникальный КН. </w:t>
      </w:r>
      <w:r w:rsidRPr="00007B02">
        <w:rPr>
          <w:rFonts w:cs="Times New Roman"/>
          <w:szCs w:val="24"/>
        </w:rPr>
        <w:lastRenderedPageBreak/>
        <w:t>Помимо КН «в кадастр недвижимости вносятся основные и дополнительные сведения об ОН»</w:t>
      </w:r>
      <w:r w:rsidRPr="00007B02">
        <w:rPr>
          <w:rStyle w:val="ac"/>
          <w:rFonts w:eastAsia="Times New Roman" w:cs="Times New Roman"/>
          <w:szCs w:val="24"/>
          <w:lang w:eastAsia="ru-RU"/>
        </w:rPr>
        <w:footnoteReference w:id="36"/>
      </w:r>
      <w:r w:rsidRPr="00007B02">
        <w:rPr>
          <w:rFonts w:cs="Times New Roman"/>
          <w:szCs w:val="24"/>
        </w:rPr>
        <w:t>, перечень которых приведен в ст. 8 Федерального закона РФ от 13.07.2015 г. № 218-ФЗ.</w:t>
      </w:r>
    </w:p>
    <w:p w14:paraId="26326905" w14:textId="77777777" w:rsidR="0033273D" w:rsidRPr="00007B02" w:rsidRDefault="0033273D" w:rsidP="0033273D">
      <w:pPr>
        <w:widowControl w:val="0"/>
        <w:jc w:val="both"/>
        <w:rPr>
          <w:rFonts w:cs="Times New Roman"/>
          <w:szCs w:val="24"/>
        </w:rPr>
      </w:pPr>
      <w:r w:rsidRPr="00007B02">
        <w:rPr>
          <w:rFonts w:cs="Times New Roman"/>
          <w:szCs w:val="24"/>
        </w:rPr>
        <w:t>Сведения о ЗУ орган регистрации прав вносит на основании документов, представленных с заявлением заинтересованного лица, в том числе межевого плана ЗУ, оформленного в соответствии с Приказом</w:t>
      </w:r>
      <w:r w:rsidR="00D462D4" w:rsidRPr="00D462D4">
        <w:rPr>
          <w:rFonts w:cs="Times New Roman"/>
          <w:szCs w:val="24"/>
        </w:rPr>
        <w:t xml:space="preserve"> </w:t>
      </w:r>
      <w:r w:rsidR="00D462D4" w:rsidRPr="00F4142A">
        <w:t>Министе</w:t>
      </w:r>
      <w:r w:rsidR="00D462D4">
        <w:t>рства экономического развития</w:t>
      </w:r>
      <w:r w:rsidR="00D462D4" w:rsidRPr="00007B02">
        <w:rPr>
          <w:rFonts w:cs="Times New Roman"/>
          <w:szCs w:val="24"/>
          <w:shd w:val="clear" w:color="auto" w:fill="FFFFFF"/>
        </w:rPr>
        <w:t xml:space="preserve"> РФ</w:t>
      </w:r>
      <w:r w:rsidRPr="00007B02">
        <w:rPr>
          <w:rFonts w:cs="Times New Roman"/>
          <w:szCs w:val="24"/>
        </w:rPr>
        <w:t xml:space="preserve"> от 08.12.2015 г. № 921 «Об утверждении формы и состава сведений межевого плана, требований к его подготовке».</w:t>
      </w:r>
    </w:p>
    <w:p w14:paraId="76F3AF84" w14:textId="77777777" w:rsidR="0033273D" w:rsidRPr="00007B02" w:rsidRDefault="0033273D" w:rsidP="0033273D">
      <w:pPr>
        <w:widowControl w:val="0"/>
        <w:jc w:val="both"/>
        <w:rPr>
          <w:rFonts w:cs="Times New Roman"/>
          <w:szCs w:val="24"/>
        </w:rPr>
      </w:pPr>
      <w:r w:rsidRPr="00007B02">
        <w:rPr>
          <w:rFonts w:cs="Times New Roman"/>
          <w:szCs w:val="24"/>
        </w:rPr>
        <w:t>Межевой план – это документ, который составлен на основе кадастрового плана соответствующей территории и (или) выписки из ЕГРН о соответствующем ЗУ, в котором воспроизведены сведения ЕГРН и указаны:</w:t>
      </w:r>
      <w:r w:rsidRPr="005A53D3">
        <w:rPr>
          <w:rFonts w:cs="Times New Roman"/>
          <w:szCs w:val="24"/>
        </w:rPr>
        <w:t xml:space="preserve"> </w:t>
      </w:r>
      <w:r w:rsidRPr="00007B02">
        <w:rPr>
          <w:rFonts w:cs="Times New Roman"/>
          <w:szCs w:val="24"/>
        </w:rPr>
        <w:t>1) сведения об образуемых земельных участках;</w:t>
      </w:r>
      <w:r w:rsidRPr="005A53D3">
        <w:rPr>
          <w:rFonts w:cs="Times New Roman"/>
          <w:szCs w:val="24"/>
        </w:rPr>
        <w:t xml:space="preserve"> </w:t>
      </w:r>
      <w:r w:rsidRPr="00007B02">
        <w:rPr>
          <w:rFonts w:cs="Times New Roman"/>
          <w:szCs w:val="24"/>
        </w:rPr>
        <w:t>2) сведения об образуемых части или частях ЗУ;</w:t>
      </w:r>
      <w:r w:rsidRPr="005A53D3">
        <w:rPr>
          <w:rFonts w:cs="Times New Roman"/>
          <w:szCs w:val="24"/>
        </w:rPr>
        <w:t xml:space="preserve"> </w:t>
      </w:r>
      <w:r w:rsidRPr="00007B02">
        <w:rPr>
          <w:rFonts w:cs="Times New Roman"/>
          <w:szCs w:val="24"/>
        </w:rPr>
        <w:t>3) новые необходимые для внесения в ЕГРН сведения о ЗУ, земельных участках, части или частях ЗУ;</w:t>
      </w:r>
      <w:r w:rsidRPr="005A53D3">
        <w:rPr>
          <w:rFonts w:cs="Times New Roman"/>
          <w:szCs w:val="24"/>
        </w:rPr>
        <w:t xml:space="preserve"> </w:t>
      </w:r>
      <w:r w:rsidRPr="00007B02">
        <w:rPr>
          <w:rFonts w:cs="Times New Roman"/>
          <w:szCs w:val="24"/>
        </w:rPr>
        <w:t>4) сведения о земельных участках, которые после преобразования сохраняются в измененных границах (измененные ЗУ).</w:t>
      </w:r>
    </w:p>
    <w:p w14:paraId="7DA15ED3" w14:textId="77777777" w:rsidR="0033273D" w:rsidRPr="00007B02" w:rsidRDefault="0033273D" w:rsidP="0033273D">
      <w:pPr>
        <w:widowControl w:val="0"/>
        <w:jc w:val="both"/>
        <w:rPr>
          <w:rFonts w:cs="Times New Roman"/>
          <w:szCs w:val="24"/>
        </w:rPr>
      </w:pPr>
      <w:r w:rsidRPr="00007B02">
        <w:rPr>
          <w:rFonts w:cs="Times New Roman"/>
          <w:szCs w:val="24"/>
        </w:rPr>
        <w:t>Межевой план состоит из двух частей: графической и текстовой. Кроме того, в состав межевого плана, как правило, включаются приложения – документы, на основании которых оформлен межевой план и (или) подтверждающие соблюдение процедуры согласования границ ЗУ.</w:t>
      </w:r>
    </w:p>
    <w:p w14:paraId="32BFB8DE" w14:textId="77777777" w:rsidR="0033273D" w:rsidRPr="00007B02" w:rsidRDefault="0033273D" w:rsidP="0033273D">
      <w:pPr>
        <w:widowControl w:val="0"/>
        <w:jc w:val="both"/>
        <w:rPr>
          <w:rFonts w:cs="Times New Roman"/>
          <w:szCs w:val="24"/>
        </w:rPr>
      </w:pPr>
      <w:r w:rsidRPr="00007B02">
        <w:rPr>
          <w:rFonts w:cs="Times New Roman"/>
          <w:szCs w:val="24"/>
        </w:rPr>
        <w:t>К графической части межевого плана относятся следующие разделы: 1) схема геодезических построений (Приложение №1); 2) схема расположения ЗУ (Приложение №2); 3) чертеж ЗУ и их частей (Приложение №3); 4) абрисы узловых точек границ ЗУ (составляются при наличии в радиусе 40 метров от такой узловой точки не менее 3 долговременных, четко опознаваемых объектов местности).</w:t>
      </w:r>
    </w:p>
    <w:p w14:paraId="0023EC00" w14:textId="77777777" w:rsidR="0033273D" w:rsidRPr="00007B02" w:rsidRDefault="0033273D" w:rsidP="0033273D">
      <w:pPr>
        <w:widowControl w:val="0"/>
        <w:jc w:val="both"/>
        <w:rPr>
          <w:rFonts w:cs="Times New Roman"/>
          <w:szCs w:val="24"/>
        </w:rPr>
      </w:pPr>
      <w:r w:rsidRPr="00007B02">
        <w:rPr>
          <w:rFonts w:cs="Times New Roman"/>
          <w:szCs w:val="24"/>
        </w:rPr>
        <w:t>К текстовой части межевого плана относятся следующие разделы: 1) общие сведения о кадастровых работах; 2) исходные данные; 3) сведения о выполненных измерениях и расчетах; 4) сведения об образуемых ЗУ; 5) сведения об измененных ЗУ; 6) сведения об обеспечении доступа к образуемым или измененным ЗУ; 7) сведения об уточняемых ЗУ; 8) сведения о частях ЗУ; 9) заключение кадастрового инженера; 10) акт согласования местоположения границ ЗУ.</w:t>
      </w:r>
    </w:p>
    <w:p w14:paraId="7D217D2F" w14:textId="77777777" w:rsidR="0033273D" w:rsidRPr="00007B02" w:rsidRDefault="0033273D" w:rsidP="0033273D">
      <w:pPr>
        <w:widowControl w:val="0"/>
        <w:jc w:val="both"/>
        <w:rPr>
          <w:rFonts w:cs="Times New Roman"/>
          <w:szCs w:val="24"/>
        </w:rPr>
      </w:pPr>
      <w:r w:rsidRPr="00007B02">
        <w:rPr>
          <w:rFonts w:cs="Times New Roman"/>
          <w:szCs w:val="24"/>
        </w:rPr>
        <w:t xml:space="preserve">В случае уточнения границ, одним из разделов межевого плана является Акт </w:t>
      </w:r>
      <w:r w:rsidRPr="00007B02">
        <w:rPr>
          <w:rFonts w:cs="Times New Roman"/>
          <w:szCs w:val="24"/>
        </w:rPr>
        <w:lastRenderedPageBreak/>
        <w:t xml:space="preserve">согласования местоположения границ ЗУ (Приложение №4). Общие принципы согласования границ указаны </w:t>
      </w:r>
      <w:r w:rsidRPr="005A53D3">
        <w:rPr>
          <w:rFonts w:cs="Times New Roman"/>
        </w:rPr>
        <w:t xml:space="preserve">в подразделе 1.2.2 </w:t>
      </w:r>
      <w:r w:rsidRPr="00007B02">
        <w:rPr>
          <w:rFonts w:cs="Times New Roman"/>
          <w:szCs w:val="24"/>
        </w:rPr>
        <w:t>настоящего исследования. Согласование уточненных границ проводится либо в индивидуальном порядке, либо посредством проведения собрания заинтересованных лиц</w:t>
      </w:r>
      <w:r w:rsidRPr="00007B02">
        <w:rPr>
          <w:rStyle w:val="ac"/>
          <w:rFonts w:eastAsia="Times New Roman" w:cs="Times New Roman"/>
          <w:szCs w:val="24"/>
          <w:lang w:eastAsia="ru-RU"/>
        </w:rPr>
        <w:footnoteReference w:id="37"/>
      </w:r>
      <w:r w:rsidRPr="00007B02">
        <w:rPr>
          <w:rFonts w:cs="Times New Roman"/>
          <w:szCs w:val="24"/>
        </w:rPr>
        <w:t>. В случае проведения собрания должны быть соблюдены условия: общее собрание проводится в том населенном пункте, где расположен ЗУ, извещение о проведении собрания вручается под расписку не менее, чем за 30 дней до его проведения, или публикуется в порядке, установленном для официального опубликования муниципальных правовых актов. Требования к извещению о проведении собрания заинтересованных лиц приведены в ч. 9 ст. 39 Федерального закона № 221-ФЗ от 24.07.2007 г. При наличии спора о местоположении границ ЗУ, в акте согласования отражаются как возражения, так и факт разрешения спора. Земельные споры решаются в досудебном или судебном порядке.</w:t>
      </w:r>
    </w:p>
    <w:p w14:paraId="08CC7555" w14:textId="77777777" w:rsidR="0033273D" w:rsidRDefault="0033273D" w:rsidP="0033273D">
      <w:pPr>
        <w:widowControl w:val="0"/>
        <w:jc w:val="both"/>
        <w:rPr>
          <w:rFonts w:cs="Times New Roman"/>
          <w:szCs w:val="24"/>
        </w:rPr>
      </w:pPr>
      <w:r w:rsidRPr="00007B02">
        <w:rPr>
          <w:rFonts w:cs="Times New Roman"/>
          <w:szCs w:val="24"/>
        </w:rPr>
        <w:t>Итак, межевой план – это документ, на основании которого в ЕГРН вносятся сведения о ЗУ. В настоящее время межевой план подготавливается в форме электронного документа в виде XML-документа, заверенного усиленной квалифицированной электронной подписью кадастрового инженера, подготовившего такой план.</w:t>
      </w:r>
      <w:bookmarkStart w:id="21" w:name="_Toc23025695"/>
      <w:bookmarkStart w:id="22" w:name="_Toc23026198"/>
      <w:bookmarkStart w:id="23" w:name="_Toc23026242"/>
      <w:bookmarkStart w:id="24" w:name="_Toc66563599"/>
      <w:bookmarkStart w:id="25" w:name="_Toc66565029"/>
      <w:bookmarkStart w:id="26" w:name="_Toc66708161"/>
      <w:bookmarkStart w:id="27" w:name="_Toc66726287"/>
      <w:bookmarkStart w:id="28" w:name="_Toc66736351"/>
      <w:bookmarkStart w:id="29" w:name="_Toc66739758"/>
      <w:bookmarkStart w:id="30" w:name="_Toc67522833"/>
      <w:bookmarkStart w:id="31" w:name="_Toc67604063"/>
      <w:bookmarkStart w:id="32" w:name="_Toc67611211"/>
      <w:bookmarkStart w:id="33" w:name="_Toc67735766"/>
      <w:bookmarkStart w:id="34" w:name="_Toc67736010"/>
      <w:bookmarkStart w:id="35" w:name="_Toc67745481"/>
      <w:bookmarkStart w:id="36" w:name="_Toc67745526"/>
      <w:bookmarkStart w:id="37" w:name="_Toc67745789"/>
      <w:bookmarkStart w:id="38" w:name="_Toc67747023"/>
      <w:bookmarkStart w:id="39" w:name="_Toc67754792"/>
      <w:bookmarkStart w:id="40" w:name="_Toc67824229"/>
      <w:bookmarkStart w:id="41" w:name="_Toc67845767"/>
      <w:bookmarkStart w:id="42" w:name="_Toc67849933"/>
      <w:bookmarkStart w:id="43" w:name="_Toc67849981"/>
      <w:bookmarkStart w:id="44" w:name="_Toc67857492"/>
      <w:bookmarkStart w:id="45" w:name="_Toc67857559"/>
      <w:bookmarkStart w:id="46" w:name="_Toc67857673"/>
      <w:bookmarkStart w:id="47" w:name="_Toc67857736"/>
      <w:bookmarkStart w:id="48" w:name="_Toc67857787"/>
      <w:bookmarkStart w:id="49" w:name="_Toc67857840"/>
      <w:bookmarkStart w:id="50" w:name="_Toc67857956"/>
      <w:bookmarkStart w:id="51" w:name="_Toc67928026"/>
      <w:bookmarkStart w:id="52" w:name="_Toc67522838"/>
      <w:bookmarkStart w:id="53" w:name="_Toc67604068"/>
      <w:bookmarkStart w:id="54" w:name="_Toc67611216"/>
      <w:bookmarkStart w:id="55" w:name="_Toc67735771"/>
      <w:bookmarkStart w:id="56" w:name="_Toc67736015"/>
      <w:bookmarkStart w:id="57" w:name="_Toc67745486"/>
      <w:bookmarkStart w:id="58" w:name="_Toc67745531"/>
      <w:bookmarkStart w:id="59" w:name="_Toc67745794"/>
      <w:bookmarkStart w:id="60" w:name="_Toc67747028"/>
      <w:bookmarkStart w:id="61" w:name="_Toc67754797"/>
      <w:bookmarkStart w:id="62" w:name="_Toc67824234"/>
      <w:bookmarkStart w:id="63" w:name="_Toc67845772"/>
      <w:bookmarkStart w:id="64" w:name="_Toc67849938"/>
      <w:bookmarkStart w:id="65" w:name="_Toc67849986"/>
      <w:bookmarkStart w:id="66" w:name="_Toc67857497"/>
      <w:bookmarkStart w:id="67" w:name="_Toc67857564"/>
      <w:bookmarkStart w:id="68" w:name="_Toc67857678"/>
      <w:bookmarkStart w:id="69" w:name="_Toc67857741"/>
      <w:bookmarkStart w:id="70" w:name="_Toc67857792"/>
      <w:bookmarkStart w:id="71" w:name="_Toc67857845"/>
      <w:bookmarkStart w:id="72" w:name="_Toc67857961"/>
      <w:bookmarkStart w:id="73" w:name="_Toc67928031"/>
      <w:bookmarkStart w:id="74" w:name="_Toc67824235"/>
      <w:bookmarkStart w:id="75" w:name="_Toc67845773"/>
      <w:bookmarkStart w:id="76" w:name="_Toc67849939"/>
      <w:bookmarkStart w:id="77" w:name="_Toc67849987"/>
      <w:bookmarkStart w:id="78" w:name="_Toc67857498"/>
      <w:bookmarkStart w:id="79" w:name="_Toc67857565"/>
      <w:bookmarkStart w:id="80" w:name="_Toc67857679"/>
      <w:bookmarkStart w:id="81" w:name="_Toc67857742"/>
      <w:bookmarkStart w:id="82" w:name="_Toc67857793"/>
      <w:bookmarkStart w:id="83" w:name="_Toc67857846"/>
      <w:bookmarkStart w:id="84" w:name="_Toc67857962"/>
      <w:bookmarkStart w:id="85" w:name="_Toc67928032"/>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p>
    <w:p w14:paraId="26BDE61E" w14:textId="77777777" w:rsidR="000518A6" w:rsidRPr="00007B02" w:rsidRDefault="000518A6" w:rsidP="000518A6">
      <w:pPr>
        <w:widowControl w:val="0"/>
        <w:ind w:firstLine="0"/>
        <w:jc w:val="both"/>
        <w:rPr>
          <w:rFonts w:cs="Times New Roman"/>
          <w:szCs w:val="24"/>
        </w:rPr>
      </w:pPr>
    </w:p>
    <w:p w14:paraId="5E31D521" w14:textId="77777777" w:rsidR="0033273D" w:rsidRPr="005A53D3" w:rsidRDefault="0033273D" w:rsidP="00EC1977">
      <w:pPr>
        <w:pStyle w:val="3"/>
      </w:pPr>
      <w:bookmarkStart w:id="86" w:name="_Toc67849940"/>
      <w:bookmarkStart w:id="87" w:name="_Toc71064871"/>
      <w:r w:rsidRPr="005A53D3">
        <w:t xml:space="preserve">1.3. Градостроительное регулирование процесса формирования </w:t>
      </w:r>
      <w:bookmarkEnd w:id="86"/>
      <w:r w:rsidRPr="005A53D3">
        <w:t>земельных участков</w:t>
      </w:r>
      <w:bookmarkEnd w:id="87"/>
    </w:p>
    <w:p w14:paraId="38CA30B9" w14:textId="77777777" w:rsidR="0033273D" w:rsidRPr="00007B02" w:rsidRDefault="0033273D" w:rsidP="0033273D">
      <w:pPr>
        <w:widowControl w:val="0"/>
        <w:jc w:val="both"/>
        <w:rPr>
          <w:rFonts w:cs="Times New Roman"/>
          <w:szCs w:val="24"/>
        </w:rPr>
      </w:pPr>
      <w:r w:rsidRPr="00007B02">
        <w:rPr>
          <w:rFonts w:cs="Times New Roman"/>
          <w:szCs w:val="24"/>
        </w:rPr>
        <w:t>Можно сказать, что термин «формирование ЗУ», также, как и термин «межевание» имеет разное значение в Земельном кодексе РФ и Градостроительном кодексе РФ, поэтому стоит отразить, в чем состоит формирование ЗУ с точки зрения проектировщика.</w:t>
      </w:r>
      <w:r w:rsidR="00960DC7" w:rsidRPr="00960DC7">
        <w:rPr>
          <w:rFonts w:cs="Times New Roman"/>
          <w:szCs w:val="24"/>
        </w:rPr>
        <w:t xml:space="preserve"> </w:t>
      </w:r>
      <w:r w:rsidRPr="00007B02">
        <w:rPr>
          <w:rFonts w:cs="Times New Roman"/>
          <w:szCs w:val="24"/>
        </w:rPr>
        <w:t>Строительство ОКС нельзя осуществить на любом понравившемся ЗУ, даже если, с точки зрения застройщика (инвестора, предпринимателя) это и принесет максимальную выгоду и эффективность.</w:t>
      </w:r>
    </w:p>
    <w:p w14:paraId="3FBC0BF6" w14:textId="77777777" w:rsidR="0033273D" w:rsidRPr="00844767" w:rsidRDefault="0033273D" w:rsidP="0033273D">
      <w:pPr>
        <w:shd w:val="clear" w:color="auto" w:fill="FEFEFE"/>
        <w:jc w:val="both"/>
        <w:rPr>
          <w:rFonts w:eastAsia="Times New Roman" w:cs="Times New Roman"/>
          <w:szCs w:val="24"/>
          <w:lang w:eastAsia="ru-RU"/>
        </w:rPr>
      </w:pPr>
      <w:r w:rsidRPr="005A53D3">
        <w:rPr>
          <w:rFonts w:cs="Times New Roman"/>
          <w:b/>
          <w:szCs w:val="24"/>
        </w:rPr>
        <w:t>1.3.1. П</w:t>
      </w:r>
      <w:r w:rsidRPr="005A53D3">
        <w:rPr>
          <w:rFonts w:eastAsia="Times New Roman" w:cs="Times New Roman"/>
          <w:b/>
          <w:bCs/>
          <w:szCs w:val="24"/>
          <w:lang w:eastAsia="ru-RU"/>
        </w:rPr>
        <w:t>равила землепользования и застройки (ПЗЗ)</w:t>
      </w:r>
      <w:r w:rsidRPr="005A53D3">
        <w:rPr>
          <w:rFonts w:eastAsia="Times New Roman" w:cs="Times New Roman"/>
          <w:szCs w:val="24"/>
          <w:lang w:eastAsia="ru-RU"/>
        </w:rPr>
        <w:t xml:space="preserve"> </w:t>
      </w:r>
      <w:r w:rsidRPr="005A53D3">
        <w:rPr>
          <w:rFonts w:cs="Times New Roman"/>
          <w:szCs w:val="24"/>
        </w:rPr>
        <w:t>–</w:t>
      </w:r>
      <w:r w:rsidRPr="00844767">
        <w:rPr>
          <w:rFonts w:eastAsia="Times New Roman" w:cs="Times New Roman"/>
          <w:szCs w:val="24"/>
          <w:lang w:eastAsia="ru-RU"/>
        </w:rPr>
        <w:t xml:space="preserve"> документ градостроительного зонирования, который утверждается нормативными правовыми актами органов местного самоуправления, органов государственной власти субъектов РФ </w:t>
      </w:r>
      <w:r w:rsidRPr="00844767">
        <w:rPr>
          <w:rFonts w:cs="Times New Roman"/>
          <w:szCs w:val="24"/>
        </w:rPr>
        <w:t>–</w:t>
      </w:r>
      <w:r w:rsidRPr="00844767">
        <w:rPr>
          <w:rFonts w:eastAsia="Times New Roman" w:cs="Times New Roman"/>
          <w:szCs w:val="24"/>
          <w:lang w:eastAsia="ru-RU"/>
        </w:rPr>
        <w:t xml:space="preserve"> городов федерального значения Москвы и Санкт-Петербурга и в котором устанавливаются территориальные зоны, </w:t>
      </w:r>
      <w:r w:rsidRPr="00844767">
        <w:rPr>
          <w:rFonts w:eastAsia="Times New Roman" w:cs="Times New Roman"/>
          <w:szCs w:val="24"/>
          <w:lang w:eastAsia="ru-RU"/>
        </w:rPr>
        <w:lastRenderedPageBreak/>
        <w:t>градостроительные регламенты, порядок применения такого документа и порядок внесения в него изменений.</w:t>
      </w:r>
    </w:p>
    <w:p w14:paraId="2C23C5A5" w14:textId="77777777" w:rsidR="0033273D" w:rsidRPr="00007B02" w:rsidRDefault="0033273D" w:rsidP="0033273D">
      <w:pPr>
        <w:shd w:val="clear" w:color="auto" w:fill="FEFEFE"/>
        <w:jc w:val="both"/>
        <w:rPr>
          <w:rFonts w:eastAsia="Times New Roman" w:cs="Times New Roman"/>
          <w:szCs w:val="24"/>
          <w:lang w:eastAsia="ru-RU"/>
        </w:rPr>
      </w:pPr>
      <w:r w:rsidRPr="00007B02">
        <w:rPr>
          <w:rFonts w:cs="Times New Roman"/>
          <w:b/>
          <w:szCs w:val="24"/>
        </w:rPr>
        <w:t xml:space="preserve">1.3.2. </w:t>
      </w:r>
      <w:r w:rsidRPr="00007B02">
        <w:rPr>
          <w:rFonts w:eastAsia="Times New Roman" w:cs="Times New Roman"/>
          <w:b/>
          <w:bCs/>
          <w:szCs w:val="24"/>
          <w:lang w:eastAsia="ru-RU"/>
        </w:rPr>
        <w:t>Градостроительный регламент</w:t>
      </w:r>
      <w:r w:rsidRPr="00007B02">
        <w:rPr>
          <w:rFonts w:eastAsia="Times New Roman" w:cs="Times New Roman"/>
          <w:szCs w:val="24"/>
          <w:lang w:eastAsia="ru-RU"/>
        </w:rPr>
        <w:t xml:space="preserve"> </w:t>
      </w:r>
      <w:r w:rsidRPr="00007B02">
        <w:rPr>
          <w:rFonts w:cs="Times New Roman"/>
          <w:szCs w:val="24"/>
        </w:rPr>
        <w:t>–</w:t>
      </w:r>
      <w:r w:rsidRPr="00007B02">
        <w:rPr>
          <w:rFonts w:eastAsia="Times New Roman" w:cs="Times New Roman"/>
          <w:szCs w:val="24"/>
          <w:lang w:eastAsia="ru-RU"/>
        </w:rPr>
        <w:t xml:space="preserve"> устанавливаемые в пределах границ соответствующей территориальной зоны ВРИ ЗУ, равно как всего, что находится над и под поверхностью ЗУ и используется в процессе их застройки и последующей эксплуатации ОКС, предельные (минимальные и (или) максимальные) размеры ЗУ и предельные параметры разрешенного строительства, реконструкции ОКС, а также ограничения использования ЗУ и ОКС.</w:t>
      </w:r>
    </w:p>
    <w:p w14:paraId="73620648" w14:textId="77777777" w:rsidR="0033273D" w:rsidRPr="005A53D3" w:rsidRDefault="0033273D" w:rsidP="0033273D">
      <w:pPr>
        <w:widowControl w:val="0"/>
        <w:jc w:val="both"/>
        <w:rPr>
          <w:rFonts w:cs="Times New Roman"/>
        </w:rPr>
      </w:pPr>
      <w:r w:rsidRPr="00007B02">
        <w:rPr>
          <w:rFonts w:cs="Times New Roman"/>
          <w:b/>
          <w:szCs w:val="24"/>
        </w:rPr>
        <w:t xml:space="preserve">1.3.3. </w:t>
      </w:r>
      <w:r w:rsidRPr="00007B02">
        <w:rPr>
          <w:rFonts w:cs="Times New Roman"/>
          <w:b/>
        </w:rPr>
        <w:t>Проект планировки и межевания территории.</w:t>
      </w:r>
      <w:r w:rsidRPr="00007B02">
        <w:rPr>
          <w:rFonts w:cs="Times New Roman"/>
        </w:rPr>
        <w:t xml:space="preserve"> </w:t>
      </w:r>
      <w:r w:rsidRPr="00007B02">
        <w:rPr>
          <w:rFonts w:cs="Times New Roman"/>
          <w:szCs w:val="24"/>
        </w:rPr>
        <w:t>В первую очередь перед строительством, реконструкцией большинства ОН необходимо разработать и утвердить документы территориального планирования (при их отсутствии) или внести в них изменения. Подготовка документов территориального планирования осуществляется исходя из совокупности социальных, экономических, экологических и иных факторов в целях обеспечения устойчивого развития территорий, развития инженерной, транспортной и социальной инфраструктур, обеспечения учета интересов граждан и их объединений, с учетом положений о территориальном планировании, предложений заинтересованных лиц, а также с учетом региональных и местных нормативов градостроительного проектирования</w:t>
      </w:r>
      <w:r w:rsidRPr="005A53D3">
        <w:rPr>
          <w:rStyle w:val="ac"/>
          <w:rFonts w:cs="Times New Roman"/>
          <w:szCs w:val="24"/>
        </w:rPr>
        <w:footnoteReference w:id="38"/>
      </w:r>
      <w:r w:rsidRPr="005A53D3">
        <w:rPr>
          <w:rFonts w:cs="Times New Roman"/>
          <w:szCs w:val="24"/>
        </w:rPr>
        <w:t>.</w:t>
      </w:r>
    </w:p>
    <w:p w14:paraId="1297F2F8" w14:textId="77777777" w:rsidR="0033273D" w:rsidRPr="005A53D3" w:rsidRDefault="0033273D" w:rsidP="0033273D">
      <w:pPr>
        <w:widowControl w:val="0"/>
        <w:jc w:val="both"/>
        <w:rPr>
          <w:rFonts w:cs="Times New Roman"/>
          <w:szCs w:val="24"/>
        </w:rPr>
      </w:pPr>
      <w:r w:rsidRPr="005A53D3">
        <w:rPr>
          <w:rFonts w:cs="Times New Roman"/>
          <w:szCs w:val="24"/>
        </w:rPr>
        <w:t xml:space="preserve">Документами территориального планирования являются схемы территориального планирования в </w:t>
      </w:r>
      <w:r w:rsidRPr="004A18E8">
        <w:rPr>
          <w:rFonts w:cs="Times New Roman"/>
          <w:szCs w:val="24"/>
        </w:rPr>
        <w:t>следующих областях</w:t>
      </w:r>
      <w:r w:rsidRPr="005A53D3">
        <w:rPr>
          <w:rStyle w:val="ac"/>
          <w:rFonts w:cs="Times New Roman"/>
          <w:szCs w:val="24"/>
        </w:rPr>
        <w:footnoteReference w:id="39"/>
      </w:r>
      <w:r w:rsidRPr="005A53D3">
        <w:rPr>
          <w:rFonts w:cs="Times New Roman"/>
          <w:szCs w:val="24"/>
        </w:rPr>
        <w:t>: федеральный транспорт (железнодорожный, воздушный, морской, внутренний водный, трубопроводный транспорт), автомобильные дороги федерального значения; оборона страны и безопасность государства; энергетика; высшее образование; здравоохранение.</w:t>
      </w:r>
    </w:p>
    <w:p w14:paraId="6A50BC7A" w14:textId="77777777" w:rsidR="0033273D" w:rsidRPr="005A53D3" w:rsidRDefault="0033273D" w:rsidP="0033273D">
      <w:pPr>
        <w:widowControl w:val="0"/>
        <w:jc w:val="both"/>
        <w:rPr>
          <w:rFonts w:cs="Times New Roman"/>
          <w:szCs w:val="24"/>
        </w:rPr>
      </w:pPr>
      <w:r w:rsidRPr="005A53D3">
        <w:rPr>
          <w:rFonts w:cs="Times New Roman"/>
          <w:szCs w:val="24"/>
        </w:rPr>
        <w:t>Видами документации по планировке территории являются: ППТ; ПМТ</w:t>
      </w:r>
      <w:r w:rsidRPr="005A53D3">
        <w:rPr>
          <w:rStyle w:val="ac"/>
          <w:rFonts w:cs="Times New Roman"/>
          <w:szCs w:val="24"/>
        </w:rPr>
        <w:footnoteReference w:id="40"/>
      </w:r>
      <w:r w:rsidRPr="005A53D3">
        <w:rPr>
          <w:rFonts w:cs="Times New Roman"/>
          <w:szCs w:val="24"/>
        </w:rPr>
        <w:t>. Для выполнения кадастровых работ важно, что в текстовой части ПМТ содержится перечень и сведения о площади образуемых земельных участков, в том числе возможные способы их образования. При этом некоторые ЗУ подлежат образованию из неразграниченных земель, другие образуются из ранее учтенных земельных участков (например – путем раздела), третьи целиком изымаются для государственных или муниципальных нужд.</w:t>
      </w:r>
    </w:p>
    <w:p w14:paraId="365B90DA" w14:textId="77777777" w:rsidR="0033273D" w:rsidRPr="00007B02" w:rsidRDefault="0033273D" w:rsidP="0033273D">
      <w:pPr>
        <w:widowControl w:val="0"/>
        <w:jc w:val="both"/>
        <w:rPr>
          <w:rFonts w:cs="Times New Roman"/>
          <w:szCs w:val="24"/>
        </w:rPr>
      </w:pPr>
      <w:r w:rsidRPr="00BF4B29">
        <w:rPr>
          <w:rFonts w:cs="Times New Roman"/>
          <w:b/>
          <w:szCs w:val="24"/>
        </w:rPr>
        <w:lastRenderedPageBreak/>
        <w:t xml:space="preserve">1.3.4. </w:t>
      </w:r>
      <w:r w:rsidRPr="00BF4B29">
        <w:rPr>
          <w:rFonts w:cs="Times New Roman"/>
          <w:b/>
        </w:rPr>
        <w:t>Виды и типы застройки.</w:t>
      </w:r>
      <w:r w:rsidRPr="00BF4B29">
        <w:rPr>
          <w:rFonts w:cs="Times New Roman"/>
          <w:szCs w:val="24"/>
        </w:rPr>
        <w:t xml:space="preserve"> </w:t>
      </w:r>
      <w:r w:rsidRPr="00007B02">
        <w:rPr>
          <w:rFonts w:cs="Times New Roman"/>
          <w:szCs w:val="24"/>
        </w:rPr>
        <w:t>Виды и типы застройки отличаются между собой способами размещения на ЗУ отдельных ОКС (зданий, сооружений, объектов незавершенного строительства). Виды застройки:</w:t>
      </w:r>
      <w:r w:rsidRPr="005A53D3">
        <w:rPr>
          <w:rFonts w:cs="Times New Roman"/>
          <w:szCs w:val="24"/>
        </w:rPr>
        <w:t xml:space="preserve"> </w:t>
      </w:r>
      <w:r w:rsidRPr="00007B02">
        <w:rPr>
          <w:rFonts w:cs="Times New Roman"/>
          <w:szCs w:val="24"/>
        </w:rPr>
        <w:t xml:space="preserve">1) </w:t>
      </w:r>
      <w:r w:rsidRPr="005A53D3">
        <w:rPr>
          <w:rFonts w:cs="Times New Roman"/>
          <w:szCs w:val="24"/>
        </w:rPr>
        <w:t>п</w:t>
      </w:r>
      <w:r w:rsidRPr="00007B02">
        <w:rPr>
          <w:rFonts w:cs="Times New Roman"/>
          <w:szCs w:val="24"/>
        </w:rPr>
        <w:t>ериметральная застройка</w:t>
      </w:r>
      <w:r w:rsidRPr="005A53D3">
        <w:rPr>
          <w:rFonts w:cs="Times New Roman"/>
          <w:szCs w:val="24"/>
        </w:rPr>
        <w:t xml:space="preserve"> </w:t>
      </w:r>
      <w:r w:rsidR="004A18E8" w:rsidRPr="00B123ED">
        <w:rPr>
          <w:rFonts w:cs="Times New Roman"/>
          <w:color w:val="000000" w:themeColor="text1"/>
          <w:szCs w:val="24"/>
        </w:rPr>
        <w:t>–</w:t>
      </w:r>
      <w:r w:rsidRPr="005A53D3">
        <w:rPr>
          <w:rFonts w:cs="Times New Roman"/>
          <w:szCs w:val="24"/>
        </w:rPr>
        <w:t xml:space="preserve"> </w:t>
      </w:r>
      <w:r w:rsidRPr="00007B02">
        <w:rPr>
          <w:rFonts w:cs="Times New Roman"/>
          <w:szCs w:val="24"/>
        </w:rPr>
        <w:t>вдоль существующих красных линий</w:t>
      </w:r>
      <w:r w:rsidRPr="005A53D3">
        <w:rPr>
          <w:rFonts w:cs="Times New Roman"/>
          <w:szCs w:val="24"/>
        </w:rPr>
        <w:t xml:space="preserve"> (</w:t>
      </w:r>
      <w:r w:rsidRPr="00007B02">
        <w:rPr>
          <w:rFonts w:cs="Times New Roman"/>
          <w:szCs w:val="24"/>
        </w:rPr>
        <w:t>сплошн</w:t>
      </w:r>
      <w:r w:rsidRPr="005A53D3">
        <w:rPr>
          <w:rFonts w:cs="Times New Roman"/>
          <w:szCs w:val="24"/>
        </w:rPr>
        <w:t>ая</w:t>
      </w:r>
      <w:r w:rsidRPr="00007B02">
        <w:rPr>
          <w:rFonts w:cs="Times New Roman"/>
          <w:szCs w:val="24"/>
        </w:rPr>
        <w:t xml:space="preserve"> и с разрывами</w:t>
      </w:r>
      <w:r w:rsidRPr="005A53D3">
        <w:rPr>
          <w:rFonts w:cs="Times New Roman"/>
          <w:szCs w:val="24"/>
        </w:rPr>
        <w:t>)</w:t>
      </w:r>
      <w:r w:rsidRPr="00007B02">
        <w:rPr>
          <w:rFonts w:cs="Times New Roman"/>
          <w:szCs w:val="24"/>
        </w:rPr>
        <w:t>, для такого вида застройки характерно образование дворового пространства, при этом конфигурация ЗУ может быть любой</w:t>
      </w:r>
      <w:r w:rsidRPr="005A53D3">
        <w:rPr>
          <w:rFonts w:cs="Times New Roman"/>
          <w:szCs w:val="24"/>
        </w:rPr>
        <w:t xml:space="preserve">; </w:t>
      </w:r>
      <w:r w:rsidRPr="00007B02">
        <w:rPr>
          <w:rFonts w:cs="Times New Roman"/>
          <w:szCs w:val="24"/>
        </w:rPr>
        <w:t xml:space="preserve">2) </w:t>
      </w:r>
      <w:r w:rsidRPr="005A53D3">
        <w:rPr>
          <w:rFonts w:cs="Times New Roman"/>
          <w:szCs w:val="24"/>
        </w:rPr>
        <w:t>с</w:t>
      </w:r>
      <w:r w:rsidRPr="00007B02">
        <w:rPr>
          <w:rFonts w:cs="Times New Roman"/>
          <w:szCs w:val="24"/>
        </w:rPr>
        <w:t>трочная застройка –</w:t>
      </w:r>
      <w:r w:rsidRPr="005A53D3">
        <w:rPr>
          <w:rFonts w:cs="Times New Roman"/>
          <w:szCs w:val="24"/>
        </w:rPr>
        <w:t xml:space="preserve"> </w:t>
      </w:r>
      <w:r w:rsidRPr="00007B02">
        <w:rPr>
          <w:rFonts w:cs="Times New Roman"/>
          <w:szCs w:val="24"/>
        </w:rPr>
        <w:t>альтернатив</w:t>
      </w:r>
      <w:r w:rsidRPr="005A53D3">
        <w:rPr>
          <w:rFonts w:cs="Times New Roman"/>
          <w:szCs w:val="24"/>
        </w:rPr>
        <w:t>н</w:t>
      </w:r>
      <w:r w:rsidRPr="00007B02">
        <w:rPr>
          <w:rFonts w:cs="Times New Roman"/>
          <w:szCs w:val="24"/>
        </w:rPr>
        <w:t>а</w:t>
      </w:r>
      <w:r w:rsidRPr="005A53D3">
        <w:rPr>
          <w:rFonts w:cs="Times New Roman"/>
          <w:szCs w:val="24"/>
        </w:rPr>
        <w:t>я</w:t>
      </w:r>
      <w:r w:rsidRPr="00007B02">
        <w:rPr>
          <w:rFonts w:cs="Times New Roman"/>
          <w:szCs w:val="24"/>
        </w:rPr>
        <w:t xml:space="preserve"> застройк</w:t>
      </w:r>
      <w:r w:rsidRPr="005A53D3">
        <w:rPr>
          <w:rFonts w:cs="Times New Roman"/>
          <w:szCs w:val="24"/>
        </w:rPr>
        <w:t>а, когда</w:t>
      </w:r>
      <w:r w:rsidRPr="00007B02">
        <w:rPr>
          <w:rFonts w:cs="Times New Roman"/>
          <w:szCs w:val="24"/>
        </w:rPr>
        <w:t xml:space="preserve"> </w:t>
      </w:r>
      <w:r w:rsidRPr="005A53D3">
        <w:rPr>
          <w:rFonts w:cs="Times New Roman"/>
          <w:szCs w:val="24"/>
        </w:rPr>
        <w:t>з</w:t>
      </w:r>
      <w:r w:rsidRPr="00007B02">
        <w:rPr>
          <w:rFonts w:cs="Times New Roman"/>
          <w:szCs w:val="24"/>
        </w:rPr>
        <w:t>дания застраиваются параллельными рядами, вдоль меридиана, все дома</w:t>
      </w:r>
      <w:r w:rsidRPr="005A53D3">
        <w:rPr>
          <w:rFonts w:cs="Times New Roman"/>
          <w:szCs w:val="24"/>
        </w:rPr>
        <w:t xml:space="preserve"> строят</w:t>
      </w:r>
      <w:r w:rsidRPr="00007B02">
        <w:rPr>
          <w:rFonts w:cs="Times New Roman"/>
          <w:szCs w:val="24"/>
        </w:rPr>
        <w:t xml:space="preserve"> в одинаково</w:t>
      </w:r>
      <w:r w:rsidRPr="005A53D3">
        <w:rPr>
          <w:rFonts w:cs="Times New Roman"/>
          <w:szCs w:val="24"/>
        </w:rPr>
        <w:t>м</w:t>
      </w:r>
      <w:r w:rsidRPr="00007B02">
        <w:rPr>
          <w:rFonts w:cs="Times New Roman"/>
          <w:szCs w:val="24"/>
        </w:rPr>
        <w:t xml:space="preserve"> положени</w:t>
      </w:r>
      <w:r w:rsidRPr="005A53D3">
        <w:rPr>
          <w:rFonts w:cs="Times New Roman"/>
          <w:szCs w:val="24"/>
        </w:rPr>
        <w:t>и</w:t>
      </w:r>
      <w:r w:rsidRPr="00007B02">
        <w:rPr>
          <w:rFonts w:cs="Times New Roman"/>
          <w:szCs w:val="24"/>
        </w:rPr>
        <w:t xml:space="preserve"> в отношении инсоляции, здания чаще всего расположены торцом к магистралям и улицам, </w:t>
      </w:r>
      <w:r w:rsidRPr="005A53D3">
        <w:rPr>
          <w:rFonts w:cs="Times New Roman"/>
          <w:szCs w:val="24"/>
        </w:rPr>
        <w:t xml:space="preserve">поэтому </w:t>
      </w:r>
      <w:r w:rsidRPr="00007B02">
        <w:rPr>
          <w:rFonts w:cs="Times New Roman"/>
          <w:szCs w:val="24"/>
        </w:rPr>
        <w:t>снижена защита от транспортных шумов</w:t>
      </w:r>
      <w:r w:rsidRPr="005A53D3">
        <w:rPr>
          <w:rFonts w:cs="Times New Roman"/>
          <w:szCs w:val="24"/>
        </w:rPr>
        <w:t xml:space="preserve">; 3) свободная застройка характеризуется расположением зданий выразительными композициями с применением смешанного типа застройки, </w:t>
      </w:r>
      <w:r w:rsidRPr="00844767">
        <w:rPr>
          <w:rFonts w:cs="Times New Roman"/>
          <w:szCs w:val="24"/>
        </w:rPr>
        <w:t>при этом лучше всего решаются проблемы проветривания, инсоляции, защиты от шума</w:t>
      </w:r>
      <w:r w:rsidRPr="00BF4B29">
        <w:rPr>
          <w:rFonts w:cs="Times New Roman"/>
          <w:szCs w:val="24"/>
        </w:rPr>
        <w:t>, на сегодняшний день – самый распространенный тип застройки</w:t>
      </w:r>
      <w:r w:rsidRPr="00007B02">
        <w:rPr>
          <w:rFonts w:cs="Times New Roman"/>
          <w:szCs w:val="24"/>
        </w:rPr>
        <w:t>; 4) комбинированный тип застройки применяется в основном как тип реконструкции районов, сочетает в себе различные приемы композиции расположения ОКС, позволяет расположить здания наиболее оптимально, с точки зрения санитарно-гигиенических требований, учитывая природно-климатические условия, например, скорость ветра, его направление, уровень инсоляции.</w:t>
      </w:r>
    </w:p>
    <w:p w14:paraId="71D0D0B0" w14:textId="77777777" w:rsidR="0033273D" w:rsidRPr="00007B02" w:rsidRDefault="0033273D" w:rsidP="0033273D">
      <w:pPr>
        <w:widowControl w:val="0"/>
        <w:jc w:val="both"/>
        <w:rPr>
          <w:rFonts w:cs="Times New Roman"/>
        </w:rPr>
      </w:pPr>
      <w:r w:rsidRPr="00007B02">
        <w:rPr>
          <w:rFonts w:cs="Times New Roman"/>
          <w:szCs w:val="24"/>
        </w:rPr>
        <w:t>При определении типа и способа застройки необходимо учитывать документы градостроительного планирования, регламенты ПЗЗ.</w:t>
      </w:r>
    </w:p>
    <w:p w14:paraId="72E2D371" w14:textId="77777777" w:rsidR="00514B39" w:rsidRDefault="0033273D" w:rsidP="00514B39">
      <w:pPr>
        <w:widowControl w:val="0"/>
        <w:jc w:val="both"/>
        <w:rPr>
          <w:rFonts w:cs="Times New Roman"/>
          <w:szCs w:val="24"/>
          <w:shd w:val="clear" w:color="auto" w:fill="FFFFFF"/>
        </w:rPr>
      </w:pPr>
      <w:r w:rsidRPr="00007B02">
        <w:rPr>
          <w:rFonts w:cs="Times New Roman"/>
          <w:b/>
          <w:szCs w:val="24"/>
        </w:rPr>
        <w:t>1.3.5. Градостроительный план ЗУ.</w:t>
      </w:r>
      <w:r w:rsidRPr="00007B02">
        <w:rPr>
          <w:rFonts w:cs="Times New Roman"/>
          <w:szCs w:val="24"/>
        </w:rPr>
        <w:t xml:space="preserve"> Градостроительный план ЗУ (</w:t>
      </w:r>
      <w:r w:rsidR="00DC3DDB" w:rsidRPr="00007B02">
        <w:rPr>
          <w:rFonts w:cs="Times New Roman"/>
          <w:i/>
          <w:szCs w:val="24"/>
        </w:rPr>
        <w:t>см.</w:t>
      </w:r>
      <w:r w:rsidR="00DC3DDB">
        <w:rPr>
          <w:rFonts w:cs="Times New Roman"/>
          <w:iCs/>
          <w:szCs w:val="24"/>
        </w:rPr>
        <w:t xml:space="preserve"> </w:t>
      </w:r>
      <w:r w:rsidRPr="005A53D3">
        <w:rPr>
          <w:rFonts w:cs="Times New Roman"/>
          <w:szCs w:val="24"/>
        </w:rPr>
        <w:t>Приложение №5</w:t>
      </w:r>
      <w:r w:rsidRPr="00007B02">
        <w:rPr>
          <w:rFonts w:cs="Times New Roman"/>
          <w:szCs w:val="24"/>
        </w:rPr>
        <w:t xml:space="preserve">) выдается в целях обеспечения </w:t>
      </w:r>
      <w:r w:rsidRPr="00007B02">
        <w:rPr>
          <w:rFonts w:cs="Times New Roman"/>
          <w:szCs w:val="24"/>
          <w:shd w:val="clear" w:color="auto" w:fill="FFFFFF"/>
        </w:rPr>
        <w:t>застройщиков информацией, необходимой для архитектурно-строительного проектирования, строительства, реконструкции ОКС в границах ЗУ. Готовится на основании документов территориального планирования и градостроительного зонирования, нормативов градостроительного проектирования, документации по планировке территории, сведений ЕГРН, ФГИС территориального планирования, государственной информационной системе обеспечения градостроительной деятельности, а также технических условий подключения (технологического присоединения) ОКС к сетям инженерно-технического обеспечения</w:t>
      </w:r>
      <w:r w:rsidRPr="005A53D3">
        <w:rPr>
          <w:rFonts w:cs="Times New Roman"/>
          <w:szCs w:val="24"/>
          <w:shd w:val="clear" w:color="auto" w:fill="FFFFFF"/>
        </w:rPr>
        <w:t>.</w:t>
      </w:r>
    </w:p>
    <w:p w14:paraId="02D67849" w14:textId="77777777" w:rsidR="0033273D" w:rsidRPr="00514B39" w:rsidRDefault="0033273D" w:rsidP="00514B39">
      <w:pPr>
        <w:widowControl w:val="0"/>
        <w:jc w:val="both"/>
        <w:rPr>
          <w:rFonts w:cs="Times New Roman"/>
          <w:szCs w:val="24"/>
        </w:rPr>
      </w:pPr>
      <w:r w:rsidRPr="00007B02">
        <w:rPr>
          <w:rFonts w:cs="Times New Roman"/>
          <w:szCs w:val="24"/>
          <w:shd w:val="clear" w:color="auto" w:fill="FFFFFF"/>
        </w:rPr>
        <w:t xml:space="preserve">Градостроительный план ЗУ представляет собой выписку из ПЗЗ, </w:t>
      </w:r>
      <w:r w:rsidRPr="005A53D3">
        <w:rPr>
          <w:rFonts w:cs="Times New Roman"/>
          <w:szCs w:val="24"/>
          <w:shd w:val="clear" w:color="auto" w:fill="FFFFFF"/>
        </w:rPr>
        <w:t>ПП</w:t>
      </w:r>
      <w:r w:rsidRPr="00007B02">
        <w:rPr>
          <w:rFonts w:cs="Times New Roman"/>
          <w:szCs w:val="24"/>
          <w:shd w:val="clear" w:color="auto" w:fill="FFFFFF"/>
        </w:rPr>
        <w:t xml:space="preserve"> и </w:t>
      </w:r>
      <w:r w:rsidRPr="005A53D3">
        <w:rPr>
          <w:rFonts w:cs="Times New Roman"/>
          <w:szCs w:val="24"/>
          <w:shd w:val="clear" w:color="auto" w:fill="FFFFFF"/>
        </w:rPr>
        <w:t>ПМ</w:t>
      </w:r>
      <w:r w:rsidRPr="00007B02">
        <w:rPr>
          <w:rFonts w:cs="Times New Roman"/>
          <w:szCs w:val="24"/>
          <w:shd w:val="clear" w:color="auto" w:fill="FFFFFF"/>
        </w:rPr>
        <w:t xml:space="preserve"> территории, в пределах которой расположен указанный ЗУ. </w:t>
      </w:r>
      <w:r w:rsidRPr="00007B02">
        <w:rPr>
          <w:rFonts w:cs="Times New Roman"/>
          <w:szCs w:val="24"/>
        </w:rPr>
        <w:t xml:space="preserve">Форма градостроительного плана содержит следующую информацию: о местоположении границ ЗУ, о его площади, о прохождении зон публичных сервитутов, КН ЗУ при наличии, информацию о зонах планируемого размещения ОКС, </w:t>
      </w:r>
      <w:r w:rsidRPr="00007B02">
        <w:rPr>
          <w:rFonts w:cs="Times New Roman"/>
          <w:szCs w:val="24"/>
          <w:shd w:val="clear" w:color="auto" w:fill="FFFFFF"/>
        </w:rPr>
        <w:t>о технических условиях подключения (</w:t>
      </w:r>
      <w:proofErr w:type="spellStart"/>
      <w:r w:rsidRPr="00007B02">
        <w:rPr>
          <w:rFonts w:cs="Times New Roman"/>
          <w:szCs w:val="24"/>
          <w:shd w:val="clear" w:color="auto" w:fill="FFFFFF"/>
        </w:rPr>
        <w:t>техприсоединения</w:t>
      </w:r>
      <w:proofErr w:type="spellEnd"/>
      <w:r w:rsidRPr="00007B02">
        <w:rPr>
          <w:rFonts w:cs="Times New Roman"/>
          <w:szCs w:val="24"/>
          <w:shd w:val="clear" w:color="auto" w:fill="FFFFFF"/>
        </w:rPr>
        <w:t xml:space="preserve">) ОКС к сетям инженерно-технического обеспечения, информацию о ВРИ ЗУ, о предельных параметрах разрешенного строительства, о минимальных отступах от границ ЗУ при </w:t>
      </w:r>
      <w:r w:rsidRPr="00007B02">
        <w:rPr>
          <w:rFonts w:cs="Times New Roman"/>
          <w:szCs w:val="24"/>
          <w:shd w:val="clear" w:color="auto" w:fill="FFFFFF"/>
        </w:rPr>
        <w:lastRenderedPageBreak/>
        <w:t>осуществлении его застройки, о прохождении красных линий</w:t>
      </w:r>
      <w:r w:rsidRPr="00007B02">
        <w:rPr>
          <w:rStyle w:val="ac"/>
          <w:rFonts w:eastAsia="Times New Roman" w:cs="Times New Roman"/>
          <w:szCs w:val="24"/>
          <w:lang w:eastAsia="ru-RU"/>
        </w:rPr>
        <w:footnoteReference w:id="41"/>
      </w:r>
      <w:r w:rsidRPr="00007B02">
        <w:rPr>
          <w:rFonts w:cs="Times New Roman"/>
          <w:szCs w:val="24"/>
          <w:shd w:val="clear" w:color="auto" w:fill="FFFFFF"/>
        </w:rPr>
        <w:t>.</w:t>
      </w:r>
    </w:p>
    <w:p w14:paraId="78D14116" w14:textId="3A43D3ED" w:rsidR="0033273D" w:rsidRDefault="0033273D" w:rsidP="0033273D">
      <w:pPr>
        <w:widowControl w:val="0"/>
        <w:jc w:val="both"/>
        <w:rPr>
          <w:rFonts w:cs="Times New Roman"/>
          <w:szCs w:val="24"/>
        </w:rPr>
      </w:pPr>
      <w:r w:rsidRPr="00007B02">
        <w:rPr>
          <w:rFonts w:cs="Times New Roman"/>
          <w:szCs w:val="24"/>
        </w:rPr>
        <w:t>Ранее в подразделе 1.2.5 рассматривался пример № 1.2.5. После предоставления ЗУ 56:43:0311023:1121, образованного путем перераспределения ЗУ 56:43:0311023:37 и</w:t>
      </w:r>
      <w:r w:rsidR="00E67007">
        <w:rPr>
          <w:rFonts w:cs="Times New Roman"/>
          <w:szCs w:val="24"/>
        </w:rPr>
        <w:t>з</w:t>
      </w:r>
      <w:r w:rsidRPr="00007B02">
        <w:rPr>
          <w:rFonts w:cs="Times New Roman"/>
          <w:szCs w:val="24"/>
        </w:rPr>
        <w:t xml:space="preserve"> неразграниченных земель, был утвержден градостроительный план, оформленный в составе </w:t>
      </w:r>
      <w:r w:rsidRPr="005A53D3">
        <w:rPr>
          <w:rFonts w:cs="Times New Roman"/>
          <w:szCs w:val="24"/>
        </w:rPr>
        <w:t>ПМТ</w:t>
      </w:r>
      <w:r w:rsidRPr="00007B02">
        <w:rPr>
          <w:rFonts w:cs="Times New Roman"/>
          <w:szCs w:val="24"/>
        </w:rPr>
        <w:t xml:space="preserve"> (</w:t>
      </w:r>
      <w:r w:rsidRPr="00007B02">
        <w:rPr>
          <w:rFonts w:cs="Times New Roman"/>
          <w:i/>
          <w:szCs w:val="24"/>
        </w:rPr>
        <w:t xml:space="preserve">см. </w:t>
      </w:r>
      <w:r w:rsidRPr="005A53D3">
        <w:rPr>
          <w:rFonts w:cs="Times New Roman"/>
          <w:i/>
          <w:szCs w:val="24"/>
        </w:rPr>
        <w:t>Рис.</w:t>
      </w:r>
      <w:r w:rsidRPr="00007B02">
        <w:rPr>
          <w:rFonts w:cs="Times New Roman"/>
          <w:i/>
          <w:szCs w:val="24"/>
        </w:rPr>
        <w:t xml:space="preserve"> 1</w:t>
      </w:r>
      <w:r w:rsidRPr="005A53D3">
        <w:rPr>
          <w:rFonts w:cs="Times New Roman"/>
          <w:i/>
          <w:szCs w:val="24"/>
        </w:rPr>
        <w:t>1</w:t>
      </w:r>
      <w:r w:rsidRPr="00007B02">
        <w:rPr>
          <w:rFonts w:cs="Times New Roman"/>
          <w:i/>
          <w:szCs w:val="24"/>
        </w:rPr>
        <w:t>.</w:t>
      </w:r>
      <w:r w:rsidRPr="00007B02">
        <w:rPr>
          <w:rFonts w:cs="Times New Roman"/>
          <w:szCs w:val="24"/>
        </w:rPr>
        <w:t xml:space="preserve"> Градостроительный план ЗУ под застройку).</w:t>
      </w:r>
      <w:r w:rsidRPr="005A53D3">
        <w:rPr>
          <w:rFonts w:cs="Times New Roman"/>
          <w:szCs w:val="24"/>
        </w:rPr>
        <w:t xml:space="preserve"> В графической части этого градостроительного плана выделена зона допустимого размещения объектов капитального строительства, спроектированная с учетом градостроительных регламентов и границ зон с особыми условиями использования территории.</w:t>
      </w:r>
    </w:p>
    <w:p w14:paraId="0EBAEE85" w14:textId="77777777" w:rsidR="00C47DFF" w:rsidRDefault="00C47DFF" w:rsidP="00C47DFF">
      <w:pPr>
        <w:widowControl w:val="0"/>
        <w:ind w:firstLine="0"/>
        <w:jc w:val="center"/>
        <w:rPr>
          <w:rFonts w:cs="Times New Roman"/>
          <w:szCs w:val="24"/>
        </w:rPr>
      </w:pPr>
      <w:r w:rsidRPr="008305FE">
        <w:rPr>
          <w:rFonts w:cs="Times New Roman"/>
          <w:noProof/>
          <w:color w:val="000000" w:themeColor="text1"/>
          <w:szCs w:val="24"/>
          <w:lang w:eastAsia="ru-RU"/>
        </w:rPr>
        <w:drawing>
          <wp:inline distT="0" distB="0" distL="0" distR="0" wp14:anchorId="5A35D00D" wp14:editId="5D7B73CA">
            <wp:extent cx="5853065" cy="3995531"/>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градплан графика.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870468" cy="4007411"/>
                    </a:xfrm>
                    <a:prstGeom prst="rect">
                      <a:avLst/>
                    </a:prstGeom>
                  </pic:spPr>
                </pic:pic>
              </a:graphicData>
            </a:graphic>
          </wp:inline>
        </w:drawing>
      </w:r>
    </w:p>
    <w:p w14:paraId="345D22BC" w14:textId="7495C7EB" w:rsidR="00C47DFF" w:rsidRPr="008954A9" w:rsidRDefault="008954A9" w:rsidP="008954A9">
      <w:pPr>
        <w:widowControl w:val="0"/>
        <w:ind w:firstLine="0"/>
        <w:jc w:val="center"/>
        <w:rPr>
          <w:color w:val="000000" w:themeColor="text1"/>
          <w:szCs w:val="24"/>
        </w:rPr>
      </w:pPr>
      <w:r w:rsidRPr="0067755D">
        <w:rPr>
          <w:i/>
          <w:color w:val="000000" w:themeColor="text1"/>
          <w:szCs w:val="24"/>
        </w:rPr>
        <w:t>Рис</w:t>
      </w:r>
      <w:r>
        <w:rPr>
          <w:i/>
          <w:color w:val="000000" w:themeColor="text1"/>
          <w:szCs w:val="24"/>
        </w:rPr>
        <w:t>.</w:t>
      </w:r>
      <w:r w:rsidRPr="0067755D">
        <w:rPr>
          <w:i/>
          <w:color w:val="000000" w:themeColor="text1"/>
          <w:szCs w:val="24"/>
        </w:rPr>
        <w:t xml:space="preserve"> 1</w:t>
      </w:r>
      <w:r>
        <w:rPr>
          <w:i/>
          <w:color w:val="000000" w:themeColor="text1"/>
          <w:szCs w:val="24"/>
        </w:rPr>
        <w:t>1</w:t>
      </w:r>
      <w:r w:rsidRPr="0067755D">
        <w:rPr>
          <w:i/>
          <w:color w:val="000000" w:themeColor="text1"/>
          <w:szCs w:val="24"/>
        </w:rPr>
        <w:t>.</w:t>
      </w:r>
      <w:r w:rsidRPr="008305FE">
        <w:rPr>
          <w:color w:val="000000" w:themeColor="text1"/>
          <w:szCs w:val="24"/>
        </w:rPr>
        <w:t xml:space="preserve"> Градостро</w:t>
      </w:r>
      <w:r>
        <w:rPr>
          <w:color w:val="000000" w:themeColor="text1"/>
          <w:szCs w:val="24"/>
        </w:rPr>
        <w:t>ительный план ЗУ под застройку</w:t>
      </w:r>
    </w:p>
    <w:p w14:paraId="740A4589" w14:textId="77777777" w:rsidR="0033273D" w:rsidRPr="005A53D3" w:rsidRDefault="0033273D" w:rsidP="0033273D">
      <w:pPr>
        <w:widowControl w:val="0"/>
        <w:jc w:val="both"/>
        <w:rPr>
          <w:rFonts w:cs="Times New Roman"/>
        </w:rPr>
      </w:pPr>
      <w:r w:rsidRPr="00007B02">
        <w:rPr>
          <w:rFonts w:cs="Times New Roman"/>
          <w:szCs w:val="24"/>
          <w:shd w:val="clear" w:color="auto" w:fill="FFFFFF"/>
        </w:rPr>
        <w:t xml:space="preserve">Подготовкой, утверждением и выдачей градостроительного плана занимаются органы местного самоуправления. </w:t>
      </w:r>
      <w:r w:rsidRPr="00007B02">
        <w:rPr>
          <w:rFonts w:cs="Times New Roman"/>
          <w:szCs w:val="24"/>
        </w:rPr>
        <w:t>После получения градостроительного плана, заинтересованным лицом подается заявка на выдачу разрешения на строительство.</w:t>
      </w:r>
    </w:p>
    <w:p w14:paraId="491A7E4C" w14:textId="77777777" w:rsidR="0033273D" w:rsidRPr="00007B02" w:rsidRDefault="0033273D" w:rsidP="0033273D">
      <w:pPr>
        <w:widowControl w:val="0"/>
        <w:jc w:val="both"/>
        <w:rPr>
          <w:rFonts w:cs="Times New Roman"/>
          <w:szCs w:val="24"/>
        </w:rPr>
      </w:pPr>
      <w:r w:rsidRPr="00007B02">
        <w:rPr>
          <w:rFonts w:cs="Times New Roman"/>
          <w:b/>
          <w:szCs w:val="24"/>
        </w:rPr>
        <w:t xml:space="preserve">1.3.6. </w:t>
      </w:r>
      <w:r w:rsidRPr="005A53D3">
        <w:rPr>
          <w:rFonts w:cs="Times New Roman"/>
          <w:b/>
        </w:rPr>
        <w:t>Разрешение на строительство ОН</w:t>
      </w:r>
      <w:r w:rsidRPr="00007B02">
        <w:rPr>
          <w:rFonts w:cs="Times New Roman"/>
          <w:b/>
          <w:szCs w:val="24"/>
        </w:rPr>
        <w:t>.</w:t>
      </w:r>
      <w:r w:rsidRPr="00007B02">
        <w:rPr>
          <w:rFonts w:cs="Times New Roman"/>
          <w:szCs w:val="24"/>
        </w:rPr>
        <w:t xml:space="preserve"> Строительство ОН осуществляется на основании разрешения на строительство, выданно</w:t>
      </w:r>
      <w:r w:rsidRPr="005A53D3">
        <w:rPr>
          <w:rFonts w:cs="Times New Roman"/>
          <w:szCs w:val="24"/>
        </w:rPr>
        <w:t>го</w:t>
      </w:r>
      <w:r w:rsidRPr="00007B02">
        <w:rPr>
          <w:rFonts w:cs="Times New Roman"/>
          <w:szCs w:val="24"/>
        </w:rPr>
        <w:t xml:space="preserve"> уполномоченным органом власти. </w:t>
      </w:r>
      <w:r w:rsidRPr="00007B02">
        <w:rPr>
          <w:rFonts w:cs="Times New Roman"/>
          <w:szCs w:val="24"/>
        </w:rPr>
        <w:lastRenderedPageBreak/>
        <w:t>Исключениями являются случаи, перечисленные в п. 17 ст. 51 Градостроительного кодекса РФ.</w:t>
      </w:r>
    </w:p>
    <w:p w14:paraId="186C083F" w14:textId="77777777" w:rsidR="0033273D" w:rsidRPr="005A53D3" w:rsidRDefault="0033273D" w:rsidP="0033273D">
      <w:pPr>
        <w:widowControl w:val="0"/>
        <w:jc w:val="both"/>
        <w:rPr>
          <w:rFonts w:cs="Times New Roman"/>
        </w:rPr>
      </w:pPr>
      <w:r w:rsidRPr="00007B02">
        <w:rPr>
          <w:rFonts w:cs="Times New Roman"/>
          <w:szCs w:val="24"/>
        </w:rPr>
        <w:t xml:space="preserve">Разрешение на строительство объекта представляет собой документ, подтверждающий соответствие проектной документации требованиям градостроительного регламента, утвержденных </w:t>
      </w:r>
      <w:r w:rsidRPr="005A53D3">
        <w:rPr>
          <w:rFonts w:cs="Times New Roman"/>
          <w:szCs w:val="24"/>
        </w:rPr>
        <w:t>ППТ и ПМТ</w:t>
      </w:r>
      <w:r w:rsidRPr="00007B02">
        <w:rPr>
          <w:rFonts w:cs="Times New Roman"/>
          <w:szCs w:val="24"/>
        </w:rPr>
        <w:t>, а также подтверждает допустимость размещения объекта строительства на указанном ЗУ в соответствии с его разрешенным использованием.</w:t>
      </w:r>
    </w:p>
    <w:p w14:paraId="03851C2D" w14:textId="77777777" w:rsidR="0033273D" w:rsidRPr="00007B02" w:rsidRDefault="0033273D" w:rsidP="0033273D">
      <w:pPr>
        <w:widowControl w:val="0"/>
        <w:jc w:val="both"/>
        <w:rPr>
          <w:rFonts w:cs="Times New Roman"/>
          <w:szCs w:val="24"/>
        </w:rPr>
      </w:pPr>
      <w:r w:rsidRPr="00007B02">
        <w:rPr>
          <w:rFonts w:cs="Times New Roman"/>
          <w:szCs w:val="24"/>
        </w:rPr>
        <w:t>Выдача разрешения на строительство не допускается при отсутствии ПЗЗ. Разрешение на строительство выдается органом местного самоуправления на основании предоставленных исходных документов, в том числе градостроительного плана, проекта организации строительства объекта, схемы планировочной организации ЗУ, проектной документации (при необходимости).</w:t>
      </w:r>
    </w:p>
    <w:p w14:paraId="2496A22C" w14:textId="77777777" w:rsidR="0033273D" w:rsidRPr="005A53D3" w:rsidRDefault="0033273D" w:rsidP="0033273D">
      <w:pPr>
        <w:widowControl w:val="0"/>
        <w:jc w:val="both"/>
        <w:rPr>
          <w:rFonts w:cs="Times New Roman"/>
          <w:szCs w:val="24"/>
        </w:rPr>
      </w:pPr>
      <w:r w:rsidRPr="00007B02">
        <w:rPr>
          <w:rFonts w:cs="Times New Roman"/>
          <w:szCs w:val="24"/>
        </w:rPr>
        <w:t>Разрешение на строительство должно оформляться по форме, утвержденной Приказом Министерства строительства и жилищно-коммунального хозяйства РФ от 19.02.2015 г. № 117/</w:t>
      </w:r>
      <w:proofErr w:type="spellStart"/>
      <w:r w:rsidRPr="00007B02">
        <w:rPr>
          <w:rFonts w:cs="Times New Roman"/>
          <w:szCs w:val="24"/>
        </w:rPr>
        <w:t>пр</w:t>
      </w:r>
      <w:proofErr w:type="spellEnd"/>
      <w:r w:rsidRPr="00007B02">
        <w:rPr>
          <w:rFonts w:cs="Times New Roman"/>
          <w:szCs w:val="24"/>
        </w:rPr>
        <w:t xml:space="preserve"> «Об утверждении формы разрешения на строительство и формы разрешения на ввод объекта в эксплуатацию» (</w:t>
      </w:r>
      <w:r w:rsidRPr="00007B02">
        <w:rPr>
          <w:rFonts w:cs="Times New Roman"/>
          <w:i/>
          <w:szCs w:val="24"/>
        </w:rPr>
        <w:t>см.</w:t>
      </w:r>
      <w:r w:rsidRPr="00007B02">
        <w:rPr>
          <w:rFonts w:cs="Times New Roman"/>
          <w:szCs w:val="24"/>
        </w:rPr>
        <w:t xml:space="preserve"> Приложение №</w:t>
      </w:r>
      <w:r w:rsidRPr="005A53D3">
        <w:rPr>
          <w:rFonts w:cs="Times New Roman"/>
          <w:szCs w:val="24"/>
        </w:rPr>
        <w:t>6</w:t>
      </w:r>
      <w:r w:rsidRPr="00007B02">
        <w:rPr>
          <w:rFonts w:cs="Times New Roman"/>
          <w:szCs w:val="24"/>
        </w:rPr>
        <w:t>).</w:t>
      </w:r>
    </w:p>
    <w:p w14:paraId="41D831D3" w14:textId="77777777" w:rsidR="0033273D" w:rsidRPr="00844767" w:rsidRDefault="0033273D" w:rsidP="0033273D">
      <w:pPr>
        <w:widowControl w:val="0"/>
        <w:jc w:val="both"/>
        <w:rPr>
          <w:rFonts w:cs="Times New Roman"/>
          <w:szCs w:val="24"/>
        </w:rPr>
      </w:pPr>
      <w:r w:rsidRPr="005A53D3">
        <w:rPr>
          <w:rFonts w:cs="Times New Roman"/>
          <w:szCs w:val="24"/>
        </w:rPr>
        <w:t>Для получения разрешения на строительство необходимо, чтобы: ВРИ ЗУ соответствовал градостроительному регламенту, установленному для территориальной зоны, в которой расположен проектируемый объект; параметры строительства соответствовали местным нормативам проектирования, требованиям ПЗЗ; при размещении проектируемого объекта соблюдались стандарты, нормы и правила (</w:t>
      </w:r>
      <w:proofErr w:type="spellStart"/>
      <w:r w:rsidRPr="005A53D3">
        <w:rPr>
          <w:rFonts w:cs="Times New Roman"/>
          <w:szCs w:val="24"/>
        </w:rPr>
        <w:t>СНИПы</w:t>
      </w:r>
      <w:proofErr w:type="spellEnd"/>
      <w:r w:rsidRPr="005A53D3">
        <w:rPr>
          <w:rFonts w:cs="Times New Roman"/>
          <w:szCs w:val="24"/>
        </w:rPr>
        <w:t xml:space="preserve">, </w:t>
      </w:r>
      <w:proofErr w:type="spellStart"/>
      <w:r w:rsidRPr="005A53D3">
        <w:rPr>
          <w:rFonts w:cs="Times New Roman"/>
          <w:szCs w:val="24"/>
        </w:rPr>
        <w:t>СанПИНы</w:t>
      </w:r>
      <w:proofErr w:type="spellEnd"/>
      <w:r w:rsidRPr="005A53D3">
        <w:rPr>
          <w:rFonts w:cs="Times New Roman"/>
          <w:szCs w:val="24"/>
        </w:rPr>
        <w:t>); соблюдались отступы от границ ЗУ, красны</w:t>
      </w:r>
      <w:r w:rsidRPr="00844767">
        <w:rPr>
          <w:rFonts w:cs="Times New Roman"/>
          <w:szCs w:val="24"/>
        </w:rPr>
        <w:t>х линий. Кроме того, проектировщику очень важно руководствоваться актуальными сведениями о геологических исследованиях местности (составе и состоянии почв, грунтов, глубине залегания подземных вод и т.д.).</w:t>
      </w:r>
    </w:p>
    <w:p w14:paraId="1DFC3C34" w14:textId="77777777" w:rsidR="0033273D" w:rsidRPr="00007B02" w:rsidRDefault="0033273D" w:rsidP="0033273D">
      <w:pPr>
        <w:widowControl w:val="0"/>
        <w:jc w:val="both"/>
        <w:rPr>
          <w:rFonts w:cs="Times New Roman"/>
          <w:szCs w:val="24"/>
        </w:rPr>
      </w:pPr>
      <w:r w:rsidRPr="00007B02">
        <w:rPr>
          <w:rFonts w:cs="Times New Roman"/>
          <w:szCs w:val="24"/>
        </w:rPr>
        <w:t>Если проектируемый объект попадает в зону историко-культурного наследия и ЗУ, отводимые под хозяйственное освоение, подлежат историко-культурной экспертизе (в том числе археологическим исследованиям, которые могут производиться только лицензированной организацией в теплое время года), то стоимость этих исследований весьма велика, что отрицательно скажется на выборе ННЭИ ЗУ.</w:t>
      </w:r>
    </w:p>
    <w:p w14:paraId="709E547B" w14:textId="56451106" w:rsidR="0033273D" w:rsidRPr="005A53D3" w:rsidRDefault="0033273D" w:rsidP="0033273D">
      <w:pPr>
        <w:widowControl w:val="0"/>
        <w:jc w:val="both"/>
        <w:rPr>
          <w:rFonts w:cs="Times New Roman"/>
          <w:szCs w:val="24"/>
        </w:rPr>
      </w:pPr>
      <w:r w:rsidRPr="00007B02">
        <w:rPr>
          <w:rFonts w:cs="Times New Roman"/>
          <w:szCs w:val="24"/>
        </w:rPr>
        <w:t>Правовая, физическая, ландшафтная и грунтовая возможности застройки ЗУ заключаются в его экспертизе с учетом действующего законодательства (</w:t>
      </w:r>
      <w:r w:rsidRPr="00007B02">
        <w:rPr>
          <w:rFonts w:cs="Times New Roman"/>
          <w:i/>
          <w:szCs w:val="24"/>
        </w:rPr>
        <w:t>см.</w:t>
      </w:r>
      <w:r w:rsidRPr="00007B02">
        <w:rPr>
          <w:rFonts w:cs="Times New Roman"/>
          <w:i/>
        </w:rPr>
        <w:t xml:space="preserve"> </w:t>
      </w:r>
      <w:r w:rsidRPr="00007B02">
        <w:rPr>
          <w:rFonts w:cs="Times New Roman"/>
          <w:i/>
          <w:szCs w:val="24"/>
        </w:rPr>
        <w:t>Рис. 12.</w:t>
      </w:r>
      <w:r w:rsidRPr="00007B02">
        <w:rPr>
          <w:rFonts w:cs="Times New Roman"/>
          <w:szCs w:val="24"/>
        </w:rPr>
        <w:t xml:space="preserve"> </w:t>
      </w:r>
      <w:r w:rsidRPr="00007B02">
        <w:rPr>
          <w:rFonts w:cs="Times New Roman"/>
          <w:szCs w:val="24"/>
        </w:rPr>
        <w:lastRenderedPageBreak/>
        <w:t>Экспертиза ЗУ с учетом действующего законодательства)</w:t>
      </w:r>
      <w:r w:rsidRPr="005A53D3">
        <w:rPr>
          <w:rStyle w:val="ac"/>
          <w:rFonts w:eastAsia="Times New Roman" w:cs="Times New Roman"/>
          <w:szCs w:val="24"/>
          <w:lang w:eastAsia="ru-RU"/>
        </w:rPr>
        <w:footnoteReference w:id="42"/>
      </w:r>
      <w:r w:rsidRPr="005A53D3">
        <w:rPr>
          <w:rFonts w:cs="Times New Roman"/>
          <w:szCs w:val="24"/>
        </w:rPr>
        <w:t>:</w:t>
      </w:r>
    </w:p>
    <w:p w14:paraId="051BD85D" w14:textId="77777777" w:rsidR="0033273D" w:rsidRPr="005A53D3" w:rsidRDefault="0033273D" w:rsidP="0033273D">
      <w:pPr>
        <w:widowControl w:val="0"/>
        <w:ind w:firstLine="0"/>
        <w:jc w:val="center"/>
        <w:rPr>
          <w:rFonts w:cs="Times New Roman"/>
          <w:szCs w:val="24"/>
        </w:rPr>
      </w:pPr>
      <w:r w:rsidRPr="005A53D3">
        <w:rPr>
          <w:rFonts w:cs="Times New Roman"/>
          <w:noProof/>
          <w:szCs w:val="24"/>
          <w:lang w:eastAsia="ru-RU"/>
        </w:rPr>
        <w:drawing>
          <wp:inline distT="0" distB="0" distL="0" distR="0" wp14:anchorId="6415E9E4" wp14:editId="37BAC40B">
            <wp:extent cx="5208008" cy="3337170"/>
            <wp:effectExtent l="0" t="0" r="0" b="0"/>
            <wp:docPr id="31"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Снимок_през_Солдатенко.JPG"/>
                    <pic:cNvPicPr/>
                  </pic:nvPicPr>
                  <pic:blipFill rotWithShape="1">
                    <a:blip r:embed="rId20" cstate="print">
                      <a:extLst>
                        <a:ext uri="{28A0092B-C50C-407E-A947-70E740481C1C}">
                          <a14:useLocalDpi xmlns:a14="http://schemas.microsoft.com/office/drawing/2010/main" val="0"/>
                        </a:ext>
                      </a:extLst>
                    </a:blip>
                    <a:srcRect t="3592" b="5249"/>
                    <a:stretch/>
                  </pic:blipFill>
                  <pic:spPr bwMode="auto">
                    <a:xfrm>
                      <a:off x="0" y="0"/>
                      <a:ext cx="5217405" cy="3343191"/>
                    </a:xfrm>
                    <a:prstGeom prst="rect">
                      <a:avLst/>
                    </a:prstGeom>
                    <a:ln>
                      <a:noFill/>
                    </a:ln>
                    <a:extLst>
                      <a:ext uri="{53640926-AAD7-44D8-BBD7-CCE9431645EC}">
                        <a14:shadowObscured xmlns:a14="http://schemas.microsoft.com/office/drawing/2010/main"/>
                      </a:ext>
                    </a:extLst>
                  </pic:spPr>
                </pic:pic>
              </a:graphicData>
            </a:graphic>
          </wp:inline>
        </w:drawing>
      </w:r>
      <w:r w:rsidRPr="005A53D3">
        <w:rPr>
          <w:rFonts w:cs="Times New Roman"/>
          <w:noProof/>
          <w:szCs w:val="24"/>
          <w:lang w:eastAsia="ru-RU"/>
        </w:rPr>
        <w:drawing>
          <wp:inline distT="0" distB="0" distL="0" distR="0" wp14:anchorId="12FFA946" wp14:editId="750D9CA5">
            <wp:extent cx="5082682" cy="1680308"/>
            <wp:effectExtent l="0" t="0" r="3810" b="0"/>
            <wp:docPr id="32"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Снимок_през_Солдатенко_2_.JPG"/>
                    <pic:cNvPicPr/>
                  </pic:nvPicPr>
                  <pic:blipFill rotWithShape="1">
                    <a:blip r:embed="rId21" cstate="print">
                      <a:extLst>
                        <a:ext uri="{28A0092B-C50C-407E-A947-70E740481C1C}">
                          <a14:useLocalDpi xmlns:a14="http://schemas.microsoft.com/office/drawing/2010/main" val="0"/>
                        </a:ext>
                      </a:extLst>
                    </a:blip>
                    <a:srcRect b="4230"/>
                    <a:stretch/>
                  </pic:blipFill>
                  <pic:spPr bwMode="auto">
                    <a:xfrm>
                      <a:off x="0" y="0"/>
                      <a:ext cx="5139341" cy="1699039"/>
                    </a:xfrm>
                    <a:prstGeom prst="rect">
                      <a:avLst/>
                    </a:prstGeom>
                    <a:ln>
                      <a:noFill/>
                    </a:ln>
                    <a:extLst>
                      <a:ext uri="{53640926-AAD7-44D8-BBD7-CCE9431645EC}">
                        <a14:shadowObscured xmlns:a14="http://schemas.microsoft.com/office/drawing/2010/main"/>
                      </a:ext>
                    </a:extLst>
                  </pic:spPr>
                </pic:pic>
              </a:graphicData>
            </a:graphic>
          </wp:inline>
        </w:drawing>
      </w:r>
    </w:p>
    <w:p w14:paraId="18482DFF" w14:textId="67872925" w:rsidR="0033273D" w:rsidRDefault="0033273D" w:rsidP="0033273D">
      <w:pPr>
        <w:widowControl w:val="0"/>
        <w:ind w:firstLine="0"/>
        <w:jc w:val="center"/>
        <w:rPr>
          <w:rFonts w:cs="Times New Roman"/>
          <w:szCs w:val="24"/>
        </w:rPr>
      </w:pPr>
      <w:r w:rsidRPr="005A53D3">
        <w:rPr>
          <w:rFonts w:cs="Times New Roman"/>
          <w:i/>
          <w:szCs w:val="24"/>
        </w:rPr>
        <w:t>Рис.</w:t>
      </w:r>
      <w:r w:rsidRPr="00844767">
        <w:rPr>
          <w:rFonts w:cs="Times New Roman"/>
          <w:i/>
          <w:szCs w:val="24"/>
        </w:rPr>
        <w:t xml:space="preserve"> 12</w:t>
      </w:r>
      <w:r w:rsidRPr="00BF4B29">
        <w:rPr>
          <w:rFonts w:cs="Times New Roman"/>
          <w:i/>
          <w:szCs w:val="24"/>
        </w:rPr>
        <w:t>. Э</w:t>
      </w:r>
      <w:r w:rsidRPr="00BF4B29">
        <w:rPr>
          <w:rFonts w:cs="Times New Roman"/>
          <w:szCs w:val="24"/>
        </w:rPr>
        <w:t>кспертиза ЗУ с учетом действующего законодательства</w:t>
      </w:r>
    </w:p>
    <w:p w14:paraId="24194AAF" w14:textId="77777777" w:rsidR="001716B3" w:rsidRPr="00BF4B29" w:rsidRDefault="001716B3" w:rsidP="001716B3">
      <w:pPr>
        <w:widowControl w:val="0"/>
        <w:ind w:firstLine="0"/>
        <w:jc w:val="both"/>
        <w:rPr>
          <w:rFonts w:cs="Times New Roman"/>
          <w:szCs w:val="24"/>
        </w:rPr>
      </w:pPr>
    </w:p>
    <w:p w14:paraId="7952D424" w14:textId="77777777" w:rsidR="0033273D" w:rsidRPr="005A53D3" w:rsidRDefault="0033273D" w:rsidP="00EC1977">
      <w:pPr>
        <w:pStyle w:val="3"/>
      </w:pPr>
      <w:bookmarkStart w:id="88" w:name="_Toc71064872"/>
      <w:r w:rsidRPr="005A53D3">
        <w:t>Выводы по Главе 1</w:t>
      </w:r>
      <w:bookmarkEnd w:id="88"/>
    </w:p>
    <w:p w14:paraId="79A16E99" w14:textId="77777777" w:rsidR="0033273D" w:rsidRPr="00007B02" w:rsidRDefault="0033273D" w:rsidP="0033273D">
      <w:pPr>
        <w:widowControl w:val="0"/>
        <w:jc w:val="both"/>
        <w:rPr>
          <w:rFonts w:cs="Times New Roman"/>
          <w:szCs w:val="24"/>
        </w:rPr>
      </w:pPr>
      <w:r w:rsidRPr="005A53D3">
        <w:rPr>
          <w:rFonts w:cs="Times New Roman"/>
          <w:szCs w:val="24"/>
        </w:rPr>
        <w:t>В Главе 1</w:t>
      </w:r>
      <w:r w:rsidRPr="00844767">
        <w:rPr>
          <w:rFonts w:cs="Times New Roman"/>
          <w:szCs w:val="24"/>
        </w:rPr>
        <w:t xml:space="preserve"> настоящей ВКР</w:t>
      </w:r>
      <w:r w:rsidRPr="00BF4B29">
        <w:rPr>
          <w:rFonts w:cs="Times New Roman"/>
          <w:szCs w:val="24"/>
        </w:rPr>
        <w:t>: а) изложены законодательные основы регулирования земельных отношений в Российской Федерации, б</w:t>
      </w:r>
      <w:r w:rsidRPr="00007B02">
        <w:rPr>
          <w:rFonts w:cs="Times New Roman"/>
          <w:szCs w:val="24"/>
        </w:rPr>
        <w:t>) определен порядок формирования ЗУ под застройку в зависимости от исходных сведений ЕГРН; в) рассмотрены способы градостроительного регулирования формирования ЗУ; г) приведены примеры разных способов формирования ЗУ и проанализированы с точки зрения ННЭИ.</w:t>
      </w:r>
    </w:p>
    <w:p w14:paraId="411CD7CC" w14:textId="77777777" w:rsidR="0033273D" w:rsidRPr="00007B02" w:rsidRDefault="0033273D" w:rsidP="0033273D">
      <w:pPr>
        <w:widowControl w:val="0"/>
        <w:jc w:val="both"/>
        <w:rPr>
          <w:rFonts w:cs="Times New Roman"/>
          <w:szCs w:val="24"/>
        </w:rPr>
      </w:pPr>
      <w:r w:rsidRPr="00007B02">
        <w:rPr>
          <w:rFonts w:cs="Times New Roman"/>
          <w:szCs w:val="24"/>
        </w:rPr>
        <w:t xml:space="preserve">Процессы формирования ЗУ подробно регламентируются нормативными документами, </w:t>
      </w:r>
      <w:r w:rsidRPr="00007B02">
        <w:rPr>
          <w:rFonts w:cs="Times New Roman"/>
          <w:szCs w:val="24"/>
        </w:rPr>
        <w:lastRenderedPageBreak/>
        <w:t>так как процедура ГКУ ЗУ и ГРП осуществляется государственными органами. В разделе 1.1 ВКР описаны основные нормативные документы, регулирующие земельные отношения в РФ.</w:t>
      </w:r>
    </w:p>
    <w:p w14:paraId="0A8F7C76" w14:textId="77777777" w:rsidR="0033273D" w:rsidRPr="00007B02" w:rsidRDefault="0033273D" w:rsidP="0033273D">
      <w:pPr>
        <w:widowControl w:val="0"/>
        <w:jc w:val="both"/>
        <w:rPr>
          <w:rFonts w:cs="Times New Roman"/>
          <w:szCs w:val="24"/>
        </w:rPr>
      </w:pPr>
      <w:r w:rsidRPr="00007B02">
        <w:rPr>
          <w:rFonts w:cs="Times New Roman"/>
          <w:szCs w:val="24"/>
        </w:rPr>
        <w:t>В зависимости от сведений ЕГРН ЗУ под застройку могут быть сформированы (</w:t>
      </w:r>
      <w:r w:rsidRPr="005920DB">
        <w:rPr>
          <w:rFonts w:cs="Times New Roman"/>
          <w:i/>
          <w:iCs/>
          <w:szCs w:val="24"/>
        </w:rPr>
        <w:t>см.</w:t>
      </w:r>
      <w:r w:rsidRPr="00007B02">
        <w:rPr>
          <w:rFonts w:cs="Times New Roman"/>
          <w:szCs w:val="24"/>
        </w:rPr>
        <w:t xml:space="preserve"> раздел 1.2 ВКР): при разделе, объединении, перераспределении, выделены из государственных или муниципальных земель или земельных участков, искусственно созданы в соответствии с Водным кодексом РФ. Уточнение границ ЗУ выполняется в случае, если под строительство попадает часть ЗУ или весь ЗУ, границы которого не установлены в соответствии с нормами законодательства, подлежат уточнению при межевании. В случае, если выявлено, что сведения о ЗУ не внесены в ЕГРН, а у пользователей ЗУ имеются правоустанавливающие документы, необходимо обеспечить внесение в ЕГРН сведений о ранее учтенных ЗУ.</w:t>
      </w:r>
    </w:p>
    <w:p w14:paraId="3DA67C0E" w14:textId="77777777" w:rsidR="005E73BC" w:rsidRDefault="0033273D" w:rsidP="0033273D">
      <w:pPr>
        <w:widowControl w:val="0"/>
        <w:jc w:val="both"/>
      </w:pPr>
      <w:r w:rsidRPr="00007B02">
        <w:t>Для выбора ННЭИ, осуществления застройки, эксплуатации и развития территории важен ВРИ ЗУ. В части градостроительной документации процесс формирования ЗУ и выбора ВРИ</w:t>
      </w:r>
      <w:r w:rsidRPr="00007B02">
        <w:rPr>
          <w:rFonts w:cs="Times New Roman"/>
          <w:szCs w:val="24"/>
        </w:rPr>
        <w:t xml:space="preserve"> </w:t>
      </w:r>
      <w:r w:rsidRPr="00007B02">
        <w:t xml:space="preserve">регулируется </w:t>
      </w:r>
      <w:r w:rsidRPr="00007B02">
        <w:rPr>
          <w:rFonts w:cs="Times New Roman"/>
          <w:szCs w:val="24"/>
        </w:rPr>
        <w:t>(</w:t>
      </w:r>
      <w:r w:rsidRPr="005920DB">
        <w:rPr>
          <w:rFonts w:cs="Times New Roman"/>
          <w:i/>
          <w:iCs/>
          <w:szCs w:val="24"/>
        </w:rPr>
        <w:t>см.</w:t>
      </w:r>
      <w:r w:rsidRPr="00007B02">
        <w:rPr>
          <w:rFonts w:cs="Times New Roman"/>
          <w:szCs w:val="24"/>
        </w:rPr>
        <w:t xml:space="preserve"> раздел 1.3 ВКР)</w:t>
      </w:r>
      <w:r w:rsidRPr="00007B02">
        <w:t>: ПЗЗ, градостроительными регламентами, ППМ и ПМТ. После формирования ЗУ заинтересованному лицу, планирующему осуществить застройку ЗУ, необходимо получить градостроительный план ЗУ, разрешение на строительство ОН (если иное не предусмотрено законом).</w:t>
      </w:r>
    </w:p>
    <w:p w14:paraId="36F1FFFA" w14:textId="77777777" w:rsidR="0033273D" w:rsidRPr="00007B02" w:rsidRDefault="0033273D" w:rsidP="005E73BC">
      <w:pPr>
        <w:widowControl w:val="0"/>
        <w:ind w:firstLine="0"/>
        <w:jc w:val="both"/>
        <w:rPr>
          <w:rFonts w:cs="Times New Roman"/>
          <w:szCs w:val="24"/>
        </w:rPr>
      </w:pPr>
      <w:r w:rsidRPr="00007B02">
        <w:rPr>
          <w:rFonts w:cs="Times New Roman"/>
          <w:szCs w:val="24"/>
        </w:rPr>
        <w:br w:type="page"/>
      </w:r>
    </w:p>
    <w:p w14:paraId="7CF5D9F5" w14:textId="77777777" w:rsidR="0033273D" w:rsidRPr="00007B02" w:rsidRDefault="0033273D" w:rsidP="0033273D">
      <w:pPr>
        <w:pStyle w:val="2"/>
        <w:rPr>
          <w:color w:val="auto"/>
        </w:rPr>
      </w:pPr>
      <w:bookmarkStart w:id="89" w:name="_Toc67849941"/>
      <w:bookmarkStart w:id="90" w:name="_Toc71064873"/>
      <w:r w:rsidRPr="00007B02">
        <w:rPr>
          <w:color w:val="auto"/>
        </w:rPr>
        <w:lastRenderedPageBreak/>
        <w:t xml:space="preserve">Глава 2. Понятие </w:t>
      </w:r>
      <w:r w:rsidRPr="00007B02">
        <w:rPr>
          <w:color w:val="auto"/>
          <w:szCs w:val="24"/>
        </w:rPr>
        <w:t>наилучшего и наиболее эффективного использования</w:t>
      </w:r>
      <w:r w:rsidRPr="00007B02">
        <w:rPr>
          <w:color w:val="auto"/>
        </w:rPr>
        <w:t xml:space="preserve"> и его применение в землепользовании</w:t>
      </w:r>
      <w:bookmarkEnd w:id="89"/>
      <w:bookmarkEnd w:id="90"/>
    </w:p>
    <w:p w14:paraId="7EB7786C" w14:textId="77777777" w:rsidR="0033273D" w:rsidRDefault="0033273D" w:rsidP="0033273D">
      <w:pPr>
        <w:widowControl w:val="0"/>
        <w:jc w:val="both"/>
        <w:rPr>
          <w:rFonts w:cs="Times New Roman"/>
          <w:szCs w:val="24"/>
        </w:rPr>
      </w:pPr>
      <w:r w:rsidRPr="00007B02">
        <w:rPr>
          <w:rFonts w:cs="Times New Roman"/>
          <w:szCs w:val="24"/>
        </w:rPr>
        <w:t>Перед принятием решения об осуществлении строительства нового ОН или реконструкции имеющегося необходимо тщательно проанализировать, что застройщик (инвестор, девелопер) намерен получить в результате строительства или реконструкции ОН. Для этого незаменимым инструментом является концепция НЭИ или ННЭИ ЗУ (территории).</w:t>
      </w:r>
      <w:r w:rsidR="00794C6E" w:rsidRPr="009907EC">
        <w:rPr>
          <w:rFonts w:cs="Times New Roman"/>
          <w:szCs w:val="24"/>
        </w:rPr>
        <w:t xml:space="preserve"> Изучение любого термина или понятия начинается с обращения к первоисточникам, в которых должны даваться определение рассматриваемого понятия или термина, регулироваться порядок его применения, нормативы расчета и (или) идентификации, требования к методикам и так далее. Для термина «ННЭИ земли» наиболее полным источником информации являются в совокупности: научная литература, материалы исследований, монографии, публикации.</w:t>
      </w:r>
      <w:bookmarkStart w:id="91" w:name="_Toc67857501"/>
      <w:bookmarkStart w:id="92" w:name="_Toc67857568"/>
      <w:bookmarkStart w:id="93" w:name="_Toc67857682"/>
      <w:bookmarkStart w:id="94" w:name="_Toc67857745"/>
      <w:bookmarkStart w:id="95" w:name="_Toc67857796"/>
      <w:bookmarkStart w:id="96" w:name="_Toc67857849"/>
      <w:bookmarkStart w:id="97" w:name="_Toc67857965"/>
      <w:bookmarkStart w:id="98" w:name="_Toc67928035"/>
      <w:bookmarkEnd w:id="91"/>
      <w:bookmarkEnd w:id="92"/>
      <w:bookmarkEnd w:id="93"/>
      <w:bookmarkEnd w:id="94"/>
      <w:bookmarkEnd w:id="95"/>
      <w:bookmarkEnd w:id="96"/>
      <w:bookmarkEnd w:id="97"/>
      <w:bookmarkEnd w:id="98"/>
    </w:p>
    <w:p w14:paraId="5F93C124" w14:textId="77777777" w:rsidR="004A1617" w:rsidRPr="00007B02" w:rsidRDefault="004A1617" w:rsidP="004A1617">
      <w:pPr>
        <w:widowControl w:val="0"/>
        <w:ind w:firstLine="0"/>
        <w:jc w:val="both"/>
        <w:rPr>
          <w:rFonts w:cs="Times New Roman"/>
          <w:szCs w:val="24"/>
        </w:rPr>
      </w:pPr>
    </w:p>
    <w:p w14:paraId="4265704C" w14:textId="77777777" w:rsidR="0033273D" w:rsidRPr="005A53D3" w:rsidRDefault="00CB32F3" w:rsidP="00EC1977">
      <w:pPr>
        <w:pStyle w:val="3"/>
      </w:pPr>
      <w:bookmarkStart w:id="99" w:name="_Toc71064874"/>
      <w:r>
        <w:t>2.1. Теоретические основы</w:t>
      </w:r>
      <w:r w:rsidR="0033273D" w:rsidRPr="00007B02">
        <w:t xml:space="preserve"> эффективного использования земли</w:t>
      </w:r>
      <w:bookmarkEnd w:id="99"/>
    </w:p>
    <w:p w14:paraId="4891F4DE" w14:textId="77777777" w:rsidR="0033273D" w:rsidRPr="00007B02" w:rsidRDefault="0033273D" w:rsidP="0033273D">
      <w:pPr>
        <w:widowControl w:val="0"/>
        <w:jc w:val="both"/>
        <w:rPr>
          <w:rFonts w:cs="Times New Roman"/>
          <w:szCs w:val="24"/>
        </w:rPr>
      </w:pPr>
      <w:r w:rsidRPr="00007B02">
        <w:rPr>
          <w:rFonts w:cs="Times New Roman"/>
          <w:szCs w:val="24"/>
        </w:rPr>
        <w:t>При описании концепции НЭИ и ННЭИ земли в первую очередь необходимо отметить, что в федеральных законах этот термин не упоминается.</w:t>
      </w:r>
    </w:p>
    <w:p w14:paraId="226BB9A6" w14:textId="77777777" w:rsidR="0033273D" w:rsidRPr="00007B02" w:rsidRDefault="0033273D" w:rsidP="0033273D">
      <w:pPr>
        <w:widowControl w:val="0"/>
        <w:jc w:val="both"/>
        <w:rPr>
          <w:rFonts w:cs="Times New Roman"/>
          <w:szCs w:val="24"/>
        </w:rPr>
      </w:pPr>
      <w:r w:rsidRPr="00007B02">
        <w:rPr>
          <w:rFonts w:cs="Times New Roman"/>
          <w:szCs w:val="24"/>
        </w:rPr>
        <w:t xml:space="preserve">В нормативных актах РФ термины НЭИ ОН и ННЭИ нефинансовых активов присутствует только в методических рекомендациях (указаниях): </w:t>
      </w:r>
      <w:r w:rsidRPr="00007B02">
        <w:rPr>
          <w:rFonts w:cs="Times New Roman"/>
        </w:rPr>
        <w:t>«Оценка недвижимости (ФСО № 7)»,</w:t>
      </w:r>
      <w:r w:rsidRPr="00007B02">
        <w:rPr>
          <w:rFonts w:cs="Times New Roman"/>
          <w:szCs w:val="24"/>
        </w:rPr>
        <w:t xml:space="preserve"> МСФО (IFRS), </w:t>
      </w:r>
      <w:r w:rsidRPr="00007B02">
        <w:rPr>
          <w:rFonts w:cs="Times New Roman"/>
        </w:rPr>
        <w:t>о государственной кадастровой оценке</w:t>
      </w:r>
      <w:r w:rsidRPr="00007B02">
        <w:rPr>
          <w:rFonts w:cs="Times New Roman"/>
          <w:szCs w:val="24"/>
        </w:rPr>
        <w:t xml:space="preserve"> (</w:t>
      </w:r>
      <w:r w:rsidRPr="00AA278F">
        <w:rPr>
          <w:rFonts w:cs="Times New Roman"/>
          <w:i/>
          <w:iCs/>
          <w:szCs w:val="24"/>
        </w:rPr>
        <w:t>см.</w:t>
      </w:r>
      <w:r w:rsidRPr="00007B02">
        <w:rPr>
          <w:rFonts w:cs="Times New Roman"/>
          <w:szCs w:val="24"/>
        </w:rPr>
        <w:t xml:space="preserve"> Список литературы, </w:t>
      </w:r>
      <w:proofErr w:type="spellStart"/>
      <w:r w:rsidRPr="00007B02">
        <w:rPr>
          <w:rFonts w:cs="Times New Roman"/>
          <w:szCs w:val="24"/>
        </w:rPr>
        <w:t>п.п</w:t>
      </w:r>
      <w:proofErr w:type="spellEnd"/>
      <w:r w:rsidRPr="00007B02">
        <w:rPr>
          <w:rFonts w:cs="Times New Roman"/>
          <w:szCs w:val="24"/>
        </w:rPr>
        <w:t>. 23, 24, 25)</w:t>
      </w:r>
      <w:r w:rsidRPr="00007B02">
        <w:rPr>
          <w:rFonts w:cs="Times New Roman"/>
        </w:rPr>
        <w:t xml:space="preserve">. </w:t>
      </w:r>
      <w:r w:rsidRPr="00007B02">
        <w:rPr>
          <w:rFonts w:cs="Times New Roman"/>
          <w:szCs w:val="24"/>
        </w:rPr>
        <w:t>А термин ННЭИ применительно именно к ОН вообще не применяется в нормативных документах.</w:t>
      </w:r>
    </w:p>
    <w:p w14:paraId="19BDD658" w14:textId="77777777" w:rsidR="0033273D" w:rsidRPr="00007B02" w:rsidRDefault="0033273D" w:rsidP="0033273D">
      <w:pPr>
        <w:widowControl w:val="0"/>
        <w:jc w:val="both"/>
        <w:rPr>
          <w:rFonts w:eastAsia="Times New Roman" w:cs="Times New Roman"/>
          <w:szCs w:val="24"/>
          <w:lang w:eastAsia="ru-RU"/>
        </w:rPr>
      </w:pPr>
      <w:r w:rsidRPr="00007B02">
        <w:rPr>
          <w:rFonts w:cs="Times New Roman"/>
          <w:szCs w:val="24"/>
        </w:rPr>
        <w:t xml:space="preserve">Так, например, в разделе «VI. Анализ наиболее эффективного использования» </w:t>
      </w:r>
      <w:r w:rsidRPr="00007B02">
        <w:rPr>
          <w:rFonts w:cs="Times New Roman"/>
        </w:rPr>
        <w:t>ФСО № 7 приводится определение: НЭИ представляет собой «такое использование недвижимости, которое максимизирует ее продуктивность (соответствует ее наибольшей стоимости) и которое физически возможно, юридически разрешено (на дату определения стоимости объекта оценки) и финансово оправдано»</w:t>
      </w:r>
      <w:r w:rsidR="00BC5A8C">
        <w:rPr>
          <w:rFonts w:cs="Times New Roman"/>
        </w:rPr>
        <w:t>.</w:t>
      </w:r>
      <w:r w:rsidRPr="00007B02">
        <w:rPr>
          <w:rFonts w:eastAsia="Times New Roman" w:cs="Times New Roman"/>
          <w:szCs w:val="24"/>
          <w:lang w:eastAsia="ru-RU"/>
        </w:rPr>
        <w:t xml:space="preserve"> Для объектов оценки, включающих в себя ЗУ и ОКС, НЭИ определяется </w:t>
      </w:r>
      <w:r w:rsidR="00CB32F3">
        <w:rPr>
          <w:rFonts w:eastAsia="Times New Roman" w:cs="Times New Roman"/>
          <w:szCs w:val="24"/>
          <w:lang w:eastAsia="ru-RU"/>
        </w:rPr>
        <w:t>с учетом имеющихся ОКС. Кадастровая</w:t>
      </w:r>
      <w:r w:rsidRPr="00007B02">
        <w:rPr>
          <w:rFonts w:eastAsia="Times New Roman" w:cs="Times New Roman"/>
          <w:szCs w:val="24"/>
          <w:lang w:eastAsia="ru-RU"/>
        </w:rPr>
        <w:t xml:space="preserve"> стоимость ОКС или ЗУ, застроенного ОКС, для внесения этой стоимости в ГКН оценивается исходя из вида фактического использования оцениваемого объекта. При этом застроенный ЗУ оценивается как незастроенный, предназначенный для использования в соответствии с видом его </w:t>
      </w:r>
      <w:r w:rsidRPr="00007B02">
        <w:rPr>
          <w:rFonts w:eastAsia="Times New Roman" w:cs="Times New Roman"/>
          <w:szCs w:val="24"/>
          <w:lang w:eastAsia="ru-RU"/>
        </w:rPr>
        <w:lastRenderedPageBreak/>
        <w:t>фактического использования</w:t>
      </w:r>
      <w:r w:rsidRPr="00007B02">
        <w:rPr>
          <w:rStyle w:val="ac"/>
          <w:rFonts w:eastAsia="Times New Roman" w:cs="Times New Roman"/>
          <w:szCs w:val="24"/>
          <w:lang w:eastAsia="ru-RU"/>
        </w:rPr>
        <w:footnoteReference w:id="43"/>
      </w:r>
      <w:r w:rsidRPr="00007B02">
        <w:rPr>
          <w:rFonts w:eastAsia="Times New Roman" w:cs="Times New Roman"/>
          <w:szCs w:val="24"/>
          <w:lang w:eastAsia="ru-RU"/>
        </w:rPr>
        <w:t>.</w:t>
      </w:r>
    </w:p>
    <w:p w14:paraId="22D4BAEC" w14:textId="77777777" w:rsidR="0033273D" w:rsidRPr="00007B02" w:rsidRDefault="0033273D" w:rsidP="0033273D">
      <w:pPr>
        <w:widowControl w:val="0"/>
        <w:jc w:val="both"/>
        <w:rPr>
          <w:rFonts w:cs="Times New Roman"/>
          <w:szCs w:val="24"/>
        </w:rPr>
      </w:pPr>
      <w:r w:rsidRPr="007B605D">
        <w:rPr>
          <w:rFonts w:cs="Times New Roman"/>
          <w:szCs w:val="24"/>
        </w:rPr>
        <w:t xml:space="preserve">В МСФО </w:t>
      </w:r>
      <w:r w:rsidRPr="007B605D">
        <w:rPr>
          <w:rFonts w:cs="Times New Roman"/>
        </w:rPr>
        <w:t>(IFRS)</w:t>
      </w:r>
      <w:r w:rsidRPr="00007B02">
        <w:rPr>
          <w:rFonts w:cs="Times New Roman"/>
        </w:rPr>
        <w:t xml:space="preserve"> описывается ННЭИ в отношении нефинансовых активов. Для ННЭИ нефинансового актива принимается во внимание такое использование актива, которое является физически возможным, юридически допустимым и финансово осуществимым. В определении терминов указано: «ННЭИ </w:t>
      </w:r>
      <w:r w:rsidRPr="00007B02">
        <w:rPr>
          <w:rFonts w:cs="Times New Roman"/>
          <w:szCs w:val="24"/>
        </w:rPr>
        <w:t>–</w:t>
      </w:r>
      <w:r w:rsidRPr="00007B02">
        <w:rPr>
          <w:rFonts w:cs="Times New Roman"/>
        </w:rPr>
        <w:t xml:space="preserve"> такое использование нефинансового актива участниками рынка, которое максимально увеличило бы стоимость этого актива либо группы активов и обязательств (например, бизнеса), в составе которой использовался бы данный актив»</w:t>
      </w:r>
      <w:r w:rsidRPr="00007B02">
        <w:rPr>
          <w:rStyle w:val="ac"/>
          <w:rFonts w:eastAsia="Times New Roman" w:cs="Times New Roman"/>
          <w:szCs w:val="24"/>
          <w:lang w:eastAsia="ru-RU"/>
        </w:rPr>
        <w:footnoteReference w:id="44"/>
      </w:r>
      <w:r w:rsidRPr="00007B02">
        <w:rPr>
          <w:rFonts w:cs="Times New Roman"/>
        </w:rPr>
        <w:t>.</w:t>
      </w:r>
    </w:p>
    <w:p w14:paraId="5613B81D" w14:textId="77777777" w:rsidR="0033273D" w:rsidRPr="00007B02" w:rsidRDefault="0033273D" w:rsidP="0033273D">
      <w:pPr>
        <w:widowControl w:val="0"/>
        <w:jc w:val="both"/>
        <w:rPr>
          <w:rFonts w:cs="Times New Roman"/>
          <w:szCs w:val="24"/>
        </w:rPr>
      </w:pPr>
      <w:r w:rsidRPr="00007B02">
        <w:rPr>
          <w:rFonts w:cs="Times New Roman"/>
          <w:szCs w:val="24"/>
        </w:rPr>
        <w:t>Термины НЭИ и ННЭИ ОН, в том числе ЗУ, как правило применяются в публикациях, научных исследованиях и учебниках, так или иначе связанных с экономикой недвижимости, в частности с оценкой ОН. Во всех учебниках и публикациях подчеркивается, что назрела необходимость привести нормативные документы в соответствие с требованиями времени, ввести более четкие стандарты и требования к применению рассматриваемых терминов.</w:t>
      </w:r>
      <w:bookmarkStart w:id="100" w:name="_Toc67522829"/>
      <w:bookmarkStart w:id="101" w:name="_Toc67604059"/>
      <w:bookmarkStart w:id="102" w:name="_Toc67611207"/>
      <w:bookmarkStart w:id="103" w:name="_Toc67735762"/>
      <w:bookmarkStart w:id="104" w:name="_Toc67736006"/>
      <w:bookmarkStart w:id="105" w:name="_Toc67745477"/>
      <w:bookmarkStart w:id="106" w:name="_Toc67745522"/>
      <w:bookmarkStart w:id="107" w:name="_Toc67745785"/>
      <w:bookmarkStart w:id="108" w:name="_Toc67747019"/>
      <w:bookmarkStart w:id="109" w:name="_Toc67754788"/>
      <w:bookmarkStart w:id="110" w:name="_Toc67824238"/>
      <w:bookmarkStart w:id="111" w:name="_Toc67845776"/>
      <w:bookmarkStart w:id="112" w:name="_Toc67849942"/>
      <w:bookmarkStart w:id="113" w:name="_Toc67849990"/>
      <w:bookmarkStart w:id="114" w:name="_Toc67857503"/>
      <w:bookmarkStart w:id="115" w:name="_Toc67857570"/>
      <w:bookmarkStart w:id="116" w:name="_Toc67857684"/>
      <w:bookmarkStart w:id="117" w:name="_Toc67857747"/>
      <w:bookmarkStart w:id="118" w:name="_Toc67857798"/>
      <w:bookmarkStart w:id="119" w:name="_Toc67857851"/>
      <w:bookmarkStart w:id="120" w:name="_Toc67857967"/>
      <w:bookmarkStart w:id="121" w:name="_Toc67928037"/>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p>
    <w:p w14:paraId="4D8B1C35" w14:textId="77777777" w:rsidR="0033273D" w:rsidRPr="00007B02" w:rsidRDefault="0033273D" w:rsidP="0033273D">
      <w:pPr>
        <w:widowControl w:val="0"/>
        <w:jc w:val="both"/>
        <w:rPr>
          <w:rFonts w:cs="Times New Roman"/>
          <w:szCs w:val="24"/>
        </w:rPr>
      </w:pPr>
      <w:r w:rsidRPr="00007B02">
        <w:rPr>
          <w:rFonts w:cs="Times New Roman"/>
          <w:szCs w:val="24"/>
        </w:rPr>
        <w:t>В течении двух последних десятилетий ежегодно выходят новые издания учебников по экономике недвижимости. Это связано не только с тем, что в земельное законодательство регулярно вносятся изменения, но и с тем, что рыночные отношения развиваются, накапливается опыт учебно-методической, нормативной, научно-исследовательской и практической работы в сфере недвижимости, которым необходимо делиться с профессиональным сообществом.</w:t>
      </w:r>
    </w:p>
    <w:p w14:paraId="6CC5F7C4" w14:textId="0B83AE5D" w:rsidR="0033273D" w:rsidRPr="00007B02" w:rsidRDefault="0033273D" w:rsidP="0033273D">
      <w:pPr>
        <w:widowControl w:val="0"/>
        <w:jc w:val="both"/>
        <w:rPr>
          <w:rFonts w:cs="Times New Roman"/>
          <w:szCs w:val="24"/>
        </w:rPr>
      </w:pPr>
      <w:r w:rsidRPr="00007B02">
        <w:rPr>
          <w:rFonts w:cs="Times New Roman"/>
          <w:szCs w:val="24"/>
        </w:rPr>
        <w:t xml:space="preserve">Общее понятие о предмете дает учебник «Экономика недвижимости» под редакцией доктора экономических наук, профессора </w:t>
      </w:r>
      <w:proofErr w:type="spellStart"/>
      <w:r w:rsidRPr="00007B02">
        <w:rPr>
          <w:rFonts w:cs="Times New Roman"/>
          <w:szCs w:val="24"/>
        </w:rPr>
        <w:t>Асаула</w:t>
      </w:r>
      <w:proofErr w:type="spellEnd"/>
      <w:r w:rsidRPr="00007B02">
        <w:rPr>
          <w:rFonts w:cs="Times New Roman"/>
          <w:szCs w:val="24"/>
        </w:rPr>
        <w:t xml:space="preserve"> А.Н. Важность этой темы подчеркнута цифрами: «В 2016 и 2015 гг. доля операций с недвижимостью в экономике страны составила 17,3%. Вместе с видом экономической деятельности «Строительство» (5,2%), формирующим первичный сектор рынка недвижимости, это четверть российской экономики»</w:t>
      </w:r>
      <w:r w:rsidRPr="00007B02">
        <w:rPr>
          <w:rStyle w:val="ac"/>
          <w:rFonts w:eastAsia="Times New Roman" w:cs="Times New Roman"/>
          <w:szCs w:val="24"/>
          <w:lang w:eastAsia="ru-RU"/>
        </w:rPr>
        <w:footnoteReference w:id="45"/>
      </w:r>
      <w:r w:rsidR="00421B54">
        <w:rPr>
          <w:rFonts w:cs="Times New Roman"/>
          <w:szCs w:val="24"/>
        </w:rPr>
        <w:t xml:space="preserve"> (</w:t>
      </w:r>
      <w:proofErr w:type="spellStart"/>
      <w:r w:rsidR="00421B54">
        <w:rPr>
          <w:rFonts w:cs="Times New Roman"/>
          <w:szCs w:val="24"/>
        </w:rPr>
        <w:t>Асаул</w:t>
      </w:r>
      <w:proofErr w:type="spellEnd"/>
      <w:r w:rsidR="00421B54">
        <w:rPr>
          <w:rFonts w:cs="Times New Roman"/>
          <w:szCs w:val="24"/>
        </w:rPr>
        <w:t xml:space="preserve"> и др., 2019)</w:t>
      </w:r>
      <w:r w:rsidRPr="00007B02">
        <w:rPr>
          <w:rFonts w:cs="Times New Roman"/>
          <w:szCs w:val="24"/>
        </w:rPr>
        <w:t>.</w:t>
      </w:r>
    </w:p>
    <w:p w14:paraId="01BF043B" w14:textId="77777777" w:rsidR="0033273D" w:rsidRPr="00007B02" w:rsidRDefault="0033273D" w:rsidP="0033273D">
      <w:pPr>
        <w:widowControl w:val="0"/>
        <w:jc w:val="both"/>
        <w:rPr>
          <w:rFonts w:cs="Times New Roman"/>
          <w:szCs w:val="24"/>
        </w:rPr>
      </w:pPr>
      <w:r w:rsidRPr="00007B02">
        <w:rPr>
          <w:rFonts w:cs="Times New Roman"/>
          <w:szCs w:val="24"/>
        </w:rPr>
        <w:t xml:space="preserve">В учебнике указано, что описание алгоритма определения НЭИ или ННЭИ ОН, в том числе ЗУ, базируется на основных положениях экономики недвижимости, изучающей среди </w:t>
      </w:r>
      <w:r w:rsidRPr="00007B02">
        <w:rPr>
          <w:rFonts w:cs="Times New Roman"/>
          <w:szCs w:val="24"/>
        </w:rPr>
        <w:lastRenderedPageBreak/>
        <w:t xml:space="preserve">прочего рынки недвижимости. При этом земля является базисом рынка недвижимости, статус которого зависит от: целевого назначения (категории земель), территориальной зоны (ВРИ), сведений, внесенных в ЕГРН (в том числе – вид права </w:t>
      </w:r>
      <w:r w:rsidR="0041069E">
        <w:rPr>
          <w:rFonts w:cs="Times New Roman"/>
          <w:szCs w:val="24"/>
        </w:rPr>
        <w:t>на ЗУ).</w:t>
      </w:r>
    </w:p>
    <w:p w14:paraId="1811FFD0" w14:textId="77777777" w:rsidR="0033273D" w:rsidRPr="00007B02" w:rsidRDefault="0033273D" w:rsidP="0033273D">
      <w:pPr>
        <w:jc w:val="both"/>
        <w:rPr>
          <w:rFonts w:cs="Times New Roman"/>
          <w:szCs w:val="24"/>
          <w:shd w:val="clear" w:color="auto" w:fill="FFFFFF"/>
        </w:rPr>
      </w:pPr>
      <w:r w:rsidRPr="00007B02">
        <w:rPr>
          <w:rFonts w:cs="Times New Roman"/>
          <w:szCs w:val="24"/>
        </w:rPr>
        <w:t>Технологический процесс строительства ОН состоит из определенных этапов. Каждому этапу этого процесса соответствует профессиональный участник (субъект) рынка недвижимости с соответствующими ключевыми компетенциями. Особое место в этом ряду занимает девелопер. Классический ленд-девелопмент – это формирование среды обитания, повышение ликвидности участков и их инвестиционной привлекательности. Главной задачей ленд-девелопмента является подготовка территорий к началу строительного процесса, в том числе решение проблем перевода земель из одной категории в другую, на согласование интересов частных собственников в процессе выкупа у них ЗУ или выяснение потенциальной возможности подключения к инженерным сетям. Таким образом, на практике реализацию выбранного ННЭИ осуществляет девелопер</w:t>
      </w:r>
      <w:r w:rsidRPr="00007B02">
        <w:rPr>
          <w:rFonts w:cs="Times New Roman"/>
          <w:szCs w:val="24"/>
          <w:shd w:val="clear" w:color="auto" w:fill="FFFFFF"/>
        </w:rPr>
        <w:t>.</w:t>
      </w:r>
    </w:p>
    <w:p w14:paraId="058F80C5" w14:textId="77777777" w:rsidR="0033273D" w:rsidRPr="00007B02" w:rsidRDefault="0033273D" w:rsidP="0033273D">
      <w:pPr>
        <w:widowControl w:val="0"/>
        <w:jc w:val="both"/>
        <w:rPr>
          <w:rFonts w:cs="Times New Roman"/>
          <w:szCs w:val="24"/>
          <w:shd w:val="clear" w:color="auto" w:fill="FFFFFF"/>
        </w:rPr>
      </w:pPr>
      <w:r w:rsidRPr="00007B02">
        <w:rPr>
          <w:rFonts w:cs="Times New Roman"/>
          <w:szCs w:val="24"/>
          <w:shd w:val="clear" w:color="auto" w:fill="FFFFFF"/>
        </w:rPr>
        <w:t xml:space="preserve">Рабочим инструментом, позволяющим привлекать инвестиции на разных этапах развития девелоперского проекта и снижать его риски, является мастер-план. Мастер-план </w:t>
      </w:r>
      <w:r w:rsidRPr="00007B02">
        <w:rPr>
          <w:rFonts w:cs="Times New Roman"/>
          <w:szCs w:val="24"/>
        </w:rPr>
        <w:t>–</w:t>
      </w:r>
      <w:r w:rsidRPr="00007B02">
        <w:rPr>
          <w:rFonts w:cs="Times New Roman"/>
          <w:szCs w:val="24"/>
          <w:shd w:val="clear" w:color="auto" w:fill="FFFFFF"/>
        </w:rPr>
        <w:t xml:space="preserve"> документ, в котором предлагаются разные варианты развития территории (функциональное зонирование территории, эскизные планировочные решения и т.д.), определяется наиболее предпочтительный вариант развития территории и формируется концепция ее развития</w:t>
      </w:r>
      <w:r w:rsidRPr="00007B02">
        <w:rPr>
          <w:rStyle w:val="ac"/>
          <w:rFonts w:eastAsia="Times New Roman" w:cs="Times New Roman"/>
          <w:szCs w:val="24"/>
          <w:lang w:eastAsia="ru-RU"/>
        </w:rPr>
        <w:footnoteReference w:id="46"/>
      </w:r>
      <w:r w:rsidRPr="00007B02">
        <w:rPr>
          <w:rFonts w:cs="Times New Roman"/>
          <w:szCs w:val="24"/>
          <w:shd w:val="clear" w:color="auto" w:fill="FFFFFF"/>
        </w:rPr>
        <w:t>.</w:t>
      </w:r>
    </w:p>
    <w:p w14:paraId="6D4BC481" w14:textId="3F77D1FA" w:rsidR="0033273D" w:rsidRPr="00007B02" w:rsidRDefault="0033273D" w:rsidP="0033273D">
      <w:pPr>
        <w:widowControl w:val="0"/>
        <w:jc w:val="both"/>
        <w:rPr>
          <w:rFonts w:eastAsia="Times New Roman" w:cs="Times New Roman"/>
          <w:szCs w:val="24"/>
          <w:lang w:eastAsia="ru-RU"/>
        </w:rPr>
      </w:pPr>
      <w:r w:rsidRPr="00007B02">
        <w:rPr>
          <w:rFonts w:cs="Times New Roman"/>
          <w:szCs w:val="24"/>
          <w:shd w:val="clear" w:color="auto" w:fill="FFFFFF"/>
        </w:rPr>
        <w:t xml:space="preserve">Иной подход к предмету в учебнике «Экономика недвижимости» </w:t>
      </w:r>
      <w:r w:rsidRPr="00007B02">
        <w:rPr>
          <w:rFonts w:cs="Times New Roman"/>
          <w:szCs w:val="24"/>
        </w:rPr>
        <w:t xml:space="preserve">доктора экономических наук, профессора </w:t>
      </w:r>
      <w:r w:rsidRPr="00007B02">
        <w:rPr>
          <w:rFonts w:cs="Times New Roman"/>
          <w:szCs w:val="24"/>
          <w:shd w:val="clear" w:color="auto" w:fill="FFFFFF"/>
        </w:rPr>
        <w:t>Максимова С.Н., основанный на знаниях, полученных в ходе изучения экономической теории, экономики предпринимательства, экономики предприятия, менеджмента, маркетинга и связанный с такими курсами как финансовый и инвестиционный менеджмент, анализ инвестиционных проектов, экономика природопользования</w:t>
      </w:r>
      <w:r w:rsidRPr="00007B02">
        <w:rPr>
          <w:rStyle w:val="ac"/>
          <w:rFonts w:eastAsia="Times New Roman" w:cs="Times New Roman"/>
          <w:szCs w:val="24"/>
          <w:lang w:eastAsia="ru-RU"/>
        </w:rPr>
        <w:footnoteReference w:id="47"/>
      </w:r>
      <w:r w:rsidR="00A27DC3">
        <w:rPr>
          <w:rFonts w:cs="Times New Roman"/>
          <w:szCs w:val="24"/>
          <w:shd w:val="clear" w:color="auto" w:fill="FFFFFF"/>
        </w:rPr>
        <w:t xml:space="preserve"> (Максимов, 2020)</w:t>
      </w:r>
      <w:r w:rsidRPr="00007B02">
        <w:rPr>
          <w:rFonts w:cs="Times New Roman"/>
          <w:szCs w:val="24"/>
          <w:shd w:val="clear" w:color="auto" w:fill="FFFFFF"/>
        </w:rPr>
        <w:t>. Особенностями учебника является рассмотрение вопросов экономики недвижимости во взаимосвязи с основными экономико-теоретическими концепциями, использование теоретических положений, фактических данных и примеров, статистических данных о состоянии и тенденциях развития российского рынка недвижимости.</w:t>
      </w:r>
    </w:p>
    <w:p w14:paraId="0EBE78E2" w14:textId="54086C3A" w:rsidR="0033273D" w:rsidRPr="00007B02" w:rsidRDefault="0033273D" w:rsidP="0033273D">
      <w:pPr>
        <w:widowControl w:val="0"/>
        <w:jc w:val="both"/>
        <w:rPr>
          <w:rFonts w:eastAsia="Times New Roman" w:cs="Times New Roman"/>
          <w:szCs w:val="24"/>
          <w:lang w:eastAsia="ru-RU"/>
        </w:rPr>
      </w:pPr>
      <w:r w:rsidRPr="00007B02">
        <w:rPr>
          <w:rFonts w:cs="Times New Roman"/>
          <w:szCs w:val="24"/>
          <w:shd w:val="clear" w:color="auto" w:fill="FFFFFF"/>
        </w:rPr>
        <w:t xml:space="preserve">Понятие «недвижимости» рассматривается как основа хозяйственной жизнедеятельности человечества. Ни один экономический либо социальный процесс не </w:t>
      </w:r>
      <w:r w:rsidRPr="00007B02">
        <w:rPr>
          <w:rFonts w:cs="Times New Roman"/>
          <w:szCs w:val="24"/>
          <w:shd w:val="clear" w:color="auto" w:fill="FFFFFF"/>
        </w:rPr>
        <w:lastRenderedPageBreak/>
        <w:t>протекает без использования недвижимости. С точки зрения экономики, недвижимое имущество – «родовое понятие, отражающее определенный класс вещей, общим признаком которых является прочная связь с землей, так что в качестве недвижимого имущества могут выступать вещи, либо состоящие из земли, либо включающие в себя землю как базовый элемент»</w:t>
      </w:r>
      <w:r w:rsidRPr="00007B02">
        <w:rPr>
          <w:rStyle w:val="ac"/>
          <w:rFonts w:eastAsia="Times New Roman" w:cs="Times New Roman"/>
          <w:szCs w:val="24"/>
          <w:lang w:eastAsia="ru-RU"/>
        </w:rPr>
        <w:footnoteReference w:id="48"/>
      </w:r>
      <w:r w:rsidR="00F60872">
        <w:rPr>
          <w:rFonts w:cs="Times New Roman"/>
          <w:szCs w:val="24"/>
          <w:shd w:val="clear" w:color="auto" w:fill="FFFFFF"/>
        </w:rPr>
        <w:t xml:space="preserve"> (Максимов, 2010)</w:t>
      </w:r>
      <w:r w:rsidRPr="005A53D3">
        <w:rPr>
          <w:rFonts w:cs="Times New Roman"/>
          <w:szCs w:val="24"/>
        </w:rPr>
        <w:t xml:space="preserve">. </w:t>
      </w:r>
      <w:r w:rsidRPr="00007B02">
        <w:rPr>
          <w:rFonts w:cs="Times New Roman"/>
          <w:szCs w:val="24"/>
          <w:shd w:val="clear" w:color="auto" w:fill="FFFFFF"/>
        </w:rPr>
        <w:t>Из этого следует вывод, что может быть объект недвижимого имущества, состоящий только из ЗУ, но не может быть объекта недвижимого имущества, не включающего в себя ЗУ.</w:t>
      </w:r>
    </w:p>
    <w:p w14:paraId="3C303EDC" w14:textId="48E75D06" w:rsidR="0033273D" w:rsidRPr="00007B02" w:rsidRDefault="0033273D" w:rsidP="0033273D">
      <w:pPr>
        <w:widowControl w:val="0"/>
        <w:jc w:val="both"/>
        <w:rPr>
          <w:rFonts w:eastAsia="Times New Roman" w:cs="Times New Roman"/>
          <w:szCs w:val="24"/>
          <w:lang w:eastAsia="ru-RU"/>
        </w:rPr>
      </w:pPr>
      <w:r w:rsidRPr="00007B02">
        <w:rPr>
          <w:rFonts w:eastAsia="Times New Roman" w:cs="Times New Roman"/>
          <w:szCs w:val="24"/>
          <w:lang w:eastAsia="ru-RU"/>
        </w:rPr>
        <w:t xml:space="preserve">Анализ рынка недвижимости </w:t>
      </w:r>
      <w:r w:rsidRPr="00007B02">
        <w:rPr>
          <w:rFonts w:cs="Times New Roman"/>
          <w:szCs w:val="24"/>
          <w:shd w:val="clear" w:color="auto" w:fill="FFFFFF"/>
        </w:rPr>
        <w:t>–</w:t>
      </w:r>
      <w:r w:rsidRPr="00007B02">
        <w:rPr>
          <w:rFonts w:eastAsia="Times New Roman" w:cs="Times New Roman"/>
          <w:szCs w:val="24"/>
          <w:lang w:eastAsia="ru-RU"/>
        </w:rPr>
        <w:t xml:space="preserve"> целенаправленное исследование рынка, направленное на выявление свойств рынка недвижимости, его количественных и качественных характеристик, внутренних и внешних взаимосвязей и взаимозависимостей, проводимое по рынку в целом или по его отдельным сегментам</w:t>
      </w:r>
      <w:r w:rsidRPr="00007B02">
        <w:rPr>
          <w:rStyle w:val="ac"/>
          <w:rFonts w:eastAsia="Times New Roman" w:cs="Times New Roman"/>
          <w:szCs w:val="24"/>
          <w:lang w:eastAsia="ru-RU"/>
        </w:rPr>
        <w:footnoteReference w:id="49"/>
      </w:r>
      <w:r w:rsidR="00B914CE">
        <w:rPr>
          <w:rFonts w:eastAsia="Times New Roman" w:cs="Times New Roman"/>
          <w:szCs w:val="24"/>
          <w:lang w:eastAsia="ru-RU"/>
        </w:rPr>
        <w:t xml:space="preserve"> </w:t>
      </w:r>
      <w:r w:rsidR="00B914CE">
        <w:rPr>
          <w:rFonts w:cs="Times New Roman"/>
          <w:szCs w:val="24"/>
          <w:shd w:val="clear" w:color="auto" w:fill="FFFFFF"/>
        </w:rPr>
        <w:t>(Максимов, 2010)</w:t>
      </w:r>
      <w:r w:rsidRPr="005A53D3">
        <w:rPr>
          <w:rFonts w:eastAsia="Times New Roman" w:cs="Times New Roman"/>
          <w:szCs w:val="24"/>
          <w:lang w:eastAsia="ru-RU"/>
        </w:rPr>
        <w:t xml:space="preserve">. </w:t>
      </w:r>
      <w:r w:rsidRPr="00007B02">
        <w:rPr>
          <w:rFonts w:eastAsia="Times New Roman" w:cs="Times New Roman"/>
          <w:szCs w:val="24"/>
          <w:lang w:eastAsia="ru-RU"/>
        </w:rPr>
        <w:t>Достоверность результатов исследований рынка во многом определятся качеством к достоверности исходной информации, которая может быть получена как в ходе разового изучения состояния и тенденций развития рынка, так и на основе мониторинга рынка. Мониторинг рынка – длительное систематическое наблюдение за рынком по широкому кругу заранее заданных параметров</w:t>
      </w:r>
      <w:r w:rsidRPr="00007B02">
        <w:rPr>
          <w:rStyle w:val="ac"/>
          <w:rFonts w:eastAsia="Times New Roman" w:cs="Times New Roman"/>
          <w:szCs w:val="24"/>
          <w:lang w:eastAsia="ru-RU"/>
        </w:rPr>
        <w:footnoteReference w:id="50"/>
      </w:r>
      <w:r w:rsidR="00B914CE">
        <w:rPr>
          <w:rFonts w:eastAsia="Times New Roman" w:cs="Times New Roman"/>
          <w:szCs w:val="24"/>
          <w:lang w:eastAsia="ru-RU"/>
        </w:rPr>
        <w:t xml:space="preserve"> </w:t>
      </w:r>
      <w:r w:rsidR="00B914CE">
        <w:rPr>
          <w:rFonts w:cs="Times New Roman"/>
          <w:szCs w:val="24"/>
          <w:shd w:val="clear" w:color="auto" w:fill="FFFFFF"/>
        </w:rPr>
        <w:t>(Максимов, 2010)</w:t>
      </w:r>
      <w:r w:rsidRPr="005A53D3">
        <w:rPr>
          <w:rFonts w:eastAsia="Times New Roman" w:cs="Times New Roman"/>
          <w:szCs w:val="24"/>
          <w:lang w:eastAsia="ru-RU"/>
        </w:rPr>
        <w:t xml:space="preserve">. </w:t>
      </w:r>
      <w:r w:rsidRPr="00007B02">
        <w:rPr>
          <w:rFonts w:eastAsia="Times New Roman" w:cs="Times New Roman"/>
          <w:szCs w:val="24"/>
          <w:lang w:eastAsia="ru-RU"/>
        </w:rPr>
        <w:t>В процессе определения ННЭИ земли важны не только актуальность и достоверность результатов такого мониторинга, но и обеспечение доступа к систематизированным сведениям о состоянии рынка, то есть необходим своего рода кадастр параметров рынка.</w:t>
      </w:r>
    </w:p>
    <w:p w14:paraId="21E83FB6" w14:textId="77777777" w:rsidR="0033273D" w:rsidRPr="00007B02" w:rsidRDefault="0033273D" w:rsidP="0033273D">
      <w:pPr>
        <w:widowControl w:val="0"/>
        <w:jc w:val="both"/>
        <w:rPr>
          <w:rFonts w:eastAsia="Times New Roman" w:cs="Times New Roman"/>
          <w:szCs w:val="24"/>
          <w:lang w:eastAsia="ru-RU"/>
        </w:rPr>
      </w:pPr>
      <w:r w:rsidRPr="00007B02">
        <w:rPr>
          <w:rFonts w:eastAsia="Times New Roman" w:cs="Times New Roman"/>
          <w:szCs w:val="24"/>
          <w:lang w:eastAsia="ru-RU"/>
        </w:rPr>
        <w:t>Управление недвижимостью является частным случаем управления как целенаправленного, комплексного, систематического воздействия субъекта управления на его объект в интересах достижения и поддержания состояния эффективного функционирования объекта в соответствии с критериями, задаваемыми субъектом управления.</w:t>
      </w:r>
    </w:p>
    <w:p w14:paraId="65E0EF06" w14:textId="7D683D79" w:rsidR="0033273D" w:rsidRPr="00007B02" w:rsidRDefault="0033273D" w:rsidP="0033273D">
      <w:pPr>
        <w:widowControl w:val="0"/>
        <w:jc w:val="both"/>
        <w:rPr>
          <w:rFonts w:eastAsia="Times New Roman" w:cs="Times New Roman"/>
          <w:szCs w:val="24"/>
          <w:lang w:eastAsia="ru-RU"/>
        </w:rPr>
      </w:pPr>
      <w:r w:rsidRPr="00007B02">
        <w:rPr>
          <w:rFonts w:eastAsia="Times New Roman" w:cs="Times New Roman"/>
          <w:szCs w:val="24"/>
          <w:lang w:eastAsia="ru-RU"/>
        </w:rPr>
        <w:t xml:space="preserve">Понятие «девелопмент» имеет три взаимосвязанных значения: 1) качественное материальное преобразование ОН, обеспечивающее возрастание их стоимости и ведущее одновременно, как правило, к увеличению совокупного фонда недвижимости; 2) определенный вид профессиональной предпринимательской деятельности по организации </w:t>
      </w:r>
      <w:r w:rsidRPr="00007B02">
        <w:rPr>
          <w:rFonts w:eastAsia="Times New Roman" w:cs="Times New Roman"/>
          <w:szCs w:val="24"/>
          <w:lang w:eastAsia="ru-RU"/>
        </w:rPr>
        <w:lastRenderedPageBreak/>
        <w:t>процессов девелопмента; 3) способ реализации проектов развития недвижимости, который обеспечивает достижение максимальной полезности создаваемого объекта и на этой основе получение наибольшего прироста стоимости с минимальными издержками</w:t>
      </w:r>
      <w:r w:rsidRPr="00007B02">
        <w:rPr>
          <w:rStyle w:val="ac"/>
          <w:rFonts w:eastAsia="Times New Roman" w:cs="Times New Roman"/>
          <w:szCs w:val="24"/>
          <w:lang w:eastAsia="ru-RU"/>
        </w:rPr>
        <w:footnoteReference w:id="51"/>
      </w:r>
      <w:r w:rsidR="00196249">
        <w:rPr>
          <w:rFonts w:eastAsia="Times New Roman" w:cs="Times New Roman"/>
          <w:szCs w:val="24"/>
          <w:lang w:eastAsia="ru-RU"/>
        </w:rPr>
        <w:t xml:space="preserve"> </w:t>
      </w:r>
      <w:r w:rsidR="00196249">
        <w:rPr>
          <w:rFonts w:cs="Times New Roman"/>
          <w:szCs w:val="24"/>
          <w:shd w:val="clear" w:color="auto" w:fill="FFFFFF"/>
        </w:rPr>
        <w:t>(Максимов, 2010)</w:t>
      </w:r>
      <w:r w:rsidRPr="00007B02">
        <w:rPr>
          <w:rFonts w:eastAsia="Times New Roman" w:cs="Times New Roman"/>
          <w:szCs w:val="24"/>
          <w:lang w:eastAsia="ru-RU"/>
        </w:rPr>
        <w:t>.</w:t>
      </w:r>
    </w:p>
    <w:p w14:paraId="013EA515" w14:textId="65B9C0DE" w:rsidR="0033273D" w:rsidRPr="00007B02" w:rsidRDefault="0033273D" w:rsidP="0033273D">
      <w:pPr>
        <w:widowControl w:val="0"/>
        <w:jc w:val="both"/>
        <w:rPr>
          <w:rFonts w:eastAsia="Times New Roman" w:cs="Times New Roman"/>
          <w:szCs w:val="24"/>
          <w:lang w:eastAsia="ru-RU"/>
        </w:rPr>
      </w:pPr>
      <w:r w:rsidRPr="00007B02">
        <w:rPr>
          <w:rFonts w:cs="Times New Roman"/>
          <w:szCs w:val="24"/>
        </w:rPr>
        <w:t>В монографии «Российский рынок недвижимости: становление и проблемы» доктор экономических наук, профессор Максимов С.Н. дает определение развитому объекту недвижимого имущества (ЗУ, освоенного человеком): это «физический, материальный объект, включающий в себя ЗУ, усовершенствования земли и, возможно, принадлежности».</w:t>
      </w:r>
      <w:r w:rsidRPr="00007B02">
        <w:rPr>
          <w:rStyle w:val="ac"/>
          <w:rFonts w:eastAsia="Times New Roman" w:cs="Times New Roman"/>
          <w:szCs w:val="24"/>
          <w:lang w:eastAsia="ru-RU"/>
        </w:rPr>
        <w:t xml:space="preserve"> </w:t>
      </w:r>
      <w:r w:rsidRPr="00007B02">
        <w:rPr>
          <w:rFonts w:cs="Times New Roman"/>
          <w:szCs w:val="24"/>
        </w:rPr>
        <w:t>В рыночный оборот поступает объект недвижимого имущества, имеющий строго определенный правовой статус (категория земель, ВРИ), который делает объект недвижимого имущества ОН, для которого характерно единство материального объекта и его правого статуса</w:t>
      </w:r>
      <w:r w:rsidRPr="00007B02">
        <w:rPr>
          <w:rStyle w:val="ac"/>
          <w:rFonts w:eastAsia="Times New Roman" w:cs="Times New Roman"/>
          <w:szCs w:val="24"/>
          <w:lang w:eastAsia="ru-RU"/>
        </w:rPr>
        <w:footnoteReference w:id="52"/>
      </w:r>
      <w:r w:rsidR="00196249">
        <w:rPr>
          <w:rFonts w:cs="Times New Roman"/>
          <w:szCs w:val="24"/>
        </w:rPr>
        <w:t xml:space="preserve"> </w:t>
      </w:r>
      <w:r w:rsidR="00196249">
        <w:rPr>
          <w:rFonts w:cs="Times New Roman"/>
          <w:szCs w:val="24"/>
          <w:shd w:val="clear" w:color="auto" w:fill="FFFFFF"/>
        </w:rPr>
        <w:t>(Максимов, 2011)</w:t>
      </w:r>
      <w:r w:rsidRPr="00007B02">
        <w:rPr>
          <w:rFonts w:cs="Times New Roman"/>
          <w:szCs w:val="24"/>
        </w:rPr>
        <w:t xml:space="preserve">. </w:t>
      </w:r>
      <w:r w:rsidRPr="00007B02">
        <w:rPr>
          <w:rFonts w:eastAsia="Times New Roman" w:cs="Times New Roman"/>
          <w:szCs w:val="24"/>
          <w:lang w:eastAsia="ru-RU"/>
        </w:rPr>
        <w:t>Развитый объект недвижимого имущества – это ЗУ в комплексе с улучшениями земли и принадлежностями ОН.</w:t>
      </w:r>
    </w:p>
    <w:p w14:paraId="5B4FB952" w14:textId="160D745E" w:rsidR="0033273D" w:rsidRPr="00007B02" w:rsidRDefault="0033273D" w:rsidP="0033273D">
      <w:pPr>
        <w:widowControl w:val="0"/>
        <w:jc w:val="both"/>
        <w:rPr>
          <w:rFonts w:cs="Times New Roman"/>
          <w:szCs w:val="24"/>
        </w:rPr>
      </w:pPr>
      <w:r w:rsidRPr="00007B02">
        <w:rPr>
          <w:rFonts w:cs="Times New Roman"/>
          <w:szCs w:val="24"/>
        </w:rPr>
        <w:t>Недвижимость одновременно выступает для разных лиц в разных качествах: либо как разновидность реального актива, имеющего вещную природу, либо как финансовый актив, так как одним покупателем объект приобретается для использования (реальный актив), а другим для извлечения дохода (например, сдача в наем – финансовый актив). Недвижимость одновременно является и товаром, и капиталом в вещной форме</w:t>
      </w:r>
      <w:r w:rsidRPr="00007B02">
        <w:rPr>
          <w:rStyle w:val="ac"/>
          <w:rFonts w:eastAsia="Times New Roman" w:cs="Times New Roman"/>
          <w:szCs w:val="24"/>
          <w:lang w:eastAsia="ru-RU"/>
        </w:rPr>
        <w:footnoteReference w:id="53"/>
      </w:r>
      <w:r w:rsidR="00124670">
        <w:rPr>
          <w:rFonts w:cs="Times New Roman"/>
          <w:szCs w:val="24"/>
        </w:rPr>
        <w:t xml:space="preserve"> </w:t>
      </w:r>
      <w:r w:rsidR="00124670">
        <w:rPr>
          <w:rFonts w:cs="Times New Roman"/>
          <w:szCs w:val="24"/>
          <w:shd w:val="clear" w:color="auto" w:fill="FFFFFF"/>
        </w:rPr>
        <w:t>(Максимов, 2011)</w:t>
      </w:r>
      <w:r w:rsidRPr="00007B02">
        <w:rPr>
          <w:rFonts w:cs="Times New Roman"/>
          <w:szCs w:val="24"/>
        </w:rPr>
        <w:t>.</w:t>
      </w:r>
    </w:p>
    <w:p w14:paraId="1C855C74" w14:textId="58E271CD" w:rsidR="0033273D" w:rsidRPr="00007B02" w:rsidRDefault="0033273D" w:rsidP="0033273D">
      <w:pPr>
        <w:widowControl w:val="0"/>
        <w:jc w:val="both"/>
        <w:rPr>
          <w:rFonts w:cs="Times New Roman"/>
          <w:szCs w:val="24"/>
        </w:rPr>
      </w:pPr>
      <w:r w:rsidRPr="00007B02">
        <w:rPr>
          <w:rFonts w:cs="Times New Roman"/>
          <w:szCs w:val="24"/>
        </w:rPr>
        <w:t xml:space="preserve">Рынок недвижимости – это «совокупность механизмов, посредством которых передаются права на недвижимость и связанные с ней интересы, устанавливаются цены и недвижимость распределяется между различными конкурирующими вариантами ее использования в процессе создания, обращения и использования ОН». Все отношения на рынке недвижимости пронизывает концепция ННЭИ недвижимости, которая часто используется в оценке недвижимости, но выходит далеко за ее пределы. Закономерности функционирования рынка состоят в том, что рынок постоянно перераспределяет имеющийся фонд земли (недвижимости) так, что объекты достаются лицам, способным предложить лучшую цену. В основе такого распределения – постоянное изменение структуры и объема </w:t>
      </w:r>
      <w:r w:rsidRPr="00007B02">
        <w:rPr>
          <w:rFonts w:cs="Times New Roman"/>
          <w:szCs w:val="24"/>
        </w:rPr>
        <w:lastRenderedPageBreak/>
        <w:t>спроса на рынке вследствие изменений в экономике и социальной сфере общества</w:t>
      </w:r>
      <w:r w:rsidRPr="00007B02">
        <w:rPr>
          <w:rStyle w:val="ac"/>
          <w:rFonts w:eastAsia="Times New Roman" w:cs="Times New Roman"/>
          <w:szCs w:val="24"/>
          <w:lang w:eastAsia="ru-RU"/>
        </w:rPr>
        <w:footnoteReference w:id="54"/>
      </w:r>
      <w:r w:rsidR="006A7D79">
        <w:rPr>
          <w:rFonts w:cs="Times New Roman"/>
          <w:szCs w:val="24"/>
        </w:rPr>
        <w:t xml:space="preserve"> </w:t>
      </w:r>
      <w:r w:rsidR="006A7D79">
        <w:rPr>
          <w:rFonts w:cs="Times New Roman"/>
          <w:szCs w:val="24"/>
          <w:shd w:val="clear" w:color="auto" w:fill="FFFFFF"/>
        </w:rPr>
        <w:t>(Максимов, 2011)</w:t>
      </w:r>
      <w:r w:rsidRPr="00007B02">
        <w:rPr>
          <w:rFonts w:cs="Times New Roman"/>
          <w:szCs w:val="24"/>
        </w:rPr>
        <w:t>.</w:t>
      </w:r>
    </w:p>
    <w:p w14:paraId="43388F07" w14:textId="77777777" w:rsidR="0033273D" w:rsidRPr="00007B02" w:rsidRDefault="0033273D" w:rsidP="0033273D">
      <w:pPr>
        <w:widowControl w:val="0"/>
        <w:jc w:val="both"/>
        <w:rPr>
          <w:rFonts w:cs="Times New Roman"/>
          <w:szCs w:val="24"/>
        </w:rPr>
      </w:pPr>
      <w:r w:rsidRPr="00007B02">
        <w:rPr>
          <w:rFonts w:cs="Times New Roman"/>
          <w:szCs w:val="24"/>
        </w:rPr>
        <w:t>Экономико-теоретической основой концепции ННЭИ является концепция альтернативной стоимости. Альтернативная стоимость – это максимальная стоимость, достигаемая при упущенных (альтернативных) вариантах использования ресурсов.</w:t>
      </w:r>
    </w:p>
    <w:p w14:paraId="6BD3E4EB" w14:textId="77777777" w:rsidR="0033273D" w:rsidRPr="00007B02" w:rsidRDefault="0033273D" w:rsidP="0033273D">
      <w:pPr>
        <w:widowControl w:val="0"/>
        <w:jc w:val="both"/>
        <w:rPr>
          <w:rFonts w:cs="Times New Roman"/>
          <w:szCs w:val="24"/>
        </w:rPr>
      </w:pPr>
      <w:r w:rsidRPr="00007B02">
        <w:rPr>
          <w:rFonts w:cs="Times New Roman"/>
          <w:szCs w:val="24"/>
        </w:rPr>
        <w:t>Суть понятия: выбор одного варианта использования ресурсов означает отказ от иных возможных вариантов, а значит, от определенной упущенной выгоды. Наилучшим является вариант, при котором упущенная выгода минимальна, то есть выбранный вариант обеспечивает максимальную из возможных выгоду.</w:t>
      </w:r>
    </w:p>
    <w:p w14:paraId="3B02025C" w14:textId="77777777" w:rsidR="0033273D" w:rsidRPr="00007B02" w:rsidRDefault="0033273D" w:rsidP="0033273D">
      <w:pPr>
        <w:widowControl w:val="0"/>
        <w:jc w:val="both"/>
        <w:rPr>
          <w:rFonts w:cs="Times New Roman"/>
          <w:szCs w:val="24"/>
        </w:rPr>
      </w:pPr>
      <w:r w:rsidRPr="00007B02">
        <w:rPr>
          <w:rFonts w:cs="Times New Roman"/>
          <w:b/>
          <w:szCs w:val="24"/>
        </w:rPr>
        <w:t>Анализ НЭИ при определении кадастровой стоимости ЗУ</w:t>
      </w:r>
      <w:r w:rsidRPr="00007B02">
        <w:rPr>
          <w:rFonts w:cs="Times New Roman"/>
          <w:szCs w:val="24"/>
        </w:rPr>
        <w:t xml:space="preserve"> проводится только при оценке незастроенных участков</w:t>
      </w:r>
      <w:r w:rsidRPr="00007B02">
        <w:rPr>
          <w:rStyle w:val="ac"/>
          <w:rFonts w:eastAsia="Times New Roman" w:cs="Times New Roman"/>
          <w:szCs w:val="24"/>
          <w:lang w:eastAsia="ru-RU"/>
        </w:rPr>
        <w:footnoteReference w:id="55"/>
      </w:r>
      <w:r w:rsidRPr="00007B02">
        <w:rPr>
          <w:rFonts w:eastAsia="Times New Roman" w:cs="Times New Roman"/>
          <w:szCs w:val="24"/>
          <w:lang w:eastAsia="ru-RU"/>
        </w:rPr>
        <w:t>.</w:t>
      </w:r>
      <w:r w:rsidRPr="005A53D3">
        <w:rPr>
          <w:rFonts w:eastAsia="Times New Roman" w:cs="Times New Roman"/>
          <w:szCs w:val="24"/>
          <w:lang w:eastAsia="ru-RU"/>
        </w:rPr>
        <w:t xml:space="preserve"> </w:t>
      </w:r>
      <w:r w:rsidRPr="00007B02">
        <w:rPr>
          <w:rFonts w:eastAsia="Times New Roman" w:cs="Times New Roman"/>
          <w:szCs w:val="24"/>
          <w:lang w:eastAsia="ru-RU"/>
        </w:rPr>
        <w:t xml:space="preserve">Это упрощает процедуру и позволяет частично автоматизировать методику кадастровой оценки, но значительно умаляет значение кадастровой стоимости, сокращает возможности практического использования удельных показателей кадастровой стоимости при определении НЭИ или ННЭИ ОН, в том числе ЗУ. </w:t>
      </w:r>
      <w:r w:rsidRPr="00007B02">
        <w:rPr>
          <w:rFonts w:cs="Times New Roman"/>
          <w:szCs w:val="24"/>
        </w:rPr>
        <w:t>Но кадастровая стоимость играет определенную роль в оценке эффективности ОН, его полезности, так как она тесно связана с рыночной стоимостью ОН.</w:t>
      </w:r>
    </w:p>
    <w:p w14:paraId="572147FB" w14:textId="57C709E4" w:rsidR="0033273D" w:rsidRPr="00007B02" w:rsidRDefault="0033273D" w:rsidP="0033273D">
      <w:pPr>
        <w:widowControl w:val="0"/>
        <w:jc w:val="both"/>
        <w:rPr>
          <w:rFonts w:cs="Times New Roman"/>
          <w:szCs w:val="24"/>
          <w:shd w:val="clear" w:color="auto" w:fill="FFFFFF"/>
        </w:rPr>
      </w:pPr>
      <w:r w:rsidRPr="00007B02">
        <w:rPr>
          <w:rStyle w:val="blk"/>
          <w:rFonts w:cs="Times New Roman"/>
          <w:b/>
          <w:szCs w:val="24"/>
        </w:rPr>
        <w:t>Рыночная стоимость ОН, в том числе ЗУ.</w:t>
      </w:r>
      <w:r w:rsidRPr="00007B02">
        <w:rPr>
          <w:rStyle w:val="blk"/>
          <w:rFonts w:cs="Times New Roman"/>
          <w:szCs w:val="24"/>
        </w:rPr>
        <w:t xml:space="preserve"> </w:t>
      </w:r>
      <w:r w:rsidRPr="00007B02">
        <w:rPr>
          <w:rFonts w:cs="Times New Roman"/>
          <w:szCs w:val="24"/>
          <w:shd w:val="clear" w:color="auto" w:fill="FFFFFF"/>
        </w:rPr>
        <w:t xml:space="preserve">НЭИ </w:t>
      </w:r>
      <w:r w:rsidRPr="00007B02">
        <w:rPr>
          <w:rFonts w:cs="Times New Roman"/>
          <w:szCs w:val="24"/>
        </w:rPr>
        <w:t>–</w:t>
      </w:r>
      <w:r w:rsidRPr="00007B02">
        <w:rPr>
          <w:rFonts w:cs="Times New Roman"/>
          <w:szCs w:val="24"/>
          <w:shd w:val="clear" w:color="auto" w:fill="FFFFFF"/>
        </w:rPr>
        <w:t xml:space="preserve"> это наиболее вероятное использование участка земли, которое является юридически допустимым, физически возможным, финансово осуществимым и обеспечивает его максимальную стоимость. Способ, при котором достигается максимальная стоимость ОН, представляет собой наиболее эффективное использование</w:t>
      </w:r>
      <w:r w:rsidRPr="00007B02">
        <w:rPr>
          <w:rStyle w:val="ac"/>
          <w:rFonts w:eastAsia="Times New Roman" w:cs="Times New Roman"/>
          <w:szCs w:val="24"/>
          <w:lang w:eastAsia="ru-RU"/>
        </w:rPr>
        <w:footnoteReference w:id="56"/>
      </w:r>
      <w:r w:rsidR="00321AB7">
        <w:rPr>
          <w:rFonts w:cs="Times New Roman"/>
          <w:szCs w:val="24"/>
          <w:shd w:val="clear" w:color="auto" w:fill="FFFFFF"/>
        </w:rPr>
        <w:t xml:space="preserve"> (</w:t>
      </w:r>
      <w:proofErr w:type="spellStart"/>
      <w:r w:rsidR="00321AB7">
        <w:rPr>
          <w:rFonts w:cs="Times New Roman"/>
          <w:szCs w:val="24"/>
          <w:shd w:val="clear" w:color="auto" w:fill="FFFFFF"/>
        </w:rPr>
        <w:t>Асаул</w:t>
      </w:r>
      <w:proofErr w:type="spellEnd"/>
      <w:r w:rsidR="00321AB7">
        <w:rPr>
          <w:rFonts w:cs="Times New Roman"/>
          <w:szCs w:val="24"/>
          <w:shd w:val="clear" w:color="auto" w:fill="FFFFFF"/>
        </w:rPr>
        <w:t>, 2013)</w:t>
      </w:r>
      <w:r w:rsidRPr="00007B02">
        <w:rPr>
          <w:rFonts w:cs="Times New Roman"/>
          <w:szCs w:val="24"/>
          <w:shd w:val="clear" w:color="auto" w:fill="FFFFFF"/>
        </w:rPr>
        <w:t>.</w:t>
      </w:r>
      <w:r w:rsidRPr="00007B02">
        <w:rPr>
          <w:rFonts w:eastAsia="Times New Roman" w:cs="Times New Roman"/>
          <w:szCs w:val="24"/>
          <w:lang w:eastAsia="ru-RU"/>
        </w:rPr>
        <w:t xml:space="preserve"> </w:t>
      </w:r>
      <w:r w:rsidRPr="00007B02">
        <w:rPr>
          <w:rFonts w:cs="Times New Roman"/>
          <w:szCs w:val="24"/>
          <w:shd w:val="clear" w:color="auto" w:fill="FFFFFF"/>
        </w:rPr>
        <w:t>Можно изменить улучшения, имеющиеся на ЗУ, но нельзя изменить характеристики участка, определяющие его стоимость.</w:t>
      </w:r>
    </w:p>
    <w:p w14:paraId="32D349BE" w14:textId="77777777" w:rsidR="0033273D" w:rsidRPr="00007B02" w:rsidRDefault="0033273D" w:rsidP="0033273D">
      <w:pPr>
        <w:widowControl w:val="0"/>
        <w:jc w:val="both"/>
        <w:rPr>
          <w:rFonts w:cs="Times New Roman"/>
          <w:szCs w:val="24"/>
          <w:shd w:val="clear" w:color="auto" w:fill="FFFFFF"/>
        </w:rPr>
      </w:pPr>
      <w:r w:rsidRPr="00007B02">
        <w:rPr>
          <w:rFonts w:cs="Times New Roman"/>
          <w:szCs w:val="24"/>
          <w:shd w:val="clear" w:color="auto" w:fill="FFFFFF"/>
        </w:rPr>
        <w:t>Согласно принципу полезности, чем больше земельный участок способен удовлетворить потребности собственника (пользователя), тем выше его полезность и стоимость.</w:t>
      </w:r>
      <w:r w:rsidRPr="005A53D3">
        <w:rPr>
          <w:rFonts w:cs="Times New Roman"/>
          <w:szCs w:val="24"/>
          <w:shd w:val="clear" w:color="auto" w:fill="FFFFFF"/>
        </w:rPr>
        <w:t xml:space="preserve"> </w:t>
      </w:r>
      <w:r w:rsidRPr="00007B02">
        <w:rPr>
          <w:rFonts w:cs="Times New Roman"/>
          <w:szCs w:val="24"/>
          <w:shd w:val="clear" w:color="auto" w:fill="FFFFFF"/>
        </w:rPr>
        <w:t xml:space="preserve">В отношении ОН различают несколько видов стоимости: рыночную, первоначальную, потребительскую, восстановительную, инвестиционную, страховую, ликвидационную, утилизационную, залоговую, стоимость замещения. В настоящем </w:t>
      </w:r>
      <w:r w:rsidRPr="00007B02">
        <w:rPr>
          <w:rFonts w:cs="Times New Roman"/>
          <w:szCs w:val="24"/>
          <w:shd w:val="clear" w:color="auto" w:fill="FFFFFF"/>
        </w:rPr>
        <w:lastRenderedPageBreak/>
        <w:t>исследовании не будем подробно останавливаться на оценочной деятельности, так как оценка ОН преимущественно выполняется для целей залога и ипотечного кредитования или для исполнительного производства и судопроизводства, но оценка еще и является одним из инструментов эффективного управления ОН.</w:t>
      </w:r>
    </w:p>
    <w:p w14:paraId="6EC0C487" w14:textId="77777777" w:rsidR="0033273D" w:rsidRPr="00007B02" w:rsidRDefault="0033273D" w:rsidP="0033273D">
      <w:pPr>
        <w:widowControl w:val="0"/>
        <w:jc w:val="both"/>
        <w:rPr>
          <w:rFonts w:cs="Times New Roman"/>
          <w:szCs w:val="24"/>
          <w:shd w:val="clear" w:color="auto" w:fill="FFFFFF"/>
        </w:rPr>
      </w:pPr>
      <w:r w:rsidRPr="00007B02">
        <w:rPr>
          <w:rFonts w:cs="Times New Roman"/>
          <w:szCs w:val="24"/>
          <w:shd w:val="clear" w:color="auto" w:fill="FFFFFF"/>
        </w:rPr>
        <w:t>Стоимостной основой оценки любого ОН является стоимость ЗУ. Расположенные на нем здания и сооружения могут быть изменены, а основные характеристики участка обычно остаются прежними. Вместе с тем доход конкретного участка зависит от эффективности его использования. Инвестор, выбирая ЗУ на конкретном рынке, понимает, что разница в стоимости участков объясняется их качественными характеристиками.</w:t>
      </w:r>
    </w:p>
    <w:p w14:paraId="74406C52" w14:textId="70C12BA0" w:rsidR="0033273D" w:rsidRDefault="0033273D" w:rsidP="0033273D">
      <w:pPr>
        <w:widowControl w:val="0"/>
        <w:jc w:val="both"/>
        <w:rPr>
          <w:rFonts w:cs="Times New Roman"/>
          <w:szCs w:val="24"/>
        </w:rPr>
      </w:pPr>
      <w:r w:rsidRPr="00007B02">
        <w:rPr>
          <w:rFonts w:cs="Times New Roman"/>
          <w:szCs w:val="24"/>
        </w:rPr>
        <w:t>Полезность – это форма выражения потребительской стоимости. ЗУ становится полезен при наличии улучшений, находящихся рядом, на удалении и на самом ЗУ</w:t>
      </w:r>
      <w:r w:rsidRPr="00007B02">
        <w:rPr>
          <w:rStyle w:val="ac"/>
          <w:rFonts w:eastAsia="Times New Roman" w:cs="Times New Roman"/>
          <w:szCs w:val="24"/>
          <w:lang w:eastAsia="ru-RU"/>
        </w:rPr>
        <w:footnoteReference w:id="57"/>
      </w:r>
      <w:r w:rsidR="00FF7DD7">
        <w:rPr>
          <w:rFonts w:cs="Times New Roman"/>
          <w:szCs w:val="24"/>
        </w:rPr>
        <w:t xml:space="preserve"> (Яскевич, 2006)</w:t>
      </w:r>
      <w:r w:rsidRPr="00007B02">
        <w:rPr>
          <w:rFonts w:cs="Times New Roman"/>
          <w:szCs w:val="24"/>
        </w:rPr>
        <w:t>.</w:t>
      </w:r>
    </w:p>
    <w:p w14:paraId="66887A9A" w14:textId="77777777" w:rsidR="00AA278F" w:rsidRPr="00007B02" w:rsidRDefault="00AA278F" w:rsidP="00AA278F">
      <w:pPr>
        <w:widowControl w:val="0"/>
        <w:ind w:firstLine="0"/>
        <w:jc w:val="both"/>
        <w:rPr>
          <w:rFonts w:cs="Times New Roman"/>
          <w:szCs w:val="24"/>
        </w:rPr>
      </w:pPr>
    </w:p>
    <w:p w14:paraId="1CD446AE" w14:textId="77777777" w:rsidR="0033273D" w:rsidRPr="00844767" w:rsidRDefault="0033273D" w:rsidP="00EC1977">
      <w:pPr>
        <w:pStyle w:val="3"/>
      </w:pPr>
      <w:bookmarkStart w:id="122" w:name="_Toc67849945"/>
      <w:bookmarkStart w:id="123" w:name="_Toc71064875"/>
      <w:r w:rsidRPr="005A53D3">
        <w:t xml:space="preserve">2.2. Концепция </w:t>
      </w:r>
      <w:r w:rsidRPr="00007B02">
        <w:t xml:space="preserve">наилучшего и наиболее эффективного использования </w:t>
      </w:r>
      <w:bookmarkEnd w:id="122"/>
      <w:r w:rsidRPr="005A53D3">
        <w:t>земли</w:t>
      </w:r>
      <w:bookmarkEnd w:id="123"/>
    </w:p>
    <w:p w14:paraId="16A847CC" w14:textId="2D5FD64F" w:rsidR="0033273D" w:rsidRPr="00007B02" w:rsidRDefault="0033273D" w:rsidP="0033273D">
      <w:pPr>
        <w:widowControl w:val="0"/>
        <w:jc w:val="both"/>
        <w:rPr>
          <w:rFonts w:eastAsia="Times New Roman" w:cs="Times New Roman"/>
          <w:szCs w:val="24"/>
          <w:lang w:eastAsia="ru-RU"/>
        </w:rPr>
      </w:pPr>
      <w:r w:rsidRPr="00007B02">
        <w:rPr>
          <w:rFonts w:eastAsia="Times New Roman" w:cs="Times New Roman"/>
          <w:szCs w:val="24"/>
          <w:lang w:eastAsia="ru-RU"/>
        </w:rPr>
        <w:t>В соответствии с определением, данном в Международных стандартах Оценки, под наилучшим и наиболее эффективным использованием недвижимости понимается «наиболее вероятное использование имущества, являющееся физически возможным, разумно оправданным, юридически законным, осуществимым с финансовой точки зрения, и в результате которого стоимость оцениваемого имущества будет максимальной»</w:t>
      </w:r>
      <w:r w:rsidRPr="00007B02">
        <w:rPr>
          <w:rStyle w:val="ac"/>
          <w:rFonts w:eastAsia="Times New Roman" w:cs="Times New Roman"/>
          <w:szCs w:val="24"/>
          <w:lang w:eastAsia="ru-RU"/>
        </w:rPr>
        <w:footnoteReference w:id="58"/>
      </w:r>
      <w:r w:rsidR="00D55A99">
        <w:rPr>
          <w:rFonts w:eastAsia="Times New Roman" w:cs="Times New Roman"/>
          <w:szCs w:val="24"/>
          <w:lang w:eastAsia="ru-RU"/>
        </w:rPr>
        <w:t xml:space="preserve"> (Микерин, Павлов, 2003)</w:t>
      </w:r>
      <w:r w:rsidRPr="00007B02">
        <w:rPr>
          <w:rFonts w:eastAsia="Times New Roman" w:cs="Times New Roman"/>
          <w:szCs w:val="24"/>
          <w:lang w:eastAsia="ru-RU"/>
        </w:rPr>
        <w:t>.</w:t>
      </w:r>
    </w:p>
    <w:p w14:paraId="50D714A1" w14:textId="77777777" w:rsidR="0033273D" w:rsidRPr="00007B02" w:rsidRDefault="0033273D" w:rsidP="0033273D">
      <w:pPr>
        <w:widowControl w:val="0"/>
        <w:jc w:val="both"/>
        <w:rPr>
          <w:rFonts w:eastAsia="Times New Roman" w:cs="Times New Roman"/>
          <w:szCs w:val="24"/>
          <w:lang w:eastAsia="ru-RU"/>
        </w:rPr>
      </w:pPr>
      <w:r w:rsidRPr="00007B02">
        <w:rPr>
          <w:rFonts w:eastAsia="Times New Roman" w:cs="Times New Roman"/>
          <w:szCs w:val="24"/>
          <w:lang w:eastAsia="ru-RU"/>
        </w:rPr>
        <w:t xml:space="preserve">В соответствии с концепцией ННЭИ возможные варианты использования недвижимости должны быть проанализированы и сравнены друг с другом на основе следующих критериев: 1) физическая осуществимость </w:t>
      </w:r>
      <w:r w:rsidRPr="00007B02">
        <w:rPr>
          <w:rFonts w:cs="Times New Roman"/>
          <w:szCs w:val="24"/>
        </w:rPr>
        <w:t>–</w:t>
      </w:r>
      <w:r w:rsidRPr="00007B02">
        <w:rPr>
          <w:rFonts w:eastAsia="Times New Roman" w:cs="Times New Roman"/>
          <w:szCs w:val="24"/>
          <w:lang w:eastAsia="ru-RU"/>
        </w:rPr>
        <w:t xml:space="preserve"> рассмотрение физически возможных для данного объекта способов использования; 2) юридическая допустимость </w:t>
      </w:r>
      <w:r w:rsidRPr="00007B02">
        <w:rPr>
          <w:rFonts w:cs="Times New Roman"/>
          <w:szCs w:val="24"/>
        </w:rPr>
        <w:t>–</w:t>
      </w:r>
      <w:r w:rsidRPr="00007B02">
        <w:rPr>
          <w:rFonts w:eastAsia="Times New Roman" w:cs="Times New Roman"/>
          <w:szCs w:val="24"/>
          <w:lang w:eastAsia="ru-RU"/>
        </w:rPr>
        <w:t xml:space="preserve"> рассмотрение тех способов использования, которые разрешены градостроительными нормами, экологическим законодательством и т.д.; 3) финансовая осуществимость </w:t>
      </w:r>
      <w:r w:rsidRPr="00007B02">
        <w:rPr>
          <w:rFonts w:cs="Times New Roman"/>
          <w:szCs w:val="24"/>
        </w:rPr>
        <w:t>–</w:t>
      </w:r>
      <w:r w:rsidRPr="00007B02">
        <w:rPr>
          <w:rFonts w:eastAsia="Times New Roman" w:cs="Times New Roman"/>
          <w:szCs w:val="24"/>
          <w:lang w:eastAsia="ru-RU"/>
        </w:rPr>
        <w:t xml:space="preserve"> рассмотрение того, какое физически осуществимое и разрешенное законом использование будет давать приемлемый доход владельцу участка; 4) максимальная эффективность </w:t>
      </w:r>
      <w:r w:rsidRPr="00007B02">
        <w:rPr>
          <w:rFonts w:cs="Times New Roman"/>
          <w:szCs w:val="24"/>
        </w:rPr>
        <w:t>–</w:t>
      </w:r>
      <w:r w:rsidRPr="00007B02">
        <w:rPr>
          <w:rFonts w:eastAsia="Times New Roman" w:cs="Times New Roman"/>
          <w:szCs w:val="24"/>
          <w:lang w:eastAsia="ru-RU"/>
        </w:rPr>
        <w:t xml:space="preserve"> рассмотрение того, какое из финансово осуществимых использований будет приносить максимальный чистый </w:t>
      </w:r>
      <w:r w:rsidRPr="00007B02">
        <w:rPr>
          <w:rFonts w:eastAsia="Times New Roman" w:cs="Times New Roman"/>
          <w:szCs w:val="24"/>
          <w:lang w:eastAsia="ru-RU"/>
        </w:rPr>
        <w:lastRenderedPageBreak/>
        <w:t>доход или максимальную текущую стоимость.</w:t>
      </w:r>
    </w:p>
    <w:p w14:paraId="663F552E" w14:textId="44856B95" w:rsidR="0033273D" w:rsidRPr="00007B02" w:rsidRDefault="0033273D" w:rsidP="0033273D">
      <w:pPr>
        <w:widowControl w:val="0"/>
        <w:jc w:val="both"/>
        <w:rPr>
          <w:rFonts w:eastAsia="Times New Roman" w:cs="Times New Roman"/>
          <w:szCs w:val="24"/>
          <w:lang w:eastAsia="ru-RU"/>
        </w:rPr>
      </w:pPr>
      <w:r w:rsidRPr="00007B02">
        <w:rPr>
          <w:rFonts w:eastAsia="Times New Roman" w:cs="Times New Roman"/>
          <w:szCs w:val="24"/>
          <w:lang w:eastAsia="ru-RU"/>
        </w:rPr>
        <w:t>Анализ ННЭИ возможен в двух вариантах: анализ ННЭИ ЗУ как свободного и анализ ННЭИ ЗУ с имеющимися улучшениями. В наибольшей степени концепция ННЭИ применима к анализу ННЭИ свободных от застройки ЗУ, поскольку именно в этом случае возможность наилучшего использования наиболее высока</w:t>
      </w:r>
      <w:r w:rsidRPr="00007B02">
        <w:rPr>
          <w:rStyle w:val="ac"/>
          <w:rFonts w:eastAsia="Times New Roman" w:cs="Times New Roman"/>
          <w:szCs w:val="24"/>
          <w:lang w:eastAsia="ru-RU"/>
        </w:rPr>
        <w:footnoteReference w:id="59"/>
      </w:r>
      <w:r w:rsidR="00CB3125">
        <w:rPr>
          <w:rFonts w:eastAsia="Times New Roman" w:cs="Times New Roman"/>
          <w:szCs w:val="24"/>
          <w:lang w:eastAsia="ru-RU"/>
        </w:rPr>
        <w:t xml:space="preserve"> (Максимов, 2010)</w:t>
      </w:r>
      <w:r w:rsidRPr="00007B02">
        <w:rPr>
          <w:rFonts w:eastAsia="Times New Roman" w:cs="Times New Roman"/>
          <w:szCs w:val="24"/>
          <w:lang w:eastAsia="ru-RU"/>
        </w:rPr>
        <w:t>.</w:t>
      </w:r>
    </w:p>
    <w:p w14:paraId="26B3A6BF" w14:textId="50BAAB2C" w:rsidR="0033273D" w:rsidRPr="00007B02" w:rsidRDefault="0033273D" w:rsidP="0033273D">
      <w:pPr>
        <w:widowControl w:val="0"/>
        <w:jc w:val="both"/>
        <w:rPr>
          <w:rFonts w:cs="Times New Roman"/>
          <w:szCs w:val="24"/>
          <w:shd w:val="clear" w:color="auto" w:fill="FFFFFF"/>
        </w:rPr>
      </w:pPr>
      <w:r w:rsidRPr="00007B02">
        <w:rPr>
          <w:rFonts w:cs="Times New Roman"/>
          <w:szCs w:val="24"/>
          <w:shd w:val="clear" w:color="auto" w:fill="FFFFFF"/>
        </w:rPr>
        <w:t>Понятие наилучшего использования является базовым при оценке объектов недвижимого имущества, при выборе вариантов застройки и использования объектов недвижимого имущества</w:t>
      </w:r>
      <w:r w:rsidRPr="00007B02">
        <w:rPr>
          <w:rStyle w:val="ac"/>
          <w:rFonts w:eastAsia="Times New Roman" w:cs="Times New Roman"/>
          <w:szCs w:val="24"/>
          <w:lang w:eastAsia="ru-RU"/>
        </w:rPr>
        <w:footnoteReference w:id="60"/>
      </w:r>
      <w:r w:rsidR="00CB3125">
        <w:rPr>
          <w:rFonts w:cs="Times New Roman"/>
          <w:szCs w:val="24"/>
          <w:shd w:val="clear" w:color="auto" w:fill="FFFFFF"/>
        </w:rPr>
        <w:t xml:space="preserve"> </w:t>
      </w:r>
      <w:r w:rsidR="00CB3125">
        <w:rPr>
          <w:rFonts w:eastAsia="Times New Roman" w:cs="Times New Roman"/>
          <w:szCs w:val="24"/>
          <w:lang w:eastAsia="ru-RU"/>
        </w:rPr>
        <w:t>(Максимов, 2010)</w:t>
      </w:r>
      <w:r w:rsidRPr="00007B02">
        <w:rPr>
          <w:rFonts w:cs="Times New Roman"/>
          <w:szCs w:val="24"/>
          <w:shd w:val="clear" w:color="auto" w:fill="FFFFFF"/>
        </w:rPr>
        <w:t>.</w:t>
      </w:r>
    </w:p>
    <w:p w14:paraId="5510A97A" w14:textId="697B7EDB" w:rsidR="0033273D" w:rsidRPr="00007B02" w:rsidRDefault="0033273D" w:rsidP="0033273D">
      <w:pPr>
        <w:widowControl w:val="0"/>
        <w:jc w:val="both"/>
        <w:rPr>
          <w:rFonts w:cs="Times New Roman"/>
          <w:szCs w:val="24"/>
          <w:shd w:val="clear" w:color="auto" w:fill="FFFFFF"/>
        </w:rPr>
      </w:pPr>
      <w:r w:rsidRPr="00007B02">
        <w:rPr>
          <w:rFonts w:cs="Times New Roman"/>
          <w:szCs w:val="24"/>
          <w:shd w:val="clear" w:color="auto" w:fill="FFFFFF"/>
        </w:rPr>
        <w:t>НЭИ ОН «представляет вариант использования свободного или застроенного участка земли, который юридически возможен и соответствующим образом оформлен, физически осуществим, обеспечивается соответствующими финансовыми ресурсами и дает максимальную стоимость»</w:t>
      </w:r>
      <w:r w:rsidRPr="00007B02">
        <w:rPr>
          <w:rStyle w:val="ac"/>
          <w:rFonts w:eastAsia="Times New Roman" w:cs="Times New Roman"/>
          <w:szCs w:val="24"/>
          <w:lang w:eastAsia="ru-RU"/>
        </w:rPr>
        <w:footnoteReference w:id="61"/>
      </w:r>
      <w:r w:rsidR="00284AC8">
        <w:rPr>
          <w:rFonts w:cs="Times New Roman"/>
          <w:szCs w:val="24"/>
          <w:shd w:val="clear" w:color="auto" w:fill="FFFFFF"/>
        </w:rPr>
        <w:t xml:space="preserve"> (</w:t>
      </w:r>
      <w:proofErr w:type="spellStart"/>
      <w:r w:rsidR="00284AC8">
        <w:rPr>
          <w:rFonts w:cs="Times New Roman"/>
          <w:szCs w:val="24"/>
          <w:shd w:val="clear" w:color="auto" w:fill="FFFFFF"/>
        </w:rPr>
        <w:t>Асаул</w:t>
      </w:r>
      <w:proofErr w:type="spellEnd"/>
      <w:r w:rsidR="00284AC8">
        <w:rPr>
          <w:rFonts w:cs="Times New Roman"/>
          <w:szCs w:val="24"/>
          <w:shd w:val="clear" w:color="auto" w:fill="FFFFFF"/>
        </w:rPr>
        <w:t>, 2013)</w:t>
      </w:r>
      <w:r w:rsidRPr="00007B02">
        <w:rPr>
          <w:rFonts w:cs="Times New Roman"/>
          <w:szCs w:val="24"/>
          <w:shd w:val="clear" w:color="auto" w:fill="FFFFFF"/>
        </w:rPr>
        <w:t>.</w:t>
      </w:r>
    </w:p>
    <w:p w14:paraId="7B42A115" w14:textId="77777777" w:rsidR="0033273D" w:rsidRPr="00007B02" w:rsidRDefault="0033273D" w:rsidP="0033273D">
      <w:pPr>
        <w:pStyle w:val="ad"/>
        <w:widowControl w:val="0"/>
        <w:ind w:left="0"/>
        <w:contextualSpacing w:val="0"/>
        <w:jc w:val="both"/>
        <w:rPr>
          <w:rFonts w:cs="Times New Roman"/>
          <w:szCs w:val="24"/>
        </w:rPr>
      </w:pPr>
      <w:r w:rsidRPr="004B7CE2">
        <w:rPr>
          <w:rFonts w:cs="Times New Roman"/>
          <w:szCs w:val="24"/>
        </w:rPr>
        <w:t>Предметом ВКР</w:t>
      </w:r>
      <w:r w:rsidRPr="00007B02">
        <w:rPr>
          <w:rFonts w:cs="Times New Roman"/>
          <w:szCs w:val="24"/>
        </w:rPr>
        <w:t xml:space="preserve"> являются ЗУ под застройку, то есть ЗУ, площадь и конфигурация которых позволяет осуществить улучшения, соответствующие градостроительным нормам, </w:t>
      </w:r>
      <w:proofErr w:type="spellStart"/>
      <w:r w:rsidRPr="00007B02">
        <w:rPr>
          <w:rFonts w:cs="Times New Roman"/>
          <w:szCs w:val="24"/>
        </w:rPr>
        <w:t>СНИПам</w:t>
      </w:r>
      <w:proofErr w:type="spellEnd"/>
      <w:r w:rsidRPr="00007B02">
        <w:rPr>
          <w:rFonts w:cs="Times New Roman"/>
          <w:szCs w:val="24"/>
        </w:rPr>
        <w:t>, регламентам, параметрам разрешенного строительства. В настоящем исследовании не рассматриваются ЗУ, для которых ННЭИ – невозможно, то есть отсутствует возможность осуществить застройку участка из-за того, что его площадь меньше минимально допустимой, или границы ЗУ имеют неудобную конфигурацию и не позволяют разместить объект недвижимости, удовлетворяющий нормам проектирования и застройки.</w:t>
      </w:r>
    </w:p>
    <w:p w14:paraId="462A94D2" w14:textId="1DE941E0" w:rsidR="0033273D" w:rsidRPr="00007B02" w:rsidRDefault="0033273D" w:rsidP="0033273D">
      <w:pPr>
        <w:pStyle w:val="ad"/>
        <w:widowControl w:val="0"/>
        <w:ind w:left="0"/>
        <w:contextualSpacing w:val="0"/>
        <w:jc w:val="both"/>
        <w:rPr>
          <w:rFonts w:eastAsia="Times New Roman" w:cs="Times New Roman"/>
          <w:szCs w:val="24"/>
          <w:lang w:eastAsia="ru-RU"/>
        </w:rPr>
      </w:pPr>
      <w:r w:rsidRPr="00007B02">
        <w:rPr>
          <w:rFonts w:cs="Times New Roman"/>
          <w:szCs w:val="24"/>
          <w:shd w:val="clear" w:color="auto" w:fill="FFFFFF"/>
        </w:rPr>
        <w:t>Обычно анализ НЭИ ОН выполняется по нескольким альтернативным вариантам и включает:</w:t>
      </w:r>
      <w:r w:rsidRPr="005A53D3">
        <w:rPr>
          <w:rFonts w:cs="Times New Roman"/>
          <w:szCs w:val="24"/>
          <w:shd w:val="clear" w:color="auto" w:fill="FFFFFF"/>
        </w:rPr>
        <w:t xml:space="preserve"> а) </w:t>
      </w:r>
      <w:r w:rsidRPr="00007B02">
        <w:rPr>
          <w:rFonts w:cs="Times New Roman"/>
          <w:szCs w:val="24"/>
          <w:shd w:val="clear" w:color="auto" w:fill="FFFFFF"/>
        </w:rPr>
        <w:t>рыночный анализ (определение спроса на альтернативные варианты использования в целях изучения спроса и предложения, емкости рынка, динамики ставок арендной платы и т.д. по каждому варианту);</w:t>
      </w:r>
      <w:r w:rsidRPr="005A53D3">
        <w:rPr>
          <w:rFonts w:cs="Times New Roman"/>
          <w:szCs w:val="24"/>
          <w:shd w:val="clear" w:color="auto" w:fill="FFFFFF"/>
        </w:rPr>
        <w:t xml:space="preserve"> б) </w:t>
      </w:r>
      <w:r w:rsidRPr="00007B02">
        <w:rPr>
          <w:rFonts w:cs="Times New Roman"/>
          <w:szCs w:val="24"/>
          <w:shd w:val="clear" w:color="auto" w:fill="FFFFFF"/>
        </w:rPr>
        <w:t>анализ реализуемости варианта (расчет базовых составляющих стоимости (потока доходов и ставок капитализации) для определения стоимости с учетом переменных параметров каждого юридически обоснованного и физически осуществимого варианта);</w:t>
      </w:r>
      <w:r w:rsidRPr="005A53D3">
        <w:rPr>
          <w:rFonts w:cs="Times New Roman"/>
          <w:szCs w:val="24"/>
          <w:shd w:val="clear" w:color="auto" w:fill="FFFFFF"/>
        </w:rPr>
        <w:t xml:space="preserve"> г) </w:t>
      </w:r>
      <w:r w:rsidRPr="00007B02">
        <w:rPr>
          <w:rFonts w:cs="Times New Roman"/>
          <w:szCs w:val="24"/>
          <w:shd w:val="clear" w:color="auto" w:fill="FFFFFF"/>
        </w:rPr>
        <w:t xml:space="preserve">анализ НЭИ (разработка детального плана реализации каждого варианта с рассмотрением конкретных участников рынка, сроков осуществления проекта, источников финансирования для выбора варианта, </w:t>
      </w:r>
      <w:r w:rsidRPr="00007B02">
        <w:rPr>
          <w:rFonts w:cs="Times New Roman"/>
          <w:szCs w:val="24"/>
          <w:shd w:val="clear" w:color="auto" w:fill="FFFFFF"/>
        </w:rPr>
        <w:lastRenderedPageBreak/>
        <w:t>обеспечивающего максимальную продуктивность оцениваемого объекта)</w:t>
      </w:r>
      <w:r w:rsidRPr="00007B02">
        <w:rPr>
          <w:rStyle w:val="ac"/>
          <w:rFonts w:eastAsia="Times New Roman" w:cs="Times New Roman"/>
          <w:szCs w:val="24"/>
          <w:lang w:eastAsia="ru-RU"/>
        </w:rPr>
        <w:footnoteReference w:id="62"/>
      </w:r>
      <w:r w:rsidR="00AD5472">
        <w:rPr>
          <w:rFonts w:cs="Times New Roman"/>
          <w:szCs w:val="24"/>
          <w:shd w:val="clear" w:color="auto" w:fill="FFFFFF"/>
        </w:rPr>
        <w:t xml:space="preserve"> (</w:t>
      </w:r>
      <w:proofErr w:type="spellStart"/>
      <w:r w:rsidR="00AD5472">
        <w:rPr>
          <w:rFonts w:cs="Times New Roman"/>
          <w:szCs w:val="24"/>
          <w:shd w:val="clear" w:color="auto" w:fill="FFFFFF"/>
        </w:rPr>
        <w:t>Асаул</w:t>
      </w:r>
      <w:proofErr w:type="spellEnd"/>
      <w:r w:rsidR="00AD5472">
        <w:rPr>
          <w:rFonts w:cs="Times New Roman"/>
          <w:szCs w:val="24"/>
          <w:shd w:val="clear" w:color="auto" w:fill="FFFFFF"/>
        </w:rPr>
        <w:t>, 2013)</w:t>
      </w:r>
      <w:r w:rsidRPr="00007B02">
        <w:rPr>
          <w:rFonts w:cs="Times New Roman"/>
          <w:szCs w:val="24"/>
          <w:shd w:val="clear" w:color="auto" w:fill="FFFFFF"/>
        </w:rPr>
        <w:t>.</w:t>
      </w:r>
    </w:p>
    <w:p w14:paraId="6A9C0F3B" w14:textId="77777777" w:rsidR="0033273D" w:rsidRPr="00007B02" w:rsidRDefault="0033273D" w:rsidP="0033273D">
      <w:pPr>
        <w:widowControl w:val="0"/>
        <w:jc w:val="both"/>
        <w:rPr>
          <w:rFonts w:eastAsia="Times New Roman" w:cs="Times New Roman"/>
          <w:szCs w:val="24"/>
          <w:lang w:eastAsia="ru-RU"/>
        </w:rPr>
      </w:pPr>
      <w:r w:rsidRPr="00007B02">
        <w:rPr>
          <w:rFonts w:cs="Times New Roman"/>
          <w:szCs w:val="24"/>
          <w:shd w:val="clear" w:color="auto" w:fill="FFFFFF"/>
        </w:rPr>
        <w:t>При определении НЭИ принимаются во внимание:</w:t>
      </w:r>
      <w:r w:rsidRPr="005A53D3">
        <w:rPr>
          <w:rFonts w:cs="Times New Roman"/>
          <w:szCs w:val="24"/>
          <w:shd w:val="clear" w:color="auto" w:fill="FFFFFF"/>
        </w:rPr>
        <w:t xml:space="preserve"> а) </w:t>
      </w:r>
      <w:r w:rsidRPr="00007B02">
        <w:rPr>
          <w:rFonts w:cs="Times New Roman"/>
          <w:szCs w:val="24"/>
          <w:shd w:val="clear" w:color="auto" w:fill="FFFFFF"/>
        </w:rPr>
        <w:t>рыночные условия (прежде всего преобладающие способы землепользования в окрестностях оцениваемого объекта);</w:t>
      </w:r>
      <w:r w:rsidRPr="005A53D3">
        <w:rPr>
          <w:rFonts w:cs="Times New Roman"/>
          <w:szCs w:val="24"/>
          <w:shd w:val="clear" w:color="auto" w:fill="FFFFFF"/>
        </w:rPr>
        <w:t xml:space="preserve"> б) </w:t>
      </w:r>
      <w:r w:rsidRPr="00007B02">
        <w:rPr>
          <w:rFonts w:cs="Times New Roman"/>
          <w:szCs w:val="24"/>
          <w:shd w:val="clear" w:color="auto" w:fill="FFFFFF"/>
        </w:rPr>
        <w:t>существующие нормы зонирования;</w:t>
      </w:r>
      <w:r w:rsidRPr="005A53D3">
        <w:rPr>
          <w:rFonts w:cs="Times New Roman"/>
          <w:szCs w:val="24"/>
          <w:shd w:val="clear" w:color="auto" w:fill="FFFFFF"/>
        </w:rPr>
        <w:t xml:space="preserve"> в) </w:t>
      </w:r>
      <w:r w:rsidRPr="00007B02">
        <w:rPr>
          <w:rFonts w:cs="Times New Roman"/>
          <w:szCs w:val="24"/>
          <w:shd w:val="clear" w:color="auto" w:fill="FFFFFF"/>
        </w:rPr>
        <w:t>ожидаемые изменения на рынке недвижимости;</w:t>
      </w:r>
      <w:r w:rsidRPr="005A53D3">
        <w:rPr>
          <w:rFonts w:cs="Times New Roman"/>
          <w:szCs w:val="24"/>
          <w:shd w:val="clear" w:color="auto" w:fill="FFFFFF"/>
        </w:rPr>
        <w:t xml:space="preserve"> г) </w:t>
      </w:r>
      <w:r w:rsidRPr="00007B02">
        <w:rPr>
          <w:rFonts w:cs="Times New Roman"/>
          <w:szCs w:val="24"/>
          <w:shd w:val="clear" w:color="auto" w:fill="FFFFFF"/>
        </w:rPr>
        <w:t>существующее использование ОН.</w:t>
      </w:r>
    </w:p>
    <w:p w14:paraId="00014D90" w14:textId="77777777" w:rsidR="0033273D" w:rsidRPr="00007B02" w:rsidRDefault="0033273D" w:rsidP="0033273D">
      <w:pPr>
        <w:widowControl w:val="0"/>
        <w:jc w:val="both"/>
        <w:rPr>
          <w:rFonts w:cs="Times New Roman"/>
          <w:szCs w:val="24"/>
          <w:shd w:val="clear" w:color="auto" w:fill="FFFFFF"/>
        </w:rPr>
      </w:pPr>
      <w:r w:rsidRPr="00007B02">
        <w:rPr>
          <w:rFonts w:cs="Times New Roman"/>
          <w:szCs w:val="24"/>
          <w:shd w:val="clear" w:color="auto" w:fill="FFFFFF"/>
        </w:rPr>
        <w:t>В качестве объекта недвижимого имущества может выступать либо ЗУ, либо ЗУ с внесенными в него человеком изменениями, которые принято называть улучшениями земли. ЗУ с улучшениями – это результат взаимодействия различных факторов производства. Оптимальное соотношение между факторами, которое обеспечивало бы максимизацию приносимого дохода, имеет место тогда, когда объем прилагаемых к земле факторов производства и конкретный способ их приложения (вариант застройки участка) максимально соответствуют характеристикам ЗУ: местоположению, размеру, конфигурации.</w:t>
      </w:r>
    </w:p>
    <w:p w14:paraId="4D093BD8" w14:textId="77777777" w:rsidR="0033273D" w:rsidRPr="00007B02" w:rsidRDefault="0033273D" w:rsidP="0033273D">
      <w:pPr>
        <w:widowControl w:val="0"/>
        <w:jc w:val="both"/>
        <w:rPr>
          <w:rFonts w:cs="Times New Roman"/>
          <w:szCs w:val="24"/>
          <w:shd w:val="clear" w:color="auto" w:fill="FFFFFF"/>
        </w:rPr>
      </w:pPr>
      <w:r w:rsidRPr="00007B02">
        <w:rPr>
          <w:rFonts w:cs="Times New Roman"/>
          <w:szCs w:val="24"/>
          <w:shd w:val="clear" w:color="auto" w:fill="FFFFFF"/>
        </w:rPr>
        <w:t xml:space="preserve">Улучшения земли </w:t>
      </w:r>
      <w:r w:rsidRPr="00007B02">
        <w:rPr>
          <w:rFonts w:cs="Times New Roman"/>
          <w:szCs w:val="24"/>
        </w:rPr>
        <w:t>–</w:t>
      </w:r>
      <w:r w:rsidRPr="00007B02">
        <w:rPr>
          <w:rFonts w:cs="Times New Roman"/>
          <w:szCs w:val="24"/>
          <w:shd w:val="clear" w:color="auto" w:fill="FFFFFF"/>
        </w:rPr>
        <w:t xml:space="preserve"> любые произведенные человеком изменения земли, в качестве которых могут выступать как усовершенствования самой земли в результате произведенных на ней работ (мелиорация, дренаж, комплексная инженерная подготовка к застройке), так и построенные на земле здания, строения, сооружения.</w:t>
      </w:r>
    </w:p>
    <w:p w14:paraId="76499F97" w14:textId="77777777" w:rsidR="0033273D" w:rsidRPr="00007B02" w:rsidRDefault="0033273D" w:rsidP="0033273D">
      <w:pPr>
        <w:widowControl w:val="0"/>
        <w:jc w:val="both"/>
        <w:rPr>
          <w:rFonts w:cs="Times New Roman"/>
          <w:szCs w:val="24"/>
          <w:shd w:val="clear" w:color="auto" w:fill="FFFFFF"/>
        </w:rPr>
      </w:pPr>
      <w:r w:rsidRPr="00007B02">
        <w:rPr>
          <w:rFonts w:cs="Times New Roman"/>
          <w:szCs w:val="24"/>
          <w:shd w:val="clear" w:color="auto" w:fill="FFFFFF"/>
        </w:rPr>
        <w:t>НЭИ ЗУ как свободного определяется даже при наличии на нем улучшений. Основной целью исследования НЭИ участка как свободного является оценка земли остаточным методом. Если существующее использование не является наиболее эффективным, оно может продолжаться до тех пор, пока стоимость земли при НЭИ не превысит стоимость ОН (земли и улучшений) при текущем использовании за вычетом затрат по сносу имеющихся улучшений.</w:t>
      </w:r>
    </w:p>
    <w:p w14:paraId="017C4E8F" w14:textId="77777777" w:rsidR="0033273D" w:rsidRPr="00007B02" w:rsidRDefault="0033273D" w:rsidP="0033273D">
      <w:pPr>
        <w:widowControl w:val="0"/>
        <w:jc w:val="both"/>
        <w:rPr>
          <w:rFonts w:cs="Times New Roman"/>
          <w:szCs w:val="24"/>
          <w:shd w:val="clear" w:color="auto" w:fill="FFFFFF"/>
        </w:rPr>
      </w:pPr>
      <w:r w:rsidRPr="00007B02">
        <w:rPr>
          <w:rFonts w:cs="Times New Roman"/>
          <w:szCs w:val="24"/>
          <w:shd w:val="clear" w:color="auto" w:fill="FFFFFF"/>
        </w:rPr>
        <w:t>Наиболее эффективным использованием участка с улучшениями является его использование с учетом находящихся на нем зданий, сооружений и инженерных коммуникаций. Если, например, оцениваемый объект представляет собой административное здание возрастом в 30 лет, то среди вариантов НЭИ могут быть: дальнейшая сдача помещений в аренду под офисы; реновация здания с целью повышения класса офисных помещений; увеличение общей площади (путем надстройки дополнительных этажей); перепрофилирование объекта (например, под элитное жилье).</w:t>
      </w:r>
    </w:p>
    <w:p w14:paraId="18DE6A3E" w14:textId="77777777" w:rsidR="0033273D" w:rsidRPr="00007B02" w:rsidRDefault="0033273D" w:rsidP="0033273D">
      <w:pPr>
        <w:widowControl w:val="0"/>
        <w:jc w:val="both"/>
        <w:rPr>
          <w:rFonts w:eastAsia="Times New Roman" w:cs="Times New Roman"/>
          <w:szCs w:val="24"/>
          <w:lang w:eastAsia="ru-RU"/>
        </w:rPr>
      </w:pPr>
      <w:r w:rsidRPr="00007B02">
        <w:rPr>
          <w:rFonts w:cs="Times New Roman"/>
          <w:szCs w:val="24"/>
          <w:shd w:val="clear" w:color="auto" w:fill="FFFFFF"/>
        </w:rPr>
        <w:t xml:space="preserve">Если потенциальные варианты использования не требуют дополнительных затрат, </w:t>
      </w:r>
      <w:r w:rsidRPr="00007B02">
        <w:rPr>
          <w:rFonts w:cs="Times New Roman"/>
          <w:szCs w:val="24"/>
          <w:shd w:val="clear" w:color="auto" w:fill="FFFFFF"/>
        </w:rPr>
        <w:lastRenderedPageBreak/>
        <w:t>проводится прямое сопоставление доходов, которые они способны обеспечить. В противном случае по каждому инвестиционному сценарию рассчитывают внутреннюю ставку отдачи. Затем полученные результаты сравниваются.</w:t>
      </w:r>
    </w:p>
    <w:p w14:paraId="279E7909" w14:textId="77777777" w:rsidR="0033273D" w:rsidRPr="00007B02" w:rsidRDefault="0033273D" w:rsidP="0033273D">
      <w:pPr>
        <w:widowControl w:val="0"/>
        <w:jc w:val="both"/>
        <w:rPr>
          <w:rFonts w:cs="Times New Roman"/>
          <w:szCs w:val="24"/>
          <w:shd w:val="clear" w:color="auto" w:fill="FFFFFF"/>
        </w:rPr>
      </w:pPr>
      <w:r w:rsidRPr="00007B02">
        <w:rPr>
          <w:rFonts w:cs="Times New Roman"/>
          <w:szCs w:val="24"/>
          <w:shd w:val="clear" w:color="auto" w:fill="FFFFFF"/>
        </w:rPr>
        <w:t>Рынок недвижимости перераспределяет имеющий земельный фонд между различными вариантами землепользования, исходя из наилучшего использования земли (недвижимости), что приводит к изменениям функционального назначения ОН.</w:t>
      </w:r>
    </w:p>
    <w:p w14:paraId="05960934" w14:textId="77777777" w:rsidR="0033273D" w:rsidRPr="00007B02" w:rsidRDefault="0033273D" w:rsidP="0033273D">
      <w:pPr>
        <w:widowControl w:val="0"/>
        <w:jc w:val="both"/>
        <w:rPr>
          <w:rFonts w:cs="Times New Roman"/>
          <w:szCs w:val="24"/>
          <w:shd w:val="clear" w:color="auto" w:fill="FFFFFF"/>
        </w:rPr>
      </w:pPr>
      <w:r w:rsidRPr="005A53D3">
        <w:rPr>
          <w:rFonts w:cs="Times New Roman"/>
          <w:b/>
        </w:rPr>
        <w:t xml:space="preserve">Методика определения ННЭИ ЗУ под </w:t>
      </w:r>
      <w:r w:rsidRPr="00844767">
        <w:rPr>
          <w:rFonts w:cs="Times New Roman"/>
          <w:b/>
        </w:rPr>
        <w:t>застройку</w:t>
      </w:r>
      <w:r w:rsidRPr="00007B02">
        <w:rPr>
          <w:rFonts w:cs="Times New Roman"/>
          <w:b/>
          <w:szCs w:val="24"/>
          <w:shd w:val="clear" w:color="auto" w:fill="FFFFFF"/>
        </w:rPr>
        <w:t>.</w:t>
      </w:r>
      <w:r w:rsidRPr="00007B02">
        <w:rPr>
          <w:rFonts w:cs="Times New Roman"/>
          <w:szCs w:val="24"/>
          <w:shd w:val="clear" w:color="auto" w:fill="FFFFFF"/>
        </w:rPr>
        <w:t xml:space="preserve"> </w:t>
      </w:r>
      <w:r w:rsidRPr="00007B02">
        <w:rPr>
          <w:rFonts w:cs="Times New Roman"/>
          <w:szCs w:val="24"/>
        </w:rPr>
        <w:t>Применяя концепцию наилучшего использования ЗУ под застройку необходимо учитывать несколько факторов:</w:t>
      </w:r>
      <w:r w:rsidRPr="005A53D3">
        <w:rPr>
          <w:rFonts w:cs="Times New Roman"/>
          <w:szCs w:val="24"/>
        </w:rPr>
        <w:t xml:space="preserve"> а) </w:t>
      </w:r>
      <w:r w:rsidRPr="00007B02">
        <w:rPr>
          <w:rFonts w:cs="Times New Roman"/>
          <w:szCs w:val="24"/>
        </w:rPr>
        <w:t>существующую рыночную ситуацию;</w:t>
      </w:r>
      <w:r w:rsidRPr="005A53D3">
        <w:rPr>
          <w:rFonts w:cs="Times New Roman"/>
          <w:szCs w:val="24"/>
        </w:rPr>
        <w:t xml:space="preserve"> б)</w:t>
      </w:r>
      <w:r w:rsidRPr="00007B02">
        <w:rPr>
          <w:rFonts w:cs="Times New Roman"/>
          <w:szCs w:val="24"/>
        </w:rPr>
        <w:t xml:space="preserve"> топографические, архитектурные и инженерные особенности ЗУ;</w:t>
      </w:r>
      <w:r w:rsidRPr="005A53D3">
        <w:rPr>
          <w:rFonts w:cs="Times New Roman"/>
          <w:szCs w:val="24"/>
        </w:rPr>
        <w:t xml:space="preserve"> в) </w:t>
      </w:r>
      <w:r w:rsidRPr="00007B02">
        <w:rPr>
          <w:rFonts w:cs="Times New Roman"/>
          <w:szCs w:val="24"/>
        </w:rPr>
        <w:t>финансовые ожидания;</w:t>
      </w:r>
      <w:r w:rsidRPr="005A53D3">
        <w:rPr>
          <w:rFonts w:cs="Times New Roman"/>
          <w:szCs w:val="24"/>
        </w:rPr>
        <w:t xml:space="preserve"> г) </w:t>
      </w:r>
      <w:r w:rsidRPr="00007B02">
        <w:rPr>
          <w:rFonts w:cs="Times New Roman"/>
          <w:szCs w:val="24"/>
        </w:rPr>
        <w:t>ограничения использования ЗУ, законодательного и юридического характера.</w:t>
      </w:r>
    </w:p>
    <w:p w14:paraId="67EBD130" w14:textId="77777777" w:rsidR="00472BA1" w:rsidRDefault="0033273D" w:rsidP="000731D9">
      <w:pPr>
        <w:widowControl w:val="0"/>
        <w:jc w:val="both"/>
        <w:rPr>
          <w:rFonts w:cs="Times New Roman"/>
          <w:szCs w:val="24"/>
        </w:rPr>
      </w:pPr>
      <w:r w:rsidRPr="00007B02">
        <w:rPr>
          <w:rFonts w:cs="Times New Roman"/>
          <w:szCs w:val="24"/>
        </w:rPr>
        <w:t>Таким образом можно сказать, что наиболее эффективное использование ЗУ, это наиболее вероятное его использование, юридически возможное и экономически выгодное. Стоит отметить, что иногда наиболее выгодное и лучшее может не совпадать с разрешенным, текущим использованием.</w:t>
      </w:r>
      <w:r w:rsidRPr="005A53D3">
        <w:rPr>
          <w:rFonts w:cs="Times New Roman"/>
          <w:szCs w:val="24"/>
        </w:rPr>
        <w:t xml:space="preserve"> </w:t>
      </w:r>
      <w:r w:rsidRPr="00007B02">
        <w:rPr>
          <w:rFonts w:cs="Times New Roman"/>
          <w:szCs w:val="24"/>
        </w:rPr>
        <w:t>Тогда встает вопрос о смене ВРИ, либо вовсе о переводе земель из одной категории в другую, что возможно, исходя из норм Земельного и Градостроительного кодексов РФ, а именно:</w:t>
      </w:r>
    </w:p>
    <w:p w14:paraId="5CC516F5" w14:textId="77777777" w:rsidR="0033273D" w:rsidRPr="00007B02" w:rsidRDefault="00472BA1" w:rsidP="000731D9">
      <w:pPr>
        <w:widowControl w:val="0"/>
        <w:jc w:val="both"/>
        <w:rPr>
          <w:rFonts w:cs="Times New Roman"/>
          <w:szCs w:val="24"/>
        </w:rPr>
      </w:pPr>
      <w:r>
        <w:rPr>
          <w:rFonts w:cs="Times New Roman"/>
          <w:szCs w:val="24"/>
        </w:rPr>
        <w:t>И</w:t>
      </w:r>
      <w:r w:rsidR="0033273D" w:rsidRPr="00007B02">
        <w:rPr>
          <w:rFonts w:cs="Times New Roman"/>
          <w:szCs w:val="24"/>
        </w:rPr>
        <w:t>зменение категории земель регулируется Федеральным законом от 21.12.2004 г. № 172-ФЗ «О переводе земель или земельных участков из одной категории в другую».</w:t>
      </w:r>
    </w:p>
    <w:p w14:paraId="100EA88C" w14:textId="77777777" w:rsidR="0033273D" w:rsidRPr="00007B02" w:rsidRDefault="0033273D" w:rsidP="0033273D">
      <w:pPr>
        <w:widowControl w:val="0"/>
        <w:jc w:val="both"/>
        <w:rPr>
          <w:rFonts w:eastAsia="Times New Roman" w:cs="Times New Roman"/>
          <w:szCs w:val="24"/>
          <w:lang w:eastAsia="ru-RU"/>
        </w:rPr>
      </w:pPr>
      <w:r w:rsidRPr="00007B02">
        <w:rPr>
          <w:rFonts w:cs="Times New Roman"/>
          <w:szCs w:val="24"/>
        </w:rPr>
        <w:t>Согласно п. 1 ст. 8 Земельного кодекса РФ от 25.10.2001 г. № 136-ФЗ: «Перевод земель населенных пунктов в земли иных категорий и земель иных категорий в земли населенных пунктов независимо от их форм собственности осуществляется путем установления или изменения границ населенных пунктов в порядке, установленном настоящим Кодексом и законодательством РФ о градостроительной деятельности»</w:t>
      </w:r>
      <w:r w:rsidRPr="00007B02">
        <w:rPr>
          <w:rStyle w:val="ac"/>
          <w:rFonts w:eastAsia="Times New Roman" w:cs="Times New Roman"/>
          <w:szCs w:val="24"/>
          <w:lang w:eastAsia="ru-RU"/>
        </w:rPr>
        <w:footnoteReference w:id="63"/>
      </w:r>
      <w:r w:rsidRPr="00007B02">
        <w:rPr>
          <w:rFonts w:cs="Times New Roman"/>
          <w:szCs w:val="24"/>
        </w:rPr>
        <w:t>.</w:t>
      </w:r>
    </w:p>
    <w:p w14:paraId="1D64B9C9" w14:textId="77777777" w:rsidR="0033273D" w:rsidRPr="00007B02" w:rsidRDefault="0033273D" w:rsidP="0033273D">
      <w:pPr>
        <w:widowControl w:val="0"/>
        <w:jc w:val="both"/>
        <w:rPr>
          <w:rFonts w:cs="Times New Roman"/>
          <w:szCs w:val="24"/>
        </w:rPr>
      </w:pPr>
      <w:r w:rsidRPr="00007B02">
        <w:rPr>
          <w:rFonts w:cs="Times New Roman"/>
          <w:szCs w:val="24"/>
        </w:rPr>
        <w:t>Согласно ч. 2 п. 3 ст. 30 Градостроительного кодекса РФ от 29.12.2004 г. № 190-ФЗ: «Порядок применения ПЗЗ и внесения в них изменений включает в себя положения: … об изменении видов разрешенного использования ЗУ и объектов капитального строительства физическими и юридическими лицами»</w:t>
      </w:r>
      <w:r w:rsidRPr="00007B02">
        <w:rPr>
          <w:rStyle w:val="ac"/>
          <w:rFonts w:eastAsia="Times New Roman" w:cs="Times New Roman"/>
          <w:szCs w:val="24"/>
          <w:lang w:eastAsia="ru-RU"/>
        </w:rPr>
        <w:footnoteReference w:id="64"/>
      </w:r>
      <w:r w:rsidRPr="00007B02">
        <w:rPr>
          <w:rFonts w:cs="Times New Roman"/>
          <w:szCs w:val="24"/>
        </w:rPr>
        <w:t>.</w:t>
      </w:r>
    </w:p>
    <w:p w14:paraId="3C380CF7" w14:textId="77777777" w:rsidR="0033273D" w:rsidRPr="00007B02" w:rsidRDefault="0033273D" w:rsidP="0033273D">
      <w:pPr>
        <w:ind w:firstLine="540"/>
        <w:jc w:val="both"/>
        <w:rPr>
          <w:rFonts w:cs="Times New Roman"/>
          <w:szCs w:val="24"/>
        </w:rPr>
      </w:pPr>
      <w:r w:rsidRPr="00007B02">
        <w:rPr>
          <w:rFonts w:cs="Times New Roman"/>
          <w:szCs w:val="24"/>
        </w:rPr>
        <w:lastRenderedPageBreak/>
        <w:t>Согласно ч. 3 ст. 37 Градостроительного кодекса РФ от 29.12.2004 г. № 190-ФЗ: «Изменение одного вида разрешенного использования ЗУ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w:t>
      </w:r>
      <w:r w:rsidRPr="00007B02">
        <w:rPr>
          <w:rStyle w:val="ac"/>
          <w:rFonts w:eastAsia="Times New Roman" w:cs="Times New Roman"/>
          <w:szCs w:val="24"/>
          <w:lang w:eastAsia="ru-RU"/>
        </w:rPr>
        <w:footnoteReference w:id="65"/>
      </w:r>
      <w:r w:rsidRPr="00007B02">
        <w:rPr>
          <w:rFonts w:cs="Times New Roman"/>
          <w:szCs w:val="24"/>
        </w:rPr>
        <w:t>.</w:t>
      </w:r>
    </w:p>
    <w:p w14:paraId="4D563B5E" w14:textId="77777777" w:rsidR="0033273D" w:rsidRPr="00007B02" w:rsidRDefault="0033273D" w:rsidP="0033273D">
      <w:pPr>
        <w:widowControl w:val="0"/>
        <w:jc w:val="both"/>
        <w:rPr>
          <w:rFonts w:cs="Times New Roman"/>
          <w:szCs w:val="24"/>
        </w:rPr>
      </w:pPr>
      <w:r w:rsidRPr="00007B02">
        <w:rPr>
          <w:rFonts w:cs="Times New Roman"/>
          <w:szCs w:val="24"/>
        </w:rPr>
        <w:t>Для того, чтобы определить ННЭИ ЗУ необходимо предварительно проанализировать всю известную информацию об объекте, в том числе юридическую сторону вопроса. Практически провести оценку ЗУ и определить его рыночную стоимость.</w:t>
      </w:r>
      <w:r w:rsidRPr="005A53D3">
        <w:rPr>
          <w:rFonts w:cs="Times New Roman"/>
          <w:szCs w:val="24"/>
        </w:rPr>
        <w:t xml:space="preserve"> </w:t>
      </w:r>
      <w:r w:rsidRPr="00007B02">
        <w:rPr>
          <w:rFonts w:cs="Times New Roman"/>
          <w:szCs w:val="24"/>
        </w:rPr>
        <w:t xml:space="preserve">Собрать как можно больше данных об объекте, а именно: информацию о его местоположении, площади ЗУ, желательно уточненной, его целевое использование и все возможные ВРИ, наличие ограничений и </w:t>
      </w:r>
      <w:r w:rsidR="003423DE">
        <w:rPr>
          <w:rFonts w:cs="Times New Roman"/>
          <w:szCs w:val="24"/>
        </w:rPr>
        <w:t>(</w:t>
      </w:r>
      <w:r w:rsidRPr="00007B02">
        <w:rPr>
          <w:rFonts w:cs="Times New Roman"/>
          <w:szCs w:val="24"/>
        </w:rPr>
        <w:t>или</w:t>
      </w:r>
      <w:r w:rsidR="003423DE">
        <w:rPr>
          <w:rFonts w:cs="Times New Roman"/>
          <w:szCs w:val="24"/>
        </w:rPr>
        <w:t>)</w:t>
      </w:r>
      <w:r w:rsidRPr="00007B02">
        <w:rPr>
          <w:rFonts w:cs="Times New Roman"/>
          <w:szCs w:val="24"/>
        </w:rPr>
        <w:t xml:space="preserve"> обременений.</w:t>
      </w:r>
    </w:p>
    <w:p w14:paraId="0030649C" w14:textId="77777777" w:rsidR="0033273D" w:rsidRPr="00007B02" w:rsidRDefault="0033273D" w:rsidP="0033273D">
      <w:pPr>
        <w:widowControl w:val="0"/>
        <w:jc w:val="both"/>
        <w:rPr>
          <w:rFonts w:cs="Times New Roman"/>
          <w:szCs w:val="24"/>
        </w:rPr>
      </w:pPr>
      <w:r w:rsidRPr="00007B02">
        <w:rPr>
          <w:rFonts w:cs="Times New Roman"/>
          <w:szCs w:val="24"/>
        </w:rPr>
        <w:t>В обязательном порядке проверить достоверность имеющихся сведений, заказав в органе регистрации прав выписку из ЕГРН об основных характеристиках ОН. Заказать и получить в течение трех рабочих дней, которую, может любое заинтересованное лицо. В ней, помимо основной информации, будут содержаться сведения о кадастровой стоимости, если же данные вызовут сомнения, или для их уточнения, следует запросить отдельную Выписку о кадастровой стоимости ЗУ на текущую дату, либо выбрать несколько и проанализировать динамику ее изменения.</w:t>
      </w:r>
      <w:r w:rsidRPr="005A53D3">
        <w:rPr>
          <w:rFonts w:cs="Times New Roman"/>
          <w:szCs w:val="24"/>
        </w:rPr>
        <w:t xml:space="preserve"> </w:t>
      </w:r>
      <w:r w:rsidRPr="00007B02">
        <w:rPr>
          <w:rFonts w:cs="Times New Roman"/>
          <w:szCs w:val="24"/>
        </w:rPr>
        <w:t>Если ЗУ принадлежит юридическому лицу, то необходимо запросить данные о балансовой и остаточной стоимостях. Невозможно оценить ЗУ и не оценить право аренды.</w:t>
      </w:r>
    </w:p>
    <w:p w14:paraId="5B9077E2" w14:textId="77777777" w:rsidR="0033273D" w:rsidRPr="00007B02" w:rsidRDefault="0033273D" w:rsidP="0033273D">
      <w:pPr>
        <w:widowControl w:val="0"/>
        <w:jc w:val="both"/>
        <w:rPr>
          <w:rFonts w:cs="Times New Roman"/>
          <w:szCs w:val="24"/>
        </w:rPr>
      </w:pPr>
      <w:r w:rsidRPr="00007B02">
        <w:rPr>
          <w:rFonts w:cs="Times New Roman"/>
          <w:szCs w:val="24"/>
        </w:rPr>
        <w:t>Местоположение ЗУ рассматривают вместе с его площадью, конфигурацией, также можно отметить такие факторы, как близкое расположение к центру города, муниципального образования, пригородному центру, центрам торговли и развлечения, больницам, медицинским центрам, паркам, местам отдыха.</w:t>
      </w:r>
      <w:r w:rsidRPr="005A53D3">
        <w:rPr>
          <w:rFonts w:cs="Times New Roman"/>
          <w:szCs w:val="24"/>
        </w:rPr>
        <w:t xml:space="preserve"> </w:t>
      </w:r>
      <w:r w:rsidRPr="00007B02">
        <w:rPr>
          <w:rFonts w:cs="Times New Roman"/>
          <w:szCs w:val="24"/>
        </w:rPr>
        <w:t>Расположение ЗУ также рассматривается в отношении близости автомагистралей, прохождении железной дороги, школ, магазинов.</w:t>
      </w:r>
    </w:p>
    <w:p w14:paraId="5053F052" w14:textId="77777777" w:rsidR="0033273D" w:rsidRPr="00007B02" w:rsidRDefault="0033273D" w:rsidP="0033273D">
      <w:pPr>
        <w:widowControl w:val="0"/>
        <w:jc w:val="both"/>
        <w:rPr>
          <w:rFonts w:cs="Times New Roman"/>
          <w:szCs w:val="24"/>
        </w:rPr>
      </w:pPr>
      <w:r w:rsidRPr="00007B02">
        <w:rPr>
          <w:rFonts w:cs="Times New Roman"/>
          <w:szCs w:val="24"/>
        </w:rPr>
        <w:t xml:space="preserve">Например, стоимость ЗУ, предназначенного под застройку </w:t>
      </w:r>
      <w:proofErr w:type="gramStart"/>
      <w:r w:rsidRPr="00007B02">
        <w:rPr>
          <w:rFonts w:cs="Times New Roman"/>
          <w:szCs w:val="24"/>
        </w:rPr>
        <w:t>многоквартирным жилым домом</w:t>
      </w:r>
      <w:proofErr w:type="gramEnd"/>
      <w:r w:rsidRPr="00007B02">
        <w:rPr>
          <w:rFonts w:cs="Times New Roman"/>
          <w:szCs w:val="24"/>
        </w:rPr>
        <w:t xml:space="preserve"> увеличивается в зависимости от близости его местоположения к метро, а также наличие уже построенных зданий школы и детского сада, а наличие рядом любого промышленного объекта способно снизить вышеуказанную стоимость.</w:t>
      </w:r>
    </w:p>
    <w:p w14:paraId="3F374C23" w14:textId="77777777" w:rsidR="0033273D" w:rsidRPr="00007B02" w:rsidRDefault="0033273D" w:rsidP="0033273D">
      <w:pPr>
        <w:widowControl w:val="0"/>
        <w:jc w:val="both"/>
        <w:rPr>
          <w:rFonts w:cs="Times New Roman"/>
          <w:szCs w:val="24"/>
        </w:rPr>
      </w:pPr>
      <w:r w:rsidRPr="00007B02">
        <w:rPr>
          <w:rFonts w:cs="Times New Roman"/>
          <w:szCs w:val="24"/>
        </w:rPr>
        <w:t xml:space="preserve">Транспортная доступность повышает стоимость ЗУ. Но при этом важна экологическая обстановка. Наличие автомагистралей, автобусных и железнодорожных вокзалов, линий </w:t>
      </w:r>
      <w:r w:rsidRPr="00007B02">
        <w:rPr>
          <w:rFonts w:cs="Times New Roman"/>
          <w:szCs w:val="24"/>
        </w:rPr>
        <w:lastRenderedPageBreak/>
        <w:t>железнодорожных путей, высоковольтных линий электропередач негативно сказывается на экологической обстановке и как следствие на стоимости ЗУ и рентабельности проекта застройки.</w:t>
      </w:r>
    </w:p>
    <w:p w14:paraId="4770A618" w14:textId="77777777" w:rsidR="0033273D" w:rsidRPr="00007B02" w:rsidRDefault="0033273D" w:rsidP="0033273D">
      <w:pPr>
        <w:widowControl w:val="0"/>
        <w:jc w:val="both"/>
        <w:rPr>
          <w:rFonts w:cs="Times New Roman"/>
          <w:szCs w:val="24"/>
        </w:rPr>
      </w:pPr>
      <w:r w:rsidRPr="00007B02">
        <w:rPr>
          <w:rFonts w:cs="Times New Roman"/>
          <w:szCs w:val="24"/>
        </w:rPr>
        <w:t>Характер окружающей застройки и ее плотность, архитектурный облик соседних объектов также влияют на выбор ННЭИ ЗУ.</w:t>
      </w:r>
      <w:r w:rsidRPr="005A53D3">
        <w:rPr>
          <w:rFonts w:cs="Times New Roman"/>
          <w:szCs w:val="24"/>
        </w:rPr>
        <w:t xml:space="preserve"> </w:t>
      </w:r>
      <w:r w:rsidRPr="00007B02">
        <w:rPr>
          <w:rFonts w:cs="Times New Roman"/>
          <w:szCs w:val="24"/>
        </w:rPr>
        <w:t>ЗУ под индивидуальную жилую застройку чаще располагаются в спальных районах города, их средняя площадь от 600 кв. м до 1500 кв. м.</w:t>
      </w:r>
      <w:r w:rsidRPr="005A53D3">
        <w:rPr>
          <w:rFonts w:cs="Times New Roman"/>
          <w:szCs w:val="24"/>
        </w:rPr>
        <w:t xml:space="preserve"> </w:t>
      </w:r>
      <w:r w:rsidRPr="00007B02">
        <w:rPr>
          <w:rFonts w:cs="Times New Roman"/>
          <w:szCs w:val="24"/>
        </w:rPr>
        <w:t>Земля под торговую и офисную застройку чаще всего отводится ближе к центру города, что напрямую зависит от местоположения. Торговая и офисная застройка ЗУ в настоящее время является одной из самых востребованных на рынке недвижимости.</w:t>
      </w:r>
      <w:r w:rsidRPr="005A53D3">
        <w:rPr>
          <w:rFonts w:cs="Times New Roman"/>
          <w:szCs w:val="24"/>
        </w:rPr>
        <w:t xml:space="preserve"> </w:t>
      </w:r>
      <w:r w:rsidRPr="00007B02">
        <w:rPr>
          <w:rFonts w:cs="Times New Roman"/>
          <w:szCs w:val="24"/>
        </w:rPr>
        <w:t>Одной из самых менее востребованных на рынке недвижимости является застройка под промышленные объекты. Такие ЗУ чаще всего характеризует большая площадь и удаленность от центра города и спальных районов.</w:t>
      </w:r>
    </w:p>
    <w:p w14:paraId="47A0B638" w14:textId="77777777" w:rsidR="0033273D" w:rsidRPr="00007B02" w:rsidRDefault="0033273D" w:rsidP="0033273D">
      <w:pPr>
        <w:widowControl w:val="0"/>
        <w:jc w:val="both"/>
        <w:rPr>
          <w:rFonts w:cs="Times New Roman"/>
          <w:szCs w:val="24"/>
        </w:rPr>
      </w:pPr>
      <w:r w:rsidRPr="00007B02">
        <w:rPr>
          <w:rFonts w:cs="Times New Roman"/>
          <w:szCs w:val="24"/>
        </w:rPr>
        <w:t xml:space="preserve">Основываясь </w:t>
      </w:r>
      <w:proofErr w:type="gramStart"/>
      <w:r w:rsidRPr="00007B02">
        <w:rPr>
          <w:rFonts w:cs="Times New Roman"/>
          <w:szCs w:val="24"/>
        </w:rPr>
        <w:t>на вышесказанном</w:t>
      </w:r>
      <w:proofErr w:type="gramEnd"/>
      <w:r w:rsidRPr="00007B02">
        <w:rPr>
          <w:rFonts w:cs="Times New Roman"/>
          <w:szCs w:val="24"/>
        </w:rPr>
        <w:t xml:space="preserve"> можно сделать вывод о том, что местоположение ЗУ играет большую роль при оценивании ЗУ с точки зрения возможности его застройки. Однако, даже при значительной удаленности от центра ЗУ может располагаться в экологически чистом районе, и иметь высокую стоимость и высокий спрос на его вовлечение в хозяйственный оборот.</w:t>
      </w:r>
    </w:p>
    <w:p w14:paraId="7B7B5177" w14:textId="77777777" w:rsidR="0033273D" w:rsidRPr="00007B02" w:rsidRDefault="0033273D" w:rsidP="0033273D">
      <w:pPr>
        <w:widowControl w:val="0"/>
        <w:jc w:val="both"/>
        <w:rPr>
          <w:rFonts w:cs="Times New Roman"/>
          <w:szCs w:val="24"/>
        </w:rPr>
      </w:pPr>
      <w:r w:rsidRPr="00007B02">
        <w:rPr>
          <w:rFonts w:cs="Times New Roman"/>
          <w:szCs w:val="24"/>
        </w:rPr>
        <w:t>Помимо местоположения еще одним фактором, отражающим обоснование выбора использования ЗУ является рыночный спрос. Спрос обусловлен полезностью и доступностью, но ограничен платежеспособностью потенциальных потребителей. Чем меньше спрос и больше предложение, тем ниже стоимость ЗУ.</w:t>
      </w:r>
    </w:p>
    <w:p w14:paraId="44F13B3D" w14:textId="77777777" w:rsidR="0033273D" w:rsidRPr="00007B02" w:rsidRDefault="0033273D" w:rsidP="0033273D">
      <w:pPr>
        <w:widowControl w:val="0"/>
        <w:jc w:val="both"/>
        <w:rPr>
          <w:rFonts w:cs="Times New Roman"/>
          <w:szCs w:val="24"/>
        </w:rPr>
      </w:pPr>
      <w:r w:rsidRPr="00007B02">
        <w:rPr>
          <w:rFonts w:cs="Times New Roman"/>
          <w:szCs w:val="24"/>
        </w:rPr>
        <w:t xml:space="preserve">Важное значение имеет анализ рынка ЗУ региона, в котором объект расположен, из этого, в частности, можно будет сделать вывод об </w:t>
      </w:r>
      <w:proofErr w:type="spellStart"/>
      <w:r w:rsidRPr="00007B02">
        <w:rPr>
          <w:rFonts w:cs="Times New Roman"/>
          <w:szCs w:val="24"/>
        </w:rPr>
        <w:t>оборотоспособности</w:t>
      </w:r>
      <w:proofErr w:type="spellEnd"/>
      <w:r w:rsidRPr="00007B02">
        <w:rPr>
          <w:rFonts w:cs="Times New Roman"/>
          <w:szCs w:val="24"/>
        </w:rPr>
        <w:t xml:space="preserve"> ЗУ. На него влияют следующие факторы: экономическое состояние, сложившееся в регионе (на него, в свою очередь, в обязательном порядке, окажут влияние, и величина доходов населения, и процент их занятости, доступность ипотечного кредитования); социальные и демографические факторы (возрастной состав, миграция, плотность населения, профессиональный состав); политика государства, его вмешательство в правовое регулирование земельного рынка, налогообложение и инвестирования; состояние окружающей среды (рельеф, длительность времен года, экологическое состояние); наличие возможности негативного воздействия (сильные ветры, влажность, химический состав почвы, уровень шума).</w:t>
      </w:r>
    </w:p>
    <w:p w14:paraId="757A7A7C" w14:textId="77777777" w:rsidR="0033273D" w:rsidRPr="00007B02" w:rsidRDefault="0033273D" w:rsidP="0033273D">
      <w:pPr>
        <w:widowControl w:val="0"/>
        <w:jc w:val="both"/>
        <w:rPr>
          <w:rFonts w:cs="Times New Roman"/>
          <w:szCs w:val="24"/>
        </w:rPr>
      </w:pPr>
      <w:r w:rsidRPr="00007B02">
        <w:rPr>
          <w:rFonts w:cs="Times New Roman"/>
          <w:szCs w:val="24"/>
        </w:rPr>
        <w:t xml:space="preserve">Главный механизм регулирования рыночной системы, это баланс спроса и предложения. От него же будет зависеть уровень цены. Эффективность будущей застройки </w:t>
      </w:r>
      <w:r w:rsidRPr="00007B02">
        <w:rPr>
          <w:rFonts w:cs="Times New Roman"/>
          <w:szCs w:val="24"/>
        </w:rPr>
        <w:lastRenderedPageBreak/>
        <w:t>ЗУ может быть определена только после того, как будет доказано, что имеется спрос на рынке именно на этот вид застройки. То есть углубленный анализ рынка просто необходим.</w:t>
      </w:r>
      <w:r w:rsidRPr="005A53D3">
        <w:rPr>
          <w:rFonts w:cs="Times New Roman"/>
          <w:szCs w:val="24"/>
        </w:rPr>
        <w:t xml:space="preserve"> </w:t>
      </w:r>
      <w:r w:rsidRPr="00007B02">
        <w:rPr>
          <w:rFonts w:cs="Times New Roman"/>
          <w:szCs w:val="24"/>
        </w:rPr>
        <w:t>Исследованию должны подвергнуться данные о реализованной недвижимости, в частности ЗУ, за последний период времени и цены на реализованные объекты-аналоги.</w:t>
      </w:r>
    </w:p>
    <w:p w14:paraId="76B9D364" w14:textId="77777777" w:rsidR="0033273D" w:rsidRPr="00007B02" w:rsidRDefault="0033273D" w:rsidP="0033273D">
      <w:pPr>
        <w:widowControl w:val="0"/>
        <w:jc w:val="both"/>
        <w:rPr>
          <w:rFonts w:cs="Times New Roman"/>
          <w:szCs w:val="24"/>
        </w:rPr>
      </w:pPr>
      <w:r w:rsidRPr="00007B02">
        <w:rPr>
          <w:rFonts w:cs="Times New Roman"/>
          <w:szCs w:val="24"/>
        </w:rPr>
        <w:t>При выборе типа застройки большое значение имеет финансовая и экономическая обоснованность. В ее основе лежит возможность дохода от реализации проекта застройки ЗУ, то есть финансовая выгода, однако, кроме потенциальной выгоды – возможны и риски.</w:t>
      </w:r>
      <w:r w:rsidRPr="005A53D3">
        <w:rPr>
          <w:rFonts w:cs="Times New Roman"/>
          <w:szCs w:val="24"/>
        </w:rPr>
        <w:t xml:space="preserve"> </w:t>
      </w:r>
      <w:r w:rsidRPr="00007B02">
        <w:rPr>
          <w:rFonts w:cs="Times New Roman"/>
          <w:szCs w:val="24"/>
        </w:rPr>
        <w:t>В контексте финансовой и экономической обоснованности можно говорить о технико-экономическом обосновании предполагаемого проекта, что подразумевает под собой изучение экономической выгодности, анализ и расчет экономических показателей. Главной задачей является оценка затрат и анализ срока окупаемости проекта.</w:t>
      </w:r>
      <w:r w:rsidRPr="005A53D3">
        <w:rPr>
          <w:rFonts w:cs="Times New Roman"/>
          <w:szCs w:val="24"/>
        </w:rPr>
        <w:t xml:space="preserve"> </w:t>
      </w:r>
      <w:r w:rsidRPr="00007B02">
        <w:rPr>
          <w:rFonts w:cs="Times New Roman"/>
          <w:szCs w:val="24"/>
        </w:rPr>
        <w:t>Здесь учитываются затраты на возведение ОКС, организации рельефа, работы на благоустройство территории, устройство дорог, тротуаров, газонов и цветников, спортивных и детских площадок и их соотношение с возможной суммой вложений. Учитываются сроки реализации и завершения проекта, объем трудовых затрат.</w:t>
      </w:r>
    </w:p>
    <w:p w14:paraId="51EF9658" w14:textId="77777777" w:rsidR="0033273D" w:rsidRPr="00007B02" w:rsidRDefault="0033273D" w:rsidP="0033273D">
      <w:pPr>
        <w:widowControl w:val="0"/>
        <w:jc w:val="both"/>
        <w:rPr>
          <w:rFonts w:cs="Times New Roman"/>
          <w:szCs w:val="24"/>
          <w:shd w:val="clear" w:color="auto" w:fill="FFFFFF"/>
        </w:rPr>
      </w:pPr>
      <w:r w:rsidRPr="00007B02">
        <w:rPr>
          <w:rFonts w:cs="Times New Roman"/>
          <w:szCs w:val="24"/>
          <w:shd w:val="clear" w:color="auto" w:fill="FFFFFF"/>
        </w:rPr>
        <w:t>Учитывается принцип максимальной доходности проекта, что возможно через метод дисконтирования доходов.</w:t>
      </w:r>
      <w:r w:rsidRPr="005A53D3">
        <w:rPr>
          <w:rFonts w:cs="Times New Roman"/>
          <w:szCs w:val="24"/>
          <w:shd w:val="clear" w:color="auto" w:fill="FFFFFF"/>
        </w:rPr>
        <w:t xml:space="preserve"> </w:t>
      </w:r>
      <w:r w:rsidRPr="00007B02">
        <w:rPr>
          <w:rFonts w:cs="Times New Roman"/>
          <w:bCs/>
          <w:szCs w:val="24"/>
          <w:shd w:val="clear" w:color="auto" w:fill="FFFFFF"/>
        </w:rPr>
        <w:t>Дисконтирование</w:t>
      </w:r>
      <w:r w:rsidRPr="00007B02">
        <w:rPr>
          <w:rFonts w:cs="Times New Roman"/>
          <w:szCs w:val="24"/>
          <w:shd w:val="clear" w:color="auto" w:fill="FFFFFF"/>
        </w:rPr>
        <w:t xml:space="preserve"> </w:t>
      </w:r>
      <w:r w:rsidRPr="00007B02">
        <w:rPr>
          <w:rFonts w:cs="Times New Roman"/>
          <w:szCs w:val="24"/>
        </w:rPr>
        <w:t xml:space="preserve">– </w:t>
      </w:r>
      <w:r w:rsidRPr="00007B02">
        <w:rPr>
          <w:rFonts w:cs="Times New Roman"/>
          <w:bCs/>
          <w:szCs w:val="24"/>
          <w:shd w:val="clear" w:color="auto" w:fill="FFFFFF"/>
        </w:rPr>
        <w:t>это</w:t>
      </w:r>
      <w:r w:rsidRPr="00007B02">
        <w:rPr>
          <w:rFonts w:cs="Times New Roman"/>
          <w:szCs w:val="24"/>
          <w:shd w:val="clear" w:color="auto" w:fill="FFFFFF"/>
        </w:rPr>
        <w:t xml:space="preserve"> определение стоимости денежного потока путем приведения стоимости всех выплат к определенному моменту времени. </w:t>
      </w:r>
      <w:r w:rsidRPr="00007B02">
        <w:rPr>
          <w:rFonts w:cs="Times New Roman"/>
          <w:bCs/>
          <w:szCs w:val="24"/>
          <w:shd w:val="clear" w:color="auto" w:fill="FFFFFF"/>
        </w:rPr>
        <w:t>Дисконтирование</w:t>
      </w:r>
      <w:r w:rsidRPr="00007B02">
        <w:rPr>
          <w:rFonts w:cs="Times New Roman"/>
          <w:szCs w:val="24"/>
          <w:shd w:val="clear" w:color="auto" w:fill="FFFFFF"/>
        </w:rPr>
        <w:t xml:space="preserve"> </w:t>
      </w:r>
      <w:r w:rsidRPr="00007B02">
        <w:rPr>
          <w:rFonts w:cs="Times New Roman"/>
          <w:szCs w:val="24"/>
        </w:rPr>
        <w:t>–</w:t>
      </w:r>
      <w:r w:rsidRPr="00007B02">
        <w:rPr>
          <w:rFonts w:cs="Times New Roman"/>
          <w:szCs w:val="24"/>
          <w:shd w:val="clear" w:color="auto" w:fill="FFFFFF"/>
        </w:rPr>
        <w:t xml:space="preserve"> это база для расчетов стоимости денег с учетом фактора времени, приведение к моменту времени в прошлом.</w:t>
      </w:r>
      <w:r w:rsidRPr="005A53D3">
        <w:rPr>
          <w:rFonts w:cs="Times New Roman"/>
          <w:szCs w:val="24"/>
          <w:shd w:val="clear" w:color="auto" w:fill="FFFFFF"/>
        </w:rPr>
        <w:t xml:space="preserve"> </w:t>
      </w:r>
      <w:r w:rsidRPr="00007B02">
        <w:rPr>
          <w:rFonts w:cs="Times New Roman"/>
          <w:szCs w:val="24"/>
          <w:shd w:val="clear" w:color="auto" w:fill="FFFFFF"/>
        </w:rPr>
        <w:t xml:space="preserve">Дисконтированные показатели эффективности проекта </w:t>
      </w:r>
      <w:r w:rsidRPr="00007B02">
        <w:rPr>
          <w:rFonts w:cs="Times New Roman"/>
          <w:szCs w:val="24"/>
        </w:rPr>
        <w:t>–</w:t>
      </w:r>
      <w:r w:rsidRPr="00007B02">
        <w:rPr>
          <w:rFonts w:cs="Times New Roman"/>
          <w:szCs w:val="24"/>
          <w:shd w:val="clear" w:color="auto" w:fill="FFFFFF"/>
        </w:rPr>
        <w:t xml:space="preserve"> это чистый дисконтированный доход, индекс доходности, дисконтированный срок окупаемости, внутренняя норма доходности, чистая терминальная стоимость, модифицированная внутренняя норма прибыли и др.</w:t>
      </w:r>
    </w:p>
    <w:p w14:paraId="6F6780E9" w14:textId="77777777" w:rsidR="0033273D" w:rsidRPr="00007B02" w:rsidRDefault="0033273D" w:rsidP="0033273D">
      <w:pPr>
        <w:widowControl w:val="0"/>
        <w:jc w:val="both"/>
        <w:rPr>
          <w:rFonts w:cs="Times New Roman"/>
          <w:szCs w:val="24"/>
          <w:shd w:val="clear" w:color="auto" w:fill="FFFFFF"/>
        </w:rPr>
      </w:pPr>
      <w:r w:rsidRPr="00007B02">
        <w:rPr>
          <w:rFonts w:cs="Times New Roman"/>
          <w:szCs w:val="24"/>
        </w:rPr>
        <w:t>В основе метода дисконтирования лежит закон о понижении стоимости денег. С течением времени деньги дешевеют. То есть необходимо отталкиваться от оценки на определенный момент и все последующие денежные потоки, либо оттоки соотносить с ним. Для этого и требуется коэффициент дисконтирования.</w:t>
      </w:r>
    </w:p>
    <w:p w14:paraId="70C96DC4" w14:textId="77777777" w:rsidR="0033273D" w:rsidRPr="00007B02" w:rsidRDefault="0033273D" w:rsidP="0033273D">
      <w:pPr>
        <w:widowControl w:val="0"/>
        <w:tabs>
          <w:tab w:val="left" w:pos="709"/>
        </w:tabs>
        <w:spacing w:after="0"/>
        <w:jc w:val="both"/>
        <w:rPr>
          <w:rFonts w:cs="Times New Roman"/>
          <w:szCs w:val="24"/>
        </w:rPr>
      </w:pPr>
      <w:r w:rsidRPr="00007B02">
        <w:rPr>
          <w:rFonts w:cs="Times New Roman"/>
          <w:szCs w:val="24"/>
        </w:rPr>
        <w:t>Формула дисконтирования выглядит так:</w:t>
      </w:r>
    </w:p>
    <w:p w14:paraId="7A84F39B" w14:textId="77777777" w:rsidR="0033273D" w:rsidRPr="00007B02" w:rsidRDefault="0033273D" w:rsidP="0033273D">
      <w:pPr>
        <w:widowControl w:val="0"/>
        <w:tabs>
          <w:tab w:val="left" w:pos="709"/>
        </w:tabs>
        <w:spacing w:after="0"/>
        <w:jc w:val="center"/>
        <w:rPr>
          <w:rFonts w:cs="Times New Roman"/>
          <w:szCs w:val="24"/>
        </w:rPr>
      </w:pPr>
      <m:oMath>
        <m:r>
          <w:rPr>
            <w:rFonts w:ascii="Cambria Math" w:hAnsi="Cambria Math" w:cs="Times New Roman"/>
            <w:szCs w:val="24"/>
          </w:rPr>
          <m:t>PV=FV∙</m:t>
        </m:r>
        <m:f>
          <m:fPr>
            <m:type m:val="lin"/>
            <m:ctrlPr>
              <w:rPr>
                <w:rFonts w:ascii="Cambria Math" w:hAnsi="Cambria Math" w:cs="Times New Roman"/>
                <w:i/>
                <w:szCs w:val="24"/>
              </w:rPr>
            </m:ctrlPr>
          </m:fPr>
          <m:num>
            <m:r>
              <w:rPr>
                <w:rFonts w:ascii="Cambria Math" w:hAnsi="Cambria Math" w:cs="Times New Roman"/>
                <w:szCs w:val="24"/>
              </w:rPr>
              <m:t>1</m:t>
            </m:r>
          </m:num>
          <m:den>
            <m:sSup>
              <m:sSupPr>
                <m:ctrlPr>
                  <w:rPr>
                    <w:rFonts w:ascii="Cambria Math" w:hAnsi="Cambria Math" w:cs="Times New Roman"/>
                    <w:i/>
                    <w:szCs w:val="24"/>
                  </w:rPr>
                </m:ctrlPr>
              </m:sSupPr>
              <m:e>
                <m:r>
                  <w:rPr>
                    <w:rFonts w:ascii="Cambria Math" w:hAnsi="Cambria Math" w:cs="Times New Roman"/>
                    <w:szCs w:val="24"/>
                  </w:rPr>
                  <m:t>(1+R)</m:t>
                </m:r>
              </m:e>
              <m:sup>
                <m:r>
                  <w:rPr>
                    <w:rFonts w:ascii="Cambria Math" w:hAnsi="Cambria Math" w:cs="Times New Roman"/>
                    <w:szCs w:val="24"/>
                  </w:rPr>
                  <m:t>n</m:t>
                </m:r>
              </m:sup>
            </m:sSup>
          </m:den>
        </m:f>
      </m:oMath>
      <w:r w:rsidRPr="00007B02">
        <w:rPr>
          <w:rFonts w:cs="Times New Roman"/>
          <w:szCs w:val="24"/>
        </w:rPr>
        <w:t>, где</w:t>
      </w:r>
    </w:p>
    <w:p w14:paraId="598287CE" w14:textId="77777777" w:rsidR="0033273D" w:rsidRPr="00007B02" w:rsidRDefault="0033273D" w:rsidP="0033273D">
      <w:pPr>
        <w:widowControl w:val="0"/>
        <w:spacing w:after="0"/>
        <w:jc w:val="both"/>
        <w:rPr>
          <w:rFonts w:cs="Times New Roman"/>
          <w:szCs w:val="24"/>
        </w:rPr>
      </w:pPr>
      <m:oMath>
        <m:r>
          <w:rPr>
            <w:rFonts w:ascii="Cambria Math" w:hAnsi="Cambria Math" w:cs="Times New Roman"/>
            <w:szCs w:val="24"/>
          </w:rPr>
          <m:t>PV</m:t>
        </m:r>
      </m:oMath>
      <w:r w:rsidRPr="00007B02">
        <w:rPr>
          <w:rFonts w:cs="Times New Roman"/>
          <w:szCs w:val="24"/>
        </w:rPr>
        <w:t xml:space="preserve"> – текущая дисконтированная стоимость дохода (нынешняя ценность будущего дохода);</w:t>
      </w:r>
    </w:p>
    <w:p w14:paraId="7FA0C578" w14:textId="77777777" w:rsidR="0033273D" w:rsidRPr="00007B02" w:rsidRDefault="0033273D" w:rsidP="0033273D">
      <w:pPr>
        <w:widowControl w:val="0"/>
        <w:spacing w:after="0"/>
        <w:jc w:val="both"/>
        <w:rPr>
          <w:rFonts w:cs="Times New Roman"/>
          <w:szCs w:val="24"/>
        </w:rPr>
      </w:pPr>
      <m:oMath>
        <m:r>
          <w:rPr>
            <w:rFonts w:ascii="Cambria Math" w:hAnsi="Cambria Math" w:cs="Times New Roman"/>
            <w:szCs w:val="24"/>
          </w:rPr>
          <m:t>FV</m:t>
        </m:r>
      </m:oMath>
      <w:r w:rsidRPr="00007B02">
        <w:rPr>
          <w:rFonts w:cs="Times New Roman"/>
          <w:szCs w:val="24"/>
        </w:rPr>
        <w:t xml:space="preserve"> – будущая стоимость, будущий доход;</w:t>
      </w:r>
    </w:p>
    <w:p w14:paraId="55C4926A" w14:textId="77777777" w:rsidR="0033273D" w:rsidRPr="00007B02" w:rsidRDefault="0033273D" w:rsidP="0033273D">
      <w:pPr>
        <w:widowControl w:val="0"/>
        <w:spacing w:after="0"/>
        <w:jc w:val="both"/>
        <w:rPr>
          <w:rFonts w:cs="Times New Roman"/>
          <w:szCs w:val="24"/>
        </w:rPr>
      </w:pPr>
      <m:oMath>
        <m:r>
          <w:rPr>
            <w:rFonts w:ascii="Cambria Math" w:hAnsi="Cambria Math" w:cs="Times New Roman"/>
            <w:szCs w:val="24"/>
          </w:rPr>
          <m:t>R</m:t>
        </m:r>
      </m:oMath>
      <w:r w:rsidRPr="00007B02">
        <w:rPr>
          <w:rFonts w:cs="Times New Roman"/>
          <w:szCs w:val="24"/>
        </w:rPr>
        <w:t xml:space="preserve"> – ставка дисконтирования, или ставка сравнения, может учитывать инфляционное </w:t>
      </w:r>
      <w:r w:rsidRPr="00007B02">
        <w:rPr>
          <w:rFonts w:cs="Times New Roman"/>
          <w:szCs w:val="24"/>
        </w:rPr>
        <w:lastRenderedPageBreak/>
        <w:t>обесценивание денег и фактор риска;</w:t>
      </w:r>
    </w:p>
    <w:p w14:paraId="7131D63B" w14:textId="77777777" w:rsidR="0033273D" w:rsidRPr="00007B02" w:rsidRDefault="0033273D" w:rsidP="0033273D">
      <w:pPr>
        <w:widowControl w:val="0"/>
        <w:jc w:val="both"/>
        <w:rPr>
          <w:rFonts w:cs="Times New Roman"/>
          <w:szCs w:val="24"/>
        </w:rPr>
      </w:pPr>
      <m:oMath>
        <m:r>
          <w:rPr>
            <w:rFonts w:ascii="Cambria Math" w:hAnsi="Cambria Math" w:cs="Times New Roman"/>
            <w:szCs w:val="24"/>
          </w:rPr>
          <m:t>n</m:t>
        </m:r>
      </m:oMath>
      <w:r w:rsidRPr="00007B02">
        <w:rPr>
          <w:rFonts w:cs="Times New Roman"/>
          <w:szCs w:val="24"/>
        </w:rPr>
        <w:t xml:space="preserve"> – количество лет (срок инвестирования).</w:t>
      </w:r>
    </w:p>
    <w:p w14:paraId="1FF47A97" w14:textId="77777777" w:rsidR="0033273D" w:rsidRPr="00007B02" w:rsidRDefault="0033273D" w:rsidP="0033273D">
      <w:pPr>
        <w:widowControl w:val="0"/>
        <w:jc w:val="both"/>
        <w:rPr>
          <w:rFonts w:cs="Times New Roman"/>
          <w:szCs w:val="24"/>
        </w:rPr>
      </w:pPr>
      <w:r w:rsidRPr="00007B02">
        <w:rPr>
          <w:rFonts w:cs="Times New Roman"/>
          <w:szCs w:val="24"/>
        </w:rPr>
        <w:t>Указанным методом можно рассчитать эффективность сразу нескольких альтернативных проектов застройки одного ЗУ, либо выбрать способ застройки, сравнив несколько ЗУ.</w:t>
      </w:r>
      <w:r w:rsidRPr="005A53D3">
        <w:rPr>
          <w:rFonts w:cs="Times New Roman"/>
          <w:szCs w:val="24"/>
        </w:rPr>
        <w:t xml:space="preserve"> </w:t>
      </w:r>
      <w:r w:rsidRPr="00007B02">
        <w:rPr>
          <w:rFonts w:cs="Times New Roman"/>
          <w:szCs w:val="24"/>
        </w:rPr>
        <w:t>Преимущество метода дисконтирования в том, что он полностью отвечает современным инвестиционным предпочтениям бизнеса, он единственный из всех существующих методов, ориентирован на будущее развитие рынка.</w:t>
      </w:r>
    </w:p>
    <w:p w14:paraId="010FAEBA" w14:textId="77777777" w:rsidR="0033273D" w:rsidRPr="00007B02" w:rsidRDefault="0033273D" w:rsidP="0033273D">
      <w:pPr>
        <w:widowControl w:val="0"/>
        <w:jc w:val="both"/>
        <w:rPr>
          <w:rFonts w:cs="Times New Roman"/>
          <w:szCs w:val="24"/>
        </w:rPr>
      </w:pPr>
      <w:r w:rsidRPr="00007B02">
        <w:rPr>
          <w:rFonts w:cs="Times New Roman"/>
          <w:szCs w:val="24"/>
        </w:rPr>
        <w:t>Концепция наилучшего использования ЗУ не может не включать в себя физическую пригодность ЗУ для реализации какого-либо проекта застройки, что включает в себя природно-климатические факторы, топографию, гидрогеологические характеристики и существующее зонирование.</w:t>
      </w:r>
      <w:r w:rsidRPr="005A53D3">
        <w:rPr>
          <w:rFonts w:cs="Times New Roman"/>
          <w:szCs w:val="24"/>
        </w:rPr>
        <w:t xml:space="preserve"> </w:t>
      </w:r>
      <w:r w:rsidRPr="00007B02">
        <w:rPr>
          <w:rFonts w:cs="Times New Roman"/>
          <w:szCs w:val="24"/>
        </w:rPr>
        <w:t>Атмосферные условия, или природно-климатические факторы, оказывают огромное влияние при выборе постройки жилого дома, в том числе многоэтажного. Температурный и ветровой режим, влажность, количество осадков, уровень инсоляции территории являются самыми важными из них. От них будет зависеть вид ОН, ширина корпуса здания, периметр стен, наличие лоджий, балконов и террас, вентиляция и кондиционирование воздуха внутри объекта, озеленение стен, гидроизоляция, устройство систем дренажа и так далее.</w:t>
      </w:r>
      <w:r w:rsidRPr="005A53D3">
        <w:rPr>
          <w:rFonts w:cs="Times New Roman"/>
          <w:szCs w:val="24"/>
        </w:rPr>
        <w:t xml:space="preserve"> </w:t>
      </w:r>
      <w:r w:rsidRPr="00007B02">
        <w:rPr>
          <w:rFonts w:cs="Times New Roman"/>
          <w:szCs w:val="24"/>
        </w:rPr>
        <w:t>От рельефа местности зависит архитектурно-планировочное решение планируемого ОКС, тип застройки и, как следствие, выбранн</w:t>
      </w:r>
      <w:r w:rsidR="00784E4E">
        <w:rPr>
          <w:rFonts w:cs="Times New Roman"/>
          <w:szCs w:val="24"/>
        </w:rPr>
        <w:t>ый</w:t>
      </w:r>
      <w:r w:rsidRPr="00007B02">
        <w:rPr>
          <w:rFonts w:cs="Times New Roman"/>
          <w:szCs w:val="24"/>
        </w:rPr>
        <w:t xml:space="preserve"> ВРИ ЗУ.</w:t>
      </w:r>
    </w:p>
    <w:p w14:paraId="51AECE11" w14:textId="77777777" w:rsidR="0033273D" w:rsidRPr="00007B02" w:rsidRDefault="0033273D" w:rsidP="0033273D">
      <w:pPr>
        <w:pStyle w:val="ad"/>
        <w:widowControl w:val="0"/>
        <w:ind w:left="0"/>
        <w:contextualSpacing w:val="0"/>
        <w:jc w:val="both"/>
        <w:rPr>
          <w:rFonts w:cs="Times New Roman"/>
          <w:szCs w:val="24"/>
        </w:rPr>
      </w:pPr>
      <w:r w:rsidRPr="00007B02">
        <w:rPr>
          <w:rFonts w:cs="Times New Roman"/>
          <w:szCs w:val="24"/>
        </w:rPr>
        <w:t>Как уже говорилось выше, любая застройка не должна нарушать действующие градостроительные регламенты, и должна вестись на ЗУ, в отношении которого в соответствии с действующим законодательством получены все разрешительные документы.</w:t>
      </w:r>
      <w:r w:rsidRPr="005A53D3">
        <w:rPr>
          <w:rFonts w:cs="Times New Roman"/>
          <w:szCs w:val="24"/>
        </w:rPr>
        <w:t xml:space="preserve"> </w:t>
      </w:r>
      <w:r w:rsidRPr="00007B02">
        <w:rPr>
          <w:rFonts w:cs="Times New Roman"/>
          <w:szCs w:val="24"/>
        </w:rPr>
        <w:t>Обязательно следует учитывать затраты на возведение ОКС, и соотносить их с финансовыми возможностями инвестора проекта.</w:t>
      </w:r>
    </w:p>
    <w:p w14:paraId="3A243A5E" w14:textId="77777777" w:rsidR="0033273D" w:rsidRPr="00007B02" w:rsidRDefault="0033273D" w:rsidP="0033273D">
      <w:pPr>
        <w:widowControl w:val="0"/>
        <w:jc w:val="both"/>
        <w:rPr>
          <w:rFonts w:cs="Times New Roman"/>
          <w:szCs w:val="24"/>
        </w:rPr>
      </w:pPr>
      <w:r w:rsidRPr="00007B02">
        <w:rPr>
          <w:rFonts w:cs="Times New Roman"/>
          <w:szCs w:val="24"/>
        </w:rPr>
        <w:t>Можно сделать вывод, что концепция наилучшего использования ЗУ базируется на следующих факторах: местоположение ЗУ, существующий рыночный спрос, финансовая и экономическая эффективность проекта его застройки и его максимальная доходность.</w:t>
      </w:r>
    </w:p>
    <w:p w14:paraId="1F3D52A3" w14:textId="4BD10D78" w:rsidR="00B4791A" w:rsidRPr="00007B02" w:rsidRDefault="0033273D" w:rsidP="003B05CA">
      <w:pPr>
        <w:jc w:val="both"/>
        <w:rPr>
          <w:rFonts w:eastAsia="Times New Roman" w:cs="Times New Roman"/>
          <w:szCs w:val="24"/>
          <w:lang w:eastAsia="ru-RU"/>
        </w:rPr>
      </w:pPr>
      <w:r w:rsidRPr="00007B02">
        <w:rPr>
          <w:rFonts w:eastAsia="Times New Roman" w:cs="Times New Roman"/>
          <w:szCs w:val="24"/>
          <w:lang w:eastAsia="ru-RU"/>
        </w:rPr>
        <w:t xml:space="preserve">Применяя рассмотренные выше критерии в процессе </w:t>
      </w:r>
      <w:proofErr w:type="gramStart"/>
      <w:r w:rsidRPr="00007B02">
        <w:rPr>
          <w:rFonts w:eastAsia="Times New Roman" w:cs="Times New Roman"/>
          <w:szCs w:val="24"/>
          <w:lang w:eastAsia="ru-RU"/>
        </w:rPr>
        <w:t>анализа вариантов использования земли</w:t>
      </w:r>
      <w:proofErr w:type="gramEnd"/>
      <w:r w:rsidRPr="00007B02">
        <w:rPr>
          <w:rFonts w:eastAsia="Times New Roman" w:cs="Times New Roman"/>
          <w:szCs w:val="24"/>
          <w:lang w:eastAsia="ru-RU"/>
        </w:rPr>
        <w:t xml:space="preserve"> необходимо «проанализировать следующие факторы: рыночный спрос, потенциал местоположения объекта, ресурсный потенциал участка, и технологическую осуществимость возможных вариантов использования объекта»</w:t>
      </w:r>
      <w:r w:rsidRPr="00007B02">
        <w:rPr>
          <w:rStyle w:val="ac"/>
          <w:rFonts w:eastAsia="Times New Roman" w:cs="Times New Roman"/>
          <w:szCs w:val="24"/>
          <w:lang w:eastAsia="ru-RU"/>
        </w:rPr>
        <w:footnoteReference w:id="66"/>
      </w:r>
      <w:r w:rsidR="003B05CA">
        <w:rPr>
          <w:rFonts w:eastAsia="Times New Roman" w:cs="Times New Roman"/>
          <w:szCs w:val="24"/>
          <w:lang w:eastAsia="ru-RU"/>
        </w:rPr>
        <w:t xml:space="preserve"> (Максимов, 2010)</w:t>
      </w:r>
      <w:r w:rsidRPr="00007B02">
        <w:rPr>
          <w:rFonts w:eastAsia="Times New Roman" w:cs="Times New Roman"/>
          <w:szCs w:val="24"/>
          <w:lang w:eastAsia="ru-RU"/>
        </w:rPr>
        <w:t>.</w:t>
      </w:r>
    </w:p>
    <w:p w14:paraId="0E97EC7E" w14:textId="77777777" w:rsidR="0033273D" w:rsidRPr="00844767" w:rsidRDefault="0033273D" w:rsidP="00EC1977">
      <w:pPr>
        <w:pStyle w:val="3"/>
      </w:pPr>
      <w:bookmarkStart w:id="124" w:name="_Toc71064876"/>
      <w:r w:rsidRPr="005A53D3">
        <w:lastRenderedPageBreak/>
        <w:t>2.3. Факторы, определяющие вариант наилучшего и наиболее эффективного использования не</w:t>
      </w:r>
      <w:r w:rsidRPr="00844767">
        <w:t>движимости (земли)</w:t>
      </w:r>
      <w:bookmarkEnd w:id="124"/>
    </w:p>
    <w:p w14:paraId="755856DE" w14:textId="77777777" w:rsidR="0033273D" w:rsidRPr="00007B02" w:rsidRDefault="0033273D" w:rsidP="0033273D">
      <w:pPr>
        <w:widowControl w:val="0"/>
        <w:jc w:val="both"/>
        <w:rPr>
          <w:rFonts w:cs="Times New Roman"/>
          <w:szCs w:val="24"/>
        </w:rPr>
      </w:pPr>
      <w:r w:rsidRPr="007F2175">
        <w:rPr>
          <w:rFonts w:cs="Times New Roman"/>
          <w:b/>
          <w:bCs/>
          <w:szCs w:val="24"/>
        </w:rPr>
        <w:t>Анализ рыночного спроса.</w:t>
      </w:r>
      <w:r w:rsidRPr="00007B02">
        <w:rPr>
          <w:rFonts w:cs="Times New Roman"/>
          <w:szCs w:val="24"/>
        </w:rPr>
        <w:t xml:space="preserve"> Рыночный спрос – это потребность участников рынка в каком-либо товаре, подкрепленная покупательной способностью. На этапе анализа рыночного спроса при определении ННЭИ – проводится анализ спроса на каждый вариант использования объекта. Это предполагает интенсивное изучение спроса потенциальных клиентов, т.е. определение так называемого целевого рынка – тех пользователей, которые, скорее всего, могут купить или арендовать данную недвижимость. При определении целевого рынка необходимо изучить следующие факторы.</w:t>
      </w:r>
    </w:p>
    <w:p w14:paraId="59096C39" w14:textId="77777777" w:rsidR="004928C6" w:rsidRDefault="0033273D" w:rsidP="004928C6">
      <w:pPr>
        <w:widowControl w:val="0"/>
        <w:jc w:val="both"/>
        <w:rPr>
          <w:rFonts w:cs="Times New Roman"/>
          <w:szCs w:val="24"/>
        </w:rPr>
      </w:pPr>
      <w:r w:rsidRPr="00007B02">
        <w:rPr>
          <w:rFonts w:cs="Times New Roman"/>
          <w:szCs w:val="24"/>
        </w:rPr>
        <w:t>При анализе спроса на офисную недвижимость: 1) общую экономическую активность на местном рынке, включая все сферы бизнеса; 2) статистические данные о регистрации новых фирм; 3) статистические данные о прекращении деятельности существующих фирм и компаний; 4) статистические данные о размерах новых компаний и их потребностях в офисных помещениях различного типа; 5) данные о структуре спроса на офисную недвижимость (по сферам деятельности арендаторов, размерам арендуемых площадей, местоположению).</w:t>
      </w:r>
    </w:p>
    <w:p w14:paraId="59899DFF" w14:textId="77777777" w:rsidR="00781B11" w:rsidRDefault="0033273D" w:rsidP="00781B11">
      <w:pPr>
        <w:widowControl w:val="0"/>
        <w:jc w:val="both"/>
        <w:rPr>
          <w:rFonts w:cs="Times New Roman"/>
          <w:szCs w:val="24"/>
        </w:rPr>
      </w:pPr>
      <w:r w:rsidRPr="00007B02">
        <w:rPr>
          <w:rFonts w:cs="Times New Roman"/>
          <w:szCs w:val="24"/>
        </w:rPr>
        <w:t>При анализе спроса на торговую недвижимость: 1) структуру и динамику розничного товарооборота; 2) текущую структуру и уровень потребления продовольственных и промышленных товаров, их соответствие покупательному спросу и реальным доходам; 3) перспективы изменения демографической ситуации, образа жизни, платежеспособного спроса и, соответственно, структуры потребления; 4) перспективы изменения законодательной среды для торговли и коммерции; 5) состояние и перспективы экспортно-импортной политики государства; 6) текущие тарифы на транспортные услуги.</w:t>
      </w:r>
    </w:p>
    <w:p w14:paraId="0F7F30EE" w14:textId="718EF354" w:rsidR="0033273D" w:rsidRPr="00781B11" w:rsidRDefault="0033273D" w:rsidP="00781B11">
      <w:pPr>
        <w:widowControl w:val="0"/>
        <w:jc w:val="both"/>
        <w:rPr>
          <w:rFonts w:cs="Times New Roman"/>
          <w:szCs w:val="24"/>
        </w:rPr>
      </w:pPr>
      <w:r w:rsidRPr="00007B02">
        <w:rPr>
          <w:rFonts w:cs="Times New Roman"/>
          <w:szCs w:val="24"/>
        </w:rPr>
        <w:t xml:space="preserve">При анализе спроса на промышленно-складскую недвижимость: 1) общее состояние экономики; 2) </w:t>
      </w:r>
      <w:r w:rsidRPr="005A53D3">
        <w:rPr>
          <w:rFonts w:cs="Times New Roman"/>
          <w:szCs w:val="24"/>
        </w:rPr>
        <w:t>степень экономической активности в отраслях, к которым объект оценки имеет отношение или может иметь при изменении функционального назначения; 3) наличие научно-производственного потенциала и возможности привлечения инвестиций для организации новых производств и технологических процессов</w:t>
      </w:r>
      <w:r w:rsidRPr="00007B02">
        <w:rPr>
          <w:rStyle w:val="ac"/>
          <w:rFonts w:eastAsia="Times New Roman" w:cs="Times New Roman"/>
          <w:szCs w:val="24"/>
          <w:lang w:eastAsia="ru-RU"/>
        </w:rPr>
        <w:footnoteReference w:id="67"/>
      </w:r>
      <w:r w:rsidR="003B05CA">
        <w:rPr>
          <w:rFonts w:cs="Times New Roman"/>
          <w:szCs w:val="24"/>
        </w:rPr>
        <w:t xml:space="preserve"> </w:t>
      </w:r>
      <w:r w:rsidR="003B05CA">
        <w:rPr>
          <w:rFonts w:eastAsia="Times New Roman" w:cs="Times New Roman"/>
          <w:szCs w:val="24"/>
          <w:lang w:eastAsia="ru-RU"/>
        </w:rPr>
        <w:t>(Максимов, 2010)</w:t>
      </w:r>
      <w:r w:rsidR="002540C0">
        <w:rPr>
          <w:rFonts w:cs="Times New Roman"/>
          <w:szCs w:val="24"/>
        </w:rPr>
        <w:t>.</w:t>
      </w:r>
    </w:p>
    <w:p w14:paraId="1D84E684" w14:textId="77777777" w:rsidR="0033273D" w:rsidRPr="00007B02" w:rsidRDefault="0033273D" w:rsidP="0033273D">
      <w:pPr>
        <w:widowControl w:val="0"/>
        <w:jc w:val="both"/>
        <w:rPr>
          <w:rFonts w:cs="Times New Roman"/>
          <w:szCs w:val="24"/>
        </w:rPr>
      </w:pPr>
      <w:r w:rsidRPr="00007B02">
        <w:rPr>
          <w:rFonts w:cs="Times New Roman"/>
          <w:szCs w:val="24"/>
        </w:rPr>
        <w:t xml:space="preserve">Общим для всех типов недвижимости элементом анализа спроса является возможность получения заемного финансирования для покупки недвижимости. В результате анализа по </w:t>
      </w:r>
      <w:r w:rsidRPr="00007B02">
        <w:rPr>
          <w:rFonts w:cs="Times New Roman"/>
          <w:szCs w:val="24"/>
        </w:rPr>
        <w:lastRenderedPageBreak/>
        <w:t>всем вариантам делается вывод о текущем и перспективном спросе и целевом рынке для каждого варианта использования ОН.</w:t>
      </w:r>
    </w:p>
    <w:p w14:paraId="0E8C1772" w14:textId="65087AB3" w:rsidR="0033273D" w:rsidRPr="00007B02" w:rsidRDefault="0033273D" w:rsidP="0033273D">
      <w:pPr>
        <w:widowControl w:val="0"/>
        <w:jc w:val="both"/>
        <w:rPr>
          <w:rFonts w:cs="Times New Roman"/>
          <w:szCs w:val="24"/>
        </w:rPr>
      </w:pPr>
      <w:r w:rsidRPr="00007B02">
        <w:rPr>
          <w:rFonts w:cs="Times New Roman"/>
          <w:szCs w:val="24"/>
        </w:rPr>
        <w:t>Следует иметь в виду, что не весь рассчитанный объем спроса будет перенесен на ОН. Всегда имеются конкурирующие объекты, которые отвлекут часть спроса на себя. Поэтому важно провести анализ конкурирующих объектов, их численности и характеристик. Причем данный анализ должен отражать не только описание фактически существующей на дату анализа конкуренции, но и соответствующий прогноз, основанный на исследовании строящихся объектов и строительных проектов</w:t>
      </w:r>
      <w:r w:rsidRPr="00007B02">
        <w:rPr>
          <w:rStyle w:val="ac"/>
          <w:rFonts w:eastAsia="Times New Roman" w:cs="Times New Roman"/>
          <w:szCs w:val="24"/>
          <w:lang w:eastAsia="ru-RU"/>
        </w:rPr>
        <w:footnoteReference w:id="68"/>
      </w:r>
      <w:r w:rsidR="00AA7CB8">
        <w:rPr>
          <w:rFonts w:cs="Times New Roman"/>
          <w:szCs w:val="24"/>
        </w:rPr>
        <w:t xml:space="preserve"> </w:t>
      </w:r>
      <w:r w:rsidR="00AA7CB8">
        <w:rPr>
          <w:rFonts w:eastAsia="Times New Roman" w:cs="Times New Roman"/>
          <w:szCs w:val="24"/>
          <w:lang w:eastAsia="ru-RU"/>
        </w:rPr>
        <w:t>(Максимов, 2010)</w:t>
      </w:r>
      <w:r w:rsidR="002540C0">
        <w:rPr>
          <w:rFonts w:cs="Times New Roman"/>
          <w:szCs w:val="24"/>
        </w:rPr>
        <w:t>.</w:t>
      </w:r>
    </w:p>
    <w:p w14:paraId="2F6C1A73" w14:textId="77777777" w:rsidR="0033273D" w:rsidRPr="00007B02" w:rsidRDefault="0033273D" w:rsidP="0033273D">
      <w:pPr>
        <w:widowControl w:val="0"/>
        <w:jc w:val="both"/>
        <w:rPr>
          <w:rFonts w:cs="Times New Roman"/>
          <w:szCs w:val="24"/>
        </w:rPr>
      </w:pPr>
      <w:r w:rsidRPr="00007B02">
        <w:rPr>
          <w:rFonts w:cs="Times New Roman"/>
          <w:szCs w:val="24"/>
        </w:rPr>
        <w:t>При этом очень большое значение имеет нахождение возможности привлечь спрос на свою сторону, т.е. найти способ обеспечения так называемого конкурентного дифференциала. Конкурентный дифференциал – это та характеристика, которая дает данному объекту сравнительное преимущество.</w:t>
      </w:r>
    </w:p>
    <w:p w14:paraId="613F83CB" w14:textId="5AC14426" w:rsidR="0033273D" w:rsidRPr="00007B02" w:rsidRDefault="0033273D" w:rsidP="0033273D">
      <w:pPr>
        <w:widowControl w:val="0"/>
        <w:jc w:val="both"/>
        <w:rPr>
          <w:rFonts w:cs="Times New Roman"/>
          <w:szCs w:val="24"/>
        </w:rPr>
      </w:pPr>
      <w:r w:rsidRPr="00007B02">
        <w:rPr>
          <w:rFonts w:cs="Times New Roman"/>
          <w:szCs w:val="24"/>
        </w:rPr>
        <w:t>Таким образом, на основе анализа рынка определяются: 1) целевой рынок (потенциальные пользователи); 2) конкурентный дифференциал; 3) имеющиеся конкурирующие объекты; 4) строящиеся и проектируемые конкурирующие объекты</w:t>
      </w:r>
      <w:r w:rsidRPr="00007B02">
        <w:rPr>
          <w:rStyle w:val="ac"/>
          <w:rFonts w:eastAsia="Times New Roman" w:cs="Times New Roman"/>
          <w:szCs w:val="24"/>
          <w:lang w:eastAsia="ru-RU"/>
        </w:rPr>
        <w:footnoteReference w:id="69"/>
      </w:r>
      <w:r w:rsidR="00AA7CB8">
        <w:rPr>
          <w:rFonts w:cs="Times New Roman"/>
          <w:szCs w:val="24"/>
        </w:rPr>
        <w:t xml:space="preserve"> </w:t>
      </w:r>
      <w:r w:rsidR="00AA7CB8">
        <w:rPr>
          <w:rFonts w:eastAsia="Times New Roman" w:cs="Times New Roman"/>
          <w:szCs w:val="24"/>
          <w:lang w:eastAsia="ru-RU"/>
        </w:rPr>
        <w:t>(Максимов, 2010)</w:t>
      </w:r>
      <w:r w:rsidR="002540C0">
        <w:rPr>
          <w:rFonts w:cs="Times New Roman"/>
          <w:szCs w:val="24"/>
        </w:rPr>
        <w:t>.</w:t>
      </w:r>
    </w:p>
    <w:p w14:paraId="5CAFF0AA" w14:textId="77777777" w:rsidR="000C383A" w:rsidRDefault="0033273D" w:rsidP="000C383A">
      <w:pPr>
        <w:jc w:val="both"/>
        <w:rPr>
          <w:rFonts w:cs="Times New Roman"/>
        </w:rPr>
      </w:pPr>
      <w:r w:rsidRPr="001C0BA6">
        <w:rPr>
          <w:rFonts w:cs="Times New Roman"/>
          <w:b/>
          <w:iCs/>
        </w:rPr>
        <w:t>Анализ местоположения.</w:t>
      </w:r>
      <w:r w:rsidRPr="001C0BA6">
        <w:rPr>
          <w:rFonts w:cs="Times New Roman"/>
          <w:bCs/>
          <w:iCs/>
        </w:rPr>
        <w:t xml:space="preserve"> </w:t>
      </w:r>
      <w:r w:rsidRPr="00844767">
        <w:rPr>
          <w:rFonts w:cs="Times New Roman"/>
        </w:rPr>
        <w:t>Каждый участок имеет уникальное местоположение, которое в</w:t>
      </w:r>
      <w:r w:rsidRPr="00007B02">
        <w:rPr>
          <w:rFonts w:cs="Times New Roman"/>
        </w:rPr>
        <w:t xml:space="preserve"> первую очередь определяет использование объекта и получаемый от него доход.</w:t>
      </w:r>
      <w:r w:rsidR="000C383A">
        <w:rPr>
          <w:rFonts w:cs="Times New Roman"/>
        </w:rPr>
        <w:t xml:space="preserve"> </w:t>
      </w:r>
      <w:r w:rsidRPr="00007B02">
        <w:rPr>
          <w:rFonts w:cs="Times New Roman"/>
        </w:rPr>
        <w:t>Если здания, сооружения, благоустройство участка могут меняться, то сам участок в своих главных характеристиках неизменен.</w:t>
      </w:r>
    </w:p>
    <w:p w14:paraId="64B09581" w14:textId="77777777" w:rsidR="0097145E" w:rsidRDefault="0033273D" w:rsidP="0097145E">
      <w:pPr>
        <w:jc w:val="both"/>
        <w:rPr>
          <w:rFonts w:cs="Times New Roman"/>
        </w:rPr>
      </w:pPr>
      <w:r w:rsidRPr="00007B02">
        <w:rPr>
          <w:rFonts w:cs="Times New Roman"/>
        </w:rPr>
        <w:t>При анализе местоположения участка следует учитывать, две его основные характеристики: окружение и доступность, т.е. ответить на такие вопросы: как он соотносится с преобладающим в данном районе типом землепользования; какова его доступность с точки зрения потенциальных пользователей объекта. В данной связи необходимо провести анализ следующих факторов: тип окружающего землепользования; транспортная доступность; экологическое состояние района; социальная репутация; криминогенная обстановка; инфраструктура.</w:t>
      </w:r>
    </w:p>
    <w:p w14:paraId="65645758" w14:textId="77777777" w:rsidR="0033273D" w:rsidRPr="00007B02" w:rsidRDefault="0033273D" w:rsidP="0097145E">
      <w:pPr>
        <w:jc w:val="both"/>
        <w:rPr>
          <w:rFonts w:cs="Times New Roman"/>
        </w:rPr>
      </w:pPr>
      <w:r w:rsidRPr="00007B02">
        <w:rPr>
          <w:rFonts w:cs="Times New Roman"/>
        </w:rPr>
        <w:t xml:space="preserve">Наиболее важная характеристика участка на этом этапе анализа </w:t>
      </w:r>
      <w:r w:rsidR="00372712" w:rsidRPr="00007B02">
        <w:rPr>
          <w:rFonts w:cs="Times New Roman"/>
          <w:szCs w:val="24"/>
        </w:rPr>
        <w:t>–</w:t>
      </w:r>
      <w:r w:rsidRPr="00007B02">
        <w:rPr>
          <w:rFonts w:cs="Times New Roman"/>
        </w:rPr>
        <w:t xml:space="preserve"> тип окружающей его недвижимости. Возможно, наилучшим будет использование объекта аналогично </w:t>
      </w:r>
      <w:r w:rsidRPr="00007B02">
        <w:rPr>
          <w:rFonts w:cs="Times New Roman"/>
        </w:rPr>
        <w:lastRenderedPageBreak/>
        <w:t>окружающим его объектам. При анализе окружения следует обратить внимание также на наличие инфраструктуры в изучаемом районе.</w:t>
      </w:r>
    </w:p>
    <w:p w14:paraId="5577B0DF" w14:textId="73B602B6" w:rsidR="0033273D" w:rsidRPr="005A53D3" w:rsidRDefault="0033273D" w:rsidP="0033273D">
      <w:pPr>
        <w:jc w:val="both"/>
        <w:rPr>
          <w:rFonts w:cs="Times New Roman"/>
        </w:rPr>
      </w:pPr>
      <w:r w:rsidRPr="00007B02">
        <w:rPr>
          <w:rFonts w:cs="Times New Roman"/>
        </w:rPr>
        <w:t>Важное значение при анализе местоположения имеет доступность объекта</w:t>
      </w:r>
      <w:r w:rsidR="005134DA">
        <w:rPr>
          <w:rFonts w:cs="Times New Roman"/>
        </w:rPr>
        <w:t>,</w:t>
      </w:r>
      <w:r w:rsidRPr="00007B02">
        <w:rPr>
          <w:rFonts w:cs="Times New Roman"/>
        </w:rPr>
        <w:t xml:space="preserve"> </w:t>
      </w:r>
      <w:r w:rsidR="005134DA" w:rsidRPr="00007B02">
        <w:rPr>
          <w:rFonts w:cs="Times New Roman"/>
          <w:szCs w:val="24"/>
        </w:rPr>
        <w:t>–</w:t>
      </w:r>
      <w:r w:rsidRPr="00007B02">
        <w:rPr>
          <w:rFonts w:cs="Times New Roman"/>
        </w:rPr>
        <w:t xml:space="preserve"> близость или отдаленность для потенциальных пользователей, его удаленность от основных магистралей, </w:t>
      </w:r>
      <w:proofErr w:type="spellStart"/>
      <w:r w:rsidRPr="00007B02">
        <w:rPr>
          <w:rFonts w:cs="Times New Roman"/>
        </w:rPr>
        <w:t>пассажиро</w:t>
      </w:r>
      <w:proofErr w:type="spellEnd"/>
      <w:r w:rsidRPr="00007B02">
        <w:rPr>
          <w:rFonts w:cs="Times New Roman"/>
        </w:rPr>
        <w:t>- и грузопотоков. Особо важен этот фактор для торговых помещений и бизнес-центров, куда люди должны иметь возможность быстро и легко добраться на двух видах транспорта: личном и общественном. Для складов важна приближенность к шоссе или железной дороге.</w:t>
      </w:r>
      <w:r w:rsidR="00092FD1">
        <w:rPr>
          <w:rFonts w:cs="Times New Roman"/>
        </w:rPr>
        <w:t xml:space="preserve"> </w:t>
      </w:r>
      <w:r w:rsidRPr="00007B02">
        <w:rPr>
          <w:rFonts w:cs="Times New Roman"/>
        </w:rPr>
        <w:t>Фактор доступности не является статичным, необходимо изучать его планируемые изменения, чтобы планировать в будущем изменение ННЭИ объекта</w:t>
      </w:r>
      <w:r w:rsidRPr="00007B02">
        <w:rPr>
          <w:rStyle w:val="ac"/>
          <w:rFonts w:eastAsia="Times New Roman" w:cs="Times New Roman"/>
          <w:szCs w:val="24"/>
          <w:lang w:eastAsia="ru-RU"/>
        </w:rPr>
        <w:footnoteReference w:id="70"/>
      </w:r>
      <w:r w:rsidR="00730A14">
        <w:rPr>
          <w:rFonts w:cs="Times New Roman"/>
        </w:rPr>
        <w:t xml:space="preserve"> </w:t>
      </w:r>
      <w:r w:rsidR="00730A14">
        <w:rPr>
          <w:rFonts w:eastAsia="Times New Roman" w:cs="Times New Roman"/>
          <w:szCs w:val="24"/>
          <w:lang w:eastAsia="ru-RU"/>
        </w:rPr>
        <w:t>(Максимов, 2010)</w:t>
      </w:r>
      <w:r w:rsidR="004E4C15">
        <w:rPr>
          <w:rFonts w:cs="Times New Roman"/>
        </w:rPr>
        <w:t>.</w:t>
      </w:r>
    </w:p>
    <w:p w14:paraId="6BC9360C" w14:textId="77777777" w:rsidR="00571480" w:rsidRDefault="0033273D" w:rsidP="00571480">
      <w:pPr>
        <w:jc w:val="both"/>
        <w:rPr>
          <w:rFonts w:cs="Times New Roman"/>
        </w:rPr>
      </w:pPr>
      <w:r w:rsidRPr="001F68E6">
        <w:rPr>
          <w:rFonts w:cs="Times New Roman"/>
          <w:b/>
          <w:iCs/>
        </w:rPr>
        <w:t>Анализ ресурсного потенциала участка</w:t>
      </w:r>
      <w:r w:rsidRPr="001F68E6">
        <w:rPr>
          <w:rFonts w:cs="Times New Roman"/>
        </w:rPr>
        <w:t xml:space="preserve"> </w:t>
      </w:r>
      <w:r w:rsidRPr="00844767">
        <w:rPr>
          <w:rFonts w:cs="Times New Roman"/>
        </w:rPr>
        <w:t xml:space="preserve">направлен на определение возможностей, которые могут быть реализованы при застройке участка. Этот анализ позволят определить тип застройки. Для принятия решения необходимо выяснить все ограничения на различные варианты застройки </w:t>
      </w:r>
      <w:r w:rsidR="00847337" w:rsidRPr="00007B02">
        <w:rPr>
          <w:rFonts w:cs="Times New Roman"/>
          <w:szCs w:val="24"/>
        </w:rPr>
        <w:t>–</w:t>
      </w:r>
      <w:r w:rsidRPr="00844767">
        <w:rPr>
          <w:rFonts w:cs="Times New Roman"/>
        </w:rPr>
        <w:t xml:space="preserve"> связанные как с топографией и составом почв, так и с зонированием и местными ограничениями. Ресурсное качество участка, его ресурсный потенциал зависит и от прилегающих землепользований, перспектив региона и микрорайона, от социально-экономической ситуации в стране.</w:t>
      </w:r>
    </w:p>
    <w:p w14:paraId="212B5ECD" w14:textId="6B724DC3" w:rsidR="0033273D" w:rsidRPr="005A53D3" w:rsidRDefault="0033273D" w:rsidP="00571480">
      <w:pPr>
        <w:jc w:val="both"/>
        <w:rPr>
          <w:rFonts w:cs="Times New Roman"/>
        </w:rPr>
      </w:pPr>
      <w:r w:rsidRPr="00007B02">
        <w:rPr>
          <w:rFonts w:cs="Times New Roman"/>
        </w:rPr>
        <w:t>При изучении данного аспекта необходимо определить, каким образом ОН может быть использован исходя из его физических характеристик, и какие существуют физические ограничения на различные варианты застройки. В частности, следует обратить внимание на следующие факторы: площадь и форма участка; природно-климатические особенности; характер рельефа; характер почвы и грунта; геологические и гидрогеологические характеристики земельного участка (опасность просадок, оползней, сейсмических явлений, затоплений и т. д.)</w:t>
      </w:r>
      <w:r w:rsidRPr="00007B02">
        <w:rPr>
          <w:rStyle w:val="ac"/>
          <w:rFonts w:eastAsia="Times New Roman" w:cs="Times New Roman"/>
          <w:szCs w:val="24"/>
          <w:lang w:eastAsia="ru-RU"/>
        </w:rPr>
        <w:footnoteReference w:id="71"/>
      </w:r>
      <w:r w:rsidR="00730A14">
        <w:rPr>
          <w:rFonts w:cs="Times New Roman"/>
        </w:rPr>
        <w:t xml:space="preserve"> </w:t>
      </w:r>
      <w:r w:rsidR="00730A14">
        <w:rPr>
          <w:rFonts w:eastAsia="Times New Roman" w:cs="Times New Roman"/>
          <w:szCs w:val="24"/>
          <w:lang w:eastAsia="ru-RU"/>
        </w:rPr>
        <w:t>(Максимов, 2010)</w:t>
      </w:r>
      <w:r w:rsidR="004E4C15">
        <w:rPr>
          <w:rFonts w:cs="Times New Roman"/>
        </w:rPr>
        <w:t>.</w:t>
      </w:r>
    </w:p>
    <w:p w14:paraId="17E09C71" w14:textId="77777777" w:rsidR="00FA12F0" w:rsidRDefault="0033273D" w:rsidP="00FA12F0">
      <w:pPr>
        <w:jc w:val="both"/>
        <w:rPr>
          <w:rFonts w:cs="Times New Roman"/>
        </w:rPr>
      </w:pPr>
      <w:r w:rsidRPr="005A53D3">
        <w:rPr>
          <w:rFonts w:cs="Times New Roman"/>
        </w:rPr>
        <w:t>Также следует определить, какие внешние объекты своим существованием могут создать неудобства и нанести вред планируе</w:t>
      </w:r>
      <w:r w:rsidRPr="00844767">
        <w:rPr>
          <w:rFonts w:cs="Times New Roman"/>
        </w:rPr>
        <w:t>мой застройке. Это предполагает анализ таких факторов, как зонирование прилегающих участков.</w:t>
      </w:r>
    </w:p>
    <w:p w14:paraId="1EDE56D9" w14:textId="77777777" w:rsidR="0033273D" w:rsidRPr="00007B02" w:rsidRDefault="0033273D" w:rsidP="00FA12F0">
      <w:pPr>
        <w:jc w:val="both"/>
        <w:rPr>
          <w:rFonts w:cs="Times New Roman"/>
        </w:rPr>
      </w:pPr>
      <w:r w:rsidRPr="00FA12F0">
        <w:rPr>
          <w:rFonts w:cs="Times New Roman"/>
          <w:b/>
          <w:iCs/>
        </w:rPr>
        <w:t>Технологическая и финансовая осуществимость.</w:t>
      </w:r>
      <w:r w:rsidRPr="00FA12F0">
        <w:rPr>
          <w:rFonts w:cs="Times New Roman"/>
          <w:bCs/>
          <w:iCs/>
        </w:rPr>
        <w:t xml:space="preserve"> </w:t>
      </w:r>
      <w:r w:rsidRPr="00007B02">
        <w:rPr>
          <w:rFonts w:cs="Times New Roman"/>
        </w:rPr>
        <w:t xml:space="preserve">Необходимо оценить возможность практической (технологической) осуществимости проекта </w:t>
      </w:r>
      <w:r w:rsidR="00EA72B0" w:rsidRPr="00007B02">
        <w:rPr>
          <w:rFonts w:cs="Times New Roman"/>
          <w:szCs w:val="24"/>
        </w:rPr>
        <w:t>–</w:t>
      </w:r>
      <w:r w:rsidRPr="00007B02">
        <w:rPr>
          <w:rFonts w:cs="Times New Roman"/>
        </w:rPr>
        <w:t xml:space="preserve"> достаточны ли для этого </w:t>
      </w:r>
      <w:r w:rsidRPr="00007B02">
        <w:rPr>
          <w:rFonts w:cs="Times New Roman"/>
        </w:rPr>
        <w:lastRenderedPageBreak/>
        <w:t>финансовые, временные, трудовые и прочие привлекаемые ресурсы, доступны ли намечаемые к использованию материалы, обеспечена ли должная противопожарная безопасность, нет ли противопоказаний со стороны санэпиднадзора и т.д. Неверная оценка этих параметров может стать причиной технологической несостоятельности проекта.</w:t>
      </w:r>
    </w:p>
    <w:p w14:paraId="52B6745C" w14:textId="77777777" w:rsidR="0033273D" w:rsidRPr="005A53D3" w:rsidRDefault="0033273D" w:rsidP="0033273D">
      <w:pPr>
        <w:jc w:val="both"/>
        <w:rPr>
          <w:rFonts w:cs="Times New Roman"/>
        </w:rPr>
      </w:pPr>
      <w:r w:rsidRPr="00007B02">
        <w:rPr>
          <w:rFonts w:cs="Times New Roman"/>
        </w:rPr>
        <w:t>После анализ</w:t>
      </w:r>
      <w:r w:rsidRPr="005A53D3">
        <w:rPr>
          <w:rFonts w:cs="Times New Roman"/>
        </w:rPr>
        <w:t>а ННЭИ</w:t>
      </w:r>
      <w:r w:rsidRPr="00007B02">
        <w:rPr>
          <w:rFonts w:cs="Times New Roman"/>
        </w:rPr>
        <w:t xml:space="preserve"> </w:t>
      </w:r>
      <w:r w:rsidRPr="005A53D3">
        <w:rPr>
          <w:rFonts w:cs="Times New Roman"/>
        </w:rPr>
        <w:t>ЗУ</w:t>
      </w:r>
      <w:r w:rsidRPr="00007B02">
        <w:rPr>
          <w:rFonts w:cs="Times New Roman"/>
        </w:rPr>
        <w:t xml:space="preserve"> и рыночных условий с учетом указанных факторов </w:t>
      </w:r>
      <w:r w:rsidRPr="005A53D3">
        <w:rPr>
          <w:rFonts w:cs="Times New Roman"/>
        </w:rPr>
        <w:t>проводится</w:t>
      </w:r>
      <w:r w:rsidRPr="00007B02">
        <w:rPr>
          <w:rFonts w:cs="Times New Roman"/>
        </w:rPr>
        <w:t xml:space="preserve"> поиск возможных вариантов функционального использования и сравнение их между собой</w:t>
      </w:r>
      <w:r w:rsidRPr="005A53D3">
        <w:rPr>
          <w:rFonts w:cs="Times New Roman"/>
        </w:rPr>
        <w:t>.</w:t>
      </w:r>
    </w:p>
    <w:p w14:paraId="3C9AC9BC" w14:textId="77777777" w:rsidR="0033273D" w:rsidRPr="00844767" w:rsidRDefault="0033273D" w:rsidP="0014572D">
      <w:pPr>
        <w:jc w:val="both"/>
        <w:rPr>
          <w:rFonts w:cs="Times New Roman"/>
        </w:rPr>
      </w:pPr>
      <w:r w:rsidRPr="00844767">
        <w:rPr>
          <w:rFonts w:cs="Times New Roman"/>
        </w:rPr>
        <w:t xml:space="preserve">Удобным приемом при этом является проведение т.н. </w:t>
      </w:r>
      <w:r w:rsidRPr="00007B02">
        <w:rPr>
          <w:rFonts w:cs="Times New Roman"/>
        </w:rPr>
        <w:t>SWOT</w:t>
      </w:r>
      <w:r w:rsidR="0014572D">
        <w:rPr>
          <w:rFonts w:cs="Times New Roman"/>
        </w:rPr>
        <w:t>-</w:t>
      </w:r>
      <w:r w:rsidRPr="005A53D3">
        <w:rPr>
          <w:rFonts w:cs="Times New Roman"/>
        </w:rPr>
        <w:t>анализа, который предполагает сопоставление характеристик объекта: его сильных</w:t>
      </w:r>
      <w:r w:rsidR="0014572D">
        <w:rPr>
          <w:rFonts w:cs="Times New Roman"/>
        </w:rPr>
        <w:t xml:space="preserve"> </w:t>
      </w:r>
      <w:r w:rsidR="0014572D" w:rsidRPr="005A53D3">
        <w:rPr>
          <w:rFonts w:cs="Times New Roman"/>
        </w:rPr>
        <w:t>–</w:t>
      </w:r>
      <w:r w:rsidRPr="005A53D3">
        <w:rPr>
          <w:rFonts w:cs="Times New Roman"/>
        </w:rPr>
        <w:t xml:space="preserve"> </w:t>
      </w:r>
      <w:r w:rsidRPr="00007B02">
        <w:rPr>
          <w:rFonts w:cs="Times New Roman"/>
        </w:rPr>
        <w:t>S</w:t>
      </w:r>
      <w:r w:rsidRPr="005A53D3">
        <w:rPr>
          <w:rFonts w:cs="Times New Roman"/>
        </w:rPr>
        <w:t xml:space="preserve"> (</w:t>
      </w:r>
      <w:proofErr w:type="spellStart"/>
      <w:r w:rsidRPr="00007B02">
        <w:rPr>
          <w:rFonts w:cs="Times New Roman"/>
        </w:rPr>
        <w:t>Strengths</w:t>
      </w:r>
      <w:proofErr w:type="spellEnd"/>
      <w:r w:rsidRPr="005A53D3">
        <w:rPr>
          <w:rFonts w:cs="Times New Roman"/>
        </w:rPr>
        <w:t xml:space="preserve">) и слабых </w:t>
      </w:r>
      <w:r w:rsidR="0014572D" w:rsidRPr="005A53D3">
        <w:rPr>
          <w:rFonts w:cs="Times New Roman"/>
        </w:rPr>
        <w:t>–</w:t>
      </w:r>
      <w:r w:rsidRPr="005A53D3">
        <w:rPr>
          <w:rFonts w:cs="Times New Roman"/>
        </w:rPr>
        <w:t xml:space="preserve"> </w:t>
      </w:r>
      <w:r w:rsidRPr="00007B02">
        <w:rPr>
          <w:rFonts w:cs="Times New Roman"/>
        </w:rPr>
        <w:t>W</w:t>
      </w:r>
      <w:r w:rsidR="0014572D">
        <w:rPr>
          <w:rFonts w:cs="Times New Roman"/>
        </w:rPr>
        <w:t xml:space="preserve"> </w:t>
      </w:r>
      <w:r w:rsidRPr="005A53D3">
        <w:rPr>
          <w:rFonts w:cs="Times New Roman"/>
        </w:rPr>
        <w:t>(</w:t>
      </w:r>
      <w:proofErr w:type="spellStart"/>
      <w:r w:rsidRPr="00007B02">
        <w:rPr>
          <w:rFonts w:cs="Times New Roman"/>
        </w:rPr>
        <w:t>Weaknesses</w:t>
      </w:r>
      <w:proofErr w:type="spellEnd"/>
      <w:r w:rsidRPr="005A53D3">
        <w:rPr>
          <w:rFonts w:cs="Times New Roman"/>
        </w:rPr>
        <w:t xml:space="preserve">) сторон в сравнении с теми возможностями </w:t>
      </w:r>
      <w:r w:rsidR="0014572D" w:rsidRPr="005A53D3">
        <w:rPr>
          <w:rFonts w:cs="Times New Roman"/>
        </w:rPr>
        <w:t>–</w:t>
      </w:r>
      <w:r w:rsidRPr="005A53D3">
        <w:rPr>
          <w:rFonts w:cs="Times New Roman"/>
        </w:rPr>
        <w:t xml:space="preserve"> O (</w:t>
      </w:r>
      <w:proofErr w:type="spellStart"/>
      <w:r w:rsidRPr="005A53D3">
        <w:rPr>
          <w:rFonts w:cs="Times New Roman"/>
        </w:rPr>
        <w:t>Opportunities</w:t>
      </w:r>
      <w:proofErr w:type="spellEnd"/>
      <w:r w:rsidRPr="005A53D3">
        <w:rPr>
          <w:rFonts w:cs="Times New Roman"/>
        </w:rPr>
        <w:t>)</w:t>
      </w:r>
      <w:r w:rsidR="0014572D" w:rsidRPr="0014572D">
        <w:rPr>
          <w:rFonts w:cs="Times New Roman"/>
        </w:rPr>
        <w:t xml:space="preserve"> </w:t>
      </w:r>
      <w:r w:rsidR="0014572D" w:rsidRPr="005A53D3">
        <w:rPr>
          <w:rFonts w:cs="Times New Roman"/>
        </w:rPr>
        <w:t>–</w:t>
      </w:r>
      <w:r w:rsidRPr="005A53D3">
        <w:rPr>
          <w:rFonts w:cs="Times New Roman"/>
        </w:rPr>
        <w:t xml:space="preserve"> возможности и опасностями T</w:t>
      </w:r>
      <w:r w:rsidR="00783330">
        <w:rPr>
          <w:rFonts w:cs="Times New Roman"/>
        </w:rPr>
        <w:t xml:space="preserve"> </w:t>
      </w:r>
      <w:r w:rsidRPr="005A53D3">
        <w:rPr>
          <w:rFonts w:cs="Times New Roman"/>
        </w:rPr>
        <w:t>(</w:t>
      </w:r>
      <w:proofErr w:type="spellStart"/>
      <w:r w:rsidRPr="005A53D3">
        <w:rPr>
          <w:rFonts w:cs="Times New Roman"/>
        </w:rPr>
        <w:t>Threats</w:t>
      </w:r>
      <w:proofErr w:type="spellEnd"/>
      <w:r w:rsidRPr="005A53D3">
        <w:rPr>
          <w:rFonts w:cs="Times New Roman"/>
        </w:rPr>
        <w:t>), которые несет рынок.</w:t>
      </w:r>
      <w:r w:rsidR="0014572D">
        <w:rPr>
          <w:rFonts w:cs="Times New Roman"/>
        </w:rPr>
        <w:t xml:space="preserve"> </w:t>
      </w:r>
      <w:r w:rsidRPr="00844767">
        <w:rPr>
          <w:rFonts w:cs="Times New Roman"/>
        </w:rPr>
        <w:t xml:space="preserve">Выделив на основе </w:t>
      </w:r>
      <w:r w:rsidRPr="00007B02">
        <w:rPr>
          <w:rFonts w:cs="Times New Roman"/>
        </w:rPr>
        <w:t>SWOT</w:t>
      </w:r>
      <w:r w:rsidR="0014572D">
        <w:rPr>
          <w:rFonts w:cs="Times New Roman"/>
        </w:rPr>
        <w:t>-</w:t>
      </w:r>
      <w:r w:rsidRPr="005A53D3">
        <w:rPr>
          <w:rFonts w:cs="Times New Roman"/>
        </w:rPr>
        <w:t>анализа основные возможные</w:t>
      </w:r>
      <w:r w:rsidRPr="00844767">
        <w:rPr>
          <w:rFonts w:cs="Times New Roman"/>
        </w:rPr>
        <w:t xml:space="preserve"> варианты функционального использования ЗУ</w:t>
      </w:r>
      <w:r w:rsidRPr="00BF4B29">
        <w:rPr>
          <w:rFonts w:cs="Times New Roman"/>
        </w:rPr>
        <w:t xml:space="preserve">, </w:t>
      </w:r>
      <w:r w:rsidRPr="00007B02">
        <w:rPr>
          <w:rFonts w:cs="Times New Roman"/>
        </w:rPr>
        <w:t xml:space="preserve">далее следует проанализировать их по критериям </w:t>
      </w:r>
      <w:r w:rsidRPr="005A53D3">
        <w:rPr>
          <w:rFonts w:cs="Times New Roman"/>
        </w:rPr>
        <w:t>ННЭИ</w:t>
      </w:r>
      <w:r w:rsidRPr="00844767">
        <w:rPr>
          <w:rFonts w:cs="Times New Roman"/>
        </w:rPr>
        <w:t>.</w:t>
      </w:r>
    </w:p>
    <w:p w14:paraId="193A02BF" w14:textId="77777777" w:rsidR="0033273D" w:rsidRPr="00007B02" w:rsidRDefault="0033273D" w:rsidP="0033273D">
      <w:pPr>
        <w:jc w:val="both"/>
        <w:rPr>
          <w:rFonts w:cs="Times New Roman"/>
        </w:rPr>
      </w:pPr>
      <w:r w:rsidRPr="00844767">
        <w:rPr>
          <w:rFonts w:cs="Times New Roman"/>
        </w:rPr>
        <w:t>Из всех финансово целесообразных вариантов, наилучшим и наиболее эффективным признается использование, которое создает максимальную остаточную стоимость земли или обеспечивает максимальный возврат капитала (чистую текущую стоимость объекта или чистый доход). В случае проведения анализа для участка как вакантного в качестве критерия максимальной прибыльности используется величина остаточной стоимости земли, в ос</w:t>
      </w:r>
      <w:r w:rsidRPr="00BF4B29">
        <w:rPr>
          <w:rFonts w:cs="Times New Roman"/>
        </w:rPr>
        <w:t xml:space="preserve">нове расчета которой лежит техника остатка. Остаточная стоимость </w:t>
      </w:r>
      <w:r w:rsidRPr="00007B02">
        <w:rPr>
          <w:rFonts w:cs="Times New Roman"/>
        </w:rPr>
        <w:t>ЗУ представляет разницу между суммарной стоимостью всего объекта недвижимости и остаточной стоимостью строений и</w:t>
      </w:r>
      <w:r w:rsidR="0014572D">
        <w:rPr>
          <w:rFonts w:cs="Times New Roman"/>
        </w:rPr>
        <w:t xml:space="preserve"> (</w:t>
      </w:r>
      <w:r w:rsidRPr="00007B02">
        <w:rPr>
          <w:rFonts w:cs="Times New Roman"/>
        </w:rPr>
        <w:t>или</w:t>
      </w:r>
      <w:r w:rsidR="0014572D">
        <w:rPr>
          <w:rFonts w:cs="Times New Roman"/>
        </w:rPr>
        <w:t>)</w:t>
      </w:r>
      <w:r w:rsidRPr="00007B02">
        <w:rPr>
          <w:rFonts w:cs="Times New Roman"/>
        </w:rPr>
        <w:t xml:space="preserve"> затратами на их возведение.</w:t>
      </w:r>
    </w:p>
    <w:p w14:paraId="61881DDF" w14:textId="77777777" w:rsidR="00353509" w:rsidRDefault="0033273D" w:rsidP="00353509">
      <w:pPr>
        <w:jc w:val="both"/>
        <w:rPr>
          <w:rFonts w:cs="Times New Roman"/>
        </w:rPr>
      </w:pPr>
      <w:r w:rsidRPr="00007B02">
        <w:rPr>
          <w:rFonts w:cs="Times New Roman"/>
        </w:rPr>
        <w:t>В случае проведения анализа ННЭИ для участка с существующими улучшениями критерием максимальной прибыльности может стать как стоимость объекта, так и критерии инвестиционного анализа, например, величина чистой текущей стоимости и</w:t>
      </w:r>
      <w:r w:rsidR="00E13FDC">
        <w:rPr>
          <w:rFonts w:cs="Times New Roman"/>
        </w:rPr>
        <w:t xml:space="preserve"> (</w:t>
      </w:r>
      <w:r w:rsidRPr="00007B02">
        <w:rPr>
          <w:rFonts w:cs="Times New Roman"/>
        </w:rPr>
        <w:t>или</w:t>
      </w:r>
      <w:r w:rsidR="00E13FDC">
        <w:rPr>
          <w:rFonts w:cs="Times New Roman"/>
        </w:rPr>
        <w:t>)</w:t>
      </w:r>
      <w:r w:rsidRPr="00007B02">
        <w:rPr>
          <w:rFonts w:cs="Times New Roman"/>
        </w:rPr>
        <w:t xml:space="preserve"> внутренней нормы рентабельности.</w:t>
      </w:r>
    </w:p>
    <w:p w14:paraId="3DEECE9A" w14:textId="77777777" w:rsidR="00BC22D9" w:rsidRDefault="0033273D" w:rsidP="00BC22D9">
      <w:pPr>
        <w:jc w:val="both"/>
        <w:rPr>
          <w:rFonts w:cs="Times New Roman"/>
        </w:rPr>
      </w:pPr>
      <w:r w:rsidRPr="00007B02">
        <w:rPr>
          <w:rFonts w:cs="Times New Roman"/>
        </w:rPr>
        <w:t>Если вариант использования недвижимости успешно прошел тестирование по всем четырем критериям и показал при этом лучший результат по критерию экономической эффективности, то именно он и является наилучшим и наиболее эффективным способом использования объекта недвижимости, и именно данное использование должно быть положено в основу принятия инвестиционных и управленческих решений относительно данного объекта.</w:t>
      </w:r>
    </w:p>
    <w:p w14:paraId="0D78B494" w14:textId="77777777" w:rsidR="0033273D" w:rsidRPr="00007B02" w:rsidRDefault="0033273D" w:rsidP="00BC22D9">
      <w:pPr>
        <w:jc w:val="both"/>
        <w:rPr>
          <w:rFonts w:cs="Times New Roman"/>
        </w:rPr>
      </w:pPr>
      <w:r w:rsidRPr="00007B02">
        <w:rPr>
          <w:rFonts w:cs="Times New Roman"/>
        </w:rPr>
        <w:lastRenderedPageBreak/>
        <w:t>Как следует из раскрытия основных положений концепции наилучшего использования, понятие ННЭИ прямо связано с определением величины ренты, приносимой ЗУ, поскольку именно на основе ренты определяется остаточная стоимость земли.</w:t>
      </w:r>
    </w:p>
    <w:p w14:paraId="6AB441F1" w14:textId="77777777" w:rsidR="00BC22D9" w:rsidRDefault="0033273D" w:rsidP="00BC22D9">
      <w:pPr>
        <w:widowControl w:val="0"/>
        <w:jc w:val="both"/>
        <w:rPr>
          <w:rFonts w:eastAsia="Times New Roman" w:cs="Times New Roman"/>
          <w:szCs w:val="24"/>
          <w:lang w:eastAsia="ru-RU"/>
        </w:rPr>
      </w:pPr>
      <w:r w:rsidRPr="00007B02">
        <w:rPr>
          <w:rFonts w:eastAsia="Times New Roman" w:cs="Times New Roman"/>
          <w:szCs w:val="24"/>
          <w:lang w:eastAsia="ru-RU"/>
        </w:rPr>
        <w:t xml:space="preserve">Для каждого типа застройки должна быть сформирована отдельная концепция ННЭИ: для офисной, жилой, торговой, гостиничной, промышленной, складской и другой недвижимости в пределах поселения, а также прилегающей к ней загородной и </w:t>
      </w:r>
      <w:proofErr w:type="spellStart"/>
      <w:r w:rsidRPr="00007B02">
        <w:rPr>
          <w:rFonts w:eastAsia="Times New Roman" w:cs="Times New Roman"/>
          <w:szCs w:val="24"/>
          <w:lang w:eastAsia="ru-RU"/>
        </w:rPr>
        <w:t>недропользовательской</w:t>
      </w:r>
      <w:proofErr w:type="spellEnd"/>
      <w:r w:rsidRPr="00007B02">
        <w:rPr>
          <w:rFonts w:eastAsia="Times New Roman" w:cs="Times New Roman"/>
          <w:szCs w:val="24"/>
          <w:lang w:eastAsia="ru-RU"/>
        </w:rPr>
        <w:t xml:space="preserve"> недвижимости.</w:t>
      </w:r>
    </w:p>
    <w:p w14:paraId="2052B2E3" w14:textId="77777777" w:rsidR="0033273D" w:rsidRPr="00007B02" w:rsidRDefault="0033273D" w:rsidP="00BC22D9">
      <w:pPr>
        <w:widowControl w:val="0"/>
        <w:jc w:val="both"/>
        <w:rPr>
          <w:rFonts w:eastAsia="Times New Roman" w:cs="Times New Roman"/>
          <w:szCs w:val="24"/>
          <w:lang w:eastAsia="ru-RU"/>
        </w:rPr>
      </w:pPr>
      <w:r w:rsidRPr="00007B02">
        <w:rPr>
          <w:rFonts w:eastAsia="Times New Roman" w:cs="Times New Roman"/>
          <w:szCs w:val="24"/>
          <w:lang w:eastAsia="ru-RU"/>
        </w:rPr>
        <w:t>Анализ ННЭИ применяется в недвижимости для определения лучшей из возможных гипотез развития той или иной территории. Анализ наилучшего использования основан на последовательном «отсеивании» возможных вариантов по физической, технологической, правовой и финансовой допустимости, максимальной доходности и маркетинговой эффективности. Концепция развития территории должна максимально отражать потребности рынка и существующие возможности по ее реализации.</w:t>
      </w:r>
    </w:p>
    <w:p w14:paraId="1FA57D5E" w14:textId="77777777" w:rsidR="0033273D" w:rsidRPr="00007B02" w:rsidRDefault="0033273D" w:rsidP="0033273D">
      <w:pPr>
        <w:widowControl w:val="0"/>
        <w:jc w:val="both"/>
        <w:rPr>
          <w:rFonts w:eastAsia="Times New Roman" w:cs="Times New Roman"/>
          <w:szCs w:val="24"/>
          <w:lang w:eastAsia="ru-RU"/>
        </w:rPr>
      </w:pPr>
      <w:r w:rsidRPr="00007B02">
        <w:rPr>
          <w:rFonts w:eastAsia="Times New Roman" w:cs="Times New Roman"/>
          <w:szCs w:val="24"/>
          <w:lang w:eastAsia="ru-RU"/>
        </w:rPr>
        <w:t>Итак, анализ ННЭИ ЗУ производится в следующей последовательности:</w:t>
      </w:r>
      <w:r w:rsidRPr="005A53D3">
        <w:rPr>
          <w:rFonts w:eastAsia="Times New Roman" w:cs="Times New Roman"/>
          <w:szCs w:val="24"/>
          <w:lang w:eastAsia="ru-RU"/>
        </w:rPr>
        <w:t xml:space="preserve"> 1) </w:t>
      </w:r>
      <w:r w:rsidRPr="00007B02">
        <w:rPr>
          <w:rFonts w:eastAsia="Times New Roman" w:cs="Times New Roman"/>
          <w:szCs w:val="24"/>
          <w:lang w:eastAsia="ru-RU"/>
        </w:rPr>
        <w:t>изучение параметров ЗУ и других ОН по пригодности для обеспечения выбранного направления и технологии их использования, целей и задач при проведении ленд-девелопмента и обоснование пригодности проектных вариантов по физическим характеристикам;</w:t>
      </w:r>
      <w:r w:rsidRPr="005A53D3">
        <w:rPr>
          <w:rFonts w:eastAsia="Times New Roman" w:cs="Times New Roman"/>
          <w:szCs w:val="24"/>
          <w:lang w:eastAsia="ru-RU"/>
        </w:rPr>
        <w:t xml:space="preserve"> 2) </w:t>
      </w:r>
      <w:r w:rsidRPr="00007B02">
        <w:rPr>
          <w:rFonts w:eastAsia="Times New Roman" w:cs="Times New Roman"/>
          <w:szCs w:val="24"/>
          <w:lang w:eastAsia="ru-RU"/>
        </w:rPr>
        <w:t>изучение правовых, природоохранных, технологических и градостроительных ограничений по использованию ЗУ и других ОН и определение на этой основе возможных вариантов использования недвижимости и проведения ленд-девелопмента объекта;</w:t>
      </w:r>
      <w:r w:rsidRPr="005A53D3">
        <w:rPr>
          <w:rFonts w:eastAsia="Times New Roman" w:cs="Times New Roman"/>
          <w:szCs w:val="24"/>
          <w:lang w:eastAsia="ru-RU"/>
        </w:rPr>
        <w:t xml:space="preserve"> 3) </w:t>
      </w:r>
      <w:r w:rsidRPr="00007B02">
        <w:rPr>
          <w:rFonts w:eastAsia="Times New Roman" w:cs="Times New Roman"/>
          <w:szCs w:val="24"/>
          <w:lang w:eastAsia="ru-RU"/>
        </w:rPr>
        <w:t>выявление перспективных направлений использования рассматриваемого объекта на основании маркетинговых исследований различных сегментов рынка недвижимости в районе расположения ЗУ, построение денежных потоков (</w:t>
      </w:r>
      <w:proofErr w:type="spellStart"/>
      <w:r w:rsidRPr="00007B02">
        <w:rPr>
          <w:rFonts w:eastAsia="Times New Roman" w:cs="Times New Roman"/>
          <w:szCs w:val="24"/>
          <w:lang w:eastAsia="ru-RU"/>
        </w:rPr>
        <w:t>cash</w:t>
      </w:r>
      <w:proofErr w:type="spellEnd"/>
      <w:r w:rsidRPr="00007B02">
        <w:rPr>
          <w:rFonts w:eastAsia="Times New Roman" w:cs="Times New Roman"/>
          <w:szCs w:val="24"/>
          <w:lang w:eastAsia="ru-RU"/>
        </w:rPr>
        <w:t xml:space="preserve"> </w:t>
      </w:r>
      <w:proofErr w:type="spellStart"/>
      <w:r w:rsidRPr="00007B02">
        <w:rPr>
          <w:rFonts w:eastAsia="Times New Roman" w:cs="Times New Roman"/>
          <w:szCs w:val="24"/>
          <w:lang w:eastAsia="ru-RU"/>
        </w:rPr>
        <w:t>flow</w:t>
      </w:r>
      <w:proofErr w:type="spellEnd"/>
      <w:r w:rsidRPr="00007B02">
        <w:rPr>
          <w:rFonts w:eastAsia="Times New Roman" w:cs="Times New Roman"/>
          <w:szCs w:val="24"/>
          <w:lang w:eastAsia="ru-RU"/>
        </w:rPr>
        <w:t>) при реализации перспективных направлений использования ОН и мероприятий ленд-девелопмента. Выявление варианта развития ОН ленд-девелопмента с точки зрения лучшего экономического эффекта</w:t>
      </w:r>
      <w:r w:rsidRPr="00007B02">
        <w:rPr>
          <w:rStyle w:val="ac"/>
          <w:rFonts w:eastAsia="Times New Roman" w:cs="Times New Roman"/>
          <w:szCs w:val="24"/>
          <w:lang w:eastAsia="ru-RU"/>
        </w:rPr>
        <w:footnoteReference w:id="72"/>
      </w:r>
      <w:r w:rsidR="00451A88">
        <w:rPr>
          <w:rFonts w:eastAsia="Times New Roman" w:cs="Times New Roman"/>
          <w:szCs w:val="24"/>
          <w:lang w:eastAsia="ru-RU"/>
        </w:rPr>
        <w:t>.</w:t>
      </w:r>
    </w:p>
    <w:p w14:paraId="2AC73CE4" w14:textId="19A87AA4" w:rsidR="0033273D" w:rsidRPr="00007B02" w:rsidRDefault="0033273D" w:rsidP="0033273D">
      <w:pPr>
        <w:widowControl w:val="0"/>
        <w:jc w:val="both"/>
        <w:rPr>
          <w:rFonts w:eastAsia="Times New Roman" w:cs="Times New Roman"/>
          <w:szCs w:val="24"/>
          <w:lang w:eastAsia="ru-RU"/>
        </w:rPr>
      </w:pPr>
      <w:r w:rsidRPr="00007B02">
        <w:rPr>
          <w:rFonts w:eastAsia="Times New Roman" w:cs="Times New Roman"/>
          <w:szCs w:val="24"/>
          <w:lang w:eastAsia="ru-RU"/>
        </w:rPr>
        <w:t xml:space="preserve">Необходимо признать, что в некоторых случаях НЭИ ЗУ состоит в воздержании от его освоения и застройки, пока целесообразность возведения улучшений не будет подтверждена рыночным спросом. Это зачастую происходит, когда на рынке присутствует экономическое обесценение </w:t>
      </w:r>
      <w:r w:rsidRPr="00007B02">
        <w:rPr>
          <w:rFonts w:cs="Times New Roman"/>
          <w:szCs w:val="24"/>
        </w:rPr>
        <w:t>–</w:t>
      </w:r>
      <w:r w:rsidRPr="00007B02">
        <w:rPr>
          <w:rFonts w:eastAsia="Times New Roman" w:cs="Times New Roman"/>
          <w:szCs w:val="24"/>
          <w:lang w:eastAsia="ru-RU"/>
        </w:rPr>
        <w:t xml:space="preserve"> например, когда рынки недвижимости временно перенасыщены предложением, когда высокие финансовые затраты уменьшают выгоду от освоения ЗУ, когда наступает экономический спад в производстве и потреблении.</w:t>
      </w:r>
    </w:p>
    <w:p w14:paraId="3877C414" w14:textId="77777777" w:rsidR="00712971" w:rsidRDefault="0033273D" w:rsidP="00712971">
      <w:pPr>
        <w:widowControl w:val="0"/>
        <w:jc w:val="both"/>
        <w:rPr>
          <w:rFonts w:cs="Times New Roman"/>
        </w:rPr>
      </w:pPr>
      <w:r w:rsidRPr="00007B02">
        <w:rPr>
          <w:rFonts w:cs="Times New Roman"/>
          <w:szCs w:val="24"/>
        </w:rPr>
        <w:lastRenderedPageBreak/>
        <w:t>При определении ННЭИ особенно важны следующие обстоятельства:</w:t>
      </w:r>
      <w:r w:rsidRPr="005A53D3">
        <w:rPr>
          <w:rFonts w:cs="Times New Roman"/>
          <w:szCs w:val="24"/>
        </w:rPr>
        <w:t xml:space="preserve"> в</w:t>
      </w:r>
      <w:r w:rsidRPr="005A53D3">
        <w:rPr>
          <w:rFonts w:cs="Times New Roman"/>
        </w:rPr>
        <w:t>о-первых, принцип наилучшего использования применяется к доходной</w:t>
      </w:r>
      <w:r w:rsidRPr="00844767">
        <w:rPr>
          <w:rFonts w:cs="Times New Roman"/>
        </w:rPr>
        <w:t xml:space="preserve"> недвижимости, приобретаемой для извлечения дохода; в</w:t>
      </w:r>
      <w:r w:rsidRPr="00BF4B29">
        <w:rPr>
          <w:rFonts w:cs="Times New Roman"/>
        </w:rPr>
        <w:t>о-вторых, вариант использования должен быть реально возможным, т.е. выбор сравниваемых вариантов должен базироваться на реальном сост</w:t>
      </w:r>
      <w:r w:rsidRPr="00007B02">
        <w:rPr>
          <w:rFonts w:cs="Times New Roman"/>
        </w:rPr>
        <w:t>оянии рынка и земельного участка; в-третьих, практически с течением времени вариант наилучшего использования неизбежно изменится. Срок изменения зависит от того, насколько верным является выбор варианта использования; в-четвертых, вариант наилучшего использования должен дополнять окружающую застройку; в-пятых, принцип наилучшим образом применим к оценке свободных (незастроенных) земельных участков. При этом, наилучшее использование может быть и таким, которое потребует расширения участка путем присоединения к нему соседних (</w:t>
      </w:r>
      <w:r w:rsidRPr="00712971">
        <w:rPr>
          <w:rFonts w:cs="Times New Roman"/>
          <w:i/>
          <w:iCs/>
        </w:rPr>
        <w:t>см.</w:t>
      </w:r>
      <w:r w:rsidRPr="00007B02">
        <w:rPr>
          <w:rFonts w:cs="Times New Roman"/>
        </w:rPr>
        <w:t xml:space="preserve"> подраздел 1.2.4 ВКР). При выборе ННЭИ необходимо сравнивать затраты на приобретение дополнительной земли и приобретаемых при этом выгод.</w:t>
      </w:r>
    </w:p>
    <w:p w14:paraId="65AA1785" w14:textId="35577852" w:rsidR="0033273D" w:rsidRDefault="0033273D" w:rsidP="00712971">
      <w:pPr>
        <w:widowControl w:val="0"/>
        <w:jc w:val="both"/>
        <w:rPr>
          <w:rFonts w:cs="Times New Roman"/>
        </w:rPr>
      </w:pPr>
      <w:r w:rsidRPr="00007B02">
        <w:rPr>
          <w:rFonts w:cs="Times New Roman"/>
        </w:rPr>
        <w:t xml:space="preserve">Если речь идет о застроенном участке, то «применение принципа наилучшего использования может предполагать и </w:t>
      </w:r>
      <w:proofErr w:type="gramStart"/>
      <w:r w:rsidRPr="00007B02">
        <w:rPr>
          <w:rFonts w:cs="Times New Roman"/>
        </w:rPr>
        <w:t>сравнение различных вариантов использования уже существующих улучшений</w:t>
      </w:r>
      <w:proofErr w:type="gramEnd"/>
      <w:r w:rsidRPr="00007B02">
        <w:rPr>
          <w:rFonts w:cs="Times New Roman"/>
        </w:rPr>
        <w:t xml:space="preserve"> и сравнение вариантов их модернизации. При этом в любом случае необходимо оценить как издержки, связанные с тем или иным вариантом и доходы, который он может принести, используя методы расчета чистой текущей стоимости»</w:t>
      </w:r>
      <w:r w:rsidRPr="00007B02">
        <w:rPr>
          <w:rStyle w:val="ac"/>
          <w:rFonts w:eastAsia="Times New Roman" w:cs="Times New Roman"/>
          <w:szCs w:val="24"/>
          <w:lang w:eastAsia="ru-RU"/>
        </w:rPr>
        <w:footnoteReference w:id="73"/>
      </w:r>
      <w:r w:rsidR="00EA08BB">
        <w:rPr>
          <w:rFonts w:cs="Times New Roman"/>
        </w:rPr>
        <w:t xml:space="preserve"> </w:t>
      </w:r>
      <w:r w:rsidR="00EA08BB">
        <w:rPr>
          <w:rFonts w:eastAsia="Times New Roman" w:cs="Times New Roman"/>
          <w:szCs w:val="24"/>
          <w:lang w:eastAsia="ru-RU"/>
        </w:rPr>
        <w:t>(Максимов, 2010)</w:t>
      </w:r>
      <w:r w:rsidR="00712971">
        <w:rPr>
          <w:rFonts w:cs="Times New Roman"/>
        </w:rPr>
        <w:t>.</w:t>
      </w:r>
    </w:p>
    <w:p w14:paraId="49552481" w14:textId="77777777" w:rsidR="00185470" w:rsidRPr="00844767" w:rsidRDefault="00185470" w:rsidP="00185470">
      <w:pPr>
        <w:ind w:firstLine="0"/>
        <w:jc w:val="both"/>
        <w:rPr>
          <w:rFonts w:cs="Times New Roman"/>
        </w:rPr>
      </w:pPr>
    </w:p>
    <w:p w14:paraId="626644E0" w14:textId="77777777" w:rsidR="0033273D" w:rsidRPr="005A53D3" w:rsidRDefault="0033273D" w:rsidP="00EC1977">
      <w:pPr>
        <w:pStyle w:val="3"/>
      </w:pPr>
      <w:bookmarkStart w:id="126" w:name="_Toc71064877"/>
      <w:bookmarkStart w:id="127" w:name="_Toc67849946"/>
      <w:r w:rsidRPr="005A53D3">
        <w:t>Выводы по Главе 2</w:t>
      </w:r>
      <w:bookmarkEnd w:id="126"/>
    </w:p>
    <w:p w14:paraId="086D2151" w14:textId="77777777" w:rsidR="0033273D" w:rsidRPr="00007B02" w:rsidRDefault="0033273D" w:rsidP="0033273D">
      <w:pPr>
        <w:widowControl w:val="0"/>
        <w:jc w:val="both"/>
        <w:rPr>
          <w:rFonts w:cs="Times New Roman"/>
          <w:szCs w:val="24"/>
        </w:rPr>
      </w:pPr>
      <w:r w:rsidRPr="00844767">
        <w:rPr>
          <w:rFonts w:cs="Times New Roman"/>
          <w:szCs w:val="24"/>
        </w:rPr>
        <w:t xml:space="preserve">В Главе </w:t>
      </w:r>
      <w:r w:rsidR="0084123B">
        <w:rPr>
          <w:rFonts w:cs="Times New Roman"/>
          <w:szCs w:val="24"/>
        </w:rPr>
        <w:t>2</w:t>
      </w:r>
      <w:r w:rsidRPr="00844767">
        <w:rPr>
          <w:rFonts w:cs="Times New Roman"/>
          <w:szCs w:val="24"/>
        </w:rPr>
        <w:t xml:space="preserve"> настоящей ВКР: а) изложены теоретические аспекты понятия ННЭИ земли; </w:t>
      </w:r>
      <w:r w:rsidRPr="00BF4B29">
        <w:rPr>
          <w:rFonts w:cs="Times New Roman"/>
          <w:szCs w:val="24"/>
        </w:rPr>
        <w:t xml:space="preserve">б) </w:t>
      </w:r>
      <w:r w:rsidRPr="00007B02">
        <w:rPr>
          <w:rFonts w:cs="Times New Roman"/>
          <w:szCs w:val="24"/>
        </w:rPr>
        <w:t xml:space="preserve">изложены </w:t>
      </w:r>
      <w:r w:rsidRPr="00007B02">
        <w:t>основные положения концепции ННЭИ</w:t>
      </w:r>
      <w:r w:rsidRPr="00007B02">
        <w:rPr>
          <w:szCs w:val="28"/>
        </w:rPr>
        <w:t xml:space="preserve"> земли</w:t>
      </w:r>
      <w:r w:rsidRPr="00007B02">
        <w:rPr>
          <w:rFonts w:cs="Times New Roman"/>
          <w:szCs w:val="24"/>
        </w:rPr>
        <w:t>; в) рассмотрены критерии, факторы, определяющие вариант ННЭИ объекта.</w:t>
      </w:r>
    </w:p>
    <w:p w14:paraId="5DA3CF08" w14:textId="77777777" w:rsidR="0033273D" w:rsidRPr="00007B02" w:rsidRDefault="0033273D" w:rsidP="0033273D">
      <w:pPr>
        <w:widowControl w:val="0"/>
        <w:jc w:val="both"/>
        <w:rPr>
          <w:rFonts w:cs="Times New Roman"/>
          <w:szCs w:val="24"/>
        </w:rPr>
      </w:pPr>
      <w:r w:rsidRPr="00007B02">
        <w:rPr>
          <w:rFonts w:cs="Times New Roman"/>
          <w:szCs w:val="24"/>
        </w:rPr>
        <w:t xml:space="preserve">Нормативно-правое регулирование ННЭИ ограничивается только упоминанием в методических рекомендациях: </w:t>
      </w:r>
      <w:r w:rsidRPr="00007B02">
        <w:rPr>
          <w:rFonts w:cs="Times New Roman"/>
        </w:rPr>
        <w:t>«Оценка недвижимости (ФСО № 7)»,</w:t>
      </w:r>
      <w:r w:rsidRPr="00007B02">
        <w:rPr>
          <w:rFonts w:cs="Times New Roman"/>
          <w:szCs w:val="24"/>
        </w:rPr>
        <w:t xml:space="preserve"> МСФО (IFRS), </w:t>
      </w:r>
      <w:r w:rsidRPr="00007B02">
        <w:rPr>
          <w:rFonts w:cs="Times New Roman"/>
        </w:rPr>
        <w:t xml:space="preserve">о государственной кадастровой оценке, в которых даны определения понятий НЭИ ОН и ННЭИ, и приведены некоторые положения. При этом </w:t>
      </w:r>
      <w:r w:rsidRPr="00007B02">
        <w:rPr>
          <w:rFonts w:cs="Times New Roman"/>
          <w:szCs w:val="24"/>
        </w:rPr>
        <w:t>ни в одном из федеральных законов этот термин даже не упоминается.</w:t>
      </w:r>
    </w:p>
    <w:p w14:paraId="704A3EFE" w14:textId="35DAAE24" w:rsidR="0033273D" w:rsidRPr="005A53D3" w:rsidRDefault="0033273D" w:rsidP="0033273D">
      <w:pPr>
        <w:widowControl w:val="0"/>
        <w:jc w:val="both"/>
        <w:rPr>
          <w:rFonts w:cs="Times New Roman"/>
          <w:szCs w:val="24"/>
          <w:shd w:val="clear" w:color="auto" w:fill="FFFFFF"/>
        </w:rPr>
      </w:pPr>
      <w:r w:rsidRPr="00007B02">
        <w:rPr>
          <w:rFonts w:cs="Times New Roman"/>
          <w:szCs w:val="24"/>
          <w:shd w:val="clear" w:color="auto" w:fill="FFFFFF"/>
        </w:rPr>
        <w:t xml:space="preserve">Коротко «выбор ННЭИ» означает: определение варианта использования свободного </w:t>
      </w:r>
      <w:r w:rsidRPr="00007B02">
        <w:rPr>
          <w:rFonts w:cs="Times New Roman"/>
          <w:szCs w:val="24"/>
          <w:shd w:val="clear" w:color="auto" w:fill="FFFFFF"/>
        </w:rPr>
        <w:lastRenderedPageBreak/>
        <w:t>или застроенного ЗУ, который юридически возможен и соответствующим образом оформлен, физически осуществим, обеспечивается соответствующими финансовыми ресурсами и дает максимальную стоимость</w:t>
      </w:r>
      <w:r w:rsidRPr="005A53D3">
        <w:rPr>
          <w:rStyle w:val="ac"/>
          <w:rFonts w:eastAsia="Times New Roman" w:cs="Times New Roman"/>
          <w:szCs w:val="24"/>
          <w:lang w:eastAsia="ru-RU"/>
        </w:rPr>
        <w:footnoteReference w:id="74"/>
      </w:r>
      <w:r w:rsidR="00B43445">
        <w:rPr>
          <w:rFonts w:cs="Times New Roman"/>
          <w:szCs w:val="24"/>
          <w:shd w:val="clear" w:color="auto" w:fill="FFFFFF"/>
        </w:rPr>
        <w:t xml:space="preserve"> (</w:t>
      </w:r>
      <w:proofErr w:type="spellStart"/>
      <w:r w:rsidR="00B43445">
        <w:rPr>
          <w:rFonts w:cs="Times New Roman"/>
          <w:szCs w:val="24"/>
          <w:shd w:val="clear" w:color="auto" w:fill="FFFFFF"/>
        </w:rPr>
        <w:t>Асаул</w:t>
      </w:r>
      <w:proofErr w:type="spellEnd"/>
      <w:r w:rsidR="00B43445">
        <w:rPr>
          <w:rFonts w:cs="Times New Roman"/>
          <w:szCs w:val="24"/>
          <w:shd w:val="clear" w:color="auto" w:fill="FFFFFF"/>
        </w:rPr>
        <w:t>, 2013)</w:t>
      </w:r>
      <w:r w:rsidR="00377FFE">
        <w:rPr>
          <w:rFonts w:cs="Times New Roman"/>
          <w:szCs w:val="24"/>
          <w:shd w:val="clear" w:color="auto" w:fill="FFFFFF"/>
        </w:rPr>
        <w:t>.</w:t>
      </w:r>
    </w:p>
    <w:p w14:paraId="6B5F9559" w14:textId="1A7B173B" w:rsidR="0033273D" w:rsidRPr="005A53D3" w:rsidRDefault="0033273D" w:rsidP="0033273D">
      <w:pPr>
        <w:jc w:val="both"/>
        <w:rPr>
          <w:rFonts w:cs="Times New Roman"/>
        </w:rPr>
      </w:pPr>
      <w:r w:rsidRPr="005A53D3">
        <w:rPr>
          <w:rFonts w:cs="Times New Roman"/>
        </w:rPr>
        <w:t>А</w:t>
      </w:r>
      <w:r w:rsidRPr="00844767">
        <w:rPr>
          <w:rFonts w:cs="Times New Roman"/>
        </w:rPr>
        <w:t>лгоритм определения ННЭИ в сокращенном варианте можно изложить следующим образом: 1)  отбор предпочтительных вариантов, исходя из спроса, местоположения, ресурсного потенциала, технологических возможностей ЗУ, существующих финансовых и правовых ограничений; 2) определение затрат на создание ОН по выбранным разумным и в</w:t>
      </w:r>
      <w:r w:rsidRPr="00BF4B29">
        <w:rPr>
          <w:rFonts w:cs="Times New Roman"/>
        </w:rPr>
        <w:t>озможным вариантам; 3) прогнозирование потенциальных доходов по выбранным вариантам застройки (прогнозируемого валового дохода, эффективного валового дохода, чистого операционного дохода); 4) определение экономической эффективности (максимальной стоимости</w:t>
      </w:r>
      <w:r w:rsidRPr="00007B02">
        <w:rPr>
          <w:rFonts w:cs="Times New Roman"/>
        </w:rPr>
        <w:t xml:space="preserve"> ЗУ) на основе прогнозного отчета о доходах</w:t>
      </w:r>
      <w:r w:rsidRPr="005A53D3">
        <w:rPr>
          <w:rStyle w:val="ac"/>
          <w:rFonts w:eastAsia="Times New Roman" w:cs="Times New Roman"/>
          <w:szCs w:val="24"/>
          <w:lang w:eastAsia="ru-RU"/>
        </w:rPr>
        <w:footnoteReference w:id="75"/>
      </w:r>
      <w:r w:rsidR="00B43445">
        <w:rPr>
          <w:rFonts w:cs="Times New Roman"/>
        </w:rPr>
        <w:t xml:space="preserve"> </w:t>
      </w:r>
      <w:r w:rsidR="00B43445">
        <w:rPr>
          <w:rFonts w:eastAsia="Times New Roman" w:cs="Times New Roman"/>
          <w:szCs w:val="24"/>
          <w:lang w:eastAsia="ru-RU"/>
        </w:rPr>
        <w:t>(Максимов, 2010)</w:t>
      </w:r>
      <w:r w:rsidR="00377FFE">
        <w:rPr>
          <w:rFonts w:cs="Times New Roman"/>
        </w:rPr>
        <w:t>.</w:t>
      </w:r>
    </w:p>
    <w:p w14:paraId="4CF179EE" w14:textId="4EE221E5" w:rsidR="0033273D" w:rsidRPr="00BF4B29" w:rsidRDefault="0033273D" w:rsidP="0033273D">
      <w:pPr>
        <w:widowControl w:val="0"/>
        <w:jc w:val="both"/>
        <w:rPr>
          <w:rFonts w:cs="Times New Roman"/>
        </w:rPr>
      </w:pPr>
      <w:r w:rsidRPr="005A53D3">
        <w:rPr>
          <w:rFonts w:eastAsia="Times New Roman" w:cs="Times New Roman"/>
          <w:szCs w:val="24"/>
          <w:lang w:eastAsia="ru-RU"/>
        </w:rPr>
        <w:t>В соответствии с концепцией ННЭИ возможные варианты использования недвижимости должны быть проанализированы и сравнены друг с другом на основе критериев</w:t>
      </w:r>
      <w:r w:rsidRPr="00844767">
        <w:rPr>
          <w:rFonts w:eastAsia="Times New Roman" w:cs="Times New Roman"/>
          <w:szCs w:val="24"/>
          <w:lang w:eastAsia="ru-RU"/>
        </w:rPr>
        <w:t xml:space="preserve">, изложенных в </w:t>
      </w:r>
      <w:r w:rsidRPr="00F90EC8">
        <w:rPr>
          <w:rFonts w:cs="Times New Roman"/>
          <w:i/>
          <w:iCs/>
        </w:rPr>
        <w:t>Таблице 1</w:t>
      </w:r>
      <w:r w:rsidRPr="00BF4B29">
        <w:rPr>
          <w:rFonts w:cs="Times New Roman"/>
        </w:rPr>
        <w:t xml:space="preserve"> «Критерии, определяющие вариант ННЭИ земли».</w:t>
      </w:r>
    </w:p>
    <w:p w14:paraId="66DF9060" w14:textId="27858C97" w:rsidR="0033273D" w:rsidRPr="00BF4B29" w:rsidRDefault="0033273D" w:rsidP="0033273D">
      <w:pPr>
        <w:spacing w:after="0" w:line="240" w:lineRule="auto"/>
        <w:jc w:val="right"/>
        <w:rPr>
          <w:rFonts w:cs="Times New Roman"/>
          <w:i/>
          <w:szCs w:val="24"/>
        </w:rPr>
      </w:pPr>
      <w:r w:rsidRPr="00BF4B29">
        <w:rPr>
          <w:rFonts w:cs="Times New Roman"/>
          <w:i/>
          <w:szCs w:val="24"/>
        </w:rPr>
        <w:t>Таблица 1</w:t>
      </w:r>
    </w:p>
    <w:p w14:paraId="29B2A8D0" w14:textId="7B57E832" w:rsidR="0033273D" w:rsidRPr="00B43445" w:rsidRDefault="0033273D" w:rsidP="0033273D">
      <w:pPr>
        <w:spacing w:after="0" w:line="240" w:lineRule="auto"/>
        <w:jc w:val="center"/>
        <w:rPr>
          <w:rFonts w:cs="Times New Roman"/>
          <w:bCs/>
          <w:szCs w:val="24"/>
        </w:rPr>
      </w:pPr>
      <w:r w:rsidRPr="00007B02">
        <w:rPr>
          <w:rFonts w:cs="Times New Roman"/>
          <w:b/>
          <w:szCs w:val="24"/>
        </w:rPr>
        <w:t>Критерии, определяющие вариант ННЭИ земли</w:t>
      </w:r>
      <w:r w:rsidR="00B43445">
        <w:rPr>
          <w:rFonts w:cs="Times New Roman"/>
          <w:bCs/>
          <w:szCs w:val="24"/>
        </w:rPr>
        <w:t xml:space="preserve"> </w:t>
      </w:r>
      <w:r w:rsidR="00B43445">
        <w:rPr>
          <w:rFonts w:eastAsia="Times New Roman" w:cs="Times New Roman"/>
          <w:szCs w:val="24"/>
          <w:lang w:eastAsia="ru-RU"/>
        </w:rPr>
        <w:t>(Максимов, 2010)</w:t>
      </w:r>
    </w:p>
    <w:tbl>
      <w:tblPr>
        <w:tblStyle w:val="afd"/>
        <w:tblW w:w="0" w:type="auto"/>
        <w:tblLook w:val="04A0" w:firstRow="1" w:lastRow="0" w:firstColumn="1" w:lastColumn="0" w:noHBand="0" w:noVBand="1"/>
      </w:tblPr>
      <w:tblGrid>
        <w:gridCol w:w="421"/>
        <w:gridCol w:w="1702"/>
        <w:gridCol w:w="7506"/>
      </w:tblGrid>
      <w:tr w:rsidR="0033273D" w:rsidRPr="00007B02" w14:paraId="51B24C8C" w14:textId="77777777" w:rsidTr="000C783C">
        <w:tc>
          <w:tcPr>
            <w:tcW w:w="421" w:type="dxa"/>
          </w:tcPr>
          <w:p w14:paraId="460309A8" w14:textId="77777777" w:rsidR="0033273D" w:rsidRPr="00007B02" w:rsidRDefault="0033273D" w:rsidP="000C783C">
            <w:pPr>
              <w:widowControl w:val="0"/>
              <w:spacing w:line="240" w:lineRule="auto"/>
              <w:ind w:firstLine="0"/>
              <w:jc w:val="center"/>
              <w:rPr>
                <w:rFonts w:eastAsia="Times New Roman" w:cs="Times New Roman"/>
                <w:b/>
                <w:i/>
                <w:szCs w:val="20"/>
                <w:lang w:eastAsia="ru-RU"/>
              </w:rPr>
            </w:pPr>
            <w:r w:rsidRPr="00007B02">
              <w:rPr>
                <w:rFonts w:eastAsia="Times New Roman" w:cs="Times New Roman"/>
                <w:b/>
                <w:i/>
                <w:szCs w:val="20"/>
                <w:lang w:eastAsia="ru-RU"/>
              </w:rPr>
              <w:t>№</w:t>
            </w:r>
          </w:p>
        </w:tc>
        <w:tc>
          <w:tcPr>
            <w:tcW w:w="1701" w:type="dxa"/>
          </w:tcPr>
          <w:p w14:paraId="7D96408D" w14:textId="77777777" w:rsidR="0033273D" w:rsidRPr="00007B02" w:rsidRDefault="0033273D" w:rsidP="000C783C">
            <w:pPr>
              <w:widowControl w:val="0"/>
              <w:spacing w:line="240" w:lineRule="auto"/>
              <w:ind w:firstLine="0"/>
              <w:jc w:val="center"/>
              <w:rPr>
                <w:rFonts w:eastAsia="Times New Roman" w:cs="Times New Roman"/>
                <w:b/>
                <w:i/>
                <w:szCs w:val="20"/>
                <w:lang w:eastAsia="ru-RU"/>
              </w:rPr>
            </w:pPr>
            <w:r w:rsidRPr="00007B02">
              <w:rPr>
                <w:rFonts w:eastAsia="Times New Roman" w:cs="Times New Roman"/>
                <w:b/>
                <w:i/>
                <w:szCs w:val="20"/>
                <w:lang w:eastAsia="ru-RU"/>
              </w:rPr>
              <w:t>Критерий</w:t>
            </w:r>
          </w:p>
        </w:tc>
        <w:tc>
          <w:tcPr>
            <w:tcW w:w="7506" w:type="dxa"/>
          </w:tcPr>
          <w:p w14:paraId="08376F37" w14:textId="77777777" w:rsidR="0033273D" w:rsidRPr="00007B02" w:rsidRDefault="0033273D" w:rsidP="000C783C">
            <w:pPr>
              <w:widowControl w:val="0"/>
              <w:spacing w:line="240" w:lineRule="auto"/>
              <w:ind w:firstLine="0"/>
              <w:jc w:val="center"/>
              <w:rPr>
                <w:rFonts w:eastAsia="Times New Roman" w:cs="Times New Roman"/>
                <w:b/>
                <w:i/>
                <w:szCs w:val="20"/>
                <w:lang w:eastAsia="ru-RU"/>
              </w:rPr>
            </w:pPr>
            <w:r w:rsidRPr="00007B02">
              <w:rPr>
                <w:rFonts w:eastAsia="Times New Roman" w:cs="Times New Roman"/>
                <w:b/>
                <w:i/>
                <w:szCs w:val="20"/>
                <w:lang w:eastAsia="ru-RU"/>
              </w:rPr>
              <w:t>Описание</w:t>
            </w:r>
          </w:p>
        </w:tc>
      </w:tr>
      <w:tr w:rsidR="0033273D" w:rsidRPr="00007B02" w14:paraId="19642112" w14:textId="77777777" w:rsidTr="000C783C">
        <w:tc>
          <w:tcPr>
            <w:tcW w:w="421" w:type="dxa"/>
          </w:tcPr>
          <w:p w14:paraId="402F8035" w14:textId="77777777" w:rsidR="0033273D" w:rsidRPr="00007B02" w:rsidRDefault="0033273D" w:rsidP="000C783C">
            <w:pPr>
              <w:widowControl w:val="0"/>
              <w:spacing w:line="240" w:lineRule="auto"/>
              <w:ind w:firstLine="0"/>
              <w:jc w:val="center"/>
              <w:rPr>
                <w:rFonts w:eastAsia="Times New Roman" w:cs="Times New Roman"/>
                <w:b/>
                <w:sz w:val="20"/>
                <w:szCs w:val="20"/>
                <w:lang w:eastAsia="ru-RU"/>
              </w:rPr>
            </w:pPr>
            <w:r w:rsidRPr="00007B02">
              <w:rPr>
                <w:rFonts w:eastAsia="Times New Roman" w:cs="Times New Roman"/>
                <w:b/>
                <w:sz w:val="20"/>
                <w:szCs w:val="20"/>
                <w:lang w:eastAsia="ru-RU"/>
              </w:rPr>
              <w:t>1</w:t>
            </w:r>
          </w:p>
        </w:tc>
        <w:tc>
          <w:tcPr>
            <w:tcW w:w="1701" w:type="dxa"/>
          </w:tcPr>
          <w:p w14:paraId="795659ED" w14:textId="77777777" w:rsidR="0033273D" w:rsidRPr="00007B02" w:rsidRDefault="0033273D" w:rsidP="000C783C">
            <w:pPr>
              <w:widowControl w:val="0"/>
              <w:spacing w:line="240" w:lineRule="auto"/>
              <w:ind w:firstLine="0"/>
              <w:jc w:val="center"/>
              <w:rPr>
                <w:rFonts w:eastAsia="Times New Roman" w:cs="Times New Roman"/>
                <w:b/>
                <w:sz w:val="20"/>
                <w:szCs w:val="20"/>
                <w:lang w:eastAsia="ru-RU"/>
              </w:rPr>
            </w:pPr>
            <w:r w:rsidRPr="00007B02">
              <w:rPr>
                <w:rFonts w:eastAsia="Times New Roman" w:cs="Times New Roman"/>
                <w:b/>
                <w:sz w:val="20"/>
                <w:szCs w:val="20"/>
                <w:lang w:eastAsia="ru-RU"/>
              </w:rPr>
              <w:t>Физическая осуществимость</w:t>
            </w:r>
          </w:p>
        </w:tc>
        <w:tc>
          <w:tcPr>
            <w:tcW w:w="7506" w:type="dxa"/>
          </w:tcPr>
          <w:p w14:paraId="00C4CFCA" w14:textId="77777777" w:rsidR="0033273D" w:rsidRPr="00007B02" w:rsidRDefault="0033273D" w:rsidP="000C783C">
            <w:pPr>
              <w:widowControl w:val="0"/>
              <w:spacing w:line="240" w:lineRule="auto"/>
              <w:ind w:firstLine="0"/>
              <w:jc w:val="center"/>
              <w:rPr>
                <w:rFonts w:eastAsia="Times New Roman" w:cs="Times New Roman"/>
                <w:sz w:val="20"/>
                <w:szCs w:val="20"/>
                <w:lang w:eastAsia="ru-RU"/>
              </w:rPr>
            </w:pPr>
            <w:r w:rsidRPr="00007B02">
              <w:rPr>
                <w:rFonts w:eastAsia="Times New Roman" w:cs="Times New Roman"/>
                <w:sz w:val="20"/>
                <w:szCs w:val="20"/>
                <w:lang w:eastAsia="ru-RU"/>
              </w:rPr>
              <w:t>Рассмотрение физически возможных для данного объекта способов использования</w:t>
            </w:r>
          </w:p>
        </w:tc>
      </w:tr>
      <w:tr w:rsidR="0033273D" w:rsidRPr="00007B02" w14:paraId="1700FA5B" w14:textId="77777777" w:rsidTr="000C783C">
        <w:tc>
          <w:tcPr>
            <w:tcW w:w="421" w:type="dxa"/>
          </w:tcPr>
          <w:p w14:paraId="31557B38" w14:textId="77777777" w:rsidR="0033273D" w:rsidRPr="00007B02" w:rsidRDefault="0033273D" w:rsidP="000C783C">
            <w:pPr>
              <w:widowControl w:val="0"/>
              <w:spacing w:line="240" w:lineRule="auto"/>
              <w:ind w:firstLine="0"/>
              <w:jc w:val="center"/>
              <w:rPr>
                <w:rFonts w:eastAsia="Times New Roman" w:cs="Times New Roman"/>
                <w:b/>
                <w:sz w:val="20"/>
                <w:szCs w:val="20"/>
                <w:lang w:eastAsia="ru-RU"/>
              </w:rPr>
            </w:pPr>
            <w:r w:rsidRPr="00007B02">
              <w:rPr>
                <w:rFonts w:eastAsia="Times New Roman" w:cs="Times New Roman"/>
                <w:b/>
                <w:sz w:val="20"/>
                <w:szCs w:val="20"/>
                <w:lang w:eastAsia="ru-RU"/>
              </w:rPr>
              <w:t>2</w:t>
            </w:r>
          </w:p>
        </w:tc>
        <w:tc>
          <w:tcPr>
            <w:tcW w:w="1701" w:type="dxa"/>
          </w:tcPr>
          <w:p w14:paraId="3764E3DB" w14:textId="77777777" w:rsidR="0033273D" w:rsidRPr="00007B02" w:rsidRDefault="0033273D" w:rsidP="000C783C">
            <w:pPr>
              <w:widowControl w:val="0"/>
              <w:spacing w:line="240" w:lineRule="auto"/>
              <w:ind w:firstLine="0"/>
              <w:jc w:val="center"/>
              <w:rPr>
                <w:rFonts w:eastAsia="Times New Roman" w:cs="Times New Roman"/>
                <w:b/>
                <w:sz w:val="20"/>
                <w:szCs w:val="20"/>
                <w:lang w:eastAsia="ru-RU"/>
              </w:rPr>
            </w:pPr>
            <w:r w:rsidRPr="00007B02">
              <w:rPr>
                <w:rFonts w:eastAsia="Times New Roman" w:cs="Times New Roman"/>
                <w:b/>
                <w:sz w:val="20"/>
                <w:szCs w:val="20"/>
                <w:lang w:eastAsia="ru-RU"/>
              </w:rPr>
              <w:t>Юридическая допустимость</w:t>
            </w:r>
          </w:p>
        </w:tc>
        <w:tc>
          <w:tcPr>
            <w:tcW w:w="7506" w:type="dxa"/>
          </w:tcPr>
          <w:p w14:paraId="348615D9" w14:textId="77777777" w:rsidR="0033273D" w:rsidRPr="00007B02" w:rsidRDefault="0033273D" w:rsidP="000C783C">
            <w:pPr>
              <w:widowControl w:val="0"/>
              <w:spacing w:line="240" w:lineRule="auto"/>
              <w:ind w:firstLine="0"/>
              <w:jc w:val="center"/>
              <w:rPr>
                <w:rFonts w:eastAsia="Times New Roman" w:cs="Times New Roman"/>
                <w:sz w:val="20"/>
                <w:szCs w:val="20"/>
                <w:lang w:eastAsia="ru-RU"/>
              </w:rPr>
            </w:pPr>
            <w:r w:rsidRPr="00007B02">
              <w:rPr>
                <w:rFonts w:eastAsia="Times New Roman" w:cs="Times New Roman"/>
                <w:sz w:val="20"/>
                <w:szCs w:val="20"/>
                <w:lang w:eastAsia="ru-RU"/>
              </w:rPr>
              <w:t>Рассмотрение тех способов использования, которые разрешены градостроительными нормами, экологическим законодательством и т.д.</w:t>
            </w:r>
          </w:p>
        </w:tc>
      </w:tr>
      <w:tr w:rsidR="0033273D" w:rsidRPr="00007B02" w14:paraId="63E782EB" w14:textId="77777777" w:rsidTr="000C783C">
        <w:tc>
          <w:tcPr>
            <w:tcW w:w="421" w:type="dxa"/>
          </w:tcPr>
          <w:p w14:paraId="1B912457" w14:textId="77777777" w:rsidR="0033273D" w:rsidRPr="00007B02" w:rsidRDefault="0033273D" w:rsidP="000C783C">
            <w:pPr>
              <w:widowControl w:val="0"/>
              <w:spacing w:line="240" w:lineRule="auto"/>
              <w:ind w:firstLine="0"/>
              <w:jc w:val="center"/>
              <w:rPr>
                <w:rFonts w:eastAsia="Times New Roman" w:cs="Times New Roman"/>
                <w:b/>
                <w:sz w:val="20"/>
                <w:szCs w:val="20"/>
                <w:lang w:eastAsia="ru-RU"/>
              </w:rPr>
            </w:pPr>
            <w:r w:rsidRPr="00007B02">
              <w:rPr>
                <w:rFonts w:eastAsia="Times New Roman" w:cs="Times New Roman"/>
                <w:b/>
                <w:sz w:val="20"/>
                <w:szCs w:val="20"/>
                <w:lang w:eastAsia="ru-RU"/>
              </w:rPr>
              <w:t>3</w:t>
            </w:r>
          </w:p>
        </w:tc>
        <w:tc>
          <w:tcPr>
            <w:tcW w:w="1701" w:type="dxa"/>
          </w:tcPr>
          <w:p w14:paraId="2A2BE8AF" w14:textId="77777777" w:rsidR="0033273D" w:rsidRPr="00007B02" w:rsidRDefault="0033273D" w:rsidP="000C783C">
            <w:pPr>
              <w:widowControl w:val="0"/>
              <w:spacing w:line="240" w:lineRule="auto"/>
              <w:ind w:firstLine="0"/>
              <w:jc w:val="center"/>
              <w:rPr>
                <w:rFonts w:eastAsia="Times New Roman" w:cs="Times New Roman"/>
                <w:b/>
                <w:sz w:val="20"/>
                <w:szCs w:val="20"/>
                <w:lang w:eastAsia="ru-RU"/>
              </w:rPr>
            </w:pPr>
            <w:r w:rsidRPr="00007B02">
              <w:rPr>
                <w:rFonts w:eastAsia="Times New Roman" w:cs="Times New Roman"/>
                <w:b/>
                <w:sz w:val="20"/>
                <w:szCs w:val="20"/>
                <w:lang w:eastAsia="ru-RU"/>
              </w:rPr>
              <w:t>Финансовая осуществимость</w:t>
            </w:r>
          </w:p>
        </w:tc>
        <w:tc>
          <w:tcPr>
            <w:tcW w:w="7506" w:type="dxa"/>
          </w:tcPr>
          <w:p w14:paraId="718A5B8F" w14:textId="77777777" w:rsidR="0033273D" w:rsidRPr="00007B02" w:rsidRDefault="0033273D" w:rsidP="000C783C">
            <w:pPr>
              <w:widowControl w:val="0"/>
              <w:spacing w:line="240" w:lineRule="auto"/>
              <w:ind w:firstLine="0"/>
              <w:jc w:val="center"/>
              <w:rPr>
                <w:rFonts w:eastAsia="Times New Roman" w:cs="Times New Roman"/>
                <w:sz w:val="20"/>
                <w:szCs w:val="20"/>
                <w:lang w:eastAsia="ru-RU"/>
              </w:rPr>
            </w:pPr>
            <w:r w:rsidRPr="00007B02">
              <w:rPr>
                <w:rFonts w:eastAsia="Times New Roman" w:cs="Times New Roman"/>
                <w:sz w:val="20"/>
                <w:szCs w:val="20"/>
                <w:lang w:eastAsia="ru-RU"/>
              </w:rPr>
              <w:t>Рассмотрение того, какое физически осуществимое и разрешенное законом использование будет давать приемлемый доход владельцу участка</w:t>
            </w:r>
          </w:p>
        </w:tc>
      </w:tr>
      <w:tr w:rsidR="0033273D" w:rsidRPr="00007B02" w14:paraId="326CF407" w14:textId="77777777" w:rsidTr="000C783C">
        <w:tc>
          <w:tcPr>
            <w:tcW w:w="421" w:type="dxa"/>
          </w:tcPr>
          <w:p w14:paraId="439668E2" w14:textId="77777777" w:rsidR="0033273D" w:rsidRPr="00007B02" w:rsidRDefault="0033273D" w:rsidP="000C783C">
            <w:pPr>
              <w:widowControl w:val="0"/>
              <w:spacing w:line="240" w:lineRule="auto"/>
              <w:ind w:firstLine="0"/>
              <w:jc w:val="center"/>
              <w:rPr>
                <w:rFonts w:eastAsia="Times New Roman" w:cs="Times New Roman"/>
                <w:b/>
                <w:sz w:val="20"/>
                <w:szCs w:val="20"/>
                <w:lang w:eastAsia="ru-RU"/>
              </w:rPr>
            </w:pPr>
            <w:r w:rsidRPr="00007B02">
              <w:rPr>
                <w:rFonts w:eastAsia="Times New Roman" w:cs="Times New Roman"/>
                <w:b/>
                <w:sz w:val="20"/>
                <w:szCs w:val="20"/>
                <w:lang w:eastAsia="ru-RU"/>
              </w:rPr>
              <w:t>4</w:t>
            </w:r>
          </w:p>
        </w:tc>
        <w:tc>
          <w:tcPr>
            <w:tcW w:w="1701" w:type="dxa"/>
          </w:tcPr>
          <w:p w14:paraId="7C427513" w14:textId="77777777" w:rsidR="0033273D" w:rsidRPr="00007B02" w:rsidRDefault="0033273D" w:rsidP="000C783C">
            <w:pPr>
              <w:widowControl w:val="0"/>
              <w:spacing w:line="240" w:lineRule="auto"/>
              <w:ind w:firstLine="0"/>
              <w:jc w:val="center"/>
              <w:rPr>
                <w:rFonts w:eastAsia="Times New Roman" w:cs="Times New Roman"/>
                <w:b/>
                <w:sz w:val="20"/>
                <w:szCs w:val="20"/>
                <w:lang w:eastAsia="ru-RU"/>
              </w:rPr>
            </w:pPr>
            <w:r w:rsidRPr="00007B02">
              <w:rPr>
                <w:rFonts w:eastAsia="Times New Roman" w:cs="Times New Roman"/>
                <w:b/>
                <w:sz w:val="20"/>
                <w:szCs w:val="20"/>
                <w:lang w:eastAsia="ru-RU"/>
              </w:rPr>
              <w:t>Максимальная эффективность</w:t>
            </w:r>
          </w:p>
        </w:tc>
        <w:tc>
          <w:tcPr>
            <w:tcW w:w="7506" w:type="dxa"/>
          </w:tcPr>
          <w:p w14:paraId="1C9244FA" w14:textId="77777777" w:rsidR="0033273D" w:rsidRPr="00007B02" w:rsidRDefault="0033273D" w:rsidP="000C783C">
            <w:pPr>
              <w:widowControl w:val="0"/>
              <w:spacing w:line="240" w:lineRule="auto"/>
              <w:ind w:firstLine="0"/>
              <w:jc w:val="center"/>
              <w:rPr>
                <w:rFonts w:eastAsia="Times New Roman" w:cs="Times New Roman"/>
                <w:sz w:val="20"/>
                <w:szCs w:val="20"/>
                <w:lang w:eastAsia="ru-RU"/>
              </w:rPr>
            </w:pPr>
            <w:r w:rsidRPr="00007B02">
              <w:rPr>
                <w:rFonts w:eastAsia="Times New Roman" w:cs="Times New Roman"/>
                <w:sz w:val="20"/>
                <w:szCs w:val="20"/>
                <w:lang w:eastAsia="ru-RU"/>
              </w:rPr>
              <w:t>Рассмотрение того, какое из финансово осуществимых использований будет приносить максимальный чистый доход или максимальную текущую стоимость</w:t>
            </w:r>
          </w:p>
        </w:tc>
      </w:tr>
    </w:tbl>
    <w:p w14:paraId="18DA75C8" w14:textId="77777777" w:rsidR="0033273D" w:rsidRPr="00007B02" w:rsidRDefault="0033273D" w:rsidP="0033273D">
      <w:pPr>
        <w:spacing w:after="0" w:line="240" w:lineRule="auto"/>
        <w:jc w:val="center"/>
        <w:rPr>
          <w:rFonts w:cs="Times New Roman"/>
          <w:sz w:val="20"/>
          <w:szCs w:val="20"/>
        </w:rPr>
      </w:pPr>
      <w:r w:rsidRPr="00007B02">
        <w:rPr>
          <w:rFonts w:cs="Times New Roman"/>
          <w:sz w:val="20"/>
          <w:szCs w:val="20"/>
        </w:rPr>
        <w:t xml:space="preserve">Составлено по: Максимов С. Н. Экономика недвижимости: учеб. для студ. учреждений </w:t>
      </w:r>
      <w:proofErr w:type="spellStart"/>
      <w:r w:rsidRPr="00007B02">
        <w:rPr>
          <w:rFonts w:cs="Times New Roman"/>
          <w:sz w:val="20"/>
          <w:szCs w:val="20"/>
        </w:rPr>
        <w:t>высш</w:t>
      </w:r>
      <w:proofErr w:type="spellEnd"/>
      <w:r w:rsidRPr="00007B02">
        <w:rPr>
          <w:rFonts w:cs="Times New Roman"/>
          <w:sz w:val="20"/>
          <w:szCs w:val="20"/>
        </w:rPr>
        <w:t>. проф. образования / С. Н. Максимов. – М.: ИЦ Академия, 2010. – 320 c.</w:t>
      </w:r>
    </w:p>
    <w:p w14:paraId="0FE526D7" w14:textId="12E8B2D2" w:rsidR="0033273D" w:rsidRPr="00BF4B29" w:rsidRDefault="0033273D" w:rsidP="0033273D">
      <w:pPr>
        <w:spacing w:before="200"/>
        <w:jc w:val="both"/>
        <w:rPr>
          <w:rFonts w:cs="Times New Roman"/>
        </w:rPr>
      </w:pPr>
      <w:r w:rsidRPr="005A53D3">
        <w:rPr>
          <w:rFonts w:cs="Times New Roman"/>
        </w:rPr>
        <w:t>Рассмотренные в Главе 2</w:t>
      </w:r>
      <w:r w:rsidRPr="00844767">
        <w:rPr>
          <w:rFonts w:cs="Times New Roman"/>
        </w:rPr>
        <w:t xml:space="preserve"> факторы наглядно демонстрируют, </w:t>
      </w:r>
      <w:r w:rsidRPr="00BF4B29">
        <w:rPr>
          <w:rFonts w:cs="Times New Roman"/>
        </w:rPr>
        <w:t>какие параметры необходимо учитывать при определении ННЭИ земли (</w:t>
      </w:r>
      <w:r w:rsidRPr="00F90EC8">
        <w:rPr>
          <w:rFonts w:cs="Times New Roman"/>
          <w:i/>
          <w:iCs/>
        </w:rPr>
        <w:t>см.</w:t>
      </w:r>
      <w:r w:rsidRPr="00BF4B29">
        <w:rPr>
          <w:rFonts w:cs="Times New Roman"/>
        </w:rPr>
        <w:t xml:space="preserve"> </w:t>
      </w:r>
      <w:r w:rsidRPr="00007B02">
        <w:rPr>
          <w:rFonts w:cs="Times New Roman"/>
          <w:i/>
        </w:rPr>
        <w:t>Табл</w:t>
      </w:r>
      <w:r w:rsidR="00F90EC8">
        <w:rPr>
          <w:rFonts w:cs="Times New Roman"/>
          <w:i/>
        </w:rPr>
        <w:t>ица</w:t>
      </w:r>
      <w:r w:rsidRPr="00007B02">
        <w:rPr>
          <w:rFonts w:cs="Times New Roman"/>
          <w:i/>
        </w:rPr>
        <w:t xml:space="preserve"> 2</w:t>
      </w:r>
      <w:r w:rsidRPr="005A53D3">
        <w:rPr>
          <w:rFonts w:cs="Times New Roman"/>
        </w:rPr>
        <w:t xml:space="preserve"> «Факторы, определяющие вариант ННЭИ земли</w:t>
      </w:r>
      <w:r w:rsidRPr="00844767">
        <w:rPr>
          <w:rFonts w:cs="Times New Roman"/>
        </w:rPr>
        <w:t>»).</w:t>
      </w:r>
    </w:p>
    <w:p w14:paraId="650FCDE3" w14:textId="7FF9845B" w:rsidR="0033273D" w:rsidRPr="00BF4B29" w:rsidRDefault="0033273D" w:rsidP="0033273D">
      <w:pPr>
        <w:spacing w:after="0" w:line="240" w:lineRule="auto"/>
        <w:jc w:val="right"/>
        <w:rPr>
          <w:rFonts w:cs="Times New Roman"/>
          <w:i/>
        </w:rPr>
      </w:pPr>
      <w:r w:rsidRPr="00BF4B29">
        <w:rPr>
          <w:rFonts w:cs="Times New Roman"/>
          <w:i/>
        </w:rPr>
        <w:t>Таблица 2</w:t>
      </w:r>
    </w:p>
    <w:p w14:paraId="2A5A57C1" w14:textId="53798B4A" w:rsidR="0033273D" w:rsidRPr="00B43445" w:rsidRDefault="0033273D" w:rsidP="0033273D">
      <w:pPr>
        <w:spacing w:after="0" w:line="240" w:lineRule="auto"/>
        <w:jc w:val="center"/>
        <w:rPr>
          <w:rFonts w:cs="Times New Roman"/>
          <w:bCs/>
        </w:rPr>
      </w:pPr>
      <w:r w:rsidRPr="00007B02">
        <w:rPr>
          <w:rFonts w:cs="Times New Roman"/>
          <w:b/>
        </w:rPr>
        <w:t>Факторы, определяющие вариант ННЭИ земли</w:t>
      </w:r>
      <w:r w:rsidR="00B43445">
        <w:rPr>
          <w:rFonts w:cs="Times New Roman"/>
          <w:bCs/>
        </w:rPr>
        <w:t xml:space="preserve"> </w:t>
      </w:r>
      <w:r w:rsidR="00B43445">
        <w:rPr>
          <w:rFonts w:eastAsia="Times New Roman" w:cs="Times New Roman"/>
          <w:szCs w:val="24"/>
          <w:lang w:eastAsia="ru-RU"/>
        </w:rPr>
        <w:t>(Максимов, 2010)</w:t>
      </w:r>
    </w:p>
    <w:tbl>
      <w:tblPr>
        <w:tblStyle w:val="afd"/>
        <w:tblW w:w="0" w:type="auto"/>
        <w:jc w:val="center"/>
        <w:tblLook w:val="04A0" w:firstRow="1" w:lastRow="0" w:firstColumn="1" w:lastColumn="0" w:noHBand="0" w:noVBand="1"/>
      </w:tblPr>
      <w:tblGrid>
        <w:gridCol w:w="2547"/>
        <w:gridCol w:w="2410"/>
        <w:gridCol w:w="1984"/>
        <w:gridCol w:w="2687"/>
      </w:tblGrid>
      <w:tr w:rsidR="0033273D" w:rsidRPr="00007B02" w14:paraId="4285A1BB" w14:textId="77777777" w:rsidTr="000C783C">
        <w:trPr>
          <w:jc w:val="center"/>
        </w:trPr>
        <w:tc>
          <w:tcPr>
            <w:tcW w:w="2547" w:type="dxa"/>
            <w:vAlign w:val="center"/>
          </w:tcPr>
          <w:p w14:paraId="66E55C3B" w14:textId="77777777" w:rsidR="0033273D" w:rsidRPr="00007B02" w:rsidRDefault="0033273D" w:rsidP="000C783C">
            <w:pPr>
              <w:spacing w:line="240" w:lineRule="auto"/>
              <w:ind w:firstLine="0"/>
              <w:jc w:val="center"/>
              <w:rPr>
                <w:rFonts w:cs="Times New Roman"/>
                <w:b/>
                <w:i/>
                <w:szCs w:val="20"/>
              </w:rPr>
            </w:pPr>
            <w:r w:rsidRPr="00007B02">
              <w:rPr>
                <w:rFonts w:cs="Times New Roman"/>
                <w:b/>
                <w:i/>
                <w:szCs w:val="20"/>
              </w:rPr>
              <w:t>Потенциал местоположения</w:t>
            </w:r>
          </w:p>
        </w:tc>
        <w:tc>
          <w:tcPr>
            <w:tcW w:w="2410" w:type="dxa"/>
            <w:vAlign w:val="center"/>
          </w:tcPr>
          <w:p w14:paraId="08102A77" w14:textId="77777777" w:rsidR="0033273D" w:rsidRPr="00007B02" w:rsidRDefault="0033273D" w:rsidP="000C783C">
            <w:pPr>
              <w:spacing w:line="240" w:lineRule="auto"/>
              <w:ind w:firstLine="0"/>
              <w:jc w:val="center"/>
              <w:rPr>
                <w:rFonts w:cs="Times New Roman"/>
                <w:b/>
                <w:i/>
                <w:szCs w:val="20"/>
              </w:rPr>
            </w:pPr>
            <w:r w:rsidRPr="00007B02">
              <w:rPr>
                <w:rFonts w:cs="Times New Roman"/>
                <w:b/>
                <w:i/>
                <w:szCs w:val="20"/>
              </w:rPr>
              <w:t>Ресурсный потенциал</w:t>
            </w:r>
          </w:p>
        </w:tc>
        <w:tc>
          <w:tcPr>
            <w:tcW w:w="1984" w:type="dxa"/>
            <w:vAlign w:val="center"/>
          </w:tcPr>
          <w:p w14:paraId="6F39C156" w14:textId="77777777" w:rsidR="0033273D" w:rsidRPr="00007B02" w:rsidRDefault="0033273D" w:rsidP="000C783C">
            <w:pPr>
              <w:spacing w:line="240" w:lineRule="auto"/>
              <w:ind w:firstLine="0"/>
              <w:jc w:val="center"/>
              <w:rPr>
                <w:rFonts w:cs="Times New Roman"/>
                <w:b/>
                <w:i/>
                <w:szCs w:val="20"/>
              </w:rPr>
            </w:pPr>
            <w:r w:rsidRPr="00007B02">
              <w:rPr>
                <w:rFonts w:cs="Times New Roman"/>
                <w:b/>
                <w:i/>
                <w:szCs w:val="20"/>
              </w:rPr>
              <w:t>Рыночный спрос</w:t>
            </w:r>
          </w:p>
        </w:tc>
        <w:tc>
          <w:tcPr>
            <w:tcW w:w="2687" w:type="dxa"/>
            <w:vAlign w:val="center"/>
          </w:tcPr>
          <w:p w14:paraId="15BB0398" w14:textId="77777777" w:rsidR="0033273D" w:rsidRPr="00007B02" w:rsidRDefault="0033273D" w:rsidP="000C783C">
            <w:pPr>
              <w:spacing w:line="240" w:lineRule="auto"/>
              <w:ind w:firstLine="0"/>
              <w:jc w:val="center"/>
              <w:rPr>
                <w:rFonts w:cs="Times New Roman"/>
                <w:b/>
                <w:i/>
                <w:szCs w:val="20"/>
              </w:rPr>
            </w:pPr>
            <w:r w:rsidRPr="00007B02">
              <w:rPr>
                <w:rFonts w:cs="Times New Roman"/>
                <w:b/>
                <w:i/>
                <w:szCs w:val="20"/>
              </w:rPr>
              <w:t>Технологическая осуществимость</w:t>
            </w:r>
          </w:p>
        </w:tc>
      </w:tr>
      <w:tr w:rsidR="0033273D" w:rsidRPr="00007B02" w14:paraId="0983AE1C" w14:textId="77777777" w:rsidTr="000C783C">
        <w:trPr>
          <w:jc w:val="center"/>
        </w:trPr>
        <w:tc>
          <w:tcPr>
            <w:tcW w:w="2547" w:type="dxa"/>
            <w:vAlign w:val="center"/>
          </w:tcPr>
          <w:p w14:paraId="1B9A4FAA" w14:textId="77777777" w:rsidR="0033273D" w:rsidRPr="00007B02" w:rsidRDefault="0033273D" w:rsidP="000C783C">
            <w:pPr>
              <w:tabs>
                <w:tab w:val="left" w:pos="255"/>
              </w:tabs>
              <w:overflowPunct w:val="0"/>
              <w:autoSpaceDE w:val="0"/>
              <w:autoSpaceDN w:val="0"/>
              <w:adjustRightInd w:val="0"/>
              <w:spacing w:line="240" w:lineRule="auto"/>
              <w:ind w:firstLine="0"/>
              <w:jc w:val="center"/>
              <w:textAlignment w:val="baseline"/>
              <w:rPr>
                <w:rFonts w:cs="Times New Roman"/>
                <w:sz w:val="20"/>
                <w:szCs w:val="20"/>
              </w:rPr>
            </w:pPr>
            <w:r w:rsidRPr="00007B02">
              <w:rPr>
                <w:rFonts w:cs="Times New Roman"/>
                <w:sz w:val="20"/>
                <w:szCs w:val="20"/>
              </w:rPr>
              <w:t>Соотношение с преобладающими в районе землепользованиями</w:t>
            </w:r>
          </w:p>
          <w:p w14:paraId="09EEE03D" w14:textId="77777777" w:rsidR="0033273D" w:rsidRPr="00007B02" w:rsidRDefault="0033273D" w:rsidP="000C783C">
            <w:pPr>
              <w:spacing w:line="240" w:lineRule="auto"/>
              <w:ind w:firstLine="0"/>
              <w:jc w:val="center"/>
              <w:rPr>
                <w:rFonts w:cs="Times New Roman"/>
                <w:sz w:val="20"/>
                <w:szCs w:val="20"/>
              </w:rPr>
            </w:pPr>
          </w:p>
        </w:tc>
        <w:tc>
          <w:tcPr>
            <w:tcW w:w="2410" w:type="dxa"/>
            <w:vAlign w:val="center"/>
          </w:tcPr>
          <w:p w14:paraId="2C1D2F78" w14:textId="77777777" w:rsidR="0033273D" w:rsidRPr="00007B02" w:rsidRDefault="0033273D" w:rsidP="000C783C">
            <w:pPr>
              <w:tabs>
                <w:tab w:val="left" w:pos="255"/>
              </w:tabs>
              <w:overflowPunct w:val="0"/>
              <w:autoSpaceDE w:val="0"/>
              <w:autoSpaceDN w:val="0"/>
              <w:adjustRightInd w:val="0"/>
              <w:spacing w:line="240" w:lineRule="auto"/>
              <w:ind w:firstLine="0"/>
              <w:jc w:val="center"/>
              <w:textAlignment w:val="baseline"/>
              <w:rPr>
                <w:rFonts w:cs="Times New Roman"/>
                <w:sz w:val="20"/>
                <w:szCs w:val="20"/>
              </w:rPr>
            </w:pPr>
            <w:r w:rsidRPr="005A53D3">
              <w:rPr>
                <w:rFonts w:cs="Times New Roman"/>
                <w:sz w:val="20"/>
                <w:szCs w:val="20"/>
              </w:rPr>
              <w:lastRenderedPageBreak/>
              <w:t>Ф</w:t>
            </w:r>
            <w:r w:rsidRPr="00007B02">
              <w:rPr>
                <w:rFonts w:cs="Times New Roman"/>
                <w:sz w:val="20"/>
                <w:szCs w:val="20"/>
              </w:rPr>
              <w:t>из</w:t>
            </w:r>
            <w:r w:rsidRPr="005A53D3">
              <w:rPr>
                <w:rFonts w:cs="Times New Roman"/>
                <w:sz w:val="20"/>
                <w:szCs w:val="20"/>
              </w:rPr>
              <w:t>ические</w:t>
            </w:r>
            <w:r w:rsidRPr="00007B02">
              <w:rPr>
                <w:rFonts w:cs="Times New Roman"/>
                <w:sz w:val="20"/>
                <w:szCs w:val="20"/>
              </w:rPr>
              <w:t xml:space="preserve"> характеристики территории, форма, </w:t>
            </w:r>
            <w:r w:rsidRPr="00007B02">
              <w:rPr>
                <w:rFonts w:cs="Times New Roman"/>
                <w:sz w:val="20"/>
                <w:szCs w:val="20"/>
              </w:rPr>
              <w:lastRenderedPageBreak/>
              <w:t>размеры</w:t>
            </w:r>
            <w:r w:rsidRPr="005A53D3">
              <w:rPr>
                <w:rFonts w:cs="Times New Roman"/>
                <w:sz w:val="20"/>
                <w:szCs w:val="20"/>
              </w:rPr>
              <w:t xml:space="preserve"> ЗУ</w:t>
            </w:r>
            <w:r w:rsidRPr="00007B02">
              <w:rPr>
                <w:rFonts w:cs="Times New Roman"/>
                <w:sz w:val="20"/>
                <w:szCs w:val="20"/>
              </w:rPr>
              <w:t>, топография</w:t>
            </w:r>
          </w:p>
          <w:p w14:paraId="76B2E7FB" w14:textId="77777777" w:rsidR="0033273D" w:rsidRPr="00007B02" w:rsidRDefault="0033273D" w:rsidP="000C783C">
            <w:pPr>
              <w:spacing w:line="240" w:lineRule="auto"/>
              <w:ind w:firstLine="0"/>
              <w:jc w:val="center"/>
              <w:rPr>
                <w:rFonts w:cs="Times New Roman"/>
                <w:sz w:val="20"/>
                <w:szCs w:val="20"/>
              </w:rPr>
            </w:pPr>
          </w:p>
        </w:tc>
        <w:tc>
          <w:tcPr>
            <w:tcW w:w="1984" w:type="dxa"/>
            <w:vAlign w:val="center"/>
          </w:tcPr>
          <w:p w14:paraId="487A7CC6" w14:textId="77777777" w:rsidR="0033273D" w:rsidRPr="00007B02" w:rsidRDefault="0033273D" w:rsidP="000C783C">
            <w:pPr>
              <w:tabs>
                <w:tab w:val="left" w:pos="255"/>
              </w:tabs>
              <w:overflowPunct w:val="0"/>
              <w:autoSpaceDE w:val="0"/>
              <w:autoSpaceDN w:val="0"/>
              <w:adjustRightInd w:val="0"/>
              <w:spacing w:line="240" w:lineRule="auto"/>
              <w:ind w:firstLine="0"/>
              <w:jc w:val="center"/>
              <w:textAlignment w:val="baseline"/>
              <w:rPr>
                <w:rFonts w:cs="Times New Roman"/>
                <w:sz w:val="20"/>
                <w:szCs w:val="20"/>
              </w:rPr>
            </w:pPr>
            <w:r w:rsidRPr="005A53D3">
              <w:rPr>
                <w:rFonts w:cs="Times New Roman"/>
                <w:sz w:val="20"/>
                <w:szCs w:val="20"/>
              </w:rPr>
              <w:lastRenderedPageBreak/>
              <w:t>П</w:t>
            </w:r>
            <w:r w:rsidRPr="00007B02">
              <w:rPr>
                <w:rFonts w:cs="Times New Roman"/>
                <w:sz w:val="20"/>
                <w:szCs w:val="20"/>
              </w:rPr>
              <w:t>отенциальные пользователи (целевой рынок)</w:t>
            </w:r>
          </w:p>
          <w:p w14:paraId="1E1183AF" w14:textId="77777777" w:rsidR="0033273D" w:rsidRPr="00007B02" w:rsidRDefault="0033273D" w:rsidP="000C783C">
            <w:pPr>
              <w:spacing w:line="240" w:lineRule="auto"/>
              <w:ind w:firstLine="0"/>
              <w:jc w:val="center"/>
              <w:rPr>
                <w:rFonts w:cs="Times New Roman"/>
                <w:sz w:val="20"/>
                <w:szCs w:val="20"/>
              </w:rPr>
            </w:pPr>
          </w:p>
        </w:tc>
        <w:tc>
          <w:tcPr>
            <w:tcW w:w="2687" w:type="dxa"/>
            <w:vAlign w:val="center"/>
          </w:tcPr>
          <w:p w14:paraId="20F59C8E" w14:textId="77777777" w:rsidR="0033273D" w:rsidRPr="00007B02" w:rsidRDefault="0033273D" w:rsidP="000C783C">
            <w:pPr>
              <w:spacing w:line="240" w:lineRule="auto"/>
              <w:ind w:firstLine="0"/>
              <w:jc w:val="center"/>
              <w:rPr>
                <w:rFonts w:cs="Times New Roman"/>
                <w:sz w:val="20"/>
                <w:szCs w:val="20"/>
              </w:rPr>
            </w:pPr>
            <w:r w:rsidRPr="005A53D3">
              <w:rPr>
                <w:rFonts w:cs="Times New Roman"/>
                <w:sz w:val="20"/>
                <w:szCs w:val="20"/>
              </w:rPr>
              <w:lastRenderedPageBreak/>
              <w:t xml:space="preserve">Техническая возможность подключения к существующим </w:t>
            </w:r>
            <w:r w:rsidRPr="005A53D3">
              <w:rPr>
                <w:rFonts w:cs="Times New Roman"/>
                <w:sz w:val="20"/>
                <w:szCs w:val="20"/>
              </w:rPr>
              <w:lastRenderedPageBreak/>
              <w:t>инженерным коммуникациям</w:t>
            </w:r>
          </w:p>
        </w:tc>
      </w:tr>
      <w:tr w:rsidR="0033273D" w:rsidRPr="00007B02" w14:paraId="2AE6BB1C" w14:textId="77777777" w:rsidTr="000C783C">
        <w:trPr>
          <w:jc w:val="center"/>
        </w:trPr>
        <w:tc>
          <w:tcPr>
            <w:tcW w:w="2547" w:type="dxa"/>
            <w:vAlign w:val="center"/>
          </w:tcPr>
          <w:p w14:paraId="1BBB1655" w14:textId="77777777" w:rsidR="0033273D" w:rsidRPr="00007B02" w:rsidRDefault="0033273D" w:rsidP="000C783C">
            <w:pPr>
              <w:spacing w:line="240" w:lineRule="auto"/>
              <w:ind w:firstLine="0"/>
              <w:jc w:val="center"/>
              <w:rPr>
                <w:rFonts w:cs="Times New Roman"/>
                <w:sz w:val="20"/>
                <w:szCs w:val="20"/>
              </w:rPr>
            </w:pPr>
            <w:r w:rsidRPr="00007B02">
              <w:rPr>
                <w:rFonts w:cs="Times New Roman"/>
                <w:sz w:val="20"/>
                <w:szCs w:val="20"/>
              </w:rPr>
              <w:lastRenderedPageBreak/>
              <w:t>Транспортная доступность</w:t>
            </w:r>
          </w:p>
        </w:tc>
        <w:tc>
          <w:tcPr>
            <w:tcW w:w="2410" w:type="dxa"/>
            <w:vAlign w:val="center"/>
          </w:tcPr>
          <w:p w14:paraId="73546A28" w14:textId="77777777" w:rsidR="0033273D" w:rsidRPr="00007B02" w:rsidRDefault="0033273D" w:rsidP="000C783C">
            <w:pPr>
              <w:tabs>
                <w:tab w:val="left" w:pos="255"/>
              </w:tabs>
              <w:overflowPunct w:val="0"/>
              <w:autoSpaceDE w:val="0"/>
              <w:autoSpaceDN w:val="0"/>
              <w:adjustRightInd w:val="0"/>
              <w:spacing w:line="240" w:lineRule="auto"/>
              <w:ind w:firstLine="0"/>
              <w:jc w:val="center"/>
              <w:textAlignment w:val="baseline"/>
              <w:rPr>
                <w:rFonts w:cs="Times New Roman"/>
                <w:sz w:val="20"/>
                <w:szCs w:val="20"/>
              </w:rPr>
            </w:pPr>
            <w:r w:rsidRPr="005A53D3">
              <w:rPr>
                <w:rFonts w:cs="Times New Roman"/>
                <w:sz w:val="20"/>
                <w:szCs w:val="20"/>
              </w:rPr>
              <w:t>К</w:t>
            </w:r>
            <w:r w:rsidRPr="00007B02">
              <w:rPr>
                <w:rFonts w:cs="Times New Roman"/>
                <w:sz w:val="20"/>
                <w:szCs w:val="20"/>
              </w:rPr>
              <w:t>ачество грунтов</w:t>
            </w:r>
            <w:r w:rsidRPr="005A53D3">
              <w:rPr>
                <w:rFonts w:cs="Times New Roman"/>
                <w:sz w:val="20"/>
                <w:szCs w:val="20"/>
              </w:rPr>
              <w:t>, почв</w:t>
            </w:r>
          </w:p>
          <w:p w14:paraId="087971FA" w14:textId="77777777" w:rsidR="0033273D" w:rsidRPr="00007B02" w:rsidRDefault="0033273D" w:rsidP="000C783C">
            <w:pPr>
              <w:spacing w:line="240" w:lineRule="auto"/>
              <w:ind w:firstLine="0"/>
              <w:jc w:val="center"/>
              <w:rPr>
                <w:rFonts w:cs="Times New Roman"/>
                <w:sz w:val="20"/>
                <w:szCs w:val="20"/>
              </w:rPr>
            </w:pPr>
          </w:p>
        </w:tc>
        <w:tc>
          <w:tcPr>
            <w:tcW w:w="1984" w:type="dxa"/>
            <w:vAlign w:val="center"/>
          </w:tcPr>
          <w:p w14:paraId="36163799" w14:textId="77777777" w:rsidR="0033273D" w:rsidRPr="00007B02" w:rsidRDefault="0033273D" w:rsidP="000C783C">
            <w:pPr>
              <w:spacing w:line="240" w:lineRule="auto"/>
              <w:ind w:firstLine="0"/>
              <w:jc w:val="center"/>
              <w:rPr>
                <w:rFonts w:cs="Times New Roman"/>
                <w:sz w:val="20"/>
                <w:szCs w:val="20"/>
              </w:rPr>
            </w:pPr>
            <w:r w:rsidRPr="005A53D3">
              <w:rPr>
                <w:rFonts w:cs="Times New Roman"/>
                <w:sz w:val="20"/>
                <w:szCs w:val="20"/>
              </w:rPr>
              <w:t>К</w:t>
            </w:r>
            <w:r w:rsidRPr="00007B02">
              <w:rPr>
                <w:rFonts w:cs="Times New Roman"/>
                <w:sz w:val="20"/>
                <w:szCs w:val="20"/>
              </w:rPr>
              <w:t>онкурентный дифференциал</w:t>
            </w:r>
          </w:p>
        </w:tc>
        <w:tc>
          <w:tcPr>
            <w:tcW w:w="2687" w:type="dxa"/>
            <w:vAlign w:val="center"/>
          </w:tcPr>
          <w:p w14:paraId="0D5FAFC4" w14:textId="77777777" w:rsidR="0033273D" w:rsidRPr="00007B02" w:rsidRDefault="0033273D" w:rsidP="000C783C">
            <w:pPr>
              <w:spacing w:line="240" w:lineRule="auto"/>
              <w:ind w:firstLine="0"/>
              <w:jc w:val="center"/>
              <w:rPr>
                <w:rFonts w:cs="Times New Roman"/>
                <w:sz w:val="20"/>
                <w:szCs w:val="20"/>
              </w:rPr>
            </w:pPr>
            <w:r w:rsidRPr="005A53D3">
              <w:rPr>
                <w:rFonts w:cs="Times New Roman"/>
                <w:sz w:val="20"/>
                <w:szCs w:val="20"/>
              </w:rPr>
              <w:t>Достаточность ресурсов</w:t>
            </w:r>
          </w:p>
        </w:tc>
      </w:tr>
      <w:tr w:rsidR="0033273D" w:rsidRPr="00007B02" w14:paraId="11585F3B" w14:textId="77777777" w:rsidTr="000C783C">
        <w:trPr>
          <w:jc w:val="center"/>
        </w:trPr>
        <w:tc>
          <w:tcPr>
            <w:tcW w:w="2547" w:type="dxa"/>
            <w:vAlign w:val="center"/>
          </w:tcPr>
          <w:p w14:paraId="70A4F0E5" w14:textId="77777777" w:rsidR="0033273D" w:rsidRPr="00007B02" w:rsidRDefault="0033273D" w:rsidP="000C783C">
            <w:pPr>
              <w:spacing w:line="240" w:lineRule="auto"/>
              <w:ind w:firstLine="0"/>
              <w:jc w:val="center"/>
              <w:rPr>
                <w:rFonts w:cs="Times New Roman"/>
                <w:sz w:val="20"/>
                <w:szCs w:val="20"/>
              </w:rPr>
            </w:pPr>
            <w:r w:rsidRPr="00007B02">
              <w:rPr>
                <w:rFonts w:cs="Times New Roman"/>
                <w:sz w:val="20"/>
                <w:szCs w:val="20"/>
              </w:rPr>
              <w:t>Удаленность от центра города и спальных районов</w:t>
            </w:r>
          </w:p>
        </w:tc>
        <w:tc>
          <w:tcPr>
            <w:tcW w:w="2410" w:type="dxa"/>
            <w:vAlign w:val="center"/>
          </w:tcPr>
          <w:p w14:paraId="02BA653A" w14:textId="77777777" w:rsidR="0033273D" w:rsidRPr="00007B02" w:rsidRDefault="0033273D" w:rsidP="000C783C">
            <w:pPr>
              <w:spacing w:line="240" w:lineRule="auto"/>
              <w:ind w:firstLine="0"/>
              <w:jc w:val="center"/>
              <w:rPr>
                <w:rFonts w:cs="Times New Roman"/>
                <w:sz w:val="20"/>
                <w:szCs w:val="20"/>
              </w:rPr>
            </w:pPr>
            <w:r w:rsidRPr="005A53D3">
              <w:rPr>
                <w:rFonts w:cs="Times New Roman"/>
                <w:sz w:val="20"/>
                <w:szCs w:val="20"/>
              </w:rPr>
              <w:t>О</w:t>
            </w:r>
            <w:r w:rsidRPr="00007B02">
              <w:rPr>
                <w:rFonts w:cs="Times New Roman"/>
                <w:sz w:val="20"/>
                <w:szCs w:val="20"/>
              </w:rPr>
              <w:t>снащенность и развитие инфраструктуры</w:t>
            </w:r>
          </w:p>
        </w:tc>
        <w:tc>
          <w:tcPr>
            <w:tcW w:w="1984" w:type="dxa"/>
            <w:vAlign w:val="center"/>
          </w:tcPr>
          <w:p w14:paraId="43CA0211" w14:textId="77777777" w:rsidR="0033273D" w:rsidRPr="00007B02" w:rsidRDefault="0033273D" w:rsidP="000C783C">
            <w:pPr>
              <w:spacing w:line="240" w:lineRule="auto"/>
              <w:ind w:firstLine="0"/>
              <w:jc w:val="center"/>
              <w:rPr>
                <w:rFonts w:cs="Times New Roman"/>
                <w:sz w:val="20"/>
                <w:szCs w:val="20"/>
              </w:rPr>
            </w:pPr>
            <w:r w:rsidRPr="005A53D3">
              <w:rPr>
                <w:rFonts w:cs="Times New Roman"/>
                <w:sz w:val="20"/>
                <w:szCs w:val="20"/>
              </w:rPr>
              <w:t>К</w:t>
            </w:r>
            <w:r w:rsidRPr="00007B02">
              <w:rPr>
                <w:rFonts w:cs="Times New Roman"/>
                <w:sz w:val="20"/>
                <w:szCs w:val="20"/>
              </w:rPr>
              <w:t>онкурирующие объекты</w:t>
            </w:r>
          </w:p>
        </w:tc>
        <w:tc>
          <w:tcPr>
            <w:tcW w:w="2687" w:type="dxa"/>
            <w:vAlign w:val="center"/>
          </w:tcPr>
          <w:p w14:paraId="37BE0F29" w14:textId="77777777" w:rsidR="0033273D" w:rsidRPr="00007B02" w:rsidRDefault="0033273D" w:rsidP="000C783C">
            <w:pPr>
              <w:spacing w:line="240" w:lineRule="auto"/>
              <w:ind w:firstLine="0"/>
              <w:jc w:val="center"/>
              <w:rPr>
                <w:rFonts w:cs="Times New Roman"/>
                <w:sz w:val="20"/>
                <w:szCs w:val="20"/>
              </w:rPr>
            </w:pPr>
            <w:r w:rsidRPr="005A53D3">
              <w:rPr>
                <w:rFonts w:cs="Times New Roman"/>
                <w:sz w:val="20"/>
                <w:szCs w:val="20"/>
              </w:rPr>
              <w:t>Наличие противопоказаний</w:t>
            </w:r>
          </w:p>
        </w:tc>
      </w:tr>
      <w:tr w:rsidR="0033273D" w:rsidRPr="00007B02" w14:paraId="0EE0C22A" w14:textId="77777777" w:rsidTr="000C783C">
        <w:trPr>
          <w:jc w:val="center"/>
        </w:trPr>
        <w:tc>
          <w:tcPr>
            <w:tcW w:w="2547" w:type="dxa"/>
            <w:vAlign w:val="center"/>
          </w:tcPr>
          <w:p w14:paraId="064A0AEB" w14:textId="77777777" w:rsidR="0033273D" w:rsidRPr="00007B02" w:rsidRDefault="0033273D" w:rsidP="000C783C">
            <w:pPr>
              <w:spacing w:line="240" w:lineRule="auto"/>
              <w:ind w:firstLine="0"/>
              <w:jc w:val="center"/>
              <w:rPr>
                <w:rFonts w:cs="Times New Roman"/>
                <w:sz w:val="20"/>
                <w:szCs w:val="20"/>
              </w:rPr>
            </w:pPr>
            <w:r w:rsidRPr="00007B02">
              <w:rPr>
                <w:rFonts w:cs="Times New Roman"/>
                <w:sz w:val="20"/>
                <w:szCs w:val="20"/>
              </w:rPr>
              <w:t>Близость или отдаленность от потенциальных пользователей</w:t>
            </w:r>
          </w:p>
        </w:tc>
        <w:tc>
          <w:tcPr>
            <w:tcW w:w="2410" w:type="dxa"/>
            <w:vAlign w:val="center"/>
          </w:tcPr>
          <w:p w14:paraId="61917A7D" w14:textId="77777777" w:rsidR="0033273D" w:rsidRPr="00007B02" w:rsidRDefault="0033273D" w:rsidP="000C783C">
            <w:pPr>
              <w:spacing w:line="240" w:lineRule="auto"/>
              <w:ind w:firstLine="0"/>
              <w:jc w:val="center"/>
              <w:rPr>
                <w:rFonts w:cs="Times New Roman"/>
                <w:sz w:val="20"/>
                <w:szCs w:val="20"/>
              </w:rPr>
            </w:pPr>
            <w:r w:rsidRPr="005A53D3">
              <w:rPr>
                <w:rFonts w:cs="Times New Roman"/>
                <w:sz w:val="20"/>
                <w:szCs w:val="20"/>
              </w:rPr>
              <w:t>М</w:t>
            </w:r>
            <w:r w:rsidRPr="00007B02">
              <w:rPr>
                <w:rFonts w:cs="Times New Roman"/>
                <w:sz w:val="20"/>
                <w:szCs w:val="20"/>
              </w:rPr>
              <w:t>естные ограничения</w:t>
            </w:r>
            <w:r w:rsidRPr="005A53D3">
              <w:rPr>
                <w:rFonts w:cs="Times New Roman"/>
                <w:sz w:val="20"/>
                <w:szCs w:val="20"/>
              </w:rPr>
              <w:t>. Зонирование территории</w:t>
            </w:r>
            <w:r w:rsidRPr="00844767">
              <w:rPr>
                <w:rFonts w:cs="Times New Roman"/>
                <w:sz w:val="20"/>
                <w:szCs w:val="20"/>
              </w:rPr>
              <w:t xml:space="preserve"> </w:t>
            </w:r>
          </w:p>
        </w:tc>
        <w:tc>
          <w:tcPr>
            <w:tcW w:w="1984" w:type="dxa"/>
            <w:vAlign w:val="center"/>
          </w:tcPr>
          <w:p w14:paraId="2514F231" w14:textId="77777777" w:rsidR="0033273D" w:rsidRPr="00007B02" w:rsidRDefault="0033273D" w:rsidP="000C783C">
            <w:pPr>
              <w:spacing w:line="240" w:lineRule="auto"/>
              <w:ind w:firstLine="0"/>
              <w:jc w:val="center"/>
              <w:rPr>
                <w:rFonts w:cs="Times New Roman"/>
                <w:sz w:val="20"/>
                <w:szCs w:val="20"/>
              </w:rPr>
            </w:pPr>
            <w:r w:rsidRPr="005A53D3">
              <w:rPr>
                <w:rFonts w:cs="Times New Roman"/>
                <w:sz w:val="20"/>
                <w:szCs w:val="20"/>
              </w:rPr>
              <w:t>Б</w:t>
            </w:r>
            <w:r w:rsidRPr="00007B02">
              <w:rPr>
                <w:rFonts w:cs="Times New Roman"/>
                <w:sz w:val="20"/>
                <w:szCs w:val="20"/>
              </w:rPr>
              <w:t>удущие (строящиеся объекты)</w:t>
            </w:r>
          </w:p>
        </w:tc>
        <w:tc>
          <w:tcPr>
            <w:tcW w:w="2687" w:type="dxa"/>
            <w:vAlign w:val="center"/>
          </w:tcPr>
          <w:p w14:paraId="2F9C010B" w14:textId="77777777" w:rsidR="0033273D" w:rsidRPr="00007B02" w:rsidRDefault="0033273D" w:rsidP="000C783C">
            <w:pPr>
              <w:spacing w:line="240" w:lineRule="auto"/>
              <w:ind w:firstLine="0"/>
              <w:jc w:val="center"/>
              <w:rPr>
                <w:rFonts w:cs="Times New Roman"/>
                <w:sz w:val="20"/>
                <w:szCs w:val="20"/>
              </w:rPr>
            </w:pPr>
            <w:r w:rsidRPr="005A53D3">
              <w:rPr>
                <w:rFonts w:cs="Times New Roman"/>
                <w:sz w:val="20"/>
                <w:szCs w:val="20"/>
              </w:rPr>
              <w:t>Квалифицированность кадров</w:t>
            </w:r>
          </w:p>
        </w:tc>
      </w:tr>
    </w:tbl>
    <w:p w14:paraId="5F857D74" w14:textId="77777777" w:rsidR="0033273D" w:rsidRPr="00007B02" w:rsidRDefault="0033273D" w:rsidP="0033273D">
      <w:pPr>
        <w:spacing w:after="0" w:line="240" w:lineRule="auto"/>
        <w:jc w:val="center"/>
        <w:rPr>
          <w:rFonts w:cs="Times New Roman"/>
          <w:sz w:val="20"/>
          <w:szCs w:val="20"/>
        </w:rPr>
      </w:pPr>
      <w:r w:rsidRPr="00007B02">
        <w:rPr>
          <w:rFonts w:cs="Times New Roman"/>
          <w:sz w:val="20"/>
          <w:szCs w:val="20"/>
        </w:rPr>
        <w:t xml:space="preserve">Составлено по: Максимов С. Н. Экономика недвижимости: учеб. для студ. учреждений </w:t>
      </w:r>
      <w:proofErr w:type="spellStart"/>
      <w:r w:rsidRPr="00007B02">
        <w:rPr>
          <w:rFonts w:cs="Times New Roman"/>
          <w:sz w:val="20"/>
          <w:szCs w:val="20"/>
        </w:rPr>
        <w:t>высш</w:t>
      </w:r>
      <w:proofErr w:type="spellEnd"/>
      <w:r w:rsidRPr="00007B02">
        <w:rPr>
          <w:rFonts w:cs="Times New Roman"/>
          <w:sz w:val="20"/>
          <w:szCs w:val="20"/>
        </w:rPr>
        <w:t>. проф. образования / С. Н. Максимов. – М.: ИЦ Академия, 2010. – 320 c.</w:t>
      </w:r>
    </w:p>
    <w:p w14:paraId="1F2AADD3" w14:textId="77777777" w:rsidR="0033273D" w:rsidRPr="00007B02" w:rsidRDefault="0033273D" w:rsidP="00F90EC8">
      <w:pPr>
        <w:widowControl w:val="0"/>
        <w:ind w:firstLine="0"/>
        <w:jc w:val="both"/>
        <w:rPr>
          <w:rFonts w:cs="Times New Roman"/>
        </w:rPr>
      </w:pPr>
    </w:p>
    <w:p w14:paraId="435B3398" w14:textId="77777777" w:rsidR="0033273D" w:rsidRPr="00007B02" w:rsidRDefault="0033273D" w:rsidP="0033273D">
      <w:pPr>
        <w:widowControl w:val="0"/>
        <w:jc w:val="both"/>
        <w:rPr>
          <w:rFonts w:cs="Times New Roman"/>
        </w:rPr>
      </w:pPr>
      <w:r w:rsidRPr="00007B02">
        <w:rPr>
          <w:rFonts w:cs="Times New Roman"/>
        </w:rPr>
        <w:t>Невозможно переоценить роль</w:t>
      </w:r>
      <w:r w:rsidRPr="005A53D3">
        <w:rPr>
          <w:rFonts w:cs="Times New Roman"/>
        </w:rPr>
        <w:t xml:space="preserve"> концепции ННЭИ в формировании ЗУ под застройку</w:t>
      </w:r>
      <w:r w:rsidRPr="00007B02">
        <w:rPr>
          <w:rFonts w:cs="Times New Roman"/>
        </w:rPr>
        <w:t>. В существующих реалиях рынка необходимо просчитывать на десятилетия вперед как окупаемость финансовых вложений, так и доходность строящегося объекта.</w:t>
      </w:r>
      <w:r w:rsidRPr="005A53D3">
        <w:rPr>
          <w:rFonts w:cs="Times New Roman"/>
        </w:rPr>
        <w:t xml:space="preserve"> Бездумное вложение капитала может не только минимизировать </w:t>
      </w:r>
      <w:r w:rsidRPr="00844767">
        <w:rPr>
          <w:rFonts w:cs="Times New Roman"/>
        </w:rPr>
        <w:t xml:space="preserve">рентабельность объекта, но и </w:t>
      </w:r>
      <w:r w:rsidRPr="00BF4B29">
        <w:rPr>
          <w:rFonts w:cs="Times New Roman"/>
        </w:rPr>
        <w:t>принести инвестору убытки.</w:t>
      </w:r>
    </w:p>
    <w:p w14:paraId="1CD7340C" w14:textId="77777777" w:rsidR="00897FFA" w:rsidRDefault="0033273D" w:rsidP="0033273D">
      <w:pPr>
        <w:widowControl w:val="0"/>
        <w:jc w:val="both"/>
        <w:rPr>
          <w:rFonts w:eastAsia="Times New Roman" w:cs="Times New Roman"/>
          <w:szCs w:val="24"/>
          <w:lang w:eastAsia="ru-RU"/>
        </w:rPr>
      </w:pPr>
      <w:r w:rsidRPr="005A53D3">
        <w:rPr>
          <w:rFonts w:eastAsia="Times New Roman" w:cs="Times New Roman"/>
          <w:szCs w:val="24"/>
          <w:lang w:eastAsia="ru-RU"/>
        </w:rPr>
        <w:t>Основным минусом концепции ННЭИ является то, что отсутствуют единые методические рекомендации по определению ННЭИ ОН, в том числе ЗУ, где должны быть изложены не только критерии, по которым выполняется выбор НЭИ, но и изложены требования к применяе</w:t>
      </w:r>
      <w:r w:rsidRPr="00844767">
        <w:rPr>
          <w:rFonts w:eastAsia="Times New Roman" w:cs="Times New Roman"/>
          <w:szCs w:val="24"/>
          <w:lang w:eastAsia="ru-RU"/>
        </w:rPr>
        <w:t>мым методикам, разработанным для каждого типа застройки, указаны основные параметры и характеристики, на основании которых должно производиться определение ННЭИ земли.</w:t>
      </w:r>
    </w:p>
    <w:p w14:paraId="06F4846F" w14:textId="77777777" w:rsidR="0033273D" w:rsidRPr="00007B02" w:rsidRDefault="0033273D" w:rsidP="00897FFA">
      <w:pPr>
        <w:widowControl w:val="0"/>
        <w:ind w:firstLine="0"/>
        <w:jc w:val="both"/>
        <w:rPr>
          <w:rFonts w:eastAsiaTheme="majorEastAsia" w:cs="Times New Roman"/>
          <w:b/>
          <w:sz w:val="28"/>
          <w:szCs w:val="28"/>
        </w:rPr>
      </w:pPr>
      <w:r w:rsidRPr="00844767">
        <w:rPr>
          <w:rFonts w:cs="Times New Roman"/>
        </w:rPr>
        <w:br w:type="page"/>
      </w:r>
    </w:p>
    <w:p w14:paraId="6D894228" w14:textId="77777777" w:rsidR="0033273D" w:rsidRPr="00007B02" w:rsidRDefault="0033273D" w:rsidP="0033273D">
      <w:pPr>
        <w:pStyle w:val="2"/>
        <w:rPr>
          <w:color w:val="auto"/>
        </w:rPr>
      </w:pPr>
      <w:bookmarkStart w:id="128" w:name="_Toc71064878"/>
      <w:r w:rsidRPr="00007B02">
        <w:rPr>
          <w:color w:val="auto"/>
        </w:rPr>
        <w:lastRenderedPageBreak/>
        <w:t xml:space="preserve">Глава 3. </w:t>
      </w:r>
      <w:bookmarkEnd w:id="127"/>
      <w:r w:rsidR="00CC185E">
        <w:rPr>
          <w:color w:val="auto"/>
        </w:rPr>
        <w:t>Учет концепции</w:t>
      </w:r>
      <w:r w:rsidRPr="00007B02">
        <w:rPr>
          <w:color w:val="auto"/>
        </w:rPr>
        <w:t xml:space="preserve"> </w:t>
      </w:r>
      <w:r w:rsidRPr="00007B02">
        <w:rPr>
          <w:color w:val="auto"/>
          <w:szCs w:val="24"/>
        </w:rPr>
        <w:t>наилучшего и наиболее эффективного использования</w:t>
      </w:r>
      <w:r w:rsidRPr="00007B02">
        <w:rPr>
          <w:color w:val="auto"/>
        </w:rPr>
        <w:t xml:space="preserve"> при формировании земельных участков под застройку</w:t>
      </w:r>
      <w:bookmarkEnd w:id="128"/>
    </w:p>
    <w:p w14:paraId="45BBDC56" w14:textId="77777777" w:rsidR="0033273D" w:rsidRDefault="0033273D" w:rsidP="0033273D">
      <w:pPr>
        <w:widowControl w:val="0"/>
        <w:jc w:val="both"/>
        <w:rPr>
          <w:rFonts w:eastAsia="Times New Roman" w:cs="Times New Roman"/>
          <w:szCs w:val="24"/>
        </w:rPr>
      </w:pPr>
      <w:r w:rsidRPr="00007B02">
        <w:rPr>
          <w:rFonts w:eastAsia="Times New Roman" w:cs="Times New Roman"/>
          <w:szCs w:val="24"/>
        </w:rPr>
        <w:t>При формировании ЗУ под застройку концепция ННЭИ является незаменимым инструментом, так как от принятия решения о том, что строить, зависит не только выгодность вложений, но и возможность минимизировать риски, так как неверное решение может привести к отрицательному результату.</w:t>
      </w:r>
    </w:p>
    <w:p w14:paraId="5300A6FB" w14:textId="77777777" w:rsidR="002E252D" w:rsidRPr="00007B02" w:rsidRDefault="002E252D" w:rsidP="002E252D">
      <w:pPr>
        <w:widowControl w:val="0"/>
        <w:ind w:firstLine="0"/>
        <w:jc w:val="both"/>
        <w:rPr>
          <w:rFonts w:eastAsia="Times New Roman" w:cs="Times New Roman"/>
          <w:szCs w:val="24"/>
        </w:rPr>
      </w:pPr>
    </w:p>
    <w:p w14:paraId="5B12DFEC" w14:textId="77777777" w:rsidR="0033273D" w:rsidRPr="005A53D3" w:rsidRDefault="0033273D" w:rsidP="00EC1977">
      <w:pPr>
        <w:pStyle w:val="3"/>
        <w:rPr>
          <w:rFonts w:eastAsia="Times New Roman"/>
        </w:rPr>
      </w:pPr>
      <w:bookmarkStart w:id="129" w:name="_Toc71064879"/>
      <w:r w:rsidRPr="005A53D3">
        <w:rPr>
          <w:rFonts w:eastAsia="Times New Roman"/>
        </w:rPr>
        <w:t>3.1. Классификация (типология) объектов недвижимости</w:t>
      </w:r>
      <w:bookmarkEnd w:id="129"/>
    </w:p>
    <w:p w14:paraId="7E253A6C" w14:textId="77777777" w:rsidR="0033273D" w:rsidRPr="00007B02" w:rsidRDefault="0033273D" w:rsidP="0033273D">
      <w:pPr>
        <w:widowControl w:val="0"/>
        <w:jc w:val="both"/>
        <w:rPr>
          <w:rFonts w:cs="Times New Roman"/>
          <w:szCs w:val="24"/>
          <w:shd w:val="clear" w:color="auto" w:fill="FFFFFF"/>
        </w:rPr>
      </w:pPr>
      <w:r w:rsidRPr="00007B02">
        <w:rPr>
          <w:rFonts w:cs="Times New Roman"/>
          <w:szCs w:val="24"/>
          <w:shd w:val="clear" w:color="auto" w:fill="FFFFFF"/>
        </w:rPr>
        <w:t>По своему функциональному назначению вся недвижимость может быть разделена на несколько типов: жилая, коммерческая, индустриальная, рекреационная, недвижимость специального назначения. Разделение на типы недвижимости существенно с точки зрения: выполняемой ими функции, предъявляемых требований к материальным параметрам, техническому оснащению, мотивации потенциальных приобретателей, инвестиционной привлекательности, потенциальных рисков, особенностей налогообложения, факторов, влияющих на стоимость недвижимости.</w:t>
      </w:r>
    </w:p>
    <w:p w14:paraId="753F2B54" w14:textId="5AC3C80A" w:rsidR="0033273D" w:rsidRPr="00007B02" w:rsidRDefault="0033273D" w:rsidP="0033273D">
      <w:pPr>
        <w:widowControl w:val="0"/>
        <w:jc w:val="both"/>
        <w:rPr>
          <w:rFonts w:cs="Times New Roman"/>
          <w:szCs w:val="24"/>
          <w:shd w:val="clear" w:color="auto" w:fill="FFFFFF"/>
        </w:rPr>
      </w:pPr>
      <w:r w:rsidRPr="005A53D3">
        <w:rPr>
          <w:rFonts w:cs="Times New Roman"/>
          <w:szCs w:val="24"/>
          <w:shd w:val="clear" w:color="auto" w:fill="FFFFFF"/>
        </w:rPr>
        <w:t>Д</w:t>
      </w:r>
      <w:r w:rsidRPr="00007B02">
        <w:rPr>
          <w:rFonts w:cs="Times New Roman"/>
          <w:szCs w:val="24"/>
          <w:shd w:val="clear" w:color="auto" w:fill="FFFFFF"/>
        </w:rPr>
        <w:t>ля объектов коммерческой недвижимости фактором, определяющим доходность объекта</w:t>
      </w:r>
      <w:r w:rsidRPr="005A53D3">
        <w:rPr>
          <w:rFonts w:cs="Times New Roman"/>
          <w:szCs w:val="24"/>
          <w:shd w:val="clear" w:color="auto" w:fill="FFFFFF"/>
        </w:rPr>
        <w:t xml:space="preserve"> является местоположение</w:t>
      </w:r>
      <w:r w:rsidRPr="00007B02">
        <w:rPr>
          <w:rFonts w:cs="Times New Roman"/>
          <w:szCs w:val="24"/>
          <w:shd w:val="clear" w:color="auto" w:fill="FFFFFF"/>
        </w:rPr>
        <w:t>, в отличие от объектов индустриальной недвижимости, где местоположение влияет только на издержки</w:t>
      </w:r>
      <w:r w:rsidRPr="00007B02">
        <w:rPr>
          <w:rStyle w:val="ac"/>
          <w:rFonts w:eastAsia="Times New Roman" w:cs="Times New Roman"/>
          <w:szCs w:val="24"/>
          <w:lang w:eastAsia="ru-RU"/>
        </w:rPr>
        <w:footnoteReference w:id="76"/>
      </w:r>
      <w:r w:rsidR="00266F32">
        <w:rPr>
          <w:rFonts w:cs="Times New Roman"/>
          <w:szCs w:val="24"/>
          <w:shd w:val="clear" w:color="auto" w:fill="FFFFFF"/>
        </w:rPr>
        <w:t xml:space="preserve"> </w:t>
      </w:r>
      <w:r w:rsidR="00266F32">
        <w:rPr>
          <w:rFonts w:eastAsia="Times New Roman" w:cs="Times New Roman"/>
          <w:szCs w:val="24"/>
          <w:lang w:eastAsia="ru-RU"/>
        </w:rPr>
        <w:t>(Максимов, 2010)</w:t>
      </w:r>
      <w:r w:rsidRPr="00007B02">
        <w:rPr>
          <w:rFonts w:cs="Times New Roman"/>
          <w:szCs w:val="24"/>
          <w:shd w:val="clear" w:color="auto" w:fill="FFFFFF"/>
        </w:rPr>
        <w:t>.</w:t>
      </w:r>
    </w:p>
    <w:p w14:paraId="136E3D83" w14:textId="230C1387" w:rsidR="0033273D" w:rsidRPr="00007B02" w:rsidRDefault="0033273D" w:rsidP="0033273D">
      <w:pPr>
        <w:widowControl w:val="0"/>
        <w:jc w:val="both"/>
        <w:rPr>
          <w:rFonts w:eastAsia="Times New Roman" w:cs="Times New Roman"/>
          <w:szCs w:val="24"/>
          <w:lang w:eastAsia="ru-RU"/>
        </w:rPr>
      </w:pPr>
      <w:r w:rsidRPr="005A53D3">
        <w:rPr>
          <w:rFonts w:eastAsia="Times New Roman" w:cs="Times New Roman"/>
          <w:szCs w:val="24"/>
          <w:lang w:eastAsia="ru-RU"/>
        </w:rPr>
        <w:t>Кажд</w:t>
      </w:r>
      <w:r w:rsidRPr="00844767">
        <w:rPr>
          <w:rFonts w:eastAsia="Times New Roman" w:cs="Times New Roman"/>
          <w:szCs w:val="24"/>
          <w:lang w:eastAsia="ru-RU"/>
        </w:rPr>
        <w:t xml:space="preserve">ый тип недвижимости занимает свою нишу на рынке недвижимости. </w:t>
      </w:r>
      <w:r w:rsidRPr="00007B02">
        <w:rPr>
          <w:rFonts w:eastAsia="Times New Roman" w:cs="Times New Roman"/>
          <w:szCs w:val="24"/>
          <w:lang w:eastAsia="ru-RU"/>
        </w:rPr>
        <w:t>На развитие рынка недвижимости влияет система факторов регионального уровня, определяющих состояние и динамику рынка недвижимости, прежде всего, через влияние на спрос и предложение на рынке. В числе этих факторов:</w:t>
      </w:r>
      <w:r w:rsidRPr="005A53D3">
        <w:rPr>
          <w:rFonts w:eastAsia="Times New Roman" w:cs="Times New Roman"/>
          <w:szCs w:val="24"/>
          <w:lang w:eastAsia="ru-RU"/>
        </w:rPr>
        <w:t xml:space="preserve"> 1) </w:t>
      </w:r>
      <w:r w:rsidRPr="00007B02">
        <w:rPr>
          <w:rFonts w:eastAsia="Times New Roman" w:cs="Times New Roman"/>
          <w:szCs w:val="24"/>
          <w:lang w:eastAsia="ru-RU"/>
        </w:rPr>
        <w:t>экономические (уровень и динамика доходов населения, дифференциация населения по уровню доходов и ее динамика, уровень развития бизнеса и его динамика, доступность финансовых ресурсов, в том числе кредитных, состояние альтернативных и смежных рынков, риски инвестиций в недвижимость, стоимость строительства, цены и тарифы на коммунальные услуги, энергоресурсы);</w:t>
      </w:r>
      <w:r w:rsidRPr="005A53D3">
        <w:rPr>
          <w:rFonts w:eastAsia="Times New Roman" w:cs="Times New Roman"/>
          <w:szCs w:val="24"/>
          <w:lang w:eastAsia="ru-RU"/>
        </w:rPr>
        <w:t xml:space="preserve"> 2) </w:t>
      </w:r>
      <w:r w:rsidRPr="00007B02">
        <w:rPr>
          <w:rFonts w:eastAsia="Times New Roman" w:cs="Times New Roman"/>
          <w:szCs w:val="24"/>
          <w:lang w:eastAsia="ru-RU"/>
        </w:rPr>
        <w:t>социальные (уровень и тенденции изменения численности населения и его возрастной структуры, образовательного уровня населения, социальной структуры населения, преступности);</w:t>
      </w:r>
      <w:r w:rsidRPr="005A53D3">
        <w:rPr>
          <w:rFonts w:eastAsia="Times New Roman" w:cs="Times New Roman"/>
          <w:szCs w:val="24"/>
          <w:lang w:eastAsia="ru-RU"/>
        </w:rPr>
        <w:t xml:space="preserve"> 3) </w:t>
      </w:r>
      <w:r w:rsidRPr="00007B02">
        <w:rPr>
          <w:rFonts w:eastAsia="Times New Roman" w:cs="Times New Roman"/>
          <w:szCs w:val="24"/>
          <w:lang w:eastAsia="ru-RU"/>
        </w:rPr>
        <w:t xml:space="preserve">административные (налоговый режим, зональные ограничения, правовые и экономические </w:t>
      </w:r>
      <w:r w:rsidRPr="00007B02">
        <w:rPr>
          <w:rFonts w:eastAsia="Times New Roman" w:cs="Times New Roman"/>
          <w:szCs w:val="24"/>
          <w:lang w:eastAsia="ru-RU"/>
        </w:rPr>
        <w:lastRenderedPageBreak/>
        <w:t>условия получения прав на застройку или реконструкцию (принятые процедуры, передаваемые права, уровень платы за подключение к инженерным сетям, отчислений на развитие инфраструктуры и т.д.), правовые и экономические условия совершения сделок);</w:t>
      </w:r>
      <w:r w:rsidRPr="005A53D3">
        <w:rPr>
          <w:rFonts w:eastAsia="Times New Roman" w:cs="Times New Roman"/>
          <w:szCs w:val="24"/>
          <w:lang w:eastAsia="ru-RU"/>
        </w:rPr>
        <w:t xml:space="preserve"> 4) </w:t>
      </w:r>
      <w:r w:rsidRPr="00007B02">
        <w:rPr>
          <w:rFonts w:eastAsia="Times New Roman" w:cs="Times New Roman"/>
          <w:szCs w:val="24"/>
          <w:lang w:eastAsia="ru-RU"/>
        </w:rPr>
        <w:t>условия окружающей среды (уровень развития инфраструктуры, обеспеченность транспортными сетями, экологическая обстановка)</w:t>
      </w:r>
      <w:r w:rsidRPr="00007B02">
        <w:rPr>
          <w:rStyle w:val="ac"/>
          <w:rFonts w:eastAsia="Times New Roman" w:cs="Times New Roman"/>
          <w:szCs w:val="24"/>
          <w:lang w:eastAsia="ru-RU"/>
        </w:rPr>
        <w:footnoteReference w:id="77"/>
      </w:r>
      <w:r w:rsidR="00116AD9">
        <w:rPr>
          <w:rFonts w:eastAsia="Times New Roman" w:cs="Times New Roman"/>
          <w:szCs w:val="24"/>
          <w:lang w:eastAsia="ru-RU"/>
        </w:rPr>
        <w:t xml:space="preserve"> (Максимов, 2010)</w:t>
      </w:r>
      <w:r w:rsidRPr="00007B02">
        <w:rPr>
          <w:rFonts w:eastAsia="Times New Roman" w:cs="Times New Roman"/>
          <w:szCs w:val="24"/>
          <w:lang w:eastAsia="ru-RU"/>
        </w:rPr>
        <w:t>.</w:t>
      </w:r>
    </w:p>
    <w:p w14:paraId="073A9825" w14:textId="77777777" w:rsidR="0033273D" w:rsidRPr="00007B02" w:rsidRDefault="0033273D" w:rsidP="0033273D">
      <w:pPr>
        <w:widowControl w:val="0"/>
        <w:jc w:val="both"/>
        <w:rPr>
          <w:rFonts w:eastAsia="Times New Roman" w:cs="Times New Roman"/>
          <w:szCs w:val="24"/>
        </w:rPr>
      </w:pPr>
      <w:r w:rsidRPr="00007B02">
        <w:rPr>
          <w:rFonts w:cs="Times New Roman"/>
          <w:szCs w:val="24"/>
        </w:rPr>
        <w:t xml:space="preserve">Для классификации ОН предполагается выделение в их структуре трех элементов: </w:t>
      </w:r>
      <w:r w:rsidRPr="00007B02">
        <w:rPr>
          <w:rFonts w:eastAsia="Times New Roman" w:cs="Times New Roman" w:hint="eastAsia"/>
          <w:szCs w:val="24"/>
        </w:rPr>
        <w:t>естественные</w:t>
      </w:r>
      <w:r w:rsidRPr="00007B02">
        <w:rPr>
          <w:rFonts w:eastAsia="Times New Roman" w:cs="Times New Roman"/>
          <w:szCs w:val="24"/>
        </w:rPr>
        <w:t xml:space="preserve"> (природные) объекты, искусственные объекты (постройки), в том числе жилая, коммерческая недвижимость, общественные (специальные) здания и сооружения, объекты незавершенного строительства, мелиоративные и ирригационные сооружения, бассейны и т.д.; многолетние насаждения.</w:t>
      </w:r>
    </w:p>
    <w:p w14:paraId="6DEB76D7" w14:textId="77777777" w:rsidR="0033273D" w:rsidRPr="00007B02" w:rsidRDefault="0033273D" w:rsidP="0033273D">
      <w:pPr>
        <w:widowControl w:val="0"/>
        <w:ind w:firstLine="0"/>
        <w:jc w:val="center"/>
        <w:rPr>
          <w:rFonts w:cs="Times New Roman"/>
          <w:szCs w:val="24"/>
        </w:rPr>
      </w:pPr>
      <w:r w:rsidRPr="00007B02">
        <w:rPr>
          <w:rFonts w:cs="Times New Roman"/>
          <w:noProof/>
          <w:szCs w:val="24"/>
          <w:lang w:eastAsia="ru-RU"/>
        </w:rPr>
        <w:drawing>
          <wp:inline distT="0" distB="0" distL="0" distR="0" wp14:anchorId="263F6B51" wp14:editId="6A04C230">
            <wp:extent cx="5772150" cy="2790706"/>
            <wp:effectExtent l="0" t="0" r="0" b="0"/>
            <wp:docPr id="3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  Классификационная схема видов коммерческих объектов недвижимости.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873869" cy="2839885"/>
                    </a:xfrm>
                    <a:prstGeom prst="rect">
                      <a:avLst/>
                    </a:prstGeom>
                  </pic:spPr>
                </pic:pic>
              </a:graphicData>
            </a:graphic>
          </wp:inline>
        </w:drawing>
      </w:r>
    </w:p>
    <w:p w14:paraId="7D3B072B" w14:textId="268DBF15" w:rsidR="0033273D" w:rsidRPr="00007B02" w:rsidRDefault="0033273D" w:rsidP="0033273D">
      <w:pPr>
        <w:widowControl w:val="0"/>
        <w:ind w:firstLine="0"/>
        <w:jc w:val="center"/>
        <w:rPr>
          <w:rFonts w:cs="Times New Roman"/>
          <w:szCs w:val="24"/>
        </w:rPr>
      </w:pPr>
      <w:r w:rsidRPr="005A53D3">
        <w:rPr>
          <w:rFonts w:cs="Times New Roman"/>
          <w:i/>
          <w:szCs w:val="24"/>
        </w:rPr>
        <w:t>Рис.</w:t>
      </w:r>
      <w:r w:rsidRPr="00007B02">
        <w:rPr>
          <w:rFonts w:cs="Times New Roman"/>
          <w:i/>
          <w:szCs w:val="24"/>
        </w:rPr>
        <w:t xml:space="preserve"> </w:t>
      </w:r>
      <w:r w:rsidRPr="005A53D3">
        <w:rPr>
          <w:rFonts w:cs="Times New Roman"/>
          <w:i/>
          <w:szCs w:val="24"/>
        </w:rPr>
        <w:t>1</w:t>
      </w:r>
      <w:r w:rsidR="00BD66D5">
        <w:rPr>
          <w:rFonts w:cs="Times New Roman"/>
          <w:i/>
          <w:szCs w:val="24"/>
        </w:rPr>
        <w:t>3</w:t>
      </w:r>
      <w:r w:rsidRPr="00007B02">
        <w:rPr>
          <w:rFonts w:cs="Times New Roman"/>
          <w:i/>
          <w:szCs w:val="24"/>
        </w:rPr>
        <w:t>.</w:t>
      </w:r>
      <w:r w:rsidRPr="00007B02">
        <w:rPr>
          <w:rFonts w:cs="Times New Roman"/>
          <w:szCs w:val="24"/>
        </w:rPr>
        <w:t xml:space="preserve"> Классификационная схема видов коммерческих ОН</w:t>
      </w:r>
      <w:r w:rsidR="00116AD9">
        <w:rPr>
          <w:rFonts w:cs="Times New Roman"/>
          <w:szCs w:val="24"/>
        </w:rPr>
        <w:t xml:space="preserve"> (</w:t>
      </w:r>
      <w:proofErr w:type="spellStart"/>
      <w:r w:rsidR="00116AD9">
        <w:rPr>
          <w:rFonts w:eastAsia="Times New Roman" w:cs="Times New Roman"/>
          <w:szCs w:val="24"/>
          <w:lang w:eastAsia="ru-RU"/>
        </w:rPr>
        <w:t>Асаул</w:t>
      </w:r>
      <w:proofErr w:type="spellEnd"/>
      <w:r w:rsidR="00116AD9">
        <w:rPr>
          <w:rFonts w:eastAsia="Times New Roman" w:cs="Times New Roman"/>
          <w:szCs w:val="24"/>
          <w:lang w:eastAsia="ru-RU"/>
        </w:rPr>
        <w:t>, 2013</w:t>
      </w:r>
      <w:r w:rsidR="00116AD9">
        <w:rPr>
          <w:rFonts w:cs="Times New Roman"/>
          <w:szCs w:val="24"/>
        </w:rPr>
        <w:t>)</w:t>
      </w:r>
    </w:p>
    <w:p w14:paraId="5C8F0092" w14:textId="3F1E9E3B" w:rsidR="0033273D" w:rsidRPr="00007B02" w:rsidRDefault="0033273D" w:rsidP="0033273D">
      <w:pPr>
        <w:widowControl w:val="0"/>
        <w:jc w:val="both"/>
        <w:rPr>
          <w:rFonts w:eastAsia="Times New Roman" w:cs="Times New Roman"/>
          <w:szCs w:val="24"/>
        </w:rPr>
      </w:pPr>
      <w:r w:rsidRPr="00007B02">
        <w:rPr>
          <w:rFonts w:eastAsia="Times New Roman" w:cs="Times New Roman"/>
          <w:szCs w:val="24"/>
        </w:rPr>
        <w:t>Существует несколько систем классификации ОН, среди них выделяются: классификации жилых ОН, малоэтажных жилых комплексов</w:t>
      </w:r>
      <w:r w:rsidRPr="00007B02">
        <w:rPr>
          <w:rFonts w:cs="Times New Roman"/>
        </w:rPr>
        <w:t xml:space="preserve"> </w:t>
      </w:r>
      <w:r w:rsidRPr="00007B02">
        <w:rPr>
          <w:rFonts w:eastAsia="Times New Roman" w:cs="Times New Roman"/>
          <w:szCs w:val="24"/>
        </w:rPr>
        <w:t xml:space="preserve">и индивидуальных жилых строений, классификация коммерческих ОН, приносящих доход. В учебнике </w:t>
      </w:r>
      <w:proofErr w:type="spellStart"/>
      <w:r w:rsidRPr="00007B02">
        <w:rPr>
          <w:rFonts w:cs="Times New Roman"/>
          <w:szCs w:val="24"/>
        </w:rPr>
        <w:t>Асаула</w:t>
      </w:r>
      <w:proofErr w:type="spellEnd"/>
      <w:r w:rsidRPr="00007B02">
        <w:rPr>
          <w:rFonts w:cs="Times New Roman"/>
          <w:szCs w:val="24"/>
        </w:rPr>
        <w:t xml:space="preserve"> А. Н. «Экономика недвижимости»</w:t>
      </w:r>
      <w:r w:rsidRPr="00007B02">
        <w:rPr>
          <w:rFonts w:eastAsia="Times New Roman" w:cs="Times New Roman"/>
          <w:szCs w:val="24"/>
        </w:rPr>
        <w:t xml:space="preserve"> приведены характеристики коммерческих ОН, создающих условия для получения прибыли</w:t>
      </w:r>
      <w:r w:rsidRPr="00007B02">
        <w:rPr>
          <w:rStyle w:val="ac"/>
          <w:rFonts w:eastAsia="Times New Roman" w:cs="Times New Roman"/>
          <w:szCs w:val="24"/>
          <w:lang w:eastAsia="ru-RU"/>
        </w:rPr>
        <w:footnoteReference w:id="78"/>
      </w:r>
      <w:r w:rsidR="00116AD9">
        <w:rPr>
          <w:rFonts w:eastAsia="Times New Roman" w:cs="Times New Roman"/>
          <w:szCs w:val="24"/>
        </w:rPr>
        <w:t xml:space="preserve"> (</w:t>
      </w:r>
      <w:proofErr w:type="spellStart"/>
      <w:r w:rsidR="00116AD9">
        <w:rPr>
          <w:rFonts w:eastAsia="Times New Roman" w:cs="Times New Roman"/>
          <w:szCs w:val="24"/>
        </w:rPr>
        <w:t>Асаул</w:t>
      </w:r>
      <w:proofErr w:type="spellEnd"/>
      <w:r w:rsidR="00116AD9">
        <w:rPr>
          <w:rFonts w:eastAsia="Times New Roman" w:cs="Times New Roman"/>
          <w:szCs w:val="24"/>
        </w:rPr>
        <w:t xml:space="preserve">, 2013), </w:t>
      </w:r>
      <w:r w:rsidR="007C3314">
        <w:rPr>
          <w:rFonts w:eastAsia="Times New Roman" w:cs="Times New Roman"/>
          <w:szCs w:val="24"/>
        </w:rPr>
        <w:t>(</w:t>
      </w:r>
      <w:r w:rsidRPr="00007B02">
        <w:rPr>
          <w:rFonts w:eastAsia="Times New Roman" w:cs="Times New Roman"/>
          <w:i/>
          <w:szCs w:val="24"/>
        </w:rPr>
        <w:t>см.</w:t>
      </w:r>
      <w:r w:rsidRPr="00007B02">
        <w:rPr>
          <w:rFonts w:eastAsia="Times New Roman" w:cs="Times New Roman"/>
          <w:szCs w:val="24"/>
        </w:rPr>
        <w:t xml:space="preserve"> </w:t>
      </w:r>
      <w:r w:rsidRPr="005A53D3">
        <w:rPr>
          <w:rFonts w:cs="Times New Roman"/>
          <w:i/>
          <w:szCs w:val="24"/>
        </w:rPr>
        <w:t>Рис.</w:t>
      </w:r>
      <w:r w:rsidRPr="00007B02">
        <w:rPr>
          <w:rFonts w:cs="Times New Roman"/>
          <w:i/>
          <w:szCs w:val="24"/>
        </w:rPr>
        <w:t xml:space="preserve"> </w:t>
      </w:r>
      <w:r w:rsidRPr="005A53D3">
        <w:rPr>
          <w:rFonts w:cs="Times New Roman"/>
          <w:i/>
          <w:szCs w:val="24"/>
        </w:rPr>
        <w:t>1</w:t>
      </w:r>
      <w:r w:rsidR="00BD66D5">
        <w:rPr>
          <w:rFonts w:cs="Times New Roman"/>
          <w:i/>
          <w:szCs w:val="24"/>
        </w:rPr>
        <w:t>3</w:t>
      </w:r>
      <w:r w:rsidRPr="00007B02">
        <w:rPr>
          <w:rFonts w:cs="Times New Roman"/>
          <w:i/>
          <w:szCs w:val="24"/>
        </w:rPr>
        <w:t>.</w:t>
      </w:r>
      <w:r w:rsidRPr="00007B02">
        <w:rPr>
          <w:rFonts w:cs="Times New Roman"/>
          <w:szCs w:val="24"/>
        </w:rPr>
        <w:t xml:space="preserve"> Классификационная схема видов коммерческих ОН</w:t>
      </w:r>
      <w:r w:rsidR="007C3314">
        <w:rPr>
          <w:rFonts w:cs="Times New Roman"/>
          <w:szCs w:val="24"/>
        </w:rPr>
        <w:t>)</w:t>
      </w:r>
      <w:r w:rsidRPr="00007B02">
        <w:rPr>
          <w:rFonts w:eastAsia="Times New Roman" w:cs="Times New Roman"/>
          <w:szCs w:val="24"/>
        </w:rPr>
        <w:t>.</w:t>
      </w:r>
    </w:p>
    <w:p w14:paraId="7515B5EE" w14:textId="7FB7DF62" w:rsidR="0033273D" w:rsidRPr="00007B02" w:rsidRDefault="0033273D" w:rsidP="0033273D">
      <w:pPr>
        <w:widowControl w:val="0"/>
        <w:jc w:val="both"/>
        <w:rPr>
          <w:rFonts w:eastAsia="Times New Roman" w:cs="Times New Roman"/>
          <w:szCs w:val="24"/>
          <w:lang w:eastAsia="ru-RU"/>
        </w:rPr>
      </w:pPr>
      <w:r w:rsidRPr="00007B02">
        <w:rPr>
          <w:rFonts w:eastAsia="Times New Roman" w:cs="Times New Roman"/>
          <w:szCs w:val="24"/>
          <w:lang w:eastAsia="ru-RU"/>
        </w:rPr>
        <w:t xml:space="preserve">Классификация и типология объектов недвижимости по различным признакам </w:t>
      </w:r>
      <w:r w:rsidRPr="00007B02">
        <w:rPr>
          <w:rFonts w:eastAsia="Times New Roman" w:cs="Times New Roman"/>
          <w:szCs w:val="24"/>
          <w:lang w:eastAsia="ru-RU"/>
        </w:rPr>
        <w:lastRenderedPageBreak/>
        <w:t xml:space="preserve">приведена в статье «К вопросу о классификации и типологии объектов недвижимости» </w:t>
      </w:r>
      <w:r w:rsidRPr="00007B02">
        <w:rPr>
          <w:rFonts w:cs="Times New Roman"/>
          <w:szCs w:val="24"/>
        </w:rPr>
        <w:t>–</w:t>
      </w:r>
      <w:r w:rsidRPr="00007B02">
        <w:rPr>
          <w:rFonts w:eastAsia="Times New Roman" w:cs="Times New Roman"/>
          <w:szCs w:val="24"/>
          <w:lang w:eastAsia="ru-RU"/>
        </w:rPr>
        <w:t xml:space="preserve"> автор кандидат экономических наук, доцент кафедры государственно-муниципального управления и предпринимательского права Иркутского института (филиала) «Всероссийского государственного университета юстиции (РПА Минюста России)» </w:t>
      </w:r>
      <w:proofErr w:type="spellStart"/>
      <w:r w:rsidRPr="00007B02">
        <w:rPr>
          <w:rFonts w:eastAsia="Times New Roman" w:cs="Times New Roman"/>
          <w:szCs w:val="24"/>
          <w:lang w:eastAsia="ru-RU"/>
        </w:rPr>
        <w:t>Безвербная</w:t>
      </w:r>
      <w:proofErr w:type="spellEnd"/>
      <w:r w:rsidRPr="00007B02">
        <w:rPr>
          <w:rFonts w:eastAsia="Times New Roman" w:cs="Times New Roman"/>
          <w:szCs w:val="24"/>
          <w:lang w:eastAsia="ru-RU"/>
        </w:rPr>
        <w:t xml:space="preserve"> М. Ю.</w:t>
      </w:r>
      <w:r w:rsidRPr="00007B02">
        <w:rPr>
          <w:rStyle w:val="ac"/>
          <w:rFonts w:eastAsia="Times New Roman" w:cs="Times New Roman"/>
          <w:szCs w:val="24"/>
          <w:lang w:eastAsia="ru-RU"/>
        </w:rPr>
        <w:footnoteReference w:id="79"/>
      </w:r>
      <w:r w:rsidR="00CD312C">
        <w:rPr>
          <w:rFonts w:eastAsia="Times New Roman" w:cs="Times New Roman"/>
          <w:szCs w:val="24"/>
          <w:lang w:eastAsia="ru-RU"/>
        </w:rPr>
        <w:t xml:space="preserve"> (</w:t>
      </w:r>
      <w:proofErr w:type="spellStart"/>
      <w:r w:rsidR="00CD312C">
        <w:rPr>
          <w:rFonts w:eastAsia="Times New Roman" w:cs="Times New Roman"/>
          <w:szCs w:val="24"/>
          <w:lang w:eastAsia="ru-RU"/>
        </w:rPr>
        <w:t>Безвербная</w:t>
      </w:r>
      <w:proofErr w:type="spellEnd"/>
      <w:r w:rsidR="00CD312C">
        <w:rPr>
          <w:rFonts w:eastAsia="Times New Roman" w:cs="Times New Roman"/>
          <w:szCs w:val="24"/>
          <w:lang w:eastAsia="ru-RU"/>
        </w:rPr>
        <w:t>, 2016)</w:t>
      </w:r>
      <w:r w:rsidR="004F6AFB">
        <w:rPr>
          <w:rFonts w:eastAsia="Times New Roman" w:cs="Times New Roman"/>
          <w:szCs w:val="24"/>
          <w:lang w:eastAsia="ru-RU"/>
        </w:rPr>
        <w:t>.</w:t>
      </w:r>
    </w:p>
    <w:p w14:paraId="5CF163F2" w14:textId="77777777" w:rsidR="0033273D" w:rsidRPr="00007B02" w:rsidRDefault="0033273D" w:rsidP="0033273D">
      <w:pPr>
        <w:widowControl w:val="0"/>
        <w:jc w:val="both"/>
        <w:rPr>
          <w:rFonts w:eastAsia="Times New Roman" w:cs="Times New Roman"/>
          <w:szCs w:val="24"/>
          <w:lang w:eastAsia="ru-RU"/>
        </w:rPr>
      </w:pPr>
      <w:r w:rsidRPr="00007B02">
        <w:rPr>
          <w:rFonts w:eastAsia="Times New Roman" w:cs="Times New Roman"/>
          <w:szCs w:val="24"/>
          <w:lang w:eastAsia="ru-RU"/>
        </w:rPr>
        <w:t>При классификации недвижимости обычно используют один из двух существующих методов: иерархический</w:t>
      </w:r>
      <w:r w:rsidRPr="005A53D3">
        <w:rPr>
          <w:rFonts w:eastAsia="Times New Roman" w:cs="Times New Roman"/>
          <w:szCs w:val="24"/>
          <w:lang w:eastAsia="ru-RU"/>
        </w:rPr>
        <w:t xml:space="preserve"> (последовательное разделение множества объектов на соподчиненные группы</w:t>
      </w:r>
      <w:r w:rsidRPr="00844767">
        <w:rPr>
          <w:rFonts w:eastAsia="Times New Roman" w:cs="Times New Roman"/>
          <w:szCs w:val="24"/>
          <w:lang w:eastAsia="ru-RU"/>
        </w:rPr>
        <w:t>)</w:t>
      </w:r>
      <w:r w:rsidRPr="00007B02">
        <w:rPr>
          <w:rFonts w:eastAsia="Times New Roman" w:cs="Times New Roman"/>
          <w:szCs w:val="24"/>
          <w:lang w:eastAsia="ru-RU"/>
        </w:rPr>
        <w:t xml:space="preserve"> и фасетный</w:t>
      </w:r>
      <w:r w:rsidRPr="005A53D3">
        <w:rPr>
          <w:rFonts w:eastAsia="Times New Roman" w:cs="Times New Roman"/>
          <w:szCs w:val="24"/>
          <w:lang w:eastAsia="ru-RU"/>
        </w:rPr>
        <w:t xml:space="preserve"> (параллельное разделение множества объектов на независимые группы</w:t>
      </w:r>
      <w:r w:rsidRPr="00844767">
        <w:rPr>
          <w:rFonts w:eastAsia="Times New Roman" w:cs="Times New Roman"/>
          <w:szCs w:val="24"/>
          <w:lang w:eastAsia="ru-RU"/>
        </w:rPr>
        <w:t>)</w:t>
      </w:r>
      <w:r w:rsidRPr="00007B02">
        <w:rPr>
          <w:rFonts w:eastAsia="Times New Roman" w:cs="Times New Roman"/>
          <w:szCs w:val="24"/>
          <w:lang w:eastAsia="ru-RU"/>
        </w:rPr>
        <w:t>.</w:t>
      </w:r>
    </w:p>
    <w:p w14:paraId="339417C0" w14:textId="77777777" w:rsidR="0033273D" w:rsidRPr="00007B02" w:rsidRDefault="0033273D" w:rsidP="0033273D">
      <w:pPr>
        <w:widowControl w:val="0"/>
        <w:jc w:val="both"/>
        <w:rPr>
          <w:rFonts w:eastAsia="Times New Roman" w:cs="Times New Roman"/>
          <w:szCs w:val="24"/>
          <w:lang w:eastAsia="ru-RU"/>
        </w:rPr>
      </w:pPr>
      <w:r w:rsidRPr="00007B02">
        <w:rPr>
          <w:rFonts w:eastAsia="Times New Roman" w:cs="Times New Roman"/>
          <w:szCs w:val="24"/>
          <w:lang w:eastAsia="ru-RU"/>
        </w:rPr>
        <w:t>С точки зрения нормативно-правовых документов можно определить классификации объектов недвижимого имущества: по физическому статусу, по назначению, качеству, местоположению, размерам, видам собственности, в зависимости от продолжительности и характера использования жилья, в зависимости от применяемого материала наружных стен здания и т.д.</w:t>
      </w:r>
      <w:r w:rsidRPr="005A53D3">
        <w:rPr>
          <w:rFonts w:eastAsia="Times New Roman" w:cs="Times New Roman"/>
          <w:szCs w:val="24"/>
          <w:lang w:eastAsia="ru-RU"/>
        </w:rPr>
        <w:t xml:space="preserve"> </w:t>
      </w:r>
      <w:r w:rsidRPr="00007B02">
        <w:rPr>
          <w:rFonts w:eastAsia="Times New Roman" w:cs="Times New Roman"/>
          <w:szCs w:val="24"/>
          <w:lang w:eastAsia="ru-RU"/>
        </w:rPr>
        <w:t>Однако, для инвесторов, наиболее привлекательной является следующая классификация: коммерческая недвижимость, может быть жилая и нежилая: торговая, складская, промышленная.</w:t>
      </w:r>
    </w:p>
    <w:p w14:paraId="535FFC9C" w14:textId="77777777" w:rsidR="0033273D" w:rsidRDefault="0033273D" w:rsidP="0033273D">
      <w:pPr>
        <w:widowControl w:val="0"/>
        <w:jc w:val="both"/>
        <w:rPr>
          <w:rFonts w:eastAsia="Times New Roman" w:cs="Times New Roman"/>
          <w:szCs w:val="24"/>
          <w:lang w:eastAsia="ru-RU"/>
        </w:rPr>
      </w:pPr>
      <w:r w:rsidRPr="00007B02">
        <w:rPr>
          <w:rFonts w:eastAsia="Times New Roman" w:cs="Times New Roman"/>
          <w:szCs w:val="24"/>
          <w:lang w:eastAsia="ru-RU"/>
        </w:rPr>
        <w:t>Виды и подвиды объектов, вовлеченных в рыночный оборот, специалисты подвергают дальнейшей классификации по качеству (на типы и подтипы), местоположению (по районам, микрорайонам, зонам города, региона), размерам (общей площади, числу комнат и т.п.) в соответствии с практической потребностью и фактическим состоянием недвижимого фонда в данном городе, в данном регионе.</w:t>
      </w:r>
      <w:r w:rsidRPr="005A53D3">
        <w:rPr>
          <w:rFonts w:eastAsia="Times New Roman" w:cs="Times New Roman"/>
          <w:szCs w:val="24"/>
          <w:lang w:eastAsia="ru-RU"/>
        </w:rPr>
        <w:t xml:space="preserve"> </w:t>
      </w:r>
      <w:r w:rsidRPr="00007B02">
        <w:rPr>
          <w:rFonts w:eastAsia="Times New Roman" w:cs="Times New Roman"/>
          <w:szCs w:val="24"/>
          <w:lang w:eastAsia="ru-RU"/>
        </w:rPr>
        <w:t>Классификация ОН по различным признакам не только способствует более успешному исследованию рынка недвижимости, но и облегчает разработку и применение методов оценки стоимости различных категорий недвижимости, а также установление правового режима для учета различных ОН.</w:t>
      </w:r>
    </w:p>
    <w:p w14:paraId="246AE10A" w14:textId="77777777" w:rsidR="00552E08" w:rsidRPr="00007B02" w:rsidRDefault="00552E08" w:rsidP="00552E08">
      <w:pPr>
        <w:widowControl w:val="0"/>
        <w:ind w:firstLine="0"/>
        <w:jc w:val="both"/>
        <w:rPr>
          <w:rFonts w:eastAsia="Times New Roman" w:cs="Times New Roman"/>
          <w:szCs w:val="24"/>
          <w:lang w:eastAsia="ru-RU"/>
        </w:rPr>
      </w:pPr>
    </w:p>
    <w:p w14:paraId="3347F37B" w14:textId="77777777" w:rsidR="0033273D" w:rsidRPr="005A53D3" w:rsidRDefault="0033273D" w:rsidP="00EC1977">
      <w:pPr>
        <w:pStyle w:val="3"/>
      </w:pPr>
      <w:bookmarkStart w:id="130" w:name="_Toc67849947"/>
      <w:bookmarkStart w:id="131" w:name="_Toc71064880"/>
      <w:r w:rsidRPr="005A53D3">
        <w:t>3.</w:t>
      </w:r>
      <w:r w:rsidRPr="00844767">
        <w:t xml:space="preserve">2. Прямая и обратная задача при выборе </w:t>
      </w:r>
      <w:r w:rsidRPr="00007B02">
        <w:rPr>
          <w:szCs w:val="24"/>
        </w:rPr>
        <w:t>наилучшего и наиболее эффективного использования</w:t>
      </w:r>
      <w:r w:rsidRPr="005A53D3">
        <w:t xml:space="preserve"> </w:t>
      </w:r>
      <w:bookmarkEnd w:id="130"/>
      <w:r w:rsidRPr="005A53D3">
        <w:t>земельных участков</w:t>
      </w:r>
      <w:bookmarkEnd w:id="131"/>
    </w:p>
    <w:p w14:paraId="6A548E06" w14:textId="77777777" w:rsidR="0033273D" w:rsidRPr="00007B02" w:rsidRDefault="0033273D" w:rsidP="0033273D">
      <w:pPr>
        <w:jc w:val="both"/>
        <w:rPr>
          <w:rFonts w:cs="Times New Roman"/>
        </w:rPr>
      </w:pPr>
      <w:r w:rsidRPr="005A53D3">
        <w:rPr>
          <w:rFonts w:cs="Times New Roman"/>
          <w:b/>
        </w:rPr>
        <w:t>Прямая задача ННЭИ</w:t>
      </w:r>
      <w:r w:rsidRPr="00007B02">
        <w:rPr>
          <w:rFonts w:cs="Times New Roman"/>
          <w:b/>
        </w:rPr>
        <w:t>.</w:t>
      </w:r>
      <w:r w:rsidRPr="00007B02">
        <w:rPr>
          <w:rFonts w:cs="Times New Roman"/>
        </w:rPr>
        <w:t xml:space="preserve"> Применяя концепцию ННЭИ ЗУ под застройку правообладатель (инвестор, девелопер) практически решает прямую задачу, то есть для конкретного уже сформированного ЗУ или нескольких ЗУ выбирает из возможных </w:t>
      </w:r>
      <w:r w:rsidRPr="00007B02">
        <w:rPr>
          <w:rFonts w:cs="Times New Roman"/>
        </w:rPr>
        <w:lastRenderedPageBreak/>
        <w:t>вариантов ВРИ ЗУ и принимает решение, какой объект строить или как иначе развивать (улучшать) территорию.</w:t>
      </w:r>
    </w:p>
    <w:p w14:paraId="48D95BF0" w14:textId="12249450" w:rsidR="0033273D" w:rsidRPr="00007B02" w:rsidRDefault="0033273D" w:rsidP="0033273D">
      <w:pPr>
        <w:widowControl w:val="0"/>
        <w:jc w:val="both"/>
        <w:rPr>
          <w:rFonts w:cs="Times New Roman"/>
          <w:szCs w:val="24"/>
        </w:rPr>
      </w:pPr>
      <w:r w:rsidRPr="00007B02">
        <w:rPr>
          <w:rFonts w:cs="Times New Roman"/>
          <w:szCs w:val="24"/>
        </w:rPr>
        <w:t>Пример № 3.</w:t>
      </w:r>
      <w:r w:rsidR="0064257C">
        <w:rPr>
          <w:rFonts w:cs="Times New Roman"/>
          <w:szCs w:val="24"/>
        </w:rPr>
        <w:t>2</w:t>
      </w:r>
      <w:r w:rsidRPr="00007B02">
        <w:rPr>
          <w:rFonts w:cs="Times New Roman"/>
          <w:szCs w:val="24"/>
        </w:rPr>
        <w:t>.1</w:t>
      </w:r>
    </w:p>
    <w:p w14:paraId="55A8E545" w14:textId="77777777" w:rsidR="0033273D" w:rsidRPr="00007B02" w:rsidRDefault="0033273D" w:rsidP="0033273D">
      <w:pPr>
        <w:widowControl w:val="0"/>
        <w:jc w:val="both"/>
        <w:rPr>
          <w:rFonts w:cs="Times New Roman"/>
          <w:szCs w:val="24"/>
        </w:rPr>
      </w:pPr>
      <w:r w:rsidRPr="00007B02">
        <w:rPr>
          <w:rFonts w:cs="Times New Roman"/>
          <w:szCs w:val="24"/>
        </w:rPr>
        <w:t xml:space="preserve">Жилые дома, не являющиеся объектами культурного наследия, расположенные в одном квартале жилой застройки города Выборга, пришли в ветхое состояние, подлежат сносу (реновации). </w:t>
      </w:r>
      <w:proofErr w:type="gramStart"/>
      <w:r w:rsidRPr="00007B02">
        <w:rPr>
          <w:rFonts w:cs="Times New Roman"/>
          <w:szCs w:val="24"/>
        </w:rPr>
        <w:t>Согласно планировочной документации</w:t>
      </w:r>
      <w:proofErr w:type="gramEnd"/>
      <w:r w:rsidRPr="00007B02">
        <w:rPr>
          <w:rFonts w:cs="Times New Roman"/>
          <w:szCs w:val="24"/>
        </w:rPr>
        <w:t xml:space="preserve"> рассматриваемый квартал расположен в территориальной зоне ТЖ-3.1 (зона многоэтажной жилой застройки высотой до 12 этажей). Для указанной зоны регламентом, утвержденным в составе ПЗЗ муниципального образования, установлен перечень основных, вспомогательных и условно-разрешенных ВРИ ЗУ. С учетом действующих регламентов выбирается ННЭИ территории.</w:t>
      </w:r>
    </w:p>
    <w:p w14:paraId="4B707529" w14:textId="77777777" w:rsidR="0033273D" w:rsidRPr="00007B02" w:rsidRDefault="0033273D" w:rsidP="0033273D">
      <w:pPr>
        <w:widowControl w:val="0"/>
        <w:jc w:val="both"/>
        <w:rPr>
          <w:rFonts w:cs="Times New Roman"/>
          <w:szCs w:val="24"/>
        </w:rPr>
      </w:pPr>
      <w:r w:rsidRPr="00007B02">
        <w:rPr>
          <w:rFonts w:cs="Times New Roman"/>
          <w:szCs w:val="24"/>
        </w:rPr>
        <w:t>Основные виды разрешенного использования для зоны ТЖ-3.1:</w:t>
      </w:r>
      <w:r w:rsidRPr="005A53D3">
        <w:rPr>
          <w:rFonts w:cs="Times New Roman"/>
          <w:szCs w:val="24"/>
        </w:rPr>
        <w:t xml:space="preserve"> р</w:t>
      </w:r>
      <w:r w:rsidRPr="00007B02">
        <w:rPr>
          <w:rFonts w:cs="Times New Roman"/>
          <w:szCs w:val="24"/>
        </w:rPr>
        <w:t>азмещение многоквартирного жилого дома (жилых домов)</w:t>
      </w:r>
      <w:r w:rsidRPr="005A53D3">
        <w:rPr>
          <w:rFonts w:cs="Times New Roman"/>
          <w:szCs w:val="24"/>
        </w:rPr>
        <w:t xml:space="preserve">; размещение </w:t>
      </w:r>
      <w:r w:rsidRPr="00007B02">
        <w:rPr>
          <w:rFonts w:cs="Times New Roman"/>
          <w:szCs w:val="24"/>
        </w:rPr>
        <w:t>объектов бытового обслуживания (включая бани)</w:t>
      </w:r>
      <w:r w:rsidRPr="005A53D3">
        <w:rPr>
          <w:rFonts w:cs="Times New Roman"/>
          <w:szCs w:val="24"/>
        </w:rPr>
        <w:t xml:space="preserve">; размещение </w:t>
      </w:r>
      <w:r w:rsidRPr="00007B02">
        <w:rPr>
          <w:rFonts w:cs="Times New Roman"/>
          <w:szCs w:val="24"/>
        </w:rPr>
        <w:t>объектов дошкольного, начального и среднего общего образования</w:t>
      </w:r>
      <w:r w:rsidRPr="005A53D3">
        <w:rPr>
          <w:rFonts w:cs="Times New Roman"/>
          <w:szCs w:val="24"/>
        </w:rPr>
        <w:t xml:space="preserve">; размещение </w:t>
      </w:r>
      <w:r w:rsidRPr="00007B02">
        <w:rPr>
          <w:rFonts w:cs="Times New Roman"/>
          <w:szCs w:val="24"/>
        </w:rPr>
        <w:t>амбулаторно-поликлинических учреждений</w:t>
      </w:r>
      <w:r w:rsidRPr="005A53D3">
        <w:rPr>
          <w:rFonts w:cs="Times New Roman"/>
          <w:szCs w:val="24"/>
        </w:rPr>
        <w:t xml:space="preserve">; размещение </w:t>
      </w:r>
      <w:r w:rsidRPr="00007B02">
        <w:rPr>
          <w:rFonts w:cs="Times New Roman"/>
          <w:szCs w:val="24"/>
        </w:rPr>
        <w:t>объектов социального обеспечения</w:t>
      </w:r>
      <w:r w:rsidRPr="005A53D3">
        <w:rPr>
          <w:rFonts w:cs="Times New Roman"/>
          <w:szCs w:val="24"/>
        </w:rPr>
        <w:t xml:space="preserve">; размещение </w:t>
      </w:r>
      <w:r w:rsidRPr="00007B02">
        <w:rPr>
          <w:rFonts w:cs="Times New Roman"/>
          <w:szCs w:val="24"/>
        </w:rPr>
        <w:t>гаражей для автотранспорта инвалидов</w:t>
      </w:r>
      <w:r w:rsidRPr="005A53D3">
        <w:rPr>
          <w:rFonts w:cs="Times New Roman"/>
          <w:szCs w:val="24"/>
        </w:rPr>
        <w:t xml:space="preserve">; размещение </w:t>
      </w:r>
      <w:r w:rsidRPr="00007B02">
        <w:rPr>
          <w:rFonts w:cs="Times New Roman"/>
          <w:szCs w:val="24"/>
        </w:rPr>
        <w:t>объектов, связанных с проживанием граждан и не оказывающих негативного воздействия на окружающую среду</w:t>
      </w:r>
      <w:r w:rsidRPr="005A53D3">
        <w:rPr>
          <w:rFonts w:cs="Times New Roman"/>
          <w:szCs w:val="24"/>
        </w:rPr>
        <w:t xml:space="preserve">; размещение </w:t>
      </w:r>
      <w:r w:rsidRPr="00007B02">
        <w:rPr>
          <w:rFonts w:cs="Times New Roman"/>
          <w:szCs w:val="24"/>
        </w:rPr>
        <w:t>объектов коммунального хозяйства (инженерно-технического обеспечения) и транспорта, необходимых для обеспечения объектов разрешенных видов использования, при отсутствии норм законодательства, запрещающих их размещение.</w:t>
      </w:r>
    </w:p>
    <w:p w14:paraId="344B91B8" w14:textId="77777777" w:rsidR="0033273D" w:rsidRPr="00007B02" w:rsidRDefault="0033273D" w:rsidP="0033273D">
      <w:pPr>
        <w:widowControl w:val="0"/>
        <w:jc w:val="both"/>
        <w:rPr>
          <w:rFonts w:cs="Times New Roman"/>
          <w:szCs w:val="24"/>
        </w:rPr>
      </w:pPr>
      <w:r w:rsidRPr="00007B02">
        <w:rPr>
          <w:rFonts w:cs="Times New Roman"/>
          <w:szCs w:val="24"/>
        </w:rPr>
        <w:t>Часть квартала будет вновь застроена многоквартирными жилыми домами, но кроме них в квартале будут расположены иные объекты. При определении ННЭИ земли целесообразно сделать анализ каждого ВРИ с учетом расположения рассматриваемой территории, наличия конкурирующих объектов, физической осуществимости проекта, обеспеченности соответствующими финансовыми ресурсами и перспективами максимальной стоимости ОН по завершении строительства.</w:t>
      </w:r>
    </w:p>
    <w:p w14:paraId="522201EE" w14:textId="4CE47963" w:rsidR="0033273D" w:rsidRPr="00007B02" w:rsidRDefault="0033273D" w:rsidP="0033273D">
      <w:pPr>
        <w:widowControl w:val="0"/>
        <w:jc w:val="both"/>
        <w:rPr>
          <w:rFonts w:cs="Times New Roman"/>
          <w:szCs w:val="24"/>
        </w:rPr>
      </w:pPr>
      <w:r w:rsidRPr="00007B02">
        <w:rPr>
          <w:rFonts w:cs="Times New Roman"/>
          <w:szCs w:val="24"/>
        </w:rPr>
        <w:t>Пример № 3.</w:t>
      </w:r>
      <w:r w:rsidR="0064257C">
        <w:rPr>
          <w:rFonts w:cs="Times New Roman"/>
          <w:szCs w:val="24"/>
        </w:rPr>
        <w:t>2</w:t>
      </w:r>
      <w:r w:rsidRPr="00007B02">
        <w:rPr>
          <w:rFonts w:cs="Times New Roman"/>
          <w:szCs w:val="24"/>
        </w:rPr>
        <w:t>.2</w:t>
      </w:r>
    </w:p>
    <w:p w14:paraId="7DB0E93D" w14:textId="77777777" w:rsidR="0033273D" w:rsidRPr="00007B02" w:rsidRDefault="0033273D" w:rsidP="0033273D">
      <w:pPr>
        <w:widowControl w:val="0"/>
        <w:jc w:val="both"/>
        <w:rPr>
          <w:rFonts w:cs="Times New Roman"/>
          <w:szCs w:val="24"/>
        </w:rPr>
      </w:pPr>
      <w:r w:rsidRPr="00007B02">
        <w:rPr>
          <w:rFonts w:cs="Times New Roman"/>
          <w:szCs w:val="24"/>
        </w:rPr>
        <w:t xml:space="preserve">Производственные цеха Южно-уральского никелевого комбината (ЮУНК) были остановлены несколько лет назад. Комбинат перестал выпускать основную продукцию в 2012 г. Производство, ставшее убыточным, остановили, людей (на тот момент на ЮУНК насчитывалось 3,7 тысяч работников) сократили, а оборудование законсервировали, сейчас </w:t>
      </w:r>
      <w:r w:rsidRPr="00007B02">
        <w:rPr>
          <w:rFonts w:cs="Times New Roman"/>
          <w:szCs w:val="24"/>
        </w:rPr>
        <w:lastRenderedPageBreak/>
        <w:t>на комбинате работает 146 человек</w:t>
      </w:r>
      <w:r w:rsidRPr="00007B02">
        <w:rPr>
          <w:rStyle w:val="ac"/>
          <w:rFonts w:eastAsia="Times New Roman" w:cs="Times New Roman"/>
          <w:szCs w:val="24"/>
          <w:lang w:eastAsia="ru-RU"/>
        </w:rPr>
        <w:footnoteReference w:id="80"/>
      </w:r>
      <w:r w:rsidRPr="00007B02">
        <w:rPr>
          <w:rFonts w:cs="Times New Roman"/>
          <w:szCs w:val="24"/>
        </w:rPr>
        <w:t xml:space="preserve">. Часть цехов продано, территория частично </w:t>
      </w:r>
      <w:proofErr w:type="spellStart"/>
      <w:r w:rsidRPr="00007B02">
        <w:rPr>
          <w:rFonts w:cs="Times New Roman"/>
          <w:szCs w:val="24"/>
        </w:rPr>
        <w:t>рекультивирована</w:t>
      </w:r>
      <w:proofErr w:type="spellEnd"/>
      <w:r w:rsidRPr="00007B02">
        <w:rPr>
          <w:rFonts w:cs="Times New Roman"/>
          <w:szCs w:val="24"/>
        </w:rPr>
        <w:t>. Предприятие не обанкрочено и рассматривает новые пути развития. Встает вопрос – каким образом выгодно использовать ЗУ. Для ответа на этот вопрос необходимо определить ННЭИ территории.</w:t>
      </w:r>
    </w:p>
    <w:p w14:paraId="06F0CAF1" w14:textId="77777777" w:rsidR="0033273D" w:rsidRPr="00007B02" w:rsidRDefault="0033273D" w:rsidP="0033273D">
      <w:pPr>
        <w:widowControl w:val="0"/>
        <w:jc w:val="both"/>
        <w:rPr>
          <w:rFonts w:cs="Times New Roman"/>
          <w:szCs w:val="24"/>
        </w:rPr>
      </w:pPr>
      <w:r w:rsidRPr="00007B02">
        <w:rPr>
          <w:rFonts w:cs="Times New Roman"/>
          <w:szCs w:val="24"/>
        </w:rPr>
        <w:t>ЗУ с КН 56:43:0209005:7 площадью 2 265 045 кв. м расположен в зоне П.3 (зона предприятий I – II классов вредности)</w:t>
      </w:r>
      <w:r w:rsidRPr="00007B02">
        <w:rPr>
          <w:rStyle w:val="ac"/>
          <w:rFonts w:eastAsia="Times New Roman" w:cs="Times New Roman"/>
          <w:szCs w:val="24"/>
          <w:lang w:eastAsia="ru-RU"/>
        </w:rPr>
        <w:footnoteReference w:id="81"/>
      </w:r>
      <w:r w:rsidRPr="00007B02">
        <w:rPr>
          <w:rFonts w:cs="Times New Roman"/>
          <w:szCs w:val="24"/>
        </w:rPr>
        <w:t xml:space="preserve">, для которой в основные ВРИ входят все виды промышленных предприятий </w:t>
      </w:r>
      <w:r w:rsidRPr="005A53D3">
        <w:rPr>
          <w:rFonts w:cs="Times New Roman"/>
          <w:szCs w:val="24"/>
        </w:rPr>
        <w:t xml:space="preserve">производств I </w:t>
      </w:r>
      <w:r w:rsidRPr="00007B02">
        <w:rPr>
          <w:rFonts w:cs="Times New Roman"/>
          <w:szCs w:val="24"/>
        </w:rPr>
        <w:t>–</w:t>
      </w:r>
      <w:r w:rsidRPr="005A53D3">
        <w:rPr>
          <w:rFonts w:cs="Times New Roman"/>
          <w:szCs w:val="24"/>
        </w:rPr>
        <w:t xml:space="preserve"> V класса вредности</w:t>
      </w:r>
      <w:r w:rsidRPr="00844767">
        <w:rPr>
          <w:rFonts w:cs="Times New Roman"/>
          <w:szCs w:val="24"/>
        </w:rPr>
        <w:t>, а также предпри</w:t>
      </w:r>
      <w:r w:rsidRPr="00BF4B29">
        <w:rPr>
          <w:rFonts w:cs="Times New Roman"/>
          <w:szCs w:val="24"/>
        </w:rPr>
        <w:t>ятия автомобильного транспорта.</w:t>
      </w:r>
    </w:p>
    <w:p w14:paraId="5EA623BD" w14:textId="4B286FED" w:rsidR="0033273D" w:rsidRPr="00007B02" w:rsidRDefault="0033273D" w:rsidP="0033273D">
      <w:pPr>
        <w:widowControl w:val="0"/>
        <w:jc w:val="both"/>
        <w:rPr>
          <w:rFonts w:eastAsia="Times New Roman" w:cs="Times New Roman"/>
          <w:szCs w:val="24"/>
          <w:lang w:eastAsia="ru-RU"/>
        </w:rPr>
      </w:pPr>
      <w:r w:rsidRPr="00007B02">
        <w:rPr>
          <w:rFonts w:cs="Times New Roman"/>
          <w:szCs w:val="24"/>
        </w:rPr>
        <w:t xml:space="preserve">Поскольку в настоящее время строительство крупных промышленных предприятий требует огромных финансовых затрат, но не гарантирует окупаемости финансовых вложений в обозримом будущем, то </w:t>
      </w:r>
      <w:r w:rsidRPr="00007B02">
        <w:rPr>
          <w:rFonts w:eastAsia="Times New Roman" w:cs="Times New Roman"/>
          <w:szCs w:val="24"/>
          <w:lang w:eastAsia="ru-RU"/>
        </w:rPr>
        <w:t>НЭИ ЗУ состоит в воздержании от реконструкции ОН и застройки ЗУ новыми ОН, пока целесообразность возведения улучшений не будет подтверждена рыночным спросом.</w:t>
      </w:r>
    </w:p>
    <w:p w14:paraId="26B5FF99" w14:textId="628214CD" w:rsidR="0033273D" w:rsidRPr="00007B02" w:rsidRDefault="0033273D" w:rsidP="0033273D">
      <w:pPr>
        <w:widowControl w:val="0"/>
        <w:jc w:val="both"/>
        <w:rPr>
          <w:rFonts w:cs="Times New Roman"/>
          <w:szCs w:val="24"/>
        </w:rPr>
      </w:pPr>
      <w:r w:rsidRPr="00007B02">
        <w:rPr>
          <w:rFonts w:cs="Times New Roman"/>
          <w:szCs w:val="24"/>
        </w:rPr>
        <w:t>Пример № 3.</w:t>
      </w:r>
      <w:r w:rsidR="0064257C">
        <w:rPr>
          <w:rFonts w:cs="Times New Roman"/>
          <w:szCs w:val="24"/>
        </w:rPr>
        <w:t>2</w:t>
      </w:r>
      <w:r w:rsidRPr="00007B02">
        <w:rPr>
          <w:rFonts w:cs="Times New Roman"/>
          <w:szCs w:val="24"/>
        </w:rPr>
        <w:t>.3</w:t>
      </w:r>
    </w:p>
    <w:p w14:paraId="2F1B66AD" w14:textId="00BF02A0" w:rsidR="0033273D" w:rsidRPr="00007B02" w:rsidRDefault="0033273D" w:rsidP="0033273D">
      <w:pPr>
        <w:widowControl w:val="0"/>
        <w:jc w:val="both"/>
        <w:rPr>
          <w:rFonts w:cs="Times New Roman"/>
          <w:szCs w:val="24"/>
        </w:rPr>
      </w:pPr>
      <w:r w:rsidRPr="00007B02">
        <w:rPr>
          <w:rFonts w:cs="Times New Roman"/>
          <w:szCs w:val="24"/>
        </w:rPr>
        <w:t>Кондитерская фабрика, построенная в 1973 г. в центре города Орска, в советское время выпускала продукцию, которую можно было встретить не только в столичных магазинах, но и в странах ближнего зарубежья. Предприятие закрыли в начале 1990-х годов, предположительно с целью извлечения прибыли от сдачи в наем бывших производственных зданий. В настоящее время здесь разместился торговый центр «Яшма»</w:t>
      </w:r>
      <w:r w:rsidRPr="005A53D3">
        <w:rPr>
          <w:rFonts w:cs="Times New Roman"/>
          <w:szCs w:val="24"/>
        </w:rPr>
        <w:t xml:space="preserve"> (КН ЗУ 56:43:0201025:73</w:t>
      </w:r>
      <w:r w:rsidRPr="00844767">
        <w:rPr>
          <w:rFonts w:cs="Times New Roman"/>
          <w:szCs w:val="24"/>
        </w:rPr>
        <w:t>)</w:t>
      </w:r>
      <w:r w:rsidRPr="00007B02">
        <w:rPr>
          <w:rFonts w:cs="Times New Roman"/>
          <w:szCs w:val="24"/>
        </w:rPr>
        <w:t>, так называемый китайский рынок. С точки зрения ННЭИ инвесторы реализовали концепцию НЭИ, даже не догадываясь о е</w:t>
      </w:r>
      <w:r w:rsidR="00D93E9D">
        <w:rPr>
          <w:rFonts w:cs="Times New Roman"/>
          <w:szCs w:val="24"/>
        </w:rPr>
        <w:t>е</w:t>
      </w:r>
      <w:r w:rsidRPr="00007B02">
        <w:rPr>
          <w:rFonts w:cs="Times New Roman"/>
          <w:szCs w:val="24"/>
        </w:rPr>
        <w:t xml:space="preserve"> существовании.</w:t>
      </w:r>
    </w:p>
    <w:p w14:paraId="493EC95F" w14:textId="77777777" w:rsidR="0033273D" w:rsidRPr="00007B02" w:rsidRDefault="0033273D" w:rsidP="0033273D">
      <w:pPr>
        <w:widowControl w:val="0"/>
        <w:jc w:val="both"/>
        <w:rPr>
          <w:rFonts w:cs="Times New Roman"/>
          <w:szCs w:val="24"/>
        </w:rPr>
      </w:pPr>
      <w:r w:rsidRPr="001A1B6F">
        <w:rPr>
          <w:rFonts w:cs="Times New Roman"/>
          <w:b/>
          <w:szCs w:val="24"/>
        </w:rPr>
        <w:t>Обратная задача ННЭИ</w:t>
      </w:r>
      <w:r w:rsidRPr="005A53D3">
        <w:rPr>
          <w:rFonts w:cs="Times New Roman"/>
          <w:b/>
          <w:szCs w:val="24"/>
        </w:rPr>
        <w:t>.</w:t>
      </w:r>
      <w:r w:rsidRPr="00007B02">
        <w:rPr>
          <w:rFonts w:cs="Times New Roman"/>
          <w:szCs w:val="24"/>
        </w:rPr>
        <w:t xml:space="preserve"> На практике же чаще приходится решать обратную задачу. Как правило, застройщик (инвестор, предприниматель, расширяющаяся фирма) на основании анализа рынка, изучения дефицита той или иной продукции, товаров, услуг, принимает решение построить объект определенной сферы деятельности и под эту задачу подбирает подходящий ЗУ (территорию).</w:t>
      </w:r>
    </w:p>
    <w:p w14:paraId="08C02924" w14:textId="4180EA13" w:rsidR="0033273D" w:rsidRPr="00007B02" w:rsidRDefault="0033273D" w:rsidP="0033273D">
      <w:pPr>
        <w:widowControl w:val="0"/>
        <w:jc w:val="both"/>
        <w:rPr>
          <w:rFonts w:cs="Times New Roman"/>
          <w:szCs w:val="24"/>
        </w:rPr>
      </w:pPr>
      <w:r w:rsidRPr="00007B02">
        <w:rPr>
          <w:rFonts w:cs="Times New Roman"/>
          <w:szCs w:val="24"/>
        </w:rPr>
        <w:t>Пример № 3.</w:t>
      </w:r>
      <w:r w:rsidR="0064257C">
        <w:rPr>
          <w:rFonts w:cs="Times New Roman"/>
          <w:szCs w:val="24"/>
        </w:rPr>
        <w:t>2</w:t>
      </w:r>
      <w:r w:rsidRPr="00007B02">
        <w:rPr>
          <w:rFonts w:cs="Times New Roman"/>
          <w:szCs w:val="24"/>
        </w:rPr>
        <w:t>.4</w:t>
      </w:r>
    </w:p>
    <w:p w14:paraId="4EF70592" w14:textId="6436A93E" w:rsidR="0033273D" w:rsidRPr="00007B02" w:rsidRDefault="0033273D" w:rsidP="0033273D">
      <w:pPr>
        <w:widowControl w:val="0"/>
        <w:jc w:val="both"/>
        <w:rPr>
          <w:rFonts w:cs="Times New Roman"/>
          <w:szCs w:val="24"/>
        </w:rPr>
      </w:pPr>
      <w:r w:rsidRPr="00007B02">
        <w:rPr>
          <w:rFonts w:cs="Times New Roman"/>
          <w:szCs w:val="24"/>
        </w:rPr>
        <w:t xml:space="preserve">На ЗУ 56:43:0113001:44 площадью 1 050 161 кв. м в настоящее время расположена </w:t>
      </w:r>
      <w:proofErr w:type="spellStart"/>
      <w:r w:rsidRPr="00007B02">
        <w:rPr>
          <w:rFonts w:cs="Times New Roman"/>
          <w:szCs w:val="24"/>
        </w:rPr>
        <w:t>Орская</w:t>
      </w:r>
      <w:proofErr w:type="spellEnd"/>
      <w:r w:rsidRPr="00007B02">
        <w:rPr>
          <w:rFonts w:cs="Times New Roman"/>
          <w:szCs w:val="24"/>
        </w:rPr>
        <w:t xml:space="preserve"> солнечная электростанция имени А. А. Влазнева (</w:t>
      </w:r>
      <w:proofErr w:type="spellStart"/>
      <w:r w:rsidRPr="00007B02">
        <w:rPr>
          <w:rFonts w:cs="Times New Roman"/>
          <w:szCs w:val="24"/>
        </w:rPr>
        <w:t>Орская</w:t>
      </w:r>
      <w:proofErr w:type="spellEnd"/>
      <w:r w:rsidRPr="00007B02">
        <w:rPr>
          <w:rFonts w:cs="Times New Roman"/>
          <w:szCs w:val="24"/>
        </w:rPr>
        <w:t xml:space="preserve"> СЭС) – одна из крупнейших </w:t>
      </w:r>
      <w:r w:rsidRPr="00007B02">
        <w:rPr>
          <w:rFonts w:cs="Times New Roman"/>
          <w:szCs w:val="24"/>
        </w:rPr>
        <w:lastRenderedPageBreak/>
        <w:t xml:space="preserve">солнечных электростанций в РФ (40 МВт). Введена в строй 21.12.2015 г. </w:t>
      </w:r>
      <w:r w:rsidRPr="00007B02">
        <w:rPr>
          <w:rFonts w:eastAsia="Times New Roman" w:cs="Times New Roman"/>
          <w:szCs w:val="24"/>
          <w:lang w:eastAsia="ru-RU"/>
        </w:rPr>
        <w:t xml:space="preserve">Вторая очередь электростанции расположена на соседнем ЗУ </w:t>
      </w:r>
      <w:r w:rsidRPr="00007B02">
        <w:rPr>
          <w:rFonts w:cs="Times New Roman"/>
          <w:szCs w:val="24"/>
        </w:rPr>
        <w:t>56:43:0113001:48 площадью 454 262 кв.</w:t>
      </w:r>
      <w:r w:rsidR="003C4401">
        <w:rPr>
          <w:rFonts w:cs="Times New Roman"/>
          <w:szCs w:val="24"/>
        </w:rPr>
        <w:t xml:space="preserve"> </w:t>
      </w:r>
      <w:r w:rsidRPr="00007B02">
        <w:rPr>
          <w:rFonts w:cs="Times New Roman"/>
          <w:szCs w:val="24"/>
        </w:rPr>
        <w:t>м (</w:t>
      </w:r>
      <w:r w:rsidRPr="00007B02">
        <w:rPr>
          <w:rFonts w:cs="Times New Roman"/>
          <w:i/>
          <w:szCs w:val="24"/>
        </w:rPr>
        <w:t xml:space="preserve">см. </w:t>
      </w:r>
      <w:r w:rsidRPr="005A53D3">
        <w:rPr>
          <w:rFonts w:cs="Times New Roman"/>
          <w:i/>
          <w:szCs w:val="24"/>
        </w:rPr>
        <w:t>Рис.</w:t>
      </w:r>
      <w:r w:rsidRPr="00007B02">
        <w:rPr>
          <w:rFonts w:cs="Times New Roman"/>
          <w:i/>
          <w:szCs w:val="24"/>
        </w:rPr>
        <w:t xml:space="preserve"> </w:t>
      </w:r>
      <w:r w:rsidR="008B3B79">
        <w:rPr>
          <w:rFonts w:cs="Times New Roman"/>
          <w:i/>
          <w:szCs w:val="24"/>
        </w:rPr>
        <w:t>14</w:t>
      </w:r>
      <w:r w:rsidRPr="00007B02">
        <w:rPr>
          <w:rFonts w:cs="Times New Roman"/>
          <w:i/>
          <w:szCs w:val="24"/>
        </w:rPr>
        <w:t>.</w:t>
      </w:r>
      <w:r w:rsidRPr="003C4401">
        <w:rPr>
          <w:rFonts w:cs="Times New Roman"/>
          <w:szCs w:val="24"/>
        </w:rPr>
        <w:t xml:space="preserve"> </w:t>
      </w:r>
      <w:proofErr w:type="spellStart"/>
      <w:r w:rsidRPr="00007B02">
        <w:rPr>
          <w:rFonts w:cs="Times New Roman"/>
          <w:szCs w:val="24"/>
        </w:rPr>
        <w:t>Орская</w:t>
      </w:r>
      <w:proofErr w:type="spellEnd"/>
      <w:r w:rsidRPr="00007B02">
        <w:rPr>
          <w:rFonts w:cs="Times New Roman"/>
          <w:szCs w:val="24"/>
        </w:rPr>
        <w:t xml:space="preserve"> солнечная электростанция имени А. А. Влазнева).</w:t>
      </w:r>
    </w:p>
    <w:p w14:paraId="759D946B" w14:textId="77777777" w:rsidR="0033273D" w:rsidRPr="00007B02" w:rsidRDefault="0033273D" w:rsidP="0033273D">
      <w:pPr>
        <w:widowControl w:val="0"/>
        <w:jc w:val="both"/>
        <w:rPr>
          <w:rFonts w:eastAsia="Times New Roman" w:cs="Times New Roman"/>
          <w:szCs w:val="24"/>
          <w:lang w:eastAsia="ru-RU"/>
        </w:rPr>
      </w:pPr>
      <w:r w:rsidRPr="00007B02">
        <w:rPr>
          <w:rFonts w:cs="Times New Roman"/>
          <w:szCs w:val="24"/>
        </w:rPr>
        <w:t>Этот объект альтернативной энергетики является самым большим в Оренбургской области</w:t>
      </w:r>
      <w:r w:rsidRPr="00007B02">
        <w:rPr>
          <w:rStyle w:val="ac"/>
          <w:rFonts w:eastAsia="Times New Roman" w:cs="Times New Roman"/>
          <w:szCs w:val="24"/>
          <w:lang w:eastAsia="ru-RU"/>
        </w:rPr>
        <w:footnoteReference w:id="82"/>
      </w:r>
      <w:r w:rsidRPr="00007B02">
        <w:rPr>
          <w:rFonts w:cs="Times New Roman"/>
          <w:szCs w:val="24"/>
        </w:rPr>
        <w:t>. Параметры объекта: мощность электростанции при пуске составила 25 МВт; за счет введения в эксплуатацию второй и третьей очереди в августе 2017 г., мощность была расширена до 40 МВт; станция состоит из ста тысяч панелей и расположена на площади в 80 гектар; для монтажа модулей, было установлено более чем 33 тысячи винтовых свай; модули закреплены на опорных металлоконструкциях общим весом в 2122,5 тонн</w:t>
      </w:r>
      <w:r w:rsidRPr="00007B02">
        <w:rPr>
          <w:rStyle w:val="ac"/>
          <w:rFonts w:eastAsia="Times New Roman" w:cs="Times New Roman"/>
          <w:szCs w:val="24"/>
          <w:lang w:eastAsia="ru-RU"/>
        </w:rPr>
        <w:footnoteReference w:id="83"/>
      </w:r>
      <w:r w:rsidRPr="00007B02">
        <w:rPr>
          <w:rFonts w:cs="Times New Roman"/>
          <w:szCs w:val="24"/>
        </w:rPr>
        <w:t xml:space="preserve">. </w:t>
      </w:r>
      <w:r w:rsidRPr="00007B02">
        <w:rPr>
          <w:rFonts w:eastAsia="Times New Roman" w:cs="Times New Roman"/>
          <w:szCs w:val="24"/>
          <w:lang w:eastAsia="ru-RU"/>
        </w:rPr>
        <w:t>Станция вырабатывает электроэнергию не только днем, но и ночью, и в пасмурную погоду.</w:t>
      </w:r>
    </w:p>
    <w:p w14:paraId="3953B9AB" w14:textId="77777777" w:rsidR="0033273D" w:rsidRPr="00007B02" w:rsidRDefault="0033273D" w:rsidP="0033273D">
      <w:pPr>
        <w:widowControl w:val="0"/>
        <w:ind w:firstLine="0"/>
        <w:jc w:val="both"/>
        <w:rPr>
          <w:rFonts w:cs="Times New Roman"/>
          <w:szCs w:val="24"/>
        </w:rPr>
      </w:pPr>
      <w:r w:rsidRPr="00007B02">
        <w:rPr>
          <w:rFonts w:cs="Times New Roman"/>
          <w:noProof/>
          <w:szCs w:val="24"/>
          <w:lang w:eastAsia="ru-RU"/>
        </w:rPr>
        <w:drawing>
          <wp:inline distT="0" distB="0" distL="0" distR="0" wp14:anchorId="539A9B61" wp14:editId="6D47C050">
            <wp:extent cx="2838435" cy="1592315"/>
            <wp:effectExtent l="0" t="0" r="0" b="0"/>
            <wp:docPr id="40"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49992.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89270" cy="1620833"/>
                    </a:xfrm>
                    <a:prstGeom prst="rect">
                      <a:avLst/>
                    </a:prstGeom>
                  </pic:spPr>
                </pic:pic>
              </a:graphicData>
            </a:graphic>
          </wp:inline>
        </w:drawing>
      </w:r>
      <w:r w:rsidRPr="00007B02">
        <w:rPr>
          <w:rFonts w:cs="Times New Roman"/>
          <w:szCs w:val="24"/>
        </w:rPr>
        <w:t xml:space="preserve">           </w:t>
      </w:r>
      <w:r w:rsidRPr="00007B02">
        <w:rPr>
          <w:rFonts w:cs="Times New Roman"/>
          <w:noProof/>
          <w:szCs w:val="24"/>
          <w:lang w:eastAsia="ru-RU"/>
        </w:rPr>
        <w:drawing>
          <wp:inline distT="0" distB="0" distL="0" distR="0" wp14:anchorId="74A9A25D" wp14:editId="2AC6B9CE">
            <wp:extent cx="2413590" cy="1599003"/>
            <wp:effectExtent l="0" t="0" r="0" b="0"/>
            <wp:docPr id="4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50364.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426693" cy="1607684"/>
                    </a:xfrm>
                    <a:prstGeom prst="rect">
                      <a:avLst/>
                    </a:prstGeom>
                  </pic:spPr>
                </pic:pic>
              </a:graphicData>
            </a:graphic>
          </wp:inline>
        </w:drawing>
      </w:r>
    </w:p>
    <w:p w14:paraId="5C06A511" w14:textId="4A9CDD8B" w:rsidR="0033273D" w:rsidRPr="00007B02" w:rsidRDefault="0033273D" w:rsidP="0033273D">
      <w:pPr>
        <w:widowControl w:val="0"/>
        <w:ind w:firstLine="0"/>
        <w:jc w:val="center"/>
        <w:rPr>
          <w:rFonts w:cs="Times New Roman"/>
          <w:szCs w:val="24"/>
        </w:rPr>
      </w:pPr>
      <w:r w:rsidRPr="005A53D3">
        <w:rPr>
          <w:rFonts w:cs="Times New Roman"/>
          <w:i/>
          <w:szCs w:val="24"/>
        </w:rPr>
        <w:t>Рис.</w:t>
      </w:r>
      <w:r w:rsidRPr="00007B02">
        <w:rPr>
          <w:rFonts w:cs="Times New Roman"/>
          <w:i/>
          <w:szCs w:val="24"/>
        </w:rPr>
        <w:t xml:space="preserve"> </w:t>
      </w:r>
      <w:r w:rsidR="008B3B79">
        <w:rPr>
          <w:rFonts w:cs="Times New Roman"/>
          <w:i/>
          <w:szCs w:val="24"/>
        </w:rPr>
        <w:t>14</w:t>
      </w:r>
      <w:r w:rsidRPr="00007B02">
        <w:rPr>
          <w:rFonts w:cs="Times New Roman"/>
          <w:i/>
          <w:szCs w:val="24"/>
        </w:rPr>
        <w:t>.</w:t>
      </w:r>
      <w:r w:rsidRPr="00007B02">
        <w:rPr>
          <w:rFonts w:cs="Times New Roman"/>
          <w:szCs w:val="24"/>
        </w:rPr>
        <w:t xml:space="preserve"> </w:t>
      </w:r>
      <w:proofErr w:type="spellStart"/>
      <w:r w:rsidRPr="00007B02">
        <w:rPr>
          <w:rFonts w:cs="Times New Roman"/>
          <w:szCs w:val="24"/>
        </w:rPr>
        <w:t>Орская</w:t>
      </w:r>
      <w:proofErr w:type="spellEnd"/>
      <w:r w:rsidRPr="00007B02">
        <w:rPr>
          <w:rFonts w:cs="Times New Roman"/>
          <w:szCs w:val="24"/>
        </w:rPr>
        <w:t xml:space="preserve"> солнечная электростанция имени А. А. Влазнева</w:t>
      </w:r>
    </w:p>
    <w:p w14:paraId="05F7761D" w14:textId="77777777" w:rsidR="00826D7C" w:rsidRPr="00007B02" w:rsidRDefault="0033273D" w:rsidP="00826D7C">
      <w:pPr>
        <w:widowControl w:val="0"/>
        <w:jc w:val="both"/>
        <w:rPr>
          <w:rFonts w:cs="Times New Roman"/>
          <w:szCs w:val="24"/>
        </w:rPr>
      </w:pPr>
      <w:r w:rsidRPr="00007B02">
        <w:rPr>
          <w:rFonts w:cs="Times New Roman"/>
          <w:szCs w:val="24"/>
        </w:rPr>
        <w:t xml:space="preserve">При разработке </w:t>
      </w:r>
      <w:r w:rsidRPr="005A53D3">
        <w:rPr>
          <w:rFonts w:cs="Times New Roman"/>
          <w:szCs w:val="24"/>
        </w:rPr>
        <w:t>ППТ и ПМТ</w:t>
      </w:r>
      <w:r w:rsidRPr="00007B02">
        <w:rPr>
          <w:rFonts w:cs="Times New Roman"/>
          <w:szCs w:val="24"/>
        </w:rPr>
        <w:t xml:space="preserve"> были учтены все требования к проектируемым земельным участкам, в том числе транспортная доступность, оснащенность инженерными коммуникациями, нормы размещения относительно жилой застройки, близость городской подстанции мощностью 500/220/110 </w:t>
      </w:r>
      <w:proofErr w:type="spellStart"/>
      <w:r w:rsidRPr="00007B02">
        <w:rPr>
          <w:rFonts w:cs="Times New Roman"/>
          <w:szCs w:val="24"/>
        </w:rPr>
        <w:t>кВ</w:t>
      </w:r>
      <w:proofErr w:type="spellEnd"/>
      <w:r w:rsidRPr="00007B02">
        <w:rPr>
          <w:rFonts w:cs="Times New Roman"/>
          <w:szCs w:val="24"/>
        </w:rPr>
        <w:t xml:space="preserve"> и соответствующих линий электропередач.</w:t>
      </w:r>
      <w:r w:rsidRPr="005A53D3">
        <w:rPr>
          <w:rFonts w:cs="Times New Roman"/>
          <w:szCs w:val="24"/>
        </w:rPr>
        <w:t xml:space="preserve"> </w:t>
      </w:r>
      <w:r w:rsidRPr="00007B02">
        <w:rPr>
          <w:rFonts w:cs="Times New Roman"/>
          <w:szCs w:val="24"/>
        </w:rPr>
        <w:t xml:space="preserve">Важно, что при этом серьезный источник загрязнения (золоотвал) был </w:t>
      </w:r>
      <w:proofErr w:type="spellStart"/>
      <w:r w:rsidRPr="00007B02">
        <w:rPr>
          <w:rFonts w:cs="Times New Roman"/>
          <w:szCs w:val="24"/>
        </w:rPr>
        <w:t>рекультивирован</w:t>
      </w:r>
      <w:proofErr w:type="spellEnd"/>
      <w:r w:rsidRPr="00007B02">
        <w:rPr>
          <w:rFonts w:cs="Times New Roman"/>
          <w:szCs w:val="24"/>
        </w:rPr>
        <w:t xml:space="preserve"> и превращен в площадку для объекта альтернативной энергетики, который является абсолютно экологическим производством</w:t>
      </w:r>
      <w:r w:rsidRPr="00007B02">
        <w:rPr>
          <w:rStyle w:val="ac"/>
          <w:rFonts w:eastAsia="Times New Roman" w:cs="Times New Roman"/>
          <w:szCs w:val="24"/>
          <w:lang w:eastAsia="ru-RU"/>
        </w:rPr>
        <w:footnoteReference w:id="84"/>
      </w:r>
      <w:r w:rsidRPr="00007B02">
        <w:rPr>
          <w:rFonts w:cs="Times New Roman"/>
          <w:szCs w:val="24"/>
        </w:rPr>
        <w:t>.</w:t>
      </w:r>
      <w:r w:rsidRPr="005A53D3">
        <w:rPr>
          <w:rFonts w:cs="Times New Roman"/>
          <w:szCs w:val="24"/>
        </w:rPr>
        <w:t xml:space="preserve"> </w:t>
      </w:r>
      <w:r w:rsidRPr="00007B02">
        <w:rPr>
          <w:rFonts w:cs="Times New Roman"/>
          <w:szCs w:val="24"/>
        </w:rPr>
        <w:t>В этом случае решалась обратная задача ННЭИ, которая заключается в том, что площадку (территорию, ЗУ) выбирают под конкретную цель.</w:t>
      </w:r>
      <w:r w:rsidRPr="005A53D3">
        <w:rPr>
          <w:rFonts w:cs="Times New Roman"/>
          <w:szCs w:val="24"/>
        </w:rPr>
        <w:t xml:space="preserve"> </w:t>
      </w:r>
      <w:r w:rsidRPr="00007B02">
        <w:rPr>
          <w:rFonts w:cs="Times New Roman"/>
          <w:szCs w:val="24"/>
        </w:rPr>
        <w:t>В следующем разделе</w:t>
      </w:r>
      <w:r w:rsidRPr="005A53D3">
        <w:rPr>
          <w:rFonts w:cs="Times New Roman"/>
          <w:szCs w:val="24"/>
        </w:rPr>
        <w:t xml:space="preserve"> ВКР</w:t>
      </w:r>
      <w:r w:rsidRPr="00007B02">
        <w:rPr>
          <w:rFonts w:cs="Times New Roman"/>
          <w:szCs w:val="24"/>
        </w:rPr>
        <w:t xml:space="preserve"> рассмотрим более подробно, какими критериями с точки зрения ННЭИ руководствовались проектировщики, представители электрогенерирующей компании и органы власти при выборе площадки под размещение СЭС.</w:t>
      </w:r>
    </w:p>
    <w:p w14:paraId="017AF075" w14:textId="77777777" w:rsidR="0033273D" w:rsidRPr="005A53D3" w:rsidRDefault="0033273D" w:rsidP="00EC1977">
      <w:pPr>
        <w:pStyle w:val="3"/>
      </w:pPr>
      <w:bookmarkStart w:id="132" w:name="_Toc67849949"/>
      <w:bookmarkStart w:id="133" w:name="_Toc71064881"/>
      <w:r w:rsidRPr="005A53D3">
        <w:lastRenderedPageBreak/>
        <w:t>3.</w:t>
      </w:r>
      <w:r w:rsidRPr="00844767">
        <w:t xml:space="preserve">3. Анализ </w:t>
      </w:r>
      <w:r w:rsidRPr="00007B02">
        <w:rPr>
          <w:szCs w:val="24"/>
        </w:rPr>
        <w:t>наилучшего и наиболее эффективного использования</w:t>
      </w:r>
      <w:r w:rsidRPr="005A53D3">
        <w:t xml:space="preserve"> при выборе территории под строительство </w:t>
      </w:r>
      <w:bookmarkEnd w:id="132"/>
      <w:proofErr w:type="spellStart"/>
      <w:r w:rsidRPr="005A53D3">
        <w:t>Орской</w:t>
      </w:r>
      <w:proofErr w:type="spellEnd"/>
      <w:r w:rsidRPr="005A53D3">
        <w:t xml:space="preserve"> солнечной электростанции</w:t>
      </w:r>
      <w:bookmarkEnd w:id="133"/>
    </w:p>
    <w:p w14:paraId="64677BA3" w14:textId="77777777" w:rsidR="0033273D" w:rsidRPr="00007B02" w:rsidRDefault="0033273D" w:rsidP="0033273D">
      <w:pPr>
        <w:widowControl w:val="0"/>
        <w:jc w:val="both"/>
        <w:rPr>
          <w:rFonts w:cs="Times New Roman"/>
          <w:szCs w:val="24"/>
        </w:rPr>
      </w:pPr>
      <w:r w:rsidRPr="00007B02">
        <w:rPr>
          <w:rFonts w:cs="Times New Roman"/>
          <w:szCs w:val="24"/>
        </w:rPr>
        <w:t xml:space="preserve">Для выбора площадки под строительство </w:t>
      </w:r>
      <w:proofErr w:type="spellStart"/>
      <w:r w:rsidRPr="005A53D3">
        <w:rPr>
          <w:rFonts w:cs="Times New Roman"/>
          <w:szCs w:val="24"/>
        </w:rPr>
        <w:t>Орской</w:t>
      </w:r>
      <w:proofErr w:type="spellEnd"/>
      <w:r w:rsidRPr="005A53D3">
        <w:rPr>
          <w:rFonts w:cs="Times New Roman"/>
          <w:szCs w:val="24"/>
        </w:rPr>
        <w:t xml:space="preserve"> </w:t>
      </w:r>
      <w:r w:rsidRPr="00007B02">
        <w:rPr>
          <w:rFonts w:cs="Times New Roman"/>
          <w:szCs w:val="24"/>
        </w:rPr>
        <w:t xml:space="preserve">СЭС необходимо было проанализировать большое количество предполагаемых мест размещения и их характеристик, на одном из них и была построена станция. В результате анализа ННЭИ была выбрана северная часть города Орска, неиспользуемая территория высохшего </w:t>
      </w:r>
      <w:proofErr w:type="spellStart"/>
      <w:r w:rsidRPr="00007B02">
        <w:rPr>
          <w:rFonts w:cs="Times New Roman"/>
          <w:szCs w:val="24"/>
        </w:rPr>
        <w:t>золоотстойника</w:t>
      </w:r>
      <w:proofErr w:type="spellEnd"/>
      <w:r w:rsidRPr="00007B02">
        <w:rPr>
          <w:rFonts w:cs="Times New Roman"/>
          <w:szCs w:val="24"/>
        </w:rPr>
        <w:t>. При этом учтены следующие параметры территории:</w:t>
      </w:r>
    </w:p>
    <w:p w14:paraId="70FF12D3" w14:textId="77777777" w:rsidR="0033273D" w:rsidRPr="00007B02" w:rsidRDefault="0033273D" w:rsidP="0033273D">
      <w:pPr>
        <w:widowControl w:val="0"/>
        <w:jc w:val="both"/>
        <w:rPr>
          <w:rFonts w:cs="Times New Roman"/>
          <w:szCs w:val="24"/>
        </w:rPr>
      </w:pPr>
      <w:r w:rsidRPr="00007B02">
        <w:rPr>
          <w:rFonts w:cs="Times New Roman"/>
          <w:b/>
          <w:szCs w:val="24"/>
        </w:rPr>
        <w:t>Расположение.</w:t>
      </w:r>
      <w:r w:rsidRPr="00007B02">
        <w:rPr>
          <w:rFonts w:cs="Times New Roman"/>
          <w:szCs w:val="24"/>
        </w:rPr>
        <w:t xml:space="preserve"> Основным требованием к площадке под СЭС является то, что она должна располагаться в местности, где много солнечных дней в году. Выбранная площадка удовлетворяет этим условиям, так как в среднем в году здесь бывает 292 ясных дня</w:t>
      </w:r>
      <w:r w:rsidRPr="00007B02">
        <w:rPr>
          <w:rStyle w:val="ac"/>
          <w:rFonts w:eastAsia="Times New Roman" w:cs="Times New Roman"/>
          <w:szCs w:val="24"/>
          <w:lang w:eastAsia="ru-RU"/>
        </w:rPr>
        <w:footnoteReference w:id="85"/>
      </w:r>
      <w:r w:rsidRPr="00007B02">
        <w:rPr>
          <w:rFonts w:cs="Times New Roman"/>
          <w:szCs w:val="24"/>
        </w:rPr>
        <w:t>.</w:t>
      </w:r>
      <w:r w:rsidRPr="005A53D3">
        <w:rPr>
          <w:rFonts w:cs="Times New Roman"/>
          <w:szCs w:val="24"/>
        </w:rPr>
        <w:t xml:space="preserve"> </w:t>
      </w:r>
      <w:r w:rsidRPr="00007B02">
        <w:rPr>
          <w:rFonts w:cs="Times New Roman"/>
          <w:szCs w:val="24"/>
        </w:rPr>
        <w:t>Фактически СЭС вырабатывает электроэнергию даже ночью за счет солнечной радиации, но максимальный коэффициента полезного действия (КПД) станции достигается в ясную солнечную погоду.</w:t>
      </w:r>
      <w:r w:rsidRPr="005A53D3">
        <w:rPr>
          <w:rFonts w:cs="Times New Roman"/>
          <w:szCs w:val="24"/>
        </w:rPr>
        <w:t xml:space="preserve"> </w:t>
      </w:r>
      <w:r w:rsidRPr="00007B02">
        <w:rPr>
          <w:rFonts w:cs="Times New Roman"/>
          <w:szCs w:val="24"/>
        </w:rPr>
        <w:t>При выборе конкретной площадки под строительство необходимо было учесть множество факторов. Выбранная территория удовлетворяет всем требованиям, выдвинутым проектировщиками. Рассмотрим их ниже.</w:t>
      </w:r>
    </w:p>
    <w:p w14:paraId="04822291" w14:textId="77777777" w:rsidR="0033273D" w:rsidRPr="005A53D3" w:rsidRDefault="0033273D" w:rsidP="0033273D">
      <w:pPr>
        <w:widowControl w:val="0"/>
        <w:ind w:firstLine="0"/>
        <w:jc w:val="center"/>
        <w:rPr>
          <w:rFonts w:cs="Times New Roman"/>
          <w:szCs w:val="24"/>
        </w:rPr>
      </w:pPr>
      <w:r w:rsidRPr="005A53D3">
        <w:rPr>
          <w:rFonts w:cs="Times New Roman"/>
          <w:noProof/>
          <w:szCs w:val="24"/>
          <w:lang w:eastAsia="ru-RU"/>
        </w:rPr>
        <w:drawing>
          <wp:inline distT="0" distB="0" distL="0" distR="0" wp14:anchorId="24D2DC98" wp14:editId="48657501">
            <wp:extent cx="5920740" cy="2895427"/>
            <wp:effectExtent l="0" t="0" r="3810" b="635"/>
            <wp:docPr id="4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Снимок ПКК 2.JPG"/>
                    <pic:cNvPicPr/>
                  </pic:nvPicPr>
                  <pic:blipFill rotWithShape="1">
                    <a:blip r:embed="rId25" cstate="print">
                      <a:extLst>
                        <a:ext uri="{28A0092B-C50C-407E-A947-70E740481C1C}">
                          <a14:useLocalDpi xmlns:a14="http://schemas.microsoft.com/office/drawing/2010/main" val="0"/>
                        </a:ext>
                      </a:extLst>
                    </a:blip>
                    <a:srcRect l="4970" t="15877" r="8605" b="1112"/>
                    <a:stretch/>
                  </pic:blipFill>
                  <pic:spPr bwMode="auto">
                    <a:xfrm>
                      <a:off x="0" y="0"/>
                      <a:ext cx="5928132" cy="2899042"/>
                    </a:xfrm>
                    <a:prstGeom prst="rect">
                      <a:avLst/>
                    </a:prstGeom>
                    <a:ln>
                      <a:noFill/>
                    </a:ln>
                    <a:extLst>
                      <a:ext uri="{53640926-AAD7-44D8-BBD7-CCE9431645EC}">
                        <a14:shadowObscured xmlns:a14="http://schemas.microsoft.com/office/drawing/2010/main"/>
                      </a:ext>
                    </a:extLst>
                  </pic:spPr>
                </pic:pic>
              </a:graphicData>
            </a:graphic>
          </wp:inline>
        </w:drawing>
      </w:r>
    </w:p>
    <w:p w14:paraId="0F74B62C" w14:textId="21E04E12" w:rsidR="0033273D" w:rsidRPr="00844767" w:rsidRDefault="0033273D" w:rsidP="0033273D">
      <w:pPr>
        <w:widowControl w:val="0"/>
        <w:ind w:firstLine="0"/>
        <w:jc w:val="center"/>
        <w:rPr>
          <w:rFonts w:cs="Times New Roman"/>
          <w:szCs w:val="24"/>
        </w:rPr>
      </w:pPr>
      <w:r w:rsidRPr="005A53D3">
        <w:rPr>
          <w:rFonts w:cs="Times New Roman"/>
          <w:i/>
          <w:szCs w:val="24"/>
        </w:rPr>
        <w:t>Рис.</w:t>
      </w:r>
      <w:r w:rsidRPr="00844767">
        <w:rPr>
          <w:rFonts w:cs="Times New Roman"/>
          <w:i/>
          <w:szCs w:val="24"/>
        </w:rPr>
        <w:t xml:space="preserve"> </w:t>
      </w:r>
      <w:r w:rsidR="00BE45C6">
        <w:rPr>
          <w:rFonts w:cs="Times New Roman"/>
          <w:i/>
          <w:szCs w:val="24"/>
        </w:rPr>
        <w:t>15</w:t>
      </w:r>
      <w:r w:rsidRPr="00844767">
        <w:rPr>
          <w:rFonts w:cs="Times New Roman"/>
          <w:i/>
          <w:szCs w:val="24"/>
        </w:rPr>
        <w:t>.</w:t>
      </w:r>
      <w:r w:rsidRPr="00844767">
        <w:rPr>
          <w:rFonts w:cs="Times New Roman"/>
          <w:szCs w:val="24"/>
        </w:rPr>
        <w:t xml:space="preserve"> ЗУ под СЭС: фрагмент ПКК</w:t>
      </w:r>
    </w:p>
    <w:p w14:paraId="0B7D70E2" w14:textId="77777777" w:rsidR="0033273D" w:rsidRPr="00007B02" w:rsidRDefault="0033273D" w:rsidP="0033273D">
      <w:pPr>
        <w:widowControl w:val="0"/>
        <w:jc w:val="both"/>
        <w:rPr>
          <w:rFonts w:cs="Times New Roman"/>
          <w:szCs w:val="24"/>
        </w:rPr>
      </w:pPr>
      <w:r w:rsidRPr="00007B02">
        <w:rPr>
          <w:rFonts w:cs="Times New Roman"/>
          <w:b/>
          <w:szCs w:val="24"/>
        </w:rPr>
        <w:t>Рельеф.</w:t>
      </w:r>
      <w:r w:rsidRPr="00007B02">
        <w:rPr>
          <w:rFonts w:cs="Times New Roman"/>
          <w:szCs w:val="24"/>
        </w:rPr>
        <w:t xml:space="preserve"> Кроме огромной максимально плоской территории, для установки солнечных модулей необходимо пространство, которое не дает тени на солнечные модули. Солнечные модули, которые ставят стационарно, обращены в сторону юга и имеют наклон, равный углу </w:t>
      </w:r>
      <w:r w:rsidRPr="00007B02">
        <w:rPr>
          <w:rFonts w:cs="Times New Roman"/>
          <w:szCs w:val="24"/>
        </w:rPr>
        <w:lastRenderedPageBreak/>
        <w:t>широты местности. Наклон солнечных модулей можно корректировать в зависимости от времени года</w:t>
      </w:r>
      <w:r w:rsidRPr="00007B02">
        <w:rPr>
          <w:rStyle w:val="ac"/>
          <w:rFonts w:eastAsia="Times New Roman" w:cs="Times New Roman"/>
          <w:szCs w:val="24"/>
          <w:lang w:eastAsia="ru-RU"/>
        </w:rPr>
        <w:footnoteReference w:id="86"/>
      </w:r>
      <w:r w:rsidRPr="00007B02">
        <w:rPr>
          <w:rFonts w:cs="Times New Roman"/>
          <w:szCs w:val="24"/>
        </w:rPr>
        <w:t>.</w:t>
      </w:r>
      <w:r w:rsidRPr="005A53D3">
        <w:rPr>
          <w:rFonts w:cs="Times New Roman"/>
          <w:szCs w:val="24"/>
        </w:rPr>
        <w:t xml:space="preserve"> </w:t>
      </w:r>
      <w:r w:rsidRPr="00007B02">
        <w:rPr>
          <w:rFonts w:cs="Times New Roman"/>
          <w:szCs w:val="24"/>
        </w:rPr>
        <w:t xml:space="preserve">Рассматриваемая площадка расположена в северной части высохшего </w:t>
      </w:r>
      <w:proofErr w:type="spellStart"/>
      <w:r w:rsidRPr="00007B02">
        <w:rPr>
          <w:rFonts w:cs="Times New Roman"/>
          <w:szCs w:val="24"/>
        </w:rPr>
        <w:t>золоотстойника</w:t>
      </w:r>
      <w:proofErr w:type="spellEnd"/>
      <w:r w:rsidRPr="00007B02">
        <w:rPr>
          <w:rFonts w:cs="Times New Roman"/>
          <w:szCs w:val="24"/>
        </w:rPr>
        <w:t xml:space="preserve">, куда несколько десятилетий сбрасывались жидкие отходы </w:t>
      </w:r>
      <w:proofErr w:type="spellStart"/>
      <w:r w:rsidRPr="00007B02">
        <w:rPr>
          <w:rFonts w:cs="Times New Roman"/>
          <w:szCs w:val="24"/>
        </w:rPr>
        <w:t>Орской</w:t>
      </w:r>
      <w:proofErr w:type="spellEnd"/>
      <w:r w:rsidRPr="00007B02">
        <w:rPr>
          <w:rFonts w:cs="Times New Roman"/>
          <w:szCs w:val="24"/>
        </w:rPr>
        <w:t xml:space="preserve"> ТЭЦ №1, поэтому она имеет максимально плоский рельеф с равномерным повышением высотных отметок к северу.</w:t>
      </w:r>
    </w:p>
    <w:p w14:paraId="666038BC" w14:textId="5D3C3E74" w:rsidR="0033273D" w:rsidRPr="00007B02" w:rsidRDefault="0033273D" w:rsidP="0033273D">
      <w:pPr>
        <w:widowControl w:val="0"/>
        <w:jc w:val="both"/>
        <w:rPr>
          <w:rFonts w:cs="Times New Roman"/>
          <w:b/>
          <w:szCs w:val="24"/>
        </w:rPr>
      </w:pPr>
      <w:r w:rsidRPr="00007B02">
        <w:rPr>
          <w:rFonts w:cs="Times New Roman"/>
          <w:b/>
          <w:szCs w:val="24"/>
        </w:rPr>
        <w:t>Транспортная доступность.</w:t>
      </w:r>
      <w:r w:rsidRPr="00007B02">
        <w:rPr>
          <w:rFonts w:cs="Times New Roman"/>
          <w:szCs w:val="24"/>
        </w:rPr>
        <w:t xml:space="preserve"> С северной стороны выбранную площадку огибает автодорога из поселка </w:t>
      </w:r>
      <w:proofErr w:type="spellStart"/>
      <w:r w:rsidRPr="00007B02">
        <w:rPr>
          <w:rFonts w:cs="Times New Roman"/>
          <w:szCs w:val="24"/>
        </w:rPr>
        <w:t>Круторожино</w:t>
      </w:r>
      <w:proofErr w:type="spellEnd"/>
      <w:r w:rsidRPr="00007B02">
        <w:rPr>
          <w:rFonts w:cs="Times New Roman"/>
          <w:szCs w:val="24"/>
        </w:rPr>
        <w:t xml:space="preserve"> в поселок Победа, расположенные в черте города Орска. С восточной стороны с юга на север проходит автодорога из промышленной зоны города на Карьероуправление и шлакоотвалы, золоотвалы </w:t>
      </w:r>
      <w:proofErr w:type="spellStart"/>
      <w:r w:rsidRPr="00007B02">
        <w:rPr>
          <w:rFonts w:cs="Times New Roman"/>
          <w:szCs w:val="24"/>
        </w:rPr>
        <w:t>Южуралникелькомбината</w:t>
      </w:r>
      <w:proofErr w:type="spellEnd"/>
      <w:r w:rsidRPr="00007B02">
        <w:rPr>
          <w:rFonts w:cs="Times New Roman"/>
          <w:szCs w:val="24"/>
        </w:rPr>
        <w:t xml:space="preserve"> </w:t>
      </w:r>
      <w:r w:rsidRPr="00007B02">
        <w:rPr>
          <w:rFonts w:cs="Times New Roman"/>
        </w:rPr>
        <w:t>(</w:t>
      </w:r>
      <w:r w:rsidRPr="00007B02">
        <w:rPr>
          <w:rFonts w:cs="Times New Roman"/>
          <w:i/>
        </w:rPr>
        <w:t xml:space="preserve">см. </w:t>
      </w:r>
      <w:r w:rsidRPr="005A53D3">
        <w:rPr>
          <w:rFonts w:cs="Times New Roman"/>
          <w:i/>
        </w:rPr>
        <w:t>Рис.</w:t>
      </w:r>
      <w:r w:rsidRPr="00007B02">
        <w:rPr>
          <w:rFonts w:cs="Times New Roman"/>
          <w:i/>
        </w:rPr>
        <w:t xml:space="preserve"> </w:t>
      </w:r>
      <w:r w:rsidR="00BE45C6">
        <w:rPr>
          <w:rFonts w:cs="Times New Roman"/>
          <w:i/>
        </w:rPr>
        <w:t>15</w:t>
      </w:r>
      <w:r w:rsidRPr="00007B02">
        <w:rPr>
          <w:rFonts w:cs="Times New Roman"/>
          <w:i/>
        </w:rPr>
        <w:t>.</w:t>
      </w:r>
      <w:r w:rsidRPr="00007B02">
        <w:rPr>
          <w:rFonts w:cs="Times New Roman"/>
        </w:rPr>
        <w:t xml:space="preserve"> </w:t>
      </w:r>
      <w:r w:rsidRPr="00007B02">
        <w:rPr>
          <w:rFonts w:cs="Times New Roman"/>
          <w:szCs w:val="24"/>
        </w:rPr>
        <w:t>ЗУ под СЭС: фрагмент ПКК</w:t>
      </w:r>
      <w:r w:rsidRPr="00007B02">
        <w:rPr>
          <w:rFonts w:cs="Times New Roman"/>
        </w:rPr>
        <w:t>).</w:t>
      </w:r>
    </w:p>
    <w:p w14:paraId="146D6BB3" w14:textId="77777777" w:rsidR="0033273D" w:rsidRPr="00007B02" w:rsidRDefault="0033273D" w:rsidP="0033273D">
      <w:pPr>
        <w:widowControl w:val="0"/>
        <w:jc w:val="both"/>
        <w:rPr>
          <w:rFonts w:cs="Times New Roman"/>
          <w:szCs w:val="24"/>
        </w:rPr>
      </w:pPr>
      <w:bookmarkStart w:id="134" w:name="_Toc67522846"/>
      <w:bookmarkStart w:id="135" w:name="_Toc67604076"/>
      <w:bookmarkStart w:id="136" w:name="_Toc67611224"/>
      <w:bookmarkStart w:id="137" w:name="_Toc67735779"/>
      <w:bookmarkStart w:id="138" w:name="_Toc67736023"/>
      <w:bookmarkStart w:id="139" w:name="_Toc67745494"/>
      <w:bookmarkStart w:id="140" w:name="_Toc67745539"/>
      <w:bookmarkStart w:id="141" w:name="_Toc67745802"/>
      <w:bookmarkStart w:id="142" w:name="_Toc67747036"/>
      <w:bookmarkStart w:id="143" w:name="_Toc67754805"/>
      <w:bookmarkStart w:id="144" w:name="_Toc67824246"/>
      <w:bookmarkStart w:id="145" w:name="_Toc67845784"/>
      <w:bookmarkStart w:id="146" w:name="_Toc67849950"/>
      <w:bookmarkStart w:id="147" w:name="_Toc67849998"/>
      <w:bookmarkStart w:id="148" w:name="_Toc67857512"/>
      <w:bookmarkStart w:id="149" w:name="_Toc67857579"/>
      <w:bookmarkStart w:id="150" w:name="_Toc67857693"/>
      <w:bookmarkStart w:id="151" w:name="_Toc67857756"/>
      <w:bookmarkStart w:id="152" w:name="_Toc67857807"/>
      <w:bookmarkStart w:id="153" w:name="_Toc67857860"/>
      <w:bookmarkStart w:id="154" w:name="_Toc67857976"/>
      <w:bookmarkStart w:id="155" w:name="_Toc67928049"/>
      <w:bookmarkStart w:id="156" w:name="_Toc67522847"/>
      <w:bookmarkStart w:id="157" w:name="_Toc67604077"/>
      <w:bookmarkStart w:id="158" w:name="_Toc67611225"/>
      <w:bookmarkStart w:id="159" w:name="_Toc67735780"/>
      <w:bookmarkStart w:id="160" w:name="_Toc67736024"/>
      <w:bookmarkStart w:id="161" w:name="_Toc67745495"/>
      <w:bookmarkStart w:id="162" w:name="_Toc67745540"/>
      <w:bookmarkStart w:id="163" w:name="_Toc67745803"/>
      <w:bookmarkStart w:id="164" w:name="_Toc67747037"/>
      <w:bookmarkStart w:id="165" w:name="_Toc67754806"/>
      <w:bookmarkStart w:id="166" w:name="_Toc67824247"/>
      <w:bookmarkStart w:id="167" w:name="_Toc67845785"/>
      <w:bookmarkStart w:id="168" w:name="_Toc67849951"/>
      <w:bookmarkStart w:id="169" w:name="_Toc67849999"/>
      <w:bookmarkStart w:id="170" w:name="_Toc67857513"/>
      <w:bookmarkStart w:id="171" w:name="_Toc67857580"/>
      <w:bookmarkStart w:id="172" w:name="_Toc67857694"/>
      <w:bookmarkStart w:id="173" w:name="_Toc67857757"/>
      <w:bookmarkStart w:id="174" w:name="_Toc67857808"/>
      <w:bookmarkStart w:id="175" w:name="_Toc67857861"/>
      <w:bookmarkStart w:id="176" w:name="_Toc67857977"/>
      <w:bookmarkStart w:id="177" w:name="_Toc67928050"/>
      <w:bookmarkStart w:id="178" w:name="_Toc23025701"/>
      <w:bookmarkStart w:id="179" w:name="_Toc23026204"/>
      <w:bookmarkStart w:id="180" w:name="_Toc23026248"/>
      <w:bookmarkStart w:id="181" w:name="_Toc66563605"/>
      <w:bookmarkStart w:id="182" w:name="_Toc66565037"/>
      <w:bookmarkStart w:id="183" w:name="_Toc66708169"/>
      <w:bookmarkStart w:id="184" w:name="_Toc66726295"/>
      <w:bookmarkStart w:id="185" w:name="_Toc66736359"/>
      <w:bookmarkStart w:id="186" w:name="_Toc66739766"/>
      <w:bookmarkStart w:id="187" w:name="_Toc67522850"/>
      <w:bookmarkStart w:id="188" w:name="_Toc67604080"/>
      <w:bookmarkStart w:id="189" w:name="_Toc67611228"/>
      <w:bookmarkStart w:id="190" w:name="_Toc67735783"/>
      <w:bookmarkStart w:id="191" w:name="_Toc67736027"/>
      <w:bookmarkStart w:id="192" w:name="_Toc67745498"/>
      <w:bookmarkStart w:id="193" w:name="_Toc67745543"/>
      <w:bookmarkStart w:id="194" w:name="_Toc67745806"/>
      <w:bookmarkStart w:id="195" w:name="_Toc67747040"/>
      <w:bookmarkStart w:id="196" w:name="_Toc67754809"/>
      <w:bookmarkStart w:id="197" w:name="_Toc67824250"/>
      <w:bookmarkStart w:id="198" w:name="_Toc67845788"/>
      <w:bookmarkStart w:id="199" w:name="_Toc67849954"/>
      <w:bookmarkStart w:id="200" w:name="_Toc67850002"/>
      <w:bookmarkStart w:id="201" w:name="_Toc67857516"/>
      <w:bookmarkStart w:id="202" w:name="_Toc67857583"/>
      <w:bookmarkStart w:id="203" w:name="_Toc67857697"/>
      <w:bookmarkStart w:id="204" w:name="_Toc67857760"/>
      <w:bookmarkStart w:id="205" w:name="_Toc67857811"/>
      <w:bookmarkStart w:id="206" w:name="_Toc67857864"/>
      <w:bookmarkStart w:id="207" w:name="_Toc67857980"/>
      <w:bookmarkStart w:id="208" w:name="_Toc6792805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r w:rsidRPr="00007B02">
        <w:rPr>
          <w:rFonts w:cs="Times New Roman"/>
          <w:szCs w:val="24"/>
        </w:rPr>
        <w:t xml:space="preserve">Степень доступности средств аккумулирования и транспортировки выработанной электроэнергии также максимальная, так как в 2 км от площадки расположена электрическая подстанция 220/110/10 </w:t>
      </w:r>
      <w:proofErr w:type="spellStart"/>
      <w:r w:rsidRPr="00007B02">
        <w:rPr>
          <w:rFonts w:cs="Times New Roman"/>
          <w:szCs w:val="24"/>
        </w:rPr>
        <w:t>кВ</w:t>
      </w:r>
      <w:proofErr w:type="spellEnd"/>
      <w:r w:rsidRPr="00007B02">
        <w:rPr>
          <w:rFonts w:cs="Times New Roman"/>
          <w:szCs w:val="24"/>
        </w:rPr>
        <w:t xml:space="preserve"> «</w:t>
      </w:r>
      <w:proofErr w:type="spellStart"/>
      <w:r w:rsidRPr="00007B02">
        <w:rPr>
          <w:rFonts w:cs="Times New Roman"/>
          <w:szCs w:val="24"/>
        </w:rPr>
        <w:t>Орская</w:t>
      </w:r>
      <w:proofErr w:type="spellEnd"/>
      <w:r w:rsidRPr="00007B02">
        <w:rPr>
          <w:rFonts w:cs="Times New Roman"/>
          <w:szCs w:val="24"/>
        </w:rPr>
        <w:t>», на которой в период выбора площадки началась реконструкция, в результате которой часть нового оборудования была размещена в непосредственной близости от ЗУ, выбранных под СЭС.</w:t>
      </w:r>
      <w:r w:rsidRPr="005A53D3">
        <w:rPr>
          <w:rFonts w:cs="Times New Roman"/>
          <w:szCs w:val="24"/>
        </w:rPr>
        <w:t xml:space="preserve"> В ППТ и ПМТ</w:t>
      </w:r>
      <w:r w:rsidRPr="00007B02">
        <w:rPr>
          <w:rFonts w:cs="Times New Roman"/>
          <w:szCs w:val="24"/>
        </w:rPr>
        <w:t xml:space="preserve"> предусмотрено формирование ЗУ, необходимых для строительства линий электропередач, необходимых для транспортировки выработанной электроэнергии.</w:t>
      </w:r>
    </w:p>
    <w:p w14:paraId="44C97EFB" w14:textId="77777777" w:rsidR="0033273D" w:rsidRPr="00007B02" w:rsidRDefault="0033273D" w:rsidP="0033273D">
      <w:pPr>
        <w:widowControl w:val="0"/>
        <w:jc w:val="both"/>
        <w:rPr>
          <w:rFonts w:cs="Times New Roman"/>
          <w:szCs w:val="24"/>
        </w:rPr>
      </w:pPr>
      <w:r w:rsidRPr="00007B02">
        <w:rPr>
          <w:rFonts w:cs="Times New Roman"/>
          <w:b/>
          <w:szCs w:val="24"/>
        </w:rPr>
        <w:t>Экологичность.</w:t>
      </w:r>
      <w:r w:rsidRPr="00007B02">
        <w:rPr>
          <w:rFonts w:cs="Times New Roman"/>
          <w:szCs w:val="24"/>
        </w:rPr>
        <w:t xml:space="preserve"> С одной стороны, для размещения СЭС нет жестких требований к экологии местности, так как оборудование работает полностью в автоматическом режиме и на станции постоянно присутствует минимальный штат персонала.</w:t>
      </w:r>
      <w:r w:rsidRPr="005A53D3">
        <w:rPr>
          <w:rFonts w:cs="Times New Roman"/>
          <w:szCs w:val="24"/>
        </w:rPr>
        <w:t xml:space="preserve"> </w:t>
      </w:r>
      <w:r w:rsidRPr="00007B02">
        <w:rPr>
          <w:rFonts w:cs="Times New Roman"/>
          <w:szCs w:val="24"/>
        </w:rPr>
        <w:t>С другой стороны, главным плюсом СЭС является то, что она не оказывает негативного воздействия на окружающую среду и организм человека.</w:t>
      </w:r>
      <w:r w:rsidRPr="005A53D3">
        <w:rPr>
          <w:rFonts w:cs="Times New Roman"/>
          <w:szCs w:val="24"/>
        </w:rPr>
        <w:t xml:space="preserve"> </w:t>
      </w:r>
      <w:r w:rsidRPr="00007B02">
        <w:rPr>
          <w:rFonts w:cs="Times New Roman"/>
          <w:szCs w:val="24"/>
        </w:rPr>
        <w:t>А главное, на выбранной территории много десятилетий отстаивался шлак и зола – отходы производства электроэнергии, основанной на сжигании твердых видов топлива. Зола и шлак, которые оседали на дно, извлекали и погружали на железнодорожные платформы для транспортировки к золоотвалам.</w:t>
      </w:r>
    </w:p>
    <w:p w14:paraId="01192B92" w14:textId="77777777" w:rsidR="0033273D" w:rsidRPr="00007B02" w:rsidRDefault="0033273D" w:rsidP="0033273D">
      <w:pPr>
        <w:widowControl w:val="0"/>
        <w:jc w:val="both"/>
        <w:rPr>
          <w:rFonts w:cs="Times New Roman"/>
          <w:szCs w:val="24"/>
        </w:rPr>
      </w:pPr>
      <w:r w:rsidRPr="00007B02">
        <w:rPr>
          <w:rFonts w:cs="Times New Roman"/>
          <w:szCs w:val="24"/>
        </w:rPr>
        <w:t>В целом, захламление и загрязнение земель промышленными, бытовыми и другими отходами производства принимает опасные масштабы и усиливает напряженность экологической обстановки. Так, на территории города Орска к 2005 г. по данным Госкомстата России в накопителях, на полигонах и городской свалке накоплено 143,4 млн. т отходов, которые по площади занимают около 1500 га</w:t>
      </w:r>
      <w:r w:rsidRPr="00007B02">
        <w:rPr>
          <w:rStyle w:val="ac"/>
          <w:rFonts w:eastAsia="Times New Roman" w:cs="Times New Roman"/>
          <w:szCs w:val="24"/>
          <w:lang w:eastAsia="ru-RU"/>
        </w:rPr>
        <w:footnoteReference w:id="87"/>
      </w:r>
      <w:r w:rsidRPr="00007B02">
        <w:rPr>
          <w:rFonts w:eastAsia="Times New Roman" w:cs="Times New Roman"/>
          <w:szCs w:val="24"/>
          <w:lang w:eastAsia="ru-RU"/>
        </w:rPr>
        <w:t>.</w:t>
      </w:r>
    </w:p>
    <w:p w14:paraId="3DA91EFC" w14:textId="77777777" w:rsidR="0033273D" w:rsidRPr="00007B02" w:rsidRDefault="0033273D" w:rsidP="0033273D">
      <w:pPr>
        <w:widowControl w:val="0"/>
        <w:jc w:val="both"/>
        <w:rPr>
          <w:rFonts w:cs="Times New Roman"/>
          <w:szCs w:val="24"/>
        </w:rPr>
      </w:pPr>
      <w:r w:rsidRPr="00007B02">
        <w:rPr>
          <w:rFonts w:cs="Times New Roman"/>
          <w:szCs w:val="24"/>
        </w:rPr>
        <w:lastRenderedPageBreak/>
        <w:t xml:space="preserve">Территория рассматриваемого </w:t>
      </w:r>
      <w:proofErr w:type="spellStart"/>
      <w:r w:rsidRPr="00007B02">
        <w:rPr>
          <w:rFonts w:cs="Times New Roman"/>
          <w:szCs w:val="24"/>
        </w:rPr>
        <w:t>золоотстойника</w:t>
      </w:r>
      <w:proofErr w:type="spellEnd"/>
      <w:r w:rsidRPr="00007B02">
        <w:rPr>
          <w:rFonts w:cs="Times New Roman"/>
          <w:szCs w:val="24"/>
        </w:rPr>
        <w:t xml:space="preserve"> </w:t>
      </w:r>
      <w:proofErr w:type="spellStart"/>
      <w:r w:rsidRPr="00007B02">
        <w:rPr>
          <w:rFonts w:cs="Times New Roman"/>
          <w:szCs w:val="24"/>
        </w:rPr>
        <w:t>рекультивирована</w:t>
      </w:r>
      <w:proofErr w:type="spellEnd"/>
      <w:r w:rsidRPr="00007B02">
        <w:rPr>
          <w:rFonts w:cs="Times New Roman"/>
          <w:szCs w:val="24"/>
        </w:rPr>
        <w:t>, и нет серьезных ограничений для дальнейшего использования ЗУ. Но, несмотря на это, перечень объектов, которые могли быть размещены на площадке, выбранной под строительство СЭС, весьма ограничен.</w:t>
      </w:r>
    </w:p>
    <w:p w14:paraId="1C168410" w14:textId="77777777" w:rsidR="0033273D" w:rsidRPr="00007B02" w:rsidRDefault="0033273D" w:rsidP="0033273D">
      <w:pPr>
        <w:widowControl w:val="0"/>
        <w:jc w:val="both"/>
        <w:rPr>
          <w:rFonts w:cs="Times New Roman"/>
          <w:b/>
          <w:szCs w:val="24"/>
        </w:rPr>
      </w:pPr>
      <w:r w:rsidRPr="00007B02">
        <w:rPr>
          <w:rFonts w:cs="Times New Roman"/>
          <w:b/>
          <w:szCs w:val="24"/>
        </w:rPr>
        <w:t>Удаленность от социальных и культурных объектов.</w:t>
      </w:r>
      <w:r w:rsidRPr="00007B02">
        <w:rPr>
          <w:rFonts w:cs="Times New Roman"/>
          <w:szCs w:val="24"/>
        </w:rPr>
        <w:t xml:space="preserve"> Поскольку штат СЭС небольшой, а сам объект очень экологичен, то для выбора места расположения такого объекта не имеет значения удаленность от социальных объектов: детских садов, школ, больниц, поликлиник, объектов культурного досуга, спортивных сооружений.</w:t>
      </w:r>
    </w:p>
    <w:p w14:paraId="26D528F0" w14:textId="77777777" w:rsidR="0033273D" w:rsidRPr="00007B02" w:rsidRDefault="0033273D" w:rsidP="0033273D">
      <w:pPr>
        <w:widowControl w:val="0"/>
        <w:jc w:val="both"/>
        <w:rPr>
          <w:rFonts w:cs="Times New Roman"/>
          <w:szCs w:val="24"/>
        </w:rPr>
      </w:pPr>
      <w:r w:rsidRPr="00007B02">
        <w:rPr>
          <w:rFonts w:cs="Times New Roman"/>
          <w:szCs w:val="24"/>
        </w:rPr>
        <w:t>Более того, несколько отдаленное размещение от плотно застроенной территории (более 400 м) приводит к тому, что объект не оказывает негативного воздействия на социальную инфраструктуру города:</w:t>
      </w:r>
      <w:r w:rsidRPr="005A53D3">
        <w:rPr>
          <w:rFonts w:cs="Times New Roman"/>
          <w:szCs w:val="24"/>
        </w:rPr>
        <w:t xml:space="preserve"> в</w:t>
      </w:r>
      <w:r w:rsidRPr="00007B02">
        <w:rPr>
          <w:rFonts w:cs="Times New Roman"/>
          <w:szCs w:val="24"/>
        </w:rPr>
        <w:t>о-первых, объект не занимает территорию, расположенную близко от социальных объектов, необходимую для размещения жилой и административной застройки</w:t>
      </w:r>
      <w:r w:rsidRPr="005A53D3">
        <w:rPr>
          <w:rFonts w:cs="Times New Roman"/>
          <w:szCs w:val="24"/>
        </w:rPr>
        <w:t>; в</w:t>
      </w:r>
      <w:r w:rsidRPr="00007B02">
        <w:rPr>
          <w:rFonts w:cs="Times New Roman"/>
          <w:szCs w:val="24"/>
        </w:rPr>
        <w:t>о-вторых, не перегораживает существующие транспортные потоки, по которым население передвигается к социальным объектам и от них.</w:t>
      </w:r>
    </w:p>
    <w:p w14:paraId="5A9051D5" w14:textId="77777777" w:rsidR="0033273D" w:rsidRPr="00007B02" w:rsidRDefault="0033273D" w:rsidP="0033273D">
      <w:pPr>
        <w:widowControl w:val="0"/>
        <w:jc w:val="both"/>
        <w:rPr>
          <w:rFonts w:cs="Times New Roman"/>
          <w:szCs w:val="24"/>
        </w:rPr>
      </w:pPr>
      <w:r w:rsidRPr="00007B02">
        <w:rPr>
          <w:rFonts w:cs="Times New Roman"/>
          <w:b/>
          <w:szCs w:val="24"/>
        </w:rPr>
        <w:t>Градостроительные регламенты.</w:t>
      </w:r>
      <w:r w:rsidRPr="00007B02">
        <w:rPr>
          <w:rFonts w:cs="Times New Roman"/>
          <w:szCs w:val="24"/>
        </w:rPr>
        <w:t xml:space="preserve"> Отдельным вопросом при разработке и утверждении планировочной документации стало </w:t>
      </w:r>
      <w:proofErr w:type="spellStart"/>
      <w:r w:rsidRPr="00007B02">
        <w:rPr>
          <w:rFonts w:cs="Times New Roman"/>
          <w:szCs w:val="24"/>
        </w:rPr>
        <w:t>перезонирование</w:t>
      </w:r>
      <w:proofErr w:type="spellEnd"/>
      <w:r w:rsidRPr="00007B02">
        <w:rPr>
          <w:rFonts w:cs="Times New Roman"/>
          <w:szCs w:val="24"/>
        </w:rPr>
        <w:t xml:space="preserve"> территории. Согласно ПЗЗ города Орска, действовавшим до утверждения </w:t>
      </w:r>
      <w:r w:rsidRPr="005A53D3">
        <w:rPr>
          <w:rFonts w:cs="Times New Roman"/>
          <w:szCs w:val="24"/>
        </w:rPr>
        <w:t>ППТ и ПМТ</w:t>
      </w:r>
      <w:r w:rsidRPr="00007B02">
        <w:rPr>
          <w:rFonts w:cs="Times New Roman"/>
          <w:szCs w:val="24"/>
        </w:rPr>
        <w:t>, ЗУ для прокладки трасс проектируемых электролиний были расположены в следующих зонах: П.2 – зона предприятий III – V класса вредности, Р.1 – зона природного ландшафта, Р.1.СЗЗ – зона природного ландшафта в сфере действия ограничений санитарно-защитной зоны предприятия, Р.1.МТ – зона природного ландшафта в сфере действия ограничений санитарно-защитной зоны магистрального трубопровода, Р.1.МТ.СЗЗ – зона природного ландшафта в сфере действия ограничений санитарно-защитных зон магистральных трубопроводов, ИК.СЗЗ – историко-культурная зона в сфере действия ограничений санитарно-защитной зоны предприятия.</w:t>
      </w:r>
    </w:p>
    <w:p w14:paraId="6DA03FA1" w14:textId="77777777" w:rsidR="0033273D" w:rsidRPr="005A53D3" w:rsidRDefault="0033273D" w:rsidP="0033273D">
      <w:pPr>
        <w:widowControl w:val="0"/>
        <w:ind w:firstLine="0"/>
        <w:jc w:val="center"/>
        <w:rPr>
          <w:rFonts w:cs="Times New Roman"/>
        </w:rPr>
      </w:pPr>
      <w:r w:rsidRPr="005A53D3">
        <w:rPr>
          <w:rFonts w:cs="Times New Roman"/>
          <w:noProof/>
          <w:lang w:eastAsia="ru-RU"/>
        </w:rPr>
        <w:lastRenderedPageBreak/>
        <w:drawing>
          <wp:inline distT="0" distB="0" distL="0" distR="0" wp14:anchorId="774693A2" wp14:editId="699A99BF">
            <wp:extent cx="3829050" cy="3039308"/>
            <wp:effectExtent l="0" t="0" r="0" b="8890"/>
            <wp:docPr id="43"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 1.1. ППиМ 1.jpg"/>
                    <pic:cNvPicPr/>
                  </pic:nvPicPr>
                  <pic:blipFill rotWithShape="1">
                    <a:blip r:embed="rId26" cstate="print">
                      <a:extLst>
                        <a:ext uri="{28A0092B-C50C-407E-A947-70E740481C1C}">
                          <a14:useLocalDpi xmlns:a14="http://schemas.microsoft.com/office/drawing/2010/main" val="0"/>
                        </a:ext>
                      </a:extLst>
                    </a:blip>
                    <a:srcRect t="2482" b="4699"/>
                    <a:stretch/>
                  </pic:blipFill>
                  <pic:spPr bwMode="auto">
                    <a:xfrm>
                      <a:off x="0" y="0"/>
                      <a:ext cx="3846451" cy="3053120"/>
                    </a:xfrm>
                    <a:prstGeom prst="rect">
                      <a:avLst/>
                    </a:prstGeom>
                    <a:ln>
                      <a:noFill/>
                    </a:ln>
                    <a:extLst>
                      <a:ext uri="{53640926-AAD7-44D8-BBD7-CCE9431645EC}">
                        <a14:shadowObscured xmlns:a14="http://schemas.microsoft.com/office/drawing/2010/main"/>
                      </a:ext>
                    </a:extLst>
                  </pic:spPr>
                </pic:pic>
              </a:graphicData>
            </a:graphic>
          </wp:inline>
        </w:drawing>
      </w:r>
    </w:p>
    <w:p w14:paraId="37B5E8DE" w14:textId="6E2B987A" w:rsidR="0033273D" w:rsidRPr="00844767" w:rsidRDefault="0033273D" w:rsidP="0033273D">
      <w:pPr>
        <w:widowControl w:val="0"/>
        <w:ind w:firstLine="0"/>
        <w:jc w:val="center"/>
        <w:rPr>
          <w:rFonts w:cs="Times New Roman"/>
          <w:szCs w:val="24"/>
        </w:rPr>
      </w:pPr>
      <w:r w:rsidRPr="005A53D3">
        <w:rPr>
          <w:rFonts w:cs="Times New Roman"/>
          <w:i/>
          <w:szCs w:val="24"/>
        </w:rPr>
        <w:t xml:space="preserve">Рис. </w:t>
      </w:r>
      <w:r w:rsidR="000224FD">
        <w:rPr>
          <w:rFonts w:cs="Times New Roman"/>
          <w:i/>
          <w:szCs w:val="24"/>
        </w:rPr>
        <w:t>16</w:t>
      </w:r>
      <w:r w:rsidRPr="00844767">
        <w:rPr>
          <w:rFonts w:cs="Times New Roman"/>
          <w:i/>
          <w:szCs w:val="24"/>
        </w:rPr>
        <w:t>.</w:t>
      </w:r>
      <w:r w:rsidRPr="00844767">
        <w:rPr>
          <w:rFonts w:cs="Times New Roman"/>
          <w:szCs w:val="24"/>
        </w:rPr>
        <w:t xml:space="preserve"> ППТ: фрагмент</w:t>
      </w:r>
    </w:p>
    <w:p w14:paraId="58B35D58" w14:textId="5079AA67" w:rsidR="0033273D" w:rsidRPr="005A53D3" w:rsidRDefault="0033273D" w:rsidP="0033273D">
      <w:pPr>
        <w:widowControl w:val="0"/>
        <w:jc w:val="both"/>
        <w:rPr>
          <w:rFonts w:cs="Times New Roman"/>
          <w:szCs w:val="24"/>
        </w:rPr>
      </w:pPr>
      <w:r w:rsidRPr="00007B02">
        <w:rPr>
          <w:rFonts w:cs="Times New Roman"/>
          <w:szCs w:val="24"/>
        </w:rPr>
        <w:t xml:space="preserve">Проектом планировки было предложено вынести на публичные слушания вопрос о внесении изменений в утвержденные ПЗЗ города Орска в части изменения типа территориальной зоны. А именно, часть зоны Р.1 (зона природного ландшафта) и часть зоны Р.1.СЗЗ (зона природного ландшафта в сфере действия ограничений санитарно-защитной зоны предприятий) в проектируемом квартале № 7 изменить на зону П.2 (зона предприятий III – V класса вредности) – </w:t>
      </w:r>
      <w:r w:rsidRPr="00007B02">
        <w:rPr>
          <w:rFonts w:cs="Times New Roman"/>
          <w:i/>
          <w:szCs w:val="24"/>
        </w:rPr>
        <w:t xml:space="preserve">см. </w:t>
      </w:r>
      <w:r w:rsidRPr="005A53D3">
        <w:rPr>
          <w:rFonts w:cs="Times New Roman"/>
          <w:i/>
          <w:szCs w:val="24"/>
        </w:rPr>
        <w:t>Рис.</w:t>
      </w:r>
      <w:r w:rsidRPr="00007B02">
        <w:rPr>
          <w:rFonts w:cs="Times New Roman"/>
          <w:i/>
          <w:szCs w:val="24"/>
        </w:rPr>
        <w:t xml:space="preserve"> </w:t>
      </w:r>
      <w:r w:rsidR="000224FD">
        <w:rPr>
          <w:rFonts w:cs="Times New Roman"/>
          <w:i/>
          <w:szCs w:val="24"/>
        </w:rPr>
        <w:t>16</w:t>
      </w:r>
      <w:r w:rsidRPr="00007B02">
        <w:rPr>
          <w:rFonts w:cs="Times New Roman"/>
          <w:i/>
          <w:szCs w:val="24"/>
        </w:rPr>
        <w:t>.</w:t>
      </w:r>
      <w:r w:rsidRPr="00007B02">
        <w:rPr>
          <w:rFonts w:cs="Times New Roman"/>
          <w:szCs w:val="24"/>
        </w:rPr>
        <w:t xml:space="preserve"> </w:t>
      </w:r>
      <w:r w:rsidRPr="005A53D3">
        <w:rPr>
          <w:rFonts w:cs="Times New Roman"/>
          <w:szCs w:val="24"/>
        </w:rPr>
        <w:t>ППТ</w:t>
      </w:r>
      <w:r w:rsidRPr="00007B02">
        <w:rPr>
          <w:rFonts w:cs="Times New Roman"/>
          <w:szCs w:val="24"/>
        </w:rPr>
        <w:t>: фрагмент.</w:t>
      </w:r>
    </w:p>
    <w:p w14:paraId="7410EADB" w14:textId="77777777" w:rsidR="0033273D" w:rsidRPr="00007B02" w:rsidRDefault="0033273D" w:rsidP="0033273D">
      <w:pPr>
        <w:widowControl w:val="0"/>
        <w:jc w:val="both"/>
        <w:rPr>
          <w:rFonts w:cs="Times New Roman"/>
          <w:szCs w:val="24"/>
        </w:rPr>
      </w:pPr>
      <w:r w:rsidRPr="00007B02">
        <w:rPr>
          <w:rFonts w:cs="Times New Roman"/>
          <w:b/>
          <w:szCs w:val="24"/>
        </w:rPr>
        <w:t>Плюсы выбранной территории.</w:t>
      </w:r>
      <w:r w:rsidRPr="00007B02">
        <w:rPr>
          <w:rFonts w:cs="Times New Roman"/>
          <w:szCs w:val="24"/>
        </w:rPr>
        <w:t xml:space="preserve"> Итак, выбранная площадка максимально соответствует нормам размещения СЭС, минимально нарушает облик местности и удовлетворяет следующим требованиям:</w:t>
      </w:r>
      <w:r w:rsidRPr="005A53D3">
        <w:rPr>
          <w:rFonts w:cs="Times New Roman"/>
          <w:szCs w:val="24"/>
        </w:rPr>
        <w:t xml:space="preserve"> а) </w:t>
      </w:r>
      <w:r w:rsidRPr="00007B02">
        <w:rPr>
          <w:rFonts w:cs="Times New Roman"/>
          <w:szCs w:val="24"/>
        </w:rPr>
        <w:t>расположена в местности с большим количеством солнечных дней в году, что необходимо для обеспечения максимального КПД станции,</w:t>
      </w:r>
      <w:r w:rsidRPr="005A53D3">
        <w:rPr>
          <w:rFonts w:cs="Times New Roman"/>
          <w:szCs w:val="24"/>
        </w:rPr>
        <w:t xml:space="preserve"> б) </w:t>
      </w:r>
      <w:r w:rsidRPr="00007B02">
        <w:rPr>
          <w:rFonts w:cs="Times New Roman"/>
          <w:szCs w:val="24"/>
        </w:rPr>
        <w:t>имеет практически плоский рельеф, который необходим для размещения и эксплуатации оборудования СЭС,</w:t>
      </w:r>
      <w:r w:rsidRPr="005A53D3">
        <w:rPr>
          <w:rFonts w:cs="Times New Roman"/>
          <w:szCs w:val="24"/>
        </w:rPr>
        <w:t xml:space="preserve"> в) </w:t>
      </w:r>
      <w:r w:rsidRPr="00007B02">
        <w:rPr>
          <w:rFonts w:cs="Times New Roman"/>
          <w:szCs w:val="24"/>
        </w:rPr>
        <w:t>имеет хорошую транспортную доступность, в том числе с точки зрения транспортировки выработанной электроэнергии,</w:t>
      </w:r>
      <w:r w:rsidRPr="005A53D3">
        <w:rPr>
          <w:rFonts w:cs="Times New Roman"/>
          <w:szCs w:val="24"/>
        </w:rPr>
        <w:t xml:space="preserve"> г) </w:t>
      </w:r>
      <w:r w:rsidRPr="00007B02">
        <w:rPr>
          <w:rFonts w:cs="Times New Roman"/>
          <w:szCs w:val="24"/>
        </w:rPr>
        <w:t>высокая экологичность объекта в сочетании с минимальными требованиями к экологичности выбранной территории,</w:t>
      </w:r>
      <w:r w:rsidRPr="005A53D3">
        <w:rPr>
          <w:rFonts w:cs="Times New Roman"/>
          <w:szCs w:val="24"/>
        </w:rPr>
        <w:t xml:space="preserve"> д) </w:t>
      </w:r>
      <w:r w:rsidRPr="00007B02">
        <w:rPr>
          <w:rFonts w:cs="Times New Roman"/>
          <w:szCs w:val="24"/>
        </w:rPr>
        <w:t>обоснованная выше удаленность от жилых, социальных и культурных объектов,</w:t>
      </w:r>
      <w:r w:rsidRPr="005A53D3">
        <w:rPr>
          <w:rFonts w:cs="Times New Roman"/>
          <w:szCs w:val="24"/>
        </w:rPr>
        <w:t xml:space="preserve"> е) </w:t>
      </w:r>
      <w:r w:rsidRPr="00007B02">
        <w:rPr>
          <w:rFonts w:cs="Times New Roman"/>
          <w:szCs w:val="24"/>
        </w:rPr>
        <w:t>соответствие градостроительным регламентам (возможность внесения изменений в утвержденные ПЗЗ города Орска).</w:t>
      </w:r>
    </w:p>
    <w:p w14:paraId="480ED75B" w14:textId="77777777" w:rsidR="0033273D" w:rsidRPr="00007B02" w:rsidRDefault="0033273D" w:rsidP="0033273D">
      <w:pPr>
        <w:widowControl w:val="0"/>
        <w:jc w:val="both"/>
        <w:rPr>
          <w:rFonts w:cs="Times New Roman"/>
          <w:szCs w:val="24"/>
        </w:rPr>
      </w:pPr>
      <w:r w:rsidRPr="00007B02">
        <w:rPr>
          <w:rFonts w:cs="Times New Roman"/>
          <w:b/>
          <w:szCs w:val="24"/>
        </w:rPr>
        <w:t>Прямая задача ННЭИ.</w:t>
      </w:r>
      <w:r w:rsidRPr="00007B02">
        <w:rPr>
          <w:rFonts w:cs="Times New Roman"/>
          <w:szCs w:val="24"/>
        </w:rPr>
        <w:t xml:space="preserve"> Теперь рассмотрим выбор площадки для строительства СЭС, как прямую задачу ННЭИ. Итак, имеем неиспользуемую территорию высохшего </w:t>
      </w:r>
      <w:proofErr w:type="spellStart"/>
      <w:r w:rsidRPr="00007B02">
        <w:rPr>
          <w:rFonts w:cs="Times New Roman"/>
          <w:szCs w:val="24"/>
        </w:rPr>
        <w:t>золоотстойника</w:t>
      </w:r>
      <w:proofErr w:type="spellEnd"/>
      <w:r w:rsidRPr="00007B02">
        <w:rPr>
          <w:rFonts w:cs="Times New Roman"/>
          <w:szCs w:val="24"/>
        </w:rPr>
        <w:t xml:space="preserve"> </w:t>
      </w:r>
      <w:proofErr w:type="spellStart"/>
      <w:r w:rsidRPr="00007B02">
        <w:rPr>
          <w:rFonts w:cs="Times New Roman"/>
          <w:szCs w:val="24"/>
        </w:rPr>
        <w:t>Орской</w:t>
      </w:r>
      <w:proofErr w:type="spellEnd"/>
      <w:r w:rsidRPr="00007B02">
        <w:rPr>
          <w:rFonts w:cs="Times New Roman"/>
          <w:szCs w:val="24"/>
        </w:rPr>
        <w:t xml:space="preserve"> ТЭЦ №1, которая была технически </w:t>
      </w:r>
      <w:proofErr w:type="spellStart"/>
      <w:r w:rsidRPr="00007B02">
        <w:rPr>
          <w:rFonts w:cs="Times New Roman"/>
          <w:szCs w:val="24"/>
        </w:rPr>
        <w:t>рекультивирована</w:t>
      </w:r>
      <w:proofErr w:type="spellEnd"/>
      <w:r w:rsidRPr="00007B02">
        <w:rPr>
          <w:rFonts w:cs="Times New Roman"/>
          <w:szCs w:val="24"/>
        </w:rPr>
        <w:t xml:space="preserve">, но не </w:t>
      </w:r>
      <w:r w:rsidRPr="00007B02">
        <w:rPr>
          <w:rFonts w:cs="Times New Roman"/>
          <w:szCs w:val="24"/>
        </w:rPr>
        <w:lastRenderedPageBreak/>
        <w:t>выполнен биологический этап рекультивации земель, включающий мероприятия по восстановлению их плодородия, осуществляемые после технической рекультивации.</w:t>
      </w:r>
    </w:p>
    <w:p w14:paraId="7C68AB60" w14:textId="77777777" w:rsidR="0033273D" w:rsidRPr="00007B02" w:rsidRDefault="0033273D" w:rsidP="0033273D">
      <w:pPr>
        <w:widowControl w:val="0"/>
        <w:jc w:val="both"/>
        <w:rPr>
          <w:rFonts w:cs="Times New Roman"/>
          <w:szCs w:val="24"/>
        </w:rPr>
      </w:pPr>
      <w:r w:rsidRPr="00007B02">
        <w:rPr>
          <w:rFonts w:cs="Times New Roman"/>
          <w:szCs w:val="24"/>
        </w:rPr>
        <w:t xml:space="preserve">В период подготовки проекта планировки и межевания, территория в границах проектирования состояла из неразграниченных земель и ЗУ, предоставленных: для эксплуатации существующей подстанции и размещения новой площадки ПС 220/110/10 </w:t>
      </w:r>
      <w:proofErr w:type="spellStart"/>
      <w:r w:rsidRPr="00007B02">
        <w:rPr>
          <w:rFonts w:cs="Times New Roman"/>
          <w:szCs w:val="24"/>
        </w:rPr>
        <w:t>кВ</w:t>
      </w:r>
      <w:proofErr w:type="spellEnd"/>
      <w:r w:rsidRPr="00007B02">
        <w:rPr>
          <w:rFonts w:cs="Times New Roman"/>
          <w:szCs w:val="24"/>
        </w:rPr>
        <w:t xml:space="preserve"> «</w:t>
      </w:r>
      <w:proofErr w:type="spellStart"/>
      <w:r w:rsidRPr="00007B02">
        <w:rPr>
          <w:rFonts w:cs="Times New Roman"/>
          <w:szCs w:val="24"/>
        </w:rPr>
        <w:t>Орская</w:t>
      </w:r>
      <w:proofErr w:type="spellEnd"/>
      <w:r w:rsidRPr="00007B02">
        <w:rPr>
          <w:rFonts w:cs="Times New Roman"/>
          <w:szCs w:val="24"/>
        </w:rPr>
        <w:t xml:space="preserve">», для размещения базы ВЭС, для размещения существующих опор и строительства новых воздушных линий ВЛ-220 </w:t>
      </w:r>
      <w:proofErr w:type="spellStart"/>
      <w:r w:rsidRPr="00007B02">
        <w:rPr>
          <w:rFonts w:cs="Times New Roman"/>
          <w:szCs w:val="24"/>
        </w:rPr>
        <w:t>кВ</w:t>
      </w:r>
      <w:proofErr w:type="spellEnd"/>
      <w:r w:rsidRPr="00007B02">
        <w:rPr>
          <w:rFonts w:cs="Times New Roman"/>
          <w:szCs w:val="24"/>
        </w:rPr>
        <w:t xml:space="preserve">, ВЛ-110 </w:t>
      </w:r>
      <w:proofErr w:type="spellStart"/>
      <w:r w:rsidRPr="00007B02">
        <w:rPr>
          <w:rFonts w:cs="Times New Roman"/>
          <w:szCs w:val="24"/>
        </w:rPr>
        <w:t>кВ</w:t>
      </w:r>
      <w:proofErr w:type="spellEnd"/>
      <w:r w:rsidRPr="00007B02">
        <w:rPr>
          <w:rFonts w:cs="Times New Roman"/>
          <w:szCs w:val="24"/>
        </w:rPr>
        <w:t xml:space="preserve">, ВЛ-10 </w:t>
      </w:r>
      <w:proofErr w:type="spellStart"/>
      <w:r w:rsidRPr="00007B02">
        <w:rPr>
          <w:rFonts w:cs="Times New Roman"/>
          <w:szCs w:val="24"/>
        </w:rPr>
        <w:t>кВ</w:t>
      </w:r>
      <w:proofErr w:type="spellEnd"/>
      <w:r w:rsidRPr="00007B02">
        <w:rPr>
          <w:rFonts w:cs="Times New Roman"/>
          <w:szCs w:val="24"/>
        </w:rPr>
        <w:t xml:space="preserve">, а также ВЛ-10 </w:t>
      </w:r>
      <w:proofErr w:type="spellStart"/>
      <w:r w:rsidRPr="00007B02">
        <w:rPr>
          <w:rFonts w:cs="Times New Roman"/>
          <w:szCs w:val="24"/>
        </w:rPr>
        <w:t>кВ</w:t>
      </w:r>
      <w:proofErr w:type="spellEnd"/>
      <w:r w:rsidRPr="00007B02">
        <w:rPr>
          <w:rFonts w:cs="Times New Roman"/>
          <w:szCs w:val="24"/>
        </w:rPr>
        <w:t xml:space="preserve"> для электроснабжения асфальтового завода, для строительства подземного водопровода, подъездного пути и водоотводной канавы к новой подстанции, для размещения гидротехнических сооружений ОАО «</w:t>
      </w:r>
      <w:proofErr w:type="spellStart"/>
      <w:r w:rsidRPr="00007B02">
        <w:rPr>
          <w:rFonts w:cs="Times New Roman"/>
          <w:szCs w:val="24"/>
        </w:rPr>
        <w:t>Орское</w:t>
      </w:r>
      <w:proofErr w:type="spellEnd"/>
      <w:r w:rsidRPr="00007B02">
        <w:rPr>
          <w:rFonts w:cs="Times New Roman"/>
          <w:szCs w:val="24"/>
        </w:rPr>
        <w:t xml:space="preserve"> карьероуправление».</w:t>
      </w:r>
    </w:p>
    <w:p w14:paraId="5683829A" w14:textId="77777777" w:rsidR="0033273D" w:rsidRPr="00007B02" w:rsidRDefault="0033273D" w:rsidP="0033273D">
      <w:pPr>
        <w:widowControl w:val="0"/>
        <w:jc w:val="both"/>
        <w:rPr>
          <w:rFonts w:cs="Times New Roman"/>
          <w:szCs w:val="24"/>
        </w:rPr>
      </w:pPr>
      <w:r w:rsidRPr="00007B02">
        <w:rPr>
          <w:rFonts w:cs="Times New Roman"/>
          <w:szCs w:val="24"/>
        </w:rPr>
        <w:t>Территория представляла собой в основном свободные от застройки земли, по которым проложены подземные и надземные коммуникации, автомобильные дороги. Удаленность от плотной промышленной и жилой застройки составляет 400 м и более.</w:t>
      </w:r>
    </w:p>
    <w:p w14:paraId="0E362A2F" w14:textId="77777777" w:rsidR="0033273D" w:rsidRPr="00007B02" w:rsidRDefault="0033273D" w:rsidP="0033273D">
      <w:pPr>
        <w:widowControl w:val="0"/>
        <w:ind w:firstLine="0"/>
        <w:jc w:val="both"/>
        <w:rPr>
          <w:rFonts w:cs="Times New Roman"/>
          <w:szCs w:val="24"/>
        </w:rPr>
      </w:pPr>
      <w:r w:rsidRPr="00007B02">
        <w:rPr>
          <w:rFonts w:cs="Times New Roman"/>
          <w:noProof/>
          <w:szCs w:val="24"/>
          <w:lang w:eastAsia="ru-RU"/>
        </w:rPr>
        <w:drawing>
          <wp:inline distT="0" distB="0" distL="0" distR="0" wp14:anchorId="6B0923CE" wp14:editId="58AF737F">
            <wp:extent cx="5866773" cy="2933700"/>
            <wp:effectExtent l="0" t="0" r="635" b="0"/>
            <wp:docPr id="4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Снимок_ПЗЗ_Орск.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874919" cy="2937773"/>
                    </a:xfrm>
                    <a:prstGeom prst="rect">
                      <a:avLst/>
                    </a:prstGeom>
                  </pic:spPr>
                </pic:pic>
              </a:graphicData>
            </a:graphic>
          </wp:inline>
        </w:drawing>
      </w:r>
    </w:p>
    <w:p w14:paraId="4EFD178D" w14:textId="54C8EF66" w:rsidR="0033273D" w:rsidRPr="00007B02" w:rsidRDefault="0033273D" w:rsidP="0033273D">
      <w:pPr>
        <w:widowControl w:val="0"/>
        <w:ind w:firstLine="0"/>
        <w:jc w:val="center"/>
        <w:rPr>
          <w:rFonts w:cs="Times New Roman"/>
          <w:szCs w:val="24"/>
        </w:rPr>
      </w:pPr>
      <w:r w:rsidRPr="005A53D3">
        <w:rPr>
          <w:rFonts w:cs="Times New Roman"/>
          <w:i/>
          <w:szCs w:val="24"/>
        </w:rPr>
        <w:t>Рис.</w:t>
      </w:r>
      <w:r w:rsidRPr="00007B02">
        <w:rPr>
          <w:rFonts w:cs="Times New Roman"/>
          <w:i/>
          <w:szCs w:val="24"/>
        </w:rPr>
        <w:t xml:space="preserve"> </w:t>
      </w:r>
      <w:r w:rsidR="00965160">
        <w:rPr>
          <w:rFonts w:cs="Times New Roman"/>
          <w:i/>
          <w:szCs w:val="24"/>
        </w:rPr>
        <w:t>17</w:t>
      </w:r>
      <w:r w:rsidRPr="00007B02">
        <w:rPr>
          <w:rFonts w:cs="Times New Roman"/>
          <w:i/>
          <w:szCs w:val="24"/>
        </w:rPr>
        <w:t>.</w:t>
      </w:r>
      <w:r w:rsidRPr="00007B02">
        <w:rPr>
          <w:rFonts w:cs="Times New Roman"/>
          <w:szCs w:val="24"/>
        </w:rPr>
        <w:t xml:space="preserve"> ПЗЗ МО «Город Орск»: фрагмент</w:t>
      </w:r>
    </w:p>
    <w:p w14:paraId="5E7D6B31" w14:textId="5548D29B" w:rsidR="0033273D" w:rsidRPr="00007B02" w:rsidRDefault="0033273D" w:rsidP="0033273D">
      <w:pPr>
        <w:widowControl w:val="0"/>
        <w:jc w:val="both"/>
        <w:rPr>
          <w:rFonts w:cs="Times New Roman"/>
          <w:szCs w:val="24"/>
        </w:rPr>
      </w:pPr>
      <w:r w:rsidRPr="00007B02">
        <w:rPr>
          <w:rFonts w:cs="Times New Roman"/>
          <w:szCs w:val="24"/>
        </w:rPr>
        <w:t>Рассмотрим, строительство каких объектов возможно на такой территории с точки зрения ННЭИ. Согласно ПЗЗ МО «Город Орск»</w:t>
      </w:r>
      <w:r w:rsidRPr="00007B02">
        <w:rPr>
          <w:rStyle w:val="ac"/>
          <w:rFonts w:eastAsia="Times New Roman" w:cs="Times New Roman"/>
          <w:szCs w:val="24"/>
          <w:lang w:eastAsia="ru-RU"/>
        </w:rPr>
        <w:footnoteReference w:id="88"/>
      </w:r>
      <w:r w:rsidRPr="00007B02">
        <w:rPr>
          <w:rFonts w:cs="Times New Roman"/>
          <w:szCs w:val="24"/>
        </w:rPr>
        <w:t xml:space="preserve"> (</w:t>
      </w:r>
      <w:r w:rsidRPr="00007B02">
        <w:rPr>
          <w:rFonts w:cs="Times New Roman"/>
          <w:i/>
          <w:szCs w:val="24"/>
        </w:rPr>
        <w:t xml:space="preserve">см. </w:t>
      </w:r>
      <w:r w:rsidRPr="005A53D3">
        <w:rPr>
          <w:rFonts w:cs="Times New Roman"/>
          <w:i/>
          <w:szCs w:val="24"/>
        </w:rPr>
        <w:t>Рис.</w:t>
      </w:r>
      <w:r w:rsidRPr="00007B02">
        <w:rPr>
          <w:rFonts w:cs="Times New Roman"/>
          <w:i/>
          <w:szCs w:val="24"/>
        </w:rPr>
        <w:t xml:space="preserve"> </w:t>
      </w:r>
      <w:r w:rsidR="007C0954">
        <w:rPr>
          <w:rFonts w:cs="Times New Roman"/>
          <w:i/>
          <w:szCs w:val="24"/>
        </w:rPr>
        <w:t>17</w:t>
      </w:r>
      <w:r w:rsidRPr="00007B02">
        <w:rPr>
          <w:rFonts w:cs="Times New Roman"/>
          <w:i/>
          <w:szCs w:val="24"/>
        </w:rPr>
        <w:t>.</w:t>
      </w:r>
      <w:r w:rsidRPr="00007B02">
        <w:rPr>
          <w:rFonts w:cs="Times New Roman"/>
          <w:szCs w:val="24"/>
        </w:rPr>
        <w:t xml:space="preserve"> ПЗЗ МО «Город Орск»: фрагмент) рассматриваемая площадка расположена в зоне </w:t>
      </w:r>
      <w:r w:rsidRPr="005A53D3">
        <w:rPr>
          <w:rFonts w:cs="Times New Roman"/>
          <w:snapToGrid w:val="0"/>
          <w:szCs w:val="24"/>
        </w:rPr>
        <w:t xml:space="preserve">предприятий III </w:t>
      </w:r>
      <w:r w:rsidRPr="00007B02">
        <w:rPr>
          <w:rFonts w:cs="Times New Roman"/>
          <w:szCs w:val="24"/>
        </w:rPr>
        <w:t xml:space="preserve">– </w:t>
      </w:r>
      <w:r w:rsidRPr="005A53D3">
        <w:rPr>
          <w:rFonts w:cs="Times New Roman"/>
          <w:snapToGrid w:val="0"/>
          <w:szCs w:val="24"/>
        </w:rPr>
        <w:t>V классов вредности</w:t>
      </w:r>
      <w:r w:rsidRPr="00007B02">
        <w:rPr>
          <w:rFonts w:cs="Times New Roman"/>
          <w:szCs w:val="24"/>
        </w:rPr>
        <w:t xml:space="preserve"> (код зоны П.2), в которой к основным видам разрешенного использования относятся:</w:t>
      </w:r>
      <w:r w:rsidRPr="005A53D3">
        <w:rPr>
          <w:rFonts w:cs="Times New Roman"/>
          <w:szCs w:val="24"/>
        </w:rPr>
        <w:t xml:space="preserve"> </w:t>
      </w:r>
      <w:r w:rsidRPr="00007B02">
        <w:rPr>
          <w:rFonts w:cs="Times New Roman"/>
          <w:szCs w:val="24"/>
        </w:rPr>
        <w:t>1) химические предприятия и производства III – V класса вредности;</w:t>
      </w:r>
      <w:r w:rsidRPr="005A53D3">
        <w:rPr>
          <w:rFonts w:cs="Times New Roman"/>
          <w:szCs w:val="24"/>
        </w:rPr>
        <w:t xml:space="preserve"> </w:t>
      </w:r>
      <w:r w:rsidRPr="00007B02">
        <w:rPr>
          <w:rFonts w:cs="Times New Roman"/>
          <w:szCs w:val="24"/>
        </w:rPr>
        <w:t xml:space="preserve">2) металлургические, машиностроительные и металлообрабатывающие предприятия и </w:t>
      </w:r>
      <w:r w:rsidRPr="00007B02">
        <w:rPr>
          <w:rFonts w:cs="Times New Roman"/>
          <w:szCs w:val="24"/>
        </w:rPr>
        <w:lastRenderedPageBreak/>
        <w:t>производства III – V класса вредности;</w:t>
      </w:r>
      <w:r w:rsidRPr="005A53D3">
        <w:rPr>
          <w:rFonts w:cs="Times New Roman"/>
          <w:szCs w:val="24"/>
        </w:rPr>
        <w:t xml:space="preserve"> </w:t>
      </w:r>
      <w:r w:rsidRPr="00007B02">
        <w:rPr>
          <w:rFonts w:cs="Times New Roman"/>
          <w:szCs w:val="24"/>
        </w:rPr>
        <w:t>3) производства строительной промышленности III – V класса вредности;</w:t>
      </w:r>
      <w:r w:rsidRPr="005A53D3">
        <w:rPr>
          <w:rFonts w:cs="Times New Roman"/>
          <w:szCs w:val="24"/>
        </w:rPr>
        <w:t xml:space="preserve"> </w:t>
      </w:r>
      <w:r w:rsidRPr="00007B02">
        <w:rPr>
          <w:rFonts w:cs="Times New Roman"/>
          <w:szCs w:val="24"/>
        </w:rPr>
        <w:t>4) производства по обработке древесины III – V класса вредности;</w:t>
      </w:r>
      <w:r w:rsidRPr="005A53D3">
        <w:rPr>
          <w:rFonts w:cs="Times New Roman"/>
          <w:szCs w:val="24"/>
        </w:rPr>
        <w:t xml:space="preserve"> </w:t>
      </w:r>
      <w:r w:rsidRPr="00007B02">
        <w:rPr>
          <w:rFonts w:cs="Times New Roman"/>
          <w:szCs w:val="24"/>
        </w:rPr>
        <w:t>5) текстильные производства и производства легкой промышленности III – V класса вредности;</w:t>
      </w:r>
      <w:r w:rsidRPr="005A53D3">
        <w:rPr>
          <w:rFonts w:cs="Times New Roman"/>
          <w:szCs w:val="24"/>
        </w:rPr>
        <w:t xml:space="preserve"> </w:t>
      </w:r>
      <w:r w:rsidRPr="00007B02">
        <w:rPr>
          <w:rFonts w:cs="Times New Roman"/>
          <w:szCs w:val="24"/>
        </w:rPr>
        <w:t>6) производства по обработке животных продуктов III – V класса вредности;</w:t>
      </w:r>
      <w:r w:rsidRPr="005A53D3">
        <w:rPr>
          <w:rFonts w:cs="Times New Roman"/>
          <w:szCs w:val="24"/>
        </w:rPr>
        <w:t xml:space="preserve"> </w:t>
      </w:r>
      <w:r w:rsidRPr="00007B02">
        <w:rPr>
          <w:rFonts w:cs="Times New Roman"/>
          <w:szCs w:val="24"/>
        </w:rPr>
        <w:t>7) производства по обработке пищевых продуктов и вкусовых веществ III – V класса вредности;</w:t>
      </w:r>
      <w:r w:rsidRPr="005A53D3">
        <w:rPr>
          <w:rFonts w:cs="Times New Roman"/>
          <w:szCs w:val="24"/>
        </w:rPr>
        <w:t xml:space="preserve"> </w:t>
      </w:r>
      <w:r w:rsidRPr="00007B02">
        <w:rPr>
          <w:rFonts w:cs="Times New Roman"/>
          <w:szCs w:val="24"/>
        </w:rPr>
        <w:t>8) сооружения санитарно-технические, транспортной инфраструктуры, объекты коммунального назначения;</w:t>
      </w:r>
      <w:r w:rsidRPr="005A53D3">
        <w:rPr>
          <w:rFonts w:cs="Times New Roman"/>
          <w:szCs w:val="24"/>
        </w:rPr>
        <w:t xml:space="preserve"> </w:t>
      </w:r>
      <w:r w:rsidRPr="00007B02">
        <w:rPr>
          <w:rFonts w:cs="Times New Roman"/>
          <w:szCs w:val="24"/>
        </w:rPr>
        <w:t>9) офисы, конторы организаций различных форм собственности;</w:t>
      </w:r>
      <w:r w:rsidRPr="005A53D3">
        <w:rPr>
          <w:rFonts w:cs="Times New Roman"/>
          <w:szCs w:val="24"/>
        </w:rPr>
        <w:t xml:space="preserve"> </w:t>
      </w:r>
      <w:r w:rsidRPr="00007B02">
        <w:rPr>
          <w:rFonts w:cs="Times New Roman"/>
          <w:szCs w:val="24"/>
        </w:rPr>
        <w:t>10) научные, проектные и конструкторские организации за исключением лабораторий биологического профиля или индустриальных технологий;</w:t>
      </w:r>
      <w:r w:rsidRPr="005A53D3">
        <w:rPr>
          <w:rFonts w:cs="Times New Roman"/>
          <w:szCs w:val="24"/>
        </w:rPr>
        <w:t xml:space="preserve"> </w:t>
      </w:r>
      <w:r w:rsidRPr="00007B02">
        <w:rPr>
          <w:rFonts w:cs="Times New Roman"/>
          <w:szCs w:val="24"/>
        </w:rPr>
        <w:t>11) питомники растений для озеленения промышленных территорий и санитарно-защитных зон;</w:t>
      </w:r>
      <w:r w:rsidRPr="005A53D3">
        <w:rPr>
          <w:rFonts w:cs="Times New Roman"/>
          <w:szCs w:val="24"/>
        </w:rPr>
        <w:t xml:space="preserve"> </w:t>
      </w:r>
      <w:r w:rsidRPr="00007B02">
        <w:rPr>
          <w:rFonts w:cs="Times New Roman"/>
          <w:szCs w:val="24"/>
        </w:rPr>
        <w:t>12) предприятия бытового обслуживания;</w:t>
      </w:r>
      <w:r w:rsidRPr="005A53D3">
        <w:rPr>
          <w:rFonts w:cs="Times New Roman"/>
          <w:szCs w:val="24"/>
        </w:rPr>
        <w:t xml:space="preserve"> </w:t>
      </w:r>
      <w:r w:rsidRPr="00007B02">
        <w:rPr>
          <w:rFonts w:cs="Times New Roman"/>
          <w:szCs w:val="24"/>
        </w:rPr>
        <w:t>13) предприятия оптовой и мелкооптовой торговли;</w:t>
      </w:r>
      <w:r w:rsidRPr="005A53D3">
        <w:rPr>
          <w:rFonts w:cs="Times New Roman"/>
          <w:szCs w:val="24"/>
        </w:rPr>
        <w:t xml:space="preserve"> </w:t>
      </w:r>
      <w:r w:rsidRPr="00007B02">
        <w:rPr>
          <w:rFonts w:cs="Times New Roman"/>
          <w:szCs w:val="24"/>
        </w:rPr>
        <w:t>14) производственные базы жилищно-эксплуатационных и аварийно-диспетчерских служб;</w:t>
      </w:r>
      <w:r w:rsidRPr="005A53D3">
        <w:rPr>
          <w:rFonts w:cs="Times New Roman"/>
          <w:szCs w:val="24"/>
        </w:rPr>
        <w:t xml:space="preserve"> </w:t>
      </w:r>
      <w:r w:rsidRPr="00007B02">
        <w:rPr>
          <w:rFonts w:cs="Times New Roman"/>
          <w:szCs w:val="24"/>
        </w:rPr>
        <w:t>15) издательства и редакционные офисы с типографиями;</w:t>
      </w:r>
      <w:r w:rsidRPr="005A53D3">
        <w:rPr>
          <w:rFonts w:cs="Times New Roman"/>
          <w:szCs w:val="24"/>
        </w:rPr>
        <w:t xml:space="preserve"> </w:t>
      </w:r>
      <w:r w:rsidRPr="00007B02">
        <w:rPr>
          <w:rFonts w:cs="Times New Roman"/>
          <w:szCs w:val="24"/>
        </w:rPr>
        <w:t>16) склады;</w:t>
      </w:r>
      <w:r w:rsidRPr="005A53D3">
        <w:rPr>
          <w:rFonts w:cs="Times New Roman"/>
          <w:szCs w:val="24"/>
        </w:rPr>
        <w:t xml:space="preserve"> </w:t>
      </w:r>
      <w:r w:rsidRPr="00007B02">
        <w:rPr>
          <w:rFonts w:cs="Times New Roman"/>
          <w:szCs w:val="24"/>
        </w:rPr>
        <w:t>17) открытые стоянки для хранения автобусов, грузовиков, легковых автомобилей;</w:t>
      </w:r>
      <w:r w:rsidRPr="005A53D3">
        <w:rPr>
          <w:rFonts w:cs="Times New Roman"/>
          <w:szCs w:val="24"/>
        </w:rPr>
        <w:t xml:space="preserve"> </w:t>
      </w:r>
      <w:r w:rsidRPr="00007B02">
        <w:rPr>
          <w:rFonts w:cs="Times New Roman"/>
          <w:szCs w:val="24"/>
        </w:rPr>
        <w:t>18) трамвайные, автобусные, троллейбусные парки;</w:t>
      </w:r>
      <w:r w:rsidRPr="005A53D3">
        <w:rPr>
          <w:rFonts w:cs="Times New Roman"/>
          <w:szCs w:val="24"/>
        </w:rPr>
        <w:t xml:space="preserve"> </w:t>
      </w:r>
      <w:r w:rsidRPr="00007B02">
        <w:rPr>
          <w:rFonts w:cs="Times New Roman"/>
          <w:szCs w:val="24"/>
        </w:rPr>
        <w:t>19) парки грузового автомобильного транспорта;</w:t>
      </w:r>
      <w:r w:rsidRPr="005A53D3">
        <w:rPr>
          <w:rFonts w:cs="Times New Roman"/>
          <w:szCs w:val="24"/>
        </w:rPr>
        <w:t xml:space="preserve"> </w:t>
      </w:r>
      <w:r w:rsidRPr="00007B02">
        <w:rPr>
          <w:rFonts w:cs="Times New Roman"/>
          <w:szCs w:val="24"/>
        </w:rPr>
        <w:t>20) таксопарки;</w:t>
      </w:r>
      <w:r w:rsidRPr="005A53D3">
        <w:rPr>
          <w:rFonts w:cs="Times New Roman"/>
          <w:szCs w:val="24"/>
        </w:rPr>
        <w:t xml:space="preserve"> </w:t>
      </w:r>
      <w:r w:rsidRPr="00007B02">
        <w:rPr>
          <w:rFonts w:cs="Times New Roman"/>
          <w:szCs w:val="24"/>
        </w:rPr>
        <w:t>21) гаражи;</w:t>
      </w:r>
      <w:r w:rsidRPr="005A53D3">
        <w:rPr>
          <w:rFonts w:cs="Times New Roman"/>
          <w:szCs w:val="24"/>
        </w:rPr>
        <w:t xml:space="preserve"> </w:t>
      </w:r>
      <w:r w:rsidRPr="00007B02">
        <w:rPr>
          <w:rFonts w:cs="Times New Roman"/>
          <w:szCs w:val="24"/>
        </w:rPr>
        <w:t>22) автозаправочные станции, объекты автосервиса;</w:t>
      </w:r>
      <w:r w:rsidRPr="005A53D3">
        <w:rPr>
          <w:rFonts w:cs="Times New Roman"/>
          <w:szCs w:val="24"/>
        </w:rPr>
        <w:t xml:space="preserve"> </w:t>
      </w:r>
      <w:r w:rsidRPr="00007B02">
        <w:rPr>
          <w:rFonts w:cs="Times New Roman"/>
          <w:szCs w:val="24"/>
        </w:rPr>
        <w:t>23) объекты и производства агропромышленного комплекса и малого предпринимательства III – V классов вредности;</w:t>
      </w:r>
      <w:r w:rsidRPr="005A53D3">
        <w:rPr>
          <w:rFonts w:cs="Times New Roman"/>
          <w:szCs w:val="24"/>
        </w:rPr>
        <w:t xml:space="preserve"> </w:t>
      </w:r>
      <w:r w:rsidRPr="00007B02">
        <w:rPr>
          <w:rFonts w:cs="Times New Roman"/>
          <w:szCs w:val="24"/>
        </w:rPr>
        <w:t>24) предприятия и производства электрической и тепловой энергии (в т.ч. золоотвал) III – V классов вредности.</w:t>
      </w:r>
    </w:p>
    <w:p w14:paraId="0C861105" w14:textId="0CCE4DB8" w:rsidR="0033273D" w:rsidRPr="00007B02" w:rsidRDefault="0033273D" w:rsidP="0033273D">
      <w:pPr>
        <w:widowControl w:val="0"/>
        <w:jc w:val="both"/>
        <w:rPr>
          <w:rFonts w:cs="Times New Roman"/>
          <w:szCs w:val="24"/>
        </w:rPr>
      </w:pPr>
      <w:r w:rsidRPr="00007B02">
        <w:rPr>
          <w:rFonts w:cs="Times New Roman"/>
          <w:szCs w:val="24"/>
        </w:rPr>
        <w:t>Рассмотрим упрощенный пример качественного анализа НЭИ ЗУ.</w:t>
      </w:r>
      <w:r w:rsidRPr="00007B02">
        <w:rPr>
          <w:rStyle w:val="ac"/>
          <w:rFonts w:eastAsia="Times New Roman" w:cs="Times New Roman"/>
          <w:szCs w:val="24"/>
          <w:lang w:eastAsia="ru-RU"/>
        </w:rPr>
        <w:t xml:space="preserve"> </w:t>
      </w:r>
      <w:r w:rsidRPr="00007B02">
        <w:rPr>
          <w:rFonts w:cs="Times New Roman"/>
          <w:szCs w:val="24"/>
        </w:rPr>
        <w:t>Для определения НЭИ сравним перспективы строительства (размещения) разных типов объектов на земельном участке с КН 56:43:0113001:44 (</w:t>
      </w:r>
      <w:r w:rsidRPr="00007B02">
        <w:rPr>
          <w:rFonts w:cs="Times New Roman"/>
          <w:i/>
          <w:szCs w:val="24"/>
        </w:rPr>
        <w:t>см.</w:t>
      </w:r>
      <w:r w:rsidRPr="00007B02">
        <w:rPr>
          <w:rFonts w:cs="Times New Roman"/>
          <w:szCs w:val="24"/>
        </w:rPr>
        <w:t xml:space="preserve"> </w:t>
      </w:r>
      <w:r w:rsidRPr="00180CD9">
        <w:rPr>
          <w:rFonts w:cs="Times New Roman"/>
          <w:szCs w:val="24"/>
        </w:rPr>
        <w:t>Таблица 3.</w:t>
      </w:r>
      <w:r w:rsidRPr="00007B02">
        <w:rPr>
          <w:rFonts w:cs="Times New Roman"/>
          <w:szCs w:val="24"/>
        </w:rPr>
        <w:t xml:space="preserve"> Анализ НЭИ ЗУ 56:43:0113001:44).</w:t>
      </w:r>
    </w:p>
    <w:p w14:paraId="0E47949B" w14:textId="0CCE064D" w:rsidR="0033273D" w:rsidRPr="00007B02" w:rsidRDefault="0033273D" w:rsidP="0033273D">
      <w:pPr>
        <w:widowControl w:val="0"/>
        <w:jc w:val="right"/>
        <w:rPr>
          <w:rFonts w:cs="Times New Roman"/>
          <w:szCs w:val="24"/>
        </w:rPr>
      </w:pPr>
      <w:r w:rsidRPr="00007B02">
        <w:rPr>
          <w:rFonts w:cs="Times New Roman"/>
          <w:i/>
          <w:szCs w:val="24"/>
        </w:rPr>
        <w:t>Таблица 3.</w:t>
      </w:r>
      <w:r w:rsidRPr="00007B02">
        <w:rPr>
          <w:rFonts w:cs="Times New Roman"/>
          <w:szCs w:val="24"/>
        </w:rPr>
        <w:t xml:space="preserve"> Анализ НЭИ ЗУ 56:43:0113001:44</w:t>
      </w:r>
    </w:p>
    <w:tbl>
      <w:tblPr>
        <w:tblW w:w="9351" w:type="dxa"/>
        <w:tblLayout w:type="fixed"/>
        <w:tblLook w:val="04A0" w:firstRow="1" w:lastRow="0" w:firstColumn="1" w:lastColumn="0" w:noHBand="0" w:noVBand="1"/>
      </w:tblPr>
      <w:tblGrid>
        <w:gridCol w:w="561"/>
        <w:gridCol w:w="283"/>
        <w:gridCol w:w="296"/>
        <w:gridCol w:w="4237"/>
        <w:gridCol w:w="567"/>
        <w:gridCol w:w="567"/>
        <w:gridCol w:w="567"/>
        <w:gridCol w:w="567"/>
        <w:gridCol w:w="567"/>
        <w:gridCol w:w="572"/>
        <w:gridCol w:w="567"/>
      </w:tblGrid>
      <w:tr w:rsidR="0033273D" w:rsidRPr="00007B02" w14:paraId="472BFB3C" w14:textId="77777777" w:rsidTr="000C783C">
        <w:trPr>
          <w:trHeight w:val="300"/>
        </w:trPr>
        <w:tc>
          <w:tcPr>
            <w:tcW w:w="561" w:type="dxa"/>
            <w:vMerge w:val="restart"/>
            <w:tcBorders>
              <w:top w:val="single" w:sz="4" w:space="0" w:color="auto"/>
              <w:left w:val="single" w:sz="4" w:space="0" w:color="auto"/>
              <w:right w:val="single" w:sz="4" w:space="0" w:color="000000"/>
            </w:tcBorders>
            <w:shd w:val="clear" w:color="000000" w:fill="FFFFFF"/>
            <w:vAlign w:val="center"/>
          </w:tcPr>
          <w:p w14:paraId="6B1CC317" w14:textId="77777777" w:rsidR="0033273D" w:rsidRPr="00007B02" w:rsidRDefault="0033273D" w:rsidP="000C783C">
            <w:pPr>
              <w:spacing w:after="0" w:line="240" w:lineRule="auto"/>
              <w:ind w:firstLine="0"/>
              <w:jc w:val="center"/>
              <w:rPr>
                <w:rFonts w:eastAsia="Times New Roman" w:cs="Times New Roman"/>
                <w:szCs w:val="24"/>
                <w:lang w:eastAsia="ru-RU"/>
              </w:rPr>
            </w:pPr>
            <w:r w:rsidRPr="00007B02">
              <w:rPr>
                <w:rFonts w:eastAsia="Times New Roman" w:cs="Times New Roman"/>
                <w:szCs w:val="24"/>
                <w:lang w:eastAsia="ru-RU"/>
              </w:rPr>
              <w:t>№ п/п</w:t>
            </w:r>
          </w:p>
        </w:tc>
        <w:tc>
          <w:tcPr>
            <w:tcW w:w="4816" w:type="dxa"/>
            <w:gridSpan w:val="3"/>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14:paraId="49753FD1" w14:textId="77777777" w:rsidR="0033273D" w:rsidRPr="005A53D3" w:rsidRDefault="0033273D" w:rsidP="000C783C">
            <w:pPr>
              <w:spacing w:after="0" w:line="240" w:lineRule="auto"/>
              <w:ind w:firstLine="0"/>
              <w:jc w:val="center"/>
              <w:rPr>
                <w:rFonts w:eastAsia="Times New Roman" w:cs="Times New Roman"/>
                <w:szCs w:val="24"/>
                <w:lang w:eastAsia="ru-RU"/>
              </w:rPr>
            </w:pPr>
            <w:r w:rsidRPr="005A53D3">
              <w:rPr>
                <w:rFonts w:eastAsia="Times New Roman" w:cs="Times New Roman"/>
                <w:szCs w:val="24"/>
                <w:lang w:eastAsia="ru-RU"/>
              </w:rPr>
              <w:t>Варианты использования</w:t>
            </w:r>
          </w:p>
        </w:tc>
        <w:tc>
          <w:tcPr>
            <w:tcW w:w="3974" w:type="dxa"/>
            <w:gridSpan w:val="7"/>
            <w:tcBorders>
              <w:top w:val="single" w:sz="4" w:space="0" w:color="auto"/>
              <w:left w:val="nil"/>
              <w:bottom w:val="single" w:sz="4" w:space="0" w:color="auto"/>
              <w:right w:val="single" w:sz="4" w:space="0" w:color="auto"/>
            </w:tcBorders>
            <w:shd w:val="clear" w:color="000000" w:fill="FFFFFF"/>
            <w:vAlign w:val="center"/>
            <w:hideMark/>
          </w:tcPr>
          <w:p w14:paraId="321E1582" w14:textId="77777777" w:rsidR="0033273D" w:rsidRPr="005A53D3" w:rsidRDefault="0033273D" w:rsidP="000C783C">
            <w:pPr>
              <w:spacing w:after="0" w:line="240" w:lineRule="auto"/>
              <w:ind w:firstLine="0"/>
              <w:jc w:val="center"/>
              <w:rPr>
                <w:rFonts w:eastAsia="Times New Roman" w:cs="Times New Roman"/>
                <w:szCs w:val="24"/>
                <w:lang w:eastAsia="ru-RU"/>
              </w:rPr>
            </w:pPr>
            <w:r w:rsidRPr="005A53D3">
              <w:rPr>
                <w:rFonts w:eastAsia="Times New Roman" w:cs="Times New Roman"/>
                <w:szCs w:val="24"/>
                <w:lang w:eastAsia="ru-RU"/>
              </w:rPr>
              <w:t>Критерии выбора</w:t>
            </w:r>
          </w:p>
        </w:tc>
      </w:tr>
      <w:tr w:rsidR="0033273D" w:rsidRPr="00007B02" w14:paraId="1E921BF9" w14:textId="77777777" w:rsidTr="000C783C">
        <w:trPr>
          <w:trHeight w:val="300"/>
        </w:trPr>
        <w:tc>
          <w:tcPr>
            <w:tcW w:w="561" w:type="dxa"/>
            <w:vMerge/>
            <w:tcBorders>
              <w:left w:val="single" w:sz="4" w:space="0" w:color="auto"/>
              <w:bottom w:val="single" w:sz="4" w:space="0" w:color="000000"/>
              <w:right w:val="single" w:sz="4" w:space="0" w:color="000000"/>
            </w:tcBorders>
            <w:vAlign w:val="center"/>
          </w:tcPr>
          <w:p w14:paraId="7D5212EC" w14:textId="77777777" w:rsidR="0033273D" w:rsidRPr="00007B02" w:rsidRDefault="0033273D" w:rsidP="000C783C">
            <w:pPr>
              <w:spacing w:after="0" w:line="240" w:lineRule="auto"/>
              <w:ind w:firstLine="0"/>
              <w:jc w:val="center"/>
              <w:rPr>
                <w:rFonts w:eastAsia="Times New Roman" w:cs="Times New Roman"/>
                <w:szCs w:val="24"/>
                <w:lang w:eastAsia="ru-RU"/>
              </w:rPr>
            </w:pPr>
          </w:p>
        </w:tc>
        <w:tc>
          <w:tcPr>
            <w:tcW w:w="4816" w:type="dxa"/>
            <w:gridSpan w:val="3"/>
            <w:vMerge/>
            <w:tcBorders>
              <w:top w:val="single" w:sz="4" w:space="0" w:color="auto"/>
              <w:left w:val="single" w:sz="4" w:space="0" w:color="auto"/>
              <w:bottom w:val="single" w:sz="4" w:space="0" w:color="000000"/>
              <w:right w:val="single" w:sz="4" w:space="0" w:color="000000"/>
            </w:tcBorders>
            <w:vAlign w:val="center"/>
            <w:hideMark/>
          </w:tcPr>
          <w:p w14:paraId="50ACD7AD" w14:textId="77777777" w:rsidR="0033273D" w:rsidRPr="00007B02" w:rsidRDefault="0033273D" w:rsidP="000C783C">
            <w:pPr>
              <w:spacing w:after="0" w:line="240" w:lineRule="auto"/>
              <w:ind w:firstLine="0"/>
              <w:rPr>
                <w:rFonts w:eastAsia="Times New Roman" w:cs="Times New Roman"/>
                <w:szCs w:val="24"/>
                <w:lang w:eastAsia="ru-RU"/>
              </w:rPr>
            </w:pPr>
          </w:p>
        </w:tc>
        <w:tc>
          <w:tcPr>
            <w:tcW w:w="567" w:type="dxa"/>
            <w:tcBorders>
              <w:top w:val="nil"/>
              <w:left w:val="nil"/>
              <w:bottom w:val="single" w:sz="4" w:space="0" w:color="auto"/>
              <w:right w:val="single" w:sz="4" w:space="0" w:color="auto"/>
            </w:tcBorders>
            <w:shd w:val="clear" w:color="auto" w:fill="auto"/>
            <w:noWrap/>
            <w:vAlign w:val="center"/>
            <w:hideMark/>
          </w:tcPr>
          <w:p w14:paraId="11DAF013" w14:textId="77777777" w:rsidR="0033273D" w:rsidRPr="00007B02" w:rsidRDefault="0033273D" w:rsidP="000C783C">
            <w:pPr>
              <w:spacing w:after="0" w:line="240" w:lineRule="auto"/>
              <w:ind w:firstLine="0"/>
              <w:jc w:val="center"/>
              <w:rPr>
                <w:rFonts w:eastAsia="Times New Roman" w:cs="Times New Roman"/>
                <w:szCs w:val="24"/>
                <w:lang w:eastAsia="ru-RU"/>
              </w:rPr>
            </w:pPr>
            <w:r w:rsidRPr="00007B02">
              <w:rPr>
                <w:rFonts w:eastAsia="Times New Roman" w:cs="Times New Roman"/>
                <w:szCs w:val="24"/>
                <w:lang w:eastAsia="ru-RU"/>
              </w:rPr>
              <w:t>А</w:t>
            </w:r>
          </w:p>
        </w:tc>
        <w:tc>
          <w:tcPr>
            <w:tcW w:w="567" w:type="dxa"/>
            <w:tcBorders>
              <w:top w:val="nil"/>
              <w:left w:val="nil"/>
              <w:bottom w:val="single" w:sz="4" w:space="0" w:color="auto"/>
              <w:right w:val="single" w:sz="4" w:space="0" w:color="auto"/>
            </w:tcBorders>
            <w:shd w:val="clear" w:color="auto" w:fill="auto"/>
            <w:noWrap/>
            <w:vAlign w:val="center"/>
            <w:hideMark/>
          </w:tcPr>
          <w:p w14:paraId="1738D5C8" w14:textId="77777777" w:rsidR="0033273D" w:rsidRPr="00007B02" w:rsidRDefault="0033273D" w:rsidP="000C783C">
            <w:pPr>
              <w:spacing w:after="0" w:line="240" w:lineRule="auto"/>
              <w:ind w:firstLine="0"/>
              <w:jc w:val="center"/>
              <w:rPr>
                <w:rFonts w:eastAsia="Times New Roman" w:cs="Times New Roman"/>
                <w:szCs w:val="24"/>
                <w:lang w:eastAsia="ru-RU"/>
              </w:rPr>
            </w:pPr>
            <w:r w:rsidRPr="00007B02">
              <w:rPr>
                <w:rFonts w:eastAsia="Times New Roman" w:cs="Times New Roman"/>
                <w:szCs w:val="24"/>
                <w:lang w:eastAsia="ru-RU"/>
              </w:rPr>
              <w:t>Б</w:t>
            </w:r>
          </w:p>
        </w:tc>
        <w:tc>
          <w:tcPr>
            <w:tcW w:w="567" w:type="dxa"/>
            <w:tcBorders>
              <w:top w:val="nil"/>
              <w:left w:val="nil"/>
              <w:bottom w:val="single" w:sz="4" w:space="0" w:color="auto"/>
              <w:right w:val="single" w:sz="4" w:space="0" w:color="auto"/>
            </w:tcBorders>
            <w:shd w:val="clear" w:color="auto" w:fill="auto"/>
            <w:noWrap/>
            <w:vAlign w:val="center"/>
            <w:hideMark/>
          </w:tcPr>
          <w:p w14:paraId="7A6E1B11" w14:textId="77777777" w:rsidR="0033273D" w:rsidRPr="00007B02" w:rsidRDefault="0033273D" w:rsidP="000C783C">
            <w:pPr>
              <w:spacing w:after="0" w:line="240" w:lineRule="auto"/>
              <w:ind w:firstLine="0"/>
              <w:jc w:val="center"/>
              <w:rPr>
                <w:rFonts w:eastAsia="Times New Roman" w:cs="Times New Roman"/>
                <w:szCs w:val="24"/>
                <w:lang w:eastAsia="ru-RU"/>
              </w:rPr>
            </w:pPr>
            <w:r w:rsidRPr="00007B02">
              <w:rPr>
                <w:rFonts w:eastAsia="Times New Roman" w:cs="Times New Roman"/>
                <w:szCs w:val="24"/>
                <w:lang w:eastAsia="ru-RU"/>
              </w:rPr>
              <w:t>В</w:t>
            </w:r>
          </w:p>
        </w:tc>
        <w:tc>
          <w:tcPr>
            <w:tcW w:w="567" w:type="dxa"/>
            <w:tcBorders>
              <w:top w:val="nil"/>
              <w:left w:val="nil"/>
              <w:bottom w:val="single" w:sz="4" w:space="0" w:color="auto"/>
              <w:right w:val="single" w:sz="4" w:space="0" w:color="auto"/>
            </w:tcBorders>
            <w:shd w:val="clear" w:color="auto" w:fill="auto"/>
            <w:noWrap/>
            <w:vAlign w:val="center"/>
            <w:hideMark/>
          </w:tcPr>
          <w:p w14:paraId="6D114AF7" w14:textId="77777777" w:rsidR="0033273D" w:rsidRPr="00007B02" w:rsidRDefault="0033273D" w:rsidP="000C783C">
            <w:pPr>
              <w:spacing w:after="0" w:line="240" w:lineRule="auto"/>
              <w:ind w:firstLine="0"/>
              <w:jc w:val="center"/>
              <w:rPr>
                <w:rFonts w:eastAsia="Times New Roman" w:cs="Times New Roman"/>
                <w:szCs w:val="24"/>
                <w:lang w:eastAsia="ru-RU"/>
              </w:rPr>
            </w:pPr>
            <w:r w:rsidRPr="00007B02">
              <w:rPr>
                <w:rFonts w:eastAsia="Times New Roman" w:cs="Times New Roman"/>
                <w:szCs w:val="24"/>
                <w:lang w:eastAsia="ru-RU"/>
              </w:rPr>
              <w:t>Г</w:t>
            </w:r>
          </w:p>
        </w:tc>
        <w:tc>
          <w:tcPr>
            <w:tcW w:w="567" w:type="dxa"/>
            <w:tcBorders>
              <w:top w:val="nil"/>
              <w:left w:val="nil"/>
              <w:bottom w:val="single" w:sz="4" w:space="0" w:color="auto"/>
              <w:right w:val="single" w:sz="4" w:space="0" w:color="auto"/>
            </w:tcBorders>
            <w:shd w:val="clear" w:color="auto" w:fill="auto"/>
            <w:noWrap/>
            <w:vAlign w:val="center"/>
            <w:hideMark/>
          </w:tcPr>
          <w:p w14:paraId="4B75E63B" w14:textId="77777777" w:rsidR="0033273D" w:rsidRPr="00007B02" w:rsidRDefault="0033273D" w:rsidP="000C783C">
            <w:pPr>
              <w:spacing w:after="0" w:line="240" w:lineRule="auto"/>
              <w:ind w:firstLine="0"/>
              <w:jc w:val="center"/>
              <w:rPr>
                <w:rFonts w:eastAsia="Times New Roman" w:cs="Times New Roman"/>
                <w:szCs w:val="24"/>
                <w:lang w:eastAsia="ru-RU"/>
              </w:rPr>
            </w:pPr>
            <w:r w:rsidRPr="00007B02">
              <w:rPr>
                <w:rFonts w:eastAsia="Times New Roman" w:cs="Times New Roman"/>
                <w:szCs w:val="24"/>
                <w:lang w:eastAsia="ru-RU"/>
              </w:rPr>
              <w:t>Д</w:t>
            </w:r>
          </w:p>
        </w:tc>
        <w:tc>
          <w:tcPr>
            <w:tcW w:w="572" w:type="dxa"/>
            <w:tcBorders>
              <w:top w:val="nil"/>
              <w:left w:val="nil"/>
              <w:bottom w:val="single" w:sz="4" w:space="0" w:color="auto"/>
              <w:right w:val="single" w:sz="4" w:space="0" w:color="auto"/>
            </w:tcBorders>
            <w:shd w:val="clear" w:color="auto" w:fill="auto"/>
            <w:noWrap/>
            <w:vAlign w:val="center"/>
            <w:hideMark/>
          </w:tcPr>
          <w:p w14:paraId="050E530F" w14:textId="77777777" w:rsidR="0033273D" w:rsidRPr="00007B02" w:rsidRDefault="0033273D" w:rsidP="000C783C">
            <w:pPr>
              <w:spacing w:after="0" w:line="240" w:lineRule="auto"/>
              <w:ind w:firstLine="0"/>
              <w:jc w:val="center"/>
              <w:rPr>
                <w:rFonts w:eastAsia="Times New Roman" w:cs="Times New Roman"/>
                <w:szCs w:val="24"/>
                <w:lang w:eastAsia="ru-RU"/>
              </w:rPr>
            </w:pPr>
            <w:r w:rsidRPr="00007B02">
              <w:rPr>
                <w:rFonts w:eastAsia="Times New Roman" w:cs="Times New Roman"/>
                <w:szCs w:val="24"/>
                <w:lang w:eastAsia="ru-RU"/>
              </w:rPr>
              <w:t>Е</w:t>
            </w:r>
          </w:p>
        </w:tc>
        <w:tc>
          <w:tcPr>
            <w:tcW w:w="567" w:type="dxa"/>
            <w:tcBorders>
              <w:top w:val="nil"/>
              <w:left w:val="nil"/>
              <w:bottom w:val="single" w:sz="4" w:space="0" w:color="auto"/>
              <w:right w:val="single" w:sz="4" w:space="0" w:color="auto"/>
            </w:tcBorders>
            <w:shd w:val="clear" w:color="auto" w:fill="auto"/>
            <w:noWrap/>
            <w:vAlign w:val="center"/>
            <w:hideMark/>
          </w:tcPr>
          <w:p w14:paraId="11950FF6" w14:textId="77777777" w:rsidR="0033273D" w:rsidRPr="00007B02" w:rsidRDefault="0033273D" w:rsidP="000C783C">
            <w:pPr>
              <w:spacing w:after="0" w:line="240" w:lineRule="auto"/>
              <w:ind w:firstLine="0"/>
              <w:jc w:val="center"/>
              <w:rPr>
                <w:rFonts w:eastAsia="Times New Roman" w:cs="Times New Roman"/>
                <w:szCs w:val="24"/>
                <w:lang w:eastAsia="ru-RU"/>
              </w:rPr>
            </w:pPr>
            <w:r w:rsidRPr="00007B02">
              <w:rPr>
                <w:rFonts w:eastAsia="Times New Roman" w:cs="Times New Roman"/>
                <w:szCs w:val="24"/>
                <w:lang w:eastAsia="ru-RU"/>
              </w:rPr>
              <w:t>Ж</w:t>
            </w:r>
          </w:p>
        </w:tc>
      </w:tr>
      <w:tr w:rsidR="0033273D" w:rsidRPr="00007B02" w14:paraId="442B3E07" w14:textId="77777777" w:rsidTr="000C783C">
        <w:trPr>
          <w:trHeight w:val="315"/>
        </w:trPr>
        <w:tc>
          <w:tcPr>
            <w:tcW w:w="561" w:type="dxa"/>
            <w:tcBorders>
              <w:top w:val="single" w:sz="4" w:space="0" w:color="auto"/>
              <w:left w:val="single" w:sz="4" w:space="0" w:color="auto"/>
              <w:bottom w:val="single" w:sz="4" w:space="0" w:color="auto"/>
              <w:right w:val="single" w:sz="4" w:space="0" w:color="000000"/>
            </w:tcBorders>
            <w:vAlign w:val="center"/>
          </w:tcPr>
          <w:p w14:paraId="6647DD7F" w14:textId="77777777" w:rsidR="0033273D" w:rsidRPr="00007B02" w:rsidRDefault="0033273D" w:rsidP="000C783C">
            <w:pPr>
              <w:spacing w:after="0" w:line="240" w:lineRule="auto"/>
              <w:ind w:firstLine="0"/>
              <w:jc w:val="center"/>
              <w:rPr>
                <w:rFonts w:eastAsia="Times New Roman" w:cs="Times New Roman"/>
                <w:szCs w:val="24"/>
                <w:lang w:eastAsia="ru-RU"/>
              </w:rPr>
            </w:pPr>
            <w:r w:rsidRPr="00007B02">
              <w:rPr>
                <w:rFonts w:eastAsia="Times New Roman" w:cs="Times New Roman"/>
                <w:szCs w:val="24"/>
                <w:lang w:eastAsia="ru-RU"/>
              </w:rPr>
              <w:t>1</w:t>
            </w:r>
          </w:p>
        </w:tc>
        <w:tc>
          <w:tcPr>
            <w:tcW w:w="4816"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6E093A42" w14:textId="77777777" w:rsidR="0033273D" w:rsidRPr="00007B02" w:rsidRDefault="0033273D" w:rsidP="000C783C">
            <w:pPr>
              <w:spacing w:after="0" w:line="240" w:lineRule="auto"/>
              <w:ind w:firstLine="0"/>
              <w:rPr>
                <w:rFonts w:eastAsia="Times New Roman" w:cs="Times New Roman"/>
                <w:szCs w:val="24"/>
                <w:lang w:eastAsia="ru-RU"/>
              </w:rPr>
            </w:pPr>
            <w:r w:rsidRPr="00007B02">
              <w:rPr>
                <w:rFonts w:eastAsia="Times New Roman" w:cs="Times New Roman"/>
                <w:szCs w:val="24"/>
                <w:lang w:eastAsia="ru-RU"/>
              </w:rPr>
              <w:t>Солнечная электростанция</w:t>
            </w:r>
          </w:p>
        </w:tc>
        <w:tc>
          <w:tcPr>
            <w:tcW w:w="567" w:type="dxa"/>
            <w:tcBorders>
              <w:top w:val="nil"/>
              <w:left w:val="nil"/>
              <w:bottom w:val="single" w:sz="4" w:space="0" w:color="auto"/>
              <w:right w:val="single" w:sz="4" w:space="0" w:color="auto"/>
            </w:tcBorders>
            <w:shd w:val="clear" w:color="auto" w:fill="auto"/>
            <w:noWrap/>
            <w:vAlign w:val="center"/>
            <w:hideMark/>
          </w:tcPr>
          <w:p w14:paraId="730CF01B" w14:textId="77777777" w:rsidR="0033273D" w:rsidRPr="00007B02" w:rsidRDefault="0033273D" w:rsidP="000C783C">
            <w:pPr>
              <w:spacing w:after="0" w:line="240" w:lineRule="auto"/>
              <w:ind w:firstLine="0"/>
              <w:jc w:val="center"/>
              <w:rPr>
                <w:rFonts w:eastAsia="Times New Roman" w:cs="Times New Roman"/>
                <w:szCs w:val="24"/>
                <w:lang w:eastAsia="ru-RU"/>
              </w:rPr>
            </w:pPr>
            <w:r w:rsidRPr="00007B02">
              <w:rPr>
                <w:rFonts w:eastAsia="Times New Roman" w:cs="Times New Roman"/>
                <w:szCs w:val="24"/>
                <w:lang w:eastAsia="ru-RU"/>
              </w:rPr>
              <w:t>+</w:t>
            </w:r>
          </w:p>
        </w:tc>
        <w:tc>
          <w:tcPr>
            <w:tcW w:w="567" w:type="dxa"/>
            <w:tcBorders>
              <w:top w:val="nil"/>
              <w:left w:val="nil"/>
              <w:bottom w:val="single" w:sz="4" w:space="0" w:color="auto"/>
              <w:right w:val="single" w:sz="4" w:space="0" w:color="auto"/>
            </w:tcBorders>
            <w:shd w:val="clear" w:color="auto" w:fill="auto"/>
            <w:noWrap/>
            <w:vAlign w:val="center"/>
            <w:hideMark/>
          </w:tcPr>
          <w:p w14:paraId="52643F02" w14:textId="77777777" w:rsidR="0033273D" w:rsidRPr="00007B02" w:rsidRDefault="0033273D" w:rsidP="000C783C">
            <w:pPr>
              <w:spacing w:after="0" w:line="240" w:lineRule="auto"/>
              <w:ind w:firstLine="0"/>
              <w:jc w:val="center"/>
              <w:rPr>
                <w:rFonts w:eastAsia="Times New Roman" w:cs="Times New Roman"/>
                <w:szCs w:val="24"/>
                <w:lang w:eastAsia="ru-RU"/>
              </w:rPr>
            </w:pPr>
            <w:r w:rsidRPr="00007B02">
              <w:rPr>
                <w:rFonts w:eastAsia="Times New Roman" w:cs="Times New Roman"/>
                <w:szCs w:val="24"/>
                <w:lang w:eastAsia="ru-RU"/>
              </w:rPr>
              <w:t>+</w:t>
            </w:r>
          </w:p>
        </w:tc>
        <w:tc>
          <w:tcPr>
            <w:tcW w:w="567" w:type="dxa"/>
            <w:tcBorders>
              <w:top w:val="nil"/>
              <w:left w:val="nil"/>
              <w:bottom w:val="single" w:sz="4" w:space="0" w:color="auto"/>
              <w:right w:val="single" w:sz="4" w:space="0" w:color="auto"/>
            </w:tcBorders>
            <w:shd w:val="clear" w:color="auto" w:fill="auto"/>
            <w:noWrap/>
            <w:vAlign w:val="center"/>
            <w:hideMark/>
          </w:tcPr>
          <w:p w14:paraId="6AD20BA9" w14:textId="77777777" w:rsidR="0033273D" w:rsidRPr="00007B02" w:rsidRDefault="0033273D" w:rsidP="000C783C">
            <w:pPr>
              <w:spacing w:after="0" w:line="240" w:lineRule="auto"/>
              <w:ind w:firstLine="0"/>
              <w:jc w:val="center"/>
              <w:rPr>
                <w:rFonts w:eastAsia="Times New Roman" w:cs="Times New Roman"/>
                <w:szCs w:val="24"/>
                <w:lang w:eastAsia="ru-RU"/>
              </w:rPr>
            </w:pPr>
            <w:r w:rsidRPr="00007B02">
              <w:rPr>
                <w:rFonts w:eastAsia="Times New Roman" w:cs="Times New Roman"/>
                <w:szCs w:val="24"/>
                <w:lang w:eastAsia="ru-RU"/>
              </w:rPr>
              <w:t>+</w:t>
            </w:r>
          </w:p>
        </w:tc>
        <w:tc>
          <w:tcPr>
            <w:tcW w:w="567" w:type="dxa"/>
            <w:tcBorders>
              <w:top w:val="nil"/>
              <w:left w:val="nil"/>
              <w:bottom w:val="single" w:sz="4" w:space="0" w:color="auto"/>
              <w:right w:val="single" w:sz="4" w:space="0" w:color="auto"/>
            </w:tcBorders>
            <w:shd w:val="clear" w:color="auto" w:fill="auto"/>
            <w:noWrap/>
            <w:vAlign w:val="center"/>
            <w:hideMark/>
          </w:tcPr>
          <w:p w14:paraId="17164DBB" w14:textId="77777777" w:rsidR="0033273D" w:rsidRPr="00007B02" w:rsidRDefault="0033273D" w:rsidP="000C783C">
            <w:pPr>
              <w:spacing w:after="0" w:line="240" w:lineRule="auto"/>
              <w:ind w:firstLine="0"/>
              <w:jc w:val="center"/>
              <w:rPr>
                <w:rFonts w:eastAsia="Times New Roman" w:cs="Times New Roman"/>
                <w:szCs w:val="24"/>
                <w:lang w:eastAsia="ru-RU"/>
              </w:rPr>
            </w:pPr>
            <w:r w:rsidRPr="00007B02">
              <w:rPr>
                <w:rFonts w:eastAsia="Times New Roman" w:cs="Times New Roman"/>
                <w:szCs w:val="24"/>
                <w:lang w:eastAsia="ru-RU"/>
              </w:rPr>
              <w:t>+</w:t>
            </w:r>
          </w:p>
        </w:tc>
        <w:tc>
          <w:tcPr>
            <w:tcW w:w="567" w:type="dxa"/>
            <w:tcBorders>
              <w:top w:val="nil"/>
              <w:left w:val="nil"/>
              <w:bottom w:val="single" w:sz="4" w:space="0" w:color="auto"/>
              <w:right w:val="single" w:sz="4" w:space="0" w:color="auto"/>
            </w:tcBorders>
            <w:shd w:val="clear" w:color="auto" w:fill="auto"/>
            <w:noWrap/>
            <w:vAlign w:val="center"/>
            <w:hideMark/>
          </w:tcPr>
          <w:p w14:paraId="4DB0B1CF" w14:textId="77777777" w:rsidR="0033273D" w:rsidRPr="00007B02" w:rsidRDefault="0033273D" w:rsidP="000C783C">
            <w:pPr>
              <w:spacing w:after="0" w:line="240" w:lineRule="auto"/>
              <w:ind w:firstLine="0"/>
              <w:jc w:val="center"/>
              <w:rPr>
                <w:rFonts w:eastAsia="Times New Roman" w:cs="Times New Roman"/>
                <w:szCs w:val="24"/>
                <w:lang w:eastAsia="ru-RU"/>
              </w:rPr>
            </w:pPr>
            <w:r w:rsidRPr="00007B02">
              <w:rPr>
                <w:rFonts w:eastAsia="Times New Roman" w:cs="Times New Roman"/>
                <w:szCs w:val="24"/>
                <w:lang w:eastAsia="ru-RU"/>
              </w:rPr>
              <w:t>+</w:t>
            </w:r>
          </w:p>
        </w:tc>
        <w:tc>
          <w:tcPr>
            <w:tcW w:w="572" w:type="dxa"/>
            <w:tcBorders>
              <w:top w:val="nil"/>
              <w:left w:val="nil"/>
              <w:bottom w:val="single" w:sz="4" w:space="0" w:color="auto"/>
              <w:right w:val="single" w:sz="4" w:space="0" w:color="auto"/>
            </w:tcBorders>
            <w:shd w:val="clear" w:color="auto" w:fill="auto"/>
            <w:noWrap/>
            <w:vAlign w:val="center"/>
            <w:hideMark/>
          </w:tcPr>
          <w:p w14:paraId="0EA238DB" w14:textId="77777777" w:rsidR="0033273D" w:rsidRPr="00007B02" w:rsidRDefault="0033273D" w:rsidP="000C783C">
            <w:pPr>
              <w:spacing w:after="0" w:line="240" w:lineRule="auto"/>
              <w:ind w:firstLine="0"/>
              <w:jc w:val="center"/>
              <w:rPr>
                <w:rFonts w:eastAsia="Times New Roman" w:cs="Times New Roman"/>
                <w:szCs w:val="24"/>
                <w:lang w:eastAsia="ru-RU"/>
              </w:rPr>
            </w:pPr>
            <w:r w:rsidRPr="00007B02">
              <w:rPr>
                <w:rFonts w:eastAsia="Times New Roman" w:cs="Times New Roman"/>
                <w:szCs w:val="24"/>
                <w:lang w:eastAsia="ru-RU"/>
              </w:rPr>
              <w:t>+</w:t>
            </w:r>
          </w:p>
        </w:tc>
        <w:tc>
          <w:tcPr>
            <w:tcW w:w="567" w:type="dxa"/>
            <w:tcBorders>
              <w:top w:val="nil"/>
              <w:left w:val="nil"/>
              <w:bottom w:val="single" w:sz="4" w:space="0" w:color="auto"/>
              <w:right w:val="single" w:sz="4" w:space="0" w:color="auto"/>
            </w:tcBorders>
            <w:shd w:val="clear" w:color="auto" w:fill="auto"/>
            <w:noWrap/>
            <w:vAlign w:val="center"/>
            <w:hideMark/>
          </w:tcPr>
          <w:p w14:paraId="006BD732" w14:textId="77777777" w:rsidR="0033273D" w:rsidRPr="00007B02" w:rsidRDefault="0033273D" w:rsidP="000C783C">
            <w:pPr>
              <w:spacing w:after="0" w:line="240" w:lineRule="auto"/>
              <w:ind w:firstLine="0"/>
              <w:jc w:val="center"/>
              <w:rPr>
                <w:rFonts w:eastAsia="Times New Roman" w:cs="Times New Roman"/>
                <w:szCs w:val="24"/>
                <w:lang w:eastAsia="ru-RU"/>
              </w:rPr>
            </w:pPr>
            <w:r w:rsidRPr="00007B02">
              <w:rPr>
                <w:rFonts w:eastAsia="Times New Roman" w:cs="Times New Roman"/>
                <w:szCs w:val="24"/>
                <w:lang w:eastAsia="ru-RU"/>
              </w:rPr>
              <w:t>+</w:t>
            </w:r>
          </w:p>
        </w:tc>
      </w:tr>
      <w:tr w:rsidR="0033273D" w:rsidRPr="00007B02" w14:paraId="5CF0D0D7" w14:textId="77777777" w:rsidTr="000C783C">
        <w:trPr>
          <w:trHeight w:val="315"/>
        </w:trPr>
        <w:tc>
          <w:tcPr>
            <w:tcW w:w="561" w:type="dxa"/>
            <w:tcBorders>
              <w:top w:val="single" w:sz="4" w:space="0" w:color="auto"/>
              <w:left w:val="single" w:sz="4" w:space="0" w:color="auto"/>
              <w:bottom w:val="single" w:sz="4" w:space="0" w:color="auto"/>
              <w:right w:val="single" w:sz="4" w:space="0" w:color="auto"/>
            </w:tcBorders>
            <w:vAlign w:val="center"/>
          </w:tcPr>
          <w:p w14:paraId="49F77A78" w14:textId="77777777" w:rsidR="0033273D" w:rsidRPr="00007B02" w:rsidRDefault="0033273D" w:rsidP="000C783C">
            <w:pPr>
              <w:spacing w:after="0" w:line="240" w:lineRule="auto"/>
              <w:ind w:firstLine="0"/>
              <w:jc w:val="center"/>
              <w:rPr>
                <w:rFonts w:eastAsia="Times New Roman" w:cs="Times New Roman"/>
                <w:szCs w:val="24"/>
                <w:lang w:eastAsia="ru-RU"/>
              </w:rPr>
            </w:pPr>
            <w:r w:rsidRPr="00007B02">
              <w:rPr>
                <w:rFonts w:eastAsia="Times New Roman" w:cs="Times New Roman"/>
                <w:szCs w:val="24"/>
                <w:lang w:eastAsia="ru-RU"/>
              </w:rPr>
              <w:t>2</w:t>
            </w:r>
          </w:p>
        </w:tc>
        <w:tc>
          <w:tcPr>
            <w:tcW w:w="481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3622306D" w14:textId="77777777" w:rsidR="0033273D" w:rsidRPr="00007B02" w:rsidRDefault="0033273D" w:rsidP="000C783C">
            <w:pPr>
              <w:spacing w:after="0" w:line="240" w:lineRule="auto"/>
              <w:ind w:firstLine="0"/>
              <w:rPr>
                <w:rFonts w:eastAsia="Times New Roman" w:cs="Times New Roman"/>
                <w:szCs w:val="24"/>
                <w:lang w:eastAsia="ru-RU"/>
              </w:rPr>
            </w:pPr>
            <w:r w:rsidRPr="00007B02">
              <w:rPr>
                <w:rFonts w:eastAsia="Times New Roman" w:cs="Times New Roman"/>
                <w:szCs w:val="24"/>
                <w:lang w:eastAsia="ru-RU"/>
              </w:rPr>
              <w:t xml:space="preserve">Производство по переработке нефтепродуктов (предприятие химической промышленности </w:t>
            </w:r>
            <w:r w:rsidRPr="00007B02">
              <w:rPr>
                <w:rFonts w:cs="Times New Roman"/>
                <w:szCs w:val="24"/>
              </w:rPr>
              <w:t>III класса вредности)</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A88F7A" w14:textId="77777777" w:rsidR="0033273D" w:rsidRPr="00007B02" w:rsidRDefault="0033273D" w:rsidP="000C783C">
            <w:pPr>
              <w:spacing w:after="0" w:line="240" w:lineRule="auto"/>
              <w:ind w:firstLine="0"/>
              <w:jc w:val="center"/>
              <w:rPr>
                <w:rFonts w:eastAsia="Times New Roman" w:cs="Times New Roman"/>
                <w:szCs w:val="24"/>
                <w:lang w:eastAsia="ru-RU"/>
              </w:rPr>
            </w:pPr>
            <w:r w:rsidRPr="00007B02">
              <w:rPr>
                <w:rFonts w:eastAsia="Times New Roman" w:cs="Times New Roman"/>
                <w:szCs w:val="24"/>
                <w:lang w:eastAsia="ru-RU"/>
              </w:rPr>
              <w:t>+</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9518E8" w14:textId="77777777" w:rsidR="0033273D" w:rsidRPr="00007B02" w:rsidRDefault="0033273D" w:rsidP="000C783C">
            <w:pPr>
              <w:spacing w:after="0" w:line="240" w:lineRule="auto"/>
              <w:ind w:firstLine="0"/>
              <w:jc w:val="center"/>
              <w:rPr>
                <w:rFonts w:eastAsia="Times New Roman" w:cs="Times New Roman"/>
                <w:szCs w:val="24"/>
                <w:lang w:eastAsia="ru-RU"/>
              </w:rPr>
            </w:pPr>
            <w:r w:rsidRPr="00007B02">
              <w:rPr>
                <w:rFonts w:eastAsia="Times New Roman" w:cs="Times New Roman"/>
                <w:szCs w:val="24"/>
                <w:lang w:eastAsia="ru-RU"/>
              </w:rPr>
              <w:t>+</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E95119" w14:textId="77777777" w:rsidR="0033273D" w:rsidRPr="00007B02" w:rsidRDefault="0033273D" w:rsidP="000C783C">
            <w:pPr>
              <w:spacing w:after="0" w:line="240" w:lineRule="auto"/>
              <w:ind w:firstLine="0"/>
              <w:jc w:val="center"/>
              <w:rPr>
                <w:rFonts w:eastAsia="Times New Roman" w:cs="Times New Roman"/>
                <w:szCs w:val="24"/>
                <w:lang w:eastAsia="ru-RU"/>
              </w:rPr>
            </w:pPr>
            <w:r w:rsidRPr="00007B02">
              <w:rPr>
                <w:rFonts w:eastAsia="Times New Roman" w:cs="Times New Roman"/>
                <w:szCs w:val="24"/>
                <w:lang w:eastAsia="ru-RU"/>
              </w:rPr>
              <w:t>-</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D91D99" w14:textId="77777777" w:rsidR="0033273D" w:rsidRPr="00007B02" w:rsidRDefault="0033273D" w:rsidP="000C783C">
            <w:pPr>
              <w:spacing w:after="0" w:line="240" w:lineRule="auto"/>
              <w:ind w:firstLine="0"/>
              <w:jc w:val="center"/>
              <w:rPr>
                <w:rFonts w:eastAsia="Times New Roman" w:cs="Times New Roman"/>
                <w:szCs w:val="24"/>
                <w:lang w:eastAsia="ru-RU"/>
              </w:rPr>
            </w:pPr>
            <w:r w:rsidRPr="00007B02">
              <w:rPr>
                <w:rFonts w:eastAsia="Times New Roman" w:cs="Times New Roman"/>
                <w:szCs w:val="24"/>
                <w:lang w:eastAsia="ru-RU"/>
              </w:rPr>
              <w:t>+</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515789" w14:textId="77777777" w:rsidR="0033273D" w:rsidRPr="00007B02" w:rsidRDefault="0033273D" w:rsidP="000C783C">
            <w:pPr>
              <w:spacing w:after="0" w:line="240" w:lineRule="auto"/>
              <w:ind w:firstLine="0"/>
              <w:jc w:val="center"/>
              <w:rPr>
                <w:rFonts w:eastAsia="Times New Roman" w:cs="Times New Roman"/>
                <w:szCs w:val="24"/>
                <w:lang w:eastAsia="ru-RU"/>
              </w:rPr>
            </w:pPr>
            <w:r w:rsidRPr="00007B02">
              <w:rPr>
                <w:rFonts w:eastAsia="Times New Roman" w:cs="Times New Roman"/>
                <w:szCs w:val="24"/>
                <w:lang w:eastAsia="ru-RU"/>
              </w:rPr>
              <w:t>-</w:t>
            </w:r>
          </w:p>
        </w:tc>
        <w:tc>
          <w:tcPr>
            <w:tcW w:w="5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98249F" w14:textId="77777777" w:rsidR="0033273D" w:rsidRPr="00007B02" w:rsidRDefault="0033273D" w:rsidP="000C783C">
            <w:pPr>
              <w:spacing w:after="0" w:line="240" w:lineRule="auto"/>
              <w:ind w:firstLine="0"/>
              <w:jc w:val="center"/>
              <w:rPr>
                <w:rFonts w:eastAsia="Times New Roman" w:cs="Times New Roman"/>
                <w:szCs w:val="24"/>
                <w:lang w:eastAsia="ru-RU"/>
              </w:rPr>
            </w:pPr>
            <w:r w:rsidRPr="00007B02">
              <w:rPr>
                <w:rFonts w:eastAsia="Times New Roman" w:cs="Times New Roman"/>
                <w:szCs w:val="24"/>
                <w:lang w:eastAsia="ru-RU"/>
              </w:rPr>
              <w:t>-</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C1B95D" w14:textId="77777777" w:rsidR="0033273D" w:rsidRPr="00007B02" w:rsidRDefault="0033273D" w:rsidP="000C783C">
            <w:pPr>
              <w:spacing w:after="0" w:line="240" w:lineRule="auto"/>
              <w:ind w:firstLine="0"/>
              <w:jc w:val="center"/>
              <w:rPr>
                <w:rFonts w:eastAsia="Times New Roman" w:cs="Times New Roman"/>
                <w:szCs w:val="24"/>
                <w:lang w:eastAsia="ru-RU"/>
              </w:rPr>
            </w:pPr>
            <w:r w:rsidRPr="00007B02">
              <w:rPr>
                <w:rFonts w:eastAsia="Times New Roman" w:cs="Times New Roman"/>
                <w:szCs w:val="24"/>
                <w:lang w:eastAsia="ru-RU"/>
              </w:rPr>
              <w:t>-</w:t>
            </w:r>
          </w:p>
        </w:tc>
      </w:tr>
      <w:tr w:rsidR="0033273D" w:rsidRPr="00007B02" w14:paraId="3C6E028D" w14:textId="77777777" w:rsidTr="000C783C">
        <w:trPr>
          <w:trHeight w:val="315"/>
        </w:trPr>
        <w:tc>
          <w:tcPr>
            <w:tcW w:w="561" w:type="dxa"/>
            <w:tcBorders>
              <w:top w:val="single" w:sz="4" w:space="0" w:color="auto"/>
              <w:left w:val="single" w:sz="4" w:space="0" w:color="auto"/>
              <w:bottom w:val="single" w:sz="4" w:space="0" w:color="auto"/>
              <w:right w:val="single" w:sz="4" w:space="0" w:color="auto"/>
            </w:tcBorders>
            <w:vAlign w:val="center"/>
          </w:tcPr>
          <w:p w14:paraId="1D88C0D2" w14:textId="77777777" w:rsidR="0033273D" w:rsidRPr="00007B02" w:rsidRDefault="0033273D" w:rsidP="000C783C">
            <w:pPr>
              <w:spacing w:after="0" w:line="240" w:lineRule="auto"/>
              <w:ind w:firstLine="0"/>
              <w:jc w:val="center"/>
              <w:rPr>
                <w:rFonts w:eastAsia="Times New Roman" w:cs="Times New Roman"/>
                <w:szCs w:val="24"/>
                <w:lang w:eastAsia="ru-RU"/>
              </w:rPr>
            </w:pPr>
            <w:r w:rsidRPr="00007B02">
              <w:rPr>
                <w:rFonts w:eastAsia="Times New Roman" w:cs="Times New Roman"/>
                <w:szCs w:val="24"/>
                <w:lang w:eastAsia="ru-RU"/>
              </w:rPr>
              <w:t>3</w:t>
            </w:r>
          </w:p>
        </w:tc>
        <w:tc>
          <w:tcPr>
            <w:tcW w:w="481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259F44F" w14:textId="77777777" w:rsidR="0033273D" w:rsidRPr="00007B02" w:rsidRDefault="0033273D" w:rsidP="000C783C">
            <w:pPr>
              <w:spacing w:after="0" w:line="240" w:lineRule="auto"/>
              <w:ind w:firstLine="0"/>
              <w:rPr>
                <w:rFonts w:eastAsia="Times New Roman" w:cs="Times New Roman"/>
                <w:szCs w:val="24"/>
                <w:lang w:eastAsia="ru-RU"/>
              </w:rPr>
            </w:pPr>
            <w:r w:rsidRPr="00007B02">
              <w:rPr>
                <w:rFonts w:eastAsia="Times New Roman" w:cs="Times New Roman"/>
                <w:szCs w:val="24"/>
                <w:lang w:eastAsia="ru-RU"/>
              </w:rPr>
              <w:t>Промышленные объекты по содержанию и убою скота (</w:t>
            </w:r>
            <w:r w:rsidRPr="00007B02">
              <w:rPr>
                <w:rFonts w:cs="Times New Roman"/>
                <w:szCs w:val="24"/>
              </w:rPr>
              <w:t>производство по обработке пищевых продуктов</w:t>
            </w:r>
            <w:r w:rsidRPr="00007B02">
              <w:rPr>
                <w:rFonts w:eastAsia="Times New Roman" w:cs="Times New Roman"/>
                <w:szCs w:val="24"/>
                <w:lang w:eastAsia="ru-RU"/>
              </w:rPr>
              <w:t xml:space="preserve"> </w:t>
            </w:r>
            <w:r w:rsidRPr="00007B02">
              <w:rPr>
                <w:rFonts w:cs="Times New Roman"/>
                <w:szCs w:val="24"/>
              </w:rPr>
              <w:t>I класса вредности)</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FE4121" w14:textId="77777777" w:rsidR="0033273D" w:rsidRPr="00007B02" w:rsidRDefault="0033273D" w:rsidP="000C783C">
            <w:pPr>
              <w:spacing w:after="0" w:line="240" w:lineRule="auto"/>
              <w:ind w:firstLine="0"/>
              <w:jc w:val="center"/>
              <w:rPr>
                <w:rFonts w:eastAsia="Times New Roman" w:cs="Times New Roman"/>
                <w:szCs w:val="24"/>
                <w:lang w:eastAsia="ru-RU"/>
              </w:rPr>
            </w:pPr>
            <w:r w:rsidRPr="00007B02">
              <w:rPr>
                <w:rFonts w:eastAsia="Times New Roman" w:cs="Times New Roman"/>
                <w:szCs w:val="24"/>
                <w:lang w:eastAsia="ru-RU"/>
              </w:rPr>
              <w:t>-</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15854E" w14:textId="77777777" w:rsidR="0033273D" w:rsidRPr="00007B02" w:rsidRDefault="0033273D" w:rsidP="000C783C">
            <w:pPr>
              <w:spacing w:after="0" w:line="240" w:lineRule="auto"/>
              <w:ind w:firstLine="0"/>
              <w:jc w:val="center"/>
              <w:rPr>
                <w:rFonts w:eastAsia="Times New Roman" w:cs="Times New Roman"/>
                <w:szCs w:val="24"/>
                <w:lang w:eastAsia="ru-RU"/>
              </w:rPr>
            </w:pPr>
            <w:r w:rsidRPr="00007B02">
              <w:rPr>
                <w:rFonts w:eastAsia="Times New Roman" w:cs="Times New Roman"/>
                <w:szCs w:val="24"/>
                <w:lang w:eastAsia="ru-RU"/>
              </w:rPr>
              <w:t>+</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A7AD9E" w14:textId="77777777" w:rsidR="0033273D" w:rsidRPr="00007B02" w:rsidRDefault="0033273D" w:rsidP="000C783C">
            <w:pPr>
              <w:spacing w:after="0" w:line="240" w:lineRule="auto"/>
              <w:ind w:firstLine="0"/>
              <w:jc w:val="center"/>
              <w:rPr>
                <w:rFonts w:eastAsia="Times New Roman" w:cs="Times New Roman"/>
                <w:szCs w:val="24"/>
                <w:lang w:eastAsia="ru-RU"/>
              </w:rPr>
            </w:pPr>
            <w:r w:rsidRPr="00007B02">
              <w:rPr>
                <w:rFonts w:eastAsia="Times New Roman" w:cs="Times New Roman"/>
                <w:szCs w:val="24"/>
                <w:lang w:eastAsia="ru-RU"/>
              </w:rPr>
              <w:t>-</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BC6DA7" w14:textId="77777777" w:rsidR="0033273D" w:rsidRPr="00007B02" w:rsidRDefault="0033273D" w:rsidP="000C783C">
            <w:pPr>
              <w:spacing w:after="0" w:line="240" w:lineRule="auto"/>
              <w:ind w:firstLine="0"/>
              <w:jc w:val="center"/>
              <w:rPr>
                <w:rFonts w:eastAsia="Times New Roman" w:cs="Times New Roman"/>
                <w:szCs w:val="24"/>
                <w:lang w:eastAsia="ru-RU"/>
              </w:rPr>
            </w:pPr>
            <w:r w:rsidRPr="00007B02">
              <w:rPr>
                <w:rFonts w:eastAsia="Times New Roman" w:cs="Times New Roman"/>
                <w:szCs w:val="24"/>
                <w:lang w:eastAsia="ru-RU"/>
              </w:rPr>
              <w:t>-</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C75EAE" w14:textId="77777777" w:rsidR="0033273D" w:rsidRPr="00007B02" w:rsidRDefault="0033273D" w:rsidP="000C783C">
            <w:pPr>
              <w:spacing w:after="0" w:line="240" w:lineRule="auto"/>
              <w:ind w:firstLine="0"/>
              <w:jc w:val="center"/>
              <w:rPr>
                <w:rFonts w:eastAsia="Times New Roman" w:cs="Times New Roman"/>
                <w:szCs w:val="24"/>
                <w:lang w:eastAsia="ru-RU"/>
              </w:rPr>
            </w:pPr>
            <w:r w:rsidRPr="00007B02">
              <w:rPr>
                <w:rFonts w:eastAsia="Times New Roman" w:cs="Times New Roman"/>
                <w:szCs w:val="24"/>
                <w:lang w:eastAsia="ru-RU"/>
              </w:rPr>
              <w:t>-</w:t>
            </w:r>
          </w:p>
        </w:tc>
        <w:tc>
          <w:tcPr>
            <w:tcW w:w="57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883033" w14:textId="77777777" w:rsidR="0033273D" w:rsidRPr="00007B02" w:rsidRDefault="0033273D" w:rsidP="000C783C">
            <w:pPr>
              <w:spacing w:after="0" w:line="240" w:lineRule="auto"/>
              <w:ind w:firstLine="0"/>
              <w:jc w:val="center"/>
              <w:rPr>
                <w:rFonts w:eastAsia="Times New Roman" w:cs="Times New Roman"/>
                <w:szCs w:val="24"/>
                <w:lang w:eastAsia="ru-RU"/>
              </w:rPr>
            </w:pPr>
            <w:r w:rsidRPr="00007B02">
              <w:rPr>
                <w:rFonts w:eastAsia="Times New Roman" w:cs="Times New Roman"/>
                <w:szCs w:val="24"/>
                <w:lang w:eastAsia="ru-RU"/>
              </w:rPr>
              <w:t>-</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ADD917" w14:textId="77777777" w:rsidR="0033273D" w:rsidRPr="00007B02" w:rsidRDefault="0033273D" w:rsidP="000C783C">
            <w:pPr>
              <w:spacing w:after="0" w:line="240" w:lineRule="auto"/>
              <w:ind w:firstLine="0"/>
              <w:jc w:val="center"/>
              <w:rPr>
                <w:rFonts w:eastAsia="Times New Roman" w:cs="Times New Roman"/>
                <w:szCs w:val="24"/>
                <w:lang w:eastAsia="ru-RU"/>
              </w:rPr>
            </w:pPr>
            <w:r w:rsidRPr="00007B02">
              <w:rPr>
                <w:rFonts w:eastAsia="Times New Roman" w:cs="Times New Roman"/>
                <w:szCs w:val="24"/>
                <w:lang w:eastAsia="ru-RU"/>
              </w:rPr>
              <w:t>-</w:t>
            </w:r>
          </w:p>
        </w:tc>
      </w:tr>
      <w:tr w:rsidR="0033273D" w:rsidRPr="00007B02" w14:paraId="14EC97D1" w14:textId="77777777" w:rsidTr="000C783C">
        <w:trPr>
          <w:trHeight w:val="315"/>
        </w:trPr>
        <w:tc>
          <w:tcPr>
            <w:tcW w:w="561" w:type="dxa"/>
            <w:tcBorders>
              <w:top w:val="single" w:sz="4" w:space="0" w:color="auto"/>
              <w:left w:val="single" w:sz="4" w:space="0" w:color="auto"/>
              <w:bottom w:val="single" w:sz="4" w:space="0" w:color="auto"/>
              <w:right w:val="single" w:sz="4" w:space="0" w:color="auto"/>
            </w:tcBorders>
            <w:vAlign w:val="center"/>
          </w:tcPr>
          <w:p w14:paraId="6364A1BA" w14:textId="77777777" w:rsidR="0033273D" w:rsidRPr="00007B02" w:rsidRDefault="0033273D" w:rsidP="000C783C">
            <w:pPr>
              <w:spacing w:after="0" w:line="240" w:lineRule="auto"/>
              <w:ind w:firstLine="0"/>
              <w:jc w:val="center"/>
              <w:rPr>
                <w:rFonts w:eastAsia="Times New Roman" w:cs="Times New Roman"/>
                <w:szCs w:val="24"/>
                <w:lang w:eastAsia="ru-RU"/>
              </w:rPr>
            </w:pPr>
            <w:r w:rsidRPr="00007B02">
              <w:rPr>
                <w:rFonts w:eastAsia="Times New Roman" w:cs="Times New Roman"/>
                <w:szCs w:val="24"/>
                <w:lang w:eastAsia="ru-RU"/>
              </w:rPr>
              <w:t>4</w:t>
            </w:r>
          </w:p>
        </w:tc>
        <w:tc>
          <w:tcPr>
            <w:tcW w:w="481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269D59DA" w14:textId="77777777" w:rsidR="0033273D" w:rsidRPr="00007B02" w:rsidRDefault="0033273D" w:rsidP="000C783C">
            <w:pPr>
              <w:spacing w:after="0" w:line="240" w:lineRule="auto"/>
              <w:ind w:firstLine="0"/>
              <w:rPr>
                <w:rFonts w:eastAsia="Times New Roman" w:cs="Times New Roman"/>
                <w:szCs w:val="24"/>
                <w:lang w:eastAsia="ru-RU"/>
              </w:rPr>
            </w:pPr>
            <w:r w:rsidRPr="00007B02">
              <w:rPr>
                <w:rFonts w:eastAsia="Times New Roman" w:cs="Times New Roman"/>
                <w:szCs w:val="24"/>
                <w:lang w:eastAsia="ru-RU"/>
              </w:rPr>
              <w:t xml:space="preserve">Предприятие оптовой и мелкооптовой торговли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8CCEA4" w14:textId="77777777" w:rsidR="0033273D" w:rsidRPr="00007B02" w:rsidRDefault="0033273D" w:rsidP="000C783C">
            <w:pPr>
              <w:spacing w:after="0" w:line="240" w:lineRule="auto"/>
              <w:ind w:firstLine="0"/>
              <w:jc w:val="center"/>
              <w:rPr>
                <w:rFonts w:eastAsia="Times New Roman" w:cs="Times New Roman"/>
                <w:szCs w:val="24"/>
                <w:lang w:eastAsia="ru-RU"/>
              </w:rPr>
            </w:pPr>
            <w:r w:rsidRPr="00007B02">
              <w:rPr>
                <w:rFonts w:eastAsia="Times New Roman" w:cs="Times New Roman"/>
                <w:szCs w:val="24"/>
                <w:lang w:eastAsia="ru-RU"/>
              </w:rPr>
              <w:t>+</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E0709A" w14:textId="77777777" w:rsidR="0033273D" w:rsidRPr="00007B02" w:rsidRDefault="0033273D" w:rsidP="000C783C">
            <w:pPr>
              <w:spacing w:after="0" w:line="240" w:lineRule="auto"/>
              <w:ind w:firstLine="0"/>
              <w:jc w:val="center"/>
              <w:rPr>
                <w:rFonts w:eastAsia="Times New Roman" w:cs="Times New Roman"/>
                <w:szCs w:val="24"/>
                <w:lang w:eastAsia="ru-RU"/>
              </w:rPr>
            </w:pPr>
            <w:r w:rsidRPr="00007B02">
              <w:rPr>
                <w:rFonts w:eastAsia="Times New Roman" w:cs="Times New Roman"/>
                <w:szCs w:val="24"/>
                <w:lang w:eastAsia="ru-RU"/>
              </w:rPr>
              <w:t>+</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4C83B6" w14:textId="77777777" w:rsidR="0033273D" w:rsidRPr="00007B02" w:rsidRDefault="0033273D" w:rsidP="000C783C">
            <w:pPr>
              <w:spacing w:after="0" w:line="240" w:lineRule="auto"/>
              <w:ind w:firstLine="0"/>
              <w:jc w:val="center"/>
              <w:rPr>
                <w:rFonts w:eastAsia="Times New Roman" w:cs="Times New Roman"/>
                <w:szCs w:val="24"/>
                <w:lang w:eastAsia="ru-RU"/>
              </w:rPr>
            </w:pPr>
            <w:r w:rsidRPr="00007B02">
              <w:rPr>
                <w:rFonts w:eastAsia="Times New Roman" w:cs="Times New Roman"/>
                <w:szCs w:val="24"/>
                <w:lang w:eastAsia="ru-RU"/>
              </w:rPr>
              <w:t>-</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65A6B3" w14:textId="77777777" w:rsidR="0033273D" w:rsidRPr="00007B02" w:rsidRDefault="0033273D" w:rsidP="000C783C">
            <w:pPr>
              <w:spacing w:after="0" w:line="240" w:lineRule="auto"/>
              <w:ind w:firstLine="0"/>
              <w:jc w:val="center"/>
              <w:rPr>
                <w:rFonts w:eastAsia="Times New Roman" w:cs="Times New Roman"/>
                <w:szCs w:val="24"/>
                <w:lang w:eastAsia="ru-RU"/>
              </w:rPr>
            </w:pPr>
            <w:r w:rsidRPr="00007B02">
              <w:rPr>
                <w:rFonts w:eastAsia="Times New Roman" w:cs="Times New Roman"/>
                <w:szCs w:val="24"/>
                <w:lang w:eastAsia="ru-RU"/>
              </w:rPr>
              <w:t>+</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B8E2BD" w14:textId="77777777" w:rsidR="0033273D" w:rsidRPr="00007B02" w:rsidRDefault="0033273D" w:rsidP="000C783C">
            <w:pPr>
              <w:spacing w:after="0" w:line="240" w:lineRule="auto"/>
              <w:ind w:firstLine="0"/>
              <w:jc w:val="center"/>
              <w:rPr>
                <w:rFonts w:eastAsia="Times New Roman" w:cs="Times New Roman"/>
                <w:szCs w:val="24"/>
                <w:lang w:eastAsia="ru-RU"/>
              </w:rPr>
            </w:pPr>
            <w:r w:rsidRPr="00007B02">
              <w:rPr>
                <w:rFonts w:eastAsia="Times New Roman" w:cs="Times New Roman"/>
                <w:szCs w:val="24"/>
                <w:lang w:eastAsia="ru-RU"/>
              </w:rPr>
              <w:t>+</w:t>
            </w:r>
          </w:p>
        </w:tc>
        <w:tc>
          <w:tcPr>
            <w:tcW w:w="5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DF51F8" w14:textId="77777777" w:rsidR="0033273D" w:rsidRPr="00007B02" w:rsidRDefault="0033273D" w:rsidP="000C783C">
            <w:pPr>
              <w:spacing w:after="0" w:line="240" w:lineRule="auto"/>
              <w:ind w:firstLine="0"/>
              <w:jc w:val="center"/>
              <w:rPr>
                <w:rFonts w:eastAsia="Times New Roman" w:cs="Times New Roman"/>
                <w:szCs w:val="24"/>
                <w:lang w:eastAsia="ru-RU"/>
              </w:rPr>
            </w:pPr>
            <w:r w:rsidRPr="00007B02">
              <w:rPr>
                <w:rFonts w:eastAsia="Times New Roman" w:cs="Times New Roman"/>
                <w:szCs w:val="24"/>
                <w:lang w:eastAsia="ru-RU"/>
              </w:rPr>
              <w:t>-</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5848C5" w14:textId="77777777" w:rsidR="0033273D" w:rsidRPr="00007B02" w:rsidRDefault="0033273D" w:rsidP="000C783C">
            <w:pPr>
              <w:spacing w:after="0" w:line="240" w:lineRule="auto"/>
              <w:ind w:firstLine="0"/>
              <w:jc w:val="center"/>
              <w:rPr>
                <w:rFonts w:eastAsia="Times New Roman" w:cs="Times New Roman"/>
                <w:szCs w:val="24"/>
                <w:lang w:eastAsia="ru-RU"/>
              </w:rPr>
            </w:pPr>
            <w:r w:rsidRPr="00007B02">
              <w:rPr>
                <w:rFonts w:eastAsia="Times New Roman" w:cs="Times New Roman"/>
                <w:szCs w:val="24"/>
                <w:lang w:eastAsia="ru-RU"/>
              </w:rPr>
              <w:t>-</w:t>
            </w:r>
          </w:p>
        </w:tc>
      </w:tr>
      <w:tr w:rsidR="0033273D" w:rsidRPr="00007B02" w14:paraId="437C8835" w14:textId="77777777" w:rsidTr="000C783C">
        <w:trPr>
          <w:trHeight w:val="315"/>
        </w:trPr>
        <w:tc>
          <w:tcPr>
            <w:tcW w:w="561" w:type="dxa"/>
            <w:tcBorders>
              <w:top w:val="single" w:sz="4" w:space="0" w:color="auto"/>
              <w:left w:val="single" w:sz="4" w:space="0" w:color="auto"/>
              <w:bottom w:val="single" w:sz="4" w:space="0" w:color="auto"/>
              <w:right w:val="single" w:sz="4" w:space="0" w:color="auto"/>
            </w:tcBorders>
            <w:vAlign w:val="center"/>
          </w:tcPr>
          <w:p w14:paraId="5388F621" w14:textId="77777777" w:rsidR="0033273D" w:rsidRPr="00007B02" w:rsidRDefault="0033273D" w:rsidP="000C783C">
            <w:pPr>
              <w:spacing w:after="0" w:line="240" w:lineRule="auto"/>
              <w:ind w:firstLine="0"/>
              <w:jc w:val="center"/>
              <w:rPr>
                <w:rFonts w:eastAsia="Times New Roman" w:cs="Times New Roman"/>
                <w:szCs w:val="24"/>
                <w:lang w:eastAsia="ru-RU"/>
              </w:rPr>
            </w:pPr>
            <w:r w:rsidRPr="00007B02">
              <w:rPr>
                <w:rFonts w:eastAsia="Times New Roman" w:cs="Times New Roman"/>
                <w:szCs w:val="24"/>
                <w:lang w:eastAsia="ru-RU"/>
              </w:rPr>
              <w:t>5</w:t>
            </w:r>
          </w:p>
        </w:tc>
        <w:tc>
          <w:tcPr>
            <w:tcW w:w="481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48573B96" w14:textId="77777777" w:rsidR="0033273D" w:rsidRPr="00007B02" w:rsidRDefault="0033273D" w:rsidP="000C783C">
            <w:pPr>
              <w:spacing w:after="0" w:line="240" w:lineRule="auto"/>
              <w:ind w:firstLine="0"/>
              <w:rPr>
                <w:rFonts w:eastAsia="Times New Roman" w:cs="Times New Roman"/>
                <w:szCs w:val="24"/>
                <w:lang w:eastAsia="ru-RU"/>
              </w:rPr>
            </w:pPr>
            <w:r w:rsidRPr="00007B02">
              <w:rPr>
                <w:rFonts w:eastAsia="Times New Roman" w:cs="Times New Roman"/>
                <w:szCs w:val="24"/>
                <w:lang w:eastAsia="ru-RU"/>
              </w:rPr>
              <w:t>Сельскохозяйственное производство</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95BD09" w14:textId="77777777" w:rsidR="0033273D" w:rsidRPr="00007B02" w:rsidRDefault="0033273D" w:rsidP="000C783C">
            <w:pPr>
              <w:spacing w:after="0" w:line="240" w:lineRule="auto"/>
              <w:ind w:firstLine="0"/>
              <w:jc w:val="center"/>
              <w:rPr>
                <w:rFonts w:eastAsia="Times New Roman" w:cs="Times New Roman"/>
                <w:szCs w:val="24"/>
                <w:lang w:eastAsia="ru-RU"/>
              </w:rPr>
            </w:pPr>
            <w:r w:rsidRPr="00007B02">
              <w:rPr>
                <w:rFonts w:eastAsia="Times New Roman" w:cs="Times New Roman"/>
                <w:szCs w:val="24"/>
                <w:lang w:eastAsia="ru-RU"/>
              </w:rPr>
              <w:t>-</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81F069" w14:textId="77777777" w:rsidR="0033273D" w:rsidRPr="00007B02" w:rsidRDefault="0033273D" w:rsidP="000C783C">
            <w:pPr>
              <w:spacing w:after="0" w:line="240" w:lineRule="auto"/>
              <w:ind w:firstLine="0"/>
              <w:jc w:val="center"/>
              <w:rPr>
                <w:rFonts w:eastAsia="Times New Roman" w:cs="Times New Roman"/>
                <w:szCs w:val="24"/>
                <w:lang w:eastAsia="ru-RU"/>
              </w:rPr>
            </w:pPr>
            <w:r w:rsidRPr="00007B02">
              <w:rPr>
                <w:rFonts w:eastAsia="Times New Roman" w:cs="Times New Roman"/>
                <w:szCs w:val="24"/>
                <w:lang w:eastAsia="ru-RU"/>
              </w:rPr>
              <w:t>+</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F0ECCC" w14:textId="77777777" w:rsidR="0033273D" w:rsidRPr="00007B02" w:rsidRDefault="0033273D" w:rsidP="000C783C">
            <w:pPr>
              <w:spacing w:after="0" w:line="240" w:lineRule="auto"/>
              <w:ind w:firstLine="0"/>
              <w:jc w:val="center"/>
              <w:rPr>
                <w:rFonts w:eastAsia="Times New Roman" w:cs="Times New Roman"/>
                <w:szCs w:val="24"/>
                <w:lang w:eastAsia="ru-RU"/>
              </w:rPr>
            </w:pPr>
            <w:r w:rsidRPr="00007B02">
              <w:rPr>
                <w:rFonts w:eastAsia="Times New Roman" w:cs="Times New Roman"/>
                <w:szCs w:val="24"/>
                <w:lang w:eastAsia="ru-RU"/>
              </w:rPr>
              <w:t>-</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B9234D" w14:textId="77777777" w:rsidR="0033273D" w:rsidRPr="00007B02" w:rsidRDefault="0033273D" w:rsidP="000C783C">
            <w:pPr>
              <w:spacing w:after="0" w:line="240" w:lineRule="auto"/>
              <w:ind w:firstLine="0"/>
              <w:jc w:val="center"/>
              <w:rPr>
                <w:rFonts w:eastAsia="Times New Roman" w:cs="Times New Roman"/>
                <w:szCs w:val="24"/>
                <w:lang w:eastAsia="ru-RU"/>
              </w:rPr>
            </w:pPr>
            <w:r w:rsidRPr="00007B02">
              <w:rPr>
                <w:rFonts w:eastAsia="Times New Roman" w:cs="Times New Roman"/>
                <w:szCs w:val="24"/>
                <w:lang w:eastAsia="ru-RU"/>
              </w:rPr>
              <w:t>-</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8C2EF8" w14:textId="77777777" w:rsidR="0033273D" w:rsidRPr="00007B02" w:rsidRDefault="0033273D" w:rsidP="000C783C">
            <w:pPr>
              <w:spacing w:after="0" w:line="240" w:lineRule="auto"/>
              <w:ind w:firstLine="0"/>
              <w:jc w:val="center"/>
              <w:rPr>
                <w:rFonts w:eastAsia="Times New Roman" w:cs="Times New Roman"/>
                <w:szCs w:val="24"/>
                <w:lang w:eastAsia="ru-RU"/>
              </w:rPr>
            </w:pPr>
            <w:r w:rsidRPr="00007B02">
              <w:rPr>
                <w:rFonts w:eastAsia="Times New Roman" w:cs="Times New Roman"/>
                <w:szCs w:val="24"/>
                <w:lang w:eastAsia="ru-RU"/>
              </w:rPr>
              <w:t>-</w:t>
            </w:r>
          </w:p>
        </w:tc>
        <w:tc>
          <w:tcPr>
            <w:tcW w:w="5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F2AC73" w14:textId="77777777" w:rsidR="0033273D" w:rsidRPr="00007B02" w:rsidRDefault="0033273D" w:rsidP="000C783C">
            <w:pPr>
              <w:spacing w:after="0" w:line="240" w:lineRule="auto"/>
              <w:ind w:firstLine="0"/>
              <w:jc w:val="center"/>
              <w:rPr>
                <w:rFonts w:eastAsia="Times New Roman" w:cs="Times New Roman"/>
                <w:szCs w:val="24"/>
                <w:lang w:eastAsia="ru-RU"/>
              </w:rPr>
            </w:pPr>
            <w:r w:rsidRPr="00007B02">
              <w:rPr>
                <w:rFonts w:eastAsia="Times New Roman" w:cs="Times New Roman"/>
                <w:szCs w:val="24"/>
                <w:lang w:eastAsia="ru-RU"/>
              </w:rPr>
              <w:t>-</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CE6EC7" w14:textId="77777777" w:rsidR="0033273D" w:rsidRPr="00007B02" w:rsidRDefault="0033273D" w:rsidP="000C783C">
            <w:pPr>
              <w:spacing w:after="0" w:line="240" w:lineRule="auto"/>
              <w:ind w:firstLine="0"/>
              <w:jc w:val="center"/>
              <w:rPr>
                <w:rFonts w:eastAsia="Times New Roman" w:cs="Times New Roman"/>
                <w:szCs w:val="24"/>
                <w:lang w:eastAsia="ru-RU"/>
              </w:rPr>
            </w:pPr>
            <w:r w:rsidRPr="00007B02">
              <w:rPr>
                <w:rFonts w:eastAsia="Times New Roman" w:cs="Times New Roman"/>
                <w:szCs w:val="24"/>
                <w:lang w:eastAsia="ru-RU"/>
              </w:rPr>
              <w:t>-</w:t>
            </w:r>
          </w:p>
        </w:tc>
      </w:tr>
      <w:tr w:rsidR="0033273D" w:rsidRPr="00007B02" w14:paraId="6E2D44EE" w14:textId="77777777" w:rsidTr="000C783C">
        <w:trPr>
          <w:trHeight w:val="300"/>
        </w:trPr>
        <w:tc>
          <w:tcPr>
            <w:tcW w:w="844" w:type="dxa"/>
            <w:gridSpan w:val="2"/>
            <w:tcBorders>
              <w:top w:val="single" w:sz="4" w:space="0" w:color="auto"/>
              <w:left w:val="single" w:sz="4" w:space="0" w:color="auto"/>
              <w:bottom w:val="single" w:sz="4" w:space="0" w:color="auto"/>
              <w:right w:val="nil"/>
            </w:tcBorders>
            <w:shd w:val="clear" w:color="auto" w:fill="auto"/>
            <w:noWrap/>
            <w:vAlign w:val="center"/>
            <w:hideMark/>
          </w:tcPr>
          <w:p w14:paraId="1B8230C6" w14:textId="77777777" w:rsidR="0033273D" w:rsidRPr="00007B02" w:rsidRDefault="0033273D" w:rsidP="000C783C">
            <w:pPr>
              <w:spacing w:after="0" w:line="240" w:lineRule="auto"/>
              <w:ind w:firstLine="0"/>
              <w:jc w:val="center"/>
              <w:rPr>
                <w:rFonts w:eastAsia="Times New Roman" w:cs="Times New Roman"/>
                <w:szCs w:val="24"/>
                <w:lang w:eastAsia="ru-RU"/>
              </w:rPr>
            </w:pPr>
            <w:r w:rsidRPr="00007B02">
              <w:rPr>
                <w:rFonts w:eastAsia="Times New Roman" w:cs="Times New Roman"/>
                <w:szCs w:val="24"/>
                <w:lang w:eastAsia="ru-RU"/>
              </w:rPr>
              <w:t>А</w:t>
            </w:r>
          </w:p>
        </w:tc>
        <w:tc>
          <w:tcPr>
            <w:tcW w:w="296" w:type="dxa"/>
            <w:tcBorders>
              <w:top w:val="single" w:sz="4" w:space="0" w:color="auto"/>
              <w:left w:val="nil"/>
              <w:bottom w:val="single" w:sz="4" w:space="0" w:color="auto"/>
              <w:right w:val="nil"/>
            </w:tcBorders>
            <w:shd w:val="clear" w:color="auto" w:fill="auto"/>
            <w:noWrap/>
            <w:vAlign w:val="center"/>
            <w:hideMark/>
          </w:tcPr>
          <w:p w14:paraId="6C95D566" w14:textId="77777777" w:rsidR="0033273D" w:rsidRPr="00007B02" w:rsidRDefault="0033273D" w:rsidP="000C783C">
            <w:pPr>
              <w:spacing w:after="0" w:line="240" w:lineRule="auto"/>
              <w:ind w:firstLine="0"/>
              <w:jc w:val="center"/>
              <w:rPr>
                <w:rFonts w:eastAsia="Times New Roman" w:cs="Times New Roman"/>
                <w:szCs w:val="24"/>
                <w:lang w:eastAsia="ru-RU"/>
              </w:rPr>
            </w:pPr>
            <w:r w:rsidRPr="00007B02">
              <w:rPr>
                <w:rFonts w:eastAsia="Times New Roman" w:cs="Times New Roman"/>
                <w:szCs w:val="24"/>
                <w:lang w:eastAsia="ru-RU"/>
              </w:rPr>
              <w:t>-</w:t>
            </w:r>
          </w:p>
        </w:tc>
        <w:tc>
          <w:tcPr>
            <w:tcW w:w="8211" w:type="dxa"/>
            <w:gridSpan w:val="8"/>
            <w:tcBorders>
              <w:top w:val="single" w:sz="4" w:space="0" w:color="auto"/>
              <w:left w:val="nil"/>
              <w:bottom w:val="single" w:sz="4" w:space="0" w:color="auto"/>
              <w:right w:val="single" w:sz="4" w:space="0" w:color="auto"/>
            </w:tcBorders>
            <w:shd w:val="clear" w:color="auto" w:fill="auto"/>
            <w:vAlign w:val="center"/>
            <w:hideMark/>
          </w:tcPr>
          <w:p w14:paraId="4B28901B" w14:textId="77777777" w:rsidR="0033273D" w:rsidRPr="00007B02" w:rsidRDefault="0033273D" w:rsidP="000C783C">
            <w:pPr>
              <w:spacing w:after="0" w:line="240" w:lineRule="auto"/>
              <w:ind w:firstLine="0"/>
              <w:rPr>
                <w:rFonts w:eastAsia="Times New Roman" w:cs="Times New Roman"/>
                <w:szCs w:val="24"/>
                <w:lang w:eastAsia="ru-RU"/>
              </w:rPr>
            </w:pPr>
            <w:r w:rsidRPr="00007B02">
              <w:rPr>
                <w:rFonts w:eastAsia="Times New Roman" w:cs="Times New Roman"/>
                <w:szCs w:val="24"/>
                <w:lang w:eastAsia="ru-RU"/>
              </w:rPr>
              <w:t>соответствие вида объекта основным ВРИ ЗУ по ПЗЗ</w:t>
            </w:r>
          </w:p>
        </w:tc>
      </w:tr>
      <w:tr w:rsidR="0033273D" w:rsidRPr="00007B02" w14:paraId="004B5848" w14:textId="77777777" w:rsidTr="000C783C">
        <w:trPr>
          <w:trHeight w:val="300"/>
        </w:trPr>
        <w:tc>
          <w:tcPr>
            <w:tcW w:w="844" w:type="dxa"/>
            <w:gridSpan w:val="2"/>
            <w:tcBorders>
              <w:top w:val="single" w:sz="4" w:space="0" w:color="auto"/>
              <w:left w:val="single" w:sz="4" w:space="0" w:color="auto"/>
              <w:bottom w:val="single" w:sz="4" w:space="0" w:color="auto"/>
              <w:right w:val="nil"/>
            </w:tcBorders>
            <w:shd w:val="clear" w:color="auto" w:fill="auto"/>
            <w:noWrap/>
            <w:vAlign w:val="center"/>
            <w:hideMark/>
          </w:tcPr>
          <w:p w14:paraId="59BA5898" w14:textId="77777777" w:rsidR="0033273D" w:rsidRPr="00007B02" w:rsidRDefault="0033273D" w:rsidP="000C783C">
            <w:pPr>
              <w:spacing w:after="0" w:line="240" w:lineRule="auto"/>
              <w:ind w:firstLine="0"/>
              <w:jc w:val="center"/>
              <w:rPr>
                <w:rFonts w:eastAsia="Times New Roman" w:cs="Times New Roman"/>
                <w:szCs w:val="24"/>
                <w:lang w:eastAsia="ru-RU"/>
              </w:rPr>
            </w:pPr>
            <w:r w:rsidRPr="00007B02">
              <w:rPr>
                <w:rFonts w:eastAsia="Times New Roman" w:cs="Times New Roman"/>
                <w:szCs w:val="24"/>
                <w:lang w:eastAsia="ru-RU"/>
              </w:rPr>
              <w:t>Б</w:t>
            </w:r>
          </w:p>
        </w:tc>
        <w:tc>
          <w:tcPr>
            <w:tcW w:w="296" w:type="dxa"/>
            <w:tcBorders>
              <w:top w:val="single" w:sz="4" w:space="0" w:color="auto"/>
              <w:left w:val="nil"/>
              <w:bottom w:val="single" w:sz="4" w:space="0" w:color="auto"/>
              <w:right w:val="nil"/>
            </w:tcBorders>
            <w:shd w:val="clear" w:color="auto" w:fill="auto"/>
            <w:noWrap/>
            <w:vAlign w:val="center"/>
            <w:hideMark/>
          </w:tcPr>
          <w:p w14:paraId="5CE59C0E" w14:textId="77777777" w:rsidR="0033273D" w:rsidRPr="00007B02" w:rsidRDefault="0033273D" w:rsidP="000C783C">
            <w:pPr>
              <w:spacing w:after="0" w:line="240" w:lineRule="auto"/>
              <w:ind w:firstLine="0"/>
              <w:jc w:val="center"/>
              <w:rPr>
                <w:rFonts w:eastAsia="Times New Roman" w:cs="Times New Roman"/>
                <w:szCs w:val="24"/>
                <w:lang w:eastAsia="ru-RU"/>
              </w:rPr>
            </w:pPr>
            <w:r w:rsidRPr="00007B02">
              <w:rPr>
                <w:rFonts w:eastAsia="Times New Roman" w:cs="Times New Roman"/>
                <w:szCs w:val="24"/>
                <w:lang w:eastAsia="ru-RU"/>
              </w:rPr>
              <w:t>-</w:t>
            </w:r>
          </w:p>
        </w:tc>
        <w:tc>
          <w:tcPr>
            <w:tcW w:w="8211" w:type="dxa"/>
            <w:gridSpan w:val="8"/>
            <w:tcBorders>
              <w:top w:val="single" w:sz="4" w:space="0" w:color="auto"/>
              <w:left w:val="nil"/>
              <w:bottom w:val="single" w:sz="4" w:space="0" w:color="auto"/>
              <w:right w:val="single" w:sz="4" w:space="0" w:color="auto"/>
            </w:tcBorders>
            <w:shd w:val="clear" w:color="auto" w:fill="auto"/>
            <w:vAlign w:val="center"/>
            <w:hideMark/>
          </w:tcPr>
          <w:p w14:paraId="6FA0A0F2" w14:textId="77777777" w:rsidR="0033273D" w:rsidRPr="00007B02" w:rsidRDefault="0033273D" w:rsidP="000C783C">
            <w:pPr>
              <w:spacing w:after="0" w:line="240" w:lineRule="auto"/>
              <w:ind w:firstLine="0"/>
              <w:rPr>
                <w:rFonts w:eastAsia="Times New Roman" w:cs="Times New Roman"/>
                <w:szCs w:val="24"/>
                <w:lang w:eastAsia="ru-RU"/>
              </w:rPr>
            </w:pPr>
            <w:r w:rsidRPr="00007B02">
              <w:rPr>
                <w:rFonts w:eastAsia="Times New Roman" w:cs="Times New Roman"/>
                <w:szCs w:val="24"/>
                <w:lang w:eastAsia="ru-RU"/>
              </w:rPr>
              <w:t>достаточная близость поставщиков сырья и потребителей</w:t>
            </w:r>
          </w:p>
        </w:tc>
      </w:tr>
      <w:tr w:rsidR="0033273D" w:rsidRPr="00007B02" w14:paraId="04186857" w14:textId="77777777" w:rsidTr="000C783C">
        <w:trPr>
          <w:trHeight w:val="300"/>
        </w:trPr>
        <w:tc>
          <w:tcPr>
            <w:tcW w:w="844" w:type="dxa"/>
            <w:gridSpan w:val="2"/>
            <w:tcBorders>
              <w:top w:val="single" w:sz="4" w:space="0" w:color="auto"/>
              <w:left w:val="single" w:sz="4" w:space="0" w:color="auto"/>
              <w:bottom w:val="single" w:sz="4" w:space="0" w:color="auto"/>
              <w:right w:val="nil"/>
            </w:tcBorders>
            <w:shd w:val="clear" w:color="auto" w:fill="auto"/>
            <w:noWrap/>
            <w:vAlign w:val="center"/>
            <w:hideMark/>
          </w:tcPr>
          <w:p w14:paraId="65867914" w14:textId="77777777" w:rsidR="0033273D" w:rsidRPr="00007B02" w:rsidRDefault="0033273D" w:rsidP="000C783C">
            <w:pPr>
              <w:spacing w:after="0" w:line="240" w:lineRule="auto"/>
              <w:ind w:firstLine="0"/>
              <w:jc w:val="center"/>
              <w:rPr>
                <w:rFonts w:eastAsia="Times New Roman" w:cs="Times New Roman"/>
                <w:szCs w:val="24"/>
                <w:lang w:eastAsia="ru-RU"/>
              </w:rPr>
            </w:pPr>
            <w:r w:rsidRPr="00007B02">
              <w:rPr>
                <w:rFonts w:eastAsia="Times New Roman" w:cs="Times New Roman"/>
                <w:szCs w:val="24"/>
                <w:lang w:eastAsia="ru-RU"/>
              </w:rPr>
              <w:t>В</w:t>
            </w:r>
          </w:p>
        </w:tc>
        <w:tc>
          <w:tcPr>
            <w:tcW w:w="296" w:type="dxa"/>
            <w:tcBorders>
              <w:top w:val="single" w:sz="4" w:space="0" w:color="auto"/>
              <w:left w:val="nil"/>
              <w:bottom w:val="single" w:sz="4" w:space="0" w:color="auto"/>
              <w:right w:val="nil"/>
            </w:tcBorders>
            <w:shd w:val="clear" w:color="auto" w:fill="auto"/>
            <w:noWrap/>
            <w:vAlign w:val="center"/>
            <w:hideMark/>
          </w:tcPr>
          <w:p w14:paraId="72DFD393" w14:textId="77777777" w:rsidR="0033273D" w:rsidRPr="00007B02" w:rsidRDefault="0033273D" w:rsidP="000C783C">
            <w:pPr>
              <w:spacing w:after="0" w:line="240" w:lineRule="auto"/>
              <w:ind w:firstLine="0"/>
              <w:jc w:val="center"/>
              <w:rPr>
                <w:rFonts w:eastAsia="Times New Roman" w:cs="Times New Roman"/>
                <w:szCs w:val="24"/>
                <w:lang w:eastAsia="ru-RU"/>
              </w:rPr>
            </w:pPr>
            <w:r w:rsidRPr="00007B02">
              <w:rPr>
                <w:rFonts w:eastAsia="Times New Roman" w:cs="Times New Roman"/>
                <w:szCs w:val="24"/>
                <w:lang w:eastAsia="ru-RU"/>
              </w:rPr>
              <w:t>-</w:t>
            </w:r>
          </w:p>
        </w:tc>
        <w:tc>
          <w:tcPr>
            <w:tcW w:w="8211" w:type="dxa"/>
            <w:gridSpan w:val="8"/>
            <w:tcBorders>
              <w:top w:val="single" w:sz="4" w:space="0" w:color="auto"/>
              <w:left w:val="nil"/>
              <w:bottom w:val="single" w:sz="4" w:space="0" w:color="auto"/>
              <w:right w:val="single" w:sz="4" w:space="0" w:color="auto"/>
            </w:tcBorders>
            <w:shd w:val="clear" w:color="auto" w:fill="auto"/>
            <w:vAlign w:val="center"/>
            <w:hideMark/>
          </w:tcPr>
          <w:p w14:paraId="0FC4986E" w14:textId="77777777" w:rsidR="0033273D" w:rsidRPr="00007B02" w:rsidRDefault="0033273D" w:rsidP="000C783C">
            <w:pPr>
              <w:spacing w:after="0" w:line="240" w:lineRule="auto"/>
              <w:ind w:firstLine="0"/>
              <w:rPr>
                <w:rFonts w:eastAsia="Times New Roman" w:cs="Times New Roman"/>
                <w:szCs w:val="24"/>
                <w:lang w:eastAsia="ru-RU"/>
              </w:rPr>
            </w:pPr>
            <w:r w:rsidRPr="00007B02">
              <w:rPr>
                <w:rFonts w:eastAsia="Times New Roman" w:cs="Times New Roman"/>
                <w:szCs w:val="24"/>
                <w:lang w:eastAsia="ru-RU"/>
              </w:rPr>
              <w:t>обеспечение инженерными коммуникациями в требуемом объеме</w:t>
            </w:r>
          </w:p>
        </w:tc>
      </w:tr>
      <w:tr w:rsidR="0033273D" w:rsidRPr="00007B02" w14:paraId="3F68E990" w14:textId="77777777" w:rsidTr="000C783C">
        <w:trPr>
          <w:trHeight w:val="300"/>
        </w:trPr>
        <w:tc>
          <w:tcPr>
            <w:tcW w:w="844" w:type="dxa"/>
            <w:gridSpan w:val="2"/>
            <w:tcBorders>
              <w:top w:val="single" w:sz="4" w:space="0" w:color="auto"/>
              <w:left w:val="single" w:sz="4" w:space="0" w:color="auto"/>
              <w:bottom w:val="single" w:sz="4" w:space="0" w:color="auto"/>
              <w:right w:val="nil"/>
            </w:tcBorders>
            <w:shd w:val="clear" w:color="auto" w:fill="auto"/>
            <w:noWrap/>
            <w:vAlign w:val="center"/>
            <w:hideMark/>
          </w:tcPr>
          <w:p w14:paraId="376783CF" w14:textId="77777777" w:rsidR="0033273D" w:rsidRPr="00007B02" w:rsidRDefault="0033273D" w:rsidP="000C783C">
            <w:pPr>
              <w:spacing w:after="0" w:line="240" w:lineRule="auto"/>
              <w:ind w:firstLine="0"/>
              <w:jc w:val="center"/>
              <w:rPr>
                <w:rFonts w:eastAsia="Times New Roman" w:cs="Times New Roman"/>
                <w:szCs w:val="24"/>
                <w:lang w:eastAsia="ru-RU"/>
              </w:rPr>
            </w:pPr>
            <w:r w:rsidRPr="00007B02">
              <w:rPr>
                <w:rFonts w:eastAsia="Times New Roman" w:cs="Times New Roman"/>
                <w:szCs w:val="24"/>
                <w:lang w:eastAsia="ru-RU"/>
              </w:rPr>
              <w:lastRenderedPageBreak/>
              <w:t>Г</w:t>
            </w:r>
          </w:p>
        </w:tc>
        <w:tc>
          <w:tcPr>
            <w:tcW w:w="296" w:type="dxa"/>
            <w:tcBorders>
              <w:top w:val="single" w:sz="4" w:space="0" w:color="auto"/>
              <w:left w:val="nil"/>
              <w:bottom w:val="single" w:sz="4" w:space="0" w:color="auto"/>
              <w:right w:val="nil"/>
            </w:tcBorders>
            <w:shd w:val="clear" w:color="auto" w:fill="auto"/>
            <w:noWrap/>
            <w:vAlign w:val="center"/>
            <w:hideMark/>
          </w:tcPr>
          <w:p w14:paraId="19386A81" w14:textId="77777777" w:rsidR="0033273D" w:rsidRPr="00007B02" w:rsidRDefault="0033273D" w:rsidP="000C783C">
            <w:pPr>
              <w:spacing w:after="0" w:line="240" w:lineRule="auto"/>
              <w:ind w:firstLine="0"/>
              <w:jc w:val="center"/>
              <w:rPr>
                <w:rFonts w:eastAsia="Times New Roman" w:cs="Times New Roman"/>
                <w:szCs w:val="24"/>
                <w:lang w:eastAsia="ru-RU"/>
              </w:rPr>
            </w:pPr>
            <w:r w:rsidRPr="00007B02">
              <w:rPr>
                <w:rFonts w:eastAsia="Times New Roman" w:cs="Times New Roman"/>
                <w:szCs w:val="24"/>
                <w:lang w:eastAsia="ru-RU"/>
              </w:rPr>
              <w:t>-</w:t>
            </w:r>
          </w:p>
        </w:tc>
        <w:tc>
          <w:tcPr>
            <w:tcW w:w="8211" w:type="dxa"/>
            <w:gridSpan w:val="8"/>
            <w:tcBorders>
              <w:top w:val="single" w:sz="4" w:space="0" w:color="auto"/>
              <w:left w:val="nil"/>
              <w:bottom w:val="single" w:sz="4" w:space="0" w:color="auto"/>
              <w:right w:val="single" w:sz="4" w:space="0" w:color="auto"/>
            </w:tcBorders>
            <w:shd w:val="clear" w:color="auto" w:fill="auto"/>
            <w:vAlign w:val="center"/>
            <w:hideMark/>
          </w:tcPr>
          <w:p w14:paraId="245A8339" w14:textId="77777777" w:rsidR="0033273D" w:rsidRPr="00007B02" w:rsidRDefault="0033273D" w:rsidP="000C783C">
            <w:pPr>
              <w:spacing w:after="0" w:line="240" w:lineRule="auto"/>
              <w:ind w:firstLine="0"/>
              <w:rPr>
                <w:rFonts w:eastAsia="Times New Roman" w:cs="Times New Roman"/>
                <w:szCs w:val="24"/>
                <w:lang w:eastAsia="ru-RU"/>
              </w:rPr>
            </w:pPr>
            <w:r w:rsidRPr="00007B02">
              <w:rPr>
                <w:rFonts w:eastAsia="Times New Roman" w:cs="Times New Roman"/>
                <w:szCs w:val="24"/>
                <w:lang w:eastAsia="ru-RU"/>
              </w:rPr>
              <w:t>правовая возможность реализации проекта</w:t>
            </w:r>
          </w:p>
        </w:tc>
      </w:tr>
      <w:tr w:rsidR="0033273D" w:rsidRPr="00007B02" w14:paraId="42F51770" w14:textId="77777777" w:rsidTr="000C783C">
        <w:trPr>
          <w:trHeight w:val="300"/>
        </w:trPr>
        <w:tc>
          <w:tcPr>
            <w:tcW w:w="844" w:type="dxa"/>
            <w:gridSpan w:val="2"/>
            <w:tcBorders>
              <w:top w:val="single" w:sz="4" w:space="0" w:color="auto"/>
              <w:left w:val="single" w:sz="4" w:space="0" w:color="auto"/>
              <w:bottom w:val="single" w:sz="4" w:space="0" w:color="auto"/>
              <w:right w:val="nil"/>
            </w:tcBorders>
            <w:shd w:val="clear" w:color="auto" w:fill="auto"/>
            <w:noWrap/>
            <w:vAlign w:val="center"/>
            <w:hideMark/>
          </w:tcPr>
          <w:p w14:paraId="36D51A92" w14:textId="77777777" w:rsidR="0033273D" w:rsidRPr="00007B02" w:rsidRDefault="0033273D" w:rsidP="000C783C">
            <w:pPr>
              <w:spacing w:after="0" w:line="240" w:lineRule="auto"/>
              <w:ind w:firstLine="0"/>
              <w:jc w:val="center"/>
              <w:rPr>
                <w:rFonts w:eastAsia="Times New Roman" w:cs="Times New Roman"/>
                <w:szCs w:val="24"/>
                <w:lang w:eastAsia="ru-RU"/>
              </w:rPr>
            </w:pPr>
            <w:r w:rsidRPr="00007B02">
              <w:rPr>
                <w:rFonts w:eastAsia="Times New Roman" w:cs="Times New Roman"/>
                <w:szCs w:val="24"/>
                <w:lang w:eastAsia="ru-RU"/>
              </w:rPr>
              <w:t>Д</w:t>
            </w:r>
          </w:p>
        </w:tc>
        <w:tc>
          <w:tcPr>
            <w:tcW w:w="296" w:type="dxa"/>
            <w:tcBorders>
              <w:top w:val="single" w:sz="4" w:space="0" w:color="auto"/>
              <w:left w:val="nil"/>
              <w:bottom w:val="single" w:sz="4" w:space="0" w:color="auto"/>
              <w:right w:val="nil"/>
            </w:tcBorders>
            <w:shd w:val="clear" w:color="auto" w:fill="auto"/>
            <w:noWrap/>
            <w:vAlign w:val="center"/>
            <w:hideMark/>
          </w:tcPr>
          <w:p w14:paraId="2869240A" w14:textId="77777777" w:rsidR="0033273D" w:rsidRPr="00007B02" w:rsidRDefault="0033273D" w:rsidP="000C783C">
            <w:pPr>
              <w:spacing w:after="0" w:line="240" w:lineRule="auto"/>
              <w:ind w:firstLine="0"/>
              <w:jc w:val="center"/>
              <w:rPr>
                <w:rFonts w:eastAsia="Times New Roman" w:cs="Times New Roman"/>
                <w:szCs w:val="24"/>
                <w:lang w:eastAsia="ru-RU"/>
              </w:rPr>
            </w:pPr>
            <w:r w:rsidRPr="00007B02">
              <w:rPr>
                <w:rFonts w:eastAsia="Times New Roman" w:cs="Times New Roman"/>
                <w:szCs w:val="24"/>
                <w:lang w:eastAsia="ru-RU"/>
              </w:rPr>
              <w:t>-</w:t>
            </w:r>
          </w:p>
        </w:tc>
        <w:tc>
          <w:tcPr>
            <w:tcW w:w="8211" w:type="dxa"/>
            <w:gridSpan w:val="8"/>
            <w:tcBorders>
              <w:top w:val="single" w:sz="4" w:space="0" w:color="auto"/>
              <w:left w:val="nil"/>
              <w:bottom w:val="single" w:sz="4" w:space="0" w:color="auto"/>
              <w:right w:val="single" w:sz="4" w:space="0" w:color="auto"/>
            </w:tcBorders>
            <w:shd w:val="clear" w:color="auto" w:fill="auto"/>
            <w:vAlign w:val="center"/>
            <w:hideMark/>
          </w:tcPr>
          <w:p w14:paraId="649854AB" w14:textId="77777777" w:rsidR="0033273D" w:rsidRPr="00007B02" w:rsidRDefault="0033273D" w:rsidP="000C783C">
            <w:pPr>
              <w:spacing w:after="0" w:line="240" w:lineRule="auto"/>
              <w:ind w:firstLine="0"/>
              <w:rPr>
                <w:rFonts w:eastAsia="Times New Roman" w:cs="Times New Roman"/>
                <w:szCs w:val="24"/>
                <w:lang w:eastAsia="ru-RU"/>
              </w:rPr>
            </w:pPr>
            <w:r w:rsidRPr="00007B02">
              <w:rPr>
                <w:rFonts w:eastAsia="Times New Roman" w:cs="Times New Roman"/>
                <w:szCs w:val="24"/>
                <w:lang w:eastAsia="ru-RU"/>
              </w:rPr>
              <w:t>экологичность объекта или требования к экологичности места размещения</w:t>
            </w:r>
          </w:p>
        </w:tc>
      </w:tr>
      <w:tr w:rsidR="0033273D" w:rsidRPr="00007B02" w14:paraId="73E3A7FD" w14:textId="77777777" w:rsidTr="000C783C">
        <w:trPr>
          <w:trHeight w:val="300"/>
        </w:trPr>
        <w:tc>
          <w:tcPr>
            <w:tcW w:w="844" w:type="dxa"/>
            <w:gridSpan w:val="2"/>
            <w:tcBorders>
              <w:top w:val="single" w:sz="4" w:space="0" w:color="auto"/>
              <w:left w:val="single" w:sz="4" w:space="0" w:color="auto"/>
              <w:bottom w:val="single" w:sz="4" w:space="0" w:color="auto"/>
              <w:right w:val="nil"/>
            </w:tcBorders>
            <w:shd w:val="clear" w:color="auto" w:fill="auto"/>
            <w:noWrap/>
            <w:vAlign w:val="center"/>
            <w:hideMark/>
          </w:tcPr>
          <w:p w14:paraId="4F90EC11" w14:textId="77777777" w:rsidR="0033273D" w:rsidRPr="00007B02" w:rsidRDefault="0033273D" w:rsidP="000C783C">
            <w:pPr>
              <w:spacing w:after="0" w:line="240" w:lineRule="auto"/>
              <w:ind w:firstLine="0"/>
              <w:jc w:val="center"/>
              <w:rPr>
                <w:rFonts w:eastAsia="Times New Roman" w:cs="Times New Roman"/>
                <w:szCs w:val="24"/>
                <w:lang w:eastAsia="ru-RU"/>
              </w:rPr>
            </w:pPr>
            <w:r w:rsidRPr="00007B02">
              <w:rPr>
                <w:rFonts w:eastAsia="Times New Roman" w:cs="Times New Roman"/>
                <w:szCs w:val="24"/>
                <w:lang w:eastAsia="ru-RU"/>
              </w:rPr>
              <w:t>Е</w:t>
            </w:r>
          </w:p>
        </w:tc>
        <w:tc>
          <w:tcPr>
            <w:tcW w:w="296" w:type="dxa"/>
            <w:tcBorders>
              <w:top w:val="single" w:sz="4" w:space="0" w:color="auto"/>
              <w:left w:val="nil"/>
              <w:bottom w:val="single" w:sz="4" w:space="0" w:color="auto"/>
              <w:right w:val="nil"/>
            </w:tcBorders>
            <w:shd w:val="clear" w:color="auto" w:fill="auto"/>
            <w:noWrap/>
            <w:vAlign w:val="center"/>
            <w:hideMark/>
          </w:tcPr>
          <w:p w14:paraId="05BD33DA" w14:textId="77777777" w:rsidR="0033273D" w:rsidRPr="00007B02" w:rsidRDefault="0033273D" w:rsidP="000C783C">
            <w:pPr>
              <w:spacing w:after="0" w:line="240" w:lineRule="auto"/>
              <w:ind w:firstLine="0"/>
              <w:jc w:val="center"/>
              <w:rPr>
                <w:rFonts w:eastAsia="Times New Roman" w:cs="Times New Roman"/>
                <w:szCs w:val="24"/>
                <w:lang w:eastAsia="ru-RU"/>
              </w:rPr>
            </w:pPr>
            <w:r w:rsidRPr="00007B02">
              <w:rPr>
                <w:rFonts w:eastAsia="Times New Roman" w:cs="Times New Roman"/>
                <w:szCs w:val="24"/>
                <w:lang w:eastAsia="ru-RU"/>
              </w:rPr>
              <w:t>-</w:t>
            </w:r>
          </w:p>
        </w:tc>
        <w:tc>
          <w:tcPr>
            <w:tcW w:w="8211" w:type="dxa"/>
            <w:gridSpan w:val="8"/>
            <w:tcBorders>
              <w:top w:val="single" w:sz="4" w:space="0" w:color="auto"/>
              <w:left w:val="nil"/>
              <w:bottom w:val="single" w:sz="4" w:space="0" w:color="auto"/>
              <w:right w:val="single" w:sz="4" w:space="0" w:color="auto"/>
            </w:tcBorders>
            <w:shd w:val="clear" w:color="auto" w:fill="auto"/>
            <w:vAlign w:val="center"/>
          </w:tcPr>
          <w:p w14:paraId="467AE658" w14:textId="77777777" w:rsidR="0033273D" w:rsidRPr="00007B02" w:rsidRDefault="0033273D" w:rsidP="000C783C">
            <w:pPr>
              <w:spacing w:after="0" w:line="240" w:lineRule="auto"/>
              <w:ind w:firstLine="0"/>
              <w:rPr>
                <w:rFonts w:eastAsia="Times New Roman" w:cs="Times New Roman"/>
                <w:szCs w:val="24"/>
                <w:lang w:eastAsia="ru-RU"/>
              </w:rPr>
            </w:pPr>
            <w:r w:rsidRPr="00007B02">
              <w:rPr>
                <w:rFonts w:eastAsia="Times New Roman" w:cs="Times New Roman"/>
                <w:szCs w:val="24"/>
                <w:lang w:eastAsia="ru-RU"/>
              </w:rPr>
              <w:t>наличие конкурирующих объектов</w:t>
            </w:r>
          </w:p>
        </w:tc>
      </w:tr>
      <w:tr w:rsidR="0033273D" w:rsidRPr="00007B02" w14:paraId="0CDCF30D" w14:textId="77777777" w:rsidTr="000C783C">
        <w:trPr>
          <w:trHeight w:val="300"/>
        </w:trPr>
        <w:tc>
          <w:tcPr>
            <w:tcW w:w="844" w:type="dxa"/>
            <w:gridSpan w:val="2"/>
            <w:tcBorders>
              <w:top w:val="single" w:sz="4" w:space="0" w:color="auto"/>
              <w:left w:val="single" w:sz="4" w:space="0" w:color="auto"/>
              <w:bottom w:val="single" w:sz="4" w:space="0" w:color="auto"/>
              <w:right w:val="nil"/>
            </w:tcBorders>
            <w:shd w:val="clear" w:color="auto" w:fill="auto"/>
            <w:noWrap/>
            <w:vAlign w:val="center"/>
            <w:hideMark/>
          </w:tcPr>
          <w:p w14:paraId="7FB095EF" w14:textId="77777777" w:rsidR="0033273D" w:rsidRPr="00007B02" w:rsidRDefault="0033273D" w:rsidP="000C783C">
            <w:pPr>
              <w:spacing w:after="0" w:line="240" w:lineRule="auto"/>
              <w:ind w:firstLine="0"/>
              <w:jc w:val="center"/>
              <w:rPr>
                <w:rFonts w:eastAsia="Times New Roman" w:cs="Times New Roman"/>
                <w:szCs w:val="24"/>
                <w:lang w:eastAsia="ru-RU"/>
              </w:rPr>
            </w:pPr>
            <w:r w:rsidRPr="00007B02">
              <w:rPr>
                <w:rFonts w:eastAsia="Times New Roman" w:cs="Times New Roman"/>
                <w:szCs w:val="24"/>
                <w:lang w:eastAsia="ru-RU"/>
              </w:rPr>
              <w:t>Ж</w:t>
            </w:r>
          </w:p>
        </w:tc>
        <w:tc>
          <w:tcPr>
            <w:tcW w:w="296" w:type="dxa"/>
            <w:tcBorders>
              <w:top w:val="single" w:sz="4" w:space="0" w:color="auto"/>
              <w:left w:val="nil"/>
              <w:bottom w:val="single" w:sz="4" w:space="0" w:color="auto"/>
              <w:right w:val="nil"/>
            </w:tcBorders>
            <w:shd w:val="clear" w:color="auto" w:fill="auto"/>
            <w:noWrap/>
            <w:vAlign w:val="center"/>
            <w:hideMark/>
          </w:tcPr>
          <w:p w14:paraId="3474E9EF" w14:textId="77777777" w:rsidR="0033273D" w:rsidRPr="00007B02" w:rsidRDefault="0033273D" w:rsidP="000C783C">
            <w:pPr>
              <w:spacing w:after="0" w:line="240" w:lineRule="auto"/>
              <w:ind w:firstLine="0"/>
              <w:jc w:val="center"/>
              <w:rPr>
                <w:rFonts w:eastAsia="Times New Roman" w:cs="Times New Roman"/>
                <w:szCs w:val="24"/>
                <w:lang w:eastAsia="ru-RU"/>
              </w:rPr>
            </w:pPr>
            <w:r w:rsidRPr="00007B02">
              <w:rPr>
                <w:rFonts w:eastAsia="Times New Roman" w:cs="Times New Roman"/>
                <w:szCs w:val="24"/>
                <w:lang w:eastAsia="ru-RU"/>
              </w:rPr>
              <w:t>-</w:t>
            </w:r>
          </w:p>
        </w:tc>
        <w:tc>
          <w:tcPr>
            <w:tcW w:w="8211" w:type="dxa"/>
            <w:gridSpan w:val="8"/>
            <w:tcBorders>
              <w:top w:val="single" w:sz="4" w:space="0" w:color="auto"/>
              <w:left w:val="nil"/>
              <w:bottom w:val="single" w:sz="4" w:space="0" w:color="auto"/>
              <w:right w:val="single" w:sz="4" w:space="0" w:color="auto"/>
            </w:tcBorders>
            <w:shd w:val="clear" w:color="auto" w:fill="auto"/>
            <w:vAlign w:val="center"/>
            <w:hideMark/>
          </w:tcPr>
          <w:p w14:paraId="043F5643" w14:textId="77777777" w:rsidR="0033273D" w:rsidRPr="00007B02" w:rsidRDefault="0033273D" w:rsidP="000C783C">
            <w:pPr>
              <w:spacing w:after="0" w:line="240" w:lineRule="auto"/>
              <w:ind w:firstLine="0"/>
              <w:rPr>
                <w:rFonts w:eastAsia="Times New Roman" w:cs="Times New Roman"/>
                <w:szCs w:val="24"/>
                <w:lang w:eastAsia="ru-RU"/>
              </w:rPr>
            </w:pPr>
            <w:r w:rsidRPr="00007B02">
              <w:rPr>
                <w:rFonts w:eastAsia="Times New Roman" w:cs="Times New Roman"/>
                <w:szCs w:val="24"/>
                <w:lang w:eastAsia="ru-RU"/>
              </w:rPr>
              <w:t>финансовая обоснованность: объемы и сроки финансирования проекта</w:t>
            </w:r>
          </w:p>
        </w:tc>
      </w:tr>
    </w:tbl>
    <w:p w14:paraId="136501BB" w14:textId="77777777" w:rsidR="0033273D" w:rsidRPr="00007B02" w:rsidRDefault="0033273D" w:rsidP="0033273D">
      <w:pPr>
        <w:widowControl w:val="0"/>
        <w:spacing w:before="200"/>
        <w:jc w:val="both"/>
        <w:rPr>
          <w:rFonts w:cs="Times New Roman"/>
          <w:szCs w:val="24"/>
        </w:rPr>
      </w:pPr>
      <w:r w:rsidRPr="00007B02">
        <w:rPr>
          <w:rFonts w:cs="Times New Roman"/>
          <w:szCs w:val="24"/>
        </w:rPr>
        <w:t xml:space="preserve">Критерий «А» – </w:t>
      </w:r>
      <w:r w:rsidRPr="00007B02">
        <w:rPr>
          <w:rFonts w:eastAsia="Times New Roman" w:cs="Times New Roman"/>
          <w:szCs w:val="24"/>
          <w:lang w:eastAsia="ru-RU"/>
        </w:rPr>
        <w:t xml:space="preserve">соответствие типа объекта основным ВРИ ЗУ по ПЗЗ. </w:t>
      </w:r>
      <w:r w:rsidRPr="00007B02">
        <w:rPr>
          <w:rFonts w:cs="Times New Roman"/>
          <w:szCs w:val="24"/>
        </w:rPr>
        <w:t>Объекты № 3 и № 5 недопустимо размещать в зоне П.2, остальные объекты входят в перечень основных ВРИ для зоны П.2.</w:t>
      </w:r>
    </w:p>
    <w:p w14:paraId="25002BC4" w14:textId="77777777" w:rsidR="0033273D" w:rsidRPr="00007B02" w:rsidRDefault="0033273D" w:rsidP="0033273D">
      <w:pPr>
        <w:widowControl w:val="0"/>
        <w:spacing w:before="200"/>
        <w:jc w:val="both"/>
        <w:rPr>
          <w:rFonts w:cs="Times New Roman"/>
          <w:szCs w:val="24"/>
        </w:rPr>
      </w:pPr>
      <w:r w:rsidRPr="00007B02">
        <w:rPr>
          <w:rFonts w:cs="Times New Roman"/>
          <w:szCs w:val="24"/>
        </w:rPr>
        <w:t xml:space="preserve">Критерий «Б» – </w:t>
      </w:r>
      <w:r w:rsidRPr="00007B02">
        <w:rPr>
          <w:rFonts w:eastAsia="Times New Roman" w:cs="Times New Roman"/>
          <w:szCs w:val="24"/>
          <w:lang w:eastAsia="ru-RU"/>
        </w:rPr>
        <w:t xml:space="preserve">достаточная близость поставщиков сырья и потребителей. </w:t>
      </w:r>
      <w:r w:rsidRPr="00007B02">
        <w:rPr>
          <w:rFonts w:cs="Times New Roman"/>
          <w:szCs w:val="24"/>
        </w:rPr>
        <w:t>Для всех рассматриваемых объектов потенциальные поставщики и потребители расположены достаточно близко.</w:t>
      </w:r>
    </w:p>
    <w:p w14:paraId="129BC6F6" w14:textId="77777777" w:rsidR="0033273D" w:rsidRPr="00007B02" w:rsidRDefault="0033273D" w:rsidP="0033273D">
      <w:pPr>
        <w:widowControl w:val="0"/>
        <w:spacing w:before="200"/>
        <w:jc w:val="both"/>
        <w:rPr>
          <w:rFonts w:eastAsia="Times New Roman" w:cs="Times New Roman"/>
          <w:szCs w:val="24"/>
          <w:lang w:eastAsia="ru-RU"/>
        </w:rPr>
      </w:pPr>
      <w:r w:rsidRPr="00007B02">
        <w:rPr>
          <w:rFonts w:cs="Times New Roman"/>
          <w:szCs w:val="24"/>
        </w:rPr>
        <w:t xml:space="preserve"> Критерий «В» – </w:t>
      </w:r>
      <w:r w:rsidRPr="00007B02">
        <w:rPr>
          <w:rFonts w:eastAsia="Times New Roman" w:cs="Times New Roman"/>
          <w:szCs w:val="24"/>
          <w:lang w:eastAsia="ru-RU"/>
        </w:rPr>
        <w:t>обеспечение инженерными коммуникациями в требуемом объеме. Для всех типов объектов, кроме СЭС, требуется централизованное водоснабжение, что технически невозможно обеспечить, так как «</w:t>
      </w:r>
      <w:proofErr w:type="spellStart"/>
      <w:r w:rsidRPr="00007B02">
        <w:rPr>
          <w:rFonts w:eastAsia="Times New Roman" w:cs="Times New Roman"/>
          <w:szCs w:val="24"/>
          <w:lang w:eastAsia="ru-RU"/>
        </w:rPr>
        <w:t>Кумакский</w:t>
      </w:r>
      <w:proofErr w:type="spellEnd"/>
      <w:r w:rsidRPr="00007B02">
        <w:rPr>
          <w:rFonts w:eastAsia="Times New Roman" w:cs="Times New Roman"/>
          <w:szCs w:val="24"/>
          <w:lang w:eastAsia="ru-RU"/>
        </w:rPr>
        <w:t xml:space="preserve"> водозабор», снабжающий город питьевой водой, перегружен и отсутствует техническая возможность подключения к нему. При этом геологические особенности местности не позволяют обеспечить объекты водой путем бурения водозаборных скважин.</w:t>
      </w:r>
    </w:p>
    <w:p w14:paraId="7D2C8D27" w14:textId="77777777" w:rsidR="0033273D" w:rsidRPr="00007B02" w:rsidRDefault="0033273D" w:rsidP="0033273D">
      <w:pPr>
        <w:widowControl w:val="0"/>
        <w:spacing w:before="200"/>
        <w:jc w:val="both"/>
        <w:rPr>
          <w:rFonts w:cs="Times New Roman"/>
          <w:szCs w:val="24"/>
        </w:rPr>
      </w:pPr>
      <w:r w:rsidRPr="00007B02">
        <w:rPr>
          <w:rFonts w:cs="Times New Roman"/>
          <w:szCs w:val="24"/>
        </w:rPr>
        <w:t>Критерий «Г» –</w:t>
      </w:r>
      <w:r w:rsidRPr="00007B02">
        <w:rPr>
          <w:rFonts w:eastAsia="Times New Roman" w:cs="Times New Roman"/>
          <w:szCs w:val="24"/>
          <w:lang w:eastAsia="ru-RU"/>
        </w:rPr>
        <w:t xml:space="preserve"> правовая возможность реализации проекта. </w:t>
      </w:r>
      <w:r w:rsidRPr="00007B02">
        <w:rPr>
          <w:rFonts w:cs="Times New Roman"/>
          <w:szCs w:val="24"/>
        </w:rPr>
        <w:t>Объекты № 3 и № 5 нельзя размещать на рассматриваемом земельном участке в соответствии с градостроительными регламентами, поэтому ЗУ не может быть предоставлен с таким ВРИ. Для остальных объектов правовая возможность есть.</w:t>
      </w:r>
    </w:p>
    <w:p w14:paraId="312FFD71" w14:textId="77777777" w:rsidR="0033273D" w:rsidRPr="00007B02" w:rsidRDefault="0033273D" w:rsidP="0033273D">
      <w:pPr>
        <w:widowControl w:val="0"/>
        <w:spacing w:before="200"/>
        <w:jc w:val="both"/>
        <w:rPr>
          <w:rFonts w:cs="Times New Roman"/>
          <w:szCs w:val="24"/>
        </w:rPr>
      </w:pPr>
      <w:r w:rsidRPr="00007B02">
        <w:rPr>
          <w:rFonts w:cs="Times New Roman"/>
          <w:szCs w:val="24"/>
        </w:rPr>
        <w:t xml:space="preserve">Критерий «Д» – </w:t>
      </w:r>
      <w:r w:rsidRPr="00007B02">
        <w:rPr>
          <w:rFonts w:eastAsia="Times New Roman" w:cs="Times New Roman"/>
          <w:szCs w:val="24"/>
          <w:lang w:eastAsia="ru-RU"/>
        </w:rPr>
        <w:t xml:space="preserve">экологичность объекта или требования к экологичности места размещения. Строительство объектов </w:t>
      </w:r>
      <w:r w:rsidRPr="00007B02">
        <w:rPr>
          <w:rFonts w:cs="Times New Roman"/>
          <w:szCs w:val="24"/>
        </w:rPr>
        <w:t xml:space="preserve">№ 2 и № 3 на рассматриваемом участке недопустимо из-за недостаточной удаленности от жилой застройки. А объект № 5 нельзя размещать на территории, на которой не выполнены мероприятия по биологической рекультивации, даже при условии </w:t>
      </w:r>
      <w:proofErr w:type="spellStart"/>
      <w:r w:rsidRPr="00007B02">
        <w:rPr>
          <w:rFonts w:cs="Times New Roman"/>
          <w:szCs w:val="24"/>
        </w:rPr>
        <w:t>перезонирования</w:t>
      </w:r>
      <w:proofErr w:type="spellEnd"/>
      <w:r w:rsidRPr="00007B02">
        <w:rPr>
          <w:rFonts w:cs="Times New Roman"/>
          <w:szCs w:val="24"/>
        </w:rPr>
        <w:t xml:space="preserve"> территории.</w:t>
      </w:r>
    </w:p>
    <w:p w14:paraId="191A9DA9" w14:textId="77777777" w:rsidR="0033273D" w:rsidRPr="00007B02" w:rsidRDefault="0033273D" w:rsidP="0033273D">
      <w:pPr>
        <w:widowControl w:val="0"/>
        <w:spacing w:before="200"/>
        <w:jc w:val="both"/>
        <w:rPr>
          <w:rFonts w:cs="Times New Roman"/>
          <w:szCs w:val="24"/>
        </w:rPr>
      </w:pPr>
      <w:r w:rsidRPr="00007B02">
        <w:rPr>
          <w:rFonts w:cs="Times New Roman"/>
          <w:szCs w:val="24"/>
        </w:rPr>
        <w:t xml:space="preserve">Критерий «Е» – </w:t>
      </w:r>
      <w:r w:rsidRPr="00007B02">
        <w:rPr>
          <w:rFonts w:eastAsia="Times New Roman" w:cs="Times New Roman"/>
          <w:szCs w:val="24"/>
          <w:lang w:eastAsia="ru-RU"/>
        </w:rPr>
        <w:t xml:space="preserve">наличие конкурирующих объектов. Для всех рассматриваемых объектов, кроме СЭС, в городе имеются предприятия </w:t>
      </w:r>
      <w:r w:rsidRPr="00007B02">
        <w:rPr>
          <w:rFonts w:cs="Times New Roman"/>
          <w:szCs w:val="24"/>
        </w:rPr>
        <w:t>–</w:t>
      </w:r>
      <w:r w:rsidRPr="00007B02">
        <w:rPr>
          <w:rFonts w:eastAsia="Times New Roman" w:cs="Times New Roman"/>
          <w:szCs w:val="24"/>
          <w:lang w:eastAsia="ru-RU"/>
        </w:rPr>
        <w:t xml:space="preserve"> конкуренты, функционирующие в настоящее время.</w:t>
      </w:r>
    </w:p>
    <w:p w14:paraId="2D1F2C6B" w14:textId="77777777" w:rsidR="0033273D" w:rsidRPr="00007B02" w:rsidRDefault="0033273D" w:rsidP="0033273D">
      <w:pPr>
        <w:widowControl w:val="0"/>
        <w:spacing w:before="200"/>
        <w:jc w:val="both"/>
        <w:rPr>
          <w:rFonts w:cs="Times New Roman"/>
          <w:szCs w:val="24"/>
        </w:rPr>
      </w:pPr>
      <w:r w:rsidRPr="00007B02">
        <w:rPr>
          <w:rFonts w:cs="Times New Roman"/>
          <w:szCs w:val="24"/>
        </w:rPr>
        <w:t>Критерий «Ж» –</w:t>
      </w:r>
      <w:r w:rsidRPr="00007B02">
        <w:rPr>
          <w:rFonts w:eastAsia="Times New Roman" w:cs="Times New Roman"/>
          <w:szCs w:val="24"/>
          <w:lang w:eastAsia="ru-RU"/>
        </w:rPr>
        <w:t xml:space="preserve"> финансовая обоснованность: объемы и сроки финансирования проекта. Фактически экономика региона характеризуется постепенным закрытием существующих производств. На грани закрытия основные предприятия, некоторые заводы </w:t>
      </w:r>
      <w:r w:rsidRPr="00007B02">
        <w:rPr>
          <w:rFonts w:eastAsia="Times New Roman" w:cs="Times New Roman"/>
          <w:szCs w:val="24"/>
          <w:lang w:eastAsia="ru-RU"/>
        </w:rPr>
        <w:lastRenderedPageBreak/>
        <w:t>прекратили свою работу, продаются торговые центры</w:t>
      </w:r>
      <w:r w:rsidRPr="00007B02">
        <w:rPr>
          <w:rStyle w:val="ac"/>
          <w:rFonts w:eastAsia="Times New Roman" w:cs="Times New Roman"/>
          <w:szCs w:val="24"/>
          <w:lang w:eastAsia="ru-RU"/>
        </w:rPr>
        <w:footnoteReference w:id="89"/>
      </w:r>
      <w:r w:rsidRPr="00007B02">
        <w:rPr>
          <w:rFonts w:eastAsia="Times New Roman" w:cs="Times New Roman"/>
          <w:szCs w:val="24"/>
          <w:lang w:eastAsia="ru-RU"/>
        </w:rPr>
        <w:t>. Стабильно работают только электроэнергетика и нефтеперерабатывающее производство, на котором недавно произведена модернизации производства, поэтому открытие новых производств не является приоритетом текущего дня. В результате, для всех объектов, кроме СЭС, критерий «Ж» имеет отрицательное значение.</w:t>
      </w:r>
    </w:p>
    <w:p w14:paraId="1FF7DE6A" w14:textId="7E3B38B5" w:rsidR="0033273D" w:rsidRDefault="0033273D" w:rsidP="0033273D">
      <w:pPr>
        <w:widowControl w:val="0"/>
        <w:spacing w:before="200"/>
        <w:jc w:val="both"/>
        <w:rPr>
          <w:rFonts w:cs="Times New Roman"/>
          <w:szCs w:val="24"/>
        </w:rPr>
      </w:pPr>
      <w:r w:rsidRPr="00007B02">
        <w:rPr>
          <w:rFonts w:cs="Times New Roman"/>
          <w:szCs w:val="24"/>
        </w:rPr>
        <w:t>Приведенный анализ позволяет выбрать наилучший вариант использования ЗУ по максимальному количеству положительны</w:t>
      </w:r>
      <w:r w:rsidRPr="005A53D3">
        <w:rPr>
          <w:rFonts w:cs="Times New Roman"/>
          <w:szCs w:val="24"/>
        </w:rPr>
        <w:t>х</w:t>
      </w:r>
      <w:r w:rsidRPr="00007B02">
        <w:rPr>
          <w:rFonts w:cs="Times New Roman"/>
          <w:szCs w:val="24"/>
        </w:rPr>
        <w:t xml:space="preserve"> признаков</w:t>
      </w:r>
      <w:r w:rsidRPr="00007B02">
        <w:rPr>
          <w:rStyle w:val="ac"/>
          <w:rFonts w:eastAsia="Times New Roman" w:cs="Times New Roman"/>
          <w:szCs w:val="24"/>
          <w:lang w:eastAsia="ru-RU"/>
        </w:rPr>
        <w:footnoteReference w:id="90"/>
      </w:r>
      <w:r w:rsidR="00070279">
        <w:rPr>
          <w:rFonts w:cs="Times New Roman"/>
          <w:szCs w:val="24"/>
        </w:rPr>
        <w:t xml:space="preserve"> (</w:t>
      </w:r>
      <w:proofErr w:type="spellStart"/>
      <w:r w:rsidR="00070279">
        <w:rPr>
          <w:rFonts w:cs="Times New Roman"/>
          <w:szCs w:val="24"/>
        </w:rPr>
        <w:t>Елькина</w:t>
      </w:r>
      <w:proofErr w:type="spellEnd"/>
      <w:r w:rsidR="00070279">
        <w:rPr>
          <w:rFonts w:cs="Times New Roman"/>
          <w:szCs w:val="24"/>
        </w:rPr>
        <w:t>, 2019)</w:t>
      </w:r>
      <w:r w:rsidRPr="00007B02">
        <w:rPr>
          <w:rFonts w:cs="Times New Roman"/>
          <w:szCs w:val="24"/>
        </w:rPr>
        <w:t>.</w:t>
      </w:r>
      <w:r w:rsidRPr="00007B02">
        <w:rPr>
          <w:rFonts w:eastAsia="Times New Roman" w:cs="Times New Roman"/>
          <w:szCs w:val="24"/>
          <w:lang w:eastAsia="ru-RU"/>
        </w:rPr>
        <w:t xml:space="preserve"> </w:t>
      </w:r>
      <w:r w:rsidRPr="00007B02">
        <w:rPr>
          <w:rFonts w:cs="Times New Roman"/>
          <w:szCs w:val="24"/>
        </w:rPr>
        <w:t xml:space="preserve">В рассматриваемом случае упрощенный анализ НЭИ позволяет утверждать, что размещение </w:t>
      </w:r>
      <w:proofErr w:type="spellStart"/>
      <w:r w:rsidRPr="00007B02">
        <w:rPr>
          <w:rFonts w:cs="Times New Roman"/>
          <w:szCs w:val="24"/>
        </w:rPr>
        <w:t>Орской</w:t>
      </w:r>
      <w:proofErr w:type="spellEnd"/>
      <w:r w:rsidRPr="00007B02">
        <w:rPr>
          <w:rFonts w:cs="Times New Roman"/>
          <w:szCs w:val="24"/>
        </w:rPr>
        <w:t xml:space="preserve"> СЭС имени А. А. Влазнева на рассматриваемой территории соответствует </w:t>
      </w:r>
      <w:r w:rsidR="00C749D1">
        <w:rPr>
          <w:rFonts w:cs="Times New Roman"/>
          <w:szCs w:val="24"/>
        </w:rPr>
        <w:t>концепции</w:t>
      </w:r>
      <w:r w:rsidRPr="00007B02">
        <w:rPr>
          <w:rFonts w:cs="Times New Roman"/>
          <w:szCs w:val="24"/>
        </w:rPr>
        <w:t xml:space="preserve"> ННЭИ земли.</w:t>
      </w:r>
    </w:p>
    <w:p w14:paraId="031C3E4F" w14:textId="77777777" w:rsidR="00ED0402" w:rsidRPr="005A53D3" w:rsidRDefault="00ED0402" w:rsidP="00ED0402">
      <w:pPr>
        <w:widowControl w:val="0"/>
        <w:spacing w:before="200"/>
        <w:ind w:firstLine="0"/>
        <w:jc w:val="both"/>
        <w:rPr>
          <w:rFonts w:cs="Times New Roman"/>
          <w:szCs w:val="24"/>
        </w:rPr>
      </w:pPr>
    </w:p>
    <w:p w14:paraId="6D8F2035" w14:textId="77777777" w:rsidR="0033273D" w:rsidRPr="00844767" w:rsidRDefault="0033273D" w:rsidP="00EC1977">
      <w:pPr>
        <w:pStyle w:val="3"/>
      </w:pPr>
      <w:bookmarkStart w:id="209" w:name="_Toc71064882"/>
      <w:r w:rsidRPr="005A53D3">
        <w:t xml:space="preserve">Выводы по Главе </w:t>
      </w:r>
      <w:r w:rsidRPr="00844767">
        <w:t>3</w:t>
      </w:r>
      <w:bookmarkEnd w:id="209"/>
    </w:p>
    <w:p w14:paraId="26D38459" w14:textId="77777777" w:rsidR="0033273D" w:rsidRPr="00007B02" w:rsidRDefault="0033273D" w:rsidP="0033273D">
      <w:pPr>
        <w:widowControl w:val="0"/>
        <w:jc w:val="both"/>
        <w:rPr>
          <w:rFonts w:cs="Times New Roman"/>
          <w:szCs w:val="24"/>
        </w:rPr>
      </w:pPr>
      <w:r w:rsidRPr="00844767">
        <w:rPr>
          <w:rFonts w:cs="Times New Roman"/>
          <w:szCs w:val="24"/>
        </w:rPr>
        <w:t xml:space="preserve">В Главе </w:t>
      </w:r>
      <w:r w:rsidRPr="00BF4B29">
        <w:rPr>
          <w:rFonts w:cs="Times New Roman"/>
          <w:szCs w:val="24"/>
        </w:rPr>
        <w:t xml:space="preserve">3 настоящей ВКР: а) приведена классификация (типология) ОН; б) впервые </w:t>
      </w:r>
      <w:r w:rsidRPr="00007B02">
        <w:rPr>
          <w:rFonts w:cs="Times New Roman"/>
          <w:szCs w:val="24"/>
        </w:rPr>
        <w:t xml:space="preserve">сформулирован принцип прямой и обратной задачи при выборе ННЭИ ЗУ; в) приведены примеры решения прямой и обратной задачи при выборе ННЭИ под застройку; г) подробно рассмотрен принцип прямой и обратной задачи определения ННЭИ при выборе площадки под строительство </w:t>
      </w:r>
      <w:proofErr w:type="spellStart"/>
      <w:r w:rsidRPr="00007B02">
        <w:rPr>
          <w:rFonts w:cs="Times New Roman"/>
          <w:szCs w:val="24"/>
        </w:rPr>
        <w:t>Орской</w:t>
      </w:r>
      <w:proofErr w:type="spellEnd"/>
      <w:r w:rsidRPr="00007B02">
        <w:rPr>
          <w:rFonts w:cs="Times New Roman"/>
          <w:szCs w:val="24"/>
        </w:rPr>
        <w:t xml:space="preserve"> солнечной электростанции.</w:t>
      </w:r>
    </w:p>
    <w:p w14:paraId="1B8914E3" w14:textId="77777777" w:rsidR="00EA6EBB" w:rsidRDefault="0033273D" w:rsidP="00EA6EBB">
      <w:pPr>
        <w:widowControl w:val="0"/>
        <w:jc w:val="both"/>
        <w:rPr>
          <w:rFonts w:cs="Times New Roman"/>
          <w:szCs w:val="24"/>
        </w:rPr>
      </w:pPr>
      <w:r w:rsidRPr="00007B02">
        <w:rPr>
          <w:rFonts w:eastAsia="Times New Roman" w:cs="Times New Roman"/>
          <w:szCs w:val="24"/>
          <w:lang w:eastAsia="ru-RU"/>
        </w:rPr>
        <w:t xml:space="preserve">Классификация ОН по различным признакам способствует более успешному исследованию рынка недвижимости. </w:t>
      </w:r>
      <w:r w:rsidRPr="00007B02">
        <w:rPr>
          <w:rFonts w:cs="Times New Roman"/>
          <w:szCs w:val="24"/>
        </w:rPr>
        <w:t xml:space="preserve">Поскольку </w:t>
      </w:r>
      <w:r w:rsidRPr="00007B02">
        <w:rPr>
          <w:rFonts w:cs="Times New Roman"/>
        </w:rPr>
        <w:t>концепция ННЭИ применяется к доходной недвижимости, важно выделить из разных типов ОН наиболее рентабельные. Для этого рассмотрены различные способы классификации ОН, что позволяет выбрать те типы объектов, строительство которых потенциально позволит реализовать ННЭИ земли.</w:t>
      </w:r>
      <w:r w:rsidRPr="00007B02">
        <w:rPr>
          <w:rFonts w:cs="Times New Roman"/>
          <w:szCs w:val="24"/>
        </w:rPr>
        <w:t xml:space="preserve"> Наиболее очевидные примеры коммерческой недвижимости: кафе, ресторан, офис, магазин, гостиница, доходный дом и т.д.</w:t>
      </w:r>
    </w:p>
    <w:p w14:paraId="74F31809" w14:textId="77777777" w:rsidR="00EA6EBB" w:rsidRPr="00EA6EBB" w:rsidRDefault="00EA6EBB" w:rsidP="00EA6EBB">
      <w:pPr>
        <w:widowControl w:val="0"/>
        <w:jc w:val="both"/>
        <w:rPr>
          <w:rFonts w:cs="Times New Roman"/>
          <w:szCs w:val="24"/>
        </w:rPr>
      </w:pPr>
      <w:r w:rsidRPr="0006705E">
        <w:rPr>
          <w:rFonts w:eastAsia="Times New Roman" w:cs="Times New Roman"/>
          <w:szCs w:val="24"/>
          <w:lang w:eastAsia="ru-RU"/>
        </w:rPr>
        <w:t xml:space="preserve">Формирование (образование) ЗУ возможно через раздел, объединение, перераспределение, выдел. Как правило, это обусловлено необходимостью обеспечить условия для выбранного ННЭИ земли. Если размер исходного участка слишком мал для реализации наилучшего использования (например – размещения торгового центра), то требуется объединить его со смежным земельным участком. Если размер исходного участка </w:t>
      </w:r>
      <w:r w:rsidRPr="0006705E">
        <w:rPr>
          <w:rFonts w:eastAsia="Times New Roman" w:cs="Times New Roman"/>
          <w:szCs w:val="24"/>
          <w:lang w:eastAsia="ru-RU"/>
        </w:rPr>
        <w:lastRenderedPageBreak/>
        <w:t>слишком велик и препятствует наилучшему использованию (например – выбран вариант строительства гостиницы с рестораном и автозаправочной станции с автомойкой, которые недопустимо размещать на одном земельном участке), то его необходимо разделить. В этом наглядно проявляется прямая связь между способом формирования ЗУ и ННЭИ.</w:t>
      </w:r>
    </w:p>
    <w:p w14:paraId="2CEE0DBA" w14:textId="77777777" w:rsidR="0033273D" w:rsidRPr="00EA6EBB" w:rsidRDefault="00EA6EBB" w:rsidP="0033273D">
      <w:pPr>
        <w:widowControl w:val="0"/>
        <w:jc w:val="both"/>
        <w:rPr>
          <w:rFonts w:cs="Times New Roman"/>
          <w:szCs w:val="24"/>
        </w:rPr>
      </w:pPr>
      <w:r w:rsidRPr="0006705E">
        <w:rPr>
          <w:rFonts w:eastAsia="Times New Roman" w:cs="Times New Roman"/>
          <w:szCs w:val="24"/>
        </w:rPr>
        <w:t>В настоящей работе предложено использовать термины «прямая» и «обратная задача» при выборе ННЭИ земли.</w:t>
      </w:r>
      <w:r>
        <w:rPr>
          <w:rFonts w:cs="Times New Roman"/>
          <w:szCs w:val="24"/>
        </w:rPr>
        <w:t xml:space="preserve"> </w:t>
      </w:r>
      <w:r w:rsidR="0033273D" w:rsidRPr="00007B02">
        <w:rPr>
          <w:rFonts w:cs="Times New Roman"/>
        </w:rPr>
        <w:t>Применяя концепцию ННЭИ ЗУ под застройку правообладатель (инвестор, девелопер) практически решает прямую задачу, то есть для конкретного уже сформированного ЗУ или нескольких ЗУ выбирает из возможных вариантов ВРИ ЗУ и принимает решение, какой объект строить или как иначе развивать (улучшать) территорию.</w:t>
      </w:r>
    </w:p>
    <w:p w14:paraId="4391672C" w14:textId="77777777" w:rsidR="0033273D" w:rsidRPr="00007B02" w:rsidRDefault="0033273D" w:rsidP="0033273D">
      <w:pPr>
        <w:widowControl w:val="0"/>
        <w:jc w:val="both"/>
        <w:rPr>
          <w:rFonts w:cs="Times New Roman"/>
          <w:szCs w:val="24"/>
        </w:rPr>
      </w:pPr>
      <w:r w:rsidRPr="00007B02">
        <w:rPr>
          <w:rFonts w:cs="Times New Roman"/>
          <w:szCs w:val="24"/>
        </w:rPr>
        <w:t>На практике же чаще приходится решать обратную задачу. Как правило, застройщик (инвестор, предприниматель, расширяющаяся фирма) на основании анализа рынка, изучения дефицита той или иной продукции, товаров, услуг, принимает решение построить объект определенной сферы деятельности и под эту задачу подбирает подходящий ЗУ (территорию).</w:t>
      </w:r>
    </w:p>
    <w:p w14:paraId="3C2FCB37" w14:textId="77777777" w:rsidR="0033273D" w:rsidRPr="00007B02" w:rsidRDefault="0033273D" w:rsidP="0033273D">
      <w:pPr>
        <w:widowControl w:val="0"/>
        <w:jc w:val="both"/>
        <w:rPr>
          <w:rFonts w:cs="Times New Roman"/>
          <w:szCs w:val="24"/>
        </w:rPr>
      </w:pPr>
      <w:r w:rsidRPr="00007B02">
        <w:rPr>
          <w:rFonts w:cs="Times New Roman"/>
          <w:szCs w:val="24"/>
        </w:rPr>
        <w:t xml:space="preserve">Для выбора площадки под строительство </w:t>
      </w:r>
      <w:proofErr w:type="spellStart"/>
      <w:r w:rsidRPr="00007B02">
        <w:rPr>
          <w:rFonts w:cs="Times New Roman"/>
          <w:szCs w:val="24"/>
        </w:rPr>
        <w:t>Орской</w:t>
      </w:r>
      <w:proofErr w:type="spellEnd"/>
      <w:r w:rsidRPr="00007B02">
        <w:rPr>
          <w:rFonts w:cs="Times New Roman"/>
          <w:szCs w:val="24"/>
        </w:rPr>
        <w:t xml:space="preserve"> СЭС необходимо было проанализировать большое количество предполагаемых мест размещения и их характеристик, на одном из них и была построена станция. Проанализирован выбор ННЭИ земли по принципу прямой и обратной задачи. При решении обратной задачи учтены следующие параметры территории: место расположения, рельеф, транспортная доступность, экологичность, удаленность от социальных и культурных объектов, градостроительные регламенты.</w:t>
      </w:r>
    </w:p>
    <w:p w14:paraId="1093DAB8" w14:textId="77777777" w:rsidR="004C6277" w:rsidRDefault="0033273D" w:rsidP="0033273D">
      <w:pPr>
        <w:widowControl w:val="0"/>
        <w:jc w:val="both"/>
        <w:rPr>
          <w:rFonts w:cs="Times New Roman"/>
          <w:szCs w:val="24"/>
        </w:rPr>
      </w:pPr>
      <w:r w:rsidRPr="00007B02">
        <w:rPr>
          <w:rFonts w:cs="Times New Roman"/>
          <w:szCs w:val="24"/>
        </w:rPr>
        <w:t xml:space="preserve">Затем выполнен анализ ННЭИ для </w:t>
      </w:r>
      <w:proofErr w:type="spellStart"/>
      <w:r w:rsidRPr="00007B02">
        <w:rPr>
          <w:rFonts w:cs="Times New Roman"/>
          <w:szCs w:val="24"/>
        </w:rPr>
        <w:t>Орской</w:t>
      </w:r>
      <w:proofErr w:type="spellEnd"/>
      <w:r w:rsidRPr="00007B02">
        <w:rPr>
          <w:rFonts w:cs="Times New Roman"/>
          <w:szCs w:val="24"/>
        </w:rPr>
        <w:t xml:space="preserve"> СЭС по принципу прямой задачи. Для этого рассмотрен упрощенный пример качественного анализа НЭИ ЗУ. Для определения НЭИ выполнено сравнение перспектив строительства (размещения) разных типов объектов на земельном участке с КН 56:43:0113001:44. В приведенном анализе обоснован наилучший вариант использования ЗУ по максимальному количеству положительных признаков.</w:t>
      </w:r>
    </w:p>
    <w:p w14:paraId="133A813D" w14:textId="77777777" w:rsidR="0033273D" w:rsidRPr="00007B02" w:rsidRDefault="0033273D" w:rsidP="0033273D">
      <w:pPr>
        <w:widowControl w:val="0"/>
        <w:jc w:val="both"/>
        <w:rPr>
          <w:rFonts w:cs="Times New Roman"/>
          <w:szCs w:val="24"/>
        </w:rPr>
      </w:pPr>
      <w:r w:rsidRPr="00007B02">
        <w:rPr>
          <w:rFonts w:cs="Times New Roman"/>
          <w:szCs w:val="24"/>
        </w:rPr>
        <w:br w:type="page"/>
      </w:r>
    </w:p>
    <w:p w14:paraId="467CC412" w14:textId="77777777" w:rsidR="0033273D" w:rsidRPr="00007B02" w:rsidRDefault="0033273D" w:rsidP="0033273D">
      <w:pPr>
        <w:pStyle w:val="2"/>
        <w:rPr>
          <w:color w:val="auto"/>
        </w:rPr>
      </w:pPr>
      <w:bookmarkStart w:id="210" w:name="_Toc67849955"/>
      <w:bookmarkStart w:id="211" w:name="_Toc71064883"/>
      <w:r w:rsidRPr="00007B02">
        <w:rPr>
          <w:color w:val="auto"/>
        </w:rPr>
        <w:lastRenderedPageBreak/>
        <w:t>Заключение</w:t>
      </w:r>
      <w:bookmarkEnd w:id="210"/>
      <w:bookmarkEnd w:id="211"/>
    </w:p>
    <w:p w14:paraId="3B7AC83F" w14:textId="77777777" w:rsidR="0033273D" w:rsidRPr="00007B02" w:rsidRDefault="0033273D" w:rsidP="0033273D">
      <w:pPr>
        <w:widowControl w:val="0"/>
        <w:jc w:val="both"/>
        <w:rPr>
          <w:rFonts w:cs="Times New Roman"/>
          <w:szCs w:val="24"/>
        </w:rPr>
      </w:pPr>
      <w:r w:rsidRPr="00007B02">
        <w:rPr>
          <w:rFonts w:cs="Times New Roman"/>
          <w:szCs w:val="24"/>
        </w:rPr>
        <w:t>В настоящем исследовании</w:t>
      </w:r>
      <w:r w:rsidRPr="005A53D3">
        <w:rPr>
          <w:rFonts w:cs="Times New Roman"/>
          <w:szCs w:val="24"/>
        </w:rPr>
        <w:t xml:space="preserve"> описаны и</w:t>
      </w:r>
      <w:r w:rsidRPr="00007B02">
        <w:rPr>
          <w:rFonts w:cs="Times New Roman"/>
          <w:szCs w:val="24"/>
        </w:rPr>
        <w:t xml:space="preserve"> систематизирован</w:t>
      </w:r>
      <w:r w:rsidRPr="005A53D3">
        <w:rPr>
          <w:rFonts w:cs="Times New Roman"/>
          <w:szCs w:val="24"/>
        </w:rPr>
        <w:t>ы</w:t>
      </w:r>
      <w:r w:rsidRPr="00007B02">
        <w:rPr>
          <w:rFonts w:cs="Times New Roman"/>
          <w:szCs w:val="24"/>
        </w:rPr>
        <w:t xml:space="preserve"> способ</w:t>
      </w:r>
      <w:r w:rsidRPr="005A53D3">
        <w:rPr>
          <w:rFonts w:cs="Times New Roman"/>
          <w:szCs w:val="24"/>
        </w:rPr>
        <w:t>ы</w:t>
      </w:r>
      <w:r w:rsidRPr="00007B02">
        <w:rPr>
          <w:rFonts w:cs="Times New Roman"/>
          <w:szCs w:val="24"/>
        </w:rPr>
        <w:t xml:space="preserve"> формирования ЗУ, </w:t>
      </w:r>
      <w:r w:rsidRPr="005A53D3">
        <w:rPr>
          <w:rFonts w:cs="Times New Roman"/>
          <w:szCs w:val="24"/>
        </w:rPr>
        <w:t xml:space="preserve">сформулированы </w:t>
      </w:r>
      <w:r w:rsidRPr="00007B02">
        <w:rPr>
          <w:rFonts w:cs="Times New Roman"/>
          <w:szCs w:val="24"/>
        </w:rPr>
        <w:t>основные критерии определения ННЭИ, способы применения концепции ННЭИ при формировании ЗУ под застройку.</w:t>
      </w:r>
    </w:p>
    <w:p w14:paraId="7060ED54" w14:textId="77777777" w:rsidR="0033273D" w:rsidRPr="00007B02" w:rsidRDefault="0033273D" w:rsidP="0033273D">
      <w:pPr>
        <w:widowControl w:val="0"/>
        <w:jc w:val="both"/>
        <w:rPr>
          <w:rFonts w:cs="Times New Roman"/>
          <w:szCs w:val="24"/>
        </w:rPr>
      </w:pPr>
      <w:r w:rsidRPr="00007B02">
        <w:rPr>
          <w:rFonts w:cs="Times New Roman"/>
          <w:szCs w:val="24"/>
        </w:rPr>
        <w:t xml:space="preserve">Для достижения этих целей в </w:t>
      </w:r>
      <w:r w:rsidRPr="005A53D3">
        <w:rPr>
          <w:rFonts w:cs="Times New Roman"/>
          <w:szCs w:val="24"/>
        </w:rPr>
        <w:t>Г</w:t>
      </w:r>
      <w:r w:rsidRPr="00007B02">
        <w:rPr>
          <w:rFonts w:cs="Times New Roman"/>
          <w:szCs w:val="24"/>
        </w:rPr>
        <w:t>лаве 1</w:t>
      </w:r>
      <w:r w:rsidRPr="005A53D3">
        <w:rPr>
          <w:rFonts w:cs="Times New Roman"/>
          <w:szCs w:val="24"/>
        </w:rPr>
        <w:t xml:space="preserve"> ВКР</w:t>
      </w:r>
      <w:r w:rsidRPr="00007B02">
        <w:rPr>
          <w:rFonts w:cs="Times New Roman"/>
          <w:szCs w:val="24"/>
        </w:rPr>
        <w:t xml:space="preserve"> приведены нормативно-правовые основы </w:t>
      </w:r>
      <w:r w:rsidRPr="00007B02">
        <w:rPr>
          <w:rFonts w:cs="Times New Roman"/>
        </w:rPr>
        <w:t>государственного регулирования земельных отношений (формирования ЗУ)</w:t>
      </w:r>
      <w:r w:rsidRPr="00007B02">
        <w:rPr>
          <w:rFonts w:cs="Times New Roman"/>
          <w:szCs w:val="24"/>
        </w:rPr>
        <w:t xml:space="preserve">, описаны порядок и способы формирования ЗУ для строительства </w:t>
      </w:r>
      <w:r w:rsidRPr="005A53D3">
        <w:rPr>
          <w:rFonts w:cs="Times New Roman"/>
          <w:szCs w:val="24"/>
        </w:rPr>
        <w:t>ОН</w:t>
      </w:r>
      <w:r w:rsidRPr="00007B02">
        <w:rPr>
          <w:rFonts w:cs="Times New Roman"/>
          <w:szCs w:val="24"/>
        </w:rPr>
        <w:t xml:space="preserve"> (приведены примеры для каждого способа), описаны </w:t>
      </w:r>
      <w:r w:rsidRPr="005A53D3">
        <w:rPr>
          <w:rFonts w:cs="Times New Roman"/>
          <w:szCs w:val="24"/>
        </w:rPr>
        <w:t>основные</w:t>
      </w:r>
      <w:r w:rsidRPr="00007B02">
        <w:rPr>
          <w:rFonts w:cs="Times New Roman"/>
          <w:szCs w:val="24"/>
        </w:rPr>
        <w:t xml:space="preserve"> аспекты градостроительного регулирования процесса формирования ЗУ</w:t>
      </w:r>
      <w:r w:rsidRPr="005A53D3">
        <w:rPr>
          <w:rFonts w:cs="Times New Roman"/>
          <w:szCs w:val="24"/>
        </w:rPr>
        <w:t xml:space="preserve"> под застройку</w:t>
      </w:r>
      <w:r w:rsidRPr="00007B02">
        <w:rPr>
          <w:rFonts w:cs="Times New Roman"/>
          <w:szCs w:val="24"/>
        </w:rPr>
        <w:t xml:space="preserve">, в том числе: ПЗЗ, градостроительный регламент, </w:t>
      </w:r>
      <w:r w:rsidRPr="005A53D3">
        <w:rPr>
          <w:rFonts w:cs="Times New Roman"/>
          <w:szCs w:val="24"/>
        </w:rPr>
        <w:t>ППТ и ПМТ</w:t>
      </w:r>
      <w:r w:rsidRPr="00007B02">
        <w:rPr>
          <w:rFonts w:cs="Times New Roman"/>
          <w:szCs w:val="24"/>
        </w:rPr>
        <w:t>, виды и типы застройки, градостроительный план ЗУ, разрешение на строительство ОН.</w:t>
      </w:r>
    </w:p>
    <w:p w14:paraId="517DA48E" w14:textId="77777777" w:rsidR="0033273D" w:rsidRPr="00007B02" w:rsidRDefault="0033273D" w:rsidP="0033273D">
      <w:pPr>
        <w:widowControl w:val="0"/>
        <w:jc w:val="both"/>
        <w:rPr>
          <w:rFonts w:cs="Times New Roman"/>
          <w:szCs w:val="24"/>
        </w:rPr>
      </w:pPr>
      <w:r w:rsidRPr="00007B02">
        <w:rPr>
          <w:rFonts w:cs="Times New Roman"/>
          <w:szCs w:val="24"/>
        </w:rPr>
        <w:t>В настоящее время при выполнении кадастровых работ необходимо руководствоваться огромным количеством нормативных документов, особенно при оформлении ЗУ. Возможно, причина этого в том, что земля – основа рыночных отношений, к ней привязаны все сферы жизни и деятельности человека, экономика и политика.</w:t>
      </w:r>
      <w:r w:rsidRPr="005A53D3">
        <w:rPr>
          <w:rFonts w:cs="Times New Roman"/>
          <w:szCs w:val="24"/>
        </w:rPr>
        <w:t xml:space="preserve"> К</w:t>
      </w:r>
      <w:r w:rsidRPr="00844767">
        <w:rPr>
          <w:rFonts w:cs="Times New Roman"/>
          <w:szCs w:val="24"/>
        </w:rPr>
        <w:t>роме того, процедура ГКУ ЗУ и Г</w:t>
      </w:r>
      <w:r w:rsidRPr="00BF4B29">
        <w:rPr>
          <w:rFonts w:cs="Times New Roman"/>
          <w:szCs w:val="24"/>
        </w:rPr>
        <w:t xml:space="preserve">РП осуществляется государственными органами, поэтому </w:t>
      </w:r>
      <w:r w:rsidRPr="00007B02">
        <w:rPr>
          <w:rFonts w:cs="Times New Roman"/>
          <w:szCs w:val="24"/>
        </w:rPr>
        <w:t>подробное регламентирование процесса необходимо для унификации процесса ГКУ ЗУ и ГРП. Поэтому практически во всех кодексах РФ присутствуют положения, регулирующие земельные отношения</w:t>
      </w:r>
      <w:r>
        <w:rPr>
          <w:rFonts w:cs="Times New Roman"/>
          <w:szCs w:val="24"/>
        </w:rPr>
        <w:t>,</w:t>
      </w:r>
      <w:r w:rsidRPr="00007B02">
        <w:rPr>
          <w:rFonts w:cs="Times New Roman"/>
          <w:szCs w:val="24"/>
        </w:rPr>
        <w:t xml:space="preserve"> </w:t>
      </w:r>
      <w:r>
        <w:rPr>
          <w:rFonts w:cs="Times New Roman"/>
          <w:szCs w:val="24"/>
        </w:rPr>
        <w:t>а</w:t>
      </w:r>
      <w:r w:rsidRPr="00007B02">
        <w:rPr>
          <w:rFonts w:cs="Times New Roman"/>
          <w:szCs w:val="24"/>
        </w:rPr>
        <w:t xml:space="preserve"> законы и подзаконные акты регулируют процедуру выполнения кадастровых работ и порядок оформления прав на ЗУ.</w:t>
      </w:r>
    </w:p>
    <w:p w14:paraId="5C1EAAEF" w14:textId="77777777" w:rsidR="0033273D" w:rsidRPr="00007B02" w:rsidRDefault="0033273D" w:rsidP="0033273D">
      <w:pPr>
        <w:widowControl w:val="0"/>
        <w:jc w:val="both"/>
        <w:rPr>
          <w:rFonts w:cs="Times New Roman"/>
          <w:szCs w:val="24"/>
        </w:rPr>
      </w:pPr>
      <w:r w:rsidRPr="00007B02">
        <w:rPr>
          <w:rFonts w:cs="Times New Roman"/>
          <w:szCs w:val="24"/>
        </w:rPr>
        <w:t>В результате – отсутствует какой-либо общий нормативный документ, в котором пошагово изложена последовательность выполнения работ при формировании ЗУ и все требования к ним, а в открытых источниках зачастую приведены ссылки на отмененные нормативные акты или не учтены изменения, внесенные в нормативные акты.</w:t>
      </w:r>
      <w:r>
        <w:rPr>
          <w:rFonts w:cs="Times New Roman"/>
          <w:szCs w:val="24"/>
        </w:rPr>
        <w:t xml:space="preserve"> В ВКР п</w:t>
      </w:r>
      <w:r w:rsidRPr="00007B02">
        <w:rPr>
          <w:rFonts w:cs="Times New Roman"/>
          <w:szCs w:val="24"/>
        </w:rPr>
        <w:t>ри описании порядка и способов формирования ЗУ для строительства ОН структурированы требования различных нормативных актов и кратко изложены основные положения, которыми необходимо руководствоваться при формировании ЗУ и уточнении их границ</w:t>
      </w:r>
      <w:r w:rsidRPr="005A53D3">
        <w:rPr>
          <w:rFonts w:cs="Times New Roman"/>
          <w:szCs w:val="24"/>
        </w:rPr>
        <w:t>,</w:t>
      </w:r>
      <w:r w:rsidRPr="00007B02">
        <w:rPr>
          <w:rFonts w:cs="Times New Roman"/>
          <w:szCs w:val="24"/>
        </w:rPr>
        <w:t xml:space="preserve"> в зависимости от сведений о правах на исходные ЗУ</w:t>
      </w:r>
      <w:r>
        <w:rPr>
          <w:rFonts w:cs="Times New Roman"/>
          <w:szCs w:val="24"/>
        </w:rPr>
        <w:t>, описана связь с ННЭИ земли</w:t>
      </w:r>
      <w:r w:rsidRPr="00007B02">
        <w:rPr>
          <w:rFonts w:cs="Times New Roman"/>
          <w:szCs w:val="24"/>
        </w:rPr>
        <w:t>.</w:t>
      </w:r>
    </w:p>
    <w:p w14:paraId="1F907A61" w14:textId="77777777" w:rsidR="0033273D" w:rsidRDefault="0033273D" w:rsidP="0033273D">
      <w:pPr>
        <w:widowControl w:val="0"/>
        <w:jc w:val="both"/>
        <w:rPr>
          <w:rFonts w:cs="Times New Roman"/>
          <w:szCs w:val="24"/>
        </w:rPr>
      </w:pPr>
      <w:r w:rsidRPr="006842D9">
        <w:rPr>
          <w:rFonts w:cs="Times New Roman"/>
          <w:szCs w:val="24"/>
        </w:rPr>
        <w:t>В зависимости от</w:t>
      </w:r>
      <w:r>
        <w:rPr>
          <w:rFonts w:cs="Times New Roman"/>
          <w:szCs w:val="24"/>
        </w:rPr>
        <w:t xml:space="preserve"> исходных</w:t>
      </w:r>
      <w:r w:rsidRPr="006842D9">
        <w:rPr>
          <w:rFonts w:cs="Times New Roman"/>
          <w:szCs w:val="24"/>
        </w:rPr>
        <w:t xml:space="preserve"> сведений ЕГРН ЗУ под застройку могут быть сформированы: при разделе, объединении, перераспределении, выделены из государственных или муниципальных земель или земельных участков, искусственно созданы в соответствии с Водным кодексом РФ</w:t>
      </w:r>
      <w:r>
        <w:rPr>
          <w:rFonts w:cs="Times New Roman"/>
          <w:szCs w:val="24"/>
        </w:rPr>
        <w:t>; у</w:t>
      </w:r>
      <w:r w:rsidRPr="006842D9">
        <w:rPr>
          <w:rFonts w:cs="Times New Roman"/>
          <w:szCs w:val="24"/>
        </w:rPr>
        <w:t xml:space="preserve">точнение границ выполняется в случае, если </w:t>
      </w:r>
      <w:r w:rsidRPr="006842D9">
        <w:rPr>
          <w:rFonts w:cs="Times New Roman"/>
          <w:szCs w:val="24"/>
        </w:rPr>
        <w:lastRenderedPageBreak/>
        <w:t xml:space="preserve">границы </w:t>
      </w:r>
      <w:r>
        <w:rPr>
          <w:rFonts w:cs="Times New Roman"/>
          <w:szCs w:val="24"/>
        </w:rPr>
        <w:t xml:space="preserve">ЗУ </w:t>
      </w:r>
      <w:r w:rsidRPr="006842D9">
        <w:rPr>
          <w:rFonts w:cs="Times New Roman"/>
          <w:szCs w:val="24"/>
        </w:rPr>
        <w:t>не установлены в соответствии с нормами законодательства.</w:t>
      </w:r>
    </w:p>
    <w:p w14:paraId="04B38FC4" w14:textId="77777777" w:rsidR="0033273D" w:rsidRPr="00007B02" w:rsidRDefault="0033273D" w:rsidP="0033273D">
      <w:pPr>
        <w:widowControl w:val="0"/>
        <w:jc w:val="both"/>
        <w:rPr>
          <w:rFonts w:cs="Times New Roman"/>
          <w:szCs w:val="24"/>
        </w:rPr>
      </w:pPr>
      <w:r w:rsidRPr="00007B02">
        <w:rPr>
          <w:rFonts w:cs="Times New Roman"/>
          <w:szCs w:val="24"/>
        </w:rPr>
        <w:t xml:space="preserve">Термин «межевание» имеет разное значение в Земельном кодексе РФ и Градостроительном кодексе РФ. С точки зрения кадастрового инженера «межевание ЗУ» – это подготовка, согласование и утверждение схемы расположения ЗУ на КПТ (при отсутствии планировочной документации), подготовка межевого плана, согласование границ (при необходимости), ГКУ и ГРП ЗУ. С точки зрения проектировщика «межевание ЗУ» – это разработка и утверждение планировочной документации, </w:t>
      </w:r>
      <w:r w:rsidRPr="005A53D3">
        <w:rPr>
          <w:rFonts w:cs="Times New Roman"/>
          <w:szCs w:val="24"/>
        </w:rPr>
        <w:t>ППТ и ПМТ</w:t>
      </w:r>
      <w:r w:rsidRPr="00007B02">
        <w:rPr>
          <w:rFonts w:cs="Times New Roman"/>
          <w:szCs w:val="24"/>
        </w:rPr>
        <w:t xml:space="preserve">. В первом случае – границы ЗУ формируются </w:t>
      </w:r>
      <w:r w:rsidRPr="005A53D3">
        <w:rPr>
          <w:rFonts w:cs="Times New Roman"/>
          <w:szCs w:val="24"/>
        </w:rPr>
        <w:t>либо</w:t>
      </w:r>
      <w:r w:rsidRPr="00007B02">
        <w:rPr>
          <w:rFonts w:cs="Times New Roman"/>
          <w:szCs w:val="24"/>
        </w:rPr>
        <w:t xml:space="preserve"> по фактическому использованию</w:t>
      </w:r>
      <w:r w:rsidRPr="005A53D3">
        <w:rPr>
          <w:rFonts w:cs="Times New Roman"/>
          <w:szCs w:val="24"/>
        </w:rPr>
        <w:t xml:space="preserve">, </w:t>
      </w:r>
      <w:r w:rsidRPr="00844767">
        <w:rPr>
          <w:rFonts w:cs="Times New Roman"/>
          <w:szCs w:val="24"/>
        </w:rPr>
        <w:t>либо на основании документов о предоставлении ранее учтенного ЗУ</w:t>
      </w:r>
      <w:r w:rsidRPr="00BF4B29">
        <w:rPr>
          <w:rFonts w:cs="Times New Roman"/>
          <w:szCs w:val="24"/>
        </w:rPr>
        <w:t>, либо на основании ПМТ</w:t>
      </w:r>
      <w:r w:rsidRPr="00007B02">
        <w:rPr>
          <w:rFonts w:cs="Times New Roman"/>
          <w:szCs w:val="24"/>
        </w:rPr>
        <w:t>. Во втором случае – выполняются работы по проектированию границ ЗУ с учетом зонирования ПЗЗ, градостроительных регламентов, параметров разрешенного строительства, действующих норм проектирования, стандартов, норм и правил (</w:t>
      </w:r>
      <w:proofErr w:type="spellStart"/>
      <w:r w:rsidRPr="00007B02">
        <w:rPr>
          <w:rFonts w:cs="Times New Roman"/>
          <w:szCs w:val="24"/>
        </w:rPr>
        <w:t>СНИПов</w:t>
      </w:r>
      <w:proofErr w:type="spellEnd"/>
      <w:r w:rsidRPr="00007B02">
        <w:rPr>
          <w:rFonts w:cs="Times New Roman"/>
          <w:szCs w:val="24"/>
        </w:rPr>
        <w:t xml:space="preserve">, </w:t>
      </w:r>
      <w:proofErr w:type="spellStart"/>
      <w:r w:rsidRPr="00007B02">
        <w:rPr>
          <w:rFonts w:cs="Times New Roman"/>
          <w:szCs w:val="24"/>
        </w:rPr>
        <w:t>СанПИНов</w:t>
      </w:r>
      <w:proofErr w:type="spellEnd"/>
      <w:r w:rsidRPr="00007B02">
        <w:rPr>
          <w:rFonts w:cs="Times New Roman"/>
          <w:szCs w:val="24"/>
        </w:rPr>
        <w:t>).</w:t>
      </w:r>
    </w:p>
    <w:p w14:paraId="779F1257" w14:textId="77777777" w:rsidR="0033273D" w:rsidRPr="005A53D3" w:rsidRDefault="0033273D" w:rsidP="0033273D">
      <w:pPr>
        <w:widowControl w:val="0"/>
        <w:jc w:val="both"/>
        <w:rPr>
          <w:rFonts w:cs="Times New Roman"/>
        </w:rPr>
      </w:pPr>
      <w:r>
        <w:rPr>
          <w:rFonts w:cs="Times New Roman"/>
          <w:szCs w:val="24"/>
        </w:rPr>
        <w:t>При выборе ННЭИ земли и п</w:t>
      </w:r>
      <w:r w:rsidRPr="00007B02">
        <w:rPr>
          <w:rFonts w:cs="Times New Roman"/>
          <w:szCs w:val="24"/>
        </w:rPr>
        <w:t>ри формировании ЗУ необходимо руководствоваться как нормативно-правовыми документами государственного регулирования земельных отношений, так и градостроительными нормами</w:t>
      </w:r>
      <w:r w:rsidRPr="005A53D3">
        <w:rPr>
          <w:rFonts w:cs="Times New Roman"/>
        </w:rPr>
        <w:t>.</w:t>
      </w:r>
    </w:p>
    <w:p w14:paraId="2C8F8007" w14:textId="77777777" w:rsidR="0033273D" w:rsidRPr="00007B02" w:rsidRDefault="0033273D" w:rsidP="0033273D">
      <w:pPr>
        <w:widowControl w:val="0"/>
        <w:jc w:val="both"/>
        <w:rPr>
          <w:rFonts w:cs="Times New Roman"/>
          <w:szCs w:val="24"/>
        </w:rPr>
      </w:pPr>
      <w:r w:rsidRPr="005A53D3">
        <w:rPr>
          <w:rFonts w:cs="Times New Roman"/>
          <w:szCs w:val="24"/>
        </w:rPr>
        <w:t xml:space="preserve">В </w:t>
      </w:r>
      <w:r w:rsidR="00BC28C3">
        <w:rPr>
          <w:rFonts w:cs="Times New Roman"/>
          <w:szCs w:val="24"/>
        </w:rPr>
        <w:t>Г</w:t>
      </w:r>
      <w:r w:rsidRPr="005A53D3">
        <w:rPr>
          <w:rFonts w:cs="Times New Roman"/>
          <w:szCs w:val="24"/>
        </w:rPr>
        <w:t>лаве 2 изложены теоретические аспекты (основы) понятия ННЭИ земли, а именн</w:t>
      </w:r>
      <w:r w:rsidRPr="00844767">
        <w:rPr>
          <w:rFonts w:cs="Times New Roman"/>
          <w:szCs w:val="24"/>
        </w:rPr>
        <w:t xml:space="preserve">о: изложены основы нормативно-правового регулирования, аспекты экономики недвижимости, связанные с </w:t>
      </w:r>
      <w:r w:rsidRPr="00BF4B29">
        <w:rPr>
          <w:rFonts w:cs="Times New Roman"/>
          <w:szCs w:val="24"/>
        </w:rPr>
        <w:t>понятием НЭИ ОН; описано, из чего складывается стоимость ОН, в том числе ЗУ; описана концепция наил</w:t>
      </w:r>
      <w:r w:rsidRPr="00007B02">
        <w:rPr>
          <w:rFonts w:cs="Times New Roman"/>
          <w:szCs w:val="24"/>
        </w:rPr>
        <w:t>учшего использования ЗУ.</w:t>
      </w:r>
    </w:p>
    <w:p w14:paraId="182F6017" w14:textId="77777777" w:rsidR="0033273D" w:rsidRPr="00007B02" w:rsidRDefault="0033273D" w:rsidP="0033273D">
      <w:pPr>
        <w:widowControl w:val="0"/>
        <w:jc w:val="both"/>
        <w:rPr>
          <w:rFonts w:cs="Times New Roman"/>
          <w:szCs w:val="24"/>
        </w:rPr>
      </w:pPr>
      <w:r w:rsidRPr="00007B02">
        <w:rPr>
          <w:rFonts w:cs="Times New Roman"/>
          <w:szCs w:val="24"/>
        </w:rPr>
        <w:t xml:space="preserve">При описании положений нормативно-правого регулирования ННЭИ необходимо отметить, что ни в одном из федеральных законов этот термин даже не упоминается. Только в методических рекомендациях: </w:t>
      </w:r>
      <w:r w:rsidRPr="00007B02">
        <w:rPr>
          <w:rFonts w:cs="Times New Roman"/>
        </w:rPr>
        <w:t>«Оценка недвижимости (ФСО № 7)»,</w:t>
      </w:r>
      <w:r w:rsidRPr="00007B02">
        <w:rPr>
          <w:rFonts w:cs="Times New Roman"/>
          <w:szCs w:val="24"/>
        </w:rPr>
        <w:t xml:space="preserve"> МСФО (IFRS), </w:t>
      </w:r>
      <w:r w:rsidRPr="00007B02">
        <w:rPr>
          <w:rFonts w:cs="Times New Roman"/>
        </w:rPr>
        <w:t>о государственной кадастровой оценке – даны определения понятий НЭИ ОН и ННЭИ, и приведены некоторые положения.</w:t>
      </w:r>
    </w:p>
    <w:p w14:paraId="6C861A22" w14:textId="5B023040" w:rsidR="0033273D" w:rsidRPr="00007B02" w:rsidRDefault="0033273D" w:rsidP="0033273D">
      <w:pPr>
        <w:widowControl w:val="0"/>
        <w:jc w:val="both"/>
        <w:rPr>
          <w:rFonts w:cs="Times New Roman"/>
          <w:szCs w:val="24"/>
        </w:rPr>
      </w:pPr>
      <w:r w:rsidRPr="00007B02">
        <w:rPr>
          <w:rFonts w:cs="Times New Roman"/>
          <w:szCs w:val="24"/>
        </w:rPr>
        <w:t xml:space="preserve">Анализ ННЭИ предполагает сопоставление альтернативных вариантов освоения / застройки участка земли. </w:t>
      </w:r>
      <w:r w:rsidRPr="005A53D3">
        <w:rPr>
          <w:rFonts w:cs="Times New Roman"/>
        </w:rPr>
        <w:t xml:space="preserve">Для каждого варианта рассчитывается остаточная стоимость земли. Самая высокая остаточная стоимость земли соответствует варианту ее </w:t>
      </w:r>
      <w:r w:rsidRPr="00007B02">
        <w:rPr>
          <w:rFonts w:cs="Times New Roman"/>
          <w:szCs w:val="24"/>
        </w:rPr>
        <w:t>ННЭИ</w:t>
      </w:r>
      <w:r w:rsidRPr="005A53D3">
        <w:rPr>
          <w:rFonts w:cs="Times New Roman"/>
          <w:vertAlign w:val="superscript"/>
        </w:rPr>
        <w:footnoteReference w:id="91"/>
      </w:r>
      <w:r w:rsidR="00D564B9">
        <w:rPr>
          <w:rFonts w:cs="Times New Roman"/>
          <w:szCs w:val="24"/>
        </w:rPr>
        <w:t xml:space="preserve"> </w:t>
      </w:r>
      <w:r w:rsidR="00D564B9" w:rsidRPr="00D564B9">
        <w:rPr>
          <w:rFonts w:cs="Times New Roman"/>
          <w:szCs w:val="24"/>
        </w:rPr>
        <w:t>(</w:t>
      </w:r>
      <w:r w:rsidR="00D564B9" w:rsidRPr="00D564B9">
        <w:rPr>
          <w:szCs w:val="24"/>
        </w:rPr>
        <w:t xml:space="preserve">Фридман Дж., </w:t>
      </w:r>
      <w:proofErr w:type="spellStart"/>
      <w:r w:rsidR="00D564B9" w:rsidRPr="00D564B9">
        <w:rPr>
          <w:szCs w:val="24"/>
        </w:rPr>
        <w:t>Ордуэй</w:t>
      </w:r>
      <w:proofErr w:type="spellEnd"/>
      <w:r w:rsidR="00D564B9" w:rsidRPr="00D564B9">
        <w:rPr>
          <w:szCs w:val="24"/>
        </w:rPr>
        <w:t xml:space="preserve"> Ник, 1995)</w:t>
      </w:r>
      <w:r w:rsidRPr="00D564B9">
        <w:rPr>
          <w:rFonts w:cs="Times New Roman"/>
          <w:szCs w:val="24"/>
        </w:rPr>
        <w:t>.</w:t>
      </w:r>
      <w:r>
        <w:rPr>
          <w:rFonts w:cs="Times New Roman"/>
          <w:szCs w:val="24"/>
        </w:rPr>
        <w:t xml:space="preserve"> </w:t>
      </w:r>
      <w:r w:rsidRPr="00007B02">
        <w:rPr>
          <w:rFonts w:cs="Times New Roman"/>
          <w:szCs w:val="24"/>
        </w:rPr>
        <w:t>Концепция ННЭИ ЗУ базируется на следующих факторах: местоположение ЗУ, существующий рыночный спрос, финансовая и экономическая эффективность проекта его застройки и его максимальная доходность.</w:t>
      </w:r>
    </w:p>
    <w:p w14:paraId="6FA58B00" w14:textId="77777777" w:rsidR="0033273D" w:rsidRPr="00007B02" w:rsidRDefault="0033273D" w:rsidP="0033273D">
      <w:pPr>
        <w:widowControl w:val="0"/>
        <w:jc w:val="both"/>
        <w:rPr>
          <w:rFonts w:cs="Times New Roman"/>
          <w:szCs w:val="24"/>
        </w:rPr>
      </w:pPr>
      <w:r w:rsidRPr="005A53D3">
        <w:rPr>
          <w:rFonts w:cs="Times New Roman"/>
          <w:szCs w:val="24"/>
        </w:rPr>
        <w:t xml:space="preserve">Глава 3 посвящена практическому применению </w:t>
      </w:r>
      <w:r w:rsidRPr="00844767">
        <w:rPr>
          <w:rFonts w:cs="Times New Roman"/>
          <w:bCs/>
        </w:rPr>
        <w:t xml:space="preserve">ННЭИ при формировании ЗУ под </w:t>
      </w:r>
      <w:r w:rsidRPr="00844767">
        <w:rPr>
          <w:rFonts w:cs="Times New Roman"/>
          <w:bCs/>
        </w:rPr>
        <w:lastRenderedPageBreak/>
        <w:t>застройку. Для этого приведена к</w:t>
      </w:r>
      <w:r w:rsidRPr="00844767">
        <w:rPr>
          <w:rFonts w:eastAsia="Times New Roman" w:cs="Times New Roman"/>
        </w:rPr>
        <w:t>лассификация (</w:t>
      </w:r>
      <w:r w:rsidRPr="00BF4B29">
        <w:rPr>
          <w:rFonts w:eastAsia="Times New Roman" w:cs="Times New Roman"/>
        </w:rPr>
        <w:t xml:space="preserve">типология) ОН, описаны способы </w:t>
      </w:r>
      <w:r w:rsidRPr="00BF4B29">
        <w:rPr>
          <w:rFonts w:cs="Times New Roman"/>
        </w:rPr>
        <w:t xml:space="preserve">анализа рыночного спроса </w:t>
      </w:r>
      <w:r w:rsidRPr="00007B02">
        <w:rPr>
          <w:rFonts w:cs="Times New Roman"/>
        </w:rPr>
        <w:t>на варианты использования ОН</w:t>
      </w:r>
      <w:r w:rsidRPr="00007B02">
        <w:rPr>
          <w:rFonts w:eastAsia="Times New Roman" w:cs="Times New Roman"/>
        </w:rPr>
        <w:t>.</w:t>
      </w:r>
      <w:r>
        <w:rPr>
          <w:rFonts w:eastAsia="Times New Roman" w:cs="Times New Roman"/>
        </w:rPr>
        <w:t xml:space="preserve"> </w:t>
      </w:r>
      <w:r w:rsidRPr="00007B02">
        <w:rPr>
          <w:rFonts w:cs="Times New Roman"/>
          <w:szCs w:val="24"/>
        </w:rPr>
        <w:t xml:space="preserve">На практике, прежде чем определиться с </w:t>
      </w:r>
      <w:r>
        <w:rPr>
          <w:rFonts w:cs="Times New Roman"/>
          <w:szCs w:val="24"/>
        </w:rPr>
        <w:t>типом</w:t>
      </w:r>
      <w:r w:rsidRPr="00007B02">
        <w:rPr>
          <w:rFonts w:cs="Times New Roman"/>
          <w:szCs w:val="24"/>
        </w:rPr>
        <w:t xml:space="preserve"> застройки ЗУ, следует оценить выгодность застройки с финансовой и экономической стороны: проанализировать местоположение ЗУ, существующий рыночный спрос, финансовую и экономическую эффективность проекта его застройки, и его максимальную доходность. Именно на указанных факторах базируется концепция </w:t>
      </w:r>
      <w:r w:rsidRPr="005A53D3">
        <w:rPr>
          <w:rFonts w:cs="Times New Roman"/>
          <w:szCs w:val="24"/>
        </w:rPr>
        <w:t>ННЭИ</w:t>
      </w:r>
      <w:r w:rsidRPr="00007B02">
        <w:rPr>
          <w:rFonts w:cs="Times New Roman"/>
          <w:szCs w:val="24"/>
        </w:rPr>
        <w:t xml:space="preserve"> </w:t>
      </w:r>
      <w:r w:rsidRPr="005A53D3">
        <w:rPr>
          <w:rFonts w:cs="Times New Roman"/>
          <w:szCs w:val="24"/>
        </w:rPr>
        <w:t>земли.</w:t>
      </w:r>
    </w:p>
    <w:p w14:paraId="3CD27A8F" w14:textId="77777777" w:rsidR="0033273D" w:rsidRPr="00007B02" w:rsidRDefault="0033273D" w:rsidP="0033273D">
      <w:pPr>
        <w:widowControl w:val="0"/>
        <w:jc w:val="both"/>
        <w:rPr>
          <w:rFonts w:cs="Times New Roman"/>
          <w:szCs w:val="24"/>
        </w:rPr>
      </w:pPr>
      <w:r w:rsidRPr="005A53D3">
        <w:rPr>
          <w:rFonts w:eastAsia="Times New Roman" w:cs="Times New Roman"/>
        </w:rPr>
        <w:t>В настоящей ВКР предложено использовать термины «прямая»</w:t>
      </w:r>
      <w:r w:rsidRPr="00844767">
        <w:rPr>
          <w:rFonts w:eastAsia="Times New Roman" w:cs="Times New Roman"/>
        </w:rPr>
        <w:t xml:space="preserve"> и «обратная задача»</w:t>
      </w:r>
      <w:r w:rsidRPr="00BF4B29">
        <w:rPr>
          <w:rFonts w:eastAsia="Times New Roman" w:cs="Times New Roman"/>
        </w:rPr>
        <w:t xml:space="preserve"> при выборе ННЭИ ЗУ, а име</w:t>
      </w:r>
      <w:r w:rsidRPr="00007B02">
        <w:rPr>
          <w:rFonts w:eastAsia="Times New Roman" w:cs="Times New Roman"/>
        </w:rPr>
        <w:t>нно:</w:t>
      </w:r>
      <w:r>
        <w:rPr>
          <w:rFonts w:eastAsia="Times New Roman" w:cs="Times New Roman"/>
        </w:rPr>
        <w:t xml:space="preserve"> </w:t>
      </w:r>
      <w:r w:rsidRPr="0052105F">
        <w:rPr>
          <w:rFonts w:cs="Times New Roman"/>
          <w:bCs/>
        </w:rPr>
        <w:t>Прямая задача ННЭИ:</w:t>
      </w:r>
      <w:r w:rsidRPr="00007B02">
        <w:rPr>
          <w:rFonts w:cs="Times New Roman"/>
        </w:rPr>
        <w:t xml:space="preserve"> для конкретного ЗУ или территории правообладатель выбирает ВРИ ЗУ из вариантов, соответствующих градостроительным регламентам, и принимает решение, как развивать территорию, какие объекты строить.</w:t>
      </w:r>
      <w:r>
        <w:rPr>
          <w:rFonts w:cs="Times New Roman"/>
        </w:rPr>
        <w:t xml:space="preserve"> </w:t>
      </w:r>
      <w:r w:rsidRPr="0052105F">
        <w:rPr>
          <w:rFonts w:cs="Times New Roman"/>
          <w:bCs/>
        </w:rPr>
        <w:t>Обратная задача ННЭИ:</w:t>
      </w:r>
      <w:r w:rsidRPr="00007B02">
        <w:rPr>
          <w:rFonts w:cs="Times New Roman"/>
        </w:rPr>
        <w:t xml:space="preserve"> потенциальный </w:t>
      </w:r>
      <w:r w:rsidRPr="00007B02">
        <w:rPr>
          <w:rFonts w:cs="Times New Roman"/>
          <w:szCs w:val="24"/>
        </w:rPr>
        <w:t>застройщик на основании анализа рынка, изучения дефицита той или иной продукции, товаров, услуг, принимает решение построить объект определенной сферы деятельности и под эту задачу подбирает подходящий ЗУ (территорию).</w:t>
      </w:r>
    </w:p>
    <w:p w14:paraId="71B487A7" w14:textId="77777777" w:rsidR="0033273D" w:rsidRPr="00007B02" w:rsidRDefault="0033273D" w:rsidP="0033273D">
      <w:pPr>
        <w:widowControl w:val="0"/>
        <w:jc w:val="both"/>
        <w:rPr>
          <w:rFonts w:eastAsia="Times New Roman" w:cs="Times New Roman"/>
        </w:rPr>
      </w:pPr>
      <w:r w:rsidRPr="00007B02">
        <w:rPr>
          <w:rFonts w:cs="Times New Roman"/>
          <w:szCs w:val="24"/>
        </w:rPr>
        <w:t xml:space="preserve">Для раскрытия терминов </w:t>
      </w:r>
      <w:r w:rsidRPr="00007B02">
        <w:rPr>
          <w:rFonts w:eastAsia="Times New Roman" w:cs="Times New Roman"/>
        </w:rPr>
        <w:t xml:space="preserve">«прямая» и «обратная задача» при выборе ННЭИ ЗУ приведены примеры, а также подробно рассмотрены «прямая» и «обратная задача» при определении ННЭИ ЗУ на примере </w:t>
      </w:r>
      <w:proofErr w:type="spellStart"/>
      <w:r w:rsidRPr="00007B02">
        <w:rPr>
          <w:rFonts w:cs="Times New Roman"/>
          <w:szCs w:val="24"/>
        </w:rPr>
        <w:t>Орской</w:t>
      </w:r>
      <w:proofErr w:type="spellEnd"/>
      <w:r w:rsidRPr="00007B02">
        <w:rPr>
          <w:rFonts w:cs="Times New Roman"/>
          <w:szCs w:val="24"/>
        </w:rPr>
        <w:t xml:space="preserve"> солнечной электростанция имени А. А. Влазнева, которая расположена на </w:t>
      </w:r>
      <w:r>
        <w:rPr>
          <w:rFonts w:cs="Times New Roman"/>
          <w:szCs w:val="24"/>
        </w:rPr>
        <w:t>ЗУ</w:t>
      </w:r>
      <w:r w:rsidRPr="00007B02">
        <w:rPr>
          <w:rFonts w:cs="Times New Roman"/>
          <w:szCs w:val="24"/>
        </w:rPr>
        <w:t xml:space="preserve"> с </w:t>
      </w:r>
      <w:r>
        <w:rPr>
          <w:rFonts w:cs="Times New Roman"/>
          <w:szCs w:val="24"/>
        </w:rPr>
        <w:t>КН</w:t>
      </w:r>
      <w:r w:rsidRPr="00007B02">
        <w:rPr>
          <w:rFonts w:cs="Times New Roman"/>
          <w:szCs w:val="24"/>
        </w:rPr>
        <w:t xml:space="preserve"> 56:43:0113001:44, 56:43:0113001:48.</w:t>
      </w:r>
    </w:p>
    <w:p w14:paraId="35C50B5A" w14:textId="77777777" w:rsidR="0033273D" w:rsidRPr="005A53D3" w:rsidRDefault="0033273D" w:rsidP="0033273D">
      <w:pPr>
        <w:widowControl w:val="0"/>
        <w:jc w:val="both"/>
        <w:rPr>
          <w:rFonts w:eastAsia="Times New Roman" w:cs="Times New Roman"/>
        </w:rPr>
      </w:pPr>
      <w:r w:rsidRPr="00007B02">
        <w:rPr>
          <w:rFonts w:cs="Times New Roman"/>
          <w:szCs w:val="24"/>
        </w:rPr>
        <w:t xml:space="preserve">Этот объект выбран не случайно, так как строительство </w:t>
      </w:r>
      <w:proofErr w:type="spellStart"/>
      <w:r>
        <w:rPr>
          <w:rFonts w:cs="Times New Roman"/>
          <w:szCs w:val="24"/>
        </w:rPr>
        <w:t>Орской</w:t>
      </w:r>
      <w:proofErr w:type="spellEnd"/>
      <w:r>
        <w:rPr>
          <w:rFonts w:cs="Times New Roman"/>
          <w:szCs w:val="24"/>
        </w:rPr>
        <w:t xml:space="preserve"> </w:t>
      </w:r>
      <w:r w:rsidRPr="00007B02">
        <w:rPr>
          <w:rFonts w:cs="Times New Roman"/>
          <w:szCs w:val="24"/>
        </w:rPr>
        <w:t>СЭС на рассматриваемой территории является ярким примером</w:t>
      </w:r>
      <w:r>
        <w:rPr>
          <w:rFonts w:cs="Times New Roman"/>
          <w:szCs w:val="24"/>
        </w:rPr>
        <w:t xml:space="preserve"> выбора</w:t>
      </w:r>
      <w:r w:rsidRPr="00007B02">
        <w:rPr>
          <w:rFonts w:cs="Times New Roman"/>
          <w:szCs w:val="24"/>
        </w:rPr>
        <w:t xml:space="preserve"> ННЭИ земли для промышленной застройки.</w:t>
      </w:r>
    </w:p>
    <w:p w14:paraId="635154EF" w14:textId="472EBA9D" w:rsidR="0033273D" w:rsidRPr="00A645CB" w:rsidRDefault="0033273D" w:rsidP="0033273D">
      <w:pPr>
        <w:widowControl w:val="0"/>
        <w:jc w:val="both"/>
        <w:rPr>
          <w:rFonts w:cs="Times New Roman"/>
          <w:szCs w:val="24"/>
        </w:rPr>
      </w:pPr>
      <w:r>
        <w:rPr>
          <w:rFonts w:cs="Times New Roman"/>
          <w:szCs w:val="24"/>
        </w:rPr>
        <w:t>Связь между процедурой формирования ЗУ под застройку и определением ННЭИ земли особенно проявляется при установлении ВРИ ЗУ. Выбор</w:t>
      </w:r>
      <w:r w:rsidRPr="00A645CB">
        <w:rPr>
          <w:rFonts w:cs="Times New Roman"/>
          <w:szCs w:val="24"/>
        </w:rPr>
        <w:t xml:space="preserve"> ННЭИ ЗУ долж</w:t>
      </w:r>
      <w:r>
        <w:rPr>
          <w:rFonts w:cs="Times New Roman"/>
          <w:szCs w:val="24"/>
        </w:rPr>
        <w:t>е</w:t>
      </w:r>
      <w:r w:rsidRPr="00A645CB">
        <w:rPr>
          <w:rFonts w:cs="Times New Roman"/>
          <w:szCs w:val="24"/>
        </w:rPr>
        <w:t>н соответствовать нормативно-правовым требованиям к использованию земельных ресурсов в России и</w:t>
      </w:r>
      <w:r>
        <w:rPr>
          <w:rFonts w:cs="Times New Roman"/>
          <w:szCs w:val="24"/>
        </w:rPr>
        <w:t xml:space="preserve"> разрешенным</w:t>
      </w:r>
      <w:r w:rsidRPr="00A645CB">
        <w:rPr>
          <w:rFonts w:cs="Times New Roman"/>
          <w:szCs w:val="24"/>
        </w:rPr>
        <w:t xml:space="preserve"> параметрам застройки ЗУ. Градостроительный регламент территориальной зоны определяет основы правового режима ЗУ. В соответствии с градостроительным регламентом для каждой территориальной зоны устанавливаются ВРИ ЗУ. При определении ННЭИ ЗУ особенно важным является целевое назначение и разрешенное использование участка. Иными словами, ВРИ влияет на то, как правообладатель имеет право его использовать, может ли возводить и реконстр</w:t>
      </w:r>
      <w:r>
        <w:rPr>
          <w:rFonts w:cs="Times New Roman"/>
          <w:szCs w:val="24"/>
        </w:rPr>
        <w:t>уировать строения на данном ЗУ</w:t>
      </w:r>
      <w:r w:rsidRPr="006842D9">
        <w:rPr>
          <w:rStyle w:val="ac"/>
          <w:rFonts w:eastAsia="Times New Roman" w:cs="Times New Roman"/>
          <w:szCs w:val="24"/>
          <w:lang w:eastAsia="ru-RU"/>
        </w:rPr>
        <w:footnoteReference w:id="92"/>
      </w:r>
      <w:r w:rsidR="000510D2">
        <w:rPr>
          <w:rFonts w:cs="Times New Roman"/>
          <w:szCs w:val="24"/>
        </w:rPr>
        <w:t xml:space="preserve"> (Андреева, 2015)</w:t>
      </w:r>
      <w:r w:rsidR="004C22AE">
        <w:rPr>
          <w:rFonts w:cs="Times New Roman"/>
          <w:szCs w:val="24"/>
        </w:rPr>
        <w:t>.</w:t>
      </w:r>
    </w:p>
    <w:p w14:paraId="42343B7A" w14:textId="77777777" w:rsidR="0033273D" w:rsidRPr="00007B02" w:rsidRDefault="0033273D" w:rsidP="0033273D">
      <w:pPr>
        <w:widowControl w:val="0"/>
        <w:jc w:val="both"/>
        <w:rPr>
          <w:rFonts w:cs="Times New Roman"/>
          <w:szCs w:val="24"/>
        </w:rPr>
      </w:pPr>
      <w:r w:rsidRPr="00007B02">
        <w:rPr>
          <w:rFonts w:cs="Times New Roman"/>
          <w:szCs w:val="24"/>
        </w:rPr>
        <w:t xml:space="preserve">При проведении сравнительного анализа нормативно-правового регулирования </w:t>
      </w:r>
      <w:r w:rsidRPr="00007B02">
        <w:rPr>
          <w:rFonts w:cs="Times New Roman"/>
          <w:szCs w:val="24"/>
        </w:rPr>
        <w:lastRenderedPageBreak/>
        <w:t>критериев определения ННЭИ земли установлено, что рекомендуемая (утвержденная) методика определения НЭИ или ННЭИ ОН, в том числе ЗУ, не приведена ни в одном нормативном документе, только в учебниках, монографиях, научных статьях. Результатом недостаточного регулирования рассматриваемых терминов нормативно-правовыми актами является следующее:</w:t>
      </w:r>
      <w:r>
        <w:rPr>
          <w:rFonts w:cs="Times New Roman"/>
          <w:szCs w:val="24"/>
        </w:rPr>
        <w:t xml:space="preserve"> в</w:t>
      </w:r>
      <w:r w:rsidRPr="00007B02">
        <w:rPr>
          <w:rFonts w:cs="Times New Roman"/>
          <w:szCs w:val="24"/>
        </w:rPr>
        <w:t>о-первых, отсутствует единая методика применения концепции НЭИ и ННЭИ в отношении ОН, в том числе ЗУ</w:t>
      </w:r>
      <w:r>
        <w:rPr>
          <w:rFonts w:cs="Times New Roman"/>
          <w:szCs w:val="24"/>
        </w:rPr>
        <w:t>; в</w:t>
      </w:r>
      <w:r w:rsidRPr="00007B02">
        <w:rPr>
          <w:rFonts w:cs="Times New Roman"/>
          <w:szCs w:val="24"/>
        </w:rPr>
        <w:t>о-вторых, профессиональное сообщество вынуждено пользоваться рекомендациями, не подкрепленными нормативными документами, зачастую противоречащими друг другу, что приводит к разным результатам, которые невозможно сравнивать</w:t>
      </w:r>
      <w:r>
        <w:rPr>
          <w:rFonts w:cs="Times New Roman"/>
          <w:szCs w:val="24"/>
        </w:rPr>
        <w:t>; в</w:t>
      </w:r>
      <w:r w:rsidRPr="00007B02">
        <w:rPr>
          <w:rFonts w:cs="Times New Roman"/>
          <w:szCs w:val="24"/>
        </w:rPr>
        <w:t>-третьих, отсутствует централизованный сбор и публикация статистических данных по критериям определения ННЭИ ОН</w:t>
      </w:r>
      <w:r>
        <w:rPr>
          <w:rFonts w:cs="Times New Roman"/>
          <w:szCs w:val="24"/>
        </w:rPr>
        <w:t>; в</w:t>
      </w:r>
      <w:r w:rsidRPr="00007B02">
        <w:rPr>
          <w:rFonts w:cs="Times New Roman"/>
          <w:szCs w:val="24"/>
        </w:rPr>
        <w:t>-четвертых, результат определения НЭИ или ННЭИ легко оспорить в судебном порядке (например, при оспаривании результатов рыночной оценки для изъятия ЗУ).</w:t>
      </w:r>
    </w:p>
    <w:p w14:paraId="68DA8B50" w14:textId="181F7C34" w:rsidR="0033273D" w:rsidRPr="00007B02" w:rsidRDefault="0033273D" w:rsidP="0033273D">
      <w:pPr>
        <w:widowControl w:val="0"/>
        <w:jc w:val="both"/>
        <w:rPr>
          <w:rFonts w:cs="Times New Roman"/>
          <w:szCs w:val="24"/>
        </w:rPr>
      </w:pPr>
      <w:r>
        <w:rPr>
          <w:rFonts w:cs="Times New Roman"/>
          <w:szCs w:val="24"/>
        </w:rPr>
        <w:t>П</w:t>
      </w:r>
      <w:r w:rsidRPr="00007B02">
        <w:rPr>
          <w:rFonts w:cs="Times New Roman"/>
          <w:szCs w:val="24"/>
        </w:rPr>
        <w:t xml:space="preserve">рименение </w:t>
      </w:r>
      <w:r w:rsidRPr="005A53D3">
        <w:rPr>
          <w:rFonts w:cs="Times New Roman"/>
        </w:rPr>
        <w:t>к</w:t>
      </w:r>
      <w:r w:rsidR="00134D58">
        <w:rPr>
          <w:rFonts w:cs="Times New Roman"/>
        </w:rPr>
        <w:t>онцепции</w:t>
      </w:r>
      <w:r w:rsidRPr="005A53D3">
        <w:rPr>
          <w:rFonts w:cs="Times New Roman"/>
        </w:rPr>
        <w:t xml:space="preserve"> </w:t>
      </w:r>
      <w:r w:rsidRPr="00007B02">
        <w:rPr>
          <w:rFonts w:cs="Times New Roman"/>
          <w:szCs w:val="24"/>
        </w:rPr>
        <w:t>ННЭИ при проведении оценки с целью изъятия ЗУ для строительства, реконструкции объектов федерального, регионального или местного значения приводит к значительному увеличению выкупной стоимости ЗУ и, как следствие, перерасходу государственных средств.</w:t>
      </w:r>
      <w:r>
        <w:rPr>
          <w:rFonts w:cs="Times New Roman"/>
          <w:szCs w:val="24"/>
        </w:rPr>
        <w:t xml:space="preserve"> Например, в отношении </w:t>
      </w:r>
      <w:r w:rsidRPr="006842D9">
        <w:rPr>
          <w:rFonts w:cs="Times New Roman"/>
          <w:szCs w:val="24"/>
        </w:rPr>
        <w:t>ОН (в том числе ЗУ), изымаемого для государственных и муниципальных нужд,</w:t>
      </w:r>
      <w:r>
        <w:rPr>
          <w:rFonts w:cs="Times New Roman"/>
          <w:szCs w:val="24"/>
        </w:rPr>
        <w:t xml:space="preserve"> ц</w:t>
      </w:r>
      <w:r w:rsidRPr="00007B02">
        <w:rPr>
          <w:rFonts w:cs="Times New Roman"/>
          <w:szCs w:val="24"/>
        </w:rPr>
        <w:t>елесообразно дополнить Методические рекомендации и ФСО № 7 положениями</w:t>
      </w:r>
      <w:r>
        <w:rPr>
          <w:rFonts w:cs="Times New Roman"/>
          <w:szCs w:val="24"/>
        </w:rPr>
        <w:t xml:space="preserve">, регламентирующими </w:t>
      </w:r>
      <w:r w:rsidRPr="00007B02">
        <w:rPr>
          <w:rFonts w:cs="Times New Roman"/>
          <w:szCs w:val="24"/>
        </w:rPr>
        <w:t>проведени</w:t>
      </w:r>
      <w:r>
        <w:rPr>
          <w:rFonts w:cs="Times New Roman"/>
          <w:szCs w:val="24"/>
        </w:rPr>
        <w:t>е</w:t>
      </w:r>
      <w:r w:rsidRPr="00007B02">
        <w:rPr>
          <w:rFonts w:cs="Times New Roman"/>
          <w:szCs w:val="24"/>
        </w:rPr>
        <w:t xml:space="preserve"> анализа ННЭИ и применени</w:t>
      </w:r>
      <w:r>
        <w:rPr>
          <w:rFonts w:cs="Times New Roman"/>
          <w:szCs w:val="24"/>
        </w:rPr>
        <w:t xml:space="preserve">е </w:t>
      </w:r>
      <w:r w:rsidRPr="00007B02">
        <w:rPr>
          <w:rFonts w:cs="Times New Roman"/>
          <w:szCs w:val="24"/>
        </w:rPr>
        <w:t>в оценке его результатов.</w:t>
      </w:r>
      <w:r>
        <w:rPr>
          <w:rFonts w:cs="Times New Roman"/>
          <w:szCs w:val="24"/>
        </w:rPr>
        <w:t xml:space="preserve"> </w:t>
      </w:r>
      <w:r w:rsidRPr="006842D9">
        <w:rPr>
          <w:rFonts w:cs="Times New Roman"/>
          <w:szCs w:val="24"/>
        </w:rPr>
        <w:t>Это правомерно, поскольку для нового собственника использование ЗУ предопределено решением об утверждении планировочной документации, а прежний собственник может претендовать на выкупную цену по варианту разрешенного и фактически используемого за день до даты объявления об изъятии имущества (в том числе ЗУ) для государственных и муниципальных нужд</w:t>
      </w:r>
      <w:r w:rsidRPr="00007B02">
        <w:rPr>
          <w:rStyle w:val="ac"/>
          <w:rFonts w:eastAsia="Times New Roman" w:cs="Times New Roman"/>
          <w:szCs w:val="24"/>
          <w:lang w:eastAsia="ru-RU"/>
        </w:rPr>
        <w:footnoteReference w:id="93"/>
      </w:r>
      <w:r w:rsidR="0011670E">
        <w:rPr>
          <w:rFonts w:cs="Times New Roman"/>
          <w:szCs w:val="24"/>
        </w:rPr>
        <w:t xml:space="preserve"> (</w:t>
      </w:r>
      <w:proofErr w:type="spellStart"/>
      <w:r w:rsidR="0011670E">
        <w:rPr>
          <w:rFonts w:cs="Times New Roman"/>
          <w:szCs w:val="24"/>
        </w:rPr>
        <w:t>Пацкалев</w:t>
      </w:r>
      <w:proofErr w:type="spellEnd"/>
      <w:r w:rsidR="0011670E">
        <w:rPr>
          <w:rFonts w:cs="Times New Roman"/>
          <w:szCs w:val="24"/>
        </w:rPr>
        <w:t>, 2017)</w:t>
      </w:r>
      <w:r w:rsidRPr="00007B02">
        <w:rPr>
          <w:rFonts w:cs="Times New Roman"/>
          <w:szCs w:val="24"/>
        </w:rPr>
        <w:t>.</w:t>
      </w:r>
    </w:p>
    <w:p w14:paraId="231F6DA8" w14:textId="77777777" w:rsidR="0033273D" w:rsidRPr="005A53D3" w:rsidRDefault="0033273D" w:rsidP="0033273D">
      <w:pPr>
        <w:widowControl w:val="0"/>
        <w:jc w:val="both"/>
        <w:rPr>
          <w:rFonts w:eastAsia="Times New Roman" w:cs="Times New Roman"/>
          <w:szCs w:val="24"/>
          <w:lang w:eastAsia="ru-RU"/>
        </w:rPr>
      </w:pPr>
      <w:r w:rsidRPr="00007B02">
        <w:rPr>
          <w:rFonts w:eastAsia="Times New Roman" w:cs="Times New Roman"/>
          <w:szCs w:val="24"/>
          <w:lang w:eastAsia="ru-RU"/>
        </w:rPr>
        <w:t>Таким образом, основным минусом концепции ННЭИ является то, что отсутствуют единые методические рекомендации по определению ННЭИ ОН, в том числе ЗУ, где должны быть изложены не только критерии, по которым выполняется выбор НЭИ, но и изложены требования к применяемым методикам, разработанным для каждого типа застройки, указаны основные параметры и характеристики, на основании которых должно производиться определение ННЭИ земли.</w:t>
      </w:r>
    </w:p>
    <w:p w14:paraId="07BE8799" w14:textId="77777777" w:rsidR="0033273D" w:rsidRPr="00007B02" w:rsidRDefault="0033273D" w:rsidP="0033273D">
      <w:pPr>
        <w:widowControl w:val="0"/>
        <w:jc w:val="both"/>
        <w:rPr>
          <w:rFonts w:eastAsia="Times New Roman" w:cs="Times New Roman"/>
          <w:szCs w:val="24"/>
          <w:lang w:eastAsia="ru-RU"/>
        </w:rPr>
      </w:pPr>
      <w:r w:rsidRPr="00007B02">
        <w:rPr>
          <w:rFonts w:eastAsia="Times New Roman" w:cs="Times New Roman"/>
          <w:szCs w:val="24"/>
          <w:lang w:eastAsia="ru-RU"/>
        </w:rPr>
        <w:t xml:space="preserve">Кроме того, основным </w:t>
      </w:r>
      <w:r w:rsidRPr="005A53D3">
        <w:rPr>
          <w:rFonts w:eastAsia="Times New Roman" w:cs="Times New Roman"/>
          <w:szCs w:val="24"/>
          <w:lang w:eastAsia="ru-RU"/>
        </w:rPr>
        <w:t>«</w:t>
      </w:r>
      <w:r w:rsidRPr="00007B02">
        <w:rPr>
          <w:rFonts w:eastAsia="Times New Roman" w:cs="Times New Roman"/>
          <w:szCs w:val="24"/>
          <w:lang w:eastAsia="ru-RU"/>
        </w:rPr>
        <w:t>тормозом</w:t>
      </w:r>
      <w:r w:rsidRPr="005A53D3">
        <w:rPr>
          <w:rFonts w:eastAsia="Times New Roman" w:cs="Times New Roman"/>
          <w:szCs w:val="24"/>
          <w:lang w:eastAsia="ru-RU"/>
        </w:rPr>
        <w:t>»</w:t>
      </w:r>
      <w:r w:rsidRPr="00007B02">
        <w:rPr>
          <w:rFonts w:eastAsia="Times New Roman" w:cs="Times New Roman"/>
          <w:szCs w:val="24"/>
          <w:lang w:eastAsia="ru-RU"/>
        </w:rPr>
        <w:t xml:space="preserve"> для стандартизации методики являются скудность статистических данных, отсутствие практики формирования статистической информации, </w:t>
      </w:r>
      <w:r w:rsidRPr="00007B02">
        <w:rPr>
          <w:rFonts w:eastAsia="Times New Roman" w:cs="Times New Roman"/>
          <w:szCs w:val="24"/>
          <w:lang w:eastAsia="ru-RU"/>
        </w:rPr>
        <w:lastRenderedPageBreak/>
        <w:t xml:space="preserve">используемой при определении НЭИ ОН, отсутствие необходимых сведений в свободном доступе, а в некоторых случаях </w:t>
      </w:r>
      <w:r w:rsidRPr="00007B02">
        <w:rPr>
          <w:rFonts w:cs="Times New Roman"/>
        </w:rPr>
        <w:t>–</w:t>
      </w:r>
      <w:r w:rsidRPr="00007B02">
        <w:rPr>
          <w:rFonts w:eastAsia="Times New Roman" w:cs="Times New Roman"/>
          <w:szCs w:val="24"/>
          <w:lang w:eastAsia="ru-RU"/>
        </w:rPr>
        <w:t xml:space="preserve"> закрытость информации о сравниваемых параметрах.</w:t>
      </w:r>
    </w:p>
    <w:p w14:paraId="3364A996" w14:textId="77777777" w:rsidR="0033273D" w:rsidRPr="00BF4B29" w:rsidRDefault="0033273D" w:rsidP="0033273D">
      <w:pPr>
        <w:widowControl w:val="0"/>
        <w:jc w:val="both"/>
        <w:rPr>
          <w:rFonts w:eastAsia="Times New Roman" w:cs="Times New Roman"/>
          <w:szCs w:val="24"/>
          <w:lang w:eastAsia="ru-RU"/>
        </w:rPr>
      </w:pPr>
      <w:r w:rsidRPr="005A53D3">
        <w:rPr>
          <w:rFonts w:eastAsia="Times New Roman" w:cs="Times New Roman"/>
          <w:szCs w:val="24"/>
          <w:lang w:eastAsia="ru-RU"/>
        </w:rPr>
        <w:t xml:space="preserve">Мониторинг рынка – длительное систематическое наблюдение за рынком по широкому кругу заранее заданных параметров. </w:t>
      </w:r>
      <w:r w:rsidRPr="00844767">
        <w:rPr>
          <w:rFonts w:eastAsia="Times New Roman" w:cs="Times New Roman"/>
          <w:szCs w:val="24"/>
          <w:lang w:eastAsia="ru-RU"/>
        </w:rPr>
        <w:t>В процессе определения ННЭИ земли важны не только актуальность и достоверность результатов такого мониторинга, но и обеспечение доступа к систематизированным сведениям о состоянии рынка, то есть необходим своего рода «кадастр» параметров рынка</w:t>
      </w:r>
      <w:r w:rsidRPr="00BF4B29">
        <w:rPr>
          <w:rFonts w:eastAsia="Times New Roman" w:cs="Times New Roman"/>
          <w:szCs w:val="24"/>
          <w:lang w:eastAsia="ru-RU"/>
        </w:rPr>
        <w:t xml:space="preserve"> недвижимости.</w:t>
      </w:r>
    </w:p>
    <w:p w14:paraId="37CAB164" w14:textId="77777777" w:rsidR="0033273D" w:rsidRPr="00007B02" w:rsidRDefault="0033273D" w:rsidP="0033273D">
      <w:pPr>
        <w:widowControl w:val="0"/>
        <w:jc w:val="both"/>
        <w:rPr>
          <w:rFonts w:eastAsia="Times New Roman" w:cs="Times New Roman"/>
          <w:szCs w:val="24"/>
          <w:lang w:eastAsia="ru-RU"/>
        </w:rPr>
      </w:pPr>
      <w:r w:rsidRPr="00007B02">
        <w:rPr>
          <w:rFonts w:eastAsia="Times New Roman" w:cs="Times New Roman"/>
          <w:szCs w:val="24"/>
          <w:lang w:eastAsia="ru-RU"/>
        </w:rPr>
        <w:t xml:space="preserve">«Кадастр» параметров рынка недвижимости реальнее всего создать на базе ЕГРН. Это может стать очередной ступенью развития кадастра недвижимости вообще и процедуры мониторинга рынка недвижимости в частности. На данном этапе в ЕГРН </w:t>
      </w:r>
      <w:r>
        <w:rPr>
          <w:rFonts w:eastAsia="Times New Roman" w:cs="Times New Roman"/>
          <w:szCs w:val="24"/>
          <w:lang w:eastAsia="ru-RU"/>
        </w:rPr>
        <w:t xml:space="preserve">из экономических показателей </w:t>
      </w:r>
      <w:r w:rsidRPr="00007B02">
        <w:rPr>
          <w:rFonts w:eastAsia="Times New Roman" w:cs="Times New Roman"/>
          <w:szCs w:val="24"/>
          <w:lang w:eastAsia="ru-RU"/>
        </w:rPr>
        <w:t xml:space="preserve">вносятся только сведения о кадастровой стоимости ОН, в том числе ЗУ, а рыночные </w:t>
      </w:r>
      <w:r>
        <w:rPr>
          <w:rFonts w:eastAsia="Times New Roman" w:cs="Times New Roman"/>
          <w:szCs w:val="24"/>
          <w:lang w:eastAsia="ru-RU"/>
        </w:rPr>
        <w:t>параметры</w:t>
      </w:r>
      <w:r w:rsidRPr="00007B02">
        <w:rPr>
          <w:rFonts w:eastAsia="Times New Roman" w:cs="Times New Roman"/>
          <w:szCs w:val="24"/>
          <w:lang w:eastAsia="ru-RU"/>
        </w:rPr>
        <w:t xml:space="preserve"> не подлежат учету и не относятся ни к основным, ни к дополнительным характеристикам ОН. Но тридцать лет назад никто в стране и не предполагал, что все ОН, в том числе ЗУ, будут подлежать кадастровому учету и регистрации прав. Так и рыночные показатели рано или поздно должны быть систематизированы, а результаты многолетнего мониторинга рынка когда-нибудь будут доступны профессиональному сообществу.</w:t>
      </w:r>
    </w:p>
    <w:p w14:paraId="76041142" w14:textId="77777777" w:rsidR="0033273D" w:rsidRPr="00007B02" w:rsidRDefault="0033273D" w:rsidP="0033273D">
      <w:pPr>
        <w:widowControl w:val="0"/>
        <w:jc w:val="both"/>
        <w:rPr>
          <w:rFonts w:cs="Times New Roman"/>
          <w:szCs w:val="24"/>
        </w:rPr>
      </w:pPr>
      <w:r w:rsidRPr="00007B02">
        <w:rPr>
          <w:rFonts w:cs="Times New Roman"/>
          <w:szCs w:val="24"/>
        </w:rPr>
        <w:t>Концепция ННЭИ ОН, в том числе ЗУ, может стать универсальной, применимой для любого типа застройки, широко используемой и даже, в некоторых случаях, обязательной только при условии совершенствования нормативно-правого регулирования.</w:t>
      </w:r>
    </w:p>
    <w:p w14:paraId="1516F934" w14:textId="77777777" w:rsidR="0033273D" w:rsidRPr="00007B02" w:rsidRDefault="0033273D" w:rsidP="0033273D">
      <w:pPr>
        <w:widowControl w:val="0"/>
        <w:jc w:val="both"/>
        <w:rPr>
          <w:rFonts w:cs="Times New Roman"/>
          <w:szCs w:val="24"/>
        </w:rPr>
      </w:pPr>
      <w:r w:rsidRPr="00007B02">
        <w:rPr>
          <w:rFonts w:cs="Times New Roman"/>
          <w:szCs w:val="24"/>
        </w:rPr>
        <w:t xml:space="preserve">Необходимо на законодательном уровне закрепить определение и четко раскрыть понятие ННЭИ, а также сферы применения концепции. В подзаконных актах должны быть регламентированы требования к способам, методикам, оформлению отчетов об определении ННЭИ для разных типов застройки. </w:t>
      </w:r>
    </w:p>
    <w:p w14:paraId="2D630CD8" w14:textId="20CE5387" w:rsidR="0033273D" w:rsidRPr="00814986" w:rsidRDefault="0033273D" w:rsidP="0033273D">
      <w:pPr>
        <w:widowControl w:val="0"/>
        <w:jc w:val="both"/>
        <w:rPr>
          <w:rFonts w:cs="Times New Roman"/>
          <w:szCs w:val="24"/>
        </w:rPr>
      </w:pPr>
      <w:r w:rsidRPr="00007B02">
        <w:rPr>
          <w:rFonts w:cs="Times New Roman"/>
          <w:szCs w:val="24"/>
        </w:rPr>
        <w:t>Это позволит не только отрегулировать правила применения концепции ННЭИ, но и положительно скажется на экономическом развитии государства в целом. Значение концепции ННЭИ выходит далеко за пределы оценки недвижимости, отражает объективные закономерности функционирования рынка, который постоянно перераспределяет имеющийся фонд земли, так как структура и объем спроса на рынке постоянно меняются вследствие изменений в экономике и социальной сфере общества</w:t>
      </w:r>
      <w:r w:rsidRPr="00007B02">
        <w:rPr>
          <w:rStyle w:val="ac"/>
          <w:rFonts w:eastAsia="Times New Roman" w:cs="Times New Roman"/>
          <w:szCs w:val="24"/>
          <w:lang w:eastAsia="ru-RU"/>
        </w:rPr>
        <w:footnoteReference w:id="94"/>
      </w:r>
      <w:r w:rsidR="00955AD0">
        <w:rPr>
          <w:rFonts w:cs="Times New Roman"/>
          <w:szCs w:val="24"/>
        </w:rPr>
        <w:t xml:space="preserve"> (Максимов, 2011)</w:t>
      </w:r>
      <w:r w:rsidRPr="00007B02">
        <w:rPr>
          <w:rFonts w:cs="Times New Roman"/>
          <w:szCs w:val="24"/>
        </w:rPr>
        <w:t>.</w:t>
      </w:r>
      <w:r w:rsidRPr="00007B02">
        <w:rPr>
          <w:rFonts w:cs="Times New Roman"/>
          <w:szCs w:val="24"/>
        </w:rPr>
        <w:br w:type="page"/>
      </w:r>
    </w:p>
    <w:p w14:paraId="4BF082D9" w14:textId="77777777" w:rsidR="0033273D" w:rsidRPr="00007B02" w:rsidRDefault="0033273D" w:rsidP="0033273D">
      <w:pPr>
        <w:pStyle w:val="2"/>
        <w:rPr>
          <w:color w:val="auto"/>
        </w:rPr>
      </w:pPr>
      <w:bookmarkStart w:id="212" w:name="_Toc71064884"/>
      <w:r w:rsidRPr="00007B02">
        <w:rPr>
          <w:color w:val="auto"/>
        </w:rPr>
        <w:lastRenderedPageBreak/>
        <w:t>Список литературы</w:t>
      </w:r>
      <w:bookmarkEnd w:id="212"/>
    </w:p>
    <w:p w14:paraId="64D8AA81" w14:textId="77777777" w:rsidR="0033273D" w:rsidRPr="00007B02" w:rsidRDefault="0033273D" w:rsidP="00814986">
      <w:pPr>
        <w:ind w:firstLine="0"/>
        <w:jc w:val="center"/>
        <w:rPr>
          <w:b/>
        </w:rPr>
      </w:pPr>
      <w:r w:rsidRPr="00007B02">
        <w:rPr>
          <w:b/>
        </w:rPr>
        <w:t>Нормативно-правовые акты</w:t>
      </w:r>
    </w:p>
    <w:p w14:paraId="6711F160" w14:textId="77777777" w:rsidR="0033273D" w:rsidRPr="00007B02" w:rsidRDefault="0033273D" w:rsidP="0033273D">
      <w:pPr>
        <w:pStyle w:val="ad"/>
        <w:widowControl w:val="0"/>
        <w:tabs>
          <w:tab w:val="left" w:pos="426"/>
        </w:tabs>
        <w:ind w:left="0" w:firstLine="0"/>
        <w:jc w:val="both"/>
        <w:rPr>
          <w:rFonts w:cs="Times New Roman"/>
        </w:rPr>
      </w:pPr>
      <w:r w:rsidRPr="00007B02">
        <w:rPr>
          <w:rFonts w:cs="Times New Roman"/>
          <w:szCs w:val="24"/>
        </w:rPr>
        <w:t xml:space="preserve">1. </w:t>
      </w:r>
      <w:r w:rsidRPr="005A53D3">
        <w:rPr>
          <w:rFonts w:cs="Times New Roman"/>
        </w:rPr>
        <w:t xml:space="preserve">Конституция Российской Федерации [принята всенародным голосованием 12.12.1993 с изменениями, одобренными в ходе общероссийского голосования 01.07.2020] </w:t>
      </w:r>
      <w:r w:rsidRPr="00844767">
        <w:rPr>
          <w:rFonts w:cs="Times New Roman"/>
        </w:rPr>
        <w:t xml:space="preserve">(в ред. от 14.03.2020 № 1-ФКЗ). </w:t>
      </w:r>
      <w:r w:rsidRPr="00BF4B29">
        <w:rPr>
          <w:rFonts w:cs="Times New Roman"/>
          <w:lang w:val="en-US"/>
        </w:rPr>
        <w:t>URL</w:t>
      </w:r>
      <w:r w:rsidRPr="00BF4B29">
        <w:rPr>
          <w:rFonts w:cs="Times New Roman"/>
        </w:rPr>
        <w:t xml:space="preserve">: </w:t>
      </w:r>
      <w:r w:rsidRPr="00BF4B29">
        <w:rPr>
          <w:rFonts w:cs="Times New Roman"/>
          <w:lang w:val="en-US"/>
        </w:rPr>
        <w:t>http</w:t>
      </w:r>
      <w:r w:rsidRPr="00BF4B29">
        <w:rPr>
          <w:rFonts w:cs="Times New Roman"/>
        </w:rPr>
        <w:t>://</w:t>
      </w:r>
      <w:r w:rsidRPr="00BF4B29">
        <w:rPr>
          <w:rFonts w:cs="Times New Roman"/>
          <w:lang w:val="en-US"/>
        </w:rPr>
        <w:t>www</w:t>
      </w:r>
      <w:r w:rsidRPr="00BF4B29">
        <w:rPr>
          <w:rFonts w:cs="Times New Roman"/>
        </w:rPr>
        <w:t>.</w:t>
      </w:r>
      <w:r w:rsidRPr="00007B02">
        <w:rPr>
          <w:rFonts w:cs="Times New Roman"/>
          <w:lang w:val="en-US"/>
        </w:rPr>
        <w:t>consultant</w:t>
      </w:r>
      <w:r w:rsidRPr="00007B02">
        <w:rPr>
          <w:rFonts w:cs="Times New Roman"/>
        </w:rPr>
        <w:t>.</w:t>
      </w:r>
      <w:proofErr w:type="spellStart"/>
      <w:r w:rsidRPr="00007B02">
        <w:rPr>
          <w:rFonts w:cs="Times New Roman"/>
          <w:lang w:val="en-US"/>
        </w:rPr>
        <w:t>ru</w:t>
      </w:r>
      <w:proofErr w:type="spellEnd"/>
      <w:r w:rsidRPr="00007B02">
        <w:rPr>
          <w:rFonts w:cs="Times New Roman"/>
        </w:rPr>
        <w:t>/</w:t>
      </w:r>
      <w:r w:rsidRPr="00007B02">
        <w:rPr>
          <w:rFonts w:cs="Times New Roman"/>
          <w:lang w:val="en-US"/>
        </w:rPr>
        <w:t>document</w:t>
      </w:r>
      <w:r w:rsidRPr="00007B02">
        <w:rPr>
          <w:rFonts w:cs="Times New Roman"/>
        </w:rPr>
        <w:t>/</w:t>
      </w:r>
      <w:r w:rsidRPr="00007B02">
        <w:rPr>
          <w:rFonts w:cs="Times New Roman"/>
          <w:lang w:val="en-US"/>
        </w:rPr>
        <w:t>cons</w:t>
      </w:r>
      <w:r w:rsidRPr="00007B02">
        <w:rPr>
          <w:rFonts w:cs="Times New Roman"/>
        </w:rPr>
        <w:t>_</w:t>
      </w:r>
      <w:r w:rsidRPr="00007B02">
        <w:rPr>
          <w:rFonts w:cs="Times New Roman"/>
          <w:lang w:val="en-US"/>
        </w:rPr>
        <w:t>doc</w:t>
      </w:r>
      <w:r w:rsidRPr="00007B02">
        <w:rPr>
          <w:rFonts w:cs="Times New Roman"/>
        </w:rPr>
        <w:t>_</w:t>
      </w:r>
      <w:r w:rsidRPr="00007B02">
        <w:rPr>
          <w:rFonts w:cs="Times New Roman"/>
          <w:lang w:val="en-US"/>
        </w:rPr>
        <w:t>LAW</w:t>
      </w:r>
      <w:r w:rsidRPr="00007B02">
        <w:rPr>
          <w:rFonts w:cs="Times New Roman"/>
        </w:rPr>
        <w:t>_28399/ (дата обращения: 11.04.2021).</w:t>
      </w:r>
    </w:p>
    <w:p w14:paraId="3665D9E6" w14:textId="77777777" w:rsidR="0033273D" w:rsidRPr="00007B02" w:rsidRDefault="0033273D" w:rsidP="0033273D">
      <w:pPr>
        <w:widowControl w:val="0"/>
        <w:ind w:firstLine="0"/>
        <w:jc w:val="both"/>
        <w:rPr>
          <w:rFonts w:cs="Times New Roman"/>
          <w:szCs w:val="24"/>
        </w:rPr>
      </w:pPr>
      <w:r w:rsidRPr="00007B02">
        <w:rPr>
          <w:rFonts w:cs="Times New Roman"/>
          <w:szCs w:val="24"/>
        </w:rPr>
        <w:t xml:space="preserve">2. </w:t>
      </w:r>
      <w:r w:rsidRPr="005A53D3">
        <w:rPr>
          <w:rFonts w:cs="Times New Roman"/>
          <w:szCs w:val="24"/>
        </w:rPr>
        <w:t xml:space="preserve">Гражданский кодекс Российской Федерации (часть первая) от 30 ноября 1994 г. № 51-ФЗ (в ред. от 09.03.2021 № 33-ФЗ). </w:t>
      </w:r>
      <w:r w:rsidRPr="005A53D3">
        <w:rPr>
          <w:rFonts w:cs="Times New Roman"/>
          <w:szCs w:val="24"/>
          <w:lang w:val="en-US"/>
        </w:rPr>
        <w:t>URL</w:t>
      </w:r>
      <w:r w:rsidRPr="00844767">
        <w:rPr>
          <w:rFonts w:cs="Times New Roman"/>
          <w:szCs w:val="24"/>
        </w:rPr>
        <w:t>: http://www.consultant.ru/document/cons_doc_LAW_5142/ (дата обращения: 11.04.2021).</w:t>
      </w:r>
    </w:p>
    <w:p w14:paraId="7C652737" w14:textId="77777777" w:rsidR="0033273D" w:rsidRPr="00007B02" w:rsidRDefault="0033273D" w:rsidP="0033273D">
      <w:pPr>
        <w:widowControl w:val="0"/>
        <w:ind w:firstLine="0"/>
        <w:jc w:val="both"/>
        <w:rPr>
          <w:rFonts w:cs="Times New Roman"/>
          <w:szCs w:val="24"/>
        </w:rPr>
      </w:pPr>
      <w:r w:rsidRPr="00007B02">
        <w:rPr>
          <w:rFonts w:cs="Times New Roman"/>
          <w:szCs w:val="24"/>
        </w:rPr>
        <w:t xml:space="preserve">3. Гражданский кодекс </w:t>
      </w:r>
      <w:r w:rsidRPr="005A53D3">
        <w:rPr>
          <w:rFonts w:cs="Times New Roman"/>
          <w:szCs w:val="24"/>
        </w:rPr>
        <w:t>Российской Федерации</w:t>
      </w:r>
      <w:r w:rsidRPr="00007B02">
        <w:rPr>
          <w:rFonts w:cs="Times New Roman"/>
          <w:szCs w:val="24"/>
        </w:rPr>
        <w:t xml:space="preserve"> (часть вторая) от 26 января 1996 г. № 14-ФЗ (в ред. от </w:t>
      </w:r>
      <w:r w:rsidRPr="005A53D3">
        <w:rPr>
          <w:rFonts w:cs="Times New Roman"/>
          <w:szCs w:val="24"/>
        </w:rPr>
        <w:t>09.03.2021 № 33-ФЗ</w:t>
      </w:r>
      <w:r w:rsidRPr="00007B02">
        <w:rPr>
          <w:rFonts w:cs="Times New Roman"/>
          <w:szCs w:val="24"/>
        </w:rPr>
        <w:t xml:space="preserve">) // URL: http://www.consultant.ru/document/cons_doc_LAW_9027/ </w:t>
      </w:r>
      <w:r w:rsidRPr="005A53D3">
        <w:rPr>
          <w:rFonts w:cs="Times New Roman"/>
          <w:szCs w:val="24"/>
        </w:rPr>
        <w:t>(дата обращения: 11.04.2021).</w:t>
      </w:r>
    </w:p>
    <w:p w14:paraId="4F9E60F1" w14:textId="77777777" w:rsidR="0033273D" w:rsidRPr="00BF4B29" w:rsidRDefault="0033273D" w:rsidP="0033273D">
      <w:pPr>
        <w:widowControl w:val="0"/>
        <w:ind w:firstLine="0"/>
        <w:jc w:val="both"/>
        <w:rPr>
          <w:rFonts w:cs="Times New Roman"/>
        </w:rPr>
      </w:pPr>
      <w:r w:rsidRPr="00007B02">
        <w:rPr>
          <w:rFonts w:cs="Times New Roman"/>
          <w:szCs w:val="24"/>
        </w:rPr>
        <w:t xml:space="preserve">4. </w:t>
      </w:r>
      <w:r w:rsidRPr="005A53D3">
        <w:rPr>
          <w:rFonts w:cs="Times New Roman"/>
        </w:rPr>
        <w:t xml:space="preserve">Земельный кодекс Российской Федерации от 25 октября 2001 г. № 136-ФЗ (в ред. от 30.12.2020 № 494-ФЗ, от 30.12.2020 № 505-ФЗ, вступ. в силу с 10.01.2021). </w:t>
      </w:r>
      <w:r w:rsidRPr="00844767">
        <w:rPr>
          <w:rFonts w:cs="Times New Roman"/>
          <w:lang w:val="en-US"/>
        </w:rPr>
        <w:t>URL</w:t>
      </w:r>
      <w:r w:rsidRPr="00844767">
        <w:rPr>
          <w:rFonts w:cs="Times New Roman"/>
        </w:rPr>
        <w:t>: http://www.consultant.ru/document/cons_doc_LAW_33773/ (дата обращения: 11.04.2021).</w:t>
      </w:r>
    </w:p>
    <w:p w14:paraId="09F9D00D" w14:textId="77777777" w:rsidR="0033273D" w:rsidRPr="00007B02" w:rsidRDefault="0033273D" w:rsidP="0033273D">
      <w:pPr>
        <w:widowControl w:val="0"/>
        <w:ind w:firstLine="0"/>
        <w:jc w:val="both"/>
        <w:rPr>
          <w:rFonts w:cs="Times New Roman"/>
          <w:szCs w:val="24"/>
        </w:rPr>
      </w:pPr>
      <w:r w:rsidRPr="00007B02">
        <w:rPr>
          <w:rFonts w:cs="Times New Roman"/>
          <w:szCs w:val="24"/>
        </w:rPr>
        <w:t xml:space="preserve">5. </w:t>
      </w:r>
      <w:r w:rsidRPr="005A53D3">
        <w:rPr>
          <w:rFonts w:cs="Times New Roman"/>
        </w:rPr>
        <w:t xml:space="preserve">Градостроительный кодекс Российской Федерации от 29 декабря 2004 г. № 190-ФЗ (в ред. от </w:t>
      </w:r>
      <w:r w:rsidRPr="00844767">
        <w:rPr>
          <w:rFonts w:cs="Times New Roman"/>
        </w:rPr>
        <w:t>30.12.2020 № 494-ФЗ, от 30.12.2020 № 505-ФЗ, вступ. в силу с 10.01.2021</w:t>
      </w:r>
      <w:r w:rsidRPr="00BF4B29">
        <w:rPr>
          <w:rFonts w:cs="Times New Roman"/>
        </w:rPr>
        <w:t xml:space="preserve">). </w:t>
      </w:r>
      <w:r w:rsidRPr="00BF4B29">
        <w:rPr>
          <w:rFonts w:cs="Times New Roman"/>
          <w:lang w:val="en-US"/>
        </w:rPr>
        <w:t>URL</w:t>
      </w:r>
      <w:r w:rsidRPr="00BF4B29">
        <w:rPr>
          <w:rFonts w:cs="Times New Roman"/>
        </w:rPr>
        <w:t>: http://www.consultant.ru/document/cons_doc_LAW_51040/ (дата обращения: 11.04.2021).</w:t>
      </w:r>
    </w:p>
    <w:p w14:paraId="4FAF35AC" w14:textId="77777777" w:rsidR="0033273D" w:rsidRPr="00007B02" w:rsidRDefault="0033273D" w:rsidP="0033273D">
      <w:pPr>
        <w:widowControl w:val="0"/>
        <w:ind w:firstLine="0"/>
        <w:jc w:val="both"/>
        <w:rPr>
          <w:rFonts w:cs="Times New Roman"/>
          <w:szCs w:val="24"/>
        </w:rPr>
      </w:pPr>
      <w:r w:rsidRPr="00007B02">
        <w:rPr>
          <w:rFonts w:cs="Times New Roman"/>
          <w:szCs w:val="24"/>
        </w:rPr>
        <w:t xml:space="preserve">6. </w:t>
      </w:r>
      <w:r w:rsidRPr="005A53D3">
        <w:rPr>
          <w:rFonts w:cs="Times New Roman"/>
        </w:rPr>
        <w:t xml:space="preserve">Жилищный кодекс Российской Федерации от 29 декабря 2004 г. № 188-ФЗ (в ред. </w:t>
      </w:r>
      <w:r w:rsidRPr="00007B02">
        <w:rPr>
          <w:rFonts w:cs="Times New Roman"/>
          <w:shd w:val="clear" w:color="auto" w:fill="FFFFFF"/>
        </w:rPr>
        <w:t xml:space="preserve">от </w:t>
      </w:r>
      <w:r w:rsidRPr="005A53D3">
        <w:rPr>
          <w:rFonts w:cs="Times New Roman"/>
        </w:rPr>
        <w:t>30.12.2020 № 494-ФЗ, вступ. в силу с 02.01.2021</w:t>
      </w:r>
      <w:r w:rsidRPr="00844767">
        <w:rPr>
          <w:rFonts w:cs="Times New Roman"/>
        </w:rPr>
        <w:t xml:space="preserve">). </w:t>
      </w:r>
      <w:r w:rsidRPr="00844767">
        <w:rPr>
          <w:rFonts w:cs="Times New Roman"/>
          <w:lang w:val="en-US"/>
        </w:rPr>
        <w:t>URL</w:t>
      </w:r>
      <w:r w:rsidRPr="00BF4B29">
        <w:rPr>
          <w:rFonts w:cs="Times New Roman"/>
        </w:rPr>
        <w:t>: http://www.consultant.ru/document/cons_doc_LAW_51057/ (дата обращения: 11.04.2021).</w:t>
      </w:r>
    </w:p>
    <w:p w14:paraId="0FAAF51C" w14:textId="77777777" w:rsidR="0033273D" w:rsidRPr="00BF4B29" w:rsidRDefault="0033273D" w:rsidP="0033273D">
      <w:pPr>
        <w:widowControl w:val="0"/>
        <w:ind w:firstLine="0"/>
        <w:jc w:val="both"/>
        <w:rPr>
          <w:rFonts w:cs="Times New Roman"/>
        </w:rPr>
      </w:pPr>
      <w:r w:rsidRPr="00007B02">
        <w:rPr>
          <w:rFonts w:cs="Times New Roman"/>
          <w:szCs w:val="24"/>
        </w:rPr>
        <w:t xml:space="preserve">7. </w:t>
      </w:r>
      <w:r w:rsidRPr="005A53D3">
        <w:rPr>
          <w:rFonts w:cs="Times New Roman"/>
        </w:rPr>
        <w:t>Лесной кодекс Российской Федерации от 04 декабря 2006 г. № 200-ФЗ (в ред. от 09.03.2021 № 35</w:t>
      </w:r>
      <w:r w:rsidRPr="00844767">
        <w:rPr>
          <w:rFonts w:cs="Times New Roman"/>
        </w:rPr>
        <w:t xml:space="preserve">-ФЗ). </w:t>
      </w:r>
      <w:r w:rsidRPr="00844767">
        <w:rPr>
          <w:rFonts w:cs="Times New Roman"/>
          <w:lang w:val="en-US"/>
        </w:rPr>
        <w:t>URL</w:t>
      </w:r>
      <w:r w:rsidRPr="00BF4B29">
        <w:rPr>
          <w:rFonts w:cs="Times New Roman"/>
        </w:rPr>
        <w:t>: http://www.consultant.ru/document/cons_doc_LAW_64299/ (дата обращения: 11.04.2021).</w:t>
      </w:r>
    </w:p>
    <w:p w14:paraId="2C89DCAF" w14:textId="77777777" w:rsidR="0033273D" w:rsidRPr="00007B02" w:rsidRDefault="0033273D" w:rsidP="0033273D">
      <w:pPr>
        <w:widowControl w:val="0"/>
        <w:ind w:firstLine="0"/>
        <w:jc w:val="both"/>
        <w:rPr>
          <w:rFonts w:cs="Times New Roman"/>
          <w:szCs w:val="24"/>
        </w:rPr>
      </w:pPr>
      <w:r w:rsidRPr="00007B02">
        <w:rPr>
          <w:rFonts w:cs="Times New Roman"/>
          <w:szCs w:val="24"/>
        </w:rPr>
        <w:t xml:space="preserve">8. </w:t>
      </w:r>
      <w:r w:rsidRPr="005A53D3">
        <w:rPr>
          <w:rFonts w:cs="Times New Roman"/>
        </w:rPr>
        <w:t>Водный кодекс Российской Федерации от 03 июня 2006 г.</w:t>
      </w:r>
      <w:r w:rsidRPr="00844767">
        <w:rPr>
          <w:rFonts w:cs="Times New Roman"/>
        </w:rPr>
        <w:t xml:space="preserve"> № 74-ФЗ (в ред. от 08.12.2020 № 416-ФЗ, </w:t>
      </w:r>
      <w:r w:rsidRPr="00BF4B29">
        <w:rPr>
          <w:rFonts w:cs="Times New Roman"/>
        </w:rPr>
        <w:t xml:space="preserve">вступ. в силу с 01.01.2021). </w:t>
      </w:r>
      <w:r w:rsidRPr="00BF4B29">
        <w:rPr>
          <w:rFonts w:cs="Times New Roman"/>
          <w:lang w:val="en-US"/>
        </w:rPr>
        <w:t>URL</w:t>
      </w:r>
      <w:r w:rsidRPr="00BF4B29">
        <w:rPr>
          <w:rFonts w:cs="Times New Roman"/>
        </w:rPr>
        <w:t>: http://www.consultant.ru/document/cons_doc_LAW_60683/ (дата обращения: 11.04.2021).</w:t>
      </w:r>
    </w:p>
    <w:p w14:paraId="3FE3F12D" w14:textId="77777777" w:rsidR="0033273D" w:rsidRPr="00007B02" w:rsidRDefault="0033273D" w:rsidP="0033273D">
      <w:pPr>
        <w:widowControl w:val="0"/>
        <w:ind w:firstLine="0"/>
        <w:jc w:val="both"/>
        <w:rPr>
          <w:rFonts w:cs="Times New Roman"/>
          <w:szCs w:val="24"/>
        </w:rPr>
      </w:pPr>
      <w:r w:rsidRPr="00007B02">
        <w:rPr>
          <w:rFonts w:cs="Times New Roman"/>
          <w:szCs w:val="24"/>
        </w:rPr>
        <w:t xml:space="preserve">9. </w:t>
      </w:r>
      <w:r w:rsidRPr="005A53D3">
        <w:rPr>
          <w:rFonts w:cs="Times New Roman"/>
        </w:rPr>
        <w:t>«О государственной кадастровой оценке»: Федеральный закон РФ от 03 июля 2016 г. № 237-ФЗ (в ред. от 31.07.2020 № 269-ФЗ, вступ. в силу с 01.01.2021). URL: http://docs.cntd.ru/document/420363376 (дата обращения: 11.04.2021).</w:t>
      </w:r>
    </w:p>
    <w:p w14:paraId="26A82FC1" w14:textId="77777777" w:rsidR="000B084B" w:rsidRPr="000B084B" w:rsidRDefault="0033273D" w:rsidP="000B084B">
      <w:pPr>
        <w:widowControl w:val="0"/>
        <w:ind w:firstLine="0"/>
        <w:jc w:val="both"/>
        <w:rPr>
          <w:rFonts w:cs="Times New Roman"/>
          <w:szCs w:val="24"/>
        </w:rPr>
      </w:pPr>
      <w:r w:rsidRPr="00007B02">
        <w:rPr>
          <w:rFonts w:cs="Times New Roman"/>
          <w:szCs w:val="24"/>
        </w:rPr>
        <w:lastRenderedPageBreak/>
        <w:t xml:space="preserve">10. </w:t>
      </w:r>
      <w:r w:rsidRPr="005A53D3">
        <w:rPr>
          <w:rFonts w:cs="Times New Roman"/>
        </w:rPr>
        <w:t xml:space="preserve">«О государственной регистрации недвижимости»: Федеральный закон РФ от 13 июля </w:t>
      </w:r>
      <w:r w:rsidRPr="000B084B">
        <w:rPr>
          <w:rFonts w:cs="Times New Roman"/>
          <w:szCs w:val="24"/>
        </w:rPr>
        <w:t>2015 г. № 218-ФЗ (в ред. от 30.12.2020 № 505-ФЗ, вступ. в силу с 23.03.2021). URL: http://docs.cntd.ru/document/420287404 (дата обращения: 11.04.2021).</w:t>
      </w:r>
    </w:p>
    <w:p w14:paraId="1D3CC1E0" w14:textId="77777777" w:rsidR="000B084B" w:rsidRPr="000B084B" w:rsidRDefault="000B084B" w:rsidP="000B084B">
      <w:pPr>
        <w:widowControl w:val="0"/>
        <w:ind w:firstLine="0"/>
        <w:jc w:val="both"/>
        <w:rPr>
          <w:rFonts w:cs="Times New Roman"/>
          <w:szCs w:val="24"/>
        </w:rPr>
      </w:pPr>
      <w:r w:rsidRPr="000B084B">
        <w:rPr>
          <w:rFonts w:cs="Times New Roman"/>
          <w:szCs w:val="24"/>
        </w:rPr>
        <w:t xml:space="preserve">11. </w:t>
      </w:r>
      <w:r w:rsidRPr="000B084B">
        <w:rPr>
          <w:rFonts w:eastAsia="Times New Roman" w:cs="Times New Roman"/>
          <w:color w:val="000000"/>
          <w:szCs w:val="24"/>
          <w:lang w:eastAsia="ru-RU"/>
        </w:rPr>
        <w:t xml:space="preserve">«О землеустройстве»: Федеральный закон РФ от 18 июня 2001 г. № 78-ФЗ (в ред. от 03.08.2018 № 280-ФЗ). </w:t>
      </w:r>
      <w:r w:rsidRPr="000B084B">
        <w:rPr>
          <w:rFonts w:cs="Times New Roman"/>
          <w:szCs w:val="24"/>
          <w:lang w:val="en-US"/>
        </w:rPr>
        <w:t>URL</w:t>
      </w:r>
      <w:r w:rsidRPr="000B084B">
        <w:rPr>
          <w:rFonts w:cs="Times New Roman"/>
          <w:szCs w:val="24"/>
        </w:rPr>
        <w:t xml:space="preserve">: </w:t>
      </w:r>
      <w:r w:rsidR="006700CD" w:rsidRPr="006700CD">
        <w:rPr>
          <w:rFonts w:eastAsia="Times New Roman" w:cs="Times New Roman"/>
          <w:color w:val="000000"/>
          <w:szCs w:val="24"/>
          <w:lang w:val="en-US" w:eastAsia="ru-RU"/>
        </w:rPr>
        <w:t>https</w:t>
      </w:r>
      <w:r w:rsidR="006700CD" w:rsidRPr="006700CD">
        <w:rPr>
          <w:rFonts w:eastAsia="Times New Roman" w:cs="Times New Roman"/>
          <w:color w:val="000000"/>
          <w:szCs w:val="24"/>
          <w:lang w:eastAsia="ru-RU"/>
        </w:rPr>
        <w:t>://</w:t>
      </w:r>
      <w:proofErr w:type="spellStart"/>
      <w:r w:rsidR="006700CD" w:rsidRPr="006700CD">
        <w:rPr>
          <w:rFonts w:eastAsia="Times New Roman" w:cs="Times New Roman"/>
          <w:color w:val="000000"/>
          <w:szCs w:val="24"/>
          <w:lang w:val="en-US" w:eastAsia="ru-RU"/>
        </w:rPr>
        <w:t>zakonbase</w:t>
      </w:r>
      <w:proofErr w:type="spellEnd"/>
      <w:r w:rsidR="006700CD" w:rsidRPr="006700CD">
        <w:rPr>
          <w:rFonts w:eastAsia="Times New Roman" w:cs="Times New Roman"/>
          <w:color w:val="000000"/>
          <w:szCs w:val="24"/>
          <w:lang w:eastAsia="ru-RU"/>
        </w:rPr>
        <w:t>.</w:t>
      </w:r>
      <w:proofErr w:type="spellStart"/>
      <w:r w:rsidR="006700CD" w:rsidRPr="006700CD">
        <w:rPr>
          <w:rFonts w:eastAsia="Times New Roman" w:cs="Times New Roman"/>
          <w:color w:val="000000"/>
          <w:szCs w:val="24"/>
          <w:lang w:val="en-US" w:eastAsia="ru-RU"/>
        </w:rPr>
        <w:t>ru</w:t>
      </w:r>
      <w:proofErr w:type="spellEnd"/>
      <w:r w:rsidR="006700CD" w:rsidRPr="006700CD">
        <w:rPr>
          <w:rFonts w:eastAsia="Times New Roman" w:cs="Times New Roman"/>
          <w:color w:val="000000"/>
          <w:szCs w:val="24"/>
          <w:lang w:eastAsia="ru-RU"/>
        </w:rPr>
        <w:t>/</w:t>
      </w:r>
      <w:r w:rsidR="006700CD" w:rsidRPr="006700CD">
        <w:rPr>
          <w:rFonts w:eastAsia="Times New Roman" w:cs="Times New Roman"/>
          <w:color w:val="000000"/>
          <w:szCs w:val="24"/>
          <w:lang w:val="en-US" w:eastAsia="ru-RU"/>
        </w:rPr>
        <w:t>content</w:t>
      </w:r>
      <w:r w:rsidR="006700CD" w:rsidRPr="006700CD">
        <w:rPr>
          <w:rFonts w:eastAsia="Times New Roman" w:cs="Times New Roman"/>
          <w:color w:val="000000"/>
          <w:szCs w:val="24"/>
          <w:lang w:eastAsia="ru-RU"/>
        </w:rPr>
        <w:t>/</w:t>
      </w:r>
      <w:r w:rsidR="006700CD" w:rsidRPr="006700CD">
        <w:rPr>
          <w:rFonts w:eastAsia="Times New Roman" w:cs="Times New Roman"/>
          <w:color w:val="000000"/>
          <w:szCs w:val="24"/>
          <w:lang w:val="en-US" w:eastAsia="ru-RU"/>
        </w:rPr>
        <w:t>base</w:t>
      </w:r>
      <w:r w:rsidR="006700CD" w:rsidRPr="006700CD">
        <w:rPr>
          <w:rFonts w:eastAsia="Times New Roman" w:cs="Times New Roman"/>
          <w:color w:val="000000"/>
          <w:szCs w:val="24"/>
          <w:lang w:eastAsia="ru-RU"/>
        </w:rPr>
        <w:t>/44056</w:t>
      </w:r>
      <w:r w:rsidR="006700CD">
        <w:rPr>
          <w:rFonts w:cs="Times New Roman"/>
          <w:szCs w:val="24"/>
        </w:rPr>
        <w:t xml:space="preserve"> (дата обращения: 11.04.2021).</w:t>
      </w:r>
    </w:p>
    <w:p w14:paraId="3EE68225" w14:textId="77777777" w:rsidR="0033273D" w:rsidRPr="00007B02" w:rsidRDefault="0033273D" w:rsidP="0033273D">
      <w:pPr>
        <w:widowControl w:val="0"/>
        <w:ind w:firstLine="0"/>
        <w:jc w:val="both"/>
        <w:rPr>
          <w:rFonts w:cs="Times New Roman"/>
          <w:szCs w:val="24"/>
        </w:rPr>
      </w:pPr>
      <w:r w:rsidRPr="00007B02">
        <w:rPr>
          <w:rFonts w:cs="Times New Roman"/>
          <w:szCs w:val="24"/>
        </w:rPr>
        <w:t>1</w:t>
      </w:r>
      <w:r w:rsidR="00E83330">
        <w:rPr>
          <w:rFonts w:cs="Times New Roman"/>
          <w:szCs w:val="24"/>
        </w:rPr>
        <w:t>2</w:t>
      </w:r>
      <w:r w:rsidRPr="00007B02">
        <w:rPr>
          <w:rFonts w:cs="Times New Roman"/>
          <w:szCs w:val="24"/>
        </w:rPr>
        <w:t xml:space="preserve">. </w:t>
      </w:r>
      <w:r w:rsidRPr="005A53D3">
        <w:rPr>
          <w:rFonts w:cs="Times New Roman"/>
        </w:rPr>
        <w:t xml:space="preserve">«О кадастровой деятельности»: Федеральный закон РФ от 24 июля 2007 г. № 221-ФЗ (в ред. от </w:t>
      </w:r>
      <w:r w:rsidRPr="00844767">
        <w:rPr>
          <w:rFonts w:cs="Times New Roman"/>
        </w:rPr>
        <w:t>30.12.2020 № 494</w:t>
      </w:r>
      <w:r w:rsidRPr="00BF4B29">
        <w:rPr>
          <w:rFonts w:cs="Times New Roman"/>
        </w:rPr>
        <w:t xml:space="preserve">-ФЗ, </w:t>
      </w:r>
      <w:r w:rsidRPr="00007B02">
        <w:rPr>
          <w:rStyle w:val="af2"/>
          <w:rFonts w:eastAsiaTheme="majorEastAsia" w:cs="Times New Roman"/>
          <w:b w:val="0"/>
          <w:spacing w:val="3"/>
          <w:shd w:val="clear" w:color="auto" w:fill="FFFFFF"/>
        </w:rPr>
        <w:t xml:space="preserve">вступ. в силу с </w:t>
      </w:r>
      <w:r w:rsidRPr="005A53D3">
        <w:rPr>
          <w:rFonts w:cs="Times New Roman"/>
        </w:rPr>
        <w:t xml:space="preserve">23.03.2021). </w:t>
      </w:r>
      <w:r w:rsidRPr="00844767">
        <w:rPr>
          <w:rFonts w:cs="Times New Roman"/>
          <w:lang w:val="en-US"/>
        </w:rPr>
        <w:t>URL</w:t>
      </w:r>
      <w:r w:rsidRPr="00844767">
        <w:rPr>
          <w:rFonts w:cs="Times New Roman"/>
        </w:rPr>
        <w:t>: http://docs.cntd.ru/document/902053803 (дата обращения: 11.04.2021).</w:t>
      </w:r>
    </w:p>
    <w:p w14:paraId="2C1BA221" w14:textId="77777777" w:rsidR="0033273D" w:rsidRPr="00007B02" w:rsidRDefault="0033273D" w:rsidP="0033273D">
      <w:pPr>
        <w:widowControl w:val="0"/>
        <w:ind w:firstLine="0"/>
        <w:jc w:val="both"/>
        <w:rPr>
          <w:rFonts w:cs="Times New Roman"/>
          <w:szCs w:val="24"/>
        </w:rPr>
      </w:pPr>
      <w:r w:rsidRPr="00007B02">
        <w:rPr>
          <w:rFonts w:cs="Times New Roman"/>
          <w:szCs w:val="24"/>
        </w:rPr>
        <w:t>1</w:t>
      </w:r>
      <w:r w:rsidR="00E83330">
        <w:rPr>
          <w:rFonts w:cs="Times New Roman"/>
          <w:szCs w:val="24"/>
        </w:rPr>
        <w:t>3</w:t>
      </w:r>
      <w:r w:rsidRPr="00007B02">
        <w:rPr>
          <w:rFonts w:cs="Times New Roman"/>
          <w:szCs w:val="24"/>
        </w:rPr>
        <w:t xml:space="preserve">. «О геодезии, картографии и пространственных данных и о внесении изменений в отдельные законодательные акты </w:t>
      </w:r>
      <w:r w:rsidRPr="005A53D3">
        <w:rPr>
          <w:rFonts w:cs="Times New Roman"/>
        </w:rPr>
        <w:t>Российской Федерации</w:t>
      </w:r>
      <w:r w:rsidRPr="00007B02">
        <w:rPr>
          <w:rFonts w:cs="Times New Roman"/>
          <w:szCs w:val="24"/>
        </w:rPr>
        <w:t xml:space="preserve">»: Федеральный закон РФ от 30 декабря 2015 г. № 431-ФЗ </w:t>
      </w:r>
      <w:r w:rsidRPr="005A53D3">
        <w:rPr>
          <w:rFonts w:cs="Times New Roman"/>
        </w:rPr>
        <w:t>(в ред. от 03.08.2018 № 342</w:t>
      </w:r>
      <w:r w:rsidRPr="00844767">
        <w:rPr>
          <w:rFonts w:cs="Times New Roman"/>
        </w:rPr>
        <w:t>-ФЗ)</w:t>
      </w:r>
      <w:r w:rsidRPr="00007B02">
        <w:rPr>
          <w:rFonts w:cs="Times New Roman"/>
          <w:szCs w:val="24"/>
        </w:rPr>
        <w:t xml:space="preserve">. URL: http://docs.cntd.ru/document/420327081 </w:t>
      </w:r>
      <w:r w:rsidRPr="005A53D3">
        <w:rPr>
          <w:rFonts w:cs="Times New Roman"/>
        </w:rPr>
        <w:t>(дата обращения: 11.04.2021).</w:t>
      </w:r>
    </w:p>
    <w:p w14:paraId="3B2799EA" w14:textId="77777777" w:rsidR="0033273D" w:rsidRDefault="0033273D" w:rsidP="0033273D">
      <w:pPr>
        <w:widowControl w:val="0"/>
        <w:ind w:firstLine="0"/>
        <w:jc w:val="both"/>
        <w:rPr>
          <w:rFonts w:cs="Times New Roman"/>
        </w:rPr>
      </w:pPr>
      <w:r w:rsidRPr="00007B02">
        <w:rPr>
          <w:rFonts w:cs="Times New Roman"/>
          <w:szCs w:val="24"/>
        </w:rPr>
        <w:t>1</w:t>
      </w:r>
      <w:r w:rsidR="00E83330">
        <w:rPr>
          <w:rFonts w:cs="Times New Roman"/>
          <w:szCs w:val="24"/>
        </w:rPr>
        <w:t>4</w:t>
      </w:r>
      <w:r w:rsidRPr="00007B02">
        <w:rPr>
          <w:rFonts w:cs="Times New Roman"/>
          <w:szCs w:val="24"/>
        </w:rPr>
        <w:t xml:space="preserve">. </w:t>
      </w:r>
      <w:r w:rsidRPr="005A53D3">
        <w:rPr>
          <w:rFonts w:cs="Times New Roman"/>
        </w:rPr>
        <w:t xml:space="preserve">«О переводе земель или земельных участков из одной категории в другую»: Федеральный закон РФ от 21 декабря 2004 г. № 172-ФЗ (в ред. от 01.05.2019 № 100-ФЗ, </w:t>
      </w:r>
      <w:r w:rsidRPr="00007B02">
        <w:rPr>
          <w:rStyle w:val="af2"/>
          <w:rFonts w:eastAsiaTheme="majorEastAsia" w:cs="Times New Roman"/>
          <w:b w:val="0"/>
          <w:spacing w:val="3"/>
          <w:shd w:val="clear" w:color="auto" w:fill="FFFFFF"/>
        </w:rPr>
        <w:t>вступ. в силу с 01.07.2019</w:t>
      </w:r>
      <w:r w:rsidRPr="005A53D3">
        <w:rPr>
          <w:rFonts w:cs="Times New Roman"/>
        </w:rPr>
        <w:t xml:space="preserve">). </w:t>
      </w:r>
      <w:r w:rsidRPr="005A53D3">
        <w:rPr>
          <w:rFonts w:cs="Times New Roman"/>
          <w:lang w:val="en-US"/>
        </w:rPr>
        <w:t>URL</w:t>
      </w:r>
      <w:r w:rsidRPr="00844767">
        <w:rPr>
          <w:rFonts w:cs="Times New Roman"/>
        </w:rPr>
        <w:t>: http://docs.cntd.ru/document/901918785 (дата обращения: 11.04.2021).</w:t>
      </w:r>
    </w:p>
    <w:p w14:paraId="79487C3F" w14:textId="77777777" w:rsidR="0033273D" w:rsidRPr="00007B02" w:rsidRDefault="0033273D" w:rsidP="0033273D">
      <w:pPr>
        <w:widowControl w:val="0"/>
        <w:ind w:firstLine="0"/>
        <w:jc w:val="both"/>
        <w:rPr>
          <w:rFonts w:cs="Times New Roman"/>
          <w:szCs w:val="24"/>
        </w:rPr>
      </w:pPr>
      <w:r w:rsidRPr="00007B02">
        <w:rPr>
          <w:rFonts w:cs="Times New Roman"/>
          <w:szCs w:val="24"/>
        </w:rPr>
        <w:t>1</w:t>
      </w:r>
      <w:r w:rsidR="00E83330">
        <w:rPr>
          <w:rFonts w:cs="Times New Roman"/>
          <w:szCs w:val="24"/>
        </w:rPr>
        <w:t>5</w:t>
      </w:r>
      <w:r w:rsidRPr="00007B02">
        <w:rPr>
          <w:rFonts w:cs="Times New Roman"/>
          <w:szCs w:val="24"/>
        </w:rPr>
        <w:t xml:space="preserve">. </w:t>
      </w:r>
      <w:r w:rsidRPr="005A53D3">
        <w:rPr>
          <w:rFonts w:cs="Times New Roman"/>
        </w:rPr>
        <w:t xml:space="preserve">«Об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Федеральный закон РФ от 30 декабря 2004 г. № 214-ФЗ (в ред. от </w:t>
      </w:r>
      <w:r w:rsidRPr="00844767">
        <w:rPr>
          <w:rFonts w:cs="Times New Roman"/>
        </w:rPr>
        <w:t xml:space="preserve">30.12.2020 № 494-ФЗ). </w:t>
      </w:r>
      <w:r w:rsidRPr="00BF4B29">
        <w:rPr>
          <w:rFonts w:cs="Times New Roman"/>
          <w:lang w:val="en-US"/>
        </w:rPr>
        <w:t>URL</w:t>
      </w:r>
      <w:r w:rsidRPr="00BF4B29">
        <w:rPr>
          <w:rFonts w:cs="Times New Roman"/>
        </w:rPr>
        <w:t>: http://www.consultant.ru/document/cons_doc_LAW_51038/ (дата обращения: 11.04.2021).</w:t>
      </w:r>
    </w:p>
    <w:p w14:paraId="6CD37FB6" w14:textId="77777777" w:rsidR="0033273D" w:rsidRPr="00007B02" w:rsidRDefault="0033273D" w:rsidP="0033273D">
      <w:pPr>
        <w:widowControl w:val="0"/>
        <w:ind w:firstLine="0"/>
        <w:jc w:val="both"/>
        <w:rPr>
          <w:rFonts w:cs="Times New Roman"/>
          <w:szCs w:val="24"/>
        </w:rPr>
      </w:pPr>
      <w:r w:rsidRPr="00007B02">
        <w:rPr>
          <w:rFonts w:cs="Times New Roman"/>
          <w:szCs w:val="24"/>
        </w:rPr>
        <w:t>1</w:t>
      </w:r>
      <w:r w:rsidR="00E83330">
        <w:rPr>
          <w:rFonts w:cs="Times New Roman"/>
          <w:szCs w:val="24"/>
        </w:rPr>
        <w:t>6</w:t>
      </w:r>
      <w:r w:rsidRPr="00007B02">
        <w:rPr>
          <w:rFonts w:cs="Times New Roman"/>
          <w:szCs w:val="24"/>
        </w:rPr>
        <w:t xml:space="preserve">. </w:t>
      </w:r>
      <w:r w:rsidRPr="005A53D3">
        <w:rPr>
          <w:rFonts w:cs="Times New Roman"/>
        </w:rPr>
        <w:t>«Об искусственных земельных участках, созданных на водных объектах, находящихся в федеральной собственности, и о внесении изменений в отдельные законодательные акты Российской Федерации»:</w:t>
      </w:r>
      <w:r w:rsidRPr="00844767">
        <w:rPr>
          <w:rFonts w:cs="Times New Roman"/>
        </w:rPr>
        <w:t xml:space="preserve"> Федеральный закон</w:t>
      </w:r>
      <w:r w:rsidR="00144E3F">
        <w:rPr>
          <w:rFonts w:cs="Times New Roman"/>
        </w:rPr>
        <w:t xml:space="preserve"> РФ</w:t>
      </w:r>
      <w:r w:rsidRPr="00844767">
        <w:rPr>
          <w:rFonts w:cs="Times New Roman"/>
        </w:rPr>
        <w:t xml:space="preserve"> от 19 июля 2011 г. № 246-ФЗ (в ред. от 16.12.2019 № 431-ФЗ). URL: </w:t>
      </w:r>
      <w:hyperlink r:id="rId28" w:history="1">
        <w:r w:rsidRPr="005A53D3">
          <w:rPr>
            <w:rFonts w:cs="Times New Roman"/>
          </w:rPr>
          <w:t>http://docs.cntd.ru/document/902290209</w:t>
        </w:r>
      </w:hyperlink>
      <w:r w:rsidRPr="005A53D3">
        <w:rPr>
          <w:rFonts w:cs="Times New Roman"/>
        </w:rPr>
        <w:t xml:space="preserve"> (дата обращения: 11.04.2021).</w:t>
      </w:r>
    </w:p>
    <w:p w14:paraId="08D748A8" w14:textId="77777777" w:rsidR="0033273D" w:rsidRPr="00844767" w:rsidRDefault="0033273D" w:rsidP="0033273D">
      <w:pPr>
        <w:widowControl w:val="0"/>
        <w:ind w:firstLine="0"/>
        <w:jc w:val="both"/>
        <w:rPr>
          <w:rFonts w:cs="Times New Roman"/>
        </w:rPr>
      </w:pPr>
      <w:r w:rsidRPr="00007B02">
        <w:rPr>
          <w:rFonts w:cs="Times New Roman"/>
          <w:szCs w:val="24"/>
        </w:rPr>
        <w:t>1</w:t>
      </w:r>
      <w:r w:rsidR="00E83330">
        <w:rPr>
          <w:rFonts w:cs="Times New Roman"/>
          <w:szCs w:val="24"/>
        </w:rPr>
        <w:t>7</w:t>
      </w:r>
      <w:r w:rsidRPr="00007B02">
        <w:rPr>
          <w:rFonts w:cs="Times New Roman"/>
          <w:szCs w:val="24"/>
        </w:rPr>
        <w:t xml:space="preserve">. </w:t>
      </w:r>
      <w:r w:rsidRPr="005A53D3">
        <w:rPr>
          <w:rFonts w:cs="Times New Roman"/>
        </w:rPr>
        <w:t>«Об утверждении методических указаний о государственной кадастровой оценке»: Приказ Министерства экономического развития РФ от 12 мая 2017 г. № 226 (в ред. от 09.09.2019 № 548). URL: http://docs.cntd.ru/document/456065252 (дата обращения: 11.04.2021).</w:t>
      </w:r>
    </w:p>
    <w:p w14:paraId="460AF8EC" w14:textId="77777777" w:rsidR="003C570C" w:rsidRPr="003C570C" w:rsidRDefault="0033273D" w:rsidP="003C570C">
      <w:pPr>
        <w:widowControl w:val="0"/>
        <w:ind w:firstLine="0"/>
        <w:jc w:val="both"/>
        <w:rPr>
          <w:rFonts w:cs="Times New Roman"/>
          <w:szCs w:val="24"/>
        </w:rPr>
      </w:pPr>
      <w:r w:rsidRPr="00007B02">
        <w:rPr>
          <w:rFonts w:cs="Times New Roman"/>
          <w:szCs w:val="24"/>
        </w:rPr>
        <w:t>1</w:t>
      </w:r>
      <w:r w:rsidR="00E83330">
        <w:rPr>
          <w:rFonts w:cs="Times New Roman"/>
          <w:szCs w:val="24"/>
        </w:rPr>
        <w:t>8</w:t>
      </w:r>
      <w:r w:rsidRPr="00007B02">
        <w:rPr>
          <w:rFonts w:cs="Times New Roman"/>
          <w:szCs w:val="24"/>
        </w:rPr>
        <w:t xml:space="preserve">. </w:t>
      </w:r>
      <w:r w:rsidRPr="005A53D3">
        <w:rPr>
          <w:rFonts w:cs="Times New Roman"/>
        </w:rPr>
        <w:t xml:space="preserve">«Об утверждении порядка кадастрового деления территории Российской Федерации, </w:t>
      </w:r>
      <w:r w:rsidRPr="005A53D3">
        <w:rPr>
          <w:rFonts w:cs="Times New Roman"/>
        </w:rPr>
        <w:lastRenderedPageBreak/>
        <w:t>порядка присвоения объектам недвижимости кадастровых номеров, номеров регистрации, реестровых номеров границ»: Приказ Министерства экономического развития РФ от 24 ноября 2015 г. № 877 (в ред. от 16.11.</w:t>
      </w:r>
      <w:r w:rsidRPr="00844767">
        <w:rPr>
          <w:rFonts w:cs="Times New Roman"/>
        </w:rPr>
        <w:t xml:space="preserve">2018 № 634). URL: </w:t>
      </w:r>
      <w:r w:rsidRPr="003C570C">
        <w:rPr>
          <w:rFonts w:cs="Times New Roman"/>
          <w:szCs w:val="24"/>
        </w:rPr>
        <w:t>http://docs.cntd.ru/document/420321282 (дата обращения: 11.04.2021).</w:t>
      </w:r>
    </w:p>
    <w:p w14:paraId="2DFC4FCD" w14:textId="77777777" w:rsidR="003C570C" w:rsidRPr="003C570C" w:rsidRDefault="00E83330" w:rsidP="003C570C">
      <w:pPr>
        <w:widowControl w:val="0"/>
        <w:ind w:firstLine="0"/>
        <w:jc w:val="both"/>
        <w:rPr>
          <w:rFonts w:cs="Times New Roman"/>
          <w:szCs w:val="24"/>
        </w:rPr>
      </w:pPr>
      <w:r>
        <w:rPr>
          <w:rFonts w:cs="Times New Roman"/>
          <w:szCs w:val="24"/>
        </w:rPr>
        <w:t>19</w:t>
      </w:r>
      <w:r w:rsidR="003C570C" w:rsidRPr="003C570C">
        <w:rPr>
          <w:rFonts w:cs="Times New Roman"/>
          <w:szCs w:val="24"/>
        </w:rPr>
        <w:t xml:space="preserve">. </w:t>
      </w:r>
      <w:r w:rsidR="003C570C" w:rsidRPr="003C570C">
        <w:rPr>
          <w:rFonts w:eastAsia="Times New Roman" w:cs="Times New Roman"/>
          <w:color w:val="000000"/>
          <w:szCs w:val="24"/>
          <w:lang w:eastAsia="ru-RU"/>
        </w:rPr>
        <w:t>«Об утверждении методических рекомендаций по проведению работ по формированию земельных участков, на которых расположены многоквартирные дома»: Приказ Министерства строительства и жилищно-коммунального хозяйства РФ от 07</w:t>
      </w:r>
      <w:r w:rsidR="009F76BC">
        <w:rPr>
          <w:rFonts w:eastAsia="Times New Roman" w:cs="Times New Roman"/>
          <w:color w:val="000000"/>
          <w:szCs w:val="24"/>
          <w:lang w:eastAsia="ru-RU"/>
        </w:rPr>
        <w:t xml:space="preserve"> марта </w:t>
      </w:r>
      <w:r w:rsidR="003C570C" w:rsidRPr="003C570C">
        <w:rPr>
          <w:rFonts w:eastAsia="Times New Roman" w:cs="Times New Roman"/>
          <w:color w:val="000000"/>
          <w:szCs w:val="24"/>
          <w:lang w:eastAsia="ru-RU"/>
        </w:rPr>
        <w:t xml:space="preserve">2019 г. № 153/пр. </w:t>
      </w:r>
      <w:r w:rsidR="003C570C" w:rsidRPr="003C570C">
        <w:rPr>
          <w:rFonts w:cs="Times New Roman"/>
          <w:szCs w:val="24"/>
          <w:lang w:val="en-US"/>
        </w:rPr>
        <w:t>URL</w:t>
      </w:r>
      <w:r w:rsidR="003C570C" w:rsidRPr="003C570C">
        <w:rPr>
          <w:rFonts w:cs="Times New Roman"/>
          <w:szCs w:val="24"/>
        </w:rPr>
        <w:t xml:space="preserve">: </w:t>
      </w:r>
      <w:r w:rsidR="003C570C" w:rsidRPr="003C570C">
        <w:rPr>
          <w:rFonts w:cs="Times New Roman"/>
          <w:szCs w:val="24"/>
          <w:lang w:val="en-US"/>
        </w:rPr>
        <w:t>http</w:t>
      </w:r>
      <w:r w:rsidR="003C570C" w:rsidRPr="003C570C">
        <w:rPr>
          <w:rFonts w:cs="Times New Roman"/>
          <w:szCs w:val="24"/>
        </w:rPr>
        <w:t>://</w:t>
      </w:r>
      <w:proofErr w:type="spellStart"/>
      <w:r w:rsidR="003C570C" w:rsidRPr="003C570C">
        <w:rPr>
          <w:rFonts w:cs="Times New Roman"/>
          <w:szCs w:val="24"/>
          <w:lang w:val="en-US"/>
        </w:rPr>
        <w:t>ki</w:t>
      </w:r>
      <w:proofErr w:type="spellEnd"/>
      <w:r w:rsidR="003C570C" w:rsidRPr="003C570C">
        <w:rPr>
          <w:rFonts w:cs="Times New Roman"/>
          <w:szCs w:val="24"/>
        </w:rPr>
        <w:t>-</w:t>
      </w:r>
      <w:r w:rsidR="003C570C" w:rsidRPr="003C570C">
        <w:rPr>
          <w:rFonts w:cs="Times New Roman"/>
          <w:szCs w:val="24"/>
          <w:lang w:val="en-US"/>
        </w:rPr>
        <w:t>rf</w:t>
      </w:r>
      <w:r w:rsidR="003C570C" w:rsidRPr="003C570C">
        <w:rPr>
          <w:rFonts w:cs="Times New Roman"/>
          <w:szCs w:val="24"/>
        </w:rPr>
        <w:t>.</w:t>
      </w:r>
      <w:proofErr w:type="spellStart"/>
      <w:r w:rsidR="003C570C" w:rsidRPr="003C570C">
        <w:rPr>
          <w:rFonts w:cs="Times New Roman"/>
          <w:szCs w:val="24"/>
          <w:lang w:val="en-US"/>
        </w:rPr>
        <w:t>ru</w:t>
      </w:r>
      <w:proofErr w:type="spellEnd"/>
      <w:r w:rsidR="003C570C" w:rsidRPr="003C570C">
        <w:rPr>
          <w:rFonts w:cs="Times New Roman"/>
          <w:szCs w:val="24"/>
        </w:rPr>
        <w:t>/</w:t>
      </w:r>
      <w:r w:rsidR="003C570C" w:rsidRPr="003C570C">
        <w:rPr>
          <w:rFonts w:cs="Times New Roman"/>
          <w:szCs w:val="24"/>
          <w:lang w:val="en-US"/>
        </w:rPr>
        <w:t>product</w:t>
      </w:r>
      <w:r w:rsidR="003C570C" w:rsidRPr="003C570C">
        <w:rPr>
          <w:rFonts w:cs="Times New Roman"/>
          <w:szCs w:val="24"/>
        </w:rPr>
        <w:t>/</w:t>
      </w:r>
      <w:proofErr w:type="spellStart"/>
      <w:r w:rsidR="003C570C" w:rsidRPr="003C570C">
        <w:rPr>
          <w:rFonts w:cs="Times New Roman"/>
          <w:szCs w:val="24"/>
          <w:lang w:val="en-US"/>
        </w:rPr>
        <w:t>prikaz</w:t>
      </w:r>
      <w:proofErr w:type="spellEnd"/>
      <w:r w:rsidR="003C570C" w:rsidRPr="003C570C">
        <w:rPr>
          <w:rFonts w:cs="Times New Roman"/>
          <w:szCs w:val="24"/>
        </w:rPr>
        <w:t>-</w:t>
      </w:r>
      <w:proofErr w:type="spellStart"/>
      <w:r w:rsidR="003C570C" w:rsidRPr="003C570C">
        <w:rPr>
          <w:rFonts w:cs="Times New Roman"/>
          <w:szCs w:val="24"/>
          <w:lang w:val="en-US"/>
        </w:rPr>
        <w:t>minstroya</w:t>
      </w:r>
      <w:proofErr w:type="spellEnd"/>
      <w:r w:rsidR="003C570C" w:rsidRPr="003C570C">
        <w:rPr>
          <w:rFonts w:cs="Times New Roman"/>
          <w:szCs w:val="24"/>
        </w:rPr>
        <w:t>-153-</w:t>
      </w:r>
      <w:r w:rsidR="003C570C" w:rsidRPr="003C570C">
        <w:rPr>
          <w:rFonts w:cs="Times New Roman"/>
          <w:szCs w:val="24"/>
          <w:lang w:val="en-US"/>
        </w:rPr>
        <w:t>pr</w:t>
      </w:r>
      <w:r w:rsidR="003C570C" w:rsidRPr="003C570C">
        <w:rPr>
          <w:rFonts w:cs="Times New Roman"/>
          <w:szCs w:val="24"/>
        </w:rPr>
        <w:t>-</w:t>
      </w:r>
      <w:proofErr w:type="spellStart"/>
      <w:r w:rsidR="003C570C" w:rsidRPr="003C570C">
        <w:rPr>
          <w:rFonts w:cs="Times New Roman"/>
          <w:szCs w:val="24"/>
          <w:lang w:val="en-US"/>
        </w:rPr>
        <w:t>ot</w:t>
      </w:r>
      <w:proofErr w:type="spellEnd"/>
      <w:r w:rsidR="003C570C" w:rsidRPr="003C570C">
        <w:rPr>
          <w:rFonts w:cs="Times New Roman"/>
          <w:szCs w:val="24"/>
        </w:rPr>
        <w:t>-07-03-2019/ (дата обращения: 11.04.2021).</w:t>
      </w:r>
    </w:p>
    <w:p w14:paraId="438E2BB0" w14:textId="77777777" w:rsidR="0033273D" w:rsidRPr="00844767" w:rsidRDefault="00E83330" w:rsidP="003C570C">
      <w:pPr>
        <w:widowControl w:val="0"/>
        <w:ind w:firstLine="0"/>
        <w:jc w:val="both"/>
        <w:rPr>
          <w:rFonts w:cs="Times New Roman"/>
        </w:rPr>
      </w:pPr>
      <w:r>
        <w:rPr>
          <w:rFonts w:cs="Times New Roman"/>
          <w:szCs w:val="24"/>
        </w:rPr>
        <w:t>20</w:t>
      </w:r>
      <w:r w:rsidR="0033273D" w:rsidRPr="003C570C">
        <w:rPr>
          <w:rFonts w:cs="Times New Roman"/>
          <w:szCs w:val="24"/>
        </w:rPr>
        <w:t>. «Об утверждении</w:t>
      </w:r>
      <w:r w:rsidR="0033273D" w:rsidRPr="005A53D3">
        <w:rPr>
          <w:rFonts w:cs="Times New Roman"/>
        </w:rPr>
        <w:t xml:space="preserve"> формы и состава сведений межевого плана, требований к его подготовке»: Приказ Министерства экономического развития РФ от 08 декабря 2015 г. № 921 (в ред. от 14.12.2018 </w:t>
      </w:r>
      <w:r w:rsidR="0033273D" w:rsidRPr="00844767">
        <w:rPr>
          <w:rFonts w:cs="Times New Roman"/>
        </w:rPr>
        <w:t>№ 710). URL: http://docs.cntd.ru/document/420325639 (дата обращения: 11.04.2021).</w:t>
      </w:r>
    </w:p>
    <w:p w14:paraId="402ECBF7" w14:textId="77777777" w:rsidR="0033273D" w:rsidRPr="00844767" w:rsidRDefault="00E83330" w:rsidP="0033273D">
      <w:pPr>
        <w:widowControl w:val="0"/>
        <w:ind w:firstLine="0"/>
        <w:jc w:val="both"/>
        <w:rPr>
          <w:rFonts w:cs="Times New Roman"/>
        </w:rPr>
      </w:pPr>
      <w:r>
        <w:rPr>
          <w:rFonts w:cs="Times New Roman"/>
          <w:szCs w:val="24"/>
        </w:rPr>
        <w:t>21</w:t>
      </w:r>
      <w:r w:rsidR="0033273D" w:rsidRPr="00007B02">
        <w:rPr>
          <w:rFonts w:cs="Times New Roman"/>
          <w:szCs w:val="24"/>
        </w:rPr>
        <w:t xml:space="preserve">. </w:t>
      </w:r>
      <w:r w:rsidR="0033273D" w:rsidRPr="005A53D3">
        <w:rPr>
          <w:rFonts w:cs="Times New Roman"/>
        </w:rPr>
        <w:t>«Об утверждении формы градостроительного плана земельного участка и порядка ее заполнения»: Приказ Министерства строительства и жилищно-коммунального хозяйства РФ от 25 апреля 2017 г. № 741/</w:t>
      </w:r>
      <w:proofErr w:type="spellStart"/>
      <w:r w:rsidR="0033273D" w:rsidRPr="005A53D3">
        <w:rPr>
          <w:rFonts w:cs="Times New Roman"/>
        </w:rPr>
        <w:t>пр</w:t>
      </w:r>
      <w:proofErr w:type="spellEnd"/>
      <w:r w:rsidR="0033273D" w:rsidRPr="005A53D3">
        <w:rPr>
          <w:rFonts w:cs="Times New Roman"/>
        </w:rPr>
        <w:t xml:space="preserve"> (в ред. от 27.02.2020 № 94/</w:t>
      </w:r>
      <w:proofErr w:type="spellStart"/>
      <w:r w:rsidR="0033273D" w:rsidRPr="005A53D3">
        <w:rPr>
          <w:rFonts w:cs="Times New Roman"/>
        </w:rPr>
        <w:t>пр</w:t>
      </w:r>
      <w:proofErr w:type="spellEnd"/>
      <w:r w:rsidR="0033273D" w:rsidRPr="005A53D3">
        <w:rPr>
          <w:rFonts w:cs="Times New Roman"/>
        </w:rPr>
        <w:t>). URL: http://docs.cntd.ru/document/436737371 (дата обращения: 11.04.2021).</w:t>
      </w:r>
    </w:p>
    <w:p w14:paraId="5E539214" w14:textId="77777777" w:rsidR="0033273D" w:rsidRPr="00844767" w:rsidRDefault="0033273D" w:rsidP="0033273D">
      <w:pPr>
        <w:widowControl w:val="0"/>
        <w:ind w:firstLine="0"/>
        <w:jc w:val="both"/>
        <w:rPr>
          <w:rFonts w:cs="Times New Roman"/>
        </w:rPr>
      </w:pPr>
      <w:r w:rsidRPr="00007B02">
        <w:rPr>
          <w:rFonts w:cs="Times New Roman"/>
          <w:szCs w:val="24"/>
        </w:rPr>
        <w:t>2</w:t>
      </w:r>
      <w:r w:rsidR="00E83330">
        <w:rPr>
          <w:rFonts w:cs="Times New Roman"/>
          <w:szCs w:val="24"/>
        </w:rPr>
        <w:t>2</w:t>
      </w:r>
      <w:r w:rsidRPr="00007B02">
        <w:rPr>
          <w:rFonts w:cs="Times New Roman"/>
          <w:szCs w:val="24"/>
        </w:rPr>
        <w:t xml:space="preserve">. </w:t>
      </w:r>
      <w:r w:rsidRPr="005A53D3">
        <w:rPr>
          <w:rFonts w:cs="Times New Roman"/>
        </w:rPr>
        <w:t>«Об утверждении формы разрешения на строительство и формы разрешения на ввод объекта в эксплуатацию»: Приказ Министерства строительства и жилищно-коммунального хозяйства РФ от 19 февраля 2015 г. № 117/пр. URL: http://docs.cntd.ru/document/420259480 (дата обращения: 11.04.2021).</w:t>
      </w:r>
    </w:p>
    <w:p w14:paraId="4717F0D1" w14:textId="77777777" w:rsidR="0033273D" w:rsidRPr="00007B02" w:rsidRDefault="0033273D" w:rsidP="0033273D">
      <w:pPr>
        <w:widowControl w:val="0"/>
        <w:ind w:firstLine="0"/>
        <w:jc w:val="both"/>
        <w:rPr>
          <w:rFonts w:cs="Times New Roman"/>
          <w:szCs w:val="24"/>
        </w:rPr>
      </w:pPr>
      <w:r w:rsidRPr="00007B02">
        <w:rPr>
          <w:rFonts w:cs="Times New Roman"/>
          <w:szCs w:val="24"/>
        </w:rPr>
        <w:t>2</w:t>
      </w:r>
      <w:r w:rsidR="00E83330">
        <w:rPr>
          <w:rFonts w:cs="Times New Roman"/>
          <w:szCs w:val="24"/>
        </w:rPr>
        <w:t>3</w:t>
      </w:r>
      <w:r w:rsidRPr="00007B02">
        <w:rPr>
          <w:rFonts w:cs="Times New Roman"/>
          <w:szCs w:val="24"/>
        </w:rPr>
        <w:t xml:space="preserve">. </w:t>
      </w:r>
      <w:r w:rsidRPr="005A53D3">
        <w:rPr>
          <w:rFonts w:cs="Times New Roman"/>
        </w:rPr>
        <w:t>«Об утверждении требований к точности и методам определения координат характерных точек границ земельного участка, требований к точности и методам определения координат характерных точек контура здания, сооружения или объекта незавершенного строительства на земельном участке, а также требований к определению площади здания, соору</w:t>
      </w:r>
      <w:r w:rsidRPr="00844767">
        <w:rPr>
          <w:rFonts w:cs="Times New Roman"/>
        </w:rPr>
        <w:t xml:space="preserve">жения, помещения, </w:t>
      </w:r>
      <w:proofErr w:type="spellStart"/>
      <w:r w:rsidRPr="00844767">
        <w:rPr>
          <w:rFonts w:cs="Times New Roman"/>
        </w:rPr>
        <w:t>машино</w:t>
      </w:r>
      <w:proofErr w:type="spellEnd"/>
      <w:r w:rsidRPr="00844767">
        <w:rPr>
          <w:rFonts w:cs="Times New Roman"/>
        </w:rPr>
        <w:t>-места»: Приказ Федеральной службы государств</w:t>
      </w:r>
      <w:r w:rsidRPr="00BF4B29">
        <w:rPr>
          <w:rFonts w:cs="Times New Roman"/>
        </w:rPr>
        <w:t>енной регистрации, кадастра и картографии от 23 октября 2020 г. № П/0393 (</w:t>
      </w:r>
      <w:r w:rsidRPr="00007B02">
        <w:rPr>
          <w:rFonts w:cs="Times New Roman"/>
          <w:szCs w:val="24"/>
        </w:rPr>
        <w:t>Зарегистрировано в Минюсте России 16.11.2020 № 60938)</w:t>
      </w:r>
      <w:r w:rsidRPr="005A53D3">
        <w:rPr>
          <w:rFonts w:cs="Times New Roman"/>
        </w:rPr>
        <w:t xml:space="preserve">. </w:t>
      </w:r>
      <w:r w:rsidRPr="005A53D3">
        <w:rPr>
          <w:rFonts w:cs="Times New Roman"/>
          <w:lang w:val="en-US"/>
        </w:rPr>
        <w:t>URL</w:t>
      </w:r>
      <w:r w:rsidRPr="00844767">
        <w:rPr>
          <w:rFonts w:cs="Times New Roman"/>
        </w:rPr>
        <w:t>: https://rg.ru/2020/11/18/rosreestr-prikaz0393-site-dok.html (дата обращения: 11.04.2021).</w:t>
      </w:r>
    </w:p>
    <w:p w14:paraId="7C7E5CCF" w14:textId="77777777" w:rsidR="0033273D" w:rsidRPr="00844767" w:rsidRDefault="0033273D" w:rsidP="0033273D">
      <w:pPr>
        <w:widowControl w:val="0"/>
        <w:ind w:firstLine="0"/>
        <w:jc w:val="both"/>
        <w:rPr>
          <w:rFonts w:cs="Times New Roman"/>
        </w:rPr>
      </w:pPr>
      <w:r w:rsidRPr="00007B02">
        <w:rPr>
          <w:rFonts w:cs="Times New Roman"/>
          <w:szCs w:val="24"/>
        </w:rPr>
        <w:t>2</w:t>
      </w:r>
      <w:r w:rsidR="00E83330">
        <w:rPr>
          <w:rFonts w:cs="Times New Roman"/>
          <w:szCs w:val="24"/>
        </w:rPr>
        <w:t>4</w:t>
      </w:r>
      <w:r w:rsidRPr="00007B02">
        <w:rPr>
          <w:rFonts w:cs="Times New Roman"/>
          <w:szCs w:val="24"/>
        </w:rPr>
        <w:t xml:space="preserve">. «О Концепции долгосрочного социально-экономического развития </w:t>
      </w:r>
      <w:r w:rsidRPr="005A53D3">
        <w:rPr>
          <w:rFonts w:cs="Times New Roman"/>
        </w:rPr>
        <w:t>Российской Федерации</w:t>
      </w:r>
      <w:r w:rsidRPr="00007B02">
        <w:rPr>
          <w:rFonts w:cs="Times New Roman"/>
          <w:szCs w:val="24"/>
        </w:rPr>
        <w:t xml:space="preserve"> на период до 2020 года» (вместе с «Концепцией долгосрочного социально-экономического развития </w:t>
      </w:r>
      <w:r w:rsidRPr="005A53D3">
        <w:rPr>
          <w:rFonts w:cs="Times New Roman"/>
        </w:rPr>
        <w:t>Российской Федерации</w:t>
      </w:r>
      <w:r w:rsidRPr="00007B02">
        <w:rPr>
          <w:rFonts w:cs="Times New Roman"/>
          <w:szCs w:val="24"/>
        </w:rPr>
        <w:t xml:space="preserve"> на период до 2020 года»): Распоряжение </w:t>
      </w:r>
      <w:r w:rsidRPr="00007B02">
        <w:rPr>
          <w:rFonts w:cs="Times New Roman"/>
          <w:szCs w:val="24"/>
        </w:rPr>
        <w:lastRenderedPageBreak/>
        <w:t xml:space="preserve">Правительства РФ от 17 ноября 2008 г. № 1662-р (в ред. от 28.09.2018 № 1151). URL: </w:t>
      </w:r>
      <w:hyperlink r:id="rId29" w:history="1">
        <w:r w:rsidRPr="00007B02">
          <w:rPr>
            <w:rStyle w:val="ae"/>
            <w:rFonts w:cs="Times New Roman"/>
            <w:color w:val="auto"/>
            <w:szCs w:val="24"/>
            <w:u w:val="none"/>
          </w:rPr>
          <w:t>http://docs.cntd.ru/document/902130343</w:t>
        </w:r>
      </w:hyperlink>
      <w:r w:rsidRPr="005A53D3">
        <w:rPr>
          <w:rFonts w:cs="Times New Roman"/>
        </w:rPr>
        <w:t xml:space="preserve"> (дата обращения: 11.04.2021).</w:t>
      </w:r>
    </w:p>
    <w:p w14:paraId="16BB7E11" w14:textId="77777777" w:rsidR="0033273D" w:rsidRPr="00844767" w:rsidRDefault="0033273D" w:rsidP="0033273D">
      <w:pPr>
        <w:widowControl w:val="0"/>
        <w:ind w:firstLine="0"/>
        <w:jc w:val="both"/>
        <w:rPr>
          <w:rFonts w:cs="Times New Roman"/>
        </w:rPr>
      </w:pPr>
      <w:r w:rsidRPr="00007B02">
        <w:rPr>
          <w:rFonts w:cs="Times New Roman"/>
          <w:szCs w:val="24"/>
        </w:rPr>
        <w:t>2</w:t>
      </w:r>
      <w:r w:rsidR="00E83330">
        <w:rPr>
          <w:rFonts w:cs="Times New Roman"/>
          <w:szCs w:val="24"/>
        </w:rPr>
        <w:t>5</w:t>
      </w:r>
      <w:r w:rsidRPr="00007B02">
        <w:rPr>
          <w:rFonts w:cs="Times New Roman"/>
          <w:szCs w:val="24"/>
        </w:rPr>
        <w:t xml:space="preserve">. «Об утверждении Федерального стандарта оценки «Оценка недвижимости (ФСО № 7)»: Приказ </w:t>
      </w:r>
      <w:r w:rsidRPr="005A53D3">
        <w:rPr>
          <w:rFonts w:cs="Times New Roman"/>
        </w:rPr>
        <w:t>Министерства экономического развития</w:t>
      </w:r>
      <w:r w:rsidRPr="00007B02">
        <w:rPr>
          <w:rFonts w:cs="Times New Roman"/>
          <w:szCs w:val="24"/>
        </w:rPr>
        <w:t xml:space="preserve"> РФ от 25 сентября 2014 г. № 611. URL: </w:t>
      </w:r>
      <w:hyperlink r:id="rId30" w:history="1">
        <w:r w:rsidRPr="00007B02">
          <w:rPr>
            <w:rStyle w:val="ae"/>
            <w:rFonts w:cs="Times New Roman"/>
            <w:color w:val="auto"/>
            <w:szCs w:val="24"/>
            <w:u w:val="none"/>
          </w:rPr>
          <w:t>http://docs.cntd.ru/document/456000813</w:t>
        </w:r>
      </w:hyperlink>
      <w:r w:rsidRPr="005A53D3">
        <w:rPr>
          <w:rFonts w:cs="Times New Roman"/>
        </w:rPr>
        <w:t xml:space="preserve"> (дата обращения: 11.04.2021).</w:t>
      </w:r>
    </w:p>
    <w:p w14:paraId="31E0183C" w14:textId="77777777" w:rsidR="0033273D" w:rsidRPr="005A53D3" w:rsidRDefault="0033273D" w:rsidP="0033273D">
      <w:pPr>
        <w:widowControl w:val="0"/>
        <w:ind w:firstLine="0"/>
        <w:jc w:val="both"/>
        <w:rPr>
          <w:rFonts w:cs="Times New Roman"/>
        </w:rPr>
      </w:pPr>
      <w:r w:rsidRPr="00007B02">
        <w:rPr>
          <w:rFonts w:cs="Times New Roman"/>
          <w:szCs w:val="24"/>
        </w:rPr>
        <w:t>2</w:t>
      </w:r>
      <w:r w:rsidR="00E83330">
        <w:rPr>
          <w:rFonts w:cs="Times New Roman"/>
          <w:szCs w:val="24"/>
        </w:rPr>
        <w:t>6</w:t>
      </w:r>
      <w:r w:rsidRPr="00007B02">
        <w:rPr>
          <w:rFonts w:cs="Times New Roman"/>
          <w:szCs w:val="24"/>
        </w:rPr>
        <w:t xml:space="preserve">. «Об утверждении методических указаний о государственной кадастровой оценке»: Приказ </w:t>
      </w:r>
      <w:r w:rsidRPr="005A53D3">
        <w:rPr>
          <w:rFonts w:cs="Times New Roman"/>
        </w:rPr>
        <w:t>Министерства экономического развития</w:t>
      </w:r>
      <w:r w:rsidRPr="00007B02">
        <w:rPr>
          <w:rFonts w:cs="Times New Roman"/>
          <w:szCs w:val="24"/>
        </w:rPr>
        <w:t xml:space="preserve"> РФ от 07 июня 2016 г. № 358 (в ред. от 09.08.2018 № 420, </w:t>
      </w:r>
      <w:r w:rsidRPr="005A53D3">
        <w:rPr>
          <w:rFonts w:cs="Times New Roman"/>
        </w:rPr>
        <w:t>вступ. в силу с 01.01.2019</w:t>
      </w:r>
      <w:r w:rsidRPr="00007B02">
        <w:rPr>
          <w:rFonts w:cs="Times New Roman"/>
          <w:szCs w:val="24"/>
        </w:rPr>
        <w:t xml:space="preserve">). URL: </w:t>
      </w:r>
      <w:hyperlink r:id="rId31" w:history="1">
        <w:r w:rsidRPr="00007B02">
          <w:rPr>
            <w:rStyle w:val="ae"/>
            <w:rFonts w:cs="Times New Roman"/>
            <w:color w:val="auto"/>
            <w:szCs w:val="24"/>
            <w:u w:val="none"/>
          </w:rPr>
          <w:t>http://docs.cntd.ru/document/456007688</w:t>
        </w:r>
      </w:hyperlink>
      <w:r w:rsidRPr="005A53D3">
        <w:rPr>
          <w:rFonts w:cs="Times New Roman"/>
        </w:rPr>
        <w:t xml:space="preserve"> (дата обращения: 11.04.2021).</w:t>
      </w:r>
    </w:p>
    <w:p w14:paraId="7D0E8943" w14:textId="77777777" w:rsidR="003C570C" w:rsidRPr="003C570C" w:rsidRDefault="0033273D" w:rsidP="003C570C">
      <w:pPr>
        <w:widowControl w:val="0"/>
        <w:ind w:firstLine="0"/>
        <w:jc w:val="both"/>
        <w:rPr>
          <w:rFonts w:cs="Times New Roman"/>
          <w:szCs w:val="24"/>
        </w:rPr>
      </w:pPr>
      <w:r w:rsidRPr="00007B02">
        <w:rPr>
          <w:rFonts w:cs="Times New Roman"/>
          <w:szCs w:val="24"/>
        </w:rPr>
        <w:t>2</w:t>
      </w:r>
      <w:r w:rsidR="00E83330">
        <w:rPr>
          <w:rFonts w:cs="Times New Roman"/>
          <w:szCs w:val="24"/>
        </w:rPr>
        <w:t>7</w:t>
      </w:r>
      <w:r w:rsidRPr="00007B02">
        <w:rPr>
          <w:rFonts w:cs="Times New Roman"/>
          <w:szCs w:val="24"/>
        </w:rPr>
        <w:t xml:space="preserve">. «Международный стандарт финансовой отчетности (IFRS) 13 «Оценка справедливой стоимости» (введен в действие на территории Российской Федерации Приказом </w:t>
      </w:r>
      <w:r w:rsidRPr="005A53D3">
        <w:rPr>
          <w:rFonts w:cs="Times New Roman"/>
        </w:rPr>
        <w:t>Министерства финансов Российской Федерации</w:t>
      </w:r>
      <w:r w:rsidRPr="00007B02">
        <w:rPr>
          <w:rFonts w:cs="Times New Roman"/>
          <w:szCs w:val="24"/>
        </w:rPr>
        <w:t xml:space="preserve"> от 28 декабря 2015 г. № 217н (в ред. от </w:t>
      </w:r>
      <w:r w:rsidRPr="003F6667">
        <w:rPr>
          <w:rFonts w:cs="Times New Roman"/>
          <w:szCs w:val="24"/>
        </w:rPr>
        <w:t xml:space="preserve">11.07.2016 № 111н)). URL: </w:t>
      </w:r>
      <w:hyperlink r:id="rId32" w:history="1">
        <w:r w:rsidRPr="003F6667">
          <w:rPr>
            <w:rStyle w:val="ae"/>
            <w:rFonts w:cs="Times New Roman"/>
            <w:color w:val="auto"/>
            <w:szCs w:val="24"/>
            <w:u w:val="none"/>
          </w:rPr>
          <w:t>http://docs.cntd.ru/document/420332842</w:t>
        </w:r>
      </w:hyperlink>
      <w:bookmarkStart w:id="213" w:name="_Toc67849958"/>
      <w:r w:rsidRPr="003F6667">
        <w:rPr>
          <w:rFonts w:cs="Times New Roman"/>
          <w:szCs w:val="24"/>
        </w:rPr>
        <w:t xml:space="preserve"> (дата обращения: </w:t>
      </w:r>
      <w:r w:rsidRPr="003C570C">
        <w:rPr>
          <w:rFonts w:cs="Times New Roman"/>
          <w:szCs w:val="24"/>
        </w:rPr>
        <w:t>11.04.2021).</w:t>
      </w:r>
    </w:p>
    <w:p w14:paraId="31B4DCE1" w14:textId="77777777" w:rsidR="003C570C" w:rsidRDefault="00E83330" w:rsidP="003C570C">
      <w:pPr>
        <w:widowControl w:val="0"/>
        <w:ind w:firstLine="0"/>
        <w:jc w:val="both"/>
        <w:rPr>
          <w:rFonts w:cs="Times New Roman"/>
          <w:szCs w:val="24"/>
        </w:rPr>
      </w:pPr>
      <w:r>
        <w:rPr>
          <w:rFonts w:cs="Times New Roman"/>
          <w:szCs w:val="24"/>
        </w:rPr>
        <w:t>28</w:t>
      </w:r>
      <w:r w:rsidR="003C570C" w:rsidRPr="003C570C">
        <w:rPr>
          <w:rFonts w:cs="Times New Roman"/>
          <w:szCs w:val="24"/>
        </w:rPr>
        <w:t xml:space="preserve">. </w:t>
      </w:r>
      <w:r w:rsidR="003C570C" w:rsidRPr="003C570C">
        <w:rPr>
          <w:rFonts w:eastAsia="Times New Roman" w:cs="Times New Roman"/>
          <w:color w:val="000000"/>
          <w:szCs w:val="24"/>
          <w:lang w:eastAsia="ru-RU"/>
        </w:rPr>
        <w:t xml:space="preserve">«Методические рекомендации по проведению землеустройства при образовании новых и упорядочении существующих объектов землеустройства»: утв. </w:t>
      </w:r>
      <w:proofErr w:type="spellStart"/>
      <w:r w:rsidR="003C570C" w:rsidRPr="003C570C">
        <w:rPr>
          <w:rFonts w:eastAsia="Times New Roman" w:cs="Times New Roman"/>
          <w:color w:val="000000"/>
          <w:szCs w:val="24"/>
          <w:lang w:eastAsia="ru-RU"/>
        </w:rPr>
        <w:t>Росземкадастром</w:t>
      </w:r>
      <w:proofErr w:type="spellEnd"/>
      <w:r w:rsidR="003C570C" w:rsidRPr="003C570C">
        <w:rPr>
          <w:rFonts w:eastAsia="Times New Roman" w:cs="Times New Roman"/>
          <w:color w:val="000000"/>
          <w:szCs w:val="24"/>
          <w:lang w:eastAsia="ru-RU"/>
        </w:rPr>
        <w:t xml:space="preserve"> от 17 февраля 2003 г. (в ред. от 18.04.2003).</w:t>
      </w:r>
      <w:r w:rsidR="003C570C" w:rsidRPr="003C570C">
        <w:rPr>
          <w:rFonts w:cs="Times New Roman"/>
          <w:szCs w:val="24"/>
        </w:rPr>
        <w:t xml:space="preserve"> </w:t>
      </w:r>
      <w:r w:rsidR="003C570C" w:rsidRPr="003C570C">
        <w:rPr>
          <w:rFonts w:cs="Times New Roman"/>
          <w:szCs w:val="24"/>
          <w:lang w:val="en-US"/>
        </w:rPr>
        <w:t>URL</w:t>
      </w:r>
      <w:r w:rsidR="003C570C" w:rsidRPr="003C570C">
        <w:rPr>
          <w:rFonts w:cs="Times New Roman"/>
          <w:szCs w:val="24"/>
        </w:rPr>
        <w:t xml:space="preserve">: </w:t>
      </w:r>
      <w:r w:rsidR="003C570C" w:rsidRPr="003C570C">
        <w:rPr>
          <w:szCs w:val="24"/>
        </w:rPr>
        <w:t xml:space="preserve">http://www.zakonprost.ru/content/base/56280 </w:t>
      </w:r>
      <w:r w:rsidR="003C570C" w:rsidRPr="003C570C">
        <w:rPr>
          <w:rFonts w:cs="Times New Roman"/>
          <w:szCs w:val="24"/>
        </w:rPr>
        <w:t>(дата обращения: 11.04.2021).</w:t>
      </w:r>
    </w:p>
    <w:p w14:paraId="028A823A" w14:textId="77777777" w:rsidR="003C570C" w:rsidRPr="003F6667" w:rsidRDefault="00E83330" w:rsidP="003F6667">
      <w:pPr>
        <w:widowControl w:val="0"/>
        <w:ind w:firstLine="0"/>
        <w:jc w:val="both"/>
        <w:rPr>
          <w:rFonts w:cs="Times New Roman"/>
          <w:szCs w:val="24"/>
        </w:rPr>
      </w:pPr>
      <w:r>
        <w:rPr>
          <w:rFonts w:cs="Times New Roman"/>
          <w:szCs w:val="24"/>
        </w:rPr>
        <w:t>29</w:t>
      </w:r>
      <w:r w:rsidR="003C570C">
        <w:rPr>
          <w:rFonts w:cs="Times New Roman"/>
          <w:szCs w:val="24"/>
        </w:rPr>
        <w:t xml:space="preserve">. </w:t>
      </w:r>
      <w:r w:rsidR="003C570C" w:rsidRPr="00477DA7">
        <w:rPr>
          <w:rFonts w:eastAsia="Times New Roman" w:cs="Times New Roman"/>
          <w:color w:val="000000"/>
          <w:szCs w:val="24"/>
          <w:lang w:eastAsia="ru-RU"/>
        </w:rPr>
        <w:t xml:space="preserve">«Методические рекомендации по проведению межевания объектов землеустройства»: утв. </w:t>
      </w:r>
      <w:proofErr w:type="spellStart"/>
      <w:r w:rsidR="003C570C" w:rsidRPr="00477DA7">
        <w:rPr>
          <w:rFonts w:eastAsia="Times New Roman" w:cs="Times New Roman"/>
          <w:color w:val="000000"/>
          <w:szCs w:val="24"/>
          <w:lang w:eastAsia="ru-RU"/>
        </w:rPr>
        <w:t>Росземкадастром</w:t>
      </w:r>
      <w:proofErr w:type="spellEnd"/>
      <w:r w:rsidR="003C570C" w:rsidRPr="00477DA7">
        <w:rPr>
          <w:rFonts w:eastAsia="Times New Roman" w:cs="Times New Roman"/>
          <w:color w:val="000000"/>
          <w:szCs w:val="24"/>
          <w:lang w:eastAsia="ru-RU"/>
        </w:rPr>
        <w:t xml:space="preserve"> от 17</w:t>
      </w:r>
      <w:r w:rsidR="003C570C">
        <w:rPr>
          <w:rFonts w:eastAsia="Times New Roman" w:cs="Times New Roman"/>
          <w:color w:val="000000"/>
          <w:szCs w:val="24"/>
          <w:lang w:eastAsia="ru-RU"/>
        </w:rPr>
        <w:t xml:space="preserve"> февраля </w:t>
      </w:r>
      <w:r w:rsidR="003C570C" w:rsidRPr="00477DA7">
        <w:rPr>
          <w:rFonts w:eastAsia="Times New Roman" w:cs="Times New Roman"/>
          <w:color w:val="000000"/>
          <w:szCs w:val="24"/>
          <w:lang w:eastAsia="ru-RU"/>
        </w:rPr>
        <w:t>2003 г. (в ред. от 18.04.2003).</w:t>
      </w:r>
      <w:r w:rsidR="003C570C" w:rsidRPr="00477DA7">
        <w:rPr>
          <w:rFonts w:cs="Times New Roman"/>
          <w:szCs w:val="24"/>
        </w:rPr>
        <w:t xml:space="preserve"> </w:t>
      </w:r>
      <w:r w:rsidR="003C570C" w:rsidRPr="00477DA7">
        <w:rPr>
          <w:rFonts w:cs="Times New Roman"/>
          <w:szCs w:val="24"/>
          <w:lang w:val="en-US"/>
        </w:rPr>
        <w:t>URL</w:t>
      </w:r>
      <w:r w:rsidR="003C570C" w:rsidRPr="00477DA7">
        <w:rPr>
          <w:rFonts w:cs="Times New Roman"/>
          <w:szCs w:val="24"/>
        </w:rPr>
        <w:t xml:space="preserve">: </w:t>
      </w:r>
      <w:r w:rsidR="003C570C" w:rsidRPr="003C570C">
        <w:rPr>
          <w:rFonts w:cs="Times New Roman"/>
          <w:szCs w:val="24"/>
        </w:rPr>
        <w:t>http://www.zakonprost.ru/content/base/56281</w:t>
      </w:r>
      <w:r w:rsidR="003C570C">
        <w:rPr>
          <w:rFonts w:cs="Times New Roman"/>
          <w:szCs w:val="24"/>
        </w:rPr>
        <w:t xml:space="preserve"> </w:t>
      </w:r>
      <w:r w:rsidR="003C570C" w:rsidRPr="003C570C">
        <w:rPr>
          <w:rFonts w:cs="Times New Roman"/>
          <w:szCs w:val="24"/>
        </w:rPr>
        <w:t>(дата обращения: 11.04.2021).</w:t>
      </w:r>
    </w:p>
    <w:p w14:paraId="16B2A06C" w14:textId="77777777" w:rsidR="003F6667" w:rsidRPr="003F6667" w:rsidRDefault="00E83330" w:rsidP="003F6667">
      <w:pPr>
        <w:widowControl w:val="0"/>
        <w:ind w:firstLine="0"/>
        <w:jc w:val="both"/>
        <w:rPr>
          <w:rFonts w:cs="Times New Roman"/>
          <w:szCs w:val="24"/>
        </w:rPr>
      </w:pPr>
      <w:r>
        <w:rPr>
          <w:rFonts w:cs="Times New Roman"/>
          <w:szCs w:val="24"/>
        </w:rPr>
        <w:t>3</w:t>
      </w:r>
      <w:r w:rsidR="003F6667" w:rsidRPr="003F6667">
        <w:rPr>
          <w:rFonts w:cs="Times New Roman"/>
          <w:szCs w:val="24"/>
        </w:rPr>
        <w:t xml:space="preserve">0. </w:t>
      </w:r>
      <w:r w:rsidR="003F6667" w:rsidRPr="003F6667">
        <w:rPr>
          <w:rFonts w:eastAsia="Times New Roman" w:cs="Times New Roman"/>
          <w:color w:val="000000"/>
          <w:szCs w:val="24"/>
          <w:lang w:eastAsia="ru-RU"/>
        </w:rPr>
        <w:t>«О рассмотрении обращения»: письмо Росреестра от 29 октября 2015 г. № 19-исх/15537-СМ/15</w:t>
      </w:r>
      <w:r w:rsidR="003F6667" w:rsidRPr="003F6667">
        <w:rPr>
          <w:rFonts w:cs="Times New Roman"/>
          <w:szCs w:val="24"/>
        </w:rPr>
        <w:t xml:space="preserve">. </w:t>
      </w:r>
      <w:r w:rsidR="003F6667" w:rsidRPr="003F6667">
        <w:rPr>
          <w:rFonts w:cs="Times New Roman"/>
          <w:szCs w:val="24"/>
          <w:lang w:val="en-US"/>
        </w:rPr>
        <w:t>URL</w:t>
      </w:r>
      <w:r w:rsidR="003F6667" w:rsidRPr="003F6667">
        <w:rPr>
          <w:rFonts w:cs="Times New Roman"/>
          <w:szCs w:val="24"/>
        </w:rPr>
        <w:t xml:space="preserve">: </w:t>
      </w:r>
      <w:r w:rsidR="003F6667" w:rsidRPr="003F6667">
        <w:rPr>
          <w:rFonts w:cs="Times New Roman"/>
          <w:szCs w:val="24"/>
          <w:lang w:val="en-US"/>
        </w:rPr>
        <w:t>https</w:t>
      </w:r>
      <w:r w:rsidR="003F6667" w:rsidRPr="003F6667">
        <w:rPr>
          <w:rFonts w:cs="Times New Roman"/>
          <w:szCs w:val="24"/>
        </w:rPr>
        <w:t>://</w:t>
      </w:r>
      <w:r w:rsidR="003F6667" w:rsidRPr="003F6667">
        <w:rPr>
          <w:rFonts w:cs="Times New Roman"/>
          <w:szCs w:val="24"/>
          <w:lang w:val="en-US"/>
        </w:rPr>
        <w:t>ppt</w:t>
      </w:r>
      <w:r w:rsidR="003F6667" w:rsidRPr="003F6667">
        <w:rPr>
          <w:rFonts w:cs="Times New Roman"/>
          <w:szCs w:val="24"/>
        </w:rPr>
        <w:t>.</w:t>
      </w:r>
      <w:proofErr w:type="spellStart"/>
      <w:r w:rsidR="003F6667" w:rsidRPr="003F6667">
        <w:rPr>
          <w:rFonts w:cs="Times New Roman"/>
          <w:szCs w:val="24"/>
          <w:lang w:val="en-US"/>
        </w:rPr>
        <w:t>ru</w:t>
      </w:r>
      <w:proofErr w:type="spellEnd"/>
      <w:r w:rsidR="003F6667" w:rsidRPr="003F6667">
        <w:rPr>
          <w:rFonts w:cs="Times New Roman"/>
          <w:szCs w:val="24"/>
        </w:rPr>
        <w:t>/</w:t>
      </w:r>
      <w:r w:rsidR="003F6667" w:rsidRPr="003F6667">
        <w:rPr>
          <w:rFonts w:cs="Times New Roman"/>
          <w:szCs w:val="24"/>
          <w:lang w:val="en-US"/>
        </w:rPr>
        <w:t>docs</w:t>
      </w:r>
      <w:r w:rsidR="003F6667" w:rsidRPr="003F6667">
        <w:rPr>
          <w:rFonts w:cs="Times New Roman"/>
          <w:szCs w:val="24"/>
        </w:rPr>
        <w:t>/</w:t>
      </w:r>
      <w:r w:rsidR="003F6667" w:rsidRPr="003F6667">
        <w:rPr>
          <w:rFonts w:cs="Times New Roman"/>
          <w:szCs w:val="24"/>
          <w:lang w:val="en-US"/>
        </w:rPr>
        <w:t>pismo</w:t>
      </w:r>
      <w:r w:rsidR="003F6667" w:rsidRPr="003F6667">
        <w:rPr>
          <w:rFonts w:cs="Times New Roman"/>
          <w:szCs w:val="24"/>
        </w:rPr>
        <w:t>/</w:t>
      </w:r>
      <w:proofErr w:type="spellStart"/>
      <w:r w:rsidR="003F6667" w:rsidRPr="003F6667">
        <w:rPr>
          <w:rFonts w:cs="Times New Roman"/>
          <w:szCs w:val="24"/>
          <w:lang w:val="en-US"/>
        </w:rPr>
        <w:t>rosreyestr</w:t>
      </w:r>
      <w:proofErr w:type="spellEnd"/>
      <w:r w:rsidR="003F6667" w:rsidRPr="003F6667">
        <w:rPr>
          <w:rFonts w:cs="Times New Roman"/>
          <w:szCs w:val="24"/>
        </w:rPr>
        <w:t>/</w:t>
      </w:r>
      <w:r w:rsidR="003F6667" w:rsidRPr="003F6667">
        <w:rPr>
          <w:rFonts w:cs="Times New Roman"/>
          <w:szCs w:val="24"/>
          <w:lang w:val="en-US"/>
        </w:rPr>
        <w:t>n</w:t>
      </w:r>
      <w:r w:rsidR="003F6667" w:rsidRPr="003F6667">
        <w:rPr>
          <w:rFonts w:cs="Times New Roman"/>
          <w:szCs w:val="24"/>
        </w:rPr>
        <w:t>-19-</w:t>
      </w:r>
      <w:proofErr w:type="spellStart"/>
      <w:r w:rsidR="003F6667" w:rsidRPr="003F6667">
        <w:rPr>
          <w:rFonts w:cs="Times New Roman"/>
          <w:szCs w:val="24"/>
          <w:lang w:val="en-US"/>
        </w:rPr>
        <w:t>iskh</w:t>
      </w:r>
      <w:proofErr w:type="spellEnd"/>
      <w:r w:rsidR="003F6667" w:rsidRPr="003F6667">
        <w:rPr>
          <w:rFonts w:cs="Times New Roman"/>
          <w:szCs w:val="24"/>
        </w:rPr>
        <w:t>-15537-</w:t>
      </w:r>
      <w:proofErr w:type="spellStart"/>
      <w:r w:rsidR="003F6667" w:rsidRPr="003F6667">
        <w:rPr>
          <w:rFonts w:cs="Times New Roman"/>
          <w:szCs w:val="24"/>
          <w:lang w:val="en-US"/>
        </w:rPr>
        <w:t>sm</w:t>
      </w:r>
      <w:proofErr w:type="spellEnd"/>
      <w:r w:rsidR="003F6667" w:rsidRPr="003F6667">
        <w:rPr>
          <w:rFonts w:cs="Times New Roman"/>
          <w:szCs w:val="24"/>
        </w:rPr>
        <w:t>-15-66542 (дата обращения: 11.04.2021).</w:t>
      </w:r>
    </w:p>
    <w:p w14:paraId="5DC10F4D" w14:textId="77777777" w:rsidR="0033273D" w:rsidRPr="003F6667" w:rsidRDefault="0033273D" w:rsidP="003F6667">
      <w:pPr>
        <w:widowControl w:val="0"/>
        <w:ind w:firstLine="0"/>
        <w:jc w:val="both"/>
        <w:rPr>
          <w:rFonts w:cs="Times New Roman"/>
          <w:szCs w:val="24"/>
        </w:rPr>
      </w:pPr>
    </w:p>
    <w:p w14:paraId="5274D311" w14:textId="77777777" w:rsidR="0033273D" w:rsidRPr="00007B02" w:rsidRDefault="0033273D" w:rsidP="00814986">
      <w:pPr>
        <w:ind w:firstLine="0"/>
        <w:jc w:val="center"/>
        <w:rPr>
          <w:b/>
        </w:rPr>
      </w:pPr>
      <w:r w:rsidRPr="00007B02">
        <w:rPr>
          <w:b/>
        </w:rPr>
        <w:t>Стандарты, нормы и правила</w:t>
      </w:r>
      <w:bookmarkEnd w:id="213"/>
    </w:p>
    <w:p w14:paraId="66D201B3" w14:textId="77777777" w:rsidR="0033273D" w:rsidRPr="00007B02" w:rsidRDefault="00E83330" w:rsidP="0033273D">
      <w:pPr>
        <w:widowControl w:val="0"/>
        <w:ind w:firstLine="0"/>
        <w:jc w:val="both"/>
        <w:rPr>
          <w:rFonts w:cs="Times New Roman"/>
          <w:szCs w:val="24"/>
        </w:rPr>
      </w:pPr>
      <w:r>
        <w:rPr>
          <w:rFonts w:cs="Times New Roman"/>
          <w:szCs w:val="24"/>
        </w:rPr>
        <w:t>31</w:t>
      </w:r>
      <w:r w:rsidR="0033273D" w:rsidRPr="00007B02">
        <w:rPr>
          <w:rFonts w:cs="Times New Roman"/>
          <w:szCs w:val="24"/>
        </w:rPr>
        <w:t>. Градостроительство. Планировка и застройка городских и сельских поселений: СНиП 2.07.01-89* (введен в действие 01.01.1990 г.).</w:t>
      </w:r>
    </w:p>
    <w:p w14:paraId="219817A8" w14:textId="77777777" w:rsidR="0033273D" w:rsidRPr="00007B02" w:rsidRDefault="00E83330" w:rsidP="0033273D">
      <w:pPr>
        <w:widowControl w:val="0"/>
        <w:ind w:firstLine="0"/>
        <w:jc w:val="both"/>
        <w:rPr>
          <w:rFonts w:cs="Times New Roman"/>
          <w:szCs w:val="24"/>
        </w:rPr>
      </w:pPr>
      <w:r>
        <w:rPr>
          <w:rFonts w:cs="Times New Roman"/>
          <w:szCs w:val="24"/>
        </w:rPr>
        <w:t>32</w:t>
      </w:r>
      <w:r w:rsidR="0033273D" w:rsidRPr="00007B02">
        <w:rPr>
          <w:rFonts w:cs="Times New Roman"/>
          <w:szCs w:val="24"/>
        </w:rPr>
        <w:t>. «Планировка и застройка территорий малоэтажного жилищного строительства»: СП 30-102-99 (утв. Постановлением Госстроя РФ № 94 от 30.12.1999 г.).</w:t>
      </w:r>
    </w:p>
    <w:p w14:paraId="62D04386" w14:textId="77777777" w:rsidR="0033273D" w:rsidRPr="00007B02" w:rsidRDefault="00E83330" w:rsidP="0033273D">
      <w:pPr>
        <w:widowControl w:val="0"/>
        <w:ind w:firstLine="0"/>
        <w:jc w:val="both"/>
        <w:rPr>
          <w:rFonts w:cs="Times New Roman"/>
          <w:szCs w:val="24"/>
        </w:rPr>
      </w:pPr>
      <w:r>
        <w:rPr>
          <w:rFonts w:cs="Times New Roman"/>
          <w:szCs w:val="24"/>
        </w:rPr>
        <w:lastRenderedPageBreak/>
        <w:t>33</w:t>
      </w:r>
      <w:r w:rsidR="0033273D" w:rsidRPr="00007B02">
        <w:rPr>
          <w:rFonts w:cs="Times New Roman"/>
          <w:szCs w:val="24"/>
        </w:rPr>
        <w:t>. Свод правил. Градостроительство. Планировка и застройка городских и сельских поселений. Актуализированная редакция СНиП 2.07.01-89*: СП 42.13330.2011 (утв. Приказом Минрегиона России от 28.12.2010 г. № 820) из информационного банка «Строительство».</w:t>
      </w:r>
    </w:p>
    <w:p w14:paraId="6ABB4E0F" w14:textId="77777777" w:rsidR="0033273D" w:rsidRPr="00007B02" w:rsidRDefault="00E83330" w:rsidP="0033273D">
      <w:pPr>
        <w:widowControl w:val="0"/>
        <w:ind w:firstLine="0"/>
        <w:jc w:val="both"/>
        <w:rPr>
          <w:rFonts w:cs="Times New Roman"/>
          <w:szCs w:val="24"/>
        </w:rPr>
      </w:pPr>
      <w:r>
        <w:rPr>
          <w:rFonts w:cs="Times New Roman"/>
          <w:szCs w:val="24"/>
        </w:rPr>
        <w:t>34</w:t>
      </w:r>
      <w:r w:rsidR="0033273D" w:rsidRPr="00007B02">
        <w:rPr>
          <w:rFonts w:cs="Times New Roman"/>
          <w:szCs w:val="24"/>
        </w:rPr>
        <w:t>. Международные стандарты оценки / Г. И. Микерин, Н. В. Павлов. – М.: ИНТЕРРЕКЛАМА, – 2003</w:t>
      </w:r>
      <w:bookmarkStart w:id="214" w:name="_Toc67849959"/>
      <w:r w:rsidR="0033273D" w:rsidRPr="00007B02">
        <w:rPr>
          <w:rFonts w:cs="Times New Roman"/>
          <w:szCs w:val="24"/>
        </w:rPr>
        <w:t>.</w:t>
      </w:r>
    </w:p>
    <w:p w14:paraId="2EAE823F" w14:textId="77777777" w:rsidR="0033273D" w:rsidRPr="00007B02" w:rsidRDefault="0033273D" w:rsidP="0033273D">
      <w:pPr>
        <w:widowControl w:val="0"/>
        <w:ind w:firstLine="0"/>
        <w:jc w:val="both"/>
        <w:rPr>
          <w:rFonts w:cs="Times New Roman"/>
          <w:szCs w:val="24"/>
        </w:rPr>
      </w:pPr>
    </w:p>
    <w:p w14:paraId="77C77AD5" w14:textId="77777777" w:rsidR="0033273D" w:rsidRPr="00007B02" w:rsidRDefault="0033273D" w:rsidP="00814986">
      <w:pPr>
        <w:ind w:firstLine="0"/>
        <w:jc w:val="center"/>
        <w:rPr>
          <w:b/>
        </w:rPr>
      </w:pPr>
      <w:r w:rsidRPr="00007B02">
        <w:rPr>
          <w:b/>
        </w:rPr>
        <w:t>Учебная и монографическая литература</w:t>
      </w:r>
      <w:bookmarkEnd w:id="214"/>
    </w:p>
    <w:p w14:paraId="3AC03650" w14:textId="77777777" w:rsidR="0033273D" w:rsidRPr="00007B02" w:rsidRDefault="0033273D" w:rsidP="0033273D">
      <w:pPr>
        <w:widowControl w:val="0"/>
        <w:ind w:firstLine="0"/>
        <w:jc w:val="both"/>
        <w:rPr>
          <w:rFonts w:cs="Times New Roman"/>
          <w:szCs w:val="24"/>
        </w:rPr>
      </w:pPr>
      <w:r w:rsidRPr="00007B02">
        <w:rPr>
          <w:rFonts w:cs="Times New Roman"/>
          <w:szCs w:val="24"/>
        </w:rPr>
        <w:t>3</w:t>
      </w:r>
      <w:r w:rsidR="00E83330">
        <w:rPr>
          <w:rFonts w:cs="Times New Roman"/>
          <w:szCs w:val="24"/>
        </w:rPr>
        <w:t>5</w:t>
      </w:r>
      <w:r w:rsidRPr="00007B02">
        <w:rPr>
          <w:rFonts w:cs="Times New Roman"/>
          <w:szCs w:val="24"/>
        </w:rPr>
        <w:t xml:space="preserve">. </w:t>
      </w:r>
      <w:proofErr w:type="spellStart"/>
      <w:r w:rsidRPr="00007B02">
        <w:rPr>
          <w:rFonts w:cs="Times New Roman"/>
          <w:szCs w:val="24"/>
        </w:rPr>
        <w:t>Асаул</w:t>
      </w:r>
      <w:proofErr w:type="spellEnd"/>
      <w:r w:rsidRPr="00007B02">
        <w:rPr>
          <w:rFonts w:cs="Times New Roman"/>
          <w:szCs w:val="24"/>
        </w:rPr>
        <w:t xml:space="preserve"> А. Н. Экономика недвижимости: Учебник для вузов / А. Н. </w:t>
      </w:r>
      <w:proofErr w:type="spellStart"/>
      <w:r w:rsidRPr="00007B02">
        <w:rPr>
          <w:rFonts w:cs="Times New Roman"/>
          <w:szCs w:val="24"/>
        </w:rPr>
        <w:t>Асаул</w:t>
      </w:r>
      <w:proofErr w:type="spellEnd"/>
      <w:r w:rsidRPr="00007B02">
        <w:rPr>
          <w:rFonts w:cs="Times New Roman"/>
          <w:szCs w:val="24"/>
        </w:rPr>
        <w:t xml:space="preserve">, Г. М. </w:t>
      </w:r>
      <w:proofErr w:type="spellStart"/>
      <w:r w:rsidRPr="00007B02">
        <w:rPr>
          <w:rFonts w:cs="Times New Roman"/>
          <w:szCs w:val="24"/>
        </w:rPr>
        <w:t>Загидуллина</w:t>
      </w:r>
      <w:proofErr w:type="spellEnd"/>
      <w:r w:rsidRPr="00007B02">
        <w:rPr>
          <w:rFonts w:cs="Times New Roman"/>
          <w:szCs w:val="24"/>
        </w:rPr>
        <w:t xml:space="preserve">, П. Б. Люлин, Р. М. </w:t>
      </w:r>
      <w:proofErr w:type="spellStart"/>
      <w:r w:rsidRPr="00007B02">
        <w:rPr>
          <w:rFonts w:cs="Times New Roman"/>
          <w:szCs w:val="24"/>
        </w:rPr>
        <w:t>Сиразетдинов</w:t>
      </w:r>
      <w:proofErr w:type="spellEnd"/>
      <w:r w:rsidRPr="00007B02">
        <w:rPr>
          <w:rFonts w:cs="Times New Roman"/>
          <w:szCs w:val="24"/>
        </w:rPr>
        <w:t xml:space="preserve">. – М.: </w:t>
      </w:r>
      <w:proofErr w:type="spellStart"/>
      <w:r w:rsidRPr="00007B02">
        <w:rPr>
          <w:rFonts w:cs="Times New Roman"/>
          <w:szCs w:val="24"/>
        </w:rPr>
        <w:t>Юрайт</w:t>
      </w:r>
      <w:proofErr w:type="spellEnd"/>
      <w:r w:rsidRPr="00007B02">
        <w:rPr>
          <w:rFonts w:cs="Times New Roman"/>
          <w:szCs w:val="24"/>
        </w:rPr>
        <w:t>, 2019. – 355 с.</w:t>
      </w:r>
    </w:p>
    <w:p w14:paraId="7AF07B7E" w14:textId="77777777" w:rsidR="0033273D" w:rsidRPr="00007B02" w:rsidRDefault="0033273D" w:rsidP="0033273D">
      <w:pPr>
        <w:widowControl w:val="0"/>
        <w:ind w:firstLine="0"/>
        <w:jc w:val="both"/>
        <w:rPr>
          <w:rFonts w:cs="Times New Roman"/>
          <w:szCs w:val="24"/>
        </w:rPr>
      </w:pPr>
      <w:r w:rsidRPr="00007B02">
        <w:rPr>
          <w:rFonts w:eastAsia="Times New Roman" w:cs="Times New Roman"/>
          <w:szCs w:val="24"/>
          <w:lang w:eastAsia="ru-RU"/>
        </w:rPr>
        <w:t>3</w:t>
      </w:r>
      <w:r w:rsidR="00E83330">
        <w:rPr>
          <w:rFonts w:eastAsia="Times New Roman" w:cs="Times New Roman"/>
          <w:szCs w:val="24"/>
          <w:lang w:eastAsia="ru-RU"/>
        </w:rPr>
        <w:t>6</w:t>
      </w:r>
      <w:r w:rsidRPr="00007B02">
        <w:rPr>
          <w:rFonts w:eastAsia="Times New Roman" w:cs="Times New Roman"/>
          <w:szCs w:val="24"/>
          <w:lang w:eastAsia="ru-RU"/>
        </w:rPr>
        <w:t xml:space="preserve">. </w:t>
      </w:r>
      <w:proofErr w:type="spellStart"/>
      <w:r w:rsidRPr="00007B02">
        <w:rPr>
          <w:rFonts w:eastAsia="Times New Roman" w:cs="Times New Roman"/>
          <w:szCs w:val="24"/>
          <w:lang w:eastAsia="ru-RU"/>
        </w:rPr>
        <w:t>Асаул</w:t>
      </w:r>
      <w:proofErr w:type="spellEnd"/>
      <w:r w:rsidRPr="00007B02">
        <w:rPr>
          <w:rFonts w:eastAsia="Times New Roman" w:cs="Times New Roman"/>
          <w:szCs w:val="24"/>
          <w:lang w:eastAsia="ru-RU"/>
        </w:rPr>
        <w:t xml:space="preserve"> А. Н. Экономика недвижимости: Учебник для вузов. Стандарт третьего поколения / А. Н. </w:t>
      </w:r>
      <w:proofErr w:type="spellStart"/>
      <w:r w:rsidRPr="00007B02">
        <w:rPr>
          <w:rFonts w:eastAsia="Times New Roman" w:cs="Times New Roman"/>
          <w:szCs w:val="24"/>
          <w:lang w:eastAsia="ru-RU"/>
        </w:rPr>
        <w:t>Асаул</w:t>
      </w:r>
      <w:proofErr w:type="spellEnd"/>
      <w:r w:rsidRPr="00007B02">
        <w:rPr>
          <w:rFonts w:eastAsia="Times New Roman" w:cs="Times New Roman"/>
          <w:szCs w:val="24"/>
          <w:lang w:eastAsia="ru-RU"/>
        </w:rPr>
        <w:t xml:space="preserve">. </w:t>
      </w:r>
      <w:r w:rsidRPr="00007B02">
        <w:rPr>
          <w:rFonts w:cs="Times New Roman"/>
          <w:szCs w:val="24"/>
        </w:rPr>
        <w:t>–</w:t>
      </w:r>
      <w:r w:rsidRPr="00007B02">
        <w:rPr>
          <w:rFonts w:eastAsia="Times New Roman" w:cs="Times New Roman"/>
          <w:szCs w:val="24"/>
          <w:lang w:eastAsia="ru-RU"/>
        </w:rPr>
        <w:t xml:space="preserve"> СПб.: Питер, 2017. </w:t>
      </w:r>
      <w:r w:rsidRPr="00007B02">
        <w:rPr>
          <w:rFonts w:cs="Times New Roman"/>
          <w:szCs w:val="24"/>
        </w:rPr>
        <w:t>–</w:t>
      </w:r>
      <w:r w:rsidRPr="00007B02">
        <w:rPr>
          <w:rFonts w:eastAsia="Times New Roman" w:cs="Times New Roman"/>
          <w:szCs w:val="24"/>
          <w:lang w:eastAsia="ru-RU"/>
        </w:rPr>
        <w:t xml:space="preserve"> 416 c.</w:t>
      </w:r>
    </w:p>
    <w:p w14:paraId="76BE8835" w14:textId="77777777" w:rsidR="0033273D" w:rsidRPr="00007B02" w:rsidRDefault="0033273D" w:rsidP="0033273D">
      <w:pPr>
        <w:widowControl w:val="0"/>
        <w:ind w:firstLine="0"/>
        <w:jc w:val="both"/>
        <w:rPr>
          <w:rFonts w:cs="Times New Roman"/>
          <w:szCs w:val="24"/>
        </w:rPr>
      </w:pPr>
      <w:r w:rsidRPr="00007B02">
        <w:rPr>
          <w:rFonts w:cs="Times New Roman"/>
          <w:szCs w:val="24"/>
        </w:rPr>
        <w:t>3</w:t>
      </w:r>
      <w:r w:rsidR="00E83330">
        <w:rPr>
          <w:rFonts w:cs="Times New Roman"/>
          <w:szCs w:val="24"/>
        </w:rPr>
        <w:t>7</w:t>
      </w:r>
      <w:r w:rsidRPr="00007B02">
        <w:rPr>
          <w:rFonts w:cs="Times New Roman"/>
          <w:szCs w:val="24"/>
        </w:rPr>
        <w:t xml:space="preserve">. </w:t>
      </w:r>
      <w:proofErr w:type="spellStart"/>
      <w:r w:rsidRPr="00007B02">
        <w:rPr>
          <w:rFonts w:cs="Times New Roman"/>
          <w:szCs w:val="24"/>
        </w:rPr>
        <w:t>Асаул</w:t>
      </w:r>
      <w:proofErr w:type="spellEnd"/>
      <w:r w:rsidRPr="00007B02">
        <w:rPr>
          <w:rFonts w:cs="Times New Roman"/>
          <w:szCs w:val="24"/>
        </w:rPr>
        <w:t xml:space="preserve"> А. Н. Экономика недвижимости: Учебник для вузов. 3-е изд. Стандарт третьего поколения. – СПб.: Питер, 2013. – 416 с.</w:t>
      </w:r>
    </w:p>
    <w:p w14:paraId="067C47C7" w14:textId="77777777" w:rsidR="0033273D" w:rsidRPr="00007B02" w:rsidRDefault="0033273D" w:rsidP="0033273D">
      <w:pPr>
        <w:widowControl w:val="0"/>
        <w:ind w:firstLine="0"/>
        <w:jc w:val="both"/>
        <w:rPr>
          <w:rFonts w:cs="Times New Roman"/>
          <w:szCs w:val="24"/>
        </w:rPr>
      </w:pPr>
      <w:r w:rsidRPr="00007B02">
        <w:rPr>
          <w:rFonts w:cs="Times New Roman"/>
          <w:szCs w:val="24"/>
        </w:rPr>
        <w:t>3</w:t>
      </w:r>
      <w:r w:rsidR="00E83330">
        <w:rPr>
          <w:rFonts w:cs="Times New Roman"/>
          <w:szCs w:val="24"/>
        </w:rPr>
        <w:t>8</w:t>
      </w:r>
      <w:r w:rsidRPr="00007B02">
        <w:rPr>
          <w:rFonts w:cs="Times New Roman"/>
          <w:szCs w:val="24"/>
        </w:rPr>
        <w:t xml:space="preserve">. </w:t>
      </w:r>
      <w:r w:rsidRPr="00007B02">
        <w:rPr>
          <w:rFonts w:eastAsia="Times New Roman" w:cs="Times New Roman"/>
          <w:szCs w:val="24"/>
          <w:lang w:eastAsia="ru-RU"/>
        </w:rPr>
        <w:t xml:space="preserve">Бердникова В. Н. Экономика недвижимости. 2-е изд., </w:t>
      </w:r>
      <w:proofErr w:type="spellStart"/>
      <w:r w:rsidRPr="00007B02">
        <w:rPr>
          <w:rFonts w:eastAsia="Times New Roman" w:cs="Times New Roman"/>
          <w:szCs w:val="24"/>
          <w:lang w:eastAsia="ru-RU"/>
        </w:rPr>
        <w:t>испр</w:t>
      </w:r>
      <w:proofErr w:type="spellEnd"/>
      <w:proofErr w:type="gramStart"/>
      <w:r w:rsidRPr="00007B02">
        <w:rPr>
          <w:rFonts w:eastAsia="Times New Roman" w:cs="Times New Roman"/>
          <w:szCs w:val="24"/>
          <w:lang w:eastAsia="ru-RU"/>
        </w:rPr>
        <w:t>.</w:t>
      </w:r>
      <w:proofErr w:type="gramEnd"/>
      <w:r w:rsidRPr="00007B02">
        <w:rPr>
          <w:rFonts w:eastAsia="Times New Roman" w:cs="Times New Roman"/>
          <w:szCs w:val="24"/>
          <w:lang w:eastAsia="ru-RU"/>
        </w:rPr>
        <w:t xml:space="preserve"> и доп. учебник и практикум для академического бакалавриата / В. Н. Бердникова. </w:t>
      </w:r>
      <w:r w:rsidRPr="00007B02">
        <w:rPr>
          <w:rFonts w:cs="Times New Roman"/>
          <w:szCs w:val="24"/>
        </w:rPr>
        <w:t>–</w:t>
      </w:r>
      <w:r w:rsidRPr="00007B02">
        <w:rPr>
          <w:rFonts w:eastAsia="Times New Roman" w:cs="Times New Roman"/>
          <w:szCs w:val="24"/>
          <w:lang w:eastAsia="ru-RU"/>
        </w:rPr>
        <w:t xml:space="preserve"> Люберцы: </w:t>
      </w:r>
      <w:proofErr w:type="spellStart"/>
      <w:r w:rsidRPr="00007B02">
        <w:rPr>
          <w:rFonts w:eastAsia="Times New Roman" w:cs="Times New Roman"/>
          <w:szCs w:val="24"/>
          <w:lang w:eastAsia="ru-RU"/>
        </w:rPr>
        <w:t>Юрайт</w:t>
      </w:r>
      <w:proofErr w:type="spellEnd"/>
      <w:r w:rsidRPr="00007B02">
        <w:rPr>
          <w:rFonts w:eastAsia="Times New Roman" w:cs="Times New Roman"/>
          <w:szCs w:val="24"/>
          <w:lang w:eastAsia="ru-RU"/>
        </w:rPr>
        <w:t xml:space="preserve">, 2018. </w:t>
      </w:r>
      <w:r w:rsidRPr="00007B02">
        <w:rPr>
          <w:rFonts w:cs="Times New Roman"/>
          <w:szCs w:val="24"/>
        </w:rPr>
        <w:t>–</w:t>
      </w:r>
      <w:r w:rsidRPr="00007B02">
        <w:rPr>
          <w:rFonts w:eastAsia="Times New Roman" w:cs="Times New Roman"/>
          <w:szCs w:val="24"/>
          <w:lang w:eastAsia="ru-RU"/>
        </w:rPr>
        <w:t xml:space="preserve"> 190 c.</w:t>
      </w:r>
    </w:p>
    <w:p w14:paraId="68DA4DC5" w14:textId="77777777" w:rsidR="0033273D" w:rsidRPr="00007B02" w:rsidRDefault="0033273D" w:rsidP="0033273D">
      <w:pPr>
        <w:widowControl w:val="0"/>
        <w:ind w:firstLine="0"/>
        <w:jc w:val="both"/>
        <w:rPr>
          <w:rFonts w:cs="Times New Roman"/>
          <w:szCs w:val="24"/>
        </w:rPr>
      </w:pPr>
      <w:r w:rsidRPr="00007B02">
        <w:rPr>
          <w:rFonts w:eastAsia="Times New Roman" w:cs="Times New Roman"/>
          <w:szCs w:val="24"/>
          <w:lang w:eastAsia="ru-RU"/>
        </w:rPr>
        <w:t>3</w:t>
      </w:r>
      <w:r w:rsidR="00E83330">
        <w:rPr>
          <w:rFonts w:eastAsia="Times New Roman" w:cs="Times New Roman"/>
          <w:szCs w:val="24"/>
          <w:lang w:eastAsia="ru-RU"/>
        </w:rPr>
        <w:t>9</w:t>
      </w:r>
      <w:r w:rsidRPr="00007B02">
        <w:rPr>
          <w:rFonts w:eastAsia="Times New Roman" w:cs="Times New Roman"/>
          <w:szCs w:val="24"/>
          <w:lang w:eastAsia="ru-RU"/>
        </w:rPr>
        <w:t xml:space="preserve">. Боровкова В. А. Экономика недвижимости: Учебник и практикум для академического бакалавриата / В. А. Боровкова, В. А. Боровкова, О. Е. Пирогова. </w:t>
      </w:r>
      <w:r w:rsidRPr="00007B02">
        <w:rPr>
          <w:rFonts w:cs="Times New Roman"/>
          <w:szCs w:val="24"/>
        </w:rPr>
        <w:t>–</w:t>
      </w:r>
      <w:r w:rsidRPr="00007B02">
        <w:rPr>
          <w:rFonts w:eastAsia="Times New Roman" w:cs="Times New Roman"/>
          <w:szCs w:val="24"/>
          <w:lang w:eastAsia="ru-RU"/>
        </w:rPr>
        <w:t xml:space="preserve"> Люберцы: </w:t>
      </w:r>
      <w:proofErr w:type="spellStart"/>
      <w:r w:rsidRPr="00007B02">
        <w:rPr>
          <w:rFonts w:eastAsia="Times New Roman" w:cs="Times New Roman"/>
          <w:szCs w:val="24"/>
          <w:lang w:eastAsia="ru-RU"/>
        </w:rPr>
        <w:t>Юрайт</w:t>
      </w:r>
      <w:proofErr w:type="spellEnd"/>
      <w:r w:rsidRPr="00007B02">
        <w:rPr>
          <w:rFonts w:eastAsia="Times New Roman" w:cs="Times New Roman"/>
          <w:szCs w:val="24"/>
          <w:lang w:eastAsia="ru-RU"/>
        </w:rPr>
        <w:t xml:space="preserve">, 2016. </w:t>
      </w:r>
      <w:r w:rsidRPr="00007B02">
        <w:rPr>
          <w:rFonts w:cs="Times New Roman"/>
          <w:szCs w:val="24"/>
        </w:rPr>
        <w:t>–</w:t>
      </w:r>
      <w:r w:rsidRPr="00007B02">
        <w:rPr>
          <w:rFonts w:eastAsia="Times New Roman" w:cs="Times New Roman"/>
          <w:szCs w:val="24"/>
          <w:lang w:eastAsia="ru-RU"/>
        </w:rPr>
        <w:t xml:space="preserve"> 417 c.</w:t>
      </w:r>
    </w:p>
    <w:p w14:paraId="19E66C6A" w14:textId="77777777" w:rsidR="0033273D" w:rsidRPr="00007B02" w:rsidRDefault="00E83330" w:rsidP="0033273D">
      <w:pPr>
        <w:widowControl w:val="0"/>
        <w:ind w:firstLine="0"/>
        <w:jc w:val="both"/>
        <w:rPr>
          <w:rFonts w:eastAsia="Times New Roman" w:cs="Times New Roman"/>
          <w:szCs w:val="24"/>
          <w:lang w:eastAsia="ru-RU"/>
        </w:rPr>
      </w:pPr>
      <w:r>
        <w:rPr>
          <w:rFonts w:eastAsia="Times New Roman" w:cs="Times New Roman"/>
          <w:szCs w:val="24"/>
          <w:lang w:eastAsia="ru-RU"/>
        </w:rPr>
        <w:t>40</w:t>
      </w:r>
      <w:r w:rsidR="0033273D" w:rsidRPr="00007B02">
        <w:rPr>
          <w:rFonts w:eastAsia="Times New Roman" w:cs="Times New Roman"/>
          <w:szCs w:val="24"/>
          <w:lang w:eastAsia="ru-RU"/>
        </w:rPr>
        <w:t xml:space="preserve">. </w:t>
      </w:r>
      <w:r w:rsidR="0033273D" w:rsidRPr="00007B02">
        <w:rPr>
          <w:rFonts w:cs="Times New Roman"/>
          <w:szCs w:val="24"/>
        </w:rPr>
        <w:t xml:space="preserve">Васильева Л. С. </w:t>
      </w:r>
      <w:r w:rsidR="0033273D" w:rsidRPr="00007B02">
        <w:rPr>
          <w:rFonts w:eastAsia="Times New Roman" w:cs="Times New Roman"/>
          <w:szCs w:val="24"/>
          <w:lang w:eastAsia="ru-RU"/>
        </w:rPr>
        <w:t>Экономика недвижимости: учебник / Л. С. Васильева. – М.: Эксмо, 2008. – 480 с.</w:t>
      </w:r>
    </w:p>
    <w:p w14:paraId="37D9DCED" w14:textId="77777777" w:rsidR="0033273D" w:rsidRPr="00007B02" w:rsidRDefault="00E83330" w:rsidP="0033273D">
      <w:pPr>
        <w:widowControl w:val="0"/>
        <w:ind w:firstLine="0"/>
        <w:jc w:val="both"/>
        <w:rPr>
          <w:rFonts w:eastAsia="Times New Roman" w:cs="Times New Roman"/>
          <w:szCs w:val="24"/>
          <w:lang w:eastAsia="ru-RU"/>
        </w:rPr>
      </w:pPr>
      <w:r>
        <w:rPr>
          <w:rFonts w:eastAsia="Times New Roman" w:cs="Times New Roman"/>
          <w:szCs w:val="24"/>
          <w:lang w:eastAsia="ru-RU"/>
        </w:rPr>
        <w:t>41</w:t>
      </w:r>
      <w:r w:rsidR="0033273D" w:rsidRPr="00007B02">
        <w:rPr>
          <w:rFonts w:eastAsia="Times New Roman" w:cs="Times New Roman"/>
          <w:szCs w:val="24"/>
          <w:lang w:eastAsia="ru-RU"/>
        </w:rPr>
        <w:t xml:space="preserve">. </w:t>
      </w:r>
      <w:proofErr w:type="spellStart"/>
      <w:r w:rsidR="0033273D" w:rsidRPr="00007B02">
        <w:rPr>
          <w:rFonts w:eastAsia="Times New Roman" w:cs="Times New Roman"/>
          <w:szCs w:val="24"/>
          <w:lang w:eastAsia="ru-RU"/>
        </w:rPr>
        <w:t>Вандамиева</w:t>
      </w:r>
      <w:proofErr w:type="spellEnd"/>
      <w:r w:rsidR="0033273D" w:rsidRPr="00007B02">
        <w:rPr>
          <w:rFonts w:eastAsia="Times New Roman" w:cs="Times New Roman"/>
          <w:szCs w:val="24"/>
          <w:lang w:eastAsia="ru-RU"/>
        </w:rPr>
        <w:t xml:space="preserve"> О. М. Оценка стоимости земельных участков / М.: Московская финансово-промышленная академия, 2005. </w:t>
      </w:r>
      <w:r w:rsidR="0033273D" w:rsidRPr="00007B02">
        <w:rPr>
          <w:rFonts w:cs="Times New Roman"/>
          <w:szCs w:val="24"/>
        </w:rPr>
        <w:t>–</w:t>
      </w:r>
      <w:r w:rsidR="0033273D" w:rsidRPr="00007B02">
        <w:rPr>
          <w:rFonts w:eastAsia="Times New Roman" w:cs="Times New Roman"/>
          <w:szCs w:val="24"/>
          <w:lang w:eastAsia="ru-RU"/>
        </w:rPr>
        <w:t xml:space="preserve"> 119 с.</w:t>
      </w:r>
    </w:p>
    <w:p w14:paraId="3BFD2F56" w14:textId="77777777" w:rsidR="0033273D" w:rsidRPr="00007B02" w:rsidRDefault="00E83330" w:rsidP="0033273D">
      <w:pPr>
        <w:widowControl w:val="0"/>
        <w:ind w:firstLine="0"/>
        <w:jc w:val="both"/>
        <w:rPr>
          <w:rFonts w:cs="Times New Roman"/>
          <w:szCs w:val="24"/>
        </w:rPr>
      </w:pPr>
      <w:r>
        <w:rPr>
          <w:rFonts w:eastAsia="Times New Roman" w:cs="Times New Roman"/>
          <w:szCs w:val="24"/>
          <w:lang w:eastAsia="ru-RU"/>
        </w:rPr>
        <w:t>42</w:t>
      </w:r>
      <w:r w:rsidR="0033273D" w:rsidRPr="00007B02">
        <w:rPr>
          <w:rFonts w:eastAsia="Times New Roman" w:cs="Times New Roman"/>
          <w:szCs w:val="24"/>
          <w:lang w:eastAsia="ru-RU"/>
        </w:rPr>
        <w:t xml:space="preserve">. Генри С. Харрисон. Оценка недвижимости: Уч. пособие / Пер. с англ. </w:t>
      </w:r>
      <w:r w:rsidR="0033273D" w:rsidRPr="00007B02">
        <w:rPr>
          <w:rFonts w:cs="Times New Roman"/>
          <w:szCs w:val="24"/>
        </w:rPr>
        <w:t>–</w:t>
      </w:r>
      <w:r w:rsidR="0033273D" w:rsidRPr="00007B02">
        <w:rPr>
          <w:rFonts w:eastAsia="Times New Roman" w:cs="Times New Roman"/>
          <w:szCs w:val="24"/>
          <w:lang w:eastAsia="ru-RU"/>
        </w:rPr>
        <w:t xml:space="preserve"> М.: РИО </w:t>
      </w:r>
      <w:proofErr w:type="spellStart"/>
      <w:r w:rsidR="0033273D" w:rsidRPr="00007B02">
        <w:rPr>
          <w:rFonts w:eastAsia="Times New Roman" w:cs="Times New Roman"/>
          <w:szCs w:val="24"/>
          <w:lang w:eastAsia="ru-RU"/>
        </w:rPr>
        <w:t>Мособлупрполиграфиздат</w:t>
      </w:r>
      <w:proofErr w:type="spellEnd"/>
      <w:r w:rsidR="0033273D" w:rsidRPr="00007B02">
        <w:rPr>
          <w:rFonts w:eastAsia="Times New Roman" w:cs="Times New Roman"/>
          <w:szCs w:val="24"/>
          <w:lang w:eastAsia="ru-RU"/>
        </w:rPr>
        <w:t>, 1994. – 231 с.</w:t>
      </w:r>
    </w:p>
    <w:p w14:paraId="7B0DDBC4" w14:textId="77777777" w:rsidR="0033273D" w:rsidRPr="00007B02" w:rsidRDefault="00E83330" w:rsidP="0033273D">
      <w:pPr>
        <w:widowControl w:val="0"/>
        <w:ind w:firstLine="0"/>
        <w:jc w:val="both"/>
        <w:rPr>
          <w:rFonts w:cs="Times New Roman"/>
          <w:szCs w:val="24"/>
        </w:rPr>
      </w:pPr>
      <w:r>
        <w:rPr>
          <w:rFonts w:eastAsia="Times New Roman" w:cs="Times New Roman"/>
          <w:szCs w:val="24"/>
          <w:lang w:eastAsia="ru-RU"/>
        </w:rPr>
        <w:t>43</w:t>
      </w:r>
      <w:r w:rsidR="0033273D" w:rsidRPr="00007B02">
        <w:rPr>
          <w:rFonts w:eastAsia="Times New Roman" w:cs="Times New Roman"/>
          <w:szCs w:val="24"/>
          <w:lang w:eastAsia="ru-RU"/>
        </w:rPr>
        <w:t xml:space="preserve">. Горемыкин В. А. Экономика недвижимости. В 2 т. Т. 2. Рынок земельных участков и управление недвижимостью: Учебник. 8-е изд., пер. и доп. / В. А. Горемыкин. </w:t>
      </w:r>
      <w:r w:rsidR="0033273D" w:rsidRPr="00007B02">
        <w:rPr>
          <w:rFonts w:cs="Times New Roman"/>
          <w:szCs w:val="24"/>
        </w:rPr>
        <w:t>–</w:t>
      </w:r>
      <w:r w:rsidR="0033273D" w:rsidRPr="00007B02">
        <w:rPr>
          <w:rFonts w:eastAsia="Times New Roman" w:cs="Times New Roman"/>
          <w:szCs w:val="24"/>
          <w:lang w:eastAsia="ru-RU"/>
        </w:rPr>
        <w:t xml:space="preserve"> Люберцы: </w:t>
      </w:r>
      <w:proofErr w:type="spellStart"/>
      <w:r w:rsidR="0033273D" w:rsidRPr="00007B02">
        <w:rPr>
          <w:rFonts w:eastAsia="Times New Roman" w:cs="Times New Roman"/>
          <w:szCs w:val="24"/>
          <w:lang w:eastAsia="ru-RU"/>
        </w:rPr>
        <w:t>Юрайт</w:t>
      </w:r>
      <w:proofErr w:type="spellEnd"/>
      <w:r w:rsidR="0033273D" w:rsidRPr="00007B02">
        <w:rPr>
          <w:rFonts w:eastAsia="Times New Roman" w:cs="Times New Roman"/>
          <w:szCs w:val="24"/>
          <w:lang w:eastAsia="ru-RU"/>
        </w:rPr>
        <w:t xml:space="preserve">, 2015. </w:t>
      </w:r>
      <w:r w:rsidR="0033273D" w:rsidRPr="00007B02">
        <w:rPr>
          <w:rFonts w:cs="Times New Roman"/>
          <w:szCs w:val="24"/>
        </w:rPr>
        <w:t>–</w:t>
      </w:r>
      <w:r w:rsidR="0033273D" w:rsidRPr="00007B02">
        <w:rPr>
          <w:rFonts w:eastAsia="Times New Roman" w:cs="Times New Roman"/>
          <w:szCs w:val="24"/>
          <w:lang w:eastAsia="ru-RU"/>
        </w:rPr>
        <w:t xml:space="preserve"> 537 c.</w:t>
      </w:r>
    </w:p>
    <w:p w14:paraId="5DB4F320" w14:textId="77777777" w:rsidR="0033273D" w:rsidRPr="00007B02" w:rsidRDefault="00E83330" w:rsidP="0033273D">
      <w:pPr>
        <w:widowControl w:val="0"/>
        <w:ind w:firstLine="0"/>
        <w:jc w:val="both"/>
        <w:rPr>
          <w:rFonts w:cs="Times New Roman"/>
          <w:szCs w:val="24"/>
        </w:rPr>
      </w:pPr>
      <w:r>
        <w:rPr>
          <w:rFonts w:eastAsia="Times New Roman" w:cs="Times New Roman"/>
          <w:szCs w:val="24"/>
          <w:lang w:eastAsia="ru-RU"/>
        </w:rPr>
        <w:t>44</w:t>
      </w:r>
      <w:r w:rsidR="0033273D" w:rsidRPr="00007B02">
        <w:rPr>
          <w:rFonts w:eastAsia="Times New Roman" w:cs="Times New Roman"/>
          <w:szCs w:val="24"/>
          <w:lang w:eastAsia="ru-RU"/>
        </w:rPr>
        <w:t xml:space="preserve">. Горемыкин В. А. Экономика недвижимости. В 2 т. Т. 1. Общая модель рынка </w:t>
      </w:r>
      <w:r w:rsidR="0033273D" w:rsidRPr="00007B02">
        <w:rPr>
          <w:rFonts w:eastAsia="Times New Roman" w:cs="Times New Roman"/>
          <w:szCs w:val="24"/>
          <w:lang w:eastAsia="ru-RU"/>
        </w:rPr>
        <w:lastRenderedPageBreak/>
        <w:t xml:space="preserve">недвижимости и рынок прав аренды: Учебник. 8-е изд., пер. и доп. / В. А. Горемыкин. </w:t>
      </w:r>
      <w:r w:rsidR="0033273D" w:rsidRPr="00007B02">
        <w:rPr>
          <w:rFonts w:cs="Times New Roman"/>
          <w:szCs w:val="24"/>
        </w:rPr>
        <w:t>–</w:t>
      </w:r>
      <w:r w:rsidR="0033273D" w:rsidRPr="00007B02">
        <w:rPr>
          <w:rFonts w:eastAsia="Times New Roman" w:cs="Times New Roman"/>
          <w:szCs w:val="24"/>
          <w:lang w:eastAsia="ru-RU"/>
        </w:rPr>
        <w:t xml:space="preserve"> Люберцы: </w:t>
      </w:r>
      <w:proofErr w:type="spellStart"/>
      <w:r w:rsidR="0033273D" w:rsidRPr="00007B02">
        <w:rPr>
          <w:rFonts w:eastAsia="Times New Roman" w:cs="Times New Roman"/>
          <w:szCs w:val="24"/>
          <w:lang w:eastAsia="ru-RU"/>
        </w:rPr>
        <w:t>Юрайт</w:t>
      </w:r>
      <w:proofErr w:type="spellEnd"/>
      <w:r w:rsidR="0033273D" w:rsidRPr="00007B02">
        <w:rPr>
          <w:rFonts w:eastAsia="Times New Roman" w:cs="Times New Roman"/>
          <w:szCs w:val="24"/>
          <w:lang w:eastAsia="ru-RU"/>
        </w:rPr>
        <w:t xml:space="preserve">, 2016. </w:t>
      </w:r>
      <w:r w:rsidR="0033273D" w:rsidRPr="00007B02">
        <w:rPr>
          <w:rFonts w:cs="Times New Roman"/>
          <w:szCs w:val="24"/>
        </w:rPr>
        <w:t>–</w:t>
      </w:r>
      <w:r w:rsidR="0033273D" w:rsidRPr="00007B02">
        <w:rPr>
          <w:rFonts w:eastAsia="Times New Roman" w:cs="Times New Roman"/>
          <w:szCs w:val="24"/>
          <w:lang w:eastAsia="ru-RU"/>
        </w:rPr>
        <w:t xml:space="preserve"> 472 c.</w:t>
      </w:r>
    </w:p>
    <w:p w14:paraId="01DFF576" w14:textId="77777777" w:rsidR="0033273D" w:rsidRPr="00007B02" w:rsidRDefault="0033273D" w:rsidP="0033273D">
      <w:pPr>
        <w:widowControl w:val="0"/>
        <w:ind w:firstLine="0"/>
        <w:jc w:val="both"/>
        <w:rPr>
          <w:rFonts w:cs="Times New Roman"/>
          <w:szCs w:val="24"/>
        </w:rPr>
      </w:pPr>
      <w:r w:rsidRPr="00007B02">
        <w:rPr>
          <w:rFonts w:cs="Times New Roman"/>
          <w:szCs w:val="24"/>
        </w:rPr>
        <w:t>4</w:t>
      </w:r>
      <w:r w:rsidR="00E83330">
        <w:rPr>
          <w:rFonts w:cs="Times New Roman"/>
          <w:szCs w:val="24"/>
        </w:rPr>
        <w:t>5</w:t>
      </w:r>
      <w:r w:rsidRPr="00007B02">
        <w:rPr>
          <w:rFonts w:cs="Times New Roman"/>
          <w:szCs w:val="24"/>
        </w:rPr>
        <w:t xml:space="preserve">. </w:t>
      </w:r>
      <w:r w:rsidRPr="00007B02">
        <w:rPr>
          <w:rFonts w:eastAsia="Times New Roman" w:cs="Times New Roman"/>
          <w:szCs w:val="24"/>
          <w:lang w:eastAsia="ru-RU"/>
        </w:rPr>
        <w:t xml:space="preserve">Горемыкин В. А. Экономика недвижимости: Учебник для бакалавров / В. А. Горемыкин. </w:t>
      </w:r>
      <w:r w:rsidRPr="00007B02">
        <w:rPr>
          <w:rFonts w:cs="Times New Roman"/>
          <w:szCs w:val="24"/>
        </w:rPr>
        <w:t>–</w:t>
      </w:r>
      <w:r w:rsidRPr="00007B02">
        <w:rPr>
          <w:rFonts w:eastAsia="Times New Roman" w:cs="Times New Roman"/>
          <w:szCs w:val="24"/>
          <w:lang w:eastAsia="ru-RU"/>
        </w:rPr>
        <w:t xml:space="preserve"> М.: </w:t>
      </w:r>
      <w:proofErr w:type="spellStart"/>
      <w:r w:rsidRPr="00007B02">
        <w:rPr>
          <w:rFonts w:eastAsia="Times New Roman" w:cs="Times New Roman"/>
          <w:szCs w:val="24"/>
          <w:lang w:eastAsia="ru-RU"/>
        </w:rPr>
        <w:t>Юрайт</w:t>
      </w:r>
      <w:proofErr w:type="spellEnd"/>
      <w:r w:rsidRPr="00007B02">
        <w:rPr>
          <w:rFonts w:eastAsia="Times New Roman" w:cs="Times New Roman"/>
          <w:szCs w:val="24"/>
          <w:lang w:eastAsia="ru-RU"/>
        </w:rPr>
        <w:t xml:space="preserve">, 2018. </w:t>
      </w:r>
      <w:r w:rsidRPr="00007B02">
        <w:rPr>
          <w:rFonts w:cs="Times New Roman"/>
          <w:szCs w:val="24"/>
        </w:rPr>
        <w:t>–</w:t>
      </w:r>
      <w:r w:rsidRPr="00007B02">
        <w:rPr>
          <w:rFonts w:eastAsia="Times New Roman" w:cs="Times New Roman"/>
          <w:szCs w:val="24"/>
          <w:lang w:eastAsia="ru-RU"/>
        </w:rPr>
        <w:t xml:space="preserve"> 926 c.</w:t>
      </w:r>
    </w:p>
    <w:p w14:paraId="07D85363" w14:textId="77777777" w:rsidR="0033273D" w:rsidRPr="00007B02" w:rsidRDefault="0033273D" w:rsidP="0033273D">
      <w:pPr>
        <w:widowControl w:val="0"/>
        <w:ind w:firstLine="0"/>
        <w:jc w:val="both"/>
        <w:rPr>
          <w:rFonts w:cs="Times New Roman"/>
          <w:szCs w:val="24"/>
        </w:rPr>
      </w:pPr>
      <w:r w:rsidRPr="00007B02">
        <w:rPr>
          <w:rFonts w:eastAsia="Times New Roman" w:cs="Times New Roman"/>
          <w:szCs w:val="24"/>
          <w:lang w:eastAsia="ru-RU"/>
        </w:rPr>
        <w:t>4</w:t>
      </w:r>
      <w:r w:rsidR="00E83330">
        <w:rPr>
          <w:rFonts w:eastAsia="Times New Roman" w:cs="Times New Roman"/>
          <w:szCs w:val="24"/>
          <w:lang w:eastAsia="ru-RU"/>
        </w:rPr>
        <w:t>6</w:t>
      </w:r>
      <w:r w:rsidRPr="00007B02">
        <w:rPr>
          <w:rFonts w:eastAsia="Times New Roman" w:cs="Times New Roman"/>
          <w:szCs w:val="24"/>
          <w:lang w:eastAsia="ru-RU"/>
        </w:rPr>
        <w:t xml:space="preserve">. Коваленко Н. Я. Экономика недвижимости / Н. Я Коваленко, Г. А. </w:t>
      </w:r>
      <w:proofErr w:type="spellStart"/>
      <w:r w:rsidRPr="00007B02">
        <w:rPr>
          <w:rFonts w:eastAsia="Times New Roman" w:cs="Times New Roman"/>
          <w:szCs w:val="24"/>
          <w:lang w:eastAsia="ru-RU"/>
        </w:rPr>
        <w:t>Петранева</w:t>
      </w:r>
      <w:proofErr w:type="spellEnd"/>
      <w:r w:rsidRPr="00007B02">
        <w:rPr>
          <w:rFonts w:eastAsia="Times New Roman" w:cs="Times New Roman"/>
          <w:szCs w:val="24"/>
          <w:lang w:eastAsia="ru-RU"/>
        </w:rPr>
        <w:t xml:space="preserve">, А. Н. </w:t>
      </w:r>
      <w:proofErr w:type="spellStart"/>
      <w:r w:rsidRPr="00007B02">
        <w:rPr>
          <w:rFonts w:eastAsia="Times New Roman" w:cs="Times New Roman"/>
          <w:szCs w:val="24"/>
          <w:lang w:eastAsia="ru-RU"/>
        </w:rPr>
        <w:t>Родман</w:t>
      </w:r>
      <w:proofErr w:type="spellEnd"/>
      <w:r w:rsidRPr="00007B02">
        <w:rPr>
          <w:rFonts w:eastAsia="Times New Roman" w:cs="Times New Roman"/>
          <w:szCs w:val="24"/>
          <w:lang w:eastAsia="ru-RU"/>
        </w:rPr>
        <w:t xml:space="preserve">. </w:t>
      </w:r>
      <w:r w:rsidRPr="00007B02">
        <w:rPr>
          <w:rFonts w:cs="Times New Roman"/>
          <w:szCs w:val="24"/>
        </w:rPr>
        <w:t>–</w:t>
      </w:r>
      <w:r w:rsidRPr="00007B02">
        <w:rPr>
          <w:rFonts w:eastAsia="Times New Roman" w:cs="Times New Roman"/>
          <w:szCs w:val="24"/>
          <w:lang w:eastAsia="ru-RU"/>
        </w:rPr>
        <w:t xml:space="preserve"> М.: </w:t>
      </w:r>
      <w:proofErr w:type="spellStart"/>
      <w:r w:rsidRPr="00007B02">
        <w:rPr>
          <w:rFonts w:eastAsia="Times New Roman" w:cs="Times New Roman"/>
          <w:szCs w:val="24"/>
          <w:lang w:eastAsia="ru-RU"/>
        </w:rPr>
        <w:t>КолосС</w:t>
      </w:r>
      <w:proofErr w:type="spellEnd"/>
      <w:r w:rsidRPr="00007B02">
        <w:rPr>
          <w:rFonts w:eastAsia="Times New Roman" w:cs="Times New Roman"/>
          <w:szCs w:val="24"/>
          <w:lang w:eastAsia="ru-RU"/>
        </w:rPr>
        <w:t xml:space="preserve">, 2018. </w:t>
      </w:r>
      <w:r w:rsidRPr="00007B02">
        <w:rPr>
          <w:rFonts w:cs="Times New Roman"/>
          <w:szCs w:val="24"/>
        </w:rPr>
        <w:t>–</w:t>
      </w:r>
      <w:r w:rsidRPr="00007B02">
        <w:rPr>
          <w:rFonts w:eastAsia="Times New Roman" w:cs="Times New Roman"/>
          <w:szCs w:val="24"/>
          <w:lang w:eastAsia="ru-RU"/>
        </w:rPr>
        <w:t xml:space="preserve"> 240 c.</w:t>
      </w:r>
    </w:p>
    <w:p w14:paraId="1103B431" w14:textId="77777777" w:rsidR="0033273D" w:rsidRPr="00007B02" w:rsidRDefault="0033273D" w:rsidP="0033273D">
      <w:pPr>
        <w:widowControl w:val="0"/>
        <w:ind w:firstLine="0"/>
        <w:jc w:val="both"/>
        <w:rPr>
          <w:rFonts w:cs="Times New Roman"/>
          <w:szCs w:val="24"/>
        </w:rPr>
      </w:pPr>
      <w:r w:rsidRPr="00007B02">
        <w:rPr>
          <w:rFonts w:eastAsia="Times New Roman" w:cs="Times New Roman"/>
          <w:szCs w:val="24"/>
          <w:lang w:eastAsia="ru-RU"/>
        </w:rPr>
        <w:t>4</w:t>
      </w:r>
      <w:r w:rsidR="00E83330">
        <w:rPr>
          <w:rFonts w:eastAsia="Times New Roman" w:cs="Times New Roman"/>
          <w:szCs w:val="24"/>
          <w:lang w:eastAsia="ru-RU"/>
        </w:rPr>
        <w:t>7</w:t>
      </w:r>
      <w:r w:rsidRPr="00007B02">
        <w:rPr>
          <w:rFonts w:eastAsia="Times New Roman" w:cs="Times New Roman"/>
          <w:szCs w:val="24"/>
          <w:lang w:eastAsia="ru-RU"/>
        </w:rPr>
        <w:t xml:space="preserve">. Максимов С. Н. Методология и методика научного творчества (как написать и защитить диссертацию): Учебное пособие для аспирантов второго года обучения. – СПб.: </w:t>
      </w:r>
      <w:proofErr w:type="spellStart"/>
      <w:r w:rsidRPr="00007B02">
        <w:rPr>
          <w:rFonts w:eastAsia="Times New Roman" w:cs="Times New Roman"/>
          <w:szCs w:val="24"/>
          <w:lang w:eastAsia="ru-RU"/>
        </w:rPr>
        <w:t>СПбГИЭУ</w:t>
      </w:r>
      <w:proofErr w:type="spellEnd"/>
      <w:r w:rsidRPr="00007B02">
        <w:rPr>
          <w:rFonts w:eastAsia="Times New Roman" w:cs="Times New Roman"/>
          <w:szCs w:val="24"/>
          <w:lang w:eastAsia="ru-RU"/>
        </w:rPr>
        <w:t>, 2012. – с.</w:t>
      </w:r>
    </w:p>
    <w:p w14:paraId="56248140" w14:textId="77777777" w:rsidR="0033273D" w:rsidRPr="00007B02" w:rsidRDefault="0033273D" w:rsidP="0033273D">
      <w:pPr>
        <w:widowControl w:val="0"/>
        <w:ind w:firstLine="0"/>
        <w:jc w:val="both"/>
        <w:rPr>
          <w:rFonts w:cs="Times New Roman"/>
          <w:szCs w:val="24"/>
        </w:rPr>
      </w:pPr>
      <w:r w:rsidRPr="00007B02">
        <w:rPr>
          <w:rFonts w:eastAsia="Times New Roman" w:cs="Times New Roman"/>
          <w:szCs w:val="24"/>
          <w:lang w:eastAsia="ru-RU"/>
        </w:rPr>
        <w:t>4</w:t>
      </w:r>
      <w:r w:rsidR="00E83330">
        <w:rPr>
          <w:rFonts w:eastAsia="Times New Roman" w:cs="Times New Roman"/>
          <w:szCs w:val="24"/>
          <w:lang w:eastAsia="ru-RU"/>
        </w:rPr>
        <w:t>8</w:t>
      </w:r>
      <w:r w:rsidRPr="00007B02">
        <w:rPr>
          <w:rFonts w:eastAsia="Times New Roman" w:cs="Times New Roman"/>
          <w:szCs w:val="24"/>
          <w:lang w:eastAsia="ru-RU"/>
        </w:rPr>
        <w:t xml:space="preserve">. Максимов С. Н. Российский рынок недвижимости: становление и проблемы: Монография / С. Н. Максимов. </w:t>
      </w:r>
      <w:r w:rsidRPr="00007B02">
        <w:rPr>
          <w:rFonts w:cs="Times New Roman"/>
          <w:szCs w:val="24"/>
        </w:rPr>
        <w:t>–</w:t>
      </w:r>
      <w:r w:rsidRPr="00007B02">
        <w:rPr>
          <w:rFonts w:eastAsia="Times New Roman" w:cs="Times New Roman"/>
          <w:szCs w:val="24"/>
          <w:lang w:eastAsia="ru-RU"/>
        </w:rPr>
        <w:t xml:space="preserve"> СПб.: </w:t>
      </w:r>
      <w:proofErr w:type="spellStart"/>
      <w:r w:rsidRPr="00007B02">
        <w:rPr>
          <w:rFonts w:eastAsia="Times New Roman" w:cs="Times New Roman"/>
          <w:szCs w:val="24"/>
          <w:lang w:eastAsia="ru-RU"/>
        </w:rPr>
        <w:t>СПбГИЭУ</w:t>
      </w:r>
      <w:proofErr w:type="spellEnd"/>
      <w:r w:rsidRPr="00007B02">
        <w:rPr>
          <w:rFonts w:eastAsia="Times New Roman" w:cs="Times New Roman"/>
          <w:szCs w:val="24"/>
          <w:lang w:eastAsia="ru-RU"/>
        </w:rPr>
        <w:t xml:space="preserve">, 2011. </w:t>
      </w:r>
      <w:r w:rsidRPr="00007B02">
        <w:rPr>
          <w:rFonts w:cs="Times New Roman"/>
          <w:szCs w:val="24"/>
        </w:rPr>
        <w:t>–</w:t>
      </w:r>
      <w:r w:rsidRPr="00007B02">
        <w:rPr>
          <w:rFonts w:eastAsia="Times New Roman" w:cs="Times New Roman"/>
          <w:szCs w:val="24"/>
          <w:lang w:eastAsia="ru-RU"/>
        </w:rPr>
        <w:t xml:space="preserve"> 352 c.</w:t>
      </w:r>
    </w:p>
    <w:p w14:paraId="517F4D74" w14:textId="77777777" w:rsidR="0033273D" w:rsidRPr="00007B02" w:rsidRDefault="0033273D" w:rsidP="0033273D">
      <w:pPr>
        <w:widowControl w:val="0"/>
        <w:ind w:firstLine="0"/>
        <w:jc w:val="both"/>
        <w:rPr>
          <w:rFonts w:cs="Times New Roman"/>
          <w:szCs w:val="24"/>
        </w:rPr>
      </w:pPr>
      <w:r w:rsidRPr="00007B02">
        <w:rPr>
          <w:rFonts w:eastAsia="Times New Roman" w:cs="Times New Roman"/>
          <w:szCs w:val="24"/>
          <w:lang w:eastAsia="ru-RU"/>
        </w:rPr>
        <w:t>4</w:t>
      </w:r>
      <w:r w:rsidR="00E83330">
        <w:rPr>
          <w:rFonts w:eastAsia="Times New Roman" w:cs="Times New Roman"/>
          <w:szCs w:val="24"/>
          <w:lang w:eastAsia="ru-RU"/>
        </w:rPr>
        <w:t>9</w:t>
      </w:r>
      <w:r w:rsidRPr="00007B02">
        <w:rPr>
          <w:rFonts w:eastAsia="Times New Roman" w:cs="Times New Roman"/>
          <w:szCs w:val="24"/>
          <w:lang w:eastAsia="ru-RU"/>
        </w:rPr>
        <w:t xml:space="preserve">. Максимов С. Н. Управление недвижимостью: учебник и практикум для вузов / </w:t>
      </w:r>
      <w:r w:rsidRPr="00007B02">
        <w:rPr>
          <w:rFonts w:cs="Times New Roman"/>
          <w:szCs w:val="24"/>
        </w:rPr>
        <w:t xml:space="preserve">под редакцией С. Н. Максимова. – 2-е изд., </w:t>
      </w:r>
      <w:proofErr w:type="spellStart"/>
      <w:r w:rsidRPr="00007B02">
        <w:rPr>
          <w:rFonts w:cs="Times New Roman"/>
          <w:szCs w:val="24"/>
        </w:rPr>
        <w:t>испр</w:t>
      </w:r>
      <w:proofErr w:type="spellEnd"/>
      <w:proofErr w:type="gramStart"/>
      <w:r w:rsidRPr="00007B02">
        <w:rPr>
          <w:rFonts w:cs="Times New Roman"/>
          <w:szCs w:val="24"/>
        </w:rPr>
        <w:t>.</w:t>
      </w:r>
      <w:proofErr w:type="gramEnd"/>
      <w:r w:rsidRPr="00007B02">
        <w:rPr>
          <w:rFonts w:cs="Times New Roman"/>
          <w:szCs w:val="24"/>
        </w:rPr>
        <w:t xml:space="preserve"> и доп. – Москва: Издательство </w:t>
      </w:r>
      <w:proofErr w:type="spellStart"/>
      <w:r w:rsidRPr="00007B02">
        <w:rPr>
          <w:rFonts w:cs="Times New Roman"/>
          <w:szCs w:val="24"/>
        </w:rPr>
        <w:t>Юрайт</w:t>
      </w:r>
      <w:proofErr w:type="spellEnd"/>
      <w:r w:rsidRPr="00007B02">
        <w:rPr>
          <w:rFonts w:cs="Times New Roman"/>
          <w:szCs w:val="24"/>
        </w:rPr>
        <w:t>, 2020. – 416 с.</w:t>
      </w:r>
    </w:p>
    <w:p w14:paraId="1BCB2B2B" w14:textId="77777777" w:rsidR="0033273D" w:rsidRPr="00007B02" w:rsidRDefault="0033273D" w:rsidP="0033273D">
      <w:pPr>
        <w:widowControl w:val="0"/>
        <w:ind w:firstLine="0"/>
        <w:jc w:val="both"/>
        <w:rPr>
          <w:rFonts w:cs="Times New Roman"/>
          <w:szCs w:val="24"/>
        </w:rPr>
      </w:pPr>
      <w:r w:rsidRPr="00007B02">
        <w:rPr>
          <w:rFonts w:cs="Times New Roman"/>
          <w:szCs w:val="24"/>
        </w:rPr>
        <w:t>5</w:t>
      </w:r>
      <w:r w:rsidR="00E83330">
        <w:rPr>
          <w:rFonts w:cs="Times New Roman"/>
          <w:szCs w:val="24"/>
        </w:rPr>
        <w:t>0</w:t>
      </w:r>
      <w:r w:rsidRPr="00007B02">
        <w:rPr>
          <w:rFonts w:cs="Times New Roman"/>
          <w:szCs w:val="24"/>
        </w:rPr>
        <w:t>. Максимов С. Н. Управление девелопментом недвижимости: Учебник / С. Н. Максимов – М.: Проспект, 2017. – 332 с.</w:t>
      </w:r>
    </w:p>
    <w:p w14:paraId="5C43C3CC" w14:textId="77777777" w:rsidR="0033273D" w:rsidRPr="00007B02" w:rsidRDefault="00E83330" w:rsidP="0033273D">
      <w:pPr>
        <w:widowControl w:val="0"/>
        <w:ind w:firstLine="0"/>
        <w:jc w:val="both"/>
        <w:rPr>
          <w:rFonts w:cs="Times New Roman"/>
          <w:szCs w:val="24"/>
        </w:rPr>
      </w:pPr>
      <w:r>
        <w:rPr>
          <w:rFonts w:eastAsia="Times New Roman" w:cs="Times New Roman"/>
          <w:szCs w:val="24"/>
          <w:lang w:eastAsia="ru-RU"/>
        </w:rPr>
        <w:t>51</w:t>
      </w:r>
      <w:r w:rsidR="0033273D" w:rsidRPr="00007B02">
        <w:rPr>
          <w:rFonts w:eastAsia="Times New Roman" w:cs="Times New Roman"/>
          <w:szCs w:val="24"/>
          <w:lang w:eastAsia="ru-RU"/>
        </w:rPr>
        <w:t xml:space="preserve">. Максимов С. Н. Экономика недвижимости: учеб. для студ. учреждений </w:t>
      </w:r>
      <w:proofErr w:type="spellStart"/>
      <w:r w:rsidR="0033273D" w:rsidRPr="00007B02">
        <w:rPr>
          <w:rFonts w:eastAsia="Times New Roman" w:cs="Times New Roman"/>
          <w:szCs w:val="24"/>
          <w:lang w:eastAsia="ru-RU"/>
        </w:rPr>
        <w:t>высш</w:t>
      </w:r>
      <w:proofErr w:type="spellEnd"/>
      <w:r w:rsidR="0033273D" w:rsidRPr="00007B02">
        <w:rPr>
          <w:rFonts w:eastAsia="Times New Roman" w:cs="Times New Roman"/>
          <w:szCs w:val="24"/>
          <w:lang w:eastAsia="ru-RU"/>
        </w:rPr>
        <w:t xml:space="preserve">. проф. образования / С. Н. Максимов. </w:t>
      </w:r>
      <w:r w:rsidR="0033273D" w:rsidRPr="00007B02">
        <w:rPr>
          <w:rFonts w:cs="Times New Roman"/>
          <w:szCs w:val="24"/>
        </w:rPr>
        <w:t>–</w:t>
      </w:r>
      <w:r w:rsidR="0033273D" w:rsidRPr="00007B02">
        <w:rPr>
          <w:rFonts w:eastAsia="Times New Roman" w:cs="Times New Roman"/>
          <w:szCs w:val="24"/>
          <w:lang w:eastAsia="ru-RU"/>
        </w:rPr>
        <w:t xml:space="preserve"> М.: ИЦ Академия, 2010. </w:t>
      </w:r>
      <w:r w:rsidR="0033273D" w:rsidRPr="00007B02">
        <w:rPr>
          <w:rFonts w:cs="Times New Roman"/>
          <w:szCs w:val="24"/>
        </w:rPr>
        <w:t>–</w:t>
      </w:r>
      <w:r w:rsidR="0033273D" w:rsidRPr="00007B02">
        <w:rPr>
          <w:rFonts w:eastAsia="Times New Roman" w:cs="Times New Roman"/>
          <w:szCs w:val="24"/>
          <w:lang w:eastAsia="ru-RU"/>
        </w:rPr>
        <w:t xml:space="preserve"> 320 c.</w:t>
      </w:r>
    </w:p>
    <w:p w14:paraId="2EBB4546" w14:textId="77777777" w:rsidR="0033273D" w:rsidRPr="00007B02" w:rsidRDefault="00E83330" w:rsidP="0033273D">
      <w:pPr>
        <w:widowControl w:val="0"/>
        <w:ind w:firstLine="0"/>
        <w:jc w:val="both"/>
        <w:rPr>
          <w:rFonts w:cs="Times New Roman"/>
          <w:szCs w:val="24"/>
        </w:rPr>
      </w:pPr>
      <w:r>
        <w:rPr>
          <w:rFonts w:eastAsia="Times New Roman" w:cs="Times New Roman"/>
          <w:szCs w:val="24"/>
          <w:lang w:eastAsia="ru-RU"/>
        </w:rPr>
        <w:t>52</w:t>
      </w:r>
      <w:r w:rsidR="0033273D" w:rsidRPr="00007B02">
        <w:rPr>
          <w:rFonts w:eastAsia="Times New Roman" w:cs="Times New Roman"/>
          <w:szCs w:val="24"/>
          <w:lang w:eastAsia="ru-RU"/>
        </w:rPr>
        <w:t xml:space="preserve">. Максимов С. Н. Экономика недвижимости: учебник и практикум для вузов / С. Н. Максимов. </w:t>
      </w:r>
      <w:r w:rsidR="0033273D" w:rsidRPr="00007B02">
        <w:rPr>
          <w:rFonts w:cs="Times New Roman"/>
          <w:szCs w:val="24"/>
        </w:rPr>
        <w:t>–</w:t>
      </w:r>
      <w:r w:rsidR="0033273D" w:rsidRPr="00007B02">
        <w:rPr>
          <w:rFonts w:eastAsia="Times New Roman" w:cs="Times New Roman"/>
          <w:szCs w:val="24"/>
          <w:lang w:eastAsia="ru-RU"/>
        </w:rPr>
        <w:t xml:space="preserve"> 2-е изд., </w:t>
      </w:r>
      <w:proofErr w:type="spellStart"/>
      <w:r w:rsidR="0033273D" w:rsidRPr="00007B02">
        <w:rPr>
          <w:rFonts w:eastAsia="Times New Roman" w:cs="Times New Roman"/>
          <w:szCs w:val="24"/>
          <w:lang w:eastAsia="ru-RU"/>
        </w:rPr>
        <w:t>испр</w:t>
      </w:r>
      <w:proofErr w:type="spellEnd"/>
      <w:proofErr w:type="gramStart"/>
      <w:r w:rsidR="0033273D" w:rsidRPr="00007B02">
        <w:rPr>
          <w:rFonts w:eastAsia="Times New Roman" w:cs="Times New Roman"/>
          <w:szCs w:val="24"/>
          <w:lang w:eastAsia="ru-RU"/>
        </w:rPr>
        <w:t>.</w:t>
      </w:r>
      <w:proofErr w:type="gramEnd"/>
      <w:r w:rsidR="0033273D" w:rsidRPr="00007B02">
        <w:rPr>
          <w:rFonts w:eastAsia="Times New Roman" w:cs="Times New Roman"/>
          <w:szCs w:val="24"/>
          <w:lang w:eastAsia="ru-RU"/>
        </w:rPr>
        <w:t xml:space="preserve"> и доп. </w:t>
      </w:r>
      <w:r w:rsidR="0033273D" w:rsidRPr="00007B02">
        <w:rPr>
          <w:rFonts w:cs="Times New Roman"/>
          <w:szCs w:val="24"/>
        </w:rPr>
        <w:t>–</w:t>
      </w:r>
      <w:r w:rsidR="0033273D" w:rsidRPr="00007B02">
        <w:rPr>
          <w:rFonts w:eastAsia="Times New Roman" w:cs="Times New Roman"/>
          <w:szCs w:val="24"/>
          <w:lang w:eastAsia="ru-RU"/>
        </w:rPr>
        <w:t xml:space="preserve"> Москва: Издательство </w:t>
      </w:r>
      <w:proofErr w:type="spellStart"/>
      <w:r w:rsidR="0033273D" w:rsidRPr="00007B02">
        <w:rPr>
          <w:rFonts w:eastAsia="Times New Roman" w:cs="Times New Roman"/>
          <w:szCs w:val="24"/>
          <w:lang w:eastAsia="ru-RU"/>
        </w:rPr>
        <w:t>Юрайт</w:t>
      </w:r>
      <w:proofErr w:type="spellEnd"/>
      <w:r w:rsidR="0033273D" w:rsidRPr="00007B02">
        <w:rPr>
          <w:rFonts w:eastAsia="Times New Roman" w:cs="Times New Roman"/>
          <w:szCs w:val="24"/>
          <w:lang w:eastAsia="ru-RU"/>
        </w:rPr>
        <w:t xml:space="preserve">, 2020. </w:t>
      </w:r>
      <w:r w:rsidR="0033273D" w:rsidRPr="00007B02">
        <w:rPr>
          <w:rFonts w:cs="Times New Roman"/>
          <w:szCs w:val="24"/>
        </w:rPr>
        <w:t>–</w:t>
      </w:r>
      <w:r w:rsidR="0033273D" w:rsidRPr="00007B02">
        <w:rPr>
          <w:rFonts w:eastAsia="Times New Roman" w:cs="Times New Roman"/>
          <w:szCs w:val="24"/>
          <w:lang w:eastAsia="ru-RU"/>
        </w:rPr>
        <w:t xml:space="preserve"> 423 с.</w:t>
      </w:r>
    </w:p>
    <w:p w14:paraId="615D51F0" w14:textId="77777777" w:rsidR="0033273D" w:rsidRPr="00007B02" w:rsidRDefault="00E83330" w:rsidP="0033273D">
      <w:pPr>
        <w:widowControl w:val="0"/>
        <w:ind w:firstLine="0"/>
        <w:jc w:val="both"/>
        <w:rPr>
          <w:rFonts w:cs="Times New Roman"/>
          <w:szCs w:val="24"/>
        </w:rPr>
      </w:pPr>
      <w:r>
        <w:rPr>
          <w:rFonts w:eastAsia="Times New Roman" w:cs="Times New Roman"/>
          <w:szCs w:val="24"/>
          <w:lang w:eastAsia="ru-RU"/>
        </w:rPr>
        <w:t>53</w:t>
      </w:r>
      <w:r w:rsidR="0033273D" w:rsidRPr="00007B02">
        <w:rPr>
          <w:rFonts w:eastAsia="Times New Roman" w:cs="Times New Roman"/>
          <w:szCs w:val="24"/>
          <w:lang w:eastAsia="ru-RU"/>
        </w:rPr>
        <w:t xml:space="preserve">. </w:t>
      </w:r>
      <w:r w:rsidR="0033273D" w:rsidRPr="00007B02">
        <w:rPr>
          <w:rFonts w:cs="Times New Roman"/>
          <w:szCs w:val="24"/>
        </w:rPr>
        <w:t xml:space="preserve">Максимов С. Н. Экономика недвижимости: Учебник и практикум для академического бакалавриата. 2-е изд. / С. Н. Максимов. – М.: Изд-во </w:t>
      </w:r>
      <w:proofErr w:type="spellStart"/>
      <w:r w:rsidR="0033273D" w:rsidRPr="00007B02">
        <w:rPr>
          <w:rFonts w:cs="Times New Roman"/>
          <w:szCs w:val="24"/>
        </w:rPr>
        <w:t>Юрайт</w:t>
      </w:r>
      <w:proofErr w:type="spellEnd"/>
      <w:r w:rsidR="0033273D" w:rsidRPr="00007B02">
        <w:rPr>
          <w:rFonts w:cs="Times New Roman"/>
          <w:szCs w:val="24"/>
        </w:rPr>
        <w:t>, 2019. – 423 с.</w:t>
      </w:r>
    </w:p>
    <w:p w14:paraId="541D5747" w14:textId="77777777" w:rsidR="0033273D" w:rsidRPr="00007B02" w:rsidRDefault="00E83330" w:rsidP="0033273D">
      <w:pPr>
        <w:widowControl w:val="0"/>
        <w:ind w:firstLine="0"/>
        <w:jc w:val="both"/>
        <w:rPr>
          <w:rFonts w:cs="Times New Roman"/>
          <w:szCs w:val="24"/>
        </w:rPr>
      </w:pPr>
      <w:r>
        <w:rPr>
          <w:rFonts w:eastAsia="Times New Roman" w:cs="Times New Roman"/>
          <w:szCs w:val="24"/>
          <w:lang w:eastAsia="ru-RU"/>
        </w:rPr>
        <w:t>54</w:t>
      </w:r>
      <w:r w:rsidR="0033273D" w:rsidRPr="00007B02">
        <w:rPr>
          <w:rFonts w:eastAsia="Times New Roman" w:cs="Times New Roman"/>
          <w:szCs w:val="24"/>
          <w:lang w:eastAsia="ru-RU"/>
        </w:rPr>
        <w:t>. Румянцев Ф. П., Хавин Д. В., Бобылев В. В., Ноздрин В. В. Оценка земли: Учебное пособие. – Нижний Новгород, 2003. – 275 с.</w:t>
      </w:r>
    </w:p>
    <w:p w14:paraId="04AA18A3" w14:textId="77777777" w:rsidR="0033273D" w:rsidRPr="00007B02" w:rsidRDefault="0033273D" w:rsidP="0033273D">
      <w:pPr>
        <w:widowControl w:val="0"/>
        <w:ind w:firstLine="0"/>
        <w:jc w:val="both"/>
        <w:rPr>
          <w:rFonts w:cs="Times New Roman"/>
          <w:szCs w:val="24"/>
        </w:rPr>
      </w:pPr>
      <w:r w:rsidRPr="00007B02">
        <w:rPr>
          <w:rFonts w:eastAsia="Times New Roman" w:cs="Times New Roman"/>
          <w:szCs w:val="24"/>
          <w:lang w:eastAsia="ru-RU"/>
        </w:rPr>
        <w:t>5</w:t>
      </w:r>
      <w:r w:rsidR="00E83330">
        <w:rPr>
          <w:rFonts w:eastAsia="Times New Roman" w:cs="Times New Roman"/>
          <w:szCs w:val="24"/>
          <w:lang w:eastAsia="ru-RU"/>
        </w:rPr>
        <w:t>5</w:t>
      </w:r>
      <w:r w:rsidRPr="00007B02">
        <w:rPr>
          <w:rFonts w:eastAsia="Times New Roman" w:cs="Times New Roman"/>
          <w:szCs w:val="24"/>
          <w:lang w:eastAsia="ru-RU"/>
        </w:rPr>
        <w:t xml:space="preserve">. Севостьянов А. В. Экономика недвижимости: Учебники и учебные пособия для студентов высших учеб. заведений / А. В. Севостьянов. – М.: </w:t>
      </w:r>
      <w:proofErr w:type="spellStart"/>
      <w:r w:rsidRPr="00007B02">
        <w:rPr>
          <w:rFonts w:eastAsia="Times New Roman" w:cs="Times New Roman"/>
          <w:szCs w:val="24"/>
          <w:lang w:eastAsia="ru-RU"/>
        </w:rPr>
        <w:t>КолосС</w:t>
      </w:r>
      <w:proofErr w:type="spellEnd"/>
      <w:r w:rsidRPr="00007B02">
        <w:rPr>
          <w:rFonts w:eastAsia="Times New Roman" w:cs="Times New Roman"/>
          <w:szCs w:val="24"/>
          <w:lang w:eastAsia="ru-RU"/>
        </w:rPr>
        <w:t>, 2007. – 276 с.</w:t>
      </w:r>
    </w:p>
    <w:p w14:paraId="0C7FD087" w14:textId="77777777" w:rsidR="0033273D" w:rsidRPr="00007B02" w:rsidRDefault="0033273D" w:rsidP="0033273D">
      <w:pPr>
        <w:widowControl w:val="0"/>
        <w:ind w:firstLine="0"/>
        <w:jc w:val="both"/>
        <w:rPr>
          <w:rFonts w:cs="Times New Roman"/>
          <w:szCs w:val="24"/>
        </w:rPr>
      </w:pPr>
      <w:r w:rsidRPr="00007B02">
        <w:rPr>
          <w:rFonts w:eastAsia="Times New Roman" w:cs="Times New Roman"/>
          <w:szCs w:val="24"/>
          <w:lang w:eastAsia="ru-RU"/>
        </w:rPr>
        <w:t>5</w:t>
      </w:r>
      <w:r w:rsidR="00E83330">
        <w:rPr>
          <w:rFonts w:eastAsia="Times New Roman" w:cs="Times New Roman"/>
          <w:szCs w:val="24"/>
          <w:lang w:eastAsia="ru-RU"/>
        </w:rPr>
        <w:t>6</w:t>
      </w:r>
      <w:r w:rsidRPr="00007B02">
        <w:rPr>
          <w:rFonts w:eastAsia="Times New Roman" w:cs="Times New Roman"/>
          <w:szCs w:val="24"/>
          <w:lang w:eastAsia="ru-RU"/>
        </w:rPr>
        <w:t xml:space="preserve">. </w:t>
      </w:r>
      <w:proofErr w:type="spellStart"/>
      <w:r w:rsidRPr="00007B02">
        <w:rPr>
          <w:rFonts w:eastAsia="Times New Roman" w:cs="Times New Roman"/>
          <w:szCs w:val="24"/>
          <w:lang w:eastAsia="ru-RU"/>
        </w:rPr>
        <w:t>Шагайда</w:t>
      </w:r>
      <w:proofErr w:type="spellEnd"/>
      <w:r w:rsidRPr="00007B02">
        <w:rPr>
          <w:rFonts w:eastAsia="Times New Roman" w:cs="Times New Roman"/>
          <w:szCs w:val="24"/>
          <w:lang w:eastAsia="ru-RU"/>
        </w:rPr>
        <w:t xml:space="preserve"> Н. И., Узун В. Я., </w:t>
      </w:r>
      <w:proofErr w:type="spellStart"/>
      <w:r w:rsidRPr="00007B02">
        <w:rPr>
          <w:rFonts w:eastAsia="Times New Roman" w:cs="Times New Roman"/>
          <w:szCs w:val="24"/>
          <w:lang w:eastAsia="ru-RU"/>
        </w:rPr>
        <w:t>Устюкова</w:t>
      </w:r>
      <w:proofErr w:type="spellEnd"/>
      <w:r w:rsidRPr="00007B02">
        <w:rPr>
          <w:rFonts w:eastAsia="Times New Roman" w:cs="Times New Roman"/>
          <w:szCs w:val="24"/>
          <w:lang w:eastAsia="ru-RU"/>
        </w:rPr>
        <w:t xml:space="preserve"> В. В. Подходы к разработке концепции совершенствования государственной земельной политики в России (земли сельскохозяйственного назначения) / М.: ФГБОУ ВПО «РАНХиГС», 2014. – 111 с.</w:t>
      </w:r>
    </w:p>
    <w:p w14:paraId="1E6F7E12" w14:textId="77777777" w:rsidR="0033273D" w:rsidRPr="00007B02" w:rsidRDefault="0033273D" w:rsidP="0033273D">
      <w:pPr>
        <w:widowControl w:val="0"/>
        <w:ind w:firstLine="0"/>
        <w:jc w:val="both"/>
        <w:rPr>
          <w:rFonts w:cs="Times New Roman"/>
          <w:szCs w:val="24"/>
        </w:rPr>
      </w:pPr>
      <w:r w:rsidRPr="00007B02">
        <w:rPr>
          <w:rFonts w:eastAsia="Times New Roman" w:cs="Times New Roman"/>
          <w:szCs w:val="24"/>
          <w:lang w:eastAsia="ru-RU"/>
        </w:rPr>
        <w:lastRenderedPageBreak/>
        <w:t>5</w:t>
      </w:r>
      <w:r w:rsidR="00E83330">
        <w:rPr>
          <w:rFonts w:eastAsia="Times New Roman" w:cs="Times New Roman"/>
          <w:szCs w:val="24"/>
          <w:lang w:eastAsia="ru-RU"/>
        </w:rPr>
        <w:t>7</w:t>
      </w:r>
      <w:r w:rsidRPr="00007B02">
        <w:rPr>
          <w:rFonts w:eastAsia="Times New Roman" w:cs="Times New Roman"/>
          <w:szCs w:val="24"/>
          <w:lang w:eastAsia="ru-RU"/>
        </w:rPr>
        <w:t>. Шевчук Д.А. Экономика недвижимости: конспект лекций / Д. А. Шевчук. – М.: Эксмо, 2007. – 190 с.</w:t>
      </w:r>
    </w:p>
    <w:p w14:paraId="364446C4" w14:textId="77777777" w:rsidR="0033273D" w:rsidRPr="00007B02" w:rsidRDefault="0033273D" w:rsidP="0033273D">
      <w:pPr>
        <w:widowControl w:val="0"/>
        <w:ind w:firstLine="0"/>
        <w:jc w:val="both"/>
        <w:rPr>
          <w:rFonts w:cs="Times New Roman"/>
          <w:szCs w:val="24"/>
        </w:rPr>
      </w:pPr>
      <w:r w:rsidRPr="00007B02">
        <w:rPr>
          <w:rFonts w:eastAsia="Times New Roman" w:cs="Times New Roman"/>
          <w:szCs w:val="24"/>
          <w:lang w:eastAsia="ru-RU"/>
        </w:rPr>
        <w:t>5</w:t>
      </w:r>
      <w:r w:rsidR="00E83330">
        <w:rPr>
          <w:rFonts w:eastAsia="Times New Roman" w:cs="Times New Roman"/>
          <w:szCs w:val="24"/>
          <w:lang w:eastAsia="ru-RU"/>
        </w:rPr>
        <w:t>8</w:t>
      </w:r>
      <w:r w:rsidRPr="00007B02">
        <w:rPr>
          <w:rFonts w:eastAsia="Times New Roman" w:cs="Times New Roman"/>
          <w:szCs w:val="24"/>
          <w:lang w:eastAsia="ru-RU"/>
        </w:rPr>
        <w:t>. Эккерт Джозеф К. Оценка земельной собственности. / Пер. с англ. – Красногорск: Красная гора, 1993. – 61 с.</w:t>
      </w:r>
    </w:p>
    <w:p w14:paraId="745B98F4" w14:textId="77777777" w:rsidR="0033273D" w:rsidRPr="00007B02" w:rsidRDefault="0033273D" w:rsidP="0033273D">
      <w:pPr>
        <w:widowControl w:val="0"/>
        <w:ind w:firstLine="0"/>
        <w:jc w:val="both"/>
        <w:rPr>
          <w:rFonts w:eastAsia="Times New Roman" w:cs="Times New Roman"/>
          <w:szCs w:val="24"/>
          <w:lang w:eastAsia="ru-RU"/>
        </w:rPr>
      </w:pPr>
      <w:r w:rsidRPr="00007B02">
        <w:rPr>
          <w:rFonts w:eastAsia="Times New Roman" w:cs="Times New Roman"/>
          <w:szCs w:val="24"/>
          <w:lang w:eastAsia="ru-RU"/>
        </w:rPr>
        <w:t>5</w:t>
      </w:r>
      <w:r w:rsidR="00E83330">
        <w:rPr>
          <w:rFonts w:eastAsia="Times New Roman" w:cs="Times New Roman"/>
          <w:szCs w:val="24"/>
          <w:lang w:eastAsia="ru-RU"/>
        </w:rPr>
        <w:t>9</w:t>
      </w:r>
      <w:r w:rsidRPr="00007B02">
        <w:rPr>
          <w:rFonts w:eastAsia="Times New Roman" w:cs="Times New Roman"/>
          <w:szCs w:val="24"/>
          <w:lang w:eastAsia="ru-RU"/>
        </w:rPr>
        <w:t xml:space="preserve">. Фридман Джек, </w:t>
      </w:r>
      <w:proofErr w:type="spellStart"/>
      <w:r w:rsidRPr="00007B02">
        <w:rPr>
          <w:rFonts w:eastAsia="Times New Roman" w:cs="Times New Roman"/>
          <w:szCs w:val="24"/>
          <w:lang w:eastAsia="ru-RU"/>
        </w:rPr>
        <w:t>Ордуэй</w:t>
      </w:r>
      <w:proofErr w:type="spellEnd"/>
      <w:r w:rsidRPr="00007B02">
        <w:rPr>
          <w:rFonts w:eastAsia="Times New Roman" w:cs="Times New Roman"/>
          <w:szCs w:val="24"/>
          <w:lang w:eastAsia="ru-RU"/>
        </w:rPr>
        <w:t xml:space="preserve"> Николас. Анализ и оценка приносящей доход недвижимости. – М.: Изд-во «Дело», 2007.</w:t>
      </w:r>
      <w:bookmarkStart w:id="215" w:name="_Toc67849960"/>
    </w:p>
    <w:p w14:paraId="7907BAFA" w14:textId="77777777" w:rsidR="0033273D" w:rsidRPr="00007B02" w:rsidRDefault="00E83330" w:rsidP="0033273D">
      <w:pPr>
        <w:widowControl w:val="0"/>
        <w:ind w:firstLine="0"/>
        <w:jc w:val="both"/>
        <w:rPr>
          <w:rFonts w:eastAsia="Times New Roman" w:cs="Times New Roman"/>
          <w:szCs w:val="24"/>
          <w:lang w:eastAsia="ru-RU"/>
        </w:rPr>
      </w:pPr>
      <w:r>
        <w:rPr>
          <w:rFonts w:eastAsia="Times New Roman" w:cs="Times New Roman"/>
          <w:szCs w:val="24"/>
          <w:lang w:eastAsia="ru-RU"/>
        </w:rPr>
        <w:t>60</w:t>
      </w:r>
      <w:r w:rsidR="0033273D" w:rsidRPr="00007B02">
        <w:rPr>
          <w:rFonts w:eastAsia="Times New Roman" w:cs="Times New Roman"/>
          <w:szCs w:val="24"/>
          <w:lang w:eastAsia="ru-RU"/>
        </w:rPr>
        <w:t xml:space="preserve">. Фридман Дж., </w:t>
      </w:r>
      <w:proofErr w:type="spellStart"/>
      <w:r w:rsidR="0033273D" w:rsidRPr="00007B02">
        <w:rPr>
          <w:rFonts w:eastAsia="Times New Roman" w:cs="Times New Roman"/>
          <w:szCs w:val="24"/>
          <w:lang w:eastAsia="ru-RU"/>
        </w:rPr>
        <w:t>Ордуэй</w:t>
      </w:r>
      <w:proofErr w:type="spellEnd"/>
      <w:r w:rsidR="0033273D" w:rsidRPr="00007B02">
        <w:rPr>
          <w:rFonts w:eastAsia="Times New Roman" w:cs="Times New Roman"/>
          <w:szCs w:val="24"/>
          <w:lang w:eastAsia="ru-RU"/>
        </w:rPr>
        <w:t xml:space="preserve"> Ник. Анализ и оценка приносящей доход недвижимости. Изд-во «Дело», 1995.</w:t>
      </w:r>
      <w:bookmarkEnd w:id="215"/>
    </w:p>
    <w:p w14:paraId="389D1037" w14:textId="77777777" w:rsidR="0033273D" w:rsidRPr="00007B02" w:rsidRDefault="0033273D" w:rsidP="0033273D">
      <w:pPr>
        <w:widowControl w:val="0"/>
        <w:ind w:firstLine="0"/>
        <w:jc w:val="both"/>
        <w:rPr>
          <w:rFonts w:eastAsia="Times New Roman" w:cs="Times New Roman"/>
          <w:szCs w:val="24"/>
          <w:lang w:eastAsia="ru-RU"/>
        </w:rPr>
      </w:pPr>
    </w:p>
    <w:p w14:paraId="7C83F082" w14:textId="77777777" w:rsidR="0033273D" w:rsidRPr="00007B02" w:rsidRDefault="0033273D" w:rsidP="00814986">
      <w:pPr>
        <w:ind w:firstLine="0"/>
        <w:jc w:val="center"/>
        <w:rPr>
          <w:b/>
        </w:rPr>
      </w:pPr>
      <w:r w:rsidRPr="00007B02">
        <w:rPr>
          <w:b/>
        </w:rPr>
        <w:t>Научные статьи</w:t>
      </w:r>
    </w:p>
    <w:p w14:paraId="6CAEA5F5" w14:textId="77777777" w:rsidR="0033273D" w:rsidRPr="00007B02" w:rsidRDefault="0033273D" w:rsidP="0033273D">
      <w:pPr>
        <w:widowControl w:val="0"/>
        <w:ind w:firstLine="0"/>
        <w:jc w:val="both"/>
        <w:rPr>
          <w:rFonts w:eastAsia="Times New Roman" w:cs="Times New Roman"/>
          <w:szCs w:val="24"/>
          <w:lang w:eastAsia="ru-RU"/>
        </w:rPr>
      </w:pPr>
      <w:r w:rsidRPr="00007B02">
        <w:rPr>
          <w:rFonts w:eastAsia="Times New Roman" w:cs="Times New Roman"/>
          <w:szCs w:val="24"/>
          <w:lang w:eastAsia="ru-RU"/>
        </w:rPr>
        <w:t>6</w:t>
      </w:r>
      <w:r w:rsidR="00B9543F">
        <w:rPr>
          <w:rFonts w:eastAsia="Times New Roman" w:cs="Times New Roman"/>
          <w:szCs w:val="24"/>
          <w:lang w:eastAsia="ru-RU"/>
        </w:rPr>
        <w:t>1</w:t>
      </w:r>
      <w:r w:rsidRPr="00007B02">
        <w:rPr>
          <w:rFonts w:eastAsia="Times New Roman" w:cs="Times New Roman"/>
          <w:szCs w:val="24"/>
          <w:lang w:eastAsia="ru-RU"/>
        </w:rPr>
        <w:t xml:space="preserve">. Акулова Е. О. Совершенствование алгоритма анализа наиболее эффективного использования объектов недвижимости. [Электронный ресурс]: Управление экономическими системами: </w:t>
      </w:r>
      <w:proofErr w:type="spellStart"/>
      <w:r w:rsidRPr="00007B02">
        <w:rPr>
          <w:rFonts w:eastAsia="Times New Roman" w:cs="Times New Roman"/>
          <w:szCs w:val="24"/>
          <w:lang w:eastAsia="ru-RU"/>
        </w:rPr>
        <w:t>электроннный</w:t>
      </w:r>
      <w:proofErr w:type="spellEnd"/>
      <w:r w:rsidRPr="00007B02">
        <w:rPr>
          <w:rFonts w:eastAsia="Times New Roman" w:cs="Times New Roman"/>
          <w:szCs w:val="24"/>
          <w:lang w:eastAsia="ru-RU"/>
        </w:rPr>
        <w:t xml:space="preserve"> научный журнал / Акулова Е.О. https://cyberleninka.ru/article/n/sovershenstvovanie-algoritma-analiza-naibolee-effektivnogo-ispolzovaniya-obektov-nedvizhimosti </w:t>
      </w:r>
      <w:r w:rsidRPr="005A53D3">
        <w:rPr>
          <w:rFonts w:cs="Times New Roman"/>
        </w:rPr>
        <w:t>(дата обращения: 11.04.2021).</w:t>
      </w:r>
    </w:p>
    <w:p w14:paraId="0321963A" w14:textId="77777777" w:rsidR="0033273D" w:rsidRPr="00007B02" w:rsidRDefault="00B9543F" w:rsidP="0033273D">
      <w:pPr>
        <w:widowControl w:val="0"/>
        <w:ind w:firstLine="0"/>
        <w:jc w:val="both"/>
        <w:rPr>
          <w:rFonts w:eastAsia="Times New Roman" w:cs="Times New Roman"/>
          <w:szCs w:val="24"/>
          <w:lang w:eastAsia="ru-RU"/>
        </w:rPr>
      </w:pPr>
      <w:r>
        <w:rPr>
          <w:rFonts w:eastAsia="Times New Roman" w:cs="Times New Roman"/>
          <w:szCs w:val="24"/>
          <w:lang w:eastAsia="ru-RU"/>
        </w:rPr>
        <w:t>62</w:t>
      </w:r>
      <w:r w:rsidR="0033273D" w:rsidRPr="00007B02">
        <w:rPr>
          <w:rFonts w:eastAsia="Times New Roman" w:cs="Times New Roman"/>
          <w:szCs w:val="24"/>
          <w:lang w:eastAsia="ru-RU"/>
        </w:rPr>
        <w:t xml:space="preserve">. </w:t>
      </w:r>
      <w:r w:rsidR="0033273D" w:rsidRPr="005A53D3">
        <w:rPr>
          <w:rFonts w:eastAsia="Times New Roman" w:cs="Times New Roman"/>
          <w:szCs w:val="24"/>
          <w:lang w:eastAsia="ru-RU"/>
        </w:rPr>
        <w:t>Андреева А.С. Роль разработки концепции развития земельного участка при проведении его застройки</w:t>
      </w:r>
      <w:r w:rsidR="0033273D" w:rsidRPr="00844767">
        <w:rPr>
          <w:rFonts w:eastAsia="Times New Roman" w:cs="Times New Roman"/>
          <w:szCs w:val="24"/>
          <w:lang w:eastAsia="ru-RU"/>
        </w:rPr>
        <w:t xml:space="preserve"> / Вестник Московского финансово-юридического университета: журнал</w:t>
      </w:r>
      <w:r w:rsidR="0033273D" w:rsidRPr="00BF4B29">
        <w:rPr>
          <w:rFonts w:eastAsia="Times New Roman" w:cs="Times New Roman"/>
          <w:szCs w:val="24"/>
          <w:lang w:eastAsia="ru-RU"/>
        </w:rPr>
        <w:t xml:space="preserve"> / М.: МФЮА,</w:t>
      </w:r>
      <w:r w:rsidR="0033273D" w:rsidRPr="00007B02">
        <w:rPr>
          <w:rFonts w:eastAsia="Times New Roman" w:cs="Times New Roman"/>
          <w:szCs w:val="24"/>
          <w:lang w:eastAsia="ru-RU"/>
        </w:rPr>
        <w:t xml:space="preserve"> - 2015 - № 1, С.106</w:t>
      </w:r>
      <w:r w:rsidR="00916D81">
        <w:rPr>
          <w:rFonts w:eastAsia="Times New Roman" w:cs="Times New Roman"/>
          <w:szCs w:val="24"/>
          <w:lang w:eastAsia="ru-RU"/>
        </w:rPr>
        <w:t xml:space="preserve"> </w:t>
      </w:r>
      <w:r w:rsidR="00916D81" w:rsidRPr="00007B02">
        <w:rPr>
          <w:rFonts w:eastAsia="Times New Roman" w:cs="Times New Roman"/>
          <w:szCs w:val="24"/>
          <w:lang w:eastAsia="ru-RU"/>
        </w:rPr>
        <w:t>–</w:t>
      </w:r>
      <w:r w:rsidR="00916D81">
        <w:rPr>
          <w:rFonts w:eastAsia="Times New Roman" w:cs="Times New Roman"/>
          <w:szCs w:val="24"/>
          <w:lang w:eastAsia="ru-RU"/>
        </w:rPr>
        <w:t xml:space="preserve"> </w:t>
      </w:r>
      <w:r w:rsidR="0033273D" w:rsidRPr="00007B02">
        <w:rPr>
          <w:rFonts w:eastAsia="Times New Roman" w:cs="Times New Roman"/>
          <w:szCs w:val="24"/>
          <w:lang w:eastAsia="ru-RU"/>
        </w:rPr>
        <w:t>109.</w:t>
      </w:r>
    </w:p>
    <w:p w14:paraId="3A8CEA0A" w14:textId="77777777" w:rsidR="0033273D" w:rsidRPr="00007B02" w:rsidRDefault="00AA27BB" w:rsidP="0033273D">
      <w:pPr>
        <w:widowControl w:val="0"/>
        <w:ind w:firstLine="0"/>
        <w:jc w:val="both"/>
        <w:rPr>
          <w:rFonts w:eastAsia="Times New Roman" w:cs="Times New Roman"/>
          <w:szCs w:val="24"/>
          <w:lang w:eastAsia="ru-RU"/>
        </w:rPr>
      </w:pPr>
      <w:r>
        <w:rPr>
          <w:rFonts w:eastAsia="Times New Roman" w:cs="Times New Roman"/>
          <w:szCs w:val="24"/>
          <w:lang w:eastAsia="ru-RU"/>
        </w:rPr>
        <w:t>63</w:t>
      </w:r>
      <w:r w:rsidR="0033273D" w:rsidRPr="00007B02">
        <w:rPr>
          <w:rFonts w:eastAsia="Times New Roman" w:cs="Times New Roman"/>
          <w:szCs w:val="24"/>
          <w:lang w:eastAsia="ru-RU"/>
        </w:rPr>
        <w:t xml:space="preserve">. </w:t>
      </w:r>
      <w:proofErr w:type="spellStart"/>
      <w:r w:rsidR="0033273D" w:rsidRPr="00007B02">
        <w:rPr>
          <w:rFonts w:eastAsia="Times New Roman" w:cs="Times New Roman"/>
          <w:szCs w:val="24"/>
          <w:lang w:eastAsia="ru-RU"/>
        </w:rPr>
        <w:t>Безвербная</w:t>
      </w:r>
      <w:proofErr w:type="spellEnd"/>
      <w:r w:rsidR="0033273D" w:rsidRPr="00007B02">
        <w:rPr>
          <w:rFonts w:eastAsia="Times New Roman" w:cs="Times New Roman"/>
          <w:szCs w:val="24"/>
          <w:lang w:eastAsia="ru-RU"/>
        </w:rPr>
        <w:t xml:space="preserve"> М. Ю. К вопросу о классификации и типологии объектов недвижимости // Пролог: журнал о праве / </w:t>
      </w:r>
      <w:proofErr w:type="spellStart"/>
      <w:r w:rsidR="0033273D" w:rsidRPr="00007B02">
        <w:rPr>
          <w:rFonts w:eastAsia="Times New Roman" w:cs="Times New Roman"/>
          <w:szCs w:val="24"/>
          <w:lang w:eastAsia="ru-RU"/>
        </w:rPr>
        <w:t>Prologue</w:t>
      </w:r>
      <w:proofErr w:type="spellEnd"/>
      <w:r w:rsidR="0033273D" w:rsidRPr="00007B02">
        <w:rPr>
          <w:rFonts w:eastAsia="Times New Roman" w:cs="Times New Roman"/>
          <w:szCs w:val="24"/>
          <w:lang w:eastAsia="ru-RU"/>
        </w:rPr>
        <w:t xml:space="preserve">: </w:t>
      </w:r>
      <w:proofErr w:type="spellStart"/>
      <w:r w:rsidR="0033273D" w:rsidRPr="00007B02">
        <w:rPr>
          <w:rFonts w:eastAsia="Times New Roman" w:cs="Times New Roman"/>
          <w:szCs w:val="24"/>
          <w:lang w:eastAsia="ru-RU"/>
        </w:rPr>
        <w:t>Law</w:t>
      </w:r>
      <w:proofErr w:type="spellEnd"/>
      <w:r w:rsidR="0033273D" w:rsidRPr="00007B02">
        <w:rPr>
          <w:rFonts w:eastAsia="Times New Roman" w:cs="Times New Roman"/>
          <w:szCs w:val="24"/>
          <w:lang w:eastAsia="ru-RU"/>
        </w:rPr>
        <w:t xml:space="preserve"> </w:t>
      </w:r>
      <w:proofErr w:type="spellStart"/>
      <w:r w:rsidR="0033273D" w:rsidRPr="00007B02">
        <w:rPr>
          <w:rFonts w:eastAsia="Times New Roman" w:cs="Times New Roman"/>
          <w:szCs w:val="24"/>
          <w:lang w:eastAsia="ru-RU"/>
        </w:rPr>
        <w:t>Journal</w:t>
      </w:r>
      <w:proofErr w:type="spellEnd"/>
      <w:r w:rsidR="0033273D" w:rsidRPr="00007B02">
        <w:rPr>
          <w:rFonts w:eastAsia="Times New Roman" w:cs="Times New Roman"/>
          <w:szCs w:val="24"/>
          <w:lang w:eastAsia="ru-RU"/>
        </w:rPr>
        <w:t>. – 2016. – № 4.</w:t>
      </w:r>
    </w:p>
    <w:p w14:paraId="4AFB599A" w14:textId="77777777" w:rsidR="0033273D" w:rsidRPr="00007B02" w:rsidRDefault="00AA27BB" w:rsidP="0033273D">
      <w:pPr>
        <w:widowControl w:val="0"/>
        <w:ind w:firstLine="0"/>
        <w:jc w:val="both"/>
        <w:rPr>
          <w:rFonts w:eastAsia="Times New Roman" w:cs="Times New Roman"/>
          <w:szCs w:val="24"/>
          <w:lang w:eastAsia="ru-RU"/>
        </w:rPr>
      </w:pPr>
      <w:r>
        <w:rPr>
          <w:rFonts w:eastAsia="Times New Roman" w:cs="Times New Roman"/>
          <w:szCs w:val="24"/>
          <w:lang w:eastAsia="ru-RU"/>
        </w:rPr>
        <w:t>64</w:t>
      </w:r>
      <w:r w:rsidR="0033273D" w:rsidRPr="00007B02">
        <w:rPr>
          <w:rFonts w:eastAsia="Times New Roman" w:cs="Times New Roman"/>
          <w:szCs w:val="24"/>
          <w:lang w:eastAsia="ru-RU"/>
        </w:rPr>
        <w:t xml:space="preserve">. </w:t>
      </w:r>
      <w:proofErr w:type="spellStart"/>
      <w:r w:rsidR="0033273D" w:rsidRPr="00007B02">
        <w:rPr>
          <w:rFonts w:eastAsia="Times New Roman" w:cs="Times New Roman"/>
          <w:szCs w:val="24"/>
          <w:lang w:eastAsia="ru-RU"/>
        </w:rPr>
        <w:t>Елькина</w:t>
      </w:r>
      <w:proofErr w:type="spellEnd"/>
      <w:r w:rsidR="0033273D" w:rsidRPr="00007B02">
        <w:rPr>
          <w:rFonts w:eastAsia="Times New Roman" w:cs="Times New Roman"/>
          <w:szCs w:val="24"/>
          <w:lang w:eastAsia="ru-RU"/>
        </w:rPr>
        <w:t xml:space="preserve"> А. С. Анализ наиболее эффективного использования объектов коммерческой недвижимости в процессе оценки его рыночной стоимости / Молодой ученый: международный научный журнал / ООО «Издательство «Молодой ученый», 2019. – № 18(256), С. 181-183.</w:t>
      </w:r>
    </w:p>
    <w:p w14:paraId="27A93CDE" w14:textId="77777777" w:rsidR="0033273D" w:rsidRPr="00007B02" w:rsidRDefault="0033273D" w:rsidP="0033273D">
      <w:pPr>
        <w:widowControl w:val="0"/>
        <w:ind w:firstLine="0"/>
        <w:jc w:val="both"/>
        <w:rPr>
          <w:rFonts w:eastAsia="Times New Roman" w:cs="Times New Roman"/>
          <w:szCs w:val="24"/>
          <w:lang w:eastAsia="ru-RU"/>
        </w:rPr>
      </w:pPr>
      <w:r w:rsidRPr="005A53D3">
        <w:rPr>
          <w:rFonts w:eastAsia="Times New Roman" w:cs="Times New Roman"/>
          <w:szCs w:val="24"/>
          <w:lang w:eastAsia="ru-RU"/>
        </w:rPr>
        <w:t>6</w:t>
      </w:r>
      <w:r w:rsidR="00AA27BB">
        <w:rPr>
          <w:rFonts w:eastAsia="Times New Roman" w:cs="Times New Roman"/>
          <w:szCs w:val="24"/>
          <w:lang w:eastAsia="ru-RU"/>
        </w:rPr>
        <w:t>5</w:t>
      </w:r>
      <w:r w:rsidRPr="00007B02">
        <w:rPr>
          <w:rFonts w:eastAsia="Times New Roman" w:cs="Times New Roman"/>
          <w:szCs w:val="24"/>
          <w:lang w:eastAsia="ru-RU"/>
        </w:rPr>
        <w:t>. Мягков В. Н. Стоимость – не цена. Виды стоимостей и цен / Вопросы оценки, 2019. – № 2, С. 2-22.</w:t>
      </w:r>
    </w:p>
    <w:p w14:paraId="2290D4E9" w14:textId="77777777" w:rsidR="0033273D" w:rsidRPr="00007B02" w:rsidRDefault="0033273D" w:rsidP="0033273D">
      <w:pPr>
        <w:widowControl w:val="0"/>
        <w:ind w:firstLine="0"/>
        <w:jc w:val="both"/>
        <w:rPr>
          <w:rFonts w:eastAsia="Times New Roman" w:cs="Times New Roman"/>
          <w:szCs w:val="24"/>
          <w:lang w:eastAsia="ru-RU"/>
        </w:rPr>
      </w:pPr>
      <w:r w:rsidRPr="00007B02">
        <w:rPr>
          <w:rFonts w:eastAsia="Times New Roman" w:cs="Times New Roman"/>
          <w:szCs w:val="24"/>
          <w:lang w:eastAsia="ru-RU"/>
        </w:rPr>
        <w:t>6</w:t>
      </w:r>
      <w:r w:rsidR="00AA27BB">
        <w:rPr>
          <w:rFonts w:eastAsia="Times New Roman" w:cs="Times New Roman"/>
          <w:szCs w:val="24"/>
          <w:lang w:eastAsia="ru-RU"/>
        </w:rPr>
        <w:t>6</w:t>
      </w:r>
      <w:r w:rsidRPr="00007B02">
        <w:rPr>
          <w:rFonts w:eastAsia="Times New Roman" w:cs="Times New Roman"/>
          <w:szCs w:val="24"/>
          <w:lang w:eastAsia="ru-RU"/>
        </w:rPr>
        <w:t xml:space="preserve">. </w:t>
      </w:r>
      <w:proofErr w:type="spellStart"/>
      <w:r w:rsidRPr="00007B02">
        <w:rPr>
          <w:rFonts w:eastAsia="Times New Roman" w:cs="Times New Roman"/>
          <w:szCs w:val="24"/>
          <w:lang w:eastAsia="ru-RU"/>
        </w:rPr>
        <w:t>Пацкалев</w:t>
      </w:r>
      <w:proofErr w:type="spellEnd"/>
      <w:r w:rsidRPr="00007B02">
        <w:rPr>
          <w:rFonts w:eastAsia="Times New Roman" w:cs="Times New Roman"/>
          <w:szCs w:val="24"/>
          <w:lang w:eastAsia="ru-RU"/>
        </w:rPr>
        <w:t xml:space="preserve"> А. Ф. О проблемах оценки стоимости земельных участков, изымаемых для государственных и муниципальных нужд / Имущественные отношения в Российской Федерации, 2017. – № 10.</w:t>
      </w:r>
    </w:p>
    <w:p w14:paraId="2944B454" w14:textId="77777777" w:rsidR="007A73BD" w:rsidRPr="00592F33" w:rsidRDefault="0033273D" w:rsidP="0033273D">
      <w:pPr>
        <w:widowControl w:val="0"/>
        <w:ind w:firstLine="0"/>
        <w:jc w:val="both"/>
        <w:rPr>
          <w:rFonts w:eastAsia="Times New Roman" w:cs="Times New Roman"/>
          <w:szCs w:val="24"/>
          <w:lang w:eastAsia="ru-RU"/>
        </w:rPr>
      </w:pPr>
      <w:r w:rsidRPr="00007B02">
        <w:rPr>
          <w:rFonts w:eastAsia="Times New Roman" w:cs="Times New Roman"/>
          <w:szCs w:val="24"/>
          <w:lang w:eastAsia="ru-RU"/>
        </w:rPr>
        <w:lastRenderedPageBreak/>
        <w:t>6</w:t>
      </w:r>
      <w:r w:rsidR="00AA27BB">
        <w:rPr>
          <w:rFonts w:eastAsia="Times New Roman" w:cs="Times New Roman"/>
          <w:szCs w:val="24"/>
          <w:lang w:eastAsia="ru-RU"/>
        </w:rPr>
        <w:t>7</w:t>
      </w:r>
      <w:r w:rsidRPr="00007B02">
        <w:rPr>
          <w:rFonts w:eastAsia="Times New Roman" w:cs="Times New Roman"/>
          <w:szCs w:val="24"/>
          <w:lang w:eastAsia="ru-RU"/>
        </w:rPr>
        <w:t>. Шадрина Н. С., Петухова Л. Г. Анализ наиболее эффективного использования земельного участка / Экономика, Статистика и Информатика, 2008 – № 1, С. 23-26.</w:t>
      </w:r>
    </w:p>
    <w:p w14:paraId="4BC6D182" w14:textId="77777777" w:rsidR="0033273D" w:rsidRPr="00007B02" w:rsidRDefault="00AA27BB" w:rsidP="0033273D">
      <w:pPr>
        <w:widowControl w:val="0"/>
        <w:ind w:firstLine="0"/>
        <w:jc w:val="both"/>
        <w:rPr>
          <w:rFonts w:eastAsia="Times New Roman" w:cs="Times New Roman"/>
          <w:szCs w:val="24"/>
          <w:lang w:eastAsia="ru-RU"/>
        </w:rPr>
      </w:pPr>
      <w:r>
        <w:rPr>
          <w:rFonts w:eastAsia="Times New Roman" w:cs="Times New Roman"/>
          <w:szCs w:val="24"/>
          <w:lang w:eastAsia="ru-RU"/>
        </w:rPr>
        <w:t>68</w:t>
      </w:r>
      <w:r w:rsidR="0033273D" w:rsidRPr="00007B02">
        <w:rPr>
          <w:rFonts w:eastAsia="Times New Roman" w:cs="Times New Roman"/>
          <w:szCs w:val="24"/>
          <w:lang w:eastAsia="ru-RU"/>
        </w:rPr>
        <w:t>. Яскевич Е. Е. Подходы к концепции стоимости земельного участка / Имущественные отношения в РФ, 2006. – № 2, С. 83-92.</w:t>
      </w:r>
    </w:p>
    <w:p w14:paraId="25603DA6" w14:textId="77777777" w:rsidR="0033273D" w:rsidRPr="00007B02" w:rsidRDefault="0033273D" w:rsidP="0033273D">
      <w:pPr>
        <w:widowControl w:val="0"/>
        <w:ind w:firstLine="0"/>
        <w:jc w:val="both"/>
        <w:rPr>
          <w:rFonts w:eastAsia="Times New Roman" w:cs="Times New Roman"/>
          <w:szCs w:val="24"/>
          <w:lang w:eastAsia="ru-RU"/>
        </w:rPr>
      </w:pPr>
      <w:r w:rsidRPr="00007B02">
        <w:rPr>
          <w:rFonts w:eastAsia="Times New Roman" w:cs="Times New Roman"/>
          <w:szCs w:val="24"/>
          <w:lang w:eastAsia="ru-RU"/>
        </w:rPr>
        <w:t>6</w:t>
      </w:r>
      <w:r w:rsidR="00AA27BB">
        <w:rPr>
          <w:rFonts w:eastAsia="Times New Roman" w:cs="Times New Roman"/>
          <w:szCs w:val="24"/>
          <w:lang w:eastAsia="ru-RU"/>
        </w:rPr>
        <w:t>9</w:t>
      </w:r>
      <w:r w:rsidRPr="00007B02">
        <w:rPr>
          <w:rFonts w:eastAsia="Times New Roman" w:cs="Times New Roman"/>
          <w:szCs w:val="24"/>
          <w:lang w:eastAsia="ru-RU"/>
        </w:rPr>
        <w:t>. Яскевич Е. Е. Подходы к концепции стоимости земельного участка / Имущественные отношения в РФ, 2006. – № 3, С. 75-89.</w:t>
      </w:r>
    </w:p>
    <w:p w14:paraId="7829BF7A" w14:textId="77777777" w:rsidR="0033273D" w:rsidRPr="00007B02" w:rsidRDefault="0033273D" w:rsidP="00EC1977">
      <w:pPr>
        <w:pStyle w:val="3"/>
      </w:pPr>
      <w:r w:rsidRPr="00007B02">
        <w:br w:type="page"/>
      </w:r>
      <w:bookmarkStart w:id="216" w:name="_Toc67849961"/>
      <w:bookmarkStart w:id="217" w:name="_Toc69051966"/>
      <w:bookmarkStart w:id="218" w:name="_Toc71064885"/>
      <w:r w:rsidRPr="00007B02">
        <w:lastRenderedPageBreak/>
        <w:t>ПРИЛОЖЕНИЕ №1</w:t>
      </w:r>
      <w:bookmarkEnd w:id="216"/>
      <w:bookmarkEnd w:id="217"/>
      <w:bookmarkEnd w:id="218"/>
    </w:p>
    <w:p w14:paraId="74A391AB" w14:textId="77777777" w:rsidR="0033273D" w:rsidRPr="00007B02" w:rsidRDefault="0033273D" w:rsidP="00814986">
      <w:pPr>
        <w:ind w:firstLine="0"/>
        <w:jc w:val="right"/>
        <w:rPr>
          <w:rFonts w:cs="Times New Roman"/>
          <w:i/>
        </w:rPr>
      </w:pPr>
      <w:r w:rsidRPr="00007B02">
        <w:rPr>
          <w:rFonts w:cs="Times New Roman"/>
          <w:i/>
        </w:rPr>
        <w:t>Пример схемы геодезических построений</w:t>
      </w:r>
    </w:p>
    <w:p w14:paraId="4218521E" w14:textId="77777777" w:rsidR="0033273D" w:rsidRPr="00007B02" w:rsidRDefault="0033273D" w:rsidP="0033273D">
      <w:pPr>
        <w:widowControl w:val="0"/>
        <w:ind w:firstLine="0"/>
        <w:jc w:val="center"/>
        <w:rPr>
          <w:rFonts w:cs="Times New Roman"/>
          <w:szCs w:val="24"/>
        </w:rPr>
      </w:pPr>
      <w:r w:rsidRPr="00007B02">
        <w:rPr>
          <w:rFonts w:cs="Times New Roman"/>
          <w:noProof/>
          <w:szCs w:val="24"/>
          <w:lang w:eastAsia="ru-RU"/>
        </w:rPr>
        <w:drawing>
          <wp:inline distT="0" distB="0" distL="0" distR="0" wp14:anchorId="5DEEAB12" wp14:editId="2825CCDF">
            <wp:extent cx="5926184" cy="7832993"/>
            <wp:effectExtent l="0" t="0" r="0" b="0"/>
            <wp:docPr id="45" name="1. СГП_.jpg"/>
            <wp:cNvGraphicFramePr/>
            <a:graphic xmlns:a="http://schemas.openxmlformats.org/drawingml/2006/main">
              <a:graphicData uri="http://schemas.openxmlformats.org/drawingml/2006/picture">
                <pic:pic xmlns:pic="http://schemas.openxmlformats.org/drawingml/2006/picture">
                  <pic:nvPicPr>
                    <pic:cNvPr id="37" name="1. СГП_.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6510436" cy="21822834"/>
                    </a:xfrm>
                    <a:prstGeom prst="rect">
                      <a:avLst/>
                    </a:prstGeom>
                  </pic:spPr>
                </pic:pic>
              </a:graphicData>
            </a:graphic>
          </wp:inline>
        </w:drawing>
      </w:r>
    </w:p>
    <w:p w14:paraId="3A13329F" w14:textId="77777777" w:rsidR="0033273D" w:rsidRPr="00007B02" w:rsidRDefault="0033273D" w:rsidP="0033273D">
      <w:pPr>
        <w:widowControl w:val="0"/>
        <w:ind w:firstLine="0"/>
        <w:rPr>
          <w:rFonts w:eastAsiaTheme="majorEastAsia" w:cs="Times New Roman"/>
          <w:b/>
          <w:szCs w:val="28"/>
        </w:rPr>
      </w:pPr>
      <w:r w:rsidRPr="00007B02">
        <w:rPr>
          <w:rFonts w:cs="Times New Roman"/>
        </w:rPr>
        <w:br w:type="page"/>
      </w:r>
    </w:p>
    <w:p w14:paraId="0D89E2EB" w14:textId="77777777" w:rsidR="0033273D" w:rsidRPr="005A53D3" w:rsidRDefault="0033273D" w:rsidP="00EC1977">
      <w:pPr>
        <w:pStyle w:val="3"/>
      </w:pPr>
      <w:bookmarkStart w:id="219" w:name="_Toc67849962"/>
      <w:bookmarkStart w:id="220" w:name="_Toc69051967"/>
      <w:bookmarkStart w:id="221" w:name="_Toc71064886"/>
      <w:r w:rsidRPr="005A53D3">
        <w:lastRenderedPageBreak/>
        <w:t>ПРИЛОЖЕНИЕ №2</w:t>
      </w:r>
      <w:bookmarkEnd w:id="219"/>
      <w:bookmarkEnd w:id="220"/>
      <w:bookmarkEnd w:id="221"/>
    </w:p>
    <w:p w14:paraId="7DD30D16" w14:textId="77777777" w:rsidR="0033273D" w:rsidRPr="00007B02" w:rsidRDefault="0033273D" w:rsidP="00814986">
      <w:pPr>
        <w:ind w:firstLine="0"/>
        <w:jc w:val="right"/>
        <w:rPr>
          <w:rFonts w:cs="Times New Roman"/>
          <w:i/>
        </w:rPr>
      </w:pPr>
      <w:r w:rsidRPr="00007B02">
        <w:rPr>
          <w:rFonts w:cs="Times New Roman"/>
          <w:i/>
        </w:rPr>
        <w:t>Пример схемы расположения земельных участков</w:t>
      </w:r>
    </w:p>
    <w:p w14:paraId="24A9FC48" w14:textId="77777777" w:rsidR="0033273D" w:rsidRPr="00007B02" w:rsidRDefault="0033273D" w:rsidP="0033273D">
      <w:pPr>
        <w:pStyle w:val="ad"/>
        <w:widowControl w:val="0"/>
        <w:ind w:left="0" w:firstLine="0"/>
        <w:contextualSpacing w:val="0"/>
        <w:jc w:val="center"/>
        <w:rPr>
          <w:rFonts w:eastAsiaTheme="majorEastAsia" w:cs="Times New Roman"/>
          <w:b/>
          <w:szCs w:val="28"/>
        </w:rPr>
      </w:pPr>
      <w:r w:rsidRPr="00007B02">
        <w:rPr>
          <w:rFonts w:cs="Times New Roman"/>
          <w:noProof/>
          <w:lang w:eastAsia="ru-RU"/>
        </w:rPr>
        <w:drawing>
          <wp:inline distT="0" distB="0" distL="0" distR="0" wp14:anchorId="4D31601A" wp14:editId="7A409E28">
            <wp:extent cx="5774786" cy="8178111"/>
            <wp:effectExtent l="0" t="0" r="0" b="0"/>
            <wp:docPr id="4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 Схема.jpg"/>
                    <pic:cNvPicPr/>
                  </pic:nvPicPr>
                  <pic:blipFill rotWithShape="1">
                    <a:blip r:embed="rId34" cstate="print">
                      <a:extLst>
                        <a:ext uri="{28A0092B-C50C-407E-A947-70E740481C1C}">
                          <a14:useLocalDpi xmlns:a14="http://schemas.microsoft.com/office/drawing/2010/main" val="0"/>
                        </a:ext>
                      </a:extLst>
                    </a:blip>
                    <a:srcRect l="7068" t="3782" r="3912" b="7075"/>
                    <a:stretch/>
                  </pic:blipFill>
                  <pic:spPr bwMode="auto">
                    <a:xfrm>
                      <a:off x="0" y="0"/>
                      <a:ext cx="5611934" cy="7947485"/>
                    </a:xfrm>
                    <a:prstGeom prst="rect">
                      <a:avLst/>
                    </a:prstGeom>
                    <a:ln>
                      <a:noFill/>
                    </a:ln>
                    <a:extLst>
                      <a:ext uri="{53640926-AAD7-44D8-BBD7-CCE9431645EC}">
                        <a14:shadowObscured xmlns:a14="http://schemas.microsoft.com/office/drawing/2010/main"/>
                      </a:ext>
                    </a:extLst>
                  </pic:spPr>
                </pic:pic>
              </a:graphicData>
            </a:graphic>
          </wp:inline>
        </w:drawing>
      </w:r>
    </w:p>
    <w:p w14:paraId="2840103A" w14:textId="77777777" w:rsidR="0033273D" w:rsidRPr="005A53D3" w:rsidRDefault="0033273D" w:rsidP="00EC1977">
      <w:pPr>
        <w:pStyle w:val="3"/>
      </w:pPr>
      <w:bookmarkStart w:id="222" w:name="_Toc67849963"/>
      <w:bookmarkStart w:id="223" w:name="_Toc69051968"/>
      <w:bookmarkStart w:id="224" w:name="_Toc71064887"/>
      <w:r w:rsidRPr="005A53D3">
        <w:lastRenderedPageBreak/>
        <w:t>ПРИЛОЖЕНИЕ №3</w:t>
      </w:r>
      <w:bookmarkEnd w:id="222"/>
      <w:bookmarkEnd w:id="223"/>
      <w:bookmarkEnd w:id="224"/>
    </w:p>
    <w:p w14:paraId="3CBB5225" w14:textId="77777777" w:rsidR="0033273D" w:rsidRPr="00007B02" w:rsidRDefault="0033273D" w:rsidP="00814986">
      <w:pPr>
        <w:ind w:firstLine="0"/>
        <w:jc w:val="right"/>
        <w:rPr>
          <w:rFonts w:cs="Times New Roman"/>
          <w:i/>
        </w:rPr>
      </w:pPr>
      <w:r w:rsidRPr="00007B02">
        <w:rPr>
          <w:rFonts w:cs="Times New Roman"/>
          <w:i/>
        </w:rPr>
        <w:t>Пример чертежа земельных участков и их частей</w:t>
      </w:r>
    </w:p>
    <w:p w14:paraId="794B1D72" w14:textId="77777777" w:rsidR="0033273D" w:rsidRPr="00007B02" w:rsidRDefault="0033273D" w:rsidP="0033273D">
      <w:pPr>
        <w:pStyle w:val="ad"/>
        <w:widowControl w:val="0"/>
        <w:ind w:left="0" w:firstLine="0"/>
        <w:contextualSpacing w:val="0"/>
        <w:jc w:val="center"/>
        <w:rPr>
          <w:rFonts w:cs="Times New Roman"/>
          <w:szCs w:val="24"/>
        </w:rPr>
      </w:pPr>
      <w:r w:rsidRPr="00007B02">
        <w:rPr>
          <w:rFonts w:cs="Times New Roman"/>
          <w:noProof/>
          <w:szCs w:val="24"/>
          <w:lang w:eastAsia="ru-RU"/>
        </w:rPr>
        <w:drawing>
          <wp:inline distT="0" distB="0" distL="0" distR="0" wp14:anchorId="1C006722" wp14:editId="56814DE7">
            <wp:extent cx="5670586" cy="8103089"/>
            <wp:effectExtent l="0" t="0" r="0" b="0"/>
            <wp:docPr id="47"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3. Чертеж_.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672342" cy="8105598"/>
                    </a:xfrm>
                    <a:prstGeom prst="rect">
                      <a:avLst/>
                    </a:prstGeom>
                  </pic:spPr>
                </pic:pic>
              </a:graphicData>
            </a:graphic>
          </wp:inline>
        </w:drawing>
      </w:r>
    </w:p>
    <w:p w14:paraId="51B58D9B" w14:textId="77777777" w:rsidR="0033273D" w:rsidRPr="005A53D3" w:rsidRDefault="0033273D" w:rsidP="00EC1977">
      <w:pPr>
        <w:pStyle w:val="3"/>
      </w:pPr>
      <w:bookmarkStart w:id="225" w:name="_Toc67849964"/>
      <w:bookmarkStart w:id="226" w:name="_Toc69051969"/>
      <w:bookmarkStart w:id="227" w:name="_Toc71064888"/>
      <w:r w:rsidRPr="005A53D3">
        <w:lastRenderedPageBreak/>
        <w:t>ПРИЛОЖЕНИЕ №4</w:t>
      </w:r>
      <w:bookmarkEnd w:id="225"/>
      <w:bookmarkEnd w:id="226"/>
      <w:bookmarkEnd w:id="227"/>
    </w:p>
    <w:p w14:paraId="3D06626E" w14:textId="77777777" w:rsidR="0033273D" w:rsidRPr="00007B02" w:rsidRDefault="0033273D" w:rsidP="00814986">
      <w:pPr>
        <w:ind w:firstLine="0"/>
        <w:jc w:val="right"/>
        <w:rPr>
          <w:rFonts w:cs="Times New Roman"/>
          <w:i/>
        </w:rPr>
      </w:pPr>
      <w:r w:rsidRPr="00007B02">
        <w:rPr>
          <w:rFonts w:cs="Times New Roman"/>
          <w:i/>
        </w:rPr>
        <w:t>Пример акта согласования границ земельного участка</w:t>
      </w:r>
    </w:p>
    <w:p w14:paraId="38FAD7C0" w14:textId="77777777" w:rsidR="0033273D" w:rsidRPr="00007B02" w:rsidRDefault="0033273D" w:rsidP="0033273D">
      <w:pPr>
        <w:pStyle w:val="ad"/>
        <w:widowControl w:val="0"/>
        <w:ind w:left="0" w:firstLine="0"/>
        <w:contextualSpacing w:val="0"/>
        <w:jc w:val="center"/>
        <w:rPr>
          <w:rFonts w:cs="Times New Roman"/>
        </w:rPr>
      </w:pPr>
      <w:r w:rsidRPr="00007B02">
        <w:rPr>
          <w:rFonts w:cs="Times New Roman"/>
          <w:noProof/>
          <w:lang w:eastAsia="ru-RU"/>
        </w:rPr>
        <w:drawing>
          <wp:inline distT="0" distB="0" distL="0" distR="0" wp14:anchorId="39968CDB" wp14:editId="5FA683A6">
            <wp:extent cx="5940425" cy="7901940"/>
            <wp:effectExtent l="0" t="0" r="3175" b="3810"/>
            <wp:docPr id="48"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4. Акт согласования и чертеж_Страница_1_.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40425" cy="7901940"/>
                    </a:xfrm>
                    <a:prstGeom prst="rect">
                      <a:avLst/>
                    </a:prstGeom>
                  </pic:spPr>
                </pic:pic>
              </a:graphicData>
            </a:graphic>
          </wp:inline>
        </w:drawing>
      </w:r>
    </w:p>
    <w:p w14:paraId="0A33A6A9" w14:textId="77777777" w:rsidR="0033273D" w:rsidRPr="00007B02" w:rsidRDefault="0033273D" w:rsidP="0033273D">
      <w:pPr>
        <w:pStyle w:val="ad"/>
        <w:widowControl w:val="0"/>
        <w:ind w:left="0" w:firstLine="0"/>
        <w:contextualSpacing w:val="0"/>
        <w:jc w:val="center"/>
        <w:rPr>
          <w:rFonts w:cs="Times New Roman"/>
        </w:rPr>
      </w:pPr>
    </w:p>
    <w:p w14:paraId="7A8D66ED" w14:textId="77777777" w:rsidR="0033273D" w:rsidRPr="005A53D3" w:rsidRDefault="0033273D" w:rsidP="00EC1977">
      <w:pPr>
        <w:pStyle w:val="3"/>
      </w:pPr>
      <w:bookmarkStart w:id="228" w:name="_Toc67849965"/>
      <w:bookmarkStart w:id="229" w:name="_Toc69051970"/>
      <w:bookmarkStart w:id="230" w:name="_Toc71064889"/>
      <w:r w:rsidRPr="005A53D3">
        <w:lastRenderedPageBreak/>
        <w:t>ПРИЛОЖЕНИЕ №5</w:t>
      </w:r>
      <w:bookmarkEnd w:id="228"/>
      <w:bookmarkEnd w:id="229"/>
      <w:bookmarkEnd w:id="230"/>
    </w:p>
    <w:p w14:paraId="1DB28185" w14:textId="77777777" w:rsidR="0033273D" w:rsidRPr="00844767" w:rsidRDefault="0033273D" w:rsidP="00814986">
      <w:pPr>
        <w:ind w:firstLine="0"/>
        <w:jc w:val="right"/>
        <w:rPr>
          <w:i/>
        </w:rPr>
      </w:pPr>
      <w:r w:rsidRPr="00007B02">
        <w:rPr>
          <w:i/>
        </w:rPr>
        <w:t>Пример</w:t>
      </w:r>
      <w:r w:rsidRPr="005A53D3">
        <w:rPr>
          <w:i/>
        </w:rPr>
        <w:t xml:space="preserve"> градостроительного плана ЗУ</w:t>
      </w:r>
    </w:p>
    <w:p w14:paraId="641F82B0" w14:textId="77777777" w:rsidR="0033273D" w:rsidRPr="00007B02" w:rsidRDefault="0033273D" w:rsidP="00327C8B">
      <w:pPr>
        <w:ind w:firstLine="0"/>
        <w:jc w:val="center"/>
        <w:rPr>
          <w:i/>
        </w:rPr>
      </w:pPr>
      <w:r w:rsidRPr="00844767">
        <w:rPr>
          <w:rFonts w:cs="Times New Roman"/>
          <w:noProof/>
          <w:szCs w:val="24"/>
          <w:lang w:eastAsia="ru-RU"/>
        </w:rPr>
        <w:drawing>
          <wp:inline distT="0" distB="0" distL="0" distR="0" wp14:anchorId="12156C32" wp14:editId="5AE47B6D">
            <wp:extent cx="6126150" cy="4898957"/>
            <wp:effectExtent l="0" t="0" r="8255" b="0"/>
            <wp:docPr id="49" name="Рисунок 39" descr="https://1.bp.blogspot.com/-XKpAbxKs8v0/VTkzD3QFmuI/AAAAAAAACgI/_4PgTwczPTs/s1600/www_ivpm_ru_gpzy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1.bp.blogspot.com/-XKpAbxKs8v0/VTkzD3QFmuI/AAAAAAAACgI/_4PgTwczPTs/s1600/www_ivpm_ru_gpzy_02.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155419" cy="4922363"/>
                    </a:xfrm>
                    <a:prstGeom prst="rect">
                      <a:avLst/>
                    </a:prstGeom>
                    <a:noFill/>
                    <a:ln>
                      <a:noFill/>
                    </a:ln>
                  </pic:spPr>
                </pic:pic>
              </a:graphicData>
            </a:graphic>
          </wp:inline>
        </w:drawing>
      </w:r>
    </w:p>
    <w:p w14:paraId="27E57CB2" w14:textId="77777777" w:rsidR="0033273D" w:rsidRPr="005A53D3" w:rsidRDefault="0033273D" w:rsidP="00327C8B">
      <w:pPr>
        <w:spacing w:line="276" w:lineRule="auto"/>
        <w:ind w:firstLine="0"/>
        <w:jc w:val="both"/>
        <w:rPr>
          <w:rFonts w:eastAsiaTheme="majorEastAsia" w:cs="Times New Roman"/>
          <w:b/>
          <w:szCs w:val="28"/>
        </w:rPr>
      </w:pPr>
      <w:r w:rsidRPr="005A53D3">
        <w:br w:type="page"/>
      </w:r>
    </w:p>
    <w:p w14:paraId="29ED7B94" w14:textId="77777777" w:rsidR="0033273D" w:rsidRPr="00844767" w:rsidRDefault="0033273D" w:rsidP="00EC1977">
      <w:pPr>
        <w:pStyle w:val="3"/>
      </w:pPr>
      <w:bookmarkStart w:id="231" w:name="_Toc71064890"/>
      <w:r w:rsidRPr="005A53D3">
        <w:lastRenderedPageBreak/>
        <w:t>ПРИЛОЖЕНИЕ №</w:t>
      </w:r>
      <w:r w:rsidRPr="00844767">
        <w:t>6</w:t>
      </w:r>
      <w:bookmarkEnd w:id="231"/>
    </w:p>
    <w:p w14:paraId="16AA981D" w14:textId="77777777" w:rsidR="0033273D" w:rsidRPr="00007B02" w:rsidRDefault="0033273D" w:rsidP="00814986">
      <w:pPr>
        <w:ind w:firstLine="0"/>
        <w:jc w:val="right"/>
        <w:rPr>
          <w:rFonts w:cs="Times New Roman"/>
          <w:i/>
        </w:rPr>
      </w:pPr>
      <w:r w:rsidRPr="00007B02">
        <w:rPr>
          <w:rFonts w:cs="Times New Roman"/>
          <w:i/>
        </w:rPr>
        <w:t>Пример разрешения на строительство</w:t>
      </w:r>
    </w:p>
    <w:p w14:paraId="299A3E9E" w14:textId="77777777" w:rsidR="006F7B59" w:rsidRPr="0033273D" w:rsidRDefault="0033273D" w:rsidP="006441ED">
      <w:pPr>
        <w:pStyle w:val="ad"/>
        <w:widowControl w:val="0"/>
        <w:spacing w:afterLines="200" w:after="480"/>
        <w:ind w:left="0" w:firstLine="0"/>
        <w:contextualSpacing w:val="0"/>
        <w:jc w:val="center"/>
        <w:rPr>
          <w:rFonts w:cs="Times New Roman"/>
        </w:rPr>
      </w:pPr>
      <w:r w:rsidRPr="00007B02">
        <w:rPr>
          <w:rFonts w:cs="Times New Roman"/>
          <w:noProof/>
          <w:szCs w:val="24"/>
          <w:lang w:eastAsia="ru-RU"/>
        </w:rPr>
        <w:drawing>
          <wp:inline distT="0" distB="0" distL="0" distR="0" wp14:anchorId="0A5FE675" wp14:editId="1C18D286">
            <wp:extent cx="5546200" cy="7934892"/>
            <wp:effectExtent l="0" t="0" r="0" b="0"/>
            <wp:docPr id="50" name="Рисунок 11" descr="https://img1.business-gazeta.ru/articles/37/1492515059_Priloeni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1.business-gazeta.ru/articles/37/1492515059_Priloenie5.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586533" cy="7992596"/>
                    </a:xfrm>
                    <a:prstGeom prst="rect">
                      <a:avLst/>
                    </a:prstGeom>
                    <a:noFill/>
                    <a:ln>
                      <a:noFill/>
                    </a:ln>
                  </pic:spPr>
                </pic:pic>
              </a:graphicData>
            </a:graphic>
          </wp:inline>
        </w:drawing>
      </w:r>
    </w:p>
    <w:sectPr w:rsidR="006F7B59" w:rsidRPr="0033273D" w:rsidSect="000C783C">
      <w:headerReference w:type="default" r:id="rId39"/>
      <w:pgSz w:w="11906" w:h="16838"/>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EA5BB3" w14:textId="77777777" w:rsidR="00982E3D" w:rsidRDefault="00982E3D" w:rsidP="00C720CF">
      <w:pPr>
        <w:spacing w:after="0" w:line="240" w:lineRule="auto"/>
      </w:pPr>
      <w:r>
        <w:separator/>
      </w:r>
    </w:p>
  </w:endnote>
  <w:endnote w:type="continuationSeparator" w:id="0">
    <w:p w14:paraId="4D2DB262" w14:textId="77777777" w:rsidR="00982E3D" w:rsidRDefault="00982E3D" w:rsidP="00C720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Cambria Math">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000853" w14:textId="77777777" w:rsidR="00982E3D" w:rsidRDefault="00982E3D" w:rsidP="00C720CF">
      <w:pPr>
        <w:spacing w:after="0" w:line="240" w:lineRule="auto"/>
      </w:pPr>
      <w:r>
        <w:separator/>
      </w:r>
    </w:p>
  </w:footnote>
  <w:footnote w:type="continuationSeparator" w:id="0">
    <w:p w14:paraId="73671CAB" w14:textId="77777777" w:rsidR="00982E3D" w:rsidRDefault="00982E3D" w:rsidP="00C720CF">
      <w:pPr>
        <w:spacing w:after="0" w:line="240" w:lineRule="auto"/>
      </w:pPr>
      <w:r>
        <w:continuationSeparator/>
      </w:r>
    </w:p>
  </w:footnote>
  <w:footnote w:id="1">
    <w:p w14:paraId="6A2CAEB8" w14:textId="77777777" w:rsidR="000C783C" w:rsidRPr="003D40D5" w:rsidRDefault="000C783C" w:rsidP="003D40D5">
      <w:pPr>
        <w:pStyle w:val="aa"/>
        <w:spacing w:after="120"/>
        <w:jc w:val="both"/>
      </w:pPr>
      <w:r w:rsidRPr="003D40D5">
        <w:rPr>
          <w:rStyle w:val="ac"/>
        </w:rPr>
        <w:footnoteRef/>
      </w:r>
      <w:r w:rsidRPr="003D40D5">
        <w:rPr>
          <w:rFonts w:eastAsia="Times New Roman"/>
          <w:color w:val="000000"/>
          <w:lang w:eastAsia="ru-RU"/>
        </w:rPr>
        <w:t xml:space="preserve"> </w:t>
      </w:r>
      <w:r w:rsidRPr="003D40D5">
        <w:t>Земельный кодекс Российской Федерации от 25 октября 2001 г. № 136-ФЗ (в ред. от 30.12.2020 № 494-ФЗ, от 30.12.2020 № 505-ФЗ, вступ. в силу с 10.01.2021), ч. 1 ст. 11.2</w:t>
      </w:r>
    </w:p>
  </w:footnote>
  <w:footnote w:id="2">
    <w:p w14:paraId="4F37C6F3" w14:textId="77777777" w:rsidR="000C783C" w:rsidRPr="003D40D5" w:rsidRDefault="000C783C" w:rsidP="003D40D5">
      <w:pPr>
        <w:pStyle w:val="aa"/>
        <w:spacing w:after="120"/>
        <w:jc w:val="both"/>
      </w:pPr>
      <w:r w:rsidRPr="003D40D5">
        <w:rPr>
          <w:rStyle w:val="ac"/>
        </w:rPr>
        <w:footnoteRef/>
      </w:r>
      <w:r w:rsidRPr="003D40D5">
        <w:rPr>
          <w:rFonts w:eastAsia="Times New Roman"/>
          <w:color w:val="000000"/>
          <w:lang w:eastAsia="ru-RU"/>
        </w:rPr>
        <w:t xml:space="preserve"> «Методические рекомендации по проведению землеустройства при образовании новых и упорядочении существующих объектов землеустройства»</w:t>
      </w:r>
      <w:r w:rsidR="00A152EF">
        <w:rPr>
          <w:rFonts w:eastAsia="Times New Roman"/>
          <w:color w:val="000000"/>
          <w:lang w:eastAsia="ru-RU"/>
        </w:rPr>
        <w:t>:</w:t>
      </w:r>
      <w:r w:rsidR="00017734">
        <w:rPr>
          <w:rFonts w:eastAsia="Times New Roman"/>
          <w:color w:val="000000"/>
          <w:lang w:eastAsia="ru-RU"/>
        </w:rPr>
        <w:t xml:space="preserve"> </w:t>
      </w:r>
      <w:r w:rsidRPr="003D40D5">
        <w:rPr>
          <w:rFonts w:eastAsia="Times New Roman"/>
          <w:color w:val="000000"/>
          <w:lang w:eastAsia="ru-RU"/>
        </w:rPr>
        <w:t>утв. Росземкадастром</w:t>
      </w:r>
      <w:r w:rsidR="00A152EF">
        <w:rPr>
          <w:rFonts w:eastAsia="Times New Roman"/>
          <w:color w:val="000000"/>
          <w:lang w:eastAsia="ru-RU"/>
        </w:rPr>
        <w:t xml:space="preserve"> от</w:t>
      </w:r>
      <w:r w:rsidRPr="003D40D5">
        <w:rPr>
          <w:rFonts w:eastAsia="Times New Roman"/>
          <w:color w:val="000000"/>
          <w:lang w:eastAsia="ru-RU"/>
        </w:rPr>
        <w:t xml:space="preserve"> 17</w:t>
      </w:r>
      <w:r w:rsidR="002F57EA">
        <w:rPr>
          <w:rFonts w:eastAsia="Times New Roman"/>
          <w:color w:val="000000"/>
          <w:lang w:eastAsia="ru-RU"/>
        </w:rPr>
        <w:t xml:space="preserve"> февраля </w:t>
      </w:r>
      <w:r w:rsidRPr="003D40D5">
        <w:rPr>
          <w:rFonts w:eastAsia="Times New Roman"/>
          <w:color w:val="000000"/>
          <w:lang w:eastAsia="ru-RU"/>
        </w:rPr>
        <w:t>2003</w:t>
      </w:r>
      <w:r w:rsidR="00B53A7C">
        <w:rPr>
          <w:rFonts w:eastAsia="Times New Roman"/>
          <w:color w:val="000000"/>
          <w:lang w:eastAsia="ru-RU"/>
        </w:rPr>
        <w:t xml:space="preserve"> г.</w:t>
      </w:r>
      <w:r w:rsidR="009D5A4C">
        <w:rPr>
          <w:rFonts w:eastAsia="Times New Roman"/>
          <w:color w:val="000000"/>
          <w:lang w:eastAsia="ru-RU"/>
        </w:rPr>
        <w:t xml:space="preserve"> (в ред. от 18.04.2003)</w:t>
      </w:r>
    </w:p>
  </w:footnote>
  <w:footnote w:id="3">
    <w:p w14:paraId="29D826A7" w14:textId="77777777" w:rsidR="000C783C" w:rsidRPr="003D40D5" w:rsidRDefault="000C783C" w:rsidP="003D40D5">
      <w:pPr>
        <w:pStyle w:val="aa"/>
        <w:spacing w:after="120"/>
        <w:jc w:val="both"/>
      </w:pPr>
      <w:r w:rsidRPr="003D40D5">
        <w:rPr>
          <w:rStyle w:val="ac"/>
        </w:rPr>
        <w:footnoteRef/>
      </w:r>
      <w:r w:rsidRPr="003D40D5">
        <w:rPr>
          <w:rFonts w:eastAsia="Times New Roman"/>
          <w:color w:val="000000"/>
          <w:lang w:eastAsia="ru-RU"/>
        </w:rPr>
        <w:t xml:space="preserve"> «Методические рекомендации по проведению межевания объектов землеустройства»</w:t>
      </w:r>
      <w:r w:rsidR="00A152EF">
        <w:rPr>
          <w:rFonts w:eastAsia="Times New Roman"/>
          <w:color w:val="000000"/>
          <w:lang w:eastAsia="ru-RU"/>
        </w:rPr>
        <w:t>:</w:t>
      </w:r>
      <w:r w:rsidRPr="003D40D5">
        <w:rPr>
          <w:rFonts w:eastAsia="Times New Roman"/>
          <w:color w:val="000000"/>
          <w:lang w:eastAsia="ru-RU"/>
        </w:rPr>
        <w:t xml:space="preserve"> утв. Росземкадастром</w:t>
      </w:r>
      <w:r w:rsidR="00A152EF">
        <w:rPr>
          <w:rFonts w:eastAsia="Times New Roman"/>
          <w:color w:val="000000"/>
          <w:lang w:eastAsia="ru-RU"/>
        </w:rPr>
        <w:t xml:space="preserve"> от</w:t>
      </w:r>
      <w:r w:rsidRPr="003D40D5">
        <w:rPr>
          <w:rFonts w:eastAsia="Times New Roman"/>
          <w:color w:val="000000"/>
          <w:lang w:eastAsia="ru-RU"/>
        </w:rPr>
        <w:t xml:space="preserve"> 17</w:t>
      </w:r>
      <w:r w:rsidR="0051321F">
        <w:rPr>
          <w:rFonts w:eastAsia="Times New Roman"/>
          <w:color w:val="000000"/>
          <w:lang w:eastAsia="ru-RU"/>
        </w:rPr>
        <w:t xml:space="preserve"> февраля </w:t>
      </w:r>
      <w:r w:rsidRPr="003D40D5">
        <w:rPr>
          <w:rFonts w:eastAsia="Times New Roman"/>
          <w:color w:val="000000"/>
          <w:lang w:eastAsia="ru-RU"/>
        </w:rPr>
        <w:t>2003</w:t>
      </w:r>
      <w:r w:rsidR="00E92673">
        <w:rPr>
          <w:rFonts w:eastAsia="Times New Roman"/>
          <w:color w:val="000000"/>
          <w:lang w:eastAsia="ru-RU"/>
        </w:rPr>
        <w:t xml:space="preserve"> г. (в ред. от 18.04.2003)</w:t>
      </w:r>
    </w:p>
  </w:footnote>
  <w:footnote w:id="4">
    <w:p w14:paraId="644FAE5B" w14:textId="77777777" w:rsidR="000C783C" w:rsidRPr="009C41F3" w:rsidRDefault="000C783C" w:rsidP="003D40D5">
      <w:pPr>
        <w:pStyle w:val="aa"/>
        <w:spacing w:after="120"/>
        <w:jc w:val="both"/>
      </w:pPr>
      <w:r w:rsidRPr="003D40D5">
        <w:rPr>
          <w:rStyle w:val="ac"/>
        </w:rPr>
        <w:footnoteRef/>
      </w:r>
      <w:r w:rsidRPr="003D40D5">
        <w:rPr>
          <w:rFonts w:eastAsia="Times New Roman"/>
          <w:color w:val="000000"/>
          <w:lang w:eastAsia="ru-RU"/>
        </w:rPr>
        <w:t xml:space="preserve"> </w:t>
      </w:r>
      <w:r w:rsidR="002A351A" w:rsidRPr="003D40D5">
        <w:rPr>
          <w:rFonts w:eastAsia="Times New Roman"/>
          <w:color w:val="000000"/>
          <w:lang w:eastAsia="ru-RU"/>
        </w:rPr>
        <w:t>«</w:t>
      </w:r>
      <w:r w:rsidRPr="003D40D5">
        <w:rPr>
          <w:rFonts w:eastAsia="Times New Roman"/>
          <w:color w:val="000000"/>
          <w:lang w:eastAsia="ru-RU"/>
        </w:rPr>
        <w:t>О землеустройстве</w:t>
      </w:r>
      <w:r w:rsidR="002A351A" w:rsidRPr="003D40D5">
        <w:rPr>
          <w:rFonts w:eastAsia="Times New Roman"/>
          <w:color w:val="000000"/>
          <w:lang w:eastAsia="ru-RU"/>
        </w:rPr>
        <w:t>»</w:t>
      </w:r>
      <w:r w:rsidRPr="003D40D5">
        <w:rPr>
          <w:rFonts w:eastAsia="Times New Roman"/>
          <w:color w:val="000000"/>
          <w:lang w:eastAsia="ru-RU"/>
        </w:rPr>
        <w:t>: Федеральный закон</w:t>
      </w:r>
      <w:r w:rsidR="002A351A">
        <w:rPr>
          <w:rFonts w:eastAsia="Times New Roman"/>
          <w:color w:val="000000"/>
          <w:lang w:eastAsia="ru-RU"/>
        </w:rPr>
        <w:t xml:space="preserve"> РФ</w:t>
      </w:r>
      <w:r w:rsidRPr="003D40D5">
        <w:rPr>
          <w:rFonts w:eastAsia="Times New Roman"/>
          <w:color w:val="000000"/>
          <w:lang w:eastAsia="ru-RU"/>
        </w:rPr>
        <w:t xml:space="preserve"> от 18</w:t>
      </w:r>
      <w:r w:rsidR="002A351A">
        <w:rPr>
          <w:rFonts w:eastAsia="Times New Roman"/>
          <w:color w:val="000000"/>
          <w:lang w:eastAsia="ru-RU"/>
        </w:rPr>
        <w:t xml:space="preserve"> июня </w:t>
      </w:r>
      <w:r w:rsidRPr="003D40D5">
        <w:rPr>
          <w:rFonts w:eastAsia="Times New Roman"/>
          <w:color w:val="000000"/>
          <w:lang w:eastAsia="ru-RU"/>
        </w:rPr>
        <w:t>2001</w:t>
      </w:r>
      <w:r w:rsidR="002A351A">
        <w:rPr>
          <w:rFonts w:eastAsia="Times New Roman"/>
          <w:color w:val="000000"/>
          <w:lang w:eastAsia="ru-RU"/>
        </w:rPr>
        <w:t xml:space="preserve"> </w:t>
      </w:r>
      <w:r w:rsidR="00B27685">
        <w:rPr>
          <w:rFonts w:eastAsia="Times New Roman"/>
          <w:color w:val="000000"/>
          <w:lang w:eastAsia="ru-RU"/>
        </w:rPr>
        <w:t>г.</w:t>
      </w:r>
      <w:r w:rsidRPr="003D40D5">
        <w:rPr>
          <w:rFonts w:eastAsia="Times New Roman"/>
          <w:color w:val="000000"/>
          <w:lang w:eastAsia="ru-RU"/>
        </w:rPr>
        <w:t xml:space="preserve"> </w:t>
      </w:r>
      <w:r w:rsidR="00B27685">
        <w:rPr>
          <w:rFonts w:eastAsia="Times New Roman"/>
          <w:color w:val="000000"/>
          <w:lang w:eastAsia="ru-RU"/>
        </w:rPr>
        <w:t>№</w:t>
      </w:r>
      <w:r w:rsidRPr="003D40D5">
        <w:rPr>
          <w:rFonts w:eastAsia="Times New Roman"/>
          <w:color w:val="000000"/>
          <w:lang w:eastAsia="ru-RU"/>
        </w:rPr>
        <w:t xml:space="preserve"> 78-ФЗ</w:t>
      </w:r>
      <w:r w:rsidR="00B27685">
        <w:rPr>
          <w:rFonts w:eastAsia="Times New Roman"/>
          <w:color w:val="000000"/>
          <w:lang w:eastAsia="ru-RU"/>
        </w:rPr>
        <w:t xml:space="preserve"> (в ред. от 03.08.2018 № 280-ФЗ)</w:t>
      </w:r>
    </w:p>
  </w:footnote>
  <w:footnote w:id="5">
    <w:p w14:paraId="5FE0C328" w14:textId="77777777" w:rsidR="000C783C" w:rsidRPr="009C41F3" w:rsidRDefault="000C783C" w:rsidP="003D40D5">
      <w:pPr>
        <w:pStyle w:val="aa"/>
        <w:spacing w:after="120"/>
        <w:jc w:val="both"/>
      </w:pPr>
      <w:r w:rsidRPr="003D40D5">
        <w:rPr>
          <w:rStyle w:val="ac"/>
        </w:rPr>
        <w:footnoteRef/>
      </w:r>
      <w:r w:rsidRPr="003D40D5">
        <w:rPr>
          <w:rFonts w:eastAsia="Times New Roman"/>
          <w:color w:val="000000"/>
          <w:lang w:eastAsia="ru-RU"/>
        </w:rPr>
        <w:t xml:space="preserve"> </w:t>
      </w:r>
      <w:r w:rsidR="00C503AC" w:rsidRPr="003D40D5">
        <w:rPr>
          <w:rFonts w:eastAsia="Times New Roman"/>
          <w:color w:val="000000"/>
          <w:lang w:eastAsia="ru-RU"/>
        </w:rPr>
        <w:t>«</w:t>
      </w:r>
      <w:r w:rsidRPr="003D40D5">
        <w:rPr>
          <w:rFonts w:eastAsia="Times New Roman"/>
          <w:color w:val="000000"/>
          <w:lang w:eastAsia="ru-RU"/>
        </w:rPr>
        <w:t>О рассмотрении обращения</w:t>
      </w:r>
      <w:r w:rsidR="00C503AC" w:rsidRPr="003D40D5">
        <w:rPr>
          <w:rFonts w:eastAsia="Times New Roman"/>
          <w:color w:val="000000"/>
          <w:lang w:eastAsia="ru-RU"/>
        </w:rPr>
        <w:t>»</w:t>
      </w:r>
      <w:r w:rsidRPr="003D40D5">
        <w:rPr>
          <w:rFonts w:eastAsia="Times New Roman"/>
          <w:color w:val="000000"/>
          <w:lang w:eastAsia="ru-RU"/>
        </w:rPr>
        <w:t>: письмо Росреестра от 29</w:t>
      </w:r>
      <w:r w:rsidR="00EC0938">
        <w:rPr>
          <w:rFonts w:eastAsia="Times New Roman"/>
          <w:color w:val="000000"/>
          <w:lang w:eastAsia="ru-RU"/>
        </w:rPr>
        <w:t xml:space="preserve"> октября </w:t>
      </w:r>
      <w:r w:rsidRPr="003D40D5">
        <w:rPr>
          <w:rFonts w:eastAsia="Times New Roman"/>
          <w:color w:val="000000"/>
          <w:lang w:eastAsia="ru-RU"/>
        </w:rPr>
        <w:t>2015</w:t>
      </w:r>
      <w:r w:rsidR="0069189A">
        <w:rPr>
          <w:rFonts w:eastAsia="Times New Roman"/>
          <w:color w:val="000000"/>
          <w:lang w:eastAsia="ru-RU"/>
        </w:rPr>
        <w:t xml:space="preserve"> г.</w:t>
      </w:r>
      <w:r w:rsidRPr="003D40D5">
        <w:rPr>
          <w:rFonts w:eastAsia="Times New Roman"/>
          <w:color w:val="000000"/>
          <w:lang w:eastAsia="ru-RU"/>
        </w:rPr>
        <w:t xml:space="preserve"> </w:t>
      </w:r>
      <w:r w:rsidR="000121E8">
        <w:rPr>
          <w:rFonts w:eastAsia="Times New Roman"/>
          <w:color w:val="000000"/>
          <w:lang w:eastAsia="ru-RU"/>
        </w:rPr>
        <w:t>№</w:t>
      </w:r>
      <w:r w:rsidRPr="003D40D5">
        <w:rPr>
          <w:rFonts w:eastAsia="Times New Roman"/>
          <w:color w:val="000000"/>
          <w:lang w:eastAsia="ru-RU"/>
        </w:rPr>
        <w:t xml:space="preserve"> 19-исх/15537-СМ/15</w:t>
      </w:r>
    </w:p>
  </w:footnote>
  <w:footnote w:id="6">
    <w:p w14:paraId="4CABB72A" w14:textId="77777777" w:rsidR="000C783C" w:rsidRPr="009C41F3" w:rsidRDefault="000C783C" w:rsidP="003D40D5">
      <w:pPr>
        <w:pStyle w:val="aa"/>
        <w:spacing w:after="120"/>
        <w:jc w:val="both"/>
      </w:pPr>
      <w:r w:rsidRPr="003D40D5">
        <w:rPr>
          <w:rStyle w:val="ac"/>
        </w:rPr>
        <w:footnoteRef/>
      </w:r>
      <w:r w:rsidRPr="003D40D5">
        <w:rPr>
          <w:rFonts w:eastAsia="Times New Roman"/>
          <w:color w:val="000000"/>
          <w:lang w:eastAsia="ru-RU"/>
        </w:rPr>
        <w:t xml:space="preserve"> </w:t>
      </w:r>
      <w:r w:rsidR="00C503AC" w:rsidRPr="003D40D5">
        <w:rPr>
          <w:rFonts w:eastAsia="Times New Roman"/>
          <w:color w:val="000000"/>
          <w:lang w:eastAsia="ru-RU"/>
        </w:rPr>
        <w:t>«</w:t>
      </w:r>
      <w:r w:rsidRPr="003D40D5">
        <w:rPr>
          <w:rFonts w:eastAsia="Times New Roman"/>
          <w:color w:val="000000"/>
          <w:lang w:eastAsia="ru-RU"/>
        </w:rPr>
        <w:t>Об утверждении методических рекомендаций по проведению работ по формированию земельных участков, на которых расположены многоквартирные дома</w:t>
      </w:r>
      <w:r w:rsidR="00C503AC" w:rsidRPr="003D40D5">
        <w:rPr>
          <w:rFonts w:eastAsia="Times New Roman"/>
          <w:color w:val="000000"/>
          <w:lang w:eastAsia="ru-RU"/>
        </w:rPr>
        <w:t>»</w:t>
      </w:r>
      <w:r w:rsidRPr="003D40D5">
        <w:rPr>
          <w:rFonts w:eastAsia="Times New Roman"/>
          <w:color w:val="000000"/>
          <w:lang w:eastAsia="ru-RU"/>
        </w:rPr>
        <w:t>: Приказ Мин</w:t>
      </w:r>
      <w:r w:rsidR="0069189A">
        <w:rPr>
          <w:rFonts w:eastAsia="Times New Roman"/>
          <w:color w:val="000000"/>
          <w:lang w:eastAsia="ru-RU"/>
        </w:rPr>
        <w:t>и</w:t>
      </w:r>
      <w:r w:rsidRPr="003D40D5">
        <w:rPr>
          <w:rFonts w:eastAsia="Times New Roman"/>
          <w:color w:val="000000"/>
          <w:lang w:eastAsia="ru-RU"/>
        </w:rPr>
        <w:t>ст</w:t>
      </w:r>
      <w:r w:rsidR="0069189A">
        <w:rPr>
          <w:rFonts w:eastAsia="Times New Roman"/>
          <w:color w:val="000000"/>
          <w:lang w:eastAsia="ru-RU"/>
        </w:rPr>
        <w:t>ерства строительства и жилищно-коммунального хозяйства</w:t>
      </w:r>
      <w:r w:rsidRPr="003D40D5">
        <w:rPr>
          <w:rFonts w:eastAsia="Times New Roman"/>
          <w:color w:val="000000"/>
          <w:lang w:eastAsia="ru-RU"/>
        </w:rPr>
        <w:t xml:space="preserve"> Р</w:t>
      </w:r>
      <w:r w:rsidR="0069189A">
        <w:rPr>
          <w:rFonts w:eastAsia="Times New Roman"/>
          <w:color w:val="000000"/>
          <w:lang w:eastAsia="ru-RU"/>
        </w:rPr>
        <w:t>Ф</w:t>
      </w:r>
      <w:r w:rsidRPr="003D40D5">
        <w:rPr>
          <w:rFonts w:eastAsia="Times New Roman"/>
          <w:color w:val="000000"/>
          <w:lang w:eastAsia="ru-RU"/>
        </w:rPr>
        <w:t xml:space="preserve"> от 07</w:t>
      </w:r>
      <w:r w:rsidR="00EC0938">
        <w:rPr>
          <w:rFonts w:eastAsia="Times New Roman"/>
          <w:color w:val="000000"/>
          <w:lang w:eastAsia="ru-RU"/>
        </w:rPr>
        <w:t xml:space="preserve"> марта </w:t>
      </w:r>
      <w:r w:rsidRPr="003D40D5">
        <w:rPr>
          <w:rFonts w:eastAsia="Times New Roman"/>
          <w:color w:val="000000"/>
          <w:lang w:eastAsia="ru-RU"/>
        </w:rPr>
        <w:t>2019</w:t>
      </w:r>
      <w:r w:rsidR="0069189A">
        <w:rPr>
          <w:rFonts w:eastAsia="Times New Roman"/>
          <w:color w:val="000000"/>
          <w:lang w:eastAsia="ru-RU"/>
        </w:rPr>
        <w:t xml:space="preserve"> г.</w:t>
      </w:r>
      <w:r w:rsidRPr="003D40D5">
        <w:rPr>
          <w:rFonts w:eastAsia="Times New Roman"/>
          <w:color w:val="000000"/>
          <w:lang w:eastAsia="ru-RU"/>
        </w:rPr>
        <w:t xml:space="preserve"> </w:t>
      </w:r>
      <w:r w:rsidR="0069189A">
        <w:rPr>
          <w:rFonts w:eastAsia="Times New Roman"/>
          <w:color w:val="000000"/>
          <w:lang w:eastAsia="ru-RU"/>
        </w:rPr>
        <w:t>№</w:t>
      </w:r>
      <w:r w:rsidRPr="003D40D5">
        <w:rPr>
          <w:rFonts w:eastAsia="Times New Roman"/>
          <w:color w:val="000000"/>
          <w:lang w:eastAsia="ru-RU"/>
        </w:rPr>
        <w:t xml:space="preserve"> 153/пр</w:t>
      </w:r>
    </w:p>
  </w:footnote>
  <w:footnote w:id="7">
    <w:p w14:paraId="729E93BB" w14:textId="77777777" w:rsidR="000C783C" w:rsidRPr="00826FCF" w:rsidRDefault="000C783C" w:rsidP="0033273D">
      <w:pPr>
        <w:pStyle w:val="aa"/>
        <w:spacing w:after="120"/>
        <w:jc w:val="both"/>
        <w:rPr>
          <w:rFonts w:eastAsia="Times New Roman" w:cs="Times New Roman"/>
          <w:color w:val="000000"/>
          <w:lang w:eastAsia="ru-RU"/>
        </w:rPr>
      </w:pPr>
      <w:r w:rsidRPr="00826FCF">
        <w:rPr>
          <w:rStyle w:val="ac"/>
          <w:rFonts w:cs="Times New Roman"/>
        </w:rPr>
        <w:footnoteRef/>
      </w:r>
      <w:r w:rsidRPr="00826FCF">
        <w:rPr>
          <w:rFonts w:eastAsia="Times New Roman" w:cs="Times New Roman"/>
          <w:color w:val="000000"/>
          <w:lang w:eastAsia="ru-RU"/>
        </w:rPr>
        <w:t xml:space="preserve"> </w:t>
      </w:r>
      <w:r w:rsidRPr="00826FCF">
        <w:t xml:space="preserve">Гражданский кодекс Российской Федерации (часть первая) от 30 ноября 1994 г. № 51-ФЗ </w:t>
      </w:r>
      <w:r>
        <w:t>(в ред. от 09.03.2021 № 33-ФЗ), ст. 263</w:t>
      </w:r>
    </w:p>
  </w:footnote>
  <w:footnote w:id="8">
    <w:p w14:paraId="48966618" w14:textId="77777777" w:rsidR="000C783C" w:rsidRPr="00C8247D" w:rsidRDefault="000C783C" w:rsidP="0033273D">
      <w:pPr>
        <w:pStyle w:val="aa"/>
        <w:spacing w:after="120"/>
        <w:jc w:val="both"/>
        <w:rPr>
          <w:rFonts w:eastAsia="Times New Roman" w:cs="Times New Roman"/>
          <w:color w:val="000000"/>
          <w:lang w:eastAsia="ru-RU"/>
        </w:rPr>
      </w:pPr>
      <w:r w:rsidRPr="00C8247D">
        <w:rPr>
          <w:rStyle w:val="ac"/>
          <w:rFonts w:cs="Times New Roman"/>
        </w:rPr>
        <w:footnoteRef/>
      </w:r>
      <w:r w:rsidRPr="00C8247D">
        <w:rPr>
          <w:rFonts w:eastAsia="Times New Roman" w:cs="Times New Roman"/>
          <w:color w:val="000000"/>
          <w:lang w:eastAsia="ru-RU"/>
        </w:rPr>
        <w:t xml:space="preserve"> </w:t>
      </w:r>
      <w:r w:rsidRPr="00874E66">
        <w:t>Конституция Российской Федерации [</w:t>
      </w:r>
      <w:r w:rsidRPr="00C24880">
        <w:t>принята всенародным голосованием 12.12.1993 с изменениями, одобренными в ходе общероссийского голосования 01.07.2020] (в ред. от 14.03.2020 № 1-ФКЗ</w:t>
      </w:r>
      <w:r>
        <w:t>), ч. 2 ст. 9</w:t>
      </w:r>
      <w:r w:rsidRPr="00C24880">
        <w:t xml:space="preserve"> </w:t>
      </w:r>
    </w:p>
  </w:footnote>
  <w:footnote w:id="9">
    <w:p w14:paraId="4CD7759E" w14:textId="77777777" w:rsidR="000C783C" w:rsidRPr="002914D8" w:rsidRDefault="000C783C" w:rsidP="0033273D">
      <w:pPr>
        <w:pStyle w:val="aa"/>
        <w:spacing w:after="120"/>
        <w:jc w:val="both"/>
      </w:pPr>
      <w:r w:rsidRPr="00C8247D">
        <w:rPr>
          <w:rStyle w:val="ac"/>
          <w:rFonts w:cs="Times New Roman"/>
        </w:rPr>
        <w:footnoteRef/>
      </w:r>
      <w:r>
        <w:rPr>
          <w:rFonts w:eastAsia="Times New Roman" w:cs="Times New Roman"/>
          <w:color w:val="000000"/>
          <w:lang w:eastAsia="ru-RU"/>
        </w:rPr>
        <w:t xml:space="preserve"> </w:t>
      </w:r>
      <w:r w:rsidRPr="00874E66">
        <w:t>Земельный кодекс Российской Федерации от 25 октября 2001 г. № 136-ФЗ</w:t>
      </w:r>
      <w:r>
        <w:t xml:space="preserve"> (в ред. от 30.12.2020 №</w:t>
      </w:r>
      <w:r w:rsidRPr="006A4B71">
        <w:t xml:space="preserve"> 494-ФЗ</w:t>
      </w:r>
      <w:r>
        <w:t>, от 30.12.2020 №</w:t>
      </w:r>
      <w:r w:rsidRPr="006A4B71">
        <w:t xml:space="preserve"> 505-ФЗ</w:t>
      </w:r>
      <w:r>
        <w:t>,</w:t>
      </w:r>
      <w:r w:rsidRPr="006A4B71">
        <w:t xml:space="preserve"> вступ. в силу с 10.01.2021</w:t>
      </w:r>
      <w:r>
        <w:t>), п. 1 ч. 1 ст. 1</w:t>
      </w:r>
    </w:p>
  </w:footnote>
  <w:footnote w:id="10">
    <w:p w14:paraId="00C81282" w14:textId="77777777" w:rsidR="000C783C" w:rsidRPr="00C8247D" w:rsidRDefault="000C783C" w:rsidP="0033273D">
      <w:pPr>
        <w:pStyle w:val="aa"/>
        <w:spacing w:after="120"/>
        <w:jc w:val="both"/>
        <w:rPr>
          <w:rFonts w:eastAsia="Times New Roman" w:cs="Times New Roman"/>
          <w:color w:val="000000"/>
          <w:lang w:eastAsia="ru-RU"/>
        </w:rPr>
      </w:pPr>
      <w:r w:rsidRPr="00C8247D">
        <w:rPr>
          <w:rStyle w:val="ac"/>
          <w:rFonts w:cs="Times New Roman"/>
        </w:rPr>
        <w:footnoteRef/>
      </w:r>
      <w:r>
        <w:rPr>
          <w:rFonts w:eastAsia="Times New Roman" w:cs="Times New Roman"/>
          <w:color w:val="000000"/>
          <w:lang w:eastAsia="ru-RU"/>
        </w:rPr>
        <w:t xml:space="preserve"> </w:t>
      </w:r>
      <w:r w:rsidRPr="00874E66">
        <w:t xml:space="preserve">Градостроительный кодекс Российской Федерации от 29 декабря 2004 г. № 190-ФЗ </w:t>
      </w:r>
      <w:r>
        <w:t xml:space="preserve">(в ред. от </w:t>
      </w:r>
      <w:r w:rsidRPr="005920D4">
        <w:t>30.12.2020 № 494-ФЗ, от 30.12.2020 № 505-ФЗ, вступ. в силу с 10.01.2021</w:t>
      </w:r>
      <w:r>
        <w:t xml:space="preserve">), ч. 10 ст. </w:t>
      </w:r>
      <w:r w:rsidRPr="005920D4">
        <w:t>1</w:t>
      </w:r>
    </w:p>
  </w:footnote>
  <w:footnote w:id="11">
    <w:p w14:paraId="167AAC1E" w14:textId="77777777" w:rsidR="000C783C" w:rsidRPr="007F03C1" w:rsidRDefault="000C783C" w:rsidP="0033273D">
      <w:pPr>
        <w:pStyle w:val="aa"/>
        <w:spacing w:after="120"/>
        <w:jc w:val="both"/>
      </w:pPr>
      <w:r w:rsidRPr="00C8247D">
        <w:rPr>
          <w:rStyle w:val="ac"/>
          <w:rFonts w:cs="Times New Roman"/>
        </w:rPr>
        <w:footnoteRef/>
      </w:r>
      <w:r w:rsidRPr="00C8247D">
        <w:rPr>
          <w:rFonts w:eastAsia="Times New Roman" w:cs="Times New Roman"/>
          <w:color w:val="000000"/>
          <w:lang w:eastAsia="ru-RU"/>
        </w:rPr>
        <w:t xml:space="preserve"> </w:t>
      </w:r>
      <w:r w:rsidRPr="00536284">
        <w:t>Жилищный кодекс Российской Федерации от 29 д</w:t>
      </w:r>
      <w:r>
        <w:t>екабря 2004 г. № 188-ФЗ (</w:t>
      </w:r>
      <w:r w:rsidRPr="00D47593">
        <w:t xml:space="preserve">в ред. </w:t>
      </w:r>
      <w:r w:rsidRPr="00D47593">
        <w:rPr>
          <w:color w:val="000000"/>
          <w:shd w:val="clear" w:color="auto" w:fill="FFFFFF"/>
        </w:rPr>
        <w:t>от</w:t>
      </w:r>
      <w:r>
        <w:rPr>
          <w:color w:val="000000"/>
          <w:shd w:val="clear" w:color="auto" w:fill="FFFFFF"/>
        </w:rPr>
        <w:t xml:space="preserve"> </w:t>
      </w:r>
      <w:r>
        <w:t>30.12.2020 №</w:t>
      </w:r>
      <w:r w:rsidRPr="006A4B71">
        <w:t xml:space="preserve"> 494-ФЗ</w:t>
      </w:r>
      <w:r>
        <w:t>, вступ. в силу с 02</w:t>
      </w:r>
      <w:r w:rsidRPr="006A4B71">
        <w:t>.01.2021</w:t>
      </w:r>
      <w:r w:rsidRPr="00536284">
        <w:t>),</w:t>
      </w:r>
      <w:r>
        <w:t xml:space="preserve"> ч. 1 ст. 1</w:t>
      </w:r>
    </w:p>
  </w:footnote>
  <w:footnote w:id="12">
    <w:p w14:paraId="7B29B8C9" w14:textId="77777777" w:rsidR="000C783C" w:rsidRPr="007F03C1" w:rsidRDefault="000C783C" w:rsidP="0033273D">
      <w:pPr>
        <w:pStyle w:val="aa"/>
        <w:spacing w:after="120"/>
        <w:jc w:val="both"/>
      </w:pPr>
      <w:r w:rsidRPr="00C8247D">
        <w:rPr>
          <w:rStyle w:val="ac"/>
          <w:rFonts w:cs="Times New Roman"/>
        </w:rPr>
        <w:footnoteRef/>
      </w:r>
      <w:r w:rsidRPr="00C8247D">
        <w:rPr>
          <w:rFonts w:eastAsia="Times New Roman" w:cs="Times New Roman"/>
          <w:color w:val="000000"/>
          <w:lang w:eastAsia="ru-RU"/>
        </w:rPr>
        <w:t xml:space="preserve"> </w:t>
      </w:r>
      <w:r w:rsidRPr="00D47593">
        <w:t>Гражданский кодекс Российс</w:t>
      </w:r>
      <w:r>
        <w:t>кой Федерации (часть первая) от 30 но</w:t>
      </w:r>
      <w:r w:rsidRPr="00D47593">
        <w:t>ября 1994 г.</w:t>
      </w:r>
      <w:r>
        <w:t xml:space="preserve"> № 51-ФЗ</w:t>
      </w:r>
      <w:r w:rsidRPr="00D47593">
        <w:t xml:space="preserve"> </w:t>
      </w:r>
      <w:r>
        <w:t xml:space="preserve">(в ред. от </w:t>
      </w:r>
      <w:r>
        <w:rPr>
          <w:rFonts w:cs="Times New Roman"/>
          <w:szCs w:val="24"/>
        </w:rPr>
        <w:t>09.03.2021 № 33</w:t>
      </w:r>
      <w:r w:rsidRPr="006D7908">
        <w:rPr>
          <w:rFonts w:cs="Times New Roman"/>
          <w:szCs w:val="24"/>
        </w:rPr>
        <w:t>-ФЗ</w:t>
      </w:r>
      <w:r>
        <w:t>)</w:t>
      </w:r>
    </w:p>
  </w:footnote>
  <w:footnote w:id="13">
    <w:p w14:paraId="0AA30413" w14:textId="77777777" w:rsidR="000C783C" w:rsidRPr="007F03C1" w:rsidRDefault="000C783C" w:rsidP="0033273D">
      <w:pPr>
        <w:pStyle w:val="aa"/>
        <w:spacing w:after="120"/>
        <w:jc w:val="both"/>
      </w:pPr>
      <w:r w:rsidRPr="00C8247D">
        <w:rPr>
          <w:rStyle w:val="ac"/>
          <w:rFonts w:cs="Times New Roman"/>
        </w:rPr>
        <w:footnoteRef/>
      </w:r>
      <w:r w:rsidRPr="00C8247D">
        <w:rPr>
          <w:rFonts w:eastAsia="Times New Roman" w:cs="Times New Roman"/>
          <w:color w:val="000000"/>
          <w:lang w:eastAsia="ru-RU"/>
        </w:rPr>
        <w:t xml:space="preserve"> </w:t>
      </w:r>
      <w:r w:rsidRPr="00536284">
        <w:t xml:space="preserve">Лесной кодекс Российской Федерации от 04 декабря 2006 г. № 200-ФЗ </w:t>
      </w:r>
      <w:r>
        <w:t xml:space="preserve">(в ред. от </w:t>
      </w:r>
      <w:r w:rsidRPr="00545B72">
        <w:t>09.03.2021 № 35-ФЗ</w:t>
      </w:r>
      <w:r>
        <w:t>), ст. 7, 70.1, 96</w:t>
      </w:r>
    </w:p>
  </w:footnote>
  <w:footnote w:id="14">
    <w:p w14:paraId="2AE01150" w14:textId="77777777" w:rsidR="000C783C" w:rsidRPr="007F03C1" w:rsidRDefault="000C783C" w:rsidP="0033273D">
      <w:pPr>
        <w:pStyle w:val="aa"/>
        <w:spacing w:after="120"/>
        <w:jc w:val="both"/>
      </w:pPr>
      <w:r w:rsidRPr="00C8247D">
        <w:rPr>
          <w:rStyle w:val="ac"/>
          <w:rFonts w:cs="Times New Roman"/>
        </w:rPr>
        <w:footnoteRef/>
      </w:r>
      <w:r w:rsidRPr="000339DB">
        <w:rPr>
          <w:rFonts w:eastAsia="Times New Roman" w:cs="Times New Roman"/>
          <w:color w:val="000000"/>
          <w:lang w:eastAsia="ru-RU"/>
        </w:rPr>
        <w:t xml:space="preserve"> </w:t>
      </w:r>
      <w:r w:rsidRPr="000339DB">
        <w:rPr>
          <w:rFonts w:cs="Times New Roman"/>
        </w:rPr>
        <w:t>Водный кодекс Российской Федерации от 03 июня 2006 г. № 74-ФЗ (в ред. от</w:t>
      </w:r>
      <w:r w:rsidRPr="000339DB">
        <w:rPr>
          <w:rFonts w:cs="Times New Roman"/>
          <w:spacing w:val="2"/>
          <w:shd w:val="clear" w:color="auto" w:fill="FFFFFF"/>
        </w:rPr>
        <w:t xml:space="preserve"> </w:t>
      </w:r>
      <w:r>
        <w:t xml:space="preserve">08.12.2020 № 416-ФЗ, </w:t>
      </w:r>
      <w:r w:rsidRPr="004D44A4">
        <w:t>вступ. в силу с 01.01.2021</w:t>
      </w:r>
      <w:r w:rsidRPr="000339DB">
        <w:rPr>
          <w:rFonts w:cs="Times New Roman"/>
        </w:rPr>
        <w:t>), ст. 8, 50, 67.1</w:t>
      </w:r>
    </w:p>
  </w:footnote>
  <w:footnote w:id="15">
    <w:p w14:paraId="7104FDAE" w14:textId="77777777" w:rsidR="000C783C" w:rsidRPr="007F03C1" w:rsidRDefault="000C783C" w:rsidP="0033273D">
      <w:pPr>
        <w:pStyle w:val="aa"/>
        <w:spacing w:after="120"/>
        <w:jc w:val="both"/>
      </w:pPr>
      <w:r w:rsidRPr="00C8247D">
        <w:rPr>
          <w:rStyle w:val="ac"/>
          <w:rFonts w:cs="Times New Roman"/>
        </w:rPr>
        <w:footnoteRef/>
      </w:r>
      <w:r w:rsidRPr="00C8247D">
        <w:rPr>
          <w:rFonts w:eastAsia="Times New Roman" w:cs="Times New Roman"/>
          <w:color w:val="000000"/>
          <w:lang w:eastAsia="ru-RU"/>
        </w:rPr>
        <w:t xml:space="preserve"> </w:t>
      </w:r>
      <w:r w:rsidRPr="00536284">
        <w:t xml:space="preserve">«О кадастровой деятельности»: Федеральный закон РФ от 24 июля 2007 г. № 221-ФЗ (в ред. от </w:t>
      </w:r>
      <w:r w:rsidRPr="004E227A">
        <w:t xml:space="preserve">30.12.2020 № </w:t>
      </w:r>
      <w:r>
        <w:t>494</w:t>
      </w:r>
      <w:r w:rsidRPr="004E227A">
        <w:t>-ФЗ</w:t>
      </w:r>
      <w:r w:rsidRPr="00D47593">
        <w:t xml:space="preserve">, </w:t>
      </w:r>
      <w:r>
        <w:rPr>
          <w:rStyle w:val="af2"/>
          <w:rFonts w:eastAsiaTheme="majorEastAsia"/>
          <w:b w:val="0"/>
          <w:color w:val="000000"/>
          <w:spacing w:val="3"/>
          <w:shd w:val="clear" w:color="auto" w:fill="FFFFFF"/>
        </w:rPr>
        <w:t xml:space="preserve">вступ. </w:t>
      </w:r>
      <w:r w:rsidRPr="00905B68">
        <w:rPr>
          <w:rStyle w:val="af2"/>
          <w:rFonts w:eastAsiaTheme="majorEastAsia"/>
          <w:b w:val="0"/>
          <w:color w:val="000000"/>
          <w:spacing w:val="3"/>
          <w:shd w:val="clear" w:color="auto" w:fill="FFFFFF"/>
        </w:rPr>
        <w:t xml:space="preserve">в силу с </w:t>
      </w:r>
      <w:r w:rsidRPr="004E227A">
        <w:t>23.03.2021</w:t>
      </w:r>
      <w:r>
        <w:t>)</w:t>
      </w:r>
    </w:p>
  </w:footnote>
  <w:footnote w:id="16">
    <w:p w14:paraId="6784F152" w14:textId="77777777" w:rsidR="000C783C" w:rsidRPr="0002576A" w:rsidRDefault="000C783C" w:rsidP="0033273D">
      <w:pPr>
        <w:pStyle w:val="aa"/>
        <w:spacing w:after="120"/>
        <w:jc w:val="both"/>
      </w:pPr>
      <w:r w:rsidRPr="0002576A">
        <w:rPr>
          <w:rStyle w:val="ac"/>
          <w:rFonts w:cs="Times New Roman"/>
        </w:rPr>
        <w:footnoteRef/>
      </w:r>
      <w:r w:rsidRPr="0002576A">
        <w:rPr>
          <w:rFonts w:eastAsia="Times New Roman" w:cs="Times New Roman"/>
          <w:color w:val="000000"/>
          <w:lang w:eastAsia="ru-RU"/>
        </w:rPr>
        <w:t xml:space="preserve"> </w:t>
      </w:r>
      <w:r w:rsidRPr="0002576A">
        <w:t xml:space="preserve">Земельный кодекс Российской Федерации от 25 октября 2001 г. № 136-ФЗ (в ред. от </w:t>
      </w:r>
      <w:r>
        <w:t>30.12.2020 №</w:t>
      </w:r>
      <w:r w:rsidRPr="006A4B71">
        <w:t xml:space="preserve"> 494-ФЗ</w:t>
      </w:r>
      <w:r>
        <w:t>, от 30.12.2020 №</w:t>
      </w:r>
      <w:r w:rsidRPr="006A4B71">
        <w:t xml:space="preserve"> 505-ФЗ</w:t>
      </w:r>
      <w:r>
        <w:t>,</w:t>
      </w:r>
      <w:r w:rsidRPr="006A4B71">
        <w:t xml:space="preserve"> вступ. в силу с 10.01.2021</w:t>
      </w:r>
      <w:r w:rsidRPr="0002576A">
        <w:t>), ч. 1 ст. 11.2</w:t>
      </w:r>
    </w:p>
  </w:footnote>
  <w:footnote w:id="17">
    <w:p w14:paraId="722AD364" w14:textId="77777777" w:rsidR="000C783C" w:rsidRPr="00C8247D" w:rsidRDefault="000C783C" w:rsidP="0033273D">
      <w:pPr>
        <w:pStyle w:val="aa"/>
        <w:spacing w:after="120"/>
        <w:jc w:val="both"/>
        <w:rPr>
          <w:rFonts w:eastAsia="Times New Roman" w:cs="Times New Roman"/>
          <w:color w:val="000000"/>
          <w:lang w:eastAsia="ru-RU"/>
        </w:rPr>
      </w:pPr>
      <w:r w:rsidRPr="0002576A">
        <w:rPr>
          <w:rStyle w:val="ac"/>
          <w:rFonts w:cs="Times New Roman"/>
        </w:rPr>
        <w:footnoteRef/>
      </w:r>
      <w:r w:rsidRPr="0002576A">
        <w:rPr>
          <w:rFonts w:eastAsia="Times New Roman" w:cs="Times New Roman"/>
          <w:color w:val="000000"/>
          <w:lang w:eastAsia="ru-RU"/>
        </w:rPr>
        <w:t xml:space="preserve"> </w:t>
      </w:r>
      <w:r w:rsidRPr="0002576A">
        <w:t>Конституция Российской Федерации [</w:t>
      </w:r>
      <w:r w:rsidRPr="00C24880">
        <w:t>принята всенародным голосованием 12.12.1993 с изменениями, одобренными в ходе общероссийского голосования 01.07.2020] (в ред. от 14.03.2020 № 1-ФКЗ</w:t>
      </w:r>
      <w:r w:rsidRPr="0002576A">
        <w:t>), ч. 3 ст. 6</w:t>
      </w:r>
    </w:p>
  </w:footnote>
  <w:footnote w:id="18">
    <w:p w14:paraId="6FFCA626" w14:textId="77777777" w:rsidR="000C783C" w:rsidRPr="0002576A" w:rsidRDefault="000C783C" w:rsidP="0033273D">
      <w:pPr>
        <w:pStyle w:val="aa"/>
        <w:spacing w:after="120"/>
        <w:jc w:val="both"/>
        <w:rPr>
          <w:rFonts w:eastAsia="Times New Roman" w:cs="Times New Roman"/>
          <w:color w:val="000000"/>
          <w:lang w:eastAsia="ru-RU"/>
        </w:rPr>
      </w:pPr>
      <w:r w:rsidRPr="0002576A">
        <w:rPr>
          <w:rStyle w:val="ac"/>
          <w:rFonts w:cs="Times New Roman"/>
        </w:rPr>
        <w:footnoteRef/>
      </w:r>
      <w:r w:rsidRPr="0002576A">
        <w:rPr>
          <w:rFonts w:eastAsia="Times New Roman" w:cs="Times New Roman"/>
          <w:color w:val="000000"/>
          <w:lang w:eastAsia="ru-RU"/>
        </w:rPr>
        <w:t xml:space="preserve"> </w:t>
      </w:r>
      <w:r w:rsidRPr="0002576A">
        <w:t xml:space="preserve">Градостроительный кодекс Российской Федерации от 29 декабря 2004 г. № 190-ФЗ (в ред. от </w:t>
      </w:r>
      <w:r w:rsidRPr="005920D4">
        <w:t>30.12.2020 № 494-ФЗ, от 30.12.2020 № 505-ФЗ, вступ. в силу с 10.01.2021</w:t>
      </w:r>
      <w:r w:rsidRPr="0002576A">
        <w:t>), ст. 43, 45</w:t>
      </w:r>
    </w:p>
  </w:footnote>
  <w:footnote w:id="19">
    <w:p w14:paraId="4A7F05B4" w14:textId="77777777" w:rsidR="000C783C" w:rsidRPr="0002576A" w:rsidRDefault="000C783C" w:rsidP="0033273D">
      <w:pPr>
        <w:pStyle w:val="aa"/>
        <w:spacing w:after="120"/>
        <w:jc w:val="both"/>
        <w:rPr>
          <w:rFonts w:eastAsia="Times New Roman" w:cs="Times New Roman"/>
          <w:color w:val="000000"/>
          <w:lang w:eastAsia="ru-RU"/>
        </w:rPr>
      </w:pPr>
      <w:r w:rsidRPr="0002576A">
        <w:rPr>
          <w:rStyle w:val="ac"/>
          <w:rFonts w:cs="Times New Roman"/>
        </w:rPr>
        <w:footnoteRef/>
      </w:r>
      <w:r w:rsidRPr="0002576A">
        <w:rPr>
          <w:rFonts w:eastAsia="Times New Roman" w:cs="Times New Roman"/>
          <w:color w:val="000000"/>
          <w:lang w:eastAsia="ru-RU"/>
        </w:rPr>
        <w:t xml:space="preserve"> </w:t>
      </w:r>
      <w:r w:rsidRPr="0002576A">
        <w:t xml:space="preserve">Лесной кодекс Российской Федерации от 04 декабря 2006 г. № 200-ФЗ (в ред. от </w:t>
      </w:r>
      <w:r w:rsidRPr="00545B72">
        <w:t>09.03.2021 № 35-ФЗ</w:t>
      </w:r>
      <w:r w:rsidRPr="0002576A">
        <w:t>), ст. 70.1</w:t>
      </w:r>
    </w:p>
  </w:footnote>
  <w:footnote w:id="20">
    <w:p w14:paraId="060A94A6" w14:textId="77777777" w:rsidR="000C783C" w:rsidRPr="00C8247D" w:rsidRDefault="000C783C" w:rsidP="0033273D">
      <w:pPr>
        <w:pStyle w:val="aa"/>
        <w:spacing w:after="120"/>
        <w:jc w:val="both"/>
        <w:rPr>
          <w:rFonts w:eastAsia="Times New Roman" w:cs="Times New Roman"/>
          <w:color w:val="000000"/>
          <w:lang w:eastAsia="ru-RU"/>
        </w:rPr>
      </w:pPr>
      <w:r w:rsidRPr="0002576A">
        <w:rPr>
          <w:rStyle w:val="ac"/>
          <w:rFonts w:cs="Times New Roman"/>
        </w:rPr>
        <w:footnoteRef/>
      </w:r>
      <w:r w:rsidRPr="0002576A">
        <w:rPr>
          <w:rFonts w:eastAsia="Times New Roman" w:cs="Times New Roman"/>
          <w:color w:val="000000"/>
          <w:lang w:eastAsia="ru-RU"/>
        </w:rPr>
        <w:t xml:space="preserve"> </w:t>
      </w:r>
      <w:r w:rsidRPr="0002576A">
        <w:t xml:space="preserve">Земельный кодекс Российской Федерации от 25 октября 2001 г. № 136-ФЗ (в ред. от </w:t>
      </w:r>
      <w:r>
        <w:t>30.12.2020 №</w:t>
      </w:r>
      <w:r w:rsidRPr="006A4B71">
        <w:t xml:space="preserve"> 494-ФЗ</w:t>
      </w:r>
      <w:r>
        <w:t>, от 30.12.2020 №</w:t>
      </w:r>
      <w:r w:rsidRPr="006A4B71">
        <w:t xml:space="preserve"> 505-ФЗ</w:t>
      </w:r>
      <w:r>
        <w:t>,</w:t>
      </w:r>
      <w:r w:rsidRPr="006A4B71">
        <w:t xml:space="preserve"> вступ. в силу с 10.01.2021</w:t>
      </w:r>
      <w:r w:rsidRPr="0002576A">
        <w:t>), ст. 11.10</w:t>
      </w:r>
    </w:p>
  </w:footnote>
  <w:footnote w:id="21">
    <w:p w14:paraId="5EF55801" w14:textId="77777777" w:rsidR="000C783C" w:rsidRPr="00F4142A" w:rsidRDefault="000C783C" w:rsidP="0033273D">
      <w:pPr>
        <w:pStyle w:val="aa"/>
        <w:spacing w:after="120"/>
        <w:jc w:val="both"/>
        <w:rPr>
          <w:rFonts w:eastAsia="Times New Roman" w:cs="Times New Roman"/>
          <w:color w:val="000000"/>
          <w:lang w:eastAsia="ru-RU"/>
        </w:rPr>
      </w:pPr>
      <w:r w:rsidRPr="00F4142A">
        <w:rPr>
          <w:rStyle w:val="ac"/>
          <w:rFonts w:cs="Times New Roman"/>
        </w:rPr>
        <w:footnoteRef/>
      </w:r>
      <w:r w:rsidRPr="00F4142A">
        <w:rPr>
          <w:rFonts w:eastAsia="Times New Roman" w:cs="Times New Roman"/>
          <w:color w:val="000000"/>
          <w:lang w:eastAsia="ru-RU"/>
        </w:rPr>
        <w:t xml:space="preserve"> </w:t>
      </w:r>
      <w:r w:rsidRPr="00F4142A">
        <w:t xml:space="preserve">Земельный кодекс Российской Федерации от 25 октября 2001 г. № 136-ФЗ (в ред. от </w:t>
      </w:r>
      <w:r>
        <w:t>30.12.2020 №</w:t>
      </w:r>
      <w:r w:rsidRPr="006A4B71">
        <w:t xml:space="preserve"> 494-ФЗ</w:t>
      </w:r>
      <w:r>
        <w:t>, от 30.12.2020 №</w:t>
      </w:r>
      <w:r w:rsidRPr="006A4B71">
        <w:t xml:space="preserve"> 505-ФЗ</w:t>
      </w:r>
      <w:r>
        <w:t>,</w:t>
      </w:r>
      <w:r w:rsidRPr="006A4B71">
        <w:t xml:space="preserve"> вступ. в силу с 10.01.2021</w:t>
      </w:r>
      <w:r w:rsidRPr="00F4142A">
        <w:t>), ч. 3 ст. 11.3</w:t>
      </w:r>
    </w:p>
  </w:footnote>
  <w:footnote w:id="22">
    <w:p w14:paraId="053E04F2" w14:textId="77777777" w:rsidR="000C783C" w:rsidRPr="00F4142A" w:rsidRDefault="000C783C" w:rsidP="0033273D">
      <w:pPr>
        <w:pStyle w:val="aa"/>
        <w:spacing w:after="120"/>
        <w:jc w:val="both"/>
        <w:rPr>
          <w:rFonts w:eastAsia="Times New Roman" w:cs="Times New Roman"/>
          <w:color w:val="000000"/>
          <w:lang w:eastAsia="ru-RU"/>
        </w:rPr>
      </w:pPr>
      <w:r w:rsidRPr="00F4142A">
        <w:rPr>
          <w:rStyle w:val="ac"/>
          <w:rFonts w:cs="Times New Roman"/>
        </w:rPr>
        <w:footnoteRef/>
      </w:r>
      <w:r w:rsidRPr="00F4142A">
        <w:rPr>
          <w:rFonts w:eastAsia="Times New Roman" w:cs="Times New Roman"/>
          <w:color w:val="000000"/>
          <w:lang w:eastAsia="ru-RU"/>
        </w:rPr>
        <w:t xml:space="preserve"> </w:t>
      </w:r>
      <w:r w:rsidRPr="00F4142A">
        <w:t xml:space="preserve">«Об утверждении формы и состава сведений межевого плана, требований к его подготовке»: Приказ Министерства экономического развития РФ от 08 декабря 2015 г. № 921 (в ред. от </w:t>
      </w:r>
      <w:r w:rsidRPr="00967B8A">
        <w:t>14.12.2018 № 710</w:t>
      </w:r>
      <w:r w:rsidRPr="00F4142A">
        <w:t>)</w:t>
      </w:r>
    </w:p>
  </w:footnote>
  <w:footnote w:id="23">
    <w:p w14:paraId="37505E94" w14:textId="77777777" w:rsidR="000C783C" w:rsidRPr="00F4142A" w:rsidRDefault="000C783C" w:rsidP="0033273D">
      <w:pPr>
        <w:pStyle w:val="aa"/>
        <w:spacing w:after="120"/>
        <w:jc w:val="both"/>
        <w:rPr>
          <w:rFonts w:eastAsia="Times New Roman" w:cs="Times New Roman"/>
          <w:color w:val="000000"/>
          <w:lang w:eastAsia="ru-RU"/>
        </w:rPr>
      </w:pPr>
      <w:r w:rsidRPr="00F4142A">
        <w:rPr>
          <w:rStyle w:val="ac"/>
          <w:rFonts w:cs="Times New Roman"/>
        </w:rPr>
        <w:footnoteRef/>
      </w:r>
      <w:r w:rsidRPr="00F4142A">
        <w:rPr>
          <w:rFonts w:eastAsia="Times New Roman" w:cs="Times New Roman"/>
          <w:color w:val="000000"/>
          <w:lang w:eastAsia="ru-RU"/>
        </w:rPr>
        <w:t xml:space="preserve"> </w:t>
      </w:r>
      <w:r w:rsidRPr="00F4142A">
        <w:t xml:space="preserve">«О кадастровой деятельности»: Федеральный закон РФ от 24 июля 2007 г. № 221-ФЗ (в ред. от </w:t>
      </w:r>
      <w:r w:rsidRPr="004E227A">
        <w:t xml:space="preserve">30.12.2020 № </w:t>
      </w:r>
      <w:r>
        <w:t>494</w:t>
      </w:r>
      <w:r w:rsidRPr="004E227A">
        <w:t>-ФЗ</w:t>
      </w:r>
      <w:r w:rsidRPr="00D47593">
        <w:t xml:space="preserve">, </w:t>
      </w:r>
      <w:r>
        <w:rPr>
          <w:rStyle w:val="af2"/>
          <w:rFonts w:eastAsiaTheme="majorEastAsia"/>
          <w:b w:val="0"/>
          <w:color w:val="000000"/>
          <w:spacing w:val="3"/>
          <w:shd w:val="clear" w:color="auto" w:fill="FFFFFF"/>
        </w:rPr>
        <w:t xml:space="preserve">вступ. </w:t>
      </w:r>
      <w:r w:rsidRPr="00905B68">
        <w:rPr>
          <w:rStyle w:val="af2"/>
          <w:rFonts w:eastAsiaTheme="majorEastAsia"/>
          <w:b w:val="0"/>
          <w:color w:val="000000"/>
          <w:spacing w:val="3"/>
          <w:shd w:val="clear" w:color="auto" w:fill="FFFFFF"/>
        </w:rPr>
        <w:t xml:space="preserve">в силу с </w:t>
      </w:r>
      <w:r w:rsidRPr="004E227A">
        <w:t>23.03.2021</w:t>
      </w:r>
      <w:r w:rsidRPr="00F4142A">
        <w:t>), ст. 39</w:t>
      </w:r>
    </w:p>
  </w:footnote>
  <w:footnote w:id="24">
    <w:p w14:paraId="2149231E" w14:textId="77777777" w:rsidR="000C783C" w:rsidRPr="00C8247D" w:rsidRDefault="000C783C" w:rsidP="0033273D">
      <w:pPr>
        <w:pStyle w:val="aa"/>
        <w:spacing w:after="120"/>
        <w:jc w:val="both"/>
        <w:rPr>
          <w:rFonts w:eastAsia="Times New Roman" w:cs="Times New Roman"/>
          <w:color w:val="000000"/>
          <w:lang w:eastAsia="ru-RU"/>
        </w:rPr>
      </w:pPr>
      <w:r w:rsidRPr="00F4142A">
        <w:rPr>
          <w:rStyle w:val="ac"/>
          <w:rFonts w:cs="Times New Roman"/>
        </w:rPr>
        <w:footnoteRef/>
      </w:r>
      <w:r w:rsidRPr="00F4142A">
        <w:rPr>
          <w:rFonts w:eastAsia="Times New Roman" w:cs="Times New Roman"/>
          <w:color w:val="000000"/>
          <w:lang w:eastAsia="ru-RU"/>
        </w:rPr>
        <w:t xml:space="preserve"> </w:t>
      </w:r>
      <w:r w:rsidRPr="00F4142A">
        <w:t xml:space="preserve">«О государственной регистрации недвижимости»: Федеральный закон РФ от 13 июля 2015 г. № 218-ФЗ (в ред. от </w:t>
      </w:r>
      <w:r w:rsidRPr="00306C66">
        <w:t>30.12.2020 № 505-ФЗ, вступ. в силу с 23.03.2021</w:t>
      </w:r>
      <w:r w:rsidRPr="00F4142A">
        <w:t>), ст. 29</w:t>
      </w:r>
    </w:p>
  </w:footnote>
  <w:footnote w:id="25">
    <w:p w14:paraId="0DD4F717" w14:textId="77777777" w:rsidR="000C783C" w:rsidRPr="001F123C" w:rsidRDefault="000C783C" w:rsidP="0033273D">
      <w:pPr>
        <w:pStyle w:val="aa"/>
        <w:spacing w:after="120"/>
        <w:jc w:val="both"/>
        <w:rPr>
          <w:rFonts w:eastAsia="Times New Roman" w:cs="Times New Roman"/>
          <w:color w:val="000000"/>
          <w:lang w:eastAsia="ru-RU"/>
        </w:rPr>
      </w:pPr>
      <w:r w:rsidRPr="001F123C">
        <w:rPr>
          <w:rStyle w:val="ac"/>
          <w:rFonts w:cs="Times New Roman"/>
        </w:rPr>
        <w:footnoteRef/>
      </w:r>
      <w:r w:rsidRPr="001F123C">
        <w:rPr>
          <w:rFonts w:eastAsia="Times New Roman" w:cs="Times New Roman"/>
          <w:color w:val="000000"/>
          <w:lang w:eastAsia="ru-RU"/>
        </w:rPr>
        <w:t xml:space="preserve"> </w:t>
      </w:r>
      <w:r w:rsidRPr="001F123C">
        <w:t>«Об утверждении требований к точности и методам определения координат характерных точек границ земельного участка, требований к точности и методам определения координат характерных точек контура здания, сооружения или объекта незавершенного строительства на земельном участке, а также требований к определению площади здания, сооружения, помещения, машино-места»: Приказ Федеральной службы государственной регистрации, кадастра и картографии от 23 октября 2020 г. № П/0393</w:t>
      </w:r>
    </w:p>
  </w:footnote>
  <w:footnote w:id="26">
    <w:p w14:paraId="3E17E1E1" w14:textId="77777777" w:rsidR="000C783C" w:rsidRPr="00BF3E5A" w:rsidRDefault="000C783C" w:rsidP="0033273D">
      <w:pPr>
        <w:spacing w:after="120" w:line="240" w:lineRule="auto"/>
        <w:jc w:val="both"/>
        <w:rPr>
          <w:sz w:val="20"/>
          <w:szCs w:val="20"/>
        </w:rPr>
      </w:pPr>
      <w:r w:rsidRPr="00BF3E5A">
        <w:rPr>
          <w:rStyle w:val="ac"/>
          <w:rFonts w:cs="Times New Roman"/>
          <w:sz w:val="20"/>
          <w:szCs w:val="20"/>
        </w:rPr>
        <w:footnoteRef/>
      </w:r>
      <w:r w:rsidRPr="00BF3E5A">
        <w:rPr>
          <w:rFonts w:eastAsia="Times New Roman" w:cs="Times New Roman"/>
          <w:color w:val="000000"/>
          <w:sz w:val="20"/>
          <w:szCs w:val="20"/>
          <w:lang w:eastAsia="ru-RU"/>
        </w:rPr>
        <w:t xml:space="preserve"> </w:t>
      </w:r>
      <w:r w:rsidRPr="00BF3E5A">
        <w:rPr>
          <w:sz w:val="20"/>
          <w:szCs w:val="20"/>
        </w:rPr>
        <w:t xml:space="preserve">«О кадастровой деятельности»: Федеральный закон РФ от 24 июля 2007 г. № 221-ФЗ (в ред. от 30.12.2020 № 494-ФЗ, </w:t>
      </w:r>
      <w:r w:rsidRPr="00BF3E5A">
        <w:rPr>
          <w:rStyle w:val="af2"/>
          <w:rFonts w:eastAsiaTheme="majorEastAsia"/>
          <w:b w:val="0"/>
          <w:color w:val="000000"/>
          <w:spacing w:val="3"/>
          <w:sz w:val="20"/>
          <w:szCs w:val="20"/>
          <w:shd w:val="clear" w:color="auto" w:fill="FFFFFF"/>
        </w:rPr>
        <w:t xml:space="preserve">вступ. в силу с </w:t>
      </w:r>
      <w:r w:rsidRPr="00BF3E5A">
        <w:rPr>
          <w:sz w:val="20"/>
          <w:szCs w:val="20"/>
        </w:rPr>
        <w:t>23.03.2021), ч. 8 ст. 39</w:t>
      </w:r>
    </w:p>
  </w:footnote>
  <w:footnote w:id="27">
    <w:p w14:paraId="35415B3E" w14:textId="77777777" w:rsidR="000C783C" w:rsidRPr="001F123C" w:rsidRDefault="000C783C" w:rsidP="0033273D">
      <w:pPr>
        <w:spacing w:after="120" w:line="240" w:lineRule="auto"/>
        <w:jc w:val="both"/>
        <w:rPr>
          <w:sz w:val="20"/>
          <w:szCs w:val="20"/>
        </w:rPr>
      </w:pPr>
      <w:r w:rsidRPr="001F123C">
        <w:rPr>
          <w:rStyle w:val="ac"/>
          <w:rFonts w:cs="Times New Roman"/>
          <w:sz w:val="20"/>
          <w:szCs w:val="20"/>
        </w:rPr>
        <w:footnoteRef/>
      </w:r>
      <w:r w:rsidRPr="001F123C">
        <w:rPr>
          <w:rFonts w:eastAsia="Times New Roman" w:cs="Times New Roman"/>
          <w:color w:val="000000"/>
          <w:sz w:val="20"/>
          <w:szCs w:val="20"/>
          <w:lang w:eastAsia="ru-RU"/>
        </w:rPr>
        <w:t xml:space="preserve"> </w:t>
      </w:r>
      <w:r w:rsidRPr="001F123C">
        <w:rPr>
          <w:sz w:val="20"/>
          <w:szCs w:val="20"/>
        </w:rPr>
        <w:t xml:space="preserve">«О государственной регистрации недвижимости»: Федеральный закон РФ от 13 июля 2015 г. № 218-ФЗ (в ред. от </w:t>
      </w:r>
      <w:r w:rsidRPr="00306C66">
        <w:rPr>
          <w:sz w:val="20"/>
          <w:szCs w:val="20"/>
        </w:rPr>
        <w:t>30.12.2020 № 505-ФЗ, вступ. в силу с 23.03.2021</w:t>
      </w:r>
      <w:r w:rsidRPr="001F123C">
        <w:rPr>
          <w:sz w:val="20"/>
          <w:szCs w:val="20"/>
        </w:rPr>
        <w:t>), ч. 32 ст. 26</w:t>
      </w:r>
    </w:p>
  </w:footnote>
  <w:footnote w:id="28">
    <w:p w14:paraId="27561F95" w14:textId="77777777" w:rsidR="000C783C" w:rsidRPr="001F123C" w:rsidRDefault="000C783C" w:rsidP="0033273D">
      <w:pPr>
        <w:spacing w:after="120" w:line="240" w:lineRule="auto"/>
        <w:jc w:val="both"/>
        <w:rPr>
          <w:sz w:val="20"/>
          <w:szCs w:val="20"/>
        </w:rPr>
      </w:pPr>
      <w:r w:rsidRPr="001F123C">
        <w:rPr>
          <w:rStyle w:val="ac"/>
          <w:rFonts w:cs="Times New Roman"/>
          <w:sz w:val="20"/>
          <w:szCs w:val="20"/>
        </w:rPr>
        <w:footnoteRef/>
      </w:r>
      <w:r w:rsidRPr="001F123C">
        <w:rPr>
          <w:rFonts w:eastAsia="Times New Roman" w:cs="Times New Roman"/>
          <w:color w:val="000000"/>
          <w:sz w:val="20"/>
          <w:szCs w:val="20"/>
          <w:lang w:eastAsia="ru-RU"/>
        </w:rPr>
        <w:t xml:space="preserve"> </w:t>
      </w:r>
      <w:r w:rsidRPr="001F123C">
        <w:rPr>
          <w:sz w:val="20"/>
          <w:szCs w:val="20"/>
        </w:rPr>
        <w:t xml:space="preserve">«Об утверждении формы и состава сведений межевого плана, требований к его подготовке»: Приказ Министерства экономического развития РФ от 08 декабря 2015 г. № 921 (в ред. от </w:t>
      </w:r>
      <w:r w:rsidRPr="00967B8A">
        <w:rPr>
          <w:sz w:val="20"/>
          <w:szCs w:val="20"/>
        </w:rPr>
        <w:t>14.12.2018 № 710</w:t>
      </w:r>
      <w:r w:rsidRPr="001F123C">
        <w:rPr>
          <w:sz w:val="20"/>
          <w:szCs w:val="20"/>
        </w:rPr>
        <w:t>)</w:t>
      </w:r>
    </w:p>
  </w:footnote>
  <w:footnote w:id="29">
    <w:p w14:paraId="2E066A9A" w14:textId="77777777" w:rsidR="000C783C" w:rsidRPr="001F123C" w:rsidRDefault="000C783C" w:rsidP="0033273D">
      <w:pPr>
        <w:spacing w:after="120" w:line="240" w:lineRule="auto"/>
        <w:jc w:val="both"/>
        <w:rPr>
          <w:sz w:val="20"/>
          <w:szCs w:val="20"/>
        </w:rPr>
      </w:pPr>
      <w:r w:rsidRPr="001F123C">
        <w:rPr>
          <w:rStyle w:val="ac"/>
          <w:rFonts w:cs="Times New Roman"/>
          <w:sz w:val="20"/>
          <w:szCs w:val="20"/>
        </w:rPr>
        <w:footnoteRef/>
      </w:r>
      <w:r w:rsidRPr="001F123C">
        <w:rPr>
          <w:rFonts w:eastAsia="Times New Roman" w:cs="Times New Roman"/>
          <w:color w:val="000000"/>
          <w:sz w:val="20"/>
          <w:szCs w:val="20"/>
          <w:lang w:eastAsia="ru-RU"/>
        </w:rPr>
        <w:t xml:space="preserve"> </w:t>
      </w:r>
      <w:r w:rsidRPr="001F123C">
        <w:rPr>
          <w:sz w:val="20"/>
          <w:szCs w:val="20"/>
        </w:rPr>
        <w:t xml:space="preserve">Земельный кодекс Российской Федерации от 25 октября 2001 г. № 136-ФЗ (в ред. от </w:t>
      </w:r>
      <w:r w:rsidRPr="00B801B8">
        <w:rPr>
          <w:sz w:val="20"/>
          <w:szCs w:val="20"/>
        </w:rPr>
        <w:t>30.12.2020 № 494-ФЗ, от 30.12.2020 № 505-ФЗ, вступ. в силу с 10.01.2021</w:t>
      </w:r>
      <w:r w:rsidRPr="001F123C">
        <w:rPr>
          <w:sz w:val="20"/>
          <w:szCs w:val="20"/>
        </w:rPr>
        <w:t>), ст. 11.2, 11.</w:t>
      </w:r>
      <w:r w:rsidRPr="00B801B8">
        <w:rPr>
          <w:sz w:val="20"/>
          <w:szCs w:val="20"/>
        </w:rPr>
        <w:t>4</w:t>
      </w:r>
    </w:p>
  </w:footnote>
  <w:footnote w:id="30">
    <w:p w14:paraId="473456C2" w14:textId="77777777" w:rsidR="000C783C" w:rsidRPr="00243905" w:rsidRDefault="000C783C" w:rsidP="0033273D">
      <w:pPr>
        <w:spacing w:after="120" w:line="240" w:lineRule="auto"/>
        <w:jc w:val="both"/>
        <w:rPr>
          <w:sz w:val="20"/>
          <w:szCs w:val="20"/>
        </w:rPr>
      </w:pPr>
      <w:r w:rsidRPr="00243905">
        <w:rPr>
          <w:rStyle w:val="ac"/>
          <w:rFonts w:cs="Times New Roman"/>
          <w:sz w:val="20"/>
          <w:szCs w:val="20"/>
        </w:rPr>
        <w:footnoteRef/>
      </w:r>
      <w:r w:rsidRPr="00243905">
        <w:rPr>
          <w:rFonts w:eastAsia="Times New Roman" w:cs="Times New Roman"/>
          <w:color w:val="000000"/>
          <w:sz w:val="20"/>
          <w:szCs w:val="20"/>
          <w:lang w:eastAsia="ru-RU"/>
        </w:rPr>
        <w:t xml:space="preserve"> </w:t>
      </w:r>
      <w:r w:rsidRPr="00243905">
        <w:rPr>
          <w:sz w:val="20"/>
          <w:szCs w:val="20"/>
        </w:rPr>
        <w:t>Земельный кодекс Российской Федерации от 25 октября 2001 г. № 136-ФЗ (в ред. от 30.12.2020 № 494-ФЗ, от 30.12.2020 № 505-ФЗ, вступ. в силу с 10.01.2021), ч. 1 ст. 11.2, ст. 1.6</w:t>
      </w:r>
    </w:p>
  </w:footnote>
  <w:footnote w:id="31">
    <w:p w14:paraId="3DF12EE3" w14:textId="77777777" w:rsidR="000C783C" w:rsidRPr="006B132D" w:rsidRDefault="000C783C" w:rsidP="0033273D">
      <w:pPr>
        <w:spacing w:after="120" w:line="240" w:lineRule="auto"/>
        <w:jc w:val="both"/>
        <w:rPr>
          <w:sz w:val="20"/>
          <w:szCs w:val="20"/>
        </w:rPr>
      </w:pPr>
      <w:r w:rsidRPr="00243905">
        <w:rPr>
          <w:rStyle w:val="ac"/>
          <w:rFonts w:cs="Times New Roman"/>
          <w:sz w:val="20"/>
          <w:szCs w:val="20"/>
        </w:rPr>
        <w:footnoteRef/>
      </w:r>
      <w:r w:rsidRPr="00243905">
        <w:rPr>
          <w:rFonts w:eastAsia="Times New Roman" w:cs="Times New Roman"/>
          <w:color w:val="000000"/>
          <w:sz w:val="20"/>
          <w:szCs w:val="20"/>
          <w:lang w:eastAsia="ru-RU"/>
        </w:rPr>
        <w:t xml:space="preserve"> </w:t>
      </w:r>
      <w:r w:rsidRPr="00243905">
        <w:rPr>
          <w:sz w:val="20"/>
          <w:szCs w:val="20"/>
        </w:rPr>
        <w:t xml:space="preserve">Земельный кодекс Российской Федерации от 25 октября 2001 г. № 136-ФЗ (в ред. от </w:t>
      </w:r>
      <w:r w:rsidRPr="00B801B8">
        <w:rPr>
          <w:sz w:val="20"/>
          <w:szCs w:val="20"/>
        </w:rPr>
        <w:t>30.12.2020 № 494-ФЗ, от 30.12.2020 № 505-ФЗ, вступ. в силу с 10.01.2021</w:t>
      </w:r>
      <w:r w:rsidRPr="00243905">
        <w:rPr>
          <w:sz w:val="20"/>
          <w:szCs w:val="20"/>
        </w:rPr>
        <w:t>), ст. 1.6</w:t>
      </w:r>
    </w:p>
  </w:footnote>
  <w:footnote w:id="32">
    <w:p w14:paraId="68A08F35" w14:textId="77777777" w:rsidR="000C783C" w:rsidRPr="00535215" w:rsidRDefault="000C783C" w:rsidP="0033273D">
      <w:pPr>
        <w:spacing w:after="120" w:line="240" w:lineRule="auto"/>
        <w:jc w:val="both"/>
        <w:rPr>
          <w:sz w:val="20"/>
          <w:szCs w:val="20"/>
        </w:rPr>
      </w:pPr>
      <w:r w:rsidRPr="00535215">
        <w:rPr>
          <w:rStyle w:val="ac"/>
          <w:rFonts w:cs="Times New Roman"/>
          <w:sz w:val="20"/>
          <w:szCs w:val="20"/>
        </w:rPr>
        <w:footnoteRef/>
      </w:r>
      <w:r w:rsidRPr="00535215">
        <w:rPr>
          <w:rFonts w:eastAsia="Times New Roman" w:cs="Times New Roman"/>
          <w:color w:val="000000"/>
          <w:sz w:val="20"/>
          <w:szCs w:val="20"/>
          <w:lang w:eastAsia="ru-RU"/>
        </w:rPr>
        <w:t xml:space="preserve"> </w:t>
      </w:r>
      <w:r w:rsidRPr="00535215">
        <w:rPr>
          <w:sz w:val="20"/>
          <w:szCs w:val="20"/>
        </w:rPr>
        <w:t xml:space="preserve">Земельный кодекс Российской Федерации от 25 октября 2001 г. № 136-ФЗ (в ред. от </w:t>
      </w:r>
      <w:r w:rsidRPr="00B801B8">
        <w:rPr>
          <w:sz w:val="20"/>
          <w:szCs w:val="20"/>
        </w:rPr>
        <w:t>30.12.2020 № 494-ФЗ, от 30.12.2020 № 505-ФЗ, вступ. в силу с 10.01.2021</w:t>
      </w:r>
      <w:r w:rsidRPr="00535215">
        <w:rPr>
          <w:sz w:val="20"/>
          <w:szCs w:val="20"/>
        </w:rPr>
        <w:t>), ч. 5 ст. 1.6</w:t>
      </w:r>
    </w:p>
  </w:footnote>
  <w:footnote w:id="33">
    <w:p w14:paraId="72A2CECD" w14:textId="77777777" w:rsidR="000C783C" w:rsidRPr="00094883" w:rsidRDefault="000C783C" w:rsidP="0033273D">
      <w:pPr>
        <w:spacing w:after="120" w:line="240" w:lineRule="auto"/>
        <w:jc w:val="both"/>
        <w:rPr>
          <w:sz w:val="20"/>
          <w:szCs w:val="20"/>
        </w:rPr>
      </w:pPr>
      <w:r w:rsidRPr="00094883">
        <w:rPr>
          <w:rStyle w:val="ac"/>
          <w:rFonts w:cs="Times New Roman"/>
          <w:sz w:val="20"/>
          <w:szCs w:val="20"/>
        </w:rPr>
        <w:footnoteRef/>
      </w:r>
      <w:r w:rsidRPr="00094883">
        <w:rPr>
          <w:rFonts w:eastAsia="Times New Roman" w:cs="Times New Roman"/>
          <w:color w:val="000000"/>
          <w:sz w:val="20"/>
          <w:szCs w:val="20"/>
          <w:lang w:eastAsia="ru-RU"/>
        </w:rPr>
        <w:t xml:space="preserve"> </w:t>
      </w:r>
      <w:r w:rsidRPr="00094883">
        <w:rPr>
          <w:sz w:val="20"/>
          <w:szCs w:val="20"/>
        </w:rPr>
        <w:t xml:space="preserve">Земельный кодекс Российской Федерации от 25 октября 2001 г. № 136-ФЗ (в ред. от </w:t>
      </w:r>
      <w:r w:rsidRPr="00B801B8">
        <w:rPr>
          <w:sz w:val="20"/>
          <w:szCs w:val="20"/>
        </w:rPr>
        <w:t>30.12.2020 № 494-ФЗ, от 30.12.2020 № 505-ФЗ, вступ. в силу с 10.01.2021</w:t>
      </w:r>
      <w:r w:rsidRPr="00094883">
        <w:rPr>
          <w:sz w:val="20"/>
          <w:szCs w:val="20"/>
        </w:rPr>
        <w:t>)</w:t>
      </w:r>
      <w:r w:rsidRPr="00094883">
        <w:rPr>
          <w:color w:val="000000" w:themeColor="text1"/>
          <w:sz w:val="20"/>
          <w:szCs w:val="20"/>
        </w:rPr>
        <w:t>, ч. 1 ст. 11.7</w:t>
      </w:r>
    </w:p>
  </w:footnote>
  <w:footnote w:id="34">
    <w:p w14:paraId="6AE4738C" w14:textId="77777777" w:rsidR="000C783C" w:rsidRPr="00340290" w:rsidRDefault="000C783C" w:rsidP="0033273D">
      <w:pPr>
        <w:spacing w:after="120" w:line="240" w:lineRule="auto"/>
        <w:jc w:val="both"/>
        <w:rPr>
          <w:sz w:val="20"/>
          <w:szCs w:val="20"/>
        </w:rPr>
      </w:pPr>
      <w:r w:rsidRPr="00340290">
        <w:rPr>
          <w:rStyle w:val="ac"/>
          <w:rFonts w:cs="Times New Roman"/>
          <w:sz w:val="20"/>
          <w:szCs w:val="20"/>
        </w:rPr>
        <w:footnoteRef/>
      </w:r>
      <w:r w:rsidRPr="00340290">
        <w:rPr>
          <w:rFonts w:eastAsia="Times New Roman" w:cs="Times New Roman"/>
          <w:color w:val="000000"/>
          <w:sz w:val="20"/>
          <w:szCs w:val="20"/>
          <w:lang w:eastAsia="ru-RU"/>
        </w:rPr>
        <w:t xml:space="preserve"> </w:t>
      </w:r>
      <w:r w:rsidRPr="00340290">
        <w:rPr>
          <w:sz w:val="20"/>
          <w:szCs w:val="20"/>
        </w:rPr>
        <w:t>«Об искусственных земельных участках, созданных на водных объектах, находящихся в федеральной собственности, и о внесении изменений в отдельные законодательные акты Российской Федерации»: Федеральный закон</w:t>
      </w:r>
      <w:r w:rsidR="006762E6">
        <w:rPr>
          <w:sz w:val="20"/>
          <w:szCs w:val="20"/>
        </w:rPr>
        <w:t xml:space="preserve"> РФ</w:t>
      </w:r>
      <w:r w:rsidRPr="00340290">
        <w:rPr>
          <w:sz w:val="20"/>
          <w:szCs w:val="20"/>
        </w:rPr>
        <w:t xml:space="preserve"> от 19 июля 2011 г. № 246-ФЗ (в ред. от </w:t>
      </w:r>
      <w:r w:rsidRPr="000D6BCC">
        <w:rPr>
          <w:sz w:val="20"/>
          <w:szCs w:val="20"/>
        </w:rPr>
        <w:t>16.12.2019 № 431-ФЗ</w:t>
      </w:r>
      <w:r w:rsidRPr="00340290">
        <w:rPr>
          <w:sz w:val="20"/>
          <w:szCs w:val="20"/>
        </w:rPr>
        <w:t>), ч. 1 ст. 3</w:t>
      </w:r>
    </w:p>
  </w:footnote>
  <w:footnote w:id="35">
    <w:p w14:paraId="5931C369" w14:textId="77777777" w:rsidR="000C783C" w:rsidRPr="00891E58" w:rsidRDefault="000C783C" w:rsidP="0033273D">
      <w:pPr>
        <w:spacing w:after="120" w:line="240" w:lineRule="auto"/>
        <w:jc w:val="both"/>
        <w:rPr>
          <w:sz w:val="20"/>
          <w:szCs w:val="20"/>
        </w:rPr>
      </w:pPr>
      <w:r w:rsidRPr="00891E58">
        <w:rPr>
          <w:rStyle w:val="ac"/>
          <w:rFonts w:cs="Times New Roman"/>
          <w:sz w:val="20"/>
          <w:szCs w:val="20"/>
        </w:rPr>
        <w:footnoteRef/>
      </w:r>
      <w:r w:rsidRPr="00891E58">
        <w:rPr>
          <w:rFonts w:eastAsia="Times New Roman" w:cs="Times New Roman"/>
          <w:color w:val="000000"/>
          <w:sz w:val="20"/>
          <w:szCs w:val="20"/>
          <w:lang w:eastAsia="ru-RU"/>
        </w:rPr>
        <w:t xml:space="preserve"> </w:t>
      </w:r>
      <w:r w:rsidRPr="00891E58">
        <w:rPr>
          <w:sz w:val="20"/>
          <w:szCs w:val="20"/>
        </w:rPr>
        <w:t xml:space="preserve">Земельный кодекс Российской Федерации от 25 октября 2001 г. № 136-ФЗ (в ред. от </w:t>
      </w:r>
      <w:r w:rsidRPr="00B801B8">
        <w:rPr>
          <w:sz w:val="20"/>
          <w:szCs w:val="20"/>
        </w:rPr>
        <w:t>30.12.2020 № 494-ФЗ, от 30.12.2020 № 505-ФЗ, вступ. в силу с 10.01.2021</w:t>
      </w:r>
      <w:r w:rsidRPr="00891E58">
        <w:rPr>
          <w:sz w:val="20"/>
          <w:szCs w:val="20"/>
        </w:rPr>
        <w:t>)</w:t>
      </w:r>
      <w:r w:rsidRPr="00891E58">
        <w:rPr>
          <w:color w:val="000000" w:themeColor="text1"/>
          <w:sz w:val="20"/>
          <w:szCs w:val="20"/>
        </w:rPr>
        <w:t>, ч. 1 ст. 70</w:t>
      </w:r>
    </w:p>
  </w:footnote>
  <w:footnote w:id="36">
    <w:p w14:paraId="65226F3B" w14:textId="77777777" w:rsidR="000C783C" w:rsidRPr="00306C66" w:rsidRDefault="000C783C" w:rsidP="0033273D">
      <w:pPr>
        <w:spacing w:after="120" w:line="240" w:lineRule="auto"/>
        <w:jc w:val="both"/>
        <w:rPr>
          <w:sz w:val="20"/>
          <w:szCs w:val="20"/>
        </w:rPr>
      </w:pPr>
      <w:r w:rsidRPr="002E07DC">
        <w:rPr>
          <w:rStyle w:val="ac"/>
          <w:rFonts w:cs="Times New Roman"/>
          <w:sz w:val="20"/>
          <w:szCs w:val="20"/>
        </w:rPr>
        <w:footnoteRef/>
      </w:r>
      <w:r w:rsidRPr="002E07DC">
        <w:rPr>
          <w:rFonts w:eastAsia="Times New Roman" w:cs="Times New Roman"/>
          <w:color w:val="000000"/>
          <w:sz w:val="20"/>
          <w:szCs w:val="20"/>
          <w:lang w:eastAsia="ru-RU"/>
        </w:rPr>
        <w:t xml:space="preserve"> </w:t>
      </w:r>
      <w:r w:rsidRPr="002E07DC">
        <w:rPr>
          <w:sz w:val="20"/>
          <w:szCs w:val="20"/>
        </w:rPr>
        <w:t xml:space="preserve">«О государственной регистрации недвижимости»: Федеральный закон РФ от 13 июля 2015 г. № 218-ФЗ (в ред. от </w:t>
      </w:r>
      <w:r w:rsidRPr="00306C66">
        <w:rPr>
          <w:sz w:val="20"/>
          <w:szCs w:val="20"/>
        </w:rPr>
        <w:t>30.12.2020 № 505-ФЗ, вступ. в силу с 23.03.2021</w:t>
      </w:r>
      <w:r w:rsidRPr="002E07DC">
        <w:rPr>
          <w:sz w:val="20"/>
          <w:szCs w:val="20"/>
        </w:rPr>
        <w:t xml:space="preserve">), ч. 1 ст. </w:t>
      </w:r>
      <w:r w:rsidRPr="00306C66">
        <w:rPr>
          <w:sz w:val="20"/>
          <w:szCs w:val="20"/>
        </w:rPr>
        <w:t>8</w:t>
      </w:r>
    </w:p>
  </w:footnote>
  <w:footnote w:id="37">
    <w:p w14:paraId="75120D56" w14:textId="77777777" w:rsidR="000C783C" w:rsidRPr="006B56CE" w:rsidRDefault="000C783C" w:rsidP="0033273D">
      <w:pPr>
        <w:spacing w:after="120" w:line="240" w:lineRule="auto"/>
        <w:jc w:val="both"/>
        <w:rPr>
          <w:sz w:val="20"/>
          <w:szCs w:val="20"/>
        </w:rPr>
      </w:pPr>
      <w:r w:rsidRPr="006B56CE">
        <w:rPr>
          <w:rStyle w:val="ac"/>
          <w:rFonts w:cs="Times New Roman"/>
          <w:sz w:val="20"/>
          <w:szCs w:val="20"/>
        </w:rPr>
        <w:footnoteRef/>
      </w:r>
      <w:r w:rsidRPr="006B56CE">
        <w:rPr>
          <w:rFonts w:eastAsia="Times New Roman" w:cs="Times New Roman"/>
          <w:color w:val="000000"/>
          <w:sz w:val="20"/>
          <w:szCs w:val="20"/>
          <w:lang w:eastAsia="ru-RU"/>
        </w:rPr>
        <w:t xml:space="preserve"> </w:t>
      </w:r>
      <w:r w:rsidRPr="006B56CE">
        <w:rPr>
          <w:sz w:val="20"/>
          <w:szCs w:val="20"/>
        </w:rPr>
        <w:t xml:space="preserve">«О кадастровой деятельности»: Федеральный закон РФ от 24 июля 2007 г. № 221-ФЗ (в ред. от </w:t>
      </w:r>
      <w:r w:rsidRPr="00BF3E5A">
        <w:rPr>
          <w:sz w:val="20"/>
          <w:szCs w:val="20"/>
        </w:rPr>
        <w:t xml:space="preserve">30.12.2020 № 494-ФЗ, </w:t>
      </w:r>
      <w:r w:rsidRPr="00BF3E5A">
        <w:rPr>
          <w:rStyle w:val="af2"/>
          <w:rFonts w:eastAsiaTheme="majorEastAsia"/>
          <w:b w:val="0"/>
          <w:color w:val="000000"/>
          <w:spacing w:val="3"/>
          <w:sz w:val="20"/>
          <w:szCs w:val="20"/>
          <w:shd w:val="clear" w:color="auto" w:fill="FFFFFF"/>
        </w:rPr>
        <w:t xml:space="preserve">вступ. в силу с </w:t>
      </w:r>
      <w:r w:rsidRPr="00BF3E5A">
        <w:rPr>
          <w:sz w:val="20"/>
          <w:szCs w:val="20"/>
        </w:rPr>
        <w:t>23.03.2021</w:t>
      </w:r>
      <w:r w:rsidRPr="006B56CE">
        <w:rPr>
          <w:sz w:val="20"/>
          <w:szCs w:val="20"/>
        </w:rPr>
        <w:t>), ч. 3 ст. 39</w:t>
      </w:r>
    </w:p>
  </w:footnote>
  <w:footnote w:id="38">
    <w:p w14:paraId="50969374" w14:textId="77777777" w:rsidR="000C783C" w:rsidRPr="00EE2070" w:rsidRDefault="000C783C" w:rsidP="0033273D">
      <w:pPr>
        <w:pStyle w:val="aa"/>
      </w:pPr>
      <w:r w:rsidRPr="00EE2070">
        <w:rPr>
          <w:rStyle w:val="ac"/>
        </w:rPr>
        <w:footnoteRef/>
      </w:r>
      <w:r w:rsidRPr="00EE2070">
        <w:t xml:space="preserve"> Градостроительный кодекс Российской Федерации от 29 декабря 2004 г. № 190-ФЗ (в ред. от 30.12.2020 № 494-ФЗ, от 30.12.2020 № 505-ФЗ, вступ. в силу с 10.01.2021), ч. 1, 6 ст. 9; ст. 20</w:t>
      </w:r>
    </w:p>
  </w:footnote>
  <w:footnote w:id="39">
    <w:p w14:paraId="3BA3A2AE" w14:textId="77777777" w:rsidR="000C783C" w:rsidRPr="00EE2070" w:rsidRDefault="000C783C" w:rsidP="0033273D">
      <w:pPr>
        <w:pStyle w:val="aa"/>
        <w:spacing w:after="120"/>
      </w:pPr>
      <w:r w:rsidRPr="00EE2070">
        <w:rPr>
          <w:rStyle w:val="ac"/>
        </w:rPr>
        <w:footnoteRef/>
      </w:r>
      <w:r w:rsidRPr="00EE2070">
        <w:t xml:space="preserve"> Градостроительный кодекс Российской Федерации от 29 декабря 2004 г. № 190-ФЗ (в ред. от 30.12.2020 № 494-ФЗ, от 30.12.2020 № 505-ФЗ, вступ. в силу с 10.01.2021), ч. 1 ст. 10</w:t>
      </w:r>
    </w:p>
  </w:footnote>
  <w:footnote w:id="40">
    <w:p w14:paraId="0FA4C960" w14:textId="77777777" w:rsidR="000C783C" w:rsidRPr="00AB790D" w:rsidRDefault="000C783C" w:rsidP="0033273D">
      <w:pPr>
        <w:pStyle w:val="aa"/>
        <w:spacing w:after="120"/>
      </w:pPr>
      <w:r w:rsidRPr="00EE2070">
        <w:rPr>
          <w:rStyle w:val="ac"/>
        </w:rPr>
        <w:footnoteRef/>
      </w:r>
      <w:r w:rsidRPr="00EE2070">
        <w:t xml:space="preserve"> Градостроительный кодекс Российской Федерации от 29 декабря 2004 г. № 190-ФЗ (в ред. от 30.12.2020 № 494-ФЗ, от 30.12.2020 № 505-ФЗ, вступ. в силу с 10.01.2021), ч. 4 ст. 41</w:t>
      </w:r>
    </w:p>
  </w:footnote>
  <w:footnote w:id="41">
    <w:p w14:paraId="3FCE2B63" w14:textId="77777777" w:rsidR="000C783C" w:rsidRPr="007F03C1" w:rsidRDefault="000C783C" w:rsidP="0033273D">
      <w:pPr>
        <w:pStyle w:val="aa"/>
        <w:spacing w:after="120"/>
        <w:jc w:val="both"/>
      </w:pPr>
      <w:r w:rsidRPr="00C8247D">
        <w:rPr>
          <w:rStyle w:val="ac"/>
          <w:rFonts w:cs="Times New Roman"/>
        </w:rPr>
        <w:footnoteRef/>
      </w:r>
      <w:r w:rsidRPr="00C8247D">
        <w:rPr>
          <w:rFonts w:eastAsia="Times New Roman" w:cs="Times New Roman"/>
          <w:color w:val="000000"/>
          <w:lang w:eastAsia="ru-RU"/>
        </w:rPr>
        <w:t xml:space="preserve"> </w:t>
      </w:r>
      <w:r w:rsidRPr="00670D7A">
        <w:t>«Об утверждении ф</w:t>
      </w:r>
      <w:r>
        <w:t>ормы градостроительного плана земельного участка</w:t>
      </w:r>
      <w:r w:rsidRPr="00670D7A">
        <w:t xml:space="preserve"> и порядка ее заполнения»: Приказ Министерства строительства и жилищно-коммунального хозя</w:t>
      </w:r>
      <w:r>
        <w:t xml:space="preserve">йства РФ от 25.04.2017 г. № 741/пр </w:t>
      </w:r>
      <w:r w:rsidRPr="00115757">
        <w:t>(в ред. от 27.02.2020 № 94/пр)</w:t>
      </w:r>
    </w:p>
  </w:footnote>
  <w:footnote w:id="42">
    <w:p w14:paraId="636341B1" w14:textId="177E1877" w:rsidR="000C783C" w:rsidRPr="005920D4" w:rsidRDefault="000C783C" w:rsidP="0033273D">
      <w:pPr>
        <w:spacing w:after="120" w:line="240" w:lineRule="auto"/>
        <w:jc w:val="both"/>
        <w:rPr>
          <w:sz w:val="20"/>
          <w:szCs w:val="20"/>
        </w:rPr>
      </w:pPr>
      <w:r w:rsidRPr="005920D4">
        <w:rPr>
          <w:rStyle w:val="ac"/>
          <w:rFonts w:cs="Times New Roman"/>
          <w:sz w:val="20"/>
          <w:szCs w:val="20"/>
        </w:rPr>
        <w:footnoteRef/>
      </w:r>
      <w:r w:rsidRPr="005920D4">
        <w:rPr>
          <w:rFonts w:eastAsia="Times New Roman" w:cs="Times New Roman"/>
          <w:color w:val="000000"/>
          <w:sz w:val="20"/>
          <w:szCs w:val="20"/>
          <w:lang w:eastAsia="ru-RU"/>
        </w:rPr>
        <w:t xml:space="preserve"> </w:t>
      </w:r>
      <w:r w:rsidR="008E13CA" w:rsidRPr="008E13CA">
        <w:rPr>
          <w:sz w:val="20"/>
          <w:szCs w:val="20"/>
        </w:rPr>
        <w:t>https://cyberleninka.ru/article/n/sovershenstvovanie-algoritma-analiza-naibolee-effektivnogo-ispolzovaniya-obektov-nedvizhimosti</w:t>
      </w:r>
      <w:r w:rsidR="008E13CA">
        <w:rPr>
          <w:sz w:val="20"/>
          <w:szCs w:val="20"/>
        </w:rPr>
        <w:t xml:space="preserve"> (</w:t>
      </w:r>
      <w:r w:rsidR="008E13CA" w:rsidRPr="008E13CA">
        <w:rPr>
          <w:rFonts w:cs="Times New Roman"/>
          <w:sz w:val="20"/>
          <w:szCs w:val="20"/>
        </w:rPr>
        <w:t>дата обращения: 11.04.2021</w:t>
      </w:r>
      <w:r w:rsidR="008E13CA">
        <w:rPr>
          <w:sz w:val="20"/>
          <w:szCs w:val="20"/>
        </w:rPr>
        <w:t>)</w:t>
      </w:r>
    </w:p>
  </w:footnote>
  <w:footnote w:id="43">
    <w:p w14:paraId="71DBFD23" w14:textId="77777777" w:rsidR="000C783C" w:rsidRPr="005733F1" w:rsidRDefault="000C783C" w:rsidP="0033273D">
      <w:pPr>
        <w:pStyle w:val="aa"/>
        <w:spacing w:after="120"/>
        <w:jc w:val="both"/>
      </w:pPr>
      <w:r w:rsidRPr="005733F1">
        <w:rPr>
          <w:rStyle w:val="ac"/>
          <w:rFonts w:cs="Times New Roman"/>
        </w:rPr>
        <w:footnoteRef/>
      </w:r>
      <w:r w:rsidRPr="005733F1">
        <w:rPr>
          <w:rFonts w:eastAsia="Times New Roman" w:cs="Times New Roman"/>
          <w:color w:val="000000"/>
          <w:lang w:eastAsia="ru-RU"/>
        </w:rPr>
        <w:t xml:space="preserve"> «Об утверждении Федерального стандарта оценки «Оценка недвижимости (ФСО № 7)»: </w:t>
      </w:r>
      <w:r>
        <w:t>Приказ</w:t>
      </w:r>
      <w:r w:rsidRPr="00DA4423">
        <w:t xml:space="preserve"> </w:t>
      </w:r>
      <w:r w:rsidRPr="001F123C">
        <w:t>Министерства экономического развития РФ</w:t>
      </w:r>
      <w:r>
        <w:t xml:space="preserve"> от 25.09.2014 г. № 611</w:t>
      </w:r>
      <w:r w:rsidRPr="005733F1">
        <w:t>, п. 13, 16, 20 раздел IV</w:t>
      </w:r>
    </w:p>
  </w:footnote>
  <w:footnote w:id="44">
    <w:p w14:paraId="1F8B1FC1" w14:textId="77777777" w:rsidR="000C783C" w:rsidRPr="005733F1" w:rsidRDefault="000C783C" w:rsidP="0033273D">
      <w:pPr>
        <w:pStyle w:val="aa"/>
        <w:spacing w:after="120"/>
        <w:jc w:val="both"/>
      </w:pPr>
      <w:r w:rsidRPr="005733F1">
        <w:rPr>
          <w:rStyle w:val="ac"/>
          <w:rFonts w:cs="Times New Roman"/>
        </w:rPr>
        <w:footnoteRef/>
      </w:r>
      <w:r w:rsidRPr="005733F1">
        <w:rPr>
          <w:rFonts w:eastAsia="Times New Roman" w:cs="Times New Roman"/>
          <w:color w:val="000000"/>
          <w:lang w:eastAsia="ru-RU"/>
        </w:rPr>
        <w:t xml:space="preserve"> </w:t>
      </w:r>
      <w:r w:rsidRPr="005733F1">
        <w:rPr>
          <w:rFonts w:cs="Times New Roman"/>
        </w:rPr>
        <w:t>«</w:t>
      </w:r>
      <w:r w:rsidRPr="005733F1">
        <w:t xml:space="preserve">Международный стандарт финансовой отчетности (IFRS) 13 </w:t>
      </w:r>
      <w:r w:rsidRPr="005733F1">
        <w:rPr>
          <w:rFonts w:cs="Times New Roman"/>
        </w:rPr>
        <w:t>«</w:t>
      </w:r>
      <w:r w:rsidRPr="005733F1">
        <w:t>Оценка справедливой стоимости</w:t>
      </w:r>
      <w:r w:rsidRPr="005733F1">
        <w:rPr>
          <w:rFonts w:cs="Times New Roman"/>
        </w:rPr>
        <w:t>»</w:t>
      </w:r>
      <w:r w:rsidRPr="005733F1">
        <w:t xml:space="preserve">: (введен в действие на территории Российской Федерации Приказом </w:t>
      </w:r>
      <w:r w:rsidRPr="00AE2DDB">
        <w:t>Министерства финансов</w:t>
      </w:r>
      <w:r w:rsidRPr="005733F1">
        <w:t xml:space="preserve"> РФ от 28.12.2015 г. № </w:t>
      </w:r>
      <w:r>
        <w:t xml:space="preserve">217н </w:t>
      </w:r>
      <w:r w:rsidRPr="006B42DD">
        <w:rPr>
          <w:rFonts w:cs="Times New Roman"/>
          <w:color w:val="000000" w:themeColor="text1"/>
          <w:szCs w:val="24"/>
        </w:rPr>
        <w:t>(</w:t>
      </w:r>
      <w:r>
        <w:rPr>
          <w:rFonts w:cs="Times New Roman"/>
          <w:color w:val="000000" w:themeColor="text1"/>
          <w:szCs w:val="24"/>
        </w:rPr>
        <w:t>в ред. от 11.07.2016 № 111н)</w:t>
      </w:r>
      <w:r w:rsidRPr="005733F1">
        <w:t>), п. 28, Приложение А</w:t>
      </w:r>
    </w:p>
  </w:footnote>
  <w:footnote w:id="45">
    <w:p w14:paraId="374DE24A" w14:textId="77777777" w:rsidR="000C783C" w:rsidRPr="00F615BC" w:rsidRDefault="000C783C" w:rsidP="0033273D">
      <w:pPr>
        <w:spacing w:after="120" w:line="240" w:lineRule="auto"/>
        <w:jc w:val="both"/>
        <w:rPr>
          <w:sz w:val="20"/>
          <w:szCs w:val="20"/>
        </w:rPr>
      </w:pPr>
      <w:r w:rsidRPr="005733F1">
        <w:rPr>
          <w:rStyle w:val="ac"/>
          <w:rFonts w:cs="Times New Roman"/>
          <w:sz w:val="20"/>
          <w:szCs w:val="20"/>
        </w:rPr>
        <w:footnoteRef/>
      </w:r>
      <w:r w:rsidRPr="005733F1">
        <w:rPr>
          <w:rFonts w:eastAsia="Times New Roman" w:cs="Times New Roman"/>
          <w:color w:val="000000"/>
          <w:sz w:val="20"/>
          <w:szCs w:val="20"/>
          <w:lang w:eastAsia="ru-RU"/>
        </w:rPr>
        <w:t xml:space="preserve"> </w:t>
      </w:r>
      <w:r w:rsidRPr="005733F1">
        <w:rPr>
          <w:sz w:val="20"/>
          <w:szCs w:val="20"/>
        </w:rPr>
        <w:t>Асаул А. Н. Экономика недвижимости: Учебник для вузов / А. Н. Асаул, Г. М. Загидуллина, П. Б. Люлин, Р. М. Сиразетдинов. – М.: Юрайт, 2019. – 355 с., С. 9.</w:t>
      </w:r>
    </w:p>
  </w:footnote>
  <w:footnote w:id="46">
    <w:p w14:paraId="41EF0D0B" w14:textId="7C53DC59" w:rsidR="000C783C" w:rsidRPr="00F615BC" w:rsidRDefault="000C783C" w:rsidP="0033273D">
      <w:pPr>
        <w:spacing w:after="120" w:line="240" w:lineRule="auto"/>
        <w:jc w:val="both"/>
        <w:rPr>
          <w:sz w:val="20"/>
          <w:szCs w:val="20"/>
        </w:rPr>
      </w:pPr>
      <w:r w:rsidRPr="008C3110">
        <w:rPr>
          <w:rStyle w:val="ac"/>
          <w:rFonts w:cs="Times New Roman"/>
          <w:sz w:val="20"/>
          <w:szCs w:val="20"/>
        </w:rPr>
        <w:footnoteRef/>
      </w:r>
      <w:r w:rsidRPr="008C3110">
        <w:rPr>
          <w:rFonts w:eastAsia="Times New Roman" w:cs="Times New Roman"/>
          <w:color w:val="000000"/>
          <w:sz w:val="20"/>
          <w:szCs w:val="20"/>
          <w:lang w:eastAsia="ru-RU"/>
        </w:rPr>
        <w:t xml:space="preserve"> </w:t>
      </w:r>
      <w:r w:rsidR="00A27DC3" w:rsidRPr="00A27DC3">
        <w:rPr>
          <w:sz w:val="20"/>
          <w:szCs w:val="20"/>
        </w:rPr>
        <w:t>http://www.lengiprogor.ru/sferi-deyatelnosti/arhitekturno-stroitelnoe-proektirovanie/master-plani</w:t>
      </w:r>
      <w:r w:rsidR="00A27DC3">
        <w:rPr>
          <w:sz w:val="20"/>
          <w:szCs w:val="20"/>
        </w:rPr>
        <w:t xml:space="preserve"> (</w:t>
      </w:r>
      <w:r w:rsidR="00A27DC3" w:rsidRPr="008E13CA">
        <w:rPr>
          <w:rFonts w:cs="Times New Roman"/>
          <w:sz w:val="20"/>
          <w:szCs w:val="20"/>
        </w:rPr>
        <w:t>дата обращения: 11.04.2021</w:t>
      </w:r>
      <w:r w:rsidR="00A27DC3">
        <w:rPr>
          <w:sz w:val="20"/>
          <w:szCs w:val="20"/>
        </w:rPr>
        <w:t>)</w:t>
      </w:r>
    </w:p>
  </w:footnote>
  <w:footnote w:id="47">
    <w:p w14:paraId="0AD448E0" w14:textId="77777777" w:rsidR="000C783C" w:rsidRPr="009D31B3" w:rsidRDefault="000C783C" w:rsidP="0033273D">
      <w:pPr>
        <w:spacing w:after="120" w:line="240" w:lineRule="auto"/>
        <w:jc w:val="both"/>
        <w:rPr>
          <w:sz w:val="20"/>
          <w:szCs w:val="20"/>
        </w:rPr>
      </w:pPr>
      <w:r w:rsidRPr="009D31B3">
        <w:rPr>
          <w:rStyle w:val="ac"/>
          <w:rFonts w:cs="Times New Roman"/>
          <w:sz w:val="20"/>
          <w:szCs w:val="20"/>
        </w:rPr>
        <w:footnoteRef/>
      </w:r>
      <w:r w:rsidRPr="009D31B3">
        <w:rPr>
          <w:rFonts w:eastAsia="Times New Roman" w:cs="Times New Roman"/>
          <w:color w:val="000000"/>
          <w:sz w:val="20"/>
          <w:szCs w:val="20"/>
          <w:lang w:eastAsia="ru-RU"/>
        </w:rPr>
        <w:t xml:space="preserve"> </w:t>
      </w:r>
      <w:r w:rsidRPr="009D31B3">
        <w:rPr>
          <w:sz w:val="20"/>
          <w:szCs w:val="20"/>
        </w:rPr>
        <w:t>Максимов С. Н. Управление недвижимостью: учебник и практикум для вузов / под редакцией С. Н. Максимова. – 2-е изд., испр. и доп. – Москва: Издательство Юрайт, 2020. – 416 с., С. 194</w:t>
      </w:r>
    </w:p>
  </w:footnote>
  <w:footnote w:id="48">
    <w:p w14:paraId="0CFC5FBE" w14:textId="77777777" w:rsidR="000C783C" w:rsidRPr="009D31B3" w:rsidRDefault="000C783C" w:rsidP="0033273D">
      <w:pPr>
        <w:spacing w:after="120" w:line="240" w:lineRule="auto"/>
        <w:jc w:val="both"/>
        <w:rPr>
          <w:sz w:val="20"/>
          <w:szCs w:val="20"/>
        </w:rPr>
      </w:pPr>
      <w:r w:rsidRPr="009D31B3">
        <w:rPr>
          <w:rStyle w:val="ac"/>
          <w:rFonts w:cs="Times New Roman"/>
          <w:sz w:val="20"/>
          <w:szCs w:val="20"/>
        </w:rPr>
        <w:footnoteRef/>
      </w:r>
      <w:r w:rsidRPr="009D31B3">
        <w:rPr>
          <w:rFonts w:eastAsia="Times New Roman" w:cs="Times New Roman"/>
          <w:color w:val="000000"/>
          <w:sz w:val="20"/>
          <w:szCs w:val="20"/>
          <w:lang w:eastAsia="ru-RU"/>
        </w:rPr>
        <w:t xml:space="preserve"> </w:t>
      </w:r>
      <w:r w:rsidRPr="009D31B3">
        <w:rPr>
          <w:sz w:val="20"/>
          <w:szCs w:val="20"/>
        </w:rPr>
        <w:t>Максимов С. Н. Экономика недвижимости: учеб. для студ. учреждений высш. проф. образования / С. Н. Максимов. – М.: ИЦ Академия, 2010. – 320 c., С. 19</w:t>
      </w:r>
    </w:p>
  </w:footnote>
  <w:footnote w:id="49">
    <w:p w14:paraId="48F1AF80" w14:textId="77777777" w:rsidR="000C783C" w:rsidRPr="00954FF3" w:rsidRDefault="000C783C" w:rsidP="0033273D">
      <w:pPr>
        <w:widowControl w:val="0"/>
        <w:spacing w:line="240" w:lineRule="auto"/>
        <w:rPr>
          <w:sz w:val="20"/>
          <w:szCs w:val="20"/>
        </w:rPr>
      </w:pPr>
      <w:r w:rsidRPr="00954FF3">
        <w:rPr>
          <w:rStyle w:val="ac"/>
          <w:rFonts w:cs="Times New Roman"/>
          <w:sz w:val="20"/>
          <w:szCs w:val="20"/>
        </w:rPr>
        <w:footnoteRef/>
      </w:r>
      <w:r w:rsidRPr="00954FF3">
        <w:rPr>
          <w:rFonts w:eastAsia="Times New Roman" w:cs="Times New Roman"/>
          <w:color w:val="000000"/>
          <w:sz w:val="20"/>
          <w:szCs w:val="20"/>
          <w:lang w:eastAsia="ru-RU"/>
        </w:rPr>
        <w:t xml:space="preserve"> </w:t>
      </w:r>
      <w:r w:rsidRPr="00954FF3">
        <w:rPr>
          <w:sz w:val="20"/>
          <w:szCs w:val="20"/>
        </w:rPr>
        <w:t>Максимов С. Н. Экономика недвижимости: учеб. для студ. учреждений высш. проф. образования / С. Н. Максимов. – М.: ИЦ Академия, 2010. – 320 c., С. 136</w:t>
      </w:r>
    </w:p>
  </w:footnote>
  <w:footnote w:id="50">
    <w:p w14:paraId="7AE6932B" w14:textId="77777777" w:rsidR="000C783C" w:rsidRPr="00954FF3" w:rsidRDefault="000C783C" w:rsidP="0033273D">
      <w:pPr>
        <w:widowControl w:val="0"/>
        <w:spacing w:line="240" w:lineRule="auto"/>
        <w:jc w:val="both"/>
        <w:rPr>
          <w:sz w:val="20"/>
          <w:szCs w:val="20"/>
        </w:rPr>
      </w:pPr>
      <w:r w:rsidRPr="00954FF3">
        <w:rPr>
          <w:rStyle w:val="ac"/>
          <w:rFonts w:cs="Times New Roman"/>
          <w:sz w:val="20"/>
          <w:szCs w:val="20"/>
        </w:rPr>
        <w:footnoteRef/>
      </w:r>
      <w:r w:rsidRPr="00954FF3">
        <w:rPr>
          <w:rFonts w:eastAsia="Times New Roman" w:cs="Times New Roman"/>
          <w:color w:val="000000"/>
          <w:sz w:val="20"/>
          <w:szCs w:val="20"/>
          <w:lang w:eastAsia="ru-RU"/>
        </w:rPr>
        <w:t xml:space="preserve"> </w:t>
      </w:r>
      <w:r w:rsidRPr="00954FF3">
        <w:rPr>
          <w:sz w:val="20"/>
          <w:szCs w:val="20"/>
        </w:rPr>
        <w:t>Максимов С. Н. Экономика недвижимости: учеб. для студ. учреждений высш. проф. образования / С. Н. Максимов. – М.: ИЦ Академия, 2010. – 320 c., С. 138</w:t>
      </w:r>
    </w:p>
  </w:footnote>
  <w:footnote w:id="51">
    <w:p w14:paraId="7AA8D85F" w14:textId="77777777" w:rsidR="000C783C" w:rsidRPr="007631E4" w:rsidRDefault="000C783C" w:rsidP="0033273D">
      <w:pPr>
        <w:spacing w:after="120" w:line="240" w:lineRule="auto"/>
        <w:jc w:val="both"/>
        <w:rPr>
          <w:sz w:val="20"/>
          <w:szCs w:val="20"/>
        </w:rPr>
      </w:pPr>
      <w:r w:rsidRPr="007631E4">
        <w:rPr>
          <w:rStyle w:val="ac"/>
          <w:rFonts w:cs="Times New Roman"/>
          <w:sz w:val="20"/>
          <w:szCs w:val="20"/>
        </w:rPr>
        <w:footnoteRef/>
      </w:r>
      <w:r w:rsidRPr="007631E4">
        <w:rPr>
          <w:rFonts w:eastAsia="Times New Roman" w:cs="Times New Roman"/>
          <w:color w:val="000000"/>
          <w:sz w:val="20"/>
          <w:szCs w:val="20"/>
          <w:lang w:eastAsia="ru-RU"/>
        </w:rPr>
        <w:t xml:space="preserve"> </w:t>
      </w:r>
      <w:r w:rsidRPr="004E22A7">
        <w:rPr>
          <w:sz w:val="20"/>
          <w:szCs w:val="20"/>
        </w:rPr>
        <w:t>Максимов С. Н. Экономика недвижимости: учеб. для студ. учреждений высш. проф. образования / С. Н. Максимов. – М.: ИЦ Академия, 2010. – 320 c.</w:t>
      </w:r>
    </w:p>
  </w:footnote>
  <w:footnote w:id="52">
    <w:p w14:paraId="3A81A92D" w14:textId="77777777" w:rsidR="000C783C" w:rsidRPr="004B7640" w:rsidRDefault="000C783C" w:rsidP="0033273D">
      <w:pPr>
        <w:spacing w:after="120" w:line="240" w:lineRule="auto"/>
        <w:jc w:val="both"/>
        <w:rPr>
          <w:sz w:val="20"/>
          <w:szCs w:val="20"/>
        </w:rPr>
      </w:pPr>
      <w:r w:rsidRPr="004B7640">
        <w:rPr>
          <w:rStyle w:val="ac"/>
          <w:rFonts w:cs="Times New Roman"/>
          <w:sz w:val="20"/>
          <w:szCs w:val="20"/>
        </w:rPr>
        <w:footnoteRef/>
      </w:r>
      <w:r w:rsidRPr="004B7640">
        <w:rPr>
          <w:rFonts w:eastAsia="Times New Roman" w:cs="Times New Roman"/>
          <w:color w:val="000000"/>
          <w:sz w:val="20"/>
          <w:szCs w:val="20"/>
          <w:lang w:eastAsia="ru-RU"/>
        </w:rPr>
        <w:t xml:space="preserve"> </w:t>
      </w:r>
      <w:r w:rsidRPr="004B7640">
        <w:rPr>
          <w:sz w:val="20"/>
          <w:szCs w:val="20"/>
        </w:rPr>
        <w:t xml:space="preserve">Максимов С. Н. Российский рынок недвижимости: становление и проблемы: Монография / С. Н. Максимов. </w:t>
      </w:r>
      <w:r w:rsidRPr="004B7640">
        <w:rPr>
          <w:rFonts w:eastAsia="Times New Roman" w:cs="Times New Roman"/>
          <w:color w:val="000000" w:themeColor="text1"/>
          <w:sz w:val="20"/>
          <w:szCs w:val="20"/>
          <w:lang w:eastAsia="ru-RU"/>
        </w:rPr>
        <w:t>–</w:t>
      </w:r>
      <w:r w:rsidRPr="004B7640">
        <w:rPr>
          <w:sz w:val="20"/>
          <w:szCs w:val="20"/>
        </w:rPr>
        <w:t xml:space="preserve"> СПб.: СПбГИЭУ, 2011. </w:t>
      </w:r>
      <w:r w:rsidRPr="004B7640">
        <w:rPr>
          <w:rFonts w:eastAsia="Times New Roman" w:cs="Times New Roman"/>
          <w:color w:val="000000" w:themeColor="text1"/>
          <w:sz w:val="20"/>
          <w:szCs w:val="20"/>
          <w:lang w:eastAsia="ru-RU"/>
        </w:rPr>
        <w:t>–</w:t>
      </w:r>
      <w:r w:rsidRPr="004B7640">
        <w:rPr>
          <w:sz w:val="20"/>
          <w:szCs w:val="20"/>
        </w:rPr>
        <w:t xml:space="preserve"> 352 c., С. 16, 18</w:t>
      </w:r>
    </w:p>
  </w:footnote>
  <w:footnote w:id="53">
    <w:p w14:paraId="1B43F625" w14:textId="77777777" w:rsidR="000C783C" w:rsidRPr="00F615BC" w:rsidRDefault="000C783C" w:rsidP="0033273D">
      <w:pPr>
        <w:spacing w:after="120" w:line="240" w:lineRule="auto"/>
        <w:jc w:val="both"/>
        <w:rPr>
          <w:sz w:val="20"/>
          <w:szCs w:val="20"/>
        </w:rPr>
      </w:pPr>
      <w:r w:rsidRPr="004B7640">
        <w:rPr>
          <w:rStyle w:val="ac"/>
          <w:rFonts w:cs="Times New Roman"/>
          <w:sz w:val="20"/>
          <w:szCs w:val="20"/>
        </w:rPr>
        <w:footnoteRef/>
      </w:r>
      <w:r w:rsidRPr="004B7640">
        <w:rPr>
          <w:rFonts w:eastAsia="Times New Roman" w:cs="Times New Roman"/>
          <w:color w:val="000000"/>
          <w:sz w:val="20"/>
          <w:szCs w:val="20"/>
          <w:lang w:eastAsia="ru-RU"/>
        </w:rPr>
        <w:t xml:space="preserve"> </w:t>
      </w:r>
      <w:r w:rsidRPr="004B7640">
        <w:rPr>
          <w:sz w:val="20"/>
          <w:szCs w:val="20"/>
        </w:rPr>
        <w:t xml:space="preserve">Максимов С. Н. Российский рынок недвижимости: становление и проблемы: Монография / С. Н. Максимов. </w:t>
      </w:r>
      <w:r w:rsidRPr="004B7640">
        <w:rPr>
          <w:rFonts w:eastAsia="Times New Roman" w:cs="Times New Roman"/>
          <w:color w:val="000000" w:themeColor="text1"/>
          <w:sz w:val="20"/>
          <w:szCs w:val="20"/>
          <w:lang w:eastAsia="ru-RU"/>
        </w:rPr>
        <w:t>–</w:t>
      </w:r>
      <w:r w:rsidRPr="004B7640">
        <w:rPr>
          <w:sz w:val="20"/>
          <w:szCs w:val="20"/>
        </w:rPr>
        <w:t xml:space="preserve"> СПб.: СПбГИЭУ, 2011. </w:t>
      </w:r>
      <w:r w:rsidRPr="004B7640">
        <w:rPr>
          <w:rFonts w:eastAsia="Times New Roman" w:cs="Times New Roman"/>
          <w:color w:val="000000" w:themeColor="text1"/>
          <w:sz w:val="20"/>
          <w:szCs w:val="20"/>
          <w:lang w:eastAsia="ru-RU"/>
        </w:rPr>
        <w:t>–</w:t>
      </w:r>
      <w:r w:rsidRPr="004B7640">
        <w:rPr>
          <w:sz w:val="20"/>
          <w:szCs w:val="20"/>
        </w:rPr>
        <w:t xml:space="preserve"> 352 c., С. 25-26</w:t>
      </w:r>
    </w:p>
  </w:footnote>
  <w:footnote w:id="54">
    <w:p w14:paraId="1946B845" w14:textId="77777777" w:rsidR="000C783C" w:rsidRPr="004C57DF" w:rsidRDefault="000C783C" w:rsidP="0033273D">
      <w:pPr>
        <w:spacing w:after="120" w:line="240" w:lineRule="auto"/>
        <w:jc w:val="both"/>
        <w:rPr>
          <w:sz w:val="20"/>
          <w:szCs w:val="20"/>
        </w:rPr>
      </w:pPr>
      <w:r w:rsidRPr="004C57DF">
        <w:rPr>
          <w:rStyle w:val="ac"/>
          <w:rFonts w:cs="Times New Roman"/>
          <w:sz w:val="20"/>
          <w:szCs w:val="20"/>
        </w:rPr>
        <w:footnoteRef/>
      </w:r>
      <w:r w:rsidRPr="004C57DF">
        <w:rPr>
          <w:rFonts w:eastAsia="Times New Roman" w:cs="Times New Roman"/>
          <w:color w:val="000000"/>
          <w:sz w:val="20"/>
          <w:szCs w:val="20"/>
          <w:lang w:eastAsia="ru-RU"/>
        </w:rPr>
        <w:t xml:space="preserve"> </w:t>
      </w:r>
      <w:r w:rsidRPr="004C57DF">
        <w:rPr>
          <w:sz w:val="20"/>
          <w:szCs w:val="20"/>
        </w:rPr>
        <w:t xml:space="preserve">Максимов С. Н. Российский рынок недвижимости: становление и проблемы: Монография / С. Н. Максимов. </w:t>
      </w:r>
      <w:r w:rsidRPr="004C57DF">
        <w:rPr>
          <w:rFonts w:cs="Times New Roman"/>
          <w:color w:val="000000" w:themeColor="text1"/>
          <w:sz w:val="20"/>
          <w:szCs w:val="20"/>
        </w:rPr>
        <w:t>–</w:t>
      </w:r>
      <w:r w:rsidRPr="004C57DF">
        <w:rPr>
          <w:sz w:val="20"/>
          <w:szCs w:val="20"/>
        </w:rPr>
        <w:t xml:space="preserve"> СПб.: СПбГИЭУ, 2011. </w:t>
      </w:r>
      <w:r w:rsidRPr="004C57DF">
        <w:rPr>
          <w:rFonts w:cs="Times New Roman"/>
          <w:color w:val="000000" w:themeColor="text1"/>
          <w:sz w:val="20"/>
          <w:szCs w:val="20"/>
        </w:rPr>
        <w:t>–</w:t>
      </w:r>
      <w:r w:rsidRPr="004C57DF">
        <w:rPr>
          <w:sz w:val="20"/>
          <w:szCs w:val="20"/>
        </w:rPr>
        <w:t xml:space="preserve"> 352 c., С. 34-35</w:t>
      </w:r>
    </w:p>
  </w:footnote>
  <w:footnote w:id="55">
    <w:p w14:paraId="4917E5D7" w14:textId="77777777" w:rsidR="000C783C" w:rsidRPr="00357B24" w:rsidRDefault="000C783C" w:rsidP="0033273D">
      <w:pPr>
        <w:pStyle w:val="aa"/>
        <w:spacing w:after="120"/>
        <w:jc w:val="both"/>
      </w:pPr>
      <w:r w:rsidRPr="004C57DF">
        <w:rPr>
          <w:rStyle w:val="ac"/>
          <w:rFonts w:cs="Times New Roman"/>
        </w:rPr>
        <w:footnoteRef/>
      </w:r>
      <w:r w:rsidRPr="004C57DF">
        <w:rPr>
          <w:rFonts w:eastAsia="Times New Roman" w:cs="Times New Roman"/>
          <w:color w:val="000000"/>
          <w:lang w:eastAsia="ru-RU"/>
        </w:rPr>
        <w:t xml:space="preserve"> «</w:t>
      </w:r>
      <w:r w:rsidRPr="004C57DF">
        <w:t>Об утверждении методических указаний о государственной кадастровой оценке</w:t>
      </w:r>
      <w:r w:rsidRPr="004C57DF">
        <w:rPr>
          <w:rFonts w:cs="Times New Roman"/>
        </w:rPr>
        <w:t>»</w:t>
      </w:r>
      <w:r w:rsidRPr="004C57DF">
        <w:t xml:space="preserve">: Приказ </w:t>
      </w:r>
      <w:r w:rsidRPr="001F123C">
        <w:t>Министерства экономического развития РФ</w:t>
      </w:r>
      <w:r w:rsidRPr="004C57DF">
        <w:t xml:space="preserve"> от 07.06.2016</w:t>
      </w:r>
      <w:r>
        <w:t xml:space="preserve"> г. № 358 </w:t>
      </w:r>
      <w:r w:rsidRPr="006B42DD">
        <w:rPr>
          <w:rFonts w:cs="Times New Roman"/>
          <w:color w:val="000000" w:themeColor="text1"/>
          <w:szCs w:val="24"/>
        </w:rPr>
        <w:t>(</w:t>
      </w:r>
      <w:r>
        <w:rPr>
          <w:rFonts w:cs="Times New Roman"/>
          <w:color w:val="000000" w:themeColor="text1"/>
          <w:szCs w:val="24"/>
        </w:rPr>
        <w:t>в ред. от 09.08</w:t>
      </w:r>
      <w:r w:rsidRPr="006B42DD">
        <w:rPr>
          <w:rFonts w:cs="Times New Roman"/>
          <w:color w:val="000000" w:themeColor="text1"/>
          <w:szCs w:val="24"/>
        </w:rPr>
        <w:t>.2018</w:t>
      </w:r>
      <w:r>
        <w:rPr>
          <w:rFonts w:cs="Times New Roman"/>
          <w:color w:val="000000" w:themeColor="text1"/>
          <w:szCs w:val="24"/>
        </w:rPr>
        <w:t xml:space="preserve"> № 420, </w:t>
      </w:r>
      <w:r w:rsidRPr="001F4993">
        <w:t xml:space="preserve">вступ. в силу с </w:t>
      </w:r>
      <w:r w:rsidRPr="0030098A">
        <w:t>01.01.20</w:t>
      </w:r>
      <w:r>
        <w:t>19</w:t>
      </w:r>
      <w:r w:rsidRPr="006B42DD">
        <w:rPr>
          <w:rFonts w:cs="Times New Roman"/>
          <w:color w:val="000000" w:themeColor="text1"/>
          <w:szCs w:val="24"/>
        </w:rPr>
        <w:t>)</w:t>
      </w:r>
      <w:r w:rsidRPr="004C57DF">
        <w:t>, п. 7.2</w:t>
      </w:r>
    </w:p>
  </w:footnote>
  <w:footnote w:id="56">
    <w:p w14:paraId="34D93A7B" w14:textId="77777777" w:rsidR="000C783C" w:rsidRPr="006A4D29" w:rsidRDefault="000C783C" w:rsidP="0033273D">
      <w:pPr>
        <w:spacing w:after="120" w:line="240" w:lineRule="auto"/>
        <w:jc w:val="both"/>
        <w:rPr>
          <w:sz w:val="20"/>
          <w:szCs w:val="20"/>
        </w:rPr>
      </w:pPr>
      <w:r w:rsidRPr="006A4D29">
        <w:rPr>
          <w:rStyle w:val="ac"/>
          <w:rFonts w:cs="Times New Roman"/>
          <w:sz w:val="20"/>
          <w:szCs w:val="20"/>
        </w:rPr>
        <w:footnoteRef/>
      </w:r>
      <w:r w:rsidRPr="006A4D29">
        <w:rPr>
          <w:rFonts w:eastAsia="Times New Roman" w:cs="Times New Roman"/>
          <w:color w:val="000000"/>
          <w:sz w:val="20"/>
          <w:szCs w:val="20"/>
          <w:lang w:eastAsia="ru-RU"/>
        </w:rPr>
        <w:t xml:space="preserve"> </w:t>
      </w:r>
      <w:r w:rsidRPr="006A4D29">
        <w:rPr>
          <w:sz w:val="20"/>
          <w:szCs w:val="20"/>
        </w:rPr>
        <w:t xml:space="preserve">Асаул А. Н. Экономика недвижимости: Учебник для вузов. 3-е изд. Стандарт третьего поколения. – СПб.: Питер, 2013. </w:t>
      </w:r>
      <w:r w:rsidRPr="006A4D29">
        <w:rPr>
          <w:rFonts w:cs="Times New Roman"/>
          <w:color w:val="000000" w:themeColor="text1"/>
          <w:sz w:val="20"/>
          <w:szCs w:val="20"/>
        </w:rPr>
        <w:t>–</w:t>
      </w:r>
      <w:r w:rsidRPr="006A4D29">
        <w:rPr>
          <w:sz w:val="20"/>
          <w:szCs w:val="20"/>
        </w:rPr>
        <w:t xml:space="preserve"> 416 с., С. 295</w:t>
      </w:r>
    </w:p>
  </w:footnote>
  <w:footnote w:id="57">
    <w:p w14:paraId="0CA53E34" w14:textId="77777777" w:rsidR="000C783C" w:rsidRPr="001E09EA" w:rsidRDefault="000C783C" w:rsidP="0033273D">
      <w:pPr>
        <w:spacing w:after="120" w:line="240" w:lineRule="auto"/>
        <w:jc w:val="both"/>
        <w:rPr>
          <w:sz w:val="20"/>
          <w:szCs w:val="20"/>
        </w:rPr>
      </w:pPr>
      <w:r w:rsidRPr="001E09EA">
        <w:rPr>
          <w:rStyle w:val="ac"/>
          <w:rFonts w:cs="Times New Roman"/>
          <w:sz w:val="20"/>
          <w:szCs w:val="20"/>
        </w:rPr>
        <w:footnoteRef/>
      </w:r>
      <w:r w:rsidRPr="001E09EA">
        <w:rPr>
          <w:rFonts w:eastAsia="Times New Roman" w:cs="Times New Roman"/>
          <w:color w:val="000000"/>
          <w:sz w:val="20"/>
          <w:szCs w:val="20"/>
          <w:lang w:eastAsia="ru-RU"/>
        </w:rPr>
        <w:t xml:space="preserve"> </w:t>
      </w:r>
      <w:r w:rsidRPr="001E09EA">
        <w:rPr>
          <w:sz w:val="20"/>
          <w:szCs w:val="20"/>
        </w:rPr>
        <w:t xml:space="preserve">Яскевич Е. Е. Подходы к концепции стоимости земельных участков / Имущественные отношения в Российской Федерации. </w:t>
      </w:r>
      <w:r w:rsidRPr="001E09EA">
        <w:rPr>
          <w:rFonts w:cs="Times New Roman"/>
          <w:color w:val="000000" w:themeColor="text1"/>
          <w:sz w:val="20"/>
          <w:szCs w:val="20"/>
        </w:rPr>
        <w:t>–</w:t>
      </w:r>
      <w:r w:rsidRPr="001E09EA">
        <w:rPr>
          <w:sz w:val="20"/>
          <w:szCs w:val="20"/>
        </w:rPr>
        <w:t xml:space="preserve"> 2006. </w:t>
      </w:r>
      <w:r w:rsidRPr="001E09EA">
        <w:rPr>
          <w:rFonts w:cs="Times New Roman"/>
          <w:color w:val="000000" w:themeColor="text1"/>
          <w:sz w:val="20"/>
          <w:szCs w:val="20"/>
        </w:rPr>
        <w:t>–</w:t>
      </w:r>
      <w:r w:rsidRPr="001E09EA">
        <w:rPr>
          <w:sz w:val="20"/>
          <w:szCs w:val="20"/>
        </w:rPr>
        <w:t xml:space="preserve"> № 3(54), С. 75-89</w:t>
      </w:r>
    </w:p>
  </w:footnote>
  <w:footnote w:id="58">
    <w:p w14:paraId="3A50093D" w14:textId="77777777" w:rsidR="000C783C" w:rsidRPr="00F615BC" w:rsidRDefault="000C783C" w:rsidP="0033273D">
      <w:pPr>
        <w:spacing w:after="120" w:line="240" w:lineRule="auto"/>
        <w:jc w:val="both"/>
        <w:rPr>
          <w:sz w:val="20"/>
          <w:szCs w:val="20"/>
        </w:rPr>
      </w:pPr>
      <w:r w:rsidRPr="001E09EA">
        <w:rPr>
          <w:rStyle w:val="ac"/>
          <w:rFonts w:cs="Times New Roman"/>
          <w:sz w:val="20"/>
          <w:szCs w:val="20"/>
        </w:rPr>
        <w:footnoteRef/>
      </w:r>
      <w:r w:rsidRPr="001E09EA">
        <w:rPr>
          <w:rFonts w:eastAsia="Times New Roman" w:cs="Times New Roman"/>
          <w:color w:val="000000"/>
          <w:sz w:val="20"/>
          <w:szCs w:val="20"/>
          <w:lang w:eastAsia="ru-RU"/>
        </w:rPr>
        <w:t xml:space="preserve"> </w:t>
      </w:r>
      <w:r w:rsidRPr="001E09EA">
        <w:rPr>
          <w:sz w:val="20"/>
          <w:szCs w:val="20"/>
        </w:rPr>
        <w:t>Международные стандарты оценки / Г. И. Микерин, Н. В. Павлов. – М.: ИН</w:t>
      </w:r>
      <w:r>
        <w:rPr>
          <w:sz w:val="20"/>
          <w:szCs w:val="20"/>
        </w:rPr>
        <w:t>ТЕРРЕКЛАМА, 2003</w:t>
      </w:r>
    </w:p>
  </w:footnote>
  <w:footnote w:id="59">
    <w:p w14:paraId="2B7F336A" w14:textId="77777777" w:rsidR="000C783C" w:rsidRPr="00BC69C8" w:rsidRDefault="000C783C" w:rsidP="0033273D">
      <w:pPr>
        <w:spacing w:after="120" w:line="240" w:lineRule="auto"/>
        <w:jc w:val="both"/>
        <w:rPr>
          <w:sz w:val="20"/>
          <w:szCs w:val="20"/>
        </w:rPr>
      </w:pPr>
      <w:r w:rsidRPr="00BC69C8">
        <w:rPr>
          <w:rStyle w:val="ac"/>
          <w:rFonts w:cs="Times New Roman"/>
          <w:sz w:val="20"/>
          <w:szCs w:val="20"/>
        </w:rPr>
        <w:footnoteRef/>
      </w:r>
      <w:r w:rsidRPr="00BC69C8">
        <w:rPr>
          <w:rFonts w:eastAsia="Times New Roman" w:cs="Times New Roman"/>
          <w:color w:val="000000"/>
          <w:sz w:val="20"/>
          <w:szCs w:val="20"/>
          <w:lang w:eastAsia="ru-RU"/>
        </w:rPr>
        <w:t xml:space="preserve"> </w:t>
      </w:r>
      <w:r w:rsidRPr="004E22A7">
        <w:rPr>
          <w:sz w:val="20"/>
          <w:szCs w:val="20"/>
        </w:rPr>
        <w:t>Максимов С. Н. Экономика недвижимости: учеб. для студ. учреждений высш. проф. образования / С. Н. Максимов. – М.: ИЦ Академия, 2010. – 320 c.</w:t>
      </w:r>
      <w:r w:rsidRPr="00167106">
        <w:rPr>
          <w:sz w:val="20"/>
          <w:szCs w:val="20"/>
        </w:rPr>
        <w:t xml:space="preserve">, </w:t>
      </w:r>
      <w:r w:rsidRPr="00BC69C8">
        <w:rPr>
          <w:sz w:val="20"/>
          <w:szCs w:val="20"/>
        </w:rPr>
        <w:t>С. 179</w:t>
      </w:r>
    </w:p>
  </w:footnote>
  <w:footnote w:id="60">
    <w:p w14:paraId="49E44392" w14:textId="77777777" w:rsidR="000C783C" w:rsidRPr="00BC69C8" w:rsidRDefault="000C783C" w:rsidP="0033273D">
      <w:pPr>
        <w:spacing w:after="120" w:line="240" w:lineRule="auto"/>
        <w:jc w:val="both"/>
        <w:rPr>
          <w:sz w:val="20"/>
          <w:szCs w:val="20"/>
        </w:rPr>
      </w:pPr>
      <w:r w:rsidRPr="00BC69C8">
        <w:rPr>
          <w:rStyle w:val="ac"/>
          <w:rFonts w:cs="Times New Roman"/>
          <w:sz w:val="20"/>
          <w:szCs w:val="20"/>
        </w:rPr>
        <w:footnoteRef/>
      </w:r>
      <w:r w:rsidRPr="00BC69C8">
        <w:rPr>
          <w:rFonts w:eastAsia="Times New Roman" w:cs="Times New Roman"/>
          <w:color w:val="000000"/>
          <w:sz w:val="20"/>
          <w:szCs w:val="20"/>
          <w:lang w:eastAsia="ru-RU"/>
        </w:rPr>
        <w:t xml:space="preserve"> </w:t>
      </w:r>
      <w:r w:rsidRPr="004E22A7">
        <w:rPr>
          <w:sz w:val="20"/>
          <w:szCs w:val="20"/>
        </w:rPr>
        <w:t>Максимов С. Н. Экономика недвижимости: учеб. для студ. учреждений высш. проф. образования / С. Н. Максимов. – М.: ИЦ Академия, 2010. – 320 c.</w:t>
      </w:r>
      <w:r w:rsidRPr="00167106">
        <w:rPr>
          <w:sz w:val="20"/>
          <w:szCs w:val="20"/>
        </w:rPr>
        <w:t xml:space="preserve">, </w:t>
      </w:r>
      <w:r w:rsidRPr="00BC69C8">
        <w:rPr>
          <w:sz w:val="20"/>
          <w:szCs w:val="20"/>
        </w:rPr>
        <w:t>С. 29</w:t>
      </w:r>
    </w:p>
  </w:footnote>
  <w:footnote w:id="61">
    <w:p w14:paraId="55011E9D" w14:textId="77777777" w:rsidR="000C783C" w:rsidRPr="00BC69C8" w:rsidRDefault="000C783C" w:rsidP="0033273D">
      <w:pPr>
        <w:spacing w:after="120" w:line="240" w:lineRule="auto"/>
        <w:jc w:val="both"/>
        <w:rPr>
          <w:sz w:val="20"/>
          <w:szCs w:val="20"/>
        </w:rPr>
      </w:pPr>
      <w:r w:rsidRPr="00BC69C8">
        <w:rPr>
          <w:rStyle w:val="ac"/>
          <w:rFonts w:cs="Times New Roman"/>
          <w:sz w:val="20"/>
          <w:szCs w:val="20"/>
        </w:rPr>
        <w:footnoteRef/>
      </w:r>
      <w:r w:rsidRPr="00BC69C8">
        <w:rPr>
          <w:rFonts w:eastAsia="Times New Roman" w:cs="Times New Roman"/>
          <w:color w:val="000000"/>
          <w:sz w:val="20"/>
          <w:szCs w:val="20"/>
          <w:lang w:eastAsia="ru-RU"/>
        </w:rPr>
        <w:t xml:space="preserve"> </w:t>
      </w:r>
      <w:r w:rsidRPr="00BC69C8">
        <w:rPr>
          <w:sz w:val="20"/>
          <w:szCs w:val="20"/>
        </w:rPr>
        <w:t xml:space="preserve">Асаул А. Н. Экономика недвижимости: Учебник для вузов. 3-е изд. Стандарт третьего поколения. </w:t>
      </w:r>
      <w:r w:rsidRPr="00BC69C8">
        <w:rPr>
          <w:rFonts w:cs="Times New Roman"/>
          <w:color w:val="000000" w:themeColor="text1"/>
          <w:sz w:val="20"/>
          <w:szCs w:val="20"/>
        </w:rPr>
        <w:t>–</w:t>
      </w:r>
      <w:r w:rsidRPr="00BC69C8">
        <w:rPr>
          <w:sz w:val="20"/>
          <w:szCs w:val="20"/>
        </w:rPr>
        <w:t xml:space="preserve"> СПб.: Питер, 2013. </w:t>
      </w:r>
      <w:r w:rsidRPr="00BC69C8">
        <w:rPr>
          <w:rFonts w:cs="Times New Roman"/>
          <w:color w:val="000000" w:themeColor="text1"/>
          <w:sz w:val="20"/>
          <w:szCs w:val="20"/>
        </w:rPr>
        <w:t>–</w:t>
      </w:r>
      <w:r w:rsidRPr="00BC69C8">
        <w:rPr>
          <w:sz w:val="20"/>
          <w:szCs w:val="20"/>
        </w:rPr>
        <w:t xml:space="preserve"> 416 с., С. 289</w:t>
      </w:r>
    </w:p>
  </w:footnote>
  <w:footnote w:id="62">
    <w:p w14:paraId="2700606D" w14:textId="77777777" w:rsidR="000C783C" w:rsidRPr="00F615BC" w:rsidRDefault="000C783C" w:rsidP="0033273D">
      <w:pPr>
        <w:spacing w:after="120" w:line="240" w:lineRule="auto"/>
        <w:jc w:val="both"/>
        <w:rPr>
          <w:sz w:val="20"/>
          <w:szCs w:val="20"/>
        </w:rPr>
      </w:pPr>
      <w:r w:rsidRPr="00BC69C8">
        <w:rPr>
          <w:rStyle w:val="ac"/>
          <w:rFonts w:cs="Times New Roman"/>
          <w:sz w:val="20"/>
          <w:szCs w:val="20"/>
        </w:rPr>
        <w:footnoteRef/>
      </w:r>
      <w:r w:rsidRPr="00BC69C8">
        <w:rPr>
          <w:rFonts w:eastAsia="Times New Roman" w:cs="Times New Roman"/>
          <w:color w:val="000000"/>
          <w:sz w:val="20"/>
          <w:szCs w:val="20"/>
          <w:lang w:eastAsia="ru-RU"/>
        </w:rPr>
        <w:t xml:space="preserve"> </w:t>
      </w:r>
      <w:r w:rsidRPr="00BC69C8">
        <w:rPr>
          <w:sz w:val="20"/>
          <w:szCs w:val="20"/>
        </w:rPr>
        <w:t xml:space="preserve">Асаул А. Н. Экономика недвижимости: Учебник для вузов. 3-е изд. Стандарт третьего поколения. </w:t>
      </w:r>
      <w:r w:rsidRPr="00BC69C8">
        <w:rPr>
          <w:rFonts w:cs="Times New Roman"/>
          <w:color w:val="000000" w:themeColor="text1"/>
          <w:sz w:val="20"/>
          <w:szCs w:val="20"/>
        </w:rPr>
        <w:t>–</w:t>
      </w:r>
      <w:r w:rsidRPr="00BC69C8">
        <w:rPr>
          <w:sz w:val="20"/>
          <w:szCs w:val="20"/>
        </w:rPr>
        <w:t xml:space="preserve"> СПб.: Питер, 2013. </w:t>
      </w:r>
      <w:r w:rsidRPr="00BC69C8">
        <w:rPr>
          <w:rFonts w:cs="Times New Roman"/>
          <w:color w:val="000000" w:themeColor="text1"/>
          <w:sz w:val="20"/>
          <w:szCs w:val="20"/>
        </w:rPr>
        <w:t>–</w:t>
      </w:r>
      <w:r w:rsidRPr="00BC69C8">
        <w:rPr>
          <w:sz w:val="20"/>
          <w:szCs w:val="20"/>
        </w:rPr>
        <w:t xml:space="preserve"> 416 с., С. 290</w:t>
      </w:r>
    </w:p>
  </w:footnote>
  <w:footnote w:id="63">
    <w:p w14:paraId="548004F2" w14:textId="77777777" w:rsidR="000C783C" w:rsidRPr="002914D8" w:rsidRDefault="000C783C" w:rsidP="0033273D">
      <w:pPr>
        <w:pStyle w:val="aa"/>
        <w:spacing w:after="120"/>
        <w:jc w:val="both"/>
      </w:pPr>
      <w:r w:rsidRPr="00C8247D">
        <w:rPr>
          <w:rStyle w:val="ac"/>
          <w:rFonts w:cs="Times New Roman"/>
        </w:rPr>
        <w:footnoteRef/>
      </w:r>
      <w:r>
        <w:rPr>
          <w:rFonts w:eastAsia="Times New Roman" w:cs="Times New Roman"/>
          <w:color w:val="000000"/>
          <w:lang w:eastAsia="ru-RU"/>
        </w:rPr>
        <w:t xml:space="preserve"> </w:t>
      </w:r>
      <w:r w:rsidRPr="00874E66">
        <w:t>Земельный кодекс Российской Федерации от 25 октября 2001 г. № 136-ФЗ</w:t>
      </w:r>
      <w:r>
        <w:t xml:space="preserve"> (в ред. от </w:t>
      </w:r>
      <w:r w:rsidRPr="00B801B8">
        <w:t>30.12.2020 № 494-ФЗ, от 30.12.2020 № 505-ФЗ, вступ. в силу с 10.01.2021</w:t>
      </w:r>
      <w:r>
        <w:t>), п. 1 ст. 8</w:t>
      </w:r>
    </w:p>
  </w:footnote>
  <w:footnote w:id="64">
    <w:p w14:paraId="4E4A9F77" w14:textId="77777777" w:rsidR="000C783C" w:rsidRPr="00D47448" w:rsidRDefault="000C783C" w:rsidP="0033273D">
      <w:pPr>
        <w:pStyle w:val="aa"/>
        <w:spacing w:after="120"/>
        <w:jc w:val="both"/>
      </w:pPr>
      <w:r w:rsidRPr="0002576A">
        <w:rPr>
          <w:rStyle w:val="ac"/>
          <w:rFonts w:cs="Times New Roman"/>
        </w:rPr>
        <w:footnoteRef/>
      </w:r>
      <w:r w:rsidRPr="0002576A">
        <w:rPr>
          <w:rFonts w:eastAsia="Times New Roman" w:cs="Times New Roman"/>
          <w:color w:val="000000"/>
          <w:lang w:eastAsia="ru-RU"/>
        </w:rPr>
        <w:t xml:space="preserve"> </w:t>
      </w:r>
      <w:r w:rsidRPr="0002576A">
        <w:t xml:space="preserve">Градостроительный кодекс Российской Федерации от 29 декабря 2004 г. № 190-ФЗ (в ред. от </w:t>
      </w:r>
      <w:r w:rsidRPr="005920D4">
        <w:t>30.12.2020 № 494-ФЗ, от 30.12.2020 № 505-ФЗ, вступ. в силу с 10.01.2021</w:t>
      </w:r>
      <w:r w:rsidRPr="0002576A">
        <w:t xml:space="preserve">), </w:t>
      </w:r>
      <w:r w:rsidRPr="00D47448">
        <w:t>ч.</w:t>
      </w:r>
      <w:r>
        <w:t xml:space="preserve"> </w:t>
      </w:r>
      <w:r w:rsidRPr="00D47448">
        <w:t>2 п. 3 ст. 30</w:t>
      </w:r>
    </w:p>
  </w:footnote>
  <w:footnote w:id="65">
    <w:p w14:paraId="1FD4731F" w14:textId="77777777" w:rsidR="000C783C" w:rsidRPr="00D47448" w:rsidRDefault="000C783C" w:rsidP="0033273D">
      <w:pPr>
        <w:pStyle w:val="aa"/>
        <w:spacing w:after="120"/>
        <w:jc w:val="both"/>
      </w:pPr>
      <w:r w:rsidRPr="0002576A">
        <w:rPr>
          <w:rStyle w:val="ac"/>
          <w:rFonts w:cs="Times New Roman"/>
        </w:rPr>
        <w:footnoteRef/>
      </w:r>
      <w:r w:rsidRPr="0002576A">
        <w:rPr>
          <w:rFonts w:eastAsia="Times New Roman" w:cs="Times New Roman"/>
          <w:color w:val="000000"/>
          <w:lang w:eastAsia="ru-RU"/>
        </w:rPr>
        <w:t xml:space="preserve"> </w:t>
      </w:r>
      <w:r w:rsidRPr="0002576A">
        <w:t xml:space="preserve">Градостроительный кодекс Российской Федерации от 29 декабря 2004 г. № 190-ФЗ (в ред. от </w:t>
      </w:r>
      <w:r w:rsidRPr="005920D4">
        <w:t>30.12.2020 № 494-ФЗ, от 30.12.2020 № 505-ФЗ, вступ. в силу с 10.01.2021</w:t>
      </w:r>
      <w:r w:rsidRPr="0002576A">
        <w:t xml:space="preserve">), </w:t>
      </w:r>
      <w:r w:rsidRPr="00D47448">
        <w:t>ч.</w:t>
      </w:r>
      <w:r>
        <w:t xml:space="preserve"> </w:t>
      </w:r>
      <w:r w:rsidRPr="00D47448">
        <w:t>3 ст. 3</w:t>
      </w:r>
      <w:r>
        <w:t>7</w:t>
      </w:r>
    </w:p>
  </w:footnote>
  <w:footnote w:id="66">
    <w:p w14:paraId="34512C67" w14:textId="77777777" w:rsidR="000C783C" w:rsidRPr="00BC69C8" w:rsidRDefault="000C783C" w:rsidP="0033273D">
      <w:pPr>
        <w:spacing w:after="120" w:line="240" w:lineRule="auto"/>
        <w:jc w:val="both"/>
        <w:rPr>
          <w:sz w:val="20"/>
          <w:szCs w:val="20"/>
        </w:rPr>
      </w:pPr>
      <w:r w:rsidRPr="00BC69C8">
        <w:rPr>
          <w:rStyle w:val="ac"/>
          <w:rFonts w:cs="Times New Roman"/>
          <w:sz w:val="20"/>
          <w:szCs w:val="20"/>
        </w:rPr>
        <w:footnoteRef/>
      </w:r>
      <w:r w:rsidRPr="00BC69C8">
        <w:rPr>
          <w:rFonts w:eastAsia="Times New Roman" w:cs="Times New Roman"/>
          <w:color w:val="000000"/>
          <w:sz w:val="20"/>
          <w:szCs w:val="20"/>
          <w:lang w:eastAsia="ru-RU"/>
        </w:rPr>
        <w:t xml:space="preserve"> </w:t>
      </w:r>
      <w:r w:rsidRPr="004E22A7">
        <w:rPr>
          <w:sz w:val="20"/>
          <w:szCs w:val="20"/>
        </w:rPr>
        <w:t>Максимов С. Н. Экономика недвижимости: учеб. для студ. учреждений высш. проф. образования / С. Н. Максимов. – М.: ИЦ Академия, 2010. – 320 c.</w:t>
      </w:r>
      <w:r w:rsidRPr="00167106">
        <w:rPr>
          <w:sz w:val="20"/>
          <w:szCs w:val="20"/>
        </w:rPr>
        <w:t xml:space="preserve">, </w:t>
      </w:r>
      <w:r w:rsidRPr="00BC69C8">
        <w:rPr>
          <w:sz w:val="20"/>
          <w:szCs w:val="20"/>
        </w:rPr>
        <w:t xml:space="preserve">С. </w:t>
      </w:r>
      <w:r>
        <w:rPr>
          <w:sz w:val="20"/>
          <w:szCs w:val="20"/>
        </w:rPr>
        <w:t>180</w:t>
      </w:r>
    </w:p>
  </w:footnote>
  <w:footnote w:id="67">
    <w:p w14:paraId="2921317A" w14:textId="77777777" w:rsidR="000C783C" w:rsidRPr="009D31B3" w:rsidRDefault="000C783C" w:rsidP="0033273D">
      <w:pPr>
        <w:spacing w:after="120" w:line="240" w:lineRule="auto"/>
        <w:jc w:val="both"/>
        <w:rPr>
          <w:sz w:val="20"/>
          <w:szCs w:val="20"/>
        </w:rPr>
      </w:pPr>
      <w:r w:rsidRPr="009D31B3">
        <w:rPr>
          <w:rStyle w:val="ac"/>
          <w:rFonts w:cs="Times New Roman"/>
          <w:sz w:val="20"/>
          <w:szCs w:val="20"/>
        </w:rPr>
        <w:footnoteRef/>
      </w:r>
      <w:r w:rsidRPr="009D31B3">
        <w:rPr>
          <w:rFonts w:eastAsia="Times New Roman" w:cs="Times New Roman"/>
          <w:color w:val="000000"/>
          <w:sz w:val="20"/>
          <w:szCs w:val="20"/>
          <w:lang w:eastAsia="ru-RU"/>
        </w:rPr>
        <w:t xml:space="preserve"> </w:t>
      </w:r>
      <w:r w:rsidRPr="009739C9">
        <w:rPr>
          <w:sz w:val="20"/>
          <w:szCs w:val="20"/>
        </w:rPr>
        <w:t>Максимов С. Н. Экономика недвижимости: учеб. для студ. учреждений высш. проф. образования / С. Н. Максимов. – М.: ИЦ Академия, 2010. – 320 c.</w:t>
      </w:r>
    </w:p>
  </w:footnote>
  <w:footnote w:id="68">
    <w:p w14:paraId="7973E8CA" w14:textId="77777777" w:rsidR="000C783C" w:rsidRPr="009D31B3" w:rsidRDefault="000C783C" w:rsidP="0033273D">
      <w:pPr>
        <w:spacing w:after="120" w:line="240" w:lineRule="auto"/>
        <w:jc w:val="both"/>
        <w:rPr>
          <w:sz w:val="20"/>
          <w:szCs w:val="20"/>
        </w:rPr>
      </w:pPr>
      <w:r w:rsidRPr="009D31B3">
        <w:rPr>
          <w:rStyle w:val="ac"/>
          <w:rFonts w:cs="Times New Roman"/>
          <w:sz w:val="20"/>
          <w:szCs w:val="20"/>
        </w:rPr>
        <w:footnoteRef/>
      </w:r>
      <w:r w:rsidRPr="009D31B3">
        <w:rPr>
          <w:rFonts w:eastAsia="Times New Roman" w:cs="Times New Roman"/>
          <w:color w:val="000000"/>
          <w:sz w:val="20"/>
          <w:szCs w:val="20"/>
          <w:lang w:eastAsia="ru-RU"/>
        </w:rPr>
        <w:t xml:space="preserve"> </w:t>
      </w:r>
      <w:r w:rsidRPr="009739C9">
        <w:rPr>
          <w:sz w:val="20"/>
          <w:szCs w:val="20"/>
        </w:rPr>
        <w:t>Максимов С. Н. Экономика недвижимости: учеб. для студ. учреждений высш. проф. образования / С. Н. Максимов. – М.: ИЦ Академия, 2010. – 320 c.</w:t>
      </w:r>
    </w:p>
  </w:footnote>
  <w:footnote w:id="69">
    <w:p w14:paraId="6EB6748E" w14:textId="77777777" w:rsidR="000C783C" w:rsidRPr="00BE0A31" w:rsidRDefault="000C783C" w:rsidP="0033273D">
      <w:pPr>
        <w:spacing w:after="120" w:line="240" w:lineRule="auto"/>
        <w:jc w:val="both"/>
        <w:rPr>
          <w:sz w:val="20"/>
          <w:szCs w:val="20"/>
        </w:rPr>
      </w:pPr>
      <w:r w:rsidRPr="00BE0A31">
        <w:rPr>
          <w:rStyle w:val="ac"/>
          <w:rFonts w:cs="Times New Roman"/>
          <w:sz w:val="20"/>
          <w:szCs w:val="20"/>
        </w:rPr>
        <w:footnoteRef/>
      </w:r>
      <w:r w:rsidRPr="00BE0A31">
        <w:rPr>
          <w:rFonts w:eastAsia="Times New Roman" w:cs="Times New Roman"/>
          <w:color w:val="000000"/>
          <w:sz w:val="20"/>
          <w:szCs w:val="20"/>
          <w:lang w:eastAsia="ru-RU"/>
        </w:rPr>
        <w:t xml:space="preserve"> </w:t>
      </w:r>
      <w:r w:rsidRPr="004E22A7">
        <w:rPr>
          <w:sz w:val="20"/>
          <w:szCs w:val="20"/>
        </w:rPr>
        <w:t>Максимов С. Н. Экономика недвижимости: учеб. для студ. учреждений высш. проф. образования / С. Н. Максимов. – М.: ИЦ Академия, 2010. – 320 c.</w:t>
      </w:r>
    </w:p>
  </w:footnote>
  <w:footnote w:id="70">
    <w:p w14:paraId="68A2706F" w14:textId="77777777" w:rsidR="000C783C" w:rsidRPr="00BE0A31" w:rsidRDefault="000C783C" w:rsidP="0033273D">
      <w:pPr>
        <w:spacing w:after="120" w:line="240" w:lineRule="auto"/>
        <w:jc w:val="both"/>
        <w:rPr>
          <w:sz w:val="20"/>
          <w:szCs w:val="20"/>
        </w:rPr>
      </w:pPr>
      <w:r w:rsidRPr="00BE0A31">
        <w:rPr>
          <w:rStyle w:val="ac"/>
          <w:rFonts w:cs="Times New Roman"/>
          <w:sz w:val="20"/>
          <w:szCs w:val="20"/>
        </w:rPr>
        <w:footnoteRef/>
      </w:r>
      <w:r w:rsidRPr="00BE0A31">
        <w:rPr>
          <w:rFonts w:eastAsia="Times New Roman" w:cs="Times New Roman"/>
          <w:color w:val="000000"/>
          <w:sz w:val="20"/>
          <w:szCs w:val="20"/>
          <w:lang w:eastAsia="ru-RU"/>
        </w:rPr>
        <w:t xml:space="preserve"> </w:t>
      </w:r>
      <w:r w:rsidRPr="004E22A7">
        <w:rPr>
          <w:sz w:val="20"/>
          <w:szCs w:val="20"/>
        </w:rPr>
        <w:t>Максимов С. Н. Экономика недвижимости: учеб. для студ. учреждений высш. проф. образования / С. Н. Максимов. – М.: ИЦ Академия, 2010. – 320 c.</w:t>
      </w:r>
    </w:p>
  </w:footnote>
  <w:footnote w:id="71">
    <w:p w14:paraId="3AC02E1D" w14:textId="77777777" w:rsidR="000C783C" w:rsidRPr="00BE0A31" w:rsidRDefault="000C783C" w:rsidP="0033273D">
      <w:pPr>
        <w:spacing w:after="120" w:line="240" w:lineRule="auto"/>
        <w:jc w:val="both"/>
        <w:rPr>
          <w:sz w:val="20"/>
          <w:szCs w:val="20"/>
        </w:rPr>
      </w:pPr>
      <w:r w:rsidRPr="00BE0A31">
        <w:rPr>
          <w:rStyle w:val="ac"/>
          <w:rFonts w:cs="Times New Roman"/>
          <w:sz w:val="20"/>
          <w:szCs w:val="20"/>
        </w:rPr>
        <w:footnoteRef/>
      </w:r>
      <w:r w:rsidRPr="00BE0A31">
        <w:rPr>
          <w:rFonts w:eastAsia="Times New Roman" w:cs="Times New Roman"/>
          <w:color w:val="000000"/>
          <w:sz w:val="20"/>
          <w:szCs w:val="20"/>
          <w:lang w:eastAsia="ru-RU"/>
        </w:rPr>
        <w:t xml:space="preserve"> </w:t>
      </w:r>
      <w:r w:rsidRPr="004E22A7">
        <w:rPr>
          <w:sz w:val="20"/>
          <w:szCs w:val="20"/>
        </w:rPr>
        <w:t>Максимов С. Н. Экономика недвижимости: учеб. для студ. учреждений высш. проф. образования / С. Н. Максимов. – М.: ИЦ Академия, 2010. – 320 c.</w:t>
      </w:r>
    </w:p>
  </w:footnote>
  <w:footnote w:id="72">
    <w:p w14:paraId="79B5D590" w14:textId="386F19D5" w:rsidR="000C783C" w:rsidRPr="00865C84" w:rsidRDefault="000C783C" w:rsidP="0033273D">
      <w:pPr>
        <w:spacing w:after="120" w:line="240" w:lineRule="auto"/>
        <w:jc w:val="both"/>
        <w:rPr>
          <w:sz w:val="20"/>
          <w:szCs w:val="20"/>
        </w:rPr>
      </w:pPr>
      <w:r w:rsidRPr="00865C84">
        <w:rPr>
          <w:rStyle w:val="ac"/>
          <w:rFonts w:cs="Times New Roman"/>
          <w:sz w:val="20"/>
          <w:szCs w:val="20"/>
        </w:rPr>
        <w:footnoteRef/>
      </w:r>
      <w:r w:rsidRPr="00865C84">
        <w:rPr>
          <w:sz w:val="20"/>
          <w:szCs w:val="20"/>
        </w:rPr>
        <w:t xml:space="preserve"> </w:t>
      </w:r>
      <w:r w:rsidR="00EA08BB" w:rsidRPr="00EA08BB">
        <w:rPr>
          <w:sz w:val="20"/>
          <w:szCs w:val="20"/>
        </w:rPr>
        <w:t>https://stydopedya.ru/1_86235_razrabotka-kontseptsii-razvitiya-zemelnogo-uchastka.html</w:t>
      </w:r>
      <w:r w:rsidR="00EA08BB">
        <w:rPr>
          <w:sz w:val="20"/>
          <w:szCs w:val="20"/>
        </w:rPr>
        <w:t xml:space="preserve"> </w:t>
      </w:r>
      <w:bookmarkStart w:id="125" w:name="_Hlk72243194"/>
      <w:r w:rsidR="00EA08BB">
        <w:rPr>
          <w:sz w:val="20"/>
          <w:szCs w:val="20"/>
        </w:rPr>
        <w:t>(</w:t>
      </w:r>
      <w:r w:rsidR="00EA08BB" w:rsidRPr="008E13CA">
        <w:rPr>
          <w:rFonts w:cs="Times New Roman"/>
          <w:sz w:val="20"/>
          <w:szCs w:val="20"/>
        </w:rPr>
        <w:t>дата обращения: 11.04.2021</w:t>
      </w:r>
      <w:r w:rsidR="00EA08BB">
        <w:rPr>
          <w:sz w:val="20"/>
          <w:szCs w:val="20"/>
        </w:rPr>
        <w:t>)</w:t>
      </w:r>
      <w:bookmarkEnd w:id="125"/>
    </w:p>
  </w:footnote>
  <w:footnote w:id="73">
    <w:p w14:paraId="4FCEFD02" w14:textId="77777777" w:rsidR="000C783C" w:rsidRPr="009D31B3" w:rsidRDefault="000C783C" w:rsidP="0033273D">
      <w:pPr>
        <w:spacing w:after="120" w:line="240" w:lineRule="auto"/>
        <w:jc w:val="both"/>
        <w:rPr>
          <w:sz w:val="20"/>
          <w:szCs w:val="20"/>
        </w:rPr>
      </w:pPr>
      <w:r w:rsidRPr="009D31B3">
        <w:rPr>
          <w:rStyle w:val="ac"/>
          <w:rFonts w:cs="Times New Roman"/>
          <w:sz w:val="20"/>
          <w:szCs w:val="20"/>
        </w:rPr>
        <w:footnoteRef/>
      </w:r>
      <w:r w:rsidRPr="009D31B3">
        <w:rPr>
          <w:rFonts w:eastAsia="Times New Roman" w:cs="Times New Roman"/>
          <w:color w:val="000000"/>
          <w:sz w:val="20"/>
          <w:szCs w:val="20"/>
          <w:lang w:eastAsia="ru-RU"/>
        </w:rPr>
        <w:t xml:space="preserve"> </w:t>
      </w:r>
      <w:r w:rsidRPr="009739C9">
        <w:rPr>
          <w:sz w:val="20"/>
          <w:szCs w:val="20"/>
        </w:rPr>
        <w:t>Максимов С. Н. Экономика недвижимости: учеб. для студ. учреждений высш. проф. образования / С. Н. Максимов. – М.: ИЦ Академия, 2010. – 320 c.</w:t>
      </w:r>
    </w:p>
  </w:footnote>
  <w:footnote w:id="74">
    <w:p w14:paraId="52CD0DC4" w14:textId="77777777" w:rsidR="000C783C" w:rsidRPr="00BC69C8" w:rsidRDefault="000C783C" w:rsidP="0033273D">
      <w:pPr>
        <w:spacing w:after="120" w:line="240" w:lineRule="auto"/>
        <w:jc w:val="both"/>
        <w:rPr>
          <w:sz w:val="20"/>
          <w:szCs w:val="20"/>
        </w:rPr>
      </w:pPr>
      <w:r w:rsidRPr="00BC69C8">
        <w:rPr>
          <w:rStyle w:val="ac"/>
          <w:rFonts w:cs="Times New Roman"/>
          <w:sz w:val="20"/>
          <w:szCs w:val="20"/>
        </w:rPr>
        <w:footnoteRef/>
      </w:r>
      <w:r w:rsidRPr="00BC69C8">
        <w:rPr>
          <w:rFonts w:eastAsia="Times New Roman" w:cs="Times New Roman"/>
          <w:color w:val="000000"/>
          <w:sz w:val="20"/>
          <w:szCs w:val="20"/>
          <w:lang w:eastAsia="ru-RU"/>
        </w:rPr>
        <w:t xml:space="preserve"> </w:t>
      </w:r>
      <w:r w:rsidRPr="00BC69C8">
        <w:rPr>
          <w:sz w:val="20"/>
          <w:szCs w:val="20"/>
        </w:rPr>
        <w:t xml:space="preserve">Асаул А. Н. Экономика недвижимости: Учебник для вузов. 3-е изд. Стандарт третьего поколения. </w:t>
      </w:r>
      <w:r w:rsidRPr="00BC69C8">
        <w:rPr>
          <w:rFonts w:cs="Times New Roman"/>
          <w:color w:val="000000" w:themeColor="text1"/>
          <w:sz w:val="20"/>
          <w:szCs w:val="20"/>
        </w:rPr>
        <w:t>–</w:t>
      </w:r>
      <w:r w:rsidRPr="00BC69C8">
        <w:rPr>
          <w:sz w:val="20"/>
          <w:szCs w:val="20"/>
        </w:rPr>
        <w:t xml:space="preserve"> СПб.: Питер, 2013. </w:t>
      </w:r>
      <w:r w:rsidRPr="00BC69C8">
        <w:rPr>
          <w:rFonts w:cs="Times New Roman"/>
          <w:color w:val="000000" w:themeColor="text1"/>
          <w:sz w:val="20"/>
          <w:szCs w:val="20"/>
        </w:rPr>
        <w:t>–</w:t>
      </w:r>
      <w:r w:rsidRPr="00BC69C8">
        <w:rPr>
          <w:sz w:val="20"/>
          <w:szCs w:val="20"/>
        </w:rPr>
        <w:t xml:space="preserve"> 416 с., С. 289</w:t>
      </w:r>
    </w:p>
  </w:footnote>
  <w:footnote w:id="75">
    <w:p w14:paraId="1F960274" w14:textId="77777777" w:rsidR="000C783C" w:rsidRPr="009D31B3" w:rsidRDefault="000C783C" w:rsidP="0033273D">
      <w:pPr>
        <w:spacing w:after="120" w:line="240" w:lineRule="auto"/>
        <w:jc w:val="both"/>
        <w:rPr>
          <w:sz w:val="20"/>
          <w:szCs w:val="20"/>
        </w:rPr>
      </w:pPr>
      <w:r w:rsidRPr="009D31B3">
        <w:rPr>
          <w:rStyle w:val="ac"/>
          <w:rFonts w:cs="Times New Roman"/>
          <w:sz w:val="20"/>
          <w:szCs w:val="20"/>
        </w:rPr>
        <w:footnoteRef/>
      </w:r>
      <w:r w:rsidRPr="009D31B3">
        <w:rPr>
          <w:rFonts w:eastAsia="Times New Roman" w:cs="Times New Roman"/>
          <w:color w:val="000000"/>
          <w:sz w:val="20"/>
          <w:szCs w:val="20"/>
          <w:lang w:eastAsia="ru-RU"/>
        </w:rPr>
        <w:t xml:space="preserve"> </w:t>
      </w:r>
      <w:r w:rsidRPr="009739C9">
        <w:rPr>
          <w:sz w:val="20"/>
          <w:szCs w:val="20"/>
        </w:rPr>
        <w:t>Максимов С. Н. Экономика недвижимости: учеб. для студ. учреждений высш. проф. образования / С. Н. Максимов. – М.: ИЦ Академия, 2010. – 320 c.</w:t>
      </w:r>
    </w:p>
  </w:footnote>
  <w:footnote w:id="76">
    <w:p w14:paraId="58E8E558" w14:textId="77777777" w:rsidR="000C783C" w:rsidRPr="00421105" w:rsidRDefault="000C783C" w:rsidP="0033273D">
      <w:pPr>
        <w:spacing w:after="120" w:line="240" w:lineRule="auto"/>
        <w:jc w:val="both"/>
        <w:rPr>
          <w:sz w:val="20"/>
          <w:szCs w:val="20"/>
        </w:rPr>
      </w:pPr>
      <w:r w:rsidRPr="00421105">
        <w:rPr>
          <w:rStyle w:val="ac"/>
          <w:rFonts w:cs="Times New Roman"/>
          <w:sz w:val="20"/>
          <w:szCs w:val="20"/>
        </w:rPr>
        <w:footnoteRef/>
      </w:r>
      <w:r w:rsidRPr="00421105">
        <w:rPr>
          <w:rFonts w:eastAsia="Times New Roman" w:cs="Times New Roman"/>
          <w:color w:val="000000"/>
          <w:sz w:val="20"/>
          <w:szCs w:val="20"/>
          <w:lang w:eastAsia="ru-RU"/>
        </w:rPr>
        <w:t xml:space="preserve"> </w:t>
      </w:r>
      <w:r w:rsidRPr="004E22A7">
        <w:rPr>
          <w:sz w:val="20"/>
          <w:szCs w:val="20"/>
        </w:rPr>
        <w:t>Максимов С. Н. Экономика недвижимости: учеб. для студ. учреждений высш. проф. образования / С. Н. Максимов. – М.: ИЦ Академия, 2010. – 320 c.</w:t>
      </w:r>
      <w:r w:rsidRPr="00167106">
        <w:rPr>
          <w:sz w:val="20"/>
          <w:szCs w:val="20"/>
        </w:rPr>
        <w:t xml:space="preserve">, </w:t>
      </w:r>
      <w:r w:rsidRPr="00421105">
        <w:rPr>
          <w:sz w:val="20"/>
          <w:szCs w:val="20"/>
        </w:rPr>
        <w:t>С. 90</w:t>
      </w:r>
    </w:p>
  </w:footnote>
  <w:footnote w:id="77">
    <w:p w14:paraId="79B34C90" w14:textId="77777777" w:rsidR="000C783C" w:rsidRPr="00C83674" w:rsidRDefault="000C783C" w:rsidP="0033273D">
      <w:pPr>
        <w:spacing w:after="120" w:line="240" w:lineRule="auto"/>
        <w:jc w:val="both"/>
        <w:rPr>
          <w:sz w:val="20"/>
          <w:szCs w:val="20"/>
        </w:rPr>
      </w:pPr>
      <w:r w:rsidRPr="00C83674">
        <w:rPr>
          <w:rStyle w:val="ac"/>
          <w:rFonts w:cs="Times New Roman"/>
          <w:sz w:val="20"/>
          <w:szCs w:val="20"/>
        </w:rPr>
        <w:footnoteRef/>
      </w:r>
      <w:r w:rsidRPr="00C83674">
        <w:rPr>
          <w:rFonts w:eastAsia="Times New Roman" w:cs="Times New Roman"/>
          <w:color w:val="000000"/>
          <w:sz w:val="20"/>
          <w:szCs w:val="20"/>
          <w:lang w:eastAsia="ru-RU"/>
        </w:rPr>
        <w:t xml:space="preserve"> </w:t>
      </w:r>
      <w:r w:rsidRPr="004E22A7">
        <w:rPr>
          <w:sz w:val="20"/>
          <w:szCs w:val="20"/>
        </w:rPr>
        <w:t>Максимов С. Н. Экономика недвижимости: учеб. для студ. учреждений высш. проф. образования / С. Н. Максимов. – М.: ИЦ Академия, 2010. – 320 c.</w:t>
      </w:r>
      <w:r w:rsidRPr="00167106">
        <w:rPr>
          <w:sz w:val="20"/>
          <w:szCs w:val="20"/>
        </w:rPr>
        <w:t xml:space="preserve">, </w:t>
      </w:r>
      <w:r w:rsidRPr="00C83674">
        <w:rPr>
          <w:sz w:val="20"/>
          <w:szCs w:val="20"/>
        </w:rPr>
        <w:t>С. 111</w:t>
      </w:r>
    </w:p>
  </w:footnote>
  <w:footnote w:id="78">
    <w:p w14:paraId="6E8D2A38" w14:textId="77777777" w:rsidR="000C783C" w:rsidRPr="00F615BC" w:rsidRDefault="000C783C" w:rsidP="0033273D">
      <w:pPr>
        <w:spacing w:after="120" w:line="240" w:lineRule="auto"/>
        <w:jc w:val="both"/>
        <w:rPr>
          <w:sz w:val="20"/>
          <w:szCs w:val="20"/>
        </w:rPr>
      </w:pPr>
      <w:r w:rsidRPr="00C83674">
        <w:rPr>
          <w:rStyle w:val="ac"/>
          <w:rFonts w:cs="Times New Roman"/>
          <w:sz w:val="20"/>
          <w:szCs w:val="20"/>
        </w:rPr>
        <w:footnoteRef/>
      </w:r>
      <w:r w:rsidRPr="00C83674">
        <w:rPr>
          <w:rFonts w:eastAsia="Times New Roman" w:cs="Times New Roman"/>
          <w:color w:val="000000"/>
          <w:sz w:val="20"/>
          <w:szCs w:val="20"/>
          <w:lang w:eastAsia="ru-RU"/>
        </w:rPr>
        <w:t xml:space="preserve"> </w:t>
      </w:r>
      <w:r w:rsidRPr="00C83674">
        <w:rPr>
          <w:sz w:val="20"/>
          <w:szCs w:val="20"/>
        </w:rPr>
        <w:t xml:space="preserve">Асаул А. Н. Экономика недвижимости: Учебник для вузов. 3-е изд. Стандарт третьего поколения. </w:t>
      </w:r>
      <w:r w:rsidRPr="00C83674">
        <w:rPr>
          <w:rFonts w:cs="Times New Roman"/>
          <w:color w:val="000000" w:themeColor="text1"/>
          <w:sz w:val="20"/>
          <w:szCs w:val="20"/>
        </w:rPr>
        <w:t>–</w:t>
      </w:r>
      <w:r w:rsidRPr="00C83674">
        <w:rPr>
          <w:sz w:val="20"/>
          <w:szCs w:val="20"/>
        </w:rPr>
        <w:t xml:space="preserve"> СПб.: Питер, 2013. </w:t>
      </w:r>
      <w:r w:rsidRPr="00C83674">
        <w:rPr>
          <w:rFonts w:cs="Times New Roman"/>
          <w:color w:val="000000" w:themeColor="text1"/>
          <w:sz w:val="20"/>
          <w:szCs w:val="20"/>
        </w:rPr>
        <w:t>–</w:t>
      </w:r>
      <w:r w:rsidRPr="00C83674">
        <w:rPr>
          <w:sz w:val="20"/>
          <w:szCs w:val="20"/>
        </w:rPr>
        <w:t xml:space="preserve"> 416 с., С. 134</w:t>
      </w:r>
    </w:p>
  </w:footnote>
  <w:footnote w:id="79">
    <w:p w14:paraId="38999490" w14:textId="77777777" w:rsidR="000C783C" w:rsidRPr="009055A7" w:rsidRDefault="000C783C" w:rsidP="0033273D">
      <w:pPr>
        <w:spacing w:after="120" w:line="240" w:lineRule="auto"/>
        <w:jc w:val="both"/>
        <w:rPr>
          <w:sz w:val="20"/>
          <w:szCs w:val="20"/>
        </w:rPr>
      </w:pPr>
      <w:r w:rsidRPr="009055A7">
        <w:rPr>
          <w:rStyle w:val="ac"/>
          <w:rFonts w:cs="Times New Roman"/>
          <w:sz w:val="20"/>
          <w:szCs w:val="20"/>
        </w:rPr>
        <w:footnoteRef/>
      </w:r>
      <w:r w:rsidRPr="009055A7">
        <w:rPr>
          <w:rFonts w:eastAsia="Times New Roman" w:cs="Times New Roman"/>
          <w:color w:val="000000"/>
          <w:sz w:val="20"/>
          <w:szCs w:val="20"/>
          <w:lang w:eastAsia="ru-RU"/>
        </w:rPr>
        <w:t xml:space="preserve"> </w:t>
      </w:r>
      <w:r w:rsidRPr="009055A7">
        <w:rPr>
          <w:sz w:val="20"/>
          <w:szCs w:val="20"/>
        </w:rPr>
        <w:t>Безвербная М. Ю. К вопросу о классификации и типологии объектов недвижимости // Пролог: журнал о праве / Prologue: Law Journal. –</w:t>
      </w:r>
      <w:r>
        <w:rPr>
          <w:sz w:val="20"/>
          <w:szCs w:val="20"/>
        </w:rPr>
        <w:t xml:space="preserve"> </w:t>
      </w:r>
      <w:r w:rsidRPr="009055A7">
        <w:rPr>
          <w:sz w:val="20"/>
          <w:szCs w:val="20"/>
        </w:rPr>
        <w:t>2016. – № 4</w:t>
      </w:r>
    </w:p>
  </w:footnote>
  <w:footnote w:id="80">
    <w:p w14:paraId="76E539A4" w14:textId="6D8D19E5" w:rsidR="000C783C" w:rsidRPr="00867B70" w:rsidRDefault="000C783C" w:rsidP="0033273D">
      <w:pPr>
        <w:pStyle w:val="aa"/>
        <w:spacing w:after="120"/>
        <w:jc w:val="both"/>
      </w:pPr>
      <w:r w:rsidRPr="00E44920">
        <w:rPr>
          <w:rStyle w:val="ac"/>
          <w:rFonts w:cs="Times New Roman"/>
        </w:rPr>
        <w:footnoteRef/>
      </w:r>
      <w:r w:rsidRPr="00E44920">
        <w:rPr>
          <w:rFonts w:eastAsia="Times New Roman" w:cs="Times New Roman"/>
          <w:color w:val="000000"/>
          <w:lang w:eastAsia="ru-RU"/>
        </w:rPr>
        <w:t xml:space="preserve"> </w:t>
      </w:r>
      <w:r w:rsidR="00C8457C" w:rsidRPr="00C8457C">
        <w:rPr>
          <w:rFonts w:eastAsia="Times New Roman" w:cs="Times New Roman"/>
          <w:color w:val="000000"/>
          <w:lang w:eastAsia="ru-RU"/>
        </w:rPr>
        <w:t>https://www.ural56.ru/news/646491/</w:t>
      </w:r>
      <w:r w:rsidR="00C8457C">
        <w:rPr>
          <w:rFonts w:eastAsia="Times New Roman" w:cs="Times New Roman"/>
          <w:color w:val="000000"/>
          <w:lang w:eastAsia="ru-RU"/>
        </w:rPr>
        <w:t xml:space="preserve"> </w:t>
      </w:r>
      <w:r w:rsidR="00C8457C">
        <w:t>(</w:t>
      </w:r>
      <w:r w:rsidR="00C8457C" w:rsidRPr="008E13CA">
        <w:rPr>
          <w:rFonts w:cs="Times New Roman"/>
        </w:rPr>
        <w:t>дата обращения: 11.04.2021</w:t>
      </w:r>
      <w:r w:rsidR="00C8457C">
        <w:t>)</w:t>
      </w:r>
    </w:p>
  </w:footnote>
  <w:footnote w:id="81">
    <w:p w14:paraId="52E146E8" w14:textId="5904B382" w:rsidR="000C783C" w:rsidRPr="00867B70" w:rsidRDefault="000C783C" w:rsidP="0033273D">
      <w:pPr>
        <w:pStyle w:val="aa"/>
        <w:spacing w:after="120"/>
        <w:jc w:val="both"/>
      </w:pPr>
      <w:r w:rsidRPr="00E44920">
        <w:rPr>
          <w:rStyle w:val="ac"/>
          <w:rFonts w:cs="Times New Roman"/>
        </w:rPr>
        <w:footnoteRef/>
      </w:r>
      <w:r w:rsidRPr="00E44920">
        <w:rPr>
          <w:rFonts w:eastAsia="Times New Roman" w:cs="Times New Roman"/>
          <w:color w:val="000000"/>
          <w:lang w:eastAsia="ru-RU"/>
        </w:rPr>
        <w:t xml:space="preserve"> </w:t>
      </w:r>
      <w:r w:rsidR="00C8457C" w:rsidRPr="00C8457C">
        <w:rPr>
          <w:rFonts w:eastAsia="Times New Roman" w:cs="Times New Roman"/>
          <w:color w:val="000000"/>
          <w:lang w:eastAsia="ru-RU"/>
        </w:rPr>
        <w:t>http://orsk-adm.ru/?q=pziz</w:t>
      </w:r>
      <w:r w:rsidR="00C8457C">
        <w:rPr>
          <w:rFonts w:eastAsia="Times New Roman" w:cs="Times New Roman"/>
          <w:color w:val="000000"/>
          <w:lang w:eastAsia="ru-RU"/>
        </w:rPr>
        <w:t xml:space="preserve"> </w:t>
      </w:r>
      <w:r w:rsidR="00C8457C">
        <w:t>(</w:t>
      </w:r>
      <w:r w:rsidR="00C8457C" w:rsidRPr="008E13CA">
        <w:rPr>
          <w:rFonts w:cs="Times New Roman"/>
        </w:rPr>
        <w:t>дата обращения: 11.04.2021</w:t>
      </w:r>
      <w:r w:rsidR="00C8457C">
        <w:t>)</w:t>
      </w:r>
    </w:p>
  </w:footnote>
  <w:footnote w:id="82">
    <w:p w14:paraId="276A15B7" w14:textId="45D1AF5F" w:rsidR="000C783C" w:rsidRPr="00E44920" w:rsidRDefault="000C783C" w:rsidP="0033273D">
      <w:pPr>
        <w:pStyle w:val="aa"/>
        <w:spacing w:after="120"/>
        <w:jc w:val="both"/>
      </w:pPr>
      <w:r w:rsidRPr="00E44920">
        <w:rPr>
          <w:rStyle w:val="ac"/>
          <w:rFonts w:cs="Times New Roman"/>
        </w:rPr>
        <w:footnoteRef/>
      </w:r>
      <w:r w:rsidRPr="00E44920">
        <w:rPr>
          <w:rFonts w:eastAsia="Times New Roman" w:cs="Times New Roman"/>
          <w:color w:val="000000"/>
          <w:lang w:eastAsia="ru-RU"/>
        </w:rPr>
        <w:t xml:space="preserve"> </w:t>
      </w:r>
      <w:r w:rsidR="00007566" w:rsidRPr="00007566">
        <w:rPr>
          <w:rFonts w:eastAsia="Times New Roman" w:cs="Times New Roman"/>
          <w:color w:val="000000"/>
          <w:lang w:eastAsia="ru-RU"/>
        </w:rPr>
        <w:t>https://ria56.ru/posts/435343453535.htm</w:t>
      </w:r>
      <w:r w:rsidR="00007566">
        <w:rPr>
          <w:rFonts w:eastAsia="Times New Roman" w:cs="Times New Roman"/>
          <w:color w:val="000000"/>
          <w:lang w:eastAsia="ru-RU"/>
        </w:rPr>
        <w:t xml:space="preserve"> </w:t>
      </w:r>
      <w:r w:rsidR="00007566">
        <w:t>(</w:t>
      </w:r>
      <w:r w:rsidR="00007566" w:rsidRPr="008E13CA">
        <w:rPr>
          <w:rFonts w:cs="Times New Roman"/>
        </w:rPr>
        <w:t>дата обращения: 11.04.2021</w:t>
      </w:r>
      <w:r w:rsidR="00007566">
        <w:t>)</w:t>
      </w:r>
    </w:p>
  </w:footnote>
  <w:footnote w:id="83">
    <w:p w14:paraId="2BCFC262" w14:textId="21FD1478" w:rsidR="000C783C" w:rsidRPr="00E44920" w:rsidRDefault="000C783C" w:rsidP="0033273D">
      <w:pPr>
        <w:pStyle w:val="aa"/>
        <w:spacing w:after="120"/>
        <w:jc w:val="both"/>
      </w:pPr>
      <w:r w:rsidRPr="00E44920">
        <w:rPr>
          <w:rStyle w:val="ac"/>
          <w:rFonts w:cs="Times New Roman"/>
        </w:rPr>
        <w:footnoteRef/>
      </w:r>
      <w:r w:rsidR="00007566" w:rsidRPr="00007566">
        <w:rPr>
          <w:rFonts w:eastAsia="Times New Roman" w:cs="Times New Roman"/>
          <w:color w:val="000000"/>
          <w:lang w:eastAsia="ru-RU"/>
        </w:rPr>
        <w:t>https://ru.wikipedia.org/wiki/%D0%9E%D1%80%D1%81%D0%BA%D0%B0%D1%8F_%D1%81%D0%BE%D0%BB%D0%BD%D0%B5%D1%87%D0%BD%D0%B0%D1%8F_%D1%8D%D0%BB%D0%B5%D0%BA%D1%82%D1%80%D0%BE%D1%81%D1%82%D0%B0%D0%BD%D1%86%D0%B8%D1%8F</w:t>
      </w:r>
      <w:r w:rsidR="00007566">
        <w:rPr>
          <w:rFonts w:eastAsia="Times New Roman" w:cs="Times New Roman"/>
          <w:color w:val="000000"/>
          <w:lang w:eastAsia="ru-RU"/>
        </w:rPr>
        <w:t xml:space="preserve"> </w:t>
      </w:r>
      <w:r w:rsidR="00007566">
        <w:t>(</w:t>
      </w:r>
      <w:r w:rsidR="00007566" w:rsidRPr="008E13CA">
        <w:rPr>
          <w:rFonts w:cs="Times New Roman"/>
        </w:rPr>
        <w:t>дата обращения: 11.04.2021</w:t>
      </w:r>
      <w:r w:rsidR="00007566">
        <w:t>)</w:t>
      </w:r>
    </w:p>
  </w:footnote>
  <w:footnote w:id="84">
    <w:p w14:paraId="5C60E638" w14:textId="1A026920" w:rsidR="000C783C" w:rsidRPr="00867B70" w:rsidRDefault="000C783C" w:rsidP="0033273D">
      <w:pPr>
        <w:pStyle w:val="aa"/>
        <w:spacing w:after="120"/>
        <w:jc w:val="both"/>
      </w:pPr>
      <w:r w:rsidRPr="00C8247D">
        <w:rPr>
          <w:rStyle w:val="ac"/>
          <w:rFonts w:cs="Times New Roman"/>
        </w:rPr>
        <w:footnoteRef/>
      </w:r>
      <w:r>
        <w:rPr>
          <w:rFonts w:eastAsia="Times New Roman" w:cs="Times New Roman"/>
          <w:color w:val="000000"/>
          <w:lang w:eastAsia="ru-RU"/>
        </w:rPr>
        <w:t xml:space="preserve"> </w:t>
      </w:r>
      <w:r w:rsidR="00007566" w:rsidRPr="00007566">
        <w:rPr>
          <w:rFonts w:eastAsia="Times New Roman" w:cs="Times New Roman"/>
          <w:color w:val="000000"/>
          <w:lang w:eastAsia="ru-RU"/>
        </w:rPr>
        <w:t>https://orsk.ru/news/73430</w:t>
      </w:r>
      <w:r w:rsidR="00007566">
        <w:rPr>
          <w:rFonts w:eastAsia="Times New Roman" w:cs="Times New Roman"/>
          <w:color w:val="000000"/>
          <w:lang w:eastAsia="ru-RU"/>
        </w:rPr>
        <w:t xml:space="preserve"> </w:t>
      </w:r>
      <w:r w:rsidR="00007566">
        <w:t>(</w:t>
      </w:r>
      <w:r w:rsidR="00007566" w:rsidRPr="008E13CA">
        <w:rPr>
          <w:rFonts w:cs="Times New Roman"/>
        </w:rPr>
        <w:t>дата обращения: 11.04.2021</w:t>
      </w:r>
      <w:r w:rsidR="00007566">
        <w:t>)</w:t>
      </w:r>
    </w:p>
  </w:footnote>
  <w:footnote w:id="85">
    <w:p w14:paraId="0C6CCA2A" w14:textId="2EF783E1" w:rsidR="000C783C" w:rsidRPr="00867B70" w:rsidRDefault="000C783C" w:rsidP="0033273D">
      <w:pPr>
        <w:pStyle w:val="aa"/>
        <w:spacing w:after="120"/>
        <w:jc w:val="both"/>
      </w:pPr>
      <w:r w:rsidRPr="00C8247D">
        <w:rPr>
          <w:rStyle w:val="ac"/>
          <w:rFonts w:cs="Times New Roman"/>
        </w:rPr>
        <w:footnoteRef/>
      </w:r>
      <w:r>
        <w:rPr>
          <w:rFonts w:eastAsia="Times New Roman" w:cs="Times New Roman"/>
          <w:color w:val="000000"/>
          <w:lang w:eastAsia="ru-RU"/>
        </w:rPr>
        <w:t xml:space="preserve"> </w:t>
      </w:r>
      <w:r w:rsidR="00843857" w:rsidRPr="00843857">
        <w:rPr>
          <w:rFonts w:eastAsia="Times New Roman" w:cs="Times New Roman"/>
          <w:color w:val="000000"/>
          <w:lang w:eastAsia="ru-RU"/>
        </w:rPr>
        <w:t>https://fb.ru/article/457105/harakteristika-klimata-orenburgskoy-oblasti</w:t>
      </w:r>
      <w:r w:rsidR="00843857">
        <w:rPr>
          <w:rFonts w:eastAsia="Times New Roman" w:cs="Times New Roman"/>
          <w:color w:val="000000"/>
          <w:lang w:eastAsia="ru-RU"/>
        </w:rPr>
        <w:t xml:space="preserve"> </w:t>
      </w:r>
      <w:r w:rsidR="00024218">
        <w:t>(</w:t>
      </w:r>
      <w:r w:rsidR="00024218" w:rsidRPr="008E13CA">
        <w:rPr>
          <w:rFonts w:cs="Times New Roman"/>
        </w:rPr>
        <w:t>дата обращения: 11.04.2021</w:t>
      </w:r>
      <w:r w:rsidR="00024218">
        <w:t>)</w:t>
      </w:r>
    </w:p>
  </w:footnote>
  <w:footnote w:id="86">
    <w:p w14:paraId="44945C3D" w14:textId="6D9E2E20" w:rsidR="000C783C" w:rsidRPr="00867B70" w:rsidRDefault="000C783C" w:rsidP="0033273D">
      <w:pPr>
        <w:pStyle w:val="aa"/>
        <w:spacing w:after="120"/>
        <w:jc w:val="both"/>
      </w:pPr>
      <w:r w:rsidRPr="00E44920">
        <w:rPr>
          <w:rStyle w:val="ac"/>
          <w:rFonts w:cs="Times New Roman"/>
        </w:rPr>
        <w:footnoteRef/>
      </w:r>
      <w:r w:rsidRPr="00E44920">
        <w:rPr>
          <w:rFonts w:eastAsia="Times New Roman" w:cs="Times New Roman"/>
          <w:color w:val="000000"/>
          <w:lang w:eastAsia="ru-RU"/>
        </w:rPr>
        <w:t xml:space="preserve"> </w:t>
      </w:r>
      <w:r w:rsidR="003F0C39" w:rsidRPr="003F0C39">
        <w:rPr>
          <w:rFonts w:eastAsia="Times New Roman" w:cs="Times New Roman"/>
          <w:color w:val="000000"/>
          <w:lang w:eastAsia="ru-RU"/>
        </w:rPr>
        <w:t>https://ozlib.com/830047/tehnika/vybor_ploschadki_stroitelstva_vetro_solnechnyh_elektrostantsiy</w:t>
      </w:r>
      <w:r w:rsidR="003F0C39">
        <w:rPr>
          <w:rFonts w:eastAsia="Times New Roman" w:cs="Times New Roman"/>
          <w:color w:val="000000"/>
          <w:lang w:eastAsia="ru-RU"/>
        </w:rPr>
        <w:t xml:space="preserve"> </w:t>
      </w:r>
      <w:r w:rsidR="003F0C39">
        <w:t>(</w:t>
      </w:r>
      <w:r w:rsidR="003F0C39" w:rsidRPr="008E13CA">
        <w:rPr>
          <w:rFonts w:cs="Times New Roman"/>
        </w:rPr>
        <w:t>дата обращения: 11.04.2021</w:t>
      </w:r>
      <w:r w:rsidR="003F0C39">
        <w:t>)</w:t>
      </w:r>
    </w:p>
  </w:footnote>
  <w:footnote w:id="87">
    <w:p w14:paraId="0AA365BB" w14:textId="45FD7F62" w:rsidR="000C783C" w:rsidRPr="00867B70" w:rsidRDefault="000C783C" w:rsidP="0033273D">
      <w:pPr>
        <w:pStyle w:val="aa"/>
        <w:spacing w:after="120"/>
        <w:jc w:val="both"/>
      </w:pPr>
      <w:r w:rsidRPr="00E44920">
        <w:rPr>
          <w:rStyle w:val="ac"/>
          <w:rFonts w:cs="Times New Roman"/>
        </w:rPr>
        <w:footnoteRef/>
      </w:r>
      <w:r w:rsidRPr="00E44920">
        <w:rPr>
          <w:rFonts w:eastAsia="Times New Roman" w:cs="Times New Roman"/>
          <w:color w:val="000000"/>
          <w:lang w:eastAsia="ru-RU"/>
        </w:rPr>
        <w:t xml:space="preserve"> </w:t>
      </w:r>
      <w:r w:rsidR="003F0C39" w:rsidRPr="003F0C39">
        <w:rPr>
          <w:rFonts w:eastAsia="Times New Roman" w:cs="Times New Roman"/>
          <w:color w:val="000000"/>
          <w:lang w:eastAsia="ru-RU"/>
        </w:rPr>
        <w:t>https://vuzlit.ru/629417/sostoyanie_pochv</w:t>
      </w:r>
      <w:r w:rsidR="003F0C39">
        <w:rPr>
          <w:rFonts w:eastAsia="Times New Roman" w:cs="Times New Roman"/>
          <w:color w:val="000000"/>
          <w:lang w:eastAsia="ru-RU"/>
        </w:rPr>
        <w:t xml:space="preserve"> </w:t>
      </w:r>
      <w:r w:rsidR="003F0C39">
        <w:t>(</w:t>
      </w:r>
      <w:r w:rsidR="003F0C39" w:rsidRPr="008E13CA">
        <w:rPr>
          <w:rFonts w:cs="Times New Roman"/>
        </w:rPr>
        <w:t>дата обращения: 11.04.2021</w:t>
      </w:r>
      <w:r w:rsidR="003F0C39">
        <w:t>)</w:t>
      </w:r>
    </w:p>
  </w:footnote>
  <w:footnote w:id="88">
    <w:p w14:paraId="39827B0B" w14:textId="078C9D5A" w:rsidR="000C783C" w:rsidRPr="00867B70" w:rsidRDefault="000C783C" w:rsidP="0033273D">
      <w:pPr>
        <w:pStyle w:val="aa"/>
        <w:spacing w:after="120"/>
        <w:jc w:val="both"/>
      </w:pPr>
      <w:r w:rsidRPr="00E44920">
        <w:rPr>
          <w:rStyle w:val="ac"/>
          <w:rFonts w:cs="Times New Roman"/>
        </w:rPr>
        <w:footnoteRef/>
      </w:r>
      <w:r w:rsidRPr="00E44920">
        <w:rPr>
          <w:rFonts w:eastAsia="Times New Roman" w:cs="Times New Roman"/>
          <w:color w:val="000000"/>
          <w:lang w:eastAsia="ru-RU"/>
        </w:rPr>
        <w:t xml:space="preserve"> </w:t>
      </w:r>
      <w:r w:rsidR="00F93313" w:rsidRPr="00F93313">
        <w:rPr>
          <w:rFonts w:eastAsia="Times New Roman" w:cs="Times New Roman"/>
          <w:color w:val="000000"/>
          <w:lang w:eastAsia="ru-RU"/>
        </w:rPr>
        <w:t>http://orsk-adm.ru/?q=pziz</w:t>
      </w:r>
      <w:r w:rsidR="00F93313">
        <w:rPr>
          <w:rFonts w:eastAsia="Times New Roman" w:cs="Times New Roman"/>
          <w:color w:val="000000"/>
          <w:lang w:eastAsia="ru-RU"/>
        </w:rPr>
        <w:t xml:space="preserve"> </w:t>
      </w:r>
      <w:r w:rsidR="00F11CB3">
        <w:t>(</w:t>
      </w:r>
      <w:r w:rsidR="00F11CB3" w:rsidRPr="008E13CA">
        <w:rPr>
          <w:rFonts w:cs="Times New Roman"/>
        </w:rPr>
        <w:t>дата обращения: 11.04.2021</w:t>
      </w:r>
      <w:r w:rsidR="00F11CB3">
        <w:t>)</w:t>
      </w:r>
    </w:p>
  </w:footnote>
  <w:footnote w:id="89">
    <w:p w14:paraId="5DB7331B" w14:textId="7681EEE5" w:rsidR="000C783C" w:rsidRPr="00867B70" w:rsidRDefault="000C783C" w:rsidP="0033273D">
      <w:pPr>
        <w:pStyle w:val="aa"/>
        <w:spacing w:after="120"/>
        <w:jc w:val="both"/>
      </w:pPr>
      <w:r w:rsidRPr="00E44920">
        <w:rPr>
          <w:rStyle w:val="ac"/>
          <w:rFonts w:cs="Times New Roman"/>
        </w:rPr>
        <w:footnoteRef/>
      </w:r>
      <w:r w:rsidRPr="00E44920">
        <w:rPr>
          <w:rFonts w:eastAsia="Times New Roman" w:cs="Times New Roman"/>
          <w:color w:val="000000"/>
          <w:lang w:eastAsia="ru-RU"/>
        </w:rPr>
        <w:t xml:space="preserve"> </w:t>
      </w:r>
      <w:r w:rsidR="001860D2" w:rsidRPr="001860D2">
        <w:rPr>
          <w:rFonts w:eastAsia="Times New Roman" w:cs="Times New Roman"/>
          <w:color w:val="000000"/>
          <w:lang w:eastAsia="ru-RU"/>
        </w:rPr>
        <w:t>https://pda.orsk.ru/news/84821</w:t>
      </w:r>
      <w:r w:rsidR="001860D2">
        <w:rPr>
          <w:rFonts w:eastAsia="Times New Roman" w:cs="Times New Roman"/>
          <w:color w:val="000000"/>
          <w:lang w:eastAsia="ru-RU"/>
        </w:rPr>
        <w:t xml:space="preserve"> </w:t>
      </w:r>
      <w:r w:rsidR="001860D2">
        <w:t>(</w:t>
      </w:r>
      <w:r w:rsidR="001860D2" w:rsidRPr="008E13CA">
        <w:rPr>
          <w:rFonts w:cs="Times New Roman"/>
        </w:rPr>
        <w:t>дата обращения: 11.04.2021</w:t>
      </w:r>
      <w:r w:rsidR="001860D2">
        <w:t>)</w:t>
      </w:r>
    </w:p>
  </w:footnote>
  <w:footnote w:id="90">
    <w:p w14:paraId="5830720B" w14:textId="77777777" w:rsidR="000C783C" w:rsidRPr="00867B70" w:rsidRDefault="000C783C" w:rsidP="0033273D">
      <w:pPr>
        <w:pStyle w:val="aa"/>
        <w:spacing w:after="120"/>
        <w:jc w:val="both"/>
      </w:pPr>
      <w:r w:rsidRPr="00E44920">
        <w:rPr>
          <w:rStyle w:val="ac"/>
          <w:rFonts w:cs="Times New Roman"/>
        </w:rPr>
        <w:footnoteRef/>
      </w:r>
      <w:r w:rsidRPr="00E44920">
        <w:rPr>
          <w:rFonts w:eastAsia="Times New Roman" w:cs="Times New Roman"/>
          <w:color w:val="000000"/>
          <w:lang w:eastAsia="ru-RU"/>
        </w:rPr>
        <w:t xml:space="preserve"> </w:t>
      </w:r>
      <w:r w:rsidRPr="001505F9">
        <w:rPr>
          <w:rFonts w:eastAsia="Times New Roman" w:cs="Times New Roman"/>
          <w:color w:val="000000"/>
          <w:lang w:eastAsia="ru-RU"/>
        </w:rPr>
        <w:t>Елькина А. С. Анализ наиболее эффективного использования объектов коммерческой недвижимости в процессе оценки его рыночной стоимости / Молодой ученый: международный научный журнал / ООО «Издательство «Молодой ученый», 2019. – № 18(256), С. 181-183</w:t>
      </w:r>
    </w:p>
  </w:footnote>
  <w:footnote w:id="91">
    <w:p w14:paraId="5593E4AA" w14:textId="77777777" w:rsidR="000C783C" w:rsidRPr="00E509D9" w:rsidRDefault="000C783C" w:rsidP="0033273D">
      <w:pPr>
        <w:pStyle w:val="aa"/>
      </w:pPr>
      <w:r>
        <w:rPr>
          <w:rStyle w:val="ac"/>
        </w:rPr>
        <w:footnoteRef/>
      </w:r>
      <w:r>
        <w:t xml:space="preserve"> Фридман Дж., Ордуэй Ник. Анализ и оценка приносящей доход недвижимости. М</w:t>
      </w:r>
      <w:r w:rsidRPr="00E509D9">
        <w:t xml:space="preserve">.: </w:t>
      </w:r>
      <w:r>
        <w:t>Дело</w:t>
      </w:r>
      <w:r w:rsidRPr="00E509D9">
        <w:t xml:space="preserve">. 1995. </w:t>
      </w:r>
      <w:r>
        <w:t>С</w:t>
      </w:r>
      <w:r w:rsidRPr="00E509D9">
        <w:t>.</w:t>
      </w:r>
      <w:r>
        <w:t xml:space="preserve"> 276</w:t>
      </w:r>
    </w:p>
  </w:footnote>
  <w:footnote w:id="92">
    <w:p w14:paraId="25B83157" w14:textId="208381B9" w:rsidR="000C783C" w:rsidRPr="002A4DD5" w:rsidRDefault="000C783C" w:rsidP="0033273D">
      <w:pPr>
        <w:pStyle w:val="aa"/>
        <w:spacing w:after="120"/>
        <w:ind w:firstLine="0"/>
        <w:jc w:val="both"/>
      </w:pPr>
      <w:r w:rsidRPr="002A4DD5">
        <w:rPr>
          <w:rStyle w:val="ac"/>
          <w:rFonts w:cs="Times New Roman"/>
        </w:rPr>
        <w:footnoteRef/>
      </w:r>
      <w:r w:rsidRPr="002A4DD5">
        <w:rPr>
          <w:rFonts w:eastAsia="Times New Roman" w:cs="Times New Roman"/>
          <w:color w:val="000000"/>
          <w:lang w:eastAsia="ru-RU"/>
        </w:rPr>
        <w:t xml:space="preserve"> </w:t>
      </w:r>
      <w:r w:rsidRPr="002A4DD5">
        <w:t xml:space="preserve">Андреева А.С. Роль разработки концепции развития земельного участка при проведении его застройки / Вестник Московского финансово-юридического университета: журнал / М.: МФЮА, </w:t>
      </w:r>
      <w:r w:rsidR="002A4DD5" w:rsidRPr="002A4DD5">
        <w:rPr>
          <w:color w:val="000000" w:themeColor="text1"/>
        </w:rPr>
        <w:t>–</w:t>
      </w:r>
      <w:r w:rsidRPr="002A4DD5">
        <w:t xml:space="preserve"> 2015 </w:t>
      </w:r>
      <w:r w:rsidR="002A4DD5" w:rsidRPr="002A4DD5">
        <w:rPr>
          <w:color w:val="000000" w:themeColor="text1"/>
        </w:rPr>
        <w:t>–</w:t>
      </w:r>
      <w:r w:rsidRPr="002A4DD5">
        <w:t xml:space="preserve"> № 1, С.106-109.</w:t>
      </w:r>
    </w:p>
  </w:footnote>
  <w:footnote w:id="93">
    <w:p w14:paraId="26499972" w14:textId="77777777" w:rsidR="000C783C" w:rsidRPr="00F9306A" w:rsidRDefault="000C783C" w:rsidP="0033273D">
      <w:pPr>
        <w:pStyle w:val="aa"/>
        <w:spacing w:after="120"/>
        <w:ind w:firstLine="0"/>
        <w:jc w:val="both"/>
      </w:pPr>
      <w:r w:rsidRPr="00F9306A">
        <w:rPr>
          <w:rStyle w:val="ac"/>
          <w:rFonts w:cs="Times New Roman"/>
        </w:rPr>
        <w:footnoteRef/>
      </w:r>
      <w:r w:rsidRPr="00F9306A">
        <w:rPr>
          <w:rFonts w:eastAsia="Times New Roman" w:cs="Times New Roman"/>
          <w:color w:val="000000"/>
          <w:lang w:eastAsia="ru-RU"/>
        </w:rPr>
        <w:t xml:space="preserve"> </w:t>
      </w:r>
      <w:r w:rsidRPr="00F9306A">
        <w:t xml:space="preserve">Пацкалев А. Ф. О проблемах оценки стоимости земельных участков, изымаемых для государственных и муниципальных нужд / Имущественные отношения в Российской Федерации. </w:t>
      </w:r>
      <w:r w:rsidRPr="00F9306A">
        <w:rPr>
          <w:color w:val="000000" w:themeColor="text1"/>
        </w:rPr>
        <w:t>–</w:t>
      </w:r>
      <w:r w:rsidRPr="00F9306A">
        <w:t xml:space="preserve"> 2017. </w:t>
      </w:r>
      <w:r w:rsidRPr="00F9306A">
        <w:rPr>
          <w:color w:val="000000" w:themeColor="text1"/>
        </w:rPr>
        <w:t>–</w:t>
      </w:r>
      <w:r w:rsidRPr="00F9306A">
        <w:t xml:space="preserve"> № 10</w:t>
      </w:r>
    </w:p>
  </w:footnote>
  <w:footnote w:id="94">
    <w:p w14:paraId="70905EC9" w14:textId="77777777" w:rsidR="000C783C" w:rsidRPr="00F9306A" w:rsidRDefault="000C783C" w:rsidP="0033273D">
      <w:pPr>
        <w:pStyle w:val="aa"/>
        <w:spacing w:after="120"/>
        <w:ind w:firstLine="0"/>
        <w:jc w:val="both"/>
      </w:pPr>
      <w:r w:rsidRPr="00F9306A">
        <w:rPr>
          <w:rStyle w:val="ac"/>
          <w:rFonts w:cs="Times New Roman"/>
        </w:rPr>
        <w:footnoteRef/>
      </w:r>
      <w:r w:rsidRPr="00F9306A">
        <w:rPr>
          <w:rFonts w:eastAsia="Times New Roman" w:cs="Times New Roman"/>
          <w:color w:val="000000"/>
          <w:lang w:eastAsia="ru-RU"/>
        </w:rPr>
        <w:t xml:space="preserve"> </w:t>
      </w:r>
      <w:r w:rsidRPr="004B7640">
        <w:t xml:space="preserve">Максимов С. Н. Российский рынок недвижимости: становление и проблемы: Монография / С. Н. Максимов. </w:t>
      </w:r>
      <w:r w:rsidRPr="004B7640">
        <w:rPr>
          <w:rFonts w:eastAsia="Times New Roman" w:cs="Times New Roman"/>
          <w:color w:val="000000" w:themeColor="text1"/>
          <w:lang w:eastAsia="ru-RU"/>
        </w:rPr>
        <w:t>–</w:t>
      </w:r>
      <w:r w:rsidRPr="004B7640">
        <w:t xml:space="preserve"> СПб.: СПбГИЭУ, 2011. </w:t>
      </w:r>
      <w:r w:rsidRPr="004B7640">
        <w:rPr>
          <w:rFonts w:eastAsia="Times New Roman" w:cs="Times New Roman"/>
          <w:color w:val="000000" w:themeColor="text1"/>
          <w:lang w:eastAsia="ru-RU"/>
        </w:rPr>
        <w:t>–</w:t>
      </w:r>
      <w:r w:rsidRPr="004B7640">
        <w:t xml:space="preserve"> 352 c., С.</w:t>
      </w:r>
      <w:r>
        <w:t xml:space="preserve"> 34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98965434"/>
      <w:docPartObj>
        <w:docPartGallery w:val="Page Numbers (Top of Page)"/>
        <w:docPartUnique/>
      </w:docPartObj>
    </w:sdtPr>
    <w:sdtEndPr/>
    <w:sdtContent>
      <w:p w14:paraId="2B667953" w14:textId="77777777" w:rsidR="000C783C" w:rsidRDefault="006441ED" w:rsidP="000C783C">
        <w:pPr>
          <w:pStyle w:val="a3"/>
          <w:jc w:val="right"/>
        </w:pPr>
        <w:r>
          <w:fldChar w:fldCharType="begin"/>
        </w:r>
        <w:r w:rsidR="000C783C">
          <w:instrText xml:space="preserve"> PAGE   \* MERGEFORMAT </w:instrText>
        </w:r>
        <w:r>
          <w:fldChar w:fldCharType="separate"/>
        </w:r>
        <w:r w:rsidR="00B33F04">
          <w:rPr>
            <w:noProof/>
          </w:rPr>
          <w:t>2</w:t>
        </w:r>
        <w:r>
          <w:rPr>
            <w:noProof/>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C5A4D"/>
    <w:multiLevelType w:val="hybridMultilevel"/>
    <w:tmpl w:val="FF90E2BC"/>
    <w:lvl w:ilvl="0" w:tplc="04190003">
      <w:start w:val="1"/>
      <w:numFmt w:val="bullet"/>
      <w:lvlText w:val="o"/>
      <w:lvlJc w:val="left"/>
      <w:pPr>
        <w:ind w:left="720" w:hanging="360"/>
      </w:pPr>
      <w:rPr>
        <w:rFonts w:ascii="Courier New" w:hAnsi="Courier New" w:cs="Courier New" w:hint="default"/>
      </w:rPr>
    </w:lvl>
    <w:lvl w:ilvl="1" w:tplc="6D68A9BE">
      <w:start w:val="1"/>
      <w:numFmt w:val="bullet"/>
      <w:lvlText w:val="•"/>
      <w:lvlJc w:val="left"/>
      <w:pPr>
        <w:ind w:left="1440" w:hanging="360"/>
      </w:pPr>
      <w:rPr>
        <w:rFonts w:ascii="Times New Roman" w:eastAsiaTheme="minorHAnsi"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1F305D0"/>
    <w:multiLevelType w:val="hybridMultilevel"/>
    <w:tmpl w:val="4EBAC8B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15:restartNumberingAfterBreak="0">
    <w:nsid w:val="05437D29"/>
    <w:multiLevelType w:val="hybridMultilevel"/>
    <w:tmpl w:val="E722B4A0"/>
    <w:lvl w:ilvl="0" w:tplc="04190009">
      <w:start w:val="1"/>
      <w:numFmt w:val="bullet"/>
      <w:lvlText w:val=""/>
      <w:lvlJc w:val="left"/>
      <w:pPr>
        <w:ind w:left="713" w:hanging="360"/>
      </w:pPr>
      <w:rPr>
        <w:rFonts w:ascii="Wingdings" w:hAnsi="Wingdings" w:hint="default"/>
      </w:rPr>
    </w:lvl>
    <w:lvl w:ilvl="1" w:tplc="04190003" w:tentative="1">
      <w:start w:val="1"/>
      <w:numFmt w:val="bullet"/>
      <w:lvlText w:val="o"/>
      <w:lvlJc w:val="left"/>
      <w:pPr>
        <w:ind w:left="1433" w:hanging="360"/>
      </w:pPr>
      <w:rPr>
        <w:rFonts w:ascii="Courier New" w:hAnsi="Courier New" w:cs="Courier New" w:hint="default"/>
      </w:rPr>
    </w:lvl>
    <w:lvl w:ilvl="2" w:tplc="04190005" w:tentative="1">
      <w:start w:val="1"/>
      <w:numFmt w:val="bullet"/>
      <w:lvlText w:val=""/>
      <w:lvlJc w:val="left"/>
      <w:pPr>
        <w:ind w:left="2153" w:hanging="360"/>
      </w:pPr>
      <w:rPr>
        <w:rFonts w:ascii="Wingdings" w:hAnsi="Wingdings" w:hint="default"/>
      </w:rPr>
    </w:lvl>
    <w:lvl w:ilvl="3" w:tplc="04190001" w:tentative="1">
      <w:start w:val="1"/>
      <w:numFmt w:val="bullet"/>
      <w:lvlText w:val=""/>
      <w:lvlJc w:val="left"/>
      <w:pPr>
        <w:ind w:left="2873" w:hanging="360"/>
      </w:pPr>
      <w:rPr>
        <w:rFonts w:ascii="Symbol" w:hAnsi="Symbol" w:hint="default"/>
      </w:rPr>
    </w:lvl>
    <w:lvl w:ilvl="4" w:tplc="04190003" w:tentative="1">
      <w:start w:val="1"/>
      <w:numFmt w:val="bullet"/>
      <w:lvlText w:val="o"/>
      <w:lvlJc w:val="left"/>
      <w:pPr>
        <w:ind w:left="3593" w:hanging="360"/>
      </w:pPr>
      <w:rPr>
        <w:rFonts w:ascii="Courier New" w:hAnsi="Courier New" w:cs="Courier New" w:hint="default"/>
      </w:rPr>
    </w:lvl>
    <w:lvl w:ilvl="5" w:tplc="04190005" w:tentative="1">
      <w:start w:val="1"/>
      <w:numFmt w:val="bullet"/>
      <w:lvlText w:val=""/>
      <w:lvlJc w:val="left"/>
      <w:pPr>
        <w:ind w:left="4313" w:hanging="360"/>
      </w:pPr>
      <w:rPr>
        <w:rFonts w:ascii="Wingdings" w:hAnsi="Wingdings" w:hint="default"/>
      </w:rPr>
    </w:lvl>
    <w:lvl w:ilvl="6" w:tplc="04190001" w:tentative="1">
      <w:start w:val="1"/>
      <w:numFmt w:val="bullet"/>
      <w:lvlText w:val=""/>
      <w:lvlJc w:val="left"/>
      <w:pPr>
        <w:ind w:left="5033" w:hanging="360"/>
      </w:pPr>
      <w:rPr>
        <w:rFonts w:ascii="Symbol" w:hAnsi="Symbol" w:hint="default"/>
      </w:rPr>
    </w:lvl>
    <w:lvl w:ilvl="7" w:tplc="04190003" w:tentative="1">
      <w:start w:val="1"/>
      <w:numFmt w:val="bullet"/>
      <w:lvlText w:val="o"/>
      <w:lvlJc w:val="left"/>
      <w:pPr>
        <w:ind w:left="5753" w:hanging="360"/>
      </w:pPr>
      <w:rPr>
        <w:rFonts w:ascii="Courier New" w:hAnsi="Courier New" w:cs="Courier New" w:hint="default"/>
      </w:rPr>
    </w:lvl>
    <w:lvl w:ilvl="8" w:tplc="04190005" w:tentative="1">
      <w:start w:val="1"/>
      <w:numFmt w:val="bullet"/>
      <w:lvlText w:val=""/>
      <w:lvlJc w:val="left"/>
      <w:pPr>
        <w:ind w:left="6473" w:hanging="360"/>
      </w:pPr>
      <w:rPr>
        <w:rFonts w:ascii="Wingdings" w:hAnsi="Wingdings" w:hint="default"/>
      </w:rPr>
    </w:lvl>
  </w:abstractNum>
  <w:abstractNum w:abstractNumId="3" w15:restartNumberingAfterBreak="0">
    <w:nsid w:val="09687A08"/>
    <w:multiLevelType w:val="multilevel"/>
    <w:tmpl w:val="E3CEFE2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C0C48B1"/>
    <w:multiLevelType w:val="hybridMultilevel"/>
    <w:tmpl w:val="DE8E6F50"/>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0CF30579"/>
    <w:multiLevelType w:val="hybridMultilevel"/>
    <w:tmpl w:val="61A8CB1E"/>
    <w:lvl w:ilvl="0" w:tplc="7960B5E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 w15:restartNumberingAfterBreak="0">
    <w:nsid w:val="0D9C5113"/>
    <w:multiLevelType w:val="multilevel"/>
    <w:tmpl w:val="64A21058"/>
    <w:lvl w:ilvl="0">
      <w:start w:val="1"/>
      <w:numFmt w:val="decimal"/>
      <w:lvlText w:val="%1."/>
      <w:lvlJc w:val="left"/>
      <w:pPr>
        <w:ind w:left="540" w:hanging="540"/>
      </w:pPr>
      <w:rPr>
        <w:rFonts w:hint="default"/>
        <w:color w:val="auto"/>
      </w:rPr>
    </w:lvl>
    <w:lvl w:ilvl="1">
      <w:start w:val="5"/>
      <w:numFmt w:val="decimal"/>
      <w:lvlText w:val="%1.%2."/>
      <w:lvlJc w:val="left"/>
      <w:pPr>
        <w:ind w:left="2100" w:hanging="540"/>
      </w:pPr>
      <w:rPr>
        <w:rFonts w:hint="default"/>
        <w:color w:val="auto"/>
      </w:rPr>
    </w:lvl>
    <w:lvl w:ilvl="2">
      <w:start w:val="1"/>
      <w:numFmt w:val="decimal"/>
      <w:lvlText w:val="1.3.%3."/>
      <w:lvlJc w:val="left"/>
      <w:pPr>
        <w:ind w:left="1854" w:hanging="720"/>
      </w:pPr>
      <w:rPr>
        <w:rFonts w:hint="default"/>
        <w:color w:val="auto"/>
      </w:rPr>
    </w:lvl>
    <w:lvl w:ilvl="3">
      <w:start w:val="1"/>
      <w:numFmt w:val="decimal"/>
      <w:lvlText w:val="%1.%2.%3.%4."/>
      <w:lvlJc w:val="left"/>
      <w:pPr>
        <w:ind w:left="2421" w:hanging="720"/>
      </w:pPr>
      <w:rPr>
        <w:rFonts w:hint="default"/>
        <w:color w:val="auto"/>
      </w:rPr>
    </w:lvl>
    <w:lvl w:ilvl="4">
      <w:start w:val="1"/>
      <w:numFmt w:val="decimal"/>
      <w:lvlText w:val="%1.%2.%3.%4.%5."/>
      <w:lvlJc w:val="left"/>
      <w:pPr>
        <w:ind w:left="3348" w:hanging="1080"/>
      </w:pPr>
      <w:rPr>
        <w:rFonts w:hint="default"/>
        <w:color w:val="auto"/>
      </w:rPr>
    </w:lvl>
    <w:lvl w:ilvl="5">
      <w:start w:val="1"/>
      <w:numFmt w:val="decimal"/>
      <w:lvlText w:val="%1.%2.%3.%4.%5.%6."/>
      <w:lvlJc w:val="left"/>
      <w:pPr>
        <w:ind w:left="3915" w:hanging="1080"/>
      </w:pPr>
      <w:rPr>
        <w:rFonts w:hint="default"/>
        <w:color w:val="auto"/>
      </w:rPr>
    </w:lvl>
    <w:lvl w:ilvl="6">
      <w:start w:val="1"/>
      <w:numFmt w:val="decimal"/>
      <w:lvlText w:val="%1.%2.%3.%4.%5.%6.%7."/>
      <w:lvlJc w:val="left"/>
      <w:pPr>
        <w:ind w:left="4842" w:hanging="1440"/>
      </w:pPr>
      <w:rPr>
        <w:rFonts w:hint="default"/>
        <w:color w:val="auto"/>
      </w:rPr>
    </w:lvl>
    <w:lvl w:ilvl="7">
      <w:start w:val="1"/>
      <w:numFmt w:val="decimal"/>
      <w:lvlText w:val="%1.%2.%3.%4.%5.%6.%7.%8."/>
      <w:lvlJc w:val="left"/>
      <w:pPr>
        <w:ind w:left="5409" w:hanging="1440"/>
      </w:pPr>
      <w:rPr>
        <w:rFonts w:hint="default"/>
        <w:color w:val="auto"/>
      </w:rPr>
    </w:lvl>
    <w:lvl w:ilvl="8">
      <w:start w:val="1"/>
      <w:numFmt w:val="decimal"/>
      <w:lvlText w:val="%1.%2.%3.%4.%5.%6.%7.%8.%9."/>
      <w:lvlJc w:val="left"/>
      <w:pPr>
        <w:ind w:left="6336" w:hanging="1800"/>
      </w:pPr>
      <w:rPr>
        <w:rFonts w:hint="default"/>
        <w:color w:val="auto"/>
      </w:rPr>
    </w:lvl>
  </w:abstractNum>
  <w:abstractNum w:abstractNumId="7" w15:restartNumberingAfterBreak="0">
    <w:nsid w:val="11104116"/>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127A7472"/>
    <w:multiLevelType w:val="singleLevel"/>
    <w:tmpl w:val="A7FC201C"/>
    <w:lvl w:ilvl="0">
      <w:numFmt w:val="decimal"/>
      <w:lvlText w:val="*"/>
      <w:lvlJc w:val="left"/>
      <w:pPr>
        <w:ind w:left="0" w:firstLine="0"/>
      </w:pPr>
    </w:lvl>
  </w:abstractNum>
  <w:abstractNum w:abstractNumId="9" w15:restartNumberingAfterBreak="0">
    <w:nsid w:val="1F2E722D"/>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23C274E7"/>
    <w:multiLevelType w:val="multilevel"/>
    <w:tmpl w:val="9850D9C4"/>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26647107"/>
    <w:multiLevelType w:val="multilevel"/>
    <w:tmpl w:val="836C3A58"/>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2" w15:restartNumberingAfterBreak="0">
    <w:nsid w:val="296F37A6"/>
    <w:multiLevelType w:val="multilevel"/>
    <w:tmpl w:val="1696ED88"/>
    <w:lvl w:ilvl="0">
      <w:start w:val="1"/>
      <w:numFmt w:val="decimal"/>
      <w:lvlText w:val="1.%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29D877B2"/>
    <w:multiLevelType w:val="hybridMultilevel"/>
    <w:tmpl w:val="4B904366"/>
    <w:lvl w:ilvl="0" w:tplc="AC4EBCC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4" w15:restartNumberingAfterBreak="0">
    <w:nsid w:val="2B800961"/>
    <w:multiLevelType w:val="multilevel"/>
    <w:tmpl w:val="27F4FF0C"/>
    <w:lvl w:ilvl="0">
      <w:start w:val="1"/>
      <w:numFmt w:val="decimal"/>
      <w:lvlText w:val="%1."/>
      <w:lvlJc w:val="left"/>
      <w:pPr>
        <w:ind w:left="360" w:hanging="360"/>
      </w:pPr>
    </w:lvl>
    <w:lvl w:ilvl="1">
      <w:start w:val="1"/>
      <w:numFmt w:val="decimal"/>
      <w:lvlText w:val="%1.%2."/>
      <w:lvlJc w:val="left"/>
      <w:pPr>
        <w:ind w:left="2843"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2B940D84"/>
    <w:multiLevelType w:val="hybridMultilevel"/>
    <w:tmpl w:val="4950DD2E"/>
    <w:lvl w:ilvl="0" w:tplc="B9CA0684">
      <w:start w:val="1"/>
      <w:numFmt w:val="decimal"/>
      <w:lvlText w:val="1.3.%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6" w15:restartNumberingAfterBreak="0">
    <w:nsid w:val="2CA14720"/>
    <w:multiLevelType w:val="hybridMultilevel"/>
    <w:tmpl w:val="4272A50C"/>
    <w:lvl w:ilvl="0" w:tplc="848EC7BC">
      <w:start w:val="1"/>
      <w:numFmt w:val="decimal"/>
      <w:lvlText w:val="1.%1."/>
      <w:lvlJc w:val="left"/>
      <w:pPr>
        <w:ind w:left="1155"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366E4F3C"/>
    <w:multiLevelType w:val="hybridMultilevel"/>
    <w:tmpl w:val="EEF4CADE"/>
    <w:lvl w:ilvl="0" w:tplc="38380586">
      <w:start w:val="1"/>
      <w:numFmt w:val="decimal"/>
      <w:lvlText w:val="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420E6177"/>
    <w:multiLevelType w:val="hybridMultilevel"/>
    <w:tmpl w:val="2CF667F4"/>
    <w:lvl w:ilvl="0" w:tplc="0419000B">
      <w:start w:val="1"/>
      <w:numFmt w:val="bullet"/>
      <w:lvlText w:val=""/>
      <w:lvlJc w:val="left"/>
      <w:pPr>
        <w:ind w:left="1429" w:hanging="360"/>
      </w:pPr>
      <w:rPr>
        <w:rFonts w:ascii="Wingdings" w:hAnsi="Wingdings" w:hint="default"/>
      </w:rPr>
    </w:lvl>
    <w:lvl w:ilvl="1" w:tplc="6D68A9BE">
      <w:start w:val="1"/>
      <w:numFmt w:val="bullet"/>
      <w:lvlText w:val="•"/>
      <w:lvlJc w:val="left"/>
      <w:pPr>
        <w:ind w:left="2149" w:hanging="360"/>
      </w:pPr>
      <w:rPr>
        <w:rFonts w:ascii="Times New Roman" w:eastAsiaTheme="minorHAnsi" w:hAnsi="Times New Roman" w:cs="Times New Roman"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44DF5363"/>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44F94D45"/>
    <w:multiLevelType w:val="multilevel"/>
    <w:tmpl w:val="160C0B60"/>
    <w:lvl w:ilvl="0">
      <w:start w:val="1"/>
      <w:numFmt w:val="decimal"/>
      <w:lvlText w:val="%1."/>
      <w:lvlJc w:val="left"/>
      <w:pPr>
        <w:ind w:left="540" w:hanging="540"/>
      </w:pPr>
      <w:rPr>
        <w:rFonts w:hint="default"/>
        <w:color w:val="auto"/>
      </w:rPr>
    </w:lvl>
    <w:lvl w:ilvl="1">
      <w:start w:val="5"/>
      <w:numFmt w:val="decimal"/>
      <w:lvlText w:val="%1.%2."/>
      <w:lvlJc w:val="left"/>
      <w:pPr>
        <w:ind w:left="1467" w:hanging="540"/>
      </w:pPr>
      <w:rPr>
        <w:rFonts w:hint="default"/>
        <w:color w:val="auto"/>
      </w:rPr>
    </w:lvl>
    <w:lvl w:ilvl="2">
      <w:start w:val="1"/>
      <w:numFmt w:val="decimal"/>
      <w:lvlText w:val="%1.%2.%3."/>
      <w:lvlJc w:val="left"/>
      <w:pPr>
        <w:ind w:left="2574" w:hanging="720"/>
      </w:pPr>
      <w:rPr>
        <w:rFonts w:hint="default"/>
        <w:color w:val="auto"/>
      </w:rPr>
    </w:lvl>
    <w:lvl w:ilvl="3">
      <w:start w:val="1"/>
      <w:numFmt w:val="decimal"/>
      <w:lvlText w:val="%1.%2.%3.%4."/>
      <w:lvlJc w:val="left"/>
      <w:pPr>
        <w:ind w:left="3501" w:hanging="720"/>
      </w:pPr>
      <w:rPr>
        <w:rFonts w:hint="default"/>
        <w:color w:val="auto"/>
      </w:rPr>
    </w:lvl>
    <w:lvl w:ilvl="4">
      <w:start w:val="1"/>
      <w:numFmt w:val="decimal"/>
      <w:lvlText w:val="%1.%2.%3.%4.%5."/>
      <w:lvlJc w:val="left"/>
      <w:pPr>
        <w:ind w:left="4788" w:hanging="1080"/>
      </w:pPr>
      <w:rPr>
        <w:rFonts w:hint="default"/>
        <w:color w:val="auto"/>
      </w:rPr>
    </w:lvl>
    <w:lvl w:ilvl="5">
      <w:start w:val="1"/>
      <w:numFmt w:val="decimal"/>
      <w:lvlText w:val="%1.%2.%3.%4.%5.%6."/>
      <w:lvlJc w:val="left"/>
      <w:pPr>
        <w:ind w:left="5715" w:hanging="1080"/>
      </w:pPr>
      <w:rPr>
        <w:rFonts w:hint="default"/>
        <w:color w:val="auto"/>
      </w:rPr>
    </w:lvl>
    <w:lvl w:ilvl="6">
      <w:start w:val="1"/>
      <w:numFmt w:val="decimal"/>
      <w:lvlText w:val="%1.%2.%3.%4.%5.%6.%7."/>
      <w:lvlJc w:val="left"/>
      <w:pPr>
        <w:ind w:left="7002" w:hanging="1440"/>
      </w:pPr>
      <w:rPr>
        <w:rFonts w:hint="default"/>
        <w:color w:val="auto"/>
      </w:rPr>
    </w:lvl>
    <w:lvl w:ilvl="7">
      <w:start w:val="1"/>
      <w:numFmt w:val="decimal"/>
      <w:lvlText w:val="%1.%2.%3.%4.%5.%6.%7.%8."/>
      <w:lvlJc w:val="left"/>
      <w:pPr>
        <w:ind w:left="7929" w:hanging="1440"/>
      </w:pPr>
      <w:rPr>
        <w:rFonts w:hint="default"/>
        <w:color w:val="auto"/>
      </w:rPr>
    </w:lvl>
    <w:lvl w:ilvl="8">
      <w:start w:val="1"/>
      <w:numFmt w:val="decimal"/>
      <w:lvlText w:val="%1.%2.%3.%4.%5.%6.%7.%8.%9."/>
      <w:lvlJc w:val="left"/>
      <w:pPr>
        <w:ind w:left="9216" w:hanging="1800"/>
      </w:pPr>
      <w:rPr>
        <w:rFonts w:hint="default"/>
        <w:color w:val="auto"/>
      </w:rPr>
    </w:lvl>
  </w:abstractNum>
  <w:abstractNum w:abstractNumId="21" w15:restartNumberingAfterBreak="0">
    <w:nsid w:val="45574F8B"/>
    <w:multiLevelType w:val="hybridMultilevel"/>
    <w:tmpl w:val="A6C20AE8"/>
    <w:lvl w:ilvl="0" w:tplc="04190003">
      <w:start w:val="1"/>
      <w:numFmt w:val="bullet"/>
      <w:lvlText w:val="o"/>
      <w:lvlJc w:val="left"/>
      <w:pPr>
        <w:ind w:left="720" w:hanging="360"/>
      </w:pPr>
      <w:rPr>
        <w:rFonts w:ascii="Courier New" w:hAnsi="Courier New" w:cs="Courier New" w:hint="default"/>
      </w:rPr>
    </w:lvl>
    <w:lvl w:ilvl="1" w:tplc="6D68A9BE">
      <w:start w:val="1"/>
      <w:numFmt w:val="bullet"/>
      <w:lvlText w:val="•"/>
      <w:lvlJc w:val="left"/>
      <w:pPr>
        <w:ind w:left="1211" w:hanging="360"/>
      </w:pPr>
      <w:rPr>
        <w:rFonts w:ascii="Times New Roman" w:eastAsiaTheme="minorHAnsi"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4F43031F"/>
    <w:multiLevelType w:val="multilevel"/>
    <w:tmpl w:val="F52AD7C2"/>
    <w:lvl w:ilvl="0">
      <w:start w:val="1"/>
      <w:numFmt w:val="decimal"/>
      <w:lvlText w:val="%1."/>
      <w:lvlJc w:val="left"/>
      <w:pPr>
        <w:ind w:left="450" w:hanging="450"/>
      </w:pPr>
      <w:rPr>
        <w:rFonts w:hint="default"/>
        <w:color w:val="auto"/>
      </w:rPr>
    </w:lvl>
    <w:lvl w:ilvl="1">
      <w:start w:val="1"/>
      <w:numFmt w:val="decimal"/>
      <w:lvlText w:val="%1.%2."/>
      <w:lvlJc w:val="left"/>
      <w:pPr>
        <w:ind w:left="720" w:hanging="72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1080" w:hanging="108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440" w:hanging="1440"/>
      </w:pPr>
      <w:rPr>
        <w:rFonts w:hint="default"/>
        <w:color w:val="auto"/>
      </w:rPr>
    </w:lvl>
    <w:lvl w:ilvl="6">
      <w:start w:val="1"/>
      <w:numFmt w:val="decimal"/>
      <w:lvlText w:val="%1.%2.%3.%4.%5.%6.%7."/>
      <w:lvlJc w:val="left"/>
      <w:pPr>
        <w:ind w:left="1800" w:hanging="1800"/>
      </w:pPr>
      <w:rPr>
        <w:rFonts w:hint="default"/>
        <w:color w:val="auto"/>
      </w:rPr>
    </w:lvl>
    <w:lvl w:ilvl="7">
      <w:start w:val="1"/>
      <w:numFmt w:val="decimal"/>
      <w:lvlText w:val="%1.%2.%3.%4.%5.%6.%7.%8."/>
      <w:lvlJc w:val="left"/>
      <w:pPr>
        <w:ind w:left="1800" w:hanging="1800"/>
      </w:pPr>
      <w:rPr>
        <w:rFonts w:hint="default"/>
        <w:color w:val="auto"/>
      </w:rPr>
    </w:lvl>
    <w:lvl w:ilvl="8">
      <w:start w:val="1"/>
      <w:numFmt w:val="decimal"/>
      <w:lvlText w:val="%1.%2.%3.%4.%5.%6.%7.%8.%9."/>
      <w:lvlJc w:val="left"/>
      <w:pPr>
        <w:ind w:left="2160" w:hanging="2160"/>
      </w:pPr>
      <w:rPr>
        <w:rFonts w:hint="default"/>
        <w:color w:val="auto"/>
      </w:rPr>
    </w:lvl>
  </w:abstractNum>
  <w:abstractNum w:abstractNumId="23" w15:restartNumberingAfterBreak="0">
    <w:nsid w:val="4FB81408"/>
    <w:multiLevelType w:val="multilevel"/>
    <w:tmpl w:val="45729E6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53C87920"/>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543672CC"/>
    <w:multiLevelType w:val="hybridMultilevel"/>
    <w:tmpl w:val="A752A4D4"/>
    <w:lvl w:ilvl="0" w:tplc="2C983646">
      <w:start w:val="1"/>
      <w:numFmt w:val="decimal"/>
      <w:lvlText w:val="1.3.%1."/>
      <w:lvlJc w:val="left"/>
      <w:pPr>
        <w:ind w:left="19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F57AE44E">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549234DC"/>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5B5E67E9"/>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5C5F608B"/>
    <w:multiLevelType w:val="hybridMultilevel"/>
    <w:tmpl w:val="4B02F5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5D531527"/>
    <w:multiLevelType w:val="multilevel"/>
    <w:tmpl w:val="E4040D9A"/>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0" w15:restartNumberingAfterBreak="0">
    <w:nsid w:val="5F0E581B"/>
    <w:multiLevelType w:val="multilevel"/>
    <w:tmpl w:val="8848D46C"/>
    <w:lvl w:ilvl="0">
      <w:start w:val="1"/>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61147895"/>
    <w:multiLevelType w:val="hybridMultilevel"/>
    <w:tmpl w:val="05EA5B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69291CEE"/>
    <w:multiLevelType w:val="hybridMultilevel"/>
    <w:tmpl w:val="B67AF6C6"/>
    <w:lvl w:ilvl="0" w:tplc="B9AECF5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3" w15:restartNumberingAfterBreak="0">
    <w:nsid w:val="6AEC2CCD"/>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786B613F"/>
    <w:multiLevelType w:val="multilevel"/>
    <w:tmpl w:val="DE88C296"/>
    <w:lvl w:ilvl="0">
      <w:start w:val="3"/>
      <w:numFmt w:val="decimal"/>
      <w:lvlText w:val="%1."/>
      <w:lvlJc w:val="left"/>
      <w:pPr>
        <w:ind w:left="450" w:hanging="45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5" w15:restartNumberingAfterBreak="0">
    <w:nsid w:val="7BCF7770"/>
    <w:multiLevelType w:val="hybridMultilevel"/>
    <w:tmpl w:val="C8C0125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7C1B63EF"/>
    <w:multiLevelType w:val="hybridMultilevel"/>
    <w:tmpl w:val="3C9E068C"/>
    <w:lvl w:ilvl="0" w:tplc="04190003">
      <w:start w:val="1"/>
      <w:numFmt w:val="bullet"/>
      <w:lvlText w:val="o"/>
      <w:lvlJc w:val="left"/>
      <w:pPr>
        <w:ind w:left="720" w:hanging="360"/>
      </w:pPr>
      <w:rPr>
        <w:rFonts w:ascii="Courier New" w:hAnsi="Courier New" w:cs="Courier New"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7D6E4004"/>
    <w:multiLevelType w:val="hybridMultilevel"/>
    <w:tmpl w:val="4A72495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4"/>
  </w:num>
  <w:num w:numId="2">
    <w:abstractNumId w:val="3"/>
  </w:num>
  <w:num w:numId="3">
    <w:abstractNumId w:val="31"/>
  </w:num>
  <w:num w:numId="4">
    <w:abstractNumId w:val="7"/>
  </w:num>
  <w:num w:numId="5">
    <w:abstractNumId w:val="19"/>
  </w:num>
  <w:num w:numId="6">
    <w:abstractNumId w:val="26"/>
  </w:num>
  <w:num w:numId="7">
    <w:abstractNumId w:val="9"/>
  </w:num>
  <w:num w:numId="8">
    <w:abstractNumId w:val="33"/>
  </w:num>
  <w:num w:numId="9">
    <w:abstractNumId w:val="23"/>
  </w:num>
  <w:num w:numId="10">
    <w:abstractNumId w:val="37"/>
  </w:num>
  <w:num w:numId="11">
    <w:abstractNumId w:val="18"/>
  </w:num>
  <w:num w:numId="12">
    <w:abstractNumId w:val="4"/>
  </w:num>
  <w:num w:numId="13">
    <w:abstractNumId w:val="27"/>
  </w:num>
  <w:num w:numId="1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1"/>
  </w:num>
  <w:num w:numId="17">
    <w:abstractNumId w:val="12"/>
  </w:num>
  <w:num w:numId="18">
    <w:abstractNumId w:val="12"/>
    <w:lvlOverride w:ilvl="0">
      <w:startOverride w:val="1"/>
    </w:lvlOverride>
    <w:lvlOverride w:ilvl="1">
      <w:startOverride w:val="2"/>
    </w:lvlOverride>
  </w:num>
  <w:num w:numId="19">
    <w:abstractNumId w:val="15"/>
  </w:num>
  <w:num w:numId="20">
    <w:abstractNumId w:val="10"/>
  </w:num>
  <w:num w:numId="21">
    <w:abstractNumId w:val="16"/>
  </w:num>
  <w:num w:numId="22">
    <w:abstractNumId w:val="6"/>
  </w:num>
  <w:num w:numId="23">
    <w:abstractNumId w:val="24"/>
  </w:num>
  <w:num w:numId="24">
    <w:abstractNumId w:val="17"/>
  </w:num>
  <w:num w:numId="25">
    <w:abstractNumId w:val="20"/>
  </w:num>
  <w:num w:numId="26">
    <w:abstractNumId w:val="25"/>
  </w:num>
  <w:num w:numId="27">
    <w:abstractNumId w:val="30"/>
  </w:num>
  <w:num w:numId="28">
    <w:abstractNumId w:val="1"/>
  </w:num>
  <w:num w:numId="29">
    <w:abstractNumId w:val="36"/>
  </w:num>
  <w:num w:numId="30">
    <w:abstractNumId w:val="21"/>
  </w:num>
  <w:num w:numId="31">
    <w:abstractNumId w:val="0"/>
  </w:num>
  <w:num w:numId="32">
    <w:abstractNumId w:val="29"/>
  </w:num>
  <w:num w:numId="33">
    <w:abstractNumId w:val="34"/>
  </w:num>
  <w:num w:numId="34">
    <w:abstractNumId w:val="22"/>
  </w:num>
  <w:num w:numId="35">
    <w:abstractNumId w:val="13"/>
  </w:num>
  <w:num w:numId="36">
    <w:abstractNumId w:val="32"/>
  </w:num>
  <w:num w:numId="37">
    <w:abstractNumId w:val="28"/>
  </w:num>
  <w:num w:numId="38">
    <w:abstractNumId w:val="35"/>
  </w:num>
  <w:num w:numId="39">
    <w:abstractNumId w:val="5"/>
  </w:num>
  <w:num w:numId="40">
    <w:abstractNumId w:val="8"/>
  </w:num>
  <w:num w:numId="4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B60043"/>
    <w:rsid w:val="000019EF"/>
    <w:rsid w:val="00007566"/>
    <w:rsid w:val="000121E8"/>
    <w:rsid w:val="00017173"/>
    <w:rsid w:val="00017734"/>
    <w:rsid w:val="00020DE9"/>
    <w:rsid w:val="000224FD"/>
    <w:rsid w:val="00024218"/>
    <w:rsid w:val="00037DDE"/>
    <w:rsid w:val="00044B9B"/>
    <w:rsid w:val="000510D2"/>
    <w:rsid w:val="000518A6"/>
    <w:rsid w:val="00056765"/>
    <w:rsid w:val="000609D8"/>
    <w:rsid w:val="00070279"/>
    <w:rsid w:val="00072A03"/>
    <w:rsid w:val="000731D9"/>
    <w:rsid w:val="00074D9B"/>
    <w:rsid w:val="00092FD1"/>
    <w:rsid w:val="00097386"/>
    <w:rsid w:val="000A0256"/>
    <w:rsid w:val="000A2F4B"/>
    <w:rsid w:val="000B07A1"/>
    <w:rsid w:val="000B084B"/>
    <w:rsid w:val="000B124D"/>
    <w:rsid w:val="000B4D77"/>
    <w:rsid w:val="000B6632"/>
    <w:rsid w:val="000C383A"/>
    <w:rsid w:val="000C609E"/>
    <w:rsid w:val="000C783C"/>
    <w:rsid w:val="000E31D9"/>
    <w:rsid w:val="000F3D20"/>
    <w:rsid w:val="000F525B"/>
    <w:rsid w:val="001006E8"/>
    <w:rsid w:val="00107B80"/>
    <w:rsid w:val="0011670E"/>
    <w:rsid w:val="0011675F"/>
    <w:rsid w:val="00116AD9"/>
    <w:rsid w:val="00124670"/>
    <w:rsid w:val="00124A02"/>
    <w:rsid w:val="00127CE7"/>
    <w:rsid w:val="00134D58"/>
    <w:rsid w:val="00144E3F"/>
    <w:rsid w:val="0014572D"/>
    <w:rsid w:val="00162871"/>
    <w:rsid w:val="001716B3"/>
    <w:rsid w:val="00172605"/>
    <w:rsid w:val="00180CD9"/>
    <w:rsid w:val="00182A07"/>
    <w:rsid w:val="00185470"/>
    <w:rsid w:val="001860D2"/>
    <w:rsid w:val="001956DA"/>
    <w:rsid w:val="00196249"/>
    <w:rsid w:val="0019745A"/>
    <w:rsid w:val="001A049E"/>
    <w:rsid w:val="001A1B6F"/>
    <w:rsid w:val="001C0BA6"/>
    <w:rsid w:val="001D0B3C"/>
    <w:rsid w:val="001D6255"/>
    <w:rsid w:val="001E15B6"/>
    <w:rsid w:val="001E17B6"/>
    <w:rsid w:val="001F5DA4"/>
    <w:rsid w:val="001F68E6"/>
    <w:rsid w:val="001F7E6D"/>
    <w:rsid w:val="0020071E"/>
    <w:rsid w:val="00226146"/>
    <w:rsid w:val="002540C0"/>
    <w:rsid w:val="00266F32"/>
    <w:rsid w:val="00273B8A"/>
    <w:rsid w:val="00284AC8"/>
    <w:rsid w:val="002A351A"/>
    <w:rsid w:val="002A4DD5"/>
    <w:rsid w:val="002A6A8B"/>
    <w:rsid w:val="002E252D"/>
    <w:rsid w:val="002E37F5"/>
    <w:rsid w:val="002E40F7"/>
    <w:rsid w:val="002F57EA"/>
    <w:rsid w:val="003022FF"/>
    <w:rsid w:val="00321AB7"/>
    <w:rsid w:val="00327C8B"/>
    <w:rsid w:val="0033273D"/>
    <w:rsid w:val="00334116"/>
    <w:rsid w:val="00337F24"/>
    <w:rsid w:val="003423DE"/>
    <w:rsid w:val="00353509"/>
    <w:rsid w:val="00365093"/>
    <w:rsid w:val="00367CB4"/>
    <w:rsid w:val="00372712"/>
    <w:rsid w:val="00377FFE"/>
    <w:rsid w:val="003B05CA"/>
    <w:rsid w:val="003B31D5"/>
    <w:rsid w:val="003C4401"/>
    <w:rsid w:val="003C570C"/>
    <w:rsid w:val="003D40D5"/>
    <w:rsid w:val="003F0C39"/>
    <w:rsid w:val="003F6667"/>
    <w:rsid w:val="0041069E"/>
    <w:rsid w:val="004137E8"/>
    <w:rsid w:val="004144B0"/>
    <w:rsid w:val="00420E7D"/>
    <w:rsid w:val="00421B54"/>
    <w:rsid w:val="004379D5"/>
    <w:rsid w:val="00440FC9"/>
    <w:rsid w:val="00451A88"/>
    <w:rsid w:val="00472BA1"/>
    <w:rsid w:val="00475CE1"/>
    <w:rsid w:val="00484A97"/>
    <w:rsid w:val="0049183D"/>
    <w:rsid w:val="004928C6"/>
    <w:rsid w:val="004A1617"/>
    <w:rsid w:val="004A18E8"/>
    <w:rsid w:val="004B7CE2"/>
    <w:rsid w:val="004C09E6"/>
    <w:rsid w:val="004C22AE"/>
    <w:rsid w:val="004C6277"/>
    <w:rsid w:val="004D04C3"/>
    <w:rsid w:val="004E0E09"/>
    <w:rsid w:val="004E4C15"/>
    <w:rsid w:val="004F360F"/>
    <w:rsid w:val="004F6AFB"/>
    <w:rsid w:val="0051321F"/>
    <w:rsid w:val="005134DA"/>
    <w:rsid w:val="00514B39"/>
    <w:rsid w:val="00517760"/>
    <w:rsid w:val="0052105F"/>
    <w:rsid w:val="00522523"/>
    <w:rsid w:val="00522DAA"/>
    <w:rsid w:val="00552E08"/>
    <w:rsid w:val="00561028"/>
    <w:rsid w:val="00571480"/>
    <w:rsid w:val="00573CC9"/>
    <w:rsid w:val="005920DB"/>
    <w:rsid w:val="00592F33"/>
    <w:rsid w:val="005C090F"/>
    <w:rsid w:val="005E1403"/>
    <w:rsid w:val="005E35E3"/>
    <w:rsid w:val="005E59EF"/>
    <w:rsid w:val="005E73BC"/>
    <w:rsid w:val="00636BA1"/>
    <w:rsid w:val="0064257C"/>
    <w:rsid w:val="006441ED"/>
    <w:rsid w:val="00655E8B"/>
    <w:rsid w:val="00656986"/>
    <w:rsid w:val="00664BD0"/>
    <w:rsid w:val="006700CD"/>
    <w:rsid w:val="006729B8"/>
    <w:rsid w:val="006762E6"/>
    <w:rsid w:val="00690D00"/>
    <w:rsid w:val="0069189A"/>
    <w:rsid w:val="006A7D79"/>
    <w:rsid w:val="006B00B4"/>
    <w:rsid w:val="006B2BA2"/>
    <w:rsid w:val="006C0162"/>
    <w:rsid w:val="006C4BBE"/>
    <w:rsid w:val="006D1FED"/>
    <w:rsid w:val="006D32D3"/>
    <w:rsid w:val="006F7B59"/>
    <w:rsid w:val="00712811"/>
    <w:rsid w:val="00712971"/>
    <w:rsid w:val="00725023"/>
    <w:rsid w:val="00730A14"/>
    <w:rsid w:val="00781B11"/>
    <w:rsid w:val="00783330"/>
    <w:rsid w:val="00784E4E"/>
    <w:rsid w:val="00794C6E"/>
    <w:rsid w:val="007A73BD"/>
    <w:rsid w:val="007B605D"/>
    <w:rsid w:val="007C0954"/>
    <w:rsid w:val="007C3314"/>
    <w:rsid w:val="007C4203"/>
    <w:rsid w:val="007E682C"/>
    <w:rsid w:val="007F2175"/>
    <w:rsid w:val="00814986"/>
    <w:rsid w:val="00816B1E"/>
    <w:rsid w:val="00821FBA"/>
    <w:rsid w:val="008258E4"/>
    <w:rsid w:val="00826D7C"/>
    <w:rsid w:val="0084123B"/>
    <w:rsid w:val="00843857"/>
    <w:rsid w:val="0084515C"/>
    <w:rsid w:val="00846004"/>
    <w:rsid w:val="00847337"/>
    <w:rsid w:val="008564A0"/>
    <w:rsid w:val="008629C8"/>
    <w:rsid w:val="00862B36"/>
    <w:rsid w:val="00864B47"/>
    <w:rsid w:val="008653B4"/>
    <w:rsid w:val="008664F5"/>
    <w:rsid w:val="008702B0"/>
    <w:rsid w:val="00892220"/>
    <w:rsid w:val="008954A9"/>
    <w:rsid w:val="00897FFA"/>
    <w:rsid w:val="008A21D2"/>
    <w:rsid w:val="008A4243"/>
    <w:rsid w:val="008A5A5F"/>
    <w:rsid w:val="008A7B72"/>
    <w:rsid w:val="008B316A"/>
    <w:rsid w:val="008B3B79"/>
    <w:rsid w:val="008B45CE"/>
    <w:rsid w:val="008B5873"/>
    <w:rsid w:val="008E13CA"/>
    <w:rsid w:val="008E2389"/>
    <w:rsid w:val="0090269B"/>
    <w:rsid w:val="009027D0"/>
    <w:rsid w:val="00916D81"/>
    <w:rsid w:val="00922095"/>
    <w:rsid w:val="009302D7"/>
    <w:rsid w:val="00951A47"/>
    <w:rsid w:val="009559AF"/>
    <w:rsid w:val="00955AD0"/>
    <w:rsid w:val="00960DC7"/>
    <w:rsid w:val="00965160"/>
    <w:rsid w:val="0097145E"/>
    <w:rsid w:val="00982E3D"/>
    <w:rsid w:val="0098415F"/>
    <w:rsid w:val="00991D5E"/>
    <w:rsid w:val="009936C2"/>
    <w:rsid w:val="009B2FE8"/>
    <w:rsid w:val="009B7A14"/>
    <w:rsid w:val="009C41F3"/>
    <w:rsid w:val="009D2CF2"/>
    <w:rsid w:val="009D5143"/>
    <w:rsid w:val="009D5A4C"/>
    <w:rsid w:val="009E002C"/>
    <w:rsid w:val="009F76BC"/>
    <w:rsid w:val="00A05DBC"/>
    <w:rsid w:val="00A0766D"/>
    <w:rsid w:val="00A07954"/>
    <w:rsid w:val="00A12AFC"/>
    <w:rsid w:val="00A152EF"/>
    <w:rsid w:val="00A228C0"/>
    <w:rsid w:val="00A22B52"/>
    <w:rsid w:val="00A27DC3"/>
    <w:rsid w:val="00A33CA2"/>
    <w:rsid w:val="00A43183"/>
    <w:rsid w:val="00A8393C"/>
    <w:rsid w:val="00A83D4B"/>
    <w:rsid w:val="00A86488"/>
    <w:rsid w:val="00AA278F"/>
    <w:rsid w:val="00AA27BB"/>
    <w:rsid w:val="00AA7CB8"/>
    <w:rsid w:val="00AD5472"/>
    <w:rsid w:val="00AD5D23"/>
    <w:rsid w:val="00B21773"/>
    <w:rsid w:val="00B27685"/>
    <w:rsid w:val="00B33F04"/>
    <w:rsid w:val="00B360C8"/>
    <w:rsid w:val="00B43445"/>
    <w:rsid w:val="00B4791A"/>
    <w:rsid w:val="00B5233C"/>
    <w:rsid w:val="00B53A7C"/>
    <w:rsid w:val="00B60043"/>
    <w:rsid w:val="00B61DA8"/>
    <w:rsid w:val="00B82A1B"/>
    <w:rsid w:val="00B86CFD"/>
    <w:rsid w:val="00B914CE"/>
    <w:rsid w:val="00B9543F"/>
    <w:rsid w:val="00BB04DD"/>
    <w:rsid w:val="00BC22D9"/>
    <w:rsid w:val="00BC28C3"/>
    <w:rsid w:val="00BC5A8C"/>
    <w:rsid w:val="00BD0927"/>
    <w:rsid w:val="00BD1322"/>
    <w:rsid w:val="00BD21B5"/>
    <w:rsid w:val="00BD2E47"/>
    <w:rsid w:val="00BD3C65"/>
    <w:rsid w:val="00BD5E02"/>
    <w:rsid w:val="00BD66D5"/>
    <w:rsid w:val="00BE116B"/>
    <w:rsid w:val="00BE45C6"/>
    <w:rsid w:val="00BE6959"/>
    <w:rsid w:val="00C367BD"/>
    <w:rsid w:val="00C47DFF"/>
    <w:rsid w:val="00C503AC"/>
    <w:rsid w:val="00C51D33"/>
    <w:rsid w:val="00C639D3"/>
    <w:rsid w:val="00C720CF"/>
    <w:rsid w:val="00C72EDF"/>
    <w:rsid w:val="00C749D1"/>
    <w:rsid w:val="00C8457C"/>
    <w:rsid w:val="00C94940"/>
    <w:rsid w:val="00CA11EA"/>
    <w:rsid w:val="00CB3125"/>
    <w:rsid w:val="00CB32F3"/>
    <w:rsid w:val="00CC185E"/>
    <w:rsid w:val="00CD312C"/>
    <w:rsid w:val="00CF18E5"/>
    <w:rsid w:val="00D03838"/>
    <w:rsid w:val="00D047B7"/>
    <w:rsid w:val="00D0542B"/>
    <w:rsid w:val="00D459C2"/>
    <w:rsid w:val="00D462D4"/>
    <w:rsid w:val="00D53AFE"/>
    <w:rsid w:val="00D55A99"/>
    <w:rsid w:val="00D564B9"/>
    <w:rsid w:val="00D61587"/>
    <w:rsid w:val="00D65F66"/>
    <w:rsid w:val="00D82D89"/>
    <w:rsid w:val="00D830ED"/>
    <w:rsid w:val="00D87421"/>
    <w:rsid w:val="00D9231D"/>
    <w:rsid w:val="00D93E9D"/>
    <w:rsid w:val="00DA437C"/>
    <w:rsid w:val="00DB5B3A"/>
    <w:rsid w:val="00DB7BEF"/>
    <w:rsid w:val="00DC3DDB"/>
    <w:rsid w:val="00DC4394"/>
    <w:rsid w:val="00DC66B8"/>
    <w:rsid w:val="00DD5FA0"/>
    <w:rsid w:val="00DD7EC8"/>
    <w:rsid w:val="00DF501B"/>
    <w:rsid w:val="00DF674E"/>
    <w:rsid w:val="00E06E41"/>
    <w:rsid w:val="00E13FDC"/>
    <w:rsid w:val="00E14C3A"/>
    <w:rsid w:val="00E40D81"/>
    <w:rsid w:val="00E65207"/>
    <w:rsid w:val="00E67007"/>
    <w:rsid w:val="00E83330"/>
    <w:rsid w:val="00E92673"/>
    <w:rsid w:val="00E928AE"/>
    <w:rsid w:val="00E96854"/>
    <w:rsid w:val="00EA08BB"/>
    <w:rsid w:val="00EA6EBB"/>
    <w:rsid w:val="00EA72B0"/>
    <w:rsid w:val="00EB17F1"/>
    <w:rsid w:val="00EC0938"/>
    <w:rsid w:val="00EC1977"/>
    <w:rsid w:val="00ED0402"/>
    <w:rsid w:val="00EE0CAE"/>
    <w:rsid w:val="00F11CB3"/>
    <w:rsid w:val="00F15371"/>
    <w:rsid w:val="00F52689"/>
    <w:rsid w:val="00F56443"/>
    <w:rsid w:val="00F60872"/>
    <w:rsid w:val="00F90EC8"/>
    <w:rsid w:val="00F93313"/>
    <w:rsid w:val="00F938EC"/>
    <w:rsid w:val="00FA12F0"/>
    <w:rsid w:val="00FC4903"/>
    <w:rsid w:val="00FC5702"/>
    <w:rsid w:val="00FE7F1C"/>
    <w:rsid w:val="00FF7DD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DEB34E"/>
  <w15:docId w15:val="{BB8AD3D6-C553-4BBF-A71A-9D11FB70E2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720CF"/>
    <w:pPr>
      <w:spacing w:line="360" w:lineRule="auto"/>
      <w:ind w:firstLine="567"/>
    </w:pPr>
    <w:rPr>
      <w:rFonts w:ascii="Times New Roman" w:hAnsi="Times New Roman"/>
      <w:sz w:val="24"/>
    </w:rPr>
  </w:style>
  <w:style w:type="paragraph" w:styleId="1">
    <w:name w:val="heading 1"/>
    <w:basedOn w:val="a"/>
    <w:next w:val="a"/>
    <w:link w:val="10"/>
    <w:autoRedefine/>
    <w:uiPriority w:val="9"/>
    <w:rsid w:val="00C720CF"/>
    <w:pPr>
      <w:widowControl w:val="0"/>
      <w:spacing w:after="240"/>
      <w:jc w:val="center"/>
      <w:outlineLvl w:val="0"/>
    </w:pPr>
    <w:rPr>
      <w:rFonts w:eastAsiaTheme="majorEastAsia" w:cs="Times New Roman"/>
      <w:b/>
      <w:color w:val="984806" w:themeColor="accent6" w:themeShade="80"/>
      <w:szCs w:val="28"/>
    </w:rPr>
  </w:style>
  <w:style w:type="paragraph" w:styleId="2">
    <w:name w:val="heading 2"/>
    <w:basedOn w:val="1"/>
    <w:next w:val="a"/>
    <w:link w:val="20"/>
    <w:autoRedefine/>
    <w:uiPriority w:val="9"/>
    <w:unhideWhenUsed/>
    <w:qFormat/>
    <w:rsid w:val="00C720CF"/>
    <w:pPr>
      <w:ind w:firstLine="0"/>
      <w:outlineLvl w:val="1"/>
    </w:pPr>
    <w:rPr>
      <w:color w:val="000000" w:themeColor="text1"/>
      <w:sz w:val="28"/>
    </w:rPr>
  </w:style>
  <w:style w:type="paragraph" w:styleId="3">
    <w:name w:val="heading 3"/>
    <w:basedOn w:val="a"/>
    <w:next w:val="a"/>
    <w:link w:val="30"/>
    <w:autoRedefine/>
    <w:uiPriority w:val="9"/>
    <w:unhideWhenUsed/>
    <w:qFormat/>
    <w:rsid w:val="00EC1977"/>
    <w:pPr>
      <w:widowControl w:val="0"/>
      <w:ind w:right="-1" w:firstLine="0"/>
      <w:jc w:val="center"/>
      <w:outlineLvl w:val="2"/>
    </w:pPr>
    <w:rPr>
      <w:rFonts w:eastAsiaTheme="majorEastAsia" w:cs="Times New Roman"/>
      <w:b/>
      <w:sz w:val="28"/>
      <w:szCs w:val="28"/>
    </w:rPr>
  </w:style>
  <w:style w:type="paragraph" w:styleId="4">
    <w:name w:val="heading 4"/>
    <w:basedOn w:val="a"/>
    <w:next w:val="a"/>
    <w:link w:val="40"/>
    <w:autoRedefine/>
    <w:uiPriority w:val="9"/>
    <w:unhideWhenUsed/>
    <w:qFormat/>
    <w:rsid w:val="00C720CF"/>
    <w:pPr>
      <w:widowControl w:val="0"/>
      <w:spacing w:after="0"/>
      <w:jc w:val="right"/>
      <w:outlineLvl w:val="3"/>
    </w:pPr>
    <w:rPr>
      <w:rFonts w:cs="Times New Roman"/>
      <w:b/>
      <w:i/>
      <w:szCs w:val="24"/>
    </w:rPr>
  </w:style>
  <w:style w:type="paragraph" w:styleId="5">
    <w:name w:val="heading 5"/>
    <w:basedOn w:val="a"/>
    <w:next w:val="a"/>
    <w:link w:val="50"/>
    <w:uiPriority w:val="9"/>
    <w:unhideWhenUsed/>
    <w:qFormat/>
    <w:rsid w:val="00C720CF"/>
    <w:pPr>
      <w:keepNext/>
      <w:keepLines/>
      <w:spacing w:before="40" w:after="0"/>
      <w:outlineLvl w:val="4"/>
    </w:pPr>
    <w:rPr>
      <w:rFonts w:eastAsiaTheme="majorEastAsia" w:cstheme="majorBidi"/>
    </w:rPr>
  </w:style>
  <w:style w:type="paragraph" w:styleId="6">
    <w:name w:val="heading 6"/>
    <w:basedOn w:val="a"/>
    <w:next w:val="a"/>
    <w:link w:val="60"/>
    <w:uiPriority w:val="9"/>
    <w:unhideWhenUsed/>
    <w:qFormat/>
    <w:rsid w:val="00C720CF"/>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720CF"/>
    <w:rPr>
      <w:rFonts w:ascii="Times New Roman" w:eastAsiaTheme="majorEastAsia" w:hAnsi="Times New Roman" w:cs="Times New Roman"/>
      <w:b/>
      <w:color w:val="984806" w:themeColor="accent6" w:themeShade="80"/>
      <w:sz w:val="24"/>
      <w:szCs w:val="28"/>
    </w:rPr>
  </w:style>
  <w:style w:type="character" w:customStyle="1" w:styleId="20">
    <w:name w:val="Заголовок 2 Знак"/>
    <w:basedOn w:val="a0"/>
    <w:link w:val="2"/>
    <w:uiPriority w:val="9"/>
    <w:rsid w:val="00C720CF"/>
    <w:rPr>
      <w:rFonts w:ascii="Times New Roman" w:eastAsiaTheme="majorEastAsia" w:hAnsi="Times New Roman" w:cs="Times New Roman"/>
      <w:b/>
      <w:color w:val="000000" w:themeColor="text1"/>
      <w:sz w:val="28"/>
      <w:szCs w:val="28"/>
    </w:rPr>
  </w:style>
  <w:style w:type="character" w:customStyle="1" w:styleId="30">
    <w:name w:val="Заголовок 3 Знак"/>
    <w:basedOn w:val="a0"/>
    <w:link w:val="3"/>
    <w:uiPriority w:val="9"/>
    <w:rsid w:val="00EC1977"/>
    <w:rPr>
      <w:rFonts w:ascii="Times New Roman" w:eastAsiaTheme="majorEastAsia" w:hAnsi="Times New Roman" w:cs="Times New Roman"/>
      <w:b/>
      <w:sz w:val="28"/>
      <w:szCs w:val="28"/>
    </w:rPr>
  </w:style>
  <w:style w:type="character" w:customStyle="1" w:styleId="40">
    <w:name w:val="Заголовок 4 Знак"/>
    <w:basedOn w:val="a0"/>
    <w:link w:val="4"/>
    <w:uiPriority w:val="9"/>
    <w:rsid w:val="00C720CF"/>
    <w:rPr>
      <w:rFonts w:ascii="Times New Roman" w:hAnsi="Times New Roman" w:cs="Times New Roman"/>
      <w:b/>
      <w:i/>
      <w:sz w:val="24"/>
      <w:szCs w:val="24"/>
    </w:rPr>
  </w:style>
  <w:style w:type="character" w:customStyle="1" w:styleId="50">
    <w:name w:val="Заголовок 5 Знак"/>
    <w:basedOn w:val="a0"/>
    <w:link w:val="5"/>
    <w:uiPriority w:val="9"/>
    <w:rsid w:val="00C720CF"/>
    <w:rPr>
      <w:rFonts w:ascii="Times New Roman" w:eastAsiaTheme="majorEastAsia" w:hAnsi="Times New Roman" w:cstheme="majorBidi"/>
      <w:sz w:val="24"/>
    </w:rPr>
  </w:style>
  <w:style w:type="character" w:customStyle="1" w:styleId="60">
    <w:name w:val="Заголовок 6 Знак"/>
    <w:basedOn w:val="a0"/>
    <w:link w:val="6"/>
    <w:uiPriority w:val="9"/>
    <w:rsid w:val="00C720CF"/>
    <w:rPr>
      <w:rFonts w:asciiTheme="majorHAnsi" w:eastAsiaTheme="majorEastAsia" w:hAnsiTheme="majorHAnsi" w:cstheme="majorBidi"/>
      <w:color w:val="243F60" w:themeColor="accent1" w:themeShade="7F"/>
      <w:sz w:val="24"/>
    </w:rPr>
  </w:style>
  <w:style w:type="paragraph" w:styleId="a3">
    <w:name w:val="header"/>
    <w:basedOn w:val="a"/>
    <w:link w:val="a4"/>
    <w:uiPriority w:val="99"/>
    <w:unhideWhenUsed/>
    <w:rsid w:val="00C720CF"/>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C720CF"/>
    <w:rPr>
      <w:rFonts w:ascii="Times New Roman" w:hAnsi="Times New Roman"/>
      <w:sz w:val="24"/>
    </w:rPr>
  </w:style>
  <w:style w:type="paragraph" w:styleId="a5">
    <w:name w:val="footer"/>
    <w:basedOn w:val="a"/>
    <w:link w:val="a6"/>
    <w:uiPriority w:val="99"/>
    <w:unhideWhenUsed/>
    <w:rsid w:val="00C720CF"/>
    <w:pPr>
      <w:tabs>
        <w:tab w:val="center" w:pos="4677"/>
        <w:tab w:val="right" w:pos="9355"/>
      </w:tabs>
      <w:spacing w:after="0" w:line="240" w:lineRule="auto"/>
    </w:pPr>
  </w:style>
  <w:style w:type="character" w:customStyle="1" w:styleId="a6">
    <w:name w:val="Нижний колонтитул Знак"/>
    <w:basedOn w:val="a0"/>
    <w:link w:val="a5"/>
    <w:uiPriority w:val="99"/>
    <w:rsid w:val="00C720CF"/>
    <w:rPr>
      <w:rFonts w:ascii="Times New Roman" w:hAnsi="Times New Roman"/>
      <w:sz w:val="24"/>
    </w:rPr>
  </w:style>
  <w:style w:type="paragraph" w:customStyle="1" w:styleId="a7">
    <w:name w:val="Стиль"/>
    <w:rsid w:val="00C720CF"/>
    <w:pPr>
      <w:widowControl w:val="0"/>
      <w:autoSpaceDE w:val="0"/>
      <w:autoSpaceDN w:val="0"/>
      <w:adjustRightInd w:val="0"/>
      <w:spacing w:after="0" w:line="240" w:lineRule="auto"/>
    </w:pPr>
    <w:rPr>
      <w:rFonts w:ascii="Arial" w:eastAsiaTheme="minorEastAsia" w:hAnsi="Arial" w:cs="Arial"/>
      <w:sz w:val="24"/>
      <w:szCs w:val="24"/>
      <w:lang w:eastAsia="ru-RU"/>
    </w:rPr>
  </w:style>
  <w:style w:type="paragraph" w:styleId="a8">
    <w:name w:val="Balloon Text"/>
    <w:basedOn w:val="a"/>
    <w:link w:val="a9"/>
    <w:uiPriority w:val="99"/>
    <w:semiHidden/>
    <w:unhideWhenUsed/>
    <w:rsid w:val="00C720CF"/>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C720CF"/>
    <w:rPr>
      <w:rFonts w:ascii="Tahoma" w:hAnsi="Tahoma" w:cs="Tahoma"/>
      <w:sz w:val="16"/>
      <w:szCs w:val="16"/>
    </w:rPr>
  </w:style>
  <w:style w:type="character" w:customStyle="1" w:styleId="apple-converted-space">
    <w:name w:val="apple-converted-space"/>
    <w:basedOn w:val="a0"/>
    <w:rsid w:val="00C720CF"/>
  </w:style>
  <w:style w:type="paragraph" w:styleId="aa">
    <w:name w:val="footnote text"/>
    <w:aliases w:val=" Знак Знак"/>
    <w:basedOn w:val="a"/>
    <w:link w:val="ab"/>
    <w:uiPriority w:val="99"/>
    <w:unhideWhenUsed/>
    <w:rsid w:val="00C720CF"/>
    <w:pPr>
      <w:spacing w:after="0" w:line="240" w:lineRule="auto"/>
    </w:pPr>
    <w:rPr>
      <w:sz w:val="20"/>
      <w:szCs w:val="20"/>
    </w:rPr>
  </w:style>
  <w:style w:type="character" w:customStyle="1" w:styleId="ab">
    <w:name w:val="Текст сноски Знак"/>
    <w:aliases w:val=" Знак Знак Знак"/>
    <w:basedOn w:val="a0"/>
    <w:link w:val="aa"/>
    <w:uiPriority w:val="99"/>
    <w:rsid w:val="00C720CF"/>
    <w:rPr>
      <w:rFonts w:ascii="Times New Roman" w:hAnsi="Times New Roman"/>
      <w:sz w:val="20"/>
      <w:szCs w:val="20"/>
    </w:rPr>
  </w:style>
  <w:style w:type="character" w:styleId="ac">
    <w:name w:val="footnote reference"/>
    <w:basedOn w:val="a0"/>
    <w:unhideWhenUsed/>
    <w:rsid w:val="00C720CF"/>
    <w:rPr>
      <w:vertAlign w:val="superscript"/>
    </w:rPr>
  </w:style>
  <w:style w:type="paragraph" w:styleId="ad">
    <w:name w:val="List Paragraph"/>
    <w:basedOn w:val="a"/>
    <w:uiPriority w:val="34"/>
    <w:qFormat/>
    <w:rsid w:val="00C720CF"/>
    <w:pPr>
      <w:ind w:left="720"/>
      <w:contextualSpacing/>
    </w:pPr>
  </w:style>
  <w:style w:type="character" w:styleId="ae">
    <w:name w:val="Hyperlink"/>
    <w:basedOn w:val="a0"/>
    <w:uiPriority w:val="99"/>
    <w:unhideWhenUsed/>
    <w:rsid w:val="00C720CF"/>
    <w:rPr>
      <w:color w:val="0000FF"/>
      <w:u w:val="single"/>
    </w:rPr>
  </w:style>
  <w:style w:type="paragraph" w:styleId="af">
    <w:name w:val="TOC Heading"/>
    <w:basedOn w:val="1"/>
    <w:next w:val="a"/>
    <w:uiPriority w:val="39"/>
    <w:unhideWhenUsed/>
    <w:qFormat/>
    <w:rsid w:val="00C720CF"/>
    <w:pPr>
      <w:spacing w:after="0" w:line="259" w:lineRule="auto"/>
      <w:outlineLvl w:val="9"/>
    </w:pPr>
    <w:rPr>
      <w:rFonts w:asciiTheme="majorHAnsi" w:hAnsiTheme="majorHAnsi"/>
      <w:b w:val="0"/>
      <w:color w:val="365F91" w:themeColor="accent1" w:themeShade="BF"/>
      <w:sz w:val="32"/>
      <w:lang w:eastAsia="ru-RU"/>
    </w:rPr>
  </w:style>
  <w:style w:type="paragraph" w:styleId="11">
    <w:name w:val="toc 1"/>
    <w:basedOn w:val="a"/>
    <w:next w:val="a"/>
    <w:autoRedefine/>
    <w:uiPriority w:val="39"/>
    <w:unhideWhenUsed/>
    <w:rsid w:val="00C720CF"/>
    <w:pPr>
      <w:tabs>
        <w:tab w:val="right" w:leader="dot" w:pos="9345"/>
      </w:tabs>
      <w:spacing w:after="100"/>
      <w:ind w:firstLine="0"/>
    </w:pPr>
  </w:style>
  <w:style w:type="paragraph" w:styleId="21">
    <w:name w:val="toc 2"/>
    <w:basedOn w:val="a"/>
    <w:next w:val="a"/>
    <w:autoRedefine/>
    <w:uiPriority w:val="39"/>
    <w:unhideWhenUsed/>
    <w:rsid w:val="00C720CF"/>
    <w:pPr>
      <w:widowControl w:val="0"/>
      <w:tabs>
        <w:tab w:val="right" w:leader="dot" w:pos="9345"/>
      </w:tabs>
      <w:spacing w:after="0"/>
      <w:ind w:firstLine="0"/>
      <w:jc w:val="both"/>
    </w:pPr>
    <w:rPr>
      <w:noProof/>
      <w:color w:val="FF0000"/>
    </w:rPr>
  </w:style>
  <w:style w:type="paragraph" w:styleId="af0">
    <w:name w:val="No Spacing"/>
    <w:autoRedefine/>
    <w:uiPriority w:val="1"/>
    <w:rsid w:val="00C720CF"/>
    <w:pPr>
      <w:spacing w:after="600" w:line="312" w:lineRule="auto"/>
      <w:jc w:val="center"/>
    </w:pPr>
    <w:rPr>
      <w:rFonts w:ascii="Times New Roman" w:hAnsi="Times New Roman"/>
      <w:b/>
      <w:i/>
      <w:sz w:val="28"/>
    </w:rPr>
  </w:style>
  <w:style w:type="paragraph" w:styleId="31">
    <w:name w:val="toc 3"/>
    <w:basedOn w:val="a"/>
    <w:next w:val="a"/>
    <w:autoRedefine/>
    <w:uiPriority w:val="39"/>
    <w:unhideWhenUsed/>
    <w:rsid w:val="00C720CF"/>
    <w:pPr>
      <w:widowControl w:val="0"/>
      <w:tabs>
        <w:tab w:val="left" w:pos="567"/>
        <w:tab w:val="right" w:leader="dot" w:pos="9345"/>
      </w:tabs>
      <w:spacing w:after="0"/>
      <w:ind w:firstLine="0"/>
      <w:jc w:val="both"/>
    </w:pPr>
  </w:style>
  <w:style w:type="character" w:customStyle="1" w:styleId="w">
    <w:name w:val="w"/>
    <w:basedOn w:val="a0"/>
    <w:rsid w:val="00C720CF"/>
  </w:style>
  <w:style w:type="character" w:styleId="af1">
    <w:name w:val="Emphasis"/>
    <w:basedOn w:val="a0"/>
    <w:uiPriority w:val="20"/>
    <w:qFormat/>
    <w:rsid w:val="00C720CF"/>
    <w:rPr>
      <w:i/>
      <w:iCs/>
    </w:rPr>
  </w:style>
  <w:style w:type="character" w:styleId="af2">
    <w:name w:val="Strong"/>
    <w:basedOn w:val="a0"/>
    <w:uiPriority w:val="22"/>
    <w:qFormat/>
    <w:rsid w:val="00C720CF"/>
    <w:rPr>
      <w:b/>
      <w:bCs/>
    </w:rPr>
  </w:style>
  <w:style w:type="paragraph" w:customStyle="1" w:styleId="af3">
    <w:name w:val="Содержимое таблицы"/>
    <w:basedOn w:val="a"/>
    <w:rsid w:val="00C720CF"/>
    <w:pPr>
      <w:widowControl w:val="0"/>
      <w:suppressLineNumbers/>
      <w:suppressAutoHyphens/>
      <w:spacing w:after="0" w:line="240" w:lineRule="auto"/>
    </w:pPr>
    <w:rPr>
      <w:rFonts w:ascii="Arial" w:eastAsia="Lucida Sans Unicode" w:hAnsi="Arial" w:cs="Times New Roman"/>
      <w:kern w:val="1"/>
      <w:sz w:val="20"/>
      <w:szCs w:val="24"/>
    </w:rPr>
  </w:style>
  <w:style w:type="paragraph" w:styleId="af4">
    <w:name w:val="Plain Text"/>
    <w:basedOn w:val="a"/>
    <w:link w:val="af5"/>
    <w:rsid w:val="00C720CF"/>
    <w:pPr>
      <w:spacing w:after="0" w:line="240" w:lineRule="auto"/>
    </w:pPr>
    <w:rPr>
      <w:rFonts w:ascii="Courier New" w:eastAsia="Times New Roman" w:hAnsi="Courier New" w:cs="Times New Roman"/>
      <w:sz w:val="20"/>
      <w:szCs w:val="20"/>
    </w:rPr>
  </w:style>
  <w:style w:type="character" w:customStyle="1" w:styleId="af5">
    <w:name w:val="Текст Знак"/>
    <w:basedOn w:val="a0"/>
    <w:link w:val="af4"/>
    <w:rsid w:val="00C720CF"/>
    <w:rPr>
      <w:rFonts w:ascii="Courier New" w:eastAsia="Times New Roman" w:hAnsi="Courier New" w:cs="Times New Roman"/>
      <w:sz w:val="20"/>
      <w:szCs w:val="20"/>
    </w:rPr>
  </w:style>
  <w:style w:type="paragraph" w:customStyle="1" w:styleId="FR1">
    <w:name w:val="FR1"/>
    <w:rsid w:val="00C720CF"/>
    <w:pPr>
      <w:widowControl w:val="0"/>
      <w:overflowPunct w:val="0"/>
      <w:autoSpaceDE w:val="0"/>
      <w:autoSpaceDN w:val="0"/>
      <w:adjustRightInd w:val="0"/>
      <w:spacing w:before="340" w:after="0" w:line="240" w:lineRule="auto"/>
      <w:ind w:right="3800"/>
      <w:textAlignment w:val="baseline"/>
    </w:pPr>
    <w:rPr>
      <w:rFonts w:ascii="Times New Roman" w:eastAsia="Times New Roman" w:hAnsi="Times New Roman" w:cs="Times New Roman"/>
      <w:b/>
      <w:sz w:val="24"/>
      <w:szCs w:val="20"/>
      <w:lang w:eastAsia="ru-RU"/>
    </w:rPr>
  </w:style>
  <w:style w:type="character" w:customStyle="1" w:styleId="af6">
    <w:name w:val="Текст примечания Знак"/>
    <w:basedOn w:val="a0"/>
    <w:link w:val="af7"/>
    <w:uiPriority w:val="99"/>
    <w:semiHidden/>
    <w:rsid w:val="00C720CF"/>
    <w:rPr>
      <w:rFonts w:ascii="Times New Roman" w:eastAsia="Times New Roman" w:hAnsi="Times New Roman" w:cs="Times New Roman"/>
      <w:sz w:val="20"/>
      <w:szCs w:val="20"/>
    </w:rPr>
  </w:style>
  <w:style w:type="paragraph" w:styleId="af7">
    <w:name w:val="annotation text"/>
    <w:basedOn w:val="a"/>
    <w:link w:val="af6"/>
    <w:uiPriority w:val="99"/>
    <w:semiHidden/>
    <w:unhideWhenUsed/>
    <w:rsid w:val="00C720CF"/>
    <w:pPr>
      <w:spacing w:after="0" w:line="240" w:lineRule="auto"/>
    </w:pPr>
    <w:rPr>
      <w:rFonts w:eastAsia="Times New Roman" w:cs="Times New Roman"/>
      <w:sz w:val="20"/>
      <w:szCs w:val="20"/>
    </w:rPr>
  </w:style>
  <w:style w:type="character" w:customStyle="1" w:styleId="12">
    <w:name w:val="Текст примечания Знак1"/>
    <w:basedOn w:val="a0"/>
    <w:uiPriority w:val="99"/>
    <w:semiHidden/>
    <w:rsid w:val="00C720CF"/>
    <w:rPr>
      <w:rFonts w:ascii="Times New Roman" w:hAnsi="Times New Roman"/>
      <w:sz w:val="20"/>
      <w:szCs w:val="20"/>
    </w:rPr>
  </w:style>
  <w:style w:type="character" w:customStyle="1" w:styleId="blk">
    <w:name w:val="blk"/>
    <w:basedOn w:val="a0"/>
    <w:rsid w:val="00C720CF"/>
  </w:style>
  <w:style w:type="paragraph" w:styleId="af8">
    <w:name w:val="caption"/>
    <w:basedOn w:val="a"/>
    <w:next w:val="a"/>
    <w:uiPriority w:val="35"/>
    <w:qFormat/>
    <w:rsid w:val="00C720CF"/>
    <w:pPr>
      <w:spacing w:after="0" w:line="240" w:lineRule="auto"/>
    </w:pPr>
    <w:rPr>
      <w:rFonts w:eastAsia="Times New Roman" w:cs="Times New Roman"/>
      <w:szCs w:val="20"/>
    </w:rPr>
  </w:style>
  <w:style w:type="character" w:customStyle="1" w:styleId="af9">
    <w:name w:val="Тема примечания Знак"/>
    <w:basedOn w:val="af6"/>
    <w:link w:val="afa"/>
    <w:uiPriority w:val="99"/>
    <w:semiHidden/>
    <w:rsid w:val="00C720CF"/>
    <w:rPr>
      <w:rFonts w:ascii="Times New Roman" w:eastAsia="Times New Roman" w:hAnsi="Times New Roman" w:cs="Times New Roman"/>
      <w:b/>
      <w:bCs/>
      <w:sz w:val="20"/>
      <w:szCs w:val="20"/>
    </w:rPr>
  </w:style>
  <w:style w:type="paragraph" w:styleId="afa">
    <w:name w:val="annotation subject"/>
    <w:basedOn w:val="af7"/>
    <w:next w:val="af7"/>
    <w:link w:val="af9"/>
    <w:uiPriority w:val="99"/>
    <w:semiHidden/>
    <w:unhideWhenUsed/>
    <w:rsid w:val="00C720CF"/>
    <w:pPr>
      <w:spacing w:after="200"/>
    </w:pPr>
    <w:rPr>
      <w:b/>
      <w:bCs/>
    </w:rPr>
  </w:style>
  <w:style w:type="character" w:customStyle="1" w:styleId="13">
    <w:name w:val="Тема примечания Знак1"/>
    <w:basedOn w:val="12"/>
    <w:uiPriority w:val="99"/>
    <w:semiHidden/>
    <w:rsid w:val="00C720CF"/>
    <w:rPr>
      <w:rFonts w:ascii="Times New Roman" w:hAnsi="Times New Roman"/>
      <w:b/>
      <w:bCs/>
      <w:sz w:val="20"/>
      <w:szCs w:val="20"/>
    </w:rPr>
  </w:style>
  <w:style w:type="character" w:styleId="afb">
    <w:name w:val="annotation reference"/>
    <w:basedOn w:val="a0"/>
    <w:uiPriority w:val="99"/>
    <w:semiHidden/>
    <w:unhideWhenUsed/>
    <w:rsid w:val="00C720CF"/>
    <w:rPr>
      <w:sz w:val="16"/>
      <w:szCs w:val="16"/>
    </w:rPr>
  </w:style>
  <w:style w:type="paragraph" w:styleId="afc">
    <w:name w:val="Revision"/>
    <w:hidden/>
    <w:uiPriority w:val="99"/>
    <w:semiHidden/>
    <w:rsid w:val="00C720CF"/>
    <w:pPr>
      <w:spacing w:after="0" w:line="240" w:lineRule="auto"/>
    </w:pPr>
    <w:rPr>
      <w:rFonts w:ascii="Times New Roman" w:hAnsi="Times New Roman"/>
      <w:sz w:val="24"/>
    </w:rPr>
  </w:style>
  <w:style w:type="table" w:styleId="afd">
    <w:name w:val="Table Grid"/>
    <w:basedOn w:val="a1"/>
    <w:uiPriority w:val="59"/>
    <w:rsid w:val="00C720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4">
    <w:name w:val="Неразрешенное упоминание1"/>
    <w:basedOn w:val="a0"/>
    <w:uiPriority w:val="99"/>
    <w:semiHidden/>
    <w:unhideWhenUsed/>
    <w:rsid w:val="000B084B"/>
    <w:rPr>
      <w:color w:val="605E5C"/>
      <w:shd w:val="clear" w:color="auto" w:fill="E1DFDD"/>
    </w:rPr>
  </w:style>
  <w:style w:type="character" w:styleId="afe">
    <w:name w:val="Placeholder Text"/>
    <w:basedOn w:val="a0"/>
    <w:uiPriority w:val="99"/>
    <w:semiHidden/>
    <w:rsid w:val="00D87421"/>
    <w:rPr>
      <w:color w:val="808080"/>
    </w:rPr>
  </w:style>
  <w:style w:type="character" w:styleId="aff">
    <w:name w:val="Unresolved Mention"/>
    <w:basedOn w:val="a0"/>
    <w:uiPriority w:val="99"/>
    <w:semiHidden/>
    <w:unhideWhenUsed/>
    <w:rsid w:val="008E13C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4.jpeg"/><Relationship Id="rId34" Type="http://schemas.openxmlformats.org/officeDocument/2006/relationships/image" Target="media/image22.jpeg"/><Relationship Id="rId7" Type="http://schemas.openxmlformats.org/officeDocument/2006/relationships/hyperlink" Target="http://www.consultant.ru/document/cons_doc_LAW_357147/7100ea77154a8a9aeb77b405c0ba46066e5bce4f/" TargetMode="Externa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1.jpeg"/><Relationship Id="rId38" Type="http://schemas.openxmlformats.org/officeDocument/2006/relationships/image" Target="media/image26.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yperlink" Target="http://docs.cntd.ru/document/902130343" TargetMode="Externa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hyperlink" Target="http://docs.cntd.ru/document/420332842" TargetMode="External"/><Relationship Id="rId37" Type="http://schemas.openxmlformats.org/officeDocument/2006/relationships/image" Target="media/image25.jpeg"/><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hyperlink" Target="http://docs.cntd.ru/document/902290209" TargetMode="External"/><Relationship Id="rId36" Type="http://schemas.openxmlformats.org/officeDocument/2006/relationships/image" Target="media/image24.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hyperlink" Target="http://docs.cntd.ru/document/456007688"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hyperlink" Target="http://docs.cntd.ru/document/456000813" TargetMode="External"/><Relationship Id="rId35" Type="http://schemas.openxmlformats.org/officeDocument/2006/relationships/image" Target="media/image2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471</TotalTime>
  <Pages>95</Pages>
  <Words>25888</Words>
  <Characters>147568</Characters>
  <Application>Microsoft Office Word</Application>
  <DocSecurity>0</DocSecurity>
  <Lines>1229</Lines>
  <Paragraphs>346</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173110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Чуклин С.И.</cp:lastModifiedBy>
  <cp:revision>364</cp:revision>
  <dcterms:created xsi:type="dcterms:W3CDTF">2021-04-25T20:21:00Z</dcterms:created>
  <dcterms:modified xsi:type="dcterms:W3CDTF">2021-05-21T08:27:00Z</dcterms:modified>
</cp:coreProperties>
</file>