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CEAB91" w14:textId="77777777" w:rsidR="00BB0A52" w:rsidRPr="00A43D77" w:rsidRDefault="00BB0A52" w:rsidP="001265EF">
      <w:pPr>
        <w:spacing w:line="240" w:lineRule="auto"/>
        <w:ind w:left="360" w:firstLine="0"/>
        <w:jc w:val="center"/>
      </w:pPr>
      <w:r w:rsidRPr="00A43D77">
        <w:t>Федеральное государственное образовательное учреждение</w:t>
      </w:r>
    </w:p>
    <w:p w14:paraId="4698BCCE" w14:textId="77777777" w:rsidR="00BB0A52" w:rsidRPr="00A43D77" w:rsidRDefault="00BB0A52" w:rsidP="001265EF">
      <w:pPr>
        <w:spacing w:line="240" w:lineRule="auto"/>
        <w:ind w:left="360" w:firstLine="0"/>
        <w:jc w:val="center"/>
      </w:pPr>
      <w:r w:rsidRPr="00A43D77">
        <w:t>высшего профессионального образования</w:t>
      </w:r>
    </w:p>
    <w:p w14:paraId="6C901096" w14:textId="77777777" w:rsidR="00BB0A52" w:rsidRPr="00A43D77" w:rsidRDefault="00BB0A52" w:rsidP="001265EF">
      <w:pPr>
        <w:spacing w:line="240" w:lineRule="auto"/>
        <w:ind w:left="360" w:firstLine="0"/>
        <w:jc w:val="center"/>
      </w:pPr>
      <w:r w:rsidRPr="00A43D77">
        <w:t>Санкт-Петербургский государственный университет</w:t>
      </w:r>
    </w:p>
    <w:p w14:paraId="6DD93DF4" w14:textId="627042F7" w:rsidR="00BB0A52" w:rsidRPr="00A43D77" w:rsidRDefault="00BB0A52" w:rsidP="001265EF">
      <w:pPr>
        <w:spacing w:line="240" w:lineRule="auto"/>
        <w:ind w:left="360" w:firstLine="0"/>
        <w:jc w:val="center"/>
      </w:pPr>
      <w:bookmarkStart w:id="0" w:name="_Toc528723234"/>
      <w:bookmarkStart w:id="1" w:name="_Toc528748668"/>
      <w:bookmarkStart w:id="2" w:name="_Toc528755337"/>
      <w:r w:rsidRPr="00A43D77">
        <w:t>Институт «Высшая школа менеджмента»</w:t>
      </w:r>
      <w:bookmarkEnd w:id="0"/>
      <w:bookmarkEnd w:id="1"/>
      <w:bookmarkEnd w:id="2"/>
    </w:p>
    <w:p w14:paraId="422AB665" w14:textId="3DF45AAB" w:rsidR="00BB0A52" w:rsidRPr="00A43D77" w:rsidRDefault="00BB0A52" w:rsidP="001265EF">
      <w:pPr>
        <w:spacing w:line="240" w:lineRule="auto"/>
        <w:ind w:left="360" w:firstLine="0"/>
        <w:jc w:val="center"/>
      </w:pPr>
      <w:bookmarkStart w:id="3" w:name="_Toc528723235"/>
      <w:bookmarkStart w:id="4" w:name="_Toc528748669"/>
      <w:bookmarkStart w:id="5" w:name="_Toc528755338"/>
      <w:r w:rsidRPr="00A43D77">
        <w:t xml:space="preserve">Кафедра </w:t>
      </w:r>
      <w:r>
        <w:t>маркетинга</w:t>
      </w:r>
      <w:bookmarkEnd w:id="3"/>
      <w:bookmarkEnd w:id="4"/>
      <w:bookmarkEnd w:id="5"/>
    </w:p>
    <w:p w14:paraId="7BA42B29" w14:textId="77777777" w:rsidR="00BB0A52" w:rsidRDefault="00BB0A52" w:rsidP="001265EF">
      <w:pPr>
        <w:spacing w:line="240" w:lineRule="auto"/>
        <w:ind w:left="709" w:firstLine="0"/>
        <w:jc w:val="center"/>
      </w:pPr>
    </w:p>
    <w:p w14:paraId="6418C85E" w14:textId="77777777" w:rsidR="00BB0A52" w:rsidRDefault="00BB0A52" w:rsidP="001265EF">
      <w:pPr>
        <w:spacing w:line="240" w:lineRule="auto"/>
        <w:ind w:left="709" w:firstLine="0"/>
        <w:jc w:val="center"/>
      </w:pPr>
    </w:p>
    <w:p w14:paraId="25CB9D62" w14:textId="77777777" w:rsidR="00BB0A52" w:rsidRDefault="00BB0A52" w:rsidP="001265EF">
      <w:pPr>
        <w:pStyle w:val="aff0"/>
        <w:ind w:left="709" w:firstLine="0"/>
        <w:jc w:val="center"/>
        <w:rPr>
          <w:rFonts w:ascii="Times New Roman" w:hAnsi="Times New Roman" w:cs="Times New Roman"/>
          <w:sz w:val="24"/>
          <w:szCs w:val="24"/>
        </w:rPr>
      </w:pPr>
    </w:p>
    <w:p w14:paraId="0F618D46" w14:textId="77777777" w:rsidR="00BB0A52" w:rsidRDefault="00BB0A52" w:rsidP="001265EF">
      <w:pPr>
        <w:pStyle w:val="aff0"/>
        <w:ind w:left="709" w:firstLine="0"/>
        <w:jc w:val="center"/>
        <w:rPr>
          <w:rFonts w:ascii="Times New Roman" w:hAnsi="Times New Roman" w:cs="Times New Roman"/>
          <w:sz w:val="24"/>
          <w:szCs w:val="24"/>
        </w:rPr>
      </w:pPr>
    </w:p>
    <w:p w14:paraId="2C7573A6" w14:textId="77777777" w:rsidR="00BB0A52" w:rsidRDefault="00BB0A52" w:rsidP="001265EF">
      <w:pPr>
        <w:pStyle w:val="aff0"/>
        <w:ind w:firstLine="0"/>
        <w:rPr>
          <w:rFonts w:ascii="Times New Roman" w:hAnsi="Times New Roman" w:cs="Times New Roman"/>
          <w:sz w:val="24"/>
          <w:szCs w:val="24"/>
        </w:rPr>
      </w:pPr>
    </w:p>
    <w:p w14:paraId="30E26A24" w14:textId="77777777" w:rsidR="00BB0A52" w:rsidRDefault="00BB0A52" w:rsidP="001265EF">
      <w:pPr>
        <w:pStyle w:val="aff0"/>
        <w:ind w:left="709" w:firstLine="0"/>
        <w:jc w:val="center"/>
        <w:rPr>
          <w:rFonts w:ascii="Times New Roman" w:hAnsi="Times New Roman" w:cs="Times New Roman"/>
          <w:sz w:val="24"/>
          <w:szCs w:val="24"/>
        </w:rPr>
      </w:pPr>
    </w:p>
    <w:p w14:paraId="790EC1D0" w14:textId="77777777" w:rsidR="00BB0A52" w:rsidRDefault="00BB0A52" w:rsidP="001265EF">
      <w:pPr>
        <w:pStyle w:val="aff0"/>
        <w:ind w:left="709" w:firstLine="0"/>
        <w:jc w:val="center"/>
        <w:rPr>
          <w:rFonts w:ascii="Times New Roman" w:hAnsi="Times New Roman" w:cs="Times New Roman"/>
          <w:sz w:val="24"/>
          <w:szCs w:val="24"/>
        </w:rPr>
      </w:pPr>
    </w:p>
    <w:p w14:paraId="462E477E" w14:textId="77777777" w:rsidR="00BB0A52" w:rsidRDefault="00BB0A52" w:rsidP="001265EF">
      <w:pPr>
        <w:pStyle w:val="aff0"/>
        <w:ind w:left="709" w:firstLine="0"/>
        <w:jc w:val="center"/>
        <w:rPr>
          <w:rFonts w:ascii="Times New Roman" w:hAnsi="Times New Roman" w:cs="Times New Roman"/>
          <w:sz w:val="24"/>
          <w:szCs w:val="24"/>
        </w:rPr>
      </w:pPr>
    </w:p>
    <w:p w14:paraId="78797B38" w14:textId="77777777" w:rsidR="00BB0A52" w:rsidRPr="00A43D77" w:rsidRDefault="00BB0A52" w:rsidP="001265EF">
      <w:pPr>
        <w:pStyle w:val="aff0"/>
        <w:ind w:left="709" w:firstLine="0"/>
        <w:jc w:val="center"/>
        <w:rPr>
          <w:rFonts w:ascii="Times New Roman" w:hAnsi="Times New Roman" w:cs="Times New Roman"/>
          <w:sz w:val="24"/>
          <w:szCs w:val="24"/>
        </w:rPr>
      </w:pPr>
    </w:p>
    <w:p w14:paraId="67791A5D" w14:textId="659DC779" w:rsidR="00957962" w:rsidRPr="001265EF" w:rsidRDefault="00496AF5" w:rsidP="001265EF">
      <w:pPr>
        <w:ind w:left="360" w:firstLine="0"/>
        <w:jc w:val="center"/>
        <w:rPr>
          <w:b/>
          <w:bCs/>
          <w:sz w:val="28"/>
          <w:szCs w:val="28"/>
        </w:rPr>
      </w:pPr>
      <w:r>
        <w:rPr>
          <w:b/>
          <w:bCs/>
          <w:sz w:val="28"/>
          <w:szCs w:val="28"/>
        </w:rPr>
        <w:t>ВЛИЯНИЕ РЕКЛАМНЫХ ИНТЕГРАЦИЙ НА ПОВЕДЕНИЕ СЛУШАТЕЛЕЙ ПОДКАСТОВ</w:t>
      </w:r>
    </w:p>
    <w:p w14:paraId="2BF547EA" w14:textId="77777777" w:rsidR="00BB0A52" w:rsidRDefault="006138D9" w:rsidP="001265EF">
      <w:pPr>
        <w:spacing w:line="240" w:lineRule="auto"/>
        <w:ind w:firstLine="0"/>
        <w:jc w:val="center"/>
      </w:pPr>
      <w:r w:rsidRPr="006138D9">
        <w:fldChar w:fldCharType="begin"/>
      </w:r>
      <w:r w:rsidRPr="006138D9">
        <w:instrText xml:space="preserve"> INCLUDEPICTURE "/var/folders/9g/wx5yp2m92wn6r6cprwc9rnwr0000gn/T/com.microsoft.Word/WebArchiveCopyPasteTempFiles/mts_logo_rus_r.jpg" \* MERGEFORMATINET </w:instrText>
      </w:r>
      <w:r w:rsidRPr="006138D9">
        <w:fldChar w:fldCharType="separate"/>
      </w:r>
      <w:r w:rsidR="0064021C">
        <w:rPr>
          <w:noProof/>
        </w:rPr>
        <w:fldChar w:fldCharType="begin"/>
      </w:r>
      <w:r w:rsidR="0064021C">
        <w:rPr>
          <w:noProof/>
        </w:rPr>
        <w:instrText xml:space="preserve"> INCLUDEPICTURE  "/var/folders/9g/wx5yp2m92wn6r6cprwc9rnwr0000gn/T/com.microsoft.Word/WebArchiveCopyPasteTempFiles/mts_logo_rus_r.jpg" \* MERGEFORMATINET </w:instrText>
      </w:r>
      <w:r w:rsidR="0064021C">
        <w:rPr>
          <w:noProof/>
        </w:rPr>
        <w:fldChar w:fldCharType="separate"/>
      </w:r>
      <w:r w:rsidR="00226EC0">
        <w:rPr>
          <w:noProof/>
        </w:rPr>
        <w:fldChar w:fldCharType="begin"/>
      </w:r>
      <w:r w:rsidR="00226EC0">
        <w:rPr>
          <w:noProof/>
        </w:rPr>
        <w:instrText xml:space="preserve"> INCLUDEPICTURE  "/var/folders/9g/wx5yp2m92wn6r6cprwc9rnwr0000gn/T/com.microsoft.Word/WebArchiveCopyPasteTempFiles/mts_logo_rus_r.jpg" \* MERGEFORMATINET </w:instrText>
      </w:r>
      <w:r w:rsidR="00226EC0">
        <w:rPr>
          <w:noProof/>
        </w:rPr>
        <w:fldChar w:fldCharType="end"/>
      </w:r>
      <w:r w:rsidR="0064021C">
        <w:rPr>
          <w:noProof/>
        </w:rPr>
        <w:fldChar w:fldCharType="end"/>
      </w:r>
      <w:r w:rsidRPr="006138D9">
        <w:fldChar w:fldCharType="end"/>
      </w:r>
    </w:p>
    <w:p w14:paraId="7BD4A596" w14:textId="77777777" w:rsidR="006138D9" w:rsidRPr="006138D9" w:rsidRDefault="006138D9" w:rsidP="001265EF">
      <w:pPr>
        <w:spacing w:line="240" w:lineRule="auto"/>
        <w:ind w:firstLine="0"/>
        <w:jc w:val="center"/>
      </w:pPr>
    </w:p>
    <w:p w14:paraId="79C6F464" w14:textId="77777777" w:rsidR="00B058C9" w:rsidRDefault="00B058C9" w:rsidP="001265EF">
      <w:pPr>
        <w:pStyle w:val="aff0"/>
        <w:ind w:left="709" w:firstLine="0"/>
        <w:jc w:val="center"/>
        <w:rPr>
          <w:rFonts w:ascii="Times New Roman" w:hAnsi="Times New Roman" w:cs="Times New Roman"/>
          <w:sz w:val="24"/>
          <w:szCs w:val="24"/>
        </w:rPr>
      </w:pPr>
    </w:p>
    <w:p w14:paraId="0DEF4468" w14:textId="77777777" w:rsidR="005B7A0C" w:rsidRDefault="005B7A0C" w:rsidP="001265EF">
      <w:pPr>
        <w:pStyle w:val="aff0"/>
        <w:ind w:left="709" w:firstLine="0"/>
        <w:jc w:val="center"/>
        <w:rPr>
          <w:rFonts w:ascii="Times New Roman" w:hAnsi="Times New Roman" w:cs="Times New Roman"/>
          <w:sz w:val="24"/>
          <w:szCs w:val="24"/>
        </w:rPr>
      </w:pPr>
    </w:p>
    <w:p w14:paraId="2F20104A" w14:textId="77777777" w:rsidR="00BB0A52" w:rsidRDefault="00BB0A52" w:rsidP="001265EF">
      <w:pPr>
        <w:pStyle w:val="aff0"/>
        <w:ind w:firstLine="0"/>
        <w:rPr>
          <w:rFonts w:ascii="Times New Roman" w:hAnsi="Times New Roman" w:cs="Times New Roman"/>
          <w:sz w:val="24"/>
          <w:szCs w:val="24"/>
        </w:rPr>
      </w:pPr>
    </w:p>
    <w:p w14:paraId="7C1DBDCC" w14:textId="77777777" w:rsidR="008E739B" w:rsidRDefault="008E739B" w:rsidP="001265EF">
      <w:pPr>
        <w:pStyle w:val="aff0"/>
        <w:ind w:firstLine="0"/>
        <w:rPr>
          <w:rFonts w:ascii="Times New Roman" w:hAnsi="Times New Roman" w:cs="Times New Roman"/>
          <w:sz w:val="24"/>
          <w:szCs w:val="24"/>
        </w:rPr>
      </w:pPr>
    </w:p>
    <w:p w14:paraId="1C072FED" w14:textId="77777777" w:rsidR="005B7A0C" w:rsidRDefault="005B7A0C" w:rsidP="001265EF">
      <w:pPr>
        <w:pStyle w:val="aff0"/>
        <w:ind w:left="709" w:firstLine="0"/>
        <w:jc w:val="center"/>
        <w:rPr>
          <w:rFonts w:ascii="Times New Roman" w:hAnsi="Times New Roman" w:cs="Times New Roman"/>
          <w:sz w:val="24"/>
          <w:szCs w:val="24"/>
        </w:rPr>
      </w:pPr>
    </w:p>
    <w:p w14:paraId="5AC65177" w14:textId="77777777" w:rsidR="005B7A0C" w:rsidRPr="00A43D77" w:rsidRDefault="005B7A0C" w:rsidP="001265EF">
      <w:pPr>
        <w:pStyle w:val="aff0"/>
        <w:ind w:firstLine="0"/>
        <w:jc w:val="right"/>
        <w:rPr>
          <w:rFonts w:ascii="Times New Roman" w:hAnsi="Times New Roman" w:cs="Times New Roman"/>
          <w:sz w:val="24"/>
          <w:szCs w:val="24"/>
        </w:rPr>
      </w:pPr>
    </w:p>
    <w:p w14:paraId="05302F2E" w14:textId="77777777" w:rsidR="00BB0A52" w:rsidRPr="00A43D77" w:rsidRDefault="00BB0A52" w:rsidP="001265EF">
      <w:pPr>
        <w:pStyle w:val="aff0"/>
        <w:ind w:left="709" w:firstLine="0"/>
        <w:jc w:val="right"/>
        <w:rPr>
          <w:rFonts w:ascii="Times New Roman" w:hAnsi="Times New Roman" w:cs="Times New Roman"/>
          <w:sz w:val="24"/>
          <w:szCs w:val="24"/>
        </w:rPr>
      </w:pPr>
    </w:p>
    <w:p w14:paraId="248EAF3C" w14:textId="77777777" w:rsidR="00BB0A52" w:rsidRPr="000C4B43" w:rsidRDefault="00BB0A52" w:rsidP="001265EF">
      <w:pPr>
        <w:autoSpaceDE w:val="0"/>
        <w:autoSpaceDN w:val="0"/>
        <w:adjustRightInd w:val="0"/>
        <w:spacing w:line="240" w:lineRule="auto"/>
        <w:ind w:left="360" w:firstLine="0"/>
        <w:jc w:val="right"/>
      </w:pPr>
      <w:r w:rsidRPr="00A43D77">
        <w:t>студент</w:t>
      </w:r>
      <w:r w:rsidR="006138D9">
        <w:t>ки</w:t>
      </w:r>
      <w:r w:rsidRPr="00A43D77">
        <w:t xml:space="preserve"> </w:t>
      </w:r>
      <w:r w:rsidR="00B06FC1">
        <w:t>4</w:t>
      </w:r>
      <w:r w:rsidRPr="00A43D77">
        <w:t>-го курса бакалаврской</w:t>
      </w:r>
    </w:p>
    <w:p w14:paraId="10E55B21" w14:textId="77777777" w:rsidR="003E3383" w:rsidRDefault="00BB0A52" w:rsidP="001265EF">
      <w:pPr>
        <w:autoSpaceDE w:val="0"/>
        <w:autoSpaceDN w:val="0"/>
        <w:adjustRightInd w:val="0"/>
        <w:spacing w:line="240" w:lineRule="auto"/>
        <w:ind w:left="360" w:firstLine="0"/>
        <w:jc w:val="right"/>
      </w:pPr>
      <w:r w:rsidRPr="00A43D77">
        <w:t>программы</w:t>
      </w:r>
      <w:r w:rsidR="003E3383">
        <w:t xml:space="preserve"> «Менеджмент»</w:t>
      </w:r>
      <w:r w:rsidRPr="00A43D77">
        <w:t>,</w:t>
      </w:r>
    </w:p>
    <w:p w14:paraId="49E5BBA8" w14:textId="77777777" w:rsidR="00957962" w:rsidRDefault="003E3383" w:rsidP="001265EF">
      <w:pPr>
        <w:autoSpaceDE w:val="0"/>
        <w:autoSpaceDN w:val="0"/>
        <w:adjustRightInd w:val="0"/>
        <w:spacing w:line="240" w:lineRule="auto"/>
        <w:ind w:left="360" w:firstLine="0"/>
        <w:jc w:val="right"/>
      </w:pPr>
      <w:r>
        <w:t>направлени</w:t>
      </w:r>
      <w:r w:rsidR="006138D9">
        <w:t>я</w:t>
      </w:r>
      <w:r>
        <w:t xml:space="preserve"> «М</w:t>
      </w:r>
      <w:r w:rsidR="00BB0A52">
        <w:t>аркетинг</w:t>
      </w:r>
      <w:r>
        <w:t>»</w:t>
      </w:r>
      <w:r w:rsidR="00BB0A52" w:rsidRPr="00A43D77">
        <w:t>,</w:t>
      </w:r>
      <w:r w:rsidR="00BB0A52" w:rsidRPr="00A43D77">
        <w:tab/>
      </w:r>
    </w:p>
    <w:p w14:paraId="0D5CFE7E" w14:textId="649E4F40" w:rsidR="00BB0A52" w:rsidRPr="00957962" w:rsidRDefault="006138D9" w:rsidP="001265EF">
      <w:pPr>
        <w:autoSpaceDE w:val="0"/>
        <w:autoSpaceDN w:val="0"/>
        <w:adjustRightInd w:val="0"/>
        <w:spacing w:line="240" w:lineRule="auto"/>
        <w:ind w:left="360" w:firstLine="0"/>
        <w:jc w:val="right"/>
      </w:pPr>
      <w:r w:rsidRPr="001265EF">
        <w:rPr>
          <w:b/>
        </w:rPr>
        <w:t>С</w:t>
      </w:r>
      <w:r w:rsidR="00B058C9" w:rsidRPr="001265EF">
        <w:rPr>
          <w:b/>
        </w:rPr>
        <w:t>вирюковой</w:t>
      </w:r>
      <w:r w:rsidR="00BB0A52" w:rsidRPr="001265EF">
        <w:rPr>
          <w:b/>
        </w:rPr>
        <w:t xml:space="preserve"> </w:t>
      </w:r>
      <w:r w:rsidRPr="001265EF">
        <w:rPr>
          <w:b/>
        </w:rPr>
        <w:t>Анастасии Сергеевны</w:t>
      </w:r>
    </w:p>
    <w:p w14:paraId="4B59CD64" w14:textId="078747F7" w:rsidR="00BB0A52" w:rsidRPr="00CB2BBB" w:rsidRDefault="006763E4" w:rsidP="00CB2BBB">
      <w:pPr>
        <w:autoSpaceDE w:val="0"/>
        <w:autoSpaceDN w:val="0"/>
        <w:adjustRightInd w:val="0"/>
        <w:spacing w:line="240" w:lineRule="auto"/>
        <w:ind w:left="4964" w:firstLine="0"/>
        <w:jc w:val="right"/>
        <w:outlineLvl w:val="0"/>
        <w:rPr>
          <w:bCs/>
        </w:rPr>
      </w:pPr>
      <w:r>
        <w:rPr>
          <w:rFonts w:ascii="Times" w:hAnsi="Times"/>
          <w:noProof/>
          <w:sz w:val="20"/>
          <w:szCs w:val="20"/>
          <w:lang w:val="en-US"/>
        </w:rPr>
        <w:drawing>
          <wp:inline distT="0" distB="0" distL="0" distR="0" wp14:anchorId="151A5105" wp14:editId="182F9BEB">
            <wp:extent cx="454199" cy="559971"/>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1">
                      <a:extLst>
                        <a:ext uri="{28A0092B-C50C-407E-A947-70E740481C1C}">
                          <a14:useLocalDpi xmlns:a14="http://schemas.microsoft.com/office/drawing/2010/main" val="0"/>
                        </a:ext>
                      </a:extLst>
                    </a:blip>
                    <a:stretch>
                      <a:fillRect/>
                    </a:stretch>
                  </pic:blipFill>
                  <pic:spPr>
                    <a:xfrm>
                      <a:off x="0" y="0"/>
                      <a:ext cx="463698" cy="571682"/>
                    </a:xfrm>
                    <a:prstGeom prst="rect">
                      <a:avLst/>
                    </a:prstGeom>
                  </pic:spPr>
                </pic:pic>
              </a:graphicData>
            </a:graphic>
          </wp:inline>
        </w:drawing>
      </w:r>
    </w:p>
    <w:p w14:paraId="4F294846" w14:textId="77777777" w:rsidR="00BB0A52" w:rsidRPr="001265EF" w:rsidRDefault="00BB0A52" w:rsidP="001265EF">
      <w:pPr>
        <w:autoSpaceDE w:val="0"/>
        <w:autoSpaceDN w:val="0"/>
        <w:adjustRightInd w:val="0"/>
        <w:spacing w:line="240" w:lineRule="auto"/>
        <w:ind w:left="360" w:firstLine="0"/>
        <w:jc w:val="right"/>
        <w:rPr>
          <w:i/>
          <w:iCs/>
          <w:sz w:val="16"/>
          <w:szCs w:val="16"/>
        </w:rPr>
      </w:pPr>
      <w:r w:rsidRPr="001265EF">
        <w:rPr>
          <w:i/>
          <w:iCs/>
          <w:sz w:val="16"/>
          <w:szCs w:val="16"/>
        </w:rPr>
        <w:t>(подпись)</w:t>
      </w:r>
    </w:p>
    <w:p w14:paraId="7DC68230" w14:textId="212475EB" w:rsidR="00BB0A52" w:rsidRDefault="00BB0A52" w:rsidP="001265EF">
      <w:pPr>
        <w:autoSpaceDE w:val="0"/>
        <w:autoSpaceDN w:val="0"/>
        <w:adjustRightInd w:val="0"/>
        <w:spacing w:line="240" w:lineRule="auto"/>
        <w:ind w:left="4964" w:firstLine="0"/>
        <w:jc w:val="right"/>
        <w:outlineLvl w:val="0"/>
      </w:pPr>
    </w:p>
    <w:p w14:paraId="2A2AAB02" w14:textId="08979088" w:rsidR="00B058C9" w:rsidRPr="001265EF" w:rsidRDefault="00CB2BBB" w:rsidP="001265EF">
      <w:pPr>
        <w:spacing w:line="240" w:lineRule="auto"/>
        <w:ind w:left="360" w:firstLine="0"/>
        <w:jc w:val="right"/>
        <w:rPr>
          <w:i/>
          <w:sz w:val="18"/>
        </w:rPr>
      </w:pPr>
      <w:r>
        <w:t>Доцент кафедры маркетинга</w:t>
      </w:r>
      <w:r w:rsidR="00B058C9" w:rsidRPr="00C16B08">
        <w:t>:</w:t>
      </w:r>
    </w:p>
    <w:p w14:paraId="41EF23FF" w14:textId="74C14ADB" w:rsidR="00B058C9" w:rsidRPr="001265EF" w:rsidRDefault="00CB2BBB" w:rsidP="001265EF">
      <w:pPr>
        <w:spacing w:line="240" w:lineRule="auto"/>
        <w:ind w:left="360" w:firstLine="0"/>
        <w:jc w:val="right"/>
        <w:rPr>
          <w:b/>
          <w:bCs/>
        </w:rPr>
      </w:pPr>
      <w:r>
        <w:rPr>
          <w:b/>
          <w:bCs/>
        </w:rPr>
        <w:t>Смирнова Мария</w:t>
      </w:r>
      <w:r w:rsidR="00B058C9" w:rsidRPr="001265EF">
        <w:rPr>
          <w:b/>
          <w:bCs/>
        </w:rPr>
        <w:t xml:space="preserve"> </w:t>
      </w:r>
      <w:r w:rsidR="00B53F62">
        <w:rPr>
          <w:b/>
          <w:bCs/>
        </w:rPr>
        <w:t>Михайловн</w:t>
      </w:r>
      <w:r w:rsidR="00B058C9" w:rsidRPr="001265EF">
        <w:rPr>
          <w:b/>
          <w:bCs/>
        </w:rPr>
        <w:t>а</w:t>
      </w:r>
    </w:p>
    <w:p w14:paraId="0E44D74A" w14:textId="6B15635C" w:rsidR="00B058C9" w:rsidRDefault="00B058C9" w:rsidP="001265EF">
      <w:pPr>
        <w:spacing w:line="240" w:lineRule="auto"/>
        <w:ind w:left="9220" w:firstLine="0"/>
        <w:jc w:val="right"/>
        <w:rPr>
          <w:rStyle w:val="affe"/>
          <w:rFonts w:eastAsiaTheme="majorEastAsia"/>
        </w:rPr>
      </w:pPr>
    </w:p>
    <w:p w14:paraId="2E91B4E6" w14:textId="6BE08E31" w:rsidR="00CB2BBB" w:rsidRPr="00CB2BBB" w:rsidRDefault="00CB2BBB" w:rsidP="00CB2BBB">
      <w:pPr>
        <w:spacing w:line="240" w:lineRule="auto"/>
        <w:ind w:firstLine="0"/>
        <w:jc w:val="right"/>
        <w:rPr>
          <w:rStyle w:val="affe"/>
          <w:u w:val="none"/>
        </w:rPr>
      </w:pPr>
      <w:r w:rsidRPr="00CB2BBB">
        <w:t> </w:t>
      </w:r>
      <w:r w:rsidRPr="00CB2BBB">
        <w:rPr>
          <w:rFonts w:eastAsiaTheme="majorEastAsia"/>
          <w:noProof/>
        </w:rPr>
        <w:drawing>
          <wp:inline distT="0" distB="0" distL="0" distR="0" wp14:anchorId="2F2C9480" wp14:editId="4B8D51C8">
            <wp:extent cx="597739" cy="570523"/>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0943" cy="583125"/>
                    </a:xfrm>
                    <a:prstGeom prst="rect">
                      <a:avLst/>
                    </a:prstGeom>
                    <a:noFill/>
                    <a:ln>
                      <a:noFill/>
                    </a:ln>
                  </pic:spPr>
                </pic:pic>
              </a:graphicData>
            </a:graphic>
          </wp:inline>
        </w:drawing>
      </w:r>
    </w:p>
    <w:p w14:paraId="5F256282" w14:textId="77777777" w:rsidR="006838AD" w:rsidRPr="001265EF" w:rsidRDefault="006838AD" w:rsidP="001265EF">
      <w:pPr>
        <w:autoSpaceDE w:val="0"/>
        <w:autoSpaceDN w:val="0"/>
        <w:adjustRightInd w:val="0"/>
        <w:spacing w:line="240" w:lineRule="auto"/>
        <w:ind w:left="360" w:firstLine="0"/>
        <w:jc w:val="right"/>
        <w:rPr>
          <w:i/>
          <w:iCs/>
          <w:sz w:val="16"/>
          <w:szCs w:val="16"/>
        </w:rPr>
      </w:pPr>
      <w:r w:rsidRPr="001265EF">
        <w:rPr>
          <w:i/>
          <w:iCs/>
          <w:sz w:val="16"/>
          <w:szCs w:val="16"/>
        </w:rPr>
        <w:t>(подпись)</w:t>
      </w:r>
    </w:p>
    <w:p w14:paraId="0ECC7059" w14:textId="77777777" w:rsidR="00B058C9" w:rsidRPr="00A43D77" w:rsidRDefault="00B058C9" w:rsidP="001265EF">
      <w:pPr>
        <w:autoSpaceDE w:val="0"/>
        <w:autoSpaceDN w:val="0"/>
        <w:adjustRightInd w:val="0"/>
        <w:spacing w:line="240" w:lineRule="auto"/>
        <w:ind w:left="4964" w:firstLine="0"/>
        <w:outlineLvl w:val="0"/>
      </w:pPr>
    </w:p>
    <w:p w14:paraId="437D66B2" w14:textId="77777777" w:rsidR="00BB0A52" w:rsidRPr="00A43D77" w:rsidRDefault="00BB0A52" w:rsidP="001265EF">
      <w:pPr>
        <w:ind w:left="709" w:firstLine="0"/>
      </w:pPr>
    </w:p>
    <w:p w14:paraId="3CD98CDC" w14:textId="77777777" w:rsidR="00BB0A52" w:rsidRDefault="00BB0A52" w:rsidP="001265EF">
      <w:pPr>
        <w:ind w:left="709" w:firstLine="0"/>
      </w:pPr>
    </w:p>
    <w:p w14:paraId="7971D707" w14:textId="77777777" w:rsidR="001265EF" w:rsidRPr="00A43D77" w:rsidRDefault="001265EF" w:rsidP="001265EF">
      <w:pPr>
        <w:spacing w:line="240" w:lineRule="auto"/>
        <w:ind w:firstLine="0"/>
      </w:pPr>
    </w:p>
    <w:p w14:paraId="2EB6A2A0" w14:textId="77777777" w:rsidR="00B058C9" w:rsidRDefault="00B058C9" w:rsidP="001265EF">
      <w:pPr>
        <w:spacing w:line="240" w:lineRule="auto"/>
        <w:ind w:left="709" w:firstLine="0"/>
        <w:jc w:val="center"/>
      </w:pPr>
      <w:bookmarkStart w:id="6" w:name="_Toc528723237"/>
      <w:bookmarkStart w:id="7" w:name="_Toc528748671"/>
      <w:bookmarkStart w:id="8" w:name="_Toc528755340"/>
    </w:p>
    <w:p w14:paraId="4F0DFF12" w14:textId="77777777" w:rsidR="00B058C9" w:rsidRDefault="00B058C9" w:rsidP="006763E4">
      <w:pPr>
        <w:spacing w:line="240" w:lineRule="auto"/>
        <w:ind w:firstLine="0"/>
      </w:pPr>
    </w:p>
    <w:p w14:paraId="245CF571" w14:textId="7E70F904" w:rsidR="00BB0A52" w:rsidRPr="00A43D77" w:rsidRDefault="00BB0A52" w:rsidP="001265EF">
      <w:pPr>
        <w:spacing w:line="240" w:lineRule="auto"/>
        <w:ind w:left="360" w:firstLine="0"/>
        <w:jc w:val="center"/>
      </w:pPr>
      <w:r w:rsidRPr="00A43D77">
        <w:t>Санкт-Петербург</w:t>
      </w:r>
      <w:bookmarkEnd w:id="6"/>
      <w:bookmarkEnd w:id="7"/>
      <w:bookmarkEnd w:id="8"/>
    </w:p>
    <w:p w14:paraId="1D40AEE1" w14:textId="77777777" w:rsidR="005B7A0C" w:rsidRDefault="00BB0A52" w:rsidP="001265EF">
      <w:pPr>
        <w:spacing w:line="240" w:lineRule="auto"/>
        <w:ind w:left="360" w:firstLine="0"/>
        <w:jc w:val="center"/>
      </w:pPr>
      <w:r w:rsidRPr="00A43D77">
        <w:t>20</w:t>
      </w:r>
      <w:r w:rsidR="008E739B">
        <w:t>2</w:t>
      </w:r>
      <w:r w:rsidR="00957962">
        <w:t>1</w:t>
      </w:r>
    </w:p>
    <w:p w14:paraId="253F7987" w14:textId="77777777" w:rsidR="00144EE5" w:rsidRDefault="00144EE5" w:rsidP="001265EF">
      <w:pPr>
        <w:spacing w:line="240" w:lineRule="auto"/>
        <w:ind w:left="360" w:firstLine="0"/>
        <w:jc w:val="center"/>
      </w:pPr>
      <w:r>
        <w:br w:type="page"/>
      </w:r>
    </w:p>
    <w:p w14:paraId="00807831" w14:textId="41714CE1" w:rsidR="00B058C9" w:rsidRPr="002E5EC2" w:rsidRDefault="00B058C9" w:rsidP="00695BCC">
      <w:pPr>
        <w:pStyle w:val="1"/>
        <w:numPr>
          <w:ilvl w:val="0"/>
          <w:numId w:val="0"/>
        </w:numPr>
      </w:pPr>
      <w:bookmarkStart w:id="9" w:name="_Toc388822297"/>
      <w:bookmarkStart w:id="10" w:name="_Toc9887836"/>
      <w:bookmarkStart w:id="11" w:name="_Toc9890601"/>
      <w:bookmarkStart w:id="12" w:name="_Toc68611865"/>
      <w:bookmarkStart w:id="13" w:name="_Toc68975549"/>
      <w:bookmarkStart w:id="14" w:name="_Toc68978141"/>
      <w:bookmarkStart w:id="15" w:name="_Toc69038477"/>
      <w:bookmarkStart w:id="16" w:name="_Toc73316400"/>
      <w:r w:rsidRPr="002E5EC2">
        <w:lastRenderedPageBreak/>
        <w:t xml:space="preserve">ЗАЯВЛЕНИЕ О САМОСТОЯТЕЛЬНОМ ХАРАКТЕРЕ </w:t>
      </w:r>
      <w:bookmarkEnd w:id="9"/>
      <w:bookmarkEnd w:id="10"/>
      <w:bookmarkEnd w:id="11"/>
      <w:bookmarkEnd w:id="12"/>
      <w:bookmarkEnd w:id="13"/>
      <w:bookmarkEnd w:id="14"/>
      <w:bookmarkEnd w:id="15"/>
      <w:r w:rsidR="00000F47">
        <w:t>ВКР</w:t>
      </w:r>
      <w:bookmarkEnd w:id="16"/>
    </w:p>
    <w:p w14:paraId="5B8FAA3E" w14:textId="61E64531" w:rsidR="00B058C9" w:rsidRDefault="00B058C9" w:rsidP="001265EF">
      <w:r>
        <w:t>Я, Свирюкова Анастасия Сергеевна, студентка 4 курса Высшей школы менеджмента СПБГУ (направление 38.03.02 «Менеджмент», профиль «Маркетинг», группа №3), подтверждаю, что в моей выпускной квалификационной работе на тему «</w:t>
      </w:r>
      <w:r w:rsidR="00361296">
        <w:t>Влияние рекламных интеграций на поведение слушателей подкастов</w:t>
      </w:r>
      <w:r>
        <w:t>», представленной для публичной защиты, не содержится элементов плагиата. 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диссертаций имеют соответствующие ссылки.</w:t>
      </w:r>
    </w:p>
    <w:p w14:paraId="31830071" w14:textId="77777777" w:rsidR="00B058C9" w:rsidRDefault="00B058C9" w:rsidP="001265EF">
      <w:r>
        <w:t xml:space="preserve">Мне известно содержание п. 6.3 Правил обучения по основным образовательным программам высшего и среднего профессионального образования в СПбГУ о том, что «Требования к выполнению курсовой работы устанавливаются рабочей программой учебных занятий», п. 3.1.4 Рабочей программы учебной дисциплины «Курсовая работа по менеджменту» о том, что «Обнаружение в КР студента плагиата (прямое или контекстуальное заимствование текста из печатных и электронных источников, а также и защищенных ранее выпускных квалификационных работ, кандидатских и докторских диссертаций без соответствующих ссылок) является основанием для выставления комиссией по защите курсовых работ оценки «незачтено (F)», и п. 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 </w:t>
      </w:r>
    </w:p>
    <w:p w14:paraId="09B4ADEB" w14:textId="77777777" w:rsidR="00B058C9" w:rsidRPr="007E43EF" w:rsidRDefault="00B058C9" w:rsidP="001265EF">
      <w:pPr>
        <w:ind w:left="709" w:firstLine="0"/>
      </w:pPr>
    </w:p>
    <w:p w14:paraId="7380D30E" w14:textId="54DF89DF" w:rsidR="00B058C9" w:rsidRPr="00B83F04" w:rsidRDefault="001265EF" w:rsidP="001265EF">
      <w:pPr>
        <w:spacing w:line="240" w:lineRule="auto"/>
        <w:ind w:left="1069" w:firstLine="0"/>
        <w:jc w:val="left"/>
        <w:rPr>
          <w:rFonts w:ascii="Times" w:hAnsi="Times"/>
          <w:sz w:val="20"/>
          <w:szCs w:val="20"/>
        </w:rPr>
      </w:pPr>
      <w:r w:rsidRPr="00B83F04">
        <w:rPr>
          <w:rFonts w:ascii="Times" w:hAnsi="Times"/>
          <w:noProof/>
          <w:sz w:val="20"/>
          <w:szCs w:val="20"/>
          <w:lang w:val="en-US"/>
        </w:rPr>
        <w:drawing>
          <wp:inline distT="0" distB="0" distL="0" distR="0" wp14:anchorId="7F5F46C5" wp14:editId="052AEC6E">
            <wp:extent cx="617517" cy="761322"/>
            <wp:effectExtent l="0" t="0" r="508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11">
                      <a:extLst>
                        <a:ext uri="{28A0092B-C50C-407E-A947-70E740481C1C}">
                          <a14:useLocalDpi xmlns:a14="http://schemas.microsoft.com/office/drawing/2010/main" val="0"/>
                        </a:ext>
                      </a:extLst>
                    </a:blip>
                    <a:stretch>
                      <a:fillRect/>
                    </a:stretch>
                  </pic:blipFill>
                  <pic:spPr>
                    <a:xfrm>
                      <a:off x="0" y="0"/>
                      <a:ext cx="624795" cy="770295"/>
                    </a:xfrm>
                    <a:prstGeom prst="rect">
                      <a:avLst/>
                    </a:prstGeom>
                  </pic:spPr>
                </pic:pic>
              </a:graphicData>
            </a:graphic>
          </wp:inline>
        </w:drawing>
      </w:r>
      <w:r w:rsidR="00B058C9" w:rsidRPr="00B83F04">
        <w:rPr>
          <w:rStyle w:val="affe"/>
          <w:rFonts w:eastAsiaTheme="majorEastAsia"/>
          <w:u w:val="none"/>
        </w:rPr>
        <w:tab/>
      </w:r>
      <w:r w:rsidR="00B83F04">
        <w:rPr>
          <w:rStyle w:val="affe"/>
          <w:rFonts w:eastAsiaTheme="majorEastAsia"/>
          <w:u w:val="none"/>
        </w:rPr>
        <w:t xml:space="preserve">            </w:t>
      </w:r>
      <w:proofErr w:type="spellStart"/>
      <w:r w:rsidR="00B058C9" w:rsidRPr="00B83F04">
        <w:rPr>
          <w:rStyle w:val="affe"/>
          <w:rFonts w:eastAsiaTheme="majorEastAsia"/>
          <w:u w:val="none"/>
        </w:rPr>
        <w:t>Свирюкова</w:t>
      </w:r>
      <w:proofErr w:type="spellEnd"/>
      <w:r w:rsidR="00B058C9" w:rsidRPr="00B83F04">
        <w:rPr>
          <w:rStyle w:val="affe"/>
          <w:rFonts w:eastAsiaTheme="majorEastAsia"/>
          <w:u w:val="none"/>
        </w:rPr>
        <w:t xml:space="preserve"> Анастасия Сергеевна</w:t>
      </w:r>
      <w:r w:rsidR="00B058C9" w:rsidRPr="00B83F04">
        <w:rPr>
          <w:rStyle w:val="affe"/>
          <w:rFonts w:eastAsiaTheme="majorEastAsia"/>
          <w:u w:val="none"/>
        </w:rPr>
        <w:tab/>
      </w:r>
      <w:r w:rsidR="00361296" w:rsidRPr="00B83F04">
        <w:rPr>
          <w:rStyle w:val="affe"/>
          <w:rFonts w:eastAsiaTheme="majorEastAsia"/>
          <w:u w:val="none"/>
        </w:rPr>
        <w:t xml:space="preserve">                  1.06</w:t>
      </w:r>
      <w:r w:rsidR="00B83F04" w:rsidRPr="00B83F04">
        <w:rPr>
          <w:rStyle w:val="affe"/>
          <w:rFonts w:eastAsiaTheme="majorEastAsia"/>
          <w:u w:val="none"/>
        </w:rPr>
        <w:t>.21</w:t>
      </w:r>
    </w:p>
    <w:p w14:paraId="302DB341" w14:textId="4CCC1334" w:rsidR="00B058C9" w:rsidRDefault="00B058C9" w:rsidP="001265EF">
      <w:pPr>
        <w:ind w:left="360" w:firstLine="0"/>
        <w:jc w:val="left"/>
      </w:pPr>
      <w:r>
        <w:t>(Подпись студента)</w:t>
      </w:r>
      <w:r w:rsidRPr="007E43EF">
        <w:t xml:space="preserve"> </w:t>
      </w:r>
      <w:r>
        <w:tab/>
      </w:r>
      <w:r w:rsidR="00B83F04">
        <w:t xml:space="preserve">           </w:t>
      </w:r>
      <w:r>
        <w:t>(Расшифровка ФИО)</w:t>
      </w:r>
      <w:r>
        <w:tab/>
      </w:r>
      <w:r>
        <w:tab/>
      </w:r>
      <w:r>
        <w:tab/>
      </w:r>
      <w:r w:rsidR="00B83F04">
        <w:t xml:space="preserve">       </w:t>
      </w:r>
      <w:r>
        <w:t>(Дата)</w:t>
      </w:r>
    </w:p>
    <w:p w14:paraId="6291EA6E" w14:textId="1B36F2B6" w:rsidR="001B0435" w:rsidRDefault="00B058C9" w:rsidP="00000F47">
      <w:pPr>
        <w:ind w:left="360" w:firstLine="0"/>
        <w:jc w:val="left"/>
      </w:pPr>
      <w:r>
        <w:br w:type="page"/>
      </w:r>
    </w:p>
    <w:p w14:paraId="67A86600" w14:textId="03A25F09" w:rsidR="00000F47" w:rsidRDefault="00000F47" w:rsidP="00000F47">
      <w:pPr>
        <w:pStyle w:val="1"/>
        <w:numPr>
          <w:ilvl w:val="0"/>
          <w:numId w:val="0"/>
        </w:numPr>
      </w:pPr>
      <w:bookmarkStart w:id="17" w:name="_Toc73316401"/>
      <w:r>
        <w:lastRenderedPageBreak/>
        <w:t>Оглавление</w:t>
      </w:r>
      <w:bookmarkEnd w:id="17"/>
    </w:p>
    <w:p w14:paraId="3DFC0BAF" w14:textId="10851A25" w:rsidR="00B2543E" w:rsidRDefault="00000F47" w:rsidP="00B2543E">
      <w:pPr>
        <w:pStyle w:val="12"/>
        <w:spacing w:line="360" w:lineRule="auto"/>
        <w:rPr>
          <w:rFonts w:asciiTheme="minorHAnsi" w:eastAsiaTheme="minorEastAsia" w:hAnsiTheme="minorHAnsi" w:cstheme="minorBidi"/>
          <w:noProof/>
        </w:rPr>
      </w:pPr>
      <w:r>
        <w:fldChar w:fldCharType="begin"/>
      </w:r>
      <w:r>
        <w:instrText xml:space="preserve"> TOC \o "1-2" \h \z \u </w:instrText>
      </w:r>
      <w:r>
        <w:fldChar w:fldCharType="separate"/>
      </w:r>
      <w:hyperlink w:anchor="_Toc73316400" w:history="1">
        <w:r w:rsidR="00B2543E" w:rsidRPr="000E30A9">
          <w:rPr>
            <w:rStyle w:val="afb"/>
            <w:noProof/>
          </w:rPr>
          <w:t>ЗАЯВЛЕНИЕ О САМОСТОЯТЕЛЬНОМ ХАРАКТЕРЕ ВКР</w:t>
        </w:r>
        <w:r w:rsidR="00B2543E">
          <w:rPr>
            <w:noProof/>
            <w:webHidden/>
          </w:rPr>
          <w:tab/>
        </w:r>
        <w:r w:rsidR="00B2543E">
          <w:rPr>
            <w:noProof/>
            <w:webHidden/>
          </w:rPr>
          <w:fldChar w:fldCharType="begin"/>
        </w:r>
        <w:r w:rsidR="00B2543E">
          <w:rPr>
            <w:noProof/>
            <w:webHidden/>
          </w:rPr>
          <w:instrText xml:space="preserve"> PAGEREF _Toc73316400 \h </w:instrText>
        </w:r>
        <w:r w:rsidR="00B2543E">
          <w:rPr>
            <w:noProof/>
            <w:webHidden/>
          </w:rPr>
        </w:r>
        <w:r w:rsidR="00B2543E">
          <w:rPr>
            <w:noProof/>
            <w:webHidden/>
          </w:rPr>
          <w:fldChar w:fldCharType="separate"/>
        </w:r>
        <w:r w:rsidR="00016716">
          <w:rPr>
            <w:noProof/>
            <w:webHidden/>
          </w:rPr>
          <w:t>2</w:t>
        </w:r>
        <w:r w:rsidR="00B2543E">
          <w:rPr>
            <w:noProof/>
            <w:webHidden/>
          </w:rPr>
          <w:fldChar w:fldCharType="end"/>
        </w:r>
      </w:hyperlink>
    </w:p>
    <w:p w14:paraId="09591591" w14:textId="48E8D6D8" w:rsidR="00B2543E" w:rsidRDefault="00B2543E" w:rsidP="00B2543E">
      <w:pPr>
        <w:pStyle w:val="12"/>
        <w:spacing w:line="360" w:lineRule="auto"/>
        <w:rPr>
          <w:rFonts w:asciiTheme="minorHAnsi" w:eastAsiaTheme="minorEastAsia" w:hAnsiTheme="minorHAnsi" w:cstheme="minorBidi"/>
          <w:noProof/>
        </w:rPr>
      </w:pPr>
      <w:hyperlink w:anchor="_Toc73316401" w:history="1">
        <w:r w:rsidRPr="000E30A9">
          <w:rPr>
            <w:rStyle w:val="afb"/>
            <w:noProof/>
          </w:rPr>
          <w:t>Оглавление</w:t>
        </w:r>
        <w:r>
          <w:rPr>
            <w:noProof/>
            <w:webHidden/>
          </w:rPr>
          <w:tab/>
        </w:r>
        <w:r>
          <w:rPr>
            <w:noProof/>
            <w:webHidden/>
          </w:rPr>
          <w:fldChar w:fldCharType="begin"/>
        </w:r>
        <w:r>
          <w:rPr>
            <w:noProof/>
            <w:webHidden/>
          </w:rPr>
          <w:instrText xml:space="preserve"> PAGEREF _Toc73316401 \h </w:instrText>
        </w:r>
        <w:r>
          <w:rPr>
            <w:noProof/>
            <w:webHidden/>
          </w:rPr>
        </w:r>
        <w:r>
          <w:rPr>
            <w:noProof/>
            <w:webHidden/>
          </w:rPr>
          <w:fldChar w:fldCharType="separate"/>
        </w:r>
        <w:r w:rsidR="00016716">
          <w:rPr>
            <w:noProof/>
            <w:webHidden/>
          </w:rPr>
          <w:t>3</w:t>
        </w:r>
        <w:r>
          <w:rPr>
            <w:noProof/>
            <w:webHidden/>
          </w:rPr>
          <w:fldChar w:fldCharType="end"/>
        </w:r>
      </w:hyperlink>
    </w:p>
    <w:p w14:paraId="399D0436" w14:textId="00929BA4" w:rsidR="00B2543E" w:rsidRDefault="00B2543E" w:rsidP="00B2543E">
      <w:pPr>
        <w:pStyle w:val="12"/>
        <w:spacing w:line="360" w:lineRule="auto"/>
        <w:rPr>
          <w:rFonts w:asciiTheme="minorHAnsi" w:eastAsiaTheme="minorEastAsia" w:hAnsiTheme="minorHAnsi" w:cstheme="minorBidi"/>
          <w:noProof/>
        </w:rPr>
      </w:pPr>
      <w:hyperlink w:anchor="_Toc73316402" w:history="1">
        <w:r w:rsidRPr="000E30A9">
          <w:rPr>
            <w:rStyle w:val="afb"/>
            <w:noProof/>
          </w:rPr>
          <w:t>ВВЕДЕНИЕ</w:t>
        </w:r>
        <w:r>
          <w:rPr>
            <w:noProof/>
            <w:webHidden/>
          </w:rPr>
          <w:tab/>
        </w:r>
        <w:r>
          <w:rPr>
            <w:noProof/>
            <w:webHidden/>
          </w:rPr>
          <w:fldChar w:fldCharType="begin"/>
        </w:r>
        <w:r>
          <w:rPr>
            <w:noProof/>
            <w:webHidden/>
          </w:rPr>
          <w:instrText xml:space="preserve"> PAGEREF _Toc73316402 \h </w:instrText>
        </w:r>
        <w:r>
          <w:rPr>
            <w:noProof/>
            <w:webHidden/>
          </w:rPr>
        </w:r>
        <w:r>
          <w:rPr>
            <w:noProof/>
            <w:webHidden/>
          </w:rPr>
          <w:fldChar w:fldCharType="separate"/>
        </w:r>
        <w:r w:rsidR="00016716">
          <w:rPr>
            <w:noProof/>
            <w:webHidden/>
          </w:rPr>
          <w:t>4</w:t>
        </w:r>
        <w:r>
          <w:rPr>
            <w:noProof/>
            <w:webHidden/>
          </w:rPr>
          <w:fldChar w:fldCharType="end"/>
        </w:r>
      </w:hyperlink>
    </w:p>
    <w:p w14:paraId="57B76FB8" w14:textId="5518C3F9" w:rsidR="00B2543E" w:rsidRDefault="00B2543E" w:rsidP="00B2543E">
      <w:pPr>
        <w:pStyle w:val="12"/>
        <w:spacing w:line="360" w:lineRule="auto"/>
        <w:rPr>
          <w:rFonts w:asciiTheme="minorHAnsi" w:eastAsiaTheme="minorEastAsia" w:hAnsiTheme="minorHAnsi" w:cstheme="minorBidi"/>
          <w:noProof/>
        </w:rPr>
      </w:pPr>
      <w:hyperlink w:anchor="_Toc73316403" w:history="1">
        <w:r w:rsidRPr="000E30A9">
          <w:rPr>
            <w:rStyle w:val="afb"/>
            <w:noProof/>
          </w:rPr>
          <w:t>глава 1.</w:t>
        </w:r>
        <w:r>
          <w:rPr>
            <w:rFonts w:asciiTheme="minorHAnsi" w:eastAsiaTheme="minorEastAsia" w:hAnsiTheme="minorHAnsi" w:cstheme="minorBidi"/>
            <w:noProof/>
          </w:rPr>
          <w:tab/>
        </w:r>
        <w:r w:rsidRPr="000E30A9">
          <w:rPr>
            <w:rStyle w:val="afb"/>
            <w:noProof/>
          </w:rPr>
          <w:t xml:space="preserve">РЕКЛАМНЫЕ ИНТЕГРАЦИИ В ПОДКАСТАХ как инструмент </w:t>
        </w:r>
        <w:r w:rsidRPr="000E30A9">
          <w:rPr>
            <w:rStyle w:val="afb"/>
            <w:noProof/>
          </w:rPr>
          <w:t>м</w:t>
        </w:r>
        <w:r w:rsidRPr="000E30A9">
          <w:rPr>
            <w:rStyle w:val="afb"/>
            <w:noProof/>
          </w:rPr>
          <w:t>аркетинговых коммуникаций</w:t>
        </w:r>
        <w:r>
          <w:rPr>
            <w:noProof/>
            <w:webHidden/>
          </w:rPr>
          <w:tab/>
        </w:r>
        <w:r>
          <w:rPr>
            <w:noProof/>
            <w:webHidden/>
          </w:rPr>
          <w:fldChar w:fldCharType="begin"/>
        </w:r>
        <w:r>
          <w:rPr>
            <w:noProof/>
            <w:webHidden/>
          </w:rPr>
          <w:instrText xml:space="preserve"> PAGEREF _Toc73316403 \h </w:instrText>
        </w:r>
        <w:r>
          <w:rPr>
            <w:noProof/>
            <w:webHidden/>
          </w:rPr>
        </w:r>
        <w:r>
          <w:rPr>
            <w:noProof/>
            <w:webHidden/>
          </w:rPr>
          <w:fldChar w:fldCharType="separate"/>
        </w:r>
        <w:r w:rsidR="00016716">
          <w:rPr>
            <w:noProof/>
            <w:webHidden/>
          </w:rPr>
          <w:t>8</w:t>
        </w:r>
        <w:r>
          <w:rPr>
            <w:noProof/>
            <w:webHidden/>
          </w:rPr>
          <w:fldChar w:fldCharType="end"/>
        </w:r>
      </w:hyperlink>
    </w:p>
    <w:p w14:paraId="3345D976" w14:textId="05C2ED7E"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04" w:history="1">
        <w:r w:rsidRPr="000E30A9">
          <w:rPr>
            <w:rStyle w:val="afb"/>
            <w:noProof/>
          </w:rPr>
          <w:t>1.1.</w:t>
        </w:r>
        <w:r>
          <w:rPr>
            <w:rFonts w:eastAsiaTheme="minorEastAsia" w:cstheme="minorBidi"/>
            <w:b w:val="0"/>
            <w:bCs w:val="0"/>
            <w:noProof/>
            <w:sz w:val="24"/>
            <w:szCs w:val="24"/>
          </w:rPr>
          <w:tab/>
        </w:r>
        <w:r w:rsidRPr="000E30A9">
          <w:rPr>
            <w:rStyle w:val="afb"/>
            <w:noProof/>
          </w:rPr>
          <w:t>Рынок подкастов</w:t>
        </w:r>
        <w:r>
          <w:rPr>
            <w:noProof/>
            <w:webHidden/>
          </w:rPr>
          <w:tab/>
        </w:r>
        <w:r>
          <w:rPr>
            <w:noProof/>
            <w:webHidden/>
          </w:rPr>
          <w:fldChar w:fldCharType="begin"/>
        </w:r>
        <w:r>
          <w:rPr>
            <w:noProof/>
            <w:webHidden/>
          </w:rPr>
          <w:instrText xml:space="preserve"> PAGEREF _Toc73316404 \h </w:instrText>
        </w:r>
        <w:r>
          <w:rPr>
            <w:noProof/>
            <w:webHidden/>
          </w:rPr>
        </w:r>
        <w:r>
          <w:rPr>
            <w:noProof/>
            <w:webHidden/>
          </w:rPr>
          <w:fldChar w:fldCharType="separate"/>
        </w:r>
        <w:r w:rsidR="00016716">
          <w:rPr>
            <w:noProof/>
            <w:webHidden/>
          </w:rPr>
          <w:t>8</w:t>
        </w:r>
        <w:r>
          <w:rPr>
            <w:noProof/>
            <w:webHidden/>
          </w:rPr>
          <w:fldChar w:fldCharType="end"/>
        </w:r>
      </w:hyperlink>
    </w:p>
    <w:p w14:paraId="19B441C3" w14:textId="65B8B5AE"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05" w:history="1">
        <w:r w:rsidRPr="000E30A9">
          <w:rPr>
            <w:rStyle w:val="afb"/>
            <w:noProof/>
          </w:rPr>
          <w:t>1.2.</w:t>
        </w:r>
        <w:r>
          <w:rPr>
            <w:rFonts w:eastAsiaTheme="minorEastAsia" w:cstheme="minorBidi"/>
            <w:b w:val="0"/>
            <w:bCs w:val="0"/>
            <w:noProof/>
            <w:sz w:val="24"/>
            <w:szCs w:val="24"/>
          </w:rPr>
          <w:tab/>
        </w:r>
        <w:r w:rsidRPr="000E30A9">
          <w:rPr>
            <w:rStyle w:val="afb"/>
            <w:noProof/>
          </w:rPr>
          <w:t>Аудитория подкастов</w:t>
        </w:r>
        <w:r>
          <w:rPr>
            <w:noProof/>
            <w:webHidden/>
          </w:rPr>
          <w:tab/>
        </w:r>
        <w:r>
          <w:rPr>
            <w:noProof/>
            <w:webHidden/>
          </w:rPr>
          <w:fldChar w:fldCharType="begin"/>
        </w:r>
        <w:r>
          <w:rPr>
            <w:noProof/>
            <w:webHidden/>
          </w:rPr>
          <w:instrText xml:space="preserve"> PAGEREF _Toc73316405 \h </w:instrText>
        </w:r>
        <w:r>
          <w:rPr>
            <w:noProof/>
            <w:webHidden/>
          </w:rPr>
        </w:r>
        <w:r>
          <w:rPr>
            <w:noProof/>
            <w:webHidden/>
          </w:rPr>
          <w:fldChar w:fldCharType="separate"/>
        </w:r>
        <w:r w:rsidR="00016716">
          <w:rPr>
            <w:noProof/>
            <w:webHidden/>
          </w:rPr>
          <w:t>10</w:t>
        </w:r>
        <w:r>
          <w:rPr>
            <w:noProof/>
            <w:webHidden/>
          </w:rPr>
          <w:fldChar w:fldCharType="end"/>
        </w:r>
      </w:hyperlink>
    </w:p>
    <w:p w14:paraId="334B8AAA" w14:textId="0B2C7F2B"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06" w:history="1">
        <w:r w:rsidRPr="000E30A9">
          <w:rPr>
            <w:rStyle w:val="afb"/>
            <w:noProof/>
          </w:rPr>
          <w:t>1.3.</w:t>
        </w:r>
        <w:r>
          <w:rPr>
            <w:rFonts w:eastAsiaTheme="minorEastAsia" w:cstheme="minorBidi"/>
            <w:b w:val="0"/>
            <w:bCs w:val="0"/>
            <w:noProof/>
            <w:sz w:val="24"/>
            <w:szCs w:val="24"/>
          </w:rPr>
          <w:tab/>
        </w:r>
        <w:r w:rsidRPr="000E30A9">
          <w:rPr>
            <w:rStyle w:val="afb"/>
            <w:noProof/>
          </w:rPr>
          <w:t>Рекламные интеграции в подкастах</w:t>
        </w:r>
        <w:r>
          <w:rPr>
            <w:noProof/>
            <w:webHidden/>
          </w:rPr>
          <w:tab/>
        </w:r>
        <w:r>
          <w:rPr>
            <w:noProof/>
            <w:webHidden/>
          </w:rPr>
          <w:fldChar w:fldCharType="begin"/>
        </w:r>
        <w:r>
          <w:rPr>
            <w:noProof/>
            <w:webHidden/>
          </w:rPr>
          <w:instrText xml:space="preserve"> PAGEREF _Toc73316406 \h </w:instrText>
        </w:r>
        <w:r>
          <w:rPr>
            <w:noProof/>
            <w:webHidden/>
          </w:rPr>
        </w:r>
        <w:r>
          <w:rPr>
            <w:noProof/>
            <w:webHidden/>
          </w:rPr>
          <w:fldChar w:fldCharType="separate"/>
        </w:r>
        <w:r w:rsidR="00016716">
          <w:rPr>
            <w:noProof/>
            <w:webHidden/>
          </w:rPr>
          <w:t>12</w:t>
        </w:r>
        <w:r>
          <w:rPr>
            <w:noProof/>
            <w:webHidden/>
          </w:rPr>
          <w:fldChar w:fldCharType="end"/>
        </w:r>
      </w:hyperlink>
    </w:p>
    <w:p w14:paraId="741377C4" w14:textId="27FF46B9"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07" w:history="1">
        <w:r w:rsidRPr="000E30A9">
          <w:rPr>
            <w:rStyle w:val="afb"/>
            <w:noProof/>
          </w:rPr>
          <w:t>1.4.</w:t>
        </w:r>
        <w:r>
          <w:rPr>
            <w:rFonts w:eastAsiaTheme="minorEastAsia" w:cstheme="minorBidi"/>
            <w:b w:val="0"/>
            <w:bCs w:val="0"/>
            <w:noProof/>
            <w:sz w:val="24"/>
            <w:szCs w:val="24"/>
          </w:rPr>
          <w:tab/>
        </w:r>
        <w:r w:rsidRPr="000E30A9">
          <w:rPr>
            <w:rStyle w:val="afb"/>
            <w:noProof/>
          </w:rPr>
          <w:t>Виды и особенности рекламы</w:t>
        </w:r>
        <w:r>
          <w:rPr>
            <w:noProof/>
            <w:webHidden/>
          </w:rPr>
          <w:tab/>
        </w:r>
        <w:r>
          <w:rPr>
            <w:noProof/>
            <w:webHidden/>
          </w:rPr>
          <w:fldChar w:fldCharType="begin"/>
        </w:r>
        <w:r>
          <w:rPr>
            <w:noProof/>
            <w:webHidden/>
          </w:rPr>
          <w:instrText xml:space="preserve"> PAGEREF _Toc73316407 \h </w:instrText>
        </w:r>
        <w:r>
          <w:rPr>
            <w:noProof/>
            <w:webHidden/>
          </w:rPr>
        </w:r>
        <w:r>
          <w:rPr>
            <w:noProof/>
            <w:webHidden/>
          </w:rPr>
          <w:fldChar w:fldCharType="separate"/>
        </w:r>
        <w:r w:rsidR="00016716">
          <w:rPr>
            <w:noProof/>
            <w:webHidden/>
          </w:rPr>
          <w:t>15</w:t>
        </w:r>
        <w:r>
          <w:rPr>
            <w:noProof/>
            <w:webHidden/>
          </w:rPr>
          <w:fldChar w:fldCharType="end"/>
        </w:r>
      </w:hyperlink>
    </w:p>
    <w:p w14:paraId="29E69C81" w14:textId="145E5631"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08" w:history="1">
        <w:r w:rsidRPr="000E30A9">
          <w:rPr>
            <w:rStyle w:val="afb"/>
            <w:noProof/>
          </w:rPr>
          <w:t>1.5.</w:t>
        </w:r>
        <w:r>
          <w:rPr>
            <w:rFonts w:eastAsiaTheme="minorEastAsia" w:cstheme="minorBidi"/>
            <w:b w:val="0"/>
            <w:bCs w:val="0"/>
            <w:noProof/>
            <w:sz w:val="24"/>
            <w:szCs w:val="24"/>
          </w:rPr>
          <w:tab/>
        </w:r>
        <w:r w:rsidRPr="000E30A9">
          <w:rPr>
            <w:rStyle w:val="afb"/>
            <w:noProof/>
          </w:rPr>
          <w:t>Классификация рекламных интеграций в подкастах</w:t>
        </w:r>
        <w:r>
          <w:rPr>
            <w:noProof/>
            <w:webHidden/>
          </w:rPr>
          <w:tab/>
        </w:r>
        <w:r>
          <w:rPr>
            <w:noProof/>
            <w:webHidden/>
          </w:rPr>
          <w:fldChar w:fldCharType="begin"/>
        </w:r>
        <w:r>
          <w:rPr>
            <w:noProof/>
            <w:webHidden/>
          </w:rPr>
          <w:instrText xml:space="preserve"> PAGEREF _Toc73316408 \h </w:instrText>
        </w:r>
        <w:r>
          <w:rPr>
            <w:noProof/>
            <w:webHidden/>
          </w:rPr>
        </w:r>
        <w:r>
          <w:rPr>
            <w:noProof/>
            <w:webHidden/>
          </w:rPr>
          <w:fldChar w:fldCharType="separate"/>
        </w:r>
        <w:r w:rsidR="00016716">
          <w:rPr>
            <w:noProof/>
            <w:webHidden/>
          </w:rPr>
          <w:t>19</w:t>
        </w:r>
        <w:r>
          <w:rPr>
            <w:noProof/>
            <w:webHidden/>
          </w:rPr>
          <w:fldChar w:fldCharType="end"/>
        </w:r>
      </w:hyperlink>
    </w:p>
    <w:p w14:paraId="0F0ED5E9" w14:textId="3BB5D641" w:rsidR="00B2543E" w:rsidRDefault="00B2543E" w:rsidP="00B2543E">
      <w:pPr>
        <w:pStyle w:val="12"/>
        <w:spacing w:line="360" w:lineRule="auto"/>
        <w:rPr>
          <w:rFonts w:asciiTheme="minorHAnsi" w:eastAsiaTheme="minorEastAsia" w:hAnsiTheme="minorHAnsi" w:cstheme="minorBidi"/>
          <w:noProof/>
        </w:rPr>
      </w:pPr>
      <w:hyperlink w:anchor="_Toc73316409" w:history="1">
        <w:r w:rsidRPr="000E30A9">
          <w:rPr>
            <w:rStyle w:val="afb"/>
            <w:noProof/>
          </w:rPr>
          <w:t>глава 2.</w:t>
        </w:r>
        <w:r>
          <w:rPr>
            <w:rFonts w:asciiTheme="minorHAnsi" w:eastAsiaTheme="minorEastAsia" w:hAnsiTheme="minorHAnsi" w:cstheme="minorBidi"/>
            <w:noProof/>
          </w:rPr>
          <w:tab/>
        </w:r>
        <w:r w:rsidRPr="000E30A9">
          <w:rPr>
            <w:rStyle w:val="afb"/>
            <w:noProof/>
          </w:rPr>
          <w:t>Разработка модели влияния РЕКЛАМНЫХ ИНТЕГРАЦИЙ В ПОДКАСТАХ на поведение слушателей</w:t>
        </w:r>
        <w:r>
          <w:rPr>
            <w:noProof/>
            <w:webHidden/>
          </w:rPr>
          <w:tab/>
        </w:r>
        <w:r>
          <w:rPr>
            <w:noProof/>
            <w:webHidden/>
          </w:rPr>
          <w:fldChar w:fldCharType="begin"/>
        </w:r>
        <w:r>
          <w:rPr>
            <w:noProof/>
            <w:webHidden/>
          </w:rPr>
          <w:instrText xml:space="preserve"> PAGEREF _Toc73316409 \h </w:instrText>
        </w:r>
        <w:r>
          <w:rPr>
            <w:noProof/>
            <w:webHidden/>
          </w:rPr>
        </w:r>
        <w:r>
          <w:rPr>
            <w:noProof/>
            <w:webHidden/>
          </w:rPr>
          <w:fldChar w:fldCharType="separate"/>
        </w:r>
        <w:r w:rsidR="00016716">
          <w:rPr>
            <w:noProof/>
            <w:webHidden/>
          </w:rPr>
          <w:t>26</w:t>
        </w:r>
        <w:r>
          <w:rPr>
            <w:noProof/>
            <w:webHidden/>
          </w:rPr>
          <w:fldChar w:fldCharType="end"/>
        </w:r>
      </w:hyperlink>
    </w:p>
    <w:p w14:paraId="47310557" w14:textId="16FBF1C4"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0" w:history="1">
        <w:r w:rsidRPr="000E30A9">
          <w:rPr>
            <w:rStyle w:val="afb"/>
            <w:noProof/>
          </w:rPr>
          <w:t>2.1.</w:t>
        </w:r>
        <w:r>
          <w:rPr>
            <w:rFonts w:eastAsiaTheme="minorEastAsia" w:cstheme="minorBidi"/>
            <w:b w:val="0"/>
            <w:bCs w:val="0"/>
            <w:noProof/>
            <w:sz w:val="24"/>
            <w:szCs w:val="24"/>
          </w:rPr>
          <w:tab/>
        </w:r>
        <w:r w:rsidRPr="000E30A9">
          <w:rPr>
            <w:rStyle w:val="afb"/>
            <w:noProof/>
          </w:rPr>
          <w:t>Модели влияния маркетинговых коммуникаций на поведение потребителей</w:t>
        </w:r>
        <w:r>
          <w:rPr>
            <w:noProof/>
            <w:webHidden/>
          </w:rPr>
          <w:tab/>
        </w:r>
        <w:r>
          <w:rPr>
            <w:noProof/>
            <w:webHidden/>
          </w:rPr>
          <w:fldChar w:fldCharType="begin"/>
        </w:r>
        <w:r>
          <w:rPr>
            <w:noProof/>
            <w:webHidden/>
          </w:rPr>
          <w:instrText xml:space="preserve"> PAGEREF _Toc73316410 \h </w:instrText>
        </w:r>
        <w:r>
          <w:rPr>
            <w:noProof/>
            <w:webHidden/>
          </w:rPr>
        </w:r>
        <w:r>
          <w:rPr>
            <w:noProof/>
            <w:webHidden/>
          </w:rPr>
          <w:fldChar w:fldCharType="separate"/>
        </w:r>
        <w:r w:rsidR="00016716">
          <w:rPr>
            <w:noProof/>
            <w:webHidden/>
          </w:rPr>
          <w:t>26</w:t>
        </w:r>
        <w:r>
          <w:rPr>
            <w:noProof/>
            <w:webHidden/>
          </w:rPr>
          <w:fldChar w:fldCharType="end"/>
        </w:r>
      </w:hyperlink>
    </w:p>
    <w:p w14:paraId="3EA6AF33" w14:textId="17D519FA"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1" w:history="1">
        <w:r w:rsidRPr="000E30A9">
          <w:rPr>
            <w:rStyle w:val="afb"/>
            <w:noProof/>
          </w:rPr>
          <w:t>2.2.</w:t>
        </w:r>
        <w:r>
          <w:rPr>
            <w:rFonts w:eastAsiaTheme="minorEastAsia" w:cstheme="minorBidi"/>
            <w:b w:val="0"/>
            <w:bCs w:val="0"/>
            <w:noProof/>
            <w:sz w:val="24"/>
            <w:szCs w:val="24"/>
          </w:rPr>
          <w:tab/>
        </w:r>
        <w:r w:rsidRPr="000E30A9">
          <w:rPr>
            <w:rStyle w:val="afb"/>
            <w:noProof/>
          </w:rPr>
          <w:t>Параметры эффективности рекламы в подкастах</w:t>
        </w:r>
        <w:r>
          <w:rPr>
            <w:noProof/>
            <w:webHidden/>
          </w:rPr>
          <w:tab/>
        </w:r>
        <w:r>
          <w:rPr>
            <w:noProof/>
            <w:webHidden/>
          </w:rPr>
          <w:fldChar w:fldCharType="begin"/>
        </w:r>
        <w:r>
          <w:rPr>
            <w:noProof/>
            <w:webHidden/>
          </w:rPr>
          <w:instrText xml:space="preserve"> PAGEREF _Toc73316411 \h </w:instrText>
        </w:r>
        <w:r>
          <w:rPr>
            <w:noProof/>
            <w:webHidden/>
          </w:rPr>
        </w:r>
        <w:r>
          <w:rPr>
            <w:noProof/>
            <w:webHidden/>
          </w:rPr>
          <w:fldChar w:fldCharType="separate"/>
        </w:r>
        <w:r w:rsidR="00016716">
          <w:rPr>
            <w:noProof/>
            <w:webHidden/>
          </w:rPr>
          <w:t>30</w:t>
        </w:r>
        <w:r>
          <w:rPr>
            <w:noProof/>
            <w:webHidden/>
          </w:rPr>
          <w:fldChar w:fldCharType="end"/>
        </w:r>
      </w:hyperlink>
    </w:p>
    <w:p w14:paraId="1B9C1424" w14:textId="1E7B81FC"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2" w:history="1">
        <w:r w:rsidRPr="000E30A9">
          <w:rPr>
            <w:rStyle w:val="afb"/>
            <w:noProof/>
          </w:rPr>
          <w:t>2.3.</w:t>
        </w:r>
        <w:r>
          <w:rPr>
            <w:rFonts w:eastAsiaTheme="minorEastAsia" w:cstheme="minorBidi"/>
            <w:b w:val="0"/>
            <w:bCs w:val="0"/>
            <w:noProof/>
            <w:sz w:val="24"/>
            <w:szCs w:val="24"/>
          </w:rPr>
          <w:tab/>
        </w:r>
        <w:r w:rsidRPr="000E30A9">
          <w:rPr>
            <w:rStyle w:val="afb"/>
            <w:noProof/>
          </w:rPr>
          <w:t>Механизм влияния рекламных интеграций на поведение слушателей подкастов</w:t>
        </w:r>
        <w:r>
          <w:rPr>
            <w:noProof/>
            <w:webHidden/>
          </w:rPr>
          <w:tab/>
        </w:r>
        <w:r>
          <w:rPr>
            <w:noProof/>
            <w:webHidden/>
          </w:rPr>
          <w:fldChar w:fldCharType="begin"/>
        </w:r>
        <w:r>
          <w:rPr>
            <w:noProof/>
            <w:webHidden/>
          </w:rPr>
          <w:instrText xml:space="preserve"> PAGEREF _Toc73316412 \h </w:instrText>
        </w:r>
        <w:r>
          <w:rPr>
            <w:noProof/>
            <w:webHidden/>
          </w:rPr>
        </w:r>
        <w:r>
          <w:rPr>
            <w:noProof/>
            <w:webHidden/>
          </w:rPr>
          <w:fldChar w:fldCharType="separate"/>
        </w:r>
        <w:r w:rsidR="00016716">
          <w:rPr>
            <w:noProof/>
            <w:webHidden/>
          </w:rPr>
          <w:t>32</w:t>
        </w:r>
        <w:r>
          <w:rPr>
            <w:noProof/>
            <w:webHidden/>
          </w:rPr>
          <w:fldChar w:fldCharType="end"/>
        </w:r>
      </w:hyperlink>
    </w:p>
    <w:p w14:paraId="4DBD7009" w14:textId="568458E0"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3" w:history="1">
        <w:r w:rsidRPr="000E30A9">
          <w:rPr>
            <w:rStyle w:val="afb"/>
            <w:noProof/>
          </w:rPr>
          <w:t>2.4.</w:t>
        </w:r>
        <w:r>
          <w:rPr>
            <w:rFonts w:eastAsiaTheme="minorEastAsia" w:cstheme="minorBidi"/>
            <w:b w:val="0"/>
            <w:bCs w:val="0"/>
            <w:noProof/>
            <w:sz w:val="24"/>
            <w:szCs w:val="24"/>
          </w:rPr>
          <w:tab/>
        </w:r>
        <w:r w:rsidRPr="000E30A9">
          <w:rPr>
            <w:rStyle w:val="afb"/>
            <w:noProof/>
          </w:rPr>
          <w:t>Гипотезы исследования</w:t>
        </w:r>
        <w:r>
          <w:rPr>
            <w:noProof/>
            <w:webHidden/>
          </w:rPr>
          <w:tab/>
        </w:r>
        <w:r>
          <w:rPr>
            <w:noProof/>
            <w:webHidden/>
          </w:rPr>
          <w:fldChar w:fldCharType="begin"/>
        </w:r>
        <w:r>
          <w:rPr>
            <w:noProof/>
            <w:webHidden/>
          </w:rPr>
          <w:instrText xml:space="preserve"> PAGEREF _Toc73316413 \h </w:instrText>
        </w:r>
        <w:r>
          <w:rPr>
            <w:noProof/>
            <w:webHidden/>
          </w:rPr>
        </w:r>
        <w:r>
          <w:rPr>
            <w:noProof/>
            <w:webHidden/>
          </w:rPr>
          <w:fldChar w:fldCharType="separate"/>
        </w:r>
        <w:r w:rsidR="00016716">
          <w:rPr>
            <w:noProof/>
            <w:webHidden/>
          </w:rPr>
          <w:t>38</w:t>
        </w:r>
        <w:r>
          <w:rPr>
            <w:noProof/>
            <w:webHidden/>
          </w:rPr>
          <w:fldChar w:fldCharType="end"/>
        </w:r>
      </w:hyperlink>
    </w:p>
    <w:p w14:paraId="777FE3A1" w14:textId="2CAEDB63" w:rsidR="00B2543E" w:rsidRDefault="00B2543E" w:rsidP="00B2543E">
      <w:pPr>
        <w:pStyle w:val="12"/>
        <w:spacing w:line="360" w:lineRule="auto"/>
        <w:rPr>
          <w:rFonts w:asciiTheme="minorHAnsi" w:eastAsiaTheme="minorEastAsia" w:hAnsiTheme="minorHAnsi" w:cstheme="minorBidi"/>
          <w:noProof/>
        </w:rPr>
      </w:pPr>
      <w:hyperlink w:anchor="_Toc73316414" w:history="1">
        <w:r w:rsidRPr="000E30A9">
          <w:rPr>
            <w:rStyle w:val="afb"/>
            <w:noProof/>
          </w:rPr>
          <w:t>глава 3.</w:t>
        </w:r>
        <w:r>
          <w:rPr>
            <w:rFonts w:asciiTheme="minorHAnsi" w:eastAsiaTheme="minorEastAsia" w:hAnsiTheme="minorHAnsi" w:cstheme="minorBidi"/>
            <w:noProof/>
          </w:rPr>
          <w:tab/>
        </w:r>
        <w:r w:rsidRPr="000E30A9">
          <w:rPr>
            <w:rStyle w:val="afb"/>
            <w:noProof/>
          </w:rPr>
          <w:t>Эмпирическое исследование влияния рекламных интеграций в подкастах на поведение слушателей</w:t>
        </w:r>
        <w:r>
          <w:rPr>
            <w:noProof/>
            <w:webHidden/>
          </w:rPr>
          <w:tab/>
        </w:r>
        <w:r>
          <w:rPr>
            <w:noProof/>
            <w:webHidden/>
          </w:rPr>
          <w:fldChar w:fldCharType="begin"/>
        </w:r>
        <w:r>
          <w:rPr>
            <w:noProof/>
            <w:webHidden/>
          </w:rPr>
          <w:instrText xml:space="preserve"> PAGEREF _Toc73316414 \h </w:instrText>
        </w:r>
        <w:r>
          <w:rPr>
            <w:noProof/>
            <w:webHidden/>
          </w:rPr>
        </w:r>
        <w:r>
          <w:rPr>
            <w:noProof/>
            <w:webHidden/>
          </w:rPr>
          <w:fldChar w:fldCharType="separate"/>
        </w:r>
        <w:r w:rsidR="00016716">
          <w:rPr>
            <w:noProof/>
            <w:webHidden/>
          </w:rPr>
          <w:t>43</w:t>
        </w:r>
        <w:r>
          <w:rPr>
            <w:noProof/>
            <w:webHidden/>
          </w:rPr>
          <w:fldChar w:fldCharType="end"/>
        </w:r>
      </w:hyperlink>
    </w:p>
    <w:p w14:paraId="004C99F1" w14:textId="1E1125D8"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5" w:history="1">
        <w:r w:rsidRPr="000E30A9">
          <w:rPr>
            <w:rStyle w:val="afb"/>
            <w:noProof/>
          </w:rPr>
          <w:t>3.1.</w:t>
        </w:r>
        <w:r>
          <w:rPr>
            <w:rFonts w:eastAsiaTheme="minorEastAsia" w:cstheme="minorBidi"/>
            <w:b w:val="0"/>
            <w:bCs w:val="0"/>
            <w:noProof/>
            <w:sz w:val="24"/>
            <w:szCs w:val="24"/>
          </w:rPr>
          <w:tab/>
        </w:r>
        <w:r w:rsidRPr="000E30A9">
          <w:rPr>
            <w:rStyle w:val="afb"/>
            <w:noProof/>
          </w:rPr>
          <w:t>Методология исследования</w:t>
        </w:r>
        <w:r>
          <w:rPr>
            <w:noProof/>
            <w:webHidden/>
          </w:rPr>
          <w:tab/>
        </w:r>
        <w:r>
          <w:rPr>
            <w:noProof/>
            <w:webHidden/>
          </w:rPr>
          <w:fldChar w:fldCharType="begin"/>
        </w:r>
        <w:r>
          <w:rPr>
            <w:noProof/>
            <w:webHidden/>
          </w:rPr>
          <w:instrText xml:space="preserve"> PAGEREF _Toc73316415 \h </w:instrText>
        </w:r>
        <w:r>
          <w:rPr>
            <w:noProof/>
            <w:webHidden/>
          </w:rPr>
        </w:r>
        <w:r>
          <w:rPr>
            <w:noProof/>
            <w:webHidden/>
          </w:rPr>
          <w:fldChar w:fldCharType="separate"/>
        </w:r>
        <w:r w:rsidR="00016716">
          <w:rPr>
            <w:noProof/>
            <w:webHidden/>
          </w:rPr>
          <w:t>43</w:t>
        </w:r>
        <w:r>
          <w:rPr>
            <w:noProof/>
            <w:webHidden/>
          </w:rPr>
          <w:fldChar w:fldCharType="end"/>
        </w:r>
      </w:hyperlink>
    </w:p>
    <w:p w14:paraId="15BA6F2C" w14:textId="0B9DBB6A"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6" w:history="1">
        <w:r w:rsidRPr="000E30A9">
          <w:rPr>
            <w:rStyle w:val="afb"/>
            <w:noProof/>
          </w:rPr>
          <w:t>3.2.</w:t>
        </w:r>
        <w:r>
          <w:rPr>
            <w:rFonts w:eastAsiaTheme="minorEastAsia" w:cstheme="minorBidi"/>
            <w:b w:val="0"/>
            <w:bCs w:val="0"/>
            <w:noProof/>
            <w:sz w:val="24"/>
            <w:szCs w:val="24"/>
          </w:rPr>
          <w:tab/>
        </w:r>
        <w:r w:rsidRPr="000E30A9">
          <w:rPr>
            <w:rStyle w:val="afb"/>
            <w:noProof/>
          </w:rPr>
          <w:t>Выборка.</w:t>
        </w:r>
        <w:r>
          <w:rPr>
            <w:noProof/>
            <w:webHidden/>
          </w:rPr>
          <w:tab/>
        </w:r>
        <w:r>
          <w:rPr>
            <w:noProof/>
            <w:webHidden/>
          </w:rPr>
          <w:fldChar w:fldCharType="begin"/>
        </w:r>
        <w:r>
          <w:rPr>
            <w:noProof/>
            <w:webHidden/>
          </w:rPr>
          <w:instrText xml:space="preserve"> PAGEREF _Toc73316416 \h </w:instrText>
        </w:r>
        <w:r>
          <w:rPr>
            <w:noProof/>
            <w:webHidden/>
          </w:rPr>
        </w:r>
        <w:r>
          <w:rPr>
            <w:noProof/>
            <w:webHidden/>
          </w:rPr>
          <w:fldChar w:fldCharType="separate"/>
        </w:r>
        <w:r w:rsidR="00016716">
          <w:rPr>
            <w:noProof/>
            <w:webHidden/>
          </w:rPr>
          <w:t>46</w:t>
        </w:r>
        <w:r>
          <w:rPr>
            <w:noProof/>
            <w:webHidden/>
          </w:rPr>
          <w:fldChar w:fldCharType="end"/>
        </w:r>
      </w:hyperlink>
    </w:p>
    <w:p w14:paraId="2C479C71" w14:textId="4AECB9F5"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7" w:history="1">
        <w:r w:rsidRPr="000E30A9">
          <w:rPr>
            <w:rStyle w:val="afb"/>
            <w:noProof/>
          </w:rPr>
          <w:t>3.3.</w:t>
        </w:r>
        <w:r>
          <w:rPr>
            <w:rFonts w:eastAsiaTheme="minorEastAsia" w:cstheme="minorBidi"/>
            <w:b w:val="0"/>
            <w:bCs w:val="0"/>
            <w:noProof/>
            <w:sz w:val="24"/>
            <w:szCs w:val="24"/>
          </w:rPr>
          <w:tab/>
        </w:r>
        <w:r w:rsidRPr="000E30A9">
          <w:rPr>
            <w:rStyle w:val="afb"/>
            <w:noProof/>
          </w:rPr>
          <w:t>Результаты эмпирического исследования</w:t>
        </w:r>
        <w:r>
          <w:rPr>
            <w:noProof/>
            <w:webHidden/>
          </w:rPr>
          <w:tab/>
        </w:r>
        <w:r>
          <w:rPr>
            <w:noProof/>
            <w:webHidden/>
          </w:rPr>
          <w:fldChar w:fldCharType="begin"/>
        </w:r>
        <w:r>
          <w:rPr>
            <w:noProof/>
            <w:webHidden/>
          </w:rPr>
          <w:instrText xml:space="preserve"> PAGEREF _Toc73316417 \h </w:instrText>
        </w:r>
        <w:r>
          <w:rPr>
            <w:noProof/>
            <w:webHidden/>
          </w:rPr>
        </w:r>
        <w:r>
          <w:rPr>
            <w:noProof/>
            <w:webHidden/>
          </w:rPr>
          <w:fldChar w:fldCharType="separate"/>
        </w:r>
        <w:r w:rsidR="00016716">
          <w:rPr>
            <w:noProof/>
            <w:webHidden/>
          </w:rPr>
          <w:t>48</w:t>
        </w:r>
        <w:r>
          <w:rPr>
            <w:noProof/>
            <w:webHidden/>
          </w:rPr>
          <w:fldChar w:fldCharType="end"/>
        </w:r>
      </w:hyperlink>
    </w:p>
    <w:p w14:paraId="52495866" w14:textId="78CCAC72"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8" w:history="1">
        <w:r w:rsidRPr="000E30A9">
          <w:rPr>
            <w:rStyle w:val="afb"/>
            <w:noProof/>
          </w:rPr>
          <w:t>3.4.</w:t>
        </w:r>
        <w:r>
          <w:rPr>
            <w:rFonts w:eastAsiaTheme="minorEastAsia" w:cstheme="minorBidi"/>
            <w:b w:val="0"/>
            <w:bCs w:val="0"/>
            <w:noProof/>
            <w:sz w:val="24"/>
            <w:szCs w:val="24"/>
          </w:rPr>
          <w:tab/>
        </w:r>
        <w:r w:rsidRPr="000E30A9">
          <w:rPr>
            <w:rStyle w:val="afb"/>
            <w:noProof/>
          </w:rPr>
          <w:t>Управленческие рекомендации</w:t>
        </w:r>
        <w:r>
          <w:rPr>
            <w:noProof/>
            <w:webHidden/>
          </w:rPr>
          <w:tab/>
        </w:r>
        <w:r>
          <w:rPr>
            <w:noProof/>
            <w:webHidden/>
          </w:rPr>
          <w:fldChar w:fldCharType="begin"/>
        </w:r>
        <w:r>
          <w:rPr>
            <w:noProof/>
            <w:webHidden/>
          </w:rPr>
          <w:instrText xml:space="preserve"> PAGEREF _Toc73316418 \h </w:instrText>
        </w:r>
        <w:r>
          <w:rPr>
            <w:noProof/>
            <w:webHidden/>
          </w:rPr>
        </w:r>
        <w:r>
          <w:rPr>
            <w:noProof/>
            <w:webHidden/>
          </w:rPr>
          <w:fldChar w:fldCharType="separate"/>
        </w:r>
        <w:r w:rsidR="00016716">
          <w:rPr>
            <w:noProof/>
            <w:webHidden/>
          </w:rPr>
          <w:t>72</w:t>
        </w:r>
        <w:r>
          <w:rPr>
            <w:noProof/>
            <w:webHidden/>
          </w:rPr>
          <w:fldChar w:fldCharType="end"/>
        </w:r>
      </w:hyperlink>
    </w:p>
    <w:p w14:paraId="62D119B1" w14:textId="32BFB914" w:rsidR="00B2543E" w:rsidRDefault="00B2543E" w:rsidP="00B2543E">
      <w:pPr>
        <w:pStyle w:val="23"/>
        <w:tabs>
          <w:tab w:val="left" w:pos="1440"/>
          <w:tab w:val="right" w:leader="hyphen" w:pos="9345"/>
        </w:tabs>
        <w:rPr>
          <w:rFonts w:eastAsiaTheme="minorEastAsia" w:cstheme="minorBidi"/>
          <w:b w:val="0"/>
          <w:bCs w:val="0"/>
          <w:noProof/>
          <w:sz w:val="24"/>
          <w:szCs w:val="24"/>
        </w:rPr>
      </w:pPr>
      <w:hyperlink w:anchor="_Toc73316419" w:history="1">
        <w:r w:rsidRPr="000E30A9">
          <w:rPr>
            <w:rStyle w:val="afb"/>
            <w:noProof/>
          </w:rPr>
          <w:t>3.5.</w:t>
        </w:r>
        <w:r>
          <w:rPr>
            <w:rFonts w:eastAsiaTheme="minorEastAsia" w:cstheme="minorBidi"/>
            <w:b w:val="0"/>
            <w:bCs w:val="0"/>
            <w:noProof/>
            <w:sz w:val="24"/>
            <w:szCs w:val="24"/>
          </w:rPr>
          <w:tab/>
        </w:r>
        <w:r w:rsidRPr="000E30A9">
          <w:rPr>
            <w:rStyle w:val="afb"/>
            <w:noProof/>
          </w:rPr>
          <w:t>Выводы</w:t>
        </w:r>
        <w:r>
          <w:rPr>
            <w:noProof/>
            <w:webHidden/>
          </w:rPr>
          <w:tab/>
        </w:r>
        <w:r>
          <w:rPr>
            <w:noProof/>
            <w:webHidden/>
          </w:rPr>
          <w:fldChar w:fldCharType="begin"/>
        </w:r>
        <w:r>
          <w:rPr>
            <w:noProof/>
            <w:webHidden/>
          </w:rPr>
          <w:instrText xml:space="preserve"> PAGEREF _Toc73316419 \h </w:instrText>
        </w:r>
        <w:r>
          <w:rPr>
            <w:noProof/>
            <w:webHidden/>
          </w:rPr>
        </w:r>
        <w:r>
          <w:rPr>
            <w:noProof/>
            <w:webHidden/>
          </w:rPr>
          <w:fldChar w:fldCharType="separate"/>
        </w:r>
        <w:r w:rsidR="00016716">
          <w:rPr>
            <w:noProof/>
            <w:webHidden/>
          </w:rPr>
          <w:t>74</w:t>
        </w:r>
        <w:r>
          <w:rPr>
            <w:noProof/>
            <w:webHidden/>
          </w:rPr>
          <w:fldChar w:fldCharType="end"/>
        </w:r>
      </w:hyperlink>
    </w:p>
    <w:p w14:paraId="0AD396F0" w14:textId="34A4994D" w:rsidR="00B2543E" w:rsidRDefault="00B2543E" w:rsidP="00B2543E">
      <w:pPr>
        <w:pStyle w:val="12"/>
        <w:spacing w:line="360" w:lineRule="auto"/>
        <w:rPr>
          <w:rFonts w:asciiTheme="minorHAnsi" w:eastAsiaTheme="minorEastAsia" w:hAnsiTheme="minorHAnsi" w:cstheme="minorBidi"/>
          <w:noProof/>
        </w:rPr>
      </w:pPr>
      <w:hyperlink w:anchor="_Toc73316420" w:history="1">
        <w:r w:rsidRPr="000E30A9">
          <w:rPr>
            <w:rStyle w:val="afb"/>
            <w:noProof/>
          </w:rPr>
          <w:t>Заключение</w:t>
        </w:r>
        <w:r>
          <w:rPr>
            <w:noProof/>
            <w:webHidden/>
          </w:rPr>
          <w:tab/>
        </w:r>
        <w:r>
          <w:rPr>
            <w:noProof/>
            <w:webHidden/>
          </w:rPr>
          <w:fldChar w:fldCharType="begin"/>
        </w:r>
        <w:r>
          <w:rPr>
            <w:noProof/>
            <w:webHidden/>
          </w:rPr>
          <w:instrText xml:space="preserve"> PAGEREF _Toc73316420 \h </w:instrText>
        </w:r>
        <w:r>
          <w:rPr>
            <w:noProof/>
            <w:webHidden/>
          </w:rPr>
        </w:r>
        <w:r>
          <w:rPr>
            <w:noProof/>
            <w:webHidden/>
          </w:rPr>
          <w:fldChar w:fldCharType="separate"/>
        </w:r>
        <w:r w:rsidR="00016716">
          <w:rPr>
            <w:noProof/>
            <w:webHidden/>
          </w:rPr>
          <w:t>76</w:t>
        </w:r>
        <w:r>
          <w:rPr>
            <w:noProof/>
            <w:webHidden/>
          </w:rPr>
          <w:fldChar w:fldCharType="end"/>
        </w:r>
      </w:hyperlink>
    </w:p>
    <w:p w14:paraId="72521D6C" w14:textId="11E58F64" w:rsidR="00B2543E" w:rsidRDefault="00B2543E" w:rsidP="00B2543E">
      <w:pPr>
        <w:pStyle w:val="12"/>
        <w:spacing w:line="360" w:lineRule="auto"/>
        <w:rPr>
          <w:rFonts w:asciiTheme="minorHAnsi" w:eastAsiaTheme="minorEastAsia" w:hAnsiTheme="minorHAnsi" w:cstheme="minorBidi"/>
          <w:noProof/>
        </w:rPr>
      </w:pPr>
      <w:hyperlink w:anchor="_Toc73316421" w:history="1">
        <w:r w:rsidRPr="000E30A9">
          <w:rPr>
            <w:rStyle w:val="afb"/>
            <w:noProof/>
          </w:rPr>
          <w:t>СПИСОК ИСТОЧНИКОВ</w:t>
        </w:r>
        <w:r>
          <w:rPr>
            <w:noProof/>
            <w:webHidden/>
          </w:rPr>
          <w:tab/>
        </w:r>
        <w:r>
          <w:rPr>
            <w:noProof/>
            <w:webHidden/>
          </w:rPr>
          <w:fldChar w:fldCharType="begin"/>
        </w:r>
        <w:r>
          <w:rPr>
            <w:noProof/>
            <w:webHidden/>
          </w:rPr>
          <w:instrText xml:space="preserve"> PAGEREF _Toc73316421 \h </w:instrText>
        </w:r>
        <w:r>
          <w:rPr>
            <w:noProof/>
            <w:webHidden/>
          </w:rPr>
        </w:r>
        <w:r>
          <w:rPr>
            <w:noProof/>
            <w:webHidden/>
          </w:rPr>
          <w:fldChar w:fldCharType="separate"/>
        </w:r>
        <w:r w:rsidR="00016716">
          <w:rPr>
            <w:noProof/>
            <w:webHidden/>
          </w:rPr>
          <w:t>77</w:t>
        </w:r>
        <w:r>
          <w:rPr>
            <w:noProof/>
            <w:webHidden/>
          </w:rPr>
          <w:fldChar w:fldCharType="end"/>
        </w:r>
      </w:hyperlink>
    </w:p>
    <w:p w14:paraId="533FA6D4" w14:textId="4CB08038" w:rsidR="00B2543E" w:rsidRDefault="00B2543E" w:rsidP="00B2543E">
      <w:pPr>
        <w:pStyle w:val="12"/>
        <w:spacing w:line="360" w:lineRule="auto"/>
        <w:rPr>
          <w:rFonts w:asciiTheme="minorHAnsi" w:eastAsiaTheme="minorEastAsia" w:hAnsiTheme="minorHAnsi" w:cstheme="minorBidi"/>
          <w:noProof/>
        </w:rPr>
      </w:pPr>
      <w:hyperlink w:anchor="_Toc73316422" w:history="1">
        <w:r w:rsidRPr="000E30A9">
          <w:rPr>
            <w:rStyle w:val="afb"/>
            <w:noProof/>
          </w:rPr>
          <w:t>ПРИЛОЖЕНИЯ</w:t>
        </w:r>
        <w:r>
          <w:rPr>
            <w:noProof/>
            <w:webHidden/>
          </w:rPr>
          <w:tab/>
        </w:r>
        <w:r>
          <w:rPr>
            <w:noProof/>
            <w:webHidden/>
          </w:rPr>
          <w:fldChar w:fldCharType="begin"/>
        </w:r>
        <w:r>
          <w:rPr>
            <w:noProof/>
            <w:webHidden/>
          </w:rPr>
          <w:instrText xml:space="preserve"> PAGEREF _Toc73316422 \h </w:instrText>
        </w:r>
        <w:r>
          <w:rPr>
            <w:noProof/>
            <w:webHidden/>
          </w:rPr>
        </w:r>
        <w:r>
          <w:rPr>
            <w:noProof/>
            <w:webHidden/>
          </w:rPr>
          <w:fldChar w:fldCharType="separate"/>
        </w:r>
        <w:r w:rsidR="00016716">
          <w:rPr>
            <w:noProof/>
            <w:webHidden/>
          </w:rPr>
          <w:t>87</w:t>
        </w:r>
        <w:r>
          <w:rPr>
            <w:noProof/>
            <w:webHidden/>
          </w:rPr>
          <w:fldChar w:fldCharType="end"/>
        </w:r>
      </w:hyperlink>
    </w:p>
    <w:p w14:paraId="07F454E9" w14:textId="15C11341" w:rsidR="00BB0A52" w:rsidRPr="00B2543E" w:rsidRDefault="00000F47" w:rsidP="00B2543E">
      <w:pPr>
        <w:ind w:left="360" w:firstLine="0"/>
        <w:jc w:val="left"/>
      </w:pPr>
      <w:r>
        <w:rPr>
          <w:rFonts w:asciiTheme="majorHAnsi" w:hAnsiTheme="majorHAnsi"/>
          <w:b/>
          <w:bCs/>
          <w:caps/>
        </w:rPr>
        <w:fldChar w:fldCharType="end"/>
      </w:r>
      <w:r w:rsidR="00BB0A52">
        <w:br w:type="page"/>
      </w:r>
    </w:p>
    <w:p w14:paraId="52843A44" w14:textId="0B7F9EAD" w:rsidR="00FD0F07" w:rsidRDefault="00FC7330" w:rsidP="00695BCC">
      <w:pPr>
        <w:pStyle w:val="1"/>
        <w:numPr>
          <w:ilvl w:val="0"/>
          <w:numId w:val="0"/>
        </w:numPr>
        <w:ind w:left="432"/>
      </w:pPr>
      <w:bookmarkStart w:id="18" w:name="_Toc73316402"/>
      <w:r>
        <w:lastRenderedPageBreak/>
        <w:t>ВВЕДЕНИ</w:t>
      </w:r>
      <w:r w:rsidR="00FD0F07">
        <w:t>Е</w:t>
      </w:r>
      <w:bookmarkEnd w:id="18"/>
    </w:p>
    <w:p w14:paraId="47C6D145" w14:textId="31F2AA2A" w:rsidR="00DE6E74" w:rsidRDefault="41577256" w:rsidP="001265EF">
      <w:r w:rsidRPr="00BB3697">
        <w:t>В современном мире медиа и производство информации и контента в целом трансформируется с необычайной скоростью. Так, из традиционного радиовещания в начале 2000-х появились подкасты</w:t>
      </w:r>
      <w:r w:rsidR="00144EE5" w:rsidRPr="00BB3697">
        <w:rPr>
          <w:rStyle w:val="aff"/>
        </w:rPr>
        <w:footnoteReference w:id="1"/>
      </w:r>
      <w:r w:rsidRPr="00BB3697">
        <w:t>, которые сочетали в себе функции радио и являлись новым форматом производства и распространения контента. Главным отличием от радио является то, что подкаст можно слушать в любое удобное для слушателя время и в любом месте, а также возможность выбрать то, что будет интересно именно ему/ей.</w:t>
      </w:r>
      <w:r>
        <w:t xml:space="preserve"> </w:t>
      </w:r>
    </w:p>
    <w:p w14:paraId="592C11D9" w14:textId="69DDB54D" w:rsidR="00DE6E74" w:rsidRPr="0027481A" w:rsidRDefault="001A4B99" w:rsidP="001265EF">
      <w:r>
        <w:t xml:space="preserve">Совсем недавно подкасты начали перерастать из нишевого рынка в массовый. </w:t>
      </w:r>
      <w:r w:rsidR="5B0F04C2">
        <w:t xml:space="preserve">По данным </w:t>
      </w:r>
      <w:r w:rsidR="5B0F04C2" w:rsidRPr="001265EF">
        <w:rPr>
          <w:lang w:val="en-US"/>
        </w:rPr>
        <w:t>IAB</w:t>
      </w:r>
      <w:r w:rsidR="5B0F04C2">
        <w:t xml:space="preserve"> </w:t>
      </w:r>
      <w:r w:rsidR="5B0F04C2" w:rsidRPr="001265EF">
        <w:rPr>
          <w:lang w:val="en-US"/>
        </w:rPr>
        <w:t>Russia</w:t>
      </w:r>
      <w:r w:rsidR="00144EE5" w:rsidRPr="00341D3A">
        <w:rPr>
          <w:rStyle w:val="aff"/>
          <w:lang w:val="en-US"/>
        </w:rPr>
        <w:footnoteReference w:id="2"/>
      </w:r>
      <w:r w:rsidR="5B0F04C2">
        <w:t xml:space="preserve">, в 2019 году аудитория подкастов увеличилась в два раза и составила 5,1 млн человек. </w:t>
      </w:r>
      <w:r>
        <w:t>Связано это в большей степени с приходом крупных компаний в данную область: таких, как «Яндекс», «Мегафон», «Сбербанк» и др</w:t>
      </w:r>
      <w:r w:rsidR="001F4095">
        <w:t>, которые с</w:t>
      </w:r>
      <w:r w:rsidR="00DE0F05">
        <w:t xml:space="preserve">оздали площадки для размещения подкастов. А еще один гигант — </w:t>
      </w:r>
      <w:r w:rsidR="00DE0F05" w:rsidRPr="001265EF">
        <w:rPr>
          <w:lang w:val="en-US"/>
        </w:rPr>
        <w:t>Uber</w:t>
      </w:r>
      <w:r w:rsidR="00DE0F05" w:rsidRPr="00DE0F05">
        <w:t xml:space="preserve"> </w:t>
      </w:r>
      <w:r w:rsidR="00DE0F05" w:rsidRPr="001265EF">
        <w:rPr>
          <w:lang w:val="en-US"/>
        </w:rPr>
        <w:t>Russia</w:t>
      </w:r>
      <w:r w:rsidR="00DE0F05">
        <w:t xml:space="preserve"> — запустил свой собственный брендированный подкаст об урбанизме</w:t>
      </w:r>
      <w:r w:rsidR="00DE0F05">
        <w:rPr>
          <w:rStyle w:val="aff"/>
        </w:rPr>
        <w:footnoteReference w:id="3"/>
      </w:r>
      <w:r w:rsidR="00DE0F05">
        <w:t xml:space="preserve">. </w:t>
      </w:r>
      <w:r>
        <w:t>Несомненно, эти компании заинтересованы в монетизации подкастов</w:t>
      </w:r>
      <w:r w:rsidR="00DE0F05">
        <w:t xml:space="preserve"> и рентабельности инвестиций, вложенных в их создание. Для этого и вставляется реклама в подкаст</w:t>
      </w:r>
      <w:r>
        <w:t>.</w:t>
      </w:r>
      <w:r w:rsidR="00DE0F05">
        <w:t xml:space="preserve"> Сейчас ее уже покупают многие: </w:t>
      </w:r>
      <w:r w:rsidR="0027481A">
        <w:t xml:space="preserve">от </w:t>
      </w:r>
      <w:r w:rsidR="00DE0F05">
        <w:t xml:space="preserve">платформ онлайн-образования «Нетология», </w:t>
      </w:r>
      <w:r w:rsidR="00DE0F05" w:rsidRPr="001265EF">
        <w:rPr>
          <w:lang w:val="en-US"/>
        </w:rPr>
        <w:t>GeekBrains</w:t>
      </w:r>
      <w:r w:rsidR="00DE0F05">
        <w:t xml:space="preserve"> до дистрибьютора вина </w:t>
      </w:r>
      <w:r w:rsidR="00DE0F05" w:rsidRPr="001265EF">
        <w:rPr>
          <w:lang w:val="en-US"/>
        </w:rPr>
        <w:t>Simplewine</w:t>
      </w:r>
      <w:r w:rsidR="00DE0F05">
        <w:t>.</w:t>
      </w:r>
      <w:r w:rsidR="0027481A">
        <w:t xml:space="preserve"> Так и сами производители подкастов с одной стороны, становятся рекламодателями с другой: например, в выпуске «</w:t>
      </w:r>
      <w:r w:rsidR="0027481A" w:rsidRPr="001265EF">
        <w:rPr>
          <w:lang w:val="en-US"/>
        </w:rPr>
        <w:t>Kuji</w:t>
      </w:r>
      <w:r w:rsidR="0027481A">
        <w:t>»</w:t>
      </w:r>
      <w:r w:rsidR="0027481A" w:rsidRPr="0027481A">
        <w:t xml:space="preserve"> </w:t>
      </w:r>
      <w:r w:rsidR="0027481A">
        <w:t>подкаста</w:t>
      </w:r>
      <w:r w:rsidR="0027481A" w:rsidRPr="0027481A">
        <w:t xml:space="preserve"> </w:t>
      </w:r>
      <w:r w:rsidR="0027481A">
        <w:t>от 21 февраля 2021 года спонсором стал Яндекс.Практикум, а в выпуске «</w:t>
      </w:r>
      <w:r w:rsidR="0027481A" w:rsidRPr="001265EF">
        <w:rPr>
          <w:lang w:val="en-US"/>
        </w:rPr>
        <w:t>Blitz</w:t>
      </w:r>
      <w:r w:rsidR="00164DD6" w:rsidRPr="00164DD6">
        <w:t xml:space="preserve"> </w:t>
      </w:r>
      <w:r w:rsidR="0027481A" w:rsidRPr="0027481A">
        <w:t>&amp;</w:t>
      </w:r>
      <w:r w:rsidR="00164DD6" w:rsidRPr="00164DD6">
        <w:t xml:space="preserve"> </w:t>
      </w:r>
      <w:r w:rsidR="0027481A" w:rsidRPr="001265EF">
        <w:rPr>
          <w:lang w:val="en-US"/>
        </w:rPr>
        <w:t>Chips</w:t>
      </w:r>
      <w:r w:rsidR="0027481A">
        <w:t xml:space="preserve">» от 17 февраля 2021 года можно услышать рекламу о линейке тарифов </w:t>
      </w:r>
      <w:r w:rsidR="0027481A" w:rsidRPr="0027481A">
        <w:t>#</w:t>
      </w:r>
      <w:r w:rsidR="0027481A">
        <w:t xml:space="preserve">БезПереплат от МегаФона. </w:t>
      </w:r>
    </w:p>
    <w:p w14:paraId="52C263C2" w14:textId="0B9F1118" w:rsidR="00DE6E74" w:rsidRDefault="000E073E" w:rsidP="001265EF">
      <w:r>
        <w:t>П</w:t>
      </w:r>
      <w:r w:rsidR="001A4B99">
        <w:t>одкасты наиболее популярны среди аудитории молодого или среднего возраста</w:t>
      </w:r>
      <w:r w:rsidR="001A4B99">
        <w:rPr>
          <w:rStyle w:val="aff"/>
        </w:rPr>
        <w:footnoteReference w:id="4"/>
      </w:r>
      <w:r w:rsidR="001A4B99">
        <w:t>, которая отличается более высоким уровнем дохода и образования</w:t>
      </w:r>
      <w:r w:rsidR="001A4B99">
        <w:rPr>
          <w:rStyle w:val="aff"/>
        </w:rPr>
        <w:footnoteReference w:id="5"/>
      </w:r>
      <w:r w:rsidR="001A4B99">
        <w:t xml:space="preserve">, составляя тем самым платежеспособный сегмент населения. </w:t>
      </w:r>
      <w:r w:rsidR="00144EE5">
        <w:tab/>
      </w:r>
      <w:r w:rsidR="00E849D7">
        <w:t>Данная аудитория при этом сознательно избегает любых рекламных воздействий в диджитал-пространстве, блокируя рекламные баннеры</w:t>
      </w:r>
      <w:r w:rsidR="00E849D7">
        <w:rPr>
          <w:rStyle w:val="aff"/>
        </w:rPr>
        <w:footnoteReference w:id="6"/>
      </w:r>
      <w:r w:rsidR="00E849D7">
        <w:t xml:space="preserve"> </w:t>
      </w:r>
      <w:r w:rsidR="00E849D7">
        <w:lastRenderedPageBreak/>
        <w:t xml:space="preserve">через специальные программы. Поэтому подкасты являются одним из возможных вариантов выхода на потенциальных потребителей. </w:t>
      </w:r>
    </w:p>
    <w:p w14:paraId="14B9BB06" w14:textId="00CE89FE" w:rsidR="00164DD6" w:rsidRPr="005573F1" w:rsidRDefault="000E073E" w:rsidP="00496AF5">
      <w:r>
        <w:t>П</w:t>
      </w:r>
      <w:r w:rsidR="00C032F1">
        <w:t>о скорректированным из-за пандемии прогнозам того же агентства рынок рекламы в подкастах составит 160 млн рублей вместо заявленных ранее 225 млн рублей.  Замедление было вызвано осторожностью рекламодателей, которые лишь начинают приходить на этот рынок и исследовать способы воздействия на слушателя.</w:t>
      </w:r>
      <w:r w:rsidR="08058CD0">
        <w:t xml:space="preserve"> </w:t>
      </w:r>
      <w:r w:rsidR="00144EE5">
        <w:tab/>
      </w:r>
      <w:r w:rsidR="00FD0F07" w:rsidRPr="00FD0F07">
        <w:t>Но уже статистика по рекламным интеграциям в подкастах впечатляет. 72% слушателей хотя бы раз купили товар, продвигаемый в эфире аудио передачи</w:t>
      </w:r>
      <w:r w:rsidR="00C032F1">
        <w:rPr>
          <w:rStyle w:val="aff"/>
        </w:rPr>
        <w:footnoteReference w:id="7"/>
      </w:r>
      <w:r w:rsidR="00C032F1">
        <w:t>.</w:t>
      </w:r>
      <w:r w:rsidR="00FD0F07" w:rsidRPr="00FD0F07">
        <w:t xml:space="preserve"> </w:t>
      </w:r>
      <w:r w:rsidR="00DE0F05">
        <w:t>Ф</w:t>
      </w:r>
      <w:r w:rsidR="00FD0F07" w:rsidRPr="00FD0F07">
        <w:t xml:space="preserve">орматы рекламных интеграций в подкастах </w:t>
      </w:r>
      <w:r w:rsidR="00DE0F05">
        <w:t>можно классифицировать</w:t>
      </w:r>
      <w:r w:rsidR="00FD0F07" w:rsidRPr="00FD0F07">
        <w:t xml:space="preserve"> по </w:t>
      </w:r>
      <w:r w:rsidR="00CD50FB">
        <w:t>различным параметрам</w:t>
      </w:r>
      <w:r w:rsidR="0027481A">
        <w:t>, которые подробнее будут рассмотрены позднее. Они могут</w:t>
      </w:r>
      <w:r w:rsidR="004711A5">
        <w:t xml:space="preserve"> различаться по степени схожести бренда и тематики подкаста и</w:t>
      </w:r>
      <w:r w:rsidR="0027481A">
        <w:t xml:space="preserve"> быть открыты</w:t>
      </w:r>
      <w:r w:rsidR="004711A5">
        <w:t>ми, скрытыми и нативными.</w:t>
      </w:r>
      <w:r w:rsidR="0027481A">
        <w:t xml:space="preserve"> Например, </w:t>
      </w:r>
      <w:r w:rsidR="004711A5">
        <w:t xml:space="preserve">схожей с темой подкаста и </w:t>
      </w:r>
      <w:r w:rsidR="0027481A">
        <w:t>открытой</w:t>
      </w:r>
      <w:r w:rsidR="004711A5">
        <w:t xml:space="preserve"> рекламой</w:t>
      </w:r>
      <w:r w:rsidR="0027481A">
        <w:t xml:space="preserve"> можн</w:t>
      </w:r>
      <w:r w:rsidR="00164DD6">
        <w:t>о считать следующую рекламную интеграцию лекарства в выпуск подкаста «</w:t>
      </w:r>
      <w:r w:rsidR="00164DD6" w:rsidRPr="001265EF">
        <w:rPr>
          <w:lang w:val="en-US"/>
        </w:rPr>
        <w:t>Blitz</w:t>
      </w:r>
      <w:r w:rsidR="00164DD6" w:rsidRPr="00164DD6">
        <w:t xml:space="preserve"> &amp; </w:t>
      </w:r>
      <w:r w:rsidR="00164DD6" w:rsidRPr="001265EF">
        <w:rPr>
          <w:lang w:val="en-US"/>
        </w:rPr>
        <w:t>Chips</w:t>
      </w:r>
      <w:r w:rsidR="00164DD6">
        <w:t>»</w:t>
      </w:r>
      <w:r w:rsidR="00164DD6" w:rsidRPr="00164DD6">
        <w:t xml:space="preserve"> </w:t>
      </w:r>
      <w:r w:rsidR="00164DD6">
        <w:t>про заботу о себе: «</w:t>
      </w:r>
      <w:r w:rsidR="00164DD6" w:rsidRPr="001265EF">
        <w:rPr>
          <w:i/>
          <w:iCs/>
        </w:rPr>
        <w:t>Спонсор сегодняшнего выпуска успокоительные средства Ново-Пассит, которые способствуют уменьшению тревожности и раздражительности при невротических реакциях…Вообще вся идея этого выпуская про заботу о себе выросла из того, что нам захотелось поговорить о том, как помочь себе…На сайте СБЕР Аптека по</w:t>
      </w:r>
      <w:r w:rsidR="00E52C05" w:rsidRPr="001265EF">
        <w:rPr>
          <w:i/>
          <w:iCs/>
        </w:rPr>
        <w:t xml:space="preserve"> </w:t>
      </w:r>
      <w:r w:rsidR="00164DD6" w:rsidRPr="001265EF">
        <w:rPr>
          <w:i/>
          <w:iCs/>
        </w:rPr>
        <w:t>нашему</w:t>
      </w:r>
      <w:r w:rsidR="00E52C05" w:rsidRPr="001265EF">
        <w:rPr>
          <w:i/>
          <w:iCs/>
        </w:rPr>
        <w:t xml:space="preserve"> </w:t>
      </w:r>
      <w:r w:rsidR="00164DD6" w:rsidRPr="001265EF">
        <w:rPr>
          <w:i/>
          <w:iCs/>
        </w:rPr>
        <w:t>промокоду будет действовать скидка 10% на препарат Ново-Пассит</w:t>
      </w:r>
      <w:r w:rsidR="00164DD6">
        <w:t>»</w:t>
      </w:r>
      <w:r w:rsidR="00496AF5">
        <w:t xml:space="preserve">. </w:t>
      </w:r>
      <w:r w:rsidR="00164DD6">
        <w:t>Как можно увидеть, рекламируется не только лекарство, но и платформа от Сбербанка, на которой его можно заказать</w:t>
      </w:r>
      <w:r w:rsidR="005573F1">
        <w:t xml:space="preserve"> при помощи промокода, который позволяет оценивать </w:t>
      </w:r>
      <w:r w:rsidR="005573F1" w:rsidRPr="001265EF">
        <w:rPr>
          <w:lang w:val="en-US"/>
        </w:rPr>
        <w:t>ROI</w:t>
      </w:r>
      <w:r w:rsidR="005573F1">
        <w:t xml:space="preserve"> рекламы.</w:t>
      </w:r>
    </w:p>
    <w:p w14:paraId="7C70B60C" w14:textId="1C026413" w:rsidR="005573F1" w:rsidRPr="00164DD6" w:rsidRDefault="00400101" w:rsidP="001265EF">
      <w:r>
        <w:t>В</w:t>
      </w:r>
      <w:r w:rsidR="005573F1">
        <w:t>сегда трудно сказать,</w:t>
      </w:r>
      <w:r>
        <w:t xml:space="preserve"> упоминание бренда — это</w:t>
      </w:r>
      <w:r w:rsidR="005573F1">
        <w:t xml:space="preserve"> реклама или нет. Ведущие подкаста часто размещают в описании выпуска полезные ссылки, среди которых может оказаться и рекламная. Так, скрытой рекламой может считаться упоминание </w:t>
      </w:r>
      <w:r w:rsidR="00534302">
        <w:t xml:space="preserve">другого шоу в выпуске от 2 ноября 2020 года подкаста «Короче»: «Я бы хотел начать этот выпуск с поздравления: программе «Намедни» исполнилось 30 лет… Мне кажется это одна из самых важных программ на российском медиа пространстве сначала на телевизоре, а потом и на </w:t>
      </w:r>
      <w:r w:rsidR="00534302" w:rsidRPr="001265EF">
        <w:rPr>
          <w:lang w:val="en-US"/>
        </w:rPr>
        <w:t>YouTube</w:t>
      </w:r>
      <w:r w:rsidR="00534302">
        <w:t xml:space="preserve">. Первый новый выпуск вышел на прошлой неделе» Ведущий открыто не рекламирует программу, но уделяет ей достаточно времени, чтобы заинтересовать пользователя посмотреть недавно вышедший эпизод. </w:t>
      </w:r>
    </w:p>
    <w:p w14:paraId="59D67BA9" w14:textId="2CCACB84" w:rsidR="00DE6E74" w:rsidRDefault="00534302" w:rsidP="001265EF">
      <w:r>
        <w:t>К</w:t>
      </w:r>
      <w:r w:rsidR="00FD0F07" w:rsidRPr="00FD0F07">
        <w:t>омплексного исследования, показывающего, какие форматы наиболее или наименее эффективны, нет.</w:t>
      </w:r>
      <w:r w:rsidR="00C8325F">
        <w:t xml:space="preserve"> А оценка этого влияния является одним из основных факторов, от которого отталкиваются </w:t>
      </w:r>
      <w:r w:rsidR="00C8325F" w:rsidRPr="00C8325F">
        <w:t>компани</w:t>
      </w:r>
      <w:r w:rsidR="00C8325F">
        <w:t>и</w:t>
      </w:r>
      <w:r w:rsidR="00C8325F" w:rsidRPr="00C8325F">
        <w:t>, принимая решение об интеграции и партнерстве с подкастами.</w:t>
      </w:r>
    </w:p>
    <w:p w14:paraId="0C5CBA56" w14:textId="06A6738B" w:rsidR="00C8325F" w:rsidRDefault="00C8325F" w:rsidP="001265EF">
      <w:r>
        <w:lastRenderedPageBreak/>
        <w:t>Цель данной работы — о</w:t>
      </w:r>
      <w:r w:rsidRPr="00C8325F">
        <w:t>предел</w:t>
      </w:r>
      <w:r>
        <w:t>ить</w:t>
      </w:r>
      <w:r w:rsidRPr="00C8325F">
        <w:t xml:space="preserve">, как альтернативные форматы рекламных интеграций </w:t>
      </w:r>
      <w:r w:rsidR="00496AF5">
        <w:t xml:space="preserve">в подкастах </w:t>
      </w:r>
      <w:r w:rsidRPr="00C8325F">
        <w:t>влияют на различные аспекты поведения слушателей</w:t>
      </w:r>
      <w:r>
        <w:t xml:space="preserve"> (</w:t>
      </w:r>
      <w:r w:rsidRPr="00C8325F">
        <w:t>в т</w:t>
      </w:r>
      <w:r>
        <w:t xml:space="preserve">ом </w:t>
      </w:r>
      <w:r w:rsidRPr="00C8325F">
        <w:t>ч</w:t>
      </w:r>
      <w:r>
        <w:t>исле</w:t>
      </w:r>
      <w:r w:rsidRPr="00C8325F">
        <w:t xml:space="preserve"> отношение к подкасту, готовность рекомендовать подкаст,</w:t>
      </w:r>
      <w:r w:rsidR="00E83584">
        <w:t xml:space="preserve"> </w:t>
      </w:r>
      <w:r w:rsidR="007535E2">
        <w:t xml:space="preserve">запоминаемость бренда, </w:t>
      </w:r>
      <w:r w:rsidRPr="00C8325F">
        <w:t xml:space="preserve">отношение к </w:t>
      </w:r>
      <w:r w:rsidR="004711A5">
        <w:t>бренду</w:t>
      </w:r>
      <w:r w:rsidRPr="00C8325F">
        <w:t>, намерение купить продукт)</w:t>
      </w:r>
      <w:r>
        <w:t>.</w:t>
      </w:r>
    </w:p>
    <w:p w14:paraId="53BC3048" w14:textId="77777777" w:rsidR="00144EE5" w:rsidRDefault="00C8325F" w:rsidP="001265EF">
      <w:r>
        <w:t xml:space="preserve">Для достижения данной цели ставятся следующие задачи: </w:t>
      </w:r>
    </w:p>
    <w:p w14:paraId="7FC0CB59" w14:textId="4397CE8D" w:rsidR="00144EE5" w:rsidRDefault="00C8325F" w:rsidP="00845CF9">
      <w:pPr>
        <w:pStyle w:val="af9"/>
        <w:numPr>
          <w:ilvl w:val="0"/>
          <w:numId w:val="6"/>
        </w:numPr>
      </w:pPr>
      <w:r>
        <w:t>Проанализировать рынок подкастов как площадку для маркетинговых коммуникаций</w:t>
      </w:r>
      <w:r w:rsidR="004711A5">
        <w:t>.</w:t>
      </w:r>
    </w:p>
    <w:p w14:paraId="7CC2FD28" w14:textId="5405E7F0" w:rsidR="00144EE5" w:rsidRDefault="00C8325F" w:rsidP="00845CF9">
      <w:pPr>
        <w:pStyle w:val="af9"/>
        <w:numPr>
          <w:ilvl w:val="0"/>
          <w:numId w:val="6"/>
        </w:numPr>
      </w:pPr>
      <w:r>
        <w:t>О</w:t>
      </w:r>
      <w:r w:rsidR="007535E2">
        <w:t>бозначить</w:t>
      </w:r>
      <w:r>
        <w:t xml:space="preserve"> понятие рекламных интеграций </w:t>
      </w:r>
      <w:r w:rsidR="004711A5">
        <w:t>и рассмотреть общие особенности рекламы.</w:t>
      </w:r>
    </w:p>
    <w:p w14:paraId="3054022C" w14:textId="59072373" w:rsidR="00144EE5" w:rsidRDefault="00C8325F" w:rsidP="00845CF9">
      <w:pPr>
        <w:pStyle w:val="af9"/>
        <w:numPr>
          <w:ilvl w:val="0"/>
          <w:numId w:val="6"/>
        </w:numPr>
      </w:pPr>
      <w:r>
        <w:t>Разработать классификацию рекламных интеграций в подкастах</w:t>
      </w:r>
      <w:r w:rsidR="004711A5">
        <w:t>.</w:t>
      </w:r>
    </w:p>
    <w:p w14:paraId="0A1C4B76" w14:textId="0C9BCE87" w:rsidR="00144EE5" w:rsidRDefault="00C8325F" w:rsidP="00845CF9">
      <w:pPr>
        <w:pStyle w:val="af9"/>
        <w:numPr>
          <w:ilvl w:val="0"/>
          <w:numId w:val="6"/>
        </w:numPr>
      </w:pPr>
      <w:r>
        <w:t xml:space="preserve">Разработать концептуальную модель, показывающую, механизм влияния альтернативных </w:t>
      </w:r>
      <w:r w:rsidR="007535E2">
        <w:t xml:space="preserve">типов </w:t>
      </w:r>
      <w:r>
        <w:t>рекламных интеграций на</w:t>
      </w:r>
      <w:r w:rsidR="007535E2">
        <w:t xml:space="preserve"> восприятие </w:t>
      </w:r>
      <w:r w:rsidR="00AC0A2F">
        <w:t xml:space="preserve">коммуникационного </w:t>
      </w:r>
      <w:r w:rsidR="007535E2">
        <w:t xml:space="preserve">сообщения </w:t>
      </w:r>
      <w:r w:rsidR="00AC0A2F">
        <w:t>и</w:t>
      </w:r>
      <w:r>
        <w:t xml:space="preserve"> различные </w:t>
      </w:r>
      <w:r w:rsidR="007535E2">
        <w:t>показатели эффективности рекламы</w:t>
      </w:r>
      <w:r>
        <w:t xml:space="preserve"> </w:t>
      </w:r>
      <w:r w:rsidR="00B60215">
        <w:t xml:space="preserve">в </w:t>
      </w:r>
      <w:r>
        <w:t>подкаст</w:t>
      </w:r>
      <w:r w:rsidR="00B60215">
        <w:t>ах.</w:t>
      </w:r>
    </w:p>
    <w:p w14:paraId="2462A7E7" w14:textId="1F393787" w:rsidR="00144EE5" w:rsidRDefault="00502847" w:rsidP="00845CF9">
      <w:pPr>
        <w:pStyle w:val="af9"/>
        <w:numPr>
          <w:ilvl w:val="0"/>
          <w:numId w:val="6"/>
        </w:numPr>
      </w:pPr>
      <w:r>
        <w:t>Эмпирически п</w:t>
      </w:r>
      <w:r w:rsidR="00C8325F">
        <w:t xml:space="preserve">ротестировать концептуальную модель с помощью </w:t>
      </w:r>
      <w:r w:rsidR="004711A5">
        <w:t xml:space="preserve">опроса </w:t>
      </w:r>
      <w:r w:rsidR="00C8325F">
        <w:t>потребителей</w:t>
      </w:r>
      <w:r w:rsidR="00B60215">
        <w:t>.</w:t>
      </w:r>
    </w:p>
    <w:p w14:paraId="06137604" w14:textId="0DDDA24A" w:rsidR="00C8325F" w:rsidRDefault="00C8325F" w:rsidP="00845CF9">
      <w:pPr>
        <w:pStyle w:val="af9"/>
        <w:numPr>
          <w:ilvl w:val="0"/>
          <w:numId w:val="6"/>
        </w:numPr>
      </w:pPr>
      <w:r>
        <w:t xml:space="preserve">Разработать практические рекомендации по применению результатов </w:t>
      </w:r>
      <w:r w:rsidR="00B60215">
        <w:t xml:space="preserve">исследования </w:t>
      </w:r>
      <w:r w:rsidR="004711A5">
        <w:t>для рекламодател</w:t>
      </w:r>
      <w:r w:rsidR="00B60215">
        <w:t>ей и</w:t>
      </w:r>
      <w:r w:rsidR="004711A5">
        <w:t xml:space="preserve"> </w:t>
      </w:r>
      <w:r w:rsidR="00B60215">
        <w:t>создателей</w:t>
      </w:r>
      <w:r w:rsidR="004711A5">
        <w:t xml:space="preserve"> подкаст</w:t>
      </w:r>
      <w:r w:rsidR="00B60215">
        <w:t>ов</w:t>
      </w:r>
      <w:r w:rsidR="004711A5">
        <w:t>.</w:t>
      </w:r>
    </w:p>
    <w:p w14:paraId="3A21CDCC" w14:textId="7E4162CB" w:rsidR="00C8325F" w:rsidRDefault="00C8325F" w:rsidP="001265EF">
      <w:r>
        <w:t xml:space="preserve">Формат работы — </w:t>
      </w:r>
      <w:r w:rsidR="00FC5A5D">
        <w:t>исследовательская работа</w:t>
      </w:r>
      <w:r>
        <w:t xml:space="preserve">. </w:t>
      </w:r>
      <w:r w:rsidR="00B60215">
        <w:t>В рамках данной исследовательской работы ожидается получить</w:t>
      </w:r>
      <w:r>
        <w:t xml:space="preserve"> следующие</w:t>
      </w:r>
      <w:r w:rsidR="00B60215">
        <w:t xml:space="preserve"> результаты</w:t>
      </w:r>
      <w:r>
        <w:t xml:space="preserve">: </w:t>
      </w:r>
    </w:p>
    <w:p w14:paraId="51456241" w14:textId="74854B7A" w:rsidR="00C8325F" w:rsidRPr="001265EF" w:rsidRDefault="00C8325F" w:rsidP="00845CF9">
      <w:pPr>
        <w:pStyle w:val="af9"/>
        <w:numPr>
          <w:ilvl w:val="0"/>
          <w:numId w:val="7"/>
        </w:numPr>
        <w:rPr>
          <w:bCs/>
          <w:spacing w:val="2"/>
        </w:rPr>
      </w:pPr>
      <w:r w:rsidRPr="001265EF">
        <w:rPr>
          <w:bCs/>
          <w:spacing w:val="2"/>
        </w:rPr>
        <w:t>Выявл</w:t>
      </w:r>
      <w:r w:rsidR="00400101">
        <w:rPr>
          <w:bCs/>
          <w:spacing w:val="2"/>
        </w:rPr>
        <w:t>яются</w:t>
      </w:r>
      <w:r w:rsidRPr="001265EF">
        <w:rPr>
          <w:bCs/>
          <w:spacing w:val="2"/>
        </w:rPr>
        <w:t xml:space="preserve"> и </w:t>
      </w:r>
      <w:r w:rsidR="00400101">
        <w:rPr>
          <w:bCs/>
          <w:spacing w:val="2"/>
        </w:rPr>
        <w:t>тестируются</w:t>
      </w:r>
      <w:r w:rsidRPr="001265EF">
        <w:rPr>
          <w:bCs/>
          <w:spacing w:val="2"/>
        </w:rPr>
        <w:t xml:space="preserve"> закономерности влияния альтернативных форматов рекламных интеграций на различные аспекты поведения слушателей подкастов</w:t>
      </w:r>
      <w:r w:rsidR="00400101">
        <w:rPr>
          <w:bCs/>
          <w:spacing w:val="2"/>
        </w:rPr>
        <w:t xml:space="preserve"> </w:t>
      </w:r>
      <w:r w:rsidRPr="001265EF">
        <w:rPr>
          <w:bCs/>
          <w:spacing w:val="2"/>
        </w:rPr>
        <w:t xml:space="preserve">с учетом </w:t>
      </w:r>
      <w:r w:rsidR="00400101">
        <w:rPr>
          <w:bCs/>
          <w:spacing w:val="2"/>
        </w:rPr>
        <w:t>схожести темы подкаста и интегрируемого в подкаст рекламного сообщения.</w:t>
      </w:r>
    </w:p>
    <w:p w14:paraId="1CEC9F97" w14:textId="0C793286" w:rsidR="00C8325F" w:rsidRPr="001265EF" w:rsidRDefault="00400101" w:rsidP="00845CF9">
      <w:pPr>
        <w:pStyle w:val="af9"/>
        <w:numPr>
          <w:ilvl w:val="0"/>
          <w:numId w:val="7"/>
        </w:numPr>
        <w:rPr>
          <w:bCs/>
          <w:spacing w:val="2"/>
        </w:rPr>
      </w:pPr>
      <w:r>
        <w:rPr>
          <w:bCs/>
          <w:spacing w:val="2"/>
        </w:rPr>
        <w:t>Предлагаются</w:t>
      </w:r>
      <w:r w:rsidR="00C8325F" w:rsidRPr="001265EF">
        <w:rPr>
          <w:bCs/>
          <w:spacing w:val="2"/>
        </w:rPr>
        <w:t xml:space="preserve"> практические рекомендации по применению результатов концептуальной модели.</w:t>
      </w:r>
    </w:p>
    <w:p w14:paraId="1CB23702" w14:textId="77777777" w:rsidR="00E3439F" w:rsidRDefault="00C8325F" w:rsidP="00400101">
      <w:r w:rsidRPr="001265EF">
        <w:rPr>
          <w:bCs/>
          <w:spacing w:val="2"/>
        </w:rPr>
        <w:t xml:space="preserve">В качестве источников информации предполагается использовать как первичные (онлайн-опрос потребителей), так и </w:t>
      </w:r>
      <w:r w:rsidR="00400101">
        <w:rPr>
          <w:bCs/>
          <w:spacing w:val="2"/>
        </w:rPr>
        <w:t>вторичные</w:t>
      </w:r>
      <w:r w:rsidRPr="001265EF">
        <w:rPr>
          <w:bCs/>
          <w:spacing w:val="2"/>
        </w:rPr>
        <w:t xml:space="preserve"> (</w:t>
      </w:r>
      <w:r w:rsidR="00400101">
        <w:rPr>
          <w:bCs/>
          <w:spacing w:val="2"/>
        </w:rPr>
        <w:t>академические публикации по маркетинговым коммуникациям и поведению потребителей, успешные практики и кейсы, экспертные комментарии от создателей подкаста</w:t>
      </w:r>
      <w:r w:rsidRPr="001265EF">
        <w:rPr>
          <w:bCs/>
          <w:spacing w:val="2"/>
        </w:rPr>
        <w:t>)</w:t>
      </w:r>
      <w:r w:rsidR="001D111F" w:rsidRPr="001265EF">
        <w:rPr>
          <w:bCs/>
          <w:spacing w:val="2"/>
        </w:rPr>
        <w:t>.</w:t>
      </w:r>
      <w:r w:rsidR="00400101">
        <w:rPr>
          <w:bCs/>
          <w:spacing w:val="2"/>
        </w:rPr>
        <w:t xml:space="preserve"> </w:t>
      </w:r>
      <w:r w:rsidR="001D111F" w:rsidRPr="001265EF">
        <w:rPr>
          <w:bCs/>
          <w:spacing w:val="2"/>
        </w:rPr>
        <w:t xml:space="preserve">Инструментарием данной работы является </w:t>
      </w:r>
      <w:r w:rsidR="001D111F">
        <w:t>к</w:t>
      </w:r>
      <w:r w:rsidR="001D111F" w:rsidRPr="00597B3E">
        <w:t>онтент-анализ научной и практической литературы, статистический анализ данных онлайн-опроса</w:t>
      </w:r>
      <w:r w:rsidR="001D111F">
        <w:t>.</w:t>
      </w:r>
      <w:r w:rsidR="00E3439F">
        <w:t xml:space="preserve"> </w:t>
      </w:r>
    </w:p>
    <w:p w14:paraId="24C4F270" w14:textId="775BAAA6" w:rsidR="001D111F" w:rsidRPr="00400101" w:rsidRDefault="00E3439F" w:rsidP="00400101">
      <w:pPr>
        <w:rPr>
          <w:bCs/>
          <w:spacing w:val="2"/>
        </w:rPr>
      </w:pPr>
      <w:r>
        <w:t>Работа состоит из трех глав: в первой главе рассматриваются рекламные интеграции в подкастах</w:t>
      </w:r>
      <w:r w:rsidR="002A6A1D">
        <w:t xml:space="preserve"> как инструмент маркетинговых коммуникаций</w:t>
      </w:r>
      <w:r>
        <w:t xml:space="preserve">, ее результатом является классификация рекламных интеграций в подкастах; вторая глава </w:t>
      </w:r>
      <w:r w:rsidR="00145EC1">
        <w:t xml:space="preserve">посвящена разработке </w:t>
      </w:r>
      <w:r w:rsidR="00145EC1">
        <w:lastRenderedPageBreak/>
        <w:t>концептуальной модели влияния рекламных интеграций в подкастах на поведение слушателей</w:t>
      </w:r>
      <w:r>
        <w:t xml:space="preserve">; </w:t>
      </w:r>
      <w:r w:rsidR="00145EC1">
        <w:t xml:space="preserve">в </w:t>
      </w:r>
      <w:r>
        <w:t>треть</w:t>
      </w:r>
      <w:r w:rsidR="00145EC1">
        <w:t xml:space="preserve">ей </w:t>
      </w:r>
      <w:r>
        <w:t>глав</w:t>
      </w:r>
      <w:r w:rsidR="00145EC1">
        <w:t>е</w:t>
      </w:r>
      <w:r>
        <w:t xml:space="preserve"> модел</w:t>
      </w:r>
      <w:r w:rsidR="00145EC1">
        <w:t>ь</w:t>
      </w:r>
      <w:r>
        <w:t xml:space="preserve"> </w:t>
      </w:r>
      <w:r w:rsidR="00145EC1">
        <w:t xml:space="preserve">тестируется </w:t>
      </w:r>
      <w:r>
        <w:t>и предл</w:t>
      </w:r>
      <w:r w:rsidR="00145EC1">
        <w:t>агаются</w:t>
      </w:r>
      <w:r>
        <w:t xml:space="preserve"> практически</w:t>
      </w:r>
      <w:r w:rsidR="00145EC1">
        <w:t xml:space="preserve">е </w:t>
      </w:r>
      <w:r>
        <w:t>рекомендации на основе полученных результатов.</w:t>
      </w:r>
    </w:p>
    <w:p w14:paraId="5891B9CF" w14:textId="3DBA9122" w:rsidR="001D111F" w:rsidRPr="001D111F" w:rsidRDefault="001D111F" w:rsidP="001265EF">
      <w:r>
        <w:br w:type="page"/>
      </w:r>
    </w:p>
    <w:p w14:paraId="2CD39694" w14:textId="1427D96F" w:rsidR="00E53DFA" w:rsidRPr="005244FA" w:rsidRDefault="00FD0F07" w:rsidP="00695BCC">
      <w:pPr>
        <w:pStyle w:val="1"/>
      </w:pPr>
      <w:bookmarkStart w:id="19" w:name="_Toc73316403"/>
      <w:r w:rsidRPr="005244FA">
        <w:lastRenderedPageBreak/>
        <w:t>РЕКЛАМНЫЕ ИНТЕГРАЦИИ В ПОДКАСТАХ</w:t>
      </w:r>
      <w:r w:rsidR="002A6A1D">
        <w:t xml:space="preserve"> как инструмент маркетинговых коммуникаций</w:t>
      </w:r>
      <w:bookmarkEnd w:id="19"/>
    </w:p>
    <w:p w14:paraId="0915BE1E" w14:textId="3FB0269E" w:rsidR="00E53DFA" w:rsidRDefault="00E53DFA" w:rsidP="001265EF">
      <w:pPr>
        <w:pStyle w:val="2"/>
      </w:pPr>
      <w:bookmarkStart w:id="20" w:name="_Toc73316404"/>
      <w:r>
        <w:t>Рынок подкастов</w:t>
      </w:r>
      <w:bookmarkEnd w:id="20"/>
      <w:r>
        <w:t xml:space="preserve"> </w:t>
      </w:r>
    </w:p>
    <w:p w14:paraId="1CCB9E0B" w14:textId="07F516C4" w:rsidR="00C06D94" w:rsidRPr="00996F97" w:rsidRDefault="00F91C18" w:rsidP="001265EF">
      <w:r w:rsidRPr="001265EF">
        <w:rPr>
          <w:i/>
          <w:iCs/>
        </w:rPr>
        <w:t>Подкаст</w:t>
      </w:r>
      <w:r>
        <w:t xml:space="preserve"> </w:t>
      </w:r>
      <w:r w:rsidRPr="00F91C18">
        <w:t>— это звуков</w:t>
      </w:r>
      <w:r>
        <w:t>ой</w:t>
      </w:r>
      <w:r w:rsidRPr="00F91C18">
        <w:t xml:space="preserve"> файл</w:t>
      </w:r>
      <w:r w:rsidR="00371F16">
        <w:t xml:space="preserve">, имеющий </w:t>
      </w:r>
      <w:r>
        <w:t xml:space="preserve">определенную тематику и периодичность выпуска, </w:t>
      </w:r>
      <w:r w:rsidRPr="00F91C18">
        <w:t>котор</w:t>
      </w:r>
      <w:r>
        <w:t>ый</w:t>
      </w:r>
      <w:r w:rsidRPr="00F91C18">
        <w:t xml:space="preserve"> в дальнейшем публику</w:t>
      </w:r>
      <w:r>
        <w:t>е</w:t>
      </w:r>
      <w:r w:rsidRPr="00F91C18">
        <w:t>тся на одно</w:t>
      </w:r>
      <w:r w:rsidR="00B3789D">
        <w:t>й</w:t>
      </w:r>
      <w:r w:rsidRPr="00F91C18">
        <w:t xml:space="preserve"> или нескольких Интернет-площадках</w:t>
      </w:r>
      <w:r>
        <w:t xml:space="preserve">, </w:t>
      </w:r>
      <w:r w:rsidRPr="00F91C18">
        <w:t>доступных по подписке и/или на определенной платформе</w:t>
      </w:r>
      <w:r>
        <w:rPr>
          <w:rStyle w:val="aff"/>
        </w:rPr>
        <w:footnoteReference w:id="8"/>
      </w:r>
      <w:r>
        <w:t xml:space="preserve">. </w:t>
      </w:r>
      <w:r w:rsidR="00C06D94">
        <w:t>Доступными подкасты становятся на платформах не только компаний, которые занимаются распространением музыки: Apple Podcasts, Google Podcasts, специальные разделы в «Яндекс. Музыка» и «ВКонтакте»</w:t>
      </w:r>
      <w:r w:rsidR="00C06D94" w:rsidRPr="00341D3A">
        <w:rPr>
          <w:rStyle w:val="aff"/>
        </w:rPr>
        <w:footnoteReference w:id="9"/>
      </w:r>
      <w:r w:rsidR="00C06D94">
        <w:t>, но и тех, кто заускает собственные приложения (например, Мегафо</w:t>
      </w:r>
      <w:r>
        <w:t>н) или занимается распространяем и видео контента в том числе (</w:t>
      </w:r>
      <w:r w:rsidRPr="001265EF">
        <w:rPr>
          <w:lang w:val="en-US"/>
        </w:rPr>
        <w:t>YouTube</w:t>
      </w:r>
      <w:r>
        <w:t>)</w:t>
      </w:r>
      <w:r w:rsidRPr="00F91C18">
        <w:t>.</w:t>
      </w:r>
      <w:r w:rsidR="00C06D94">
        <w:t xml:space="preserve"> Некоторые из этих платформ производят собственный контент, а также появляются частные студии, которые помогают в создании подкаста и занимаются его продюсированием, используя свои ресурсы/сайт, такие как «Либо</w:t>
      </w:r>
      <w:r w:rsidR="00006A5A">
        <w:t>-</w:t>
      </w:r>
      <w:r w:rsidR="00C06D94">
        <w:t>либо»</w:t>
      </w:r>
      <w:r w:rsidR="00C06D94" w:rsidRPr="00341D3A">
        <w:rPr>
          <w:rStyle w:val="aff"/>
        </w:rPr>
        <w:footnoteReference w:id="10"/>
      </w:r>
      <w:r w:rsidR="00C06D94">
        <w:t xml:space="preserve">. </w:t>
      </w:r>
    </w:p>
    <w:p w14:paraId="44F2419B" w14:textId="510C18B2" w:rsidR="00C06D94" w:rsidRDefault="00C06D94" w:rsidP="001265EF">
      <w:r>
        <w:t>Как в своей статье отметил Агустин Эспада</w:t>
      </w:r>
      <w:r>
        <w:rPr>
          <w:rStyle w:val="aff"/>
        </w:rPr>
        <w:footnoteReference w:id="11"/>
      </w:r>
      <w:r>
        <w:t xml:space="preserve">, </w:t>
      </w:r>
      <w:r w:rsidRPr="00E86AD3">
        <w:t>подкасты основаны на трех ключевых технологиях: сжатая аудиоинформация (например, файлы MP3), глобальная двухточечная сеть («Интернет») и система подписки</w:t>
      </w:r>
      <w:r>
        <w:t>/скачанной платформы</w:t>
      </w:r>
      <w:r w:rsidRPr="00E86AD3">
        <w:t xml:space="preserve"> (канал «Really Simple Syndication» [RSS]). </w:t>
      </w:r>
      <w:r>
        <w:tab/>
        <w:t>При прослушивании подкаста у слушателей складывается впечатление, что подкастер (ведущий подкаста) общается с каждым из них лично, представляя собой необычный формат близкой коммуникации. Благодаря такому эффекту повышается вовлеченность, дослушиваемость, лояльность</w:t>
      </w:r>
      <w:r>
        <w:rPr>
          <w:rStyle w:val="aff"/>
        </w:rPr>
        <w:footnoteReference w:id="12"/>
      </w:r>
      <w:r>
        <w:t xml:space="preserve">. То, как эти параметры изменяются в зависимости от наличия рекламы в прослушиваемой аудиодорожке, будет исследовано в следующих главах работы. </w:t>
      </w:r>
    </w:p>
    <w:p w14:paraId="581C4206" w14:textId="3D57D46C" w:rsidR="00B46223" w:rsidRPr="00B46223" w:rsidRDefault="00FB07CC" w:rsidP="001265EF">
      <w:r>
        <w:t xml:space="preserve">Объём </w:t>
      </w:r>
      <w:r w:rsidR="00873523">
        <w:t xml:space="preserve">российского </w:t>
      </w:r>
      <w:r>
        <w:t xml:space="preserve">рынка </w:t>
      </w:r>
      <w:r w:rsidR="00B11B8E">
        <w:t xml:space="preserve">рекламы в </w:t>
      </w:r>
      <w:r>
        <w:t>подкаст</w:t>
      </w:r>
      <w:r w:rsidR="00B11B8E">
        <w:t>ах</w:t>
      </w:r>
      <w:r>
        <w:t xml:space="preserve"> </w:t>
      </w:r>
      <w:r w:rsidR="00A018D1">
        <w:t>за</w:t>
      </w:r>
      <w:r>
        <w:t xml:space="preserve"> 201</w:t>
      </w:r>
      <w:r w:rsidR="00A018D1">
        <w:t>8</w:t>
      </w:r>
      <w:r>
        <w:t xml:space="preserve"> год составил</w:t>
      </w:r>
      <w:r w:rsidR="00A018D1">
        <w:t>,</w:t>
      </w:r>
      <w:r>
        <w:t xml:space="preserve"> </w:t>
      </w:r>
      <w:r w:rsidR="00B11B8E">
        <w:t xml:space="preserve">по данным </w:t>
      </w:r>
      <w:r w:rsidR="00B11B8E" w:rsidRPr="001265EF">
        <w:rPr>
          <w:lang w:val="en-US"/>
        </w:rPr>
        <w:t>P</w:t>
      </w:r>
      <w:r w:rsidR="004C5C89" w:rsidRPr="001265EF">
        <w:rPr>
          <w:lang w:val="en-US"/>
        </w:rPr>
        <w:t>w</w:t>
      </w:r>
      <w:r w:rsidR="00B11B8E" w:rsidRPr="001265EF">
        <w:rPr>
          <w:lang w:val="en-US"/>
        </w:rPr>
        <w:t>C</w:t>
      </w:r>
      <w:r w:rsidR="00A018D1">
        <w:t>,</w:t>
      </w:r>
      <w:r w:rsidR="00B11B8E">
        <w:t xml:space="preserve"> 25 млн долларов</w:t>
      </w:r>
      <w:r w:rsidR="00B11B8E">
        <w:rPr>
          <w:rStyle w:val="aff"/>
        </w:rPr>
        <w:footnoteReference w:id="13"/>
      </w:r>
      <w:r w:rsidR="00B11B8E">
        <w:t xml:space="preserve">. </w:t>
      </w:r>
      <w:r w:rsidR="005E1D60">
        <w:t>П</w:t>
      </w:r>
      <w:r>
        <w:t xml:space="preserve">оказатель включает в себя затраты рекламодателей на </w:t>
      </w:r>
      <w:r>
        <w:lastRenderedPageBreak/>
        <w:t>интеграцию в подкасты</w:t>
      </w:r>
      <w:r w:rsidR="00B46223">
        <w:t>.</w:t>
      </w:r>
      <w:r>
        <w:t xml:space="preserve"> </w:t>
      </w:r>
      <w:r w:rsidR="00B46223">
        <w:t>При этом среди потребителей всего аудиоконтента, подкасты слушает половина опрошенных</w:t>
      </w:r>
      <w:r w:rsidR="00B46223">
        <w:rPr>
          <w:rStyle w:val="aff"/>
        </w:rPr>
        <w:footnoteReference w:id="14"/>
      </w:r>
      <w:r w:rsidR="00B46223">
        <w:t xml:space="preserve">. </w:t>
      </w:r>
    </w:p>
    <w:p w14:paraId="166CC42A" w14:textId="619EA393" w:rsidR="00B46223" w:rsidRPr="001265EF" w:rsidRDefault="00B46223" w:rsidP="001265EF">
      <w:pPr>
        <w:rPr>
          <w:color w:val="000000"/>
        </w:rPr>
      </w:pPr>
      <w:r w:rsidRPr="001265EF">
        <w:rPr>
          <w:color w:val="000000"/>
        </w:rPr>
        <w:t>По оптимистичным прогнозам, к 2023 году прогнозируется, что объём рынка подкастов достигнем 133 млн долларов. Средние темпы роста при этом составят 39,8% в год</w:t>
      </w:r>
      <w:r>
        <w:rPr>
          <w:rStyle w:val="aff"/>
          <w:color w:val="000000"/>
        </w:rPr>
        <w:footnoteReference w:id="15"/>
      </w:r>
      <w:r w:rsidRPr="001265EF">
        <w:rPr>
          <w:color w:val="000000"/>
        </w:rPr>
        <w:t xml:space="preserve">. Кажется, что такой рост слишком быстрый, но оборачиваясь на 2019 год, когда аудитория подкастов увеличилась вдвое, это кажется вполне реальной перспективой. </w:t>
      </w:r>
      <w:r w:rsidR="00331CB0" w:rsidRPr="001265EF">
        <w:rPr>
          <w:color w:val="000000"/>
        </w:rPr>
        <w:t>При этом во многом этот рост обусловлен за счет поглощения доли радио, которая упала на 17% в первом квартале 2020 года</w:t>
      </w:r>
      <w:r w:rsidR="00331CB0">
        <w:rPr>
          <w:rStyle w:val="aff"/>
          <w:color w:val="000000"/>
        </w:rPr>
        <w:footnoteReference w:id="16"/>
      </w:r>
      <w:r w:rsidR="00331CB0" w:rsidRPr="001265EF">
        <w:rPr>
          <w:color w:val="000000"/>
        </w:rPr>
        <w:t xml:space="preserve">. </w:t>
      </w:r>
    </w:p>
    <w:p w14:paraId="65AE2DF0" w14:textId="28F71FC0" w:rsidR="00B46223" w:rsidRPr="001265EF" w:rsidRDefault="00B46223" w:rsidP="001265EF">
      <w:pPr>
        <w:rPr>
          <w:color w:val="000000"/>
        </w:rPr>
      </w:pPr>
      <w:r w:rsidRPr="001265EF">
        <w:rPr>
          <w:color w:val="000000"/>
        </w:rPr>
        <w:t xml:space="preserve">Так, </w:t>
      </w:r>
      <w:r w:rsidRPr="001265EF">
        <w:rPr>
          <w:color w:val="000000"/>
          <w:lang w:val="en-US"/>
        </w:rPr>
        <w:t>IAB</w:t>
      </w:r>
      <w:r w:rsidRPr="001265EF">
        <w:rPr>
          <w:color w:val="000000"/>
        </w:rPr>
        <w:t xml:space="preserve"> прогнозирует удвоение аудитории и в 2020 году</w:t>
      </w:r>
      <w:r>
        <w:rPr>
          <w:rStyle w:val="aff"/>
          <w:color w:val="000000"/>
        </w:rPr>
        <w:footnoteReference w:id="17"/>
      </w:r>
      <w:r w:rsidRPr="001265EF">
        <w:rPr>
          <w:color w:val="000000"/>
        </w:rPr>
        <w:t xml:space="preserve">. Но пока не вышел отчет, подтверждающий или опровергающий этот прогноз, можно смело утверждать, что пандемия увеличила количество прослушиваний подкастов и повлияла на распространение популярности этого явления. </w:t>
      </w:r>
    </w:p>
    <w:p w14:paraId="0D57177C" w14:textId="77E1BEAF" w:rsidR="00FB07CC" w:rsidRPr="001265EF" w:rsidRDefault="00B46223" w:rsidP="001265EF">
      <w:pPr>
        <w:rPr>
          <w:color w:val="000000"/>
        </w:rPr>
      </w:pPr>
      <w:r w:rsidRPr="001265EF">
        <w:rPr>
          <w:color w:val="000000"/>
        </w:rPr>
        <w:t xml:space="preserve">Также многие крупные бренды (Яндекс, </w:t>
      </w:r>
      <w:r w:rsidRPr="001265EF">
        <w:rPr>
          <w:color w:val="000000"/>
          <w:lang w:val="en-US"/>
        </w:rPr>
        <w:t>Uber</w:t>
      </w:r>
      <w:r w:rsidRPr="001265EF">
        <w:rPr>
          <w:color w:val="000000"/>
        </w:rPr>
        <w:t xml:space="preserve"> </w:t>
      </w:r>
      <w:r w:rsidRPr="001265EF">
        <w:rPr>
          <w:color w:val="000000"/>
          <w:lang w:val="en-US"/>
        </w:rPr>
        <w:t>Russia</w:t>
      </w:r>
      <w:r w:rsidRPr="001265EF">
        <w:rPr>
          <w:color w:val="000000"/>
        </w:rPr>
        <w:t>, Мегафон, Альфа-Банк и др.) приходят на рынок и запускают свой подкаст, или участвуют в качестве спонсоров к другим подкастам, или представители компаний становятся гостями в других подкастах.</w:t>
      </w:r>
      <w:r w:rsidR="000458CE" w:rsidRPr="001265EF">
        <w:rPr>
          <w:color w:val="000000"/>
        </w:rPr>
        <w:t xml:space="preserve"> Российские подкасты также привлекают крупных международных рекламодателей, например, </w:t>
      </w:r>
      <w:r w:rsidR="00331CB0" w:rsidRPr="001265EF">
        <w:rPr>
          <w:color w:val="000000"/>
          <w:lang w:val="en-US"/>
        </w:rPr>
        <w:t>Toyota</w:t>
      </w:r>
      <w:r w:rsidR="000458CE" w:rsidRPr="001265EF">
        <w:rPr>
          <w:color w:val="000000"/>
        </w:rPr>
        <w:t xml:space="preserve">, </w:t>
      </w:r>
      <w:r w:rsidR="000458CE" w:rsidRPr="001265EF">
        <w:rPr>
          <w:color w:val="000000"/>
          <w:lang w:val="en-US"/>
        </w:rPr>
        <w:t>Wargaming</w:t>
      </w:r>
      <w:r w:rsidR="000458CE" w:rsidRPr="001265EF">
        <w:rPr>
          <w:color w:val="000000"/>
        </w:rPr>
        <w:t xml:space="preserve"> и др. Так, в июле 2020 года российский подкаст впервые был удостоен премии </w:t>
      </w:r>
      <w:r w:rsidR="000458CE" w:rsidRPr="001265EF">
        <w:rPr>
          <w:color w:val="000000"/>
          <w:lang w:val="en-US"/>
        </w:rPr>
        <w:t>Effie</w:t>
      </w:r>
      <w:r w:rsidR="000458CE">
        <w:rPr>
          <w:rStyle w:val="aff"/>
          <w:color w:val="000000"/>
          <w:lang w:val="en-US"/>
        </w:rPr>
        <w:footnoteReference w:id="18"/>
      </w:r>
      <w:r w:rsidR="000458CE" w:rsidRPr="001265EF">
        <w:rPr>
          <w:color w:val="000000"/>
        </w:rPr>
        <w:t>.</w:t>
      </w:r>
      <w:r w:rsidR="00FB07CC" w:rsidRPr="001265EF">
        <w:rPr>
          <w:color w:val="000000"/>
        </w:rPr>
        <w:t xml:space="preserve"> </w:t>
      </w:r>
      <w:r w:rsidR="000458CE" w:rsidRPr="001265EF">
        <w:rPr>
          <w:color w:val="000000"/>
        </w:rPr>
        <w:t>Данная премия «поощряет любые формы маркетинговых коммуникаций, которые способствуют выдающимся результатам бренда.»</w:t>
      </w:r>
      <w:r w:rsidR="000458CE">
        <w:rPr>
          <w:rStyle w:val="aff"/>
          <w:color w:val="000000"/>
        </w:rPr>
        <w:footnoteReference w:id="19"/>
      </w:r>
      <w:r w:rsidR="000458CE" w:rsidRPr="001265EF">
        <w:rPr>
          <w:color w:val="000000"/>
        </w:rPr>
        <w:t xml:space="preserve"> Получение данной награды подкастом показывает, что подкасты — эффективный маркетинговый инструмент. При этом они побуждают в людях эмпатию, привязанность не только к ведущим и гостям подкаста, но и к брендам/ компаниям, которые поддерживают этот подкаст, являясь спонсором проекта или закупая у него рекламу. Важно отметить, что, согласно исследованию </w:t>
      </w:r>
      <w:r w:rsidR="000458CE" w:rsidRPr="001265EF">
        <w:rPr>
          <w:color w:val="000000"/>
          <w:lang w:val="en-US"/>
        </w:rPr>
        <w:t>Ni</w:t>
      </w:r>
      <w:r w:rsidR="00006A5A">
        <w:rPr>
          <w:color w:val="000000"/>
          <w:lang w:val="en-US"/>
        </w:rPr>
        <w:t>e</w:t>
      </w:r>
      <w:r w:rsidR="000458CE" w:rsidRPr="001265EF">
        <w:rPr>
          <w:color w:val="000000"/>
          <w:lang w:val="en-US"/>
        </w:rPr>
        <w:t>lsen</w:t>
      </w:r>
      <w:r w:rsidR="000458CE" w:rsidRPr="001265EF">
        <w:rPr>
          <w:color w:val="000000"/>
        </w:rPr>
        <w:t>, 78% опрошенных не против спонсорства/рекламы в</w:t>
      </w:r>
      <w:r w:rsidR="00B2543E">
        <w:rPr>
          <w:color w:val="000000"/>
        </w:rPr>
        <w:t xml:space="preserve"> </w:t>
      </w:r>
      <w:r w:rsidR="000458CE" w:rsidRPr="001265EF">
        <w:rPr>
          <w:color w:val="000000"/>
        </w:rPr>
        <w:lastRenderedPageBreak/>
        <w:t>подкасте, так как респонденты знают, что таким образом происходит финансовая поддержка подкаста</w:t>
      </w:r>
      <w:r w:rsidR="00006A5A">
        <w:rPr>
          <w:rStyle w:val="aff"/>
          <w:color w:val="000000"/>
        </w:rPr>
        <w:footnoteReference w:id="20"/>
      </w:r>
      <w:r w:rsidR="000458CE" w:rsidRPr="001265EF">
        <w:rPr>
          <w:color w:val="000000"/>
        </w:rPr>
        <w:t xml:space="preserve">. </w:t>
      </w:r>
      <w:r w:rsidRPr="001265EF">
        <w:rPr>
          <w:color w:val="000000"/>
        </w:rPr>
        <w:t xml:space="preserve"> </w:t>
      </w:r>
    </w:p>
    <w:p w14:paraId="735B738C" w14:textId="0A568337" w:rsidR="00B46223" w:rsidRPr="001265EF" w:rsidRDefault="000458CE" w:rsidP="001265EF">
      <w:pPr>
        <w:rPr>
          <w:color w:val="000000"/>
        </w:rPr>
      </w:pPr>
      <w:r w:rsidRPr="001265EF">
        <w:rPr>
          <w:color w:val="000000"/>
        </w:rPr>
        <w:t>Э</w:t>
      </w:r>
      <w:r w:rsidR="00B46223" w:rsidRPr="001265EF">
        <w:rPr>
          <w:color w:val="000000"/>
        </w:rPr>
        <w:t xml:space="preserve">то </w:t>
      </w:r>
      <w:r w:rsidRPr="001265EF">
        <w:rPr>
          <w:color w:val="000000"/>
        </w:rPr>
        <w:t>развитие индустрии</w:t>
      </w:r>
      <w:r w:rsidR="00B46223" w:rsidRPr="001265EF">
        <w:rPr>
          <w:color w:val="000000"/>
        </w:rPr>
        <w:t xml:space="preserve"> долж</w:t>
      </w:r>
      <w:r w:rsidRPr="001265EF">
        <w:rPr>
          <w:color w:val="000000"/>
        </w:rPr>
        <w:t>но</w:t>
      </w:r>
      <w:r w:rsidR="00B46223" w:rsidRPr="001265EF">
        <w:rPr>
          <w:color w:val="000000"/>
        </w:rPr>
        <w:t xml:space="preserve"> привлечь еще больше брендов на данную площадку, а также убрать сомнения рекламодателей, которые все еще сомневаются, что подкасты — это надолго. </w:t>
      </w:r>
    </w:p>
    <w:p w14:paraId="3C0091A4" w14:textId="474FA841" w:rsidR="00014FC6" w:rsidRPr="00FB07CC" w:rsidRDefault="00014FC6" w:rsidP="00DF6BFF">
      <w:pPr>
        <w:pStyle w:val="2"/>
      </w:pPr>
      <w:bookmarkStart w:id="21" w:name="_Toc73316405"/>
      <w:r w:rsidRPr="00FB07CC">
        <w:t>Аудитория подкастов</w:t>
      </w:r>
      <w:bookmarkEnd w:id="21"/>
    </w:p>
    <w:p w14:paraId="106AB021" w14:textId="77777777" w:rsidR="002C429B" w:rsidRDefault="00FB07CC" w:rsidP="001265EF">
      <w:r>
        <w:t xml:space="preserve">Аудитория подкастов растет на российском и международном рынках и имеет определенные особенности. </w:t>
      </w:r>
      <w:r w:rsidR="00B46223">
        <w:t>За 2019 год российская аудитория увеличилась вдвое и составила 5,1 млн человек, против 90</w:t>
      </w:r>
      <w:r w:rsidR="00B46223" w:rsidRPr="00E540FC">
        <w:t xml:space="preserve"> </w:t>
      </w:r>
      <w:r w:rsidR="00B46223">
        <w:t>млн пользователей в США</w:t>
      </w:r>
      <w:r w:rsidR="00B46223">
        <w:rPr>
          <w:rStyle w:val="aff"/>
        </w:rPr>
        <w:footnoteReference w:id="21"/>
      </w:r>
      <w:r w:rsidR="00B46223">
        <w:t xml:space="preserve"> (в 2020 данный показатель был — 1</w:t>
      </w:r>
      <w:r w:rsidR="00B46223" w:rsidRPr="00CF52BF">
        <w:t>04</w:t>
      </w:r>
      <w:r w:rsidR="00B46223">
        <w:t xml:space="preserve"> млн тех человек, которые слушали подкаст за последний месяц</w:t>
      </w:r>
      <w:r w:rsidR="00B46223">
        <w:rPr>
          <w:rStyle w:val="aff"/>
        </w:rPr>
        <w:footnoteReference w:id="22"/>
      </w:r>
      <w:r w:rsidR="00B46223">
        <w:t>). Согласно отчету ВЦИОМ</w:t>
      </w:r>
      <w:r w:rsidR="00B46223">
        <w:rPr>
          <w:rStyle w:val="aff"/>
        </w:rPr>
        <w:footnoteReference w:id="23"/>
      </w:r>
      <w:r w:rsidR="00B46223">
        <w:t>, подкасты периодически слушает порядка 19% россиян старше 18 лет</w:t>
      </w:r>
      <w:r>
        <w:t xml:space="preserve">. </w:t>
      </w:r>
    </w:p>
    <w:p w14:paraId="39170723" w14:textId="7C001481" w:rsidR="00FB07CC" w:rsidRDefault="00B46223" w:rsidP="001265EF">
      <w:r>
        <w:t xml:space="preserve">Пандемия также оказала значительное влияние на </w:t>
      </w:r>
      <w:r w:rsidR="002C429B">
        <w:t>аудиторию</w:t>
      </w:r>
      <w:r>
        <w:t xml:space="preserve">. </w:t>
      </w:r>
      <w:r w:rsidR="002C429B">
        <w:t>Был отмечен незначительный (на 4</w:t>
      </w:r>
      <w:r w:rsidR="002C429B" w:rsidRPr="002C429B">
        <w:t>%</w:t>
      </w:r>
      <w:r w:rsidR="002C429B">
        <w:t>) спад аудитории</w:t>
      </w:r>
      <w:r w:rsidR="00FD4EAE">
        <w:t xml:space="preserve"> в начале весны</w:t>
      </w:r>
      <w:r w:rsidR="00FD4EAE">
        <w:rPr>
          <w:rStyle w:val="aff"/>
        </w:rPr>
        <w:footnoteReference w:id="24"/>
      </w:r>
      <w:r w:rsidR="00FD4EAE">
        <w:t>. Возможно, такое произошло в силу изменения привычного образа жизни большинства людей: чаще всего слушают подкаст по пути на работу или с нее, находясь в транспорте или гуляя</w:t>
      </w:r>
      <w:r w:rsidR="00FD4EAE">
        <w:rPr>
          <w:rStyle w:val="aff"/>
        </w:rPr>
        <w:footnoteReference w:id="25"/>
      </w:r>
      <w:r w:rsidR="00FD4EAE">
        <w:t>. При этом трети слушателей</w:t>
      </w:r>
      <w:r w:rsidR="00FD4EAE" w:rsidRPr="00B243A8">
        <w:t xml:space="preserve"> не важна длина подкаста, но идеально</w:t>
      </w:r>
      <w:r w:rsidR="00FD4EAE">
        <w:t xml:space="preserve"> —</w:t>
      </w:r>
      <w:r w:rsidR="00FD4EAE" w:rsidRPr="00B243A8">
        <w:t xml:space="preserve"> если подкаст длится 30–60 минут</w:t>
      </w:r>
      <w:r w:rsidR="00FD4EAE">
        <w:rPr>
          <w:rStyle w:val="aff"/>
        </w:rPr>
        <w:footnoteReference w:id="26"/>
      </w:r>
      <w:r w:rsidR="00FD4EAE">
        <w:t>. Таким образом, пандемия повлияла на распорядок дня и, как следствие, на привычные загрузки подкастов.</w:t>
      </w:r>
      <w:r w:rsidR="00A87BCB">
        <w:t xml:space="preserve"> </w:t>
      </w:r>
      <w:r w:rsidR="00FD4EAE">
        <w:t>Но ближе к середине весны стала вновь расти не только аудитория подкастов, но и количество новых подкастов</w:t>
      </w:r>
      <w:r w:rsidR="00FD4EAE">
        <w:rPr>
          <w:rStyle w:val="aff"/>
        </w:rPr>
        <w:footnoteReference w:id="27"/>
      </w:r>
      <w:r w:rsidR="00FD4EAE">
        <w:t>. Слушатели адаптировались под новые условия, и стали слушать подкасты во время обеда</w:t>
      </w:r>
      <w:r w:rsidR="00FD4EAE">
        <w:rPr>
          <w:rStyle w:val="aff"/>
        </w:rPr>
        <w:footnoteReference w:id="28"/>
      </w:r>
      <w:r w:rsidR="00FD4EAE">
        <w:t>.</w:t>
      </w:r>
    </w:p>
    <w:p w14:paraId="2A1F93AC" w14:textId="7F763286" w:rsidR="005658C6" w:rsidRPr="002C429B" w:rsidRDefault="005658C6" w:rsidP="001265EF">
      <w:r>
        <w:lastRenderedPageBreak/>
        <w:t xml:space="preserve">Интересно, что большинство пользователей, опрошенных в опросе </w:t>
      </w:r>
      <w:r w:rsidRPr="001265EF">
        <w:rPr>
          <w:lang w:val="en-US"/>
        </w:rPr>
        <w:t>Ni</w:t>
      </w:r>
      <w:r w:rsidR="00006A5A">
        <w:rPr>
          <w:lang w:val="en-US"/>
        </w:rPr>
        <w:t>e</w:t>
      </w:r>
      <w:r w:rsidRPr="001265EF">
        <w:rPr>
          <w:lang w:val="en-US"/>
        </w:rPr>
        <w:t>lsen</w:t>
      </w:r>
      <w:r>
        <w:t>, отмечают подкаст как способ научиться чему-то новому (66</w:t>
      </w:r>
      <w:r w:rsidRPr="005658C6">
        <w:t>%</w:t>
      </w:r>
      <w:r>
        <w:t>), а половина респондентов указывает, что использует подкаст как средство осведомленности для того, чтобы быть информированным человеком</w:t>
      </w:r>
      <w:r>
        <w:rPr>
          <w:rStyle w:val="aff"/>
        </w:rPr>
        <w:footnoteReference w:id="29"/>
      </w:r>
      <w:r>
        <w:t xml:space="preserve">. </w:t>
      </w:r>
    </w:p>
    <w:p w14:paraId="4CFD6625" w14:textId="2F3446AF" w:rsidR="002C429B" w:rsidRPr="00FB64F7" w:rsidRDefault="002C429B" w:rsidP="001265EF">
      <w:r>
        <w:t>Каждый четвертый пользователь Интернета в России слушает подкасты хотя бы раз в месяц. Доля слушателей в Москве приблизительно в два раза выше, чем в других регионах страны. При этом доля слушателей после 45 лет снижается</w:t>
      </w:r>
      <w:r w:rsidR="00A87BCB">
        <w:rPr>
          <w:rStyle w:val="aff"/>
        </w:rPr>
        <w:footnoteReference w:id="30"/>
      </w:r>
      <w:r>
        <w:t>, а преимущественно аудитория подкастов — молодежь</w:t>
      </w:r>
      <w:r w:rsidR="00A87BCB">
        <w:t xml:space="preserve"> (18-35) по количеству </w:t>
      </w:r>
      <w:r w:rsidR="00FB64F7">
        <w:t xml:space="preserve">слушателей </w:t>
      </w:r>
      <w:r>
        <w:t>и люди среднего возраста</w:t>
      </w:r>
      <w:r w:rsidR="00A87BCB">
        <w:t xml:space="preserve"> (35-55) по количеству прослушанных часов и количеству шоу, добавленных в любимые</w:t>
      </w:r>
      <w:r w:rsidR="00A87BCB">
        <w:rPr>
          <w:rStyle w:val="aff"/>
        </w:rPr>
        <w:footnoteReference w:id="31"/>
      </w:r>
      <w:r w:rsidR="00A87BCB">
        <w:t>.</w:t>
      </w:r>
      <w:r>
        <w:t xml:space="preserve"> </w:t>
      </w:r>
    </w:p>
    <w:p w14:paraId="597EBBB9" w14:textId="167C1D02" w:rsidR="00A87BCB" w:rsidRPr="00C13C96" w:rsidRDefault="00A87BCB" w:rsidP="001265EF">
      <w:r>
        <w:t xml:space="preserve">Любопытно, что </w:t>
      </w:r>
      <w:r w:rsidR="00EB2152">
        <w:t>одной из</w:t>
      </w:r>
      <w:r>
        <w:t xml:space="preserve"> платформ</w:t>
      </w:r>
      <w:r w:rsidR="00EB2152">
        <w:t>, которая</w:t>
      </w:r>
      <w:r>
        <w:t xml:space="preserve"> </w:t>
      </w:r>
      <w:r w:rsidR="00EB2152">
        <w:t xml:space="preserve">нередко упоминается в качестве площадки </w:t>
      </w:r>
      <w:r>
        <w:t>для прослушивания подкастов</w:t>
      </w:r>
      <w:r w:rsidR="00EB2152">
        <w:t>,</w:t>
      </w:r>
      <w:r>
        <w:t xml:space="preserve"> </w:t>
      </w:r>
      <w:r w:rsidR="00C13C96">
        <w:t xml:space="preserve">российские </w:t>
      </w:r>
      <w:r>
        <w:t xml:space="preserve">пользователи отмечают </w:t>
      </w:r>
      <w:r w:rsidRPr="001265EF">
        <w:rPr>
          <w:lang w:val="en-US"/>
        </w:rPr>
        <w:t>YouTube</w:t>
      </w:r>
      <w:r>
        <w:t>.</w:t>
      </w:r>
      <w:r w:rsidR="00C13C96">
        <w:t xml:space="preserve"> Этот тренд общемировой: например, в Канаде </w:t>
      </w:r>
      <w:r w:rsidR="00C13C96" w:rsidRPr="00C13C96">
        <w:t>43%</w:t>
      </w:r>
      <w:r w:rsidR="00C13C96">
        <w:t xml:space="preserve"> слушателей подкастов делают это на видео сервисе.</w:t>
      </w:r>
      <w:r w:rsidR="00C13C96">
        <w:rPr>
          <w:rStyle w:val="aff"/>
        </w:rPr>
        <w:footnoteReference w:id="32"/>
      </w:r>
      <w:r w:rsidR="00EB2152">
        <w:t xml:space="preserve"> Однако недавние исследования</w:t>
      </w:r>
      <w:r w:rsidR="00E979E2">
        <w:rPr>
          <w:rStyle w:val="aff"/>
        </w:rPr>
        <w:footnoteReference w:id="33"/>
      </w:r>
      <w:r w:rsidR="00EB2152">
        <w:t>, которые опрашивали не аудиторию подкастов, а их ведущих, показывают, что процентное соотношение прослушиваний подкастов по платформам следующее: 40% слушателей в России используют Apple Podcasts; 20% — «Яндекс.Музыку»; 8% — Google Podcasts; 7% — Castbox; 1% —VK.</w:t>
      </w:r>
    </w:p>
    <w:p w14:paraId="3C4E3C26" w14:textId="5B5CA48C" w:rsidR="00014FC6" w:rsidRPr="0067721A" w:rsidRDefault="00014FC6" w:rsidP="001265EF">
      <w:r>
        <w:t>Как уже упоминалось ранее, слушателей подкастов трудно «настигнуть» рекламами через другие медиа, так как они предпочитают платить за сервисы, отключающие рекламу, или пользоваться премиум-подпиской, где реклама отсутствует (86</w:t>
      </w:r>
      <w:r w:rsidRPr="00696E70">
        <w:t>%</w:t>
      </w:r>
      <w:r>
        <w:t xml:space="preserve"> опрошенных слушателей подкастов имеют премиум-аккаунт на </w:t>
      </w:r>
      <w:r w:rsidRPr="001265EF">
        <w:rPr>
          <w:lang w:val="en-US"/>
        </w:rPr>
        <w:t>Netflix</w:t>
      </w:r>
      <w:r w:rsidRPr="00696E70">
        <w:t>)</w:t>
      </w:r>
      <w:r>
        <w:t>. Но они невероятно преданы любимым подкастам и сильно вовлечены в прослушивание эпизодов</w:t>
      </w:r>
      <w:r>
        <w:rPr>
          <w:rStyle w:val="aff"/>
        </w:rPr>
        <w:footnoteReference w:id="34"/>
      </w:r>
      <w:r>
        <w:t xml:space="preserve">. В доказательство этому в 2019 году </w:t>
      </w:r>
      <w:r w:rsidRPr="001265EF">
        <w:rPr>
          <w:lang w:val="en-US"/>
        </w:rPr>
        <w:t>NPS</w:t>
      </w:r>
      <w:r>
        <w:t xml:space="preserve"> подкастов было выше </w:t>
      </w:r>
      <w:r w:rsidRPr="001265EF">
        <w:rPr>
          <w:lang w:val="en-US"/>
        </w:rPr>
        <w:t>NPS</w:t>
      </w:r>
      <w:r w:rsidRPr="00696E70">
        <w:t xml:space="preserve"> </w:t>
      </w:r>
      <w:r>
        <w:t xml:space="preserve">Нетфликса на 2 пункта (70 против 68), а </w:t>
      </w:r>
      <w:r w:rsidRPr="001265EF">
        <w:rPr>
          <w:lang w:val="en-US"/>
        </w:rPr>
        <w:t>NPS</w:t>
      </w:r>
      <w:r>
        <w:t xml:space="preserve"> медиа индустрии составил лишь 45</w:t>
      </w:r>
      <w:r>
        <w:rPr>
          <w:rStyle w:val="aff"/>
        </w:rPr>
        <w:footnoteReference w:id="35"/>
      </w:r>
      <w:r>
        <w:t>.</w:t>
      </w:r>
      <w:r w:rsidR="002C429B">
        <w:t xml:space="preserve"> Также слушатели подкаста больше интересуются новостями, чем те, кто подкасты не слушает.</w:t>
      </w:r>
    </w:p>
    <w:p w14:paraId="4A2D0702" w14:textId="4150CF7A" w:rsidR="00E53DFA" w:rsidRDefault="00E53DFA" w:rsidP="001265EF">
      <w:r>
        <w:lastRenderedPageBreak/>
        <w:t>Лояльность и доверие к ведущим напрямую влияет на доверие к рекламируемому продукту и услуге: 72</w:t>
      </w:r>
      <w:r w:rsidRPr="00E540FC">
        <w:t>%</w:t>
      </w:r>
      <w:r>
        <w:t xml:space="preserve"> активных </w:t>
      </w:r>
      <w:r w:rsidR="0067721A">
        <w:t xml:space="preserve">и регулярных </w:t>
      </w:r>
      <w:r>
        <w:t xml:space="preserve">слушателей подкаста </w:t>
      </w:r>
      <w:r w:rsidR="0067721A">
        <w:t xml:space="preserve">на протяжении 4+ лет </w:t>
      </w:r>
      <w:r>
        <w:t>хотя бы раз совершили покупку</w:t>
      </w:r>
      <w:r w:rsidR="0067721A">
        <w:rPr>
          <w:rStyle w:val="aff"/>
        </w:rPr>
        <w:footnoteReference w:id="36"/>
      </w:r>
      <w:r>
        <w:t>. Несмотря на то, что не каждый совершает покупку, запоминает рекламируемый бренд абсолютное большинство — 80</w:t>
      </w:r>
      <w:r w:rsidRPr="00CF52BF">
        <w:t>%</w:t>
      </w:r>
      <w:r>
        <w:t xml:space="preserve"> могут назвать хотя бы один бренд (если их было несколько), который был в подкасте</w:t>
      </w:r>
      <w:r>
        <w:rPr>
          <w:rStyle w:val="aff"/>
        </w:rPr>
        <w:footnoteReference w:id="37"/>
      </w:r>
      <w:r>
        <w:t>.</w:t>
      </w:r>
    </w:p>
    <w:p w14:paraId="1643E2A9" w14:textId="38468CB1" w:rsidR="00E53DFA" w:rsidRDefault="00400101" w:rsidP="001265EF">
      <w:r>
        <w:t>По</w:t>
      </w:r>
      <w:r w:rsidR="00E53DFA">
        <w:t xml:space="preserve"> соотношени</w:t>
      </w:r>
      <w:r>
        <w:t>ю</w:t>
      </w:r>
      <w:r w:rsidR="00E53DFA">
        <w:t xml:space="preserve"> полов</w:t>
      </w:r>
      <w:r>
        <w:t xml:space="preserve"> </w:t>
      </w:r>
      <w:r w:rsidR="00E53DFA">
        <w:t>женщины в меньшинстве, но близки к равновесию с мужчинами</w:t>
      </w:r>
      <w:r w:rsidR="003101D0">
        <w:t xml:space="preserve"> по опыту прослушивания подкастов</w:t>
      </w:r>
      <w:r w:rsidR="00E53DFA">
        <w:t xml:space="preserve"> (46</w:t>
      </w:r>
      <w:r w:rsidR="00E53DFA" w:rsidRPr="00B243A8">
        <w:t>%</w:t>
      </w:r>
      <w:r w:rsidR="00E53DFA">
        <w:t xml:space="preserve"> против 54</w:t>
      </w:r>
      <w:r w:rsidR="00E53DFA" w:rsidRPr="00B243A8">
        <w:t>%</w:t>
      </w:r>
      <w:r w:rsidR="00E53DFA">
        <w:t xml:space="preserve"> соответственно). При этом интересно, что женщины и мужчины показали разницу в предпочтениях: </w:t>
      </w:r>
      <w:r w:rsidR="00C13C96">
        <w:t>первые слушают</w:t>
      </w:r>
      <w:r w:rsidR="00EE1A57">
        <w:t xml:space="preserve"> подкасты о психологии, кино и сериалах, литературе; а вторые — о политике и экономике, </w:t>
      </w:r>
      <w:r w:rsidR="00EE1A57" w:rsidRPr="001265EF">
        <w:rPr>
          <w:lang w:val="en-US"/>
        </w:rPr>
        <w:t>IT</w:t>
      </w:r>
      <w:r w:rsidR="00EE1A57" w:rsidRPr="00EE1A57">
        <w:t xml:space="preserve"> </w:t>
      </w:r>
      <w:r w:rsidR="00EE1A57">
        <w:t>и компьютерных технологиях</w:t>
      </w:r>
      <w:r w:rsidR="00EE1A57">
        <w:rPr>
          <w:rStyle w:val="aff"/>
        </w:rPr>
        <w:footnoteReference w:id="38"/>
      </w:r>
      <w:r w:rsidR="00EE1A57">
        <w:t xml:space="preserve">. Также женщины </w:t>
      </w:r>
      <w:r w:rsidR="00E53DFA">
        <w:t xml:space="preserve">склонны принимать рекомендации от своих друзей и близких, а также из социальных сетей, </w:t>
      </w:r>
      <w:r w:rsidR="00EE1A57">
        <w:t>мужчины же</w:t>
      </w:r>
      <w:r w:rsidR="00E53DFA">
        <w:t xml:space="preserve"> пользуются поисковыми запросами для нахождения новых шоу. </w:t>
      </w:r>
    </w:p>
    <w:p w14:paraId="455B3C98" w14:textId="21D8B74B" w:rsidR="00E53DFA" w:rsidRPr="00B243A8" w:rsidRDefault="0016771E" w:rsidP="001265EF">
      <w:r>
        <w:t xml:space="preserve">Показатель </w:t>
      </w:r>
      <w:r w:rsidR="00E53DFA">
        <w:t>воздействия рекламы также отличается среди полов: 38</w:t>
      </w:r>
      <w:r w:rsidR="00E53DFA" w:rsidRPr="00B243A8">
        <w:t xml:space="preserve">% </w:t>
      </w:r>
      <w:r w:rsidR="00E53DFA">
        <w:t>женщин часто рассматривают рекламируемый товар/бренды, среди мужчин реакция на рекламу (заинтересованность в бренде) был чуть выше среднего — 52</w:t>
      </w:r>
      <w:r w:rsidR="00E53DFA" w:rsidRPr="00B243A8">
        <w:t>%</w:t>
      </w:r>
      <w:r w:rsidR="00E53DFA">
        <w:rPr>
          <w:rStyle w:val="aff"/>
        </w:rPr>
        <w:footnoteReference w:id="39"/>
      </w:r>
      <w:r w:rsidR="00E53DFA">
        <w:t>. За данной характеристикой интересно будет понаблюдать в следующих главах исследования.</w:t>
      </w:r>
    </w:p>
    <w:p w14:paraId="282648F9" w14:textId="0DB7A5EF" w:rsidR="00FC7330" w:rsidRDefault="00014FC6" w:rsidP="00DF6BFF">
      <w:pPr>
        <w:pStyle w:val="2"/>
      </w:pPr>
      <w:bookmarkStart w:id="22" w:name="_Toc73316406"/>
      <w:r>
        <w:t>Рекламные интеграции в подкастах</w:t>
      </w:r>
      <w:bookmarkEnd w:id="22"/>
    </w:p>
    <w:p w14:paraId="5F972C55" w14:textId="458CAC1E" w:rsidR="00D53CF9" w:rsidRDefault="007E5083" w:rsidP="001265EF">
      <w:r>
        <w:t xml:space="preserve">На любой быстрорастущий и перспективный </w:t>
      </w:r>
      <w:r w:rsidR="0005413B">
        <w:t>онлайн-</w:t>
      </w:r>
      <w:r>
        <w:t xml:space="preserve">рынок в конечном итоге приходит бизнес. Монетизация любого контента </w:t>
      </w:r>
      <w:r w:rsidR="0005413B">
        <w:t xml:space="preserve">в сети </w:t>
      </w:r>
      <w:r>
        <w:t>может происходить за счет продажи продуктов / услуг пользователям и за счет продажи рекламы</w:t>
      </w:r>
      <w:r>
        <w:rPr>
          <w:rStyle w:val="aff"/>
        </w:rPr>
        <w:footnoteReference w:id="40"/>
      </w:r>
      <w:r>
        <w:t xml:space="preserve">. </w:t>
      </w:r>
    </w:p>
    <w:p w14:paraId="4FB86E85" w14:textId="77777777" w:rsidR="002A6A1D" w:rsidRDefault="008D204F" w:rsidP="002A6A1D">
      <w:r>
        <w:t>Так, рекламная интеграция в подкасте —</w:t>
      </w:r>
      <w:r w:rsidR="00180A3B">
        <w:t xml:space="preserve"> </w:t>
      </w:r>
      <w:r w:rsidR="002A6A1D">
        <w:t>это</w:t>
      </w:r>
      <w:r w:rsidR="00371F16">
        <w:t xml:space="preserve"> </w:t>
      </w:r>
      <w:r>
        <w:t>способ</w:t>
      </w:r>
      <w:r w:rsidR="002A6A1D">
        <w:t xml:space="preserve"> </w:t>
      </w:r>
      <w:r>
        <w:t>продвижения</w:t>
      </w:r>
      <w:r w:rsidR="007535E2">
        <w:t xml:space="preserve"> бренда внутри подкаста</w:t>
      </w:r>
      <w:r w:rsidR="002A5F75">
        <w:t>, основными</w:t>
      </w:r>
      <w:r w:rsidR="002A6A1D">
        <w:t xml:space="preserve"> </w:t>
      </w:r>
      <w:r w:rsidR="00371F16">
        <w:t xml:space="preserve">характеристиками </w:t>
      </w:r>
      <w:r w:rsidR="002A5F75">
        <w:t>которых</w:t>
      </w:r>
      <w:r w:rsidR="00371F16">
        <w:t xml:space="preserve"> являются непосредственная встроенность</w:t>
      </w:r>
      <w:r w:rsidR="002A6A1D">
        <w:t xml:space="preserve"> рекламы</w:t>
      </w:r>
      <w:r w:rsidR="00371F16">
        <w:t xml:space="preserve"> в контент</w:t>
      </w:r>
      <w:r w:rsidR="002A6A1D">
        <w:t xml:space="preserve"> подкаста и</w:t>
      </w:r>
      <w:r w:rsidR="00371F16">
        <w:t xml:space="preserve"> наличие финансов</w:t>
      </w:r>
      <w:r w:rsidR="002A6A1D">
        <w:t>ых взаимоотношений</w:t>
      </w:r>
      <w:r w:rsidR="00371F16">
        <w:t xml:space="preserve"> между брендом и создателем контента, в который происходит интеграция. </w:t>
      </w:r>
      <w:r w:rsidR="002A6A1D" w:rsidRPr="002A6A1D">
        <w:t>Иными словами, подкаст выступает каналом коммуникации для бренда, за который владелец бренда платит напрямую создателю подкаста (а не платформе, на которой размещается подкаст).</w:t>
      </w:r>
    </w:p>
    <w:p w14:paraId="5B237879" w14:textId="587736FA" w:rsidR="00DF6BFF" w:rsidRDefault="00D53CF9" w:rsidP="002A6A1D">
      <w:r>
        <w:lastRenderedPageBreak/>
        <w:t xml:space="preserve">При анализе рынка подкастов </w:t>
      </w:r>
      <w:r w:rsidR="002A6A1D">
        <w:t xml:space="preserve">можно столкнуться </w:t>
      </w:r>
      <w:r>
        <w:t xml:space="preserve">с </w:t>
      </w:r>
      <w:r w:rsidR="005C5558">
        <w:t>многообразием рекламных интеграций в них</w:t>
      </w:r>
      <w:r w:rsidR="003457DF">
        <w:t xml:space="preserve">: аудиоролик, записанный рекламодателем; зачитывание текста ведущим, ссылка, ведущая на сайт и промокод в описании подкаста; упоминание брендов/товаров в разговоре, когда непонятно, была ли вообще реклама или это всего лишь искренняя рекомендация участников подкаста и т.д. </w:t>
      </w:r>
      <w:r w:rsidR="00006A5A">
        <w:t xml:space="preserve">При этом рекламное сообщение может быть схоже с темой подкаста и его содержанием, либо нет. </w:t>
      </w:r>
      <w:r w:rsidR="005C5558">
        <w:t>В</w:t>
      </w:r>
      <w:r w:rsidR="003457DF">
        <w:t xml:space="preserve"> </w:t>
      </w:r>
      <w:r w:rsidR="00DF6BFF">
        <w:t>Т</w:t>
      </w:r>
      <w:r w:rsidR="005C5558">
        <w:t>аблице</w:t>
      </w:r>
      <w:r w:rsidR="00DF6BFF">
        <w:t xml:space="preserve"> 1</w:t>
      </w:r>
      <w:r w:rsidR="005C5558">
        <w:t xml:space="preserve"> представлены лишь некоторые из </w:t>
      </w:r>
      <w:r w:rsidR="003457DF">
        <w:t>рекламных форматов</w:t>
      </w:r>
      <w:r w:rsidR="00AC3F71">
        <w:t xml:space="preserve"> на примере </w:t>
      </w:r>
      <w:r w:rsidR="0020152E">
        <w:t>нескольких</w:t>
      </w:r>
      <w:r w:rsidR="005F55B0">
        <w:t xml:space="preserve"> популярных</w:t>
      </w:r>
      <w:r w:rsidR="00AC3F71">
        <w:t xml:space="preserve"> </w:t>
      </w:r>
      <w:r w:rsidR="005F55B0">
        <w:t xml:space="preserve">российских </w:t>
      </w:r>
      <w:r w:rsidR="00AC3F71">
        <w:t>подкаст</w:t>
      </w:r>
      <w:r w:rsidR="005F55B0">
        <w:t>ов</w:t>
      </w:r>
      <w:r w:rsidR="005C5558">
        <w:t xml:space="preserve">:  </w:t>
      </w:r>
    </w:p>
    <w:p w14:paraId="23291E9A" w14:textId="116DEBB1" w:rsidR="0007395E" w:rsidRPr="005C5558" w:rsidRDefault="00DF6BFF" w:rsidP="00DF6BFF">
      <w:pPr>
        <w:pStyle w:val="a1"/>
      </w:pPr>
      <w:r>
        <w:t>Примеры рекламных интеграций в подкастах</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80"/>
        <w:gridCol w:w="2410"/>
        <w:gridCol w:w="4955"/>
      </w:tblGrid>
      <w:tr w:rsidR="003457DF" w:rsidRPr="003457DF" w14:paraId="0A27C1B7" w14:textId="77777777" w:rsidTr="00006A5A">
        <w:tc>
          <w:tcPr>
            <w:tcW w:w="1980" w:type="dxa"/>
            <w:tcMar>
              <w:top w:w="0" w:type="dxa"/>
              <w:left w:w="108" w:type="dxa"/>
              <w:bottom w:w="0" w:type="dxa"/>
              <w:right w:w="108" w:type="dxa"/>
            </w:tcMar>
            <w:hideMark/>
          </w:tcPr>
          <w:p w14:paraId="364FB79E" w14:textId="3C333197" w:rsidR="005C5558" w:rsidRPr="005C5558" w:rsidRDefault="005F55B0" w:rsidP="00006A5A">
            <w:pPr>
              <w:ind w:firstLine="0"/>
              <w:jc w:val="center"/>
            </w:pPr>
            <w:r>
              <w:t>Э</w:t>
            </w:r>
            <w:r w:rsidR="005C5558" w:rsidRPr="003457DF">
              <w:t>пизод</w:t>
            </w:r>
          </w:p>
        </w:tc>
        <w:tc>
          <w:tcPr>
            <w:tcW w:w="2410" w:type="dxa"/>
            <w:tcMar>
              <w:top w:w="0" w:type="dxa"/>
              <w:left w:w="108" w:type="dxa"/>
              <w:bottom w:w="0" w:type="dxa"/>
              <w:right w:w="108" w:type="dxa"/>
            </w:tcMar>
            <w:hideMark/>
          </w:tcPr>
          <w:p w14:paraId="2B43F1D4" w14:textId="559F8E1F" w:rsidR="005C5558" w:rsidRPr="005C5558" w:rsidRDefault="005C5558" w:rsidP="00006A5A">
            <w:pPr>
              <w:ind w:firstLine="0"/>
            </w:pPr>
            <w:r w:rsidRPr="003457DF">
              <w:t>Упоминаемый бренд</w:t>
            </w:r>
          </w:p>
        </w:tc>
        <w:tc>
          <w:tcPr>
            <w:tcW w:w="4955" w:type="dxa"/>
            <w:tcMar>
              <w:top w:w="0" w:type="dxa"/>
              <w:left w:w="108" w:type="dxa"/>
              <w:bottom w:w="0" w:type="dxa"/>
              <w:right w:w="108" w:type="dxa"/>
            </w:tcMar>
            <w:hideMark/>
          </w:tcPr>
          <w:p w14:paraId="68A12C27" w14:textId="77777777" w:rsidR="005C5558" w:rsidRPr="005C5558" w:rsidRDefault="005C5558" w:rsidP="00006A5A">
            <w:pPr>
              <w:ind w:firstLine="0"/>
              <w:jc w:val="center"/>
            </w:pPr>
            <w:r w:rsidRPr="005C5558">
              <w:t>Цитата</w:t>
            </w:r>
          </w:p>
        </w:tc>
      </w:tr>
      <w:tr w:rsidR="0020152E" w:rsidRPr="003457DF" w14:paraId="75D88644" w14:textId="77777777" w:rsidTr="001A788D">
        <w:tc>
          <w:tcPr>
            <w:tcW w:w="9345" w:type="dxa"/>
            <w:gridSpan w:val="3"/>
            <w:tcMar>
              <w:top w:w="0" w:type="dxa"/>
              <w:left w:w="108" w:type="dxa"/>
              <w:bottom w:w="0" w:type="dxa"/>
              <w:right w:w="108" w:type="dxa"/>
            </w:tcMar>
          </w:tcPr>
          <w:p w14:paraId="4B1EC0D5" w14:textId="202C436A" w:rsidR="0020152E" w:rsidRPr="0020152E" w:rsidRDefault="0020152E" w:rsidP="00DF6BFF">
            <w:pPr>
              <w:jc w:val="center"/>
              <w:rPr>
                <w:b/>
                <w:bCs/>
              </w:rPr>
            </w:pPr>
            <w:r>
              <w:rPr>
                <w:b/>
                <w:bCs/>
              </w:rPr>
              <w:t>Подкаст «</w:t>
            </w:r>
            <w:r w:rsidRPr="0020152E">
              <w:rPr>
                <w:b/>
                <w:bCs/>
                <w:lang w:val="en-US"/>
              </w:rPr>
              <w:t>Blitz</w:t>
            </w:r>
            <w:r w:rsidRPr="0020152E">
              <w:rPr>
                <w:b/>
                <w:bCs/>
              </w:rPr>
              <w:t xml:space="preserve"> &amp; </w:t>
            </w:r>
            <w:r w:rsidRPr="0020152E">
              <w:rPr>
                <w:b/>
                <w:bCs/>
                <w:lang w:val="en-US"/>
              </w:rPr>
              <w:t>Chips</w:t>
            </w:r>
            <w:r>
              <w:rPr>
                <w:b/>
                <w:bCs/>
              </w:rPr>
              <w:t>»</w:t>
            </w:r>
          </w:p>
        </w:tc>
      </w:tr>
      <w:tr w:rsidR="003457DF" w:rsidRPr="003457DF" w14:paraId="5875CECE" w14:textId="77777777" w:rsidTr="00006A5A">
        <w:tc>
          <w:tcPr>
            <w:tcW w:w="1980" w:type="dxa"/>
            <w:tcMar>
              <w:top w:w="0" w:type="dxa"/>
              <w:left w:w="108" w:type="dxa"/>
              <w:bottom w:w="0" w:type="dxa"/>
              <w:right w:w="108" w:type="dxa"/>
            </w:tcMar>
            <w:hideMark/>
          </w:tcPr>
          <w:p w14:paraId="323F5263" w14:textId="36D52E96" w:rsidR="005C5558" w:rsidRPr="00AC3F71" w:rsidRDefault="00AC3F71" w:rsidP="00DF6BFF">
            <w:pPr>
              <w:ind w:firstLine="0"/>
            </w:pPr>
            <w:r>
              <w:rPr>
                <w:lang w:val="en-US"/>
              </w:rPr>
              <w:t>S07E08:</w:t>
            </w:r>
            <w:r>
              <w:t xml:space="preserve"> Таблицы</w:t>
            </w:r>
          </w:p>
        </w:tc>
        <w:tc>
          <w:tcPr>
            <w:tcW w:w="2410" w:type="dxa"/>
            <w:tcMar>
              <w:top w:w="0" w:type="dxa"/>
              <w:left w:w="108" w:type="dxa"/>
              <w:bottom w:w="0" w:type="dxa"/>
              <w:right w:w="108" w:type="dxa"/>
            </w:tcMar>
            <w:hideMark/>
          </w:tcPr>
          <w:p w14:paraId="22396E61" w14:textId="779D9EA3" w:rsidR="005C5558" w:rsidRPr="005C5558" w:rsidRDefault="00AC3F71" w:rsidP="00E9106F">
            <w:pPr>
              <w:ind w:firstLine="0"/>
              <w:jc w:val="center"/>
            </w:pPr>
            <w:r>
              <w:t>Другой подкаст («К тебе или ко мне»), который произведен той же подкаст студией</w:t>
            </w:r>
          </w:p>
        </w:tc>
        <w:tc>
          <w:tcPr>
            <w:tcW w:w="4955" w:type="dxa"/>
            <w:tcMar>
              <w:top w:w="0" w:type="dxa"/>
              <w:left w:w="108" w:type="dxa"/>
              <w:bottom w:w="0" w:type="dxa"/>
              <w:right w:w="108" w:type="dxa"/>
            </w:tcMar>
            <w:hideMark/>
          </w:tcPr>
          <w:p w14:paraId="104C4167" w14:textId="4AC47FB9" w:rsidR="005C5558" w:rsidRPr="005C5558" w:rsidRDefault="005C5558" w:rsidP="00DF6BFF">
            <w:pPr>
              <w:ind w:firstLine="0"/>
            </w:pPr>
            <w:r w:rsidRPr="005C5558">
              <w:t>«</w:t>
            </w:r>
            <w:r w:rsidR="00AC3F71">
              <w:t>Прежде всего хочу вам посоветовать подкаст. Помните, я иногда так делаю. Его делают Кристина и Егор, которые обсуждают важные вещи про отношения, измены и расставания и т.д. Также им свои истории присылают слушатели. Подкаст «К тебе или ко мне», ссылка будет в описании</w:t>
            </w:r>
            <w:r w:rsidRPr="005C5558">
              <w:t>»</w:t>
            </w:r>
          </w:p>
        </w:tc>
      </w:tr>
      <w:tr w:rsidR="003457DF" w:rsidRPr="005F55B0" w14:paraId="652F2C91" w14:textId="77777777" w:rsidTr="00006A5A">
        <w:tc>
          <w:tcPr>
            <w:tcW w:w="1980" w:type="dxa"/>
            <w:tcMar>
              <w:top w:w="0" w:type="dxa"/>
              <w:left w:w="108" w:type="dxa"/>
              <w:bottom w:w="0" w:type="dxa"/>
              <w:right w:w="108" w:type="dxa"/>
            </w:tcMar>
            <w:hideMark/>
          </w:tcPr>
          <w:p w14:paraId="6A8001E3" w14:textId="4CC6FCD1" w:rsidR="003457DF" w:rsidRPr="005F55B0" w:rsidRDefault="005F55B0" w:rsidP="00DF6BFF">
            <w:pPr>
              <w:ind w:firstLine="0"/>
              <w:rPr>
                <w:lang w:val="en-US"/>
              </w:rPr>
            </w:pPr>
            <w:r>
              <w:rPr>
                <w:lang w:val="en-US"/>
              </w:rPr>
              <w:t>S07E03:</w:t>
            </w:r>
            <w:r w:rsidR="0018698D">
              <w:t xml:space="preserve"> </w:t>
            </w:r>
            <w:r>
              <w:rPr>
                <w:lang w:val="en-US"/>
              </w:rPr>
              <w:t>Cyberp</w:t>
            </w:r>
            <w:r w:rsidR="00B2543E">
              <w:rPr>
                <w:lang w:val="en-US"/>
              </w:rPr>
              <w:t>u</w:t>
            </w:r>
            <w:r>
              <w:rPr>
                <w:lang w:val="en-US"/>
              </w:rPr>
              <w:t>nk 2077</w:t>
            </w:r>
          </w:p>
        </w:tc>
        <w:tc>
          <w:tcPr>
            <w:tcW w:w="2410" w:type="dxa"/>
            <w:tcMar>
              <w:top w:w="0" w:type="dxa"/>
              <w:left w:w="108" w:type="dxa"/>
              <w:bottom w:w="0" w:type="dxa"/>
              <w:right w:w="108" w:type="dxa"/>
            </w:tcMar>
            <w:hideMark/>
          </w:tcPr>
          <w:p w14:paraId="05F78EFD" w14:textId="45AF66E6" w:rsidR="003457DF" w:rsidRPr="0018698D" w:rsidRDefault="0018698D" w:rsidP="00DF6BFF">
            <w:pPr>
              <w:ind w:firstLine="0"/>
              <w:jc w:val="center"/>
            </w:pPr>
            <w:r>
              <w:t>МегаФон</w:t>
            </w:r>
          </w:p>
        </w:tc>
        <w:tc>
          <w:tcPr>
            <w:tcW w:w="4955" w:type="dxa"/>
            <w:tcMar>
              <w:top w:w="0" w:type="dxa"/>
              <w:left w:w="108" w:type="dxa"/>
              <w:bottom w:w="0" w:type="dxa"/>
              <w:right w:w="108" w:type="dxa"/>
            </w:tcMar>
            <w:hideMark/>
          </w:tcPr>
          <w:p w14:paraId="05353497" w14:textId="2A2D9D5A" w:rsidR="003457DF" w:rsidRPr="005F55B0" w:rsidRDefault="003457DF" w:rsidP="00DF6BFF">
            <w:pPr>
              <w:ind w:firstLine="0"/>
            </w:pPr>
            <w:r w:rsidRPr="005F55B0">
              <w:t>«</w:t>
            </w:r>
            <w:r w:rsidR="005F55B0">
              <w:t>Спонсор сегодняшнего подкаста «</w:t>
            </w:r>
            <w:r w:rsidR="00331CB0">
              <w:t>МегаФон»</w:t>
            </w:r>
            <w:r w:rsidR="00331CB0" w:rsidRPr="005F55B0">
              <w:t xml:space="preserve"> …</w:t>
            </w:r>
            <w:r w:rsidR="005F55B0">
              <w:t xml:space="preserve">Один из важных элементов игры </w:t>
            </w:r>
            <w:r w:rsidR="00331CB0">
              <w:rPr>
                <w:lang w:val="en-US"/>
              </w:rPr>
              <w:t>Cyberpunk</w:t>
            </w:r>
            <w:r w:rsidR="005F55B0" w:rsidRPr="005F55B0">
              <w:t xml:space="preserve"> 2077</w:t>
            </w:r>
            <w:r w:rsidR="005F55B0">
              <w:t xml:space="preserve">— телефонные звонки и связи, которые ты устанавливаешь с другими персонажами. Как и в жизни, они укрепляются при помощи телефона. Эта игра напомнила, как классно разговаривать с друзьями по телефону. Для этого на счету всегда должны быть деньги. Но это не обязательно: у МегаФона есть линейка тарифов «Без переплат», они позволяют звонить внутри сети при любом балансе, даже в минусе… </w:t>
            </w:r>
            <w:r w:rsidR="0018698D">
              <w:t>Оставайтесь всегда на связи с МегаФоном</w:t>
            </w:r>
            <w:r w:rsidR="005F55B0">
              <w:t>»</w:t>
            </w:r>
          </w:p>
        </w:tc>
      </w:tr>
    </w:tbl>
    <w:p w14:paraId="5842C1B7" w14:textId="47BC2ADD" w:rsidR="00B2543E" w:rsidRDefault="00B2543E" w:rsidP="00B2543E">
      <w:pPr>
        <w:pStyle w:val="a1"/>
        <w:numPr>
          <w:ilvl w:val="0"/>
          <w:numId w:val="0"/>
        </w:numPr>
        <w:ind w:left="709"/>
        <w:jc w:val="center"/>
      </w:pPr>
    </w:p>
    <w:p w14:paraId="2E7E8B8B" w14:textId="6022FD01" w:rsidR="00B2543E" w:rsidRDefault="00B2543E" w:rsidP="00B2543E">
      <w:pPr>
        <w:spacing w:after="200" w:line="276" w:lineRule="auto"/>
        <w:ind w:firstLine="0"/>
        <w:jc w:val="left"/>
      </w:pPr>
      <w:r>
        <w:br w:type="page"/>
      </w:r>
    </w:p>
    <w:p w14:paraId="418B07DE" w14:textId="519C1C2F" w:rsidR="00B2543E" w:rsidRPr="005C5558" w:rsidRDefault="00B2543E" w:rsidP="00B2543E">
      <w:pPr>
        <w:pStyle w:val="a1"/>
      </w:pPr>
      <w:r>
        <w:lastRenderedPageBreak/>
        <w:t>Примеры рекламных интеграций в подкастах</w:t>
      </w:r>
      <w:r>
        <w:t>, продолжение</w:t>
      </w:r>
    </w:p>
    <w:p w14:paraId="18D1BC25" w14:textId="77777777" w:rsidR="00B2543E" w:rsidRDefault="00B2543E"/>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80"/>
        <w:gridCol w:w="2410"/>
        <w:gridCol w:w="4955"/>
      </w:tblGrid>
      <w:tr w:rsidR="003457DF" w:rsidRPr="003457DF" w14:paraId="2F807F63" w14:textId="77777777" w:rsidTr="00006A5A">
        <w:tc>
          <w:tcPr>
            <w:tcW w:w="1980" w:type="dxa"/>
            <w:tcMar>
              <w:top w:w="0" w:type="dxa"/>
              <w:left w:w="108" w:type="dxa"/>
              <w:bottom w:w="0" w:type="dxa"/>
              <w:right w:w="108" w:type="dxa"/>
            </w:tcMar>
            <w:hideMark/>
          </w:tcPr>
          <w:p w14:paraId="5DCD9ADA" w14:textId="29409D01" w:rsidR="003457DF" w:rsidRPr="0018698D" w:rsidRDefault="0018698D" w:rsidP="00DF6BFF">
            <w:pPr>
              <w:ind w:firstLine="0"/>
            </w:pPr>
            <w:r>
              <w:rPr>
                <w:lang w:val="en-US"/>
              </w:rPr>
              <w:t xml:space="preserve">S05E06: </w:t>
            </w:r>
            <w:r>
              <w:t>Ностальгия</w:t>
            </w:r>
          </w:p>
        </w:tc>
        <w:tc>
          <w:tcPr>
            <w:tcW w:w="2410" w:type="dxa"/>
            <w:tcMar>
              <w:top w:w="0" w:type="dxa"/>
              <w:left w:w="108" w:type="dxa"/>
              <w:bottom w:w="0" w:type="dxa"/>
              <w:right w:w="108" w:type="dxa"/>
            </w:tcMar>
            <w:hideMark/>
          </w:tcPr>
          <w:p w14:paraId="185D8D6E" w14:textId="0966FD4C" w:rsidR="003457DF" w:rsidRPr="005C5558" w:rsidRDefault="0018698D" w:rsidP="00E9106F">
            <w:pPr>
              <w:ind w:firstLine="0"/>
              <w:jc w:val="center"/>
            </w:pPr>
            <w:r>
              <w:t xml:space="preserve">Свое мероприятие </w:t>
            </w:r>
            <w:r w:rsidR="00E9106F">
              <w:br/>
            </w:r>
            <w:r>
              <w:t>и площадка проведения «Делай культуру»</w:t>
            </w:r>
          </w:p>
        </w:tc>
        <w:tc>
          <w:tcPr>
            <w:tcW w:w="4955" w:type="dxa"/>
            <w:tcMar>
              <w:top w:w="0" w:type="dxa"/>
              <w:left w:w="108" w:type="dxa"/>
              <w:bottom w:w="0" w:type="dxa"/>
              <w:right w:w="108" w:type="dxa"/>
            </w:tcMar>
            <w:hideMark/>
          </w:tcPr>
          <w:p w14:paraId="58076A29" w14:textId="491B8DC9" w:rsidR="003457DF" w:rsidRPr="005C5558" w:rsidRDefault="003457DF" w:rsidP="00DF6BFF">
            <w:pPr>
              <w:ind w:firstLine="0"/>
            </w:pPr>
            <w:r w:rsidRPr="005C5558">
              <w:t>«</w:t>
            </w:r>
            <w:r w:rsidR="0018698D">
              <w:t>В эту пятницу будет наша вечеринка в «Делай культуру» на чистых прудах. Я оставлю ссылку в описании подкаста. Приходите</w:t>
            </w:r>
            <w:r w:rsidRPr="005C5558">
              <w:t>»</w:t>
            </w:r>
          </w:p>
        </w:tc>
      </w:tr>
      <w:tr w:rsidR="0018698D" w:rsidRPr="003457DF" w14:paraId="3A3CC77D" w14:textId="77777777" w:rsidTr="00006A5A">
        <w:tc>
          <w:tcPr>
            <w:tcW w:w="1980" w:type="dxa"/>
            <w:tcMar>
              <w:top w:w="0" w:type="dxa"/>
              <w:left w:w="108" w:type="dxa"/>
              <w:bottom w:w="0" w:type="dxa"/>
              <w:right w:w="108" w:type="dxa"/>
            </w:tcMar>
            <w:hideMark/>
          </w:tcPr>
          <w:p w14:paraId="6FA3C04B" w14:textId="42FD433D" w:rsidR="0018698D" w:rsidRPr="0018698D" w:rsidRDefault="0018698D" w:rsidP="00DF6BFF">
            <w:pPr>
              <w:ind w:firstLine="0"/>
            </w:pPr>
            <w:r>
              <w:rPr>
                <w:lang w:val="en-US"/>
              </w:rPr>
              <w:t xml:space="preserve">S05E26: </w:t>
            </w:r>
            <w:r>
              <w:t>«Паразиты»</w:t>
            </w:r>
          </w:p>
        </w:tc>
        <w:tc>
          <w:tcPr>
            <w:tcW w:w="2410" w:type="dxa"/>
            <w:tcMar>
              <w:top w:w="0" w:type="dxa"/>
              <w:left w:w="108" w:type="dxa"/>
              <w:bottom w:w="0" w:type="dxa"/>
              <w:right w:w="108" w:type="dxa"/>
            </w:tcMar>
            <w:hideMark/>
          </w:tcPr>
          <w:p w14:paraId="7814FA73" w14:textId="74033DFE" w:rsidR="0018698D" w:rsidRPr="0007395E" w:rsidRDefault="0007395E" w:rsidP="00DF6BFF">
            <w:pPr>
              <w:ind w:firstLine="0"/>
              <w:jc w:val="center"/>
              <w:rPr>
                <w:lang w:val="en-US"/>
              </w:rPr>
            </w:pPr>
            <w:r>
              <w:rPr>
                <w:lang w:val="en-US"/>
              </w:rPr>
              <w:t>Bookmate</w:t>
            </w:r>
          </w:p>
        </w:tc>
        <w:tc>
          <w:tcPr>
            <w:tcW w:w="4955" w:type="dxa"/>
            <w:tcMar>
              <w:top w:w="0" w:type="dxa"/>
              <w:left w:w="108" w:type="dxa"/>
              <w:bottom w:w="0" w:type="dxa"/>
              <w:right w:w="108" w:type="dxa"/>
            </w:tcMar>
            <w:hideMark/>
          </w:tcPr>
          <w:p w14:paraId="57D8FBB2" w14:textId="662BE75D" w:rsidR="0018698D" w:rsidRPr="005C5558" w:rsidRDefault="0007395E" w:rsidP="00DF6BFF">
            <w:pPr>
              <w:ind w:firstLine="0"/>
            </w:pPr>
            <w:r>
              <w:t>«</w:t>
            </w:r>
            <w:r>
              <w:rPr>
                <w:lang w:val="en-US"/>
              </w:rPr>
              <w:t>Bookmate</w:t>
            </w:r>
            <w:r w:rsidRPr="0007395E">
              <w:t xml:space="preserve"> — </w:t>
            </w:r>
            <w:r>
              <w:t xml:space="preserve">это приложение с аудиокнигами и подкастами по подписке. Слушателям </w:t>
            </w:r>
            <w:r>
              <w:rPr>
                <w:lang w:val="en-US"/>
              </w:rPr>
              <w:t>Blitz</w:t>
            </w:r>
            <w:r w:rsidRPr="0007395E">
              <w:t xml:space="preserve"> &amp; </w:t>
            </w:r>
            <w:r>
              <w:rPr>
                <w:lang w:val="en-US"/>
              </w:rPr>
              <w:t>Chips</w:t>
            </w:r>
            <w:r w:rsidRPr="0007395E">
              <w:t xml:space="preserve"> </w:t>
            </w:r>
            <w:r>
              <w:rPr>
                <w:lang w:val="en-US"/>
              </w:rPr>
              <w:t>Bookmate</w:t>
            </w:r>
            <w:r>
              <w:t xml:space="preserve"> дарит месяц премиум подписки по промокоду </w:t>
            </w:r>
            <w:r>
              <w:rPr>
                <w:lang w:val="en-US"/>
              </w:rPr>
              <w:t>Chips</w:t>
            </w:r>
            <w:r w:rsidRPr="0007395E">
              <w:t>.</w:t>
            </w:r>
            <w:r>
              <w:t xml:space="preserve"> Для того чтобы активировать промокод, зайдите на </w:t>
            </w:r>
            <w:r>
              <w:rPr>
                <w:lang w:val="en-US"/>
              </w:rPr>
              <w:t>bookmate</w:t>
            </w:r>
            <w:r w:rsidRPr="0007395E">
              <w:t>.</w:t>
            </w:r>
            <w:r>
              <w:rPr>
                <w:lang w:val="en-US"/>
              </w:rPr>
              <w:t>com</w:t>
            </w:r>
            <w:r w:rsidRPr="0007395E">
              <w:t>/</w:t>
            </w:r>
            <w:r>
              <w:rPr>
                <w:lang w:val="en-US"/>
              </w:rPr>
              <w:t>code</w:t>
            </w:r>
            <w:r w:rsidRPr="0007395E">
              <w:t xml:space="preserve"> </w:t>
            </w:r>
            <w:r>
              <w:t xml:space="preserve">и вбейте </w:t>
            </w:r>
            <w:r w:rsidR="00331CB0">
              <w:t>промокод»</w:t>
            </w:r>
          </w:p>
        </w:tc>
      </w:tr>
      <w:tr w:rsidR="0020152E" w:rsidRPr="003457DF" w14:paraId="393D310F" w14:textId="77777777" w:rsidTr="001A788D">
        <w:tc>
          <w:tcPr>
            <w:tcW w:w="9345" w:type="dxa"/>
            <w:gridSpan w:val="3"/>
            <w:tcMar>
              <w:top w:w="0" w:type="dxa"/>
              <w:left w:w="108" w:type="dxa"/>
              <w:bottom w:w="0" w:type="dxa"/>
              <w:right w:w="108" w:type="dxa"/>
            </w:tcMar>
          </w:tcPr>
          <w:p w14:paraId="79A13A0E" w14:textId="63A6385D" w:rsidR="0020152E" w:rsidRPr="0020152E" w:rsidRDefault="0020152E" w:rsidP="00006A5A">
            <w:pPr>
              <w:jc w:val="center"/>
              <w:rPr>
                <w:b/>
                <w:bCs/>
              </w:rPr>
            </w:pPr>
            <w:r w:rsidRPr="0020152E">
              <w:rPr>
                <w:b/>
                <w:bCs/>
              </w:rPr>
              <w:t>Подкаст «Деньги пришли»</w:t>
            </w:r>
          </w:p>
        </w:tc>
      </w:tr>
      <w:tr w:rsidR="0018698D" w:rsidRPr="003457DF" w14:paraId="58554C92" w14:textId="77777777" w:rsidTr="00006A5A">
        <w:tc>
          <w:tcPr>
            <w:tcW w:w="1980" w:type="dxa"/>
            <w:tcMar>
              <w:top w:w="0" w:type="dxa"/>
              <w:left w:w="108" w:type="dxa"/>
              <w:bottom w:w="0" w:type="dxa"/>
              <w:right w:w="108" w:type="dxa"/>
            </w:tcMar>
            <w:hideMark/>
          </w:tcPr>
          <w:p w14:paraId="48BDC87F" w14:textId="576138DE" w:rsidR="0018698D" w:rsidRPr="00967344" w:rsidRDefault="00967344" w:rsidP="00006A5A">
            <w:pPr>
              <w:ind w:firstLine="0"/>
            </w:pPr>
            <w:r>
              <w:rPr>
                <w:lang w:val="en-US"/>
              </w:rPr>
              <w:t>S</w:t>
            </w:r>
            <w:r w:rsidRPr="00967344">
              <w:t>04</w:t>
            </w:r>
            <w:r>
              <w:rPr>
                <w:lang w:val="en-US"/>
              </w:rPr>
              <w:t>E</w:t>
            </w:r>
            <w:r w:rsidRPr="00967344">
              <w:t>10:</w:t>
            </w:r>
            <w:r>
              <w:t xml:space="preserve"> Год назад мы сели в карантин. Наши друзья в Европе все еще по домам</w:t>
            </w:r>
          </w:p>
        </w:tc>
        <w:tc>
          <w:tcPr>
            <w:tcW w:w="2410" w:type="dxa"/>
            <w:tcMar>
              <w:top w:w="0" w:type="dxa"/>
              <w:left w:w="108" w:type="dxa"/>
              <w:bottom w:w="0" w:type="dxa"/>
              <w:right w:w="108" w:type="dxa"/>
            </w:tcMar>
            <w:hideMark/>
          </w:tcPr>
          <w:p w14:paraId="33C191EB" w14:textId="7B57DBA1" w:rsidR="0018698D" w:rsidRPr="005C5558" w:rsidRDefault="00331CB0" w:rsidP="00E9106F">
            <w:pPr>
              <w:ind w:firstLine="0"/>
              <w:jc w:val="center"/>
            </w:pPr>
            <w:r>
              <w:t>Альфа-Банк</w:t>
            </w:r>
            <w:r w:rsidR="00967344">
              <w:t xml:space="preserve"> </w:t>
            </w:r>
            <w:r w:rsidR="00E9106F">
              <w:br/>
            </w:r>
            <w:r w:rsidR="00967344">
              <w:t>и Либо-либо</w:t>
            </w:r>
          </w:p>
        </w:tc>
        <w:tc>
          <w:tcPr>
            <w:tcW w:w="4955" w:type="dxa"/>
            <w:tcMar>
              <w:top w:w="0" w:type="dxa"/>
              <w:left w:w="108" w:type="dxa"/>
              <w:bottom w:w="0" w:type="dxa"/>
              <w:right w:w="108" w:type="dxa"/>
            </w:tcMar>
            <w:hideMark/>
          </w:tcPr>
          <w:p w14:paraId="2407BFC9" w14:textId="0CFC1060" w:rsidR="0018698D" w:rsidRPr="005C5558" w:rsidRDefault="0020152E" w:rsidP="00006A5A">
            <w:pPr>
              <w:ind w:firstLine="0"/>
            </w:pPr>
            <w:r>
              <w:t>«Напомню, этот подкаст мы делаем совместно с «</w:t>
            </w:r>
            <w:r w:rsidR="00331CB0">
              <w:t>Альфа-Банком</w:t>
            </w:r>
            <w:r>
              <w:t>» и студией подкастов «Либо-Либо», нашим продюсером и звукорежиссером. До встречи через неделю»</w:t>
            </w:r>
          </w:p>
        </w:tc>
      </w:tr>
      <w:tr w:rsidR="0018698D" w:rsidRPr="003457DF" w14:paraId="5E0DCF4A" w14:textId="77777777" w:rsidTr="00006A5A">
        <w:tc>
          <w:tcPr>
            <w:tcW w:w="1980" w:type="dxa"/>
            <w:tcMar>
              <w:top w:w="0" w:type="dxa"/>
              <w:left w:w="108" w:type="dxa"/>
              <w:bottom w:w="0" w:type="dxa"/>
              <w:right w:w="108" w:type="dxa"/>
            </w:tcMar>
          </w:tcPr>
          <w:p w14:paraId="0BC9DD92" w14:textId="313AD574" w:rsidR="0018698D" w:rsidRPr="003457DF" w:rsidRDefault="00967344" w:rsidP="00006A5A">
            <w:pPr>
              <w:ind w:firstLine="0"/>
            </w:pPr>
            <w:r>
              <w:rPr>
                <w:lang w:val="en-US"/>
              </w:rPr>
              <w:t>S</w:t>
            </w:r>
            <w:r w:rsidRPr="001A788D">
              <w:t>03</w:t>
            </w:r>
            <w:r>
              <w:rPr>
                <w:lang w:val="en-US"/>
              </w:rPr>
              <w:t>E</w:t>
            </w:r>
            <w:r w:rsidRPr="001A788D">
              <w:t xml:space="preserve">07: </w:t>
            </w:r>
            <w:r>
              <w:t>Телефонные мошенники! Почему этого стало так много?</w:t>
            </w:r>
          </w:p>
        </w:tc>
        <w:tc>
          <w:tcPr>
            <w:tcW w:w="2410" w:type="dxa"/>
            <w:tcMar>
              <w:top w:w="0" w:type="dxa"/>
              <w:left w:w="108" w:type="dxa"/>
              <w:bottom w:w="0" w:type="dxa"/>
              <w:right w:w="108" w:type="dxa"/>
            </w:tcMar>
          </w:tcPr>
          <w:p w14:paraId="5A45D413" w14:textId="41E342EF" w:rsidR="0018698D" w:rsidRPr="003457DF" w:rsidRDefault="00331CB0" w:rsidP="00006A5A">
            <w:pPr>
              <w:ind w:firstLine="0"/>
              <w:jc w:val="center"/>
            </w:pPr>
            <w:r>
              <w:t>Альфа-Банк</w:t>
            </w:r>
          </w:p>
        </w:tc>
        <w:tc>
          <w:tcPr>
            <w:tcW w:w="4955" w:type="dxa"/>
            <w:tcMar>
              <w:top w:w="0" w:type="dxa"/>
              <w:left w:w="108" w:type="dxa"/>
              <w:bottom w:w="0" w:type="dxa"/>
              <w:right w:w="108" w:type="dxa"/>
            </w:tcMar>
          </w:tcPr>
          <w:p w14:paraId="43E5B2EC" w14:textId="16E78F9E" w:rsidR="0018698D" w:rsidRPr="003457DF" w:rsidRDefault="0020152E" w:rsidP="00006A5A">
            <w:pPr>
              <w:ind w:firstLine="0"/>
            </w:pPr>
            <w:r>
              <w:t xml:space="preserve">«Специально приглашенный гость сегодня </w:t>
            </w:r>
            <w:r w:rsidRPr="00967344">
              <w:rPr>
                <w:i/>
                <w:iCs/>
              </w:rPr>
              <w:t>*звучит слоган компании «</w:t>
            </w:r>
            <w:r w:rsidR="00331CB0" w:rsidRPr="00967344">
              <w:rPr>
                <w:i/>
                <w:iCs/>
              </w:rPr>
              <w:t>Альфа-Банк» *</w:t>
            </w:r>
            <w:r w:rsidR="00967344">
              <w:t xml:space="preserve"> Леша!</w:t>
            </w:r>
            <w:r>
              <w:t>»</w:t>
            </w:r>
          </w:p>
        </w:tc>
      </w:tr>
      <w:tr w:rsidR="002679A5" w:rsidRPr="003457DF" w14:paraId="72EF3645" w14:textId="77777777" w:rsidTr="001A788D">
        <w:tc>
          <w:tcPr>
            <w:tcW w:w="9345" w:type="dxa"/>
            <w:gridSpan w:val="3"/>
            <w:tcMar>
              <w:top w:w="0" w:type="dxa"/>
              <w:left w:w="108" w:type="dxa"/>
              <w:bottom w:w="0" w:type="dxa"/>
              <w:right w:w="108" w:type="dxa"/>
            </w:tcMar>
          </w:tcPr>
          <w:p w14:paraId="391EF023" w14:textId="7F0B408F" w:rsidR="002679A5" w:rsidRPr="002679A5" w:rsidRDefault="002679A5" w:rsidP="00006A5A">
            <w:pPr>
              <w:jc w:val="center"/>
              <w:rPr>
                <w:b/>
                <w:bCs/>
              </w:rPr>
            </w:pPr>
            <w:r w:rsidRPr="002679A5">
              <w:rPr>
                <w:b/>
                <w:bCs/>
              </w:rPr>
              <w:t>Подкаст «</w:t>
            </w:r>
            <w:r w:rsidRPr="002679A5">
              <w:rPr>
                <w:b/>
                <w:bCs/>
                <w:lang w:val="en-US"/>
              </w:rPr>
              <w:t>Kuji</w:t>
            </w:r>
            <w:r w:rsidRPr="002679A5">
              <w:rPr>
                <w:b/>
                <w:bCs/>
              </w:rPr>
              <w:t>»</w:t>
            </w:r>
          </w:p>
        </w:tc>
      </w:tr>
      <w:tr w:rsidR="0018698D" w:rsidRPr="003457DF" w14:paraId="2344F9F8" w14:textId="77777777" w:rsidTr="00006A5A">
        <w:tc>
          <w:tcPr>
            <w:tcW w:w="1980" w:type="dxa"/>
            <w:tcMar>
              <w:top w:w="0" w:type="dxa"/>
              <w:left w:w="108" w:type="dxa"/>
              <w:bottom w:w="0" w:type="dxa"/>
              <w:right w:w="108" w:type="dxa"/>
            </w:tcMar>
          </w:tcPr>
          <w:p w14:paraId="71FE56AC" w14:textId="4A8EB6AF" w:rsidR="0018698D" w:rsidRPr="002679A5" w:rsidRDefault="002679A5" w:rsidP="00006A5A">
            <w:pPr>
              <w:ind w:firstLine="0"/>
            </w:pPr>
            <w:r>
              <w:t>Каргинов и Коняев: как получить тройку за сочинение</w:t>
            </w:r>
          </w:p>
        </w:tc>
        <w:tc>
          <w:tcPr>
            <w:tcW w:w="2410" w:type="dxa"/>
            <w:tcMar>
              <w:top w:w="0" w:type="dxa"/>
              <w:left w:w="108" w:type="dxa"/>
              <w:bottom w:w="0" w:type="dxa"/>
              <w:right w:w="108" w:type="dxa"/>
            </w:tcMar>
          </w:tcPr>
          <w:p w14:paraId="454FF8EC" w14:textId="58EB4F04" w:rsidR="0018698D" w:rsidRPr="002679A5" w:rsidRDefault="002679A5" w:rsidP="00006A5A">
            <w:pPr>
              <w:ind w:firstLine="0"/>
              <w:jc w:val="center"/>
              <w:rPr>
                <w:lang w:val="en-US"/>
              </w:rPr>
            </w:pPr>
            <w:r>
              <w:rPr>
                <w:lang w:val="en-US"/>
              </w:rPr>
              <w:t>Aviasales</w:t>
            </w:r>
          </w:p>
        </w:tc>
        <w:tc>
          <w:tcPr>
            <w:tcW w:w="4955" w:type="dxa"/>
            <w:tcMar>
              <w:top w:w="0" w:type="dxa"/>
              <w:left w:w="108" w:type="dxa"/>
              <w:bottom w:w="0" w:type="dxa"/>
              <w:right w:w="108" w:type="dxa"/>
            </w:tcMar>
          </w:tcPr>
          <w:p w14:paraId="280D5A11" w14:textId="3A6ED62F" w:rsidR="0018698D" w:rsidRPr="003457DF" w:rsidRDefault="00967344" w:rsidP="00006A5A">
            <w:pPr>
              <w:ind w:firstLine="0"/>
            </w:pPr>
            <w:r>
              <w:t xml:space="preserve">«Итак, это рубрика географии от </w:t>
            </w:r>
            <w:r>
              <w:rPr>
                <w:lang w:val="en-US"/>
              </w:rPr>
              <w:t>Avia</w:t>
            </w:r>
            <w:r w:rsidR="002679A5">
              <w:rPr>
                <w:lang w:val="en-US"/>
              </w:rPr>
              <w:t>s</w:t>
            </w:r>
            <w:r>
              <w:rPr>
                <w:lang w:val="en-US"/>
              </w:rPr>
              <w:t>ales</w:t>
            </w:r>
            <w:r w:rsidR="002679A5">
              <w:t>. Что ты знаешь про Кемеровскую область?.</w:t>
            </w:r>
            <w:r w:rsidR="002679A5" w:rsidRPr="002679A5">
              <w:t xml:space="preserve">. </w:t>
            </w:r>
            <w:r w:rsidR="002679A5">
              <w:t xml:space="preserve">Спасибо, это была рубрика от </w:t>
            </w:r>
            <w:r w:rsidR="002679A5">
              <w:rPr>
                <w:lang w:val="en-US"/>
              </w:rPr>
              <w:t>Aviasales</w:t>
            </w:r>
            <w:r w:rsidR="002679A5">
              <w:t>, и когда вернутся самолеты, то можно слетать и добраться в эту отдаленную деревню Шестаково</w:t>
            </w:r>
            <w:r>
              <w:t>»</w:t>
            </w:r>
          </w:p>
        </w:tc>
      </w:tr>
    </w:tbl>
    <w:p w14:paraId="5799BF73" w14:textId="77777777" w:rsidR="0007395E" w:rsidRDefault="0007395E" w:rsidP="001265EF"/>
    <w:p w14:paraId="38F52AFF" w14:textId="1313A574" w:rsidR="005C5558" w:rsidRPr="005244FA" w:rsidRDefault="005C5558" w:rsidP="001265EF">
      <w:r w:rsidRPr="005244FA">
        <w:t>Как можно увидеть, рекламироваться в подкастах может все</w:t>
      </w:r>
      <w:r w:rsidR="003457DF" w:rsidRPr="005244FA">
        <w:t>, что угодно, и в каком угодно формате</w:t>
      </w:r>
      <w:r w:rsidR="00006A5A">
        <w:t xml:space="preserve">: </w:t>
      </w:r>
      <w:r w:rsidR="003C6A38">
        <w:t xml:space="preserve">как открыто и явно, так и завуалировано в качестве личной рекомендации; банк </w:t>
      </w:r>
      <w:r w:rsidR="00331CB0">
        <w:t>Альфа-Банк</w:t>
      </w:r>
      <w:r w:rsidR="003C6A38">
        <w:t xml:space="preserve"> как в контексте схожей ему теме</w:t>
      </w:r>
      <w:r w:rsidR="003457DF" w:rsidRPr="005244FA">
        <w:t xml:space="preserve"> </w:t>
      </w:r>
      <w:r w:rsidR="003C6A38">
        <w:t xml:space="preserve">про телефонных мошенников, так и совершенно отдаленной — про карантин. </w:t>
      </w:r>
      <w:r w:rsidR="005658C6" w:rsidRPr="005244FA">
        <w:t xml:space="preserve">Однако такое разнообразие форматов требует </w:t>
      </w:r>
      <w:r w:rsidR="005658C6" w:rsidRPr="005244FA">
        <w:lastRenderedPageBreak/>
        <w:t>структуризации и формализации. Для этого стоит посмотреть, какой бывает реклама в принципе и какие из этих признаков применимы к рекламным интеграциям в подкаст.</w:t>
      </w:r>
    </w:p>
    <w:p w14:paraId="1FDFF0D7" w14:textId="40F32B62" w:rsidR="005C5558" w:rsidRDefault="002A6A1D" w:rsidP="00006A5A">
      <w:pPr>
        <w:pStyle w:val="2"/>
      </w:pPr>
      <w:bookmarkStart w:id="23" w:name="_Toc73316407"/>
      <w:r>
        <w:t>Виды и</w:t>
      </w:r>
      <w:r w:rsidR="00E45FD8">
        <w:t xml:space="preserve"> о</w:t>
      </w:r>
      <w:r w:rsidR="00014FC6">
        <w:t>собенности рекламы</w:t>
      </w:r>
      <w:bookmarkEnd w:id="23"/>
    </w:p>
    <w:p w14:paraId="20AC6CE6" w14:textId="4B12675F" w:rsidR="00E45FD8" w:rsidRPr="00E45FD8" w:rsidRDefault="00E45FD8" w:rsidP="001265EF">
      <w:r>
        <w:t xml:space="preserve">Для того чтобы </w:t>
      </w:r>
      <w:r w:rsidR="002A6A1D">
        <w:t>структурировать</w:t>
      </w:r>
      <w:r w:rsidR="002A6A1D">
        <w:t xml:space="preserve"> </w:t>
      </w:r>
      <w:r>
        <w:t>многообразие форматов рекламной интеграции, необходимо обратиться к теории и посмотреть, по каким параметрам вообще классифицируют рекламу.</w:t>
      </w:r>
    </w:p>
    <w:p w14:paraId="6D2727CB" w14:textId="23CBEE2A" w:rsidR="005C5558" w:rsidRPr="005067A6" w:rsidRDefault="00B02655" w:rsidP="001265EF">
      <w:r>
        <w:t>Р</w:t>
      </w:r>
      <w:r w:rsidR="005C5558">
        <w:t xml:space="preserve">еклама — </w:t>
      </w:r>
      <w:r w:rsidR="00BF019A">
        <w:t xml:space="preserve">однонаправленная </w:t>
      </w:r>
      <w:r w:rsidR="005C5558">
        <w:t xml:space="preserve">платная, опосредованная форма связи из идентифицируемого источника, предназначенная для </w:t>
      </w:r>
      <w:r w:rsidR="00BF019A">
        <w:t xml:space="preserve">привлечения внимания к объекту и </w:t>
      </w:r>
      <w:r w:rsidR="005C5558">
        <w:t>убеждения получателя предпринять какие-то действия сейчас или в будущем.</w:t>
      </w:r>
      <w:r w:rsidR="005C5558">
        <w:rPr>
          <w:rStyle w:val="aff"/>
        </w:rPr>
        <w:footnoteReference w:id="41"/>
      </w:r>
      <w:r w:rsidR="005C5558">
        <w:t xml:space="preserve"> Это определение характеризует привычную открытую рекламную коммуникацию с потребителем, содержащую</w:t>
      </w:r>
      <w:r w:rsidR="005C5558" w:rsidRPr="005067A6">
        <w:t xml:space="preserve"> </w:t>
      </w:r>
      <w:r w:rsidR="005C5558" w:rsidRPr="001265EF">
        <w:rPr>
          <w:lang w:val="en-US"/>
        </w:rPr>
        <w:t>call</w:t>
      </w:r>
      <w:r w:rsidR="005C5558" w:rsidRPr="005067A6">
        <w:t xml:space="preserve"> </w:t>
      </w:r>
      <w:r w:rsidR="005C5558" w:rsidRPr="001265EF">
        <w:rPr>
          <w:lang w:val="en-US"/>
        </w:rPr>
        <w:t>to</w:t>
      </w:r>
      <w:r w:rsidR="005C5558" w:rsidRPr="005067A6">
        <w:t xml:space="preserve"> </w:t>
      </w:r>
      <w:r w:rsidR="005C5558" w:rsidRPr="001265EF">
        <w:rPr>
          <w:lang w:val="en-US"/>
        </w:rPr>
        <w:t>action</w:t>
      </w:r>
      <w:r w:rsidR="005C5558" w:rsidRPr="005067A6">
        <w:t xml:space="preserve"> (</w:t>
      </w:r>
      <w:r w:rsidR="005C5558">
        <w:t>призыв</w:t>
      </w:r>
      <w:r w:rsidR="005C5558" w:rsidRPr="005067A6">
        <w:t xml:space="preserve"> </w:t>
      </w:r>
      <w:r w:rsidR="005C5558">
        <w:t>к</w:t>
      </w:r>
      <w:r w:rsidR="005C5558" w:rsidRPr="005067A6">
        <w:t xml:space="preserve"> </w:t>
      </w:r>
      <w:r w:rsidR="005C5558">
        <w:t>действию</w:t>
      </w:r>
      <w:r w:rsidR="005C5558" w:rsidRPr="005067A6">
        <w:t>).</w:t>
      </w:r>
    </w:p>
    <w:p w14:paraId="0707409A" w14:textId="0E72E36F" w:rsidR="001A788D" w:rsidRPr="008D204F" w:rsidRDefault="00BF019A" w:rsidP="001265EF">
      <w:r>
        <w:t>Отличительной</w:t>
      </w:r>
      <w:r w:rsidR="005C5558" w:rsidRPr="008D204F">
        <w:t xml:space="preserve"> чертой современной рекламы этого десятилетия</w:t>
      </w:r>
      <w:r w:rsidR="005C5558">
        <w:rPr>
          <w:rStyle w:val="aff"/>
        </w:rPr>
        <w:footnoteReference w:id="42"/>
      </w:r>
      <w:r w:rsidR="001A788D">
        <w:t xml:space="preserve"> — </w:t>
      </w:r>
      <w:r w:rsidR="001A788D" w:rsidRPr="002E5EC2">
        <w:t>схожесть рекламного сообщения</w:t>
      </w:r>
      <w:r w:rsidR="00D31B15" w:rsidRPr="002E5EC2">
        <w:t xml:space="preserve"> бренда</w:t>
      </w:r>
      <w:r w:rsidR="001A788D" w:rsidRPr="002E5EC2">
        <w:t xml:space="preserve"> и контекста, в котором оно находится (</w:t>
      </w:r>
      <w:r w:rsidR="001A788D" w:rsidRPr="001265EF">
        <w:rPr>
          <w:lang w:val="en-US"/>
        </w:rPr>
        <w:t>brand</w:t>
      </w:r>
      <w:r w:rsidR="001A788D" w:rsidRPr="002E5EC2">
        <w:t>/</w:t>
      </w:r>
      <w:r w:rsidR="001A788D" w:rsidRPr="001265EF">
        <w:rPr>
          <w:lang w:val="en-US"/>
        </w:rPr>
        <w:t>ad</w:t>
      </w:r>
      <w:r w:rsidR="001A788D" w:rsidRPr="002E5EC2">
        <w:t xml:space="preserve"> </w:t>
      </w:r>
      <w:r w:rsidR="001A788D" w:rsidRPr="001265EF">
        <w:rPr>
          <w:lang w:val="en-US"/>
        </w:rPr>
        <w:t>congruency</w:t>
      </w:r>
      <w:r w:rsidR="001A788D" w:rsidRPr="002E5EC2">
        <w:t>).</w:t>
      </w:r>
      <w:r w:rsidR="001A788D">
        <w:t xml:space="preserve">  И по мере того, как пользовательский медиа-опыт становится все более диджитализированным, то отслеживаемое, оптимизированное для пользователя (то есть релевантное пользователю</w:t>
      </w:r>
      <w:r>
        <w:t xml:space="preserve"> и схожее с потребляемым контекстом</w:t>
      </w:r>
      <w:r w:rsidR="001A788D">
        <w:t xml:space="preserve">) рекламное сообщение стало высокоэффективной стратегией. </w:t>
      </w:r>
      <w:r w:rsidR="003C6A38">
        <w:t xml:space="preserve">При этом степень этой схожести может разниться от сообщения к сообщению, то есть не всегда сообщение должно быть схоже с темой и содержанием канала коммуникации. То же самое касается и </w:t>
      </w:r>
      <w:r>
        <w:t xml:space="preserve">форматов: открытая и прямая реклама, стимулирующая к действию, все так же является неотъемлемой частью продвижения любого продукта и услуги. Однако с развитием рекламы и перенасыщением рекламного рынка, произошел сдвиг </w:t>
      </w:r>
      <w:r w:rsidRPr="008D204F">
        <w:t>усилий и расходов на рекламные форматы, которые напоминают контент, который пользователи хотят потреблять</w:t>
      </w:r>
      <w:r>
        <w:t xml:space="preserve"> или же не эксплицитно указывают на рекламный характер сообщения и финансовую связь с каналом коммуникации или не упоминают об этом совсем.</w:t>
      </w:r>
    </w:p>
    <w:p w14:paraId="1CE6A21E" w14:textId="77777777" w:rsidR="005C5558" w:rsidRPr="00ED0D3F" w:rsidRDefault="005C5558" w:rsidP="001265EF">
      <w:r>
        <w:t xml:space="preserve">Среди такого формата можно выделить нативную рекламу, или по-другому называемую спонсорским контентом, которую определяют как </w:t>
      </w:r>
      <w:r w:rsidRPr="00D522A6">
        <w:t>люб</w:t>
      </w:r>
      <w:r>
        <w:t>ую</w:t>
      </w:r>
      <w:r w:rsidRPr="00D522A6">
        <w:t xml:space="preserve"> платн</w:t>
      </w:r>
      <w:r>
        <w:t xml:space="preserve">ую </w:t>
      </w:r>
      <w:r w:rsidRPr="00D522A6">
        <w:t>реклам</w:t>
      </w:r>
      <w:r>
        <w:t>у</w:t>
      </w:r>
      <w:r w:rsidRPr="00D522A6">
        <w:t>, которая принимает определенную форму и внешний вид редакционного контента от самого издателя</w:t>
      </w:r>
      <w:r>
        <w:rPr>
          <w:rStyle w:val="aff"/>
        </w:rPr>
        <w:footnoteReference w:id="43"/>
      </w:r>
      <w:r w:rsidRPr="00D522A6">
        <w:t xml:space="preserve">. </w:t>
      </w:r>
      <w:r>
        <w:t>То есть п</w:t>
      </w:r>
      <w:r w:rsidRPr="0036319A">
        <w:t xml:space="preserve">редставление потребителям онлайн-контента </w:t>
      </w:r>
      <w:r>
        <w:t xml:space="preserve">таких </w:t>
      </w:r>
      <w:r w:rsidRPr="0036319A">
        <w:t xml:space="preserve">рекламных </w:t>
      </w:r>
      <w:r w:rsidRPr="0036319A">
        <w:lastRenderedPageBreak/>
        <w:t>объявлений</w:t>
      </w:r>
      <w:r>
        <w:t xml:space="preserve"> </w:t>
      </w:r>
      <w:r w:rsidRPr="0036319A">
        <w:t>по формату и содержанию напомина</w:t>
      </w:r>
      <w:r>
        <w:t xml:space="preserve">ют </w:t>
      </w:r>
      <w:r w:rsidRPr="0036319A">
        <w:t>нерекламный контент, публикуемый на той же платформе</w:t>
      </w:r>
      <w:r>
        <w:t>. Среди функциональных видов нативной рекламы можно выделить следующие: с</w:t>
      </w:r>
      <w:r w:rsidRPr="005249BC">
        <w:t>понсируем</w:t>
      </w:r>
      <w:r>
        <w:t>ая</w:t>
      </w:r>
      <w:r w:rsidRPr="005249BC">
        <w:t xml:space="preserve"> контен</w:t>
      </w:r>
      <w:r>
        <w:t>тная реклама, спонсируемые посты в социальных сетях, спонсорская ссылка</w:t>
      </w:r>
      <w:r>
        <w:rPr>
          <w:rStyle w:val="aff"/>
        </w:rPr>
        <w:footnoteReference w:id="44"/>
      </w:r>
      <w:r>
        <w:t>.</w:t>
      </w:r>
    </w:p>
    <w:p w14:paraId="56E61E6E" w14:textId="77777777" w:rsidR="005C5558" w:rsidRDefault="005C5558" w:rsidP="001265EF">
      <w:r>
        <w:t>В случае большей части нативной рекламы типичный потребитель может сначала воспринять сообщение как исходящее из одного источника, а затем может понять, что сообщение исходит из второго источника, то есть того, кто предоставил контент — рекламодателя, а может и не распознать. В этом и состоит гибридный характер формата, который также встречает различные реакции у потребителя.</w:t>
      </w:r>
    </w:p>
    <w:p w14:paraId="552A5161" w14:textId="77777777" w:rsidR="005C5558" w:rsidRDefault="005C5558" w:rsidP="001265EF">
      <w:r w:rsidRPr="005067A6">
        <w:t>Реклама</w:t>
      </w:r>
      <w:r>
        <w:t xml:space="preserve">, в свою очередь, </w:t>
      </w:r>
      <w:r w:rsidRPr="005067A6">
        <w:t>считается скрытой, если заказанный и платный контент, который должен быть представлен как объявление, представлен как редакционный контент определенного медиа</w:t>
      </w:r>
      <w:r>
        <w:rPr>
          <w:rStyle w:val="aff"/>
        </w:rPr>
        <w:footnoteReference w:id="45"/>
      </w:r>
      <w:r w:rsidRPr="005067A6">
        <w:t>.</w:t>
      </w:r>
      <w:r>
        <w:t xml:space="preserve"> Скрытая реклама в сети включает в себя следующие форматы (но не ограничена ими)</w:t>
      </w:r>
      <w:r>
        <w:rPr>
          <w:rStyle w:val="aff"/>
        </w:rPr>
        <w:footnoteReference w:id="46"/>
      </w:r>
      <w:r>
        <w:t>:</w:t>
      </w:r>
    </w:p>
    <w:p w14:paraId="104DFA58" w14:textId="5FDB0B1A" w:rsidR="005C5558" w:rsidRDefault="0007395E" w:rsidP="001265EF">
      <w:r w:rsidRPr="001265EF">
        <w:rPr>
          <w:i/>
          <w:iCs/>
        </w:rPr>
        <w:t>Рекламные игры (</w:t>
      </w:r>
      <w:r w:rsidRPr="001265EF">
        <w:rPr>
          <w:i/>
          <w:iCs/>
          <w:lang w:val="en-US"/>
        </w:rPr>
        <w:t>advergames</w:t>
      </w:r>
      <w:r w:rsidRPr="001265EF">
        <w:rPr>
          <w:i/>
          <w:iCs/>
        </w:rPr>
        <w:t>).</w:t>
      </w:r>
      <w:r>
        <w:t xml:space="preserve"> </w:t>
      </w:r>
      <w:r w:rsidR="005C5558">
        <w:t>Это к</w:t>
      </w:r>
      <w:r w:rsidR="005C5558" w:rsidRPr="00561692">
        <w:t>омпьютерная игра</w:t>
      </w:r>
      <w:r w:rsidR="005C5558">
        <w:t xml:space="preserve"> в Интернете</w:t>
      </w:r>
      <w:r w:rsidR="005C5558" w:rsidRPr="00561692">
        <w:t>, включающая рекламные сообщения и изображения</w:t>
      </w:r>
      <w:r w:rsidR="005C5558">
        <w:t>, которая расположена на сайте. Этот формат позволяет незаметно продвигать свой продукт или бренд и имеет следующие преимущества</w:t>
      </w:r>
      <w:r w:rsidR="005C5558">
        <w:rPr>
          <w:rStyle w:val="aff"/>
        </w:rPr>
        <w:footnoteReference w:id="47"/>
      </w:r>
      <w:r w:rsidR="005C5558">
        <w:t xml:space="preserve">: </w:t>
      </w:r>
    </w:p>
    <w:p w14:paraId="63831803" w14:textId="04260CF5" w:rsidR="003C6A38" w:rsidRDefault="005C5558" w:rsidP="00845CF9">
      <w:pPr>
        <w:pStyle w:val="af9"/>
        <w:numPr>
          <w:ilvl w:val="0"/>
          <w:numId w:val="8"/>
        </w:numPr>
      </w:pPr>
      <w:r>
        <w:t>укрепление имиджа бренда</w:t>
      </w:r>
      <w:r w:rsidR="003C6A38">
        <w:t>;</w:t>
      </w:r>
    </w:p>
    <w:p w14:paraId="47CB7D02" w14:textId="42CBB792" w:rsidR="003C6A38" w:rsidRDefault="005C5558" w:rsidP="00845CF9">
      <w:pPr>
        <w:pStyle w:val="af9"/>
        <w:numPr>
          <w:ilvl w:val="0"/>
          <w:numId w:val="8"/>
        </w:numPr>
      </w:pPr>
      <w:r>
        <w:t>базы данных, созданные на основе рекламной игры, которые можно использовать для демографических исследований</w:t>
      </w:r>
      <w:r w:rsidR="003C6A38">
        <w:t>;</w:t>
      </w:r>
    </w:p>
    <w:p w14:paraId="6FDCB34C" w14:textId="1C4E2818" w:rsidR="003C6A38" w:rsidRDefault="005C5558" w:rsidP="00845CF9">
      <w:pPr>
        <w:pStyle w:val="af9"/>
        <w:numPr>
          <w:ilvl w:val="0"/>
          <w:numId w:val="8"/>
        </w:numPr>
      </w:pPr>
      <w:r>
        <w:t>достижение целевых рынков с помощью вашей рекламы (когда ссылка на игру отправлена</w:t>
      </w:r>
      <w:r w:rsidR="0007395E">
        <w:t xml:space="preserve"> </w:t>
      </w:r>
      <w:r>
        <w:t>по электронной почте)</w:t>
      </w:r>
      <w:r w:rsidR="003C6A38">
        <w:t>;</w:t>
      </w:r>
    </w:p>
    <w:p w14:paraId="2359C463" w14:textId="7D64E234" w:rsidR="003C6A38" w:rsidRDefault="005C5558" w:rsidP="00845CF9">
      <w:pPr>
        <w:pStyle w:val="af9"/>
        <w:numPr>
          <w:ilvl w:val="0"/>
          <w:numId w:val="8"/>
        </w:numPr>
      </w:pPr>
      <w:r>
        <w:t>большее времяпрепровождение посетителей на сайте</w:t>
      </w:r>
      <w:r w:rsidR="003C6A38">
        <w:t>;</w:t>
      </w:r>
    </w:p>
    <w:p w14:paraId="0BFDE214" w14:textId="2246DBA7" w:rsidR="005C5558" w:rsidRDefault="005C5558" w:rsidP="00845CF9">
      <w:pPr>
        <w:pStyle w:val="af9"/>
        <w:numPr>
          <w:ilvl w:val="0"/>
          <w:numId w:val="8"/>
        </w:numPr>
      </w:pPr>
      <w:r>
        <w:t>рост посещаемости за счет вирусного маркетинга</w:t>
      </w:r>
      <w:r w:rsidR="003C6A38">
        <w:t>.</w:t>
      </w:r>
    </w:p>
    <w:p w14:paraId="1443B7D4" w14:textId="45DD090B" w:rsidR="00BE1245" w:rsidRPr="001265EF" w:rsidRDefault="005C5558" w:rsidP="001265EF">
      <w:pPr>
        <w:rPr>
          <w:i/>
          <w:iCs/>
        </w:rPr>
      </w:pPr>
      <w:r w:rsidRPr="001265EF">
        <w:rPr>
          <w:i/>
          <w:iCs/>
        </w:rPr>
        <w:t>Бренд-плейсмент</w:t>
      </w:r>
      <w:r w:rsidR="0007395E" w:rsidRPr="001265EF">
        <w:rPr>
          <w:i/>
          <w:iCs/>
        </w:rPr>
        <w:t xml:space="preserve">. </w:t>
      </w:r>
      <w:r>
        <w:t>Это ц</w:t>
      </w:r>
      <w:r w:rsidRPr="00F54A73">
        <w:t>еленаправленное включение бренда в аудиовизуальные, визуальные и / или развлекательные средства массовой информации с основной целью рекламы продукта</w:t>
      </w:r>
      <w:r>
        <w:t xml:space="preserve"> и/или</w:t>
      </w:r>
      <w:r w:rsidRPr="00F54A73">
        <w:t xml:space="preserve"> услуги </w:t>
      </w:r>
      <w:r>
        <w:t>и/</w:t>
      </w:r>
      <w:r w:rsidRPr="00F54A73">
        <w:t>или создания рентабельной рекламы, при этом аудитория или зритель не подозревают об убе</w:t>
      </w:r>
      <w:r>
        <w:t>ждающем и навязывающем</w:t>
      </w:r>
      <w:r w:rsidRPr="00F54A73">
        <w:t xml:space="preserve"> намерении</w:t>
      </w:r>
      <w:r>
        <w:rPr>
          <w:rStyle w:val="aff"/>
        </w:rPr>
        <w:footnoteReference w:id="48"/>
      </w:r>
      <w:r>
        <w:t>.</w:t>
      </w:r>
      <w:r w:rsidR="00BE1245">
        <w:t xml:space="preserve"> </w:t>
      </w:r>
    </w:p>
    <w:p w14:paraId="09165A5B" w14:textId="3E91D13A" w:rsidR="005C5558" w:rsidRPr="001265EF" w:rsidRDefault="005C5558" w:rsidP="001265EF">
      <w:pPr>
        <w:rPr>
          <w:i/>
          <w:iCs/>
        </w:rPr>
      </w:pPr>
      <w:r w:rsidRPr="001265EF">
        <w:rPr>
          <w:i/>
          <w:iCs/>
        </w:rPr>
        <w:lastRenderedPageBreak/>
        <w:t>Маркетинг инфлюенсеров</w:t>
      </w:r>
      <w:r w:rsidR="0007395E" w:rsidRPr="001265EF">
        <w:rPr>
          <w:i/>
          <w:iCs/>
        </w:rPr>
        <w:t>.</w:t>
      </w:r>
      <w:r w:rsidR="00BD6C21" w:rsidRPr="001265EF">
        <w:rPr>
          <w:i/>
          <w:iCs/>
        </w:rPr>
        <w:t xml:space="preserve"> </w:t>
      </w:r>
      <w:r>
        <w:t>Это п</w:t>
      </w:r>
      <w:r w:rsidRPr="00B555D0">
        <w:t>роцесс, в котором компании платят знаменитостям, «звездам» социальных сетей или отраслевым экспертам за создание</w:t>
      </w:r>
      <w:r>
        <w:t xml:space="preserve"> </w:t>
      </w:r>
      <w:r w:rsidRPr="00B555D0">
        <w:t>контент</w:t>
      </w:r>
      <w:r>
        <w:t>а (например, самих подкастов</w:t>
      </w:r>
      <w:r w:rsidR="0007395E">
        <w:t xml:space="preserve"> в том числе</w:t>
      </w:r>
      <w:r>
        <w:t xml:space="preserve"> или фрагмента о бренде</w:t>
      </w:r>
      <w:r w:rsidR="0007395E">
        <w:t xml:space="preserve"> в его содержании</w:t>
      </w:r>
      <w:r>
        <w:t>)</w:t>
      </w:r>
      <w:r w:rsidRPr="00B555D0">
        <w:t xml:space="preserve"> от</w:t>
      </w:r>
      <w:r>
        <w:t xml:space="preserve"> своего</w:t>
      </w:r>
      <w:r w:rsidRPr="00B555D0">
        <w:t xml:space="preserve"> имени или </w:t>
      </w:r>
      <w:r>
        <w:t xml:space="preserve">с целью </w:t>
      </w:r>
      <w:r w:rsidRPr="00B555D0">
        <w:t>поддержк</w:t>
      </w:r>
      <w:r>
        <w:t xml:space="preserve">и </w:t>
      </w:r>
      <w:r w:rsidRPr="00B555D0">
        <w:t>брендов</w:t>
      </w:r>
      <w:r>
        <w:rPr>
          <w:rStyle w:val="aff"/>
        </w:rPr>
        <w:footnoteReference w:id="49"/>
      </w:r>
      <w:r>
        <w:t>.</w:t>
      </w:r>
      <w:r w:rsidR="00BE1245">
        <w:t xml:space="preserve"> </w:t>
      </w:r>
    </w:p>
    <w:p w14:paraId="3995156C" w14:textId="77777777" w:rsidR="005C5558" w:rsidRPr="001C07B5" w:rsidRDefault="005C5558" w:rsidP="001265EF">
      <w:r>
        <w:t xml:space="preserve">Главной характеристикой скрытой рекламы является то, что пользователь чаще всего не распознает тот факт, что он/она подвергается рекламному воздействию. </w:t>
      </w:r>
    </w:p>
    <w:p w14:paraId="2763AB33" w14:textId="77777777" w:rsidR="005C5558" w:rsidRPr="004B1D84" w:rsidRDefault="005C5558" w:rsidP="001265EF">
      <w:pPr>
        <w:rPr>
          <w:lang w:eastAsia="en-US"/>
        </w:rPr>
      </w:pPr>
      <w:r>
        <w:t>В своей статье «Скрытая реклама как недопустимое представление информации» авторы выделяют характеристики, которые позволяют отнести статью со скрытой рекламой</w:t>
      </w:r>
      <w:r>
        <w:rPr>
          <w:rStyle w:val="aff"/>
        </w:rPr>
        <w:footnoteReference w:id="50"/>
      </w:r>
      <w:r>
        <w:t xml:space="preserve">. Здесь представлен те характеристики, которые можно расширить на контент в сети, в том числе и подкасты. </w:t>
      </w:r>
    </w:p>
    <w:p w14:paraId="69F99C10" w14:textId="77777777" w:rsidR="00376C88" w:rsidRDefault="005C5558" w:rsidP="00845CF9">
      <w:pPr>
        <w:pStyle w:val="af9"/>
        <w:numPr>
          <w:ilvl w:val="0"/>
          <w:numId w:val="9"/>
        </w:numPr>
      </w:pPr>
      <w:r>
        <w:t>Целью является создание и поддержка интереса к физическому или юридическому лицу с целью оказания помощи в продаже продуктов, услуг и т.д.</w:t>
      </w:r>
    </w:p>
    <w:p w14:paraId="36542CF7" w14:textId="77777777" w:rsidR="00376C88" w:rsidRDefault="005C5558" w:rsidP="00845CF9">
      <w:pPr>
        <w:pStyle w:val="af9"/>
        <w:numPr>
          <w:ilvl w:val="0"/>
          <w:numId w:val="9"/>
        </w:numPr>
      </w:pPr>
      <w:r>
        <w:t>Нацеливание внимания клиентов и привлечение его к продавцу, производителю, бренду, продукту, услугам или другим характеристикам, важным для поддержания их интереса. Одна из форм нацеливания внимания и привлечения его к бренду — это неоправданное повторение.</w:t>
      </w:r>
    </w:p>
    <w:p w14:paraId="03839D28" w14:textId="77777777" w:rsidR="00376C88" w:rsidRDefault="005C5558" w:rsidP="00845CF9">
      <w:pPr>
        <w:pStyle w:val="af9"/>
        <w:numPr>
          <w:ilvl w:val="0"/>
          <w:numId w:val="9"/>
        </w:numPr>
      </w:pPr>
      <w:r>
        <w:t>«Искусственный» характер, который присутствует (или может быть обнаружен) в тексте/контенте (например, важность информации для читателей), преувеличен, придуман или не имеет реальной основы.</w:t>
      </w:r>
    </w:p>
    <w:p w14:paraId="3B107D7A" w14:textId="77777777" w:rsidR="00376C88" w:rsidRDefault="005C5558" w:rsidP="00845CF9">
      <w:pPr>
        <w:pStyle w:val="af9"/>
        <w:numPr>
          <w:ilvl w:val="0"/>
          <w:numId w:val="9"/>
        </w:numPr>
      </w:pPr>
      <w:r>
        <w:t>Положительные отзывы свидетельствуют в пользу объекта рекламы и часто отражают чрезмерный и неестественный энтузиазм по поводу какого-либо обычного продукта или услуги.</w:t>
      </w:r>
    </w:p>
    <w:p w14:paraId="18216C85" w14:textId="77777777" w:rsidR="00376C88" w:rsidRDefault="005C5558" w:rsidP="00845CF9">
      <w:pPr>
        <w:pStyle w:val="af9"/>
        <w:numPr>
          <w:ilvl w:val="0"/>
          <w:numId w:val="9"/>
        </w:numPr>
      </w:pPr>
      <w:r>
        <w:t>Императивная лексика. Реклама — это прямое категорическое предложение о продаже. Например: «Для решения этой проблемы приходите к нам и выбирайте…». Императив не просто четко сформулирован, но также может быть найден в основном подтексте.</w:t>
      </w:r>
    </w:p>
    <w:p w14:paraId="5E304242" w14:textId="77777777" w:rsidR="00376C88" w:rsidRDefault="005C5558" w:rsidP="00845CF9">
      <w:pPr>
        <w:pStyle w:val="af9"/>
        <w:numPr>
          <w:ilvl w:val="0"/>
          <w:numId w:val="9"/>
        </w:numPr>
      </w:pPr>
      <w:r>
        <w:t xml:space="preserve">Позиционирование объекта рекламы и присвоение отличительных характеристик. </w:t>
      </w:r>
    </w:p>
    <w:p w14:paraId="43C20DF1" w14:textId="1BC7E1DB" w:rsidR="005C5558" w:rsidRDefault="005C5558" w:rsidP="00845CF9">
      <w:pPr>
        <w:pStyle w:val="af9"/>
        <w:numPr>
          <w:ilvl w:val="0"/>
          <w:numId w:val="9"/>
        </w:numPr>
      </w:pPr>
      <w:r>
        <w:lastRenderedPageBreak/>
        <w:t>Чрезмерное положительное упоминание выбранного продукта (данной фирмы или услуги) без упоминания, что это реклама</w:t>
      </w:r>
      <w:r>
        <w:rPr>
          <w:rStyle w:val="aff"/>
        </w:rPr>
        <w:footnoteReference w:id="51"/>
      </w:r>
      <w:r>
        <w:t>.</w:t>
      </w:r>
    </w:p>
    <w:p w14:paraId="1BB72333" w14:textId="78430D3D" w:rsidR="005C5558" w:rsidRPr="00014FC6" w:rsidRDefault="005C5558" w:rsidP="001265EF">
      <w:r>
        <w:t>Рекламной интеграции свойственна такая характеристика любой интернет-рекламы, как «сжатие» и сближение иерархии эффектов.</w:t>
      </w:r>
      <w:r>
        <w:rPr>
          <w:rStyle w:val="aff"/>
        </w:rPr>
        <w:footnoteReference w:id="52"/>
      </w:r>
      <w:r>
        <w:t xml:space="preserve"> Традиционно реклама и маркетинг были нацелены на разные уровни поведения потребителя. Первая отвечала за отношение и осведомленность — имиджевая реклама, а вторая— за покупку и лояльность к бренду</w:t>
      </w:r>
      <w:r w:rsidR="005E4CDC">
        <w:t>/продукту</w:t>
      </w:r>
      <w:r>
        <w:t>—стимулирующая</w:t>
      </w:r>
      <w:r w:rsidR="005E4CDC">
        <w:t xml:space="preserve"> или продуктовая. При этом стимулирующая реклама также делает акцент на преимуществах продукта и явно их описывает.</w:t>
      </w:r>
      <w:r>
        <w:t xml:space="preserve"> </w:t>
      </w:r>
      <w:r w:rsidR="005E4CDC">
        <w:t>О</w:t>
      </w:r>
      <w:r>
        <w:t xml:space="preserve">нлайн-реклама сочетает в себе и те, и другие уровни: например, баннеры на сайтах, которые не только повышают узнаваемость бренда, но и подталкивают посетить сайт, на котором продаются продукты или услуги, отраженные на баннере. Это можно сказать и про рекламу в подкастах: ее целью может быть как осведомленность, так и эффект </w:t>
      </w:r>
      <w:r w:rsidRPr="001265EF">
        <w:rPr>
          <w:lang w:val="en-US"/>
        </w:rPr>
        <w:t>Call</w:t>
      </w:r>
      <w:r w:rsidRPr="00EB59E0">
        <w:t xml:space="preserve"> </w:t>
      </w:r>
      <w:r w:rsidRPr="001265EF">
        <w:rPr>
          <w:lang w:val="en-US"/>
        </w:rPr>
        <w:t>to</w:t>
      </w:r>
      <w:r w:rsidRPr="00EB59E0">
        <w:t xml:space="preserve"> </w:t>
      </w:r>
      <w:r w:rsidRPr="001265EF">
        <w:rPr>
          <w:lang w:val="en-US"/>
        </w:rPr>
        <w:t>action</w:t>
      </w:r>
      <w:r w:rsidRPr="00EB59E0">
        <w:t xml:space="preserve"> (</w:t>
      </w:r>
      <w:r w:rsidRPr="001265EF">
        <w:rPr>
          <w:lang w:val="en-US"/>
        </w:rPr>
        <w:t>CTA</w:t>
      </w:r>
      <w:r w:rsidRPr="00EB59E0">
        <w:t>)</w:t>
      </w:r>
      <w:r>
        <w:t>. При этом некоторые площадки для размещения подкастов запрещают любую рекламу, содержащую</w:t>
      </w:r>
      <w:r w:rsidRPr="00F3570D">
        <w:t xml:space="preserve"> </w:t>
      </w:r>
      <w:r>
        <w:t>призыв к действию</w:t>
      </w:r>
      <w:r w:rsidRPr="00A76D8B">
        <w:t>.</w:t>
      </w:r>
      <w:r>
        <w:t xml:space="preserve"> Так, сервис </w:t>
      </w:r>
      <w:r w:rsidRPr="001265EF">
        <w:rPr>
          <w:lang w:val="en-US"/>
        </w:rPr>
        <w:t>Storytel</w:t>
      </w:r>
      <w:r>
        <w:t xml:space="preserve"> блокирует такие подкасты</w:t>
      </w:r>
      <w:r>
        <w:rPr>
          <w:rStyle w:val="aff"/>
        </w:rPr>
        <w:footnoteReference w:id="53"/>
      </w:r>
      <w:r>
        <w:t xml:space="preserve">, так как берет плату с пользователей за подписку и перечисляет </w:t>
      </w:r>
      <w:r w:rsidRPr="00A76D8B">
        <w:t>20%</w:t>
      </w:r>
      <w:r>
        <w:t xml:space="preserve"> создателю подкаста. </w:t>
      </w:r>
    </w:p>
    <w:p w14:paraId="5BCE0FE7" w14:textId="194EFC49" w:rsidR="005C5558" w:rsidRDefault="005C5558" w:rsidP="001265EF">
      <w:r>
        <w:t xml:space="preserve">Отличительной характеристикой данного типа рекламы является тесная связь данного способа продвижения с контентом подкаста, при этом схожесть </w:t>
      </w:r>
      <w:r w:rsidR="00D31B15">
        <w:t>содержания, темы подкаста</w:t>
      </w:r>
      <w:r>
        <w:t xml:space="preserve"> и </w:t>
      </w:r>
      <w:r w:rsidR="00D31B15">
        <w:t xml:space="preserve">рекламного сообщения </w:t>
      </w:r>
      <w:r>
        <w:t xml:space="preserve">бренда может как быть, так и не быть. Поэтому актуально рассмотреть влияние рекламной интеграции не только на продвигаемый бренд или продукт, но и на отношение к подкасту. </w:t>
      </w:r>
    </w:p>
    <w:p w14:paraId="3EDCF660" w14:textId="4B77234F" w:rsidR="00244431" w:rsidRDefault="00244431" w:rsidP="001265EF">
      <w:r>
        <w:t>Таким образом, реклама может группироваться в зависимости от:</w:t>
      </w:r>
    </w:p>
    <w:p w14:paraId="2AD4CE58" w14:textId="6383A921" w:rsidR="00244431" w:rsidRDefault="00244431" w:rsidP="00845CF9">
      <w:pPr>
        <w:pStyle w:val="af9"/>
        <w:numPr>
          <w:ilvl w:val="0"/>
          <w:numId w:val="10"/>
        </w:numPr>
      </w:pPr>
      <w:r>
        <w:t>способа размещения (открытая</w:t>
      </w:r>
      <w:r w:rsidR="007A39DD">
        <w:t>,</w:t>
      </w:r>
      <w:r>
        <w:t xml:space="preserve"> скрытая</w:t>
      </w:r>
      <w:r w:rsidR="007A39DD">
        <w:t>,</w:t>
      </w:r>
      <w:r>
        <w:t xml:space="preserve"> нативная)</w:t>
      </w:r>
      <w:r w:rsidR="003C6A38">
        <w:t>;</w:t>
      </w:r>
    </w:p>
    <w:p w14:paraId="7B9A1345" w14:textId="58604B96" w:rsidR="007A39DD" w:rsidRDefault="00244431" w:rsidP="00845CF9">
      <w:pPr>
        <w:pStyle w:val="af9"/>
        <w:numPr>
          <w:ilvl w:val="0"/>
          <w:numId w:val="10"/>
        </w:numPr>
      </w:pPr>
      <w:r>
        <w:t>целей размещения (имиджевая, стимулирующая)</w:t>
      </w:r>
      <w:r w:rsidR="0082311C">
        <w:t>;</w:t>
      </w:r>
    </w:p>
    <w:p w14:paraId="0140ACF6" w14:textId="5229E078" w:rsidR="0082311C" w:rsidRDefault="0082311C" w:rsidP="00845CF9">
      <w:pPr>
        <w:pStyle w:val="af9"/>
        <w:numPr>
          <w:ilvl w:val="0"/>
          <w:numId w:val="10"/>
        </w:numPr>
      </w:pPr>
      <w:r>
        <w:t>схожести бренда с темой и контентом (есть или нет).</w:t>
      </w:r>
    </w:p>
    <w:p w14:paraId="26453958" w14:textId="16312A9C" w:rsidR="005C5558" w:rsidRPr="00391922" w:rsidRDefault="005C5558" w:rsidP="001265EF">
      <w:r>
        <w:t>Главная модель ценообразования рекламы на рынке подкастов – цена за тысячу прослушиваний (</w:t>
      </w:r>
      <w:r w:rsidRPr="001265EF">
        <w:rPr>
          <w:lang w:val="en-US"/>
        </w:rPr>
        <w:t>CPT</w:t>
      </w:r>
      <w:r>
        <w:t>), а цель — не заставить слушателя купить продукт, а повысить узнаваемость бренда</w:t>
      </w:r>
      <w:r>
        <w:rPr>
          <w:rStyle w:val="aff"/>
        </w:rPr>
        <w:footnoteReference w:id="54"/>
      </w:r>
      <w:r>
        <w:t xml:space="preserve">. Эффективность рекламных кампании в подкастах оценивается маркетинговыми агентствами или брендами либо количеством воспользовавшихся промокодами (если они предлагались), либо по поисковым запросам после запуска </w:t>
      </w:r>
      <w:r>
        <w:lastRenderedPageBreak/>
        <w:t xml:space="preserve">рекламы. Также имеет смысл запрашивать у автора статистику по общим цифрам и по отдельному эпизоду с рекламой: прослушивание и скачивание, а также пол, возраст, демография для отслеживания целевой аудитории. Такие инструменты уже доступны на некоторых платформах, что делает рынок подкастов менее хаотичным и более понятным для рекламодателей. </w:t>
      </w:r>
    </w:p>
    <w:p w14:paraId="48B5A316" w14:textId="77777777" w:rsidR="005C5558" w:rsidRDefault="005C5558" w:rsidP="001265EF">
      <w:r>
        <w:t xml:space="preserve">При этом, по мнению Антона Маслова, </w:t>
      </w:r>
      <w:r w:rsidRPr="006503E0">
        <w:t>руководител</w:t>
      </w:r>
      <w:r>
        <w:t>я</w:t>
      </w:r>
      <w:r w:rsidRPr="006503E0">
        <w:t xml:space="preserve"> рабочей группы IAB Russia по подкастам, креативн</w:t>
      </w:r>
      <w:r>
        <w:t>ого</w:t>
      </w:r>
      <w:r w:rsidRPr="006503E0">
        <w:t>-продюсе</w:t>
      </w:r>
      <w:r>
        <w:t>ра</w:t>
      </w:r>
      <w:r w:rsidRPr="006503E0">
        <w:t xml:space="preserve"> подкаст-студии SoundStream, автор</w:t>
      </w:r>
      <w:r>
        <w:t>а</w:t>
      </w:r>
      <w:r w:rsidRPr="006503E0">
        <w:t xml:space="preserve"> подкаста </w:t>
      </w:r>
      <w:r>
        <w:t>«</w:t>
      </w:r>
      <w:r w:rsidRPr="006503E0">
        <w:t>Искусство ошибаться</w:t>
      </w:r>
      <w:r>
        <w:t>», российский рынок подкастов далек от реализации всего коммерческого потенциала, который он содержит: «в качестве</w:t>
      </w:r>
      <w:r w:rsidRPr="006503E0">
        <w:t xml:space="preserve"> самостоятельн</w:t>
      </w:r>
      <w:r>
        <w:t>ой</w:t>
      </w:r>
      <w:r w:rsidRPr="006503E0">
        <w:t xml:space="preserve"> единиц</w:t>
      </w:r>
      <w:r>
        <w:t>ы</w:t>
      </w:r>
      <w:r w:rsidRPr="006503E0">
        <w:t xml:space="preserve"> контента</w:t>
      </w:r>
      <w:r>
        <w:t xml:space="preserve"> и</w:t>
      </w:r>
      <w:r w:rsidRPr="006503E0">
        <w:t xml:space="preserve"> еще од</w:t>
      </w:r>
      <w:r>
        <w:t>ного</w:t>
      </w:r>
      <w:r w:rsidRPr="006503E0">
        <w:t xml:space="preserve"> доступн</w:t>
      </w:r>
      <w:r>
        <w:t>ого</w:t>
      </w:r>
      <w:r w:rsidRPr="006503E0">
        <w:t xml:space="preserve"> формат</w:t>
      </w:r>
      <w:r>
        <w:t>а</w:t>
      </w:r>
      <w:r w:rsidRPr="006503E0">
        <w:t xml:space="preserve"> для размещения аудиорекламы</w:t>
      </w:r>
      <w:r>
        <w:t>»</w:t>
      </w:r>
      <w:r w:rsidRPr="006503E0">
        <w:t>.</w:t>
      </w:r>
      <w:r>
        <w:t xml:space="preserve"> Для этого существует несколько факторов: </w:t>
      </w:r>
    </w:p>
    <w:p w14:paraId="1940E3E9" w14:textId="77777777" w:rsidR="009676CE" w:rsidRDefault="005C5558" w:rsidP="00845CF9">
      <w:pPr>
        <w:pStyle w:val="af9"/>
        <w:numPr>
          <w:ilvl w:val="0"/>
          <w:numId w:val="11"/>
        </w:numPr>
      </w:pPr>
      <w:r>
        <w:t xml:space="preserve">Отсутствие единых инструментов для отслеживания, которые только сейчас начинают появляться. Например, время от времени обновляется и улучшается аналитика в </w:t>
      </w:r>
      <w:r w:rsidRPr="009676CE">
        <w:rPr>
          <w:lang w:val="en-US"/>
        </w:rPr>
        <w:t>Google</w:t>
      </w:r>
      <w:r w:rsidRPr="009941DF">
        <w:t xml:space="preserve"> </w:t>
      </w:r>
      <w:r w:rsidRPr="009676CE">
        <w:rPr>
          <w:lang w:val="en-US"/>
        </w:rPr>
        <w:t>Podcats</w:t>
      </w:r>
      <w:r w:rsidRPr="009941DF">
        <w:t xml:space="preserve"> </w:t>
      </w:r>
      <w:r w:rsidRPr="009676CE">
        <w:rPr>
          <w:lang w:val="en-US"/>
        </w:rPr>
        <w:t>Manager</w:t>
      </w:r>
      <w:r>
        <w:rPr>
          <w:rStyle w:val="aff"/>
          <w:lang w:val="en-US"/>
        </w:rPr>
        <w:footnoteReference w:id="55"/>
      </w:r>
      <w:r>
        <w:t>, что позволяет обеим заинтересованным сторонам мыслить в одних и тех же показателях эффективности.</w:t>
      </w:r>
    </w:p>
    <w:p w14:paraId="1CD00721" w14:textId="77777777" w:rsidR="009676CE" w:rsidRDefault="005C5558" w:rsidP="00845CF9">
      <w:pPr>
        <w:pStyle w:val="af9"/>
        <w:numPr>
          <w:ilvl w:val="0"/>
          <w:numId w:val="11"/>
        </w:numPr>
      </w:pPr>
      <w:r>
        <w:t>Небольшой опыт как со стороны создателей подкаста, так и со стороны рекламодателей. Так как на российском рынке индустрия только начинает набирать популярность, у обеих сторон не хватает навыков и экспертизы в продаже и закупке мест на рекламу.</w:t>
      </w:r>
    </w:p>
    <w:p w14:paraId="4B493E2D" w14:textId="4325D102" w:rsidR="00014FC6" w:rsidRPr="00014FC6" w:rsidRDefault="005C5558" w:rsidP="00845CF9">
      <w:pPr>
        <w:pStyle w:val="af9"/>
        <w:numPr>
          <w:ilvl w:val="0"/>
          <w:numId w:val="11"/>
        </w:numPr>
      </w:pPr>
      <w:r>
        <w:t>Небольшое доверие. Незрелость отрасли влечет за собой страх у всех групп и отсутствие уже устоявшихся форм отчетности и процессов в других сегментах. Поэтому важно улучшать коммуникацию и выстраивать отношения с подкастами и исследовать их.</w:t>
      </w:r>
    </w:p>
    <w:p w14:paraId="1AB32108" w14:textId="593AEE83" w:rsidR="00F52A36" w:rsidRPr="00F52A36" w:rsidRDefault="00F52A36" w:rsidP="003C6A38">
      <w:pPr>
        <w:pStyle w:val="2"/>
      </w:pPr>
      <w:bookmarkStart w:id="24" w:name="_Toc73316408"/>
      <w:r w:rsidRPr="00F52A36">
        <w:t>Классификация рекламных интеграций в подкастах</w:t>
      </w:r>
      <w:bookmarkEnd w:id="24"/>
    </w:p>
    <w:p w14:paraId="1D5600FF" w14:textId="072BBD48" w:rsidR="00E16FCF" w:rsidRDefault="00803738" w:rsidP="001265EF">
      <w:r>
        <w:t>Для того, чтобы структурировать то количество форматов, которые может сочетать в себе рекламная интеграция в подкастах, необходимо разработать классификацию.</w:t>
      </w:r>
      <w:r w:rsidRPr="00803738">
        <w:t xml:space="preserve"> </w:t>
      </w:r>
      <w:r>
        <w:t>Так, в курсовой работе мной была разработана классификация</w:t>
      </w:r>
      <w:r>
        <w:rPr>
          <w:rStyle w:val="aff"/>
        </w:rPr>
        <w:footnoteReference w:id="56"/>
      </w:r>
      <w:r>
        <w:t xml:space="preserve"> рекламных интеграций в подкасте. В данной работе хочется её модифицировать и предложить более обширный вариант способов монетизации подкастов с помощью рекламы.</w:t>
      </w:r>
      <w:r w:rsidR="00F52A36">
        <w:t xml:space="preserve"> </w:t>
      </w:r>
    </w:p>
    <w:p w14:paraId="3F9CE50C" w14:textId="76C2734D" w:rsidR="00F52A36" w:rsidRDefault="00E45FD8" w:rsidP="001265EF">
      <w:r>
        <w:t>Р</w:t>
      </w:r>
      <w:r w:rsidR="00F52A36">
        <w:t xml:space="preserve">екламные интеграции могут быть открытыми, скрытыми и </w:t>
      </w:r>
      <w:r w:rsidR="00242716">
        <w:t>гибридными</w:t>
      </w:r>
      <w:r w:rsidR="00F52A36">
        <w:t xml:space="preserve"> (спонсорство). Если подниматься на уровень выше, то рекламным может быть не только </w:t>
      </w:r>
      <w:r w:rsidR="00F52A36">
        <w:lastRenderedPageBreak/>
        <w:t>интеграция, но и сам п</w:t>
      </w:r>
      <w:r w:rsidR="00E53DFA">
        <w:t>одкаст</w:t>
      </w:r>
      <w:r w:rsidR="00F52A36">
        <w:t xml:space="preserve">: </w:t>
      </w:r>
      <w:r w:rsidR="00E53DFA">
        <w:t>обсуждение какого-то продукта/услуги</w:t>
      </w:r>
      <w:r w:rsidR="00052F14">
        <w:t xml:space="preserve"> или быть от бренда</w:t>
      </w:r>
      <w:r w:rsidR="00F52A36">
        <w:t>. Брендированный подкаст — э</w:t>
      </w:r>
      <w:r w:rsidR="00F52A36" w:rsidRPr="00F52A36">
        <w:t xml:space="preserve">то вид подкаста от компании, в которой ведущий является скорее исполнителем, а компания отвечает за содержание подкаста. </w:t>
      </w:r>
      <w:r w:rsidR="00F52A36">
        <w:t xml:space="preserve">Также реклама может не быть интегрирована в контент подкаста, а располагаться </w:t>
      </w:r>
      <w:r w:rsidR="00F52A36" w:rsidRPr="00376841">
        <w:t>перед проигрыванием файла</w:t>
      </w:r>
      <w:r w:rsidR="00F52A36">
        <w:rPr>
          <w:rStyle w:val="aff"/>
        </w:rPr>
        <w:footnoteReference w:id="57"/>
      </w:r>
      <w:r w:rsidR="00F52A36">
        <w:t xml:space="preserve">. Такая реклама называется автоматической, она </w:t>
      </w:r>
      <w:r w:rsidR="00F52A36" w:rsidRPr="00376841">
        <w:t>никак не отредактирована</w:t>
      </w:r>
      <w:r w:rsidR="00F52A36">
        <w:t xml:space="preserve"> и бывает </w:t>
      </w:r>
      <w:r w:rsidR="00F52A36" w:rsidRPr="00376841">
        <w:t>от приложения</w:t>
      </w:r>
      <w:r w:rsidR="00F52A36">
        <w:t xml:space="preserve"> или</w:t>
      </w:r>
      <w:r w:rsidR="00F52A36" w:rsidRPr="00376841">
        <w:t xml:space="preserve"> платформы</w:t>
      </w:r>
      <w:r w:rsidR="00F52A36">
        <w:t>, в которых подкаст прослушивается. Она</w:t>
      </w:r>
      <w:r w:rsidR="00F52A36" w:rsidRPr="00376841">
        <w:t xml:space="preserve"> создается специальными сервисами </w:t>
      </w:r>
      <w:r w:rsidR="00F52A36">
        <w:t>для этих</w:t>
      </w:r>
      <w:r w:rsidR="00F52A36" w:rsidRPr="00376841">
        <w:t xml:space="preserve"> платформ, которые таргетируют рекламу под подкаст и для слушателя. Однако, такую рекламу сложно отследить и контролировать самому подкасту, что может повлечь за собой несоответствие настроению выпуска и подкаста в целом. Этот формат не очень популярен на данный момент, но перспективен</w:t>
      </w:r>
      <w:r w:rsidR="00F52A36">
        <w:t xml:space="preserve"> при развитии соответствующих инструментов. </w:t>
      </w:r>
    </w:p>
    <w:p w14:paraId="6E90B2BA" w14:textId="4F489799" w:rsidR="007668D5" w:rsidRDefault="00376841" w:rsidP="001265EF">
      <w:r w:rsidRPr="00376841">
        <w:t>Р</w:t>
      </w:r>
      <w:r w:rsidR="00052F14">
        <w:t>екламная интеграция</w:t>
      </w:r>
      <w:r w:rsidR="007668D5">
        <w:t xml:space="preserve"> же </w:t>
      </w:r>
      <w:r w:rsidR="00761CD7">
        <w:t>предлагается конкретному подкасту</w:t>
      </w:r>
      <w:r w:rsidR="00052F14">
        <w:t>, где автор подкаста и рекламодатель взаимодействуют, чтобы обеспечить продвижение внутри подкаста.</w:t>
      </w:r>
      <w:r w:rsidR="00761CD7">
        <w:t xml:space="preserve"> </w:t>
      </w:r>
      <w:r w:rsidR="00B92B7C">
        <w:t xml:space="preserve">Поэтому именно при этом способе продвижения образуется три </w:t>
      </w:r>
      <w:r w:rsidR="007668D5">
        <w:t>заинтересованные</w:t>
      </w:r>
      <w:r w:rsidR="00B92B7C">
        <w:t xml:space="preserve"> стороны: рекламодатель, ведущий подкаста и слушатель, который и формирует свое мнение о подкасте и бренде. </w:t>
      </w:r>
      <w:r w:rsidR="007668D5">
        <w:t xml:space="preserve"> </w:t>
      </w:r>
    </w:p>
    <w:p w14:paraId="220C9B1D" w14:textId="36B22A0A" w:rsidR="00A76D8B" w:rsidRDefault="007668D5" w:rsidP="001265EF">
      <w:r>
        <w:t>Н</w:t>
      </w:r>
      <w:r w:rsidR="00A76D8B">
        <w:t xml:space="preserve">а тех сервисах, на которых все же разрешена реклама, по формату рекламной интеграции можно выделить следующие: </w:t>
      </w:r>
    </w:p>
    <w:p w14:paraId="038871CD" w14:textId="699F016B" w:rsidR="00875B1F" w:rsidRDefault="00875B1F" w:rsidP="001265EF">
      <w:r w:rsidRPr="002A6A1D">
        <w:rPr>
          <w:b/>
          <w:bCs/>
        </w:rPr>
        <w:t xml:space="preserve">Открытая реклама </w:t>
      </w:r>
      <w:r w:rsidR="00BE1245">
        <w:t>обозначается явную финансовую выгоду для ведущего подкаста, а также не всегда интегрирована в контент подкаста с точки зрения схожести рекламного сообщения и подкаста. Такая реклама</w:t>
      </w:r>
      <w:r>
        <w:t xml:space="preserve"> </w:t>
      </w:r>
      <w:r w:rsidR="00BE1245">
        <w:t xml:space="preserve">позволяет слушателю напрямую сфокусироваться на продукте и его отличительных характеристиках, преимуществах и </w:t>
      </w:r>
      <w:r>
        <w:t>подразделяется на несколько видов, в зависимости от формата рекламного сообщения она может быть:</w:t>
      </w:r>
    </w:p>
    <w:p w14:paraId="3D0D8C73" w14:textId="3753957B" w:rsidR="00875B1F" w:rsidRDefault="00875B1F" w:rsidP="001265EF">
      <w:r w:rsidRPr="001265EF">
        <w:rPr>
          <w:i/>
          <w:iCs/>
        </w:rPr>
        <w:t>Прямая</w:t>
      </w:r>
      <w:r w:rsidR="00376C88" w:rsidRPr="001265EF">
        <w:rPr>
          <w:i/>
          <w:iCs/>
        </w:rPr>
        <w:t>.</w:t>
      </w:r>
      <w:r w:rsidR="00376C88">
        <w:t xml:space="preserve"> </w:t>
      </w:r>
      <w:r>
        <w:t xml:space="preserve">Подразумевается рекламный джингл, аудио ролик, который встроен в подкаст и был предоставлен рекламодателем. </w:t>
      </w:r>
    </w:p>
    <w:p w14:paraId="4ECA9C1B" w14:textId="78E4989C" w:rsidR="00875B1F" w:rsidRPr="00376841" w:rsidRDefault="00875B1F" w:rsidP="001265EF">
      <w:r w:rsidRPr="001265EF">
        <w:rPr>
          <w:i/>
          <w:iCs/>
        </w:rPr>
        <w:t>Интегрированная</w:t>
      </w:r>
      <w:r w:rsidR="00376C88" w:rsidRPr="001265EF">
        <w:rPr>
          <w:i/>
          <w:iCs/>
        </w:rPr>
        <w:t>.</w:t>
      </w:r>
      <w:r w:rsidR="00376C88">
        <w:t xml:space="preserve"> </w:t>
      </w:r>
      <w:r>
        <w:t>Так как аудитория подкастов характеризуется более тесной эмоциональной связью с ведущим подкаста</w:t>
      </w:r>
      <w:r>
        <w:rPr>
          <w:rStyle w:val="aff"/>
        </w:rPr>
        <w:footnoteReference w:id="58"/>
      </w:r>
      <w:r>
        <w:t>, то считается, что вплетение рекламы в подкаст будет более эффективным способом интеграции. Так, выделяют следующие виды интегрированной рекламы:</w:t>
      </w:r>
    </w:p>
    <w:p w14:paraId="4A4D8A8B" w14:textId="0D76B7A1" w:rsidR="00875B1F" w:rsidRDefault="00875B1F" w:rsidP="001265EF">
      <w:r w:rsidRPr="001265EF">
        <w:rPr>
          <w:i/>
          <w:iCs/>
        </w:rPr>
        <w:lastRenderedPageBreak/>
        <w:t>Чтение рекламы ведущим подкаста</w:t>
      </w:r>
      <w:r w:rsidR="00376C88" w:rsidRPr="001265EF">
        <w:rPr>
          <w:i/>
          <w:iCs/>
        </w:rPr>
        <w:t>.</w:t>
      </w:r>
      <w:r w:rsidR="00376C88">
        <w:t xml:space="preserve"> </w:t>
      </w:r>
      <w:r w:rsidRPr="00376841">
        <w:t>Ведущий подкаста зачитывает реклам</w:t>
      </w:r>
      <w:r>
        <w:t>ное сообщение, которое либо записано заранее, либо делается перед, во время или после записи основной части подкаста.</w:t>
      </w:r>
      <w:r w:rsidR="00376C88">
        <w:t xml:space="preserve"> Это наиболее частый вид рекламной интеграции.</w:t>
      </w:r>
    </w:p>
    <w:p w14:paraId="78ACED85" w14:textId="37117296" w:rsidR="00875B1F" w:rsidRDefault="00875B1F" w:rsidP="002A6A1D">
      <w:r w:rsidRPr="001265EF">
        <w:rPr>
          <w:i/>
          <w:iCs/>
        </w:rPr>
        <w:t>Рассказ ведущего</w:t>
      </w:r>
      <w:r w:rsidR="00376C88" w:rsidRPr="001265EF">
        <w:rPr>
          <w:i/>
          <w:iCs/>
        </w:rPr>
        <w:t>.</w:t>
      </w:r>
      <w:r w:rsidR="00376C88">
        <w:t xml:space="preserve"> </w:t>
      </w:r>
      <w:r>
        <w:t>Обычно в таком случае открытая интегрированная реклама сопровождается подводкой ведущего о том, почему эта реклама в подкасте или</w:t>
      </w:r>
      <w:r w:rsidRPr="00376841">
        <w:t xml:space="preserve"> </w:t>
      </w:r>
      <w:r>
        <w:t xml:space="preserve">рассказом о </w:t>
      </w:r>
      <w:r w:rsidRPr="00376841">
        <w:t>собственном опыте использования товара</w:t>
      </w:r>
      <w:r w:rsidR="002A6A1D">
        <w:t xml:space="preserve"> </w:t>
      </w:r>
      <w:r w:rsidRPr="00376841">
        <w:t>подкаста. </w:t>
      </w:r>
    </w:p>
    <w:p w14:paraId="7AFE296F" w14:textId="4811670A" w:rsidR="00875B1F" w:rsidRPr="002B6A42" w:rsidRDefault="00875B1F" w:rsidP="001265EF">
      <w:r w:rsidRPr="001265EF">
        <w:rPr>
          <w:i/>
          <w:iCs/>
        </w:rPr>
        <w:t>Партнерство</w:t>
      </w:r>
      <w:r w:rsidR="00376C88" w:rsidRPr="001265EF">
        <w:rPr>
          <w:i/>
          <w:iCs/>
        </w:rPr>
        <w:t>.</w:t>
      </w:r>
      <w:r w:rsidR="00376C88">
        <w:t xml:space="preserve"> </w:t>
      </w:r>
      <w:r>
        <w:t xml:space="preserve">Бренд может принимать участие в самом подкасте и выступать его партнером. Это могут быть приглашенные гости — представители компании, которые принимают участие в записи подкаста или же отдельная рубрика внутри подкаста. </w:t>
      </w:r>
      <w:r w:rsidRPr="00376841">
        <w:t xml:space="preserve">Так, в «Kuji» подкасте есть рубрика </w:t>
      </w:r>
      <w:r>
        <w:t xml:space="preserve">занимательной </w:t>
      </w:r>
      <w:r w:rsidRPr="00376841">
        <w:t>географии</w:t>
      </w:r>
      <w:r>
        <w:t xml:space="preserve"> от компании </w:t>
      </w:r>
      <w:r w:rsidRPr="001265EF">
        <w:rPr>
          <w:lang w:val="en-US"/>
        </w:rPr>
        <w:t>Aviasales</w:t>
      </w:r>
      <w:r w:rsidRPr="00376841">
        <w:t xml:space="preserve">, где изучаются </w:t>
      </w:r>
      <w:r>
        <w:t>отдаленные</w:t>
      </w:r>
      <w:r w:rsidRPr="00376841">
        <w:t xml:space="preserve"> уголки нашего мира,</w:t>
      </w:r>
      <w:r w:rsidRPr="006A1EF3">
        <w:t xml:space="preserve"> </w:t>
      </w:r>
      <w:r>
        <w:t xml:space="preserve">а потом произносится слоган компании. Данный вид </w:t>
      </w:r>
      <w:r w:rsidR="00376C88">
        <w:t>рекламной интеграции</w:t>
      </w:r>
      <w:r>
        <w:t xml:space="preserve"> обычно ограничен лишь фантазией рекламодателя и ведущего подкаста</w:t>
      </w:r>
      <w:r w:rsidR="00F3570D">
        <w:t xml:space="preserve">, но его относят к открытому виду, так как появляется логотип компании (если это </w:t>
      </w:r>
      <w:r w:rsidR="004037C9">
        <w:t>видео подкаст</w:t>
      </w:r>
      <w:r w:rsidR="00F3570D">
        <w:t xml:space="preserve">) и озвучивается ее слоган. </w:t>
      </w:r>
    </w:p>
    <w:p w14:paraId="40F147E5" w14:textId="3FD35F74" w:rsidR="00731F78" w:rsidRPr="002A6A1D" w:rsidRDefault="00A76D8B" w:rsidP="002A6A1D">
      <w:pPr>
        <w:rPr>
          <w:b/>
          <w:bCs/>
        </w:rPr>
      </w:pPr>
      <w:r w:rsidRPr="001265EF">
        <w:rPr>
          <w:b/>
          <w:bCs/>
        </w:rPr>
        <w:t>Скрытая</w:t>
      </w:r>
      <w:r w:rsidR="002A6A1D">
        <w:rPr>
          <w:b/>
          <w:bCs/>
        </w:rPr>
        <w:t xml:space="preserve"> реклама. </w:t>
      </w:r>
      <w:r w:rsidR="00731F78">
        <w:t>Сейчас перед рекламодателями стоит задача сделать рекламу менее навязчивой</w:t>
      </w:r>
      <w:r w:rsidR="00731F78">
        <w:rPr>
          <w:rStyle w:val="aff"/>
        </w:rPr>
        <w:footnoteReference w:id="59"/>
      </w:r>
      <w:r w:rsidR="00731F78">
        <w:t>. Исходя из этого появилась скрытая реклама, которая имеет несколько форматов и отличается от прямых рекламных сообщений, так как потребители стали распознавать рекламу, сопротивляться ее воздействию</w:t>
      </w:r>
      <w:r w:rsidR="00731F78">
        <w:rPr>
          <w:rStyle w:val="aff"/>
        </w:rPr>
        <w:footnoteReference w:id="60"/>
      </w:r>
      <w:r w:rsidR="00731F78">
        <w:t xml:space="preserve"> и/или игнорировать их вовсе</w:t>
      </w:r>
      <w:r w:rsidR="00731F78">
        <w:rPr>
          <w:rStyle w:val="aff"/>
        </w:rPr>
        <w:footnoteReference w:id="61"/>
      </w:r>
      <w:r w:rsidR="00731F78">
        <w:t>. Чтобы хоть как-то завоевать внимание пользователя, и используется такая реклама</w:t>
      </w:r>
      <w:r w:rsidR="00E45FD8">
        <w:t>. При этом исходя из названия, такая реклама никак не обозначает финансовую связь между ведущим подкаста и брендом, а также</w:t>
      </w:r>
      <w:r w:rsidR="00D52F16">
        <w:t>, как правило,</w:t>
      </w:r>
      <w:r w:rsidR="00BE1245">
        <w:t xml:space="preserve"> имеет схожесть с контентом, чтобы не выделяться и не раздражать слушателя.</w:t>
      </w:r>
    </w:p>
    <w:p w14:paraId="1BEBFBE4" w14:textId="74AF267A" w:rsidR="00875B1F" w:rsidRDefault="00400101" w:rsidP="001265EF">
      <w:r>
        <w:t>В</w:t>
      </w:r>
      <w:r w:rsidR="00875B1F">
        <w:t>ыделяются следующие форматы</w:t>
      </w:r>
      <w:r>
        <w:t xml:space="preserve"> скрытой рекламы</w:t>
      </w:r>
      <w:r w:rsidR="00875B1F">
        <w:t xml:space="preserve">: </w:t>
      </w:r>
    </w:p>
    <w:p w14:paraId="579ED22D" w14:textId="27A738B7" w:rsidR="00A85449" w:rsidRDefault="00875B1F" w:rsidP="001265EF">
      <w:r w:rsidRPr="001265EF">
        <w:rPr>
          <w:i/>
          <w:iCs/>
        </w:rPr>
        <w:t>Бренд-плейсмент</w:t>
      </w:r>
      <w:r w:rsidR="00376C88" w:rsidRPr="001265EF">
        <w:rPr>
          <w:i/>
          <w:iCs/>
        </w:rPr>
        <w:t>.</w:t>
      </w:r>
      <w:r w:rsidR="00376C88">
        <w:t xml:space="preserve"> </w:t>
      </w:r>
      <w:r w:rsidR="003B5112">
        <w:t>Это</w:t>
      </w:r>
      <w:r w:rsidR="00BE1245">
        <w:t xml:space="preserve"> ф</w:t>
      </w:r>
      <w:r w:rsidR="00BE1245" w:rsidRPr="00BE1245">
        <w:t>орма продвижения, предполагающий естественную интеграцию бренда в медиа или художественные материалы.</w:t>
      </w:r>
      <w:r w:rsidR="003B5112">
        <w:t xml:space="preserve"> То есть это </w:t>
      </w:r>
      <w:r w:rsidR="00BE1245">
        <w:t>у</w:t>
      </w:r>
      <w:r w:rsidR="00BA5D4B">
        <w:t>поминание бренда ведущим подкаста без акцентировани</w:t>
      </w:r>
      <w:r w:rsidR="00A85449">
        <w:t xml:space="preserve">я </w:t>
      </w:r>
      <w:r w:rsidR="00BA5D4B">
        <w:t>внимания на какой-либо финансовой связи между упоминаемым брендом и подкастером</w:t>
      </w:r>
      <w:r w:rsidR="00A85449">
        <w:t>, которая может быть, а может и не существовать.</w:t>
      </w:r>
    </w:p>
    <w:p w14:paraId="236AC55A" w14:textId="53A89B2D" w:rsidR="00E45FD8" w:rsidRDefault="00875B1F" w:rsidP="001265EF">
      <w:r w:rsidRPr="001265EF">
        <w:rPr>
          <w:i/>
          <w:iCs/>
        </w:rPr>
        <w:t>Маркетинг инфлюенсеров</w:t>
      </w:r>
      <w:r w:rsidR="00376C88" w:rsidRPr="001265EF">
        <w:rPr>
          <w:i/>
          <w:iCs/>
        </w:rPr>
        <w:t>.</w:t>
      </w:r>
      <w:r w:rsidR="00376C88">
        <w:t xml:space="preserve"> </w:t>
      </w:r>
      <w:r w:rsidR="00E45FD8" w:rsidRPr="00E45FD8">
        <w:t xml:space="preserve">Это </w:t>
      </w:r>
      <w:r w:rsidR="00BE1245" w:rsidRPr="00BE1245">
        <w:t xml:space="preserve">форма продвижения в социальных сетях, включающая рекомендации и продакт-плейсмент со стороны лидеров мнений / </w:t>
      </w:r>
      <w:r w:rsidR="00BE1245" w:rsidRPr="00BE1245">
        <w:lastRenderedPageBreak/>
        <w:t>инфлюенсеров, которые способны повлиять на поведение и решения своей аудитории.</w:t>
      </w:r>
      <w:r w:rsidR="00BE1245">
        <w:t xml:space="preserve"> </w:t>
      </w:r>
      <w:r w:rsidR="00E45FD8">
        <w:t>Когда</w:t>
      </w:r>
      <w:r w:rsidR="00E45FD8" w:rsidRPr="00E45FD8">
        <w:t xml:space="preserve"> компании платят знаменитостям, «звездам» социальных сетей или отраслевым экспертам за создание подкастов или фрагмент</w:t>
      </w:r>
      <w:r w:rsidR="00E45FD8">
        <w:t>ов</w:t>
      </w:r>
      <w:r w:rsidR="00E45FD8" w:rsidRPr="00E45FD8">
        <w:t xml:space="preserve"> о бренд</w:t>
      </w:r>
      <w:r w:rsidR="00E45FD8">
        <w:t>е</w:t>
      </w:r>
      <w:r w:rsidR="00E45FD8" w:rsidRPr="00E45FD8">
        <w:t xml:space="preserve"> от своего имени или с целью поддержки брендов</w:t>
      </w:r>
      <w:r w:rsidR="00E45FD8">
        <w:t xml:space="preserve"> без упоминания финансовой связи между знаменитостью и брендом.</w:t>
      </w:r>
    </w:p>
    <w:p w14:paraId="12B69C90" w14:textId="312E61BB" w:rsidR="00875B1F" w:rsidRPr="002A6A1D" w:rsidRDefault="00E45FD8" w:rsidP="002A6A1D">
      <w:pPr>
        <w:rPr>
          <w:b/>
          <w:bCs/>
        </w:rPr>
      </w:pPr>
      <w:r>
        <w:t>Нативная</w:t>
      </w:r>
      <w:r w:rsidR="00875B1F">
        <w:t xml:space="preserve"> реклама </w:t>
      </w:r>
      <w:r w:rsidR="007668D5">
        <w:t>бывает</w:t>
      </w:r>
      <w:r w:rsidR="00875B1F">
        <w:t xml:space="preserve"> различных видов, и </w:t>
      </w:r>
      <w:r w:rsidR="00875B1F" w:rsidRPr="002A6A1D">
        <w:rPr>
          <w:b/>
          <w:bCs/>
        </w:rPr>
        <w:t>спонсорство</w:t>
      </w:r>
      <w:r w:rsidR="00875B1F">
        <w:t xml:space="preserve"> — один из них. </w:t>
      </w:r>
      <w:r w:rsidR="007E059E">
        <w:t>В эту эпоху нативной рекламы становится все более очевидным, что потребители часто сталкиваются с трудностями при идентификации сообщения как платного и с идентифицируемым спонсором (Berman et al., 2015; Carlson, 2015; Wojdynski and Evans, 2016) или же как скрытой рекламы без явной финансовой связи между брендом и источников сообщения</w:t>
      </w:r>
      <w:r w:rsidR="007E059E">
        <w:rPr>
          <w:rStyle w:val="aff"/>
        </w:rPr>
        <w:footnoteReference w:id="62"/>
      </w:r>
      <w:r w:rsidR="007E059E">
        <w:t xml:space="preserve">. </w:t>
      </w:r>
      <w:r w:rsidR="00875B1F">
        <w:t>При этом</w:t>
      </w:r>
      <w:r w:rsidR="00DC7643">
        <w:t xml:space="preserve"> значительное разнообразие среди скрытых форматов рекламы и непоследовательность в использовании терминологии привела к тому, что нативная и скрытая реклама могут накладываться друг на друга в рамках контент</w:t>
      </w:r>
      <w:r w:rsidR="00BD775E">
        <w:t>а</w:t>
      </w:r>
      <w:r w:rsidR="007E059E" w:rsidRPr="007E059E">
        <w:t xml:space="preserve"> </w:t>
      </w:r>
      <w:r w:rsidR="007E059E">
        <w:t>и подачи, а могут отличаться</w:t>
      </w:r>
      <w:r w:rsidR="00DC7643">
        <w:t>.</w:t>
      </w:r>
      <w:r w:rsidR="00875B1F">
        <w:t xml:space="preserve"> В данной работе было принято решение разделить скрытую рекламу и спонсорство. Так как в скрытой рекламе слушателю все-таки сложно понять, подвергается ли он воздействию или нет, а в спонсорстве упоминается бренд и его финансовая связь с подкастом</w:t>
      </w:r>
      <w:r w:rsidR="00BE1245">
        <w:t>, а именно — поддержка подкаста</w:t>
      </w:r>
      <w:r w:rsidR="00875B1F">
        <w:t>, что делает более четким характер сообщения</w:t>
      </w:r>
      <w:r w:rsidR="00BE1245">
        <w:t>.</w:t>
      </w:r>
      <w:r w:rsidR="003B5112">
        <w:t xml:space="preserve"> </w:t>
      </w:r>
      <w:r w:rsidR="007E059E">
        <w:t>А идентификация спонсора является неотъемлемым компонентом распознания сообщения как рекламного</w:t>
      </w:r>
      <w:r w:rsidR="007E059E">
        <w:rPr>
          <w:rStyle w:val="aff"/>
        </w:rPr>
        <w:footnoteReference w:id="63"/>
      </w:r>
      <w:r w:rsidR="007E059E">
        <w:t xml:space="preserve">. </w:t>
      </w:r>
      <w:r w:rsidR="003B5112">
        <w:t>При этом не все слушатели определяют его как рекламное.</w:t>
      </w:r>
      <w:r w:rsidR="00BE1245">
        <w:t xml:space="preserve"> Так, спонсорство — </w:t>
      </w:r>
      <w:r w:rsidR="00BE1245" w:rsidRPr="00BE1245">
        <w:t>форма продвижения, предполагающая поддержку внешних мероприятий компанией в обмен на медиа-присутствие в течение проведения мероприятия</w:t>
      </w:r>
      <w:r w:rsidR="00BE1245">
        <w:t xml:space="preserve">. </w:t>
      </w:r>
      <w:r w:rsidR="00875B1F">
        <w:t>В подкастах спонсорство чаще всего встречается в виде:</w:t>
      </w:r>
    </w:p>
    <w:p w14:paraId="726DACCC" w14:textId="66E0BB6B" w:rsidR="00875B1F" w:rsidRDefault="00875B1F" w:rsidP="001265EF">
      <w:r w:rsidRPr="001265EF">
        <w:rPr>
          <w:i/>
          <w:iCs/>
        </w:rPr>
        <w:t>Спонсируемый контент</w:t>
      </w:r>
      <w:r w:rsidR="00376C88" w:rsidRPr="001265EF">
        <w:rPr>
          <w:i/>
          <w:iCs/>
        </w:rPr>
        <w:t>.</w:t>
      </w:r>
      <w:r w:rsidR="00376C88">
        <w:t xml:space="preserve"> </w:t>
      </w:r>
      <w:r>
        <w:t xml:space="preserve">Поддержка рекламодателем подкаста и упоминание его на логотипе, в описании и/или в содержании подкаста как спонсора. </w:t>
      </w:r>
    </w:p>
    <w:p w14:paraId="114A2E70" w14:textId="69D4502D" w:rsidR="00875B1F" w:rsidRDefault="00875B1F" w:rsidP="001265EF">
      <w:r w:rsidRPr="001265EF">
        <w:rPr>
          <w:i/>
          <w:iCs/>
        </w:rPr>
        <w:t>Спонсируемая ссылка</w:t>
      </w:r>
      <w:r w:rsidR="00376C88" w:rsidRPr="001265EF">
        <w:rPr>
          <w:i/>
          <w:iCs/>
        </w:rPr>
        <w:t>.</w:t>
      </w:r>
      <w:r w:rsidR="00376C88">
        <w:t xml:space="preserve"> </w:t>
      </w:r>
      <w:r>
        <w:t>Обычно размещается в описании к подкасту и ведет на рекламируемый товар/услугу или</w:t>
      </w:r>
      <w:r w:rsidR="007668D5">
        <w:t xml:space="preserve"> </w:t>
      </w:r>
      <w:r>
        <w:t xml:space="preserve">бренд рекламодателя. </w:t>
      </w:r>
    </w:p>
    <w:p w14:paraId="7A18FAD3" w14:textId="5001444A" w:rsidR="006A1EF3" w:rsidRPr="00376841" w:rsidRDefault="00E16FCF" w:rsidP="001265EF">
      <w:r>
        <w:t xml:space="preserve">Длительность, расположение в подкасте и выгоды для клиента детализируются для каждого подвида открытой рекламы в подкасте: </w:t>
      </w:r>
    </w:p>
    <w:p w14:paraId="6FE178C1" w14:textId="060B5680" w:rsidR="00376841" w:rsidRDefault="00376841" w:rsidP="001265EF">
      <w:r w:rsidRPr="001265EF">
        <w:rPr>
          <w:i/>
          <w:iCs/>
        </w:rPr>
        <w:lastRenderedPageBreak/>
        <w:t>По длительности РИ (традиционно)</w:t>
      </w:r>
      <w:r w:rsidR="00376C88">
        <w:t xml:space="preserve">: </w:t>
      </w:r>
      <w:r w:rsidRPr="001265EF">
        <w:rPr>
          <w:i/>
          <w:iCs/>
        </w:rPr>
        <w:t>15 секунд</w:t>
      </w:r>
      <w:r w:rsidR="00376C88" w:rsidRPr="001265EF">
        <w:rPr>
          <w:i/>
          <w:iCs/>
        </w:rPr>
        <w:t xml:space="preserve">; </w:t>
      </w:r>
      <w:r w:rsidRPr="001265EF">
        <w:rPr>
          <w:i/>
          <w:iCs/>
        </w:rPr>
        <w:t>30 секунд</w:t>
      </w:r>
      <w:r w:rsidR="00376C88" w:rsidRPr="001265EF">
        <w:rPr>
          <w:i/>
          <w:iCs/>
        </w:rPr>
        <w:t xml:space="preserve">; </w:t>
      </w:r>
      <w:r w:rsidRPr="001265EF">
        <w:rPr>
          <w:i/>
          <w:iCs/>
        </w:rPr>
        <w:t>60 секунд</w:t>
      </w:r>
      <w:r w:rsidR="00376C88" w:rsidRPr="001265EF">
        <w:rPr>
          <w:i/>
          <w:iCs/>
        </w:rPr>
        <w:t>.</w:t>
      </w:r>
      <w:r w:rsidR="00376C88">
        <w:t xml:space="preserve"> </w:t>
      </w:r>
      <w:r w:rsidRPr="00376841">
        <w:t>При этом хочется отметить, что самым длинным традиционно является слот в середине подкаста</w:t>
      </w:r>
      <w:r w:rsidR="00E16FCF">
        <w:t xml:space="preserve"> </w:t>
      </w:r>
      <w:r w:rsidR="00E16FCF">
        <w:rPr>
          <w:rStyle w:val="aff"/>
        </w:rPr>
        <w:footnoteReference w:id="64"/>
      </w:r>
      <w:r w:rsidR="00376C88">
        <w:t xml:space="preserve"> </w:t>
      </w:r>
      <w:r w:rsidR="00E16FCF">
        <w:t>(и самым дорогим, соответственно)</w:t>
      </w:r>
      <w:r w:rsidRPr="00376841">
        <w:t>, а в начале и в конце — по 30 секунд.</w:t>
      </w:r>
    </w:p>
    <w:p w14:paraId="51131320" w14:textId="1DCC977F" w:rsidR="00376C88" w:rsidRPr="001265EF" w:rsidRDefault="00E16FCF" w:rsidP="001265EF">
      <w:pPr>
        <w:rPr>
          <w:i/>
          <w:iCs/>
        </w:rPr>
      </w:pPr>
      <w:r w:rsidRPr="001265EF">
        <w:rPr>
          <w:i/>
          <w:iCs/>
        </w:rPr>
        <w:t xml:space="preserve">По расположению в </w:t>
      </w:r>
      <w:r w:rsidR="00331CB0" w:rsidRPr="001265EF">
        <w:rPr>
          <w:i/>
          <w:iCs/>
        </w:rPr>
        <w:t>подкасте: в</w:t>
      </w:r>
      <w:r w:rsidRPr="001265EF">
        <w:rPr>
          <w:i/>
          <w:iCs/>
        </w:rPr>
        <w:t xml:space="preserve"> начале</w:t>
      </w:r>
      <w:r w:rsidR="00376C88" w:rsidRPr="001265EF">
        <w:rPr>
          <w:i/>
          <w:iCs/>
        </w:rPr>
        <w:t>; в</w:t>
      </w:r>
      <w:r w:rsidRPr="001265EF">
        <w:rPr>
          <w:i/>
          <w:iCs/>
        </w:rPr>
        <w:t xml:space="preserve"> середине</w:t>
      </w:r>
      <w:r w:rsidR="00376C88" w:rsidRPr="001265EF">
        <w:rPr>
          <w:i/>
          <w:iCs/>
        </w:rPr>
        <w:t>; в</w:t>
      </w:r>
      <w:r w:rsidRPr="001265EF">
        <w:rPr>
          <w:i/>
          <w:iCs/>
        </w:rPr>
        <w:t xml:space="preserve"> конц</w:t>
      </w:r>
      <w:r w:rsidR="00376C88" w:rsidRPr="001265EF">
        <w:rPr>
          <w:i/>
          <w:iCs/>
        </w:rPr>
        <w:t>е.</w:t>
      </w:r>
    </w:p>
    <w:p w14:paraId="5E8C9C6F" w14:textId="62C9FCBE" w:rsidR="00376841" w:rsidRPr="001265EF" w:rsidRDefault="00376841" w:rsidP="001265EF">
      <w:pPr>
        <w:rPr>
          <w:i/>
          <w:iCs/>
        </w:rPr>
      </w:pPr>
      <w:r w:rsidRPr="001265EF">
        <w:rPr>
          <w:i/>
          <w:iCs/>
        </w:rPr>
        <w:t>По выгоде для слушателей подкаста:</w:t>
      </w:r>
      <w:r w:rsidR="00376C88" w:rsidRPr="001265EF">
        <w:rPr>
          <w:i/>
          <w:iCs/>
        </w:rPr>
        <w:t xml:space="preserve"> п</w:t>
      </w:r>
      <w:r w:rsidRPr="001265EF">
        <w:rPr>
          <w:i/>
          <w:iCs/>
        </w:rPr>
        <w:t>ромокод на скидку</w:t>
      </w:r>
      <w:r w:rsidR="00376C88" w:rsidRPr="001265EF">
        <w:rPr>
          <w:i/>
          <w:iCs/>
        </w:rPr>
        <w:t>; п</w:t>
      </w:r>
      <w:r w:rsidRPr="001265EF">
        <w:rPr>
          <w:i/>
          <w:iCs/>
        </w:rPr>
        <w:t>робный период</w:t>
      </w:r>
      <w:r w:rsidR="00376C88" w:rsidRPr="001265EF">
        <w:rPr>
          <w:i/>
          <w:iCs/>
        </w:rPr>
        <w:t>; п</w:t>
      </w:r>
      <w:r w:rsidRPr="001265EF">
        <w:rPr>
          <w:i/>
          <w:iCs/>
        </w:rPr>
        <w:t>одарки при покупке</w:t>
      </w:r>
      <w:r w:rsidR="00376C88" w:rsidRPr="001265EF">
        <w:rPr>
          <w:i/>
          <w:iCs/>
        </w:rPr>
        <w:t xml:space="preserve"> и др</w:t>
      </w:r>
      <w:r w:rsidRPr="001265EF">
        <w:rPr>
          <w:i/>
          <w:iCs/>
        </w:rPr>
        <w:t>.</w:t>
      </w:r>
    </w:p>
    <w:p w14:paraId="6ECE7ABA" w14:textId="38591D08" w:rsidR="00E16FCF" w:rsidRDefault="00E16FCF" w:rsidP="001265EF">
      <w:r>
        <w:t>Так, партнерская рубрика может быть длительностью 30 секунд и быть в конце подкаста, а чтение рекламного текста ведущим давать промокод на скидку или пробный период использования.</w:t>
      </w:r>
    </w:p>
    <w:p w14:paraId="696EEADC" w14:textId="1283B444" w:rsidR="009676CE" w:rsidRDefault="00376841" w:rsidP="009676CE">
      <w:r w:rsidRPr="00376841">
        <w:t xml:space="preserve">Результат классификации </w:t>
      </w:r>
      <w:r w:rsidR="007668D5">
        <w:t xml:space="preserve">рекламных интеграций </w:t>
      </w:r>
      <w:r w:rsidRPr="00376841">
        <w:t>можно увидеть н</w:t>
      </w:r>
      <w:r w:rsidR="00E16FCF">
        <w:t xml:space="preserve">а </w:t>
      </w:r>
      <w:r w:rsidR="009676CE">
        <w:t xml:space="preserve">рисунке </w:t>
      </w:r>
      <w:r w:rsidR="00E16FCF">
        <w:t>ниже</w:t>
      </w:r>
      <w:r w:rsidR="009676CE">
        <w:t xml:space="preserve"> (Рис.1)</w:t>
      </w:r>
      <w:r w:rsidRPr="00376841">
        <w:t>:</w:t>
      </w:r>
    </w:p>
    <w:p w14:paraId="01C83034" w14:textId="61A74E3F" w:rsidR="00743F0C" w:rsidRDefault="001B6020" w:rsidP="001265EF">
      <w:r>
        <w:rPr>
          <w:noProof/>
        </w:rPr>
        <w:drawing>
          <wp:inline distT="0" distB="0" distL="0" distR="0" wp14:anchorId="047DAA82" wp14:editId="65F20020">
            <wp:extent cx="5221705" cy="3849437"/>
            <wp:effectExtent l="12700" t="12700" r="10795" b="1143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897624D" w14:textId="2D6990C2" w:rsidR="00743F0C" w:rsidRPr="00E9106F" w:rsidRDefault="009676CE" w:rsidP="00E9106F">
      <w:pPr>
        <w:pStyle w:val="a"/>
      </w:pPr>
      <w:r>
        <w:t xml:space="preserve"> Классификация рекламных интеграций в подкастах</w:t>
      </w:r>
    </w:p>
    <w:p w14:paraId="66873ACC" w14:textId="1956F153" w:rsidR="0069616A" w:rsidRDefault="00743F0C" w:rsidP="00A96E34">
      <w:r>
        <w:t xml:space="preserve">Данная классификация </w:t>
      </w:r>
      <w:r w:rsidR="005C5558">
        <w:t xml:space="preserve">структурирует многообразие форматов рекламных интеграций и </w:t>
      </w:r>
      <w:r>
        <w:t>делает акцент на способах продвижения по типу размещения в подкасте</w:t>
      </w:r>
      <w:r w:rsidR="005C5558">
        <w:t>, которые были выделены на основе теоретического анализа в предыдущем параграфе</w:t>
      </w:r>
      <w:r w:rsidR="00A96E34">
        <w:t xml:space="preserve">. Эта схема </w:t>
      </w:r>
      <w:r w:rsidR="00EB5049">
        <w:t>условн</w:t>
      </w:r>
      <w:r w:rsidR="00756613">
        <w:t>а</w:t>
      </w:r>
      <w:r w:rsidR="00EB5049">
        <w:t xml:space="preserve">, и </w:t>
      </w:r>
      <w:r w:rsidR="00756613">
        <w:t>в ней</w:t>
      </w:r>
      <w:r w:rsidR="00EB5049">
        <w:t xml:space="preserve"> указан лишь один гибридный формат рекламного воздействия </w:t>
      </w:r>
      <w:r w:rsidR="00EB5049">
        <w:lastRenderedPageBreak/>
        <w:t>(спонсорство). Но</w:t>
      </w:r>
      <w:r w:rsidR="00A96E34">
        <w:t xml:space="preserve"> именно эти форматы</w:t>
      </w:r>
      <w:r w:rsidR="00EB5049">
        <w:t xml:space="preserve"> являются основными и наиболее часто встречающимися. При это можно четко выделить признаки, по которым они различаются: степень распознавания финансовой связи между ведущим подкаста и рекламодателем; наличие </w:t>
      </w:r>
      <w:r w:rsidR="00756613">
        <w:t>призыва к действию</w:t>
      </w:r>
      <w:r w:rsidR="00386125">
        <w:t xml:space="preserve">; </w:t>
      </w:r>
      <w:r w:rsidR="00EB5049">
        <w:t>навязчивость</w:t>
      </w:r>
      <w:r w:rsidR="00DB4510">
        <w:rPr>
          <w:rStyle w:val="aff"/>
        </w:rPr>
        <w:footnoteReference w:id="65"/>
      </w:r>
      <w:r w:rsidR="00EB5049">
        <w:t xml:space="preserve"> и гармоничность внутри содержания подкаста</w:t>
      </w:r>
      <w:r w:rsidR="00EB5049">
        <w:rPr>
          <w:rStyle w:val="aff"/>
        </w:rPr>
        <w:footnoteReference w:id="66"/>
      </w:r>
      <w:r w:rsidR="00EB5049">
        <w:t xml:space="preserve">.  </w:t>
      </w:r>
      <w:r w:rsidR="00A96E34">
        <w:t>В Таблице 2 представлены критерии, по которым каждый вид рекламной интеграции сравнивается между собой. Важно отметить, что такой критерий, как использование образа и репутации ведущего</w:t>
      </w:r>
      <w:r w:rsidR="008F43E2">
        <w:t xml:space="preserve"> достаточно четко определяются для каждого рекламного сообщения</w:t>
      </w:r>
      <w:r w:rsidR="00A96E34">
        <w:t xml:space="preserve">, однако характер рекламного </w:t>
      </w:r>
      <w:r w:rsidR="008F43E2">
        <w:t>сообщения, схожесть</w:t>
      </w:r>
      <w:r w:rsidR="00A96E34">
        <w:t xml:space="preserve"> бренда и темы/ содержания подкаста практически всегда завис</w:t>
      </w:r>
      <w:r w:rsidR="008F43E2">
        <w:t>я</w:t>
      </w:r>
      <w:r w:rsidR="00A96E34">
        <w:t xml:space="preserve">т от конкретного примера: один и тот же бренд может быть интегрирован по-разному. </w:t>
      </w:r>
      <w:r w:rsidR="008F43E2">
        <w:t>Осознание слушателем финансовой связи, в свою очередь, в данной таблице представлено условно, в соответствии с логикой и самыми частыми результатами в литературе. Но не всегда исследования по одному и тому же виду рекламной интеграции приходили к одним и тем же результатам: когда-то пользователь определяет сообщение как рекламное и, следовательно, распознает финансовую связь между брендом и создателем контента, а когда-то не обращает внимания или затрудняется сказать, был ли он подвергнут рекламе или нет.</w:t>
      </w:r>
    </w:p>
    <w:p w14:paraId="4A4B9B81" w14:textId="3F3E22FD" w:rsidR="00DB22F2" w:rsidRDefault="00DB22F2" w:rsidP="001265EF"/>
    <w:p w14:paraId="4DD12983" w14:textId="4EEC2DDE" w:rsidR="00A96E34" w:rsidRDefault="00A96E34" w:rsidP="00A96E34">
      <w:pPr>
        <w:pStyle w:val="a1"/>
      </w:pPr>
      <w:r>
        <w:t>Сравнительный анализ рекламных интеграций в подкастах</w:t>
      </w:r>
    </w:p>
    <w:tbl>
      <w:tblPr>
        <w:tblStyle w:val="af2"/>
        <w:tblW w:w="9197" w:type="dxa"/>
        <w:jc w:val="center"/>
        <w:tblLook w:val="04A0" w:firstRow="1" w:lastRow="0" w:firstColumn="1" w:lastColumn="0" w:noHBand="0" w:noVBand="1"/>
      </w:tblPr>
      <w:tblGrid>
        <w:gridCol w:w="2225"/>
        <w:gridCol w:w="1755"/>
        <w:gridCol w:w="1454"/>
        <w:gridCol w:w="1991"/>
        <w:gridCol w:w="1772"/>
      </w:tblGrid>
      <w:tr w:rsidR="00780845" w14:paraId="61E21E29" w14:textId="015E3DDF" w:rsidTr="00376C88">
        <w:trPr>
          <w:jc w:val="center"/>
        </w:trPr>
        <w:tc>
          <w:tcPr>
            <w:tcW w:w="2225" w:type="dxa"/>
            <w:vMerge w:val="restart"/>
          </w:tcPr>
          <w:p w14:paraId="5AF035D6" w14:textId="4B267229" w:rsidR="00780845" w:rsidRDefault="00780845" w:rsidP="00A96E34">
            <w:pPr>
              <w:ind w:firstLine="0"/>
            </w:pPr>
            <w:r>
              <w:t>Тип РИ</w:t>
            </w:r>
          </w:p>
        </w:tc>
        <w:tc>
          <w:tcPr>
            <w:tcW w:w="6972" w:type="dxa"/>
            <w:gridSpan w:val="4"/>
          </w:tcPr>
          <w:p w14:paraId="177850DC" w14:textId="5ABC275E" w:rsidR="00780845" w:rsidRDefault="00780845" w:rsidP="00A96E34">
            <w:pPr>
              <w:jc w:val="center"/>
            </w:pPr>
            <w:r>
              <w:t>Критерии</w:t>
            </w:r>
          </w:p>
        </w:tc>
      </w:tr>
      <w:tr w:rsidR="00780845" w14:paraId="49C5427E" w14:textId="7DC2BEE9" w:rsidTr="00376C88">
        <w:trPr>
          <w:jc w:val="center"/>
        </w:trPr>
        <w:tc>
          <w:tcPr>
            <w:tcW w:w="2225" w:type="dxa"/>
            <w:vMerge/>
          </w:tcPr>
          <w:p w14:paraId="7360B5DF" w14:textId="77777777" w:rsidR="00780845" w:rsidRDefault="00780845" w:rsidP="001265EF"/>
        </w:tc>
        <w:tc>
          <w:tcPr>
            <w:tcW w:w="1755" w:type="dxa"/>
          </w:tcPr>
          <w:p w14:paraId="667FCA6F" w14:textId="1DBF08E9" w:rsidR="00780845" w:rsidRPr="00B058C9" w:rsidRDefault="00A96E34" w:rsidP="00A96E34">
            <w:pPr>
              <w:ind w:firstLine="0"/>
            </w:pPr>
            <w:r>
              <w:t>Схожесть бренда и темы или содержания подкаста</w:t>
            </w:r>
          </w:p>
        </w:tc>
        <w:tc>
          <w:tcPr>
            <w:tcW w:w="1454" w:type="dxa"/>
          </w:tcPr>
          <w:p w14:paraId="4F85E1D6" w14:textId="12D9DF43" w:rsidR="00780845" w:rsidRDefault="00780845" w:rsidP="00A96E34">
            <w:pPr>
              <w:ind w:firstLine="0"/>
            </w:pPr>
            <w:r>
              <w:t>Осознание слушателем финансовой связи</w:t>
            </w:r>
          </w:p>
        </w:tc>
        <w:tc>
          <w:tcPr>
            <w:tcW w:w="1991" w:type="dxa"/>
          </w:tcPr>
          <w:p w14:paraId="5E359C97" w14:textId="0F9CA8B8" w:rsidR="00780845" w:rsidRDefault="00780845" w:rsidP="00A96E34">
            <w:pPr>
              <w:ind w:firstLine="0"/>
            </w:pPr>
            <w:r>
              <w:t>Характер рекламного сообщения</w:t>
            </w:r>
          </w:p>
        </w:tc>
        <w:tc>
          <w:tcPr>
            <w:tcW w:w="1772" w:type="dxa"/>
          </w:tcPr>
          <w:p w14:paraId="3322EA29" w14:textId="22178C5E" w:rsidR="00780845" w:rsidRDefault="00780845" w:rsidP="00A96E34">
            <w:pPr>
              <w:ind w:firstLine="0"/>
            </w:pPr>
            <w:r>
              <w:t>Использование образа и репутации ведущего</w:t>
            </w:r>
          </w:p>
        </w:tc>
      </w:tr>
      <w:tr w:rsidR="00780845" w14:paraId="25659D5C" w14:textId="5D7DFA23" w:rsidTr="00376C88">
        <w:trPr>
          <w:jc w:val="center"/>
        </w:trPr>
        <w:tc>
          <w:tcPr>
            <w:tcW w:w="2225" w:type="dxa"/>
          </w:tcPr>
          <w:p w14:paraId="3AABF166" w14:textId="53A6DB8E" w:rsidR="00780845" w:rsidRDefault="00780845" w:rsidP="00A96E34">
            <w:pPr>
              <w:ind w:firstLine="0"/>
            </w:pPr>
            <w:r>
              <w:t>Рекламный джингл</w:t>
            </w:r>
          </w:p>
        </w:tc>
        <w:tc>
          <w:tcPr>
            <w:tcW w:w="1755" w:type="dxa"/>
          </w:tcPr>
          <w:p w14:paraId="6F69D801" w14:textId="680AF378" w:rsidR="00780845" w:rsidRDefault="00780845" w:rsidP="00A96E34">
            <w:pPr>
              <w:ind w:firstLine="0"/>
            </w:pPr>
            <w:r>
              <w:t>Может отличаться</w:t>
            </w:r>
          </w:p>
        </w:tc>
        <w:tc>
          <w:tcPr>
            <w:tcW w:w="1454" w:type="dxa"/>
          </w:tcPr>
          <w:p w14:paraId="58FB9141" w14:textId="527D405D" w:rsidR="00780845" w:rsidRDefault="00780845" w:rsidP="00A96E34">
            <w:pPr>
              <w:ind w:firstLine="0"/>
            </w:pPr>
            <w:r>
              <w:t>Явное</w:t>
            </w:r>
          </w:p>
          <w:p w14:paraId="4A9085B0" w14:textId="6E7D538F" w:rsidR="00780845" w:rsidRDefault="00780845" w:rsidP="001265EF"/>
        </w:tc>
        <w:tc>
          <w:tcPr>
            <w:tcW w:w="1991" w:type="dxa"/>
          </w:tcPr>
          <w:p w14:paraId="1D01ABB3" w14:textId="71038635" w:rsidR="00780845" w:rsidRDefault="00780845" w:rsidP="00A96E34">
            <w:pPr>
              <w:ind w:firstLine="0"/>
            </w:pPr>
            <w:r>
              <w:t>Стимулирующий (продуктовый)</w:t>
            </w:r>
          </w:p>
        </w:tc>
        <w:tc>
          <w:tcPr>
            <w:tcW w:w="1772" w:type="dxa"/>
          </w:tcPr>
          <w:p w14:paraId="084ABB34" w14:textId="3127735F" w:rsidR="00780845" w:rsidRDefault="00780845" w:rsidP="001265EF">
            <w:r>
              <w:t>Нет</w:t>
            </w:r>
          </w:p>
          <w:p w14:paraId="44F20959" w14:textId="7C5C9EF3" w:rsidR="00780845" w:rsidRDefault="00780845" w:rsidP="001265EF"/>
        </w:tc>
      </w:tr>
      <w:tr w:rsidR="00780845" w14:paraId="0B9A6409" w14:textId="145D861C" w:rsidTr="00376C88">
        <w:trPr>
          <w:jc w:val="center"/>
        </w:trPr>
        <w:tc>
          <w:tcPr>
            <w:tcW w:w="2225" w:type="dxa"/>
          </w:tcPr>
          <w:p w14:paraId="4652A5E4" w14:textId="73D2C48F" w:rsidR="00780845" w:rsidRDefault="00780845" w:rsidP="00A96E34">
            <w:pPr>
              <w:ind w:firstLine="0"/>
            </w:pPr>
            <w:r>
              <w:t>Чтение рекламы ведущим подкаста</w:t>
            </w:r>
          </w:p>
        </w:tc>
        <w:tc>
          <w:tcPr>
            <w:tcW w:w="1755" w:type="dxa"/>
          </w:tcPr>
          <w:p w14:paraId="4D871BC6" w14:textId="00E95E81" w:rsidR="00780845" w:rsidRDefault="00780845" w:rsidP="00A96E34">
            <w:pPr>
              <w:ind w:firstLine="0"/>
            </w:pPr>
            <w:r>
              <w:t>Может отличаться</w:t>
            </w:r>
          </w:p>
        </w:tc>
        <w:tc>
          <w:tcPr>
            <w:tcW w:w="1454" w:type="dxa"/>
          </w:tcPr>
          <w:p w14:paraId="09BC558E" w14:textId="7A501FAB" w:rsidR="00780845" w:rsidRDefault="00780845" w:rsidP="00A96E34">
            <w:pPr>
              <w:ind w:firstLine="0"/>
            </w:pPr>
            <w:r>
              <w:t>Явное</w:t>
            </w:r>
          </w:p>
          <w:p w14:paraId="53414FAC" w14:textId="2588BCB6" w:rsidR="00780845" w:rsidRDefault="00780845" w:rsidP="001265EF"/>
        </w:tc>
        <w:tc>
          <w:tcPr>
            <w:tcW w:w="1991" w:type="dxa"/>
          </w:tcPr>
          <w:p w14:paraId="70D0AAC9" w14:textId="07678346" w:rsidR="00780845" w:rsidRDefault="00780845" w:rsidP="00A96E34">
            <w:pPr>
              <w:ind w:firstLine="0"/>
            </w:pPr>
            <w:r>
              <w:t>Стимулирующий (продуктовый)</w:t>
            </w:r>
          </w:p>
        </w:tc>
        <w:tc>
          <w:tcPr>
            <w:tcW w:w="1772" w:type="dxa"/>
          </w:tcPr>
          <w:p w14:paraId="7D076385" w14:textId="55CD6B5F" w:rsidR="00780845" w:rsidRDefault="00780845" w:rsidP="001265EF">
            <w:r>
              <w:t>Да</w:t>
            </w:r>
          </w:p>
          <w:p w14:paraId="62EE8D6D" w14:textId="5181D64F" w:rsidR="00780845" w:rsidRDefault="00780845" w:rsidP="001265EF"/>
        </w:tc>
      </w:tr>
      <w:tr w:rsidR="00780845" w14:paraId="36EA54FB" w14:textId="74B483B5" w:rsidTr="00376C88">
        <w:trPr>
          <w:jc w:val="center"/>
        </w:trPr>
        <w:tc>
          <w:tcPr>
            <w:tcW w:w="2225" w:type="dxa"/>
          </w:tcPr>
          <w:p w14:paraId="3CFC6BFC" w14:textId="6B6C4EDA" w:rsidR="00780845" w:rsidRDefault="00780845" w:rsidP="00A96E34">
            <w:pPr>
              <w:ind w:firstLine="0"/>
            </w:pPr>
            <w:r>
              <w:t>Рассказ ведущего</w:t>
            </w:r>
          </w:p>
        </w:tc>
        <w:tc>
          <w:tcPr>
            <w:tcW w:w="1755" w:type="dxa"/>
          </w:tcPr>
          <w:p w14:paraId="122C9171" w14:textId="13DB2E44" w:rsidR="00780845" w:rsidRDefault="00780845" w:rsidP="00A96E34">
            <w:pPr>
              <w:ind w:firstLine="0"/>
            </w:pPr>
            <w:r>
              <w:t>Схожи</w:t>
            </w:r>
          </w:p>
        </w:tc>
        <w:tc>
          <w:tcPr>
            <w:tcW w:w="1454" w:type="dxa"/>
          </w:tcPr>
          <w:p w14:paraId="15DC7964" w14:textId="52B00D7C" w:rsidR="00780845" w:rsidRDefault="00780845" w:rsidP="00A96E34">
            <w:pPr>
              <w:ind w:firstLine="0"/>
            </w:pPr>
            <w:r>
              <w:t>Явное</w:t>
            </w:r>
          </w:p>
          <w:p w14:paraId="52D455BF" w14:textId="580012C2" w:rsidR="00780845" w:rsidRDefault="00780845" w:rsidP="001265EF"/>
        </w:tc>
        <w:tc>
          <w:tcPr>
            <w:tcW w:w="1991" w:type="dxa"/>
          </w:tcPr>
          <w:p w14:paraId="1C8AB0EC" w14:textId="3D242C6D" w:rsidR="00780845" w:rsidRDefault="00780845" w:rsidP="00A96E34">
            <w:pPr>
              <w:ind w:firstLine="0"/>
            </w:pPr>
            <w:r>
              <w:t>Стимулирующий</w:t>
            </w:r>
          </w:p>
          <w:p w14:paraId="56A8A55A" w14:textId="2FC91868" w:rsidR="00780845" w:rsidRDefault="00780845" w:rsidP="00A96E34">
            <w:pPr>
              <w:ind w:firstLine="0"/>
            </w:pPr>
            <w:r>
              <w:t>(продуктовый)</w:t>
            </w:r>
          </w:p>
        </w:tc>
        <w:tc>
          <w:tcPr>
            <w:tcW w:w="1772" w:type="dxa"/>
          </w:tcPr>
          <w:p w14:paraId="5709D202" w14:textId="2AC57463" w:rsidR="00780845" w:rsidRDefault="00780845" w:rsidP="001265EF">
            <w:r>
              <w:t>Да</w:t>
            </w:r>
          </w:p>
          <w:p w14:paraId="4C2DB349" w14:textId="449D065C" w:rsidR="00780845" w:rsidRDefault="00780845" w:rsidP="001265EF"/>
        </w:tc>
      </w:tr>
    </w:tbl>
    <w:p w14:paraId="1A11452B" w14:textId="77777777" w:rsidR="002A6A1D" w:rsidRPr="002A6A1D" w:rsidRDefault="002A6A1D" w:rsidP="002A6A1D">
      <w:pPr>
        <w:pStyle w:val="Default"/>
        <w:rPr>
          <w:lang w:eastAsia="ru-RU"/>
        </w:rPr>
      </w:pPr>
    </w:p>
    <w:p w14:paraId="34CEF942" w14:textId="77777777" w:rsidR="002A6A1D" w:rsidRPr="002A6A1D" w:rsidRDefault="002A6A1D" w:rsidP="002A6A1D">
      <w:pPr>
        <w:pStyle w:val="Default"/>
        <w:rPr>
          <w:lang w:eastAsia="ru-RU"/>
        </w:rPr>
      </w:pPr>
    </w:p>
    <w:p w14:paraId="45E3228A" w14:textId="5080DF4C" w:rsidR="00E9106F" w:rsidRDefault="00E9106F" w:rsidP="00E9106F">
      <w:pPr>
        <w:pStyle w:val="a1"/>
      </w:pPr>
      <w:r>
        <w:t>Сравнительный анализ рекламных интеграций в подкастах, продолжение</w:t>
      </w:r>
    </w:p>
    <w:tbl>
      <w:tblPr>
        <w:tblStyle w:val="af2"/>
        <w:tblW w:w="9197" w:type="dxa"/>
        <w:jc w:val="center"/>
        <w:tblLook w:val="04A0" w:firstRow="1" w:lastRow="0" w:firstColumn="1" w:lastColumn="0" w:noHBand="0" w:noVBand="1"/>
      </w:tblPr>
      <w:tblGrid>
        <w:gridCol w:w="2225"/>
        <w:gridCol w:w="1755"/>
        <w:gridCol w:w="1454"/>
        <w:gridCol w:w="1991"/>
        <w:gridCol w:w="1772"/>
      </w:tblGrid>
      <w:tr w:rsidR="00B2543E" w14:paraId="76E8D16A" w14:textId="77777777" w:rsidTr="00376C88">
        <w:trPr>
          <w:jc w:val="center"/>
        </w:trPr>
        <w:tc>
          <w:tcPr>
            <w:tcW w:w="2225" w:type="dxa"/>
          </w:tcPr>
          <w:p w14:paraId="3C1085CF" w14:textId="28F03FD6" w:rsidR="00B2543E" w:rsidRDefault="00B2543E" w:rsidP="00B2543E">
            <w:pPr>
              <w:ind w:firstLine="0"/>
            </w:pPr>
            <w:r>
              <w:t>Партнерское участие</w:t>
            </w:r>
          </w:p>
        </w:tc>
        <w:tc>
          <w:tcPr>
            <w:tcW w:w="1755" w:type="dxa"/>
          </w:tcPr>
          <w:p w14:paraId="60EA25FF" w14:textId="23CDBCFA" w:rsidR="00B2543E" w:rsidRDefault="00B2543E" w:rsidP="00B2543E">
            <w:pPr>
              <w:ind w:firstLine="0"/>
            </w:pPr>
            <w:r>
              <w:t>Может отличаться и быть схожим</w:t>
            </w:r>
          </w:p>
        </w:tc>
        <w:tc>
          <w:tcPr>
            <w:tcW w:w="1454" w:type="dxa"/>
          </w:tcPr>
          <w:p w14:paraId="26D77A32" w14:textId="77777777" w:rsidR="00B2543E" w:rsidRDefault="00B2543E" w:rsidP="00B2543E">
            <w:pPr>
              <w:ind w:firstLine="0"/>
            </w:pPr>
            <w:r>
              <w:t>Явное</w:t>
            </w:r>
          </w:p>
          <w:p w14:paraId="11C092A3" w14:textId="77777777" w:rsidR="00B2543E" w:rsidRDefault="00B2543E" w:rsidP="00B2543E">
            <w:pPr>
              <w:ind w:firstLine="0"/>
            </w:pPr>
          </w:p>
        </w:tc>
        <w:tc>
          <w:tcPr>
            <w:tcW w:w="1991" w:type="dxa"/>
          </w:tcPr>
          <w:p w14:paraId="33778C8F" w14:textId="77777777" w:rsidR="00B2543E" w:rsidRDefault="00B2543E" w:rsidP="00B2543E">
            <w:pPr>
              <w:ind w:firstLine="0"/>
            </w:pPr>
            <w:r>
              <w:t>Стимулирующий</w:t>
            </w:r>
          </w:p>
          <w:p w14:paraId="23C63961" w14:textId="0C580CDD" w:rsidR="00B2543E" w:rsidRDefault="00B2543E" w:rsidP="00B2543E">
            <w:pPr>
              <w:ind w:firstLine="0"/>
            </w:pPr>
            <w:r>
              <w:t>(продуктовый)</w:t>
            </w:r>
          </w:p>
        </w:tc>
        <w:tc>
          <w:tcPr>
            <w:tcW w:w="1772" w:type="dxa"/>
          </w:tcPr>
          <w:p w14:paraId="28F235A1" w14:textId="77777777" w:rsidR="00B2543E" w:rsidRDefault="00B2543E" w:rsidP="00B2543E">
            <w:r>
              <w:t>Нет</w:t>
            </w:r>
          </w:p>
          <w:p w14:paraId="069400A1" w14:textId="77777777" w:rsidR="00B2543E" w:rsidRDefault="00B2543E" w:rsidP="00B2543E"/>
        </w:tc>
      </w:tr>
      <w:tr w:rsidR="00B2543E" w14:paraId="26CD0433" w14:textId="0CE1B03C" w:rsidTr="00376C88">
        <w:trPr>
          <w:jc w:val="center"/>
        </w:trPr>
        <w:tc>
          <w:tcPr>
            <w:tcW w:w="2225" w:type="dxa"/>
          </w:tcPr>
          <w:p w14:paraId="627A6D19" w14:textId="17E33D3D" w:rsidR="00B2543E" w:rsidRDefault="00B2543E" w:rsidP="00B2543E">
            <w:pPr>
              <w:ind w:firstLine="0"/>
            </w:pPr>
            <w:r>
              <w:t>Спонсорство</w:t>
            </w:r>
          </w:p>
        </w:tc>
        <w:tc>
          <w:tcPr>
            <w:tcW w:w="1755" w:type="dxa"/>
          </w:tcPr>
          <w:p w14:paraId="6E519D0D" w14:textId="7AD4E22D" w:rsidR="00B2543E" w:rsidRDefault="00B2543E" w:rsidP="00B2543E">
            <w:pPr>
              <w:ind w:firstLine="0"/>
            </w:pPr>
            <w:r>
              <w:t>Может отличаться и быть схожим</w:t>
            </w:r>
          </w:p>
        </w:tc>
        <w:tc>
          <w:tcPr>
            <w:tcW w:w="1454" w:type="dxa"/>
          </w:tcPr>
          <w:p w14:paraId="098F5315" w14:textId="0910296C" w:rsidR="00B2543E" w:rsidRDefault="00B2543E" w:rsidP="00B2543E">
            <w:pPr>
              <w:ind w:firstLine="0"/>
            </w:pPr>
            <w:r>
              <w:t>Не очевидное</w:t>
            </w:r>
          </w:p>
          <w:p w14:paraId="4C02E9B8" w14:textId="548B92E6" w:rsidR="00B2543E" w:rsidRDefault="00B2543E" w:rsidP="00B2543E"/>
        </w:tc>
        <w:tc>
          <w:tcPr>
            <w:tcW w:w="1991" w:type="dxa"/>
          </w:tcPr>
          <w:p w14:paraId="2E730045" w14:textId="3EA8D843" w:rsidR="00B2543E" w:rsidRDefault="00B2543E" w:rsidP="00B2543E">
            <w:pPr>
              <w:ind w:firstLine="0"/>
            </w:pPr>
            <w:r>
              <w:t>Имиджевой</w:t>
            </w:r>
          </w:p>
          <w:p w14:paraId="43551EC0" w14:textId="3ABE37E4" w:rsidR="00B2543E" w:rsidRDefault="00B2543E" w:rsidP="00B2543E"/>
        </w:tc>
        <w:tc>
          <w:tcPr>
            <w:tcW w:w="1772" w:type="dxa"/>
          </w:tcPr>
          <w:p w14:paraId="36469BA2" w14:textId="5D1D4CA7" w:rsidR="00B2543E" w:rsidRDefault="00B2543E" w:rsidP="00B2543E">
            <w:r>
              <w:t>Нет</w:t>
            </w:r>
          </w:p>
          <w:p w14:paraId="4932A70B" w14:textId="3EB80FE5" w:rsidR="00B2543E" w:rsidRDefault="00B2543E" w:rsidP="00B2543E"/>
        </w:tc>
      </w:tr>
      <w:tr w:rsidR="00B2543E" w14:paraId="21879312" w14:textId="373F2225" w:rsidTr="00376C88">
        <w:trPr>
          <w:jc w:val="center"/>
        </w:trPr>
        <w:tc>
          <w:tcPr>
            <w:tcW w:w="2225" w:type="dxa"/>
          </w:tcPr>
          <w:p w14:paraId="08141EF8" w14:textId="3CC89699" w:rsidR="00B2543E" w:rsidRDefault="00B2543E" w:rsidP="00B2543E">
            <w:pPr>
              <w:ind w:firstLine="0"/>
            </w:pPr>
            <w:r>
              <w:t>Продакт-плейсмент</w:t>
            </w:r>
          </w:p>
        </w:tc>
        <w:tc>
          <w:tcPr>
            <w:tcW w:w="1755" w:type="dxa"/>
          </w:tcPr>
          <w:p w14:paraId="512DC8EB" w14:textId="6018595F" w:rsidR="00B2543E" w:rsidRDefault="00B2543E" w:rsidP="00B2543E">
            <w:pPr>
              <w:ind w:firstLine="0"/>
            </w:pPr>
            <w:r>
              <w:t>Схожи</w:t>
            </w:r>
          </w:p>
          <w:p w14:paraId="78EB1398" w14:textId="09926B5F" w:rsidR="00B2543E" w:rsidRDefault="00B2543E" w:rsidP="00B2543E"/>
        </w:tc>
        <w:tc>
          <w:tcPr>
            <w:tcW w:w="1454" w:type="dxa"/>
          </w:tcPr>
          <w:p w14:paraId="06AFF651" w14:textId="62079A48" w:rsidR="00B2543E" w:rsidRDefault="00B2543E" w:rsidP="00B2543E">
            <w:pPr>
              <w:ind w:firstLine="0"/>
            </w:pPr>
            <w:r>
              <w:t>Неявное</w:t>
            </w:r>
          </w:p>
          <w:p w14:paraId="6D5B9FCF" w14:textId="5A72F1B8" w:rsidR="00B2543E" w:rsidRDefault="00B2543E" w:rsidP="00B2543E"/>
        </w:tc>
        <w:tc>
          <w:tcPr>
            <w:tcW w:w="1991" w:type="dxa"/>
          </w:tcPr>
          <w:p w14:paraId="19D34AE2" w14:textId="77777777" w:rsidR="00B2543E" w:rsidRDefault="00B2543E" w:rsidP="00B2543E">
            <w:pPr>
              <w:ind w:firstLine="0"/>
            </w:pPr>
            <w:r>
              <w:t>Имиджевой/</w:t>
            </w:r>
          </w:p>
          <w:p w14:paraId="6F0EB01F" w14:textId="5D16E718" w:rsidR="00B2543E" w:rsidRDefault="00B2543E" w:rsidP="00B2543E">
            <w:pPr>
              <w:ind w:firstLine="0"/>
            </w:pPr>
            <w:r>
              <w:t>продуктовый</w:t>
            </w:r>
          </w:p>
        </w:tc>
        <w:tc>
          <w:tcPr>
            <w:tcW w:w="1772" w:type="dxa"/>
          </w:tcPr>
          <w:p w14:paraId="0A759F6D" w14:textId="70AEF215" w:rsidR="00B2543E" w:rsidRDefault="00B2543E" w:rsidP="00B2543E">
            <w:r>
              <w:t>Нет</w:t>
            </w:r>
          </w:p>
          <w:p w14:paraId="0C0DB46B" w14:textId="48128B45" w:rsidR="00B2543E" w:rsidRDefault="00B2543E" w:rsidP="00B2543E"/>
        </w:tc>
      </w:tr>
      <w:tr w:rsidR="00B2543E" w14:paraId="545F519B" w14:textId="04CF3196" w:rsidTr="00376C88">
        <w:trPr>
          <w:jc w:val="center"/>
        </w:trPr>
        <w:tc>
          <w:tcPr>
            <w:tcW w:w="2225" w:type="dxa"/>
          </w:tcPr>
          <w:p w14:paraId="7C228ED4" w14:textId="4CFA7F61" w:rsidR="00B2543E" w:rsidRDefault="00B2543E" w:rsidP="00B2543E">
            <w:pPr>
              <w:ind w:firstLine="0"/>
            </w:pPr>
            <w:r>
              <w:t>Маркетинг инфлюенсеров</w:t>
            </w:r>
          </w:p>
        </w:tc>
        <w:tc>
          <w:tcPr>
            <w:tcW w:w="1755" w:type="dxa"/>
          </w:tcPr>
          <w:p w14:paraId="53E50E94" w14:textId="19B32B57" w:rsidR="00B2543E" w:rsidRDefault="00B2543E" w:rsidP="00B2543E">
            <w:pPr>
              <w:ind w:firstLine="0"/>
            </w:pPr>
            <w:r>
              <w:t>Схожи</w:t>
            </w:r>
          </w:p>
          <w:p w14:paraId="093E1FBC" w14:textId="612B4438" w:rsidR="00B2543E" w:rsidRDefault="00B2543E" w:rsidP="00B2543E"/>
        </w:tc>
        <w:tc>
          <w:tcPr>
            <w:tcW w:w="1454" w:type="dxa"/>
          </w:tcPr>
          <w:p w14:paraId="2E8EB3F7" w14:textId="37C117B2" w:rsidR="00B2543E" w:rsidRDefault="00B2543E" w:rsidP="00B2543E">
            <w:pPr>
              <w:ind w:firstLine="0"/>
            </w:pPr>
            <w:r>
              <w:t>Неявное</w:t>
            </w:r>
          </w:p>
          <w:p w14:paraId="2F542E3D" w14:textId="5D80BAE4" w:rsidR="00B2543E" w:rsidRDefault="00B2543E" w:rsidP="00B2543E"/>
        </w:tc>
        <w:tc>
          <w:tcPr>
            <w:tcW w:w="1991" w:type="dxa"/>
          </w:tcPr>
          <w:p w14:paraId="44F2582A" w14:textId="77777777" w:rsidR="00B2543E" w:rsidRDefault="00B2543E" w:rsidP="00B2543E">
            <w:pPr>
              <w:ind w:firstLine="0"/>
            </w:pPr>
            <w:r>
              <w:t>Имиджевой/</w:t>
            </w:r>
          </w:p>
          <w:p w14:paraId="4B7EA3D0" w14:textId="658858A9" w:rsidR="00B2543E" w:rsidRDefault="00B2543E" w:rsidP="00B2543E">
            <w:pPr>
              <w:ind w:firstLine="0"/>
            </w:pPr>
            <w:r>
              <w:t>продуктовый</w:t>
            </w:r>
          </w:p>
        </w:tc>
        <w:tc>
          <w:tcPr>
            <w:tcW w:w="1772" w:type="dxa"/>
          </w:tcPr>
          <w:p w14:paraId="02F62DEE" w14:textId="4DF0AAEB" w:rsidR="00B2543E" w:rsidRDefault="00B2543E" w:rsidP="00B2543E">
            <w:r>
              <w:t>Да</w:t>
            </w:r>
          </w:p>
          <w:p w14:paraId="1BADEA43" w14:textId="0289FE87" w:rsidR="00B2543E" w:rsidRDefault="00B2543E" w:rsidP="00B2543E"/>
        </w:tc>
      </w:tr>
    </w:tbl>
    <w:p w14:paraId="38BD1AFE" w14:textId="77777777" w:rsidR="00242716" w:rsidRDefault="00242716" w:rsidP="001265EF">
      <w:r>
        <w:br w:type="page"/>
      </w:r>
    </w:p>
    <w:p w14:paraId="453019AB" w14:textId="1842CC44" w:rsidR="005244FA" w:rsidRDefault="002A6A1D" w:rsidP="00695BCC">
      <w:pPr>
        <w:pStyle w:val="1"/>
      </w:pPr>
      <w:bookmarkStart w:id="25" w:name="_Toc73316409"/>
      <w:r>
        <w:lastRenderedPageBreak/>
        <w:t>Разработка модели влияния</w:t>
      </w:r>
      <w:r w:rsidR="00014FC6">
        <w:t xml:space="preserve"> РЕКЛАМНЫХ ИНТЕГРАЦИЙ В ПОДКАСТАХ</w:t>
      </w:r>
      <w:r>
        <w:t xml:space="preserve"> на поведение слушателей</w:t>
      </w:r>
      <w:bookmarkEnd w:id="25"/>
    </w:p>
    <w:p w14:paraId="7EB91037" w14:textId="7F4A3D07" w:rsidR="005244FA" w:rsidRPr="005244FA" w:rsidRDefault="00B5122C" w:rsidP="008F43E2">
      <w:pPr>
        <w:pStyle w:val="2"/>
      </w:pPr>
      <w:bookmarkStart w:id="26" w:name="_Toc73316410"/>
      <w:r>
        <w:t xml:space="preserve">Модели влияния маркетинговых коммуникаций </w:t>
      </w:r>
      <w:r w:rsidR="004037C9" w:rsidRPr="005244FA">
        <w:t xml:space="preserve">на </w:t>
      </w:r>
      <w:r>
        <w:t xml:space="preserve">поведение </w:t>
      </w:r>
      <w:r w:rsidR="004037C9" w:rsidRPr="005244FA">
        <w:t>потребител</w:t>
      </w:r>
      <w:r w:rsidR="004A5E6C">
        <w:t>ей</w:t>
      </w:r>
      <w:bookmarkEnd w:id="26"/>
    </w:p>
    <w:p w14:paraId="43E7E8DE" w14:textId="4CB9A7BE" w:rsidR="004037C9" w:rsidRDefault="00F36DD2" w:rsidP="001265EF">
      <w:r>
        <w:t>То, как ведет себя потребитель при воздействии рекламных интеграций, иллюстрир</w:t>
      </w:r>
      <w:r w:rsidR="00295F73">
        <w:t>ует маркетинговая воронка. Она бывает нескольких вариаций, но в целом любая из них показывает движени</w:t>
      </w:r>
      <w:r w:rsidR="004914D0">
        <w:t>е</w:t>
      </w:r>
      <w:r w:rsidR="00295F73">
        <w:t xml:space="preserve"> потенциального потребителя</w:t>
      </w:r>
      <w:r w:rsidR="004914D0">
        <w:t xml:space="preserve"> от знакомства с брендом</w:t>
      </w:r>
      <w:r w:rsidR="00295F73">
        <w:t xml:space="preserve"> до </w:t>
      </w:r>
      <w:r w:rsidR="004914D0">
        <w:t>его покупки</w:t>
      </w:r>
      <w:r w:rsidR="00295F73">
        <w:t xml:space="preserve">. </w:t>
      </w:r>
      <w:r w:rsidR="004914D0">
        <w:t>На каждом из этапов происходит отсеивание потенциальных покупателей.</w:t>
      </w:r>
    </w:p>
    <w:p w14:paraId="65934DCF" w14:textId="4A4247CF" w:rsidR="004914D0" w:rsidRDefault="004914D0" w:rsidP="001265EF">
      <w:r>
        <w:t xml:space="preserve">Классическая воронка продаж была сформулирована еще в 1898 году </w:t>
      </w:r>
      <w:r w:rsidRPr="004914D0">
        <w:t>Элайас</w:t>
      </w:r>
      <w:r>
        <w:t xml:space="preserve">ом </w:t>
      </w:r>
      <w:r w:rsidRPr="004914D0">
        <w:t>Льюис</w:t>
      </w:r>
      <w:r>
        <w:t>ом. Она включает в себя следующие этапы:</w:t>
      </w:r>
      <w:r w:rsidR="002451BB">
        <w:t xml:space="preserve"> осведомленность, интерес, желание и действие. Модель получила название </w:t>
      </w:r>
      <w:r w:rsidR="002451BB" w:rsidRPr="001265EF">
        <w:rPr>
          <w:lang w:val="en-US"/>
        </w:rPr>
        <w:t>AIDA</w:t>
      </w:r>
      <w:r w:rsidR="002451BB" w:rsidRPr="002451BB">
        <w:t xml:space="preserve"> (</w:t>
      </w:r>
      <w:r w:rsidR="002451BB" w:rsidRPr="001265EF">
        <w:rPr>
          <w:lang w:val="en-US"/>
        </w:rPr>
        <w:t>awareness</w:t>
      </w:r>
      <w:r w:rsidR="002451BB" w:rsidRPr="002451BB">
        <w:t xml:space="preserve">, </w:t>
      </w:r>
      <w:r w:rsidR="002451BB" w:rsidRPr="001265EF">
        <w:rPr>
          <w:lang w:val="en-US"/>
        </w:rPr>
        <w:t>interest</w:t>
      </w:r>
      <w:r w:rsidR="002451BB" w:rsidRPr="002451BB">
        <w:t xml:space="preserve">, </w:t>
      </w:r>
      <w:r w:rsidR="002451BB" w:rsidRPr="001265EF">
        <w:rPr>
          <w:lang w:val="en-US"/>
        </w:rPr>
        <w:t>desire</w:t>
      </w:r>
      <w:r w:rsidR="002451BB" w:rsidRPr="002451BB">
        <w:t xml:space="preserve">, </w:t>
      </w:r>
      <w:r w:rsidR="002451BB" w:rsidRPr="001265EF">
        <w:rPr>
          <w:lang w:val="en-US"/>
        </w:rPr>
        <w:t>action</w:t>
      </w:r>
      <w:r w:rsidR="002451BB" w:rsidRPr="002451BB">
        <w:t>)</w:t>
      </w:r>
      <w:r w:rsidR="002451BB">
        <w:rPr>
          <w:rStyle w:val="aff"/>
          <w:lang w:val="en-US"/>
        </w:rPr>
        <w:footnoteReference w:id="67"/>
      </w:r>
      <w:r w:rsidR="002451BB" w:rsidRPr="002451BB">
        <w:t>.</w:t>
      </w:r>
      <w:r>
        <w:t xml:space="preserve">  </w:t>
      </w:r>
    </w:p>
    <w:p w14:paraId="42DAC6C2" w14:textId="63F82153" w:rsidR="00A225FB" w:rsidRPr="00A225FB" w:rsidRDefault="002451BB" w:rsidP="001265EF">
      <w:r w:rsidRPr="002451BB">
        <w:t>Маркетинг должен прежде всего привлечь внимание покупателей к продукту</w:t>
      </w:r>
      <w:r w:rsidR="005E4CDC">
        <w:t xml:space="preserve"> </w:t>
      </w:r>
      <w:r w:rsidR="00AF0431">
        <w:t xml:space="preserve">и их осведомленность о нем </w:t>
      </w:r>
      <w:r w:rsidR="005E4CDC">
        <w:t>(</w:t>
      </w:r>
      <w:r w:rsidR="005E4CDC" w:rsidRPr="001265EF">
        <w:rPr>
          <w:lang w:val="en-US"/>
        </w:rPr>
        <w:t>awareness</w:t>
      </w:r>
      <w:r w:rsidR="005E4CDC" w:rsidRPr="005E4CDC">
        <w:t>)</w:t>
      </w:r>
      <w:r w:rsidR="005E4CDC" w:rsidRPr="002451BB">
        <w:t>. Клиенты</w:t>
      </w:r>
      <w:r w:rsidRPr="002451BB">
        <w:t xml:space="preserve"> узнают о продукте и знают, что он доступен</w:t>
      </w:r>
      <w:r>
        <w:t>, через привлечение его внимания брендом.</w:t>
      </w:r>
      <w:r w:rsidR="005E4CDC" w:rsidRPr="005E4CDC">
        <w:t xml:space="preserve"> </w:t>
      </w:r>
      <w:r w:rsidR="005E4CDC">
        <w:t>Затем м</w:t>
      </w:r>
      <w:r w:rsidRPr="002451BB">
        <w:t>аркетинг должен вызывать интерес</w:t>
      </w:r>
      <w:r w:rsidR="005E4CDC">
        <w:t xml:space="preserve"> (</w:t>
      </w:r>
      <w:r w:rsidR="005E4CDC" w:rsidRPr="001265EF">
        <w:rPr>
          <w:lang w:val="en-US"/>
        </w:rPr>
        <w:t>interest</w:t>
      </w:r>
      <w:r w:rsidR="005E4CDC" w:rsidRPr="005E4CDC">
        <w:t>)</w:t>
      </w:r>
      <w:r w:rsidRPr="002451BB">
        <w:t xml:space="preserve"> к продукту. </w:t>
      </w:r>
      <w:r>
        <w:t>Как только клиент ознакомился с</w:t>
      </w:r>
      <w:r w:rsidR="005E4CDC" w:rsidRPr="005E4CDC">
        <w:t xml:space="preserve"> </w:t>
      </w:r>
      <w:r>
        <w:t>продуктом, узнал о нем, он убеждается, что продукт ему подходит. Он начинает проявлять заинтересованность.</w:t>
      </w:r>
      <w:r w:rsidR="005E4CDC" w:rsidRPr="005E4CDC">
        <w:t xml:space="preserve"> </w:t>
      </w:r>
      <w:r w:rsidR="005E4CDC">
        <w:t>После</w:t>
      </w:r>
      <w:r w:rsidRPr="002451BB">
        <w:t xml:space="preserve"> развива</w:t>
      </w:r>
      <w:r w:rsidR="005E4CDC">
        <w:t>ется</w:t>
      </w:r>
      <w:r w:rsidRPr="002451BB">
        <w:t xml:space="preserve"> желание владеть продуктом или иметь его, чтобы покупатели активно хотели </w:t>
      </w:r>
      <w:r w:rsidR="00A225FB">
        <w:t xml:space="preserve">приобрести </w:t>
      </w:r>
      <w:r w:rsidRPr="002451BB">
        <w:t>этот продукт</w:t>
      </w:r>
      <w:r w:rsidR="005E4CDC">
        <w:t xml:space="preserve"> (</w:t>
      </w:r>
      <w:r w:rsidR="005E4CDC" w:rsidRPr="001265EF">
        <w:rPr>
          <w:lang w:val="en-US"/>
        </w:rPr>
        <w:t>desire</w:t>
      </w:r>
      <w:r w:rsidR="005E4CDC" w:rsidRPr="005E4CDC">
        <w:t>)</w:t>
      </w:r>
      <w:r w:rsidRPr="002451BB">
        <w:t>.</w:t>
      </w:r>
      <w:r w:rsidR="00A225FB">
        <w:t xml:space="preserve"> Клиент хочет получить продукт. </w:t>
      </w:r>
      <w:r w:rsidR="005E4CDC">
        <w:t>И в конце концов</w:t>
      </w:r>
      <w:r w:rsidR="00AA1524" w:rsidRPr="00AA1524">
        <w:t xml:space="preserve"> </w:t>
      </w:r>
      <w:r w:rsidR="00AA1524">
        <w:t>переходит от желания к действию и покупает товар/услугу</w:t>
      </w:r>
      <w:r w:rsidR="00AA1524">
        <w:rPr>
          <w:rStyle w:val="aff"/>
        </w:rPr>
        <w:footnoteReference w:id="68"/>
      </w:r>
      <w:r w:rsidR="00AA1524">
        <w:t xml:space="preserve">. Задача маркетинга на этом этапа — </w:t>
      </w:r>
      <w:r w:rsidR="00A225FB" w:rsidRPr="00A225FB">
        <w:t xml:space="preserve">побуждать к совершению покупки, чтобы покупатели предприняли шаги для </w:t>
      </w:r>
      <w:r w:rsidR="00A225FB">
        <w:t xml:space="preserve">приобретения </w:t>
      </w:r>
      <w:r w:rsidR="00A225FB" w:rsidRPr="00A225FB">
        <w:t>продукта.</w:t>
      </w:r>
      <w:r w:rsidR="00A225FB">
        <w:t xml:space="preserve"> </w:t>
      </w:r>
    </w:p>
    <w:p w14:paraId="07010529" w14:textId="2B30F95E" w:rsidR="002451BB" w:rsidRDefault="002451BB" w:rsidP="001265EF">
      <w:r>
        <w:t xml:space="preserve">Эта воронка была в последствие расширена </w:t>
      </w:r>
      <w:r w:rsidR="00A225FB">
        <w:t xml:space="preserve">как с точки зрения количества этапов в разных местах воронки, так и с точки зрения целей ее применения. Но суть всегда остается одна и также. </w:t>
      </w:r>
    </w:p>
    <w:p w14:paraId="10DB558E" w14:textId="0784D9B0" w:rsidR="00A225FB" w:rsidRPr="00A225FB" w:rsidRDefault="00A225FB" w:rsidP="001265EF">
      <w:r>
        <w:t>Так, примером расширенной воронки может служить следующая модель</w:t>
      </w:r>
      <w:r>
        <w:rPr>
          <w:rStyle w:val="aff"/>
        </w:rPr>
        <w:footnoteReference w:id="69"/>
      </w:r>
      <w:r>
        <w:t xml:space="preserve">: </w:t>
      </w:r>
    </w:p>
    <w:p w14:paraId="7B6FA241" w14:textId="7C4B0DA6" w:rsidR="00295F73" w:rsidRDefault="004A5E6C" w:rsidP="001265EF">
      <w:r>
        <w:rPr>
          <w:noProof/>
        </w:rPr>
        <w:lastRenderedPageBreak/>
        <w:drawing>
          <wp:inline distT="0" distB="0" distL="0" distR="0" wp14:anchorId="4D8174AC" wp14:editId="7621E07F">
            <wp:extent cx="5486400" cy="3200400"/>
            <wp:effectExtent l="12700" t="25400" r="63500" b="3810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665796F5" w14:textId="552572C8" w:rsidR="008F43E2" w:rsidRPr="00F36DD2" w:rsidRDefault="008F43E2" w:rsidP="008F43E2">
      <w:pPr>
        <w:pStyle w:val="a"/>
      </w:pPr>
      <w:r>
        <w:t xml:space="preserve">Пример расширенной маркетинговой воронки </w:t>
      </w:r>
    </w:p>
    <w:p w14:paraId="7241801F" w14:textId="42485B5E" w:rsidR="004037C9" w:rsidRDefault="004037C9" w:rsidP="001265EF"/>
    <w:p w14:paraId="20F8AC49" w14:textId="73B098C0" w:rsidR="004037C9" w:rsidRDefault="00A225FB" w:rsidP="001265EF">
      <w:r>
        <w:t xml:space="preserve">На ней показаны не только основные 4 этапа, но </w:t>
      </w:r>
      <w:r w:rsidR="00376744">
        <w:t xml:space="preserve">и </w:t>
      </w:r>
      <w:r>
        <w:t xml:space="preserve">добавлены новые: </w:t>
      </w:r>
      <w:r w:rsidRPr="001265EF">
        <w:rPr>
          <w:lang w:val="en-US"/>
        </w:rPr>
        <w:t>consideration</w:t>
      </w:r>
      <w:r w:rsidR="00376744">
        <w:t xml:space="preserve"> (обдумывание покупки перспективными лидами)</w:t>
      </w:r>
      <w:r w:rsidRPr="00A225FB">
        <w:t xml:space="preserve">, </w:t>
      </w:r>
      <w:r w:rsidR="00376744" w:rsidRPr="001265EF">
        <w:rPr>
          <w:lang w:val="en-US"/>
        </w:rPr>
        <w:t>evaluation</w:t>
      </w:r>
      <w:r w:rsidR="00376744">
        <w:t xml:space="preserve"> (сравнивание товара, принятие финального решения о приобретении товара). Также стадии воронки сгруппированы на 3</w:t>
      </w:r>
      <w:r w:rsidR="00376744" w:rsidRPr="00376744">
        <w:t xml:space="preserve"> </w:t>
      </w:r>
      <w:r w:rsidR="00376744">
        <w:t xml:space="preserve">стадии: генерация лидов, преобразование лидов в перспективных и продажа. </w:t>
      </w:r>
    </w:p>
    <w:p w14:paraId="58E0EE4B" w14:textId="40A9A72D" w:rsidR="00376744" w:rsidRDefault="00376744" w:rsidP="001265EF">
      <w:r>
        <w:t>Другим примером, который расширяет и нижнюю часть воронки</w:t>
      </w:r>
      <w:r w:rsidR="008C4696">
        <w:t xml:space="preserve">, может стать </w:t>
      </w:r>
      <w:r w:rsidR="008C4696" w:rsidRPr="001265EF">
        <w:rPr>
          <w:lang w:val="en-US"/>
        </w:rPr>
        <w:t>AAARRR</w:t>
      </w:r>
      <w:r w:rsidR="008C4696">
        <w:t xml:space="preserve"> модель</w:t>
      </w:r>
      <w:r w:rsidR="008C4696">
        <w:rPr>
          <w:rStyle w:val="aff"/>
        </w:rPr>
        <w:footnoteReference w:id="70"/>
      </w:r>
      <w:r w:rsidR="008C4696">
        <w:t>. Она расшифровывается следующим образом:</w:t>
      </w:r>
    </w:p>
    <w:p w14:paraId="477F43F0" w14:textId="4CEAE078" w:rsidR="00E74D23" w:rsidRPr="008C4696" w:rsidRDefault="00E74D23" w:rsidP="00254658">
      <w:pPr>
        <w:jc w:val="center"/>
      </w:pPr>
      <w:r>
        <w:rPr>
          <w:noProof/>
        </w:rPr>
        <w:lastRenderedPageBreak/>
        <w:drawing>
          <wp:inline distT="0" distB="0" distL="0" distR="0" wp14:anchorId="69B22DA3" wp14:editId="2757B5C5">
            <wp:extent cx="6123210" cy="3674293"/>
            <wp:effectExtent l="0" t="12700" r="0" b="34290"/>
            <wp:docPr id="18" name="Схема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5E45AC12" w14:textId="7278EFDF" w:rsidR="00376744" w:rsidRPr="00376744" w:rsidRDefault="008F43E2" w:rsidP="008F43E2">
      <w:pPr>
        <w:pStyle w:val="a"/>
      </w:pPr>
      <w:r>
        <w:t xml:space="preserve">Пример воронки, расширенной </w:t>
      </w:r>
      <w:r w:rsidR="00864319">
        <w:t>в нижней части</w:t>
      </w:r>
    </w:p>
    <w:p w14:paraId="385EB642" w14:textId="535FF4D7" w:rsidR="0012730B" w:rsidRDefault="004A5E6C" w:rsidP="001265EF">
      <w:r>
        <w:t xml:space="preserve">Она состоит из </w:t>
      </w:r>
      <w:r w:rsidR="00B82522">
        <w:t>шести</w:t>
      </w:r>
      <w:r>
        <w:t xml:space="preserve"> стадий</w:t>
      </w:r>
      <w:r w:rsidR="00E74D23">
        <w:t xml:space="preserve"> и является эффективным инструментом, который не только может оценивать эффективность рекламы, но и используется компаниями при построении плана роста. Первая стадия </w:t>
      </w:r>
      <w:r w:rsidR="00AF0431">
        <w:t xml:space="preserve">— осведомленность. Ее цель — это узнаваемость бренда, то есть та тактика, которая используется для привлечения как можно большего числа пользователей и потенциальных клиентов через маркетинговую воронку. </w:t>
      </w:r>
      <w:r w:rsidR="0012730B">
        <w:t>Наравне с осведомленностью о продукте можно отслеживать показы, посещения веб-сайтов и поисковые запросы, связанные с вашим брендом.</w:t>
      </w:r>
    </w:p>
    <w:p w14:paraId="6C4E5C30" w14:textId="77777777" w:rsidR="0012730B" w:rsidRDefault="00AF0431" w:rsidP="001265EF">
      <w:r>
        <w:t>Следующей стадией является</w:t>
      </w:r>
      <w:r w:rsidR="0012730B">
        <w:t xml:space="preserve"> сбор данных. На этом шаге собирается информация о потенциальных клиентах, </w:t>
      </w:r>
      <w:r w:rsidR="004A5E6C">
        <w:t xml:space="preserve">которая включает демографические данные, такие как имена, электронные письма и географические местоположения. </w:t>
      </w:r>
      <w:r w:rsidR="0012730B">
        <w:t>Она</w:t>
      </w:r>
      <w:r w:rsidR="004A5E6C">
        <w:t xml:space="preserve"> может быть получена после того, как пользователь </w:t>
      </w:r>
      <w:r w:rsidR="0012730B">
        <w:t>идентифицировал себя</w:t>
      </w:r>
      <w:r w:rsidR="004A5E6C">
        <w:t xml:space="preserve"> </w:t>
      </w:r>
      <w:r w:rsidR="0012730B">
        <w:t>через</w:t>
      </w:r>
      <w:r w:rsidR="004A5E6C">
        <w:t xml:space="preserve"> взаимодействи</w:t>
      </w:r>
      <w:r w:rsidR="0012730B">
        <w:t>е</w:t>
      </w:r>
      <w:r w:rsidR="004A5E6C">
        <w:t xml:space="preserve"> с веб-сайтом, и облегчает доступ к еще большему количеству </w:t>
      </w:r>
      <w:r w:rsidR="0012730B">
        <w:t xml:space="preserve">точек соприкосновения с клиентов: электронные почты, промо-акции, социальные сети. </w:t>
      </w:r>
      <w:r w:rsidR="004A5E6C">
        <w:t>Информация, собранная на этом этапе воронки, позволяет маркетологам создавать идеальные образы клиентов. На этом этапе рекламные кампании могут быть созданы так, чтобы соответствовать персонам клиентов. Отслеживание подписчиков электронной почты и лидов в социальных сетях также может облегчить этот шаг.</w:t>
      </w:r>
      <w:r w:rsidR="0012730B">
        <w:t xml:space="preserve"> </w:t>
      </w:r>
    </w:p>
    <w:p w14:paraId="53F12B78" w14:textId="4F4B2958" w:rsidR="004A5E6C" w:rsidRDefault="004134A7" w:rsidP="001265EF">
      <w:r>
        <w:lastRenderedPageBreak/>
        <w:t>Стадия</w:t>
      </w:r>
      <w:r w:rsidR="0012730B">
        <w:t xml:space="preserve"> а</w:t>
      </w:r>
      <w:r w:rsidR="004A5E6C">
        <w:t>ктиваци</w:t>
      </w:r>
      <w:r w:rsidR="0012730B">
        <w:t>и</w:t>
      </w:r>
      <w:r w:rsidR="004A5E6C">
        <w:t xml:space="preserve"> </w:t>
      </w:r>
      <w:r>
        <w:t>наступает тогда</w:t>
      </w:r>
      <w:r w:rsidR="004A5E6C">
        <w:t>, когда конкретный лид проводит определенное количество времени на веб-сайте</w:t>
      </w:r>
      <w:r>
        <w:t xml:space="preserve"> </w:t>
      </w:r>
      <w:r w:rsidR="004A5E6C">
        <w:t>бренда, просматривает несколько страниц, использует промокод или использует бесплатную пробную версию, предлагаемую вашим брендом новым клиентам.</w:t>
      </w:r>
      <w:r>
        <w:t xml:space="preserve"> </w:t>
      </w:r>
      <w:r w:rsidR="004A5E6C">
        <w:t>Наиболее важной частью этого шага является то, что</w:t>
      </w:r>
      <w:r>
        <w:t xml:space="preserve"> </w:t>
      </w:r>
      <w:r w:rsidR="004A5E6C">
        <w:t>бренд предлагает решение проблемы или потребности клиента</w:t>
      </w:r>
      <w:r>
        <w:t xml:space="preserve">, удовлетворение которой он находит через рекламу и сайт в дальнейшем. </w:t>
      </w:r>
    </w:p>
    <w:p w14:paraId="29878C63" w14:textId="0905F5A9" w:rsidR="004A5E6C" w:rsidRDefault="004134A7" w:rsidP="001265EF">
      <w:r>
        <w:t>Любой</w:t>
      </w:r>
      <w:r w:rsidR="004A5E6C">
        <w:t xml:space="preserve"> бизнес</w:t>
      </w:r>
      <w:r>
        <w:t xml:space="preserve"> хочет</w:t>
      </w:r>
      <w:r w:rsidR="004A5E6C">
        <w:t xml:space="preserve"> </w:t>
      </w:r>
      <w:r>
        <w:t>у</w:t>
      </w:r>
      <w:r w:rsidR="004A5E6C">
        <w:t xml:space="preserve">держать своих потенциальных клиентов как можно </w:t>
      </w:r>
      <w:r>
        <w:t>дольше</w:t>
      </w:r>
      <w:r w:rsidR="004A5E6C">
        <w:t xml:space="preserve"> после того, как они купили продукты или подписались на </w:t>
      </w:r>
      <w:r>
        <w:t>рассылку</w:t>
      </w:r>
      <w:r w:rsidR="004A5E6C">
        <w:t xml:space="preserve">. </w:t>
      </w:r>
      <w:r>
        <w:t>Так ка о</w:t>
      </w:r>
      <w:r w:rsidR="004A5E6C">
        <w:t>д</w:t>
      </w:r>
      <w:r>
        <w:t>ин</w:t>
      </w:r>
      <w:r w:rsidR="004A5E6C">
        <w:t xml:space="preserve"> совершенно нового клиента обходится в несколько раз дороже, чем сохранение существующего. Лучший способ удержать клиентов обычно включает в себя отправку по электронной почте предупреждений о новых продуктах, событиях и ограниченных по времени продажах или функциях. Обновление контента социальных сетей и блогов также является ключом к удержанию.</w:t>
      </w:r>
    </w:p>
    <w:p w14:paraId="24726794" w14:textId="4AD0F8EC" w:rsidR="004A5E6C" w:rsidRDefault="004134A7" w:rsidP="001265EF">
      <w:r>
        <w:t xml:space="preserve">Выручка — </w:t>
      </w:r>
      <w:r w:rsidR="004A5E6C">
        <w:t xml:space="preserve">это </w:t>
      </w:r>
      <w:r>
        <w:t>то</w:t>
      </w:r>
      <w:r w:rsidR="004A5E6C">
        <w:t xml:space="preserve">, </w:t>
      </w:r>
      <w:r>
        <w:t xml:space="preserve">что </w:t>
      </w:r>
      <w:r w:rsidR="004A5E6C">
        <w:t>оста</w:t>
      </w:r>
      <w:r>
        <w:t>ет</w:t>
      </w:r>
      <w:r w:rsidR="004A5E6C">
        <w:t>ся после затрат на привлечение клиентов</w:t>
      </w:r>
      <w:r>
        <w:t xml:space="preserve">. </w:t>
      </w:r>
      <w:r w:rsidR="00E9106F">
        <w:t>Б</w:t>
      </w:r>
      <w:r>
        <w:t>изнес заинтересован в росте этого показателя.</w:t>
      </w:r>
    </w:p>
    <w:p w14:paraId="7439B5BC" w14:textId="71D84355" w:rsidR="004134A7" w:rsidRDefault="004134A7" w:rsidP="001265EF">
      <w:r>
        <w:t>Наконец, привлечение ваших клиентов в качестве послов бренда и продукта —выгодно для бизнеса. В каком-то смысле это бесплатный маркетинг и доказательство того, что вы установили свое присутствие бренда ощутимым и респектабельным способом. Клиенты также гораздо чаще покупают у брендов или компаний, которые рекомендуют их друзья и семья</w:t>
      </w:r>
      <w:r w:rsidR="00BC0AF6">
        <w:rPr>
          <w:rStyle w:val="aff"/>
        </w:rPr>
        <w:footnoteReference w:id="71"/>
      </w:r>
      <w:r>
        <w:t>.</w:t>
      </w:r>
    </w:p>
    <w:p w14:paraId="77DED897" w14:textId="03251831" w:rsidR="008C4696" w:rsidRPr="0081423B" w:rsidRDefault="008C4696" w:rsidP="001265EF">
      <w:r>
        <w:t xml:space="preserve">Как можно заметить, этапом покупки взаимодействие с покупателем не заканчивается: необходимо удержать его и сохранить его лояльность к продукту. Для этого на </w:t>
      </w:r>
      <w:r w:rsidR="00295F73">
        <w:t xml:space="preserve">каждом из этапов воронки </w:t>
      </w:r>
      <w:r w:rsidR="004914D0">
        <w:t xml:space="preserve">используются различные </w:t>
      </w:r>
      <w:r w:rsidR="00035CA4">
        <w:t>инструменты</w:t>
      </w:r>
      <w:r w:rsidR="00035CA4">
        <w:rPr>
          <w:rStyle w:val="aff"/>
        </w:rPr>
        <w:footnoteReference w:id="72"/>
      </w:r>
      <w:r w:rsidR="00B82522">
        <w:t>: для</w:t>
      </w:r>
      <w:r w:rsidR="00035CA4">
        <w:t xml:space="preserve"> первого (построение знания) и второго этапов (рассмотрение возможности покупки): баннеры, брендируемые страницы, социальные сети, наружная реклама, ТВ, онлайн и оффлайн реклама и т.д.</w:t>
      </w:r>
      <w:r w:rsidR="004134A7">
        <w:t xml:space="preserve"> </w:t>
      </w:r>
      <w:r w:rsidR="00035CA4">
        <w:t>Для третьего этапа (первая покупка): упаковка, УТП, цена — то есть все, что подчеркнет преимущества продукта и поможет сделать выбор в его пользу.</w:t>
      </w:r>
      <w:r w:rsidR="004134A7">
        <w:t xml:space="preserve"> </w:t>
      </w:r>
      <w:r w:rsidR="00035CA4">
        <w:t>Для четвертого этапа (регулярная покупка): аналитика, отслеживание удовлетворенности клиента, отзывов и т.д.</w:t>
      </w:r>
      <w:r w:rsidR="004134A7">
        <w:t xml:space="preserve"> </w:t>
      </w:r>
      <w:r w:rsidR="00035CA4">
        <w:t>Для пятого этапа (лояльность): постоянная поддержка контакта, рассылки, скидки по карте лояльности и т.д.</w:t>
      </w:r>
    </w:p>
    <w:p w14:paraId="262AF562" w14:textId="7D1C9E62" w:rsidR="005244FA" w:rsidRDefault="00CF7966" w:rsidP="00B82522">
      <w:pPr>
        <w:pStyle w:val="2"/>
      </w:pPr>
      <w:bookmarkStart w:id="27" w:name="_Toc73316411"/>
      <w:r w:rsidRPr="005244FA">
        <w:lastRenderedPageBreak/>
        <w:t>Параметры эффективности рекламы в подкастах</w:t>
      </w:r>
      <w:bookmarkEnd w:id="27"/>
      <w:r w:rsidRPr="005244FA">
        <w:t xml:space="preserve"> </w:t>
      </w:r>
    </w:p>
    <w:p w14:paraId="08E3A1B0" w14:textId="2BD1AEC8" w:rsidR="00035CA4" w:rsidRDefault="00035CA4" w:rsidP="001265EF">
      <w:r>
        <w:t xml:space="preserve">Каждый из вышеописанных инструментов требует оценки его эффективности. Так как данное исследование фокусируется на рекламе, то </w:t>
      </w:r>
      <w:r w:rsidR="0081423B">
        <w:t>будут рассматриваться параметры эффективности, характерные для нее и применимые к рекламным интеграциям в подкастах.</w:t>
      </w:r>
    </w:p>
    <w:p w14:paraId="022BD85C" w14:textId="005A7C10" w:rsidR="0081423B" w:rsidRDefault="0081423B" w:rsidP="001265EF">
      <w:r>
        <w:t>Любая рекламная кампания оценивается по определенным параметрам эффективности, которые помогают понять отношение покупателя к тому или иному типу коммуникации. При этом наилучший способ измерить эффективность р</w:t>
      </w:r>
      <w:r w:rsidRPr="00EF7E4B">
        <w:t>екламы состоит в том, чтобы сравнить эффективность</w:t>
      </w:r>
      <w:r w:rsidR="00124FDF">
        <w:t xml:space="preserve">: </w:t>
      </w:r>
      <w:r w:rsidRPr="00EF7E4B">
        <w:t>например, показатель успешности</w:t>
      </w:r>
      <w:r w:rsidR="00124FDF">
        <w:t xml:space="preserve"> или готовность лайкнуть (скоро последняя функция появится в приложении </w:t>
      </w:r>
      <w:r w:rsidR="00124FDF" w:rsidRPr="001265EF">
        <w:rPr>
          <w:lang w:val="en-US"/>
        </w:rPr>
        <w:t>Google</w:t>
      </w:r>
      <w:r w:rsidR="00124FDF">
        <w:t xml:space="preserve"> </w:t>
      </w:r>
      <w:r w:rsidR="00124FDF" w:rsidRPr="001265EF">
        <w:rPr>
          <w:lang w:val="en-US"/>
        </w:rPr>
        <w:t>Podcasts</w:t>
      </w:r>
      <w:r w:rsidR="00124FDF">
        <w:rPr>
          <w:rStyle w:val="aff"/>
        </w:rPr>
        <w:footnoteReference w:id="73"/>
      </w:r>
      <w:r w:rsidRPr="00EF7E4B">
        <w:t xml:space="preserve">) среди пользователей, которые </w:t>
      </w:r>
      <w:r>
        <w:t>подвергались</w:t>
      </w:r>
      <w:r w:rsidRPr="00EF7E4B">
        <w:t xml:space="preserve"> и не подвергались определенному </w:t>
      </w:r>
      <w:r>
        <w:t>рекламному воздействию</w:t>
      </w:r>
      <w:r>
        <w:rPr>
          <w:rStyle w:val="aff"/>
        </w:rPr>
        <w:footnoteReference w:id="74"/>
      </w:r>
      <w:r>
        <w:t>.</w:t>
      </w:r>
    </w:p>
    <w:p w14:paraId="48487DE1" w14:textId="4FD313E1" w:rsidR="00124FDF" w:rsidRDefault="00E9106F" w:rsidP="001265EF">
      <w:r>
        <w:t>Н</w:t>
      </w:r>
      <w:r w:rsidR="00124FDF">
        <w:t xml:space="preserve">еобходимо определить, какую рекламу считать эффективной. Для этого используются несколько измерений: коммуникативное, финансовое и поведенческое. Рекламные кампании могут быть краткосрочными и долгосрочными, в зависимости от этого выбираются разные показатели их эффективности. Но протестировать долгосрочную рекламу трудно в экспериментальных условиях. Так, в нашем эксперименте будет протестировано разовое рекламное воздействие, прослушиванию которого подвергается слушатель. </w:t>
      </w:r>
    </w:p>
    <w:p w14:paraId="201208F7" w14:textId="77777777" w:rsidR="00124FDF" w:rsidRDefault="00124FDF" w:rsidP="001265EF">
      <w:r>
        <w:t>Такая реклама лучше всего оценивается через следующие параметры</w:t>
      </w:r>
      <w:r>
        <w:rPr>
          <w:rStyle w:val="aff"/>
        </w:rPr>
        <w:footnoteReference w:id="75"/>
      </w:r>
      <w:r>
        <w:t xml:space="preserve">: </w:t>
      </w:r>
    </w:p>
    <w:p w14:paraId="6EEEB89B" w14:textId="134550F9" w:rsidR="00124FDF" w:rsidRDefault="00124FDF" w:rsidP="00845CF9">
      <w:pPr>
        <w:pStyle w:val="af9"/>
        <w:numPr>
          <w:ilvl w:val="0"/>
          <w:numId w:val="12"/>
        </w:numPr>
      </w:pPr>
      <w:r>
        <w:t>Продажи (не отследить в эксперименте, но возможно посмотреть на намерение купить тот или иной товар)</w:t>
      </w:r>
      <w:r w:rsidR="00B82522">
        <w:t>;</w:t>
      </w:r>
    </w:p>
    <w:p w14:paraId="572CFA15" w14:textId="65402AB6" w:rsidR="00124FDF" w:rsidRDefault="00124FDF" w:rsidP="00845CF9">
      <w:pPr>
        <w:pStyle w:val="af9"/>
        <w:numPr>
          <w:ilvl w:val="0"/>
          <w:numId w:val="12"/>
        </w:numPr>
      </w:pPr>
      <w:r>
        <w:t>Отношение к бренду</w:t>
      </w:r>
      <w:r w:rsidR="00B82522">
        <w:t>;</w:t>
      </w:r>
    </w:p>
    <w:p w14:paraId="7382E77E" w14:textId="5D3360E6" w:rsidR="00124FDF" w:rsidRDefault="00124FDF" w:rsidP="00845CF9">
      <w:pPr>
        <w:pStyle w:val="af9"/>
        <w:numPr>
          <w:ilvl w:val="0"/>
          <w:numId w:val="12"/>
        </w:numPr>
      </w:pPr>
      <w:r>
        <w:t>Запоминаемость бренда</w:t>
      </w:r>
      <w:r w:rsidR="00B82522">
        <w:t>;</w:t>
      </w:r>
    </w:p>
    <w:p w14:paraId="7FF7D43D" w14:textId="1719396A" w:rsidR="00124FDF" w:rsidRDefault="00124FDF" w:rsidP="00845CF9">
      <w:pPr>
        <w:pStyle w:val="af9"/>
        <w:numPr>
          <w:ilvl w:val="0"/>
          <w:numId w:val="12"/>
        </w:numPr>
      </w:pPr>
      <w:r>
        <w:t>Осведомленность о рекламе</w:t>
      </w:r>
      <w:r w:rsidR="00B82522">
        <w:t>;</w:t>
      </w:r>
    </w:p>
    <w:p w14:paraId="619637F2" w14:textId="3DBC5387" w:rsidR="00124FDF" w:rsidRDefault="00124FDF" w:rsidP="00845CF9">
      <w:pPr>
        <w:pStyle w:val="af9"/>
        <w:numPr>
          <w:ilvl w:val="0"/>
          <w:numId w:val="12"/>
        </w:numPr>
      </w:pPr>
      <w:r>
        <w:t>Отношение к рекламе</w:t>
      </w:r>
      <w:r w:rsidR="00B82522">
        <w:t>.</w:t>
      </w:r>
    </w:p>
    <w:p w14:paraId="5AED2EA1" w14:textId="77777777" w:rsidR="00124FDF" w:rsidRDefault="00124FDF" w:rsidP="001265EF">
      <w:r>
        <w:t xml:space="preserve">Долгосрочная рекламная кампания скорее оценивает накопительный эффект от серии воздействий. </w:t>
      </w:r>
      <w:r w:rsidRPr="006748FF">
        <w:t>Смит, Чен и Ян (2008) также рассматривают узнаваемость бренда, отношение к бренду и отношение к рекламе при определении эффективности креативной рекламы</w:t>
      </w:r>
      <w:r>
        <w:t>, что позволяет выбрать эти параметры в качестве зависимых переменных нашего исследования.</w:t>
      </w:r>
    </w:p>
    <w:p w14:paraId="5822D005" w14:textId="77777777" w:rsidR="00124FDF" w:rsidRDefault="00124FDF" w:rsidP="001265EF">
      <w:r>
        <w:lastRenderedPageBreak/>
        <w:t>Так как в эпоху интернета сложно отследить взаимосвязь между продажами и рекламой, увиденной человеком, то появляются новые показатели, которые часто использую для оценки онлайн-рекламы</w:t>
      </w:r>
      <w:r>
        <w:rPr>
          <w:rStyle w:val="aff"/>
        </w:rPr>
        <w:footnoteReference w:id="76"/>
      </w:r>
      <w:r>
        <w:t xml:space="preserve">: </w:t>
      </w:r>
    </w:p>
    <w:p w14:paraId="4A93417B" w14:textId="77777777" w:rsidR="00124FDF" w:rsidRDefault="00124FDF" w:rsidP="00845CF9">
      <w:pPr>
        <w:pStyle w:val="af9"/>
        <w:numPr>
          <w:ilvl w:val="0"/>
          <w:numId w:val="13"/>
        </w:numPr>
      </w:pPr>
      <w:r w:rsidRPr="00B82522">
        <w:rPr>
          <w:lang w:val="en-US"/>
        </w:rPr>
        <w:t>CPC</w:t>
      </w:r>
      <w:r w:rsidRPr="005A14C9">
        <w:t xml:space="preserve"> — </w:t>
      </w:r>
      <w:r w:rsidRPr="00B82522">
        <w:rPr>
          <w:lang w:val="en-US"/>
        </w:rPr>
        <w:t>cost</w:t>
      </w:r>
      <w:r w:rsidRPr="005A14C9">
        <w:t xml:space="preserve"> </w:t>
      </w:r>
      <w:r w:rsidRPr="00B82522">
        <w:rPr>
          <w:lang w:val="en-US"/>
        </w:rPr>
        <w:t>per</w:t>
      </w:r>
      <w:r w:rsidRPr="005A14C9">
        <w:t xml:space="preserve"> </w:t>
      </w:r>
      <w:r w:rsidRPr="00B82522">
        <w:rPr>
          <w:lang w:val="en-US"/>
        </w:rPr>
        <w:t>click</w:t>
      </w:r>
      <w:r w:rsidRPr="005A14C9">
        <w:t xml:space="preserve"> (</w:t>
      </w:r>
      <w:r>
        <w:t>стоимость</w:t>
      </w:r>
      <w:r w:rsidRPr="005A14C9">
        <w:t xml:space="preserve"> </w:t>
      </w:r>
      <w:r>
        <w:t>за</w:t>
      </w:r>
      <w:r w:rsidRPr="005A14C9">
        <w:t xml:space="preserve"> </w:t>
      </w:r>
      <w:r>
        <w:t>клик — переход по ссылке)</w:t>
      </w:r>
    </w:p>
    <w:p w14:paraId="0E43FA95" w14:textId="77777777" w:rsidR="00124FDF" w:rsidRDefault="00124FDF" w:rsidP="00845CF9">
      <w:pPr>
        <w:pStyle w:val="af9"/>
        <w:numPr>
          <w:ilvl w:val="0"/>
          <w:numId w:val="13"/>
        </w:numPr>
      </w:pPr>
      <w:r w:rsidRPr="00B82522">
        <w:rPr>
          <w:lang w:val="en-US"/>
        </w:rPr>
        <w:t>CPL</w:t>
      </w:r>
      <w:r w:rsidRPr="005A14C9">
        <w:t xml:space="preserve"> — </w:t>
      </w:r>
      <w:r w:rsidRPr="00B82522">
        <w:rPr>
          <w:lang w:val="en-US"/>
        </w:rPr>
        <w:t>cost</w:t>
      </w:r>
      <w:r w:rsidRPr="005A14C9">
        <w:t xml:space="preserve"> </w:t>
      </w:r>
      <w:r w:rsidRPr="00B82522">
        <w:rPr>
          <w:lang w:val="en-US"/>
        </w:rPr>
        <w:t>per</w:t>
      </w:r>
      <w:r w:rsidRPr="005A14C9">
        <w:t xml:space="preserve"> </w:t>
      </w:r>
      <w:r w:rsidRPr="00B82522">
        <w:rPr>
          <w:lang w:val="en-US"/>
        </w:rPr>
        <w:t>lead</w:t>
      </w:r>
      <w:r w:rsidRPr="005A14C9">
        <w:t xml:space="preserve"> (</w:t>
      </w:r>
      <w:r>
        <w:t>цена</w:t>
      </w:r>
      <w:r w:rsidRPr="005A14C9">
        <w:t xml:space="preserve"> </w:t>
      </w:r>
      <w:r>
        <w:t>за</w:t>
      </w:r>
      <w:r w:rsidRPr="005A14C9">
        <w:t xml:space="preserve"> </w:t>
      </w:r>
      <w:r>
        <w:t>лид</w:t>
      </w:r>
      <w:r w:rsidRPr="005A14C9">
        <w:t xml:space="preserve"> — </w:t>
      </w:r>
      <w:r>
        <w:t>заинтересованного покупателя)</w:t>
      </w:r>
    </w:p>
    <w:p w14:paraId="60F0D302" w14:textId="77777777" w:rsidR="00124FDF" w:rsidRPr="005A14C9" w:rsidRDefault="00124FDF" w:rsidP="00845CF9">
      <w:pPr>
        <w:pStyle w:val="af9"/>
        <w:numPr>
          <w:ilvl w:val="0"/>
          <w:numId w:val="13"/>
        </w:numPr>
      </w:pPr>
      <w:r w:rsidRPr="00B82522">
        <w:rPr>
          <w:lang w:val="en-US"/>
        </w:rPr>
        <w:t>CTR</w:t>
      </w:r>
      <w:r w:rsidRPr="005A14C9">
        <w:t xml:space="preserve"> — </w:t>
      </w:r>
      <w:r w:rsidRPr="00B82522">
        <w:rPr>
          <w:lang w:val="en-US"/>
        </w:rPr>
        <w:t>click</w:t>
      </w:r>
      <w:r w:rsidRPr="005A14C9">
        <w:t xml:space="preserve"> </w:t>
      </w:r>
      <w:r w:rsidRPr="00B82522">
        <w:rPr>
          <w:lang w:val="en-US"/>
        </w:rPr>
        <w:t>through</w:t>
      </w:r>
      <w:r w:rsidRPr="005A14C9">
        <w:t xml:space="preserve"> </w:t>
      </w:r>
      <w:r w:rsidRPr="00B82522">
        <w:rPr>
          <w:lang w:val="en-US"/>
        </w:rPr>
        <w:t>rate</w:t>
      </w:r>
      <w:r w:rsidRPr="005A14C9">
        <w:t xml:space="preserve"> (</w:t>
      </w:r>
      <w:r>
        <w:t>показатель</w:t>
      </w:r>
      <w:r w:rsidRPr="005A14C9">
        <w:t xml:space="preserve"> </w:t>
      </w:r>
      <w:r>
        <w:t>кликабельности, то есть конверсия рекламы)</w:t>
      </w:r>
    </w:p>
    <w:p w14:paraId="11DBEC5D" w14:textId="77777777" w:rsidR="00124FDF" w:rsidRPr="005A14C9" w:rsidRDefault="00124FDF" w:rsidP="00845CF9">
      <w:pPr>
        <w:pStyle w:val="af9"/>
        <w:numPr>
          <w:ilvl w:val="0"/>
          <w:numId w:val="13"/>
        </w:numPr>
      </w:pPr>
      <w:r w:rsidRPr="00B82522">
        <w:rPr>
          <w:lang w:val="en-US"/>
        </w:rPr>
        <w:t>CPM</w:t>
      </w:r>
      <w:r>
        <w:t xml:space="preserve"> —</w:t>
      </w:r>
      <w:r w:rsidRPr="00B82522">
        <w:rPr>
          <w:lang w:val="en-US"/>
        </w:rPr>
        <w:t xml:space="preserve"> cost per mille</w:t>
      </w:r>
      <w:r>
        <w:t xml:space="preserve"> (цена за 1000 показов</w:t>
      </w:r>
      <w:r w:rsidRPr="00B82522">
        <w:rPr>
          <w:lang w:val="en-US"/>
        </w:rPr>
        <w:t>)</w:t>
      </w:r>
    </w:p>
    <w:p w14:paraId="3D077032" w14:textId="5202300B" w:rsidR="00124FDF" w:rsidRDefault="00124FDF" w:rsidP="001265EF">
      <w:r>
        <w:t>Для отслеживания этих показателей созданы платформы и рекламные кабинеты, которые помогают анализировать кампании и адаптировать их. Рекламодатель считает рекламу эффективной, когда получает возврат инвестиций в виде продаж/покупок/звонков, а также когда вышеуказанные показатели стремятся к 0. Поэтому желание перейти по ссылке</w:t>
      </w:r>
      <w:r w:rsidR="009228B4">
        <w:t xml:space="preserve"> (</w:t>
      </w:r>
      <w:r w:rsidR="009228B4" w:rsidRPr="001265EF">
        <w:rPr>
          <w:lang w:val="en-US"/>
        </w:rPr>
        <w:t>desire</w:t>
      </w:r>
      <w:r w:rsidR="009228B4" w:rsidRPr="009228B4">
        <w:t>)</w:t>
      </w:r>
      <w:r>
        <w:t xml:space="preserve"> или узнать больше о рекламируемом бренде </w:t>
      </w:r>
      <w:r w:rsidR="009228B4" w:rsidRPr="009228B4">
        <w:t>(</w:t>
      </w:r>
      <w:r w:rsidR="009228B4" w:rsidRPr="001265EF">
        <w:rPr>
          <w:lang w:val="en-US"/>
        </w:rPr>
        <w:t>interest</w:t>
      </w:r>
      <w:r w:rsidR="009228B4" w:rsidRPr="009228B4">
        <w:t xml:space="preserve">) </w:t>
      </w:r>
      <w:r>
        <w:t xml:space="preserve">после рекламного воздействия позволит оценить рекламу с этой стороны.  Этот показатель используется часто, так как </w:t>
      </w:r>
      <w:r w:rsidRPr="00C7714F">
        <w:t>переменн</w:t>
      </w:r>
      <w:r>
        <w:t>ая</w:t>
      </w:r>
      <w:r w:rsidRPr="00C7714F">
        <w:t xml:space="preserve"> кликабельности </w:t>
      </w:r>
      <w:r>
        <w:t xml:space="preserve">имеет </w:t>
      </w:r>
      <w:r w:rsidRPr="00C7714F">
        <w:t>поведенческ</w:t>
      </w:r>
      <w:r>
        <w:t>ую</w:t>
      </w:r>
      <w:r w:rsidRPr="00C7714F">
        <w:t xml:space="preserve"> природ</w:t>
      </w:r>
      <w:r>
        <w:t>у</w:t>
      </w:r>
      <w:r w:rsidRPr="00C7714F">
        <w:t>, измеримост</w:t>
      </w:r>
      <w:r>
        <w:t>ь</w:t>
      </w:r>
      <w:r w:rsidRPr="00C7714F">
        <w:t xml:space="preserve"> и указывает на непосредственный</w:t>
      </w:r>
      <w:r>
        <w:t xml:space="preserve"> и мгновенный</w:t>
      </w:r>
      <w:r w:rsidRPr="00C7714F">
        <w:t xml:space="preserve"> интерес</w:t>
      </w:r>
      <w:r>
        <w:t>.</w:t>
      </w:r>
      <w:r>
        <w:rPr>
          <w:rStyle w:val="aff"/>
        </w:rPr>
        <w:footnoteReference w:id="77"/>
      </w:r>
    </w:p>
    <w:p w14:paraId="0F4557FE" w14:textId="7F5F0C35" w:rsidR="009228B4" w:rsidRDefault="00124FDF" w:rsidP="001265EF">
      <w:r>
        <w:t>Степень вовлеченности также коррелирует с тем, как будет восприниматься реклама, какое отношение к ней будет. Это называется когнитивной реакцией: когда н</w:t>
      </w:r>
      <w:r w:rsidRPr="00013507">
        <w:t xml:space="preserve">изкая вовлеченность ограничивается симпатией к рекламе, а высокая вовлеченность </w:t>
      </w:r>
      <w:r>
        <w:t>—</w:t>
      </w:r>
      <w:r w:rsidRPr="00013507">
        <w:t xml:space="preserve"> причинами, по которым</w:t>
      </w:r>
      <w:r>
        <w:t xml:space="preserve"> реклама была показана</w:t>
      </w:r>
      <w:r w:rsidRPr="00013507">
        <w:t xml:space="preserve">. Высокая вовлеченность </w:t>
      </w:r>
      <w:r>
        <w:t>—</w:t>
      </w:r>
      <w:r w:rsidRPr="00013507">
        <w:t xml:space="preserve"> это когда потребители пытаются </w:t>
      </w:r>
      <w:r>
        <w:t>погрузитьс</w:t>
      </w:r>
      <w:r w:rsidRPr="00013507">
        <w:t xml:space="preserve">я в содержание рекламы, и это приводит к изменению их отношения. </w:t>
      </w:r>
      <w:r>
        <w:t>Чунавала в своей работе пришел к определению когнитивной реакции как принятия или отклонения рекламного сообщения, в зависимости от его / ее вовлеченности в рекламу.</w:t>
      </w:r>
      <w:r>
        <w:rPr>
          <w:rStyle w:val="aff"/>
        </w:rPr>
        <w:footnoteReference w:id="78"/>
      </w:r>
      <w:r>
        <w:t xml:space="preserve"> При этом когнитивная реакция складывается из отношения к рекламируемому продукту, источнику рекламного сообщения (где оно было увидено/услышано) и отношению к рекламе</w:t>
      </w:r>
      <w:r>
        <w:rPr>
          <w:rStyle w:val="aff"/>
        </w:rPr>
        <w:footnoteReference w:id="79"/>
      </w:r>
      <w:r>
        <w:t>. Поэтому имеет смысл также выявлять у респондентов отношение к источнику рекламного сообщения и задавать вопросы по содержанию подкаста и рекламного сообщения, чтобы проверить вовлеченность.</w:t>
      </w:r>
    </w:p>
    <w:p w14:paraId="7C6448A8" w14:textId="47FF5705" w:rsidR="009228B4" w:rsidRDefault="009228B4" w:rsidP="001265EF">
      <w:r>
        <w:lastRenderedPageBreak/>
        <w:t xml:space="preserve">Также эффективность рекламы можно оценить с помощью концепции бренд-лифтинга: «разницей между осведомленностью о бренде у людей, не слышавших рекламную интеграцию, и теми, кто рекламное сообщение прослушал. </w:t>
      </w:r>
      <w:r>
        <w:rPr>
          <w:rStyle w:val="aff"/>
        </w:rPr>
        <w:footnoteReference w:id="80"/>
      </w:r>
      <w:r>
        <w:t xml:space="preserve"> В исследовании </w:t>
      </w:r>
      <w:r w:rsidRPr="009228B4">
        <w:t>Signal Hill Insights</w:t>
      </w:r>
      <w:r>
        <w:rPr>
          <w:rStyle w:val="aff"/>
        </w:rPr>
        <w:footnoteReference w:id="81"/>
      </w:r>
      <w:r>
        <w:t xml:space="preserve"> доля </w:t>
      </w:r>
      <w:r w:rsidR="006A4E76">
        <w:t xml:space="preserve">среди </w:t>
      </w:r>
      <w:r>
        <w:t>тех, кто рассматривал возможность покупки (</w:t>
      </w:r>
      <w:r w:rsidRPr="001265EF">
        <w:rPr>
          <w:lang w:val="en-US"/>
        </w:rPr>
        <w:t>brand</w:t>
      </w:r>
      <w:r w:rsidRPr="009228B4">
        <w:t xml:space="preserve"> </w:t>
      </w:r>
      <w:r w:rsidRPr="001265EF">
        <w:rPr>
          <w:lang w:val="en-US"/>
        </w:rPr>
        <w:t>consideration</w:t>
      </w:r>
      <w:r w:rsidRPr="009228B4">
        <w:t>)</w:t>
      </w:r>
      <w:r>
        <w:t xml:space="preserve"> и </w:t>
      </w:r>
      <w:r w:rsidR="006A4E76">
        <w:t xml:space="preserve">намерение ее совершить </w:t>
      </w:r>
      <w:r w:rsidR="006A4E76" w:rsidRPr="006A4E76">
        <w:t>(</w:t>
      </w:r>
      <w:r w:rsidR="006A4E76" w:rsidRPr="001265EF">
        <w:rPr>
          <w:lang w:val="en-US"/>
        </w:rPr>
        <w:t>purchase</w:t>
      </w:r>
      <w:r w:rsidR="006A4E76" w:rsidRPr="006A4E76">
        <w:t xml:space="preserve"> </w:t>
      </w:r>
      <w:r w:rsidR="006A4E76" w:rsidRPr="001265EF">
        <w:rPr>
          <w:lang w:val="en-US"/>
        </w:rPr>
        <w:t>intention</w:t>
      </w:r>
      <w:r w:rsidR="006A4E76" w:rsidRPr="006A4E76">
        <w:t>)</w:t>
      </w:r>
      <w:r w:rsidR="006A4E76">
        <w:t>, была намного больше у тех, кто смог назвать бренд без подсказки (60 на 40 и 90 на 10). То есть эта концепция повышает осведомленность о бренде и увеличивает другие показатели эффективности рекламы.</w:t>
      </w:r>
    </w:p>
    <w:p w14:paraId="29BA2885" w14:textId="63EE535D" w:rsidR="002C0677" w:rsidRPr="002C0677" w:rsidRDefault="002C0677" w:rsidP="001265EF">
      <w:r>
        <w:t>При этом данный параметр можно разбить по метрикам, которые повторяют этапы воронки: осведомленность, дружественное отношение (</w:t>
      </w:r>
      <w:r w:rsidRPr="001265EF">
        <w:rPr>
          <w:lang w:val="en-US"/>
        </w:rPr>
        <w:t>affinity</w:t>
      </w:r>
      <w:r w:rsidRPr="002C0677">
        <w:t>)</w:t>
      </w:r>
      <w:r>
        <w:t xml:space="preserve">, намерение искать информацию в других источниках, намерение купить и рекомендовать. </w:t>
      </w:r>
    </w:p>
    <w:p w14:paraId="22B24918" w14:textId="77777777" w:rsidR="00301139" w:rsidRDefault="00124FDF" w:rsidP="001265EF">
      <w:r>
        <w:t>Так</w:t>
      </w:r>
      <w:r w:rsidR="006A4E76">
        <w:t xml:space="preserve"> как</w:t>
      </w:r>
      <w:r>
        <w:t xml:space="preserve"> в концептуальной модели</w:t>
      </w:r>
      <w:r w:rsidR="006A4E76">
        <w:t xml:space="preserve"> не могут быть исследованы все параметры эффективности, то было принято решение</w:t>
      </w:r>
      <w:r>
        <w:t xml:space="preserve"> </w:t>
      </w:r>
      <w:r w:rsidR="006A4E76">
        <w:t xml:space="preserve">сфокусироваться на </w:t>
      </w:r>
      <w:r>
        <w:t>следующи</w:t>
      </w:r>
      <w:r w:rsidR="006A4E76">
        <w:t>х</w:t>
      </w:r>
      <w:r>
        <w:t xml:space="preserve"> ключевы</w:t>
      </w:r>
      <w:r w:rsidR="006A4E76">
        <w:t>х</w:t>
      </w:r>
      <w:r>
        <w:t xml:space="preserve"> п</w:t>
      </w:r>
      <w:r w:rsidR="006A4E76">
        <w:t>оказателях</w:t>
      </w:r>
      <w:r>
        <w:t xml:space="preserve"> эффективности рекламы</w:t>
      </w:r>
      <w:r w:rsidR="00301139">
        <w:t>:</w:t>
      </w:r>
    </w:p>
    <w:p w14:paraId="2F39A0A0" w14:textId="41335B16" w:rsidR="00301139" w:rsidRDefault="00301139" w:rsidP="00845CF9">
      <w:pPr>
        <w:pStyle w:val="af9"/>
        <w:numPr>
          <w:ilvl w:val="0"/>
          <w:numId w:val="14"/>
        </w:numPr>
      </w:pPr>
      <w:r>
        <w:t>Воронка бренда:</w:t>
      </w:r>
      <w:r w:rsidRPr="00301139">
        <w:t xml:space="preserve"> </w:t>
      </w:r>
      <w:r>
        <w:t>запоминаемость бренда, отношение к бренду, намерение купить продукт;</w:t>
      </w:r>
    </w:p>
    <w:p w14:paraId="346238C3" w14:textId="17952C13" w:rsidR="002C0677" w:rsidRDefault="00301139" w:rsidP="00845CF9">
      <w:pPr>
        <w:pStyle w:val="af9"/>
        <w:numPr>
          <w:ilvl w:val="0"/>
          <w:numId w:val="14"/>
        </w:numPr>
      </w:pPr>
      <w:r>
        <w:t xml:space="preserve">Воронка подкаста: </w:t>
      </w:r>
      <w:r w:rsidR="00124FDF">
        <w:t>отношение к источнику рекламного сообщения (подкасту</w:t>
      </w:r>
      <w:r w:rsidR="006A4E76">
        <w:t xml:space="preserve"> в нашем случае</w:t>
      </w:r>
      <w:r w:rsidR="00124FDF">
        <w:t>)</w:t>
      </w:r>
      <w:r w:rsidR="006A4E76">
        <w:t>, готовность рекомендовать.</w:t>
      </w:r>
      <w:r w:rsidR="006A4E76" w:rsidRPr="006A4E76">
        <w:t xml:space="preserve"> </w:t>
      </w:r>
    </w:p>
    <w:p w14:paraId="10AFDFE3" w14:textId="663B2030" w:rsidR="00A15BF5" w:rsidRDefault="00A15BF5" w:rsidP="00B82522">
      <w:pPr>
        <w:pStyle w:val="2"/>
      </w:pPr>
      <w:bookmarkStart w:id="28" w:name="_Toc73316412"/>
      <w:r>
        <w:t xml:space="preserve">Механизм влияния </w:t>
      </w:r>
      <w:r w:rsidR="00000F47">
        <w:t>рекламн</w:t>
      </w:r>
      <w:r w:rsidR="00FF6A35">
        <w:t xml:space="preserve">ых </w:t>
      </w:r>
      <w:r w:rsidR="00000F47">
        <w:t>интеграци</w:t>
      </w:r>
      <w:r w:rsidR="00FF6A35">
        <w:t>й</w:t>
      </w:r>
      <w:r w:rsidR="00000F47">
        <w:t xml:space="preserve"> на</w:t>
      </w:r>
      <w:r>
        <w:t xml:space="preserve"> </w:t>
      </w:r>
      <w:r w:rsidR="00FF6A35">
        <w:t>поведение слушателей подкастов</w:t>
      </w:r>
      <w:bookmarkEnd w:id="28"/>
    </w:p>
    <w:p w14:paraId="6A5AF348" w14:textId="25C15DF5" w:rsidR="00850A8F" w:rsidRDefault="00301139" w:rsidP="001265EF">
      <w:r>
        <w:t>В данном исследовании будет построена концептуальная модель, которая позволит в зависимости от нескольких сценариев, в том числе и контрольного без рекламы, оценить эффективность различных рекламных интеграций в подкастах посредством выбранных выше параметров их эффективности.</w:t>
      </w:r>
      <w:r w:rsidR="00B826A9">
        <w:t xml:space="preserve"> Основными </w:t>
      </w:r>
      <w:r>
        <w:t>факторами, которые будут изменяться, были выбраны тип рекламной интеграции (открытая, скрытая, спонсорство) и схожесть темы подкаста и бренда (есть или нет). От них</w:t>
      </w:r>
      <w:r w:rsidR="00850A8F">
        <w:t xml:space="preserve">, </w:t>
      </w:r>
      <w:r>
        <w:t xml:space="preserve">в свою очередь, будет зависеть восприятие рекламной интеграции. Исходя из этого, будут оцениваться пять параметров эффективности, которые были разделены на две подгруппы: воронка бренда и воронка подкаста. </w:t>
      </w:r>
      <w:r w:rsidR="00850A8F">
        <w:t xml:space="preserve">Два элемента будут опосредовать это влияние типов рекламной интеграции и схожести подкаста и рекламного сообщения </w:t>
      </w:r>
      <w:r w:rsidR="00D31B15">
        <w:t xml:space="preserve">бренда </w:t>
      </w:r>
      <w:r w:rsidR="00850A8F">
        <w:t>на эффективность: сам факт того, распознается или нет рекламный характер сообщения и отношение к этому сообщению.</w:t>
      </w:r>
    </w:p>
    <w:p w14:paraId="7E601381" w14:textId="76343E6A" w:rsidR="00301139" w:rsidRDefault="00301139" w:rsidP="001265EF">
      <w:r>
        <w:t xml:space="preserve">Итоговая модель представлена на </w:t>
      </w:r>
      <w:r w:rsidR="00254658">
        <w:t>рисунке 4</w:t>
      </w:r>
      <w:r>
        <w:t>:</w:t>
      </w:r>
    </w:p>
    <w:p w14:paraId="29378FE4" w14:textId="35E96083" w:rsidR="00B82522" w:rsidRDefault="00254658" w:rsidP="001265EF">
      <w:r>
        <w:rPr>
          <w:noProof/>
        </w:rPr>
        <w:lastRenderedPageBreak/>
        <w:drawing>
          <wp:inline distT="0" distB="0" distL="0" distR="0" wp14:anchorId="552843D3" wp14:editId="453564F1">
            <wp:extent cx="5271036" cy="296485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28">
                      <a:extLst>
                        <a:ext uri="{28A0092B-C50C-407E-A947-70E740481C1C}">
                          <a14:useLocalDpi xmlns:a14="http://schemas.microsoft.com/office/drawing/2010/main" val="0"/>
                        </a:ext>
                      </a:extLst>
                    </a:blip>
                    <a:stretch>
                      <a:fillRect/>
                    </a:stretch>
                  </pic:blipFill>
                  <pic:spPr>
                    <a:xfrm>
                      <a:off x="0" y="0"/>
                      <a:ext cx="5278979" cy="2969320"/>
                    </a:xfrm>
                    <a:prstGeom prst="rect">
                      <a:avLst/>
                    </a:prstGeom>
                  </pic:spPr>
                </pic:pic>
              </a:graphicData>
            </a:graphic>
          </wp:inline>
        </w:drawing>
      </w:r>
    </w:p>
    <w:p w14:paraId="40B502F9" w14:textId="0FF309B9" w:rsidR="00BC0AF6" w:rsidRDefault="00FF6A35" w:rsidP="00254658">
      <w:pPr>
        <w:pStyle w:val="a"/>
      </w:pPr>
      <w:r>
        <w:t>Модель влияния РИ на поведение слушателей подкастов</w:t>
      </w:r>
    </w:p>
    <w:p w14:paraId="0A6A823A" w14:textId="6F52F40C" w:rsidR="00111F9C" w:rsidRPr="009228B4" w:rsidRDefault="00850A8F" w:rsidP="00254658">
      <w:r w:rsidRPr="001F5F9D">
        <w:rPr>
          <w:b/>
          <w:bCs/>
          <w:i/>
          <w:iCs/>
        </w:rPr>
        <w:t>Отношение к сообщению</w:t>
      </w:r>
      <w:r w:rsidRPr="001F5F9D">
        <w:rPr>
          <w:b/>
          <w:bCs/>
        </w:rPr>
        <w:t>.</w:t>
      </w:r>
      <w:r>
        <w:t xml:space="preserve"> </w:t>
      </w:r>
      <w:r w:rsidR="00B826A9">
        <w:t xml:space="preserve">Согласно обзору литературы, выделяются разные элементы этого внутреннего процесса. Во-первых, отношение к рекламе как </w:t>
      </w:r>
      <w:r>
        <w:t>один из основных</w:t>
      </w:r>
      <w:r w:rsidR="00B826A9">
        <w:t xml:space="preserve"> и важных</w:t>
      </w:r>
      <w:r>
        <w:t xml:space="preserve"> драйверов</w:t>
      </w:r>
      <w:r w:rsidR="00B826A9">
        <w:t>, определяющих</w:t>
      </w:r>
      <w:r>
        <w:t xml:space="preserve"> эффективност</w:t>
      </w:r>
      <w:r w:rsidR="00B826A9">
        <w:t>ь</w:t>
      </w:r>
      <w:r>
        <w:t xml:space="preserve"> рекламной интеграции</w:t>
      </w:r>
      <w:r w:rsidR="00B826A9">
        <w:t>. Он как раз и</w:t>
      </w:r>
      <w:r>
        <w:t xml:space="preserve"> формируется в зависимости от распознавания сообщения как рекламного или нет. Отношение, в свою очередь, будет оказывать влияние на остальные параметры эффективности и на эффективность кампании в целом. Так, согласно модели распознавания убеждения, разработанной Фристадом и Райтом</w:t>
      </w:r>
      <w:r>
        <w:rPr>
          <w:rStyle w:val="aff"/>
        </w:rPr>
        <w:footnoteReference w:id="82"/>
      </w:r>
      <w:r>
        <w:t xml:space="preserve">, когда аудитория распознает/осведомлена об убеждающем намерении, она включает защитные механизмы и воспринимает это сообщение более критично по сравнению с ситуациями, когда убеждающее намерение не очевидно. </w:t>
      </w:r>
      <w:r w:rsidRPr="004C412D">
        <w:t xml:space="preserve">Ряд эмпирических исследований показали существенное влияние такого рода распознавания рекламы на отношение к рекламодателю, отношение к </w:t>
      </w:r>
      <w:r>
        <w:t>источнику</w:t>
      </w:r>
      <w:r w:rsidRPr="004C412D">
        <w:t xml:space="preserve"> и намерение совершить покупку</w:t>
      </w:r>
      <w:r>
        <w:rPr>
          <w:rStyle w:val="aff"/>
        </w:rPr>
        <w:footnoteReference w:id="83"/>
      </w:r>
      <w:r>
        <w:t>,</w:t>
      </w:r>
      <w:r>
        <w:rPr>
          <w:rStyle w:val="aff"/>
        </w:rPr>
        <w:footnoteReference w:id="84"/>
      </w:r>
      <w:r w:rsidRPr="004C412D">
        <w:t>.</w:t>
      </w:r>
      <w:r w:rsidR="00860BF8">
        <w:t xml:space="preserve"> </w:t>
      </w:r>
    </w:p>
    <w:p w14:paraId="16224041" w14:textId="461D77BA" w:rsidR="00850A8F" w:rsidRDefault="00850A8F" w:rsidP="001265EF">
      <w:r>
        <w:t xml:space="preserve">В свою очередь </w:t>
      </w:r>
      <w:r w:rsidRPr="00DB4510">
        <w:t>положительная оценка рекламы передается бренду, создавая к не</w:t>
      </w:r>
      <w:r>
        <w:t xml:space="preserve">му </w:t>
      </w:r>
      <w:r w:rsidRPr="00DB4510">
        <w:t>более положительное отношение</w:t>
      </w:r>
      <w:r>
        <w:rPr>
          <w:rStyle w:val="aff"/>
        </w:rPr>
        <w:footnoteReference w:id="85"/>
      </w:r>
      <w:r w:rsidRPr="00DB4510">
        <w:t>.</w:t>
      </w:r>
      <w:r>
        <w:t xml:space="preserve"> Отношение к рекламе будет зависеть от отношения к источнику, в который она интегрируется или в котором она размещается. Так, люди, </w:t>
      </w:r>
      <w:r>
        <w:lastRenderedPageBreak/>
        <w:t>которым нравятся статьи в журнале, склонны позитивнее оценивать рекламы в нем</w:t>
      </w:r>
      <w:r>
        <w:rPr>
          <w:rStyle w:val="aff"/>
        </w:rPr>
        <w:footnoteReference w:id="86"/>
      </w:r>
      <w:r>
        <w:t>. При этом отношение к рекламы может быть разным, в зависимости от ее типа и гармоничного интегрирования в контент. Встречаются различные характеристики, которые тестируются в опросах: от примитивности до полезности. Однако, наиболее часто встречаемый в работах признак — навязчивость.</w:t>
      </w:r>
      <w:r>
        <w:rPr>
          <w:rStyle w:val="aff"/>
        </w:rPr>
        <w:footnoteReference w:id="87"/>
      </w:r>
      <w:r>
        <w:t xml:space="preserve"> </w:t>
      </w:r>
    </w:p>
    <w:p w14:paraId="3B07CA6A" w14:textId="77777777" w:rsidR="00850A8F" w:rsidRPr="0061196F" w:rsidRDefault="00850A8F" w:rsidP="001265EF">
      <w:r>
        <w:t xml:space="preserve">Также большое значение, в силу особой привязанности аудитории к ведущему, будет иметь то, кто произносит рекламное сообщение в подкасте: ведущий или голос бренда. Согласно исследованиям </w:t>
      </w:r>
      <w:r w:rsidRPr="001265EF">
        <w:rPr>
          <w:lang w:val="en-US"/>
        </w:rPr>
        <w:t>Nielsen</w:t>
      </w:r>
      <w:r>
        <w:t>, рекламы, которые зачитываются голосом ведущего стимулируют более высокую запоминаемость бренда по сравнению с теми рекламами, которые были произнесены не ведущим</w:t>
      </w:r>
      <w:r>
        <w:rPr>
          <w:rStyle w:val="aff"/>
        </w:rPr>
        <w:footnoteReference w:id="88"/>
      </w:r>
      <w:r>
        <w:t>.</w:t>
      </w:r>
    </w:p>
    <w:p w14:paraId="6CBDEE49" w14:textId="347B77ED" w:rsidR="00111F9C" w:rsidRDefault="00850A8F" w:rsidP="00B82522">
      <w:r>
        <w:t xml:space="preserve">Так как для данного исследования будут специально записаны подкасты, а связь ведущего и слушателей не будет такой крепкой в силу экспериментального формата, то данный драйвер будет предметом дальнейших исследований. В свою очередь, распознавание рекламного характера сообщения, влияющее на отношение к рекламной интеграции, являются промежуточным факторам модели, которое и будет влиять на параметры эффективности рекламной интеграции. </w:t>
      </w:r>
    </w:p>
    <w:p w14:paraId="278AEFFE" w14:textId="5F23BA4A" w:rsidR="00111F9C" w:rsidRDefault="00111F9C" w:rsidP="00B82522">
      <w:r w:rsidRPr="00254658">
        <w:rPr>
          <w:b/>
          <w:bCs/>
          <w:i/>
          <w:iCs/>
        </w:rPr>
        <w:t>Распознавание рекламного характера сообщения.</w:t>
      </w:r>
      <w:r>
        <w:t xml:space="preserve"> В модель данного исследования было принято решение добавить промежуточную переменную распознавания рекламного характера сообщения, которая должна разрешить противоречия прошлых исследований. Предполагается, что именно от распознавания рекламного характера сообщения будет зависеть эффект влияния схожести бренда и контента на отношение к рекламе, а так как не все исследования учитывали эту переменную, то возможно, именно в силу этого получались противоречивые выводы.</w:t>
      </w:r>
    </w:p>
    <w:p w14:paraId="3F022DF5" w14:textId="78B23B51" w:rsidR="000D0FA8" w:rsidRDefault="00111F9C" w:rsidP="001265EF">
      <w:r w:rsidRPr="00254658">
        <w:rPr>
          <w:b/>
          <w:bCs/>
          <w:i/>
          <w:iCs/>
        </w:rPr>
        <w:t xml:space="preserve">Схожесть </w:t>
      </w:r>
      <w:r w:rsidR="00D31B15" w:rsidRPr="00254658">
        <w:rPr>
          <w:b/>
          <w:bCs/>
          <w:i/>
          <w:iCs/>
        </w:rPr>
        <w:t>содержания</w:t>
      </w:r>
      <w:r w:rsidRPr="00254658">
        <w:rPr>
          <w:b/>
          <w:bCs/>
          <w:i/>
          <w:iCs/>
        </w:rPr>
        <w:t xml:space="preserve"> подкаста и бренда</w:t>
      </w:r>
      <w:r w:rsidRPr="00254658">
        <w:rPr>
          <w:b/>
          <w:bCs/>
        </w:rPr>
        <w:t>.</w:t>
      </w:r>
      <w:r w:rsidR="00B826A9">
        <w:t xml:space="preserve"> Однозначное мнение о характере влияния схожести контента и рекламы, которая в нем размещается, так и не было сформировано. </w:t>
      </w:r>
      <w:r w:rsidR="000D0FA8">
        <w:t xml:space="preserve">Существует много исследований, которые тестируют влияние схожести на отношение к рекламе и отношение пользователей к схожести контента и бренда. Например, треть </w:t>
      </w:r>
      <w:r w:rsidR="000D0FA8" w:rsidRPr="000D0FA8">
        <w:t>опрошенных</w:t>
      </w:r>
      <w:r w:rsidR="000D0FA8">
        <w:t xml:space="preserve"> в работе М. Брукс, Ш. Бичард и К.Крэга</w:t>
      </w:r>
      <w:r w:rsidR="000D0FA8" w:rsidRPr="000D0FA8">
        <w:t xml:space="preserve"> отмечали, что предпочитают, когда реклама и содержание подкаста схожи</w:t>
      </w:r>
      <w:r w:rsidR="000D0FA8" w:rsidRPr="000D0FA8">
        <w:rPr>
          <w:rStyle w:val="aff"/>
        </w:rPr>
        <w:footnoteReference w:id="89"/>
      </w:r>
      <w:r w:rsidR="000D0FA8" w:rsidRPr="000D0FA8">
        <w:t xml:space="preserve">.  </w:t>
      </w:r>
      <w:r w:rsidR="00686B9F">
        <w:t xml:space="preserve">Аналогичное мнение можно найти в работе </w:t>
      </w:r>
      <w:r w:rsidR="00686B9F">
        <w:lastRenderedPageBreak/>
        <w:t>Пашкевича, в котором пользователям нравилось смотреть схожие с контекстом и встроенные в него рекламы, так как они были интересны и актуальны</w:t>
      </w:r>
      <w:r w:rsidR="00686B9F">
        <w:rPr>
          <w:rStyle w:val="aff"/>
        </w:rPr>
        <w:footnoteReference w:id="90"/>
      </w:r>
      <w:r w:rsidR="00686B9F">
        <w:t>.</w:t>
      </w:r>
    </w:p>
    <w:p w14:paraId="09EEAC41" w14:textId="77777777" w:rsidR="00BC0AF6" w:rsidRDefault="000D0FA8" w:rsidP="001265EF">
      <w:r w:rsidRPr="000D0FA8">
        <w:t>При этом исследования, которые проводились на этот счет, приходят к противоречивым выводам. Так, большинство из них указывает на положительный эффект схожести рекламного сообщения и контекста на отношение к рекламе и запоминание рекламы. Аакер и Браун обнаружили существенное влияние совпадения стилей на эффективность печатной рекламы</w:t>
      </w:r>
      <w:r w:rsidRPr="000D0FA8">
        <w:rPr>
          <w:rStyle w:val="aff"/>
        </w:rPr>
        <w:footnoteReference w:id="91"/>
      </w:r>
      <w:r w:rsidRPr="000D0FA8">
        <w:t>. Кэннон показывает, что соответствие между ценностями, выраженными в рекламе, и контекстом положительно влияет на эффективность рекламы</w:t>
      </w:r>
      <w:r w:rsidR="00620DCF" w:rsidRPr="000D0FA8">
        <w:rPr>
          <w:rStyle w:val="aff"/>
        </w:rPr>
        <w:footnoteReference w:id="92"/>
      </w:r>
      <w:r w:rsidRPr="000D0FA8">
        <w:t>.</w:t>
      </w:r>
      <w:r w:rsidRPr="000B5179">
        <w:t xml:space="preserve"> </w:t>
      </w:r>
    </w:p>
    <w:p w14:paraId="4B9A05D2" w14:textId="5A51A9DF" w:rsidR="000D0FA8" w:rsidRDefault="000D0FA8" w:rsidP="001265EF">
      <w:r>
        <w:t>Некоторые исследования показывали меньшую эффективность рекламы в зависимости от юмористического контекста</w:t>
      </w:r>
      <w:r>
        <w:rPr>
          <w:rStyle w:val="aff"/>
        </w:rPr>
        <w:footnoteReference w:id="93"/>
      </w:r>
      <w:r>
        <w:t xml:space="preserve">. Однако, неизвестно, сохранилась бы эта зависимость, если бы рекламное сообщение было также юмористическим. Этот эффект называется </w:t>
      </w:r>
      <w:r w:rsidRPr="001265EF">
        <w:rPr>
          <w:lang w:val="en-US"/>
        </w:rPr>
        <w:t>priming</w:t>
      </w:r>
      <w:r w:rsidRPr="00724B95">
        <w:t xml:space="preserve"> </w:t>
      </w:r>
      <w:r w:rsidRPr="001265EF">
        <w:rPr>
          <w:lang w:val="en-US"/>
        </w:rPr>
        <w:t>principle</w:t>
      </w:r>
      <w:r>
        <w:t>: когда о</w:t>
      </w:r>
      <w:r w:rsidRPr="00724B95">
        <w:t xml:space="preserve">пределенный контекстный стиль может активировать структуры знаний, которые упрощают обработку сообщений, похожих на конкретный контекст. Например, рациональный контекст может служить </w:t>
      </w:r>
      <w:r>
        <w:t>триггером</w:t>
      </w:r>
      <w:r w:rsidRPr="00724B95">
        <w:t xml:space="preserve">, чтобы сделать потребителя более восприимчивым к </w:t>
      </w:r>
      <w:r>
        <w:t>похожему</w:t>
      </w:r>
      <w:r w:rsidRPr="00724B95">
        <w:t xml:space="preserve"> стилю рекламы (в котором используются рациональные аргументы), в результате чего реклама обрабатывается более интенсивно</w:t>
      </w:r>
      <w:r>
        <w:rPr>
          <w:rStyle w:val="aff"/>
        </w:rPr>
        <w:footnoteReference w:id="94"/>
      </w:r>
      <w:r w:rsidRPr="00724B95">
        <w:t>.</w:t>
      </w:r>
      <w:r>
        <w:t xml:space="preserve"> То есть чем больше схожесть, тем положительнее отношение к рекламе и ее запоминаемость.</w:t>
      </w:r>
    </w:p>
    <w:p w14:paraId="1F13417F" w14:textId="11DAEB8A" w:rsidR="000D0FA8" w:rsidRPr="00AC3F71" w:rsidRDefault="000D0FA8" w:rsidP="001265EF">
      <w:r>
        <w:t xml:space="preserve">Недавние исследования показали, что </w:t>
      </w:r>
      <w:r w:rsidRPr="00667AEB">
        <w:t>люди лучше запоминают рекламу, когда ее содержание соответствует содержанию веб-страницы</w:t>
      </w:r>
      <w:r>
        <w:rPr>
          <w:rStyle w:val="aff"/>
        </w:rPr>
        <w:footnoteReference w:id="95"/>
      </w:r>
      <w:r w:rsidRPr="00667AEB">
        <w:t>.</w:t>
      </w:r>
      <w:r>
        <w:t xml:space="preserve"> Более того, схожесть контента и рекламы может повлиять на то, как потребители оценивают рекламу. Ли и Шен обнаружили, что люди более благосклонно относятся к рекламе и бренду (брендам), когда им показывают рекламу, согласованную с контекстом</w:t>
      </w:r>
      <w:r>
        <w:rPr>
          <w:rStyle w:val="aff"/>
        </w:rPr>
        <w:footnoteReference w:id="96"/>
      </w:r>
      <w:r>
        <w:t xml:space="preserve">. Это объясняется тем, что информация может обрабатываться более плавно с существующими ожиданиями. </w:t>
      </w:r>
      <w:r w:rsidRPr="009E25F6">
        <w:t xml:space="preserve">Беллман </w:t>
      </w:r>
      <w:r w:rsidRPr="009E25F6">
        <w:lastRenderedPageBreak/>
        <w:t xml:space="preserve">и Росситер </w:t>
      </w:r>
      <w:r>
        <w:t>выявили,</w:t>
      </w:r>
      <w:r w:rsidRPr="009E25F6">
        <w:t xml:space="preserve"> что потребители, которым был </w:t>
      </w:r>
      <w:r>
        <w:t>показан</w:t>
      </w:r>
      <w:r w:rsidRPr="009E25F6">
        <w:t xml:space="preserve"> веб-сайт</w:t>
      </w:r>
      <w:r>
        <w:t>, содержащий</w:t>
      </w:r>
      <w:r w:rsidRPr="009E25F6">
        <w:t xml:space="preserve"> более соответствующ</w:t>
      </w:r>
      <w:r>
        <w:t>ую ему</w:t>
      </w:r>
      <w:r w:rsidRPr="009E25F6">
        <w:t xml:space="preserve"> </w:t>
      </w:r>
      <w:r>
        <w:t>рекламу, имеют</w:t>
      </w:r>
      <w:r w:rsidRPr="009E25F6">
        <w:t xml:space="preserve"> более благоприятное отношение к бренду, больш</w:t>
      </w:r>
      <w:r>
        <w:t xml:space="preserve">ее желание </w:t>
      </w:r>
      <w:r w:rsidRPr="009E25F6">
        <w:t>перемещаться по сайту и более высокое намерение совершить покупку</w:t>
      </w:r>
      <w:r>
        <w:rPr>
          <w:rStyle w:val="aff"/>
        </w:rPr>
        <w:footnoteReference w:id="97"/>
      </w:r>
      <w:r w:rsidRPr="009E25F6">
        <w:t>.</w:t>
      </w:r>
      <w:r>
        <w:t xml:space="preserve"> </w:t>
      </w:r>
    </w:p>
    <w:p w14:paraId="0C8807DC" w14:textId="77777777" w:rsidR="002C48D5" w:rsidRDefault="000D0FA8" w:rsidP="001265EF">
      <w:r>
        <w:t>Однако, были получены и противоположные результаты, показывающие, что с</w:t>
      </w:r>
      <w:r w:rsidRPr="009E25F6">
        <w:t xml:space="preserve">ходство контекста </w:t>
      </w:r>
      <w:r>
        <w:t>и</w:t>
      </w:r>
      <w:r w:rsidRPr="009E25F6">
        <w:t xml:space="preserve"> рекламы не влияет на измеряемые отклики на рекламу. Это не приводит к значительно более положительному или отрицательному отношению или более или менее </w:t>
      </w:r>
      <w:r>
        <w:t>высокой запом</w:t>
      </w:r>
      <w:r w:rsidRPr="009E25F6">
        <w:t>и</w:t>
      </w:r>
      <w:r>
        <w:t>наемости</w:t>
      </w:r>
      <w:r w:rsidRPr="009E25F6">
        <w:t>.</w:t>
      </w:r>
      <w:r>
        <w:rPr>
          <w:rStyle w:val="aff"/>
        </w:rPr>
        <w:footnoteReference w:id="98"/>
      </w:r>
      <w:r w:rsidR="00620DCF" w:rsidRPr="00620DCF">
        <w:t xml:space="preserve"> </w:t>
      </w:r>
    </w:p>
    <w:p w14:paraId="2EDE9B7C" w14:textId="78AE9CB8" w:rsidR="00BC0AF6" w:rsidRDefault="002C48D5" w:rsidP="00B82522">
      <w:r>
        <w:t xml:space="preserve">Что интересно, в некоторых исследованиях, схожее рекламное сообщение вызвало более негативное отношение, чем та реклама, которая отличалась с контекстом, в котором рекламировалась. Одно из объяснений такого влияния несоответствия на отношение может быть связано с раздражением, которое испытывали участники, когда замечали схожую рекламу. Чем больше внимания они уделяли рекламе—и, следовательно, чем больше запоминали рекламу, —тем меньше им нравилась информация из рекламы. Другое объяснение может состоять в восприятии людьми содержания рекламы. С другой стороны, отличные от контекста рекламные объявления содержали прямую информацию о товарах и услугах, что могло способствовать более позитивному отношению к ним. </w:t>
      </w:r>
      <w:r w:rsidR="00111F9C">
        <w:t>То есть выводы разных исследований не приводят к единым результатам: как схожая с контентом реклама, так и нет, может быть оценена положительно</w:t>
      </w:r>
      <w:r w:rsidR="00111F9C">
        <w:rPr>
          <w:rStyle w:val="aff"/>
        </w:rPr>
        <w:footnoteReference w:id="99"/>
      </w:r>
      <w:r w:rsidR="00111F9C">
        <w:t>,</w:t>
      </w:r>
      <w:r w:rsidR="00111F9C">
        <w:rPr>
          <w:rStyle w:val="aff"/>
        </w:rPr>
        <w:footnoteReference w:id="100"/>
      </w:r>
      <w:r w:rsidR="00111F9C">
        <w:t xml:space="preserve"> и не всегда хорошая запоминаемость схожего с контентом рекламного сообщения означает то, что слушателю оно нравится</w:t>
      </w:r>
      <w:r w:rsidR="00111F9C">
        <w:rPr>
          <w:rStyle w:val="aff"/>
        </w:rPr>
        <w:footnoteReference w:id="101"/>
      </w:r>
      <w:r w:rsidR="00111F9C">
        <w:t>.</w:t>
      </w:r>
    </w:p>
    <w:p w14:paraId="201717C3" w14:textId="52E7A471" w:rsidR="0051423A" w:rsidRDefault="00A34167" w:rsidP="001265EF">
      <w:r w:rsidRPr="00254658">
        <w:rPr>
          <w:b/>
          <w:bCs/>
          <w:i/>
          <w:iCs/>
        </w:rPr>
        <w:t>Тип рекламных интеграций</w:t>
      </w:r>
      <w:r w:rsidR="00B826A9" w:rsidRPr="001265EF">
        <w:rPr>
          <w:i/>
          <w:iCs/>
        </w:rPr>
        <w:t xml:space="preserve">. </w:t>
      </w:r>
      <w:r w:rsidR="00331CB0">
        <w:t xml:space="preserve">Те три вида рекламных интеграций в подкастах (открытая, наивная и спонсорская), которые были рассмотрены ранее и будут протестированы в модели. </w:t>
      </w:r>
      <w:r w:rsidR="00121FC3">
        <w:t>Однако, их влияние на параметры эффективности также противоречиво.</w:t>
      </w:r>
      <w:r w:rsidR="00DC7643">
        <w:t xml:space="preserve"> </w:t>
      </w:r>
      <w:r w:rsidR="00121FC3" w:rsidRPr="00121FC3">
        <w:t xml:space="preserve">Исследование, проведенное </w:t>
      </w:r>
      <w:r w:rsidR="00121FC3">
        <w:t>«</w:t>
      </w:r>
      <w:r w:rsidR="00121FC3" w:rsidRPr="00121FC3">
        <w:t xml:space="preserve">ИПГ </w:t>
      </w:r>
      <w:r w:rsidR="00121FC3">
        <w:t>Ме</w:t>
      </w:r>
      <w:r w:rsidR="00121FC3" w:rsidRPr="00121FC3">
        <w:t xml:space="preserve">диа </w:t>
      </w:r>
      <w:r w:rsidR="00331CB0" w:rsidRPr="00121FC3">
        <w:t>Лаб.</w:t>
      </w:r>
      <w:r w:rsidR="00121FC3" w:rsidRPr="001265EF">
        <w:rPr>
          <w:lang w:val="en-US"/>
        </w:rPr>
        <w:t>c</w:t>
      </w:r>
      <w:r w:rsidR="00121FC3">
        <w:t>»,</w:t>
      </w:r>
      <w:r w:rsidR="00121FC3" w:rsidRPr="00121FC3">
        <w:t xml:space="preserve"> </w:t>
      </w:r>
      <w:r w:rsidR="00121FC3">
        <w:t>показало</w:t>
      </w:r>
      <w:r w:rsidR="00121FC3" w:rsidRPr="00121FC3">
        <w:t xml:space="preserve">, что, по сравнению с </w:t>
      </w:r>
      <w:r w:rsidR="00331CB0" w:rsidRPr="00121FC3">
        <w:t>не</w:t>
      </w:r>
      <w:r w:rsidR="00331CB0">
        <w:t>гативными</w:t>
      </w:r>
      <w:r w:rsidR="00121FC3">
        <w:t xml:space="preserve"> форматами</w:t>
      </w:r>
      <w:r w:rsidR="00121FC3" w:rsidRPr="00121FC3">
        <w:t xml:space="preserve"> </w:t>
      </w:r>
      <w:r w:rsidR="00331CB0" w:rsidRPr="00121FC3">
        <w:t>медициной</w:t>
      </w:r>
      <w:r w:rsidR="00121FC3" w:rsidRPr="00121FC3">
        <w:t xml:space="preserve"> рекламы, </w:t>
      </w:r>
      <w:r w:rsidR="00331CB0" w:rsidRPr="00121FC3">
        <w:t>наивна</w:t>
      </w:r>
      <w:r w:rsidR="00331CB0">
        <w:t>я</w:t>
      </w:r>
      <w:r w:rsidR="00121FC3">
        <w:t xml:space="preserve"> </w:t>
      </w:r>
      <w:r w:rsidR="00121FC3" w:rsidRPr="00121FC3">
        <w:t>реклам</w:t>
      </w:r>
      <w:r w:rsidR="00121FC3">
        <w:t>а привлекла</w:t>
      </w:r>
      <w:r w:rsidR="00121FC3" w:rsidRPr="00121FC3">
        <w:t xml:space="preserve"> на 53% больше внимани</w:t>
      </w:r>
      <w:r w:rsidR="00121FC3">
        <w:t>я</w:t>
      </w:r>
      <w:r w:rsidR="00121FC3" w:rsidRPr="00121FC3">
        <w:t xml:space="preserve">, на 9% больше </w:t>
      </w:r>
      <w:r w:rsidR="00121FC3">
        <w:t xml:space="preserve">оказалась </w:t>
      </w:r>
      <w:r w:rsidR="00121FC3" w:rsidRPr="00121FC3">
        <w:t>привлекательность бренда и на 18% больше</w:t>
      </w:r>
      <w:r w:rsidR="00121FC3">
        <w:t xml:space="preserve"> было намерение о покупке.</w:t>
      </w:r>
      <w:r w:rsidR="00DC7643">
        <w:t xml:space="preserve"> При этом реакция на скрытую рекламу регулируется такими </w:t>
      </w:r>
      <w:r w:rsidR="00DC7643">
        <w:lastRenderedPageBreak/>
        <w:t>факторами, как прозрачность спонсорства и релевантность целям потребителей</w:t>
      </w:r>
      <w:r w:rsidR="002613BB">
        <w:rPr>
          <w:rStyle w:val="aff"/>
        </w:rPr>
        <w:footnoteReference w:id="102"/>
      </w:r>
      <w:r w:rsidR="00DC7643">
        <w:t xml:space="preserve">. </w:t>
      </w:r>
      <w:r w:rsidR="00BE32C0">
        <w:t>Однако, потребители вообще склонны игнорировать или избегать раскрытие рекламного характера сообщения</w:t>
      </w:r>
      <w:r w:rsidR="00BE32C0">
        <w:rPr>
          <w:rStyle w:val="aff"/>
        </w:rPr>
        <w:footnoteReference w:id="103"/>
      </w:r>
      <w:r w:rsidR="00BE32C0">
        <w:t xml:space="preserve">. </w:t>
      </w:r>
      <w:r w:rsidR="0051423A">
        <w:t>Также те из них</w:t>
      </w:r>
      <w:r w:rsidR="00BE32C0" w:rsidRPr="000F2EA4">
        <w:t>,</w:t>
      </w:r>
      <w:r w:rsidR="0051423A">
        <w:t xml:space="preserve"> кто</w:t>
      </w:r>
      <w:r w:rsidR="00BE32C0" w:rsidRPr="000F2EA4">
        <w:t xml:space="preserve"> настроен скептически</w:t>
      </w:r>
      <w:r w:rsidR="00BE32C0">
        <w:t xml:space="preserve"> к рекламам</w:t>
      </w:r>
      <w:r w:rsidR="00BE32C0" w:rsidRPr="000F2EA4">
        <w:t xml:space="preserve">, особенно негативно относятся к </w:t>
      </w:r>
      <w:r w:rsidR="0051423A">
        <w:t>скрытой</w:t>
      </w:r>
      <w:r w:rsidR="00BE32C0" w:rsidRPr="000F2EA4">
        <w:t xml:space="preserve"> рекламе</w:t>
      </w:r>
      <w:r w:rsidR="00BE32C0">
        <w:rPr>
          <w:rStyle w:val="aff"/>
        </w:rPr>
        <w:footnoteReference w:id="104"/>
      </w:r>
      <w:r w:rsidR="00BE32C0">
        <w:t xml:space="preserve">, так как они ощущают манипуляцию со стороны бренда. </w:t>
      </w:r>
    </w:p>
    <w:p w14:paraId="24DA052D" w14:textId="086EBF94" w:rsidR="0051423A" w:rsidRDefault="0051423A" w:rsidP="001265EF">
      <w:r>
        <w:t xml:space="preserve">В свою очередь, ряд исследований показывает, что </w:t>
      </w:r>
      <w:r w:rsidR="00331CB0">
        <w:t>наивная</w:t>
      </w:r>
      <w:r>
        <w:t xml:space="preserve"> и скрытая рекламы снижают раздражительность по отношению к бренду и сохраняют аудиторию</w:t>
      </w:r>
      <w:r>
        <w:rPr>
          <w:rStyle w:val="aff"/>
        </w:rPr>
        <w:footnoteReference w:id="105"/>
      </w:r>
      <w:r>
        <w:t xml:space="preserve">. В </w:t>
      </w:r>
      <w:r w:rsidR="00BE32C0">
        <w:t>другом проведенном исследовании 2017 год</w:t>
      </w:r>
      <w:r>
        <w:t>а</w:t>
      </w:r>
      <w:r w:rsidR="00BE32C0">
        <w:t xml:space="preserve"> </w:t>
      </w:r>
      <w:r w:rsidR="00BE32C0" w:rsidRPr="0018239A">
        <w:t>отношение зрителей к практике размещения бренда</w:t>
      </w:r>
      <w:r w:rsidR="00BE32C0">
        <w:t xml:space="preserve"> внутри контент</w:t>
      </w:r>
      <w:r>
        <w:t xml:space="preserve">а, а именно продакт-плейсмента, было </w:t>
      </w:r>
      <w:r w:rsidR="00BE32C0" w:rsidRPr="0018239A">
        <w:t>значительно выше, чем их отношение к телевизионной рекламе</w:t>
      </w:r>
      <w:r>
        <w:t xml:space="preserve"> в перерывах между ним. При этом </w:t>
      </w:r>
      <w:r w:rsidR="00BE32C0" w:rsidRPr="0018239A">
        <w:t xml:space="preserve">размещение бренда может быть эффективным для таргетинга </w:t>
      </w:r>
      <w:r w:rsidR="00BE32C0">
        <w:t>тех</w:t>
      </w:r>
      <w:r w:rsidR="00BE32C0" w:rsidRPr="0018239A">
        <w:t xml:space="preserve"> потребительски</w:t>
      </w:r>
      <w:r w:rsidR="00BE32C0">
        <w:t>х</w:t>
      </w:r>
      <w:r w:rsidR="00BE32C0" w:rsidRPr="0018239A">
        <w:t xml:space="preserve"> сегмент</w:t>
      </w:r>
      <w:r w:rsidR="00BE32C0">
        <w:t>ов</w:t>
      </w:r>
      <w:r w:rsidR="00BE32C0" w:rsidRPr="0018239A">
        <w:t>, которые плохо относятся к рекламе в целом</w:t>
      </w:r>
      <w:r w:rsidR="00BE32C0">
        <w:rPr>
          <w:rStyle w:val="aff"/>
        </w:rPr>
        <w:footnoteReference w:id="106"/>
      </w:r>
      <w:r w:rsidR="00BE32C0" w:rsidRPr="0018239A">
        <w:t>.</w:t>
      </w:r>
      <w:r w:rsidR="00BE32C0">
        <w:t xml:space="preserve"> </w:t>
      </w:r>
    </w:p>
    <w:p w14:paraId="1600BD50" w14:textId="5DBF3800" w:rsidR="0051423A" w:rsidRPr="0051423A" w:rsidRDefault="0051423A" w:rsidP="00B82522">
      <w:r>
        <w:t xml:space="preserve">То есть отношение к скрытой, открытой и нативной рекламам было как положительным, так и отрицательным в разных исследованиях. В данной работе интересно будет посмотреть, как разрешится это противоречие путем добавления фактора схожести рекламируемого бренда и контента среди различных типов рекламной интеграции внутри подкастов, а не внутри телевизионного формата. </w:t>
      </w:r>
    </w:p>
    <w:p w14:paraId="6AA4E771" w14:textId="3B5B6DB2" w:rsidR="00B82522" w:rsidRPr="00A34167" w:rsidRDefault="00EA18C7" w:rsidP="00254658">
      <w:r>
        <w:t xml:space="preserve">Таким образом, существующие исследования не позволяют ответить на вопрос, как тип интеграции и схожесть влияют на параметры эффективности рекламных интеграций: например, одни исследования говорят о положительной связи между схожестью и отношением к рекламе, другие — об обратной или незначимой связи или спонсорство как один из типов рекламной интеграции, согласно некоторым работам, может формировать как позитивное, так и негативное отношение к источнику рекламного сообщения.  Данная концептуальная модель на примере подкастов позволит разрешить эти противоречия через введение промежуточной переменной </w:t>
      </w:r>
      <w:r w:rsidRPr="001265EF">
        <w:rPr>
          <w:i/>
          <w:iCs/>
        </w:rPr>
        <w:t>распознавания рекламного характера</w:t>
      </w:r>
      <w:r>
        <w:t xml:space="preserve"> сообщения до отношения к нему. Она также позволит оценить влияние на традиционные параметры эффективности, которые используются компаниям. Целью данной модели является раскрытие понимания характера влияния факторов в левой части модели (тип рекламной </w:t>
      </w:r>
      <w:r>
        <w:lastRenderedPageBreak/>
        <w:t xml:space="preserve">интеграции и схожесть контента и рекламного сообщения) на параметры эффективности в ее правой части. Для этого и необходимо раскрытие внутренних механизмов этого влияния, исследование взаимодействия между ними. </w:t>
      </w:r>
    </w:p>
    <w:p w14:paraId="44AD7E79" w14:textId="1235D663" w:rsidR="0037474F" w:rsidRPr="00CA25A1" w:rsidRDefault="005F67DD" w:rsidP="00B82522">
      <w:pPr>
        <w:pStyle w:val="2"/>
      </w:pPr>
      <w:bookmarkStart w:id="29" w:name="_Toc73316413"/>
      <w:r>
        <w:t>Г</w:t>
      </w:r>
      <w:r w:rsidR="00CF7966">
        <w:t>ипотез</w:t>
      </w:r>
      <w:r>
        <w:t>ы исследования</w:t>
      </w:r>
      <w:bookmarkEnd w:id="29"/>
    </w:p>
    <w:p w14:paraId="125A0200" w14:textId="0ABB2B16" w:rsidR="002553AA" w:rsidRDefault="002553AA" w:rsidP="001265EF">
      <w:pPr>
        <w:rPr>
          <w:b/>
          <w:bCs/>
        </w:rPr>
      </w:pPr>
      <w:r w:rsidRPr="001265EF">
        <w:rPr>
          <w:b/>
          <w:bCs/>
          <w:lang w:val="en-US"/>
        </w:rPr>
        <w:t>H</w:t>
      </w:r>
      <w:r w:rsidRPr="001265EF">
        <w:rPr>
          <w:b/>
          <w:bCs/>
        </w:rPr>
        <w:t>1: Тип рекламной интеграции влияет на вероятность распознавания рекламного характера</w:t>
      </w:r>
      <w:r w:rsidR="00954B0B" w:rsidRPr="001265EF">
        <w:rPr>
          <w:b/>
          <w:bCs/>
        </w:rPr>
        <w:t xml:space="preserve"> </w:t>
      </w:r>
      <w:r w:rsidRPr="001265EF">
        <w:rPr>
          <w:b/>
          <w:bCs/>
        </w:rPr>
        <w:t>сообщения</w:t>
      </w:r>
      <w:r w:rsidR="00954B0B" w:rsidRPr="001265EF">
        <w:rPr>
          <w:b/>
          <w:bCs/>
        </w:rPr>
        <w:t>.</w:t>
      </w:r>
    </w:p>
    <w:p w14:paraId="49709ED8" w14:textId="77777777" w:rsidR="00B82522" w:rsidRDefault="00B82522" w:rsidP="001265EF">
      <w:pPr>
        <w:rPr>
          <w:b/>
          <w:bCs/>
        </w:rPr>
      </w:pPr>
    </w:p>
    <w:p w14:paraId="1A1B0ECC" w14:textId="346B5C60" w:rsidR="00B82522" w:rsidRPr="001265EF" w:rsidRDefault="00B82522" w:rsidP="00B82522">
      <w:pPr>
        <w:pStyle w:val="a1"/>
      </w:pPr>
      <w:r>
        <w:t xml:space="preserve">Влияние типа рекламной интеграции на вероятность ее </w:t>
      </w:r>
      <w:r w:rsidR="00331CB0">
        <w:t>распознавания</w:t>
      </w:r>
    </w:p>
    <w:tbl>
      <w:tblPr>
        <w:tblStyle w:val="af2"/>
        <w:tblW w:w="0" w:type="auto"/>
        <w:tblLook w:val="04A0" w:firstRow="1" w:lastRow="0" w:firstColumn="1" w:lastColumn="0" w:noHBand="0" w:noVBand="1"/>
      </w:tblPr>
      <w:tblGrid>
        <w:gridCol w:w="4672"/>
        <w:gridCol w:w="4673"/>
      </w:tblGrid>
      <w:tr w:rsidR="00780845" w14:paraId="2A1E5A96" w14:textId="77777777" w:rsidTr="0034452B">
        <w:tc>
          <w:tcPr>
            <w:tcW w:w="4672" w:type="dxa"/>
          </w:tcPr>
          <w:p w14:paraId="1EBB932F" w14:textId="77777777" w:rsidR="00780845" w:rsidRDefault="00780845" w:rsidP="001265EF">
            <w:r>
              <w:t>Тип рекламной интеграции</w:t>
            </w:r>
          </w:p>
        </w:tc>
        <w:tc>
          <w:tcPr>
            <w:tcW w:w="4673" w:type="dxa"/>
          </w:tcPr>
          <w:p w14:paraId="1D0A2AF2" w14:textId="77777777" w:rsidR="00780845" w:rsidRDefault="00780845" w:rsidP="001265EF">
            <w:r>
              <w:t>Вероятность распознавания рекламного характера сообщения</w:t>
            </w:r>
          </w:p>
        </w:tc>
      </w:tr>
      <w:tr w:rsidR="00780845" w14:paraId="78154460" w14:textId="77777777" w:rsidTr="0034452B">
        <w:tc>
          <w:tcPr>
            <w:tcW w:w="4672" w:type="dxa"/>
          </w:tcPr>
          <w:p w14:paraId="6985E9B5" w14:textId="77777777" w:rsidR="00780845" w:rsidRDefault="00780845" w:rsidP="001265EF">
            <w:r>
              <w:t>Открытая реклама</w:t>
            </w:r>
          </w:p>
        </w:tc>
        <w:tc>
          <w:tcPr>
            <w:tcW w:w="4673" w:type="dxa"/>
          </w:tcPr>
          <w:p w14:paraId="5163ADF4" w14:textId="77777777" w:rsidR="00780845" w:rsidRDefault="00780845" w:rsidP="001265EF">
            <w:r>
              <w:t>Высокая</w:t>
            </w:r>
          </w:p>
        </w:tc>
      </w:tr>
      <w:tr w:rsidR="00780845" w14:paraId="554A272D" w14:textId="77777777" w:rsidTr="0034452B">
        <w:tc>
          <w:tcPr>
            <w:tcW w:w="4672" w:type="dxa"/>
          </w:tcPr>
          <w:p w14:paraId="62ED15CD" w14:textId="77777777" w:rsidR="00780845" w:rsidRDefault="00780845" w:rsidP="001265EF">
            <w:r>
              <w:t>Спонсорство</w:t>
            </w:r>
          </w:p>
        </w:tc>
        <w:tc>
          <w:tcPr>
            <w:tcW w:w="4673" w:type="dxa"/>
          </w:tcPr>
          <w:p w14:paraId="3C6A4E49" w14:textId="77777777" w:rsidR="00780845" w:rsidRDefault="00780845" w:rsidP="001265EF">
            <w:r>
              <w:t>Средняя</w:t>
            </w:r>
          </w:p>
        </w:tc>
      </w:tr>
      <w:tr w:rsidR="00780845" w14:paraId="11DC3FDA" w14:textId="77777777" w:rsidTr="0034452B">
        <w:tc>
          <w:tcPr>
            <w:tcW w:w="4672" w:type="dxa"/>
          </w:tcPr>
          <w:p w14:paraId="18CDCF54" w14:textId="77777777" w:rsidR="00780845" w:rsidRDefault="00780845" w:rsidP="001265EF">
            <w:r>
              <w:t>Скрытая реклама</w:t>
            </w:r>
          </w:p>
        </w:tc>
        <w:tc>
          <w:tcPr>
            <w:tcW w:w="4673" w:type="dxa"/>
          </w:tcPr>
          <w:p w14:paraId="2A978529" w14:textId="77777777" w:rsidR="00780845" w:rsidRDefault="00780845" w:rsidP="001265EF">
            <w:r>
              <w:t>Низкая</w:t>
            </w:r>
          </w:p>
        </w:tc>
      </w:tr>
    </w:tbl>
    <w:p w14:paraId="658192EA" w14:textId="77777777" w:rsidR="00B82522" w:rsidRDefault="00B82522" w:rsidP="00B82522"/>
    <w:p w14:paraId="6EC4378B" w14:textId="3B9BDD32" w:rsidR="00A316C2" w:rsidRDefault="00A316C2" w:rsidP="00B82522">
      <w:r>
        <w:t>Вождински Б. и Эванс Н. утверждают, что потребители могут достичь распознавания рекламы с помощью двух отдельных процессов: либо процесса обнаружения снизу вверх, основанного на выводах о содержании сообщения или механизме его доставки, либо процесса обнаружения сверху вниз, вызванного видением и пониманием раскрытия информации, идентифицирующей сообщение как рекламу</w:t>
      </w:r>
      <w:r>
        <w:rPr>
          <w:rStyle w:val="aff"/>
        </w:rPr>
        <w:footnoteReference w:id="107"/>
      </w:r>
      <w:r>
        <w:t xml:space="preserve">. </w:t>
      </w:r>
    </w:p>
    <w:p w14:paraId="3786D9AE" w14:textId="68CF2B7D" w:rsidR="007947C2" w:rsidRPr="007947C2" w:rsidRDefault="00DD1737" w:rsidP="001265EF">
      <w:r>
        <w:t>Из классификации, показанной в первой главе, можно увидеть, что существуют открытые, скрытые и спонсорские форматы рекламной интеграции: явная рекламная интеграция</w:t>
      </w:r>
      <w:r w:rsidR="00C81006">
        <w:t xml:space="preserve">, </w:t>
      </w:r>
      <w:r>
        <w:t>вплетенная в разговор или спонсированная реклама.</w:t>
      </w:r>
      <w:r>
        <w:rPr>
          <w:rStyle w:val="aff"/>
        </w:rPr>
        <w:footnoteReference w:id="108"/>
      </w:r>
      <w:r>
        <w:t xml:space="preserve"> </w:t>
      </w:r>
      <w:r w:rsidR="007947C2">
        <w:t>И если в открытой рекламе степень распознавания рекламного характера высокая в силу явной отметки и указания на нее, то в случае спонсорства и скрытой рекламы не все так очевидно.</w:t>
      </w:r>
    </w:p>
    <w:p w14:paraId="2DA159E8" w14:textId="2765AE53" w:rsidR="002553AA" w:rsidRDefault="00DD1737" w:rsidP="001265EF">
      <w:r>
        <w:t>Восприятие скрытой рекламы зависит в большей степени от того, распознают ли потребители данное сообщение как рекламное в принципе или нет</w:t>
      </w:r>
      <w:r>
        <w:rPr>
          <w:rStyle w:val="aff"/>
        </w:rPr>
        <w:footnoteReference w:id="109"/>
      </w:r>
      <w:r>
        <w:t xml:space="preserve">. </w:t>
      </w:r>
      <w:r w:rsidRPr="000F2EA4">
        <w:t>В подавляющем большинстве случае</w:t>
      </w:r>
      <w:r>
        <w:t xml:space="preserve">в </w:t>
      </w:r>
      <w:r w:rsidRPr="000F2EA4">
        <w:t>исследовани</w:t>
      </w:r>
      <w:r>
        <w:t xml:space="preserve">я </w:t>
      </w:r>
      <w:r w:rsidR="007947C2">
        <w:t>нативно</w:t>
      </w:r>
      <w:r>
        <w:t xml:space="preserve">й рекламы </w:t>
      </w:r>
      <w:r w:rsidRPr="000F2EA4">
        <w:t xml:space="preserve">показывают, что </w:t>
      </w:r>
      <w:r>
        <w:t xml:space="preserve">информирование потребителя о спонсорском характере сообщения </w:t>
      </w:r>
      <w:r w:rsidRPr="000F2EA4">
        <w:t xml:space="preserve">приводит к большему </w:t>
      </w:r>
      <w:r>
        <w:t>распознанию убеждения</w:t>
      </w:r>
      <w:r w:rsidRPr="000F2EA4">
        <w:t xml:space="preserve"> или </w:t>
      </w:r>
      <w:r>
        <w:t>рекламного характера сообщения</w:t>
      </w:r>
      <w:r w:rsidRPr="000F2EA4">
        <w:t xml:space="preserve"> по сравнению с скрытой рекламой без </w:t>
      </w:r>
      <w:r w:rsidRPr="000F2EA4">
        <w:lastRenderedPageBreak/>
        <w:t>раскрытия информации</w:t>
      </w:r>
      <w:r>
        <w:t xml:space="preserve"> </w:t>
      </w:r>
      <w:r w:rsidRPr="000F2EA4">
        <w:t>в</w:t>
      </w:r>
      <w:r>
        <w:t xml:space="preserve"> </w:t>
      </w:r>
      <w:r w:rsidRPr="000F2EA4">
        <w:t>цифро</w:t>
      </w:r>
      <w:r>
        <w:t xml:space="preserve">вой </w:t>
      </w:r>
      <w:r w:rsidRPr="000F2EA4">
        <w:t>рекламе</w:t>
      </w:r>
      <w:r>
        <w:rPr>
          <w:rStyle w:val="aff"/>
        </w:rPr>
        <w:footnoteReference w:id="110"/>
      </w:r>
      <w:r>
        <w:t>. Более того, в другой статье отмечается, что отметка о спонсируемом контенте не всегда означает, что потребитель распознает статью как рекламу, при этом расположение метки в середине статьи повышает вероятность распознания рекламы</w:t>
      </w:r>
      <w:r w:rsidR="00BE32C0">
        <w:t>,</w:t>
      </w:r>
      <w:r>
        <w:rPr>
          <w:rStyle w:val="aff"/>
        </w:rPr>
        <w:footnoteReference w:id="111"/>
      </w:r>
      <w:r>
        <w:t xml:space="preserve"> </w:t>
      </w:r>
      <w:r w:rsidR="00BE32C0">
        <w:t>но все равно остается на низком уровне</w:t>
      </w:r>
      <w:r w:rsidR="00BE32C0">
        <w:rPr>
          <w:rStyle w:val="aff"/>
        </w:rPr>
        <w:footnoteReference w:id="112"/>
      </w:r>
      <w:r w:rsidR="00BE32C0">
        <w:t>.</w:t>
      </w:r>
    </w:p>
    <w:p w14:paraId="7975BE4C" w14:textId="0E6CEFDD" w:rsidR="002613BB" w:rsidRPr="002613BB" w:rsidRDefault="00331CB0" w:rsidP="001265EF">
      <w:r>
        <w:t>Согласно Бувару А. и Ороцу Г., такие параметры представления рекламы, как брендированность, предвзятость или продажа, облегчают распознавание рекламы, в то время как информативное сообщение оказывает негативное влияние на распознавание рекламы</w:t>
      </w:r>
      <w:r>
        <w:rPr>
          <w:rStyle w:val="aff"/>
        </w:rPr>
        <w:footnoteReference w:id="113"/>
      </w:r>
      <w:r>
        <w:t xml:space="preserve">. </w:t>
      </w:r>
      <w:r w:rsidR="00A842B3">
        <w:t>В</w:t>
      </w:r>
      <w:r w:rsidR="00B82522">
        <w:t xml:space="preserve"> Таблице 3 предс</w:t>
      </w:r>
      <w:r w:rsidR="00A842B3">
        <w:t xml:space="preserve">тавлены три типа рекламных интеграций, которые будут рассматриваться в эксперименте, а также указана вероятность распознавания каждой из них как рекламного сообщения. </w:t>
      </w:r>
    </w:p>
    <w:p w14:paraId="61507651" w14:textId="0E22D58A" w:rsidR="002553AA" w:rsidRPr="001265EF" w:rsidRDefault="002553AA" w:rsidP="001265EF">
      <w:pPr>
        <w:rPr>
          <w:b/>
          <w:bCs/>
        </w:rPr>
      </w:pPr>
      <w:r w:rsidRPr="001265EF">
        <w:rPr>
          <w:b/>
          <w:bCs/>
          <w:lang w:val="en-US"/>
        </w:rPr>
        <w:t>H</w:t>
      </w:r>
      <w:r w:rsidRPr="001265EF">
        <w:rPr>
          <w:b/>
          <w:bCs/>
        </w:rPr>
        <w:t xml:space="preserve">2: Схожесть </w:t>
      </w:r>
      <w:r w:rsidR="00A842B3">
        <w:rPr>
          <w:b/>
          <w:bCs/>
        </w:rPr>
        <w:t xml:space="preserve">темы/ </w:t>
      </w:r>
      <w:r w:rsidR="00D31B15" w:rsidRPr="001265EF">
        <w:rPr>
          <w:b/>
          <w:bCs/>
        </w:rPr>
        <w:t xml:space="preserve">содержания </w:t>
      </w:r>
      <w:r w:rsidRPr="001265EF">
        <w:rPr>
          <w:b/>
          <w:bCs/>
        </w:rPr>
        <w:t>подкаста и бренда положительно влияет на вероятность распознавания рекламного характера сообщения</w:t>
      </w:r>
      <w:r w:rsidR="00954B0B" w:rsidRPr="001265EF">
        <w:rPr>
          <w:b/>
          <w:bCs/>
        </w:rPr>
        <w:t>.</w:t>
      </w:r>
    </w:p>
    <w:p w14:paraId="4D34256A" w14:textId="09E3FFD5" w:rsidR="002B6A42" w:rsidRDefault="005C6CD5" w:rsidP="001265EF">
      <w:r>
        <w:t xml:space="preserve">Контент и рекламное сообщение может быть как схоже, так и контрастировать между собой. </w:t>
      </w:r>
      <w:r w:rsidR="00345481">
        <w:t xml:space="preserve">Для того чтобы снизить раздражительность потребителей, реклама может быть оптимизирована с точки зрения местоположения или же мимикрировать под контент, в котором расположена.  </w:t>
      </w:r>
    </w:p>
    <w:p w14:paraId="274DD57A" w14:textId="77777777" w:rsidR="00686B9F" w:rsidRDefault="00BC0AF6" w:rsidP="001265EF">
      <w:r>
        <w:t>В исследовании</w:t>
      </w:r>
      <w:r w:rsidR="000E4F44">
        <w:t xml:space="preserve"> Кононовой А. и Юана С.</w:t>
      </w:r>
      <w:r>
        <w:t xml:space="preserve">, которое тестировало </w:t>
      </w:r>
      <w:r w:rsidR="000E4F44">
        <w:t xml:space="preserve">схожую и несхожую рекламы внутри или на странице видео на </w:t>
      </w:r>
      <w:r w:rsidR="000E4F44" w:rsidRPr="001265EF">
        <w:rPr>
          <w:lang w:val="en-US"/>
        </w:rPr>
        <w:t>YouTube</w:t>
      </w:r>
      <w:r w:rsidR="000E4F44">
        <w:t xml:space="preserve">, также подчеркивается несостоятельность и противоречивость прошлых работ на тему схожести. Оно также получило значимый эффект влияния схожести на распознавание рекламного характера, и показало, что схожие рекламы распознавались лучше, чем несхожие. Более того, респонденты </w:t>
      </w:r>
      <w:r w:rsidR="00686B9F">
        <w:t xml:space="preserve">скорее распознавали бренд в схожей с контекстом рекламе, чем отличающейся от нее. То есть эффект </w:t>
      </w:r>
      <w:r w:rsidR="00686B9F" w:rsidRPr="001265EF">
        <w:rPr>
          <w:lang w:val="en-US"/>
        </w:rPr>
        <w:t>priming</w:t>
      </w:r>
      <w:r w:rsidR="00686B9F" w:rsidRPr="00724B95">
        <w:t xml:space="preserve"> </w:t>
      </w:r>
      <w:r w:rsidR="00686B9F" w:rsidRPr="001265EF">
        <w:rPr>
          <w:lang w:val="en-US"/>
        </w:rPr>
        <w:t>principle</w:t>
      </w:r>
      <w:r w:rsidR="00686B9F">
        <w:t xml:space="preserve"> подтвердился в этой работе, и, скорее всего, будет подкреплен другим каналом коммуникации — подкастом. </w:t>
      </w:r>
    </w:p>
    <w:p w14:paraId="2376F5DF" w14:textId="06DEAADF" w:rsidR="00DA7145" w:rsidRPr="00BC0AF6" w:rsidRDefault="009E25F6" w:rsidP="001265EF">
      <w:r>
        <w:t>Поэтому</w:t>
      </w:r>
      <w:r w:rsidR="00686B9F">
        <w:t xml:space="preserve"> и</w:t>
      </w:r>
      <w:r>
        <w:t xml:space="preserve"> можно сформулировать гипотезу о более </w:t>
      </w:r>
      <w:r w:rsidR="00E07D82">
        <w:t xml:space="preserve">низкой </w:t>
      </w:r>
      <w:r>
        <w:t>вероятности распознавания рекламного характера сообщения, если контекст и рекламное сообщение отличаются</w:t>
      </w:r>
      <w:r w:rsidR="00686B9F">
        <w:t>.</w:t>
      </w:r>
    </w:p>
    <w:p w14:paraId="06C09ACE" w14:textId="4031C319" w:rsidR="002553AA" w:rsidRPr="001265EF" w:rsidRDefault="002553AA" w:rsidP="001265EF">
      <w:pPr>
        <w:rPr>
          <w:b/>
          <w:bCs/>
        </w:rPr>
      </w:pPr>
      <w:r w:rsidRPr="001265EF">
        <w:rPr>
          <w:b/>
          <w:bCs/>
          <w:lang w:val="en-US"/>
        </w:rPr>
        <w:lastRenderedPageBreak/>
        <w:t>H</w:t>
      </w:r>
      <w:r w:rsidRPr="001265EF">
        <w:rPr>
          <w:b/>
          <w:bCs/>
        </w:rPr>
        <w:t>3: Распознавание рекламного характера сообщения отрицательно влияет на отношение к нему.</w:t>
      </w:r>
    </w:p>
    <w:p w14:paraId="41EAD0B2" w14:textId="6DA17B09" w:rsidR="00522240" w:rsidRDefault="00522240" w:rsidP="001265EF">
      <w:r>
        <w:t>Отношение к рекламе может быть позитивным, нейтральным и негативным. Например, позитивным оно может быть у з</w:t>
      </w:r>
      <w:r w:rsidRPr="007267E2">
        <w:t>нающи</w:t>
      </w:r>
      <w:r>
        <w:t>х</w:t>
      </w:r>
      <w:r w:rsidRPr="007267E2">
        <w:t xml:space="preserve"> потребител</w:t>
      </w:r>
      <w:r>
        <w:t xml:space="preserve">ей, который </w:t>
      </w:r>
      <w:r w:rsidRPr="007267E2">
        <w:t xml:space="preserve">могут развить </w:t>
      </w:r>
      <w:r>
        <w:t xml:space="preserve">навык </w:t>
      </w:r>
      <w:r w:rsidRPr="007267E2">
        <w:t>обнаружени</w:t>
      </w:r>
      <w:r>
        <w:t>я</w:t>
      </w:r>
      <w:r w:rsidRPr="007267E2">
        <w:t xml:space="preserve"> и интерпретации предположительно скрытых сообщений и, в свою очередь, положительно оценить нативную рекламу</w:t>
      </w:r>
      <w:r>
        <w:rPr>
          <w:rStyle w:val="aff"/>
        </w:rPr>
        <w:footnoteReference w:id="114"/>
      </w:r>
      <w:r w:rsidRPr="007267E2">
        <w:t>.</w:t>
      </w:r>
      <w:r>
        <w:t xml:space="preserve"> При этом если слушатель не распознал контент как рекламный, то его отношение к сообщению скорее всего будет нейтральными или позитивным (если сообщение воспринимается как рекомендация ведущего, например). </w:t>
      </w:r>
    </w:p>
    <w:p w14:paraId="2D2A116A" w14:textId="73A23125" w:rsidR="00522240" w:rsidRDefault="00522240" w:rsidP="001265EF">
      <w:r>
        <w:t xml:space="preserve">Так, в </w:t>
      </w:r>
      <w:r w:rsidRPr="007267E2">
        <w:t>исследовани</w:t>
      </w:r>
      <w:r>
        <w:t>и</w:t>
      </w:r>
      <w:r w:rsidR="005F67DD">
        <w:t xml:space="preserve">, проведенном мной в прошлом году в рамках моей курсовой работы, </w:t>
      </w:r>
      <w:r>
        <w:t>спонсорств</w:t>
      </w:r>
      <w:r w:rsidRPr="007267E2">
        <w:t>о ни по одному из проверяемых параметров не было лидером</w:t>
      </w:r>
      <w:r w:rsidR="005F67DD">
        <w:rPr>
          <w:rStyle w:val="aff"/>
        </w:rPr>
        <w:footnoteReference w:id="115"/>
      </w:r>
      <w:r w:rsidRPr="007267E2">
        <w:t>, а оценка отношения к подкасту и вероятности рекомендации вообще была самой низкой из всех.</w:t>
      </w:r>
    </w:p>
    <w:p w14:paraId="78C347AD" w14:textId="08A255F1" w:rsidR="00BE32C0" w:rsidRDefault="00C81006" w:rsidP="001265EF">
      <w:r>
        <w:t>При этом раскрытие рекламного характера нативной рекламы имеет как позитивный, так и негативный эффекты. С одной стороны, это подчеркивает присутствие бренда, обращает внимание потребителя на рекламу и повышает вероятность ее запоминания и осведомленность о бренде</w:t>
      </w:r>
      <w:r>
        <w:rPr>
          <w:rStyle w:val="aff"/>
        </w:rPr>
        <w:footnoteReference w:id="116"/>
      </w:r>
      <w:r>
        <w:t xml:space="preserve">. С другой стороны, раскрытие потребителю рекламного характера повышает критику бренда, рекламного сообщения и источника сообщения. При этом стоит отметить, что в ранее проведенном мной исследовании не все опрошенные, кто распознал рекламный характер сообщения, смогли воспроизвести имя рекламируемого бренда, в большинстве это были те респонденты, кто слушал рекламное сообщение в начале подкаста. Это коррелирует с тезисом приведенного выше исследования о том, что </w:t>
      </w:r>
      <w:r w:rsidRPr="00573694">
        <w:t xml:space="preserve">понимание спонсируемого контента связано с оценкой бренда, но не с </w:t>
      </w:r>
      <w:r w:rsidR="00C749DA">
        <w:t xml:space="preserve">его </w:t>
      </w:r>
      <w:r>
        <w:t>запоминание</w:t>
      </w:r>
      <w:r w:rsidR="00C749DA">
        <w:t>м</w:t>
      </w:r>
      <w:r w:rsidRPr="00573694">
        <w:t>.</w:t>
      </w:r>
      <w:r w:rsidR="007267E2">
        <w:t xml:space="preserve"> </w:t>
      </w:r>
    </w:p>
    <w:p w14:paraId="2652E7A8" w14:textId="1600BD48" w:rsidR="00C749DA" w:rsidRDefault="00C749DA" w:rsidP="001265EF">
      <w:r>
        <w:t xml:space="preserve">Бувар А. и Ороц. Г. </w:t>
      </w:r>
      <w:r w:rsidR="00BE32C0">
        <w:t>обнаруж</w:t>
      </w:r>
      <w:r w:rsidR="00400101">
        <w:t>или</w:t>
      </w:r>
      <w:r w:rsidR="00BE32C0">
        <w:t xml:space="preserve"> как положительные, так и отрицательные эффекты</w:t>
      </w:r>
      <w:r>
        <w:t xml:space="preserve"> </w:t>
      </w:r>
      <w:r w:rsidR="00BE32C0">
        <w:t xml:space="preserve">на </w:t>
      </w:r>
      <w:r>
        <w:t>отношение</w:t>
      </w:r>
      <w:r w:rsidR="00BE32C0">
        <w:t xml:space="preserve"> к рекламе/бренду, а в некоторых случаях не</w:t>
      </w:r>
      <w:r>
        <w:t xml:space="preserve"> было</w:t>
      </w:r>
      <w:r w:rsidR="00BE32C0">
        <w:t xml:space="preserve"> обнаруж</w:t>
      </w:r>
      <w:r>
        <w:t>ено</w:t>
      </w:r>
      <w:r w:rsidR="00BE32C0">
        <w:t xml:space="preserve"> никакого эффекта вообще.</w:t>
      </w:r>
      <w:r>
        <w:t xml:space="preserve"> Эти результаты последовательны с прогнозами Эванса Н. и Парка Д</w:t>
      </w:r>
      <w:r>
        <w:rPr>
          <w:rStyle w:val="aff"/>
        </w:rPr>
        <w:footnoteReference w:id="117"/>
      </w:r>
      <w:r>
        <w:t xml:space="preserve">. При этом </w:t>
      </w:r>
      <w:r w:rsidR="00BE32C0">
        <w:t>отрицатель</w:t>
      </w:r>
      <w:r>
        <w:t>ные</w:t>
      </w:r>
      <w:r w:rsidR="00BE32C0">
        <w:t xml:space="preserve"> или отсутствующи</w:t>
      </w:r>
      <w:r>
        <w:t>е</w:t>
      </w:r>
      <w:r w:rsidR="00BE32C0">
        <w:t xml:space="preserve"> эффект</w:t>
      </w:r>
      <w:r>
        <w:t>ы влияния распознавания сообщения как рекламного были также выявлены</w:t>
      </w:r>
      <w:r w:rsidR="00BE32C0">
        <w:t xml:space="preserve"> </w:t>
      </w:r>
      <w:r>
        <w:t xml:space="preserve">в </w:t>
      </w:r>
      <w:r w:rsidR="00BE32C0">
        <w:t>предыдущи</w:t>
      </w:r>
      <w:r>
        <w:t>х</w:t>
      </w:r>
      <w:r w:rsidR="00BE32C0">
        <w:t xml:space="preserve"> эмпирически</w:t>
      </w:r>
      <w:r>
        <w:t>х</w:t>
      </w:r>
      <w:r w:rsidR="00BE32C0">
        <w:t xml:space="preserve"> р</w:t>
      </w:r>
      <w:r>
        <w:t xml:space="preserve">аботах: </w:t>
      </w:r>
      <w:r>
        <w:lastRenderedPageBreak/>
        <w:t>отрицательный эффект</w:t>
      </w:r>
      <w:r w:rsidR="00D406A8">
        <w:t xml:space="preserve"> — </w:t>
      </w:r>
      <w:r>
        <w:t>Амазин М. и Маддимэн А., 2018</w:t>
      </w:r>
      <w:r>
        <w:rPr>
          <w:rStyle w:val="aff"/>
        </w:rPr>
        <w:footnoteReference w:id="118"/>
      </w:r>
      <w:r>
        <w:t xml:space="preserve">; </w:t>
      </w:r>
      <w:r w:rsidR="00D406A8">
        <w:t>Амазин М. и Вождински Б., 2019</w:t>
      </w:r>
      <w:r w:rsidR="00D406A8">
        <w:rPr>
          <w:rStyle w:val="aff"/>
        </w:rPr>
        <w:footnoteReference w:id="119"/>
      </w:r>
      <w:r w:rsidR="00D406A8">
        <w:t>; Вей и др., 2008</w:t>
      </w:r>
      <w:r w:rsidR="00D406A8">
        <w:rPr>
          <w:rStyle w:val="aff"/>
        </w:rPr>
        <w:footnoteReference w:id="120"/>
      </w:r>
      <w:r w:rsidR="00D406A8">
        <w:t xml:space="preserve">. </w:t>
      </w:r>
    </w:p>
    <w:p w14:paraId="5489D97F" w14:textId="2371FD76" w:rsidR="002553AA" w:rsidRPr="002553AA" w:rsidRDefault="00DD1737" w:rsidP="00A842B3">
      <w:r>
        <w:t>В текущей работе будет интересно посмотреть, распространяется ли это влияние на аудиторию подкаста, котор</w:t>
      </w:r>
      <w:r w:rsidR="00256731">
        <w:t>ая в некоторых исследованиях выражает согласие на рекламу/спонсорство, «зная, что рекламодатели таким образом поддерживают подкаст» (</w:t>
      </w:r>
      <w:r w:rsidR="00256731" w:rsidRPr="00256731">
        <w:t>74%</w:t>
      </w:r>
      <w:r w:rsidR="00256731">
        <w:rPr>
          <w:rStyle w:val="aff"/>
        </w:rPr>
        <w:footnoteReference w:id="121"/>
      </w:r>
      <w:r w:rsidR="00256731" w:rsidRPr="00256731">
        <w:t>)</w:t>
      </w:r>
      <w:r w:rsidR="00256731">
        <w:t>. При этом</w:t>
      </w:r>
      <w:r>
        <w:t xml:space="preserve"> </w:t>
      </w:r>
      <w:r w:rsidR="00256731">
        <w:t>еще одной характеристикой аудитории подкастов, как описывалось ранее, является</w:t>
      </w:r>
      <w:r>
        <w:t xml:space="preserve"> избегание рекламы в любых других медиа</w:t>
      </w:r>
      <w:r w:rsidR="0023507E">
        <w:t xml:space="preserve">. </w:t>
      </w:r>
    </w:p>
    <w:p w14:paraId="67F0AF1D" w14:textId="620CDE00" w:rsidR="00F37A72" w:rsidRPr="001265EF" w:rsidRDefault="002553AA" w:rsidP="001265EF">
      <w:pPr>
        <w:rPr>
          <w:b/>
          <w:bCs/>
        </w:rPr>
      </w:pPr>
      <w:r w:rsidRPr="001265EF">
        <w:rPr>
          <w:b/>
          <w:bCs/>
          <w:lang w:val="en-US"/>
        </w:rPr>
        <w:t>H</w:t>
      </w:r>
      <w:r w:rsidRPr="001265EF">
        <w:rPr>
          <w:b/>
          <w:bCs/>
        </w:rPr>
        <w:t>4-</w:t>
      </w:r>
      <w:r w:rsidRPr="001265EF">
        <w:rPr>
          <w:b/>
          <w:bCs/>
          <w:lang w:val="en-US"/>
        </w:rPr>
        <w:t>H</w:t>
      </w:r>
      <w:r w:rsidRPr="001265EF">
        <w:rPr>
          <w:b/>
          <w:bCs/>
        </w:rPr>
        <w:t xml:space="preserve">6: </w:t>
      </w:r>
      <w:r w:rsidR="0023507E" w:rsidRPr="001265EF">
        <w:rPr>
          <w:b/>
          <w:bCs/>
        </w:rPr>
        <w:t>Позитивное о</w:t>
      </w:r>
      <w:r w:rsidRPr="001265EF">
        <w:rPr>
          <w:b/>
          <w:bCs/>
        </w:rPr>
        <w:t xml:space="preserve">тношение к сообщению в подкасте </w:t>
      </w:r>
      <w:r w:rsidR="0023507E" w:rsidRPr="001265EF">
        <w:rPr>
          <w:b/>
          <w:bCs/>
        </w:rPr>
        <w:t xml:space="preserve">положительно </w:t>
      </w:r>
      <w:r w:rsidRPr="001265EF">
        <w:rPr>
          <w:b/>
          <w:bCs/>
        </w:rPr>
        <w:t>влияет на запоминаемость бренда, отношение к бренду и намерение купить.</w:t>
      </w:r>
    </w:p>
    <w:p w14:paraId="3D022D7A" w14:textId="56932C19" w:rsidR="002553AA" w:rsidRPr="001265EF" w:rsidRDefault="002553AA" w:rsidP="001265EF">
      <w:pPr>
        <w:rPr>
          <w:b/>
          <w:bCs/>
        </w:rPr>
      </w:pPr>
      <w:r w:rsidRPr="001265EF">
        <w:rPr>
          <w:b/>
          <w:bCs/>
          <w:lang w:val="en-US"/>
        </w:rPr>
        <w:t>H</w:t>
      </w:r>
      <w:r w:rsidRPr="001265EF">
        <w:rPr>
          <w:b/>
          <w:bCs/>
        </w:rPr>
        <w:t>7-</w:t>
      </w:r>
      <w:r w:rsidRPr="001265EF">
        <w:rPr>
          <w:b/>
          <w:bCs/>
          <w:lang w:val="en-US"/>
        </w:rPr>
        <w:t>H</w:t>
      </w:r>
      <w:r w:rsidRPr="001265EF">
        <w:rPr>
          <w:b/>
          <w:bCs/>
        </w:rPr>
        <w:t xml:space="preserve">8: </w:t>
      </w:r>
      <w:r w:rsidR="0023507E" w:rsidRPr="001265EF">
        <w:rPr>
          <w:b/>
          <w:bCs/>
        </w:rPr>
        <w:t>Позитивное о</w:t>
      </w:r>
      <w:r w:rsidRPr="001265EF">
        <w:rPr>
          <w:b/>
          <w:bCs/>
        </w:rPr>
        <w:t xml:space="preserve">тношение к сообщению в подкасте </w:t>
      </w:r>
      <w:r w:rsidR="0023507E" w:rsidRPr="001265EF">
        <w:rPr>
          <w:b/>
          <w:bCs/>
        </w:rPr>
        <w:t xml:space="preserve">положительно </w:t>
      </w:r>
      <w:r w:rsidRPr="001265EF">
        <w:rPr>
          <w:b/>
          <w:bCs/>
        </w:rPr>
        <w:t>влияет на отношение к подкасту и готовность его рекомендовать.</w:t>
      </w:r>
    </w:p>
    <w:p w14:paraId="3CC42B4D" w14:textId="6B2D5DB0" w:rsidR="0023507E" w:rsidRDefault="002C48D5" w:rsidP="001265EF">
      <w:r>
        <w:t>Отрицательное отношение к сообщению может быть вызвано, в первую очередь, тем, что оно будет классифицироваться слушателем как рекламное. Следовательно, пользователь не будет делать усилий, чтобы запомнить рекламируемый бренд</w:t>
      </w:r>
      <w:r>
        <w:rPr>
          <w:rStyle w:val="aff"/>
        </w:rPr>
        <w:footnoteReference w:id="122"/>
      </w:r>
      <w:r>
        <w:t xml:space="preserve">. При этом без подсказки респонденту будет сложно вспомнить упоминаемый бренд и сформулировать свое отношение к нему. </w:t>
      </w:r>
      <w:r w:rsidR="007A273C">
        <w:t>Также</w:t>
      </w:r>
      <w:r w:rsidR="007A273C" w:rsidRPr="007A273C">
        <w:t xml:space="preserve"> </w:t>
      </w:r>
      <w:r w:rsidR="007A273C">
        <w:t>в</w:t>
      </w:r>
      <w:r w:rsidR="007A273C" w:rsidRPr="007A273C">
        <w:t xml:space="preserve"> </w:t>
      </w:r>
      <w:r w:rsidR="007A273C">
        <w:t>работе</w:t>
      </w:r>
      <w:r w:rsidR="007A273C" w:rsidRPr="007A273C">
        <w:t xml:space="preserve"> </w:t>
      </w:r>
      <w:r w:rsidR="007A273C">
        <w:t>А</w:t>
      </w:r>
      <w:r w:rsidR="007A273C" w:rsidRPr="007A273C">
        <w:t xml:space="preserve">. </w:t>
      </w:r>
      <w:r w:rsidR="007A273C">
        <w:t>Мехты</w:t>
      </w:r>
      <w:r w:rsidR="007A273C" w:rsidRPr="007A273C">
        <w:t xml:space="preserve"> </w:t>
      </w:r>
      <w:r w:rsidR="007A273C">
        <w:t>и</w:t>
      </w:r>
      <w:r w:rsidR="007A273C" w:rsidRPr="007A273C">
        <w:t xml:space="preserve"> </w:t>
      </w:r>
      <w:r w:rsidR="007A273C">
        <w:t>С</w:t>
      </w:r>
      <w:r w:rsidR="007A273C" w:rsidRPr="007A273C">
        <w:t xml:space="preserve">. </w:t>
      </w:r>
      <w:r w:rsidR="007A273C">
        <w:t xml:space="preserve">Пурвиса, которое исследовало влияние отношения к рекламе на результирующие параметры, значительно </w:t>
      </w:r>
      <w:r w:rsidR="007A273C" w:rsidRPr="007A273C">
        <w:t xml:space="preserve">больше респондентов, которые </w:t>
      </w:r>
      <w:r w:rsidR="007A273C">
        <w:t>отметили</w:t>
      </w:r>
      <w:r w:rsidR="007A273C" w:rsidRPr="007A273C">
        <w:t>, что им нравится смотреть рекламу, вспомнили больше объявлений чем те, кто не любит смотреть рекламу</w:t>
      </w:r>
      <w:r w:rsidR="00320DE1">
        <w:t>.</w:t>
      </w:r>
      <w:r w:rsidR="00320DE1" w:rsidRPr="00320DE1">
        <w:t xml:space="preserve"> </w:t>
      </w:r>
      <w:r w:rsidR="00320DE1">
        <w:t>Более того,</w:t>
      </w:r>
      <w:r w:rsidR="007A273C" w:rsidRPr="007A273C">
        <w:t xml:space="preserve"> чем положительнее </w:t>
      </w:r>
      <w:r w:rsidR="00320DE1">
        <w:t xml:space="preserve">было </w:t>
      </w:r>
      <w:r w:rsidR="007A273C" w:rsidRPr="007A273C">
        <w:t xml:space="preserve">отношение к рекламе, тем выше </w:t>
      </w:r>
      <w:r w:rsidR="00320DE1">
        <w:t xml:space="preserve">была </w:t>
      </w:r>
      <w:r w:rsidR="007A273C" w:rsidRPr="007A273C">
        <w:t xml:space="preserve">доля респондентов с </w:t>
      </w:r>
      <w:r w:rsidR="00320DE1">
        <w:t>намерением купить</w:t>
      </w:r>
      <w:r w:rsidR="007A273C" w:rsidRPr="007A273C">
        <w:t xml:space="preserve"> выше среднего, и наоборот.</w:t>
      </w:r>
      <w:r w:rsidR="007A273C">
        <w:rPr>
          <w:rStyle w:val="aff"/>
        </w:rPr>
        <w:footnoteReference w:id="123"/>
      </w:r>
      <w:r w:rsidR="007A273C" w:rsidRPr="007A273C">
        <w:t>.</w:t>
      </w:r>
      <w:r w:rsidR="0023507E" w:rsidRPr="0023507E">
        <w:t xml:space="preserve"> </w:t>
      </w:r>
      <w:r w:rsidR="0023507E">
        <w:t>Положительное отношение к рекламе и убеждения, связанные с брендом, положительно влияют на отношение к нему</w:t>
      </w:r>
      <w:r w:rsidR="0023507E">
        <w:rPr>
          <w:rStyle w:val="aff"/>
        </w:rPr>
        <w:footnoteReference w:id="124"/>
      </w:r>
      <w:r w:rsidR="0023507E">
        <w:t xml:space="preserve">. Также исследование рекламы в </w:t>
      </w:r>
      <w:r w:rsidR="0023507E">
        <w:lastRenderedPageBreak/>
        <w:t>подкастах показывает, что 62</w:t>
      </w:r>
      <w:r w:rsidR="0023507E" w:rsidRPr="0023507E">
        <w:t xml:space="preserve">% </w:t>
      </w:r>
      <w:r w:rsidR="0023507E">
        <w:t>респондентов задумались о том, чтобы купить рекламируемый продукт или услугу.</w:t>
      </w:r>
    </w:p>
    <w:p w14:paraId="0A5F56E6" w14:textId="08537CB6" w:rsidR="006D1774" w:rsidRPr="0023507E" w:rsidRDefault="006D1774" w:rsidP="001265EF">
      <w:r>
        <w:t>Шиффман Л. и Канук Л. определили намерение покупки как процесс принятия решения</w:t>
      </w:r>
      <w:r w:rsidRPr="006D1774">
        <w:t xml:space="preserve"> </w:t>
      </w:r>
      <w:r>
        <w:t>потребители о покупке, оценке, использовании и утилизации</w:t>
      </w:r>
      <w:r w:rsidRPr="006D1774">
        <w:t xml:space="preserve"> </w:t>
      </w:r>
      <w:r>
        <w:t>продукт</w:t>
      </w:r>
      <w:r w:rsidR="00B016DA">
        <w:t>а</w:t>
      </w:r>
      <w:r>
        <w:t xml:space="preserve"> или услуг</w:t>
      </w:r>
      <w:r w:rsidR="00B016DA">
        <w:t>и</w:t>
      </w:r>
      <w:r>
        <w:t xml:space="preserve"> для удовлетворения </w:t>
      </w:r>
      <w:r w:rsidR="00B016DA">
        <w:t>потребносте</w:t>
      </w:r>
      <w:r>
        <w:t>й</w:t>
      </w:r>
      <w:r w:rsidR="00B016DA">
        <w:rPr>
          <w:rStyle w:val="aff"/>
        </w:rPr>
        <w:footnoteReference w:id="125"/>
      </w:r>
      <w:r>
        <w:t xml:space="preserve">. Отношение к рекламе </w:t>
      </w:r>
      <w:r w:rsidRPr="006D1774">
        <w:t>—</w:t>
      </w:r>
      <w:r>
        <w:t xml:space="preserve"> важный показатель эффективности рекламы</w:t>
      </w:r>
      <w:r w:rsidR="00B016DA">
        <w:rPr>
          <w:rStyle w:val="aff"/>
        </w:rPr>
        <w:footnoteReference w:id="126"/>
      </w:r>
      <w:r w:rsidR="00B016DA">
        <w:t>,</w:t>
      </w:r>
      <w:r w:rsidR="00B016DA">
        <w:rPr>
          <w:rStyle w:val="aff"/>
        </w:rPr>
        <w:footnoteReference w:id="127"/>
      </w:r>
      <w:r>
        <w:t xml:space="preserve"> и различные исследования показали сильные положительные взаимосвязь между отношением к рекламе и намерением совершить покупку.</w:t>
      </w:r>
    </w:p>
    <w:p w14:paraId="5E8D0451" w14:textId="5240965C" w:rsidR="0023507E" w:rsidRPr="007267E2" w:rsidRDefault="0023507E" w:rsidP="001265EF">
      <w:r w:rsidRPr="003C039E">
        <w:t>Исследование блогов показало, что участники с меньшей вероятностью будут следовать рекомендациям блога, когда сообщение было раскрыто как рекламное, чем когда оно не было раскрыто, но участники подозревали, что оно спонсировалось</w:t>
      </w:r>
      <w:r>
        <w:rPr>
          <w:rStyle w:val="aff"/>
        </w:rPr>
        <w:footnoteReference w:id="128"/>
      </w:r>
      <w:r>
        <w:t xml:space="preserve">. То есть намерение купить, последовать рекомендации будет ниже тогда, когда потребитель точно знает, что сообщение рекламное. Также согласно исследованию </w:t>
      </w:r>
      <w:r w:rsidRPr="001265EF">
        <w:rPr>
          <w:lang w:val="en-US"/>
        </w:rPr>
        <w:t>Contently</w:t>
      </w:r>
      <w:r>
        <w:t>, 67</w:t>
      </w:r>
      <w:r w:rsidRPr="007267E2">
        <w:t xml:space="preserve">% </w:t>
      </w:r>
      <w:r>
        <w:t>опрошенных чувствуют себя обманутыми, когда узнают о спонсируемом характере контента, и 59</w:t>
      </w:r>
      <w:r w:rsidRPr="007267E2">
        <w:t>%</w:t>
      </w:r>
      <w:r>
        <w:t xml:space="preserve"> меньше доверяют источнику информации</w:t>
      </w:r>
      <w:r>
        <w:rPr>
          <w:rStyle w:val="aff"/>
        </w:rPr>
        <w:footnoteReference w:id="129"/>
      </w:r>
      <w:r>
        <w:t xml:space="preserve">. Таким образом, логично предположить, что подкаст будет восприниматься в негативном ключе, </w:t>
      </w:r>
      <w:r w:rsidR="00256731">
        <w:t>не всегда из-за факта наличия самого рекламного сообщения (ведь аудитория понимает, что так обеспечивается поддержка любимого шоу</w:t>
      </w:r>
      <w:r w:rsidR="00256731">
        <w:rPr>
          <w:rStyle w:val="aff"/>
        </w:rPr>
        <w:footnoteReference w:id="130"/>
      </w:r>
      <w:r w:rsidR="00256731">
        <w:t>), а скорее из-за негативного отношения к сообщению как таковому.</w:t>
      </w:r>
    </w:p>
    <w:p w14:paraId="7E5D3AAA" w14:textId="59A09733" w:rsidR="00D406A8" w:rsidRDefault="00D406A8" w:rsidP="001265EF">
      <w:r>
        <w:br w:type="page"/>
      </w:r>
    </w:p>
    <w:p w14:paraId="2ABE9071" w14:textId="20292FD4" w:rsidR="00A842B3" w:rsidRDefault="00331CB0" w:rsidP="00695BCC">
      <w:pPr>
        <w:pStyle w:val="1"/>
      </w:pPr>
      <w:bookmarkStart w:id="30" w:name="_Toc73316414"/>
      <w:r>
        <w:lastRenderedPageBreak/>
        <w:t>Эмпирическое исследование влияния рекламных интеграций в подкастах на поведение слушателей</w:t>
      </w:r>
      <w:bookmarkEnd w:id="30"/>
    </w:p>
    <w:p w14:paraId="57CC90C6" w14:textId="28EE6E66" w:rsidR="00780845" w:rsidRDefault="00780845" w:rsidP="00A842B3">
      <w:pPr>
        <w:pStyle w:val="2"/>
      </w:pPr>
      <w:bookmarkStart w:id="31" w:name="_Toc73316415"/>
      <w:r>
        <w:t>Методология исследования</w:t>
      </w:r>
      <w:bookmarkEnd w:id="31"/>
    </w:p>
    <w:p w14:paraId="28E23301" w14:textId="4AD9166A" w:rsidR="00701F21" w:rsidRDefault="008B5134" w:rsidP="001265EF">
      <w:r>
        <w:t xml:space="preserve">Для тестирования концептуальной модели был специально разработан мини-подкаст длительностью 2-3 минуты (в зависимости от сценария), в середине которого будет включаться различная рекламная интеграция, схожая с контентом или нет. Также был разработан контрольный сценарий, который поможет выявить отношение к подкасту и готовность его рекомендовать без влияющих на это «рекламных» факторов. </w:t>
      </w:r>
      <w:r w:rsidR="00254658">
        <w:t>Респонденты проходят опрос, в котором случайным образом им попадается один из 8 сценариев.</w:t>
      </w:r>
      <w:r w:rsidR="009B0840">
        <w:t xml:space="preserve"> Примеры схожего и несхожего сценария можно найти в Приложении 1,2.</w:t>
      </w:r>
      <w:r w:rsidR="00254658">
        <w:t xml:space="preserve"> </w:t>
      </w:r>
      <w:r w:rsidR="004A39B8">
        <w:t>А варианты рекламных интеграций</w:t>
      </w:r>
      <w:r w:rsidR="00254658">
        <w:t xml:space="preserve"> </w:t>
      </w:r>
      <w:r w:rsidR="00701F21">
        <w:t xml:space="preserve">можно увидеть </w:t>
      </w:r>
      <w:r w:rsidR="00A842B3">
        <w:t xml:space="preserve">в Таблице </w:t>
      </w:r>
      <w:r w:rsidR="00B2543E">
        <w:t>6</w:t>
      </w:r>
      <w:r w:rsidR="00254658">
        <w:t xml:space="preserve">. После прослушивания подкаста им задаются вопросы на распознавание сообщения как рекламного, отношение к сообщению, бренду и подкасту по параметрам эффективности рекламной интеграции. </w:t>
      </w:r>
    </w:p>
    <w:p w14:paraId="55D87D86" w14:textId="7E25FEAB" w:rsidR="00B2482A" w:rsidRDefault="00B2482A" w:rsidP="00B2482A">
      <w:pPr>
        <w:pStyle w:val="a1"/>
      </w:pPr>
      <w:r>
        <w:t>Дизайн исследования</w:t>
      </w:r>
    </w:p>
    <w:tbl>
      <w:tblPr>
        <w:tblStyle w:val="af2"/>
        <w:tblW w:w="0" w:type="auto"/>
        <w:tblLook w:val="04A0" w:firstRow="1" w:lastRow="0" w:firstColumn="1" w:lastColumn="0" w:noHBand="0" w:noVBand="1"/>
      </w:tblPr>
      <w:tblGrid>
        <w:gridCol w:w="1869"/>
        <w:gridCol w:w="1869"/>
        <w:gridCol w:w="1869"/>
        <w:gridCol w:w="1869"/>
        <w:gridCol w:w="1869"/>
      </w:tblGrid>
      <w:tr w:rsidR="00A842B3" w14:paraId="66C4A2E3" w14:textId="77777777" w:rsidTr="00A842B3">
        <w:tc>
          <w:tcPr>
            <w:tcW w:w="1869" w:type="dxa"/>
          </w:tcPr>
          <w:p w14:paraId="48292F21" w14:textId="16A6FD91" w:rsidR="00A842B3" w:rsidRPr="00B2482A" w:rsidRDefault="00A842B3" w:rsidP="001265EF">
            <w:pPr>
              <w:ind w:firstLine="0"/>
              <w:rPr>
                <w:b/>
                <w:bCs/>
              </w:rPr>
            </w:pPr>
            <w:r w:rsidRPr="00B2482A">
              <w:rPr>
                <w:b/>
                <w:bCs/>
              </w:rPr>
              <w:t>Факторы</w:t>
            </w:r>
          </w:p>
        </w:tc>
        <w:tc>
          <w:tcPr>
            <w:tcW w:w="1869" w:type="dxa"/>
          </w:tcPr>
          <w:p w14:paraId="6F01E6FE" w14:textId="357FCEA4" w:rsidR="00A842B3" w:rsidRPr="00B2482A" w:rsidRDefault="00A842B3" w:rsidP="001265EF">
            <w:pPr>
              <w:ind w:firstLine="0"/>
              <w:rPr>
                <w:b/>
                <w:bCs/>
              </w:rPr>
            </w:pPr>
            <w:r w:rsidRPr="00B2482A">
              <w:rPr>
                <w:b/>
                <w:bCs/>
              </w:rPr>
              <w:t>Открытая реклама</w:t>
            </w:r>
          </w:p>
        </w:tc>
        <w:tc>
          <w:tcPr>
            <w:tcW w:w="1869" w:type="dxa"/>
          </w:tcPr>
          <w:p w14:paraId="37078E98" w14:textId="5B5E9C77" w:rsidR="00A842B3" w:rsidRPr="00B2482A" w:rsidRDefault="00A842B3" w:rsidP="001265EF">
            <w:pPr>
              <w:ind w:firstLine="0"/>
              <w:rPr>
                <w:b/>
                <w:bCs/>
              </w:rPr>
            </w:pPr>
            <w:r w:rsidRPr="00B2482A">
              <w:rPr>
                <w:b/>
                <w:bCs/>
              </w:rPr>
              <w:t>Спонсорская реклама</w:t>
            </w:r>
          </w:p>
        </w:tc>
        <w:tc>
          <w:tcPr>
            <w:tcW w:w="1869" w:type="dxa"/>
          </w:tcPr>
          <w:p w14:paraId="37F61B7C" w14:textId="681B06A3" w:rsidR="00A842B3" w:rsidRPr="00B2482A" w:rsidRDefault="00A842B3" w:rsidP="001265EF">
            <w:pPr>
              <w:ind w:firstLine="0"/>
              <w:rPr>
                <w:b/>
                <w:bCs/>
              </w:rPr>
            </w:pPr>
            <w:r w:rsidRPr="00B2482A">
              <w:rPr>
                <w:b/>
                <w:bCs/>
              </w:rPr>
              <w:t>Скрытая реклама</w:t>
            </w:r>
          </w:p>
        </w:tc>
        <w:tc>
          <w:tcPr>
            <w:tcW w:w="1869" w:type="dxa"/>
          </w:tcPr>
          <w:p w14:paraId="77893BB6" w14:textId="4C27CD43" w:rsidR="00A842B3" w:rsidRPr="00B2482A" w:rsidRDefault="00A842B3" w:rsidP="001265EF">
            <w:pPr>
              <w:ind w:firstLine="0"/>
              <w:rPr>
                <w:b/>
                <w:bCs/>
              </w:rPr>
            </w:pPr>
            <w:r w:rsidRPr="00B2482A">
              <w:rPr>
                <w:b/>
                <w:bCs/>
              </w:rPr>
              <w:t>Контрольный сценарий</w:t>
            </w:r>
          </w:p>
        </w:tc>
      </w:tr>
      <w:tr w:rsidR="00A842B3" w14:paraId="166AFA2B" w14:textId="77777777" w:rsidTr="00A842B3">
        <w:tc>
          <w:tcPr>
            <w:tcW w:w="1869" w:type="dxa"/>
          </w:tcPr>
          <w:p w14:paraId="20A9BC5A" w14:textId="0F1CAF72" w:rsidR="00A842B3" w:rsidRDefault="00A842B3" w:rsidP="001265EF">
            <w:pPr>
              <w:ind w:firstLine="0"/>
            </w:pPr>
            <w:r>
              <w:t>Высокая схожесть бренда и темы/ содержания подкаста</w:t>
            </w:r>
          </w:p>
        </w:tc>
        <w:tc>
          <w:tcPr>
            <w:tcW w:w="1869" w:type="dxa"/>
          </w:tcPr>
          <w:p w14:paraId="2AAB9307" w14:textId="67009254" w:rsidR="00A842B3" w:rsidRDefault="00860BF8" w:rsidP="00B2482A">
            <w:pPr>
              <w:ind w:firstLine="0"/>
              <w:jc w:val="left"/>
            </w:pPr>
            <w:r w:rsidRPr="00860BF8">
              <w:t xml:space="preserve">Зачитывание рекламного сообщения бренда в подкасте на </w:t>
            </w:r>
            <w:r w:rsidRPr="00E9106F">
              <w:rPr>
                <w:b/>
                <w:bCs/>
              </w:rPr>
              <w:t>схожую</w:t>
            </w:r>
            <w:r w:rsidRPr="00860BF8">
              <w:t xml:space="preserve"> с ним тему</w:t>
            </w:r>
          </w:p>
        </w:tc>
        <w:tc>
          <w:tcPr>
            <w:tcW w:w="1869" w:type="dxa"/>
          </w:tcPr>
          <w:p w14:paraId="13342E37" w14:textId="4EE4F5BA" w:rsidR="00A842B3" w:rsidRDefault="00860BF8" w:rsidP="00B2482A">
            <w:pPr>
              <w:ind w:firstLine="0"/>
              <w:jc w:val="left"/>
            </w:pPr>
            <w:r w:rsidRPr="00860BF8">
              <w:t xml:space="preserve">Упоминание бренда как спонсора подкаста на </w:t>
            </w:r>
            <w:r w:rsidRPr="00E9106F">
              <w:rPr>
                <w:b/>
                <w:bCs/>
              </w:rPr>
              <w:t>схожую</w:t>
            </w:r>
            <w:r w:rsidRPr="00860BF8">
              <w:t xml:space="preserve"> с ним тему</w:t>
            </w:r>
          </w:p>
        </w:tc>
        <w:tc>
          <w:tcPr>
            <w:tcW w:w="1869" w:type="dxa"/>
          </w:tcPr>
          <w:p w14:paraId="361C77D9" w14:textId="77777777" w:rsidR="00B2482A" w:rsidRPr="00B2482A" w:rsidRDefault="00B2482A" w:rsidP="00B2482A">
            <w:pPr>
              <w:ind w:firstLine="0"/>
              <w:jc w:val="left"/>
            </w:pPr>
            <w:r w:rsidRPr="00B2482A">
              <w:t xml:space="preserve">Упоминание бренда </w:t>
            </w:r>
            <w:r w:rsidRPr="00B2482A">
              <w:br/>
              <w:t xml:space="preserve">в процессе разговора </w:t>
            </w:r>
            <w:r w:rsidRPr="00B2482A">
              <w:br/>
              <w:t xml:space="preserve">на </w:t>
            </w:r>
            <w:r w:rsidRPr="00B2482A">
              <w:rPr>
                <w:b/>
                <w:bCs/>
              </w:rPr>
              <w:t>схожую</w:t>
            </w:r>
            <w:r w:rsidRPr="00B2482A">
              <w:t xml:space="preserve"> ему тему</w:t>
            </w:r>
          </w:p>
          <w:p w14:paraId="53DDB012" w14:textId="77777777" w:rsidR="00A842B3" w:rsidRDefault="00A842B3" w:rsidP="00B2482A">
            <w:pPr>
              <w:ind w:firstLine="0"/>
              <w:jc w:val="left"/>
            </w:pPr>
          </w:p>
        </w:tc>
        <w:tc>
          <w:tcPr>
            <w:tcW w:w="1869" w:type="dxa"/>
          </w:tcPr>
          <w:p w14:paraId="7AB8964D" w14:textId="2BCE9BAD" w:rsidR="00A842B3" w:rsidRDefault="00860BF8" w:rsidP="00860BF8">
            <w:pPr>
              <w:ind w:firstLine="0"/>
              <w:jc w:val="left"/>
            </w:pPr>
            <w:r w:rsidRPr="00860BF8">
              <w:t>Отсутствует бренд</w:t>
            </w:r>
          </w:p>
        </w:tc>
      </w:tr>
      <w:tr w:rsidR="00A842B3" w14:paraId="062407D6" w14:textId="77777777" w:rsidTr="00A842B3">
        <w:tc>
          <w:tcPr>
            <w:tcW w:w="1869" w:type="dxa"/>
          </w:tcPr>
          <w:p w14:paraId="210BF035" w14:textId="673A996F" w:rsidR="00A842B3" w:rsidRDefault="00A842B3" w:rsidP="001265EF">
            <w:pPr>
              <w:ind w:firstLine="0"/>
            </w:pPr>
            <w:r>
              <w:t>Низкая схожесть бренда и темы/ содержания подкаста</w:t>
            </w:r>
          </w:p>
        </w:tc>
        <w:tc>
          <w:tcPr>
            <w:tcW w:w="1869" w:type="dxa"/>
          </w:tcPr>
          <w:p w14:paraId="620AD7A6" w14:textId="408D70F6" w:rsidR="00A842B3" w:rsidRDefault="00860BF8" w:rsidP="00B2482A">
            <w:pPr>
              <w:ind w:firstLine="0"/>
              <w:jc w:val="left"/>
            </w:pPr>
            <w:r w:rsidRPr="00860BF8">
              <w:t xml:space="preserve">Зачитывание рекламного сообщения бренда в подкасте на </w:t>
            </w:r>
            <w:r w:rsidRPr="00E9106F">
              <w:rPr>
                <w:b/>
                <w:bCs/>
              </w:rPr>
              <w:t>несхожую</w:t>
            </w:r>
            <w:r w:rsidRPr="00860BF8">
              <w:t xml:space="preserve"> с ним тему</w:t>
            </w:r>
          </w:p>
        </w:tc>
        <w:tc>
          <w:tcPr>
            <w:tcW w:w="1869" w:type="dxa"/>
          </w:tcPr>
          <w:p w14:paraId="54FFF690" w14:textId="252E124B" w:rsidR="00A842B3" w:rsidRDefault="00860BF8" w:rsidP="00B2482A">
            <w:pPr>
              <w:ind w:firstLine="0"/>
              <w:jc w:val="left"/>
            </w:pPr>
            <w:r w:rsidRPr="00860BF8">
              <w:t xml:space="preserve">Упоминание бренда как спонсора подкаста на </w:t>
            </w:r>
            <w:r w:rsidRPr="00E9106F">
              <w:rPr>
                <w:b/>
                <w:bCs/>
              </w:rPr>
              <w:t>несхожую</w:t>
            </w:r>
            <w:r w:rsidRPr="00860BF8">
              <w:t xml:space="preserve"> с ним тему </w:t>
            </w:r>
          </w:p>
        </w:tc>
        <w:tc>
          <w:tcPr>
            <w:tcW w:w="1869" w:type="dxa"/>
          </w:tcPr>
          <w:p w14:paraId="03EA885E" w14:textId="77777777" w:rsidR="00860BF8" w:rsidRDefault="00860BF8" w:rsidP="00860BF8">
            <w:pPr>
              <w:ind w:firstLine="0"/>
              <w:jc w:val="left"/>
            </w:pPr>
            <w:r>
              <w:t>Упоминание бренда</w:t>
            </w:r>
          </w:p>
          <w:p w14:paraId="7246F14A" w14:textId="577E22B6" w:rsidR="00B2482A" w:rsidRPr="00B2482A" w:rsidRDefault="00860BF8" w:rsidP="00860BF8">
            <w:pPr>
              <w:ind w:firstLine="0"/>
              <w:jc w:val="left"/>
            </w:pPr>
            <w:r>
              <w:t xml:space="preserve">в процессе разговора на </w:t>
            </w:r>
            <w:r w:rsidRPr="00E9106F">
              <w:rPr>
                <w:b/>
                <w:bCs/>
              </w:rPr>
              <w:t>несхожую</w:t>
            </w:r>
            <w:r>
              <w:t xml:space="preserve"> с ним тему</w:t>
            </w:r>
          </w:p>
          <w:p w14:paraId="7AA2C46E" w14:textId="77777777" w:rsidR="00A842B3" w:rsidRDefault="00A842B3" w:rsidP="00B2482A">
            <w:pPr>
              <w:ind w:firstLine="0"/>
              <w:jc w:val="left"/>
            </w:pPr>
          </w:p>
        </w:tc>
        <w:tc>
          <w:tcPr>
            <w:tcW w:w="1869" w:type="dxa"/>
          </w:tcPr>
          <w:p w14:paraId="3D4E3A24" w14:textId="77777777" w:rsidR="00860BF8" w:rsidRPr="00860BF8" w:rsidRDefault="00860BF8" w:rsidP="00860BF8">
            <w:pPr>
              <w:ind w:firstLine="0"/>
              <w:jc w:val="left"/>
            </w:pPr>
            <w:r w:rsidRPr="00860BF8">
              <w:t xml:space="preserve">Отсутствует бренд </w:t>
            </w:r>
          </w:p>
          <w:p w14:paraId="5156B329" w14:textId="7A9B9273" w:rsidR="00A842B3" w:rsidRDefault="00A842B3" w:rsidP="00B2482A">
            <w:pPr>
              <w:ind w:firstLine="0"/>
              <w:jc w:val="left"/>
            </w:pPr>
          </w:p>
        </w:tc>
      </w:tr>
    </w:tbl>
    <w:p w14:paraId="51E12B78" w14:textId="77777777" w:rsidR="00A842B3" w:rsidRDefault="00A842B3" w:rsidP="001265EF"/>
    <w:p w14:paraId="6ECA8B1E" w14:textId="0DDBE9CE" w:rsidR="00860BF8" w:rsidRDefault="00221BF8" w:rsidP="00860BF8">
      <w:r w:rsidRPr="00254658">
        <w:rPr>
          <w:b/>
          <w:bCs/>
          <w:i/>
          <w:iCs/>
        </w:rPr>
        <w:t>Индивидуальные характеристики</w:t>
      </w:r>
      <w:r w:rsidRPr="001265EF">
        <w:rPr>
          <w:i/>
          <w:iCs/>
        </w:rPr>
        <w:t>.</w:t>
      </w:r>
      <w:r>
        <w:t xml:space="preserve"> В качестве индивидуальных характеристик были выбраны те особенности, которые так или иначе являются важными для основной </w:t>
      </w:r>
      <w:r>
        <w:lastRenderedPageBreak/>
        <w:t>аудитории подкастов: п</w:t>
      </w:r>
      <w:r w:rsidRPr="00CF5DD1">
        <w:t>ол</w:t>
      </w:r>
      <w:r>
        <w:t xml:space="preserve"> (различаются категории подкастов, которые интересны; поиск новых подкастов; следование рекомендации)</w:t>
      </w:r>
      <w:r w:rsidRPr="00CF5DD1">
        <w:t>, возраст</w:t>
      </w:r>
      <w:r>
        <w:t xml:space="preserve"> (</w:t>
      </w:r>
      <w:r w:rsidR="00860BF8">
        <w:t xml:space="preserve">превалирует возрастной сегмент </w:t>
      </w:r>
      <w:r w:rsidR="006B4DCE">
        <w:t>18-35)</w:t>
      </w:r>
      <w:r w:rsidRPr="00CF5DD1">
        <w:t>, образование</w:t>
      </w:r>
      <w:r w:rsidR="006B4DCE">
        <w:t xml:space="preserve"> и</w:t>
      </w:r>
      <w:r w:rsidRPr="00CF5DD1">
        <w:t xml:space="preserve"> доход</w:t>
      </w:r>
      <w:r w:rsidR="006B4DCE">
        <w:t xml:space="preserve"> (выше чем у тех, кто подкасты не слушает)</w:t>
      </w:r>
      <w:r w:rsidRPr="00CF5DD1">
        <w:t>, рекламный скептицизм, отношение к рекламе в целом, премиум подписки (избегание рекламы)</w:t>
      </w:r>
      <w:r>
        <w:t xml:space="preserve">, </w:t>
      </w:r>
      <w:r w:rsidRPr="00CF5DD1">
        <w:t>опыт слушания подкастов</w:t>
      </w:r>
      <w:r>
        <w:t>,</w:t>
      </w:r>
      <w:r w:rsidRPr="00CF5DD1">
        <w:t xml:space="preserve"> актуальность тематики подкаста</w:t>
      </w:r>
      <w:r>
        <w:t xml:space="preserve">. </w:t>
      </w:r>
      <w:r w:rsidR="00860BF8">
        <w:t>Котлер Ф. указал</w:t>
      </w:r>
      <w:r w:rsidR="00860BF8">
        <w:rPr>
          <w:rStyle w:val="aff"/>
        </w:rPr>
        <w:footnoteReference w:id="131"/>
      </w:r>
      <w:r w:rsidR="00860BF8">
        <w:t>, что отношение потребителей к рекламе проистекает из когнитивной оценки, эмоциональных чувств и ориентации на действия, которые представляет собой устойчивые симпатии или антипатии к бренду продукта или общее чувство в рекламе</w:t>
      </w:r>
      <w:r w:rsidR="00860BF8">
        <w:rPr>
          <w:rStyle w:val="aff"/>
        </w:rPr>
        <w:footnoteReference w:id="132"/>
      </w:r>
      <w:r w:rsidR="00860BF8">
        <w:t>. Поэтому</w:t>
      </w:r>
      <w:r w:rsidR="00860BF8">
        <w:rPr>
          <w:b/>
          <w:bCs/>
        </w:rPr>
        <w:t xml:space="preserve"> </w:t>
      </w:r>
      <w:r w:rsidR="00860BF8">
        <w:t xml:space="preserve">отношение к конкретному рекламному сообщению находится под влиянием общего отношения к рекламе в том числе.  </w:t>
      </w:r>
    </w:p>
    <w:p w14:paraId="2D872434" w14:textId="3484AE51" w:rsidR="00860BF8" w:rsidRPr="00860BF8" w:rsidRDefault="00860BF8" w:rsidP="00860BF8">
      <w:r>
        <w:t>Эти контрольные переменные упоминаются и в литературе, и в исследованиях как значимые факторы.</w:t>
      </w:r>
    </w:p>
    <w:p w14:paraId="674918D0" w14:textId="7295676C" w:rsidR="008B5134" w:rsidRDefault="008B5134" w:rsidP="001265EF">
      <w:r w:rsidRPr="00254658">
        <w:rPr>
          <w:b/>
          <w:bCs/>
          <w:i/>
          <w:iCs/>
        </w:rPr>
        <w:t>Местоположение.</w:t>
      </w:r>
      <w:r w:rsidRPr="00254658">
        <w:rPr>
          <w:b/>
          <w:bCs/>
        </w:rPr>
        <w:t xml:space="preserve"> </w:t>
      </w:r>
      <w:r>
        <w:t>Наиболее часто встречающиеся виды рекламных интеграций по местоположению — в начале и в середине подкаста. Чаще всего различаются они по стоимости: в середине реклама дороже, так как прерывает контент и может вызывать негативные эмоции у слушателя</w:t>
      </w:r>
      <w:r>
        <w:rPr>
          <w:rStyle w:val="aff"/>
        </w:rPr>
        <w:footnoteReference w:id="133"/>
      </w:r>
      <w:r>
        <w:t xml:space="preserve">. Одно </w:t>
      </w:r>
      <w:r w:rsidRPr="007958DA">
        <w:t>исследование показало</w:t>
      </w:r>
      <w:r>
        <w:t xml:space="preserve">, что </w:t>
      </w:r>
      <w:r w:rsidRPr="007958DA">
        <w:t>потребители более внимательны к рекламе, размещаемой в середине программы</w:t>
      </w:r>
      <w:r>
        <w:t xml:space="preserve"> в силу импульса, который создается.</w:t>
      </w:r>
      <w:r>
        <w:rPr>
          <w:rStyle w:val="aff"/>
        </w:rPr>
        <w:footnoteReference w:id="134"/>
      </w:r>
      <w:r>
        <w:t xml:space="preserve"> Однако другие исследования показывают, что </w:t>
      </w:r>
      <w:r w:rsidRPr="00A97510">
        <w:t xml:space="preserve">более благоприятный эффект </w:t>
      </w:r>
      <w:r>
        <w:t>имеет</w:t>
      </w:r>
      <w:r w:rsidRPr="00A97510">
        <w:t xml:space="preserve"> реклам</w:t>
      </w:r>
      <w:r>
        <w:t>а</w:t>
      </w:r>
      <w:r w:rsidRPr="00A97510">
        <w:t>, размещенн</w:t>
      </w:r>
      <w:r>
        <w:t xml:space="preserve">ая </w:t>
      </w:r>
      <w:r w:rsidRPr="00A97510">
        <w:t>в начале рекламного блока</w:t>
      </w:r>
      <w:r>
        <w:rPr>
          <w:rStyle w:val="aff"/>
        </w:rPr>
        <w:footnoteReference w:id="135"/>
      </w:r>
      <w:r w:rsidRPr="00A97510">
        <w:t xml:space="preserve">, потому что она не прерывает активности потребителей. </w:t>
      </w:r>
      <w:r>
        <w:t>Также если программа длинная, внимание потребителя все больше фокусируется на содержании, и меньше — на сторонних факторах, например, рекламах</w:t>
      </w:r>
      <w:r>
        <w:rPr>
          <w:rStyle w:val="aff"/>
        </w:rPr>
        <w:footnoteReference w:id="136"/>
      </w:r>
      <w:r>
        <w:t xml:space="preserve">. Однако данные разносторонние исследования посвящены в первую очередь телевидению, а влияние местоположения рекламной интеграции в подкастах было частично протестировано в предыдущей работе. </w:t>
      </w:r>
    </w:p>
    <w:p w14:paraId="7A49BF59" w14:textId="20C60283" w:rsidR="008B5134" w:rsidRDefault="008B5134" w:rsidP="001265EF">
      <w:r>
        <w:t>Более того, в статье</w:t>
      </w:r>
      <w:r w:rsidRPr="00780845">
        <w:t xml:space="preserve"> Э. Риттера</w:t>
      </w:r>
      <w:r>
        <w:t xml:space="preserve"> и Ч.Чо</w:t>
      </w:r>
      <w:r w:rsidRPr="000D0FA8">
        <w:rPr>
          <w:rStyle w:val="aff"/>
        </w:rPr>
        <w:footnoteReference w:id="137"/>
      </w:r>
      <w:r>
        <w:t xml:space="preserve"> были протестированы два варианта расположения </w:t>
      </w:r>
      <w:r w:rsidR="00860BF8">
        <w:t xml:space="preserve">рекламы в подкасте </w:t>
      </w:r>
      <w:r>
        <w:t xml:space="preserve">— в начале и в середине, </w:t>
      </w:r>
      <w:r w:rsidR="00860BF8">
        <w:t>и</w:t>
      </w:r>
      <w:r>
        <w:t xml:space="preserve"> гипотеза о позитивном влиянии рекламы, расположенной в начале подкаста, подтверждена не была.</w:t>
      </w:r>
    </w:p>
    <w:p w14:paraId="7A3EA6B9" w14:textId="5D19775F" w:rsidR="008B5134" w:rsidRDefault="008B5134" w:rsidP="001265EF">
      <w:r>
        <w:lastRenderedPageBreak/>
        <w:t>Поэтому для сохранения прозрачности исследования было принято решение тестировать все сценарии только в середине подкаста, так как местоположение также может влиять на реакцию слушателя. Это позволит сфокусироваться именно на факторах, влияние которых хочется проанализировать: схожесть темы подкаста и бренда</w:t>
      </w:r>
      <w:r w:rsidR="00701F21">
        <w:t xml:space="preserve"> и тип рекламной интеграции.</w:t>
      </w:r>
      <w:r w:rsidRPr="008A5A45">
        <w:t xml:space="preserve"> </w:t>
      </w:r>
      <w:r>
        <w:t>Более механическое и подробное перемещение рекламы внутри подкаста и ее эффект на слушателя — предмет дальнейших исследований.</w:t>
      </w:r>
    </w:p>
    <w:p w14:paraId="204D2CEA" w14:textId="5BF81F76" w:rsidR="00C42E59" w:rsidRDefault="00084EF7" w:rsidP="00C42E59">
      <w:r>
        <w:rPr>
          <w:b/>
          <w:bCs/>
          <w:i/>
          <w:iCs/>
        </w:rPr>
        <w:t>Подкаст и с</w:t>
      </w:r>
      <w:r w:rsidR="00B2482A" w:rsidRPr="00254658">
        <w:rPr>
          <w:b/>
          <w:bCs/>
          <w:i/>
          <w:iCs/>
        </w:rPr>
        <w:t>ценарии</w:t>
      </w:r>
      <w:r w:rsidR="00695BCC" w:rsidRPr="00254658">
        <w:rPr>
          <w:b/>
          <w:bCs/>
          <w:i/>
          <w:iCs/>
        </w:rPr>
        <w:t xml:space="preserve">. </w:t>
      </w:r>
      <w:r w:rsidR="00860BF8">
        <w:t xml:space="preserve">Всего было разработано </w:t>
      </w:r>
      <w:r w:rsidR="00860BF8" w:rsidRPr="00860BF8">
        <w:t xml:space="preserve">8 </w:t>
      </w:r>
      <w:r w:rsidR="00860BF8">
        <w:t xml:space="preserve">сценариев, которые можно найти в Приложении 1. </w:t>
      </w:r>
      <w:r w:rsidR="00C42E59">
        <w:t>Четыре сценария были на схожу бренду тему, четыре — на несхожую. Формат подкаста был выбран новостной, так как из всего многообразия тем подкастов именно новости можно уложить в минутную запись. Также слушатели подкастов интересуются новостями больше, чем остальные, что также повлияло на выбор тематики подкаста.</w:t>
      </w:r>
      <w:r w:rsidR="00C42E59">
        <w:rPr>
          <w:rStyle w:val="aff"/>
        </w:rPr>
        <w:footnoteReference w:id="138"/>
      </w:r>
      <w:r w:rsidR="00C42E59">
        <w:t xml:space="preserve"> </w:t>
      </w:r>
    </w:p>
    <w:p w14:paraId="350565E2" w14:textId="1FE21607" w:rsidR="00B2482A" w:rsidRDefault="00C42E59" w:rsidP="00C42E59">
      <w:r>
        <w:t>Затем был выбран бренд, который будет рекламироваться. Так как ведущими подкаста стали будущие две выпускницы бакалавриата (моя подруга и я), то актуально было рекламировать сервис, связанный с поиском работы/стажировки. В итоге в качестве бренда был выбран сервис по поиску работы и стажировок «</w:t>
      </w:r>
      <w:r>
        <w:rPr>
          <w:lang w:val="en-US"/>
        </w:rPr>
        <w:t>Future</w:t>
      </w:r>
      <w:r w:rsidRPr="00C42E59">
        <w:t xml:space="preserve"> </w:t>
      </w:r>
      <w:r>
        <w:rPr>
          <w:lang w:val="en-US"/>
        </w:rPr>
        <w:t>Today</w:t>
      </w:r>
      <w:r>
        <w:t>»</w:t>
      </w:r>
      <w:r w:rsidRPr="00C42E59">
        <w:t xml:space="preserve">. </w:t>
      </w:r>
      <w:r>
        <w:t>В схожих по типу рекламной интеграции сценариях слоган был одинаков</w:t>
      </w:r>
      <w:r w:rsidR="00B035CA">
        <w:t>ым в открытом и спонсорском сценариях, но отличался в скрытой, чтобы быть уместным в рамках контекста.</w:t>
      </w:r>
      <w:r>
        <w:t xml:space="preserve"> Варианты интеграции бренда можно увидеть в </w:t>
      </w:r>
      <w:r w:rsidRPr="00AB081D">
        <w:t>Таблице</w:t>
      </w:r>
      <w:r w:rsidR="00E9106F" w:rsidRPr="00AB081D">
        <w:t xml:space="preserve"> </w:t>
      </w:r>
      <w:r w:rsidR="00B2543E">
        <w:t>7:</w:t>
      </w:r>
      <w:r>
        <w:t xml:space="preserve"> </w:t>
      </w:r>
    </w:p>
    <w:p w14:paraId="1188AC22" w14:textId="4D054ABE" w:rsidR="00E9106F" w:rsidRDefault="00E9106F" w:rsidP="00E9106F">
      <w:pPr>
        <w:pStyle w:val="a1"/>
      </w:pPr>
      <w:r>
        <w:t>Рекламная интеграция в зависимости от сценария</w:t>
      </w:r>
    </w:p>
    <w:tbl>
      <w:tblPr>
        <w:tblStyle w:val="af2"/>
        <w:tblW w:w="0" w:type="auto"/>
        <w:tblLook w:val="04A0" w:firstRow="1" w:lastRow="0" w:firstColumn="1" w:lastColumn="0" w:noHBand="0" w:noVBand="1"/>
      </w:tblPr>
      <w:tblGrid>
        <w:gridCol w:w="1838"/>
        <w:gridCol w:w="3544"/>
        <w:gridCol w:w="3963"/>
      </w:tblGrid>
      <w:tr w:rsidR="00B035CA" w14:paraId="369FEA71" w14:textId="77777777" w:rsidTr="00B035CA">
        <w:tc>
          <w:tcPr>
            <w:tcW w:w="1838" w:type="dxa"/>
            <w:vMerge w:val="restart"/>
          </w:tcPr>
          <w:p w14:paraId="2436D60D" w14:textId="023CA048" w:rsidR="00B035CA" w:rsidRDefault="00B035CA" w:rsidP="00C42E59">
            <w:pPr>
              <w:ind w:firstLine="0"/>
            </w:pPr>
            <w:r>
              <w:t>Тип рекламной интеграции</w:t>
            </w:r>
          </w:p>
        </w:tc>
        <w:tc>
          <w:tcPr>
            <w:tcW w:w="7507" w:type="dxa"/>
            <w:gridSpan w:val="2"/>
            <w:vAlign w:val="center"/>
          </w:tcPr>
          <w:p w14:paraId="66BE8923" w14:textId="25EE4C36" w:rsidR="00B035CA" w:rsidRDefault="00B035CA" w:rsidP="00B035CA">
            <w:pPr>
              <w:ind w:firstLine="0"/>
              <w:jc w:val="center"/>
            </w:pPr>
            <w:r>
              <w:t>Вариант упоминания бренда</w:t>
            </w:r>
          </w:p>
        </w:tc>
      </w:tr>
      <w:tr w:rsidR="00B035CA" w14:paraId="74328DA0" w14:textId="77777777" w:rsidTr="00980F72">
        <w:tc>
          <w:tcPr>
            <w:tcW w:w="1838" w:type="dxa"/>
            <w:vMerge/>
          </w:tcPr>
          <w:p w14:paraId="34AD0705" w14:textId="77777777" w:rsidR="00B035CA" w:rsidRDefault="00B035CA" w:rsidP="00C42E59">
            <w:pPr>
              <w:ind w:firstLine="0"/>
            </w:pPr>
          </w:p>
        </w:tc>
        <w:tc>
          <w:tcPr>
            <w:tcW w:w="3544" w:type="dxa"/>
          </w:tcPr>
          <w:p w14:paraId="6CF32C4C" w14:textId="073B45C7" w:rsidR="00B035CA" w:rsidRDefault="00B035CA" w:rsidP="00C42E59">
            <w:pPr>
              <w:ind w:firstLine="0"/>
            </w:pPr>
            <w:r>
              <w:t>Схожий сценарий</w:t>
            </w:r>
          </w:p>
        </w:tc>
        <w:tc>
          <w:tcPr>
            <w:tcW w:w="3963" w:type="dxa"/>
          </w:tcPr>
          <w:p w14:paraId="47F74583" w14:textId="29453754" w:rsidR="00B035CA" w:rsidRDefault="00B035CA" w:rsidP="00C42E59">
            <w:pPr>
              <w:ind w:firstLine="0"/>
            </w:pPr>
            <w:r>
              <w:t>Несхожий</w:t>
            </w:r>
          </w:p>
        </w:tc>
      </w:tr>
      <w:tr w:rsidR="00980F72" w14:paraId="47B36240" w14:textId="77777777" w:rsidTr="0060419B">
        <w:tc>
          <w:tcPr>
            <w:tcW w:w="1838" w:type="dxa"/>
          </w:tcPr>
          <w:p w14:paraId="2FF1CC04" w14:textId="4F9D3882" w:rsidR="00980F72" w:rsidRDefault="00980F72" w:rsidP="00C42E59">
            <w:pPr>
              <w:ind w:firstLine="0"/>
            </w:pPr>
            <w:r>
              <w:t>Открытая</w:t>
            </w:r>
          </w:p>
        </w:tc>
        <w:tc>
          <w:tcPr>
            <w:tcW w:w="7507" w:type="dxa"/>
            <w:gridSpan w:val="2"/>
          </w:tcPr>
          <w:p w14:paraId="6A2C7C8F" w14:textId="6EC4FB6A" w:rsidR="00980F72" w:rsidRPr="00980F72" w:rsidRDefault="00980F72" w:rsidP="00C42E59">
            <w:pPr>
              <w:ind w:firstLine="0"/>
              <w:rPr>
                <w:i/>
                <w:iCs/>
              </w:rPr>
            </w:pPr>
            <w:r w:rsidRPr="00980F72">
              <w:rPr>
                <w:i/>
                <w:iCs/>
              </w:rPr>
              <w:t>— Кстати, знаешь сервис по поиску классных стажировок «</w:t>
            </w:r>
            <w:r w:rsidRPr="00980F72">
              <w:rPr>
                <w:i/>
                <w:iCs/>
                <w:lang w:val="en-US"/>
              </w:rPr>
              <w:t>Future</w:t>
            </w:r>
            <w:r w:rsidRPr="00980F72">
              <w:rPr>
                <w:i/>
                <w:iCs/>
              </w:rPr>
              <w:t xml:space="preserve"> </w:t>
            </w:r>
            <w:r w:rsidRPr="00980F72">
              <w:rPr>
                <w:i/>
                <w:iCs/>
                <w:lang w:val="en-US"/>
              </w:rPr>
              <w:t>Today</w:t>
            </w:r>
            <w:r w:rsidRPr="00980F72">
              <w:rPr>
                <w:i/>
                <w:iCs/>
              </w:rPr>
              <w:t>»? Там можно найти любимую работу, которую прогуливать не придется.</w:t>
            </w:r>
          </w:p>
        </w:tc>
      </w:tr>
      <w:tr w:rsidR="00980F72" w14:paraId="5A2A25AE" w14:textId="77777777" w:rsidTr="00980F72">
        <w:trPr>
          <w:trHeight w:val="886"/>
        </w:trPr>
        <w:tc>
          <w:tcPr>
            <w:tcW w:w="1838" w:type="dxa"/>
          </w:tcPr>
          <w:p w14:paraId="47CD0518" w14:textId="05A35EA1" w:rsidR="00980F72" w:rsidRDefault="00980F72" w:rsidP="00C42E59">
            <w:pPr>
              <w:ind w:firstLine="0"/>
            </w:pPr>
            <w:r>
              <w:t>Спонсорство</w:t>
            </w:r>
          </w:p>
        </w:tc>
        <w:tc>
          <w:tcPr>
            <w:tcW w:w="7507" w:type="dxa"/>
            <w:gridSpan w:val="2"/>
          </w:tcPr>
          <w:p w14:paraId="1F494D60" w14:textId="6175FB6D" w:rsidR="00980F72" w:rsidRPr="00980F72" w:rsidRDefault="00980F72" w:rsidP="00C42E59">
            <w:pPr>
              <w:ind w:firstLine="0"/>
              <w:rPr>
                <w:i/>
                <w:iCs/>
              </w:rPr>
            </w:pPr>
            <w:r w:rsidRPr="00980F72">
              <w:rPr>
                <w:i/>
                <w:iCs/>
              </w:rPr>
              <w:t>— Ну а мы напоминаем, что записываем этот подкаст при поддержке сервиса по поиску классных стажировок «</w:t>
            </w:r>
            <w:r w:rsidRPr="00980F72">
              <w:rPr>
                <w:i/>
                <w:iCs/>
                <w:lang w:val="en-US"/>
              </w:rPr>
              <w:t>Future</w:t>
            </w:r>
            <w:r w:rsidRPr="00980F72">
              <w:rPr>
                <w:i/>
                <w:iCs/>
              </w:rPr>
              <w:t xml:space="preserve"> </w:t>
            </w:r>
            <w:r w:rsidRPr="00980F72">
              <w:rPr>
                <w:i/>
                <w:iCs/>
                <w:lang w:val="en-US"/>
              </w:rPr>
              <w:t>Today</w:t>
            </w:r>
            <w:r w:rsidRPr="00980F72">
              <w:rPr>
                <w:i/>
                <w:iCs/>
              </w:rPr>
              <w:t xml:space="preserve">». </w:t>
            </w:r>
          </w:p>
        </w:tc>
      </w:tr>
      <w:tr w:rsidR="00B035CA" w14:paraId="2B0134C9" w14:textId="77777777" w:rsidTr="00980F72">
        <w:tc>
          <w:tcPr>
            <w:tcW w:w="1838" w:type="dxa"/>
          </w:tcPr>
          <w:p w14:paraId="1DF45AD5" w14:textId="6E47ABC9" w:rsidR="00B035CA" w:rsidRDefault="00B035CA" w:rsidP="00C42E59">
            <w:pPr>
              <w:ind w:firstLine="0"/>
            </w:pPr>
            <w:r>
              <w:t>Скрытая</w:t>
            </w:r>
          </w:p>
        </w:tc>
        <w:tc>
          <w:tcPr>
            <w:tcW w:w="3544" w:type="dxa"/>
          </w:tcPr>
          <w:p w14:paraId="2CD1F4F8" w14:textId="28FC866B" w:rsidR="00B035CA" w:rsidRPr="00980F72" w:rsidRDefault="00B035CA" w:rsidP="00B035CA">
            <w:pPr>
              <w:ind w:firstLine="0"/>
              <w:rPr>
                <w:i/>
                <w:iCs/>
              </w:rPr>
            </w:pPr>
            <w:r w:rsidRPr="00980F72">
              <w:rPr>
                <w:i/>
                <w:iCs/>
              </w:rPr>
              <w:t xml:space="preserve">— И такое происходит постоянно! Это мы с тобой везучие, нашли нормальную стажировку на </w:t>
            </w:r>
            <w:r w:rsidRPr="00980F72">
              <w:rPr>
                <w:i/>
                <w:iCs/>
                <w:lang w:val="en-US"/>
              </w:rPr>
              <w:t>Future</w:t>
            </w:r>
            <w:r w:rsidRPr="00980F72">
              <w:rPr>
                <w:i/>
                <w:iCs/>
              </w:rPr>
              <w:t xml:space="preserve"> </w:t>
            </w:r>
            <w:r w:rsidRPr="00980F72">
              <w:rPr>
                <w:i/>
                <w:iCs/>
                <w:lang w:val="en-US"/>
              </w:rPr>
              <w:t>Today</w:t>
            </w:r>
            <w:r w:rsidRPr="00980F72">
              <w:rPr>
                <w:i/>
                <w:iCs/>
              </w:rPr>
              <w:t>.</w:t>
            </w:r>
          </w:p>
          <w:p w14:paraId="658D7AC8" w14:textId="489263AB" w:rsidR="00B035CA" w:rsidRPr="00980F72" w:rsidRDefault="00B035CA" w:rsidP="00B035CA">
            <w:pPr>
              <w:ind w:firstLine="0"/>
              <w:rPr>
                <w:i/>
                <w:iCs/>
              </w:rPr>
            </w:pPr>
            <w:r w:rsidRPr="00980F72">
              <w:rPr>
                <w:i/>
                <w:iCs/>
              </w:rPr>
              <w:lastRenderedPageBreak/>
              <w:t>— И даже ее не прогуливаем!</w:t>
            </w:r>
          </w:p>
        </w:tc>
        <w:tc>
          <w:tcPr>
            <w:tcW w:w="3963" w:type="dxa"/>
          </w:tcPr>
          <w:p w14:paraId="5217D658" w14:textId="77777777" w:rsidR="00B035CA" w:rsidRPr="00980F72" w:rsidRDefault="00980F72" w:rsidP="00C42E59">
            <w:pPr>
              <w:ind w:firstLine="0"/>
              <w:rPr>
                <w:i/>
                <w:iCs/>
              </w:rPr>
            </w:pPr>
            <w:r w:rsidRPr="00980F72">
              <w:rPr>
                <w:i/>
                <w:iCs/>
              </w:rPr>
              <w:lastRenderedPageBreak/>
              <w:t>— Интересно, что они делали все это время?</w:t>
            </w:r>
          </w:p>
          <w:p w14:paraId="592A47E7" w14:textId="77777777" w:rsidR="00980F72" w:rsidRPr="00980F72" w:rsidRDefault="00980F72" w:rsidP="00C42E59">
            <w:pPr>
              <w:ind w:firstLine="0"/>
              <w:rPr>
                <w:i/>
                <w:iCs/>
              </w:rPr>
            </w:pPr>
            <w:r w:rsidRPr="00980F72">
              <w:rPr>
                <w:i/>
                <w:iCs/>
              </w:rPr>
              <w:t xml:space="preserve">— Искали стажировку на </w:t>
            </w:r>
            <w:r w:rsidRPr="00980F72">
              <w:rPr>
                <w:i/>
                <w:iCs/>
                <w:lang w:val="en-US"/>
              </w:rPr>
              <w:t>Future</w:t>
            </w:r>
            <w:r w:rsidRPr="00980F72">
              <w:rPr>
                <w:i/>
                <w:iCs/>
              </w:rPr>
              <w:t xml:space="preserve"> </w:t>
            </w:r>
            <w:r w:rsidRPr="00980F72">
              <w:rPr>
                <w:i/>
                <w:iCs/>
                <w:lang w:val="en-US"/>
              </w:rPr>
              <w:t>Today</w:t>
            </w:r>
            <w:r w:rsidRPr="00980F72">
              <w:rPr>
                <w:i/>
                <w:iCs/>
              </w:rPr>
              <w:t>, может быть?</w:t>
            </w:r>
          </w:p>
          <w:p w14:paraId="424D4FF5" w14:textId="36BEFF8E" w:rsidR="00980F72" w:rsidRPr="00980F72" w:rsidRDefault="00980F72" w:rsidP="00C42E59">
            <w:pPr>
              <w:ind w:firstLine="0"/>
              <w:rPr>
                <w:i/>
                <w:iCs/>
              </w:rPr>
            </w:pPr>
            <w:r w:rsidRPr="00980F72">
              <w:rPr>
                <w:i/>
                <w:iCs/>
              </w:rPr>
              <w:lastRenderedPageBreak/>
              <w:t>— Может быть!</w:t>
            </w:r>
          </w:p>
        </w:tc>
      </w:tr>
    </w:tbl>
    <w:p w14:paraId="05576F8D" w14:textId="6974CBB3" w:rsidR="00B035CA" w:rsidRDefault="00B035CA" w:rsidP="00C42E59"/>
    <w:p w14:paraId="40B7827F" w14:textId="289B7FC6" w:rsidR="00980F72" w:rsidRDefault="00084EF7" w:rsidP="00C42E59">
      <w:r>
        <w:t>Последним этапом подготовки к записи стал выбор двух новостей: схожей с тематикой работы и нет. Первая новость звучала так: «</w:t>
      </w:r>
      <w:r w:rsidRPr="00084EF7">
        <w:t>Мужчина не ходил на работу 15 лет и установил рекорд по прогулам</w:t>
      </w:r>
      <w:r>
        <w:t>», а вторая так: «</w:t>
      </w:r>
      <w:r w:rsidRPr="00084EF7">
        <w:t>В спецвыпуске «Друзей» появится Джастин Бибер в костюме картошки</w:t>
      </w:r>
      <w:r>
        <w:t xml:space="preserve">». Подкаст вело два человека, которые озвучивали и параллельно обсуждали новость. Сделано это было, чтобы избежать монотонности и однообразия при прослушивании. При этом название подкаста было составным из первых букв имен ведущих — «ВиНа». Каждый из сценариев был записан отдельно и смонтирован, а сам файл размещался на платформе </w:t>
      </w:r>
      <w:r>
        <w:rPr>
          <w:lang w:val="en-US"/>
        </w:rPr>
        <w:t>YouTube</w:t>
      </w:r>
      <w:r>
        <w:t xml:space="preserve">, где вместо видеоряда был размещен логотип, разработанный специально для подкаста </w:t>
      </w:r>
      <w:r w:rsidRPr="009B0840">
        <w:t xml:space="preserve">(Приложение </w:t>
      </w:r>
      <w:r w:rsidR="009B0840" w:rsidRPr="009B0840">
        <w:t>3</w:t>
      </w:r>
      <w:r w:rsidRPr="009B0840">
        <w:t>).</w:t>
      </w:r>
      <w:r>
        <w:t xml:space="preserve"> </w:t>
      </w:r>
    </w:p>
    <w:p w14:paraId="7DD7AF4C" w14:textId="445CD4AD" w:rsidR="00920DB9" w:rsidRDefault="00084EF7" w:rsidP="00920DB9">
      <w:r>
        <w:t xml:space="preserve">Опрос состоял из 35 вопросов, </w:t>
      </w:r>
      <w:r w:rsidR="00276225">
        <w:t>разделенных условно на 4 блока</w:t>
      </w:r>
      <w:r w:rsidR="006D59CE">
        <w:t xml:space="preserve"> (Приложение 4)</w:t>
      </w:r>
      <w:r w:rsidR="00276225">
        <w:t xml:space="preserve">. Первый блок узнавал про общие предпочтения </w:t>
      </w:r>
      <w:r w:rsidR="00920DB9">
        <w:t xml:space="preserve">пользователей касаемо подкастов: опыт прослушивания, интересные темы, категории, платформы, языки. Тем, кто подкасты не слушал, было предложено указать или выбрать причины этого. </w:t>
      </w:r>
    </w:p>
    <w:p w14:paraId="420BB68A" w14:textId="6688A44C" w:rsidR="00496065" w:rsidRPr="00496065" w:rsidRDefault="00920DB9" w:rsidP="00496065">
      <w:r>
        <w:t xml:space="preserve">Затем каждому респонденту случайным образом предлагалось прослушать один из восьми сценариев подкаста, оценить его. В одном из вопросов необходимо было выбрать верные утверждения, характеризующие подкаст. Одним из таких утверждений было следующее: «В подкасте </w:t>
      </w:r>
      <w:r w:rsidR="00555B18">
        <w:t>присутствует реклама</w:t>
      </w:r>
      <w:r>
        <w:t>»</w:t>
      </w:r>
      <w:r w:rsidR="00555B18">
        <w:t>. Те, кто отмечал это предложение, переходили к вопросу о том, какой бренд рекламировался, остальным задавался вопрос о том, упоминался ли какой-либо бренд и каким он был. Название бренда нужно было вписать. Следующий блок был посвящен оценке рекламной интеграции</w:t>
      </w:r>
      <w:r w:rsidR="00496065" w:rsidRPr="00496065">
        <w:t xml:space="preserve"> </w:t>
      </w:r>
      <w:r w:rsidR="00496065">
        <w:t>и отношению к рекламе в целом</w:t>
      </w:r>
      <w:r w:rsidR="00496065" w:rsidRPr="00496065">
        <w:t xml:space="preserve">. </w:t>
      </w:r>
      <w:r w:rsidR="00496065">
        <w:t xml:space="preserve">Завершающими были соц.-демографические вопросы. </w:t>
      </w:r>
      <w:r w:rsidR="00A27D23">
        <w:t xml:space="preserve">Шкала Лайкерта была семибалльной. </w:t>
      </w:r>
    </w:p>
    <w:p w14:paraId="16F6016B" w14:textId="40DD554D" w:rsidR="002D66BB" w:rsidRDefault="00221BF8" w:rsidP="00B2482A">
      <w:pPr>
        <w:pStyle w:val="2"/>
      </w:pPr>
      <w:bookmarkStart w:id="32" w:name="_Toc73316416"/>
      <w:r w:rsidRPr="001265EF">
        <w:t>Выборка</w:t>
      </w:r>
      <w:r w:rsidR="002D66BB">
        <w:t>.</w:t>
      </w:r>
      <w:bookmarkEnd w:id="32"/>
      <w:r w:rsidR="002D66BB">
        <w:t xml:space="preserve"> </w:t>
      </w:r>
    </w:p>
    <w:p w14:paraId="28501340" w14:textId="22FF55D8" w:rsidR="00D85E24" w:rsidRDefault="004D70F3" w:rsidP="00D85E24">
      <w:pPr>
        <w:rPr>
          <w:rFonts w:eastAsiaTheme="majorEastAsia"/>
        </w:rPr>
      </w:pPr>
      <w:r>
        <w:rPr>
          <w:rFonts w:eastAsiaTheme="majorEastAsia"/>
        </w:rPr>
        <w:t>Всего о</w:t>
      </w:r>
      <w:r w:rsidR="00496065">
        <w:rPr>
          <w:rFonts w:eastAsiaTheme="majorEastAsia"/>
        </w:rPr>
        <w:t>прос прошло 135 респондентов. Он распространялся через социальные сети</w:t>
      </w:r>
      <w:r w:rsidR="00A865D3">
        <w:rPr>
          <w:rFonts w:eastAsiaTheme="majorEastAsia"/>
        </w:rPr>
        <w:t xml:space="preserve">, а также через </w:t>
      </w:r>
      <w:r w:rsidR="008743C7">
        <w:rPr>
          <w:rFonts w:eastAsiaTheme="majorEastAsia"/>
        </w:rPr>
        <w:t>ведущих крупных подкастов и экспертов индустрии</w:t>
      </w:r>
      <w:r w:rsidR="00A865D3">
        <w:rPr>
          <w:rFonts w:eastAsiaTheme="majorEastAsia"/>
        </w:rPr>
        <w:t xml:space="preserve">, которые отправляли опрос в свои чаты, где преимущественно находится их аудитория. </w:t>
      </w:r>
    </w:p>
    <w:p w14:paraId="6E8DC169" w14:textId="4D098102" w:rsidR="004D70F3" w:rsidRDefault="00D85E24" w:rsidP="00496065">
      <w:pPr>
        <w:rPr>
          <w:rFonts w:eastAsiaTheme="majorEastAsia"/>
        </w:rPr>
      </w:pPr>
      <w:r>
        <w:rPr>
          <w:rFonts w:eastAsiaTheme="majorEastAsia"/>
        </w:rPr>
        <w:t>Большинство респондентов (65</w:t>
      </w:r>
      <w:r w:rsidRPr="00D85E24">
        <w:rPr>
          <w:rFonts w:eastAsiaTheme="majorEastAsia"/>
        </w:rPr>
        <w:t>%</w:t>
      </w:r>
      <w:r>
        <w:rPr>
          <w:rFonts w:eastAsiaTheme="majorEastAsia"/>
        </w:rPr>
        <w:t>) были женского пола. По возрасту, как и ожидалось, превалировал сегмент 18-35 — 76</w:t>
      </w:r>
      <w:r w:rsidRPr="00D85E24">
        <w:rPr>
          <w:rFonts w:eastAsiaTheme="majorEastAsia"/>
        </w:rPr>
        <w:t>%</w:t>
      </w:r>
      <w:r>
        <w:rPr>
          <w:rFonts w:eastAsiaTheme="majorEastAsia"/>
        </w:rPr>
        <w:t xml:space="preserve"> опрошенных. Именно этот возрастной сегмент и составляет аудиторию подкастов. Следом шел сегмент 35+, в него вошло 23</w:t>
      </w:r>
      <w:r w:rsidRPr="00D85E24">
        <w:rPr>
          <w:rFonts w:eastAsiaTheme="majorEastAsia"/>
        </w:rPr>
        <w:t>%</w:t>
      </w:r>
      <w:r>
        <w:rPr>
          <w:rFonts w:eastAsiaTheme="majorEastAsia"/>
        </w:rPr>
        <w:t xml:space="preserve"> опрошенных. </w:t>
      </w:r>
      <w:r w:rsidR="00FE5EC2">
        <w:rPr>
          <w:rFonts w:eastAsiaTheme="majorEastAsia"/>
        </w:rPr>
        <w:t>Абсолютное большинство имеет высшее (бакалавриат / специалитет) или неполное высшее образование (83</w:t>
      </w:r>
      <w:r w:rsidR="00FE5EC2" w:rsidRPr="00FE5EC2">
        <w:rPr>
          <w:rFonts w:eastAsiaTheme="majorEastAsia"/>
        </w:rPr>
        <w:t>%</w:t>
      </w:r>
      <w:r w:rsidR="00FE5EC2">
        <w:rPr>
          <w:rFonts w:eastAsiaTheme="majorEastAsia"/>
        </w:rPr>
        <w:t xml:space="preserve"> вместе). </w:t>
      </w:r>
      <w:r w:rsidR="00400101">
        <w:rPr>
          <w:rFonts w:eastAsiaTheme="majorEastAsia"/>
        </w:rPr>
        <w:t>По доходу</w:t>
      </w:r>
      <w:r w:rsidR="00FE5EC2">
        <w:rPr>
          <w:rFonts w:eastAsiaTheme="majorEastAsia"/>
        </w:rPr>
        <w:t xml:space="preserve"> средний сегмент преобладает </w:t>
      </w:r>
      <w:r w:rsidR="00FE5EC2">
        <w:rPr>
          <w:rFonts w:eastAsiaTheme="majorEastAsia"/>
        </w:rPr>
        <w:lastRenderedPageBreak/>
        <w:t>(хватает на еду и одежду/хватает на бытовую технику) и составляет 74,8</w:t>
      </w:r>
      <w:r w:rsidR="00FE5EC2" w:rsidRPr="00FE5EC2">
        <w:rPr>
          <w:rFonts w:eastAsiaTheme="majorEastAsia"/>
        </w:rPr>
        <w:t>%</w:t>
      </w:r>
      <w:r w:rsidR="00FE5EC2">
        <w:rPr>
          <w:rFonts w:eastAsiaTheme="majorEastAsia"/>
        </w:rPr>
        <w:t xml:space="preserve">.  Высокое материальное положение отметило </w:t>
      </w:r>
      <w:r w:rsidR="00112DDF">
        <w:rPr>
          <w:rFonts w:eastAsiaTheme="majorEastAsia"/>
        </w:rPr>
        <w:t>17</w:t>
      </w:r>
      <w:r w:rsidR="00112DDF" w:rsidRPr="00FC5A5D">
        <w:rPr>
          <w:rFonts w:eastAsiaTheme="majorEastAsia"/>
        </w:rPr>
        <w:t>%</w:t>
      </w:r>
      <w:r w:rsidR="00112DDF">
        <w:rPr>
          <w:rFonts w:eastAsiaTheme="majorEastAsia"/>
        </w:rPr>
        <w:t xml:space="preserve"> опрошенных. </w:t>
      </w:r>
    </w:p>
    <w:p w14:paraId="53B742DE" w14:textId="18EB2BED" w:rsidR="00B51B0D" w:rsidRDefault="00B51B0D" w:rsidP="00B51B0D">
      <w:pPr>
        <w:rPr>
          <w:rFonts w:eastAsiaTheme="majorEastAsia"/>
        </w:rPr>
      </w:pPr>
      <w:r>
        <w:rPr>
          <w:rFonts w:eastAsiaTheme="majorEastAsia"/>
        </w:rPr>
        <w:t xml:space="preserve">Респонденты являются активными пользователями социальных сетей, среди которых наиболее популярные — </w:t>
      </w:r>
      <w:r>
        <w:rPr>
          <w:rFonts w:eastAsiaTheme="majorEastAsia"/>
          <w:lang w:val="en-US"/>
        </w:rPr>
        <w:t>Instagram</w:t>
      </w:r>
      <w:r w:rsidRPr="00B51B0D">
        <w:rPr>
          <w:rFonts w:eastAsiaTheme="majorEastAsia"/>
        </w:rPr>
        <w:t xml:space="preserve">, </w:t>
      </w:r>
      <w:r>
        <w:rPr>
          <w:rFonts w:eastAsiaTheme="majorEastAsia"/>
          <w:lang w:val="en-US"/>
        </w:rPr>
        <w:t>Telegram</w:t>
      </w:r>
      <w:r w:rsidRPr="00B51B0D">
        <w:rPr>
          <w:rFonts w:eastAsiaTheme="majorEastAsia"/>
        </w:rPr>
        <w:t xml:space="preserve"> (</w:t>
      </w:r>
      <w:r>
        <w:rPr>
          <w:rFonts w:eastAsiaTheme="majorEastAsia"/>
        </w:rPr>
        <w:t>по 88</w:t>
      </w:r>
      <w:r w:rsidRPr="00B51B0D">
        <w:rPr>
          <w:rFonts w:eastAsiaTheme="majorEastAsia"/>
        </w:rPr>
        <w:t>,1%)</w:t>
      </w:r>
      <w:r>
        <w:rPr>
          <w:rFonts w:eastAsiaTheme="majorEastAsia"/>
        </w:rPr>
        <w:t xml:space="preserve"> и </w:t>
      </w:r>
      <w:r>
        <w:rPr>
          <w:rFonts w:eastAsiaTheme="majorEastAsia"/>
          <w:lang w:val="en-US"/>
        </w:rPr>
        <w:t>WhatsApp</w:t>
      </w:r>
      <w:r w:rsidRPr="00B51B0D">
        <w:rPr>
          <w:rFonts w:eastAsiaTheme="majorEastAsia"/>
        </w:rPr>
        <w:t xml:space="preserve"> (86%). </w:t>
      </w:r>
      <w:r w:rsidR="00AB081D">
        <w:rPr>
          <w:rFonts w:eastAsiaTheme="majorEastAsia"/>
        </w:rPr>
        <w:t>Абсолютное большинство (78,5</w:t>
      </w:r>
      <w:r w:rsidR="00AB081D" w:rsidRPr="00AB081D">
        <w:rPr>
          <w:rFonts w:eastAsiaTheme="majorEastAsia"/>
        </w:rPr>
        <w:t>%)</w:t>
      </w:r>
      <w:r w:rsidR="00AB081D">
        <w:rPr>
          <w:rFonts w:eastAsiaTheme="majorEastAsia"/>
        </w:rPr>
        <w:t xml:space="preserve"> слушают подкасты, при этом из них </w:t>
      </w:r>
      <w:r w:rsidR="00373E22">
        <w:rPr>
          <w:rFonts w:eastAsiaTheme="majorEastAsia"/>
        </w:rPr>
        <w:t>67,3</w:t>
      </w:r>
      <w:r w:rsidR="00AB081D" w:rsidRPr="00AB081D">
        <w:rPr>
          <w:rFonts w:eastAsiaTheme="majorEastAsia"/>
        </w:rPr>
        <w:t>%</w:t>
      </w:r>
      <w:r w:rsidR="00AB081D">
        <w:rPr>
          <w:rFonts w:eastAsiaTheme="majorEastAsia"/>
        </w:rPr>
        <w:t xml:space="preserve"> слушают подкаст 1-2 раза в месяц или чаще. Слушатели предпочитают разговорные подкасты документальным</w:t>
      </w:r>
      <w:r w:rsidR="00406465">
        <w:rPr>
          <w:rFonts w:eastAsiaTheme="majorEastAsia"/>
        </w:rPr>
        <w:t xml:space="preserve"> и художественным</w:t>
      </w:r>
      <w:r w:rsidR="00AB081D">
        <w:rPr>
          <w:rFonts w:eastAsiaTheme="majorEastAsia"/>
        </w:rPr>
        <w:t xml:space="preserve">. Первый вариант отметило </w:t>
      </w:r>
      <w:r w:rsidR="00373E22">
        <w:rPr>
          <w:rFonts w:eastAsiaTheme="majorEastAsia"/>
        </w:rPr>
        <w:t>84,1</w:t>
      </w:r>
      <w:r w:rsidR="00AB081D" w:rsidRPr="009C34FF">
        <w:rPr>
          <w:rFonts w:eastAsiaTheme="majorEastAsia"/>
        </w:rPr>
        <w:t xml:space="preserve">% </w:t>
      </w:r>
      <w:r w:rsidR="00AB081D">
        <w:rPr>
          <w:rFonts w:eastAsiaTheme="majorEastAsia"/>
        </w:rPr>
        <w:t xml:space="preserve">опрошенных, а второй </w:t>
      </w:r>
      <w:r w:rsidR="00406465">
        <w:rPr>
          <w:rFonts w:eastAsiaTheme="majorEastAsia"/>
        </w:rPr>
        <w:t xml:space="preserve">и третий </w:t>
      </w:r>
      <w:r w:rsidR="00AB081D">
        <w:rPr>
          <w:rFonts w:eastAsiaTheme="majorEastAsia"/>
        </w:rPr>
        <w:t xml:space="preserve">— </w:t>
      </w:r>
      <w:r w:rsidR="009C34FF">
        <w:rPr>
          <w:rFonts w:eastAsiaTheme="majorEastAsia"/>
        </w:rPr>
        <w:t xml:space="preserve">лишь </w:t>
      </w:r>
      <w:r w:rsidR="00373E22">
        <w:rPr>
          <w:rFonts w:eastAsiaTheme="majorEastAsia"/>
        </w:rPr>
        <w:t>37,4</w:t>
      </w:r>
      <w:r w:rsidR="009C34FF" w:rsidRPr="009C34FF">
        <w:rPr>
          <w:rFonts w:eastAsiaTheme="majorEastAsia"/>
        </w:rPr>
        <w:t>%</w:t>
      </w:r>
      <w:r w:rsidR="00406465" w:rsidRPr="00406465">
        <w:rPr>
          <w:rFonts w:eastAsiaTheme="majorEastAsia"/>
        </w:rPr>
        <w:t xml:space="preserve"> </w:t>
      </w:r>
      <w:r w:rsidR="00406465">
        <w:rPr>
          <w:rFonts w:eastAsiaTheme="majorEastAsia"/>
        </w:rPr>
        <w:t xml:space="preserve">и </w:t>
      </w:r>
      <w:r w:rsidR="00373E22">
        <w:rPr>
          <w:rFonts w:eastAsiaTheme="majorEastAsia"/>
        </w:rPr>
        <w:t>9,3</w:t>
      </w:r>
      <w:r w:rsidR="00406465" w:rsidRPr="00406465">
        <w:rPr>
          <w:rFonts w:eastAsiaTheme="majorEastAsia"/>
        </w:rPr>
        <w:t>%</w:t>
      </w:r>
      <w:r w:rsidR="00406465">
        <w:rPr>
          <w:rFonts w:eastAsiaTheme="majorEastAsia"/>
        </w:rPr>
        <w:t xml:space="preserve"> соответственно</w:t>
      </w:r>
      <w:r w:rsidR="009C34FF" w:rsidRPr="009C34FF">
        <w:rPr>
          <w:rFonts w:eastAsiaTheme="majorEastAsia"/>
        </w:rPr>
        <w:t xml:space="preserve">. </w:t>
      </w:r>
      <w:r w:rsidR="009C34FF">
        <w:rPr>
          <w:rFonts w:eastAsiaTheme="majorEastAsia"/>
        </w:rPr>
        <w:t>Распределение наиболее популярных тем</w:t>
      </w:r>
      <w:r w:rsidR="00373E22">
        <w:rPr>
          <w:rFonts w:eastAsiaTheme="majorEastAsia"/>
        </w:rPr>
        <w:t xml:space="preserve"> по количеству человек</w:t>
      </w:r>
      <w:r w:rsidR="009C34FF">
        <w:rPr>
          <w:rFonts w:eastAsiaTheme="majorEastAsia"/>
        </w:rPr>
        <w:t xml:space="preserve"> можно увидеть на </w:t>
      </w:r>
      <w:r w:rsidR="006D59CE">
        <w:rPr>
          <w:rFonts w:eastAsiaTheme="majorEastAsia"/>
        </w:rPr>
        <w:t>Р</w:t>
      </w:r>
      <w:r w:rsidR="009C34FF">
        <w:rPr>
          <w:rFonts w:eastAsiaTheme="majorEastAsia"/>
        </w:rPr>
        <w:t xml:space="preserve">исунке 5. </w:t>
      </w:r>
      <w:r w:rsidR="00406465">
        <w:rPr>
          <w:rFonts w:eastAsiaTheme="majorEastAsia"/>
        </w:rPr>
        <w:t>Чаще всего слушают социальные, культурные и психологические подкасты. Помимо предложенных тем, респонденты также отмечали подкасты об истории и путешествиях.</w:t>
      </w:r>
    </w:p>
    <w:p w14:paraId="4496A07D" w14:textId="77777777" w:rsidR="009C34FF" w:rsidRDefault="009C34FF" w:rsidP="00B51B0D">
      <w:pPr>
        <w:rPr>
          <w:rFonts w:eastAsiaTheme="majorEastAsia"/>
        </w:rPr>
      </w:pPr>
    </w:p>
    <w:p w14:paraId="63BA901B" w14:textId="7E763676" w:rsidR="009C34FF" w:rsidRDefault="009C34FF" w:rsidP="00B51B0D">
      <w:pPr>
        <w:rPr>
          <w:rFonts w:eastAsiaTheme="majorEastAsia"/>
        </w:rPr>
      </w:pPr>
      <w:r>
        <w:rPr>
          <w:noProof/>
        </w:rPr>
        <w:drawing>
          <wp:inline distT="0" distB="0" distL="0" distR="0" wp14:anchorId="5EBA72AA" wp14:editId="4456AAA5">
            <wp:extent cx="4572000" cy="2743200"/>
            <wp:effectExtent l="0" t="0" r="12700" b="12700"/>
            <wp:docPr id="6" name="Диаграмма 6">
              <a:extLst xmlns:a="http://schemas.openxmlformats.org/drawingml/2006/main">
                <a:ext uri="{FF2B5EF4-FFF2-40B4-BE49-F238E27FC236}">
                  <a16:creationId xmlns:a16="http://schemas.microsoft.com/office/drawing/2014/main" id="{6B53F833-F6D1-4140-B51C-A6BE4B1656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81457A3" w14:textId="4D675071" w:rsidR="009C34FF" w:rsidRPr="009C34FF" w:rsidRDefault="009C34FF" w:rsidP="009C34FF">
      <w:pPr>
        <w:pStyle w:val="a"/>
        <w:rPr>
          <w:rFonts w:eastAsiaTheme="majorEastAsia"/>
        </w:rPr>
      </w:pPr>
      <w:r>
        <w:rPr>
          <w:rFonts w:eastAsiaTheme="majorEastAsia"/>
        </w:rPr>
        <w:t>Наиболее популярные темы подкастов</w:t>
      </w:r>
    </w:p>
    <w:p w14:paraId="52AD0488" w14:textId="735AE9FC" w:rsidR="00406465" w:rsidRDefault="00406465" w:rsidP="00B51B0D">
      <w:pPr>
        <w:rPr>
          <w:rFonts w:eastAsiaTheme="majorEastAsia"/>
        </w:rPr>
      </w:pPr>
      <w:r>
        <w:rPr>
          <w:rFonts w:eastAsiaTheme="majorEastAsia"/>
        </w:rPr>
        <w:t>Слушают чаще всего русскоязычные подкасты (</w:t>
      </w:r>
      <w:r w:rsidR="00373E22">
        <w:rPr>
          <w:rFonts w:eastAsiaTheme="majorEastAsia"/>
        </w:rPr>
        <w:t>96</w:t>
      </w:r>
      <w:r>
        <w:rPr>
          <w:rFonts w:eastAsiaTheme="majorEastAsia"/>
        </w:rPr>
        <w:t>,3</w:t>
      </w:r>
      <w:r w:rsidRPr="00406465">
        <w:rPr>
          <w:rFonts w:eastAsiaTheme="majorEastAsia"/>
        </w:rPr>
        <w:t>%</w:t>
      </w:r>
      <w:r>
        <w:rPr>
          <w:rFonts w:eastAsiaTheme="majorEastAsia"/>
        </w:rPr>
        <w:t>), следом идут подкасты на английском языке (3</w:t>
      </w:r>
      <w:r w:rsidR="00373E22">
        <w:rPr>
          <w:rFonts w:eastAsiaTheme="majorEastAsia"/>
        </w:rPr>
        <w:t>7,4</w:t>
      </w:r>
      <w:r w:rsidRPr="00406465">
        <w:rPr>
          <w:rFonts w:eastAsiaTheme="majorEastAsia"/>
        </w:rPr>
        <w:t>%)</w:t>
      </w:r>
      <w:r>
        <w:rPr>
          <w:rFonts w:eastAsiaTheme="majorEastAsia"/>
        </w:rPr>
        <w:t xml:space="preserve"> и затем подкасты на других языках (</w:t>
      </w:r>
      <w:r w:rsidR="00373E22">
        <w:rPr>
          <w:rFonts w:eastAsiaTheme="majorEastAsia"/>
        </w:rPr>
        <w:t>6,5</w:t>
      </w:r>
      <w:r w:rsidRPr="00406465">
        <w:rPr>
          <w:rFonts w:eastAsiaTheme="majorEastAsia"/>
        </w:rPr>
        <w:t xml:space="preserve">%). </w:t>
      </w:r>
      <w:r>
        <w:rPr>
          <w:rFonts w:eastAsiaTheme="majorEastAsia"/>
        </w:rPr>
        <w:t>Интересно, что из всех слушателей подкастов, лишь</w:t>
      </w:r>
      <w:r w:rsidR="00373E22">
        <w:rPr>
          <w:rFonts w:eastAsiaTheme="majorEastAsia"/>
        </w:rPr>
        <w:t xml:space="preserve"> 33,6</w:t>
      </w:r>
      <w:r w:rsidR="00373E22" w:rsidRPr="00373E22">
        <w:rPr>
          <w:rFonts w:eastAsiaTheme="majorEastAsia"/>
        </w:rPr>
        <w:t>%</w:t>
      </w:r>
      <w:r w:rsidR="00373E22">
        <w:rPr>
          <w:rFonts w:eastAsiaTheme="majorEastAsia"/>
        </w:rPr>
        <w:t xml:space="preserve"> используют платформу </w:t>
      </w:r>
      <w:r w:rsidR="00373E22">
        <w:rPr>
          <w:rFonts w:eastAsiaTheme="majorEastAsia"/>
          <w:lang w:val="en-US"/>
        </w:rPr>
        <w:t>Apple</w:t>
      </w:r>
      <w:r w:rsidR="00373E22">
        <w:rPr>
          <w:rFonts w:eastAsiaTheme="majorEastAsia"/>
        </w:rPr>
        <w:t xml:space="preserve">. На </w:t>
      </w:r>
      <w:r w:rsidR="00373E22">
        <w:rPr>
          <w:rFonts w:eastAsiaTheme="majorEastAsia"/>
          <w:lang w:val="en-US"/>
        </w:rPr>
        <w:t>Google</w:t>
      </w:r>
      <w:r w:rsidR="00373E22" w:rsidRPr="00373E22">
        <w:rPr>
          <w:rFonts w:eastAsiaTheme="majorEastAsia"/>
        </w:rPr>
        <w:t xml:space="preserve"> </w:t>
      </w:r>
      <w:r w:rsidR="00373E22">
        <w:rPr>
          <w:rFonts w:eastAsiaTheme="majorEastAsia"/>
          <w:lang w:val="en-US"/>
        </w:rPr>
        <w:t>Podcasts</w:t>
      </w:r>
      <w:r w:rsidR="00373E22" w:rsidRPr="00373E22">
        <w:rPr>
          <w:rFonts w:eastAsiaTheme="majorEastAsia"/>
        </w:rPr>
        <w:t xml:space="preserve"> </w:t>
      </w:r>
      <w:r w:rsidR="00373E22">
        <w:rPr>
          <w:rFonts w:eastAsiaTheme="majorEastAsia"/>
        </w:rPr>
        <w:t>слушают 9,3</w:t>
      </w:r>
      <w:r w:rsidR="00373E22" w:rsidRPr="00373E22">
        <w:rPr>
          <w:rFonts w:eastAsiaTheme="majorEastAsia"/>
        </w:rPr>
        <w:t>%</w:t>
      </w:r>
      <w:r w:rsidR="00373E22">
        <w:rPr>
          <w:rFonts w:eastAsiaTheme="majorEastAsia"/>
        </w:rPr>
        <w:t xml:space="preserve"> респондентов, а на Яндекс.Музыке — 24,3</w:t>
      </w:r>
      <w:r w:rsidR="00373E22" w:rsidRPr="00373E22">
        <w:rPr>
          <w:rFonts w:eastAsiaTheme="majorEastAsia"/>
        </w:rPr>
        <w:t>%</w:t>
      </w:r>
      <w:r w:rsidR="00373E22">
        <w:rPr>
          <w:rFonts w:eastAsiaTheme="majorEastAsia"/>
        </w:rPr>
        <w:t xml:space="preserve">. В данном исследовании подтвердился общемировой тренд о том, что подкасты чаще всего смотрят на платформе </w:t>
      </w:r>
      <w:r w:rsidR="00373E22">
        <w:rPr>
          <w:rFonts w:eastAsiaTheme="majorEastAsia"/>
          <w:lang w:val="en-US"/>
        </w:rPr>
        <w:t>YouTube</w:t>
      </w:r>
      <w:r w:rsidR="00373E22" w:rsidRPr="00373E22">
        <w:rPr>
          <w:rFonts w:eastAsiaTheme="majorEastAsia"/>
        </w:rPr>
        <w:t>.</w:t>
      </w:r>
      <w:r w:rsidR="00373E22">
        <w:rPr>
          <w:rFonts w:eastAsiaTheme="majorEastAsia"/>
        </w:rPr>
        <w:t xml:space="preserve"> Сервис выбрало большинство — 40,2</w:t>
      </w:r>
      <w:r w:rsidR="00373E22" w:rsidRPr="00373E22">
        <w:rPr>
          <w:rFonts w:eastAsiaTheme="majorEastAsia"/>
        </w:rPr>
        <w:t>%</w:t>
      </w:r>
      <w:r w:rsidR="00373E22">
        <w:rPr>
          <w:rFonts w:eastAsiaTheme="majorEastAsia"/>
        </w:rPr>
        <w:t xml:space="preserve"> респондентов. Среди площадок также отмечали ВКонтакте, </w:t>
      </w:r>
      <w:r w:rsidR="00373E22">
        <w:rPr>
          <w:rFonts w:eastAsiaTheme="majorEastAsia"/>
          <w:lang w:val="en-US"/>
        </w:rPr>
        <w:t>Castbox</w:t>
      </w:r>
      <w:r w:rsidR="00373E22" w:rsidRPr="00373E22">
        <w:rPr>
          <w:rFonts w:eastAsiaTheme="majorEastAsia"/>
        </w:rPr>
        <w:t xml:space="preserve">, </w:t>
      </w:r>
      <w:r w:rsidR="00373E22">
        <w:rPr>
          <w:rFonts w:eastAsiaTheme="majorEastAsia"/>
          <w:lang w:val="en-US"/>
        </w:rPr>
        <w:t>Overcast</w:t>
      </w:r>
      <w:r w:rsidR="00373E22" w:rsidRPr="00373E22">
        <w:rPr>
          <w:rFonts w:eastAsiaTheme="majorEastAsia"/>
        </w:rPr>
        <w:t xml:space="preserve">, </w:t>
      </w:r>
      <w:r w:rsidR="00373E22">
        <w:rPr>
          <w:rFonts w:eastAsiaTheme="majorEastAsia"/>
          <w:lang w:val="en-US"/>
        </w:rPr>
        <w:t>Spotify</w:t>
      </w:r>
      <w:r w:rsidR="00373E22">
        <w:rPr>
          <w:rFonts w:eastAsiaTheme="majorEastAsia"/>
        </w:rPr>
        <w:t>,</w:t>
      </w:r>
      <w:r w:rsidR="00373E22" w:rsidRPr="00373E22">
        <w:rPr>
          <w:rFonts w:eastAsiaTheme="majorEastAsia"/>
        </w:rPr>
        <w:t xml:space="preserve"> </w:t>
      </w:r>
      <w:r w:rsidR="00373E22">
        <w:rPr>
          <w:rFonts w:eastAsiaTheme="majorEastAsia"/>
          <w:lang w:val="en-US"/>
        </w:rPr>
        <w:t>Souncloud</w:t>
      </w:r>
      <w:r w:rsidR="00373E22" w:rsidRPr="00373E22">
        <w:rPr>
          <w:rFonts w:eastAsiaTheme="majorEastAsia"/>
        </w:rPr>
        <w:t xml:space="preserve"> </w:t>
      </w:r>
      <w:r w:rsidR="00373E22">
        <w:rPr>
          <w:rFonts w:eastAsiaTheme="majorEastAsia"/>
        </w:rPr>
        <w:t>и</w:t>
      </w:r>
      <w:r w:rsidR="00373E22" w:rsidRPr="00373E22">
        <w:rPr>
          <w:rFonts w:eastAsiaTheme="majorEastAsia"/>
        </w:rPr>
        <w:t xml:space="preserve"> </w:t>
      </w:r>
      <w:r w:rsidR="00373E22">
        <w:rPr>
          <w:rFonts w:eastAsiaTheme="majorEastAsia"/>
          <w:lang w:val="en-US"/>
        </w:rPr>
        <w:t>Telegram</w:t>
      </w:r>
      <w:r w:rsidR="00F16DA2">
        <w:rPr>
          <w:rFonts w:eastAsiaTheme="majorEastAsia"/>
        </w:rPr>
        <w:t xml:space="preserve">. </w:t>
      </w:r>
    </w:p>
    <w:p w14:paraId="01CF5AF7" w14:textId="525E4800" w:rsidR="00F16DA2" w:rsidRDefault="00F16DA2" w:rsidP="00B51B0D">
      <w:pPr>
        <w:rPr>
          <w:rFonts w:eastAsiaTheme="majorEastAsia"/>
        </w:rPr>
      </w:pPr>
      <w:r>
        <w:rPr>
          <w:rFonts w:eastAsiaTheme="majorEastAsia"/>
        </w:rPr>
        <w:t>Если говорить о тех, кто подкасты до опроса не слушал, то им задавался вопрос о причинах этого. Таких человек оказалось 25. Большинство из них (40</w:t>
      </w:r>
      <w:r w:rsidRPr="00F16DA2">
        <w:rPr>
          <w:rFonts w:eastAsiaTheme="majorEastAsia"/>
        </w:rPr>
        <w:t>%</w:t>
      </w:r>
      <w:r>
        <w:rPr>
          <w:rFonts w:eastAsiaTheme="majorEastAsia"/>
        </w:rPr>
        <w:t xml:space="preserve">) не знали о подкастах до опроса, </w:t>
      </w:r>
      <w:r w:rsidR="008A1686">
        <w:rPr>
          <w:rFonts w:eastAsiaTheme="majorEastAsia"/>
        </w:rPr>
        <w:t xml:space="preserve">у </w:t>
      </w:r>
      <w:r>
        <w:rPr>
          <w:rFonts w:eastAsiaTheme="majorEastAsia"/>
        </w:rPr>
        <w:t>20</w:t>
      </w:r>
      <w:r w:rsidRPr="00F16DA2">
        <w:rPr>
          <w:rFonts w:eastAsiaTheme="majorEastAsia"/>
        </w:rPr>
        <w:t>%</w:t>
      </w:r>
      <w:r w:rsidR="008A1686">
        <w:rPr>
          <w:rFonts w:eastAsiaTheme="majorEastAsia"/>
        </w:rPr>
        <w:t xml:space="preserve"> не хватает времени, а 16</w:t>
      </w:r>
      <w:r w:rsidR="008A1686" w:rsidRPr="008A1686">
        <w:rPr>
          <w:rFonts w:eastAsiaTheme="majorEastAsia"/>
        </w:rPr>
        <w:t>%</w:t>
      </w:r>
      <w:r w:rsidR="008A1686">
        <w:rPr>
          <w:rFonts w:eastAsiaTheme="majorEastAsia"/>
        </w:rPr>
        <w:t xml:space="preserve"> не знают, где их можно найти.</w:t>
      </w:r>
    </w:p>
    <w:p w14:paraId="05FD16BF" w14:textId="7A318367" w:rsidR="008A1686" w:rsidRDefault="008A1686" w:rsidP="00B51B0D">
      <w:pPr>
        <w:rPr>
          <w:rFonts w:eastAsiaTheme="majorEastAsia"/>
        </w:rPr>
      </w:pPr>
      <w:r>
        <w:rPr>
          <w:rFonts w:eastAsiaTheme="majorEastAsia"/>
        </w:rPr>
        <w:lastRenderedPageBreak/>
        <w:t xml:space="preserve">Также респондентам задавались вопросы об их отношении к рекламе в целом. Большинство опрошенных </w:t>
      </w:r>
      <w:r w:rsidR="002639B5">
        <w:rPr>
          <w:rFonts w:eastAsiaTheme="majorEastAsia"/>
        </w:rPr>
        <w:t>замечают встроенную в клипы/кино/подкасты рекламу (82,3</w:t>
      </w:r>
      <w:r w:rsidR="002639B5" w:rsidRPr="002639B5">
        <w:rPr>
          <w:rFonts w:eastAsiaTheme="majorEastAsia"/>
        </w:rPr>
        <w:t>%</w:t>
      </w:r>
      <w:r w:rsidR="002639B5">
        <w:rPr>
          <w:rFonts w:eastAsiaTheme="majorEastAsia"/>
        </w:rPr>
        <w:t xml:space="preserve"> согласились частично или полностью с утверждением) и положительно или нейтрально относятся к ней (36,3</w:t>
      </w:r>
      <w:r w:rsidR="002639B5" w:rsidRPr="002639B5">
        <w:rPr>
          <w:rFonts w:eastAsiaTheme="majorEastAsia"/>
        </w:rPr>
        <w:t>%</w:t>
      </w:r>
      <w:r w:rsidR="002639B5">
        <w:rPr>
          <w:rFonts w:eastAsiaTheme="majorEastAsia"/>
        </w:rPr>
        <w:t xml:space="preserve"> частично согласились с этим утверждением и 24,4</w:t>
      </w:r>
      <w:r w:rsidR="002639B5" w:rsidRPr="002639B5">
        <w:rPr>
          <w:rFonts w:eastAsiaTheme="majorEastAsia"/>
        </w:rPr>
        <w:t>%</w:t>
      </w:r>
      <w:r w:rsidR="002639B5">
        <w:rPr>
          <w:rFonts w:eastAsiaTheme="majorEastAsia"/>
        </w:rPr>
        <w:t xml:space="preserve"> затрудняются ответить). При этом половина опрошенных не доверяет такой рекламе (51,1</w:t>
      </w:r>
      <w:r w:rsidR="002639B5" w:rsidRPr="002639B5">
        <w:rPr>
          <w:rFonts w:eastAsiaTheme="majorEastAsia"/>
        </w:rPr>
        <w:t>%</w:t>
      </w:r>
      <w:r w:rsidR="002639B5">
        <w:rPr>
          <w:rFonts w:eastAsiaTheme="majorEastAsia"/>
        </w:rPr>
        <w:t xml:space="preserve"> частично не согласны). И примерно равные доли опрошенных чувствуют манипуляцию со стороны брендом и нет (31,1</w:t>
      </w:r>
      <w:r w:rsidR="002639B5" w:rsidRPr="002639B5">
        <w:rPr>
          <w:rFonts w:eastAsiaTheme="majorEastAsia"/>
        </w:rPr>
        <w:t xml:space="preserve">% </w:t>
      </w:r>
      <w:r w:rsidR="002639B5">
        <w:rPr>
          <w:rFonts w:eastAsiaTheme="majorEastAsia"/>
        </w:rPr>
        <w:t>и 34,1</w:t>
      </w:r>
      <w:r w:rsidR="002639B5" w:rsidRPr="002639B5">
        <w:rPr>
          <w:rFonts w:eastAsiaTheme="majorEastAsia"/>
        </w:rPr>
        <w:t>%</w:t>
      </w:r>
      <w:r w:rsidR="002639B5">
        <w:rPr>
          <w:rFonts w:eastAsiaTheme="majorEastAsia"/>
        </w:rPr>
        <w:t xml:space="preserve"> соответственно частично согласились и не согласились с утверждением).</w:t>
      </w:r>
    </w:p>
    <w:p w14:paraId="0107612B" w14:textId="5E8891B5" w:rsidR="002639B5" w:rsidRPr="0021364C" w:rsidRDefault="00400101" w:rsidP="00B51B0D">
      <w:pPr>
        <w:rPr>
          <w:rFonts w:eastAsiaTheme="majorEastAsia"/>
        </w:rPr>
      </w:pPr>
      <w:r>
        <w:rPr>
          <w:rFonts w:eastAsiaTheme="majorEastAsia"/>
        </w:rPr>
        <w:t>Примерно</w:t>
      </w:r>
      <w:r w:rsidR="002639B5">
        <w:rPr>
          <w:rFonts w:eastAsiaTheme="majorEastAsia"/>
        </w:rPr>
        <w:t xml:space="preserve"> равное число опрошенных использует </w:t>
      </w:r>
      <w:r>
        <w:rPr>
          <w:rFonts w:eastAsiaTheme="majorEastAsia"/>
        </w:rPr>
        <w:t xml:space="preserve">и не использует </w:t>
      </w:r>
      <w:r>
        <w:rPr>
          <w:rFonts w:eastAsiaTheme="majorEastAsia"/>
        </w:rPr>
        <w:t>сервис</w:t>
      </w:r>
      <w:r>
        <w:rPr>
          <w:rFonts w:eastAsiaTheme="majorEastAsia"/>
        </w:rPr>
        <w:t>ы</w:t>
      </w:r>
      <w:r>
        <w:rPr>
          <w:rFonts w:eastAsiaTheme="majorEastAsia"/>
        </w:rPr>
        <w:t xml:space="preserve"> по блокировке рекламы</w:t>
      </w:r>
      <w:r>
        <w:rPr>
          <w:rFonts w:eastAsiaTheme="majorEastAsia"/>
        </w:rPr>
        <w:t xml:space="preserve">. </w:t>
      </w:r>
      <w:r w:rsidR="002639B5">
        <w:rPr>
          <w:rFonts w:eastAsiaTheme="majorEastAsia"/>
        </w:rPr>
        <w:t>Результаты можно увидеть на диаграмм</w:t>
      </w:r>
      <w:r w:rsidR="0021364C">
        <w:rPr>
          <w:rFonts w:eastAsiaTheme="majorEastAsia"/>
        </w:rPr>
        <w:t>е (Рис.6). Однако, платят за контент, чаще всего за подписки на музыку или онлайн-кинотеатры, большинство респондентов — 77,8</w:t>
      </w:r>
      <w:r w:rsidR="0021364C" w:rsidRPr="0021364C">
        <w:rPr>
          <w:rFonts w:eastAsiaTheme="majorEastAsia"/>
        </w:rPr>
        <w:t>%</w:t>
      </w:r>
      <w:r w:rsidR="0021364C">
        <w:rPr>
          <w:rFonts w:eastAsiaTheme="majorEastAsia"/>
        </w:rPr>
        <w:t>. Из причин использования подписок отмечали следующие: доступ к большему количеству контента (57,8</w:t>
      </w:r>
      <w:r w:rsidR="0021364C" w:rsidRPr="0021364C">
        <w:rPr>
          <w:rFonts w:eastAsiaTheme="majorEastAsia"/>
        </w:rPr>
        <w:t xml:space="preserve">%), </w:t>
      </w:r>
      <w:r w:rsidR="0021364C">
        <w:rPr>
          <w:rFonts w:eastAsiaTheme="majorEastAsia"/>
        </w:rPr>
        <w:t>снятие ограничений и доступ к расширенному функционалу (54,8</w:t>
      </w:r>
      <w:r w:rsidR="0021364C" w:rsidRPr="0021364C">
        <w:rPr>
          <w:rFonts w:eastAsiaTheme="majorEastAsia"/>
        </w:rPr>
        <w:t>%)</w:t>
      </w:r>
      <w:r w:rsidR="0021364C">
        <w:rPr>
          <w:rFonts w:eastAsiaTheme="majorEastAsia"/>
        </w:rPr>
        <w:t>. Отключение рекламы выбрало меньшая, но все же существенная доля респондентов — 43,7</w:t>
      </w:r>
      <w:r w:rsidR="0021364C" w:rsidRPr="0021364C">
        <w:rPr>
          <w:rFonts w:eastAsiaTheme="majorEastAsia"/>
        </w:rPr>
        <w:t>%</w:t>
      </w:r>
      <w:r w:rsidR="0021364C">
        <w:rPr>
          <w:rFonts w:eastAsiaTheme="majorEastAsia"/>
        </w:rPr>
        <w:t xml:space="preserve">. Примечательно, что из других причин отмечали этические причины: «платить за контент — это правильно», «не нравится пользоваться пиратским контентом» и т.п. </w:t>
      </w:r>
    </w:p>
    <w:p w14:paraId="631E1876" w14:textId="77777777" w:rsidR="0021364C" w:rsidRPr="002639B5" w:rsidRDefault="0021364C" w:rsidP="00B51B0D">
      <w:pPr>
        <w:rPr>
          <w:rFonts w:eastAsiaTheme="majorEastAsia"/>
        </w:rPr>
      </w:pPr>
    </w:p>
    <w:p w14:paraId="7AA3E4C6" w14:textId="40F017A8" w:rsidR="00406465" w:rsidRDefault="0021364C" w:rsidP="00B51B0D">
      <w:pPr>
        <w:rPr>
          <w:rFonts w:eastAsiaTheme="majorEastAsia"/>
        </w:rPr>
      </w:pPr>
      <w:r>
        <w:rPr>
          <w:noProof/>
        </w:rPr>
        <w:drawing>
          <wp:inline distT="0" distB="0" distL="0" distR="0" wp14:anchorId="0C01E729" wp14:editId="6D21B380">
            <wp:extent cx="4572000" cy="2743200"/>
            <wp:effectExtent l="0" t="0" r="12700" b="12700"/>
            <wp:docPr id="11" name="Диаграмма 11">
              <a:extLst xmlns:a="http://schemas.openxmlformats.org/drawingml/2006/main">
                <a:ext uri="{FF2B5EF4-FFF2-40B4-BE49-F238E27FC236}">
                  <a16:creationId xmlns:a16="http://schemas.microsoft.com/office/drawing/2014/main" id="{4CB605E3-7511-4041-AA6E-90E90065BC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52D96AA" w14:textId="0016229D" w:rsidR="00FE5EC2" w:rsidRPr="0021364C" w:rsidRDefault="0021364C" w:rsidP="0021364C">
      <w:pPr>
        <w:pStyle w:val="a"/>
        <w:rPr>
          <w:rFonts w:eastAsiaTheme="majorEastAsia"/>
        </w:rPr>
      </w:pPr>
      <w:r>
        <w:rPr>
          <w:rFonts w:eastAsiaTheme="majorEastAsia"/>
        </w:rPr>
        <w:t>Использование сервисов по блокировке рекламы</w:t>
      </w:r>
    </w:p>
    <w:p w14:paraId="36E12D63" w14:textId="070D5C90" w:rsidR="002D66BB" w:rsidRDefault="00B2482A" w:rsidP="00B2482A">
      <w:pPr>
        <w:pStyle w:val="2"/>
      </w:pPr>
      <w:bookmarkStart w:id="33" w:name="_Toc73316417"/>
      <w:r>
        <w:t>Результаты эмпирического исследования</w:t>
      </w:r>
      <w:bookmarkEnd w:id="33"/>
    </w:p>
    <w:p w14:paraId="5DCCC270" w14:textId="5FECD014" w:rsidR="00B51B0D" w:rsidRDefault="00D84E7B" w:rsidP="00B51B0D">
      <w:r>
        <w:t xml:space="preserve">Описание переменных и их значения можно найти в </w:t>
      </w:r>
      <w:r w:rsidR="004A39B8">
        <w:t>П</w:t>
      </w:r>
      <w:r>
        <w:t>риложении</w:t>
      </w:r>
      <w:r w:rsidR="004A39B8">
        <w:t xml:space="preserve"> </w:t>
      </w:r>
      <w:r w:rsidR="00F5702B">
        <w:t>5,6</w:t>
      </w:r>
      <w:r>
        <w:t xml:space="preserve">. </w:t>
      </w:r>
      <w:r w:rsidR="00564E85">
        <w:t xml:space="preserve">Анализ данных был проведен в </w:t>
      </w:r>
      <w:r w:rsidR="00564E85">
        <w:rPr>
          <w:lang w:val="en-US"/>
        </w:rPr>
        <w:t>SPSS</w:t>
      </w:r>
      <w:r w:rsidR="00564E85">
        <w:t xml:space="preserve">. Перед проведением каждого из тестов сначала проверялись предпосылки (например, для дисперсионного анализа — о нормальности распределения и </w:t>
      </w:r>
      <w:r w:rsidR="00564E85">
        <w:lastRenderedPageBreak/>
        <w:t xml:space="preserve">однородности дисперсий). Но в силу размера выборки нормальность распределения не всегда соблюдалась, тогда было принято решение сделать допущение о нормальном распределении для проведения анализа. </w:t>
      </w:r>
    </w:p>
    <w:p w14:paraId="1E908753" w14:textId="4802B788" w:rsidR="006946BD" w:rsidRDefault="00564E85" w:rsidP="005C100B">
      <w:r>
        <w:t xml:space="preserve">Результаты по всем переменным модели представлены в </w:t>
      </w:r>
      <w:r w:rsidRPr="003121E5">
        <w:t xml:space="preserve">единой </w:t>
      </w:r>
      <w:r w:rsidR="006D59CE">
        <w:t>Т</w:t>
      </w:r>
      <w:r w:rsidRPr="003121E5">
        <w:t>аблице</w:t>
      </w:r>
      <w:r w:rsidR="003121E5" w:rsidRPr="003121E5">
        <w:t xml:space="preserve"> </w:t>
      </w:r>
      <w:r w:rsidR="006D59CE">
        <w:t>8</w:t>
      </w:r>
      <w:r w:rsidRPr="003121E5">
        <w:t>.</w:t>
      </w:r>
      <w:r w:rsidR="0074735B" w:rsidRPr="0074735B">
        <w:t xml:space="preserve"> </w:t>
      </w:r>
      <w:r w:rsidR="003121E5">
        <w:br/>
      </w:r>
      <w:r w:rsidR="0074735B">
        <w:t>Зеленым выделены максимальные результаты по каждой переменной, красным — минимальные.</w:t>
      </w:r>
      <w:r>
        <w:t xml:space="preserve"> </w:t>
      </w:r>
      <w:r w:rsidR="005C100B">
        <w:t xml:space="preserve">В последней строке подведены итоги по сценариям в зависимости от количества лидирующих и проигрывающих позиций. </w:t>
      </w:r>
    </w:p>
    <w:p w14:paraId="270F8948" w14:textId="571F1A77" w:rsidR="00F113D0" w:rsidRDefault="00F113D0" w:rsidP="005C100B">
      <w:pPr>
        <w:rPr>
          <w:b/>
          <w:bCs/>
          <w:i/>
          <w:iCs/>
        </w:rPr>
      </w:pPr>
      <w:r w:rsidRPr="00F113D0">
        <w:rPr>
          <w:b/>
          <w:bCs/>
          <w:i/>
          <w:iCs/>
        </w:rPr>
        <w:t>Анализ средних значений по переменным</w:t>
      </w:r>
    </w:p>
    <w:p w14:paraId="5F472E68" w14:textId="1A7E24A3" w:rsidR="00F113D0" w:rsidRPr="00F113D0" w:rsidRDefault="00F113D0" w:rsidP="00F113D0">
      <w:r>
        <w:t>По каждой переменной был проведен двухфакторный дисперсионный анализ, чтобы определить значимы ли различия средних значений между сценариями. Также каждый раз проверялись предпосылки о нормальном распределении и однородности дисперсий. Факторами в данном случае выступали схожесть, тип рекламной интеграции и эффект их взаимодействия.</w:t>
      </w:r>
    </w:p>
    <w:p w14:paraId="325AA8C9" w14:textId="77777777" w:rsidR="00F113D0" w:rsidRPr="005C100B" w:rsidRDefault="00F113D0" w:rsidP="00F113D0">
      <w:r w:rsidRPr="005C100B">
        <w:rPr>
          <w:b/>
          <w:bCs/>
          <w:i/>
          <w:iCs/>
        </w:rPr>
        <w:t>Распознавание сообщения как рекламного.</w:t>
      </w:r>
      <w:r>
        <w:rPr>
          <w:b/>
          <w:bCs/>
          <w:i/>
          <w:iCs/>
        </w:rPr>
        <w:t xml:space="preserve"> </w:t>
      </w:r>
      <w:r>
        <w:t>Так как переменная бинарная, то значимость различий между сценариями будет проверена в гипотезах 1 и 2. На данном этапе можно сказать, что больше всего респондентов распознали сообщение как рекламное, когда слушали схожий сценарий. При этом по типу рекламной интеграции выделялись открытая и спонсорская — 85</w:t>
      </w:r>
      <w:r w:rsidRPr="005C100B">
        <w:t xml:space="preserve">% </w:t>
      </w:r>
      <w:r>
        <w:t>и 87,5</w:t>
      </w:r>
      <w:r w:rsidRPr="005C100B">
        <w:t>%</w:t>
      </w:r>
      <w:r>
        <w:t xml:space="preserve"> соответственно. При этом в несхожем сценарии показатели были ниже по любому из типов рекламной интеграции. Открытая реклама и в данном случае осталась лидером по распознаванию (73,3</w:t>
      </w:r>
      <w:r w:rsidRPr="005C100B">
        <w:t>%</w:t>
      </w:r>
      <w:r>
        <w:t>), показатель по спонсорской интеграции был существенно ниже (55,6</w:t>
      </w:r>
      <w:r w:rsidRPr="005C100B">
        <w:t>%</w:t>
      </w:r>
      <w:r>
        <w:t>), чем по аналогичному схожему сценарию. Наименьшее распознавание среди всех 8 сценариев было у несхожей, скрытой рекламной интеграции.</w:t>
      </w:r>
    </w:p>
    <w:p w14:paraId="2387F8A5" w14:textId="77777777" w:rsidR="00F113D0" w:rsidRDefault="00F113D0" w:rsidP="005C100B"/>
    <w:p w14:paraId="5921A6EE" w14:textId="77777777" w:rsidR="005C100B" w:rsidRDefault="005C100B" w:rsidP="005C100B"/>
    <w:p w14:paraId="27744918" w14:textId="0DC19C46" w:rsidR="005467ED" w:rsidRDefault="005467ED" w:rsidP="00B51B0D"/>
    <w:p w14:paraId="5794E7D8" w14:textId="77777777" w:rsidR="005467ED" w:rsidRDefault="005467ED">
      <w:pPr>
        <w:spacing w:after="200" w:line="276" w:lineRule="auto"/>
        <w:ind w:firstLine="0"/>
        <w:jc w:val="left"/>
      </w:pPr>
      <w:r>
        <w:br w:type="page"/>
      </w:r>
    </w:p>
    <w:p w14:paraId="0E2129C5" w14:textId="77777777" w:rsidR="0060419B" w:rsidRDefault="0060419B">
      <w:pPr>
        <w:spacing w:after="200" w:line="276" w:lineRule="auto"/>
        <w:ind w:firstLine="0"/>
        <w:jc w:val="left"/>
        <w:sectPr w:rsidR="0060419B" w:rsidSect="00B058C9">
          <w:footerReference w:type="even" r:id="rId31"/>
          <w:footerReference w:type="default" r:id="rId32"/>
          <w:type w:val="continuous"/>
          <w:pgSz w:w="11906" w:h="16838"/>
          <w:pgMar w:top="1134" w:right="850" w:bottom="1134" w:left="1701"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p>
    <w:tbl>
      <w:tblPr>
        <w:tblStyle w:val="af2"/>
        <w:tblpPr w:leftFromText="180" w:rightFromText="180" w:vertAnchor="text" w:horzAnchor="page" w:tblpX="1478" w:tblpY="328"/>
        <w:tblW w:w="13844" w:type="dxa"/>
        <w:tblLook w:val="04A0" w:firstRow="1" w:lastRow="0" w:firstColumn="1" w:lastColumn="0" w:noHBand="0" w:noVBand="1"/>
      </w:tblPr>
      <w:tblGrid>
        <w:gridCol w:w="3026"/>
        <w:gridCol w:w="1161"/>
        <w:gridCol w:w="1043"/>
        <w:gridCol w:w="1491"/>
        <w:gridCol w:w="1574"/>
        <w:gridCol w:w="1241"/>
        <w:gridCol w:w="1241"/>
        <w:gridCol w:w="1491"/>
        <w:gridCol w:w="1576"/>
      </w:tblGrid>
      <w:tr w:rsidR="00373E22" w14:paraId="392292CF" w14:textId="77777777" w:rsidTr="00373E22">
        <w:trPr>
          <w:trHeight w:val="825"/>
        </w:trPr>
        <w:tc>
          <w:tcPr>
            <w:tcW w:w="3026" w:type="dxa"/>
            <w:vAlign w:val="center"/>
          </w:tcPr>
          <w:p w14:paraId="53D259D2" w14:textId="77777777" w:rsidR="00373E22" w:rsidRDefault="00373E22" w:rsidP="00373E22">
            <w:pPr>
              <w:spacing w:line="240" w:lineRule="auto"/>
              <w:ind w:firstLine="0"/>
              <w:jc w:val="center"/>
            </w:pPr>
            <w:r>
              <w:lastRenderedPageBreak/>
              <w:t>Переменная/Сценарий</w:t>
            </w:r>
          </w:p>
        </w:tc>
        <w:tc>
          <w:tcPr>
            <w:tcW w:w="1161" w:type="dxa"/>
            <w:vAlign w:val="center"/>
          </w:tcPr>
          <w:p w14:paraId="47CCBA4F" w14:textId="77777777" w:rsidR="00373E22" w:rsidRDefault="00373E22" w:rsidP="00373E22">
            <w:pPr>
              <w:spacing w:line="240" w:lineRule="auto"/>
              <w:ind w:firstLine="0"/>
              <w:jc w:val="center"/>
            </w:pPr>
            <w:r>
              <w:t>схожая, открытая</w:t>
            </w:r>
          </w:p>
        </w:tc>
        <w:tc>
          <w:tcPr>
            <w:tcW w:w="1043" w:type="dxa"/>
            <w:vAlign w:val="center"/>
          </w:tcPr>
          <w:p w14:paraId="14144D8E" w14:textId="77777777" w:rsidR="00373E22" w:rsidRDefault="00373E22" w:rsidP="00373E22">
            <w:pPr>
              <w:spacing w:line="240" w:lineRule="auto"/>
              <w:ind w:firstLine="0"/>
              <w:jc w:val="center"/>
            </w:pPr>
            <w:r>
              <w:t>схожая, скрытая</w:t>
            </w:r>
          </w:p>
        </w:tc>
        <w:tc>
          <w:tcPr>
            <w:tcW w:w="1491" w:type="dxa"/>
            <w:vAlign w:val="center"/>
          </w:tcPr>
          <w:p w14:paraId="69F006CB" w14:textId="77777777" w:rsidR="00373E22" w:rsidRDefault="00373E22" w:rsidP="00373E22">
            <w:pPr>
              <w:spacing w:line="240" w:lineRule="auto"/>
              <w:ind w:firstLine="0"/>
              <w:jc w:val="center"/>
            </w:pPr>
            <w:r>
              <w:t>схожая, спонсорство</w:t>
            </w:r>
          </w:p>
        </w:tc>
        <w:tc>
          <w:tcPr>
            <w:tcW w:w="1574" w:type="dxa"/>
            <w:tcBorders>
              <w:right w:val="single" w:sz="18" w:space="0" w:color="auto"/>
            </w:tcBorders>
            <w:vAlign w:val="center"/>
          </w:tcPr>
          <w:p w14:paraId="38417B27" w14:textId="77777777" w:rsidR="00373E22" w:rsidRDefault="00373E22" w:rsidP="00373E22">
            <w:pPr>
              <w:spacing w:line="240" w:lineRule="auto"/>
              <w:ind w:firstLine="0"/>
              <w:jc w:val="center"/>
            </w:pPr>
            <w:r>
              <w:t>схожая, контрольный</w:t>
            </w:r>
          </w:p>
        </w:tc>
        <w:tc>
          <w:tcPr>
            <w:tcW w:w="1241" w:type="dxa"/>
            <w:tcBorders>
              <w:left w:val="single" w:sz="18" w:space="0" w:color="auto"/>
            </w:tcBorders>
            <w:vAlign w:val="center"/>
          </w:tcPr>
          <w:p w14:paraId="431E661A" w14:textId="77777777" w:rsidR="00373E22" w:rsidRDefault="00373E22" w:rsidP="00373E22">
            <w:pPr>
              <w:spacing w:line="240" w:lineRule="auto"/>
              <w:ind w:firstLine="0"/>
              <w:jc w:val="center"/>
            </w:pPr>
            <w:r>
              <w:t>несхожая, открытая</w:t>
            </w:r>
          </w:p>
        </w:tc>
        <w:tc>
          <w:tcPr>
            <w:tcW w:w="1241" w:type="dxa"/>
            <w:vAlign w:val="center"/>
          </w:tcPr>
          <w:p w14:paraId="003FD29C" w14:textId="77777777" w:rsidR="00373E22" w:rsidRDefault="00373E22" w:rsidP="00373E22">
            <w:pPr>
              <w:spacing w:line="240" w:lineRule="auto"/>
              <w:ind w:firstLine="0"/>
              <w:jc w:val="center"/>
            </w:pPr>
            <w:r>
              <w:t>несхожая, скрытая</w:t>
            </w:r>
          </w:p>
        </w:tc>
        <w:tc>
          <w:tcPr>
            <w:tcW w:w="1491" w:type="dxa"/>
            <w:vAlign w:val="center"/>
          </w:tcPr>
          <w:p w14:paraId="2B7F5203" w14:textId="77777777" w:rsidR="00373E22" w:rsidRDefault="00373E22" w:rsidP="00373E22">
            <w:pPr>
              <w:spacing w:line="240" w:lineRule="auto"/>
              <w:ind w:firstLine="0"/>
              <w:jc w:val="center"/>
            </w:pPr>
            <w:r>
              <w:t>несхожая, спонсорство</w:t>
            </w:r>
          </w:p>
        </w:tc>
        <w:tc>
          <w:tcPr>
            <w:tcW w:w="1576" w:type="dxa"/>
            <w:vAlign w:val="center"/>
          </w:tcPr>
          <w:p w14:paraId="4E79FE6E" w14:textId="77777777" w:rsidR="00373E22" w:rsidRDefault="00373E22" w:rsidP="00373E22">
            <w:pPr>
              <w:spacing w:line="240" w:lineRule="auto"/>
              <w:ind w:firstLine="0"/>
              <w:jc w:val="center"/>
            </w:pPr>
            <w:r>
              <w:t>несхожая, контрольный</w:t>
            </w:r>
          </w:p>
        </w:tc>
      </w:tr>
      <w:tr w:rsidR="00373E22" w14:paraId="0BB52700" w14:textId="77777777" w:rsidTr="00373E22">
        <w:trPr>
          <w:trHeight w:val="412"/>
        </w:trPr>
        <w:tc>
          <w:tcPr>
            <w:tcW w:w="3026" w:type="dxa"/>
          </w:tcPr>
          <w:p w14:paraId="7E66E8A9" w14:textId="77777777" w:rsidR="00373E22" w:rsidRPr="005C100B" w:rsidRDefault="00373E22" w:rsidP="00373E22">
            <w:pPr>
              <w:spacing w:line="276" w:lineRule="auto"/>
              <w:ind w:firstLine="0"/>
              <w:jc w:val="left"/>
            </w:pPr>
            <w:r w:rsidRPr="005C100B">
              <w:t>Размер группы</w:t>
            </w:r>
          </w:p>
        </w:tc>
        <w:tc>
          <w:tcPr>
            <w:tcW w:w="1161" w:type="dxa"/>
          </w:tcPr>
          <w:p w14:paraId="4CF896F3" w14:textId="77777777" w:rsidR="00373E22" w:rsidRPr="005C100B" w:rsidRDefault="00373E22" w:rsidP="00373E22">
            <w:pPr>
              <w:ind w:firstLine="0"/>
            </w:pPr>
            <w:r w:rsidRPr="005C100B">
              <w:t>20</w:t>
            </w:r>
          </w:p>
        </w:tc>
        <w:tc>
          <w:tcPr>
            <w:tcW w:w="1043" w:type="dxa"/>
          </w:tcPr>
          <w:p w14:paraId="77C3D658" w14:textId="77777777" w:rsidR="00373E22" w:rsidRPr="005C100B" w:rsidRDefault="00373E22" w:rsidP="00373E22">
            <w:pPr>
              <w:ind w:firstLine="0"/>
            </w:pPr>
            <w:r w:rsidRPr="005C100B">
              <w:t>19</w:t>
            </w:r>
          </w:p>
        </w:tc>
        <w:tc>
          <w:tcPr>
            <w:tcW w:w="1491" w:type="dxa"/>
          </w:tcPr>
          <w:p w14:paraId="2F02E7A7" w14:textId="77777777" w:rsidR="00373E22" w:rsidRPr="005C100B" w:rsidRDefault="00373E22" w:rsidP="00373E22">
            <w:pPr>
              <w:ind w:firstLine="0"/>
            </w:pPr>
            <w:r w:rsidRPr="005C100B">
              <w:t>16</w:t>
            </w:r>
          </w:p>
        </w:tc>
        <w:tc>
          <w:tcPr>
            <w:tcW w:w="1574" w:type="dxa"/>
            <w:tcBorders>
              <w:right w:val="single" w:sz="18" w:space="0" w:color="auto"/>
            </w:tcBorders>
          </w:tcPr>
          <w:p w14:paraId="1D7DCAE9" w14:textId="77777777" w:rsidR="00373E22" w:rsidRPr="005C100B" w:rsidRDefault="00373E22" w:rsidP="00373E22">
            <w:pPr>
              <w:ind w:firstLine="0"/>
            </w:pPr>
            <w:r w:rsidRPr="005C100B">
              <w:t>14</w:t>
            </w:r>
          </w:p>
        </w:tc>
        <w:tc>
          <w:tcPr>
            <w:tcW w:w="1241" w:type="dxa"/>
            <w:tcBorders>
              <w:left w:val="single" w:sz="18" w:space="0" w:color="auto"/>
            </w:tcBorders>
          </w:tcPr>
          <w:p w14:paraId="7DDE0CEE" w14:textId="77777777" w:rsidR="00373E22" w:rsidRPr="005C100B" w:rsidRDefault="00373E22" w:rsidP="00373E22">
            <w:pPr>
              <w:ind w:firstLine="0"/>
            </w:pPr>
            <w:r w:rsidRPr="005C100B">
              <w:t>15</w:t>
            </w:r>
          </w:p>
        </w:tc>
        <w:tc>
          <w:tcPr>
            <w:tcW w:w="1241" w:type="dxa"/>
          </w:tcPr>
          <w:p w14:paraId="4AA300D2" w14:textId="77777777" w:rsidR="00373E22" w:rsidRPr="005C100B" w:rsidRDefault="00373E22" w:rsidP="00373E22">
            <w:pPr>
              <w:ind w:firstLine="0"/>
            </w:pPr>
            <w:r w:rsidRPr="005C100B">
              <w:t>16</w:t>
            </w:r>
          </w:p>
        </w:tc>
        <w:tc>
          <w:tcPr>
            <w:tcW w:w="1491" w:type="dxa"/>
          </w:tcPr>
          <w:p w14:paraId="6A634397" w14:textId="77777777" w:rsidR="00373E22" w:rsidRPr="005C100B" w:rsidRDefault="00373E22" w:rsidP="00373E22">
            <w:pPr>
              <w:ind w:firstLine="0"/>
            </w:pPr>
            <w:r w:rsidRPr="005C100B">
              <w:t>18</w:t>
            </w:r>
          </w:p>
        </w:tc>
        <w:tc>
          <w:tcPr>
            <w:tcW w:w="1576" w:type="dxa"/>
          </w:tcPr>
          <w:p w14:paraId="7D24E6BF" w14:textId="77777777" w:rsidR="00373E22" w:rsidRPr="005C100B" w:rsidRDefault="00373E22" w:rsidP="00373E22">
            <w:pPr>
              <w:ind w:firstLine="0"/>
            </w:pPr>
            <w:r w:rsidRPr="005C100B">
              <w:t>17</w:t>
            </w:r>
          </w:p>
        </w:tc>
      </w:tr>
      <w:tr w:rsidR="00373E22" w14:paraId="5B29D65F" w14:textId="77777777" w:rsidTr="00373E22">
        <w:trPr>
          <w:trHeight w:val="412"/>
        </w:trPr>
        <w:tc>
          <w:tcPr>
            <w:tcW w:w="3026" w:type="dxa"/>
            <w:tcBorders>
              <w:bottom w:val="single" w:sz="4" w:space="0" w:color="auto"/>
            </w:tcBorders>
          </w:tcPr>
          <w:p w14:paraId="3FA5D6FC" w14:textId="77777777" w:rsidR="00373E22" w:rsidRPr="00EC42B4" w:rsidRDefault="00373E22" w:rsidP="00373E22">
            <w:pPr>
              <w:spacing w:line="276" w:lineRule="auto"/>
              <w:ind w:firstLine="0"/>
              <w:jc w:val="left"/>
              <w:rPr>
                <w:b/>
                <w:bCs/>
              </w:rPr>
            </w:pPr>
            <w:r w:rsidRPr="006946BD">
              <w:rPr>
                <w:b/>
                <w:bCs/>
              </w:rPr>
              <w:t>Распознавание сообщения как рекламного</w:t>
            </w:r>
            <w:r>
              <w:rPr>
                <w:b/>
                <w:bCs/>
              </w:rPr>
              <w:t xml:space="preserve"> (</w:t>
            </w:r>
            <w:r w:rsidRPr="00EC42B4">
              <w:rPr>
                <w:b/>
                <w:bCs/>
              </w:rPr>
              <w:t>%)</w:t>
            </w:r>
          </w:p>
        </w:tc>
        <w:tc>
          <w:tcPr>
            <w:tcW w:w="1161" w:type="dxa"/>
            <w:tcBorders>
              <w:bottom w:val="single" w:sz="4" w:space="0" w:color="auto"/>
            </w:tcBorders>
          </w:tcPr>
          <w:p w14:paraId="58354CEC" w14:textId="77777777" w:rsidR="00373E22" w:rsidRPr="005C100B" w:rsidRDefault="00373E22" w:rsidP="00373E22">
            <w:pPr>
              <w:ind w:firstLine="0"/>
              <w:rPr>
                <w:b/>
                <w:bCs/>
                <w:color w:val="00B050"/>
              </w:rPr>
            </w:pPr>
            <w:r w:rsidRPr="005C100B">
              <w:rPr>
                <w:b/>
                <w:bCs/>
                <w:color w:val="00B050"/>
                <w:lang w:val="en-US"/>
              </w:rPr>
              <w:t>85%</w:t>
            </w:r>
          </w:p>
        </w:tc>
        <w:tc>
          <w:tcPr>
            <w:tcW w:w="1043" w:type="dxa"/>
            <w:tcBorders>
              <w:bottom w:val="single" w:sz="4" w:space="0" w:color="auto"/>
            </w:tcBorders>
          </w:tcPr>
          <w:p w14:paraId="0FD4EF9A" w14:textId="77777777" w:rsidR="00373E22" w:rsidRPr="0074735B" w:rsidRDefault="00373E22" w:rsidP="00373E22">
            <w:pPr>
              <w:ind w:firstLine="0"/>
              <w:rPr>
                <w:lang w:val="en-US"/>
              </w:rPr>
            </w:pPr>
            <w:r>
              <w:rPr>
                <w:lang w:val="en-US"/>
              </w:rPr>
              <w:t>47,4%</w:t>
            </w:r>
          </w:p>
        </w:tc>
        <w:tc>
          <w:tcPr>
            <w:tcW w:w="1491" w:type="dxa"/>
            <w:tcBorders>
              <w:bottom w:val="single" w:sz="4" w:space="0" w:color="auto"/>
            </w:tcBorders>
          </w:tcPr>
          <w:p w14:paraId="76F88FB4" w14:textId="77777777" w:rsidR="00373E22" w:rsidRPr="00E952EC" w:rsidRDefault="00373E22" w:rsidP="00373E22">
            <w:pPr>
              <w:ind w:firstLine="0"/>
              <w:rPr>
                <w:b/>
                <w:bCs/>
                <w:lang w:val="en-US"/>
              </w:rPr>
            </w:pPr>
            <w:r w:rsidRPr="00E952EC">
              <w:rPr>
                <w:b/>
                <w:bCs/>
                <w:color w:val="00B050"/>
                <w:lang w:val="en-US"/>
              </w:rPr>
              <w:t>87,5%</w:t>
            </w:r>
          </w:p>
        </w:tc>
        <w:tc>
          <w:tcPr>
            <w:tcW w:w="1574" w:type="dxa"/>
            <w:tcBorders>
              <w:bottom w:val="single" w:sz="4" w:space="0" w:color="auto"/>
              <w:right w:val="single" w:sz="18" w:space="0" w:color="auto"/>
            </w:tcBorders>
          </w:tcPr>
          <w:p w14:paraId="38ADE567" w14:textId="77777777" w:rsidR="00373E22" w:rsidRPr="004E1590" w:rsidRDefault="00373E22" w:rsidP="00373E22">
            <w:pPr>
              <w:ind w:firstLine="0"/>
              <w:rPr>
                <w:b/>
                <w:bCs/>
                <w:lang w:val="en-US"/>
              </w:rPr>
            </w:pPr>
            <w:r w:rsidRPr="004E1590">
              <w:rPr>
                <w:b/>
                <w:bCs/>
                <w:color w:val="808080" w:themeColor="background1" w:themeShade="80"/>
                <w:lang w:val="en-US"/>
              </w:rPr>
              <w:t>n/a</w:t>
            </w:r>
          </w:p>
        </w:tc>
        <w:tc>
          <w:tcPr>
            <w:tcW w:w="1241" w:type="dxa"/>
            <w:tcBorders>
              <w:left w:val="single" w:sz="18" w:space="0" w:color="auto"/>
              <w:bottom w:val="single" w:sz="4" w:space="0" w:color="auto"/>
            </w:tcBorders>
          </w:tcPr>
          <w:p w14:paraId="02466163" w14:textId="77777777" w:rsidR="00373E22" w:rsidRPr="0074735B" w:rsidRDefault="00373E22" w:rsidP="00373E22">
            <w:pPr>
              <w:ind w:firstLine="0"/>
              <w:rPr>
                <w:lang w:val="en-US"/>
              </w:rPr>
            </w:pPr>
            <w:r>
              <w:rPr>
                <w:lang w:val="en-US"/>
              </w:rPr>
              <w:t>73,3%</w:t>
            </w:r>
          </w:p>
        </w:tc>
        <w:tc>
          <w:tcPr>
            <w:tcW w:w="1241" w:type="dxa"/>
            <w:tcBorders>
              <w:bottom w:val="single" w:sz="4" w:space="0" w:color="auto"/>
            </w:tcBorders>
          </w:tcPr>
          <w:p w14:paraId="6112B295" w14:textId="77777777" w:rsidR="00373E22" w:rsidRPr="00A67F84" w:rsidRDefault="00373E22" w:rsidP="00373E22">
            <w:pPr>
              <w:ind w:firstLine="0"/>
              <w:rPr>
                <w:b/>
                <w:bCs/>
                <w:lang w:val="en-US"/>
              </w:rPr>
            </w:pPr>
            <w:r w:rsidRPr="00A67F84">
              <w:rPr>
                <w:b/>
                <w:bCs/>
                <w:color w:val="FF0000"/>
                <w:lang w:val="en-US"/>
              </w:rPr>
              <w:t>18,8%</w:t>
            </w:r>
          </w:p>
        </w:tc>
        <w:tc>
          <w:tcPr>
            <w:tcW w:w="1491" w:type="dxa"/>
            <w:tcBorders>
              <w:bottom w:val="single" w:sz="4" w:space="0" w:color="auto"/>
            </w:tcBorders>
          </w:tcPr>
          <w:p w14:paraId="2559F100" w14:textId="77777777" w:rsidR="00373E22" w:rsidRPr="0074735B" w:rsidRDefault="00373E22" w:rsidP="00373E22">
            <w:pPr>
              <w:ind w:firstLine="0"/>
              <w:rPr>
                <w:lang w:val="en-US"/>
              </w:rPr>
            </w:pPr>
            <w:r>
              <w:rPr>
                <w:lang w:val="en-US"/>
              </w:rPr>
              <w:t>55,6%</w:t>
            </w:r>
          </w:p>
        </w:tc>
        <w:tc>
          <w:tcPr>
            <w:tcW w:w="1576" w:type="dxa"/>
            <w:tcBorders>
              <w:bottom w:val="single" w:sz="4" w:space="0" w:color="auto"/>
            </w:tcBorders>
          </w:tcPr>
          <w:p w14:paraId="067F4294" w14:textId="77777777" w:rsidR="00373E22" w:rsidRPr="004E1590" w:rsidRDefault="00373E22" w:rsidP="00373E22">
            <w:pPr>
              <w:ind w:firstLine="0"/>
              <w:rPr>
                <w:b/>
                <w:bCs/>
                <w:lang w:val="en-US"/>
              </w:rPr>
            </w:pPr>
            <w:r w:rsidRPr="004E1590">
              <w:rPr>
                <w:b/>
                <w:bCs/>
                <w:color w:val="808080" w:themeColor="background1" w:themeShade="80"/>
                <w:lang w:val="en-US"/>
              </w:rPr>
              <w:t>n/a</w:t>
            </w:r>
          </w:p>
        </w:tc>
      </w:tr>
      <w:tr w:rsidR="00373E22" w14:paraId="19EF93AA" w14:textId="77777777" w:rsidTr="00373E22">
        <w:trPr>
          <w:trHeight w:val="73"/>
        </w:trPr>
        <w:tc>
          <w:tcPr>
            <w:tcW w:w="13844" w:type="dxa"/>
            <w:gridSpan w:val="9"/>
            <w:tcBorders>
              <w:right w:val="single" w:sz="8" w:space="0" w:color="auto"/>
            </w:tcBorders>
            <w:vAlign w:val="center"/>
          </w:tcPr>
          <w:p w14:paraId="6F11D399" w14:textId="77777777" w:rsidR="00373E22" w:rsidRDefault="00373E22" w:rsidP="00373E22">
            <w:pPr>
              <w:ind w:right="36" w:firstLine="0"/>
              <w:jc w:val="center"/>
            </w:pPr>
            <w:r w:rsidRPr="00E739F2">
              <w:rPr>
                <w:b/>
                <w:bCs/>
              </w:rPr>
              <w:t>Отношение к сообщению</w:t>
            </w:r>
          </w:p>
        </w:tc>
      </w:tr>
      <w:tr w:rsidR="00373E22" w14:paraId="2477E530" w14:textId="77777777" w:rsidTr="00373E22">
        <w:trPr>
          <w:trHeight w:val="397"/>
        </w:trPr>
        <w:tc>
          <w:tcPr>
            <w:tcW w:w="3026" w:type="dxa"/>
          </w:tcPr>
          <w:p w14:paraId="170096A2" w14:textId="77777777" w:rsidR="00373E22" w:rsidRDefault="00373E22" w:rsidP="00373E22">
            <w:pPr>
              <w:spacing w:line="276" w:lineRule="auto"/>
              <w:ind w:firstLine="0"/>
              <w:jc w:val="left"/>
            </w:pPr>
            <w:r>
              <w:t xml:space="preserve">Привлекательность </w:t>
            </w:r>
          </w:p>
        </w:tc>
        <w:tc>
          <w:tcPr>
            <w:tcW w:w="1161" w:type="dxa"/>
          </w:tcPr>
          <w:p w14:paraId="0C9F8F55" w14:textId="77777777" w:rsidR="00373E22" w:rsidRPr="00E952EC" w:rsidRDefault="00373E22" w:rsidP="00373E22">
            <w:pPr>
              <w:ind w:firstLine="0"/>
              <w:rPr>
                <w:b/>
                <w:bCs/>
              </w:rPr>
            </w:pPr>
            <w:r w:rsidRPr="00E952EC">
              <w:rPr>
                <w:b/>
                <w:bCs/>
                <w:color w:val="FF0000"/>
              </w:rPr>
              <w:t>3,18</w:t>
            </w:r>
          </w:p>
        </w:tc>
        <w:tc>
          <w:tcPr>
            <w:tcW w:w="1043" w:type="dxa"/>
          </w:tcPr>
          <w:p w14:paraId="604A787C" w14:textId="77777777" w:rsidR="00373E22" w:rsidRPr="00E952EC" w:rsidRDefault="00373E22" w:rsidP="00373E22">
            <w:pPr>
              <w:ind w:firstLine="0"/>
              <w:rPr>
                <w:lang w:val="en-US"/>
              </w:rPr>
            </w:pPr>
            <w:r>
              <w:t>4,36</w:t>
            </w:r>
          </w:p>
        </w:tc>
        <w:tc>
          <w:tcPr>
            <w:tcW w:w="1491" w:type="dxa"/>
          </w:tcPr>
          <w:p w14:paraId="23FD0743" w14:textId="77777777" w:rsidR="00373E22" w:rsidRPr="00E952EC" w:rsidRDefault="00373E22" w:rsidP="00373E22">
            <w:pPr>
              <w:ind w:firstLine="0"/>
              <w:rPr>
                <w:lang w:val="en-US"/>
              </w:rPr>
            </w:pPr>
            <w:r>
              <w:rPr>
                <w:lang w:val="en-US"/>
              </w:rPr>
              <w:t>3,8</w:t>
            </w:r>
          </w:p>
        </w:tc>
        <w:tc>
          <w:tcPr>
            <w:tcW w:w="1574" w:type="dxa"/>
            <w:tcBorders>
              <w:right w:val="single" w:sz="18" w:space="0" w:color="auto"/>
            </w:tcBorders>
          </w:tcPr>
          <w:p w14:paraId="3D0C637E" w14:textId="77777777" w:rsidR="00373E22" w:rsidRPr="00E952EC" w:rsidRDefault="00373E22" w:rsidP="00373E22">
            <w:pPr>
              <w:ind w:firstLine="0"/>
              <w:rPr>
                <w:b/>
                <w:bCs/>
                <w:color w:val="808080" w:themeColor="background1" w:themeShade="80"/>
                <w:lang w:val="en-US"/>
              </w:rPr>
            </w:pPr>
            <w:r>
              <w:rPr>
                <w:b/>
                <w:bCs/>
                <w:color w:val="808080" w:themeColor="background1" w:themeShade="80"/>
                <w:lang w:val="en-US"/>
              </w:rPr>
              <w:t>n/a</w:t>
            </w:r>
          </w:p>
        </w:tc>
        <w:tc>
          <w:tcPr>
            <w:tcW w:w="1241" w:type="dxa"/>
            <w:tcBorders>
              <w:left w:val="single" w:sz="18" w:space="0" w:color="auto"/>
            </w:tcBorders>
          </w:tcPr>
          <w:p w14:paraId="1F519D8F" w14:textId="77777777" w:rsidR="00373E22" w:rsidRPr="00E952EC" w:rsidRDefault="00373E22" w:rsidP="00373E22">
            <w:pPr>
              <w:ind w:firstLine="0"/>
              <w:rPr>
                <w:lang w:val="en-US"/>
              </w:rPr>
            </w:pPr>
            <w:r>
              <w:rPr>
                <w:lang w:val="en-US"/>
              </w:rPr>
              <w:t>3,29</w:t>
            </w:r>
          </w:p>
        </w:tc>
        <w:tc>
          <w:tcPr>
            <w:tcW w:w="1241" w:type="dxa"/>
          </w:tcPr>
          <w:p w14:paraId="1916470D" w14:textId="77777777" w:rsidR="00373E22" w:rsidRPr="00E952EC" w:rsidRDefault="00373E22" w:rsidP="00373E22">
            <w:pPr>
              <w:ind w:firstLine="0"/>
              <w:rPr>
                <w:b/>
                <w:bCs/>
                <w:lang w:val="en-US"/>
              </w:rPr>
            </w:pPr>
            <w:r w:rsidRPr="00E952EC">
              <w:rPr>
                <w:b/>
                <w:bCs/>
                <w:color w:val="00B050"/>
                <w:lang w:val="en-US"/>
              </w:rPr>
              <w:t>5,45</w:t>
            </w:r>
          </w:p>
        </w:tc>
        <w:tc>
          <w:tcPr>
            <w:tcW w:w="1491" w:type="dxa"/>
          </w:tcPr>
          <w:p w14:paraId="06B077DF" w14:textId="77777777" w:rsidR="00373E22" w:rsidRPr="00E952EC" w:rsidRDefault="00373E22" w:rsidP="00373E22">
            <w:pPr>
              <w:ind w:firstLine="0"/>
              <w:rPr>
                <w:lang w:val="en-US"/>
              </w:rPr>
            </w:pPr>
            <w:r>
              <w:rPr>
                <w:lang w:val="en-US"/>
              </w:rPr>
              <w:t>4</w:t>
            </w:r>
          </w:p>
        </w:tc>
        <w:tc>
          <w:tcPr>
            <w:tcW w:w="1576" w:type="dxa"/>
          </w:tcPr>
          <w:p w14:paraId="3AF357B1" w14:textId="77777777" w:rsidR="00373E22" w:rsidRPr="005C100B" w:rsidRDefault="00373E22" w:rsidP="00373E22">
            <w:pPr>
              <w:ind w:firstLine="0"/>
              <w:rPr>
                <w:b/>
                <w:bCs/>
                <w:color w:val="808080" w:themeColor="background1" w:themeShade="80"/>
                <w:lang w:val="en-US"/>
              </w:rPr>
            </w:pPr>
            <w:r>
              <w:rPr>
                <w:b/>
                <w:bCs/>
                <w:color w:val="808080" w:themeColor="background1" w:themeShade="80"/>
                <w:lang w:val="en-US"/>
              </w:rPr>
              <w:t>n/a</w:t>
            </w:r>
          </w:p>
        </w:tc>
      </w:tr>
      <w:tr w:rsidR="00373E22" w14:paraId="3AEAE978" w14:textId="77777777" w:rsidTr="00373E22">
        <w:trPr>
          <w:trHeight w:val="412"/>
        </w:trPr>
        <w:tc>
          <w:tcPr>
            <w:tcW w:w="3026" w:type="dxa"/>
          </w:tcPr>
          <w:p w14:paraId="26A02BA5" w14:textId="77777777" w:rsidR="00373E22" w:rsidRDefault="00373E22" w:rsidP="00373E22">
            <w:pPr>
              <w:spacing w:line="276" w:lineRule="auto"/>
              <w:ind w:firstLine="0"/>
              <w:jc w:val="left"/>
            </w:pPr>
            <w:r>
              <w:t>Навязчивость</w:t>
            </w:r>
          </w:p>
        </w:tc>
        <w:tc>
          <w:tcPr>
            <w:tcW w:w="1161" w:type="dxa"/>
          </w:tcPr>
          <w:p w14:paraId="69B71E2C" w14:textId="77777777" w:rsidR="00373E22" w:rsidRPr="00E952EC" w:rsidRDefault="00373E22" w:rsidP="00373E22">
            <w:pPr>
              <w:ind w:firstLine="0"/>
              <w:rPr>
                <w:b/>
                <w:bCs/>
              </w:rPr>
            </w:pPr>
            <w:r w:rsidRPr="00DC1D2A">
              <w:rPr>
                <w:b/>
                <w:bCs/>
                <w:color w:val="FF0000"/>
              </w:rPr>
              <w:t>3,65</w:t>
            </w:r>
          </w:p>
        </w:tc>
        <w:tc>
          <w:tcPr>
            <w:tcW w:w="1043" w:type="dxa"/>
          </w:tcPr>
          <w:p w14:paraId="310D77E5" w14:textId="77777777" w:rsidR="00373E22" w:rsidRDefault="00373E22" w:rsidP="00373E22">
            <w:pPr>
              <w:ind w:firstLine="0"/>
            </w:pPr>
            <w:r>
              <w:t>2,86</w:t>
            </w:r>
          </w:p>
        </w:tc>
        <w:tc>
          <w:tcPr>
            <w:tcW w:w="1491" w:type="dxa"/>
          </w:tcPr>
          <w:p w14:paraId="6CBD53F8" w14:textId="77777777" w:rsidR="00373E22" w:rsidRDefault="00373E22" w:rsidP="00373E22">
            <w:pPr>
              <w:ind w:firstLine="0"/>
            </w:pPr>
            <w:r>
              <w:t>2,6</w:t>
            </w:r>
          </w:p>
        </w:tc>
        <w:tc>
          <w:tcPr>
            <w:tcW w:w="1574" w:type="dxa"/>
            <w:tcBorders>
              <w:right w:val="single" w:sz="18" w:space="0" w:color="auto"/>
            </w:tcBorders>
          </w:tcPr>
          <w:p w14:paraId="364B51BF" w14:textId="77777777" w:rsidR="00373E22" w:rsidRPr="005C100B" w:rsidRDefault="00373E22" w:rsidP="00373E22">
            <w:pPr>
              <w:ind w:firstLine="0"/>
              <w:rPr>
                <w:b/>
                <w:bCs/>
                <w:color w:val="808080" w:themeColor="background1" w:themeShade="80"/>
                <w:lang w:val="en-US"/>
              </w:rPr>
            </w:pPr>
            <w:r>
              <w:rPr>
                <w:b/>
                <w:bCs/>
                <w:color w:val="808080" w:themeColor="background1" w:themeShade="80"/>
                <w:lang w:val="en-US"/>
              </w:rPr>
              <w:t>n/a</w:t>
            </w:r>
          </w:p>
        </w:tc>
        <w:tc>
          <w:tcPr>
            <w:tcW w:w="1241" w:type="dxa"/>
            <w:tcBorders>
              <w:left w:val="single" w:sz="18" w:space="0" w:color="auto"/>
            </w:tcBorders>
          </w:tcPr>
          <w:p w14:paraId="028BE196" w14:textId="77777777" w:rsidR="00373E22" w:rsidRDefault="00373E22" w:rsidP="00373E22">
            <w:pPr>
              <w:ind w:firstLine="0"/>
            </w:pPr>
            <w:r>
              <w:t>2,93</w:t>
            </w:r>
          </w:p>
        </w:tc>
        <w:tc>
          <w:tcPr>
            <w:tcW w:w="1241" w:type="dxa"/>
          </w:tcPr>
          <w:p w14:paraId="4B59D8C3" w14:textId="77777777" w:rsidR="00373E22" w:rsidRDefault="00373E22" w:rsidP="00373E22">
            <w:pPr>
              <w:ind w:firstLine="0"/>
            </w:pPr>
            <w:r>
              <w:t>2,73</w:t>
            </w:r>
          </w:p>
        </w:tc>
        <w:tc>
          <w:tcPr>
            <w:tcW w:w="1491" w:type="dxa"/>
          </w:tcPr>
          <w:p w14:paraId="50DD7D32" w14:textId="77777777" w:rsidR="00373E22" w:rsidRPr="00E952EC" w:rsidRDefault="00373E22" w:rsidP="00373E22">
            <w:pPr>
              <w:ind w:firstLine="0"/>
              <w:rPr>
                <w:b/>
                <w:bCs/>
              </w:rPr>
            </w:pPr>
            <w:r w:rsidRPr="00DC1D2A">
              <w:rPr>
                <w:b/>
                <w:bCs/>
                <w:color w:val="00B050"/>
              </w:rPr>
              <w:t>2,44</w:t>
            </w:r>
          </w:p>
        </w:tc>
        <w:tc>
          <w:tcPr>
            <w:tcW w:w="1576" w:type="dxa"/>
          </w:tcPr>
          <w:p w14:paraId="5C18B52A" w14:textId="77777777" w:rsidR="00373E22" w:rsidRPr="005C100B" w:rsidRDefault="00373E22" w:rsidP="00373E22">
            <w:pPr>
              <w:ind w:firstLine="0"/>
              <w:rPr>
                <w:b/>
                <w:bCs/>
                <w:color w:val="808080" w:themeColor="background1" w:themeShade="80"/>
                <w:lang w:val="en-US"/>
              </w:rPr>
            </w:pPr>
            <w:r>
              <w:rPr>
                <w:b/>
                <w:bCs/>
                <w:color w:val="808080" w:themeColor="background1" w:themeShade="80"/>
                <w:lang w:val="en-US"/>
              </w:rPr>
              <w:t>n/a</w:t>
            </w:r>
          </w:p>
        </w:tc>
      </w:tr>
      <w:tr w:rsidR="00373E22" w14:paraId="61440B71" w14:textId="77777777" w:rsidTr="00373E22">
        <w:trPr>
          <w:trHeight w:val="412"/>
        </w:trPr>
        <w:tc>
          <w:tcPr>
            <w:tcW w:w="3026" w:type="dxa"/>
            <w:tcBorders>
              <w:bottom w:val="single" w:sz="4" w:space="0" w:color="auto"/>
            </w:tcBorders>
          </w:tcPr>
          <w:p w14:paraId="610B78EF" w14:textId="77777777" w:rsidR="00373E22" w:rsidRDefault="00373E22" w:rsidP="00373E22">
            <w:pPr>
              <w:spacing w:line="276" w:lineRule="auto"/>
              <w:ind w:firstLine="0"/>
              <w:jc w:val="left"/>
            </w:pPr>
            <w:r>
              <w:t>Гармоничность</w:t>
            </w:r>
          </w:p>
        </w:tc>
        <w:tc>
          <w:tcPr>
            <w:tcW w:w="1161" w:type="dxa"/>
            <w:tcBorders>
              <w:bottom w:val="single" w:sz="4" w:space="0" w:color="auto"/>
            </w:tcBorders>
          </w:tcPr>
          <w:p w14:paraId="102B4896" w14:textId="77777777" w:rsidR="00373E22" w:rsidRDefault="00373E22" w:rsidP="00373E22">
            <w:pPr>
              <w:ind w:firstLine="0"/>
            </w:pPr>
            <w:r>
              <w:t>4,24</w:t>
            </w:r>
          </w:p>
        </w:tc>
        <w:tc>
          <w:tcPr>
            <w:tcW w:w="1043" w:type="dxa"/>
            <w:tcBorders>
              <w:bottom w:val="single" w:sz="4" w:space="0" w:color="auto"/>
            </w:tcBorders>
          </w:tcPr>
          <w:p w14:paraId="678C5B36" w14:textId="77777777" w:rsidR="00373E22" w:rsidRDefault="00373E22" w:rsidP="00373E22">
            <w:pPr>
              <w:ind w:firstLine="0"/>
            </w:pPr>
            <w:r>
              <w:t>4,71</w:t>
            </w:r>
          </w:p>
        </w:tc>
        <w:tc>
          <w:tcPr>
            <w:tcW w:w="1491" w:type="dxa"/>
            <w:tcBorders>
              <w:bottom w:val="single" w:sz="4" w:space="0" w:color="auto"/>
            </w:tcBorders>
          </w:tcPr>
          <w:p w14:paraId="0E9413B7" w14:textId="77777777" w:rsidR="00373E22" w:rsidRDefault="00373E22" w:rsidP="00373E22">
            <w:pPr>
              <w:ind w:firstLine="0"/>
            </w:pPr>
            <w:r>
              <w:t>4,27</w:t>
            </w:r>
          </w:p>
        </w:tc>
        <w:tc>
          <w:tcPr>
            <w:tcW w:w="1574" w:type="dxa"/>
            <w:tcBorders>
              <w:bottom w:val="single" w:sz="4" w:space="0" w:color="auto"/>
              <w:right w:val="single" w:sz="18" w:space="0" w:color="auto"/>
            </w:tcBorders>
          </w:tcPr>
          <w:p w14:paraId="61C518F0" w14:textId="77777777" w:rsidR="00373E22" w:rsidRPr="005C100B" w:rsidRDefault="00373E22" w:rsidP="00373E22">
            <w:pPr>
              <w:ind w:firstLine="0"/>
              <w:rPr>
                <w:b/>
                <w:bCs/>
                <w:color w:val="808080" w:themeColor="background1" w:themeShade="80"/>
              </w:rPr>
            </w:pPr>
            <w:r>
              <w:rPr>
                <w:b/>
                <w:bCs/>
                <w:color w:val="808080" w:themeColor="background1" w:themeShade="80"/>
                <w:lang w:val="en-US"/>
              </w:rPr>
              <w:t>n/a</w:t>
            </w:r>
          </w:p>
        </w:tc>
        <w:tc>
          <w:tcPr>
            <w:tcW w:w="1241" w:type="dxa"/>
            <w:tcBorders>
              <w:left w:val="single" w:sz="18" w:space="0" w:color="auto"/>
              <w:bottom w:val="single" w:sz="4" w:space="0" w:color="auto"/>
            </w:tcBorders>
          </w:tcPr>
          <w:p w14:paraId="615A97A3" w14:textId="77777777" w:rsidR="00373E22" w:rsidRPr="00777443" w:rsidRDefault="00373E22" w:rsidP="00373E22">
            <w:pPr>
              <w:ind w:firstLine="0"/>
              <w:rPr>
                <w:b/>
                <w:bCs/>
              </w:rPr>
            </w:pPr>
            <w:r w:rsidRPr="00777443">
              <w:rPr>
                <w:b/>
                <w:bCs/>
                <w:color w:val="FF0000"/>
              </w:rPr>
              <w:t>3,86</w:t>
            </w:r>
          </w:p>
        </w:tc>
        <w:tc>
          <w:tcPr>
            <w:tcW w:w="1241" w:type="dxa"/>
            <w:tcBorders>
              <w:bottom w:val="single" w:sz="4" w:space="0" w:color="auto"/>
            </w:tcBorders>
          </w:tcPr>
          <w:p w14:paraId="6B7829FE" w14:textId="77777777" w:rsidR="00373E22" w:rsidRPr="00777443" w:rsidRDefault="00373E22" w:rsidP="00373E22">
            <w:pPr>
              <w:ind w:firstLine="0"/>
              <w:rPr>
                <w:b/>
                <w:bCs/>
              </w:rPr>
            </w:pPr>
            <w:r w:rsidRPr="00777443">
              <w:rPr>
                <w:b/>
                <w:bCs/>
                <w:color w:val="00B050"/>
              </w:rPr>
              <w:t>5,45</w:t>
            </w:r>
          </w:p>
        </w:tc>
        <w:tc>
          <w:tcPr>
            <w:tcW w:w="1491" w:type="dxa"/>
            <w:tcBorders>
              <w:bottom w:val="single" w:sz="4" w:space="0" w:color="auto"/>
            </w:tcBorders>
          </w:tcPr>
          <w:p w14:paraId="7BEFF70C" w14:textId="77777777" w:rsidR="00373E22" w:rsidRDefault="00373E22" w:rsidP="00373E22">
            <w:pPr>
              <w:ind w:firstLine="0"/>
            </w:pPr>
            <w:r>
              <w:t>4,88</w:t>
            </w:r>
          </w:p>
        </w:tc>
        <w:tc>
          <w:tcPr>
            <w:tcW w:w="1576" w:type="dxa"/>
            <w:tcBorders>
              <w:bottom w:val="single" w:sz="4" w:space="0" w:color="auto"/>
            </w:tcBorders>
          </w:tcPr>
          <w:p w14:paraId="3FE57847" w14:textId="77777777" w:rsidR="00373E22" w:rsidRPr="005C100B" w:rsidRDefault="00373E22" w:rsidP="00373E22">
            <w:pPr>
              <w:ind w:firstLine="0"/>
              <w:rPr>
                <w:b/>
                <w:bCs/>
                <w:color w:val="808080" w:themeColor="background1" w:themeShade="80"/>
                <w:lang w:val="en-US"/>
              </w:rPr>
            </w:pPr>
            <w:r>
              <w:rPr>
                <w:b/>
                <w:bCs/>
                <w:color w:val="808080" w:themeColor="background1" w:themeShade="80"/>
                <w:lang w:val="en-US"/>
              </w:rPr>
              <w:t>n/a</w:t>
            </w:r>
          </w:p>
        </w:tc>
      </w:tr>
      <w:tr w:rsidR="00373E22" w14:paraId="30B7E1F1" w14:textId="77777777" w:rsidTr="00373E22">
        <w:trPr>
          <w:trHeight w:val="73"/>
        </w:trPr>
        <w:tc>
          <w:tcPr>
            <w:tcW w:w="13844" w:type="dxa"/>
            <w:gridSpan w:val="9"/>
            <w:tcBorders>
              <w:right w:val="single" w:sz="8" w:space="0" w:color="auto"/>
            </w:tcBorders>
            <w:vAlign w:val="center"/>
          </w:tcPr>
          <w:p w14:paraId="0A77CB1E" w14:textId="77777777" w:rsidR="00373E22" w:rsidRDefault="00373E22" w:rsidP="00373E22">
            <w:pPr>
              <w:ind w:right="69" w:firstLine="0"/>
              <w:jc w:val="center"/>
            </w:pPr>
            <w:r w:rsidRPr="0074735B">
              <w:rPr>
                <w:b/>
                <w:bCs/>
              </w:rPr>
              <w:t>Воронка бренда</w:t>
            </w:r>
          </w:p>
        </w:tc>
      </w:tr>
      <w:tr w:rsidR="00373E22" w14:paraId="49E5CA33" w14:textId="77777777" w:rsidTr="00373E22">
        <w:trPr>
          <w:trHeight w:val="397"/>
        </w:trPr>
        <w:tc>
          <w:tcPr>
            <w:tcW w:w="3026" w:type="dxa"/>
          </w:tcPr>
          <w:p w14:paraId="19639C31" w14:textId="77777777" w:rsidR="00373E22" w:rsidRDefault="00373E22" w:rsidP="00373E22">
            <w:pPr>
              <w:spacing w:line="276" w:lineRule="auto"/>
              <w:ind w:firstLine="0"/>
              <w:jc w:val="left"/>
            </w:pPr>
            <w:r>
              <w:t>Запоминаемость</w:t>
            </w:r>
          </w:p>
          <w:p w14:paraId="1D6BBBC6" w14:textId="77777777" w:rsidR="00373E22" w:rsidRDefault="00373E22" w:rsidP="00373E22">
            <w:pPr>
              <w:spacing w:line="276" w:lineRule="auto"/>
              <w:ind w:firstLine="0"/>
              <w:jc w:val="left"/>
            </w:pPr>
          </w:p>
        </w:tc>
        <w:tc>
          <w:tcPr>
            <w:tcW w:w="1161" w:type="dxa"/>
          </w:tcPr>
          <w:p w14:paraId="490F68B4" w14:textId="77777777" w:rsidR="00373E22" w:rsidRDefault="00373E22" w:rsidP="00373E22">
            <w:pPr>
              <w:ind w:firstLine="0"/>
              <w:rPr>
                <w:lang w:val="en-US"/>
              </w:rPr>
            </w:pPr>
            <w:r>
              <w:rPr>
                <w:lang w:val="en-US"/>
              </w:rPr>
              <w:t>35%</w:t>
            </w:r>
          </w:p>
          <w:p w14:paraId="6F30B00F" w14:textId="77777777" w:rsidR="00373E22" w:rsidRPr="003B1DBA" w:rsidRDefault="00373E22" w:rsidP="00373E22">
            <w:pPr>
              <w:ind w:firstLine="0"/>
              <w:rPr>
                <w:lang w:val="en-US"/>
              </w:rPr>
            </w:pPr>
            <w:r>
              <w:rPr>
                <w:lang w:val="en-US"/>
              </w:rPr>
              <w:t>(</w:t>
            </w:r>
            <w:r>
              <w:t>7/</w:t>
            </w:r>
            <w:r>
              <w:rPr>
                <w:lang w:val="en-US"/>
              </w:rPr>
              <w:t>20)</w:t>
            </w:r>
          </w:p>
        </w:tc>
        <w:tc>
          <w:tcPr>
            <w:tcW w:w="1043" w:type="dxa"/>
          </w:tcPr>
          <w:p w14:paraId="39DF1427" w14:textId="77777777" w:rsidR="00373E22" w:rsidRDefault="00373E22" w:rsidP="00373E22">
            <w:pPr>
              <w:ind w:firstLine="0"/>
            </w:pPr>
            <w:r>
              <w:rPr>
                <w:lang w:val="en-US"/>
              </w:rPr>
              <w:t>31</w:t>
            </w:r>
            <w:r>
              <w:t>,</w:t>
            </w:r>
            <w:r>
              <w:rPr>
                <w:lang w:val="en-US"/>
              </w:rPr>
              <w:t>6</w:t>
            </w:r>
            <w:r>
              <w:t>%</w:t>
            </w:r>
          </w:p>
          <w:p w14:paraId="3E14FACE" w14:textId="77777777" w:rsidR="00373E22" w:rsidRPr="005C100B" w:rsidRDefault="00373E22" w:rsidP="00373E22">
            <w:pPr>
              <w:ind w:firstLine="0"/>
              <w:rPr>
                <w:lang w:val="en-US"/>
              </w:rPr>
            </w:pPr>
            <w:r>
              <w:rPr>
                <w:lang w:val="en-US"/>
              </w:rPr>
              <w:t>(</w:t>
            </w:r>
            <w:r>
              <w:t>6/</w:t>
            </w:r>
            <w:r>
              <w:rPr>
                <w:lang w:val="en-US"/>
              </w:rPr>
              <w:t>1</w:t>
            </w:r>
            <w:r>
              <w:t>9</w:t>
            </w:r>
            <w:r>
              <w:rPr>
                <w:lang w:val="en-US"/>
              </w:rPr>
              <w:t>)</w:t>
            </w:r>
          </w:p>
        </w:tc>
        <w:tc>
          <w:tcPr>
            <w:tcW w:w="1491" w:type="dxa"/>
          </w:tcPr>
          <w:p w14:paraId="45E6741F" w14:textId="77777777" w:rsidR="00373E22" w:rsidRDefault="00373E22" w:rsidP="00373E22">
            <w:pPr>
              <w:ind w:firstLine="0"/>
              <w:rPr>
                <w:b/>
                <w:bCs/>
                <w:color w:val="00B050"/>
                <w:lang w:val="en-US"/>
              </w:rPr>
            </w:pPr>
            <w:r w:rsidRPr="00EC42B4">
              <w:rPr>
                <w:b/>
                <w:bCs/>
                <w:color w:val="00B050"/>
                <w:lang w:val="en-US"/>
              </w:rPr>
              <w:t>5</w:t>
            </w:r>
            <w:r>
              <w:rPr>
                <w:b/>
                <w:bCs/>
                <w:color w:val="00B050"/>
                <w:lang w:val="en-US"/>
              </w:rPr>
              <w:t>0</w:t>
            </w:r>
            <w:r w:rsidRPr="00EC42B4">
              <w:rPr>
                <w:b/>
                <w:bCs/>
                <w:color w:val="00B050"/>
                <w:lang w:val="en-US"/>
              </w:rPr>
              <w:t>%</w:t>
            </w:r>
          </w:p>
          <w:p w14:paraId="3501A773" w14:textId="77777777" w:rsidR="00373E22" w:rsidRPr="005C100B" w:rsidRDefault="00373E22" w:rsidP="00373E22">
            <w:pPr>
              <w:ind w:firstLine="0"/>
              <w:rPr>
                <w:b/>
                <w:bCs/>
                <w:color w:val="00B050"/>
                <w:lang w:val="en-US"/>
              </w:rPr>
            </w:pPr>
            <w:r>
              <w:rPr>
                <w:b/>
                <w:bCs/>
                <w:color w:val="00B050"/>
                <w:lang w:val="en-US"/>
              </w:rPr>
              <w:t>(</w:t>
            </w:r>
            <w:r w:rsidRPr="00EC42B4">
              <w:rPr>
                <w:b/>
                <w:bCs/>
                <w:color w:val="00B050"/>
                <w:lang w:val="en-US"/>
              </w:rPr>
              <w:t>8/1</w:t>
            </w:r>
            <w:r>
              <w:rPr>
                <w:b/>
                <w:bCs/>
                <w:color w:val="00B050"/>
                <w:lang w:val="en-US"/>
              </w:rPr>
              <w:t>6)</w:t>
            </w:r>
          </w:p>
        </w:tc>
        <w:tc>
          <w:tcPr>
            <w:tcW w:w="1574" w:type="dxa"/>
            <w:tcBorders>
              <w:right w:val="single" w:sz="18" w:space="0" w:color="auto"/>
            </w:tcBorders>
          </w:tcPr>
          <w:p w14:paraId="1B81A69E" w14:textId="77777777" w:rsidR="00373E22" w:rsidRPr="004E1590" w:rsidRDefault="00373E22" w:rsidP="00373E22">
            <w:pPr>
              <w:ind w:firstLine="0"/>
              <w:rPr>
                <w:b/>
                <w:bCs/>
                <w:lang w:val="en-US"/>
              </w:rPr>
            </w:pPr>
            <w:r w:rsidRPr="004E1590">
              <w:rPr>
                <w:b/>
                <w:bCs/>
                <w:color w:val="808080" w:themeColor="background1" w:themeShade="80"/>
                <w:lang w:val="en-US"/>
              </w:rPr>
              <w:t>n/a</w:t>
            </w:r>
          </w:p>
        </w:tc>
        <w:tc>
          <w:tcPr>
            <w:tcW w:w="1241" w:type="dxa"/>
            <w:tcBorders>
              <w:left w:val="single" w:sz="18" w:space="0" w:color="auto"/>
            </w:tcBorders>
          </w:tcPr>
          <w:p w14:paraId="57E1CBF2" w14:textId="77777777" w:rsidR="00373E22" w:rsidRDefault="00373E22" w:rsidP="00373E22">
            <w:pPr>
              <w:ind w:firstLine="0"/>
              <w:rPr>
                <w:b/>
                <w:bCs/>
                <w:color w:val="FF0000"/>
                <w:lang w:val="en-US"/>
              </w:rPr>
            </w:pPr>
            <w:r>
              <w:rPr>
                <w:b/>
                <w:bCs/>
                <w:color w:val="FF0000"/>
                <w:lang w:val="en-US"/>
              </w:rPr>
              <w:t>6</w:t>
            </w:r>
            <w:r w:rsidRPr="00EC42B4">
              <w:rPr>
                <w:b/>
                <w:bCs/>
                <w:color w:val="FF0000"/>
                <w:lang w:val="en-US"/>
              </w:rPr>
              <w:t>,</w:t>
            </w:r>
            <w:r>
              <w:rPr>
                <w:b/>
                <w:bCs/>
                <w:color w:val="FF0000"/>
                <w:lang w:val="en-US"/>
              </w:rPr>
              <w:t>67</w:t>
            </w:r>
            <w:r w:rsidRPr="00EC42B4">
              <w:rPr>
                <w:b/>
                <w:bCs/>
                <w:color w:val="FF0000"/>
                <w:lang w:val="en-US"/>
              </w:rPr>
              <w:t>%</w:t>
            </w:r>
          </w:p>
          <w:p w14:paraId="0C59E6DF" w14:textId="77777777" w:rsidR="00373E22" w:rsidRPr="005C100B" w:rsidRDefault="00373E22" w:rsidP="00373E22">
            <w:pPr>
              <w:ind w:firstLine="0"/>
              <w:rPr>
                <w:b/>
                <w:bCs/>
                <w:color w:val="FF0000"/>
                <w:lang w:val="en-US"/>
              </w:rPr>
            </w:pPr>
            <w:r w:rsidRPr="00EC42B4">
              <w:rPr>
                <w:b/>
                <w:bCs/>
                <w:color w:val="FF0000"/>
                <w:lang w:val="en-US"/>
              </w:rPr>
              <w:t>1/1</w:t>
            </w:r>
            <w:r>
              <w:rPr>
                <w:b/>
                <w:bCs/>
                <w:color w:val="FF0000"/>
                <w:lang w:val="en-US"/>
              </w:rPr>
              <w:t>5</w:t>
            </w:r>
          </w:p>
        </w:tc>
        <w:tc>
          <w:tcPr>
            <w:tcW w:w="1241" w:type="dxa"/>
          </w:tcPr>
          <w:p w14:paraId="6FFAB853" w14:textId="77777777" w:rsidR="00373E22" w:rsidRDefault="00373E22" w:rsidP="00373E22">
            <w:pPr>
              <w:ind w:firstLine="0"/>
              <w:rPr>
                <w:lang w:val="en-US"/>
              </w:rPr>
            </w:pPr>
            <w:r>
              <w:rPr>
                <w:lang w:val="en-US"/>
              </w:rPr>
              <w:t>25%</w:t>
            </w:r>
          </w:p>
          <w:p w14:paraId="007E34A7" w14:textId="77777777" w:rsidR="00373E22" w:rsidRPr="003B1DBA" w:rsidRDefault="00373E22" w:rsidP="00373E22">
            <w:pPr>
              <w:ind w:firstLine="0"/>
              <w:rPr>
                <w:lang w:val="en-US"/>
              </w:rPr>
            </w:pPr>
            <w:r>
              <w:rPr>
                <w:lang w:val="en-US"/>
              </w:rPr>
              <w:t>4/16</w:t>
            </w:r>
          </w:p>
        </w:tc>
        <w:tc>
          <w:tcPr>
            <w:tcW w:w="1491" w:type="dxa"/>
          </w:tcPr>
          <w:p w14:paraId="04B69EBF" w14:textId="77777777" w:rsidR="00373E22" w:rsidRDefault="00373E22" w:rsidP="00373E22">
            <w:pPr>
              <w:ind w:firstLine="0"/>
              <w:rPr>
                <w:lang w:val="en-US"/>
              </w:rPr>
            </w:pPr>
            <w:r>
              <w:rPr>
                <w:lang w:val="en-US"/>
              </w:rPr>
              <w:t>11%</w:t>
            </w:r>
          </w:p>
          <w:p w14:paraId="6CF4C214" w14:textId="77777777" w:rsidR="00373E22" w:rsidRPr="003B1DBA" w:rsidRDefault="00373E22" w:rsidP="00373E22">
            <w:pPr>
              <w:ind w:firstLine="0"/>
              <w:rPr>
                <w:lang w:val="en-US"/>
              </w:rPr>
            </w:pPr>
            <w:r>
              <w:rPr>
                <w:lang w:val="en-US"/>
              </w:rPr>
              <w:t>2/18</w:t>
            </w:r>
          </w:p>
        </w:tc>
        <w:tc>
          <w:tcPr>
            <w:tcW w:w="1576" w:type="dxa"/>
          </w:tcPr>
          <w:p w14:paraId="04C6638D" w14:textId="77777777" w:rsidR="00373E22" w:rsidRPr="004E1590" w:rsidRDefault="00373E22" w:rsidP="00373E22">
            <w:pPr>
              <w:ind w:firstLine="0"/>
              <w:rPr>
                <w:b/>
                <w:bCs/>
                <w:lang w:val="en-US"/>
              </w:rPr>
            </w:pPr>
            <w:r w:rsidRPr="004E1590">
              <w:rPr>
                <w:b/>
                <w:bCs/>
                <w:color w:val="808080" w:themeColor="background1" w:themeShade="80"/>
                <w:lang w:val="en-US"/>
              </w:rPr>
              <w:t>n/a</w:t>
            </w:r>
          </w:p>
        </w:tc>
      </w:tr>
      <w:tr w:rsidR="00373E22" w14:paraId="0D552E86" w14:textId="77777777" w:rsidTr="00373E22">
        <w:trPr>
          <w:trHeight w:val="412"/>
        </w:trPr>
        <w:tc>
          <w:tcPr>
            <w:tcW w:w="3026" w:type="dxa"/>
          </w:tcPr>
          <w:p w14:paraId="0F8AE64A" w14:textId="77777777" w:rsidR="00373E22" w:rsidRDefault="00373E22" w:rsidP="00373E22">
            <w:pPr>
              <w:spacing w:line="276" w:lineRule="auto"/>
              <w:ind w:firstLine="0"/>
              <w:jc w:val="left"/>
            </w:pPr>
            <w:r>
              <w:t>Отношение к бренду</w:t>
            </w:r>
          </w:p>
        </w:tc>
        <w:tc>
          <w:tcPr>
            <w:tcW w:w="1161" w:type="dxa"/>
          </w:tcPr>
          <w:p w14:paraId="5EB15D9A" w14:textId="77777777" w:rsidR="00373E22" w:rsidRDefault="00373E22" w:rsidP="00373E22">
            <w:pPr>
              <w:ind w:firstLine="0"/>
            </w:pPr>
            <w:r>
              <w:t>4</w:t>
            </w:r>
          </w:p>
        </w:tc>
        <w:tc>
          <w:tcPr>
            <w:tcW w:w="1043" w:type="dxa"/>
          </w:tcPr>
          <w:p w14:paraId="5560CA0A" w14:textId="77777777" w:rsidR="00373E22" w:rsidRPr="005C100B" w:rsidRDefault="00373E22" w:rsidP="00373E22">
            <w:pPr>
              <w:ind w:firstLine="0"/>
              <w:rPr>
                <w:b/>
                <w:bCs/>
                <w:color w:val="00B050"/>
              </w:rPr>
            </w:pPr>
            <w:r w:rsidRPr="005C100B">
              <w:rPr>
                <w:b/>
                <w:bCs/>
                <w:color w:val="00B050"/>
              </w:rPr>
              <w:t>4,6</w:t>
            </w:r>
          </w:p>
        </w:tc>
        <w:tc>
          <w:tcPr>
            <w:tcW w:w="1491" w:type="dxa"/>
          </w:tcPr>
          <w:p w14:paraId="7D33CD74" w14:textId="77777777" w:rsidR="00373E22" w:rsidRDefault="00373E22" w:rsidP="00373E22">
            <w:pPr>
              <w:ind w:firstLine="0"/>
            </w:pPr>
            <w:r>
              <w:t>4,13</w:t>
            </w:r>
          </w:p>
        </w:tc>
        <w:tc>
          <w:tcPr>
            <w:tcW w:w="1574" w:type="dxa"/>
            <w:tcBorders>
              <w:right w:val="single" w:sz="18" w:space="0" w:color="auto"/>
            </w:tcBorders>
          </w:tcPr>
          <w:p w14:paraId="475DC397" w14:textId="77777777" w:rsidR="00373E22" w:rsidRPr="00295AE6" w:rsidRDefault="00373E22" w:rsidP="00373E22">
            <w:pPr>
              <w:ind w:firstLine="0"/>
              <w:rPr>
                <w:b/>
                <w:bCs/>
              </w:rPr>
            </w:pPr>
            <w:r w:rsidRPr="00295AE6">
              <w:rPr>
                <w:b/>
                <w:bCs/>
                <w:color w:val="00B050"/>
              </w:rPr>
              <w:t>4,71</w:t>
            </w:r>
          </w:p>
        </w:tc>
        <w:tc>
          <w:tcPr>
            <w:tcW w:w="1241" w:type="dxa"/>
            <w:tcBorders>
              <w:left w:val="single" w:sz="18" w:space="0" w:color="auto"/>
            </w:tcBorders>
          </w:tcPr>
          <w:p w14:paraId="732559C9" w14:textId="77777777" w:rsidR="00373E22" w:rsidRPr="00295AE6" w:rsidRDefault="00373E22" w:rsidP="00373E22">
            <w:pPr>
              <w:ind w:firstLine="0"/>
              <w:rPr>
                <w:b/>
                <w:bCs/>
              </w:rPr>
            </w:pPr>
            <w:r w:rsidRPr="00295AE6">
              <w:rPr>
                <w:b/>
                <w:bCs/>
                <w:color w:val="FF0000"/>
              </w:rPr>
              <w:t>3,11</w:t>
            </w:r>
          </w:p>
        </w:tc>
        <w:tc>
          <w:tcPr>
            <w:tcW w:w="1241" w:type="dxa"/>
          </w:tcPr>
          <w:p w14:paraId="7AF25D5E" w14:textId="77777777" w:rsidR="00373E22" w:rsidRDefault="00373E22" w:rsidP="00373E22">
            <w:pPr>
              <w:ind w:firstLine="0"/>
            </w:pPr>
            <w:r>
              <w:t>4,56</w:t>
            </w:r>
          </w:p>
        </w:tc>
        <w:tc>
          <w:tcPr>
            <w:tcW w:w="1491" w:type="dxa"/>
          </w:tcPr>
          <w:p w14:paraId="3EF4C7F9" w14:textId="77777777" w:rsidR="00373E22" w:rsidRDefault="00373E22" w:rsidP="00373E22">
            <w:pPr>
              <w:ind w:firstLine="0"/>
            </w:pPr>
            <w:r>
              <w:t>3,73</w:t>
            </w:r>
          </w:p>
        </w:tc>
        <w:tc>
          <w:tcPr>
            <w:tcW w:w="1576" w:type="dxa"/>
          </w:tcPr>
          <w:p w14:paraId="4FA879CB" w14:textId="77777777" w:rsidR="00373E22" w:rsidRDefault="00373E22" w:rsidP="00373E22">
            <w:pPr>
              <w:ind w:firstLine="0"/>
            </w:pPr>
            <w:r>
              <w:t>3,71</w:t>
            </w:r>
          </w:p>
        </w:tc>
      </w:tr>
      <w:tr w:rsidR="00373E22" w14:paraId="27C64043" w14:textId="77777777" w:rsidTr="00373E22">
        <w:trPr>
          <w:trHeight w:val="412"/>
        </w:trPr>
        <w:tc>
          <w:tcPr>
            <w:tcW w:w="3026" w:type="dxa"/>
            <w:tcBorders>
              <w:bottom w:val="single" w:sz="4" w:space="0" w:color="auto"/>
            </w:tcBorders>
          </w:tcPr>
          <w:p w14:paraId="17E692FD" w14:textId="77777777" w:rsidR="00373E22" w:rsidRDefault="00373E22" w:rsidP="00373E22">
            <w:pPr>
              <w:spacing w:line="276" w:lineRule="auto"/>
              <w:ind w:firstLine="0"/>
              <w:jc w:val="left"/>
            </w:pPr>
            <w:r>
              <w:t>Намерение перейти на сайт бренда</w:t>
            </w:r>
          </w:p>
        </w:tc>
        <w:tc>
          <w:tcPr>
            <w:tcW w:w="1161" w:type="dxa"/>
            <w:tcBorders>
              <w:bottom w:val="single" w:sz="4" w:space="0" w:color="auto"/>
            </w:tcBorders>
          </w:tcPr>
          <w:p w14:paraId="03A1B241" w14:textId="77777777" w:rsidR="00373E22" w:rsidRDefault="00373E22" w:rsidP="00373E22">
            <w:pPr>
              <w:ind w:firstLine="0"/>
            </w:pPr>
            <w:r>
              <w:t>2,65</w:t>
            </w:r>
          </w:p>
        </w:tc>
        <w:tc>
          <w:tcPr>
            <w:tcW w:w="1043" w:type="dxa"/>
            <w:tcBorders>
              <w:bottom w:val="single" w:sz="4" w:space="0" w:color="auto"/>
            </w:tcBorders>
          </w:tcPr>
          <w:p w14:paraId="6D401FE2" w14:textId="77777777" w:rsidR="00373E22" w:rsidRPr="00295AE6" w:rsidRDefault="00373E22" w:rsidP="00373E22">
            <w:pPr>
              <w:ind w:firstLine="0"/>
              <w:rPr>
                <w:b/>
                <w:bCs/>
              </w:rPr>
            </w:pPr>
            <w:r w:rsidRPr="00295AE6">
              <w:rPr>
                <w:b/>
                <w:bCs/>
                <w:color w:val="00B050"/>
              </w:rPr>
              <w:t>3,93</w:t>
            </w:r>
          </w:p>
        </w:tc>
        <w:tc>
          <w:tcPr>
            <w:tcW w:w="1491" w:type="dxa"/>
            <w:tcBorders>
              <w:bottom w:val="single" w:sz="4" w:space="0" w:color="auto"/>
            </w:tcBorders>
          </w:tcPr>
          <w:p w14:paraId="50140AC0" w14:textId="77777777" w:rsidR="00373E22" w:rsidRDefault="00373E22" w:rsidP="00373E22">
            <w:pPr>
              <w:ind w:firstLine="0"/>
            </w:pPr>
            <w:r>
              <w:t>3,33</w:t>
            </w:r>
          </w:p>
        </w:tc>
        <w:tc>
          <w:tcPr>
            <w:tcW w:w="1574" w:type="dxa"/>
            <w:tcBorders>
              <w:bottom w:val="single" w:sz="4" w:space="0" w:color="auto"/>
              <w:right w:val="single" w:sz="18" w:space="0" w:color="auto"/>
            </w:tcBorders>
          </w:tcPr>
          <w:p w14:paraId="2BED4616" w14:textId="77777777" w:rsidR="00373E22" w:rsidRPr="00295AE6" w:rsidRDefault="00373E22" w:rsidP="00373E22">
            <w:pPr>
              <w:ind w:firstLine="0"/>
              <w:rPr>
                <w:b/>
                <w:bCs/>
              </w:rPr>
            </w:pPr>
            <w:r w:rsidRPr="00295AE6">
              <w:rPr>
                <w:b/>
                <w:bCs/>
                <w:color w:val="FF0000"/>
              </w:rPr>
              <w:t>2,4</w:t>
            </w:r>
          </w:p>
        </w:tc>
        <w:tc>
          <w:tcPr>
            <w:tcW w:w="1241" w:type="dxa"/>
            <w:tcBorders>
              <w:left w:val="single" w:sz="18" w:space="0" w:color="auto"/>
              <w:bottom w:val="single" w:sz="4" w:space="0" w:color="auto"/>
            </w:tcBorders>
          </w:tcPr>
          <w:p w14:paraId="48A687C4" w14:textId="77777777" w:rsidR="00373E22" w:rsidRDefault="00373E22" w:rsidP="00373E22">
            <w:pPr>
              <w:ind w:firstLine="0"/>
            </w:pPr>
            <w:r>
              <w:t>3,14</w:t>
            </w:r>
          </w:p>
        </w:tc>
        <w:tc>
          <w:tcPr>
            <w:tcW w:w="1241" w:type="dxa"/>
            <w:tcBorders>
              <w:bottom w:val="single" w:sz="4" w:space="0" w:color="auto"/>
            </w:tcBorders>
          </w:tcPr>
          <w:p w14:paraId="37B358DF" w14:textId="77777777" w:rsidR="00373E22" w:rsidRDefault="00373E22" w:rsidP="00373E22">
            <w:pPr>
              <w:ind w:firstLine="0"/>
            </w:pPr>
            <w:r>
              <w:t>3,73</w:t>
            </w:r>
          </w:p>
        </w:tc>
        <w:tc>
          <w:tcPr>
            <w:tcW w:w="1491" w:type="dxa"/>
            <w:tcBorders>
              <w:bottom w:val="single" w:sz="4" w:space="0" w:color="auto"/>
            </w:tcBorders>
          </w:tcPr>
          <w:p w14:paraId="766547B6" w14:textId="77777777" w:rsidR="00373E22" w:rsidRDefault="00373E22" w:rsidP="00373E22">
            <w:pPr>
              <w:ind w:firstLine="0"/>
            </w:pPr>
            <w:r>
              <w:t>3,06</w:t>
            </w:r>
          </w:p>
        </w:tc>
        <w:tc>
          <w:tcPr>
            <w:tcW w:w="1576" w:type="dxa"/>
            <w:tcBorders>
              <w:bottom w:val="single" w:sz="4" w:space="0" w:color="auto"/>
            </w:tcBorders>
          </w:tcPr>
          <w:p w14:paraId="267D161E" w14:textId="77777777" w:rsidR="00373E22" w:rsidRPr="005C100B" w:rsidRDefault="00373E22" w:rsidP="00373E22">
            <w:pPr>
              <w:ind w:firstLine="0"/>
              <w:rPr>
                <w:b/>
                <w:bCs/>
                <w:color w:val="00B050"/>
              </w:rPr>
            </w:pPr>
            <w:r w:rsidRPr="005C100B">
              <w:rPr>
                <w:b/>
                <w:bCs/>
                <w:color w:val="00B050"/>
              </w:rPr>
              <w:t>3,83</w:t>
            </w:r>
          </w:p>
        </w:tc>
      </w:tr>
      <w:tr w:rsidR="00373E22" w14:paraId="2C171912" w14:textId="77777777" w:rsidTr="00373E22">
        <w:trPr>
          <w:trHeight w:val="73"/>
        </w:trPr>
        <w:tc>
          <w:tcPr>
            <w:tcW w:w="13844" w:type="dxa"/>
            <w:gridSpan w:val="9"/>
            <w:tcBorders>
              <w:right w:val="single" w:sz="8" w:space="0" w:color="auto"/>
            </w:tcBorders>
            <w:vAlign w:val="center"/>
          </w:tcPr>
          <w:p w14:paraId="7B9C0920" w14:textId="77777777" w:rsidR="00373E22" w:rsidRDefault="00373E22" w:rsidP="00373E22">
            <w:pPr>
              <w:ind w:firstLine="0"/>
              <w:jc w:val="center"/>
            </w:pPr>
            <w:r w:rsidRPr="0074735B">
              <w:rPr>
                <w:b/>
                <w:bCs/>
              </w:rPr>
              <w:t>Воронка подкаста</w:t>
            </w:r>
          </w:p>
        </w:tc>
      </w:tr>
      <w:tr w:rsidR="00373E22" w14:paraId="5CDE78F0" w14:textId="77777777" w:rsidTr="00373E22">
        <w:trPr>
          <w:trHeight w:val="412"/>
        </w:trPr>
        <w:tc>
          <w:tcPr>
            <w:tcW w:w="3026" w:type="dxa"/>
          </w:tcPr>
          <w:p w14:paraId="0D29988A" w14:textId="77777777" w:rsidR="00373E22" w:rsidRDefault="00373E22" w:rsidP="00373E22">
            <w:pPr>
              <w:spacing w:line="276" w:lineRule="auto"/>
              <w:ind w:firstLine="0"/>
              <w:jc w:val="left"/>
            </w:pPr>
            <w:r>
              <w:t>Привлекательность</w:t>
            </w:r>
          </w:p>
        </w:tc>
        <w:tc>
          <w:tcPr>
            <w:tcW w:w="1161" w:type="dxa"/>
          </w:tcPr>
          <w:p w14:paraId="0FCDA72D" w14:textId="77777777" w:rsidR="00373E22" w:rsidRDefault="00373E22" w:rsidP="00373E22">
            <w:pPr>
              <w:ind w:firstLine="0"/>
            </w:pPr>
            <w:r>
              <w:t>4,45</w:t>
            </w:r>
          </w:p>
        </w:tc>
        <w:tc>
          <w:tcPr>
            <w:tcW w:w="1043" w:type="dxa"/>
          </w:tcPr>
          <w:p w14:paraId="5F930FEF" w14:textId="77777777" w:rsidR="00373E22" w:rsidRPr="004B404A" w:rsidRDefault="00373E22" w:rsidP="00373E22">
            <w:pPr>
              <w:ind w:firstLine="0"/>
              <w:rPr>
                <w:b/>
                <w:bCs/>
              </w:rPr>
            </w:pPr>
            <w:r w:rsidRPr="004B404A">
              <w:rPr>
                <w:b/>
                <w:bCs/>
                <w:color w:val="00B050"/>
              </w:rPr>
              <w:t>5,37</w:t>
            </w:r>
          </w:p>
        </w:tc>
        <w:tc>
          <w:tcPr>
            <w:tcW w:w="1491" w:type="dxa"/>
          </w:tcPr>
          <w:p w14:paraId="27D73292" w14:textId="77777777" w:rsidR="00373E22" w:rsidRDefault="00373E22" w:rsidP="00373E22">
            <w:pPr>
              <w:ind w:firstLine="0"/>
            </w:pPr>
            <w:r>
              <w:t>5,06</w:t>
            </w:r>
          </w:p>
        </w:tc>
        <w:tc>
          <w:tcPr>
            <w:tcW w:w="1574" w:type="dxa"/>
            <w:tcBorders>
              <w:right w:val="single" w:sz="18" w:space="0" w:color="auto"/>
            </w:tcBorders>
          </w:tcPr>
          <w:p w14:paraId="05BBD05A" w14:textId="77777777" w:rsidR="00373E22" w:rsidRDefault="00373E22" w:rsidP="00373E22">
            <w:pPr>
              <w:ind w:firstLine="0"/>
            </w:pPr>
            <w:r>
              <w:t>4,79</w:t>
            </w:r>
          </w:p>
        </w:tc>
        <w:tc>
          <w:tcPr>
            <w:tcW w:w="1241" w:type="dxa"/>
            <w:tcBorders>
              <w:left w:val="single" w:sz="18" w:space="0" w:color="auto"/>
            </w:tcBorders>
          </w:tcPr>
          <w:p w14:paraId="1134C0D9" w14:textId="77777777" w:rsidR="00373E22" w:rsidRPr="004B404A" w:rsidRDefault="00373E22" w:rsidP="00373E22">
            <w:pPr>
              <w:ind w:firstLine="0"/>
              <w:rPr>
                <w:b/>
                <w:bCs/>
              </w:rPr>
            </w:pPr>
            <w:r w:rsidRPr="004B404A">
              <w:rPr>
                <w:b/>
                <w:bCs/>
                <w:color w:val="FF0000"/>
              </w:rPr>
              <w:t>4,4</w:t>
            </w:r>
          </w:p>
        </w:tc>
        <w:tc>
          <w:tcPr>
            <w:tcW w:w="1241" w:type="dxa"/>
          </w:tcPr>
          <w:p w14:paraId="2FD7087E" w14:textId="77777777" w:rsidR="00373E22" w:rsidRDefault="00373E22" w:rsidP="00373E22">
            <w:pPr>
              <w:ind w:firstLine="0"/>
            </w:pPr>
            <w:r>
              <w:t>4,69</w:t>
            </w:r>
          </w:p>
        </w:tc>
        <w:tc>
          <w:tcPr>
            <w:tcW w:w="1491" w:type="dxa"/>
          </w:tcPr>
          <w:p w14:paraId="676DA46F" w14:textId="77777777" w:rsidR="00373E22" w:rsidRDefault="00373E22" w:rsidP="00373E22">
            <w:pPr>
              <w:ind w:firstLine="0"/>
            </w:pPr>
            <w:r>
              <w:t>4,72</w:t>
            </w:r>
          </w:p>
        </w:tc>
        <w:tc>
          <w:tcPr>
            <w:tcW w:w="1576" w:type="dxa"/>
          </w:tcPr>
          <w:p w14:paraId="744A2E48" w14:textId="77777777" w:rsidR="00373E22" w:rsidRDefault="00373E22" w:rsidP="00373E22">
            <w:pPr>
              <w:ind w:firstLine="0"/>
            </w:pPr>
            <w:r>
              <w:t>4,41</w:t>
            </w:r>
          </w:p>
        </w:tc>
      </w:tr>
      <w:tr w:rsidR="00373E22" w14:paraId="7496991D" w14:textId="77777777" w:rsidTr="00373E22">
        <w:trPr>
          <w:trHeight w:val="397"/>
        </w:trPr>
        <w:tc>
          <w:tcPr>
            <w:tcW w:w="3026" w:type="dxa"/>
          </w:tcPr>
          <w:p w14:paraId="5DD287E5" w14:textId="77777777" w:rsidR="00373E22" w:rsidRDefault="00373E22" w:rsidP="00373E22">
            <w:pPr>
              <w:spacing w:line="276" w:lineRule="auto"/>
              <w:ind w:firstLine="0"/>
              <w:jc w:val="left"/>
            </w:pPr>
            <w:r>
              <w:t>Увлекательность</w:t>
            </w:r>
          </w:p>
        </w:tc>
        <w:tc>
          <w:tcPr>
            <w:tcW w:w="1161" w:type="dxa"/>
          </w:tcPr>
          <w:p w14:paraId="70B44DEE" w14:textId="77777777" w:rsidR="00373E22" w:rsidRDefault="00373E22" w:rsidP="00373E22">
            <w:pPr>
              <w:ind w:firstLine="0"/>
            </w:pPr>
            <w:r>
              <w:t>4,25</w:t>
            </w:r>
          </w:p>
        </w:tc>
        <w:tc>
          <w:tcPr>
            <w:tcW w:w="1043" w:type="dxa"/>
          </w:tcPr>
          <w:p w14:paraId="501E9953" w14:textId="77777777" w:rsidR="00373E22" w:rsidRPr="004B404A" w:rsidRDefault="00373E22" w:rsidP="00373E22">
            <w:pPr>
              <w:ind w:firstLine="0"/>
              <w:rPr>
                <w:b/>
                <w:bCs/>
              </w:rPr>
            </w:pPr>
            <w:r w:rsidRPr="004B404A">
              <w:rPr>
                <w:b/>
                <w:bCs/>
                <w:color w:val="00B050"/>
              </w:rPr>
              <w:t>5</w:t>
            </w:r>
          </w:p>
        </w:tc>
        <w:tc>
          <w:tcPr>
            <w:tcW w:w="1491" w:type="dxa"/>
          </w:tcPr>
          <w:p w14:paraId="40ECD45A" w14:textId="77777777" w:rsidR="00373E22" w:rsidRDefault="00373E22" w:rsidP="00373E22">
            <w:pPr>
              <w:ind w:firstLine="0"/>
            </w:pPr>
            <w:r>
              <w:t>4,69</w:t>
            </w:r>
          </w:p>
        </w:tc>
        <w:tc>
          <w:tcPr>
            <w:tcW w:w="1574" w:type="dxa"/>
            <w:tcBorders>
              <w:right w:val="single" w:sz="18" w:space="0" w:color="auto"/>
            </w:tcBorders>
          </w:tcPr>
          <w:p w14:paraId="589B5A4F" w14:textId="77777777" w:rsidR="00373E22" w:rsidRDefault="00373E22" w:rsidP="00373E22">
            <w:pPr>
              <w:ind w:firstLine="0"/>
            </w:pPr>
            <w:r>
              <w:t>4,86</w:t>
            </w:r>
          </w:p>
        </w:tc>
        <w:tc>
          <w:tcPr>
            <w:tcW w:w="1241" w:type="dxa"/>
            <w:tcBorders>
              <w:left w:val="single" w:sz="18" w:space="0" w:color="auto"/>
            </w:tcBorders>
          </w:tcPr>
          <w:p w14:paraId="5AE46BD4" w14:textId="77777777" w:rsidR="00373E22" w:rsidRPr="005C100B" w:rsidRDefault="00373E22" w:rsidP="00373E22">
            <w:pPr>
              <w:ind w:firstLine="0"/>
              <w:rPr>
                <w:b/>
                <w:bCs/>
                <w:color w:val="FF0000"/>
              </w:rPr>
            </w:pPr>
            <w:r w:rsidRPr="005C100B">
              <w:rPr>
                <w:b/>
                <w:bCs/>
                <w:color w:val="FF0000"/>
              </w:rPr>
              <w:t>4,13</w:t>
            </w:r>
          </w:p>
        </w:tc>
        <w:tc>
          <w:tcPr>
            <w:tcW w:w="1241" w:type="dxa"/>
          </w:tcPr>
          <w:p w14:paraId="080989C6" w14:textId="77777777" w:rsidR="00373E22" w:rsidRDefault="00373E22" w:rsidP="00373E22">
            <w:pPr>
              <w:ind w:firstLine="0"/>
            </w:pPr>
            <w:r>
              <w:t>4,19</w:t>
            </w:r>
          </w:p>
        </w:tc>
        <w:tc>
          <w:tcPr>
            <w:tcW w:w="1491" w:type="dxa"/>
          </w:tcPr>
          <w:p w14:paraId="70F717AA" w14:textId="77777777" w:rsidR="00373E22" w:rsidRPr="004B404A" w:rsidRDefault="00373E22" w:rsidP="00373E22">
            <w:pPr>
              <w:ind w:firstLine="0"/>
              <w:rPr>
                <w:b/>
                <w:bCs/>
              </w:rPr>
            </w:pPr>
            <w:r w:rsidRPr="004B404A">
              <w:rPr>
                <w:b/>
                <w:bCs/>
                <w:color w:val="FF0000"/>
              </w:rPr>
              <w:t>4,11</w:t>
            </w:r>
          </w:p>
        </w:tc>
        <w:tc>
          <w:tcPr>
            <w:tcW w:w="1576" w:type="dxa"/>
          </w:tcPr>
          <w:p w14:paraId="5253D170" w14:textId="77777777" w:rsidR="00373E22" w:rsidRDefault="00373E22" w:rsidP="00373E22">
            <w:pPr>
              <w:ind w:firstLine="0"/>
            </w:pPr>
            <w:r>
              <w:t>4,41</w:t>
            </w:r>
          </w:p>
        </w:tc>
      </w:tr>
      <w:tr w:rsidR="00373E22" w14:paraId="1F7BEACB" w14:textId="77777777" w:rsidTr="00373E22">
        <w:trPr>
          <w:trHeight w:val="412"/>
        </w:trPr>
        <w:tc>
          <w:tcPr>
            <w:tcW w:w="3026" w:type="dxa"/>
          </w:tcPr>
          <w:p w14:paraId="507CEF29" w14:textId="77777777" w:rsidR="00373E22" w:rsidRDefault="00373E22" w:rsidP="00373E22">
            <w:pPr>
              <w:spacing w:line="276" w:lineRule="auto"/>
              <w:ind w:firstLine="0"/>
              <w:jc w:val="left"/>
            </w:pPr>
            <w:r>
              <w:t>Интерес к теме</w:t>
            </w:r>
          </w:p>
        </w:tc>
        <w:tc>
          <w:tcPr>
            <w:tcW w:w="1161" w:type="dxa"/>
          </w:tcPr>
          <w:p w14:paraId="63EFDB06" w14:textId="77777777" w:rsidR="00373E22" w:rsidRDefault="00373E22" w:rsidP="00373E22">
            <w:pPr>
              <w:ind w:firstLine="0"/>
            </w:pPr>
            <w:r>
              <w:t>3,8</w:t>
            </w:r>
          </w:p>
        </w:tc>
        <w:tc>
          <w:tcPr>
            <w:tcW w:w="1043" w:type="dxa"/>
          </w:tcPr>
          <w:p w14:paraId="03B25AF0" w14:textId="77777777" w:rsidR="00373E22" w:rsidRPr="005C100B" w:rsidRDefault="00373E22" w:rsidP="00373E22">
            <w:pPr>
              <w:ind w:firstLine="0"/>
              <w:rPr>
                <w:b/>
                <w:bCs/>
                <w:color w:val="00B050"/>
              </w:rPr>
            </w:pPr>
            <w:r w:rsidRPr="005C100B">
              <w:rPr>
                <w:b/>
                <w:bCs/>
                <w:color w:val="00B050"/>
              </w:rPr>
              <w:t>4,68</w:t>
            </w:r>
          </w:p>
        </w:tc>
        <w:tc>
          <w:tcPr>
            <w:tcW w:w="1491" w:type="dxa"/>
          </w:tcPr>
          <w:p w14:paraId="6C574FEC" w14:textId="77777777" w:rsidR="00373E22" w:rsidRPr="004B404A" w:rsidRDefault="00373E22" w:rsidP="00373E22">
            <w:pPr>
              <w:ind w:firstLine="0"/>
              <w:rPr>
                <w:b/>
                <w:bCs/>
              </w:rPr>
            </w:pPr>
            <w:r w:rsidRPr="004B404A">
              <w:rPr>
                <w:b/>
                <w:bCs/>
                <w:color w:val="00B050"/>
              </w:rPr>
              <w:t>4,69</w:t>
            </w:r>
          </w:p>
        </w:tc>
        <w:tc>
          <w:tcPr>
            <w:tcW w:w="1574" w:type="dxa"/>
            <w:tcBorders>
              <w:right w:val="single" w:sz="18" w:space="0" w:color="auto"/>
            </w:tcBorders>
          </w:tcPr>
          <w:p w14:paraId="6CA20D6A" w14:textId="77777777" w:rsidR="00373E22" w:rsidRDefault="00373E22" w:rsidP="00373E22">
            <w:pPr>
              <w:ind w:firstLine="0"/>
            </w:pPr>
            <w:r>
              <w:t>4</w:t>
            </w:r>
          </w:p>
        </w:tc>
        <w:tc>
          <w:tcPr>
            <w:tcW w:w="1241" w:type="dxa"/>
            <w:tcBorders>
              <w:left w:val="single" w:sz="18" w:space="0" w:color="auto"/>
            </w:tcBorders>
          </w:tcPr>
          <w:p w14:paraId="1FE97EF1" w14:textId="77777777" w:rsidR="00373E22" w:rsidRDefault="00373E22" w:rsidP="00373E22">
            <w:pPr>
              <w:ind w:firstLine="0"/>
            </w:pPr>
            <w:r>
              <w:t>3,8</w:t>
            </w:r>
          </w:p>
        </w:tc>
        <w:tc>
          <w:tcPr>
            <w:tcW w:w="1241" w:type="dxa"/>
          </w:tcPr>
          <w:p w14:paraId="5BB79886" w14:textId="77777777" w:rsidR="00373E22" w:rsidRDefault="00373E22" w:rsidP="00373E22">
            <w:pPr>
              <w:ind w:firstLine="0"/>
            </w:pPr>
            <w:r>
              <w:t>4,25</w:t>
            </w:r>
          </w:p>
        </w:tc>
        <w:tc>
          <w:tcPr>
            <w:tcW w:w="1491" w:type="dxa"/>
          </w:tcPr>
          <w:p w14:paraId="2D6336A1" w14:textId="77777777" w:rsidR="00373E22" w:rsidRPr="005C100B" w:rsidRDefault="00373E22" w:rsidP="00373E22">
            <w:pPr>
              <w:ind w:firstLine="0"/>
              <w:rPr>
                <w:b/>
                <w:bCs/>
                <w:color w:val="FF0000"/>
              </w:rPr>
            </w:pPr>
            <w:r w:rsidRPr="005C100B">
              <w:rPr>
                <w:b/>
                <w:bCs/>
                <w:color w:val="FF0000"/>
              </w:rPr>
              <w:t>3,5</w:t>
            </w:r>
          </w:p>
        </w:tc>
        <w:tc>
          <w:tcPr>
            <w:tcW w:w="1576" w:type="dxa"/>
          </w:tcPr>
          <w:p w14:paraId="5233922F" w14:textId="77777777" w:rsidR="00373E22" w:rsidRPr="004B404A" w:rsidRDefault="00373E22" w:rsidP="00373E22">
            <w:pPr>
              <w:ind w:firstLine="0"/>
              <w:rPr>
                <w:b/>
                <w:bCs/>
              </w:rPr>
            </w:pPr>
            <w:r w:rsidRPr="004B404A">
              <w:rPr>
                <w:b/>
                <w:bCs/>
                <w:color w:val="FF0000"/>
              </w:rPr>
              <w:t>3,41</w:t>
            </w:r>
          </w:p>
        </w:tc>
      </w:tr>
      <w:tr w:rsidR="00373E22" w14:paraId="46142722" w14:textId="77777777" w:rsidTr="00373E22">
        <w:trPr>
          <w:trHeight w:val="412"/>
        </w:trPr>
        <w:tc>
          <w:tcPr>
            <w:tcW w:w="3026" w:type="dxa"/>
          </w:tcPr>
          <w:p w14:paraId="6FEB3FCA" w14:textId="77777777" w:rsidR="00373E22" w:rsidRDefault="00373E22" w:rsidP="00373E22">
            <w:pPr>
              <w:spacing w:line="276" w:lineRule="auto"/>
              <w:ind w:firstLine="0"/>
              <w:jc w:val="left"/>
            </w:pPr>
            <w:r>
              <w:t>Намерение рекомендовать друзьям</w:t>
            </w:r>
          </w:p>
        </w:tc>
        <w:tc>
          <w:tcPr>
            <w:tcW w:w="1161" w:type="dxa"/>
          </w:tcPr>
          <w:p w14:paraId="2EFB249E" w14:textId="77777777" w:rsidR="00373E22" w:rsidRPr="005C100B" w:rsidRDefault="00373E22" w:rsidP="00373E22">
            <w:pPr>
              <w:ind w:firstLine="0"/>
              <w:rPr>
                <w:b/>
                <w:bCs/>
                <w:color w:val="FF0000"/>
              </w:rPr>
            </w:pPr>
            <w:r w:rsidRPr="005C100B">
              <w:rPr>
                <w:b/>
                <w:bCs/>
                <w:color w:val="FF0000"/>
              </w:rPr>
              <w:t>3,45</w:t>
            </w:r>
          </w:p>
        </w:tc>
        <w:tc>
          <w:tcPr>
            <w:tcW w:w="1043" w:type="dxa"/>
          </w:tcPr>
          <w:p w14:paraId="73B87B2A" w14:textId="77777777" w:rsidR="00373E22" w:rsidRPr="005C100B" w:rsidRDefault="00373E22" w:rsidP="00373E22">
            <w:pPr>
              <w:ind w:firstLine="0"/>
              <w:rPr>
                <w:b/>
                <w:bCs/>
                <w:color w:val="00B050"/>
              </w:rPr>
            </w:pPr>
            <w:r w:rsidRPr="005C100B">
              <w:rPr>
                <w:b/>
                <w:bCs/>
                <w:color w:val="00B050"/>
              </w:rPr>
              <w:t>4,26</w:t>
            </w:r>
          </w:p>
        </w:tc>
        <w:tc>
          <w:tcPr>
            <w:tcW w:w="1491" w:type="dxa"/>
          </w:tcPr>
          <w:p w14:paraId="0759FC30" w14:textId="77777777" w:rsidR="00373E22" w:rsidRPr="00DC1D2A" w:rsidRDefault="00373E22" w:rsidP="00373E22">
            <w:pPr>
              <w:ind w:firstLine="0"/>
              <w:rPr>
                <w:b/>
                <w:bCs/>
              </w:rPr>
            </w:pPr>
            <w:r w:rsidRPr="00DC1D2A">
              <w:rPr>
                <w:b/>
                <w:bCs/>
                <w:color w:val="00B050"/>
              </w:rPr>
              <w:t>4,31</w:t>
            </w:r>
          </w:p>
        </w:tc>
        <w:tc>
          <w:tcPr>
            <w:tcW w:w="1574" w:type="dxa"/>
            <w:tcBorders>
              <w:right w:val="single" w:sz="18" w:space="0" w:color="auto"/>
            </w:tcBorders>
          </w:tcPr>
          <w:p w14:paraId="222C6FB7" w14:textId="77777777" w:rsidR="00373E22" w:rsidRPr="00DC1D2A" w:rsidRDefault="00373E22" w:rsidP="00373E22">
            <w:pPr>
              <w:ind w:firstLine="0"/>
              <w:rPr>
                <w:b/>
                <w:bCs/>
              </w:rPr>
            </w:pPr>
            <w:r w:rsidRPr="00DC1D2A">
              <w:rPr>
                <w:b/>
                <w:bCs/>
                <w:color w:val="FF0000"/>
              </w:rPr>
              <w:t>3,43</w:t>
            </w:r>
          </w:p>
        </w:tc>
        <w:tc>
          <w:tcPr>
            <w:tcW w:w="1241" w:type="dxa"/>
            <w:tcBorders>
              <w:left w:val="single" w:sz="18" w:space="0" w:color="auto"/>
            </w:tcBorders>
          </w:tcPr>
          <w:p w14:paraId="1DC694C0" w14:textId="77777777" w:rsidR="00373E22" w:rsidRDefault="00373E22" w:rsidP="00373E22">
            <w:pPr>
              <w:ind w:firstLine="0"/>
            </w:pPr>
            <w:r>
              <w:t>3,87</w:t>
            </w:r>
          </w:p>
        </w:tc>
        <w:tc>
          <w:tcPr>
            <w:tcW w:w="1241" w:type="dxa"/>
          </w:tcPr>
          <w:p w14:paraId="66455859" w14:textId="77777777" w:rsidR="00373E22" w:rsidRDefault="00373E22" w:rsidP="00373E22">
            <w:pPr>
              <w:ind w:firstLine="0"/>
            </w:pPr>
            <w:r>
              <w:t>3,75</w:t>
            </w:r>
          </w:p>
        </w:tc>
        <w:tc>
          <w:tcPr>
            <w:tcW w:w="1491" w:type="dxa"/>
          </w:tcPr>
          <w:p w14:paraId="0D5B3CEE" w14:textId="77777777" w:rsidR="00373E22" w:rsidRDefault="00373E22" w:rsidP="00373E22">
            <w:pPr>
              <w:ind w:firstLine="0"/>
            </w:pPr>
            <w:r>
              <w:t>3,72</w:t>
            </w:r>
          </w:p>
        </w:tc>
        <w:tc>
          <w:tcPr>
            <w:tcW w:w="1576" w:type="dxa"/>
          </w:tcPr>
          <w:p w14:paraId="003D2DD6" w14:textId="77777777" w:rsidR="00373E22" w:rsidRDefault="00373E22" w:rsidP="00373E22">
            <w:pPr>
              <w:ind w:firstLine="0"/>
            </w:pPr>
            <w:r>
              <w:t>3,71</w:t>
            </w:r>
          </w:p>
        </w:tc>
      </w:tr>
      <w:tr w:rsidR="00373E22" w14:paraId="3C2A169C" w14:textId="77777777" w:rsidTr="00373E22">
        <w:trPr>
          <w:trHeight w:val="412"/>
        </w:trPr>
        <w:tc>
          <w:tcPr>
            <w:tcW w:w="3026" w:type="dxa"/>
            <w:tcBorders>
              <w:bottom w:val="single" w:sz="4" w:space="0" w:color="auto"/>
            </w:tcBorders>
          </w:tcPr>
          <w:p w14:paraId="0E2E2CA1" w14:textId="77777777" w:rsidR="00373E22" w:rsidRDefault="00373E22" w:rsidP="00373E22">
            <w:pPr>
              <w:spacing w:line="276" w:lineRule="auto"/>
              <w:ind w:firstLine="0"/>
              <w:jc w:val="left"/>
            </w:pPr>
            <w:r>
              <w:t>Намерение поделиться в социальных сетях</w:t>
            </w:r>
          </w:p>
        </w:tc>
        <w:tc>
          <w:tcPr>
            <w:tcW w:w="1161" w:type="dxa"/>
            <w:tcBorders>
              <w:bottom w:val="single" w:sz="4" w:space="0" w:color="auto"/>
            </w:tcBorders>
          </w:tcPr>
          <w:p w14:paraId="1C72E638" w14:textId="77777777" w:rsidR="00373E22" w:rsidRPr="00DC1D2A" w:rsidRDefault="00373E22" w:rsidP="00373E22">
            <w:pPr>
              <w:ind w:firstLine="0"/>
              <w:rPr>
                <w:b/>
                <w:bCs/>
              </w:rPr>
            </w:pPr>
            <w:r w:rsidRPr="00DC1D2A">
              <w:rPr>
                <w:b/>
                <w:bCs/>
                <w:color w:val="FF0000"/>
              </w:rPr>
              <w:t>2,15</w:t>
            </w:r>
          </w:p>
        </w:tc>
        <w:tc>
          <w:tcPr>
            <w:tcW w:w="1043" w:type="dxa"/>
            <w:tcBorders>
              <w:bottom w:val="single" w:sz="4" w:space="0" w:color="auto"/>
            </w:tcBorders>
          </w:tcPr>
          <w:p w14:paraId="7EF6C1FD" w14:textId="77777777" w:rsidR="00373E22" w:rsidRPr="00DC1D2A" w:rsidRDefault="00373E22" w:rsidP="00373E22">
            <w:pPr>
              <w:ind w:firstLine="0"/>
              <w:rPr>
                <w:b/>
                <w:bCs/>
              </w:rPr>
            </w:pPr>
            <w:r w:rsidRPr="00DC1D2A">
              <w:rPr>
                <w:b/>
                <w:bCs/>
                <w:color w:val="00B050"/>
              </w:rPr>
              <w:t>3,47</w:t>
            </w:r>
          </w:p>
        </w:tc>
        <w:tc>
          <w:tcPr>
            <w:tcW w:w="1491" w:type="dxa"/>
            <w:tcBorders>
              <w:bottom w:val="single" w:sz="4" w:space="0" w:color="auto"/>
            </w:tcBorders>
          </w:tcPr>
          <w:p w14:paraId="5B7D0A55" w14:textId="77777777" w:rsidR="00373E22" w:rsidRDefault="00373E22" w:rsidP="00373E22">
            <w:pPr>
              <w:ind w:firstLine="0"/>
            </w:pPr>
            <w:r>
              <w:t>2,94</w:t>
            </w:r>
          </w:p>
        </w:tc>
        <w:tc>
          <w:tcPr>
            <w:tcW w:w="1574" w:type="dxa"/>
            <w:tcBorders>
              <w:bottom w:val="single" w:sz="4" w:space="0" w:color="auto"/>
              <w:right w:val="single" w:sz="18" w:space="0" w:color="auto"/>
            </w:tcBorders>
          </w:tcPr>
          <w:p w14:paraId="67024FCB" w14:textId="77777777" w:rsidR="00373E22" w:rsidRDefault="00373E22" w:rsidP="00373E22">
            <w:pPr>
              <w:ind w:firstLine="0"/>
            </w:pPr>
            <w:r>
              <w:t>2,64</w:t>
            </w:r>
          </w:p>
        </w:tc>
        <w:tc>
          <w:tcPr>
            <w:tcW w:w="1241" w:type="dxa"/>
            <w:tcBorders>
              <w:left w:val="single" w:sz="18" w:space="0" w:color="auto"/>
              <w:bottom w:val="single" w:sz="4" w:space="0" w:color="auto"/>
            </w:tcBorders>
          </w:tcPr>
          <w:p w14:paraId="5EBC14AF" w14:textId="77777777" w:rsidR="00373E22" w:rsidRDefault="00373E22" w:rsidP="00373E22">
            <w:pPr>
              <w:ind w:firstLine="0"/>
            </w:pPr>
            <w:r>
              <w:t>3,07</w:t>
            </w:r>
          </w:p>
        </w:tc>
        <w:tc>
          <w:tcPr>
            <w:tcW w:w="1241" w:type="dxa"/>
            <w:tcBorders>
              <w:bottom w:val="single" w:sz="4" w:space="0" w:color="auto"/>
            </w:tcBorders>
          </w:tcPr>
          <w:p w14:paraId="707253AA" w14:textId="77777777" w:rsidR="00373E22" w:rsidRDefault="00373E22" w:rsidP="00373E22">
            <w:pPr>
              <w:ind w:firstLine="0"/>
            </w:pPr>
            <w:r>
              <w:t>3,19</w:t>
            </w:r>
          </w:p>
        </w:tc>
        <w:tc>
          <w:tcPr>
            <w:tcW w:w="1491" w:type="dxa"/>
            <w:tcBorders>
              <w:bottom w:val="single" w:sz="4" w:space="0" w:color="auto"/>
            </w:tcBorders>
          </w:tcPr>
          <w:p w14:paraId="6D0095A5" w14:textId="77777777" w:rsidR="00373E22" w:rsidRDefault="00373E22" w:rsidP="00373E22">
            <w:pPr>
              <w:ind w:firstLine="0"/>
            </w:pPr>
            <w:r>
              <w:t>3,11</w:t>
            </w:r>
          </w:p>
        </w:tc>
        <w:tc>
          <w:tcPr>
            <w:tcW w:w="1576" w:type="dxa"/>
            <w:tcBorders>
              <w:bottom w:val="single" w:sz="4" w:space="0" w:color="auto"/>
            </w:tcBorders>
          </w:tcPr>
          <w:p w14:paraId="4A79C291" w14:textId="77777777" w:rsidR="00373E22" w:rsidRDefault="00373E22" w:rsidP="00373E22">
            <w:pPr>
              <w:ind w:firstLine="0"/>
            </w:pPr>
            <w:r>
              <w:t>2,53</w:t>
            </w:r>
          </w:p>
        </w:tc>
      </w:tr>
      <w:tr w:rsidR="00373E22" w14:paraId="79B417A3" w14:textId="77777777" w:rsidTr="00373E22">
        <w:trPr>
          <w:trHeight w:val="412"/>
        </w:trPr>
        <w:tc>
          <w:tcPr>
            <w:tcW w:w="3026" w:type="dxa"/>
            <w:tcBorders>
              <w:bottom w:val="single" w:sz="18" w:space="0" w:color="auto"/>
            </w:tcBorders>
          </w:tcPr>
          <w:p w14:paraId="35B221A9" w14:textId="77777777" w:rsidR="00373E22" w:rsidRDefault="00373E22" w:rsidP="00373E22">
            <w:pPr>
              <w:spacing w:line="276" w:lineRule="auto"/>
              <w:ind w:firstLine="0"/>
              <w:jc w:val="left"/>
            </w:pPr>
            <w:r>
              <w:t>Намерение поставить лайк</w:t>
            </w:r>
          </w:p>
        </w:tc>
        <w:tc>
          <w:tcPr>
            <w:tcW w:w="1161" w:type="dxa"/>
            <w:tcBorders>
              <w:bottom w:val="single" w:sz="18" w:space="0" w:color="auto"/>
            </w:tcBorders>
          </w:tcPr>
          <w:p w14:paraId="0DC212B6" w14:textId="77777777" w:rsidR="00373E22" w:rsidRPr="00DC1D2A" w:rsidRDefault="00373E22" w:rsidP="00373E22">
            <w:pPr>
              <w:ind w:firstLine="0"/>
              <w:rPr>
                <w:b/>
                <w:bCs/>
              </w:rPr>
            </w:pPr>
            <w:r w:rsidRPr="00DC1D2A">
              <w:rPr>
                <w:b/>
                <w:bCs/>
                <w:color w:val="FF0000"/>
              </w:rPr>
              <w:t>3,5</w:t>
            </w:r>
          </w:p>
        </w:tc>
        <w:tc>
          <w:tcPr>
            <w:tcW w:w="1043" w:type="dxa"/>
            <w:tcBorders>
              <w:bottom w:val="single" w:sz="18" w:space="0" w:color="auto"/>
            </w:tcBorders>
          </w:tcPr>
          <w:p w14:paraId="69547A13" w14:textId="77777777" w:rsidR="00373E22" w:rsidRDefault="00373E22" w:rsidP="00373E22">
            <w:pPr>
              <w:ind w:firstLine="0"/>
            </w:pPr>
            <w:r>
              <w:t>4,58</w:t>
            </w:r>
          </w:p>
        </w:tc>
        <w:tc>
          <w:tcPr>
            <w:tcW w:w="1491" w:type="dxa"/>
            <w:tcBorders>
              <w:bottom w:val="single" w:sz="18" w:space="0" w:color="auto"/>
            </w:tcBorders>
          </w:tcPr>
          <w:p w14:paraId="68DC2050" w14:textId="77777777" w:rsidR="00373E22" w:rsidRDefault="00373E22" w:rsidP="00373E22">
            <w:pPr>
              <w:ind w:firstLine="0"/>
            </w:pPr>
            <w:r>
              <w:t>4,56</w:t>
            </w:r>
          </w:p>
        </w:tc>
        <w:tc>
          <w:tcPr>
            <w:tcW w:w="1574" w:type="dxa"/>
            <w:tcBorders>
              <w:bottom w:val="single" w:sz="18" w:space="0" w:color="auto"/>
              <w:right w:val="single" w:sz="18" w:space="0" w:color="auto"/>
            </w:tcBorders>
          </w:tcPr>
          <w:p w14:paraId="5FD08F1A" w14:textId="77777777" w:rsidR="00373E22" w:rsidRDefault="00373E22" w:rsidP="00373E22">
            <w:pPr>
              <w:ind w:firstLine="0"/>
            </w:pPr>
            <w:r>
              <w:t>4,14</w:t>
            </w:r>
          </w:p>
        </w:tc>
        <w:tc>
          <w:tcPr>
            <w:tcW w:w="1241" w:type="dxa"/>
            <w:tcBorders>
              <w:left w:val="single" w:sz="18" w:space="0" w:color="auto"/>
              <w:bottom w:val="single" w:sz="18" w:space="0" w:color="auto"/>
            </w:tcBorders>
          </w:tcPr>
          <w:p w14:paraId="5F0EC3D1" w14:textId="77777777" w:rsidR="00373E22" w:rsidRDefault="00373E22" w:rsidP="00373E22">
            <w:pPr>
              <w:ind w:firstLine="0"/>
            </w:pPr>
            <w:r>
              <w:t>4,2</w:t>
            </w:r>
          </w:p>
        </w:tc>
        <w:tc>
          <w:tcPr>
            <w:tcW w:w="1241" w:type="dxa"/>
            <w:tcBorders>
              <w:bottom w:val="single" w:sz="18" w:space="0" w:color="auto"/>
            </w:tcBorders>
          </w:tcPr>
          <w:p w14:paraId="547B0DEE" w14:textId="77777777" w:rsidR="00373E22" w:rsidRPr="00DC1D2A" w:rsidRDefault="00373E22" w:rsidP="00373E22">
            <w:pPr>
              <w:ind w:firstLine="0"/>
              <w:rPr>
                <w:b/>
                <w:bCs/>
              </w:rPr>
            </w:pPr>
            <w:r w:rsidRPr="00DC1D2A">
              <w:rPr>
                <w:b/>
                <w:bCs/>
                <w:color w:val="00B050"/>
              </w:rPr>
              <w:t>5,25</w:t>
            </w:r>
          </w:p>
        </w:tc>
        <w:tc>
          <w:tcPr>
            <w:tcW w:w="1491" w:type="dxa"/>
            <w:tcBorders>
              <w:bottom w:val="single" w:sz="18" w:space="0" w:color="auto"/>
            </w:tcBorders>
          </w:tcPr>
          <w:p w14:paraId="0FD2379C" w14:textId="77777777" w:rsidR="00373E22" w:rsidRDefault="00373E22" w:rsidP="00373E22">
            <w:pPr>
              <w:ind w:firstLine="0"/>
            </w:pPr>
            <w:r>
              <w:t>4,11</w:t>
            </w:r>
          </w:p>
        </w:tc>
        <w:tc>
          <w:tcPr>
            <w:tcW w:w="1576" w:type="dxa"/>
            <w:tcBorders>
              <w:bottom w:val="single" w:sz="18" w:space="0" w:color="auto"/>
            </w:tcBorders>
          </w:tcPr>
          <w:p w14:paraId="0EAC0E7A" w14:textId="77777777" w:rsidR="00373E22" w:rsidRDefault="00373E22" w:rsidP="00373E22">
            <w:pPr>
              <w:ind w:firstLine="0"/>
            </w:pPr>
            <w:r>
              <w:t>4,18</w:t>
            </w:r>
          </w:p>
        </w:tc>
      </w:tr>
      <w:tr w:rsidR="00373E22" w14:paraId="0B2859FE" w14:textId="77777777" w:rsidTr="00373E22">
        <w:trPr>
          <w:trHeight w:val="412"/>
        </w:trPr>
        <w:tc>
          <w:tcPr>
            <w:tcW w:w="3026" w:type="dxa"/>
            <w:tcBorders>
              <w:top w:val="single" w:sz="18" w:space="0" w:color="auto"/>
            </w:tcBorders>
          </w:tcPr>
          <w:p w14:paraId="0CFBC6B2" w14:textId="77777777" w:rsidR="00373E22" w:rsidRDefault="00373E22" w:rsidP="00373E22">
            <w:pPr>
              <w:spacing w:line="276" w:lineRule="auto"/>
              <w:ind w:firstLine="0"/>
              <w:jc w:val="left"/>
            </w:pPr>
            <w:r>
              <w:t>Кол-во лидирующих и проигрывающих позиций</w:t>
            </w:r>
          </w:p>
        </w:tc>
        <w:tc>
          <w:tcPr>
            <w:tcW w:w="1161" w:type="dxa"/>
            <w:tcBorders>
              <w:top w:val="single" w:sz="18" w:space="0" w:color="auto"/>
            </w:tcBorders>
          </w:tcPr>
          <w:p w14:paraId="32026585" w14:textId="19B30763" w:rsidR="00373E22" w:rsidRPr="003121E5" w:rsidRDefault="003121E5" w:rsidP="00373E22">
            <w:pPr>
              <w:ind w:firstLine="0"/>
              <w:rPr>
                <w:b/>
                <w:bCs/>
                <w:color w:val="FF0000"/>
              </w:rPr>
            </w:pPr>
            <w:r w:rsidRPr="003121E5">
              <w:rPr>
                <w:b/>
                <w:bCs/>
                <w:color w:val="00B050"/>
              </w:rPr>
              <w:t>1</w:t>
            </w:r>
            <w:r w:rsidRPr="003121E5">
              <w:rPr>
                <w:b/>
                <w:bCs/>
                <w:color w:val="FF0000"/>
              </w:rPr>
              <w:t>/5</w:t>
            </w:r>
          </w:p>
        </w:tc>
        <w:tc>
          <w:tcPr>
            <w:tcW w:w="1043" w:type="dxa"/>
            <w:tcBorders>
              <w:top w:val="single" w:sz="18" w:space="0" w:color="auto"/>
            </w:tcBorders>
          </w:tcPr>
          <w:p w14:paraId="20FD6467" w14:textId="53AFC833" w:rsidR="00373E22" w:rsidRPr="003121E5" w:rsidRDefault="003121E5" w:rsidP="00373E22">
            <w:pPr>
              <w:ind w:firstLine="0"/>
              <w:rPr>
                <w:b/>
                <w:bCs/>
              </w:rPr>
            </w:pPr>
            <w:r w:rsidRPr="003121E5">
              <w:rPr>
                <w:b/>
                <w:bCs/>
                <w:color w:val="00B050"/>
              </w:rPr>
              <w:t>7</w:t>
            </w:r>
            <w:r w:rsidRPr="003121E5">
              <w:rPr>
                <w:b/>
                <w:bCs/>
                <w:color w:val="FF0000"/>
              </w:rPr>
              <w:t>/0</w:t>
            </w:r>
          </w:p>
        </w:tc>
        <w:tc>
          <w:tcPr>
            <w:tcW w:w="1491" w:type="dxa"/>
            <w:tcBorders>
              <w:top w:val="single" w:sz="18" w:space="0" w:color="auto"/>
            </w:tcBorders>
          </w:tcPr>
          <w:p w14:paraId="34018907" w14:textId="57EA9873" w:rsidR="00373E22" w:rsidRPr="003121E5" w:rsidRDefault="003121E5" w:rsidP="00373E22">
            <w:pPr>
              <w:ind w:firstLine="0"/>
              <w:rPr>
                <w:b/>
                <w:bCs/>
              </w:rPr>
            </w:pPr>
            <w:r w:rsidRPr="003121E5">
              <w:rPr>
                <w:b/>
                <w:bCs/>
                <w:color w:val="00B050"/>
              </w:rPr>
              <w:t>3</w:t>
            </w:r>
            <w:r w:rsidRPr="003121E5">
              <w:rPr>
                <w:b/>
                <w:bCs/>
                <w:color w:val="FF0000"/>
              </w:rPr>
              <w:t>/0</w:t>
            </w:r>
          </w:p>
        </w:tc>
        <w:tc>
          <w:tcPr>
            <w:tcW w:w="1574" w:type="dxa"/>
            <w:tcBorders>
              <w:top w:val="single" w:sz="18" w:space="0" w:color="auto"/>
            </w:tcBorders>
          </w:tcPr>
          <w:p w14:paraId="39F2A191" w14:textId="5B3E4C0A" w:rsidR="00373E22" w:rsidRPr="003121E5" w:rsidRDefault="003121E5" w:rsidP="00373E22">
            <w:pPr>
              <w:ind w:firstLine="0"/>
              <w:rPr>
                <w:b/>
                <w:bCs/>
              </w:rPr>
            </w:pPr>
            <w:r w:rsidRPr="003121E5">
              <w:rPr>
                <w:b/>
                <w:bCs/>
                <w:color w:val="00B050"/>
              </w:rPr>
              <w:t>1</w:t>
            </w:r>
            <w:r w:rsidRPr="003121E5">
              <w:rPr>
                <w:b/>
                <w:bCs/>
                <w:color w:val="FF0000"/>
              </w:rPr>
              <w:t>/2</w:t>
            </w:r>
          </w:p>
        </w:tc>
        <w:tc>
          <w:tcPr>
            <w:tcW w:w="1241" w:type="dxa"/>
            <w:tcBorders>
              <w:top w:val="single" w:sz="18" w:space="0" w:color="auto"/>
            </w:tcBorders>
          </w:tcPr>
          <w:p w14:paraId="2C2D1137" w14:textId="70BB7345" w:rsidR="00373E22" w:rsidRPr="003121E5" w:rsidRDefault="003121E5" w:rsidP="00373E22">
            <w:pPr>
              <w:ind w:firstLine="0"/>
              <w:rPr>
                <w:b/>
                <w:bCs/>
              </w:rPr>
            </w:pPr>
            <w:r w:rsidRPr="003121E5">
              <w:rPr>
                <w:b/>
                <w:bCs/>
                <w:color w:val="00B050"/>
              </w:rPr>
              <w:t>0</w:t>
            </w:r>
            <w:r w:rsidRPr="003121E5">
              <w:rPr>
                <w:b/>
                <w:bCs/>
                <w:color w:val="FF0000"/>
              </w:rPr>
              <w:t>/5</w:t>
            </w:r>
          </w:p>
        </w:tc>
        <w:tc>
          <w:tcPr>
            <w:tcW w:w="1241" w:type="dxa"/>
            <w:tcBorders>
              <w:top w:val="single" w:sz="18" w:space="0" w:color="auto"/>
            </w:tcBorders>
          </w:tcPr>
          <w:p w14:paraId="57FA4724" w14:textId="665E8D09" w:rsidR="00373E22" w:rsidRPr="003121E5" w:rsidRDefault="003121E5" w:rsidP="00373E22">
            <w:pPr>
              <w:ind w:firstLine="0"/>
              <w:rPr>
                <w:b/>
                <w:bCs/>
                <w:color w:val="00B050"/>
              </w:rPr>
            </w:pPr>
            <w:r w:rsidRPr="003121E5">
              <w:rPr>
                <w:b/>
                <w:bCs/>
                <w:color w:val="00B050"/>
              </w:rPr>
              <w:t>3</w:t>
            </w:r>
            <w:r w:rsidRPr="003121E5">
              <w:rPr>
                <w:b/>
                <w:bCs/>
                <w:color w:val="FF0000"/>
              </w:rPr>
              <w:t>/1</w:t>
            </w:r>
          </w:p>
        </w:tc>
        <w:tc>
          <w:tcPr>
            <w:tcW w:w="1491" w:type="dxa"/>
            <w:tcBorders>
              <w:top w:val="single" w:sz="18" w:space="0" w:color="auto"/>
            </w:tcBorders>
          </w:tcPr>
          <w:p w14:paraId="378819F4" w14:textId="5E42AD74" w:rsidR="00373E22" w:rsidRPr="003121E5" w:rsidRDefault="003121E5" w:rsidP="00373E22">
            <w:pPr>
              <w:ind w:firstLine="0"/>
              <w:rPr>
                <w:b/>
                <w:bCs/>
              </w:rPr>
            </w:pPr>
            <w:r w:rsidRPr="003121E5">
              <w:rPr>
                <w:b/>
                <w:bCs/>
                <w:color w:val="00B050"/>
              </w:rPr>
              <w:t>1</w:t>
            </w:r>
            <w:r w:rsidRPr="003121E5">
              <w:rPr>
                <w:b/>
                <w:bCs/>
                <w:color w:val="FF0000"/>
              </w:rPr>
              <w:t>/2</w:t>
            </w:r>
          </w:p>
        </w:tc>
        <w:tc>
          <w:tcPr>
            <w:tcW w:w="1576" w:type="dxa"/>
            <w:tcBorders>
              <w:top w:val="single" w:sz="18" w:space="0" w:color="auto"/>
            </w:tcBorders>
          </w:tcPr>
          <w:p w14:paraId="7B58725D" w14:textId="037E7EC6" w:rsidR="00373E22" w:rsidRPr="003121E5" w:rsidRDefault="003121E5" w:rsidP="00373E22">
            <w:pPr>
              <w:ind w:firstLine="0"/>
              <w:rPr>
                <w:b/>
                <w:bCs/>
              </w:rPr>
            </w:pPr>
            <w:r w:rsidRPr="003121E5">
              <w:rPr>
                <w:b/>
                <w:bCs/>
                <w:color w:val="00B050"/>
              </w:rPr>
              <w:t>1</w:t>
            </w:r>
            <w:r w:rsidRPr="003121E5">
              <w:rPr>
                <w:b/>
                <w:bCs/>
                <w:color w:val="FF0000"/>
              </w:rPr>
              <w:t>/1</w:t>
            </w:r>
          </w:p>
        </w:tc>
      </w:tr>
    </w:tbl>
    <w:p w14:paraId="1BC83524" w14:textId="7A55BD6C" w:rsidR="0021364C" w:rsidRDefault="0021364C" w:rsidP="0021364C">
      <w:pPr>
        <w:pStyle w:val="a1"/>
      </w:pPr>
      <w:r>
        <w:t xml:space="preserve">Результаты анализа </w:t>
      </w:r>
      <w:r w:rsidR="003121E5">
        <w:t xml:space="preserve">зависимых переменных по </w:t>
      </w:r>
      <w:r>
        <w:t>средни</w:t>
      </w:r>
      <w:r w:rsidR="003121E5">
        <w:t>м</w:t>
      </w:r>
    </w:p>
    <w:p w14:paraId="0FF5DB61" w14:textId="6C3A8333" w:rsidR="005467ED" w:rsidRDefault="005467ED" w:rsidP="0021364C">
      <w:pPr>
        <w:pStyle w:val="a1"/>
      </w:pPr>
      <w:r>
        <w:br w:type="page"/>
      </w:r>
    </w:p>
    <w:p w14:paraId="6754A73C" w14:textId="77777777" w:rsidR="0060419B" w:rsidRDefault="0060419B" w:rsidP="0094074E">
      <w:pPr>
        <w:sectPr w:rsidR="0060419B" w:rsidSect="0060419B">
          <w:pgSz w:w="16817" w:h="11901" w:orient="landscape"/>
          <w:pgMar w:top="356" w:right="720" w:bottom="720" w:left="720" w:header="709" w:footer="709" w:gutter="0"/>
          <w:cols w:space="708"/>
          <w:titlePg/>
          <w:docGrid w:linePitch="360"/>
        </w:sectPr>
      </w:pPr>
    </w:p>
    <w:p w14:paraId="22E216B3" w14:textId="7ABF7653" w:rsidR="00DD5577" w:rsidRDefault="005C100B" w:rsidP="00171A6F">
      <w:r w:rsidRPr="00171A6F">
        <w:rPr>
          <w:b/>
          <w:bCs/>
          <w:i/>
          <w:iCs/>
        </w:rPr>
        <w:lastRenderedPageBreak/>
        <w:t>Привлекательность</w:t>
      </w:r>
      <w:r w:rsidR="00171A6F">
        <w:rPr>
          <w:b/>
          <w:bCs/>
          <w:i/>
          <w:iCs/>
        </w:rPr>
        <w:t xml:space="preserve"> сообщения</w:t>
      </w:r>
      <w:r w:rsidRPr="00171A6F">
        <w:rPr>
          <w:b/>
          <w:bCs/>
          <w:i/>
          <w:iCs/>
        </w:rPr>
        <w:t>.</w:t>
      </w:r>
      <w:r w:rsidRPr="005C100B">
        <w:rPr>
          <w:b/>
          <w:bCs/>
        </w:rPr>
        <w:t xml:space="preserve"> </w:t>
      </w:r>
      <w:r w:rsidR="00A27D23">
        <w:t>По данному параметру наибольшее значение по каждому из типов рекламной интеграции было у несхожих сценариев. Лидером по привлекательности рекламного сообщения стала оценка тех респондентов, которые слушали несхожий, скрытый сценарий, и составила 5,45 из 7. Наименьшую оценку получил схожий, открытый сценарий — 3,18. Далее б</w:t>
      </w:r>
      <w:r>
        <w:t>ыл</w:t>
      </w:r>
      <w:r w:rsidR="00A27D23">
        <w:t xml:space="preserve"> проведен многофакторный дисперсионный анализ. Была сделана проверка на нормальность и однородность дисперсий. </w:t>
      </w:r>
      <w:r>
        <w:t xml:space="preserve">Дисперсии в подвыборках оказались </w:t>
      </w:r>
      <w:r w:rsidR="00A27D23">
        <w:t>однородны</w:t>
      </w:r>
      <w:r>
        <w:t xml:space="preserve"> (</w:t>
      </w:r>
      <w:r>
        <w:rPr>
          <w:lang w:val="en-US"/>
        </w:rPr>
        <w:t>p</w:t>
      </w:r>
      <w:r w:rsidRPr="005C100B">
        <w:t>-</w:t>
      </w:r>
      <w:r>
        <w:rPr>
          <w:lang w:val="en-US"/>
        </w:rPr>
        <w:t>value</w:t>
      </w:r>
      <w:r w:rsidR="00A27D23" w:rsidRPr="00A27D23">
        <w:t xml:space="preserve"> &gt; </w:t>
      </w:r>
      <w:r w:rsidRPr="005C100B">
        <w:t>0,05)</w:t>
      </w:r>
      <w:r>
        <w:t xml:space="preserve">. </w:t>
      </w:r>
      <w:r w:rsidR="00A27D23">
        <w:t>М</w:t>
      </w:r>
      <w:r>
        <w:t xml:space="preserve">ежгрупповой эффект был </w:t>
      </w:r>
      <w:r w:rsidR="00A27D23">
        <w:t xml:space="preserve">не </w:t>
      </w:r>
      <w:r>
        <w:t>значим по фактор</w:t>
      </w:r>
      <w:r w:rsidR="00171A6F">
        <w:t>у</w:t>
      </w:r>
      <w:r>
        <w:t xml:space="preserve"> схожести (</w:t>
      </w:r>
      <w:r>
        <w:rPr>
          <w:lang w:val="en-US"/>
        </w:rPr>
        <w:t>p</w:t>
      </w:r>
      <w:r w:rsidRPr="005C100B">
        <w:t>-</w:t>
      </w:r>
      <w:r>
        <w:rPr>
          <w:lang w:val="en-US"/>
        </w:rPr>
        <w:t>value</w:t>
      </w:r>
      <w:r w:rsidR="00A27D23">
        <w:t xml:space="preserve"> </w:t>
      </w:r>
      <w:r w:rsidR="00A27D23" w:rsidRPr="00A27D23">
        <w:t xml:space="preserve">&gt; </w:t>
      </w:r>
      <w:r w:rsidRPr="005C100B">
        <w:t>0,05)</w:t>
      </w:r>
      <w:r>
        <w:t xml:space="preserve">, </w:t>
      </w:r>
      <w:r w:rsidR="00A27D23">
        <w:t>а также по</w:t>
      </w:r>
      <w:r>
        <w:t xml:space="preserve"> эффект</w:t>
      </w:r>
      <w:r w:rsidR="00A27D23">
        <w:t>у</w:t>
      </w:r>
      <w:r>
        <w:t xml:space="preserve"> взаимодействия</w:t>
      </w:r>
      <w:r w:rsidR="00A27D23">
        <w:t xml:space="preserve"> </w:t>
      </w:r>
      <w:bookmarkStart w:id="34" w:name="OLE_LINK1"/>
      <w:r>
        <w:t>(</w:t>
      </w:r>
      <w:r>
        <w:rPr>
          <w:lang w:val="en-US"/>
        </w:rPr>
        <w:t>p</w:t>
      </w:r>
      <w:r w:rsidRPr="005C100B">
        <w:t>-</w:t>
      </w:r>
      <w:r>
        <w:rPr>
          <w:lang w:val="en-US"/>
        </w:rPr>
        <w:t>value</w:t>
      </w:r>
      <w:r w:rsidR="00A27D23" w:rsidRPr="00A27D23">
        <w:t xml:space="preserve"> </w:t>
      </w:r>
      <w:r w:rsidRPr="005C100B">
        <w:t>&gt;</w:t>
      </w:r>
      <w:r w:rsidR="00A27D23" w:rsidRPr="00A27D23">
        <w:t xml:space="preserve"> </w:t>
      </w:r>
      <w:r w:rsidRPr="005C100B">
        <w:t>0,05)</w:t>
      </w:r>
      <w:r w:rsidR="00A27D23">
        <w:t>.</w:t>
      </w:r>
      <w:r w:rsidR="00171A6F">
        <w:t xml:space="preserve"> </w:t>
      </w:r>
      <w:bookmarkEnd w:id="34"/>
      <w:r w:rsidR="00171A6F">
        <w:t xml:space="preserve">Однако, </w:t>
      </w:r>
      <w:r w:rsidR="004415C6">
        <w:t xml:space="preserve">значимость по </w:t>
      </w:r>
      <w:r w:rsidR="00171A6F">
        <w:t>тип</w:t>
      </w:r>
      <w:r w:rsidR="004415C6">
        <w:t>у</w:t>
      </w:r>
      <w:r w:rsidR="00171A6F">
        <w:t xml:space="preserve"> рекламной интеграции оказал</w:t>
      </w:r>
      <w:r w:rsidR="004415C6">
        <w:t>ась значимой (</w:t>
      </w:r>
      <w:r w:rsidR="004415C6">
        <w:rPr>
          <w:lang w:val="en-US"/>
        </w:rPr>
        <w:t>p</w:t>
      </w:r>
      <w:r w:rsidR="004415C6" w:rsidRPr="004415C6">
        <w:t>-</w:t>
      </w:r>
      <w:r w:rsidR="004415C6">
        <w:rPr>
          <w:lang w:val="en-US"/>
        </w:rPr>
        <w:t>value</w:t>
      </w:r>
      <w:r w:rsidR="004415C6" w:rsidRPr="004415C6">
        <w:t xml:space="preserve"> &lt; 0,05)</w:t>
      </w:r>
      <w:r w:rsidR="004415C6">
        <w:t>. Сила эффекта составила 0,115.</w:t>
      </w:r>
      <w:r w:rsidR="0079690C">
        <w:t xml:space="preserve"> </w:t>
      </w:r>
    </w:p>
    <w:p w14:paraId="4F378F85" w14:textId="6FEBAD66" w:rsidR="005C11F5" w:rsidRDefault="005C11F5" w:rsidP="005C11F5">
      <w:pPr>
        <w:pStyle w:val="a1"/>
      </w:pPr>
      <w:r>
        <w:t xml:space="preserve">Результаты </w:t>
      </w:r>
      <w:r w:rsidR="0079690C">
        <w:t>двухфакторного</w:t>
      </w:r>
      <w:r>
        <w:t xml:space="preserve">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3121E5" w14:paraId="19D66F2C" w14:textId="77777777" w:rsidTr="003121E5">
        <w:tc>
          <w:tcPr>
            <w:tcW w:w="3736" w:type="dxa"/>
            <w:gridSpan w:val="2"/>
            <w:vAlign w:val="center"/>
          </w:tcPr>
          <w:p w14:paraId="5BE45DF9" w14:textId="072FD96D" w:rsidR="003121E5" w:rsidRDefault="003121E5" w:rsidP="003121E5">
            <w:pPr>
              <w:ind w:firstLine="0"/>
              <w:jc w:val="center"/>
            </w:pPr>
            <w:r>
              <w:t>Фактор</w:t>
            </w:r>
          </w:p>
        </w:tc>
        <w:tc>
          <w:tcPr>
            <w:tcW w:w="1894" w:type="dxa"/>
            <w:vAlign w:val="center"/>
          </w:tcPr>
          <w:p w14:paraId="1D4F0F1F" w14:textId="3AB564AF" w:rsidR="003121E5" w:rsidRPr="00DD5577" w:rsidRDefault="003121E5" w:rsidP="003121E5">
            <w:pPr>
              <w:ind w:firstLine="0"/>
              <w:jc w:val="center"/>
            </w:pPr>
            <w:r>
              <w:t>Среднее значение</w:t>
            </w:r>
          </w:p>
        </w:tc>
        <w:tc>
          <w:tcPr>
            <w:tcW w:w="1965" w:type="dxa"/>
            <w:vAlign w:val="center"/>
          </w:tcPr>
          <w:p w14:paraId="7D03CA89" w14:textId="77777777" w:rsidR="003121E5" w:rsidRPr="00DD5577" w:rsidRDefault="003121E5" w:rsidP="003121E5">
            <w:pPr>
              <w:ind w:firstLine="0"/>
              <w:jc w:val="center"/>
            </w:pPr>
            <w:r>
              <w:rPr>
                <w:lang w:val="en-US"/>
              </w:rPr>
              <w:t>F-</w:t>
            </w:r>
            <w:r>
              <w:t>статистика</w:t>
            </w:r>
          </w:p>
        </w:tc>
        <w:tc>
          <w:tcPr>
            <w:tcW w:w="1745" w:type="dxa"/>
            <w:vAlign w:val="center"/>
          </w:tcPr>
          <w:p w14:paraId="157DE567" w14:textId="77777777" w:rsidR="003121E5" w:rsidRPr="00DD5577" w:rsidRDefault="003121E5" w:rsidP="003121E5">
            <w:pPr>
              <w:ind w:firstLine="0"/>
              <w:jc w:val="center"/>
              <w:rPr>
                <w:lang w:val="en-US"/>
              </w:rPr>
            </w:pPr>
            <w:r>
              <w:rPr>
                <w:lang w:val="en-US"/>
              </w:rPr>
              <w:t>p-value</w:t>
            </w:r>
          </w:p>
        </w:tc>
      </w:tr>
      <w:tr w:rsidR="003121E5" w14:paraId="4A70EDF4" w14:textId="77777777" w:rsidTr="003121E5">
        <w:tc>
          <w:tcPr>
            <w:tcW w:w="2156" w:type="dxa"/>
            <w:vMerge w:val="restart"/>
            <w:vAlign w:val="center"/>
          </w:tcPr>
          <w:p w14:paraId="52739ACA" w14:textId="77777777" w:rsidR="003121E5" w:rsidRPr="00DD5577" w:rsidRDefault="003121E5" w:rsidP="003121E5">
            <w:pPr>
              <w:ind w:firstLine="0"/>
              <w:jc w:val="center"/>
            </w:pPr>
            <w:r>
              <w:t>Схожесть</w:t>
            </w:r>
          </w:p>
        </w:tc>
        <w:tc>
          <w:tcPr>
            <w:tcW w:w="1580" w:type="dxa"/>
            <w:vAlign w:val="center"/>
          </w:tcPr>
          <w:p w14:paraId="0FF0E2E1" w14:textId="11B6624D" w:rsidR="003121E5" w:rsidRPr="003121E5" w:rsidRDefault="003121E5" w:rsidP="003121E5">
            <w:pPr>
              <w:ind w:firstLine="0"/>
              <w:jc w:val="center"/>
            </w:pPr>
            <w:r>
              <w:t>Несхожий</w:t>
            </w:r>
          </w:p>
        </w:tc>
        <w:tc>
          <w:tcPr>
            <w:tcW w:w="1894" w:type="dxa"/>
            <w:vAlign w:val="center"/>
          </w:tcPr>
          <w:p w14:paraId="38060CE0" w14:textId="63EA47D1" w:rsidR="003121E5" w:rsidRDefault="003121E5" w:rsidP="003121E5">
            <w:pPr>
              <w:ind w:firstLine="0"/>
              <w:jc w:val="center"/>
            </w:pPr>
            <w:r>
              <w:t>4,13</w:t>
            </w:r>
          </w:p>
        </w:tc>
        <w:tc>
          <w:tcPr>
            <w:tcW w:w="1965" w:type="dxa"/>
            <w:vMerge w:val="restart"/>
            <w:vAlign w:val="center"/>
          </w:tcPr>
          <w:p w14:paraId="5B28D0E1" w14:textId="026EF1B0" w:rsidR="003121E5" w:rsidRPr="003121E5" w:rsidRDefault="003121E5" w:rsidP="003121E5">
            <w:pPr>
              <w:ind w:firstLine="0"/>
              <w:jc w:val="center"/>
              <w:rPr>
                <w:lang w:val="en-US"/>
              </w:rPr>
            </w:pPr>
            <w:r>
              <w:t>0,56</w:t>
            </w:r>
            <w:r>
              <w:rPr>
                <w:lang w:val="en-US"/>
              </w:rPr>
              <w:t>1</w:t>
            </w:r>
          </w:p>
        </w:tc>
        <w:tc>
          <w:tcPr>
            <w:tcW w:w="1745" w:type="dxa"/>
            <w:vMerge w:val="restart"/>
            <w:vAlign w:val="center"/>
          </w:tcPr>
          <w:p w14:paraId="47E229F8" w14:textId="136A3B1E" w:rsidR="003121E5" w:rsidRDefault="005C11F5" w:rsidP="003121E5">
            <w:pPr>
              <w:ind w:firstLine="0"/>
              <w:jc w:val="center"/>
            </w:pPr>
            <w:r>
              <w:t>0,456</w:t>
            </w:r>
          </w:p>
        </w:tc>
      </w:tr>
      <w:tr w:rsidR="003121E5" w14:paraId="479DB71D" w14:textId="77777777" w:rsidTr="003121E5">
        <w:tc>
          <w:tcPr>
            <w:tcW w:w="2156" w:type="dxa"/>
            <w:vMerge/>
            <w:vAlign w:val="center"/>
          </w:tcPr>
          <w:p w14:paraId="2194EE28" w14:textId="77777777" w:rsidR="003121E5" w:rsidRDefault="003121E5" w:rsidP="003121E5">
            <w:pPr>
              <w:ind w:firstLine="0"/>
              <w:jc w:val="center"/>
            </w:pPr>
          </w:p>
        </w:tc>
        <w:tc>
          <w:tcPr>
            <w:tcW w:w="1580" w:type="dxa"/>
            <w:vAlign w:val="center"/>
          </w:tcPr>
          <w:p w14:paraId="69813BDC" w14:textId="7A491843" w:rsidR="003121E5" w:rsidRDefault="003121E5" w:rsidP="003121E5">
            <w:pPr>
              <w:ind w:firstLine="0"/>
              <w:jc w:val="center"/>
            </w:pPr>
            <w:r>
              <w:t>Схожий</w:t>
            </w:r>
          </w:p>
        </w:tc>
        <w:tc>
          <w:tcPr>
            <w:tcW w:w="1894" w:type="dxa"/>
            <w:vAlign w:val="center"/>
          </w:tcPr>
          <w:p w14:paraId="1DE26421" w14:textId="10228033" w:rsidR="003121E5" w:rsidRDefault="003121E5" w:rsidP="003121E5">
            <w:pPr>
              <w:ind w:firstLine="0"/>
              <w:jc w:val="center"/>
            </w:pPr>
            <w:r>
              <w:t>3,78</w:t>
            </w:r>
          </w:p>
        </w:tc>
        <w:tc>
          <w:tcPr>
            <w:tcW w:w="1965" w:type="dxa"/>
            <w:vMerge/>
            <w:vAlign w:val="center"/>
          </w:tcPr>
          <w:p w14:paraId="11280D79" w14:textId="77777777" w:rsidR="003121E5" w:rsidRDefault="003121E5" w:rsidP="003121E5">
            <w:pPr>
              <w:ind w:firstLine="0"/>
              <w:jc w:val="center"/>
            </w:pPr>
          </w:p>
        </w:tc>
        <w:tc>
          <w:tcPr>
            <w:tcW w:w="1745" w:type="dxa"/>
            <w:vMerge/>
            <w:vAlign w:val="center"/>
          </w:tcPr>
          <w:p w14:paraId="4899995F" w14:textId="77777777" w:rsidR="003121E5" w:rsidRDefault="003121E5" w:rsidP="003121E5">
            <w:pPr>
              <w:ind w:firstLine="0"/>
              <w:jc w:val="center"/>
            </w:pPr>
          </w:p>
        </w:tc>
      </w:tr>
      <w:tr w:rsidR="005C11F5" w14:paraId="272B80DF" w14:textId="77777777" w:rsidTr="003121E5">
        <w:tc>
          <w:tcPr>
            <w:tcW w:w="2156" w:type="dxa"/>
            <w:vMerge w:val="restart"/>
            <w:vAlign w:val="center"/>
          </w:tcPr>
          <w:p w14:paraId="696581D4" w14:textId="77777777" w:rsidR="005C11F5" w:rsidRDefault="005C11F5" w:rsidP="003121E5">
            <w:pPr>
              <w:ind w:firstLine="0"/>
              <w:jc w:val="center"/>
            </w:pPr>
            <w:r>
              <w:t>Тип рекламной интеграции</w:t>
            </w:r>
          </w:p>
        </w:tc>
        <w:tc>
          <w:tcPr>
            <w:tcW w:w="1580" w:type="dxa"/>
            <w:vAlign w:val="center"/>
          </w:tcPr>
          <w:p w14:paraId="5A7E61BE" w14:textId="796C2706" w:rsidR="005C11F5" w:rsidRDefault="005C11F5" w:rsidP="003121E5">
            <w:pPr>
              <w:ind w:firstLine="0"/>
              <w:jc w:val="center"/>
            </w:pPr>
            <w:r>
              <w:t>Открытый</w:t>
            </w:r>
          </w:p>
        </w:tc>
        <w:tc>
          <w:tcPr>
            <w:tcW w:w="1894" w:type="dxa"/>
            <w:vAlign w:val="center"/>
          </w:tcPr>
          <w:p w14:paraId="76329A33" w14:textId="6B9E5769" w:rsidR="005C11F5" w:rsidRDefault="005C11F5" w:rsidP="003121E5">
            <w:pPr>
              <w:ind w:firstLine="0"/>
              <w:jc w:val="center"/>
            </w:pPr>
            <w:r>
              <w:t>3,23</w:t>
            </w:r>
          </w:p>
        </w:tc>
        <w:tc>
          <w:tcPr>
            <w:tcW w:w="1965" w:type="dxa"/>
            <w:vMerge w:val="restart"/>
            <w:vAlign w:val="center"/>
          </w:tcPr>
          <w:p w14:paraId="0E527DDB" w14:textId="559DD66A" w:rsidR="005C11F5" w:rsidRPr="003121E5" w:rsidRDefault="005C11F5" w:rsidP="003121E5">
            <w:pPr>
              <w:ind w:firstLine="0"/>
              <w:jc w:val="center"/>
              <w:rPr>
                <w:lang w:val="en-US"/>
              </w:rPr>
            </w:pPr>
            <w:r>
              <w:rPr>
                <w:lang w:val="en-US"/>
              </w:rPr>
              <w:t>3,914</w:t>
            </w:r>
          </w:p>
        </w:tc>
        <w:tc>
          <w:tcPr>
            <w:tcW w:w="1745" w:type="dxa"/>
            <w:vMerge w:val="restart"/>
            <w:vAlign w:val="center"/>
          </w:tcPr>
          <w:p w14:paraId="0DB3009F" w14:textId="427D719A" w:rsidR="005C11F5" w:rsidRDefault="005C11F5" w:rsidP="003121E5">
            <w:pPr>
              <w:ind w:firstLine="0"/>
              <w:jc w:val="center"/>
            </w:pPr>
            <w:r>
              <w:t>0,11</w:t>
            </w:r>
          </w:p>
        </w:tc>
      </w:tr>
      <w:tr w:rsidR="005C11F5" w14:paraId="048B530F" w14:textId="77777777" w:rsidTr="003121E5">
        <w:tc>
          <w:tcPr>
            <w:tcW w:w="2156" w:type="dxa"/>
            <w:vMerge/>
            <w:vAlign w:val="center"/>
          </w:tcPr>
          <w:p w14:paraId="7FD3E40A" w14:textId="77777777" w:rsidR="005C11F5" w:rsidRDefault="005C11F5" w:rsidP="003121E5">
            <w:pPr>
              <w:ind w:firstLine="0"/>
              <w:jc w:val="center"/>
            </w:pPr>
          </w:p>
        </w:tc>
        <w:tc>
          <w:tcPr>
            <w:tcW w:w="1580" w:type="dxa"/>
            <w:vAlign w:val="center"/>
          </w:tcPr>
          <w:p w14:paraId="7EE042E6" w14:textId="51D42F54" w:rsidR="005C11F5" w:rsidRDefault="005C11F5" w:rsidP="003121E5">
            <w:pPr>
              <w:ind w:firstLine="0"/>
              <w:jc w:val="center"/>
            </w:pPr>
            <w:r>
              <w:t>Скрытый</w:t>
            </w:r>
          </w:p>
        </w:tc>
        <w:tc>
          <w:tcPr>
            <w:tcW w:w="1894" w:type="dxa"/>
            <w:vAlign w:val="center"/>
          </w:tcPr>
          <w:p w14:paraId="7C7367B7" w14:textId="0A135712" w:rsidR="005C11F5" w:rsidRDefault="005C11F5" w:rsidP="003121E5">
            <w:pPr>
              <w:ind w:firstLine="0"/>
              <w:jc w:val="center"/>
            </w:pPr>
            <w:r>
              <w:t>4,91</w:t>
            </w:r>
          </w:p>
        </w:tc>
        <w:tc>
          <w:tcPr>
            <w:tcW w:w="1965" w:type="dxa"/>
            <w:vMerge/>
            <w:vAlign w:val="center"/>
          </w:tcPr>
          <w:p w14:paraId="725EC28D" w14:textId="77777777" w:rsidR="005C11F5" w:rsidRDefault="005C11F5" w:rsidP="003121E5">
            <w:pPr>
              <w:ind w:firstLine="0"/>
              <w:jc w:val="center"/>
              <w:rPr>
                <w:lang w:val="en-US"/>
              </w:rPr>
            </w:pPr>
          </w:p>
        </w:tc>
        <w:tc>
          <w:tcPr>
            <w:tcW w:w="1745" w:type="dxa"/>
            <w:vMerge/>
            <w:vAlign w:val="center"/>
          </w:tcPr>
          <w:p w14:paraId="385A8ACB" w14:textId="77777777" w:rsidR="005C11F5" w:rsidRDefault="005C11F5" w:rsidP="003121E5">
            <w:pPr>
              <w:ind w:firstLine="0"/>
              <w:jc w:val="center"/>
              <w:rPr>
                <w:rStyle w:val="aff5"/>
              </w:rPr>
            </w:pPr>
          </w:p>
        </w:tc>
      </w:tr>
      <w:tr w:rsidR="005C11F5" w14:paraId="4F83C434" w14:textId="77777777" w:rsidTr="003121E5">
        <w:tc>
          <w:tcPr>
            <w:tcW w:w="2156" w:type="dxa"/>
            <w:vMerge/>
            <w:vAlign w:val="center"/>
          </w:tcPr>
          <w:p w14:paraId="05112414" w14:textId="77777777" w:rsidR="005C11F5" w:rsidRDefault="005C11F5" w:rsidP="003121E5">
            <w:pPr>
              <w:ind w:firstLine="0"/>
              <w:jc w:val="center"/>
            </w:pPr>
          </w:p>
        </w:tc>
        <w:tc>
          <w:tcPr>
            <w:tcW w:w="1580" w:type="dxa"/>
            <w:vAlign w:val="center"/>
          </w:tcPr>
          <w:p w14:paraId="7DA1B594" w14:textId="1CB5D7F5" w:rsidR="005C11F5" w:rsidRDefault="005C11F5" w:rsidP="003121E5">
            <w:pPr>
              <w:ind w:firstLine="0"/>
              <w:jc w:val="center"/>
            </w:pPr>
            <w:r>
              <w:t>Спонсорский</w:t>
            </w:r>
          </w:p>
        </w:tc>
        <w:tc>
          <w:tcPr>
            <w:tcW w:w="1894" w:type="dxa"/>
            <w:vAlign w:val="center"/>
          </w:tcPr>
          <w:p w14:paraId="3FBFF650" w14:textId="3B50E44C" w:rsidR="005C11F5" w:rsidRDefault="005C11F5" w:rsidP="003121E5">
            <w:pPr>
              <w:ind w:firstLine="0"/>
              <w:jc w:val="center"/>
            </w:pPr>
            <w:r>
              <w:t>3,9</w:t>
            </w:r>
          </w:p>
        </w:tc>
        <w:tc>
          <w:tcPr>
            <w:tcW w:w="1965" w:type="dxa"/>
            <w:vMerge/>
            <w:vAlign w:val="center"/>
          </w:tcPr>
          <w:p w14:paraId="4259252B" w14:textId="77777777" w:rsidR="005C11F5" w:rsidRDefault="005C11F5" w:rsidP="003121E5">
            <w:pPr>
              <w:ind w:firstLine="0"/>
              <w:jc w:val="center"/>
              <w:rPr>
                <w:lang w:val="en-US"/>
              </w:rPr>
            </w:pPr>
          </w:p>
        </w:tc>
        <w:tc>
          <w:tcPr>
            <w:tcW w:w="1745" w:type="dxa"/>
            <w:vMerge/>
            <w:vAlign w:val="center"/>
          </w:tcPr>
          <w:p w14:paraId="70F3AEBF" w14:textId="500DD45A" w:rsidR="005C11F5" w:rsidRPr="005C11F5" w:rsidRDefault="005C11F5" w:rsidP="003121E5">
            <w:pPr>
              <w:ind w:firstLine="0"/>
              <w:jc w:val="center"/>
              <w:rPr>
                <w:rStyle w:val="aff5"/>
                <w:sz w:val="24"/>
                <w:szCs w:val="24"/>
              </w:rPr>
            </w:pPr>
          </w:p>
        </w:tc>
      </w:tr>
      <w:tr w:rsidR="003121E5" w14:paraId="767ABD6D" w14:textId="77777777" w:rsidTr="003121E5">
        <w:tc>
          <w:tcPr>
            <w:tcW w:w="2156" w:type="dxa"/>
            <w:vAlign w:val="center"/>
          </w:tcPr>
          <w:p w14:paraId="4AFBABD3" w14:textId="77777777" w:rsidR="003121E5" w:rsidRDefault="003121E5" w:rsidP="003121E5">
            <w:pPr>
              <w:ind w:firstLine="0"/>
              <w:jc w:val="center"/>
            </w:pPr>
            <w:r>
              <w:t>Эффект взаимодействия</w:t>
            </w:r>
          </w:p>
        </w:tc>
        <w:tc>
          <w:tcPr>
            <w:tcW w:w="1580" w:type="dxa"/>
            <w:vAlign w:val="center"/>
          </w:tcPr>
          <w:p w14:paraId="5702AE22" w14:textId="77265A68" w:rsidR="003121E5" w:rsidRDefault="005C11F5" w:rsidP="003121E5">
            <w:pPr>
              <w:ind w:firstLine="0"/>
              <w:jc w:val="center"/>
            </w:pPr>
            <w:r>
              <w:t>—</w:t>
            </w:r>
          </w:p>
        </w:tc>
        <w:tc>
          <w:tcPr>
            <w:tcW w:w="1894" w:type="dxa"/>
            <w:vAlign w:val="center"/>
          </w:tcPr>
          <w:p w14:paraId="33FB9C10" w14:textId="15672F1C" w:rsidR="003121E5" w:rsidRDefault="005C11F5" w:rsidP="003121E5">
            <w:pPr>
              <w:ind w:firstLine="0"/>
              <w:jc w:val="center"/>
            </w:pPr>
            <w:r>
              <w:t>—</w:t>
            </w:r>
          </w:p>
        </w:tc>
        <w:tc>
          <w:tcPr>
            <w:tcW w:w="1965" w:type="dxa"/>
            <w:vAlign w:val="center"/>
          </w:tcPr>
          <w:p w14:paraId="569EE68E" w14:textId="3B560C82" w:rsidR="003121E5" w:rsidRPr="003121E5" w:rsidRDefault="003121E5" w:rsidP="003121E5">
            <w:pPr>
              <w:ind w:firstLine="0"/>
              <w:jc w:val="center"/>
              <w:rPr>
                <w:lang w:val="en-US"/>
              </w:rPr>
            </w:pPr>
            <w:r>
              <w:rPr>
                <w:lang w:val="en-US"/>
              </w:rPr>
              <w:t>0,494</w:t>
            </w:r>
          </w:p>
        </w:tc>
        <w:tc>
          <w:tcPr>
            <w:tcW w:w="1745" w:type="dxa"/>
            <w:vAlign w:val="center"/>
          </w:tcPr>
          <w:p w14:paraId="28FFC023" w14:textId="3D9852F8" w:rsidR="003121E5" w:rsidRDefault="005C11F5" w:rsidP="003121E5">
            <w:pPr>
              <w:ind w:firstLine="0"/>
              <w:jc w:val="center"/>
            </w:pPr>
            <w:r>
              <w:rPr>
                <w:rStyle w:val="aff5"/>
                <w:sz w:val="24"/>
                <w:szCs w:val="24"/>
              </w:rPr>
              <w:t>0,687</w:t>
            </w:r>
          </w:p>
        </w:tc>
      </w:tr>
    </w:tbl>
    <w:p w14:paraId="4D1B2AC7" w14:textId="77777777" w:rsidR="0079690C" w:rsidRDefault="0079690C" w:rsidP="0079690C"/>
    <w:p w14:paraId="6D2D68A1" w14:textId="0213CFE5" w:rsidR="0079690C" w:rsidRPr="004415C6" w:rsidRDefault="0079690C" w:rsidP="0079690C">
      <w:r>
        <w:t>Таким образом, респонденты склонны положительнее оценивать сообщение, упоминаемое в подкасте, если интеграция скрытая. Чем нативнее формат сообщения, тем выше его оценка.</w:t>
      </w:r>
    </w:p>
    <w:p w14:paraId="12B8C5A5" w14:textId="46CAC377" w:rsidR="00DD5577" w:rsidRDefault="00DD5577" w:rsidP="00F113D0">
      <w:pPr>
        <w:ind w:firstLine="0"/>
      </w:pPr>
    </w:p>
    <w:p w14:paraId="7BE4BD49" w14:textId="4F7EA32A" w:rsidR="004415C6" w:rsidRDefault="004415C6" w:rsidP="0079690C">
      <w:pPr>
        <w:jc w:val="center"/>
      </w:pPr>
      <w:r>
        <w:rPr>
          <w:noProof/>
        </w:rPr>
        <w:drawing>
          <wp:inline distT="0" distB="0" distL="0" distR="0" wp14:anchorId="1E5E215A" wp14:editId="71D029B9">
            <wp:extent cx="3240000" cy="2160000"/>
            <wp:effectExtent l="0" t="0" r="11430" b="1206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7E5607B" w14:textId="7DDBBFF3" w:rsidR="00AE2D6C" w:rsidRDefault="00AE2D6C" w:rsidP="00AE2D6C">
      <w:pPr>
        <w:pStyle w:val="a"/>
      </w:pPr>
      <w:r>
        <w:t>Привлекательность сообщения в зависимости от типа РИ</w:t>
      </w:r>
    </w:p>
    <w:p w14:paraId="56473DFD" w14:textId="5792BFB4" w:rsidR="00DD5577" w:rsidRDefault="00171A6F" w:rsidP="00235790">
      <w:r w:rsidRPr="00171A6F">
        <w:rPr>
          <w:b/>
          <w:bCs/>
          <w:i/>
          <w:iCs/>
        </w:rPr>
        <w:lastRenderedPageBreak/>
        <w:t>Навязчивость.</w:t>
      </w:r>
      <w:r>
        <w:t xml:space="preserve"> Самыми навязчивыми, по оценке респондентов, оказались сообщения схожего сценария. </w:t>
      </w:r>
      <w:r w:rsidR="00AE2D6C">
        <w:t>Наиболее навязчивым, как и ожидалось, стала открытая реклама, а наименее — несхожий, спонсорский формат. Их оценка составила 3,18 и 2,44 соответственно.</w:t>
      </w:r>
      <w:r w:rsidR="00154790">
        <w:t xml:space="preserve"> Затем был проведен двухфакторный дисперсионный анализ. </w:t>
      </w:r>
      <w:r w:rsidR="00444B5F">
        <w:t>Дисперсии в подвыборках оказались неоднородны (</w:t>
      </w:r>
      <w:r w:rsidR="00444B5F">
        <w:rPr>
          <w:lang w:val="en-US"/>
        </w:rPr>
        <w:t>p</w:t>
      </w:r>
      <w:r w:rsidR="00444B5F" w:rsidRPr="004415C6">
        <w:t>-</w:t>
      </w:r>
      <w:r w:rsidR="00444B5F">
        <w:rPr>
          <w:lang w:val="en-US"/>
        </w:rPr>
        <w:t>value</w:t>
      </w:r>
      <w:r w:rsidR="00444B5F" w:rsidRPr="004415C6">
        <w:t xml:space="preserve"> &lt;</w:t>
      </w:r>
      <w:r w:rsidR="00444B5F">
        <w:t xml:space="preserve"> </w:t>
      </w:r>
      <w:r w:rsidR="00444B5F" w:rsidRPr="004415C6">
        <w:t>0,05)</w:t>
      </w:r>
      <w:r w:rsidR="00444B5F">
        <w:t>. По фактору схожести и взаимодействию эффект оказался незначим (</w:t>
      </w:r>
      <w:r w:rsidR="00444B5F">
        <w:rPr>
          <w:lang w:val="en-US"/>
        </w:rPr>
        <w:t>p</w:t>
      </w:r>
      <w:r w:rsidR="00444B5F" w:rsidRPr="005C100B">
        <w:t>-</w:t>
      </w:r>
      <w:r w:rsidR="00444B5F">
        <w:rPr>
          <w:lang w:val="en-US"/>
        </w:rPr>
        <w:t>value</w:t>
      </w:r>
      <w:r w:rsidR="00444B5F" w:rsidRPr="00A27D23">
        <w:t xml:space="preserve"> </w:t>
      </w:r>
      <w:r w:rsidR="00444B5F" w:rsidRPr="005C100B">
        <w:t>&gt;</w:t>
      </w:r>
      <w:r w:rsidR="00444B5F" w:rsidRPr="00A27D23">
        <w:t xml:space="preserve"> </w:t>
      </w:r>
      <w:r w:rsidR="00444B5F" w:rsidRPr="005C100B">
        <w:t>0,05)</w:t>
      </w:r>
      <w:r w:rsidR="00444B5F">
        <w:t>. Однако значимость по типу рекламной интеграции была равна 0,033, что меньше 0,05. Соответственно, влияние типа рекламной интеграции на навязчивость значимо. Сила эффекта составила 0,092.</w:t>
      </w:r>
    </w:p>
    <w:p w14:paraId="33D1376E" w14:textId="77777777" w:rsidR="0079690C" w:rsidRDefault="0079690C" w:rsidP="00235790"/>
    <w:p w14:paraId="444FF456" w14:textId="5BAC6D1C" w:rsidR="0079690C" w:rsidRDefault="0079690C" w:rsidP="0079690C">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5C11F5" w14:paraId="17561ACF" w14:textId="77777777" w:rsidTr="00F37E9A">
        <w:tc>
          <w:tcPr>
            <w:tcW w:w="3736" w:type="dxa"/>
            <w:gridSpan w:val="2"/>
            <w:vAlign w:val="center"/>
          </w:tcPr>
          <w:p w14:paraId="7B3205BB" w14:textId="77777777" w:rsidR="005C11F5" w:rsidRDefault="005C11F5" w:rsidP="00F37E9A">
            <w:pPr>
              <w:ind w:firstLine="0"/>
              <w:jc w:val="center"/>
            </w:pPr>
            <w:r>
              <w:t>Фактор</w:t>
            </w:r>
          </w:p>
        </w:tc>
        <w:tc>
          <w:tcPr>
            <w:tcW w:w="1894" w:type="dxa"/>
            <w:vAlign w:val="center"/>
          </w:tcPr>
          <w:p w14:paraId="4912C0BB" w14:textId="77777777" w:rsidR="005C11F5" w:rsidRPr="00DD5577" w:rsidRDefault="005C11F5" w:rsidP="00F37E9A">
            <w:pPr>
              <w:ind w:firstLine="0"/>
              <w:jc w:val="center"/>
            </w:pPr>
            <w:r>
              <w:t>Среднее значение</w:t>
            </w:r>
          </w:p>
        </w:tc>
        <w:tc>
          <w:tcPr>
            <w:tcW w:w="1965" w:type="dxa"/>
            <w:vAlign w:val="center"/>
          </w:tcPr>
          <w:p w14:paraId="6F78B20D" w14:textId="77777777" w:rsidR="005C11F5" w:rsidRPr="00DD5577" w:rsidRDefault="005C11F5" w:rsidP="00F37E9A">
            <w:pPr>
              <w:ind w:firstLine="0"/>
              <w:jc w:val="center"/>
            </w:pPr>
            <w:r>
              <w:rPr>
                <w:lang w:val="en-US"/>
              </w:rPr>
              <w:t>F-</w:t>
            </w:r>
            <w:r>
              <w:t>статистика</w:t>
            </w:r>
          </w:p>
        </w:tc>
        <w:tc>
          <w:tcPr>
            <w:tcW w:w="1745" w:type="dxa"/>
            <w:vAlign w:val="center"/>
          </w:tcPr>
          <w:p w14:paraId="0453A10D" w14:textId="77777777" w:rsidR="005C11F5" w:rsidRPr="00DD5577" w:rsidRDefault="005C11F5" w:rsidP="00F37E9A">
            <w:pPr>
              <w:ind w:firstLine="0"/>
              <w:jc w:val="center"/>
              <w:rPr>
                <w:lang w:val="en-US"/>
              </w:rPr>
            </w:pPr>
            <w:r>
              <w:rPr>
                <w:lang w:val="en-US"/>
              </w:rPr>
              <w:t>p-value</w:t>
            </w:r>
          </w:p>
        </w:tc>
      </w:tr>
      <w:tr w:rsidR="005C11F5" w14:paraId="0440D6EE" w14:textId="77777777" w:rsidTr="00F37E9A">
        <w:tc>
          <w:tcPr>
            <w:tcW w:w="2156" w:type="dxa"/>
            <w:vMerge w:val="restart"/>
            <w:vAlign w:val="center"/>
          </w:tcPr>
          <w:p w14:paraId="5D4F3BAF" w14:textId="77777777" w:rsidR="005C11F5" w:rsidRPr="00DD5577" w:rsidRDefault="005C11F5" w:rsidP="00F37E9A">
            <w:pPr>
              <w:ind w:firstLine="0"/>
              <w:jc w:val="center"/>
            </w:pPr>
            <w:r>
              <w:t>Схожесть</w:t>
            </w:r>
          </w:p>
        </w:tc>
        <w:tc>
          <w:tcPr>
            <w:tcW w:w="1580" w:type="dxa"/>
            <w:vAlign w:val="center"/>
          </w:tcPr>
          <w:p w14:paraId="43B1832A" w14:textId="77777777" w:rsidR="005C11F5" w:rsidRPr="003121E5" w:rsidRDefault="005C11F5" w:rsidP="00F37E9A">
            <w:pPr>
              <w:ind w:firstLine="0"/>
              <w:jc w:val="center"/>
            </w:pPr>
            <w:r>
              <w:t>Несхожий</w:t>
            </w:r>
          </w:p>
        </w:tc>
        <w:tc>
          <w:tcPr>
            <w:tcW w:w="1894" w:type="dxa"/>
            <w:vAlign w:val="center"/>
          </w:tcPr>
          <w:p w14:paraId="0C01ACE4" w14:textId="3502DA26" w:rsidR="005C11F5" w:rsidRDefault="005C11F5" w:rsidP="00F37E9A">
            <w:pPr>
              <w:ind w:firstLine="0"/>
              <w:jc w:val="center"/>
            </w:pPr>
            <w:r>
              <w:t>2,47</w:t>
            </w:r>
          </w:p>
        </w:tc>
        <w:tc>
          <w:tcPr>
            <w:tcW w:w="1965" w:type="dxa"/>
            <w:vMerge w:val="restart"/>
            <w:vAlign w:val="center"/>
          </w:tcPr>
          <w:p w14:paraId="37525702" w14:textId="3F9C6CE6" w:rsidR="005C11F5" w:rsidRPr="005C11F5" w:rsidRDefault="005C11F5" w:rsidP="00F37E9A">
            <w:pPr>
              <w:ind w:firstLine="0"/>
              <w:jc w:val="center"/>
            </w:pPr>
            <w:r>
              <w:t>2,259</w:t>
            </w:r>
          </w:p>
        </w:tc>
        <w:tc>
          <w:tcPr>
            <w:tcW w:w="1745" w:type="dxa"/>
            <w:vMerge w:val="restart"/>
            <w:vAlign w:val="center"/>
          </w:tcPr>
          <w:p w14:paraId="6CE0B9B2" w14:textId="6C0C41C2" w:rsidR="005C11F5" w:rsidRDefault="005C11F5" w:rsidP="00F37E9A">
            <w:pPr>
              <w:ind w:firstLine="0"/>
              <w:jc w:val="center"/>
            </w:pPr>
            <w:r>
              <w:t>0,136</w:t>
            </w:r>
          </w:p>
        </w:tc>
      </w:tr>
      <w:tr w:rsidR="005C11F5" w14:paraId="24942348" w14:textId="77777777" w:rsidTr="00F37E9A">
        <w:tc>
          <w:tcPr>
            <w:tcW w:w="2156" w:type="dxa"/>
            <w:vMerge/>
            <w:vAlign w:val="center"/>
          </w:tcPr>
          <w:p w14:paraId="46822647" w14:textId="77777777" w:rsidR="005C11F5" w:rsidRDefault="005C11F5" w:rsidP="00F37E9A">
            <w:pPr>
              <w:ind w:firstLine="0"/>
              <w:jc w:val="center"/>
            </w:pPr>
          </w:p>
        </w:tc>
        <w:tc>
          <w:tcPr>
            <w:tcW w:w="1580" w:type="dxa"/>
            <w:vAlign w:val="center"/>
          </w:tcPr>
          <w:p w14:paraId="0A034604" w14:textId="77777777" w:rsidR="005C11F5" w:rsidRDefault="005C11F5" w:rsidP="00F37E9A">
            <w:pPr>
              <w:ind w:firstLine="0"/>
              <w:jc w:val="center"/>
            </w:pPr>
            <w:r>
              <w:t>Схожий</w:t>
            </w:r>
          </w:p>
        </w:tc>
        <w:tc>
          <w:tcPr>
            <w:tcW w:w="1894" w:type="dxa"/>
            <w:vAlign w:val="center"/>
          </w:tcPr>
          <w:p w14:paraId="3AA1C139" w14:textId="3E7A2D18" w:rsidR="005C11F5" w:rsidRDefault="005C11F5" w:rsidP="00F37E9A">
            <w:pPr>
              <w:ind w:firstLine="0"/>
              <w:jc w:val="center"/>
            </w:pPr>
            <w:r>
              <w:t>2,98</w:t>
            </w:r>
          </w:p>
        </w:tc>
        <w:tc>
          <w:tcPr>
            <w:tcW w:w="1965" w:type="dxa"/>
            <w:vMerge/>
            <w:vAlign w:val="center"/>
          </w:tcPr>
          <w:p w14:paraId="6A7E8344" w14:textId="77777777" w:rsidR="005C11F5" w:rsidRDefault="005C11F5" w:rsidP="00F37E9A">
            <w:pPr>
              <w:ind w:firstLine="0"/>
              <w:jc w:val="center"/>
            </w:pPr>
          </w:p>
        </w:tc>
        <w:tc>
          <w:tcPr>
            <w:tcW w:w="1745" w:type="dxa"/>
            <w:vMerge/>
            <w:vAlign w:val="center"/>
          </w:tcPr>
          <w:p w14:paraId="127EC68F" w14:textId="77777777" w:rsidR="005C11F5" w:rsidRDefault="005C11F5" w:rsidP="00F37E9A">
            <w:pPr>
              <w:ind w:firstLine="0"/>
              <w:jc w:val="center"/>
            </w:pPr>
          </w:p>
        </w:tc>
      </w:tr>
      <w:tr w:rsidR="005C11F5" w14:paraId="52ED02D2" w14:textId="77777777" w:rsidTr="00F37E9A">
        <w:tc>
          <w:tcPr>
            <w:tcW w:w="2156" w:type="dxa"/>
            <w:vMerge w:val="restart"/>
            <w:vAlign w:val="center"/>
          </w:tcPr>
          <w:p w14:paraId="621A57FF" w14:textId="77777777" w:rsidR="005C11F5" w:rsidRDefault="005C11F5" w:rsidP="00F37E9A">
            <w:pPr>
              <w:ind w:firstLine="0"/>
              <w:jc w:val="center"/>
            </w:pPr>
            <w:r>
              <w:t>Тип рекламной интеграции</w:t>
            </w:r>
          </w:p>
        </w:tc>
        <w:tc>
          <w:tcPr>
            <w:tcW w:w="1580" w:type="dxa"/>
            <w:vAlign w:val="center"/>
          </w:tcPr>
          <w:p w14:paraId="27AEBF7C" w14:textId="77777777" w:rsidR="005C11F5" w:rsidRDefault="005C11F5" w:rsidP="00F37E9A">
            <w:pPr>
              <w:ind w:firstLine="0"/>
              <w:jc w:val="center"/>
            </w:pPr>
            <w:r>
              <w:t>Открытый</w:t>
            </w:r>
          </w:p>
        </w:tc>
        <w:tc>
          <w:tcPr>
            <w:tcW w:w="1894" w:type="dxa"/>
            <w:vAlign w:val="center"/>
          </w:tcPr>
          <w:p w14:paraId="75F4B676" w14:textId="4590AD29" w:rsidR="005C11F5" w:rsidRDefault="005C11F5" w:rsidP="00F37E9A">
            <w:pPr>
              <w:ind w:firstLine="0"/>
              <w:jc w:val="center"/>
            </w:pPr>
            <w:r>
              <w:t>3,</w:t>
            </w:r>
            <w:r w:rsidR="0079690C">
              <w:t>32</w:t>
            </w:r>
          </w:p>
        </w:tc>
        <w:tc>
          <w:tcPr>
            <w:tcW w:w="1965" w:type="dxa"/>
            <w:vMerge w:val="restart"/>
            <w:vAlign w:val="center"/>
          </w:tcPr>
          <w:p w14:paraId="4808B278" w14:textId="48223ED1" w:rsidR="005C11F5" w:rsidRPr="005C11F5" w:rsidRDefault="005C11F5" w:rsidP="00F37E9A">
            <w:pPr>
              <w:ind w:firstLine="0"/>
              <w:jc w:val="center"/>
            </w:pPr>
            <w:r>
              <w:rPr>
                <w:lang w:val="en-US"/>
              </w:rPr>
              <w:t>3,</w:t>
            </w:r>
            <w:r>
              <w:t>031</w:t>
            </w:r>
          </w:p>
        </w:tc>
        <w:tc>
          <w:tcPr>
            <w:tcW w:w="1745" w:type="dxa"/>
            <w:vMerge w:val="restart"/>
            <w:vAlign w:val="center"/>
          </w:tcPr>
          <w:p w14:paraId="10B38B20" w14:textId="5749F40C" w:rsidR="005C11F5" w:rsidRDefault="005C11F5" w:rsidP="00F37E9A">
            <w:pPr>
              <w:ind w:firstLine="0"/>
              <w:jc w:val="center"/>
            </w:pPr>
            <w:r>
              <w:t>0,033</w:t>
            </w:r>
          </w:p>
        </w:tc>
      </w:tr>
      <w:tr w:rsidR="005C11F5" w14:paraId="590A4284" w14:textId="77777777" w:rsidTr="00F37E9A">
        <w:tc>
          <w:tcPr>
            <w:tcW w:w="2156" w:type="dxa"/>
            <w:vMerge/>
            <w:vAlign w:val="center"/>
          </w:tcPr>
          <w:p w14:paraId="699214F8" w14:textId="77777777" w:rsidR="005C11F5" w:rsidRDefault="005C11F5" w:rsidP="00F37E9A">
            <w:pPr>
              <w:ind w:firstLine="0"/>
              <w:jc w:val="center"/>
            </w:pPr>
          </w:p>
        </w:tc>
        <w:tc>
          <w:tcPr>
            <w:tcW w:w="1580" w:type="dxa"/>
            <w:vAlign w:val="center"/>
          </w:tcPr>
          <w:p w14:paraId="243B5067" w14:textId="77777777" w:rsidR="005C11F5" w:rsidRDefault="005C11F5" w:rsidP="00F37E9A">
            <w:pPr>
              <w:ind w:firstLine="0"/>
              <w:jc w:val="center"/>
            </w:pPr>
            <w:r>
              <w:t>Скрытый</w:t>
            </w:r>
          </w:p>
        </w:tc>
        <w:tc>
          <w:tcPr>
            <w:tcW w:w="1894" w:type="dxa"/>
            <w:vAlign w:val="center"/>
          </w:tcPr>
          <w:p w14:paraId="12883EE3" w14:textId="022EB50D" w:rsidR="005C11F5" w:rsidRDefault="0079690C" w:rsidP="00F37E9A">
            <w:pPr>
              <w:ind w:firstLine="0"/>
              <w:jc w:val="center"/>
            </w:pPr>
            <w:r>
              <w:t>2,79</w:t>
            </w:r>
          </w:p>
        </w:tc>
        <w:tc>
          <w:tcPr>
            <w:tcW w:w="1965" w:type="dxa"/>
            <w:vMerge/>
            <w:vAlign w:val="center"/>
          </w:tcPr>
          <w:p w14:paraId="0FE1382D" w14:textId="77777777" w:rsidR="005C11F5" w:rsidRDefault="005C11F5" w:rsidP="00F37E9A">
            <w:pPr>
              <w:ind w:firstLine="0"/>
              <w:jc w:val="center"/>
              <w:rPr>
                <w:lang w:val="en-US"/>
              </w:rPr>
            </w:pPr>
          </w:p>
        </w:tc>
        <w:tc>
          <w:tcPr>
            <w:tcW w:w="1745" w:type="dxa"/>
            <w:vMerge/>
            <w:vAlign w:val="center"/>
          </w:tcPr>
          <w:p w14:paraId="4E34C22E" w14:textId="77777777" w:rsidR="005C11F5" w:rsidRDefault="005C11F5" w:rsidP="00F37E9A">
            <w:pPr>
              <w:ind w:firstLine="0"/>
              <w:jc w:val="center"/>
              <w:rPr>
                <w:rStyle w:val="aff5"/>
              </w:rPr>
            </w:pPr>
          </w:p>
        </w:tc>
      </w:tr>
      <w:tr w:rsidR="005C11F5" w14:paraId="616C52C7" w14:textId="77777777" w:rsidTr="00F37E9A">
        <w:tc>
          <w:tcPr>
            <w:tcW w:w="2156" w:type="dxa"/>
            <w:vMerge/>
            <w:vAlign w:val="center"/>
          </w:tcPr>
          <w:p w14:paraId="79A699B1" w14:textId="77777777" w:rsidR="005C11F5" w:rsidRDefault="005C11F5" w:rsidP="00F37E9A">
            <w:pPr>
              <w:ind w:firstLine="0"/>
              <w:jc w:val="center"/>
            </w:pPr>
          </w:p>
        </w:tc>
        <w:tc>
          <w:tcPr>
            <w:tcW w:w="1580" w:type="dxa"/>
            <w:vAlign w:val="center"/>
          </w:tcPr>
          <w:p w14:paraId="0763100B" w14:textId="77777777" w:rsidR="005C11F5" w:rsidRDefault="005C11F5" w:rsidP="00F37E9A">
            <w:pPr>
              <w:ind w:firstLine="0"/>
              <w:jc w:val="center"/>
            </w:pPr>
            <w:r>
              <w:t>Спонсорский</w:t>
            </w:r>
          </w:p>
        </w:tc>
        <w:tc>
          <w:tcPr>
            <w:tcW w:w="1894" w:type="dxa"/>
            <w:vAlign w:val="center"/>
          </w:tcPr>
          <w:p w14:paraId="7E6B2978" w14:textId="64F5353C" w:rsidR="005C11F5" w:rsidRDefault="0079690C" w:rsidP="00F37E9A">
            <w:pPr>
              <w:ind w:firstLine="0"/>
              <w:jc w:val="center"/>
            </w:pPr>
            <w:r>
              <w:t>2,52</w:t>
            </w:r>
          </w:p>
        </w:tc>
        <w:tc>
          <w:tcPr>
            <w:tcW w:w="1965" w:type="dxa"/>
            <w:vMerge/>
            <w:vAlign w:val="center"/>
          </w:tcPr>
          <w:p w14:paraId="7022D8A0" w14:textId="77777777" w:rsidR="005C11F5" w:rsidRDefault="005C11F5" w:rsidP="00F37E9A">
            <w:pPr>
              <w:ind w:firstLine="0"/>
              <w:jc w:val="center"/>
              <w:rPr>
                <w:lang w:val="en-US"/>
              </w:rPr>
            </w:pPr>
          </w:p>
        </w:tc>
        <w:tc>
          <w:tcPr>
            <w:tcW w:w="1745" w:type="dxa"/>
            <w:vMerge/>
            <w:vAlign w:val="center"/>
          </w:tcPr>
          <w:p w14:paraId="03DD7208" w14:textId="77777777" w:rsidR="005C11F5" w:rsidRPr="005C11F5" w:rsidRDefault="005C11F5" w:rsidP="00F37E9A">
            <w:pPr>
              <w:ind w:firstLine="0"/>
              <w:jc w:val="center"/>
              <w:rPr>
                <w:rStyle w:val="aff5"/>
                <w:sz w:val="24"/>
                <w:szCs w:val="24"/>
              </w:rPr>
            </w:pPr>
          </w:p>
        </w:tc>
      </w:tr>
      <w:tr w:rsidR="005C11F5" w14:paraId="6E3886E8" w14:textId="77777777" w:rsidTr="00F37E9A">
        <w:tc>
          <w:tcPr>
            <w:tcW w:w="2156" w:type="dxa"/>
            <w:vAlign w:val="center"/>
          </w:tcPr>
          <w:p w14:paraId="13B08D23" w14:textId="77777777" w:rsidR="005C11F5" w:rsidRDefault="005C11F5" w:rsidP="00F37E9A">
            <w:pPr>
              <w:ind w:firstLine="0"/>
              <w:jc w:val="center"/>
            </w:pPr>
            <w:r>
              <w:t>Эффект взаимодействия</w:t>
            </w:r>
          </w:p>
        </w:tc>
        <w:tc>
          <w:tcPr>
            <w:tcW w:w="1580" w:type="dxa"/>
            <w:vAlign w:val="center"/>
          </w:tcPr>
          <w:p w14:paraId="77234051" w14:textId="77777777" w:rsidR="005C11F5" w:rsidRDefault="005C11F5" w:rsidP="00F37E9A">
            <w:pPr>
              <w:ind w:firstLine="0"/>
              <w:jc w:val="center"/>
            </w:pPr>
            <w:r>
              <w:t>—</w:t>
            </w:r>
          </w:p>
        </w:tc>
        <w:tc>
          <w:tcPr>
            <w:tcW w:w="1894" w:type="dxa"/>
            <w:vAlign w:val="center"/>
          </w:tcPr>
          <w:p w14:paraId="1E676401" w14:textId="77777777" w:rsidR="005C11F5" w:rsidRDefault="005C11F5" w:rsidP="00F37E9A">
            <w:pPr>
              <w:ind w:firstLine="0"/>
              <w:jc w:val="center"/>
            </w:pPr>
            <w:r>
              <w:t>—</w:t>
            </w:r>
          </w:p>
        </w:tc>
        <w:tc>
          <w:tcPr>
            <w:tcW w:w="1965" w:type="dxa"/>
            <w:vAlign w:val="center"/>
          </w:tcPr>
          <w:p w14:paraId="7F744883" w14:textId="2E7F40D1" w:rsidR="005C11F5" w:rsidRPr="005C11F5" w:rsidRDefault="005C11F5" w:rsidP="00F37E9A">
            <w:pPr>
              <w:ind w:firstLine="0"/>
              <w:jc w:val="center"/>
            </w:pPr>
            <w:r>
              <w:rPr>
                <w:lang w:val="en-US"/>
              </w:rPr>
              <w:t>0,</w:t>
            </w:r>
            <w:r>
              <w:t>408</w:t>
            </w:r>
          </w:p>
        </w:tc>
        <w:tc>
          <w:tcPr>
            <w:tcW w:w="1745" w:type="dxa"/>
            <w:vAlign w:val="center"/>
          </w:tcPr>
          <w:p w14:paraId="2B0EB4BD" w14:textId="5AE73D18" w:rsidR="005C11F5" w:rsidRDefault="005C11F5" w:rsidP="00F37E9A">
            <w:pPr>
              <w:ind w:firstLine="0"/>
              <w:jc w:val="center"/>
            </w:pPr>
            <w:r>
              <w:rPr>
                <w:rStyle w:val="aff5"/>
                <w:sz w:val="24"/>
                <w:szCs w:val="24"/>
              </w:rPr>
              <w:t>0,748</w:t>
            </w:r>
          </w:p>
        </w:tc>
      </w:tr>
    </w:tbl>
    <w:p w14:paraId="6155D2F6" w14:textId="27F494B1" w:rsidR="00DD5577" w:rsidRDefault="00DD5577" w:rsidP="005C11F5">
      <w:pPr>
        <w:ind w:firstLine="0"/>
      </w:pPr>
    </w:p>
    <w:p w14:paraId="6CF906D7" w14:textId="51C790CA" w:rsidR="0079690C" w:rsidRDefault="0079690C" w:rsidP="0079690C">
      <w:r>
        <w:t xml:space="preserve">Если сообщение было в открытой рекламе, то оно воспринималось как самое навязчивое. Наименее навязчивым в данном случае был спонсорский формат. </w:t>
      </w:r>
    </w:p>
    <w:p w14:paraId="700A72E4" w14:textId="77777777" w:rsidR="0079690C" w:rsidRDefault="0079690C" w:rsidP="0079690C"/>
    <w:p w14:paraId="2F518EC9" w14:textId="441B7808" w:rsidR="005C04FA" w:rsidRDefault="005C04FA" w:rsidP="0079690C">
      <w:pPr>
        <w:jc w:val="center"/>
      </w:pPr>
      <w:r>
        <w:rPr>
          <w:noProof/>
        </w:rPr>
        <w:drawing>
          <wp:inline distT="0" distB="0" distL="0" distR="0" wp14:anchorId="0FE81F77" wp14:editId="5916910D">
            <wp:extent cx="3240000" cy="2160000"/>
            <wp:effectExtent l="0" t="0" r="11430" b="12065"/>
            <wp:docPr id="8" name="Диаграмма 8">
              <a:extLst xmlns:a="http://schemas.openxmlformats.org/drawingml/2006/main">
                <a:ext uri="{FF2B5EF4-FFF2-40B4-BE49-F238E27FC236}">
                  <a16:creationId xmlns:a16="http://schemas.microsoft.com/office/drawing/2014/main" id="{F04A6115-EAA0-D54C-9EA2-9E80AEC772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CD8ADA9" w14:textId="7A1BD1B9" w:rsidR="005C04FA" w:rsidRPr="00171A6F" w:rsidRDefault="005C04FA" w:rsidP="005C04FA">
      <w:pPr>
        <w:pStyle w:val="a"/>
      </w:pPr>
      <w:r>
        <w:t>Навязчивость сообщения в зависимости от типа РИ</w:t>
      </w:r>
    </w:p>
    <w:p w14:paraId="421382C7" w14:textId="634A2232" w:rsidR="005C100B" w:rsidRDefault="005C100B" w:rsidP="00235790">
      <w:r w:rsidRPr="005C04FA">
        <w:rPr>
          <w:b/>
          <w:bCs/>
          <w:i/>
          <w:iCs/>
        </w:rPr>
        <w:lastRenderedPageBreak/>
        <w:t>Гармоничность</w:t>
      </w:r>
      <w:r w:rsidR="00171A6F" w:rsidRPr="005C04FA">
        <w:rPr>
          <w:b/>
          <w:bCs/>
          <w:i/>
          <w:iCs/>
        </w:rPr>
        <w:t>.</w:t>
      </w:r>
      <w:r w:rsidR="005C04FA">
        <w:rPr>
          <w:b/>
          <w:bCs/>
          <w:i/>
          <w:iCs/>
        </w:rPr>
        <w:t xml:space="preserve"> </w:t>
      </w:r>
      <w:r w:rsidR="005C04FA">
        <w:t xml:space="preserve">По параметру гармоничности максимальное и минимальное значения находятся среди несхожих сценариев. </w:t>
      </w:r>
      <w:r w:rsidR="00B778E0">
        <w:t>Примечательно, что н</w:t>
      </w:r>
      <w:r w:rsidR="005C04FA">
        <w:t>аивысшую оценку в 5,45 баллов получил несхожий, скрытый сценарий, а наименьшую (3,11) — несхожий, открытый.</w:t>
      </w:r>
      <w:r w:rsidR="004E1590">
        <w:t xml:space="preserve"> При этом среди схожих сценариев оценка варьировалась несильно, а по открытому и спонсорскому форматам отличалась всего лишь на 0,03. Затем был проведен многофакторный дисперсионный анализ. Дисперсии в подвыборках оказались однородны (</w:t>
      </w:r>
      <w:r w:rsidR="004E1590">
        <w:rPr>
          <w:lang w:val="en-US"/>
        </w:rPr>
        <w:t>p</w:t>
      </w:r>
      <w:r w:rsidR="004E1590" w:rsidRPr="005C100B">
        <w:t>-</w:t>
      </w:r>
      <w:r w:rsidR="004E1590">
        <w:rPr>
          <w:lang w:val="en-US"/>
        </w:rPr>
        <w:t>value</w:t>
      </w:r>
      <w:r w:rsidR="004E1590" w:rsidRPr="00A27D23">
        <w:t xml:space="preserve"> </w:t>
      </w:r>
      <w:r w:rsidR="004E1590" w:rsidRPr="005C100B">
        <w:t>&gt;</w:t>
      </w:r>
      <w:r w:rsidR="004E1590" w:rsidRPr="00A27D23">
        <w:t xml:space="preserve"> </w:t>
      </w:r>
      <w:r w:rsidR="004E1590" w:rsidRPr="005C100B">
        <w:t>0,05)</w:t>
      </w:r>
      <w:r w:rsidR="004E1590">
        <w:t>. Однако межгрупповые эффекты по каждому из факторов, а также их взаимодействию получились незначимые (</w:t>
      </w:r>
      <w:r w:rsidR="004E1590">
        <w:rPr>
          <w:lang w:val="en-US"/>
        </w:rPr>
        <w:t>p</w:t>
      </w:r>
      <w:r w:rsidR="004E1590" w:rsidRPr="005C100B">
        <w:t>-</w:t>
      </w:r>
      <w:r w:rsidR="004E1590">
        <w:rPr>
          <w:lang w:val="en-US"/>
        </w:rPr>
        <w:t>value</w:t>
      </w:r>
      <w:r w:rsidR="004E1590" w:rsidRPr="00A27D23">
        <w:t xml:space="preserve"> </w:t>
      </w:r>
      <w:r w:rsidR="004E1590" w:rsidRPr="005C100B">
        <w:t>&gt;</w:t>
      </w:r>
      <w:r w:rsidR="004E1590" w:rsidRPr="00A27D23">
        <w:t xml:space="preserve"> </w:t>
      </w:r>
      <w:r w:rsidR="004E1590" w:rsidRPr="005C100B">
        <w:t>0,05)</w:t>
      </w:r>
      <w:r w:rsidR="004E1590">
        <w:t xml:space="preserve">. </w:t>
      </w:r>
    </w:p>
    <w:p w14:paraId="2E0EB6F3" w14:textId="058D5981" w:rsidR="0079690C" w:rsidRDefault="0079690C" w:rsidP="00235790"/>
    <w:p w14:paraId="1AAF5972" w14:textId="767E754D" w:rsidR="0079690C" w:rsidRDefault="0079690C" w:rsidP="0079690C">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79690C" w14:paraId="77E4BBEC" w14:textId="77777777" w:rsidTr="00F37E9A">
        <w:tc>
          <w:tcPr>
            <w:tcW w:w="3736" w:type="dxa"/>
            <w:gridSpan w:val="2"/>
            <w:vAlign w:val="center"/>
          </w:tcPr>
          <w:p w14:paraId="161F2D53" w14:textId="77777777" w:rsidR="0079690C" w:rsidRDefault="0079690C" w:rsidP="00F37E9A">
            <w:pPr>
              <w:ind w:firstLine="0"/>
              <w:jc w:val="center"/>
            </w:pPr>
            <w:r>
              <w:t>Фактор</w:t>
            </w:r>
          </w:p>
        </w:tc>
        <w:tc>
          <w:tcPr>
            <w:tcW w:w="1894" w:type="dxa"/>
            <w:vAlign w:val="center"/>
          </w:tcPr>
          <w:p w14:paraId="451A7D0A" w14:textId="77777777" w:rsidR="0079690C" w:rsidRPr="00DD5577" w:rsidRDefault="0079690C" w:rsidP="00F37E9A">
            <w:pPr>
              <w:ind w:firstLine="0"/>
              <w:jc w:val="center"/>
            </w:pPr>
            <w:r>
              <w:t>Среднее значение</w:t>
            </w:r>
          </w:p>
        </w:tc>
        <w:tc>
          <w:tcPr>
            <w:tcW w:w="1965" w:type="dxa"/>
            <w:vAlign w:val="center"/>
          </w:tcPr>
          <w:p w14:paraId="243BCD73" w14:textId="77777777" w:rsidR="0079690C" w:rsidRPr="00DD5577" w:rsidRDefault="0079690C" w:rsidP="00F37E9A">
            <w:pPr>
              <w:ind w:firstLine="0"/>
              <w:jc w:val="center"/>
            </w:pPr>
            <w:r>
              <w:rPr>
                <w:lang w:val="en-US"/>
              </w:rPr>
              <w:t>F-</w:t>
            </w:r>
            <w:r>
              <w:t>статистика</w:t>
            </w:r>
          </w:p>
        </w:tc>
        <w:tc>
          <w:tcPr>
            <w:tcW w:w="1745" w:type="dxa"/>
            <w:vAlign w:val="center"/>
          </w:tcPr>
          <w:p w14:paraId="25458AA6" w14:textId="77777777" w:rsidR="0079690C" w:rsidRPr="00DD5577" w:rsidRDefault="0079690C" w:rsidP="00F37E9A">
            <w:pPr>
              <w:ind w:firstLine="0"/>
              <w:jc w:val="center"/>
              <w:rPr>
                <w:lang w:val="en-US"/>
              </w:rPr>
            </w:pPr>
            <w:r>
              <w:rPr>
                <w:lang w:val="en-US"/>
              </w:rPr>
              <w:t>p-value</w:t>
            </w:r>
          </w:p>
        </w:tc>
      </w:tr>
      <w:tr w:rsidR="0079690C" w14:paraId="7268D571" w14:textId="77777777" w:rsidTr="00F37E9A">
        <w:tc>
          <w:tcPr>
            <w:tcW w:w="2156" w:type="dxa"/>
            <w:vMerge w:val="restart"/>
            <w:vAlign w:val="center"/>
          </w:tcPr>
          <w:p w14:paraId="1D0A40BA" w14:textId="77777777" w:rsidR="0079690C" w:rsidRPr="00DD5577" w:rsidRDefault="0079690C" w:rsidP="00F37E9A">
            <w:pPr>
              <w:ind w:firstLine="0"/>
              <w:jc w:val="center"/>
            </w:pPr>
            <w:r>
              <w:t>Схожесть</w:t>
            </w:r>
          </w:p>
        </w:tc>
        <w:tc>
          <w:tcPr>
            <w:tcW w:w="1580" w:type="dxa"/>
            <w:vAlign w:val="center"/>
          </w:tcPr>
          <w:p w14:paraId="2D61D9F1" w14:textId="77777777" w:rsidR="0079690C" w:rsidRPr="003121E5" w:rsidRDefault="0079690C" w:rsidP="00F37E9A">
            <w:pPr>
              <w:ind w:firstLine="0"/>
              <w:jc w:val="center"/>
            </w:pPr>
            <w:r>
              <w:t>Несхожий</w:t>
            </w:r>
          </w:p>
        </w:tc>
        <w:tc>
          <w:tcPr>
            <w:tcW w:w="1894" w:type="dxa"/>
            <w:vAlign w:val="center"/>
          </w:tcPr>
          <w:p w14:paraId="1DF2B923" w14:textId="14AC1896" w:rsidR="0079690C" w:rsidRDefault="0079690C" w:rsidP="00F37E9A">
            <w:pPr>
              <w:ind w:firstLine="0"/>
              <w:jc w:val="center"/>
            </w:pPr>
            <w:r>
              <w:t>4,62</w:t>
            </w:r>
          </w:p>
        </w:tc>
        <w:tc>
          <w:tcPr>
            <w:tcW w:w="1965" w:type="dxa"/>
            <w:vMerge w:val="restart"/>
            <w:vAlign w:val="center"/>
          </w:tcPr>
          <w:p w14:paraId="03B52B3E" w14:textId="5CB25068" w:rsidR="0079690C" w:rsidRPr="005C11F5" w:rsidRDefault="0079690C" w:rsidP="00F37E9A">
            <w:pPr>
              <w:ind w:firstLine="0"/>
              <w:jc w:val="center"/>
            </w:pPr>
            <w:r>
              <w:t>0,172</w:t>
            </w:r>
          </w:p>
        </w:tc>
        <w:tc>
          <w:tcPr>
            <w:tcW w:w="1745" w:type="dxa"/>
            <w:vMerge w:val="restart"/>
            <w:vAlign w:val="center"/>
          </w:tcPr>
          <w:p w14:paraId="58488D7D" w14:textId="63F13A63" w:rsidR="0079690C" w:rsidRDefault="0079690C" w:rsidP="00F37E9A">
            <w:pPr>
              <w:ind w:firstLine="0"/>
              <w:jc w:val="center"/>
            </w:pPr>
            <w:r>
              <w:t>0,680</w:t>
            </w:r>
          </w:p>
        </w:tc>
      </w:tr>
      <w:tr w:rsidR="0079690C" w14:paraId="5BECEA0F" w14:textId="77777777" w:rsidTr="00F37E9A">
        <w:tc>
          <w:tcPr>
            <w:tcW w:w="2156" w:type="dxa"/>
            <w:vMerge/>
            <w:vAlign w:val="center"/>
          </w:tcPr>
          <w:p w14:paraId="3AD13282" w14:textId="77777777" w:rsidR="0079690C" w:rsidRDefault="0079690C" w:rsidP="00F37E9A">
            <w:pPr>
              <w:ind w:firstLine="0"/>
              <w:jc w:val="center"/>
            </w:pPr>
          </w:p>
        </w:tc>
        <w:tc>
          <w:tcPr>
            <w:tcW w:w="1580" w:type="dxa"/>
            <w:vAlign w:val="center"/>
          </w:tcPr>
          <w:p w14:paraId="068B72C8" w14:textId="77777777" w:rsidR="0079690C" w:rsidRDefault="0079690C" w:rsidP="00F37E9A">
            <w:pPr>
              <w:ind w:firstLine="0"/>
              <w:jc w:val="center"/>
            </w:pPr>
            <w:r>
              <w:t>Схожий</w:t>
            </w:r>
          </w:p>
        </w:tc>
        <w:tc>
          <w:tcPr>
            <w:tcW w:w="1894" w:type="dxa"/>
            <w:vAlign w:val="center"/>
          </w:tcPr>
          <w:p w14:paraId="2EBF160F" w14:textId="4E256711" w:rsidR="0079690C" w:rsidRDefault="0079690C" w:rsidP="0079690C">
            <w:pPr>
              <w:ind w:firstLine="0"/>
              <w:jc w:val="center"/>
            </w:pPr>
            <w:r>
              <w:t>4,39</w:t>
            </w:r>
          </w:p>
        </w:tc>
        <w:tc>
          <w:tcPr>
            <w:tcW w:w="1965" w:type="dxa"/>
            <w:vMerge/>
            <w:vAlign w:val="center"/>
          </w:tcPr>
          <w:p w14:paraId="73BE0826" w14:textId="77777777" w:rsidR="0079690C" w:rsidRDefault="0079690C" w:rsidP="00F37E9A">
            <w:pPr>
              <w:ind w:firstLine="0"/>
              <w:jc w:val="center"/>
            </w:pPr>
          </w:p>
        </w:tc>
        <w:tc>
          <w:tcPr>
            <w:tcW w:w="1745" w:type="dxa"/>
            <w:vMerge/>
            <w:vAlign w:val="center"/>
          </w:tcPr>
          <w:p w14:paraId="5C4B9DAD" w14:textId="77777777" w:rsidR="0079690C" w:rsidRDefault="0079690C" w:rsidP="00F37E9A">
            <w:pPr>
              <w:ind w:firstLine="0"/>
              <w:jc w:val="center"/>
            </w:pPr>
          </w:p>
        </w:tc>
      </w:tr>
      <w:tr w:rsidR="0079690C" w14:paraId="71AA86CD" w14:textId="77777777" w:rsidTr="00F37E9A">
        <w:tc>
          <w:tcPr>
            <w:tcW w:w="2156" w:type="dxa"/>
            <w:vMerge w:val="restart"/>
            <w:vAlign w:val="center"/>
          </w:tcPr>
          <w:p w14:paraId="2ADC3717" w14:textId="77777777" w:rsidR="0079690C" w:rsidRDefault="0079690C" w:rsidP="00F37E9A">
            <w:pPr>
              <w:ind w:firstLine="0"/>
              <w:jc w:val="center"/>
            </w:pPr>
            <w:r>
              <w:t>Тип рекламной интеграции</w:t>
            </w:r>
          </w:p>
        </w:tc>
        <w:tc>
          <w:tcPr>
            <w:tcW w:w="1580" w:type="dxa"/>
            <w:vAlign w:val="center"/>
          </w:tcPr>
          <w:p w14:paraId="5D3A2793" w14:textId="77777777" w:rsidR="0079690C" w:rsidRDefault="0079690C" w:rsidP="00F37E9A">
            <w:pPr>
              <w:ind w:firstLine="0"/>
              <w:jc w:val="center"/>
            </w:pPr>
            <w:r>
              <w:t>Открытый</w:t>
            </w:r>
          </w:p>
        </w:tc>
        <w:tc>
          <w:tcPr>
            <w:tcW w:w="1894" w:type="dxa"/>
            <w:vAlign w:val="center"/>
          </w:tcPr>
          <w:p w14:paraId="1B0D116A" w14:textId="4A957275" w:rsidR="0079690C" w:rsidRDefault="000422A9" w:rsidP="00F37E9A">
            <w:pPr>
              <w:ind w:firstLine="0"/>
              <w:jc w:val="center"/>
            </w:pPr>
            <w:r>
              <w:t>4,05</w:t>
            </w:r>
          </w:p>
        </w:tc>
        <w:tc>
          <w:tcPr>
            <w:tcW w:w="1965" w:type="dxa"/>
            <w:vMerge w:val="restart"/>
            <w:vAlign w:val="center"/>
          </w:tcPr>
          <w:p w14:paraId="5F61CF45" w14:textId="21053033" w:rsidR="0079690C" w:rsidRPr="005C11F5" w:rsidRDefault="0079690C" w:rsidP="00F37E9A">
            <w:pPr>
              <w:ind w:firstLine="0"/>
              <w:jc w:val="center"/>
            </w:pPr>
            <w:r>
              <w:t>1,280</w:t>
            </w:r>
          </w:p>
        </w:tc>
        <w:tc>
          <w:tcPr>
            <w:tcW w:w="1745" w:type="dxa"/>
            <w:vMerge w:val="restart"/>
            <w:vAlign w:val="center"/>
          </w:tcPr>
          <w:p w14:paraId="46597A02" w14:textId="5B6644D9" w:rsidR="0079690C" w:rsidRDefault="0079690C" w:rsidP="00F37E9A">
            <w:pPr>
              <w:ind w:firstLine="0"/>
              <w:jc w:val="center"/>
            </w:pPr>
            <w:r>
              <w:t>0,286</w:t>
            </w:r>
          </w:p>
        </w:tc>
      </w:tr>
      <w:tr w:rsidR="0079690C" w14:paraId="502A3BC0" w14:textId="77777777" w:rsidTr="00F37E9A">
        <w:tc>
          <w:tcPr>
            <w:tcW w:w="2156" w:type="dxa"/>
            <w:vMerge/>
            <w:vAlign w:val="center"/>
          </w:tcPr>
          <w:p w14:paraId="36024BC7" w14:textId="77777777" w:rsidR="0079690C" w:rsidRDefault="0079690C" w:rsidP="00F37E9A">
            <w:pPr>
              <w:ind w:firstLine="0"/>
              <w:jc w:val="center"/>
            </w:pPr>
          </w:p>
        </w:tc>
        <w:tc>
          <w:tcPr>
            <w:tcW w:w="1580" w:type="dxa"/>
            <w:vAlign w:val="center"/>
          </w:tcPr>
          <w:p w14:paraId="1121DAF3" w14:textId="77777777" w:rsidR="0079690C" w:rsidRDefault="0079690C" w:rsidP="00F37E9A">
            <w:pPr>
              <w:ind w:firstLine="0"/>
              <w:jc w:val="center"/>
            </w:pPr>
            <w:r>
              <w:t>Скрытый</w:t>
            </w:r>
          </w:p>
        </w:tc>
        <w:tc>
          <w:tcPr>
            <w:tcW w:w="1894" w:type="dxa"/>
            <w:vAlign w:val="center"/>
          </w:tcPr>
          <w:p w14:paraId="5AD964F5" w14:textId="66AFCEC6" w:rsidR="0079690C" w:rsidRDefault="000422A9" w:rsidP="00F37E9A">
            <w:pPr>
              <w:ind w:firstLine="0"/>
              <w:jc w:val="center"/>
            </w:pPr>
            <w:r>
              <w:t>5,08</w:t>
            </w:r>
          </w:p>
        </w:tc>
        <w:tc>
          <w:tcPr>
            <w:tcW w:w="1965" w:type="dxa"/>
            <w:vMerge/>
            <w:vAlign w:val="center"/>
          </w:tcPr>
          <w:p w14:paraId="6102EC2F" w14:textId="77777777" w:rsidR="0079690C" w:rsidRDefault="0079690C" w:rsidP="00F37E9A">
            <w:pPr>
              <w:ind w:firstLine="0"/>
              <w:jc w:val="center"/>
              <w:rPr>
                <w:lang w:val="en-US"/>
              </w:rPr>
            </w:pPr>
          </w:p>
        </w:tc>
        <w:tc>
          <w:tcPr>
            <w:tcW w:w="1745" w:type="dxa"/>
            <w:vMerge/>
            <w:vAlign w:val="center"/>
          </w:tcPr>
          <w:p w14:paraId="482BB777" w14:textId="77777777" w:rsidR="0079690C" w:rsidRDefault="0079690C" w:rsidP="00F37E9A">
            <w:pPr>
              <w:ind w:firstLine="0"/>
              <w:jc w:val="center"/>
              <w:rPr>
                <w:rStyle w:val="aff5"/>
              </w:rPr>
            </w:pPr>
          </w:p>
        </w:tc>
      </w:tr>
      <w:tr w:rsidR="0079690C" w14:paraId="6FE738A8" w14:textId="77777777" w:rsidTr="00F37E9A">
        <w:tc>
          <w:tcPr>
            <w:tcW w:w="2156" w:type="dxa"/>
            <w:vMerge/>
            <w:vAlign w:val="center"/>
          </w:tcPr>
          <w:p w14:paraId="7F4327B0" w14:textId="77777777" w:rsidR="0079690C" w:rsidRDefault="0079690C" w:rsidP="00F37E9A">
            <w:pPr>
              <w:ind w:firstLine="0"/>
              <w:jc w:val="center"/>
            </w:pPr>
          </w:p>
        </w:tc>
        <w:tc>
          <w:tcPr>
            <w:tcW w:w="1580" w:type="dxa"/>
            <w:vAlign w:val="center"/>
          </w:tcPr>
          <w:p w14:paraId="4E567D34" w14:textId="77777777" w:rsidR="0079690C" w:rsidRDefault="0079690C" w:rsidP="00F37E9A">
            <w:pPr>
              <w:ind w:firstLine="0"/>
              <w:jc w:val="center"/>
            </w:pPr>
            <w:r>
              <w:t>Спонсорский</w:t>
            </w:r>
          </w:p>
        </w:tc>
        <w:tc>
          <w:tcPr>
            <w:tcW w:w="1894" w:type="dxa"/>
            <w:vAlign w:val="center"/>
          </w:tcPr>
          <w:p w14:paraId="670E0DE1" w14:textId="52B105CB" w:rsidR="0079690C" w:rsidRDefault="000422A9" w:rsidP="00F37E9A">
            <w:pPr>
              <w:ind w:firstLine="0"/>
              <w:jc w:val="center"/>
            </w:pPr>
            <w:r>
              <w:t>4,57</w:t>
            </w:r>
          </w:p>
        </w:tc>
        <w:tc>
          <w:tcPr>
            <w:tcW w:w="1965" w:type="dxa"/>
            <w:vMerge/>
            <w:vAlign w:val="center"/>
          </w:tcPr>
          <w:p w14:paraId="21375059" w14:textId="77777777" w:rsidR="0079690C" w:rsidRDefault="0079690C" w:rsidP="00F37E9A">
            <w:pPr>
              <w:ind w:firstLine="0"/>
              <w:jc w:val="center"/>
              <w:rPr>
                <w:lang w:val="en-US"/>
              </w:rPr>
            </w:pPr>
          </w:p>
        </w:tc>
        <w:tc>
          <w:tcPr>
            <w:tcW w:w="1745" w:type="dxa"/>
            <w:vMerge/>
            <w:vAlign w:val="center"/>
          </w:tcPr>
          <w:p w14:paraId="6212377A" w14:textId="77777777" w:rsidR="0079690C" w:rsidRPr="005C11F5" w:rsidRDefault="0079690C" w:rsidP="00F37E9A">
            <w:pPr>
              <w:ind w:firstLine="0"/>
              <w:jc w:val="center"/>
              <w:rPr>
                <w:rStyle w:val="aff5"/>
                <w:sz w:val="24"/>
                <w:szCs w:val="24"/>
              </w:rPr>
            </w:pPr>
          </w:p>
        </w:tc>
      </w:tr>
      <w:tr w:rsidR="0079690C" w14:paraId="2CC38175" w14:textId="77777777" w:rsidTr="00F37E9A">
        <w:tc>
          <w:tcPr>
            <w:tcW w:w="2156" w:type="dxa"/>
            <w:vAlign w:val="center"/>
          </w:tcPr>
          <w:p w14:paraId="1475701B" w14:textId="77777777" w:rsidR="0079690C" w:rsidRDefault="0079690C" w:rsidP="00F37E9A">
            <w:pPr>
              <w:ind w:firstLine="0"/>
              <w:jc w:val="center"/>
            </w:pPr>
            <w:r>
              <w:t>Эффект взаимодействия</w:t>
            </w:r>
          </w:p>
        </w:tc>
        <w:tc>
          <w:tcPr>
            <w:tcW w:w="1580" w:type="dxa"/>
            <w:vAlign w:val="center"/>
          </w:tcPr>
          <w:p w14:paraId="785A8503" w14:textId="77777777" w:rsidR="0079690C" w:rsidRDefault="0079690C" w:rsidP="00F37E9A">
            <w:pPr>
              <w:ind w:firstLine="0"/>
              <w:jc w:val="center"/>
            </w:pPr>
            <w:r>
              <w:t>—</w:t>
            </w:r>
          </w:p>
        </w:tc>
        <w:tc>
          <w:tcPr>
            <w:tcW w:w="1894" w:type="dxa"/>
            <w:vAlign w:val="center"/>
          </w:tcPr>
          <w:p w14:paraId="43ADAFB0" w14:textId="77777777" w:rsidR="0079690C" w:rsidRDefault="0079690C" w:rsidP="00F37E9A">
            <w:pPr>
              <w:ind w:firstLine="0"/>
              <w:jc w:val="center"/>
            </w:pPr>
            <w:r>
              <w:t>—</w:t>
            </w:r>
          </w:p>
        </w:tc>
        <w:tc>
          <w:tcPr>
            <w:tcW w:w="1965" w:type="dxa"/>
            <w:vAlign w:val="center"/>
          </w:tcPr>
          <w:p w14:paraId="7939C67B" w14:textId="72B9347E" w:rsidR="0079690C" w:rsidRPr="0079690C" w:rsidRDefault="0079690C" w:rsidP="00F37E9A">
            <w:pPr>
              <w:ind w:firstLine="0"/>
              <w:jc w:val="center"/>
            </w:pPr>
            <w:r>
              <w:rPr>
                <w:lang w:val="en-US"/>
              </w:rPr>
              <w:t>0,</w:t>
            </w:r>
            <w:r>
              <w:t>510</w:t>
            </w:r>
          </w:p>
        </w:tc>
        <w:tc>
          <w:tcPr>
            <w:tcW w:w="1745" w:type="dxa"/>
            <w:vAlign w:val="center"/>
          </w:tcPr>
          <w:p w14:paraId="38804AD4" w14:textId="5EDD5D61" w:rsidR="0079690C" w:rsidRDefault="0079690C" w:rsidP="00F37E9A">
            <w:pPr>
              <w:ind w:firstLine="0"/>
              <w:jc w:val="center"/>
            </w:pPr>
            <w:r>
              <w:rPr>
                <w:rStyle w:val="aff5"/>
                <w:sz w:val="24"/>
                <w:szCs w:val="24"/>
              </w:rPr>
              <w:t>0,677</w:t>
            </w:r>
          </w:p>
        </w:tc>
      </w:tr>
    </w:tbl>
    <w:p w14:paraId="45F7033E" w14:textId="77777777" w:rsidR="0079690C" w:rsidRPr="005C04FA" w:rsidRDefault="0079690C" w:rsidP="00235790">
      <w:pPr>
        <w:rPr>
          <w:i/>
          <w:iCs/>
        </w:rPr>
      </w:pPr>
    </w:p>
    <w:p w14:paraId="2C80ACC4" w14:textId="5F709319" w:rsidR="000422A9" w:rsidRPr="004E1590" w:rsidRDefault="005C100B" w:rsidP="000422A9">
      <w:r w:rsidRPr="004E1590">
        <w:rPr>
          <w:b/>
          <w:bCs/>
          <w:i/>
          <w:iCs/>
        </w:rPr>
        <w:t>Запоминаемость</w:t>
      </w:r>
      <w:r w:rsidR="004E1590" w:rsidRPr="004E1590">
        <w:rPr>
          <w:b/>
          <w:bCs/>
          <w:i/>
          <w:iCs/>
        </w:rPr>
        <w:t xml:space="preserve">. </w:t>
      </w:r>
      <w:r w:rsidR="004E1590">
        <w:t>Переменная запоминаемости кодировалась от 0-4, где 0 — респондент не</w:t>
      </w:r>
      <w:r w:rsidR="00BA38D2">
        <w:t xml:space="preserve">верно указал </w:t>
      </w:r>
      <w:r w:rsidR="004E1590">
        <w:t xml:space="preserve">упоминаемый бренд, 1 — </w:t>
      </w:r>
      <w:r w:rsidR="00BA38D2">
        <w:t xml:space="preserve">указал частично название бренда или часть слогана, 2 – верно указал название бренда, 3 — не запомнил упоминаемый бренд. При расчете этой переменной учитывались только верные ответы. Схожие сценарии показали </w:t>
      </w:r>
      <w:r w:rsidR="00A557AC">
        <w:t>более высокую</w:t>
      </w:r>
      <w:r w:rsidR="00BA38D2">
        <w:t xml:space="preserve"> запоминаемость по сравнению с несхожими. При этом лучше всего бренд запомнили респонденты, которые слушали схожий, спонсорский сценарий</w:t>
      </w:r>
      <w:r w:rsidR="00896AD8">
        <w:t xml:space="preserve"> (50</w:t>
      </w:r>
      <w:r w:rsidR="00896AD8" w:rsidRPr="00896AD8">
        <w:t>%</w:t>
      </w:r>
      <w:r w:rsidR="00896AD8">
        <w:t>). И лишь 1 человек из 15 (6,67</w:t>
      </w:r>
      <w:r w:rsidR="00896AD8" w:rsidRPr="00896AD8">
        <w:t>%</w:t>
      </w:r>
      <w:r w:rsidR="00896AD8">
        <w:t xml:space="preserve">) запомнил бренд при прослушивании несхожего сценария с открытой рекламой, этот показатель стал минимальным. </w:t>
      </w:r>
      <w:r w:rsidR="00A557AC">
        <w:t>В</w:t>
      </w:r>
      <w:r w:rsidR="00896AD8">
        <w:t xml:space="preserve"> данном случае анализ средних не применим</w:t>
      </w:r>
      <w:r w:rsidR="00A557AC">
        <w:t>, так как переменная не является интервальной. Значимость различий в долях будет рассмотрена при проверке гипотез.</w:t>
      </w:r>
    </w:p>
    <w:p w14:paraId="5B089461" w14:textId="7B683D4E" w:rsidR="004821AA" w:rsidRDefault="005C100B" w:rsidP="00B32FC3">
      <w:r w:rsidRPr="00A557AC">
        <w:rPr>
          <w:b/>
          <w:bCs/>
          <w:i/>
          <w:iCs/>
        </w:rPr>
        <w:t>Отношение к бренд</w:t>
      </w:r>
      <w:r w:rsidR="00A557AC" w:rsidRPr="00A557AC">
        <w:rPr>
          <w:b/>
          <w:bCs/>
          <w:i/>
          <w:iCs/>
        </w:rPr>
        <w:t>у.</w:t>
      </w:r>
      <w:r w:rsidR="00A557AC">
        <w:t xml:space="preserve"> Оценивали отношение к бренду все респонденты, вне зависимости от сценария. То есть в оценке сообщения участвовали только те сценарии, где упоминание бренда присутствовало. В контрольных сценариях этот блок вопросов пропускался. По каждому из схожих сценариев оценки были выше. При этом наивысшая </w:t>
      </w:r>
      <w:r w:rsidR="00A557AC">
        <w:lastRenderedPageBreak/>
        <w:t>оценка бренда была у схожего, контрольного сценария</w:t>
      </w:r>
      <w:r w:rsidR="004821AA">
        <w:t xml:space="preserve"> и составила 4,71. </w:t>
      </w:r>
      <w:r w:rsidR="00A557AC">
        <w:t>То есть респонденты, которые не сталкивались</w:t>
      </w:r>
      <w:r w:rsidR="004821AA">
        <w:t xml:space="preserve"> с упоминанием бренда в схожем сценарии, относились к бренду лучше. Высокая оценка бренда также была у тех, кто слушал схожий, скрытый сценарий (4,6).  Среди несхожих сценариев наивысшая оценка была также у сценария со скрытой рекламой и составила 4,56. Однако, оценка бренда у тех, кто слушал контрольный, несхожий сценарий, была существенно ниже (3,71). Минимальное значение среди всех 8 сценариев было у несхожей, открытой рекламы</w:t>
      </w:r>
      <w:r w:rsidR="00B32FC3">
        <w:t xml:space="preserve"> (3,11).</w:t>
      </w:r>
      <w:r w:rsidR="0027403E">
        <w:t xml:space="preserve"> Важно отметить, что наилучшим сценарием с точки зрения отношения к бренду является скрытый, как в схожей, так и в несхожей подгруппе. Так как он наиболее приближен к контрольным сценариями по параметру отношения бренда в схожем сценарии и превосходит его почти на 1 ба</w:t>
      </w:r>
      <w:r w:rsidR="008102C0">
        <w:t>лл в несхожем.</w:t>
      </w:r>
      <w:r w:rsidR="0027403E">
        <w:t xml:space="preserve"> </w:t>
      </w:r>
      <w:r w:rsidR="00B32FC3">
        <w:t>При проведении многофакторного дисперсионного анализа эффекты по каждому из параметров и их взаимодействию оказались незначимы (</w:t>
      </w:r>
      <w:r w:rsidR="00B32FC3">
        <w:rPr>
          <w:lang w:val="en-US"/>
        </w:rPr>
        <w:t>p</w:t>
      </w:r>
      <w:r w:rsidR="00B32FC3" w:rsidRPr="005C100B">
        <w:t>-</w:t>
      </w:r>
      <w:r w:rsidR="00B32FC3">
        <w:rPr>
          <w:lang w:val="en-US"/>
        </w:rPr>
        <w:t>value</w:t>
      </w:r>
      <w:r w:rsidR="00B32FC3" w:rsidRPr="00A27D23">
        <w:t xml:space="preserve"> </w:t>
      </w:r>
      <w:r w:rsidR="00B32FC3" w:rsidRPr="005C100B">
        <w:t>&gt;</w:t>
      </w:r>
      <w:r w:rsidR="00B32FC3" w:rsidRPr="00A27D23">
        <w:t xml:space="preserve"> </w:t>
      </w:r>
      <w:r w:rsidR="00B32FC3" w:rsidRPr="005C100B">
        <w:t>0,05)</w:t>
      </w:r>
      <w:r w:rsidR="00B32FC3">
        <w:t>.</w:t>
      </w:r>
    </w:p>
    <w:p w14:paraId="6904CDFF" w14:textId="77777777" w:rsidR="000422A9" w:rsidRDefault="000422A9" w:rsidP="00B32FC3"/>
    <w:p w14:paraId="2297710B" w14:textId="426D6FD6" w:rsidR="000422A9" w:rsidRDefault="000422A9" w:rsidP="000422A9">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0422A9" w14:paraId="57348597" w14:textId="77777777" w:rsidTr="00F37E9A">
        <w:tc>
          <w:tcPr>
            <w:tcW w:w="3736" w:type="dxa"/>
            <w:gridSpan w:val="2"/>
            <w:vAlign w:val="center"/>
          </w:tcPr>
          <w:p w14:paraId="35C143B5" w14:textId="77777777" w:rsidR="000422A9" w:rsidRPr="000422A9" w:rsidRDefault="000422A9" w:rsidP="00F37E9A">
            <w:pPr>
              <w:ind w:firstLine="0"/>
              <w:jc w:val="center"/>
            </w:pPr>
            <w:r w:rsidRPr="000422A9">
              <w:t>Фактор</w:t>
            </w:r>
          </w:p>
        </w:tc>
        <w:tc>
          <w:tcPr>
            <w:tcW w:w="1894" w:type="dxa"/>
            <w:vAlign w:val="center"/>
          </w:tcPr>
          <w:p w14:paraId="524F3B8A" w14:textId="77777777" w:rsidR="000422A9" w:rsidRPr="000422A9" w:rsidRDefault="000422A9" w:rsidP="00F37E9A">
            <w:pPr>
              <w:ind w:firstLine="0"/>
              <w:jc w:val="center"/>
            </w:pPr>
            <w:r w:rsidRPr="000422A9">
              <w:t>Среднее значение</w:t>
            </w:r>
          </w:p>
        </w:tc>
        <w:tc>
          <w:tcPr>
            <w:tcW w:w="1965" w:type="dxa"/>
            <w:vAlign w:val="center"/>
          </w:tcPr>
          <w:p w14:paraId="44ABED3B" w14:textId="77777777" w:rsidR="000422A9" w:rsidRPr="000422A9" w:rsidRDefault="000422A9" w:rsidP="00F37E9A">
            <w:pPr>
              <w:ind w:firstLine="0"/>
              <w:jc w:val="center"/>
            </w:pPr>
            <w:r w:rsidRPr="000422A9">
              <w:rPr>
                <w:lang w:val="en-US"/>
              </w:rPr>
              <w:t>F-</w:t>
            </w:r>
            <w:r w:rsidRPr="000422A9">
              <w:t>статистика</w:t>
            </w:r>
          </w:p>
        </w:tc>
        <w:tc>
          <w:tcPr>
            <w:tcW w:w="1745" w:type="dxa"/>
            <w:vAlign w:val="center"/>
          </w:tcPr>
          <w:p w14:paraId="12B8D0F2" w14:textId="77777777" w:rsidR="000422A9" w:rsidRPr="000422A9" w:rsidRDefault="000422A9" w:rsidP="00F37E9A">
            <w:pPr>
              <w:ind w:firstLine="0"/>
              <w:jc w:val="center"/>
              <w:rPr>
                <w:lang w:val="en-US"/>
              </w:rPr>
            </w:pPr>
            <w:r w:rsidRPr="000422A9">
              <w:rPr>
                <w:lang w:val="en-US"/>
              </w:rPr>
              <w:t>p-value</w:t>
            </w:r>
          </w:p>
        </w:tc>
      </w:tr>
      <w:tr w:rsidR="000422A9" w14:paraId="5AF77D4E" w14:textId="77777777" w:rsidTr="00F37E9A">
        <w:tc>
          <w:tcPr>
            <w:tcW w:w="2156" w:type="dxa"/>
            <w:vMerge w:val="restart"/>
            <w:vAlign w:val="center"/>
          </w:tcPr>
          <w:p w14:paraId="14F5DC1B" w14:textId="77777777" w:rsidR="000422A9" w:rsidRPr="000422A9" w:rsidRDefault="000422A9" w:rsidP="00F37E9A">
            <w:pPr>
              <w:ind w:firstLine="0"/>
              <w:jc w:val="center"/>
            </w:pPr>
            <w:r w:rsidRPr="000422A9">
              <w:t>Схожесть</w:t>
            </w:r>
          </w:p>
        </w:tc>
        <w:tc>
          <w:tcPr>
            <w:tcW w:w="1580" w:type="dxa"/>
            <w:vAlign w:val="center"/>
          </w:tcPr>
          <w:p w14:paraId="3709C104" w14:textId="77777777" w:rsidR="000422A9" w:rsidRPr="000422A9" w:rsidRDefault="000422A9" w:rsidP="00F37E9A">
            <w:pPr>
              <w:ind w:firstLine="0"/>
              <w:jc w:val="center"/>
            </w:pPr>
            <w:r w:rsidRPr="000422A9">
              <w:t>Несхожий</w:t>
            </w:r>
          </w:p>
        </w:tc>
        <w:tc>
          <w:tcPr>
            <w:tcW w:w="1894" w:type="dxa"/>
            <w:vAlign w:val="center"/>
          </w:tcPr>
          <w:p w14:paraId="0C3E7BB1" w14:textId="1823DC05" w:rsidR="000422A9" w:rsidRPr="000422A9" w:rsidRDefault="000422A9" w:rsidP="00F37E9A">
            <w:pPr>
              <w:ind w:firstLine="0"/>
              <w:jc w:val="center"/>
            </w:pPr>
            <w:r>
              <w:t>3,78</w:t>
            </w:r>
          </w:p>
        </w:tc>
        <w:tc>
          <w:tcPr>
            <w:tcW w:w="1965" w:type="dxa"/>
            <w:vMerge w:val="restart"/>
            <w:vAlign w:val="center"/>
          </w:tcPr>
          <w:p w14:paraId="541BE27B" w14:textId="21BC448F" w:rsidR="000422A9" w:rsidRPr="000422A9" w:rsidRDefault="000422A9" w:rsidP="00F37E9A">
            <w:pPr>
              <w:ind w:firstLine="0"/>
              <w:jc w:val="center"/>
            </w:pPr>
            <w:r>
              <w:t>1,225</w:t>
            </w:r>
          </w:p>
        </w:tc>
        <w:tc>
          <w:tcPr>
            <w:tcW w:w="1745" w:type="dxa"/>
            <w:vMerge w:val="restart"/>
            <w:vAlign w:val="center"/>
          </w:tcPr>
          <w:p w14:paraId="4CCC76D4" w14:textId="0D784A67" w:rsidR="000422A9" w:rsidRPr="000422A9" w:rsidRDefault="000422A9" w:rsidP="00F37E9A">
            <w:pPr>
              <w:ind w:firstLine="0"/>
              <w:jc w:val="center"/>
            </w:pPr>
            <w:r w:rsidRPr="000422A9">
              <w:t>0,</w:t>
            </w:r>
            <w:r>
              <w:t>273</w:t>
            </w:r>
          </w:p>
        </w:tc>
      </w:tr>
      <w:tr w:rsidR="000422A9" w14:paraId="44407E57" w14:textId="77777777" w:rsidTr="00F37E9A">
        <w:tc>
          <w:tcPr>
            <w:tcW w:w="2156" w:type="dxa"/>
            <w:vMerge/>
            <w:vAlign w:val="center"/>
          </w:tcPr>
          <w:p w14:paraId="638EEE74" w14:textId="77777777" w:rsidR="000422A9" w:rsidRPr="000422A9" w:rsidRDefault="000422A9" w:rsidP="00F37E9A">
            <w:pPr>
              <w:ind w:firstLine="0"/>
              <w:jc w:val="center"/>
            </w:pPr>
          </w:p>
        </w:tc>
        <w:tc>
          <w:tcPr>
            <w:tcW w:w="1580" w:type="dxa"/>
            <w:vAlign w:val="center"/>
          </w:tcPr>
          <w:p w14:paraId="7D5EBF2A" w14:textId="77777777" w:rsidR="000422A9" w:rsidRPr="000422A9" w:rsidRDefault="000422A9" w:rsidP="00F37E9A">
            <w:pPr>
              <w:ind w:firstLine="0"/>
              <w:jc w:val="center"/>
            </w:pPr>
            <w:r w:rsidRPr="000422A9">
              <w:t>Схожий</w:t>
            </w:r>
          </w:p>
        </w:tc>
        <w:tc>
          <w:tcPr>
            <w:tcW w:w="1894" w:type="dxa"/>
            <w:vAlign w:val="center"/>
          </w:tcPr>
          <w:p w14:paraId="36D8A518" w14:textId="03B402FA" w:rsidR="000422A9" w:rsidRPr="000422A9" w:rsidRDefault="000422A9" w:rsidP="00F37E9A">
            <w:pPr>
              <w:ind w:firstLine="0"/>
              <w:jc w:val="center"/>
            </w:pPr>
            <w:r w:rsidRPr="000422A9">
              <w:t>4,3</w:t>
            </w:r>
            <w:r>
              <w:t>8</w:t>
            </w:r>
          </w:p>
        </w:tc>
        <w:tc>
          <w:tcPr>
            <w:tcW w:w="1965" w:type="dxa"/>
            <w:vMerge/>
            <w:vAlign w:val="center"/>
          </w:tcPr>
          <w:p w14:paraId="304266DB" w14:textId="77777777" w:rsidR="000422A9" w:rsidRPr="000422A9" w:rsidRDefault="000422A9" w:rsidP="00F37E9A">
            <w:pPr>
              <w:ind w:firstLine="0"/>
              <w:jc w:val="center"/>
            </w:pPr>
          </w:p>
        </w:tc>
        <w:tc>
          <w:tcPr>
            <w:tcW w:w="1745" w:type="dxa"/>
            <w:vMerge/>
            <w:vAlign w:val="center"/>
          </w:tcPr>
          <w:p w14:paraId="7E70B0ED" w14:textId="77777777" w:rsidR="000422A9" w:rsidRPr="000422A9" w:rsidRDefault="000422A9" w:rsidP="00F37E9A">
            <w:pPr>
              <w:ind w:firstLine="0"/>
              <w:jc w:val="center"/>
            </w:pPr>
          </w:p>
        </w:tc>
      </w:tr>
      <w:tr w:rsidR="000422A9" w14:paraId="339A0785" w14:textId="77777777" w:rsidTr="00F37E9A">
        <w:tc>
          <w:tcPr>
            <w:tcW w:w="2156" w:type="dxa"/>
            <w:vMerge w:val="restart"/>
            <w:vAlign w:val="center"/>
          </w:tcPr>
          <w:p w14:paraId="793BAE63" w14:textId="77777777" w:rsidR="000422A9" w:rsidRPr="000422A9" w:rsidRDefault="000422A9" w:rsidP="00F37E9A">
            <w:pPr>
              <w:ind w:firstLine="0"/>
              <w:jc w:val="center"/>
            </w:pPr>
            <w:r w:rsidRPr="000422A9">
              <w:t>Тип рекламной интеграции</w:t>
            </w:r>
          </w:p>
        </w:tc>
        <w:tc>
          <w:tcPr>
            <w:tcW w:w="1580" w:type="dxa"/>
            <w:vAlign w:val="center"/>
          </w:tcPr>
          <w:p w14:paraId="019E038E" w14:textId="77777777" w:rsidR="000422A9" w:rsidRPr="000422A9" w:rsidRDefault="000422A9" w:rsidP="00F37E9A">
            <w:pPr>
              <w:ind w:firstLine="0"/>
              <w:jc w:val="center"/>
            </w:pPr>
            <w:r w:rsidRPr="000422A9">
              <w:t>Открытый</w:t>
            </w:r>
          </w:p>
        </w:tc>
        <w:tc>
          <w:tcPr>
            <w:tcW w:w="1894" w:type="dxa"/>
            <w:vAlign w:val="center"/>
          </w:tcPr>
          <w:p w14:paraId="25FB0E2B" w14:textId="2AB57CD8" w:rsidR="000422A9" w:rsidRPr="000422A9" w:rsidRDefault="000422A9" w:rsidP="00F37E9A">
            <w:pPr>
              <w:ind w:firstLine="0"/>
              <w:jc w:val="center"/>
            </w:pPr>
            <w:r>
              <w:t>3,50</w:t>
            </w:r>
          </w:p>
        </w:tc>
        <w:tc>
          <w:tcPr>
            <w:tcW w:w="1965" w:type="dxa"/>
            <w:vMerge w:val="restart"/>
            <w:vAlign w:val="center"/>
          </w:tcPr>
          <w:p w14:paraId="2B5B4836" w14:textId="280088BF" w:rsidR="000422A9" w:rsidRPr="000422A9" w:rsidRDefault="000422A9" w:rsidP="00F37E9A">
            <w:pPr>
              <w:ind w:firstLine="0"/>
              <w:jc w:val="center"/>
            </w:pPr>
            <w:r>
              <w:t>0,706</w:t>
            </w:r>
          </w:p>
        </w:tc>
        <w:tc>
          <w:tcPr>
            <w:tcW w:w="1745" w:type="dxa"/>
            <w:vMerge w:val="restart"/>
            <w:vAlign w:val="center"/>
          </w:tcPr>
          <w:p w14:paraId="67EE149F" w14:textId="37E7717F" w:rsidR="000422A9" w:rsidRPr="000422A9" w:rsidRDefault="000422A9" w:rsidP="00F37E9A">
            <w:pPr>
              <w:ind w:firstLine="0"/>
              <w:jc w:val="center"/>
            </w:pPr>
            <w:r w:rsidRPr="000422A9">
              <w:t>0,</w:t>
            </w:r>
            <w:r>
              <w:t>552</w:t>
            </w:r>
          </w:p>
        </w:tc>
      </w:tr>
      <w:tr w:rsidR="000422A9" w14:paraId="042D2C04" w14:textId="77777777" w:rsidTr="00F37E9A">
        <w:tc>
          <w:tcPr>
            <w:tcW w:w="2156" w:type="dxa"/>
            <w:vMerge/>
            <w:vAlign w:val="center"/>
          </w:tcPr>
          <w:p w14:paraId="371F3CC1" w14:textId="77777777" w:rsidR="000422A9" w:rsidRPr="000422A9" w:rsidRDefault="000422A9" w:rsidP="00F37E9A">
            <w:pPr>
              <w:ind w:firstLine="0"/>
              <w:jc w:val="center"/>
            </w:pPr>
          </w:p>
        </w:tc>
        <w:tc>
          <w:tcPr>
            <w:tcW w:w="1580" w:type="dxa"/>
            <w:vAlign w:val="center"/>
          </w:tcPr>
          <w:p w14:paraId="446A7DDF" w14:textId="77777777" w:rsidR="000422A9" w:rsidRPr="000422A9" w:rsidRDefault="000422A9" w:rsidP="00F37E9A">
            <w:pPr>
              <w:ind w:firstLine="0"/>
              <w:jc w:val="center"/>
            </w:pPr>
            <w:r w:rsidRPr="000422A9">
              <w:t>Скрытый</w:t>
            </w:r>
          </w:p>
        </w:tc>
        <w:tc>
          <w:tcPr>
            <w:tcW w:w="1894" w:type="dxa"/>
            <w:vAlign w:val="center"/>
          </w:tcPr>
          <w:p w14:paraId="446BB1F9" w14:textId="37CF672A" w:rsidR="000422A9" w:rsidRPr="000422A9" w:rsidRDefault="000422A9" w:rsidP="000422A9">
            <w:pPr>
              <w:ind w:firstLine="0"/>
              <w:jc w:val="center"/>
            </w:pPr>
            <w:r>
              <w:t>4,58</w:t>
            </w:r>
          </w:p>
        </w:tc>
        <w:tc>
          <w:tcPr>
            <w:tcW w:w="1965" w:type="dxa"/>
            <w:vMerge/>
            <w:vAlign w:val="center"/>
          </w:tcPr>
          <w:p w14:paraId="72976EC0" w14:textId="77777777" w:rsidR="000422A9" w:rsidRPr="000422A9" w:rsidRDefault="000422A9" w:rsidP="00F37E9A">
            <w:pPr>
              <w:ind w:firstLine="0"/>
              <w:jc w:val="center"/>
              <w:rPr>
                <w:lang w:val="en-US"/>
              </w:rPr>
            </w:pPr>
          </w:p>
        </w:tc>
        <w:tc>
          <w:tcPr>
            <w:tcW w:w="1745" w:type="dxa"/>
            <w:vMerge/>
            <w:vAlign w:val="center"/>
          </w:tcPr>
          <w:p w14:paraId="3680BF06" w14:textId="77777777" w:rsidR="000422A9" w:rsidRPr="000422A9" w:rsidRDefault="000422A9" w:rsidP="00F37E9A">
            <w:pPr>
              <w:ind w:firstLine="0"/>
              <w:jc w:val="center"/>
              <w:rPr>
                <w:rStyle w:val="aff5"/>
              </w:rPr>
            </w:pPr>
          </w:p>
        </w:tc>
      </w:tr>
      <w:tr w:rsidR="000422A9" w14:paraId="20029645" w14:textId="77777777" w:rsidTr="00F37E9A">
        <w:tc>
          <w:tcPr>
            <w:tcW w:w="2156" w:type="dxa"/>
            <w:vMerge/>
            <w:vAlign w:val="center"/>
          </w:tcPr>
          <w:p w14:paraId="53FE38F8" w14:textId="77777777" w:rsidR="000422A9" w:rsidRPr="000422A9" w:rsidRDefault="000422A9" w:rsidP="00F37E9A">
            <w:pPr>
              <w:ind w:firstLine="0"/>
              <w:jc w:val="center"/>
            </w:pPr>
          </w:p>
        </w:tc>
        <w:tc>
          <w:tcPr>
            <w:tcW w:w="1580" w:type="dxa"/>
            <w:vAlign w:val="center"/>
          </w:tcPr>
          <w:p w14:paraId="5ADC5FAE" w14:textId="77777777" w:rsidR="000422A9" w:rsidRPr="000422A9" w:rsidRDefault="000422A9" w:rsidP="00F37E9A">
            <w:pPr>
              <w:ind w:firstLine="0"/>
              <w:jc w:val="center"/>
            </w:pPr>
            <w:r w:rsidRPr="000422A9">
              <w:t>Спонсорский</w:t>
            </w:r>
          </w:p>
        </w:tc>
        <w:tc>
          <w:tcPr>
            <w:tcW w:w="1894" w:type="dxa"/>
            <w:vAlign w:val="center"/>
          </w:tcPr>
          <w:p w14:paraId="534F6B07" w14:textId="6686B633" w:rsidR="000422A9" w:rsidRPr="000422A9" w:rsidRDefault="000422A9" w:rsidP="00F37E9A">
            <w:pPr>
              <w:ind w:firstLine="0"/>
              <w:jc w:val="center"/>
            </w:pPr>
            <w:r>
              <w:t>3,89</w:t>
            </w:r>
          </w:p>
        </w:tc>
        <w:tc>
          <w:tcPr>
            <w:tcW w:w="1965" w:type="dxa"/>
            <w:vMerge/>
            <w:vAlign w:val="center"/>
          </w:tcPr>
          <w:p w14:paraId="28C9DD10" w14:textId="77777777" w:rsidR="000422A9" w:rsidRPr="000422A9" w:rsidRDefault="000422A9" w:rsidP="00F37E9A">
            <w:pPr>
              <w:ind w:firstLine="0"/>
              <w:jc w:val="center"/>
              <w:rPr>
                <w:lang w:val="en-US"/>
              </w:rPr>
            </w:pPr>
          </w:p>
        </w:tc>
        <w:tc>
          <w:tcPr>
            <w:tcW w:w="1745" w:type="dxa"/>
            <w:vMerge/>
            <w:vAlign w:val="center"/>
          </w:tcPr>
          <w:p w14:paraId="63326968" w14:textId="77777777" w:rsidR="000422A9" w:rsidRPr="000422A9" w:rsidRDefault="000422A9" w:rsidP="00F37E9A">
            <w:pPr>
              <w:ind w:firstLine="0"/>
              <w:jc w:val="center"/>
              <w:rPr>
                <w:rStyle w:val="aff5"/>
                <w:sz w:val="24"/>
                <w:szCs w:val="24"/>
              </w:rPr>
            </w:pPr>
          </w:p>
        </w:tc>
      </w:tr>
      <w:tr w:rsidR="000422A9" w14:paraId="63383F2B" w14:textId="77777777" w:rsidTr="00F37E9A">
        <w:tc>
          <w:tcPr>
            <w:tcW w:w="2156" w:type="dxa"/>
            <w:vAlign w:val="center"/>
          </w:tcPr>
          <w:p w14:paraId="1E4BA697" w14:textId="77777777" w:rsidR="000422A9" w:rsidRPr="000422A9" w:rsidRDefault="000422A9" w:rsidP="00F37E9A">
            <w:pPr>
              <w:ind w:firstLine="0"/>
              <w:jc w:val="center"/>
            </w:pPr>
            <w:r w:rsidRPr="000422A9">
              <w:t>Эффект взаимодействия</w:t>
            </w:r>
          </w:p>
        </w:tc>
        <w:tc>
          <w:tcPr>
            <w:tcW w:w="1580" w:type="dxa"/>
            <w:vAlign w:val="center"/>
          </w:tcPr>
          <w:p w14:paraId="5742BA4F" w14:textId="77777777" w:rsidR="000422A9" w:rsidRPr="000422A9" w:rsidRDefault="000422A9" w:rsidP="00F37E9A">
            <w:pPr>
              <w:ind w:firstLine="0"/>
              <w:jc w:val="center"/>
            </w:pPr>
            <w:r w:rsidRPr="000422A9">
              <w:t>—</w:t>
            </w:r>
          </w:p>
        </w:tc>
        <w:tc>
          <w:tcPr>
            <w:tcW w:w="1894" w:type="dxa"/>
            <w:vAlign w:val="center"/>
          </w:tcPr>
          <w:p w14:paraId="35F23F2B" w14:textId="77777777" w:rsidR="000422A9" w:rsidRPr="000422A9" w:rsidRDefault="000422A9" w:rsidP="00F37E9A">
            <w:pPr>
              <w:ind w:firstLine="0"/>
              <w:jc w:val="center"/>
            </w:pPr>
            <w:r w:rsidRPr="000422A9">
              <w:t>—</w:t>
            </w:r>
          </w:p>
        </w:tc>
        <w:tc>
          <w:tcPr>
            <w:tcW w:w="1965" w:type="dxa"/>
            <w:vAlign w:val="center"/>
          </w:tcPr>
          <w:p w14:paraId="296E1FA0" w14:textId="15059218" w:rsidR="000422A9" w:rsidRPr="000422A9" w:rsidRDefault="000422A9" w:rsidP="00F37E9A">
            <w:pPr>
              <w:ind w:firstLine="0"/>
              <w:jc w:val="center"/>
            </w:pPr>
            <w:r w:rsidRPr="000422A9">
              <w:rPr>
                <w:lang w:val="en-US"/>
              </w:rPr>
              <w:t>0,</w:t>
            </w:r>
            <w:r>
              <w:t>180</w:t>
            </w:r>
          </w:p>
        </w:tc>
        <w:tc>
          <w:tcPr>
            <w:tcW w:w="1745" w:type="dxa"/>
            <w:vAlign w:val="center"/>
          </w:tcPr>
          <w:p w14:paraId="00C01026" w14:textId="27E0BF31" w:rsidR="000422A9" w:rsidRPr="000422A9" w:rsidRDefault="000422A9" w:rsidP="00F37E9A">
            <w:pPr>
              <w:ind w:firstLine="0"/>
              <w:jc w:val="center"/>
            </w:pPr>
            <w:r w:rsidRPr="000422A9">
              <w:rPr>
                <w:rStyle w:val="aff5"/>
                <w:sz w:val="24"/>
                <w:szCs w:val="24"/>
              </w:rPr>
              <w:t>0,</w:t>
            </w:r>
            <w:r>
              <w:rPr>
                <w:rStyle w:val="aff5"/>
                <w:sz w:val="24"/>
                <w:szCs w:val="24"/>
              </w:rPr>
              <w:t>910</w:t>
            </w:r>
          </w:p>
        </w:tc>
      </w:tr>
    </w:tbl>
    <w:p w14:paraId="532F7E48" w14:textId="77777777" w:rsidR="00DD5577" w:rsidRPr="00A557AC" w:rsidRDefault="00DD5577" w:rsidP="00B32FC3"/>
    <w:p w14:paraId="4E7D9C75" w14:textId="265901C8" w:rsidR="00B32FC3" w:rsidRDefault="005C100B" w:rsidP="00B32FC3">
      <w:r w:rsidRPr="00B32FC3">
        <w:rPr>
          <w:b/>
          <w:bCs/>
          <w:i/>
          <w:iCs/>
        </w:rPr>
        <w:t>Намерение перейти на сайт бренда</w:t>
      </w:r>
      <w:r w:rsidR="00B32FC3">
        <w:rPr>
          <w:b/>
          <w:bCs/>
          <w:i/>
          <w:iCs/>
        </w:rPr>
        <w:t xml:space="preserve">. </w:t>
      </w:r>
      <w:r w:rsidR="00B32FC3">
        <w:t xml:space="preserve">С наибольшей вероятностью в 3.93 перешли бы на сайт бренда те респонденты, которые слушали схожий, скрытый сценарий. Также близко к этому значению была оценка у тех, кто слушал несхожий, контрольный сценарий.  С наименьшей вероятностью (2,4) это сделали бы те, кто слушал схожий, контрольный сценарий. Однако, при проведении многофакторной дисперсии различия между группами оказали незначимы </w:t>
      </w:r>
      <w:bookmarkStart w:id="35" w:name="OLE_LINK2"/>
      <w:r w:rsidR="00B32FC3">
        <w:t>(</w:t>
      </w:r>
      <w:r w:rsidR="00B32FC3">
        <w:rPr>
          <w:lang w:val="en-US"/>
        </w:rPr>
        <w:t>p</w:t>
      </w:r>
      <w:r w:rsidR="00B32FC3" w:rsidRPr="005C100B">
        <w:t>-</w:t>
      </w:r>
      <w:r w:rsidR="00B32FC3">
        <w:rPr>
          <w:lang w:val="en-US"/>
        </w:rPr>
        <w:t>value</w:t>
      </w:r>
      <w:r w:rsidR="00B32FC3" w:rsidRPr="00A27D23">
        <w:t xml:space="preserve"> </w:t>
      </w:r>
      <w:r w:rsidR="00B32FC3" w:rsidRPr="005C100B">
        <w:t>&gt;</w:t>
      </w:r>
      <w:r w:rsidR="00B32FC3" w:rsidRPr="00A27D23">
        <w:t xml:space="preserve"> </w:t>
      </w:r>
      <w:r w:rsidR="00B32FC3" w:rsidRPr="005C100B">
        <w:t>0,05)</w:t>
      </w:r>
      <w:r w:rsidR="00B32FC3">
        <w:t>.</w:t>
      </w:r>
      <w:bookmarkEnd w:id="35"/>
    </w:p>
    <w:p w14:paraId="3FA629A7" w14:textId="6498B6E5" w:rsidR="000422A9" w:rsidRDefault="000422A9" w:rsidP="00B32FC3"/>
    <w:p w14:paraId="51AD571E" w14:textId="01F3F145" w:rsidR="000422A9" w:rsidRDefault="000422A9" w:rsidP="00B32FC3"/>
    <w:p w14:paraId="067B8F9B" w14:textId="4D40CEE1" w:rsidR="000422A9" w:rsidRDefault="000422A9" w:rsidP="00B32FC3"/>
    <w:p w14:paraId="4A4D6698" w14:textId="1665B01C" w:rsidR="000422A9" w:rsidRDefault="000422A9" w:rsidP="00B32FC3"/>
    <w:p w14:paraId="4D42DC5B" w14:textId="6E473B3E" w:rsidR="000422A9" w:rsidRDefault="000422A9" w:rsidP="000422A9">
      <w:pPr>
        <w:pStyle w:val="a1"/>
      </w:pPr>
      <w:r>
        <w:lastRenderedPageBreak/>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0422A9" w14:paraId="7F53348C" w14:textId="77777777" w:rsidTr="00F37E9A">
        <w:tc>
          <w:tcPr>
            <w:tcW w:w="3736" w:type="dxa"/>
            <w:gridSpan w:val="2"/>
            <w:vAlign w:val="center"/>
          </w:tcPr>
          <w:p w14:paraId="4CA9C6AE" w14:textId="77777777" w:rsidR="000422A9" w:rsidRDefault="000422A9" w:rsidP="00F37E9A">
            <w:pPr>
              <w:ind w:firstLine="0"/>
              <w:jc w:val="center"/>
            </w:pPr>
            <w:r>
              <w:t>Фактор</w:t>
            </w:r>
          </w:p>
        </w:tc>
        <w:tc>
          <w:tcPr>
            <w:tcW w:w="1894" w:type="dxa"/>
            <w:vAlign w:val="center"/>
          </w:tcPr>
          <w:p w14:paraId="2837D2CF" w14:textId="77777777" w:rsidR="000422A9" w:rsidRPr="00DD5577" w:rsidRDefault="000422A9" w:rsidP="00F37E9A">
            <w:pPr>
              <w:ind w:firstLine="0"/>
              <w:jc w:val="center"/>
            </w:pPr>
            <w:r>
              <w:t>Среднее значение</w:t>
            </w:r>
          </w:p>
        </w:tc>
        <w:tc>
          <w:tcPr>
            <w:tcW w:w="1965" w:type="dxa"/>
            <w:vAlign w:val="center"/>
          </w:tcPr>
          <w:p w14:paraId="009F21A0" w14:textId="77777777" w:rsidR="000422A9" w:rsidRPr="00DD5577" w:rsidRDefault="000422A9" w:rsidP="00F37E9A">
            <w:pPr>
              <w:ind w:firstLine="0"/>
              <w:jc w:val="center"/>
            </w:pPr>
            <w:r>
              <w:rPr>
                <w:lang w:val="en-US"/>
              </w:rPr>
              <w:t>F-</w:t>
            </w:r>
            <w:r>
              <w:t>статистика</w:t>
            </w:r>
          </w:p>
        </w:tc>
        <w:tc>
          <w:tcPr>
            <w:tcW w:w="1745" w:type="dxa"/>
            <w:vAlign w:val="center"/>
          </w:tcPr>
          <w:p w14:paraId="73D9A31B" w14:textId="77777777" w:rsidR="000422A9" w:rsidRPr="00DD5577" w:rsidRDefault="000422A9" w:rsidP="00F37E9A">
            <w:pPr>
              <w:ind w:firstLine="0"/>
              <w:jc w:val="center"/>
              <w:rPr>
                <w:lang w:val="en-US"/>
              </w:rPr>
            </w:pPr>
            <w:r>
              <w:rPr>
                <w:lang w:val="en-US"/>
              </w:rPr>
              <w:t>p-value</w:t>
            </w:r>
          </w:p>
        </w:tc>
      </w:tr>
      <w:tr w:rsidR="000422A9" w14:paraId="3F763CB1" w14:textId="77777777" w:rsidTr="00F37E9A">
        <w:tc>
          <w:tcPr>
            <w:tcW w:w="2156" w:type="dxa"/>
            <w:vMerge w:val="restart"/>
            <w:vAlign w:val="center"/>
          </w:tcPr>
          <w:p w14:paraId="3613E043" w14:textId="77777777" w:rsidR="000422A9" w:rsidRPr="00DD5577" w:rsidRDefault="000422A9" w:rsidP="00F37E9A">
            <w:pPr>
              <w:ind w:firstLine="0"/>
              <w:jc w:val="center"/>
            </w:pPr>
            <w:r>
              <w:t>Схожесть</w:t>
            </w:r>
          </w:p>
        </w:tc>
        <w:tc>
          <w:tcPr>
            <w:tcW w:w="1580" w:type="dxa"/>
            <w:vAlign w:val="center"/>
          </w:tcPr>
          <w:p w14:paraId="338F387E" w14:textId="77777777" w:rsidR="000422A9" w:rsidRPr="003121E5" w:rsidRDefault="000422A9" w:rsidP="00F37E9A">
            <w:pPr>
              <w:ind w:firstLine="0"/>
              <w:jc w:val="center"/>
            </w:pPr>
            <w:r>
              <w:t>Несхожий</w:t>
            </w:r>
          </w:p>
        </w:tc>
        <w:tc>
          <w:tcPr>
            <w:tcW w:w="1894" w:type="dxa"/>
            <w:vAlign w:val="center"/>
          </w:tcPr>
          <w:p w14:paraId="1876FE8F" w14:textId="719CBF31" w:rsidR="000422A9" w:rsidRDefault="000422A9" w:rsidP="00F37E9A">
            <w:pPr>
              <w:ind w:firstLine="0"/>
              <w:jc w:val="center"/>
            </w:pPr>
            <w:r>
              <w:t>3,34</w:t>
            </w:r>
          </w:p>
        </w:tc>
        <w:tc>
          <w:tcPr>
            <w:tcW w:w="1965" w:type="dxa"/>
            <w:vMerge w:val="restart"/>
            <w:vAlign w:val="center"/>
          </w:tcPr>
          <w:p w14:paraId="2810840D" w14:textId="7815FBF1" w:rsidR="000422A9" w:rsidRPr="005C11F5" w:rsidRDefault="000422A9" w:rsidP="00F37E9A">
            <w:pPr>
              <w:ind w:firstLine="0"/>
              <w:jc w:val="center"/>
            </w:pPr>
            <w:r>
              <w:t>0,547</w:t>
            </w:r>
          </w:p>
        </w:tc>
        <w:tc>
          <w:tcPr>
            <w:tcW w:w="1745" w:type="dxa"/>
            <w:vMerge w:val="restart"/>
            <w:vAlign w:val="center"/>
          </w:tcPr>
          <w:p w14:paraId="1CA6A0DF" w14:textId="7C1E284C" w:rsidR="000422A9" w:rsidRDefault="000422A9" w:rsidP="00F37E9A">
            <w:pPr>
              <w:ind w:firstLine="0"/>
              <w:jc w:val="center"/>
            </w:pPr>
            <w:r>
              <w:t>0,461</w:t>
            </w:r>
          </w:p>
        </w:tc>
      </w:tr>
      <w:tr w:rsidR="000422A9" w14:paraId="7A23C5BF" w14:textId="77777777" w:rsidTr="00F37E9A">
        <w:tc>
          <w:tcPr>
            <w:tcW w:w="2156" w:type="dxa"/>
            <w:vMerge/>
            <w:vAlign w:val="center"/>
          </w:tcPr>
          <w:p w14:paraId="36031630" w14:textId="77777777" w:rsidR="000422A9" w:rsidRDefault="000422A9" w:rsidP="00F37E9A">
            <w:pPr>
              <w:ind w:firstLine="0"/>
              <w:jc w:val="center"/>
            </w:pPr>
          </w:p>
        </w:tc>
        <w:tc>
          <w:tcPr>
            <w:tcW w:w="1580" w:type="dxa"/>
            <w:vAlign w:val="center"/>
          </w:tcPr>
          <w:p w14:paraId="2F76F8A5" w14:textId="77777777" w:rsidR="000422A9" w:rsidRDefault="000422A9" w:rsidP="00F37E9A">
            <w:pPr>
              <w:ind w:firstLine="0"/>
              <w:jc w:val="center"/>
            </w:pPr>
            <w:r>
              <w:t>Схожий</w:t>
            </w:r>
          </w:p>
        </w:tc>
        <w:tc>
          <w:tcPr>
            <w:tcW w:w="1894" w:type="dxa"/>
            <w:vAlign w:val="center"/>
          </w:tcPr>
          <w:p w14:paraId="022D972E" w14:textId="0409CC42" w:rsidR="000422A9" w:rsidRDefault="000422A9" w:rsidP="00F37E9A">
            <w:pPr>
              <w:ind w:firstLine="0"/>
              <w:jc w:val="center"/>
            </w:pPr>
            <w:r>
              <w:t>3,18</w:t>
            </w:r>
          </w:p>
        </w:tc>
        <w:tc>
          <w:tcPr>
            <w:tcW w:w="1965" w:type="dxa"/>
            <w:vMerge/>
            <w:vAlign w:val="center"/>
          </w:tcPr>
          <w:p w14:paraId="2A0D6CE5" w14:textId="77777777" w:rsidR="000422A9" w:rsidRDefault="000422A9" w:rsidP="00F37E9A">
            <w:pPr>
              <w:ind w:firstLine="0"/>
              <w:jc w:val="center"/>
            </w:pPr>
          </w:p>
        </w:tc>
        <w:tc>
          <w:tcPr>
            <w:tcW w:w="1745" w:type="dxa"/>
            <w:vMerge/>
            <w:vAlign w:val="center"/>
          </w:tcPr>
          <w:p w14:paraId="601754F9" w14:textId="77777777" w:rsidR="000422A9" w:rsidRDefault="000422A9" w:rsidP="00F37E9A">
            <w:pPr>
              <w:ind w:firstLine="0"/>
              <w:jc w:val="center"/>
            </w:pPr>
          </w:p>
        </w:tc>
      </w:tr>
      <w:tr w:rsidR="000422A9" w14:paraId="13F5692A" w14:textId="77777777" w:rsidTr="00F37E9A">
        <w:tc>
          <w:tcPr>
            <w:tcW w:w="2156" w:type="dxa"/>
            <w:vMerge w:val="restart"/>
            <w:vAlign w:val="center"/>
          </w:tcPr>
          <w:p w14:paraId="496622CD" w14:textId="77777777" w:rsidR="000422A9" w:rsidRDefault="000422A9" w:rsidP="00F37E9A">
            <w:pPr>
              <w:ind w:firstLine="0"/>
              <w:jc w:val="center"/>
            </w:pPr>
            <w:r>
              <w:t>Тип рекламной интеграции</w:t>
            </w:r>
          </w:p>
        </w:tc>
        <w:tc>
          <w:tcPr>
            <w:tcW w:w="1580" w:type="dxa"/>
            <w:vAlign w:val="center"/>
          </w:tcPr>
          <w:p w14:paraId="6E51FA65" w14:textId="77777777" w:rsidR="000422A9" w:rsidRDefault="000422A9" w:rsidP="00F37E9A">
            <w:pPr>
              <w:ind w:firstLine="0"/>
              <w:jc w:val="center"/>
            </w:pPr>
            <w:r>
              <w:t>Открытый</w:t>
            </w:r>
          </w:p>
        </w:tc>
        <w:tc>
          <w:tcPr>
            <w:tcW w:w="1894" w:type="dxa"/>
            <w:vAlign w:val="center"/>
          </w:tcPr>
          <w:p w14:paraId="59FFF26B" w14:textId="6C0D53B4" w:rsidR="000422A9" w:rsidRDefault="000422A9" w:rsidP="00F37E9A">
            <w:pPr>
              <w:ind w:firstLine="0"/>
              <w:jc w:val="center"/>
            </w:pPr>
            <w:r>
              <w:t>2,89</w:t>
            </w:r>
          </w:p>
        </w:tc>
        <w:tc>
          <w:tcPr>
            <w:tcW w:w="1965" w:type="dxa"/>
            <w:vMerge w:val="restart"/>
            <w:vAlign w:val="center"/>
          </w:tcPr>
          <w:p w14:paraId="4B03EB48" w14:textId="7119F7F4" w:rsidR="000422A9" w:rsidRPr="005C11F5" w:rsidRDefault="000422A9" w:rsidP="00F37E9A">
            <w:pPr>
              <w:ind w:firstLine="0"/>
              <w:jc w:val="center"/>
            </w:pPr>
            <w:r>
              <w:t>0,838</w:t>
            </w:r>
          </w:p>
        </w:tc>
        <w:tc>
          <w:tcPr>
            <w:tcW w:w="1745" w:type="dxa"/>
            <w:vMerge w:val="restart"/>
            <w:vAlign w:val="center"/>
          </w:tcPr>
          <w:p w14:paraId="7065FF05" w14:textId="78406860" w:rsidR="000422A9" w:rsidRDefault="000422A9" w:rsidP="00F37E9A">
            <w:pPr>
              <w:ind w:firstLine="0"/>
              <w:jc w:val="center"/>
            </w:pPr>
            <w:r>
              <w:t>0,476</w:t>
            </w:r>
          </w:p>
        </w:tc>
      </w:tr>
      <w:tr w:rsidR="000422A9" w14:paraId="1028FD33" w14:textId="77777777" w:rsidTr="00F37E9A">
        <w:tc>
          <w:tcPr>
            <w:tcW w:w="2156" w:type="dxa"/>
            <w:vMerge/>
            <w:vAlign w:val="center"/>
          </w:tcPr>
          <w:p w14:paraId="48D03DF5" w14:textId="77777777" w:rsidR="000422A9" w:rsidRDefault="000422A9" w:rsidP="00F37E9A">
            <w:pPr>
              <w:ind w:firstLine="0"/>
              <w:jc w:val="center"/>
            </w:pPr>
          </w:p>
        </w:tc>
        <w:tc>
          <w:tcPr>
            <w:tcW w:w="1580" w:type="dxa"/>
            <w:vAlign w:val="center"/>
          </w:tcPr>
          <w:p w14:paraId="77E5C7B4" w14:textId="77777777" w:rsidR="000422A9" w:rsidRDefault="000422A9" w:rsidP="00F37E9A">
            <w:pPr>
              <w:ind w:firstLine="0"/>
              <w:jc w:val="center"/>
            </w:pPr>
            <w:r>
              <w:t>Скрытый</w:t>
            </w:r>
          </w:p>
        </w:tc>
        <w:tc>
          <w:tcPr>
            <w:tcW w:w="1894" w:type="dxa"/>
            <w:vAlign w:val="center"/>
          </w:tcPr>
          <w:p w14:paraId="452B2D37" w14:textId="5096FE7F" w:rsidR="000422A9" w:rsidRDefault="000422A9" w:rsidP="00F37E9A">
            <w:pPr>
              <w:ind w:firstLine="0"/>
              <w:jc w:val="center"/>
            </w:pPr>
            <w:r>
              <w:t>3,83</w:t>
            </w:r>
          </w:p>
        </w:tc>
        <w:tc>
          <w:tcPr>
            <w:tcW w:w="1965" w:type="dxa"/>
            <w:vMerge/>
            <w:vAlign w:val="center"/>
          </w:tcPr>
          <w:p w14:paraId="24727551" w14:textId="77777777" w:rsidR="000422A9" w:rsidRDefault="000422A9" w:rsidP="00F37E9A">
            <w:pPr>
              <w:ind w:firstLine="0"/>
              <w:jc w:val="center"/>
              <w:rPr>
                <w:lang w:val="en-US"/>
              </w:rPr>
            </w:pPr>
          </w:p>
        </w:tc>
        <w:tc>
          <w:tcPr>
            <w:tcW w:w="1745" w:type="dxa"/>
            <w:vMerge/>
            <w:vAlign w:val="center"/>
          </w:tcPr>
          <w:p w14:paraId="560B7233" w14:textId="77777777" w:rsidR="000422A9" w:rsidRDefault="000422A9" w:rsidP="00F37E9A">
            <w:pPr>
              <w:ind w:firstLine="0"/>
              <w:jc w:val="center"/>
              <w:rPr>
                <w:rStyle w:val="aff5"/>
              </w:rPr>
            </w:pPr>
          </w:p>
        </w:tc>
      </w:tr>
      <w:tr w:rsidR="000422A9" w14:paraId="45FCC45D" w14:textId="77777777" w:rsidTr="00F37E9A">
        <w:tc>
          <w:tcPr>
            <w:tcW w:w="2156" w:type="dxa"/>
            <w:vMerge/>
            <w:vAlign w:val="center"/>
          </w:tcPr>
          <w:p w14:paraId="0F864BDF" w14:textId="77777777" w:rsidR="000422A9" w:rsidRDefault="000422A9" w:rsidP="00F37E9A">
            <w:pPr>
              <w:ind w:firstLine="0"/>
              <w:jc w:val="center"/>
            </w:pPr>
          </w:p>
        </w:tc>
        <w:tc>
          <w:tcPr>
            <w:tcW w:w="1580" w:type="dxa"/>
            <w:vAlign w:val="center"/>
          </w:tcPr>
          <w:p w14:paraId="2E196249" w14:textId="77777777" w:rsidR="000422A9" w:rsidRDefault="000422A9" w:rsidP="00F37E9A">
            <w:pPr>
              <w:ind w:firstLine="0"/>
              <w:jc w:val="center"/>
            </w:pPr>
            <w:r>
              <w:t>Спонсорский</w:t>
            </w:r>
          </w:p>
        </w:tc>
        <w:tc>
          <w:tcPr>
            <w:tcW w:w="1894" w:type="dxa"/>
            <w:vAlign w:val="center"/>
          </w:tcPr>
          <w:p w14:paraId="1EDC4DCF" w14:textId="734D6CD5" w:rsidR="000422A9" w:rsidRDefault="000422A9" w:rsidP="00F37E9A">
            <w:pPr>
              <w:ind w:firstLine="0"/>
              <w:jc w:val="center"/>
            </w:pPr>
            <w:r>
              <w:t>3,2</w:t>
            </w:r>
          </w:p>
        </w:tc>
        <w:tc>
          <w:tcPr>
            <w:tcW w:w="1965" w:type="dxa"/>
            <w:vMerge/>
            <w:vAlign w:val="center"/>
          </w:tcPr>
          <w:p w14:paraId="04A1B606" w14:textId="77777777" w:rsidR="000422A9" w:rsidRDefault="000422A9" w:rsidP="00F37E9A">
            <w:pPr>
              <w:ind w:firstLine="0"/>
              <w:jc w:val="center"/>
              <w:rPr>
                <w:lang w:val="en-US"/>
              </w:rPr>
            </w:pPr>
          </w:p>
        </w:tc>
        <w:tc>
          <w:tcPr>
            <w:tcW w:w="1745" w:type="dxa"/>
            <w:vMerge/>
            <w:vAlign w:val="center"/>
          </w:tcPr>
          <w:p w14:paraId="4AD0C405" w14:textId="77777777" w:rsidR="000422A9" w:rsidRPr="005C11F5" w:rsidRDefault="000422A9" w:rsidP="00F37E9A">
            <w:pPr>
              <w:ind w:firstLine="0"/>
              <w:jc w:val="center"/>
              <w:rPr>
                <w:rStyle w:val="aff5"/>
                <w:sz w:val="24"/>
                <w:szCs w:val="24"/>
              </w:rPr>
            </w:pPr>
          </w:p>
        </w:tc>
      </w:tr>
      <w:tr w:rsidR="000422A9" w14:paraId="02D96A60" w14:textId="77777777" w:rsidTr="00F37E9A">
        <w:tc>
          <w:tcPr>
            <w:tcW w:w="2156" w:type="dxa"/>
            <w:vAlign w:val="center"/>
          </w:tcPr>
          <w:p w14:paraId="0D0607BE" w14:textId="77777777" w:rsidR="000422A9" w:rsidRDefault="000422A9" w:rsidP="00F37E9A">
            <w:pPr>
              <w:ind w:firstLine="0"/>
              <w:jc w:val="center"/>
            </w:pPr>
            <w:r>
              <w:t>Эффект взаимодействия</w:t>
            </w:r>
          </w:p>
        </w:tc>
        <w:tc>
          <w:tcPr>
            <w:tcW w:w="1580" w:type="dxa"/>
            <w:vAlign w:val="center"/>
          </w:tcPr>
          <w:p w14:paraId="3B63C357" w14:textId="77777777" w:rsidR="000422A9" w:rsidRDefault="000422A9" w:rsidP="00F37E9A">
            <w:pPr>
              <w:ind w:firstLine="0"/>
              <w:jc w:val="center"/>
            </w:pPr>
            <w:r>
              <w:t>—</w:t>
            </w:r>
          </w:p>
        </w:tc>
        <w:tc>
          <w:tcPr>
            <w:tcW w:w="1894" w:type="dxa"/>
            <w:vAlign w:val="center"/>
          </w:tcPr>
          <w:p w14:paraId="7D49A6BC" w14:textId="77777777" w:rsidR="000422A9" w:rsidRDefault="000422A9" w:rsidP="00F37E9A">
            <w:pPr>
              <w:ind w:firstLine="0"/>
              <w:jc w:val="center"/>
            </w:pPr>
            <w:r>
              <w:t>—</w:t>
            </w:r>
          </w:p>
        </w:tc>
        <w:tc>
          <w:tcPr>
            <w:tcW w:w="1965" w:type="dxa"/>
            <w:vAlign w:val="center"/>
          </w:tcPr>
          <w:p w14:paraId="0D8E7B1A" w14:textId="67C7CA31" w:rsidR="000422A9" w:rsidRPr="0079690C" w:rsidRDefault="000422A9" w:rsidP="00F37E9A">
            <w:pPr>
              <w:ind w:firstLine="0"/>
              <w:jc w:val="center"/>
            </w:pPr>
            <w:r>
              <w:rPr>
                <w:lang w:val="en-US"/>
              </w:rPr>
              <w:t>0,</w:t>
            </w:r>
            <w:r>
              <w:t>509</w:t>
            </w:r>
          </w:p>
        </w:tc>
        <w:tc>
          <w:tcPr>
            <w:tcW w:w="1745" w:type="dxa"/>
            <w:vAlign w:val="center"/>
          </w:tcPr>
          <w:p w14:paraId="2E155137" w14:textId="1A5841EC" w:rsidR="000422A9" w:rsidRDefault="000422A9" w:rsidP="00F37E9A">
            <w:pPr>
              <w:ind w:firstLine="0"/>
              <w:jc w:val="center"/>
            </w:pPr>
            <w:r>
              <w:rPr>
                <w:rStyle w:val="aff5"/>
                <w:sz w:val="24"/>
                <w:szCs w:val="24"/>
              </w:rPr>
              <w:t>0,677</w:t>
            </w:r>
          </w:p>
        </w:tc>
      </w:tr>
    </w:tbl>
    <w:p w14:paraId="4DD258EB" w14:textId="77777777" w:rsidR="00DD5577" w:rsidRPr="00B32FC3" w:rsidRDefault="00DD5577" w:rsidP="000422A9">
      <w:pPr>
        <w:ind w:firstLine="0"/>
        <w:rPr>
          <w:b/>
          <w:bCs/>
        </w:rPr>
      </w:pPr>
    </w:p>
    <w:p w14:paraId="77D32EE2" w14:textId="6662CE53" w:rsidR="008102C0" w:rsidRDefault="005C100B" w:rsidP="008102C0">
      <w:r w:rsidRPr="00B32FC3">
        <w:rPr>
          <w:b/>
          <w:bCs/>
          <w:i/>
          <w:iCs/>
        </w:rPr>
        <w:t>Привлекательность</w:t>
      </w:r>
      <w:r w:rsidR="00B32FC3" w:rsidRPr="00B32FC3">
        <w:rPr>
          <w:b/>
          <w:bCs/>
          <w:i/>
          <w:iCs/>
        </w:rPr>
        <w:t xml:space="preserve"> подкаста.</w:t>
      </w:r>
      <w:r w:rsidR="00B32FC3">
        <w:rPr>
          <w:b/>
          <w:bCs/>
          <w:i/>
          <w:iCs/>
        </w:rPr>
        <w:t xml:space="preserve"> </w:t>
      </w:r>
      <w:r w:rsidR="00B32FC3">
        <w:t xml:space="preserve">Наибольшую оценку получил подкаст из схожего, скрытого сценария. </w:t>
      </w:r>
      <w:r w:rsidR="0085712C">
        <w:t>В целом, схожие сценарии</w:t>
      </w:r>
      <w:r w:rsidR="00B32FC3">
        <w:t xml:space="preserve"> получили оценку выше, чем те же самые сценарии из несхожей подгруппы. </w:t>
      </w:r>
      <w:r w:rsidR="00DD5577">
        <w:t xml:space="preserve">Максимальное значение </w:t>
      </w:r>
      <w:r w:rsidR="00F75487">
        <w:t>получил подкаст, который был в схожем, скрытом сценарии. Оценка составила 5</w:t>
      </w:r>
      <w:r w:rsidR="00811B7D">
        <w:t>,37</w:t>
      </w:r>
      <w:r w:rsidR="00F75487">
        <w:t xml:space="preserve"> баллов. Наименее понравился подкаст тем респондентам, которые слушали несхожий сценарий с открытой</w:t>
      </w:r>
      <w:r w:rsidR="00811B7D">
        <w:t xml:space="preserve"> </w:t>
      </w:r>
      <w:r w:rsidR="00F75487">
        <w:t xml:space="preserve">рекламой. При проведении двухфакторной дисперсии </w:t>
      </w:r>
      <w:r w:rsidR="008102C0">
        <w:t>эффекты по типу рекламной интеграции и взаимодействию оказались незначимы (</w:t>
      </w:r>
      <w:r w:rsidR="008102C0">
        <w:rPr>
          <w:lang w:val="en-US"/>
        </w:rPr>
        <w:t>p</w:t>
      </w:r>
      <w:r w:rsidR="008102C0" w:rsidRPr="005C100B">
        <w:t>-</w:t>
      </w:r>
      <w:r w:rsidR="008102C0">
        <w:rPr>
          <w:lang w:val="en-US"/>
        </w:rPr>
        <w:t>value</w:t>
      </w:r>
      <w:r w:rsidR="008102C0" w:rsidRPr="00A27D23">
        <w:t xml:space="preserve"> </w:t>
      </w:r>
      <w:r w:rsidR="008102C0" w:rsidRPr="005C100B">
        <w:t>&gt;</w:t>
      </w:r>
      <w:r w:rsidR="008102C0" w:rsidRPr="00A27D23">
        <w:t xml:space="preserve"> </w:t>
      </w:r>
      <w:r w:rsidR="008102C0" w:rsidRPr="005C100B">
        <w:t>0,05)</w:t>
      </w:r>
      <w:r w:rsidR="008102C0">
        <w:t xml:space="preserve">. Однако, по фактору схожести уровень значимости составил 0,02, что меньше 0,05. </w:t>
      </w:r>
      <w:r w:rsidR="00811B7D">
        <w:t>То есть эффект оказался значимым.</w:t>
      </w:r>
    </w:p>
    <w:p w14:paraId="7792386A" w14:textId="77777777" w:rsidR="000422A9" w:rsidRDefault="000422A9" w:rsidP="008102C0"/>
    <w:p w14:paraId="5B5B09A9" w14:textId="3302C072" w:rsidR="000422A9" w:rsidRDefault="000422A9" w:rsidP="000422A9">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0422A9" w14:paraId="38EF0203" w14:textId="77777777" w:rsidTr="00F37E9A">
        <w:tc>
          <w:tcPr>
            <w:tcW w:w="3736" w:type="dxa"/>
            <w:gridSpan w:val="2"/>
            <w:vAlign w:val="center"/>
          </w:tcPr>
          <w:p w14:paraId="5B39708E" w14:textId="03C9A7AE" w:rsidR="000422A9" w:rsidRDefault="000422A9" w:rsidP="00F37E9A">
            <w:pPr>
              <w:ind w:firstLine="0"/>
              <w:jc w:val="center"/>
            </w:pPr>
            <w:r>
              <w:t>Фактор</w:t>
            </w:r>
          </w:p>
        </w:tc>
        <w:tc>
          <w:tcPr>
            <w:tcW w:w="1894" w:type="dxa"/>
            <w:vAlign w:val="center"/>
          </w:tcPr>
          <w:p w14:paraId="459FCE34" w14:textId="77777777" w:rsidR="000422A9" w:rsidRPr="00DD5577" w:rsidRDefault="000422A9" w:rsidP="00F37E9A">
            <w:pPr>
              <w:ind w:firstLine="0"/>
              <w:jc w:val="center"/>
            </w:pPr>
            <w:r>
              <w:t>Среднее значение</w:t>
            </w:r>
          </w:p>
        </w:tc>
        <w:tc>
          <w:tcPr>
            <w:tcW w:w="1965" w:type="dxa"/>
            <w:vAlign w:val="center"/>
          </w:tcPr>
          <w:p w14:paraId="1EB679D5" w14:textId="77777777" w:rsidR="000422A9" w:rsidRPr="00DD5577" w:rsidRDefault="000422A9" w:rsidP="00F37E9A">
            <w:pPr>
              <w:ind w:firstLine="0"/>
              <w:jc w:val="center"/>
            </w:pPr>
            <w:r>
              <w:rPr>
                <w:lang w:val="en-US"/>
              </w:rPr>
              <w:t>F-</w:t>
            </w:r>
            <w:r>
              <w:t>статистика</w:t>
            </w:r>
          </w:p>
        </w:tc>
        <w:tc>
          <w:tcPr>
            <w:tcW w:w="1745" w:type="dxa"/>
            <w:vAlign w:val="center"/>
          </w:tcPr>
          <w:p w14:paraId="596CAB28" w14:textId="77777777" w:rsidR="000422A9" w:rsidRPr="00DD5577" w:rsidRDefault="000422A9" w:rsidP="00F37E9A">
            <w:pPr>
              <w:ind w:firstLine="0"/>
              <w:jc w:val="center"/>
              <w:rPr>
                <w:lang w:val="en-US"/>
              </w:rPr>
            </w:pPr>
            <w:r>
              <w:rPr>
                <w:lang w:val="en-US"/>
              </w:rPr>
              <w:t>p-value</w:t>
            </w:r>
          </w:p>
        </w:tc>
      </w:tr>
      <w:tr w:rsidR="000422A9" w14:paraId="6203F674" w14:textId="77777777" w:rsidTr="00F37E9A">
        <w:tc>
          <w:tcPr>
            <w:tcW w:w="2156" w:type="dxa"/>
            <w:vMerge w:val="restart"/>
            <w:vAlign w:val="center"/>
          </w:tcPr>
          <w:p w14:paraId="442CF6D2" w14:textId="77777777" w:rsidR="000422A9" w:rsidRPr="00DD5577" w:rsidRDefault="000422A9" w:rsidP="00F37E9A">
            <w:pPr>
              <w:ind w:firstLine="0"/>
              <w:jc w:val="center"/>
            </w:pPr>
            <w:r>
              <w:t>Схожесть</w:t>
            </w:r>
          </w:p>
        </w:tc>
        <w:tc>
          <w:tcPr>
            <w:tcW w:w="1580" w:type="dxa"/>
            <w:vAlign w:val="center"/>
          </w:tcPr>
          <w:p w14:paraId="0C05A5F1" w14:textId="77777777" w:rsidR="000422A9" w:rsidRPr="003121E5" w:rsidRDefault="000422A9" w:rsidP="00F37E9A">
            <w:pPr>
              <w:ind w:firstLine="0"/>
              <w:jc w:val="center"/>
            </w:pPr>
            <w:r>
              <w:t>Несхожий</w:t>
            </w:r>
          </w:p>
        </w:tc>
        <w:tc>
          <w:tcPr>
            <w:tcW w:w="1894" w:type="dxa"/>
            <w:vAlign w:val="center"/>
          </w:tcPr>
          <w:p w14:paraId="4FBBC53F" w14:textId="6EE554EC" w:rsidR="000422A9" w:rsidRDefault="00222EF4" w:rsidP="00F37E9A">
            <w:pPr>
              <w:ind w:firstLine="0"/>
              <w:jc w:val="center"/>
            </w:pPr>
            <w:r>
              <w:t>4,56</w:t>
            </w:r>
          </w:p>
        </w:tc>
        <w:tc>
          <w:tcPr>
            <w:tcW w:w="1965" w:type="dxa"/>
            <w:vMerge w:val="restart"/>
            <w:vAlign w:val="center"/>
          </w:tcPr>
          <w:p w14:paraId="718AF2A7" w14:textId="2FF0A45C" w:rsidR="000422A9" w:rsidRPr="005C11F5" w:rsidRDefault="00222EF4" w:rsidP="00F37E9A">
            <w:pPr>
              <w:ind w:firstLine="0"/>
              <w:jc w:val="center"/>
            </w:pPr>
            <w:r>
              <w:t>1,229</w:t>
            </w:r>
          </w:p>
        </w:tc>
        <w:tc>
          <w:tcPr>
            <w:tcW w:w="1745" w:type="dxa"/>
            <w:vMerge w:val="restart"/>
            <w:vAlign w:val="center"/>
          </w:tcPr>
          <w:p w14:paraId="7A8BD8AA" w14:textId="2C56C95D" w:rsidR="000422A9" w:rsidRDefault="000422A9" w:rsidP="00F37E9A">
            <w:pPr>
              <w:ind w:firstLine="0"/>
              <w:jc w:val="center"/>
            </w:pPr>
            <w:r>
              <w:t>0,</w:t>
            </w:r>
            <w:r w:rsidR="00222EF4">
              <w:t>270</w:t>
            </w:r>
          </w:p>
        </w:tc>
      </w:tr>
      <w:tr w:rsidR="000422A9" w14:paraId="50DED571" w14:textId="77777777" w:rsidTr="00F37E9A">
        <w:tc>
          <w:tcPr>
            <w:tcW w:w="2156" w:type="dxa"/>
            <w:vMerge/>
            <w:vAlign w:val="center"/>
          </w:tcPr>
          <w:p w14:paraId="4D12B45B" w14:textId="77777777" w:rsidR="000422A9" w:rsidRDefault="000422A9" w:rsidP="00F37E9A">
            <w:pPr>
              <w:ind w:firstLine="0"/>
              <w:jc w:val="center"/>
            </w:pPr>
          </w:p>
        </w:tc>
        <w:tc>
          <w:tcPr>
            <w:tcW w:w="1580" w:type="dxa"/>
            <w:vAlign w:val="center"/>
          </w:tcPr>
          <w:p w14:paraId="619DD655" w14:textId="77777777" w:rsidR="000422A9" w:rsidRDefault="000422A9" w:rsidP="00F37E9A">
            <w:pPr>
              <w:ind w:firstLine="0"/>
              <w:jc w:val="center"/>
            </w:pPr>
            <w:r>
              <w:t>Схожий</w:t>
            </w:r>
          </w:p>
        </w:tc>
        <w:tc>
          <w:tcPr>
            <w:tcW w:w="1894" w:type="dxa"/>
            <w:vAlign w:val="center"/>
          </w:tcPr>
          <w:p w14:paraId="7F345B75" w14:textId="557C1BA8" w:rsidR="000422A9" w:rsidRDefault="00222EF4" w:rsidP="00F37E9A">
            <w:pPr>
              <w:ind w:firstLine="0"/>
              <w:jc w:val="center"/>
            </w:pPr>
            <w:r>
              <w:t>4,91</w:t>
            </w:r>
          </w:p>
        </w:tc>
        <w:tc>
          <w:tcPr>
            <w:tcW w:w="1965" w:type="dxa"/>
            <w:vMerge/>
            <w:vAlign w:val="center"/>
          </w:tcPr>
          <w:p w14:paraId="16A59CE1" w14:textId="77777777" w:rsidR="000422A9" w:rsidRDefault="000422A9" w:rsidP="00F37E9A">
            <w:pPr>
              <w:ind w:firstLine="0"/>
              <w:jc w:val="center"/>
            </w:pPr>
          </w:p>
        </w:tc>
        <w:tc>
          <w:tcPr>
            <w:tcW w:w="1745" w:type="dxa"/>
            <w:vMerge/>
            <w:vAlign w:val="center"/>
          </w:tcPr>
          <w:p w14:paraId="6A802380" w14:textId="77777777" w:rsidR="000422A9" w:rsidRDefault="000422A9" w:rsidP="00F37E9A">
            <w:pPr>
              <w:ind w:firstLine="0"/>
              <w:jc w:val="center"/>
            </w:pPr>
          </w:p>
        </w:tc>
      </w:tr>
      <w:tr w:rsidR="000422A9" w14:paraId="1E26D54F" w14:textId="77777777" w:rsidTr="00F37E9A">
        <w:tc>
          <w:tcPr>
            <w:tcW w:w="2156" w:type="dxa"/>
            <w:vMerge w:val="restart"/>
            <w:vAlign w:val="center"/>
          </w:tcPr>
          <w:p w14:paraId="0FAF3821" w14:textId="77777777" w:rsidR="000422A9" w:rsidRDefault="000422A9" w:rsidP="00F37E9A">
            <w:pPr>
              <w:ind w:firstLine="0"/>
              <w:jc w:val="center"/>
            </w:pPr>
            <w:r>
              <w:t>Тип рекламной интеграции</w:t>
            </w:r>
          </w:p>
        </w:tc>
        <w:tc>
          <w:tcPr>
            <w:tcW w:w="1580" w:type="dxa"/>
            <w:vAlign w:val="center"/>
          </w:tcPr>
          <w:p w14:paraId="500908ED" w14:textId="77777777" w:rsidR="000422A9" w:rsidRDefault="000422A9" w:rsidP="00F37E9A">
            <w:pPr>
              <w:ind w:firstLine="0"/>
              <w:jc w:val="center"/>
            </w:pPr>
            <w:r>
              <w:t>Открытый</w:t>
            </w:r>
          </w:p>
        </w:tc>
        <w:tc>
          <w:tcPr>
            <w:tcW w:w="1894" w:type="dxa"/>
            <w:vAlign w:val="center"/>
          </w:tcPr>
          <w:p w14:paraId="05A85C1F" w14:textId="78E6A6C6" w:rsidR="000422A9" w:rsidRDefault="00222EF4" w:rsidP="00F37E9A">
            <w:pPr>
              <w:ind w:firstLine="0"/>
              <w:jc w:val="center"/>
            </w:pPr>
            <w:r>
              <w:t>4,43</w:t>
            </w:r>
          </w:p>
        </w:tc>
        <w:tc>
          <w:tcPr>
            <w:tcW w:w="1965" w:type="dxa"/>
            <w:vMerge w:val="restart"/>
            <w:vAlign w:val="center"/>
          </w:tcPr>
          <w:p w14:paraId="26E2B395" w14:textId="3ADD453B" w:rsidR="000422A9" w:rsidRPr="005C11F5" w:rsidRDefault="000422A9" w:rsidP="00F37E9A">
            <w:pPr>
              <w:ind w:firstLine="0"/>
              <w:jc w:val="center"/>
            </w:pPr>
            <w:r>
              <w:t>0,</w:t>
            </w:r>
            <w:r w:rsidR="00222EF4">
              <w:t>724</w:t>
            </w:r>
          </w:p>
        </w:tc>
        <w:tc>
          <w:tcPr>
            <w:tcW w:w="1745" w:type="dxa"/>
            <w:vMerge w:val="restart"/>
            <w:vAlign w:val="center"/>
          </w:tcPr>
          <w:p w14:paraId="621015F2" w14:textId="0FC8830D" w:rsidR="000422A9" w:rsidRDefault="000422A9" w:rsidP="00F37E9A">
            <w:pPr>
              <w:ind w:firstLine="0"/>
              <w:jc w:val="center"/>
            </w:pPr>
            <w:r>
              <w:t>0,</w:t>
            </w:r>
            <w:r w:rsidR="00222EF4">
              <w:t>540</w:t>
            </w:r>
          </w:p>
        </w:tc>
      </w:tr>
      <w:tr w:rsidR="000422A9" w14:paraId="364367A9" w14:textId="77777777" w:rsidTr="00F37E9A">
        <w:tc>
          <w:tcPr>
            <w:tcW w:w="2156" w:type="dxa"/>
            <w:vMerge/>
            <w:vAlign w:val="center"/>
          </w:tcPr>
          <w:p w14:paraId="52D1FCDB" w14:textId="77777777" w:rsidR="000422A9" w:rsidRDefault="000422A9" w:rsidP="00F37E9A">
            <w:pPr>
              <w:ind w:firstLine="0"/>
              <w:jc w:val="center"/>
            </w:pPr>
          </w:p>
        </w:tc>
        <w:tc>
          <w:tcPr>
            <w:tcW w:w="1580" w:type="dxa"/>
            <w:vAlign w:val="center"/>
          </w:tcPr>
          <w:p w14:paraId="5CDE507F" w14:textId="77777777" w:rsidR="000422A9" w:rsidRDefault="000422A9" w:rsidP="00F37E9A">
            <w:pPr>
              <w:ind w:firstLine="0"/>
              <w:jc w:val="center"/>
            </w:pPr>
            <w:r>
              <w:t>Скрытый</w:t>
            </w:r>
          </w:p>
        </w:tc>
        <w:tc>
          <w:tcPr>
            <w:tcW w:w="1894" w:type="dxa"/>
            <w:vAlign w:val="center"/>
          </w:tcPr>
          <w:p w14:paraId="57C30A67" w14:textId="72E117BB" w:rsidR="000422A9" w:rsidRDefault="00222EF4" w:rsidP="00F37E9A">
            <w:pPr>
              <w:ind w:firstLine="0"/>
              <w:jc w:val="center"/>
            </w:pPr>
            <w:r>
              <w:t>5,06</w:t>
            </w:r>
          </w:p>
        </w:tc>
        <w:tc>
          <w:tcPr>
            <w:tcW w:w="1965" w:type="dxa"/>
            <w:vMerge/>
            <w:vAlign w:val="center"/>
          </w:tcPr>
          <w:p w14:paraId="7072EB54" w14:textId="77777777" w:rsidR="000422A9" w:rsidRDefault="000422A9" w:rsidP="00F37E9A">
            <w:pPr>
              <w:ind w:firstLine="0"/>
              <w:jc w:val="center"/>
              <w:rPr>
                <w:lang w:val="en-US"/>
              </w:rPr>
            </w:pPr>
          </w:p>
        </w:tc>
        <w:tc>
          <w:tcPr>
            <w:tcW w:w="1745" w:type="dxa"/>
            <w:vMerge/>
            <w:vAlign w:val="center"/>
          </w:tcPr>
          <w:p w14:paraId="03BAF486" w14:textId="77777777" w:rsidR="000422A9" w:rsidRDefault="000422A9" w:rsidP="00F37E9A">
            <w:pPr>
              <w:ind w:firstLine="0"/>
              <w:jc w:val="center"/>
              <w:rPr>
                <w:rStyle w:val="aff5"/>
              </w:rPr>
            </w:pPr>
          </w:p>
        </w:tc>
      </w:tr>
      <w:tr w:rsidR="000422A9" w14:paraId="78340EE2" w14:textId="77777777" w:rsidTr="00F37E9A">
        <w:tc>
          <w:tcPr>
            <w:tcW w:w="2156" w:type="dxa"/>
            <w:vMerge/>
            <w:vAlign w:val="center"/>
          </w:tcPr>
          <w:p w14:paraId="52EC93F6" w14:textId="77777777" w:rsidR="000422A9" w:rsidRDefault="000422A9" w:rsidP="00F37E9A">
            <w:pPr>
              <w:ind w:firstLine="0"/>
              <w:jc w:val="center"/>
            </w:pPr>
          </w:p>
        </w:tc>
        <w:tc>
          <w:tcPr>
            <w:tcW w:w="1580" w:type="dxa"/>
            <w:vAlign w:val="center"/>
          </w:tcPr>
          <w:p w14:paraId="58F52ED7" w14:textId="77777777" w:rsidR="000422A9" w:rsidRDefault="000422A9" w:rsidP="00F37E9A">
            <w:pPr>
              <w:ind w:firstLine="0"/>
              <w:jc w:val="center"/>
            </w:pPr>
            <w:r>
              <w:t>Спонсорский</w:t>
            </w:r>
          </w:p>
        </w:tc>
        <w:tc>
          <w:tcPr>
            <w:tcW w:w="1894" w:type="dxa"/>
            <w:vAlign w:val="center"/>
          </w:tcPr>
          <w:p w14:paraId="5112CC37" w14:textId="0E3178E4" w:rsidR="000422A9" w:rsidRDefault="00222EF4" w:rsidP="00F37E9A">
            <w:pPr>
              <w:ind w:firstLine="0"/>
              <w:jc w:val="center"/>
            </w:pPr>
            <w:r>
              <w:t>4,88</w:t>
            </w:r>
          </w:p>
        </w:tc>
        <w:tc>
          <w:tcPr>
            <w:tcW w:w="1965" w:type="dxa"/>
            <w:vMerge/>
            <w:vAlign w:val="center"/>
          </w:tcPr>
          <w:p w14:paraId="59313937" w14:textId="77777777" w:rsidR="000422A9" w:rsidRDefault="000422A9" w:rsidP="00F37E9A">
            <w:pPr>
              <w:ind w:firstLine="0"/>
              <w:jc w:val="center"/>
              <w:rPr>
                <w:lang w:val="en-US"/>
              </w:rPr>
            </w:pPr>
          </w:p>
        </w:tc>
        <w:tc>
          <w:tcPr>
            <w:tcW w:w="1745" w:type="dxa"/>
            <w:vMerge/>
            <w:vAlign w:val="center"/>
          </w:tcPr>
          <w:p w14:paraId="506CC7A6" w14:textId="77777777" w:rsidR="000422A9" w:rsidRPr="005C11F5" w:rsidRDefault="000422A9" w:rsidP="00F37E9A">
            <w:pPr>
              <w:ind w:firstLine="0"/>
              <w:jc w:val="center"/>
              <w:rPr>
                <w:rStyle w:val="aff5"/>
                <w:sz w:val="24"/>
                <w:szCs w:val="24"/>
              </w:rPr>
            </w:pPr>
          </w:p>
        </w:tc>
      </w:tr>
      <w:tr w:rsidR="000422A9" w14:paraId="0AAA77D2" w14:textId="77777777" w:rsidTr="00F37E9A">
        <w:tc>
          <w:tcPr>
            <w:tcW w:w="2156" w:type="dxa"/>
            <w:vAlign w:val="center"/>
          </w:tcPr>
          <w:p w14:paraId="002BDD4E" w14:textId="77777777" w:rsidR="000422A9" w:rsidRDefault="000422A9" w:rsidP="00F37E9A">
            <w:pPr>
              <w:ind w:firstLine="0"/>
              <w:jc w:val="center"/>
            </w:pPr>
            <w:r>
              <w:t>Эффект взаимодействия</w:t>
            </w:r>
          </w:p>
        </w:tc>
        <w:tc>
          <w:tcPr>
            <w:tcW w:w="1580" w:type="dxa"/>
            <w:vAlign w:val="center"/>
          </w:tcPr>
          <w:p w14:paraId="2DD5ADB6" w14:textId="77777777" w:rsidR="000422A9" w:rsidRDefault="000422A9" w:rsidP="00F37E9A">
            <w:pPr>
              <w:ind w:firstLine="0"/>
              <w:jc w:val="center"/>
            </w:pPr>
            <w:r>
              <w:t>—</w:t>
            </w:r>
          </w:p>
        </w:tc>
        <w:tc>
          <w:tcPr>
            <w:tcW w:w="1894" w:type="dxa"/>
            <w:vAlign w:val="center"/>
          </w:tcPr>
          <w:p w14:paraId="7975F7AE" w14:textId="77777777" w:rsidR="000422A9" w:rsidRDefault="000422A9" w:rsidP="00F37E9A">
            <w:pPr>
              <w:ind w:firstLine="0"/>
              <w:jc w:val="center"/>
            </w:pPr>
            <w:r>
              <w:t>—</w:t>
            </w:r>
          </w:p>
        </w:tc>
        <w:tc>
          <w:tcPr>
            <w:tcW w:w="1965" w:type="dxa"/>
            <w:vAlign w:val="center"/>
          </w:tcPr>
          <w:p w14:paraId="3DABD143" w14:textId="7E97241A" w:rsidR="000422A9" w:rsidRPr="00222EF4" w:rsidRDefault="000422A9" w:rsidP="00F37E9A">
            <w:pPr>
              <w:ind w:firstLine="0"/>
              <w:jc w:val="center"/>
            </w:pPr>
            <w:r>
              <w:rPr>
                <w:lang w:val="en-US"/>
              </w:rPr>
              <w:t>0,</w:t>
            </w:r>
            <w:r w:rsidR="00222EF4">
              <w:t>162</w:t>
            </w:r>
          </w:p>
        </w:tc>
        <w:tc>
          <w:tcPr>
            <w:tcW w:w="1745" w:type="dxa"/>
            <w:vAlign w:val="center"/>
          </w:tcPr>
          <w:p w14:paraId="0387C558" w14:textId="6CFE37FC" w:rsidR="000422A9" w:rsidRDefault="000422A9" w:rsidP="00F37E9A">
            <w:pPr>
              <w:ind w:firstLine="0"/>
              <w:jc w:val="center"/>
            </w:pPr>
            <w:r>
              <w:rPr>
                <w:rStyle w:val="aff5"/>
                <w:sz w:val="24"/>
                <w:szCs w:val="24"/>
              </w:rPr>
              <w:t>0,</w:t>
            </w:r>
            <w:r w:rsidR="00222EF4">
              <w:rPr>
                <w:rStyle w:val="aff5"/>
                <w:sz w:val="24"/>
                <w:szCs w:val="24"/>
              </w:rPr>
              <w:t>922</w:t>
            </w:r>
          </w:p>
        </w:tc>
      </w:tr>
    </w:tbl>
    <w:p w14:paraId="77A67467" w14:textId="47CC89F4" w:rsidR="000422A9" w:rsidRDefault="000422A9" w:rsidP="000422A9">
      <w:pPr>
        <w:pStyle w:val="Default"/>
        <w:rPr>
          <w:lang w:eastAsia="ru-RU"/>
        </w:rPr>
      </w:pPr>
    </w:p>
    <w:p w14:paraId="2CAAF860" w14:textId="77777777" w:rsidR="00811B7D" w:rsidRDefault="00811B7D" w:rsidP="00222EF4">
      <w:pPr>
        <w:ind w:firstLine="0"/>
      </w:pPr>
    </w:p>
    <w:p w14:paraId="3D8820B9" w14:textId="7581FE60" w:rsidR="008102C0" w:rsidRDefault="008102C0" w:rsidP="00811B7D">
      <w:pPr>
        <w:ind w:firstLine="0"/>
      </w:pPr>
    </w:p>
    <w:p w14:paraId="37D67D02" w14:textId="77777777" w:rsidR="00222EF4" w:rsidRDefault="008102C0" w:rsidP="008102C0">
      <w:r>
        <w:lastRenderedPageBreak/>
        <w:t xml:space="preserve">Сила эффекта получилась равной 0,02. То есть различия в оценках между схожими и несхожими сценариями по степени привлекательности подкаста получились значимыми. </w:t>
      </w:r>
      <w:r w:rsidR="00811B7D">
        <w:t>Чем выше схожесть подкаста и рекламного сообщения, тем оценка подкаста выше.</w:t>
      </w:r>
    </w:p>
    <w:p w14:paraId="26F2658A" w14:textId="6206BEE7" w:rsidR="008102C0" w:rsidRDefault="00811B7D" w:rsidP="008102C0">
      <w:r>
        <w:t xml:space="preserve"> </w:t>
      </w:r>
    </w:p>
    <w:p w14:paraId="296F6E0E" w14:textId="3A868E71" w:rsidR="00811B7D" w:rsidRDefault="00811B7D" w:rsidP="00222EF4">
      <w:pPr>
        <w:jc w:val="center"/>
      </w:pPr>
      <w:r>
        <w:rPr>
          <w:noProof/>
        </w:rPr>
        <w:drawing>
          <wp:inline distT="0" distB="0" distL="0" distR="0" wp14:anchorId="58505BCD" wp14:editId="495CBB8F">
            <wp:extent cx="3240000" cy="2160000"/>
            <wp:effectExtent l="0" t="0" r="11430" b="12065"/>
            <wp:docPr id="10" name="Диаграмма 10">
              <a:extLst xmlns:a="http://schemas.openxmlformats.org/drawingml/2006/main">
                <a:ext uri="{FF2B5EF4-FFF2-40B4-BE49-F238E27FC236}">
                  <a16:creationId xmlns:a16="http://schemas.microsoft.com/office/drawing/2014/main" id="{D5D0AB6F-0180-684C-957F-8319615341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F1B64BF" w14:textId="168B331C" w:rsidR="00DD5577" w:rsidRPr="00B32FC3" w:rsidRDefault="00222EF4" w:rsidP="00811B7D">
      <w:pPr>
        <w:pStyle w:val="a"/>
      </w:pPr>
      <w:r>
        <w:t>Отношение к подкасту в зависимости от схожести сообщения и темы</w:t>
      </w:r>
    </w:p>
    <w:p w14:paraId="4773A0F5" w14:textId="17716FF6" w:rsidR="00811B7D" w:rsidRDefault="005C100B" w:rsidP="006C4F98">
      <w:r w:rsidRPr="00811B7D">
        <w:rPr>
          <w:b/>
          <w:bCs/>
          <w:i/>
          <w:iCs/>
        </w:rPr>
        <w:t>Увлекательность</w:t>
      </w:r>
      <w:r w:rsidR="00811B7D">
        <w:rPr>
          <w:b/>
          <w:bCs/>
          <w:i/>
          <w:iCs/>
        </w:rPr>
        <w:t xml:space="preserve">. </w:t>
      </w:r>
      <w:r w:rsidR="00811B7D">
        <w:t>По параметру увлекательности также высокую оценку получил схожий, скрытый сценарий (5). И аналогично предыдущему параметру схожие сценарии получили оценку выше, чем несхожие. Наименее интересным подкаст показался тем, кто слушал несхожий спонсорский и контрольный сценарии. Значения между их оценками отличаются всего на 0,02.</w:t>
      </w:r>
      <w:r w:rsidR="006C4F98">
        <w:t xml:space="preserve"> Эффекты оказались незначимы, так как </w:t>
      </w:r>
      <w:r w:rsidR="006C4F98">
        <w:rPr>
          <w:lang w:val="en-US"/>
        </w:rPr>
        <w:t>p</w:t>
      </w:r>
      <w:r w:rsidR="006C4F98" w:rsidRPr="00E9106F">
        <w:t>-</w:t>
      </w:r>
      <w:r w:rsidR="006C4F98">
        <w:rPr>
          <w:lang w:val="en-US"/>
        </w:rPr>
        <w:t>value</w:t>
      </w:r>
      <w:r w:rsidR="006C4F98">
        <w:t xml:space="preserve"> было больше 0,05. </w:t>
      </w:r>
    </w:p>
    <w:p w14:paraId="75E0E604" w14:textId="4FE50EE4" w:rsidR="00222EF4" w:rsidRDefault="00222EF4" w:rsidP="006C4F98"/>
    <w:p w14:paraId="2179248F" w14:textId="3FE4C5DA" w:rsidR="00222EF4" w:rsidRDefault="00B016B5" w:rsidP="00B016B5">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222EF4" w14:paraId="014F26EA" w14:textId="77777777" w:rsidTr="00F37E9A">
        <w:tc>
          <w:tcPr>
            <w:tcW w:w="3736" w:type="dxa"/>
            <w:gridSpan w:val="2"/>
            <w:vAlign w:val="center"/>
          </w:tcPr>
          <w:p w14:paraId="1F515345" w14:textId="77777777" w:rsidR="00222EF4" w:rsidRDefault="00222EF4" w:rsidP="00F37E9A">
            <w:pPr>
              <w:ind w:firstLine="0"/>
              <w:jc w:val="center"/>
            </w:pPr>
            <w:r>
              <w:t>Фактор</w:t>
            </w:r>
          </w:p>
        </w:tc>
        <w:tc>
          <w:tcPr>
            <w:tcW w:w="1894" w:type="dxa"/>
            <w:vAlign w:val="center"/>
          </w:tcPr>
          <w:p w14:paraId="0DF441A8" w14:textId="77777777" w:rsidR="00222EF4" w:rsidRPr="00DD5577" w:rsidRDefault="00222EF4" w:rsidP="00F37E9A">
            <w:pPr>
              <w:ind w:firstLine="0"/>
              <w:jc w:val="center"/>
            </w:pPr>
            <w:r>
              <w:t>Среднее значение</w:t>
            </w:r>
          </w:p>
        </w:tc>
        <w:tc>
          <w:tcPr>
            <w:tcW w:w="1965" w:type="dxa"/>
            <w:vAlign w:val="center"/>
          </w:tcPr>
          <w:p w14:paraId="6E87775C" w14:textId="77777777" w:rsidR="00222EF4" w:rsidRPr="00DD5577" w:rsidRDefault="00222EF4" w:rsidP="00F37E9A">
            <w:pPr>
              <w:ind w:firstLine="0"/>
              <w:jc w:val="center"/>
            </w:pPr>
            <w:r>
              <w:rPr>
                <w:lang w:val="en-US"/>
              </w:rPr>
              <w:t>F-</w:t>
            </w:r>
            <w:r>
              <w:t>статистика</w:t>
            </w:r>
          </w:p>
        </w:tc>
        <w:tc>
          <w:tcPr>
            <w:tcW w:w="1745" w:type="dxa"/>
            <w:vAlign w:val="center"/>
          </w:tcPr>
          <w:p w14:paraId="5DFB0080" w14:textId="77777777" w:rsidR="00222EF4" w:rsidRPr="00DD5577" w:rsidRDefault="00222EF4" w:rsidP="00F37E9A">
            <w:pPr>
              <w:ind w:firstLine="0"/>
              <w:jc w:val="center"/>
              <w:rPr>
                <w:lang w:val="en-US"/>
              </w:rPr>
            </w:pPr>
            <w:r>
              <w:rPr>
                <w:lang w:val="en-US"/>
              </w:rPr>
              <w:t>p-value</w:t>
            </w:r>
          </w:p>
        </w:tc>
      </w:tr>
      <w:tr w:rsidR="00222EF4" w14:paraId="4E32B6DC" w14:textId="77777777" w:rsidTr="00F37E9A">
        <w:tc>
          <w:tcPr>
            <w:tcW w:w="2156" w:type="dxa"/>
            <w:vMerge w:val="restart"/>
            <w:vAlign w:val="center"/>
          </w:tcPr>
          <w:p w14:paraId="54948E83" w14:textId="77777777" w:rsidR="00222EF4" w:rsidRPr="00DD5577" w:rsidRDefault="00222EF4" w:rsidP="00F37E9A">
            <w:pPr>
              <w:ind w:firstLine="0"/>
              <w:jc w:val="center"/>
            </w:pPr>
            <w:r>
              <w:t>Схожесть</w:t>
            </w:r>
          </w:p>
        </w:tc>
        <w:tc>
          <w:tcPr>
            <w:tcW w:w="1580" w:type="dxa"/>
            <w:vAlign w:val="center"/>
          </w:tcPr>
          <w:p w14:paraId="622C1793" w14:textId="77777777" w:rsidR="00222EF4" w:rsidRPr="003121E5" w:rsidRDefault="00222EF4" w:rsidP="00F37E9A">
            <w:pPr>
              <w:ind w:firstLine="0"/>
              <w:jc w:val="center"/>
            </w:pPr>
            <w:r>
              <w:t>Несхожий</w:t>
            </w:r>
          </w:p>
        </w:tc>
        <w:tc>
          <w:tcPr>
            <w:tcW w:w="1894" w:type="dxa"/>
            <w:vAlign w:val="center"/>
          </w:tcPr>
          <w:p w14:paraId="50913B7E" w14:textId="2A9E76CF" w:rsidR="00222EF4" w:rsidRDefault="00222EF4" w:rsidP="00F37E9A">
            <w:pPr>
              <w:ind w:firstLine="0"/>
              <w:jc w:val="center"/>
            </w:pPr>
            <w:r>
              <w:t>4,</w:t>
            </w:r>
            <w:r w:rsidR="00B016B5">
              <w:t>21</w:t>
            </w:r>
          </w:p>
        </w:tc>
        <w:tc>
          <w:tcPr>
            <w:tcW w:w="1965" w:type="dxa"/>
            <w:vMerge w:val="restart"/>
            <w:vAlign w:val="center"/>
          </w:tcPr>
          <w:p w14:paraId="6EA4297C" w14:textId="7788FC1D" w:rsidR="00222EF4" w:rsidRPr="005C11F5" w:rsidRDefault="00222EF4" w:rsidP="00F37E9A">
            <w:pPr>
              <w:ind w:firstLine="0"/>
              <w:jc w:val="center"/>
            </w:pPr>
            <w:r>
              <w:t>1,</w:t>
            </w:r>
            <w:r w:rsidR="00B016B5">
              <w:t>994</w:t>
            </w:r>
          </w:p>
        </w:tc>
        <w:tc>
          <w:tcPr>
            <w:tcW w:w="1745" w:type="dxa"/>
            <w:vMerge w:val="restart"/>
            <w:vAlign w:val="center"/>
          </w:tcPr>
          <w:p w14:paraId="2AD87CA6" w14:textId="71DDBB2C" w:rsidR="00222EF4" w:rsidRDefault="00222EF4" w:rsidP="00F37E9A">
            <w:pPr>
              <w:ind w:firstLine="0"/>
              <w:jc w:val="center"/>
            </w:pPr>
            <w:r>
              <w:t>0,</w:t>
            </w:r>
            <w:r w:rsidR="00B016B5">
              <w:t>160</w:t>
            </w:r>
          </w:p>
        </w:tc>
      </w:tr>
      <w:tr w:rsidR="00222EF4" w14:paraId="6879324B" w14:textId="77777777" w:rsidTr="00F37E9A">
        <w:tc>
          <w:tcPr>
            <w:tcW w:w="2156" w:type="dxa"/>
            <w:vMerge/>
            <w:vAlign w:val="center"/>
          </w:tcPr>
          <w:p w14:paraId="0A9DE580" w14:textId="77777777" w:rsidR="00222EF4" w:rsidRDefault="00222EF4" w:rsidP="00F37E9A">
            <w:pPr>
              <w:ind w:firstLine="0"/>
              <w:jc w:val="center"/>
            </w:pPr>
          </w:p>
        </w:tc>
        <w:tc>
          <w:tcPr>
            <w:tcW w:w="1580" w:type="dxa"/>
            <w:vAlign w:val="center"/>
          </w:tcPr>
          <w:p w14:paraId="667A0F3A" w14:textId="77777777" w:rsidR="00222EF4" w:rsidRDefault="00222EF4" w:rsidP="00F37E9A">
            <w:pPr>
              <w:ind w:firstLine="0"/>
              <w:jc w:val="center"/>
            </w:pPr>
            <w:r>
              <w:t>Схожий</w:t>
            </w:r>
          </w:p>
        </w:tc>
        <w:tc>
          <w:tcPr>
            <w:tcW w:w="1894" w:type="dxa"/>
            <w:vAlign w:val="center"/>
          </w:tcPr>
          <w:p w14:paraId="73A718F5" w14:textId="3F2A2D84" w:rsidR="00222EF4" w:rsidRDefault="00222EF4" w:rsidP="00F37E9A">
            <w:pPr>
              <w:ind w:firstLine="0"/>
              <w:jc w:val="center"/>
            </w:pPr>
            <w:r>
              <w:t>4,</w:t>
            </w:r>
            <w:r w:rsidR="00B016B5">
              <w:t>68</w:t>
            </w:r>
          </w:p>
        </w:tc>
        <w:tc>
          <w:tcPr>
            <w:tcW w:w="1965" w:type="dxa"/>
            <w:vMerge/>
            <w:vAlign w:val="center"/>
          </w:tcPr>
          <w:p w14:paraId="6C7556A1" w14:textId="77777777" w:rsidR="00222EF4" w:rsidRDefault="00222EF4" w:rsidP="00F37E9A">
            <w:pPr>
              <w:ind w:firstLine="0"/>
              <w:jc w:val="center"/>
            </w:pPr>
          </w:p>
        </w:tc>
        <w:tc>
          <w:tcPr>
            <w:tcW w:w="1745" w:type="dxa"/>
            <w:vMerge/>
            <w:vAlign w:val="center"/>
          </w:tcPr>
          <w:p w14:paraId="6C89406B" w14:textId="77777777" w:rsidR="00222EF4" w:rsidRDefault="00222EF4" w:rsidP="00F37E9A">
            <w:pPr>
              <w:ind w:firstLine="0"/>
              <w:jc w:val="center"/>
            </w:pPr>
          </w:p>
        </w:tc>
      </w:tr>
      <w:tr w:rsidR="00222EF4" w14:paraId="25ABAF0E" w14:textId="77777777" w:rsidTr="00F37E9A">
        <w:tc>
          <w:tcPr>
            <w:tcW w:w="2156" w:type="dxa"/>
            <w:vMerge w:val="restart"/>
            <w:vAlign w:val="center"/>
          </w:tcPr>
          <w:p w14:paraId="0C8B56F8" w14:textId="77777777" w:rsidR="00222EF4" w:rsidRDefault="00222EF4" w:rsidP="00F37E9A">
            <w:pPr>
              <w:ind w:firstLine="0"/>
              <w:jc w:val="center"/>
            </w:pPr>
            <w:r>
              <w:t>Тип рекламной интеграции</w:t>
            </w:r>
          </w:p>
        </w:tc>
        <w:tc>
          <w:tcPr>
            <w:tcW w:w="1580" w:type="dxa"/>
            <w:vAlign w:val="center"/>
          </w:tcPr>
          <w:p w14:paraId="589414E6" w14:textId="77777777" w:rsidR="00222EF4" w:rsidRDefault="00222EF4" w:rsidP="00F37E9A">
            <w:pPr>
              <w:ind w:firstLine="0"/>
              <w:jc w:val="center"/>
            </w:pPr>
            <w:r>
              <w:t>Открытый</w:t>
            </w:r>
          </w:p>
        </w:tc>
        <w:tc>
          <w:tcPr>
            <w:tcW w:w="1894" w:type="dxa"/>
            <w:vAlign w:val="center"/>
          </w:tcPr>
          <w:p w14:paraId="43F2AD39" w14:textId="4CAAB3B4" w:rsidR="00222EF4" w:rsidRDefault="00222EF4" w:rsidP="00F37E9A">
            <w:pPr>
              <w:ind w:firstLine="0"/>
              <w:jc w:val="center"/>
            </w:pPr>
            <w:r>
              <w:t>4,2</w:t>
            </w:r>
          </w:p>
        </w:tc>
        <w:tc>
          <w:tcPr>
            <w:tcW w:w="1965" w:type="dxa"/>
            <w:vMerge w:val="restart"/>
            <w:vAlign w:val="center"/>
          </w:tcPr>
          <w:p w14:paraId="4FEC2C3D" w14:textId="53463C93" w:rsidR="00222EF4" w:rsidRPr="005C11F5" w:rsidRDefault="00222EF4" w:rsidP="00F37E9A">
            <w:pPr>
              <w:ind w:firstLine="0"/>
              <w:jc w:val="center"/>
            </w:pPr>
            <w:r>
              <w:t>0,</w:t>
            </w:r>
            <w:r w:rsidR="00B016B5">
              <w:t>347</w:t>
            </w:r>
          </w:p>
        </w:tc>
        <w:tc>
          <w:tcPr>
            <w:tcW w:w="1745" w:type="dxa"/>
            <w:vMerge w:val="restart"/>
            <w:vAlign w:val="center"/>
          </w:tcPr>
          <w:p w14:paraId="3269F368" w14:textId="4AFB452E" w:rsidR="00222EF4" w:rsidRDefault="00222EF4" w:rsidP="00F37E9A">
            <w:pPr>
              <w:ind w:firstLine="0"/>
              <w:jc w:val="center"/>
            </w:pPr>
            <w:r>
              <w:t>0,</w:t>
            </w:r>
            <w:r w:rsidR="00B016B5">
              <w:t>791</w:t>
            </w:r>
          </w:p>
        </w:tc>
      </w:tr>
      <w:tr w:rsidR="00222EF4" w14:paraId="63643E2C" w14:textId="77777777" w:rsidTr="00F37E9A">
        <w:tc>
          <w:tcPr>
            <w:tcW w:w="2156" w:type="dxa"/>
            <w:vMerge/>
            <w:vAlign w:val="center"/>
          </w:tcPr>
          <w:p w14:paraId="4667707F" w14:textId="77777777" w:rsidR="00222EF4" w:rsidRDefault="00222EF4" w:rsidP="00F37E9A">
            <w:pPr>
              <w:ind w:firstLine="0"/>
              <w:jc w:val="center"/>
            </w:pPr>
          </w:p>
        </w:tc>
        <w:tc>
          <w:tcPr>
            <w:tcW w:w="1580" w:type="dxa"/>
            <w:vAlign w:val="center"/>
          </w:tcPr>
          <w:p w14:paraId="09538BC3" w14:textId="77777777" w:rsidR="00222EF4" w:rsidRDefault="00222EF4" w:rsidP="00F37E9A">
            <w:pPr>
              <w:ind w:firstLine="0"/>
              <w:jc w:val="center"/>
            </w:pPr>
            <w:r>
              <w:t>Скрытый</w:t>
            </w:r>
          </w:p>
        </w:tc>
        <w:tc>
          <w:tcPr>
            <w:tcW w:w="1894" w:type="dxa"/>
            <w:vAlign w:val="center"/>
          </w:tcPr>
          <w:p w14:paraId="65256039" w14:textId="50709CF2" w:rsidR="00222EF4" w:rsidRDefault="00222EF4" w:rsidP="00F37E9A">
            <w:pPr>
              <w:ind w:firstLine="0"/>
              <w:jc w:val="center"/>
            </w:pPr>
            <w:r>
              <w:t>4,63</w:t>
            </w:r>
          </w:p>
        </w:tc>
        <w:tc>
          <w:tcPr>
            <w:tcW w:w="1965" w:type="dxa"/>
            <w:vMerge/>
            <w:vAlign w:val="center"/>
          </w:tcPr>
          <w:p w14:paraId="65E9673C" w14:textId="77777777" w:rsidR="00222EF4" w:rsidRDefault="00222EF4" w:rsidP="00F37E9A">
            <w:pPr>
              <w:ind w:firstLine="0"/>
              <w:jc w:val="center"/>
              <w:rPr>
                <w:lang w:val="en-US"/>
              </w:rPr>
            </w:pPr>
          </w:p>
        </w:tc>
        <w:tc>
          <w:tcPr>
            <w:tcW w:w="1745" w:type="dxa"/>
            <w:vMerge/>
            <w:vAlign w:val="center"/>
          </w:tcPr>
          <w:p w14:paraId="462A64A7" w14:textId="77777777" w:rsidR="00222EF4" w:rsidRDefault="00222EF4" w:rsidP="00F37E9A">
            <w:pPr>
              <w:ind w:firstLine="0"/>
              <w:jc w:val="center"/>
              <w:rPr>
                <w:rStyle w:val="aff5"/>
              </w:rPr>
            </w:pPr>
          </w:p>
        </w:tc>
      </w:tr>
      <w:tr w:rsidR="00222EF4" w14:paraId="30449CF1" w14:textId="77777777" w:rsidTr="00F37E9A">
        <w:tc>
          <w:tcPr>
            <w:tcW w:w="2156" w:type="dxa"/>
            <w:vMerge/>
            <w:vAlign w:val="center"/>
          </w:tcPr>
          <w:p w14:paraId="17B20038" w14:textId="77777777" w:rsidR="00222EF4" w:rsidRDefault="00222EF4" w:rsidP="00F37E9A">
            <w:pPr>
              <w:ind w:firstLine="0"/>
              <w:jc w:val="center"/>
            </w:pPr>
          </w:p>
        </w:tc>
        <w:tc>
          <w:tcPr>
            <w:tcW w:w="1580" w:type="dxa"/>
            <w:vAlign w:val="center"/>
          </w:tcPr>
          <w:p w14:paraId="22BF1CD8" w14:textId="77777777" w:rsidR="00222EF4" w:rsidRDefault="00222EF4" w:rsidP="00F37E9A">
            <w:pPr>
              <w:ind w:firstLine="0"/>
              <w:jc w:val="center"/>
            </w:pPr>
            <w:r>
              <w:t>Спонсорский</w:t>
            </w:r>
          </w:p>
        </w:tc>
        <w:tc>
          <w:tcPr>
            <w:tcW w:w="1894" w:type="dxa"/>
            <w:vAlign w:val="center"/>
          </w:tcPr>
          <w:p w14:paraId="18C23C4C" w14:textId="73F1D93F" w:rsidR="00222EF4" w:rsidRDefault="00222EF4" w:rsidP="00F37E9A">
            <w:pPr>
              <w:ind w:firstLine="0"/>
              <w:jc w:val="center"/>
            </w:pPr>
            <w:r>
              <w:t>4,</w:t>
            </w:r>
            <w:r w:rsidR="00B016B5">
              <w:t>38</w:t>
            </w:r>
          </w:p>
        </w:tc>
        <w:tc>
          <w:tcPr>
            <w:tcW w:w="1965" w:type="dxa"/>
            <w:vMerge/>
            <w:vAlign w:val="center"/>
          </w:tcPr>
          <w:p w14:paraId="6E90016E" w14:textId="77777777" w:rsidR="00222EF4" w:rsidRDefault="00222EF4" w:rsidP="00F37E9A">
            <w:pPr>
              <w:ind w:firstLine="0"/>
              <w:jc w:val="center"/>
              <w:rPr>
                <w:lang w:val="en-US"/>
              </w:rPr>
            </w:pPr>
          </w:p>
        </w:tc>
        <w:tc>
          <w:tcPr>
            <w:tcW w:w="1745" w:type="dxa"/>
            <w:vMerge/>
            <w:vAlign w:val="center"/>
          </w:tcPr>
          <w:p w14:paraId="2593C04A" w14:textId="77777777" w:rsidR="00222EF4" w:rsidRPr="005C11F5" w:rsidRDefault="00222EF4" w:rsidP="00F37E9A">
            <w:pPr>
              <w:ind w:firstLine="0"/>
              <w:jc w:val="center"/>
              <w:rPr>
                <w:rStyle w:val="aff5"/>
                <w:sz w:val="24"/>
                <w:szCs w:val="24"/>
              </w:rPr>
            </w:pPr>
          </w:p>
        </w:tc>
      </w:tr>
      <w:tr w:rsidR="00222EF4" w14:paraId="00D5718A" w14:textId="77777777" w:rsidTr="00F37E9A">
        <w:tc>
          <w:tcPr>
            <w:tcW w:w="2156" w:type="dxa"/>
            <w:vAlign w:val="center"/>
          </w:tcPr>
          <w:p w14:paraId="53459D05" w14:textId="77777777" w:rsidR="00222EF4" w:rsidRDefault="00222EF4" w:rsidP="00F37E9A">
            <w:pPr>
              <w:ind w:firstLine="0"/>
              <w:jc w:val="center"/>
            </w:pPr>
            <w:r>
              <w:t>Эффект взаимодействия</w:t>
            </w:r>
          </w:p>
        </w:tc>
        <w:tc>
          <w:tcPr>
            <w:tcW w:w="1580" w:type="dxa"/>
            <w:vAlign w:val="center"/>
          </w:tcPr>
          <w:p w14:paraId="30A5AFFE" w14:textId="77777777" w:rsidR="00222EF4" w:rsidRDefault="00222EF4" w:rsidP="00F37E9A">
            <w:pPr>
              <w:ind w:firstLine="0"/>
              <w:jc w:val="center"/>
            </w:pPr>
            <w:r>
              <w:t>—</w:t>
            </w:r>
          </w:p>
        </w:tc>
        <w:tc>
          <w:tcPr>
            <w:tcW w:w="1894" w:type="dxa"/>
            <w:vAlign w:val="center"/>
          </w:tcPr>
          <w:p w14:paraId="5F5D81AE" w14:textId="77777777" w:rsidR="00222EF4" w:rsidRDefault="00222EF4" w:rsidP="00F37E9A">
            <w:pPr>
              <w:ind w:firstLine="0"/>
              <w:jc w:val="center"/>
            </w:pPr>
            <w:r>
              <w:t>—</w:t>
            </w:r>
          </w:p>
        </w:tc>
        <w:tc>
          <w:tcPr>
            <w:tcW w:w="1965" w:type="dxa"/>
            <w:vAlign w:val="center"/>
          </w:tcPr>
          <w:p w14:paraId="2144EB52" w14:textId="53019159" w:rsidR="00222EF4" w:rsidRPr="00222EF4" w:rsidRDefault="00222EF4" w:rsidP="00F37E9A">
            <w:pPr>
              <w:ind w:firstLine="0"/>
              <w:jc w:val="center"/>
            </w:pPr>
            <w:r>
              <w:rPr>
                <w:lang w:val="en-US"/>
              </w:rPr>
              <w:t>0,</w:t>
            </w:r>
            <w:r>
              <w:t>1</w:t>
            </w:r>
            <w:r w:rsidR="00B016B5">
              <w:t>82</w:t>
            </w:r>
          </w:p>
        </w:tc>
        <w:tc>
          <w:tcPr>
            <w:tcW w:w="1745" w:type="dxa"/>
            <w:vAlign w:val="center"/>
          </w:tcPr>
          <w:p w14:paraId="6C046CF9" w14:textId="4960F37D" w:rsidR="00222EF4" w:rsidRDefault="00222EF4" w:rsidP="00F37E9A">
            <w:pPr>
              <w:ind w:firstLine="0"/>
              <w:jc w:val="center"/>
            </w:pPr>
            <w:r>
              <w:rPr>
                <w:rStyle w:val="aff5"/>
                <w:sz w:val="24"/>
                <w:szCs w:val="24"/>
              </w:rPr>
              <w:t>0,9</w:t>
            </w:r>
            <w:r w:rsidR="00B016B5">
              <w:rPr>
                <w:rStyle w:val="aff5"/>
                <w:sz w:val="24"/>
                <w:szCs w:val="24"/>
              </w:rPr>
              <w:t>08</w:t>
            </w:r>
          </w:p>
        </w:tc>
      </w:tr>
    </w:tbl>
    <w:p w14:paraId="433D3CC6" w14:textId="77777777" w:rsidR="00222EF4" w:rsidRDefault="00222EF4" w:rsidP="006C4F98"/>
    <w:p w14:paraId="22AD6D8E" w14:textId="77777777" w:rsidR="00222EF4" w:rsidRDefault="00222EF4" w:rsidP="006C4F98"/>
    <w:p w14:paraId="6AAFF16A" w14:textId="77777777" w:rsidR="00461521" w:rsidRPr="00811B7D" w:rsidRDefault="00461521" w:rsidP="006C4F98"/>
    <w:p w14:paraId="24C8B24B" w14:textId="1ED54D38" w:rsidR="00811B7D" w:rsidRDefault="005C100B" w:rsidP="00461521">
      <w:r w:rsidRPr="006C4F98">
        <w:rPr>
          <w:b/>
          <w:bCs/>
          <w:i/>
          <w:iCs/>
        </w:rPr>
        <w:lastRenderedPageBreak/>
        <w:t>Интерес к теме</w:t>
      </w:r>
      <w:r w:rsidR="006C4F98">
        <w:rPr>
          <w:b/>
          <w:bCs/>
          <w:i/>
          <w:iCs/>
        </w:rPr>
        <w:t xml:space="preserve">. </w:t>
      </w:r>
      <w:r w:rsidR="006C4F98">
        <w:t>По данному параметру эффекты схожи с двумя предыдущими переменными увлекательности и привлекательности</w:t>
      </w:r>
      <w:r w:rsidR="00461521">
        <w:t xml:space="preserve">: наивысшие оценки получили схожие сценарии, при этом скрытый и спонсорский типы рекламной интеграции являются лидерами (4,68 и 4,69 соответственно). </w:t>
      </w:r>
      <w:r w:rsidR="00811B7D">
        <w:t xml:space="preserve">При этом оценка открытой рекламы составила 3,8 как в схожем сценарии, так и в несхожем. </w:t>
      </w:r>
      <w:r w:rsidR="00461521">
        <w:t>Наименьшие оценки получили спонсорский и контрольный сценарии в несхожей подгруппе. Эффекты многофакторной дисперсии получились незначимы (</w:t>
      </w:r>
      <w:r w:rsidR="00461521">
        <w:rPr>
          <w:lang w:val="en-US"/>
        </w:rPr>
        <w:t>p</w:t>
      </w:r>
      <w:r w:rsidR="00461521" w:rsidRPr="005C100B">
        <w:t>-</w:t>
      </w:r>
      <w:r w:rsidR="00461521">
        <w:rPr>
          <w:lang w:val="en-US"/>
        </w:rPr>
        <w:t>value</w:t>
      </w:r>
      <w:r w:rsidR="00461521" w:rsidRPr="00A27D23">
        <w:t xml:space="preserve"> </w:t>
      </w:r>
      <w:r w:rsidR="00461521" w:rsidRPr="005C100B">
        <w:t>&gt;</w:t>
      </w:r>
      <w:r w:rsidR="00461521" w:rsidRPr="00A27D23">
        <w:t xml:space="preserve"> </w:t>
      </w:r>
      <w:r w:rsidR="00461521" w:rsidRPr="005C100B">
        <w:t>0,05)</w:t>
      </w:r>
      <w:r w:rsidR="00461521">
        <w:t>.</w:t>
      </w:r>
    </w:p>
    <w:p w14:paraId="780012D7" w14:textId="77777777" w:rsidR="00B016B5" w:rsidRDefault="00B016B5" w:rsidP="00461521"/>
    <w:p w14:paraId="6694102E" w14:textId="77777777" w:rsidR="00B016B5" w:rsidRDefault="00B016B5" w:rsidP="00B016B5">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B016B5" w14:paraId="59DB7433" w14:textId="77777777" w:rsidTr="00F37E9A">
        <w:tc>
          <w:tcPr>
            <w:tcW w:w="3736" w:type="dxa"/>
            <w:gridSpan w:val="2"/>
            <w:vAlign w:val="center"/>
          </w:tcPr>
          <w:p w14:paraId="2AD19871" w14:textId="77777777" w:rsidR="00B016B5" w:rsidRDefault="00B016B5" w:rsidP="00F37E9A">
            <w:pPr>
              <w:ind w:firstLine="0"/>
              <w:jc w:val="center"/>
            </w:pPr>
            <w:r>
              <w:t>Фактор</w:t>
            </w:r>
          </w:p>
        </w:tc>
        <w:tc>
          <w:tcPr>
            <w:tcW w:w="1894" w:type="dxa"/>
            <w:vAlign w:val="center"/>
          </w:tcPr>
          <w:p w14:paraId="45D1DEF2" w14:textId="77777777" w:rsidR="00B016B5" w:rsidRPr="00DD5577" w:rsidRDefault="00B016B5" w:rsidP="00F37E9A">
            <w:pPr>
              <w:ind w:firstLine="0"/>
              <w:jc w:val="center"/>
            </w:pPr>
            <w:r>
              <w:t>Среднее значение</w:t>
            </w:r>
          </w:p>
        </w:tc>
        <w:tc>
          <w:tcPr>
            <w:tcW w:w="1965" w:type="dxa"/>
            <w:vAlign w:val="center"/>
          </w:tcPr>
          <w:p w14:paraId="1F62D716" w14:textId="77777777" w:rsidR="00B016B5" w:rsidRPr="00DD5577" w:rsidRDefault="00B016B5" w:rsidP="00F37E9A">
            <w:pPr>
              <w:ind w:firstLine="0"/>
              <w:jc w:val="center"/>
            </w:pPr>
            <w:r>
              <w:rPr>
                <w:lang w:val="en-US"/>
              </w:rPr>
              <w:t>F-</w:t>
            </w:r>
            <w:r>
              <w:t>статистика</w:t>
            </w:r>
          </w:p>
        </w:tc>
        <w:tc>
          <w:tcPr>
            <w:tcW w:w="1745" w:type="dxa"/>
            <w:vAlign w:val="center"/>
          </w:tcPr>
          <w:p w14:paraId="2DE2336C" w14:textId="77777777" w:rsidR="00B016B5" w:rsidRPr="00DD5577" w:rsidRDefault="00B016B5" w:rsidP="00F37E9A">
            <w:pPr>
              <w:ind w:firstLine="0"/>
              <w:jc w:val="center"/>
              <w:rPr>
                <w:lang w:val="en-US"/>
              </w:rPr>
            </w:pPr>
            <w:r>
              <w:rPr>
                <w:lang w:val="en-US"/>
              </w:rPr>
              <w:t>p-value</w:t>
            </w:r>
          </w:p>
        </w:tc>
      </w:tr>
      <w:tr w:rsidR="00B016B5" w14:paraId="7B0E3083" w14:textId="77777777" w:rsidTr="00F37E9A">
        <w:tc>
          <w:tcPr>
            <w:tcW w:w="2156" w:type="dxa"/>
            <w:vMerge w:val="restart"/>
            <w:vAlign w:val="center"/>
          </w:tcPr>
          <w:p w14:paraId="5305AAAF" w14:textId="77777777" w:rsidR="00B016B5" w:rsidRPr="00DD5577" w:rsidRDefault="00B016B5" w:rsidP="00F37E9A">
            <w:pPr>
              <w:ind w:firstLine="0"/>
              <w:jc w:val="center"/>
            </w:pPr>
            <w:r>
              <w:t>Схожесть</w:t>
            </w:r>
          </w:p>
        </w:tc>
        <w:tc>
          <w:tcPr>
            <w:tcW w:w="1580" w:type="dxa"/>
            <w:vAlign w:val="center"/>
          </w:tcPr>
          <w:p w14:paraId="1B71D378" w14:textId="77777777" w:rsidR="00B016B5" w:rsidRPr="003121E5" w:rsidRDefault="00B016B5" w:rsidP="00F37E9A">
            <w:pPr>
              <w:ind w:firstLine="0"/>
              <w:jc w:val="center"/>
            </w:pPr>
            <w:r>
              <w:t>Несхожий</w:t>
            </w:r>
          </w:p>
        </w:tc>
        <w:tc>
          <w:tcPr>
            <w:tcW w:w="1894" w:type="dxa"/>
            <w:vAlign w:val="center"/>
          </w:tcPr>
          <w:p w14:paraId="78CA588A" w14:textId="427A41FA" w:rsidR="00B016B5" w:rsidRDefault="00B016B5" w:rsidP="00F37E9A">
            <w:pPr>
              <w:ind w:firstLine="0"/>
              <w:jc w:val="center"/>
            </w:pPr>
            <w:r>
              <w:t>3,73</w:t>
            </w:r>
          </w:p>
        </w:tc>
        <w:tc>
          <w:tcPr>
            <w:tcW w:w="1965" w:type="dxa"/>
            <w:vMerge w:val="restart"/>
            <w:vAlign w:val="center"/>
          </w:tcPr>
          <w:p w14:paraId="05B39DF2" w14:textId="1FF1DDAE" w:rsidR="00B016B5" w:rsidRPr="005C11F5" w:rsidRDefault="00B016B5" w:rsidP="00F37E9A">
            <w:pPr>
              <w:ind w:firstLine="0"/>
              <w:jc w:val="center"/>
            </w:pPr>
            <w:r>
              <w:t>2,346</w:t>
            </w:r>
          </w:p>
        </w:tc>
        <w:tc>
          <w:tcPr>
            <w:tcW w:w="1745" w:type="dxa"/>
            <w:vMerge w:val="restart"/>
            <w:vAlign w:val="center"/>
          </w:tcPr>
          <w:p w14:paraId="56BF1179" w14:textId="42C47759" w:rsidR="00B016B5" w:rsidRDefault="00B016B5" w:rsidP="00F37E9A">
            <w:pPr>
              <w:ind w:firstLine="0"/>
              <w:jc w:val="center"/>
            </w:pPr>
            <w:r>
              <w:t>0,128</w:t>
            </w:r>
          </w:p>
        </w:tc>
      </w:tr>
      <w:tr w:rsidR="00B016B5" w14:paraId="7F50EB72" w14:textId="77777777" w:rsidTr="00F37E9A">
        <w:tc>
          <w:tcPr>
            <w:tcW w:w="2156" w:type="dxa"/>
            <w:vMerge/>
            <w:vAlign w:val="center"/>
          </w:tcPr>
          <w:p w14:paraId="6A67FE75" w14:textId="77777777" w:rsidR="00B016B5" w:rsidRDefault="00B016B5" w:rsidP="00F37E9A">
            <w:pPr>
              <w:ind w:firstLine="0"/>
              <w:jc w:val="center"/>
            </w:pPr>
          </w:p>
        </w:tc>
        <w:tc>
          <w:tcPr>
            <w:tcW w:w="1580" w:type="dxa"/>
            <w:vAlign w:val="center"/>
          </w:tcPr>
          <w:p w14:paraId="3299CBDC" w14:textId="77777777" w:rsidR="00B016B5" w:rsidRDefault="00B016B5" w:rsidP="00F37E9A">
            <w:pPr>
              <w:ind w:firstLine="0"/>
              <w:jc w:val="center"/>
            </w:pPr>
            <w:r>
              <w:t>Схожий</w:t>
            </w:r>
          </w:p>
        </w:tc>
        <w:tc>
          <w:tcPr>
            <w:tcW w:w="1894" w:type="dxa"/>
            <w:vAlign w:val="center"/>
          </w:tcPr>
          <w:p w14:paraId="512E8C57" w14:textId="0D5F4DFD" w:rsidR="00B016B5" w:rsidRDefault="00B016B5" w:rsidP="00F37E9A">
            <w:pPr>
              <w:ind w:firstLine="0"/>
              <w:jc w:val="center"/>
            </w:pPr>
            <w:r>
              <w:t>4,29</w:t>
            </w:r>
          </w:p>
        </w:tc>
        <w:tc>
          <w:tcPr>
            <w:tcW w:w="1965" w:type="dxa"/>
            <w:vMerge/>
            <w:vAlign w:val="center"/>
          </w:tcPr>
          <w:p w14:paraId="01CAC225" w14:textId="77777777" w:rsidR="00B016B5" w:rsidRDefault="00B016B5" w:rsidP="00F37E9A">
            <w:pPr>
              <w:ind w:firstLine="0"/>
              <w:jc w:val="center"/>
            </w:pPr>
          </w:p>
        </w:tc>
        <w:tc>
          <w:tcPr>
            <w:tcW w:w="1745" w:type="dxa"/>
            <w:vMerge/>
            <w:vAlign w:val="center"/>
          </w:tcPr>
          <w:p w14:paraId="5A86C56E" w14:textId="77777777" w:rsidR="00B016B5" w:rsidRDefault="00B016B5" w:rsidP="00F37E9A">
            <w:pPr>
              <w:ind w:firstLine="0"/>
              <w:jc w:val="center"/>
            </w:pPr>
          </w:p>
        </w:tc>
      </w:tr>
      <w:tr w:rsidR="00B016B5" w14:paraId="1F979345" w14:textId="77777777" w:rsidTr="00F37E9A">
        <w:tc>
          <w:tcPr>
            <w:tcW w:w="2156" w:type="dxa"/>
            <w:vMerge w:val="restart"/>
            <w:vAlign w:val="center"/>
          </w:tcPr>
          <w:p w14:paraId="5E656721" w14:textId="77777777" w:rsidR="00B016B5" w:rsidRDefault="00B016B5" w:rsidP="00F37E9A">
            <w:pPr>
              <w:ind w:firstLine="0"/>
              <w:jc w:val="center"/>
            </w:pPr>
            <w:r>
              <w:t>Тип рекламной интеграции</w:t>
            </w:r>
          </w:p>
        </w:tc>
        <w:tc>
          <w:tcPr>
            <w:tcW w:w="1580" w:type="dxa"/>
            <w:vAlign w:val="center"/>
          </w:tcPr>
          <w:p w14:paraId="73323A6C" w14:textId="77777777" w:rsidR="00B016B5" w:rsidRDefault="00B016B5" w:rsidP="00F37E9A">
            <w:pPr>
              <w:ind w:firstLine="0"/>
              <w:jc w:val="center"/>
            </w:pPr>
            <w:r>
              <w:t>Открытый</w:t>
            </w:r>
          </w:p>
        </w:tc>
        <w:tc>
          <w:tcPr>
            <w:tcW w:w="1894" w:type="dxa"/>
            <w:vAlign w:val="center"/>
          </w:tcPr>
          <w:p w14:paraId="68F82E7A" w14:textId="32F82329" w:rsidR="00B016B5" w:rsidRDefault="00B016B5" w:rsidP="00F37E9A">
            <w:pPr>
              <w:ind w:firstLine="0"/>
              <w:jc w:val="center"/>
            </w:pPr>
            <w:r>
              <w:t>3,8</w:t>
            </w:r>
          </w:p>
        </w:tc>
        <w:tc>
          <w:tcPr>
            <w:tcW w:w="1965" w:type="dxa"/>
            <w:vMerge w:val="restart"/>
            <w:vAlign w:val="center"/>
          </w:tcPr>
          <w:p w14:paraId="141BF83B" w14:textId="0830AE76" w:rsidR="00B016B5" w:rsidRPr="005C11F5" w:rsidRDefault="00B016B5" w:rsidP="00F37E9A">
            <w:pPr>
              <w:ind w:firstLine="0"/>
              <w:jc w:val="center"/>
            </w:pPr>
            <w:r>
              <w:t>0,908</w:t>
            </w:r>
          </w:p>
        </w:tc>
        <w:tc>
          <w:tcPr>
            <w:tcW w:w="1745" w:type="dxa"/>
            <w:vMerge w:val="restart"/>
            <w:vAlign w:val="center"/>
          </w:tcPr>
          <w:p w14:paraId="100EB738" w14:textId="4F4B8309" w:rsidR="00B016B5" w:rsidRDefault="00B016B5" w:rsidP="00F37E9A">
            <w:pPr>
              <w:ind w:firstLine="0"/>
              <w:jc w:val="center"/>
            </w:pPr>
            <w:r>
              <w:t>0,439</w:t>
            </w:r>
          </w:p>
        </w:tc>
      </w:tr>
      <w:tr w:rsidR="00B016B5" w14:paraId="6A817FAE" w14:textId="77777777" w:rsidTr="00F37E9A">
        <w:tc>
          <w:tcPr>
            <w:tcW w:w="2156" w:type="dxa"/>
            <w:vMerge/>
            <w:vAlign w:val="center"/>
          </w:tcPr>
          <w:p w14:paraId="14F99330" w14:textId="77777777" w:rsidR="00B016B5" w:rsidRDefault="00B016B5" w:rsidP="00F37E9A">
            <w:pPr>
              <w:ind w:firstLine="0"/>
              <w:jc w:val="center"/>
            </w:pPr>
          </w:p>
        </w:tc>
        <w:tc>
          <w:tcPr>
            <w:tcW w:w="1580" w:type="dxa"/>
            <w:vAlign w:val="center"/>
          </w:tcPr>
          <w:p w14:paraId="4590591A" w14:textId="77777777" w:rsidR="00B016B5" w:rsidRDefault="00B016B5" w:rsidP="00F37E9A">
            <w:pPr>
              <w:ind w:firstLine="0"/>
              <w:jc w:val="center"/>
            </w:pPr>
            <w:r>
              <w:t>Скрытый</w:t>
            </w:r>
          </w:p>
        </w:tc>
        <w:tc>
          <w:tcPr>
            <w:tcW w:w="1894" w:type="dxa"/>
            <w:vAlign w:val="center"/>
          </w:tcPr>
          <w:p w14:paraId="4DB70AEB" w14:textId="0C8C7655" w:rsidR="00B016B5" w:rsidRDefault="00B016B5" w:rsidP="00F37E9A">
            <w:pPr>
              <w:ind w:firstLine="0"/>
              <w:jc w:val="center"/>
            </w:pPr>
            <w:r>
              <w:t>4,49</w:t>
            </w:r>
          </w:p>
        </w:tc>
        <w:tc>
          <w:tcPr>
            <w:tcW w:w="1965" w:type="dxa"/>
            <w:vMerge/>
            <w:vAlign w:val="center"/>
          </w:tcPr>
          <w:p w14:paraId="022AB65C" w14:textId="77777777" w:rsidR="00B016B5" w:rsidRDefault="00B016B5" w:rsidP="00F37E9A">
            <w:pPr>
              <w:ind w:firstLine="0"/>
              <w:jc w:val="center"/>
              <w:rPr>
                <w:lang w:val="en-US"/>
              </w:rPr>
            </w:pPr>
          </w:p>
        </w:tc>
        <w:tc>
          <w:tcPr>
            <w:tcW w:w="1745" w:type="dxa"/>
            <w:vMerge/>
            <w:vAlign w:val="center"/>
          </w:tcPr>
          <w:p w14:paraId="3BA2AADC" w14:textId="77777777" w:rsidR="00B016B5" w:rsidRDefault="00B016B5" w:rsidP="00F37E9A">
            <w:pPr>
              <w:ind w:firstLine="0"/>
              <w:jc w:val="center"/>
              <w:rPr>
                <w:rStyle w:val="aff5"/>
              </w:rPr>
            </w:pPr>
          </w:p>
        </w:tc>
      </w:tr>
      <w:tr w:rsidR="00B016B5" w14:paraId="7BC0F92B" w14:textId="77777777" w:rsidTr="00F37E9A">
        <w:tc>
          <w:tcPr>
            <w:tcW w:w="2156" w:type="dxa"/>
            <w:vMerge/>
            <w:vAlign w:val="center"/>
          </w:tcPr>
          <w:p w14:paraId="050C2B2E" w14:textId="77777777" w:rsidR="00B016B5" w:rsidRDefault="00B016B5" w:rsidP="00F37E9A">
            <w:pPr>
              <w:ind w:firstLine="0"/>
              <w:jc w:val="center"/>
            </w:pPr>
          </w:p>
        </w:tc>
        <w:tc>
          <w:tcPr>
            <w:tcW w:w="1580" w:type="dxa"/>
            <w:vAlign w:val="center"/>
          </w:tcPr>
          <w:p w14:paraId="3EE12594" w14:textId="77777777" w:rsidR="00B016B5" w:rsidRDefault="00B016B5" w:rsidP="00F37E9A">
            <w:pPr>
              <w:ind w:firstLine="0"/>
              <w:jc w:val="center"/>
            </w:pPr>
            <w:r>
              <w:t>Спонсорский</w:t>
            </w:r>
          </w:p>
        </w:tc>
        <w:tc>
          <w:tcPr>
            <w:tcW w:w="1894" w:type="dxa"/>
            <w:vAlign w:val="center"/>
          </w:tcPr>
          <w:p w14:paraId="5E6B7C80" w14:textId="69AA9F78" w:rsidR="00B016B5" w:rsidRDefault="00B016B5" w:rsidP="00F37E9A">
            <w:pPr>
              <w:ind w:firstLine="0"/>
              <w:jc w:val="center"/>
            </w:pPr>
            <w:r>
              <w:t>4,06</w:t>
            </w:r>
          </w:p>
        </w:tc>
        <w:tc>
          <w:tcPr>
            <w:tcW w:w="1965" w:type="dxa"/>
            <w:vMerge/>
            <w:vAlign w:val="center"/>
          </w:tcPr>
          <w:p w14:paraId="5C941D41" w14:textId="77777777" w:rsidR="00B016B5" w:rsidRDefault="00B016B5" w:rsidP="00F37E9A">
            <w:pPr>
              <w:ind w:firstLine="0"/>
              <w:jc w:val="center"/>
              <w:rPr>
                <w:lang w:val="en-US"/>
              </w:rPr>
            </w:pPr>
          </w:p>
        </w:tc>
        <w:tc>
          <w:tcPr>
            <w:tcW w:w="1745" w:type="dxa"/>
            <w:vMerge/>
            <w:vAlign w:val="center"/>
          </w:tcPr>
          <w:p w14:paraId="39332FE3" w14:textId="77777777" w:rsidR="00B016B5" w:rsidRPr="005C11F5" w:rsidRDefault="00B016B5" w:rsidP="00F37E9A">
            <w:pPr>
              <w:ind w:firstLine="0"/>
              <w:jc w:val="center"/>
              <w:rPr>
                <w:rStyle w:val="aff5"/>
                <w:sz w:val="24"/>
                <w:szCs w:val="24"/>
              </w:rPr>
            </w:pPr>
          </w:p>
        </w:tc>
      </w:tr>
      <w:tr w:rsidR="00B016B5" w14:paraId="0D63A074" w14:textId="77777777" w:rsidTr="00F37E9A">
        <w:tc>
          <w:tcPr>
            <w:tcW w:w="2156" w:type="dxa"/>
            <w:vAlign w:val="center"/>
          </w:tcPr>
          <w:p w14:paraId="3523E16E" w14:textId="77777777" w:rsidR="00B016B5" w:rsidRDefault="00B016B5" w:rsidP="00F37E9A">
            <w:pPr>
              <w:ind w:firstLine="0"/>
              <w:jc w:val="center"/>
            </w:pPr>
            <w:r>
              <w:t>Эффект взаимодействия</w:t>
            </w:r>
          </w:p>
        </w:tc>
        <w:tc>
          <w:tcPr>
            <w:tcW w:w="1580" w:type="dxa"/>
            <w:vAlign w:val="center"/>
          </w:tcPr>
          <w:p w14:paraId="3C8C07B6" w14:textId="77777777" w:rsidR="00B016B5" w:rsidRDefault="00B016B5" w:rsidP="00F37E9A">
            <w:pPr>
              <w:ind w:firstLine="0"/>
              <w:jc w:val="center"/>
            </w:pPr>
            <w:r>
              <w:t>—</w:t>
            </w:r>
          </w:p>
        </w:tc>
        <w:tc>
          <w:tcPr>
            <w:tcW w:w="1894" w:type="dxa"/>
            <w:vAlign w:val="center"/>
          </w:tcPr>
          <w:p w14:paraId="6310A748" w14:textId="77777777" w:rsidR="00B016B5" w:rsidRDefault="00B016B5" w:rsidP="00F37E9A">
            <w:pPr>
              <w:ind w:firstLine="0"/>
              <w:jc w:val="center"/>
            </w:pPr>
            <w:r>
              <w:t>—</w:t>
            </w:r>
          </w:p>
        </w:tc>
        <w:tc>
          <w:tcPr>
            <w:tcW w:w="1965" w:type="dxa"/>
            <w:vAlign w:val="center"/>
          </w:tcPr>
          <w:p w14:paraId="10EE7104" w14:textId="1DA93A1D" w:rsidR="00B016B5" w:rsidRPr="00B016B5" w:rsidRDefault="00B016B5" w:rsidP="00F37E9A">
            <w:pPr>
              <w:ind w:firstLine="0"/>
              <w:jc w:val="center"/>
            </w:pPr>
            <w:r>
              <w:rPr>
                <w:lang w:val="en-US"/>
              </w:rPr>
              <w:t>0,</w:t>
            </w:r>
            <w:r>
              <w:t>474</w:t>
            </w:r>
          </w:p>
        </w:tc>
        <w:tc>
          <w:tcPr>
            <w:tcW w:w="1745" w:type="dxa"/>
            <w:vAlign w:val="center"/>
          </w:tcPr>
          <w:p w14:paraId="26726399" w14:textId="125543B9" w:rsidR="00B016B5" w:rsidRDefault="00B016B5" w:rsidP="00F37E9A">
            <w:pPr>
              <w:ind w:firstLine="0"/>
              <w:jc w:val="center"/>
            </w:pPr>
            <w:r>
              <w:rPr>
                <w:rStyle w:val="aff5"/>
                <w:sz w:val="24"/>
                <w:szCs w:val="24"/>
              </w:rPr>
              <w:t>0,701</w:t>
            </w:r>
          </w:p>
        </w:tc>
      </w:tr>
    </w:tbl>
    <w:p w14:paraId="07A7768B" w14:textId="77777777" w:rsidR="00461521" w:rsidRDefault="00461521" w:rsidP="00B016B5">
      <w:pPr>
        <w:ind w:firstLine="0"/>
      </w:pPr>
    </w:p>
    <w:p w14:paraId="114E3CF8" w14:textId="1A2BF5A0" w:rsidR="005C100B" w:rsidRDefault="005C100B" w:rsidP="00235790">
      <w:r w:rsidRPr="00461521">
        <w:rPr>
          <w:b/>
          <w:bCs/>
          <w:i/>
          <w:iCs/>
        </w:rPr>
        <w:t>Намерение рекомендовать друзьям</w:t>
      </w:r>
      <w:r w:rsidR="00461521">
        <w:rPr>
          <w:b/>
          <w:bCs/>
          <w:i/>
          <w:iCs/>
        </w:rPr>
        <w:t xml:space="preserve">. </w:t>
      </w:r>
      <w:r w:rsidR="00461521">
        <w:t>Интересно, что как максимальные, так и минимальные значения по данному параметру находятся в схожих сценариях.</w:t>
      </w:r>
      <w:r w:rsidR="00375F89">
        <w:t xml:space="preserve"> При этом все 4 схожих сценария так или иначе оказались либо в лидерах, либо в проигравших, так как различия между оценками небольшие. </w:t>
      </w:r>
      <w:r w:rsidR="00461521">
        <w:t>По открытому и контрольному сценарию данные подкасты респонденты рекомендовали бы друзьям с наименьшей вероятностью, чем аналогичные сценарии в несхожей подгруппе. Однако, скрытый и спонсорский формат будут рекомендовать те опрошенные, которые слушали схожий сценарий. Стоит отметить, что несхожая подгруппа получила примерно одинаковую оценку по всем сценариям: от 3,71 до 3,87. Но критерии межгрупповых эффектов получились незначимы по всем факторам (</w:t>
      </w:r>
      <w:r w:rsidR="00461521">
        <w:rPr>
          <w:lang w:val="en-US"/>
        </w:rPr>
        <w:t>p</w:t>
      </w:r>
      <w:r w:rsidR="00461521" w:rsidRPr="005C100B">
        <w:t>-</w:t>
      </w:r>
      <w:r w:rsidR="00461521">
        <w:rPr>
          <w:lang w:val="en-US"/>
        </w:rPr>
        <w:t>value</w:t>
      </w:r>
      <w:r w:rsidR="00461521" w:rsidRPr="00A27D23">
        <w:t xml:space="preserve"> </w:t>
      </w:r>
      <w:r w:rsidR="00461521" w:rsidRPr="005C100B">
        <w:t>&gt;</w:t>
      </w:r>
      <w:r w:rsidR="00461521" w:rsidRPr="00A27D23">
        <w:t xml:space="preserve"> </w:t>
      </w:r>
      <w:r w:rsidR="00461521" w:rsidRPr="005C100B">
        <w:t>0,05)</w:t>
      </w:r>
      <w:r w:rsidR="00461521">
        <w:t xml:space="preserve">. </w:t>
      </w:r>
    </w:p>
    <w:p w14:paraId="237AC47B" w14:textId="1372782D" w:rsidR="00B016B5" w:rsidRDefault="00B016B5" w:rsidP="00235790">
      <w:r>
        <w:br/>
      </w:r>
      <w:r>
        <w:br/>
      </w:r>
      <w:r>
        <w:br/>
      </w:r>
      <w:r>
        <w:br/>
      </w:r>
    </w:p>
    <w:p w14:paraId="4B098072" w14:textId="5B3BA4BE" w:rsidR="00B016B5" w:rsidRDefault="00B016B5" w:rsidP="00B016B5">
      <w:pPr>
        <w:pStyle w:val="a1"/>
      </w:pPr>
      <w:r>
        <w:lastRenderedPageBreak/>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B016B5" w14:paraId="0ABF1EB1" w14:textId="77777777" w:rsidTr="00F37E9A">
        <w:tc>
          <w:tcPr>
            <w:tcW w:w="3736" w:type="dxa"/>
            <w:gridSpan w:val="2"/>
            <w:vAlign w:val="center"/>
          </w:tcPr>
          <w:p w14:paraId="186EB32D" w14:textId="77777777" w:rsidR="00B016B5" w:rsidRDefault="00B016B5" w:rsidP="00F37E9A">
            <w:pPr>
              <w:ind w:firstLine="0"/>
              <w:jc w:val="center"/>
            </w:pPr>
            <w:r>
              <w:t>Фактор</w:t>
            </w:r>
          </w:p>
        </w:tc>
        <w:tc>
          <w:tcPr>
            <w:tcW w:w="1894" w:type="dxa"/>
            <w:vAlign w:val="center"/>
          </w:tcPr>
          <w:p w14:paraId="69DC7287" w14:textId="77777777" w:rsidR="00B016B5" w:rsidRPr="00DD5577" w:rsidRDefault="00B016B5" w:rsidP="00F37E9A">
            <w:pPr>
              <w:ind w:firstLine="0"/>
              <w:jc w:val="center"/>
            </w:pPr>
            <w:r>
              <w:t>Среднее значение</w:t>
            </w:r>
          </w:p>
        </w:tc>
        <w:tc>
          <w:tcPr>
            <w:tcW w:w="1965" w:type="dxa"/>
            <w:vAlign w:val="center"/>
          </w:tcPr>
          <w:p w14:paraId="49229330" w14:textId="77777777" w:rsidR="00B016B5" w:rsidRPr="00DD5577" w:rsidRDefault="00B016B5" w:rsidP="00F37E9A">
            <w:pPr>
              <w:ind w:firstLine="0"/>
              <w:jc w:val="center"/>
            </w:pPr>
            <w:r>
              <w:rPr>
                <w:lang w:val="en-US"/>
              </w:rPr>
              <w:t>F-</w:t>
            </w:r>
            <w:r>
              <w:t>статистика</w:t>
            </w:r>
          </w:p>
        </w:tc>
        <w:tc>
          <w:tcPr>
            <w:tcW w:w="1745" w:type="dxa"/>
            <w:vAlign w:val="center"/>
          </w:tcPr>
          <w:p w14:paraId="4E7572BA" w14:textId="77777777" w:rsidR="00B016B5" w:rsidRPr="00DD5577" w:rsidRDefault="00B016B5" w:rsidP="00F37E9A">
            <w:pPr>
              <w:ind w:firstLine="0"/>
              <w:jc w:val="center"/>
              <w:rPr>
                <w:lang w:val="en-US"/>
              </w:rPr>
            </w:pPr>
            <w:r>
              <w:rPr>
                <w:lang w:val="en-US"/>
              </w:rPr>
              <w:t>p-value</w:t>
            </w:r>
          </w:p>
        </w:tc>
      </w:tr>
      <w:tr w:rsidR="00B016B5" w14:paraId="4CB483C5" w14:textId="77777777" w:rsidTr="00F37E9A">
        <w:tc>
          <w:tcPr>
            <w:tcW w:w="2156" w:type="dxa"/>
            <w:vMerge w:val="restart"/>
            <w:vAlign w:val="center"/>
          </w:tcPr>
          <w:p w14:paraId="61092CF6" w14:textId="77777777" w:rsidR="00B016B5" w:rsidRPr="00DD5577" w:rsidRDefault="00B016B5" w:rsidP="00F37E9A">
            <w:pPr>
              <w:ind w:firstLine="0"/>
              <w:jc w:val="center"/>
            </w:pPr>
            <w:r>
              <w:t>Схожесть</w:t>
            </w:r>
          </w:p>
        </w:tc>
        <w:tc>
          <w:tcPr>
            <w:tcW w:w="1580" w:type="dxa"/>
            <w:vAlign w:val="center"/>
          </w:tcPr>
          <w:p w14:paraId="380ED034" w14:textId="77777777" w:rsidR="00B016B5" w:rsidRPr="003121E5" w:rsidRDefault="00B016B5" w:rsidP="00F37E9A">
            <w:pPr>
              <w:ind w:firstLine="0"/>
              <w:jc w:val="center"/>
            </w:pPr>
            <w:r>
              <w:t>Несхожий</w:t>
            </w:r>
          </w:p>
        </w:tc>
        <w:tc>
          <w:tcPr>
            <w:tcW w:w="1894" w:type="dxa"/>
            <w:vAlign w:val="center"/>
          </w:tcPr>
          <w:p w14:paraId="2B5637E1" w14:textId="22586263" w:rsidR="00B016B5" w:rsidRDefault="00B016B5" w:rsidP="00F37E9A">
            <w:pPr>
              <w:ind w:firstLine="0"/>
              <w:jc w:val="center"/>
            </w:pPr>
            <w:r>
              <w:t>3,76</w:t>
            </w:r>
          </w:p>
        </w:tc>
        <w:tc>
          <w:tcPr>
            <w:tcW w:w="1965" w:type="dxa"/>
            <w:vMerge w:val="restart"/>
            <w:vAlign w:val="center"/>
          </w:tcPr>
          <w:p w14:paraId="25AA762D" w14:textId="313900A0" w:rsidR="00B016B5" w:rsidRPr="005C11F5" w:rsidRDefault="00B016B5" w:rsidP="00F37E9A">
            <w:pPr>
              <w:ind w:firstLine="0"/>
              <w:jc w:val="center"/>
            </w:pPr>
            <w:r>
              <w:t>0,072</w:t>
            </w:r>
          </w:p>
        </w:tc>
        <w:tc>
          <w:tcPr>
            <w:tcW w:w="1745" w:type="dxa"/>
            <w:vMerge w:val="restart"/>
            <w:vAlign w:val="center"/>
          </w:tcPr>
          <w:p w14:paraId="1784621C" w14:textId="7C9B2199" w:rsidR="00B016B5" w:rsidRDefault="00B016B5" w:rsidP="00F37E9A">
            <w:pPr>
              <w:ind w:firstLine="0"/>
              <w:jc w:val="center"/>
            </w:pPr>
            <w:r>
              <w:t>0,789</w:t>
            </w:r>
          </w:p>
        </w:tc>
      </w:tr>
      <w:tr w:rsidR="00B016B5" w14:paraId="4A2411D8" w14:textId="77777777" w:rsidTr="00F37E9A">
        <w:tc>
          <w:tcPr>
            <w:tcW w:w="2156" w:type="dxa"/>
            <w:vMerge/>
            <w:vAlign w:val="center"/>
          </w:tcPr>
          <w:p w14:paraId="442FEDDD" w14:textId="77777777" w:rsidR="00B016B5" w:rsidRDefault="00B016B5" w:rsidP="00F37E9A">
            <w:pPr>
              <w:ind w:firstLine="0"/>
              <w:jc w:val="center"/>
            </w:pPr>
          </w:p>
        </w:tc>
        <w:tc>
          <w:tcPr>
            <w:tcW w:w="1580" w:type="dxa"/>
            <w:vAlign w:val="center"/>
          </w:tcPr>
          <w:p w14:paraId="7DC51431" w14:textId="77777777" w:rsidR="00B016B5" w:rsidRDefault="00B016B5" w:rsidP="00F37E9A">
            <w:pPr>
              <w:ind w:firstLine="0"/>
              <w:jc w:val="center"/>
            </w:pPr>
            <w:r>
              <w:t>Схожий</w:t>
            </w:r>
          </w:p>
        </w:tc>
        <w:tc>
          <w:tcPr>
            <w:tcW w:w="1894" w:type="dxa"/>
            <w:vAlign w:val="center"/>
          </w:tcPr>
          <w:p w14:paraId="0CA4A4FF" w14:textId="6EF30CE3" w:rsidR="00B016B5" w:rsidRDefault="00B016B5" w:rsidP="00F37E9A">
            <w:pPr>
              <w:ind w:firstLine="0"/>
              <w:jc w:val="center"/>
            </w:pPr>
            <w:r>
              <w:t>3,87</w:t>
            </w:r>
          </w:p>
        </w:tc>
        <w:tc>
          <w:tcPr>
            <w:tcW w:w="1965" w:type="dxa"/>
            <w:vMerge/>
            <w:vAlign w:val="center"/>
          </w:tcPr>
          <w:p w14:paraId="235A9498" w14:textId="77777777" w:rsidR="00B016B5" w:rsidRDefault="00B016B5" w:rsidP="00F37E9A">
            <w:pPr>
              <w:ind w:firstLine="0"/>
              <w:jc w:val="center"/>
            </w:pPr>
          </w:p>
        </w:tc>
        <w:tc>
          <w:tcPr>
            <w:tcW w:w="1745" w:type="dxa"/>
            <w:vMerge/>
            <w:vAlign w:val="center"/>
          </w:tcPr>
          <w:p w14:paraId="65034968" w14:textId="77777777" w:rsidR="00B016B5" w:rsidRDefault="00B016B5" w:rsidP="00F37E9A">
            <w:pPr>
              <w:ind w:firstLine="0"/>
              <w:jc w:val="center"/>
            </w:pPr>
          </w:p>
        </w:tc>
      </w:tr>
      <w:tr w:rsidR="00B016B5" w14:paraId="6C51B7E1" w14:textId="77777777" w:rsidTr="00F37E9A">
        <w:tc>
          <w:tcPr>
            <w:tcW w:w="2156" w:type="dxa"/>
            <w:vMerge w:val="restart"/>
            <w:vAlign w:val="center"/>
          </w:tcPr>
          <w:p w14:paraId="64CD56FF" w14:textId="77777777" w:rsidR="00B016B5" w:rsidRDefault="00B016B5" w:rsidP="00F37E9A">
            <w:pPr>
              <w:ind w:firstLine="0"/>
              <w:jc w:val="center"/>
            </w:pPr>
            <w:r>
              <w:t>Тип рекламной интеграции</w:t>
            </w:r>
          </w:p>
        </w:tc>
        <w:tc>
          <w:tcPr>
            <w:tcW w:w="1580" w:type="dxa"/>
            <w:vAlign w:val="center"/>
          </w:tcPr>
          <w:p w14:paraId="348F5213" w14:textId="77777777" w:rsidR="00B016B5" w:rsidRDefault="00B016B5" w:rsidP="00F37E9A">
            <w:pPr>
              <w:ind w:firstLine="0"/>
              <w:jc w:val="center"/>
            </w:pPr>
            <w:r>
              <w:t>Открытый</w:t>
            </w:r>
          </w:p>
        </w:tc>
        <w:tc>
          <w:tcPr>
            <w:tcW w:w="1894" w:type="dxa"/>
            <w:vAlign w:val="center"/>
          </w:tcPr>
          <w:p w14:paraId="794C69C8" w14:textId="7D425546" w:rsidR="00B016B5" w:rsidRDefault="00B016B5" w:rsidP="00F37E9A">
            <w:pPr>
              <w:ind w:firstLine="0"/>
              <w:jc w:val="center"/>
            </w:pPr>
            <w:r>
              <w:t>3,87</w:t>
            </w:r>
          </w:p>
        </w:tc>
        <w:tc>
          <w:tcPr>
            <w:tcW w:w="1965" w:type="dxa"/>
            <w:vMerge w:val="restart"/>
            <w:vAlign w:val="center"/>
          </w:tcPr>
          <w:p w14:paraId="0383176B" w14:textId="4F3BA689" w:rsidR="00B016B5" w:rsidRPr="005C11F5" w:rsidRDefault="00B016B5" w:rsidP="00F37E9A">
            <w:pPr>
              <w:ind w:firstLine="0"/>
              <w:jc w:val="center"/>
            </w:pPr>
            <w:r>
              <w:t>0,369</w:t>
            </w:r>
          </w:p>
        </w:tc>
        <w:tc>
          <w:tcPr>
            <w:tcW w:w="1745" w:type="dxa"/>
            <w:vMerge w:val="restart"/>
            <w:vAlign w:val="center"/>
          </w:tcPr>
          <w:p w14:paraId="57261DCA" w14:textId="7F0C59D1" w:rsidR="00B016B5" w:rsidRDefault="00B016B5" w:rsidP="00F37E9A">
            <w:pPr>
              <w:ind w:firstLine="0"/>
              <w:jc w:val="center"/>
            </w:pPr>
            <w:r>
              <w:t>0,775</w:t>
            </w:r>
          </w:p>
        </w:tc>
      </w:tr>
      <w:tr w:rsidR="00B016B5" w14:paraId="6CA97D76" w14:textId="77777777" w:rsidTr="00F37E9A">
        <w:tc>
          <w:tcPr>
            <w:tcW w:w="2156" w:type="dxa"/>
            <w:vMerge/>
            <w:vAlign w:val="center"/>
          </w:tcPr>
          <w:p w14:paraId="1608295A" w14:textId="77777777" w:rsidR="00B016B5" w:rsidRDefault="00B016B5" w:rsidP="00F37E9A">
            <w:pPr>
              <w:ind w:firstLine="0"/>
              <w:jc w:val="center"/>
            </w:pPr>
          </w:p>
        </w:tc>
        <w:tc>
          <w:tcPr>
            <w:tcW w:w="1580" w:type="dxa"/>
            <w:vAlign w:val="center"/>
          </w:tcPr>
          <w:p w14:paraId="522729DA" w14:textId="77777777" w:rsidR="00B016B5" w:rsidRDefault="00B016B5" w:rsidP="00F37E9A">
            <w:pPr>
              <w:ind w:firstLine="0"/>
              <w:jc w:val="center"/>
            </w:pPr>
            <w:r>
              <w:t>Скрытый</w:t>
            </w:r>
          </w:p>
        </w:tc>
        <w:tc>
          <w:tcPr>
            <w:tcW w:w="1894" w:type="dxa"/>
            <w:vAlign w:val="center"/>
          </w:tcPr>
          <w:p w14:paraId="437D66F6" w14:textId="4FBDC56F" w:rsidR="00B016B5" w:rsidRDefault="00B016B5" w:rsidP="00F37E9A">
            <w:pPr>
              <w:ind w:firstLine="0"/>
              <w:jc w:val="center"/>
            </w:pPr>
            <w:r>
              <w:t>3,45</w:t>
            </w:r>
          </w:p>
        </w:tc>
        <w:tc>
          <w:tcPr>
            <w:tcW w:w="1965" w:type="dxa"/>
            <w:vMerge/>
            <w:vAlign w:val="center"/>
          </w:tcPr>
          <w:p w14:paraId="3CE3D23F" w14:textId="77777777" w:rsidR="00B016B5" w:rsidRDefault="00B016B5" w:rsidP="00F37E9A">
            <w:pPr>
              <w:ind w:firstLine="0"/>
              <w:jc w:val="center"/>
              <w:rPr>
                <w:lang w:val="en-US"/>
              </w:rPr>
            </w:pPr>
          </w:p>
        </w:tc>
        <w:tc>
          <w:tcPr>
            <w:tcW w:w="1745" w:type="dxa"/>
            <w:vMerge/>
            <w:vAlign w:val="center"/>
          </w:tcPr>
          <w:p w14:paraId="0B057D6D" w14:textId="77777777" w:rsidR="00B016B5" w:rsidRDefault="00B016B5" w:rsidP="00F37E9A">
            <w:pPr>
              <w:ind w:firstLine="0"/>
              <w:jc w:val="center"/>
              <w:rPr>
                <w:rStyle w:val="aff5"/>
              </w:rPr>
            </w:pPr>
          </w:p>
        </w:tc>
      </w:tr>
      <w:tr w:rsidR="00B016B5" w14:paraId="7E816250" w14:textId="77777777" w:rsidTr="00F37E9A">
        <w:tc>
          <w:tcPr>
            <w:tcW w:w="2156" w:type="dxa"/>
            <w:vMerge/>
            <w:vAlign w:val="center"/>
          </w:tcPr>
          <w:p w14:paraId="3D3F00EB" w14:textId="77777777" w:rsidR="00B016B5" w:rsidRDefault="00B016B5" w:rsidP="00F37E9A">
            <w:pPr>
              <w:ind w:firstLine="0"/>
              <w:jc w:val="center"/>
            </w:pPr>
          </w:p>
        </w:tc>
        <w:tc>
          <w:tcPr>
            <w:tcW w:w="1580" w:type="dxa"/>
            <w:vAlign w:val="center"/>
          </w:tcPr>
          <w:p w14:paraId="35130453" w14:textId="77777777" w:rsidR="00B016B5" w:rsidRDefault="00B016B5" w:rsidP="00F37E9A">
            <w:pPr>
              <w:ind w:firstLine="0"/>
              <w:jc w:val="center"/>
            </w:pPr>
            <w:r>
              <w:t>Спонсорский</w:t>
            </w:r>
          </w:p>
        </w:tc>
        <w:tc>
          <w:tcPr>
            <w:tcW w:w="1894" w:type="dxa"/>
            <w:vAlign w:val="center"/>
          </w:tcPr>
          <w:p w14:paraId="3599AC89" w14:textId="308181B4" w:rsidR="00B016B5" w:rsidRDefault="00B016B5" w:rsidP="00F37E9A">
            <w:pPr>
              <w:ind w:firstLine="0"/>
              <w:jc w:val="center"/>
            </w:pPr>
            <w:r>
              <w:t>3,63</w:t>
            </w:r>
          </w:p>
        </w:tc>
        <w:tc>
          <w:tcPr>
            <w:tcW w:w="1965" w:type="dxa"/>
            <w:vMerge/>
            <w:vAlign w:val="center"/>
          </w:tcPr>
          <w:p w14:paraId="637CC914" w14:textId="77777777" w:rsidR="00B016B5" w:rsidRDefault="00B016B5" w:rsidP="00F37E9A">
            <w:pPr>
              <w:ind w:firstLine="0"/>
              <w:jc w:val="center"/>
              <w:rPr>
                <w:lang w:val="en-US"/>
              </w:rPr>
            </w:pPr>
          </w:p>
        </w:tc>
        <w:tc>
          <w:tcPr>
            <w:tcW w:w="1745" w:type="dxa"/>
            <w:vMerge/>
            <w:vAlign w:val="center"/>
          </w:tcPr>
          <w:p w14:paraId="453ADEC7" w14:textId="77777777" w:rsidR="00B016B5" w:rsidRPr="005C11F5" w:rsidRDefault="00B016B5" w:rsidP="00F37E9A">
            <w:pPr>
              <w:ind w:firstLine="0"/>
              <w:jc w:val="center"/>
              <w:rPr>
                <w:rStyle w:val="aff5"/>
                <w:sz w:val="24"/>
                <w:szCs w:val="24"/>
              </w:rPr>
            </w:pPr>
          </w:p>
        </w:tc>
      </w:tr>
      <w:tr w:rsidR="00B016B5" w14:paraId="439D7DAB" w14:textId="77777777" w:rsidTr="00F37E9A">
        <w:tc>
          <w:tcPr>
            <w:tcW w:w="2156" w:type="dxa"/>
            <w:vAlign w:val="center"/>
          </w:tcPr>
          <w:p w14:paraId="44A59817" w14:textId="77777777" w:rsidR="00B016B5" w:rsidRDefault="00B016B5" w:rsidP="00F37E9A">
            <w:pPr>
              <w:ind w:firstLine="0"/>
              <w:jc w:val="center"/>
            </w:pPr>
            <w:r>
              <w:t>Эффект взаимодействия</w:t>
            </w:r>
          </w:p>
        </w:tc>
        <w:tc>
          <w:tcPr>
            <w:tcW w:w="1580" w:type="dxa"/>
            <w:vAlign w:val="center"/>
          </w:tcPr>
          <w:p w14:paraId="1FC87C1B" w14:textId="77777777" w:rsidR="00B016B5" w:rsidRDefault="00B016B5" w:rsidP="00F37E9A">
            <w:pPr>
              <w:ind w:firstLine="0"/>
              <w:jc w:val="center"/>
            </w:pPr>
            <w:r>
              <w:t>—</w:t>
            </w:r>
          </w:p>
        </w:tc>
        <w:tc>
          <w:tcPr>
            <w:tcW w:w="1894" w:type="dxa"/>
            <w:vAlign w:val="center"/>
          </w:tcPr>
          <w:p w14:paraId="694DD1CD" w14:textId="77777777" w:rsidR="00B016B5" w:rsidRDefault="00B016B5" w:rsidP="00F37E9A">
            <w:pPr>
              <w:ind w:firstLine="0"/>
              <w:jc w:val="center"/>
            </w:pPr>
            <w:r>
              <w:t>—</w:t>
            </w:r>
          </w:p>
        </w:tc>
        <w:tc>
          <w:tcPr>
            <w:tcW w:w="1965" w:type="dxa"/>
            <w:vAlign w:val="center"/>
          </w:tcPr>
          <w:p w14:paraId="697695F0" w14:textId="05471740" w:rsidR="00B016B5" w:rsidRPr="00B016B5" w:rsidRDefault="00B016B5" w:rsidP="00F37E9A">
            <w:pPr>
              <w:ind w:firstLine="0"/>
              <w:jc w:val="center"/>
            </w:pPr>
            <w:r>
              <w:rPr>
                <w:lang w:val="en-US"/>
              </w:rPr>
              <w:t>0,</w:t>
            </w:r>
            <w:r>
              <w:t>473</w:t>
            </w:r>
          </w:p>
        </w:tc>
        <w:tc>
          <w:tcPr>
            <w:tcW w:w="1745" w:type="dxa"/>
            <w:vAlign w:val="center"/>
          </w:tcPr>
          <w:p w14:paraId="05630AAF" w14:textId="4A7E5C86" w:rsidR="00B016B5" w:rsidRDefault="00B016B5" w:rsidP="00F37E9A">
            <w:pPr>
              <w:ind w:firstLine="0"/>
              <w:jc w:val="center"/>
            </w:pPr>
            <w:r>
              <w:rPr>
                <w:rStyle w:val="aff5"/>
                <w:sz w:val="24"/>
                <w:szCs w:val="24"/>
              </w:rPr>
              <w:t>0,702</w:t>
            </w:r>
          </w:p>
        </w:tc>
      </w:tr>
    </w:tbl>
    <w:p w14:paraId="1DA141C1" w14:textId="77777777" w:rsidR="00461521" w:rsidRPr="00461521" w:rsidRDefault="00461521" w:rsidP="00235790"/>
    <w:p w14:paraId="42CA264B" w14:textId="13E7BDEE" w:rsidR="00B016B5" w:rsidRDefault="005C100B" w:rsidP="00B016B5">
      <w:r w:rsidRPr="00461521">
        <w:rPr>
          <w:b/>
          <w:bCs/>
          <w:i/>
          <w:iCs/>
        </w:rPr>
        <w:t>Намерение поделиться в социальных сетях</w:t>
      </w:r>
      <w:r w:rsidR="00461521">
        <w:rPr>
          <w:b/>
          <w:bCs/>
          <w:i/>
          <w:iCs/>
        </w:rPr>
        <w:t xml:space="preserve">. </w:t>
      </w:r>
      <w:r w:rsidR="00375F89">
        <w:t xml:space="preserve">По данной переменной также </w:t>
      </w:r>
      <w:r w:rsidR="00331CB0">
        <w:t>максимальное</w:t>
      </w:r>
      <w:r w:rsidR="00375F89">
        <w:t xml:space="preserve"> и минимальное значения находятся среди схожих сценариев: 2,15 — схожий, открытый и 3,47 — схожий скрытый соответственно. При этом в целом этот показатель был довольно низкий.  </w:t>
      </w:r>
      <w:r w:rsidR="00F113D0">
        <w:t>Но многофакторная дисперсия получилась незначима по всем факторам (</w:t>
      </w:r>
      <w:r w:rsidR="00F113D0">
        <w:rPr>
          <w:lang w:val="en-US"/>
        </w:rPr>
        <w:t>p</w:t>
      </w:r>
      <w:r w:rsidR="00F113D0" w:rsidRPr="005C100B">
        <w:t>-</w:t>
      </w:r>
      <w:r w:rsidR="00F113D0">
        <w:rPr>
          <w:lang w:val="en-US"/>
        </w:rPr>
        <w:t>value</w:t>
      </w:r>
      <w:r w:rsidR="00F113D0" w:rsidRPr="00A27D23">
        <w:t xml:space="preserve"> </w:t>
      </w:r>
      <w:r w:rsidR="00F113D0" w:rsidRPr="005C100B">
        <w:t>&gt;</w:t>
      </w:r>
      <w:r w:rsidR="00F113D0" w:rsidRPr="00A27D23">
        <w:t xml:space="preserve"> </w:t>
      </w:r>
      <w:r w:rsidR="00F113D0" w:rsidRPr="005C100B">
        <w:t>0,05)</w:t>
      </w:r>
      <w:r w:rsidR="00F113D0">
        <w:t xml:space="preserve">. </w:t>
      </w:r>
    </w:p>
    <w:p w14:paraId="0F9D472A" w14:textId="77777777" w:rsidR="00B016B5" w:rsidRDefault="00B016B5" w:rsidP="00B016B5"/>
    <w:p w14:paraId="602BDF8A" w14:textId="77777777" w:rsidR="00B016B5" w:rsidRDefault="00B016B5" w:rsidP="00B016B5">
      <w:pPr>
        <w:pStyle w:val="a1"/>
      </w:pPr>
      <w:r>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B016B5" w14:paraId="439C13B3" w14:textId="77777777" w:rsidTr="00F37E9A">
        <w:tc>
          <w:tcPr>
            <w:tcW w:w="3736" w:type="dxa"/>
            <w:gridSpan w:val="2"/>
            <w:vAlign w:val="center"/>
          </w:tcPr>
          <w:p w14:paraId="2C5185FB" w14:textId="77777777" w:rsidR="00B016B5" w:rsidRDefault="00B016B5" w:rsidP="00F37E9A">
            <w:pPr>
              <w:ind w:firstLine="0"/>
              <w:jc w:val="center"/>
            </w:pPr>
            <w:r>
              <w:t>Фактор</w:t>
            </w:r>
          </w:p>
        </w:tc>
        <w:tc>
          <w:tcPr>
            <w:tcW w:w="1894" w:type="dxa"/>
            <w:vAlign w:val="center"/>
          </w:tcPr>
          <w:p w14:paraId="4E8DC21A" w14:textId="77777777" w:rsidR="00B016B5" w:rsidRPr="00DD5577" w:rsidRDefault="00B016B5" w:rsidP="00F37E9A">
            <w:pPr>
              <w:ind w:firstLine="0"/>
              <w:jc w:val="center"/>
            </w:pPr>
            <w:r>
              <w:t>Среднее значение</w:t>
            </w:r>
          </w:p>
        </w:tc>
        <w:tc>
          <w:tcPr>
            <w:tcW w:w="1965" w:type="dxa"/>
            <w:vAlign w:val="center"/>
          </w:tcPr>
          <w:p w14:paraId="2F5C4A12" w14:textId="77777777" w:rsidR="00B016B5" w:rsidRPr="00DD5577" w:rsidRDefault="00B016B5" w:rsidP="00F37E9A">
            <w:pPr>
              <w:ind w:firstLine="0"/>
              <w:jc w:val="center"/>
            </w:pPr>
            <w:r>
              <w:rPr>
                <w:lang w:val="en-US"/>
              </w:rPr>
              <w:t>F-</w:t>
            </w:r>
            <w:r>
              <w:t>статистика</w:t>
            </w:r>
          </w:p>
        </w:tc>
        <w:tc>
          <w:tcPr>
            <w:tcW w:w="1745" w:type="dxa"/>
            <w:vAlign w:val="center"/>
          </w:tcPr>
          <w:p w14:paraId="02925A3A" w14:textId="77777777" w:rsidR="00B016B5" w:rsidRPr="00DD5577" w:rsidRDefault="00B016B5" w:rsidP="00F37E9A">
            <w:pPr>
              <w:ind w:firstLine="0"/>
              <w:jc w:val="center"/>
              <w:rPr>
                <w:lang w:val="en-US"/>
              </w:rPr>
            </w:pPr>
            <w:r>
              <w:rPr>
                <w:lang w:val="en-US"/>
              </w:rPr>
              <w:t>p-value</w:t>
            </w:r>
          </w:p>
        </w:tc>
      </w:tr>
      <w:tr w:rsidR="00B016B5" w14:paraId="0CECBC55" w14:textId="77777777" w:rsidTr="00F37E9A">
        <w:tc>
          <w:tcPr>
            <w:tcW w:w="2156" w:type="dxa"/>
            <w:vMerge w:val="restart"/>
            <w:vAlign w:val="center"/>
          </w:tcPr>
          <w:p w14:paraId="55AC8F72" w14:textId="77777777" w:rsidR="00B016B5" w:rsidRPr="00DD5577" w:rsidRDefault="00B016B5" w:rsidP="00F37E9A">
            <w:pPr>
              <w:ind w:firstLine="0"/>
              <w:jc w:val="center"/>
            </w:pPr>
            <w:r>
              <w:t>Схожесть</w:t>
            </w:r>
          </w:p>
        </w:tc>
        <w:tc>
          <w:tcPr>
            <w:tcW w:w="1580" w:type="dxa"/>
            <w:vAlign w:val="center"/>
          </w:tcPr>
          <w:p w14:paraId="5807FBF4" w14:textId="77777777" w:rsidR="00B016B5" w:rsidRPr="003121E5" w:rsidRDefault="00B016B5" w:rsidP="00F37E9A">
            <w:pPr>
              <w:ind w:firstLine="0"/>
              <w:jc w:val="center"/>
            </w:pPr>
            <w:r>
              <w:t>Несхожий</w:t>
            </w:r>
          </w:p>
        </w:tc>
        <w:tc>
          <w:tcPr>
            <w:tcW w:w="1894" w:type="dxa"/>
            <w:vAlign w:val="center"/>
          </w:tcPr>
          <w:p w14:paraId="45599CED" w14:textId="7C21B603" w:rsidR="00B016B5" w:rsidRDefault="00B016B5" w:rsidP="00F37E9A">
            <w:pPr>
              <w:ind w:firstLine="0"/>
              <w:jc w:val="center"/>
            </w:pPr>
            <w:r>
              <w:t>2,97</w:t>
            </w:r>
          </w:p>
        </w:tc>
        <w:tc>
          <w:tcPr>
            <w:tcW w:w="1965" w:type="dxa"/>
            <w:vMerge w:val="restart"/>
            <w:vAlign w:val="center"/>
          </w:tcPr>
          <w:p w14:paraId="19E60F69" w14:textId="2E543199" w:rsidR="00B016B5" w:rsidRPr="005C11F5" w:rsidRDefault="00B016B5" w:rsidP="00F37E9A">
            <w:pPr>
              <w:ind w:firstLine="0"/>
              <w:jc w:val="center"/>
            </w:pPr>
            <w:r>
              <w:t>0,207</w:t>
            </w:r>
          </w:p>
        </w:tc>
        <w:tc>
          <w:tcPr>
            <w:tcW w:w="1745" w:type="dxa"/>
            <w:vMerge w:val="restart"/>
            <w:vAlign w:val="center"/>
          </w:tcPr>
          <w:p w14:paraId="29E9E46C" w14:textId="32DB3A67" w:rsidR="00B016B5" w:rsidRDefault="00B016B5" w:rsidP="00F37E9A">
            <w:pPr>
              <w:ind w:firstLine="0"/>
              <w:jc w:val="center"/>
            </w:pPr>
            <w:r>
              <w:t>0,</w:t>
            </w:r>
            <w:r w:rsidR="00276B5F">
              <w:t>650</w:t>
            </w:r>
          </w:p>
        </w:tc>
      </w:tr>
      <w:tr w:rsidR="00B016B5" w14:paraId="354D757F" w14:textId="77777777" w:rsidTr="00F37E9A">
        <w:tc>
          <w:tcPr>
            <w:tcW w:w="2156" w:type="dxa"/>
            <w:vMerge/>
            <w:vAlign w:val="center"/>
          </w:tcPr>
          <w:p w14:paraId="7101CC16" w14:textId="77777777" w:rsidR="00B016B5" w:rsidRDefault="00B016B5" w:rsidP="00F37E9A">
            <w:pPr>
              <w:ind w:firstLine="0"/>
              <w:jc w:val="center"/>
            </w:pPr>
          </w:p>
        </w:tc>
        <w:tc>
          <w:tcPr>
            <w:tcW w:w="1580" w:type="dxa"/>
            <w:vAlign w:val="center"/>
          </w:tcPr>
          <w:p w14:paraId="6CFF6592" w14:textId="77777777" w:rsidR="00B016B5" w:rsidRDefault="00B016B5" w:rsidP="00F37E9A">
            <w:pPr>
              <w:ind w:firstLine="0"/>
              <w:jc w:val="center"/>
            </w:pPr>
            <w:r>
              <w:t>Схожий</w:t>
            </w:r>
          </w:p>
        </w:tc>
        <w:tc>
          <w:tcPr>
            <w:tcW w:w="1894" w:type="dxa"/>
            <w:vAlign w:val="center"/>
          </w:tcPr>
          <w:p w14:paraId="1CE87C5D" w14:textId="5025B9C5" w:rsidR="00B016B5" w:rsidRDefault="00B016B5" w:rsidP="00F37E9A">
            <w:pPr>
              <w:ind w:firstLine="0"/>
              <w:jc w:val="center"/>
            </w:pPr>
            <w:r>
              <w:t>2,8</w:t>
            </w:r>
          </w:p>
        </w:tc>
        <w:tc>
          <w:tcPr>
            <w:tcW w:w="1965" w:type="dxa"/>
            <w:vMerge/>
            <w:vAlign w:val="center"/>
          </w:tcPr>
          <w:p w14:paraId="1DF7CC09" w14:textId="77777777" w:rsidR="00B016B5" w:rsidRDefault="00B016B5" w:rsidP="00F37E9A">
            <w:pPr>
              <w:ind w:firstLine="0"/>
              <w:jc w:val="center"/>
            </w:pPr>
          </w:p>
        </w:tc>
        <w:tc>
          <w:tcPr>
            <w:tcW w:w="1745" w:type="dxa"/>
            <w:vMerge/>
            <w:vAlign w:val="center"/>
          </w:tcPr>
          <w:p w14:paraId="465B3D5A" w14:textId="77777777" w:rsidR="00B016B5" w:rsidRDefault="00B016B5" w:rsidP="00F37E9A">
            <w:pPr>
              <w:ind w:firstLine="0"/>
              <w:jc w:val="center"/>
            </w:pPr>
          </w:p>
        </w:tc>
      </w:tr>
      <w:tr w:rsidR="00B016B5" w14:paraId="6013006D" w14:textId="77777777" w:rsidTr="00F37E9A">
        <w:tc>
          <w:tcPr>
            <w:tcW w:w="2156" w:type="dxa"/>
            <w:vMerge w:val="restart"/>
            <w:vAlign w:val="center"/>
          </w:tcPr>
          <w:p w14:paraId="77A14DC5" w14:textId="77777777" w:rsidR="00B016B5" w:rsidRDefault="00B016B5" w:rsidP="00F37E9A">
            <w:pPr>
              <w:ind w:firstLine="0"/>
              <w:jc w:val="center"/>
            </w:pPr>
            <w:r>
              <w:t>Тип рекламной интеграции</w:t>
            </w:r>
          </w:p>
        </w:tc>
        <w:tc>
          <w:tcPr>
            <w:tcW w:w="1580" w:type="dxa"/>
            <w:vAlign w:val="center"/>
          </w:tcPr>
          <w:p w14:paraId="02316718" w14:textId="77777777" w:rsidR="00B016B5" w:rsidRDefault="00B016B5" w:rsidP="00F37E9A">
            <w:pPr>
              <w:ind w:firstLine="0"/>
              <w:jc w:val="center"/>
            </w:pPr>
            <w:r>
              <w:t>Открытый</w:t>
            </w:r>
          </w:p>
        </w:tc>
        <w:tc>
          <w:tcPr>
            <w:tcW w:w="1894" w:type="dxa"/>
            <w:vAlign w:val="center"/>
          </w:tcPr>
          <w:p w14:paraId="3C4CC62E" w14:textId="2942B193" w:rsidR="00B016B5" w:rsidRDefault="00B016B5" w:rsidP="00F37E9A">
            <w:pPr>
              <w:ind w:firstLine="0"/>
              <w:jc w:val="center"/>
            </w:pPr>
            <w:r>
              <w:t>2,54</w:t>
            </w:r>
          </w:p>
        </w:tc>
        <w:tc>
          <w:tcPr>
            <w:tcW w:w="1965" w:type="dxa"/>
            <w:vMerge w:val="restart"/>
            <w:vAlign w:val="center"/>
          </w:tcPr>
          <w:p w14:paraId="685BB0F9" w14:textId="5BC0D677" w:rsidR="00B016B5" w:rsidRPr="005C11F5" w:rsidRDefault="00B016B5" w:rsidP="00F37E9A">
            <w:pPr>
              <w:ind w:firstLine="0"/>
              <w:jc w:val="center"/>
            </w:pPr>
            <w:r>
              <w:t>0,897</w:t>
            </w:r>
          </w:p>
        </w:tc>
        <w:tc>
          <w:tcPr>
            <w:tcW w:w="1745" w:type="dxa"/>
            <w:vMerge w:val="restart"/>
            <w:vAlign w:val="center"/>
          </w:tcPr>
          <w:p w14:paraId="20A11E45" w14:textId="6AC120A6" w:rsidR="00B016B5" w:rsidRDefault="00B016B5" w:rsidP="00F37E9A">
            <w:pPr>
              <w:ind w:firstLine="0"/>
              <w:jc w:val="center"/>
            </w:pPr>
            <w:r>
              <w:t>0,</w:t>
            </w:r>
            <w:r w:rsidR="00276B5F">
              <w:t>445</w:t>
            </w:r>
          </w:p>
        </w:tc>
      </w:tr>
      <w:tr w:rsidR="00B016B5" w14:paraId="1A839691" w14:textId="77777777" w:rsidTr="00F37E9A">
        <w:tc>
          <w:tcPr>
            <w:tcW w:w="2156" w:type="dxa"/>
            <w:vMerge/>
            <w:vAlign w:val="center"/>
          </w:tcPr>
          <w:p w14:paraId="54043AC0" w14:textId="77777777" w:rsidR="00B016B5" w:rsidRDefault="00B016B5" w:rsidP="00F37E9A">
            <w:pPr>
              <w:ind w:firstLine="0"/>
              <w:jc w:val="center"/>
            </w:pPr>
          </w:p>
        </w:tc>
        <w:tc>
          <w:tcPr>
            <w:tcW w:w="1580" w:type="dxa"/>
            <w:vAlign w:val="center"/>
          </w:tcPr>
          <w:p w14:paraId="414EB9D5" w14:textId="77777777" w:rsidR="00B016B5" w:rsidRDefault="00B016B5" w:rsidP="00F37E9A">
            <w:pPr>
              <w:ind w:firstLine="0"/>
              <w:jc w:val="center"/>
            </w:pPr>
            <w:r>
              <w:t>Скрытый</w:t>
            </w:r>
          </w:p>
        </w:tc>
        <w:tc>
          <w:tcPr>
            <w:tcW w:w="1894" w:type="dxa"/>
            <w:vAlign w:val="center"/>
          </w:tcPr>
          <w:p w14:paraId="043BF14E" w14:textId="226B2FF9" w:rsidR="00B016B5" w:rsidRDefault="00B016B5" w:rsidP="00F37E9A">
            <w:pPr>
              <w:ind w:firstLine="0"/>
              <w:jc w:val="center"/>
            </w:pPr>
            <w:r>
              <w:t>3,34</w:t>
            </w:r>
          </w:p>
        </w:tc>
        <w:tc>
          <w:tcPr>
            <w:tcW w:w="1965" w:type="dxa"/>
            <w:vMerge/>
            <w:vAlign w:val="center"/>
          </w:tcPr>
          <w:p w14:paraId="0AA4F769" w14:textId="77777777" w:rsidR="00B016B5" w:rsidRDefault="00B016B5" w:rsidP="00F37E9A">
            <w:pPr>
              <w:ind w:firstLine="0"/>
              <w:jc w:val="center"/>
              <w:rPr>
                <w:lang w:val="en-US"/>
              </w:rPr>
            </w:pPr>
          </w:p>
        </w:tc>
        <w:tc>
          <w:tcPr>
            <w:tcW w:w="1745" w:type="dxa"/>
            <w:vMerge/>
            <w:vAlign w:val="center"/>
          </w:tcPr>
          <w:p w14:paraId="75B421DA" w14:textId="77777777" w:rsidR="00B016B5" w:rsidRDefault="00B016B5" w:rsidP="00F37E9A">
            <w:pPr>
              <w:ind w:firstLine="0"/>
              <w:jc w:val="center"/>
              <w:rPr>
                <w:rStyle w:val="aff5"/>
              </w:rPr>
            </w:pPr>
          </w:p>
        </w:tc>
      </w:tr>
      <w:tr w:rsidR="00B016B5" w14:paraId="49E1623E" w14:textId="77777777" w:rsidTr="00F37E9A">
        <w:tc>
          <w:tcPr>
            <w:tcW w:w="2156" w:type="dxa"/>
            <w:vMerge/>
            <w:vAlign w:val="center"/>
          </w:tcPr>
          <w:p w14:paraId="45340195" w14:textId="77777777" w:rsidR="00B016B5" w:rsidRDefault="00B016B5" w:rsidP="00F37E9A">
            <w:pPr>
              <w:ind w:firstLine="0"/>
              <w:jc w:val="center"/>
            </w:pPr>
          </w:p>
        </w:tc>
        <w:tc>
          <w:tcPr>
            <w:tcW w:w="1580" w:type="dxa"/>
            <w:vAlign w:val="center"/>
          </w:tcPr>
          <w:p w14:paraId="772D80D9" w14:textId="77777777" w:rsidR="00B016B5" w:rsidRDefault="00B016B5" w:rsidP="00F37E9A">
            <w:pPr>
              <w:ind w:firstLine="0"/>
              <w:jc w:val="center"/>
            </w:pPr>
            <w:r>
              <w:t>Спонсорский</w:t>
            </w:r>
          </w:p>
        </w:tc>
        <w:tc>
          <w:tcPr>
            <w:tcW w:w="1894" w:type="dxa"/>
            <w:vAlign w:val="center"/>
          </w:tcPr>
          <w:p w14:paraId="27B50F3A" w14:textId="115545FA" w:rsidR="00B016B5" w:rsidRDefault="00B016B5" w:rsidP="00F37E9A">
            <w:pPr>
              <w:ind w:firstLine="0"/>
              <w:jc w:val="center"/>
            </w:pPr>
            <w:r>
              <w:t>3,03</w:t>
            </w:r>
          </w:p>
        </w:tc>
        <w:tc>
          <w:tcPr>
            <w:tcW w:w="1965" w:type="dxa"/>
            <w:vMerge/>
            <w:vAlign w:val="center"/>
          </w:tcPr>
          <w:p w14:paraId="6815EA6D" w14:textId="77777777" w:rsidR="00B016B5" w:rsidRDefault="00B016B5" w:rsidP="00F37E9A">
            <w:pPr>
              <w:ind w:firstLine="0"/>
              <w:jc w:val="center"/>
              <w:rPr>
                <w:lang w:val="en-US"/>
              </w:rPr>
            </w:pPr>
          </w:p>
        </w:tc>
        <w:tc>
          <w:tcPr>
            <w:tcW w:w="1745" w:type="dxa"/>
            <w:vMerge/>
            <w:vAlign w:val="center"/>
          </w:tcPr>
          <w:p w14:paraId="2BCF46F1" w14:textId="77777777" w:rsidR="00B016B5" w:rsidRPr="005C11F5" w:rsidRDefault="00B016B5" w:rsidP="00F37E9A">
            <w:pPr>
              <w:ind w:firstLine="0"/>
              <w:jc w:val="center"/>
              <w:rPr>
                <w:rStyle w:val="aff5"/>
                <w:sz w:val="24"/>
                <w:szCs w:val="24"/>
              </w:rPr>
            </w:pPr>
          </w:p>
        </w:tc>
      </w:tr>
      <w:tr w:rsidR="00B016B5" w14:paraId="30C3A886" w14:textId="77777777" w:rsidTr="00F37E9A">
        <w:tc>
          <w:tcPr>
            <w:tcW w:w="2156" w:type="dxa"/>
            <w:vAlign w:val="center"/>
          </w:tcPr>
          <w:p w14:paraId="6682C46E" w14:textId="77777777" w:rsidR="00B016B5" w:rsidRDefault="00B016B5" w:rsidP="00F37E9A">
            <w:pPr>
              <w:ind w:firstLine="0"/>
              <w:jc w:val="center"/>
            </w:pPr>
            <w:r>
              <w:t>Эффект взаимодействия</w:t>
            </w:r>
          </w:p>
        </w:tc>
        <w:tc>
          <w:tcPr>
            <w:tcW w:w="1580" w:type="dxa"/>
            <w:vAlign w:val="center"/>
          </w:tcPr>
          <w:p w14:paraId="41B69CFB" w14:textId="77777777" w:rsidR="00B016B5" w:rsidRDefault="00B016B5" w:rsidP="00F37E9A">
            <w:pPr>
              <w:ind w:firstLine="0"/>
              <w:jc w:val="center"/>
            </w:pPr>
            <w:r>
              <w:t>—</w:t>
            </w:r>
          </w:p>
        </w:tc>
        <w:tc>
          <w:tcPr>
            <w:tcW w:w="1894" w:type="dxa"/>
            <w:vAlign w:val="center"/>
          </w:tcPr>
          <w:p w14:paraId="15B12E0A" w14:textId="77777777" w:rsidR="00B016B5" w:rsidRDefault="00B016B5" w:rsidP="00F37E9A">
            <w:pPr>
              <w:ind w:firstLine="0"/>
              <w:jc w:val="center"/>
            </w:pPr>
            <w:r>
              <w:t>—</w:t>
            </w:r>
          </w:p>
        </w:tc>
        <w:tc>
          <w:tcPr>
            <w:tcW w:w="1965" w:type="dxa"/>
            <w:vAlign w:val="center"/>
          </w:tcPr>
          <w:p w14:paraId="493FFBD7" w14:textId="58FFADB8" w:rsidR="00B016B5" w:rsidRPr="00B016B5" w:rsidRDefault="00B016B5" w:rsidP="00F37E9A">
            <w:pPr>
              <w:ind w:firstLine="0"/>
              <w:jc w:val="center"/>
            </w:pPr>
            <w:r>
              <w:rPr>
                <w:lang w:val="en-US"/>
              </w:rPr>
              <w:t>0,</w:t>
            </w:r>
            <w:r>
              <w:t>501</w:t>
            </w:r>
          </w:p>
        </w:tc>
        <w:tc>
          <w:tcPr>
            <w:tcW w:w="1745" w:type="dxa"/>
            <w:vAlign w:val="center"/>
          </w:tcPr>
          <w:p w14:paraId="36AD4883" w14:textId="640520DA" w:rsidR="00B016B5" w:rsidRDefault="00B016B5" w:rsidP="00F37E9A">
            <w:pPr>
              <w:ind w:firstLine="0"/>
              <w:jc w:val="center"/>
            </w:pPr>
            <w:r>
              <w:rPr>
                <w:rStyle w:val="aff5"/>
                <w:sz w:val="24"/>
                <w:szCs w:val="24"/>
              </w:rPr>
              <w:t>0,</w:t>
            </w:r>
            <w:r w:rsidR="00276B5F">
              <w:rPr>
                <w:rStyle w:val="aff5"/>
                <w:sz w:val="24"/>
                <w:szCs w:val="24"/>
              </w:rPr>
              <w:t>682</w:t>
            </w:r>
          </w:p>
        </w:tc>
      </w:tr>
    </w:tbl>
    <w:p w14:paraId="705EAAAF" w14:textId="77777777" w:rsidR="00F113D0" w:rsidRPr="00F113D0" w:rsidRDefault="00F113D0" w:rsidP="00B016B5">
      <w:pPr>
        <w:ind w:firstLine="0"/>
        <w:rPr>
          <w:b/>
          <w:bCs/>
          <w:i/>
          <w:iCs/>
        </w:rPr>
      </w:pPr>
    </w:p>
    <w:p w14:paraId="68048DC8" w14:textId="0FD6C37E" w:rsidR="005C100B" w:rsidRDefault="005C100B" w:rsidP="00F113D0">
      <w:r w:rsidRPr="00F113D0">
        <w:rPr>
          <w:b/>
          <w:bCs/>
          <w:i/>
          <w:iCs/>
        </w:rPr>
        <w:t>Намерение поставить лайк</w:t>
      </w:r>
      <w:r w:rsidR="00F113D0" w:rsidRPr="00F113D0">
        <w:rPr>
          <w:b/>
          <w:bCs/>
          <w:i/>
          <w:iCs/>
        </w:rPr>
        <w:t>.</w:t>
      </w:r>
      <w:r w:rsidR="00F113D0">
        <w:t xml:space="preserve"> По завершающему параметру лидером со значением 5,25 оказался несхожий, скрытый сценарий. При этом все сценарии, кроме спонсорского получили высокие оценки по несхожей подгруппе. Минимальное значение по намерению лайкнуть подкаст было у схожего, открытого сценария. Однако критерии межгруппового эффекта также получились незначимы (</w:t>
      </w:r>
      <w:r w:rsidR="00F113D0">
        <w:rPr>
          <w:lang w:val="en-US"/>
        </w:rPr>
        <w:t>p</w:t>
      </w:r>
      <w:r w:rsidR="00F113D0" w:rsidRPr="005C100B">
        <w:t>-</w:t>
      </w:r>
      <w:r w:rsidR="00F113D0">
        <w:rPr>
          <w:lang w:val="en-US"/>
        </w:rPr>
        <w:t>value</w:t>
      </w:r>
      <w:r w:rsidR="00F113D0" w:rsidRPr="00A27D23">
        <w:t xml:space="preserve"> </w:t>
      </w:r>
      <w:r w:rsidR="00F113D0" w:rsidRPr="005C100B">
        <w:t>&gt;</w:t>
      </w:r>
      <w:r w:rsidR="00F113D0" w:rsidRPr="00A27D23">
        <w:t xml:space="preserve"> </w:t>
      </w:r>
      <w:r w:rsidR="00F113D0" w:rsidRPr="005C100B">
        <w:t>0,05)</w:t>
      </w:r>
      <w:r w:rsidR="00F113D0">
        <w:t xml:space="preserve">. </w:t>
      </w:r>
    </w:p>
    <w:p w14:paraId="3D1677A4" w14:textId="21F89144" w:rsidR="00B016B5" w:rsidRDefault="00B016B5" w:rsidP="00F113D0"/>
    <w:p w14:paraId="57E9AA81" w14:textId="00134A06" w:rsidR="00B016B5" w:rsidRDefault="00B016B5" w:rsidP="00B016B5">
      <w:pPr>
        <w:pStyle w:val="a1"/>
      </w:pPr>
      <w:r>
        <w:lastRenderedPageBreak/>
        <w:t>Результаты двухфакторного дисперсионного анализа</w:t>
      </w:r>
    </w:p>
    <w:tbl>
      <w:tblPr>
        <w:tblStyle w:val="af2"/>
        <w:tblW w:w="0" w:type="auto"/>
        <w:tblLook w:val="04A0" w:firstRow="1" w:lastRow="0" w:firstColumn="1" w:lastColumn="0" w:noHBand="0" w:noVBand="1"/>
      </w:tblPr>
      <w:tblGrid>
        <w:gridCol w:w="2156"/>
        <w:gridCol w:w="1580"/>
        <w:gridCol w:w="1894"/>
        <w:gridCol w:w="1965"/>
        <w:gridCol w:w="1745"/>
      </w:tblGrid>
      <w:tr w:rsidR="00B016B5" w14:paraId="42B70486" w14:textId="77777777" w:rsidTr="00F37E9A">
        <w:tc>
          <w:tcPr>
            <w:tcW w:w="3736" w:type="dxa"/>
            <w:gridSpan w:val="2"/>
            <w:vAlign w:val="center"/>
          </w:tcPr>
          <w:p w14:paraId="703B4169" w14:textId="77777777" w:rsidR="00B016B5" w:rsidRDefault="00B016B5" w:rsidP="00F37E9A">
            <w:pPr>
              <w:ind w:firstLine="0"/>
              <w:jc w:val="center"/>
            </w:pPr>
            <w:r>
              <w:t>Фактор</w:t>
            </w:r>
          </w:p>
        </w:tc>
        <w:tc>
          <w:tcPr>
            <w:tcW w:w="1894" w:type="dxa"/>
            <w:vAlign w:val="center"/>
          </w:tcPr>
          <w:p w14:paraId="2C495680" w14:textId="77777777" w:rsidR="00B016B5" w:rsidRPr="00DD5577" w:rsidRDefault="00B016B5" w:rsidP="00F37E9A">
            <w:pPr>
              <w:ind w:firstLine="0"/>
              <w:jc w:val="center"/>
            </w:pPr>
            <w:r>
              <w:t>Среднее значение</w:t>
            </w:r>
          </w:p>
        </w:tc>
        <w:tc>
          <w:tcPr>
            <w:tcW w:w="1965" w:type="dxa"/>
            <w:vAlign w:val="center"/>
          </w:tcPr>
          <w:p w14:paraId="148841FF" w14:textId="77777777" w:rsidR="00B016B5" w:rsidRPr="00DD5577" w:rsidRDefault="00B016B5" w:rsidP="00F37E9A">
            <w:pPr>
              <w:ind w:firstLine="0"/>
              <w:jc w:val="center"/>
            </w:pPr>
            <w:r>
              <w:rPr>
                <w:lang w:val="en-US"/>
              </w:rPr>
              <w:t>F-</w:t>
            </w:r>
            <w:r>
              <w:t>статистика</w:t>
            </w:r>
          </w:p>
        </w:tc>
        <w:tc>
          <w:tcPr>
            <w:tcW w:w="1745" w:type="dxa"/>
            <w:vAlign w:val="center"/>
          </w:tcPr>
          <w:p w14:paraId="4A5890C7" w14:textId="77777777" w:rsidR="00B016B5" w:rsidRPr="00DD5577" w:rsidRDefault="00B016B5" w:rsidP="00F37E9A">
            <w:pPr>
              <w:ind w:firstLine="0"/>
              <w:jc w:val="center"/>
              <w:rPr>
                <w:lang w:val="en-US"/>
              </w:rPr>
            </w:pPr>
            <w:r>
              <w:rPr>
                <w:lang w:val="en-US"/>
              </w:rPr>
              <w:t>p-value</w:t>
            </w:r>
          </w:p>
        </w:tc>
      </w:tr>
      <w:tr w:rsidR="00B016B5" w14:paraId="09C2150B" w14:textId="77777777" w:rsidTr="00F37E9A">
        <w:tc>
          <w:tcPr>
            <w:tcW w:w="2156" w:type="dxa"/>
            <w:vMerge w:val="restart"/>
            <w:vAlign w:val="center"/>
          </w:tcPr>
          <w:p w14:paraId="0235678B" w14:textId="77777777" w:rsidR="00B016B5" w:rsidRPr="00DD5577" w:rsidRDefault="00B016B5" w:rsidP="00F37E9A">
            <w:pPr>
              <w:ind w:firstLine="0"/>
              <w:jc w:val="center"/>
            </w:pPr>
            <w:r>
              <w:t>Схожесть</w:t>
            </w:r>
          </w:p>
        </w:tc>
        <w:tc>
          <w:tcPr>
            <w:tcW w:w="1580" w:type="dxa"/>
            <w:vAlign w:val="center"/>
          </w:tcPr>
          <w:p w14:paraId="55D1F153" w14:textId="77777777" w:rsidR="00B016B5" w:rsidRPr="003121E5" w:rsidRDefault="00B016B5" w:rsidP="00F37E9A">
            <w:pPr>
              <w:ind w:firstLine="0"/>
              <w:jc w:val="center"/>
            </w:pPr>
            <w:r>
              <w:t>Несхожий</w:t>
            </w:r>
          </w:p>
        </w:tc>
        <w:tc>
          <w:tcPr>
            <w:tcW w:w="1894" w:type="dxa"/>
            <w:vAlign w:val="center"/>
          </w:tcPr>
          <w:p w14:paraId="7223CEF9" w14:textId="42DCF2F2" w:rsidR="00B016B5" w:rsidRDefault="00276B5F" w:rsidP="00F37E9A">
            <w:pPr>
              <w:ind w:firstLine="0"/>
              <w:jc w:val="center"/>
            </w:pPr>
            <w:r>
              <w:t>4,42</w:t>
            </w:r>
          </w:p>
        </w:tc>
        <w:tc>
          <w:tcPr>
            <w:tcW w:w="1965" w:type="dxa"/>
            <w:vMerge w:val="restart"/>
            <w:vAlign w:val="center"/>
          </w:tcPr>
          <w:p w14:paraId="62C824C9" w14:textId="476FB8E8" w:rsidR="00B016B5" w:rsidRPr="005C11F5" w:rsidRDefault="00276B5F" w:rsidP="00F37E9A">
            <w:pPr>
              <w:ind w:firstLine="0"/>
              <w:jc w:val="center"/>
            </w:pPr>
            <w:r>
              <w:t>0,364</w:t>
            </w:r>
          </w:p>
        </w:tc>
        <w:tc>
          <w:tcPr>
            <w:tcW w:w="1745" w:type="dxa"/>
            <w:vMerge w:val="restart"/>
            <w:vAlign w:val="center"/>
          </w:tcPr>
          <w:p w14:paraId="33381673" w14:textId="54263BD5" w:rsidR="00B016B5" w:rsidRDefault="00B016B5" w:rsidP="00F37E9A">
            <w:pPr>
              <w:ind w:firstLine="0"/>
              <w:jc w:val="center"/>
            </w:pPr>
            <w:r>
              <w:t>0,</w:t>
            </w:r>
            <w:r w:rsidR="00276B5F">
              <w:t>548</w:t>
            </w:r>
          </w:p>
        </w:tc>
      </w:tr>
      <w:tr w:rsidR="00B016B5" w14:paraId="0B5D555B" w14:textId="77777777" w:rsidTr="00F37E9A">
        <w:tc>
          <w:tcPr>
            <w:tcW w:w="2156" w:type="dxa"/>
            <w:vMerge/>
            <w:vAlign w:val="center"/>
          </w:tcPr>
          <w:p w14:paraId="75AE039C" w14:textId="77777777" w:rsidR="00B016B5" w:rsidRDefault="00B016B5" w:rsidP="00F37E9A">
            <w:pPr>
              <w:ind w:firstLine="0"/>
              <w:jc w:val="center"/>
            </w:pPr>
          </w:p>
        </w:tc>
        <w:tc>
          <w:tcPr>
            <w:tcW w:w="1580" w:type="dxa"/>
            <w:vAlign w:val="center"/>
          </w:tcPr>
          <w:p w14:paraId="2FCD75DA" w14:textId="77777777" w:rsidR="00B016B5" w:rsidRDefault="00B016B5" w:rsidP="00F37E9A">
            <w:pPr>
              <w:ind w:firstLine="0"/>
              <w:jc w:val="center"/>
            </w:pPr>
            <w:r>
              <w:t>Схожий</w:t>
            </w:r>
          </w:p>
        </w:tc>
        <w:tc>
          <w:tcPr>
            <w:tcW w:w="1894" w:type="dxa"/>
            <w:vAlign w:val="center"/>
          </w:tcPr>
          <w:p w14:paraId="782F0189" w14:textId="35387205" w:rsidR="00B016B5" w:rsidRDefault="00276B5F" w:rsidP="00F37E9A">
            <w:pPr>
              <w:ind w:firstLine="0"/>
              <w:jc w:val="center"/>
            </w:pPr>
            <w:r>
              <w:t>4,17</w:t>
            </w:r>
          </w:p>
        </w:tc>
        <w:tc>
          <w:tcPr>
            <w:tcW w:w="1965" w:type="dxa"/>
            <w:vMerge/>
            <w:vAlign w:val="center"/>
          </w:tcPr>
          <w:p w14:paraId="3E5AE0B4" w14:textId="77777777" w:rsidR="00B016B5" w:rsidRDefault="00B016B5" w:rsidP="00F37E9A">
            <w:pPr>
              <w:ind w:firstLine="0"/>
              <w:jc w:val="center"/>
            </w:pPr>
          </w:p>
        </w:tc>
        <w:tc>
          <w:tcPr>
            <w:tcW w:w="1745" w:type="dxa"/>
            <w:vMerge/>
            <w:vAlign w:val="center"/>
          </w:tcPr>
          <w:p w14:paraId="3F6B1DA7" w14:textId="77777777" w:rsidR="00B016B5" w:rsidRDefault="00B016B5" w:rsidP="00F37E9A">
            <w:pPr>
              <w:ind w:firstLine="0"/>
              <w:jc w:val="center"/>
            </w:pPr>
          </w:p>
        </w:tc>
      </w:tr>
      <w:tr w:rsidR="00B016B5" w14:paraId="41680C64" w14:textId="77777777" w:rsidTr="00F37E9A">
        <w:tc>
          <w:tcPr>
            <w:tcW w:w="2156" w:type="dxa"/>
            <w:vMerge w:val="restart"/>
            <w:vAlign w:val="center"/>
          </w:tcPr>
          <w:p w14:paraId="16A034B1" w14:textId="77777777" w:rsidR="00B016B5" w:rsidRDefault="00B016B5" w:rsidP="00F37E9A">
            <w:pPr>
              <w:ind w:firstLine="0"/>
              <w:jc w:val="center"/>
            </w:pPr>
            <w:r>
              <w:t>Тип рекламной интеграции</w:t>
            </w:r>
          </w:p>
        </w:tc>
        <w:tc>
          <w:tcPr>
            <w:tcW w:w="1580" w:type="dxa"/>
            <w:vAlign w:val="center"/>
          </w:tcPr>
          <w:p w14:paraId="1B12195C" w14:textId="77777777" w:rsidR="00B016B5" w:rsidRDefault="00B016B5" w:rsidP="00F37E9A">
            <w:pPr>
              <w:ind w:firstLine="0"/>
              <w:jc w:val="center"/>
            </w:pPr>
            <w:r>
              <w:t>Открытый</w:t>
            </w:r>
          </w:p>
        </w:tc>
        <w:tc>
          <w:tcPr>
            <w:tcW w:w="1894" w:type="dxa"/>
            <w:vAlign w:val="center"/>
          </w:tcPr>
          <w:p w14:paraId="20639499" w14:textId="1007D273" w:rsidR="00B016B5" w:rsidRDefault="00276B5F" w:rsidP="00F37E9A">
            <w:pPr>
              <w:ind w:firstLine="0"/>
              <w:jc w:val="center"/>
            </w:pPr>
            <w:r>
              <w:t>3,8</w:t>
            </w:r>
          </w:p>
        </w:tc>
        <w:tc>
          <w:tcPr>
            <w:tcW w:w="1965" w:type="dxa"/>
            <w:vMerge w:val="restart"/>
            <w:vAlign w:val="center"/>
          </w:tcPr>
          <w:p w14:paraId="27487193" w14:textId="3FB1BAC7" w:rsidR="00B016B5" w:rsidRPr="005C11F5" w:rsidRDefault="00276B5F" w:rsidP="00F37E9A">
            <w:pPr>
              <w:ind w:firstLine="0"/>
              <w:jc w:val="center"/>
            </w:pPr>
            <w:r>
              <w:t>1,323</w:t>
            </w:r>
          </w:p>
        </w:tc>
        <w:tc>
          <w:tcPr>
            <w:tcW w:w="1745" w:type="dxa"/>
            <w:vMerge w:val="restart"/>
            <w:vAlign w:val="center"/>
          </w:tcPr>
          <w:p w14:paraId="2139CC87" w14:textId="406C392B" w:rsidR="00B016B5" w:rsidRDefault="00B016B5" w:rsidP="00F37E9A">
            <w:pPr>
              <w:ind w:firstLine="0"/>
              <w:jc w:val="center"/>
            </w:pPr>
            <w:r>
              <w:t>0,</w:t>
            </w:r>
            <w:r w:rsidR="00276B5F">
              <w:t>270</w:t>
            </w:r>
          </w:p>
        </w:tc>
      </w:tr>
      <w:tr w:rsidR="00B016B5" w14:paraId="0FA7E319" w14:textId="77777777" w:rsidTr="00F37E9A">
        <w:tc>
          <w:tcPr>
            <w:tcW w:w="2156" w:type="dxa"/>
            <w:vMerge/>
            <w:vAlign w:val="center"/>
          </w:tcPr>
          <w:p w14:paraId="4FB03EC1" w14:textId="77777777" w:rsidR="00B016B5" w:rsidRDefault="00B016B5" w:rsidP="00F37E9A">
            <w:pPr>
              <w:ind w:firstLine="0"/>
              <w:jc w:val="center"/>
            </w:pPr>
          </w:p>
        </w:tc>
        <w:tc>
          <w:tcPr>
            <w:tcW w:w="1580" w:type="dxa"/>
            <w:vAlign w:val="center"/>
          </w:tcPr>
          <w:p w14:paraId="37645791" w14:textId="77777777" w:rsidR="00B016B5" w:rsidRDefault="00B016B5" w:rsidP="00F37E9A">
            <w:pPr>
              <w:ind w:firstLine="0"/>
              <w:jc w:val="center"/>
            </w:pPr>
            <w:r>
              <w:t>Скрытый</w:t>
            </w:r>
          </w:p>
        </w:tc>
        <w:tc>
          <w:tcPr>
            <w:tcW w:w="1894" w:type="dxa"/>
            <w:vAlign w:val="center"/>
          </w:tcPr>
          <w:p w14:paraId="1F802D45" w14:textId="5CDE3C8D" w:rsidR="00B016B5" w:rsidRDefault="00276B5F" w:rsidP="00F37E9A">
            <w:pPr>
              <w:ind w:firstLine="0"/>
              <w:jc w:val="center"/>
            </w:pPr>
            <w:r>
              <w:t>4,89</w:t>
            </w:r>
          </w:p>
        </w:tc>
        <w:tc>
          <w:tcPr>
            <w:tcW w:w="1965" w:type="dxa"/>
            <w:vMerge/>
            <w:vAlign w:val="center"/>
          </w:tcPr>
          <w:p w14:paraId="13557082" w14:textId="77777777" w:rsidR="00B016B5" w:rsidRDefault="00B016B5" w:rsidP="00F37E9A">
            <w:pPr>
              <w:ind w:firstLine="0"/>
              <w:jc w:val="center"/>
              <w:rPr>
                <w:lang w:val="en-US"/>
              </w:rPr>
            </w:pPr>
          </w:p>
        </w:tc>
        <w:tc>
          <w:tcPr>
            <w:tcW w:w="1745" w:type="dxa"/>
            <w:vMerge/>
            <w:vAlign w:val="center"/>
          </w:tcPr>
          <w:p w14:paraId="4FC9E6CB" w14:textId="77777777" w:rsidR="00B016B5" w:rsidRDefault="00B016B5" w:rsidP="00F37E9A">
            <w:pPr>
              <w:ind w:firstLine="0"/>
              <w:jc w:val="center"/>
              <w:rPr>
                <w:rStyle w:val="aff5"/>
              </w:rPr>
            </w:pPr>
          </w:p>
        </w:tc>
      </w:tr>
      <w:tr w:rsidR="00B016B5" w14:paraId="781C5BC1" w14:textId="77777777" w:rsidTr="00F37E9A">
        <w:tc>
          <w:tcPr>
            <w:tcW w:w="2156" w:type="dxa"/>
            <w:vMerge/>
            <w:vAlign w:val="center"/>
          </w:tcPr>
          <w:p w14:paraId="36BFF865" w14:textId="77777777" w:rsidR="00B016B5" w:rsidRDefault="00B016B5" w:rsidP="00F37E9A">
            <w:pPr>
              <w:ind w:firstLine="0"/>
              <w:jc w:val="center"/>
            </w:pPr>
          </w:p>
        </w:tc>
        <w:tc>
          <w:tcPr>
            <w:tcW w:w="1580" w:type="dxa"/>
            <w:vAlign w:val="center"/>
          </w:tcPr>
          <w:p w14:paraId="7DA90B03" w14:textId="77777777" w:rsidR="00B016B5" w:rsidRDefault="00B016B5" w:rsidP="00F37E9A">
            <w:pPr>
              <w:ind w:firstLine="0"/>
              <w:jc w:val="center"/>
            </w:pPr>
            <w:r>
              <w:t>Спонсорский</w:t>
            </w:r>
          </w:p>
        </w:tc>
        <w:tc>
          <w:tcPr>
            <w:tcW w:w="1894" w:type="dxa"/>
            <w:vAlign w:val="center"/>
          </w:tcPr>
          <w:p w14:paraId="59186780" w14:textId="3227BDCB" w:rsidR="00B016B5" w:rsidRDefault="00276B5F" w:rsidP="00F37E9A">
            <w:pPr>
              <w:ind w:firstLine="0"/>
              <w:jc w:val="center"/>
            </w:pPr>
            <w:r>
              <w:t>4,32</w:t>
            </w:r>
          </w:p>
        </w:tc>
        <w:tc>
          <w:tcPr>
            <w:tcW w:w="1965" w:type="dxa"/>
            <w:vMerge/>
            <w:vAlign w:val="center"/>
          </w:tcPr>
          <w:p w14:paraId="18478B9E" w14:textId="77777777" w:rsidR="00B016B5" w:rsidRDefault="00B016B5" w:rsidP="00F37E9A">
            <w:pPr>
              <w:ind w:firstLine="0"/>
              <w:jc w:val="center"/>
              <w:rPr>
                <w:lang w:val="en-US"/>
              </w:rPr>
            </w:pPr>
          </w:p>
        </w:tc>
        <w:tc>
          <w:tcPr>
            <w:tcW w:w="1745" w:type="dxa"/>
            <w:vMerge/>
            <w:vAlign w:val="center"/>
          </w:tcPr>
          <w:p w14:paraId="0BC3F861" w14:textId="77777777" w:rsidR="00B016B5" w:rsidRPr="005C11F5" w:rsidRDefault="00B016B5" w:rsidP="00F37E9A">
            <w:pPr>
              <w:ind w:firstLine="0"/>
              <w:jc w:val="center"/>
              <w:rPr>
                <w:rStyle w:val="aff5"/>
                <w:sz w:val="24"/>
                <w:szCs w:val="24"/>
              </w:rPr>
            </w:pPr>
          </w:p>
        </w:tc>
      </w:tr>
      <w:tr w:rsidR="00B016B5" w14:paraId="776F9C94" w14:textId="77777777" w:rsidTr="00F37E9A">
        <w:tc>
          <w:tcPr>
            <w:tcW w:w="2156" w:type="dxa"/>
            <w:vAlign w:val="center"/>
          </w:tcPr>
          <w:p w14:paraId="72F8F5FE" w14:textId="77777777" w:rsidR="00B016B5" w:rsidRDefault="00B016B5" w:rsidP="00F37E9A">
            <w:pPr>
              <w:ind w:firstLine="0"/>
              <w:jc w:val="center"/>
            </w:pPr>
            <w:r>
              <w:t>Эффект взаимодействия</w:t>
            </w:r>
          </w:p>
        </w:tc>
        <w:tc>
          <w:tcPr>
            <w:tcW w:w="1580" w:type="dxa"/>
            <w:vAlign w:val="center"/>
          </w:tcPr>
          <w:p w14:paraId="54020D47" w14:textId="77777777" w:rsidR="00B016B5" w:rsidRDefault="00B016B5" w:rsidP="00F37E9A">
            <w:pPr>
              <w:ind w:firstLine="0"/>
              <w:jc w:val="center"/>
            </w:pPr>
            <w:r>
              <w:t>—</w:t>
            </w:r>
          </w:p>
        </w:tc>
        <w:tc>
          <w:tcPr>
            <w:tcW w:w="1894" w:type="dxa"/>
            <w:vAlign w:val="center"/>
          </w:tcPr>
          <w:p w14:paraId="6DC44E4F" w14:textId="77777777" w:rsidR="00B016B5" w:rsidRDefault="00B016B5" w:rsidP="00F37E9A">
            <w:pPr>
              <w:ind w:firstLine="0"/>
              <w:jc w:val="center"/>
            </w:pPr>
            <w:r>
              <w:t>—</w:t>
            </w:r>
          </w:p>
        </w:tc>
        <w:tc>
          <w:tcPr>
            <w:tcW w:w="1965" w:type="dxa"/>
            <w:vAlign w:val="center"/>
          </w:tcPr>
          <w:p w14:paraId="1EFD0DA9" w14:textId="502516EF" w:rsidR="00B016B5" w:rsidRPr="00B016B5" w:rsidRDefault="00B016B5" w:rsidP="00F37E9A">
            <w:pPr>
              <w:ind w:firstLine="0"/>
              <w:jc w:val="center"/>
            </w:pPr>
            <w:r>
              <w:rPr>
                <w:lang w:val="en-US"/>
              </w:rPr>
              <w:t>0,</w:t>
            </w:r>
            <w:r>
              <w:t>5</w:t>
            </w:r>
          </w:p>
        </w:tc>
        <w:tc>
          <w:tcPr>
            <w:tcW w:w="1745" w:type="dxa"/>
            <w:vAlign w:val="center"/>
          </w:tcPr>
          <w:p w14:paraId="6D01C1AB" w14:textId="332E60A5" w:rsidR="00B016B5" w:rsidRDefault="00B016B5" w:rsidP="00F37E9A">
            <w:pPr>
              <w:ind w:firstLine="0"/>
              <w:jc w:val="center"/>
            </w:pPr>
            <w:r>
              <w:rPr>
                <w:rStyle w:val="aff5"/>
                <w:sz w:val="24"/>
                <w:szCs w:val="24"/>
              </w:rPr>
              <w:t>0,</w:t>
            </w:r>
            <w:r w:rsidR="00276B5F">
              <w:rPr>
                <w:rStyle w:val="aff5"/>
                <w:sz w:val="24"/>
                <w:szCs w:val="24"/>
              </w:rPr>
              <w:t>683</w:t>
            </w:r>
          </w:p>
        </w:tc>
      </w:tr>
    </w:tbl>
    <w:p w14:paraId="0BECB1B4" w14:textId="0275F6C5" w:rsidR="00F113D0" w:rsidRDefault="00F113D0" w:rsidP="00276B5F">
      <w:pPr>
        <w:ind w:firstLine="0"/>
      </w:pPr>
    </w:p>
    <w:p w14:paraId="4CAC5365" w14:textId="72FA3227" w:rsidR="00B506C3" w:rsidRDefault="00F113D0" w:rsidP="00276B5F">
      <w:r>
        <w:t xml:space="preserve">Тот факт, что не по всем переменным эффект различий в средних получился значимыми, может говорить о том, что требуется расширять выборку, так как различия в больше, чем 1 балл между сценариями по различным переменным </w:t>
      </w:r>
      <w:r w:rsidR="00276B5F">
        <w:t xml:space="preserve">уже на данном этапе исследования </w:t>
      </w:r>
      <w:r>
        <w:t xml:space="preserve">кажутся существенными, но чтобы была возможность их интерпретировать, необходимо получить уровень значимости меньше 0,05. Одним из возможных решений данной проблемы может как раз служить увеличение числа респондентов. </w:t>
      </w:r>
    </w:p>
    <w:p w14:paraId="0362F2F0" w14:textId="77777777" w:rsidR="00276B5F" w:rsidRPr="00F113D0" w:rsidRDefault="00276B5F" w:rsidP="00276B5F"/>
    <w:p w14:paraId="2BDBD0B2" w14:textId="12565AFD" w:rsidR="00F113D0" w:rsidRPr="00B506C3" w:rsidRDefault="00F113D0" w:rsidP="00B506C3">
      <w:pPr>
        <w:rPr>
          <w:b/>
          <w:bCs/>
          <w:i/>
          <w:iCs/>
        </w:rPr>
      </w:pPr>
      <w:r w:rsidRPr="00F113D0">
        <w:rPr>
          <w:b/>
          <w:bCs/>
          <w:i/>
          <w:iCs/>
        </w:rPr>
        <w:t>Проверка гипотез</w:t>
      </w:r>
    </w:p>
    <w:p w14:paraId="46EABF8F" w14:textId="0E98D1E7" w:rsidR="00235790" w:rsidRDefault="00235790" w:rsidP="00235790">
      <w:pPr>
        <w:rPr>
          <w:b/>
          <w:bCs/>
        </w:rPr>
      </w:pPr>
      <w:r>
        <w:rPr>
          <w:b/>
          <w:bCs/>
          <w:lang w:val="en-US"/>
        </w:rPr>
        <w:t>H</w:t>
      </w:r>
      <w:r w:rsidRPr="004D70F3">
        <w:rPr>
          <w:b/>
          <w:bCs/>
        </w:rPr>
        <w:t xml:space="preserve">1: </w:t>
      </w:r>
      <w:r w:rsidRPr="001265EF">
        <w:rPr>
          <w:b/>
          <w:bCs/>
        </w:rPr>
        <w:t>Тип рекламной интеграции влияет на вероятность распознавания рекламного характера сообщения.</w:t>
      </w:r>
    </w:p>
    <w:p w14:paraId="6DA628FA" w14:textId="204BA533" w:rsidR="005D134D" w:rsidRDefault="00235790" w:rsidP="0094074E">
      <w:r>
        <w:t xml:space="preserve">Переменная распознавания рекламной интеграции является бинарной: пользователь либо распознал сообщение как рекламное, либо нет.  Поэтому </w:t>
      </w:r>
      <w:r w:rsidR="003864CA">
        <w:t>для тестирования этой гипотезы был выбран тест Хи-критерия</w:t>
      </w:r>
      <w:r w:rsidR="00FB4093">
        <w:t xml:space="preserve"> (Приложение </w:t>
      </w:r>
      <w:r w:rsidR="00F5702B">
        <w:t>7</w:t>
      </w:r>
      <w:r w:rsidR="00FB4093">
        <w:t>)</w:t>
      </w:r>
      <w:r w:rsidR="003864CA">
        <w:t>. То есть доли тех, кто распознал сообщение как рекламное, различаются в зависимости от типа рекламной интеграции. Действительно, различие между долями по критерию Хи-квадрат получилась значимым (</w:t>
      </w:r>
      <w:r w:rsidR="003864CA">
        <w:rPr>
          <w:lang w:val="en-US"/>
        </w:rPr>
        <w:t>p</w:t>
      </w:r>
      <w:r w:rsidR="003864CA" w:rsidRPr="003864CA">
        <w:t>-</w:t>
      </w:r>
      <w:r w:rsidR="003864CA">
        <w:rPr>
          <w:lang w:val="en-US"/>
        </w:rPr>
        <w:t>value</w:t>
      </w:r>
      <w:r w:rsidR="003864CA" w:rsidRPr="003864CA">
        <w:t xml:space="preserve"> = 0,000</w:t>
      </w:r>
      <w:r w:rsidR="003864CA">
        <w:t xml:space="preserve">, что меньше </w:t>
      </w:r>
      <w:r w:rsidR="005D134D">
        <w:t>0,05). Распознавание рекламного сообщения представлено в разных пропорциях в зависимости от типа рекламной интеграции.</w:t>
      </w:r>
      <w:r w:rsidR="005D134D" w:rsidRPr="005D134D">
        <w:t xml:space="preserve"> </w:t>
      </w:r>
      <w:r w:rsidR="005D134D">
        <w:t xml:space="preserve">Результаты представлены в </w:t>
      </w:r>
      <w:r w:rsidR="00276B5F">
        <w:t>Т</w:t>
      </w:r>
      <w:r w:rsidR="005D134D" w:rsidRPr="00276B5F">
        <w:t>аблице</w:t>
      </w:r>
      <w:r w:rsidR="00276B5F">
        <w:t xml:space="preserve"> 20</w:t>
      </w:r>
      <w:r w:rsidR="005D134D" w:rsidRPr="00276B5F">
        <w:t>.</w:t>
      </w:r>
      <w:r w:rsidR="005D134D">
        <w:t xml:space="preserve"> </w:t>
      </w:r>
    </w:p>
    <w:p w14:paraId="26E06214" w14:textId="5DBAECAD" w:rsidR="0067589E" w:rsidRDefault="005D134D" w:rsidP="0067589E">
      <w:r>
        <w:t>Как и предполагалось, открытая реклама влечет за собой более высокую вероятность распознавание рекламного сообщения. 80</w:t>
      </w:r>
      <w:r w:rsidRPr="005D134D">
        <w:t>%</w:t>
      </w:r>
      <w:r>
        <w:t xml:space="preserve"> тех, кому попался этот сценарий, отметили утверждение о присутствии рекламы в подкасте. Среднее распознавание было у выборки, которой попался спонсорский сценарий. Наименьшая доля человек распознала сообщение как рекламное, если слушала подкаст со скрытой рекламой. </w:t>
      </w:r>
      <w:r w:rsidR="0067589E">
        <w:t xml:space="preserve">Поэтому можно говорить о том, </w:t>
      </w:r>
      <w:r w:rsidR="0067589E">
        <w:lastRenderedPageBreak/>
        <w:t xml:space="preserve">что гипотеза </w:t>
      </w:r>
      <w:r w:rsidR="0067589E" w:rsidRPr="00DE0AAB">
        <w:rPr>
          <w:b/>
          <w:bCs/>
        </w:rPr>
        <w:t>подтвердилась,</w:t>
      </w:r>
      <w:r w:rsidR="0067589E">
        <w:t xml:space="preserve"> и тип рекламной интеграции влияет на вероятность распознаван</w:t>
      </w:r>
      <w:r w:rsidR="00326FEC">
        <w:t>ия</w:t>
      </w:r>
      <w:r w:rsidR="0067589E">
        <w:t xml:space="preserve"> рекламного характера сообщения. Чем более яв</w:t>
      </w:r>
      <w:r w:rsidR="00DE0AAB">
        <w:t xml:space="preserve">но, что сообщение имеет </w:t>
      </w:r>
      <w:r w:rsidR="0067589E">
        <w:t>рекламный характер сообщения, тем выше вероятность его распознавани</w:t>
      </w:r>
      <w:r w:rsidR="00DE0AAB">
        <w:t>я</w:t>
      </w:r>
      <w:r w:rsidR="0067589E">
        <w:t>. Стоит отметить, что различие между количеством человек — незначительное (28/23/24 соответственно), но все-таки есть. Поэтому для проверки этой гипотезы в дальнейшем могут потребоваться как другие методы тестирования (глубинные интервью, эксперименты), так и большая выборка.</w:t>
      </w:r>
    </w:p>
    <w:p w14:paraId="6716909F" w14:textId="77777777" w:rsidR="00E902A8" w:rsidRDefault="00E902A8" w:rsidP="0067589E"/>
    <w:p w14:paraId="090C77BB" w14:textId="2108DC30" w:rsidR="0067589E" w:rsidRPr="003864CA" w:rsidRDefault="00E902A8" w:rsidP="0067589E">
      <w:pPr>
        <w:pStyle w:val="a1"/>
      </w:pPr>
      <w:r>
        <w:t>Распределение респондентов в зависимости от типа рекламной интеграции</w:t>
      </w:r>
    </w:p>
    <w:tbl>
      <w:tblPr>
        <w:tblStyle w:val="af2"/>
        <w:tblW w:w="0" w:type="auto"/>
        <w:tblLook w:val="04A0" w:firstRow="1" w:lastRow="0" w:firstColumn="1" w:lastColumn="0" w:noHBand="0" w:noVBand="1"/>
      </w:tblPr>
      <w:tblGrid>
        <w:gridCol w:w="2517"/>
        <w:gridCol w:w="2431"/>
        <w:gridCol w:w="2431"/>
        <w:gridCol w:w="1961"/>
      </w:tblGrid>
      <w:tr w:rsidR="005D134D" w14:paraId="23F9AC34" w14:textId="53AFB5CD" w:rsidTr="005D134D">
        <w:tc>
          <w:tcPr>
            <w:tcW w:w="2519" w:type="dxa"/>
          </w:tcPr>
          <w:p w14:paraId="0C89737C" w14:textId="7568EB0F" w:rsidR="005D134D" w:rsidRDefault="005D134D" w:rsidP="0094074E">
            <w:pPr>
              <w:ind w:firstLine="0"/>
            </w:pPr>
            <w:r>
              <w:t>Тип РИ</w:t>
            </w:r>
          </w:p>
        </w:tc>
        <w:tc>
          <w:tcPr>
            <w:tcW w:w="2432" w:type="dxa"/>
          </w:tcPr>
          <w:p w14:paraId="10201DD6" w14:textId="2C639C95" w:rsidR="005D134D" w:rsidRPr="005D134D" w:rsidRDefault="005D134D" w:rsidP="0094074E">
            <w:pPr>
              <w:ind w:firstLine="0"/>
            </w:pPr>
            <w:r>
              <w:t xml:space="preserve">Респондент распознал сообщение как рекламное </w:t>
            </w:r>
          </w:p>
        </w:tc>
        <w:tc>
          <w:tcPr>
            <w:tcW w:w="2432" w:type="dxa"/>
          </w:tcPr>
          <w:p w14:paraId="3B2560A7" w14:textId="7F92950E" w:rsidR="005D134D" w:rsidRPr="005D134D" w:rsidRDefault="005D134D" w:rsidP="0094074E">
            <w:pPr>
              <w:ind w:firstLine="0"/>
            </w:pPr>
            <w:r>
              <w:t>Респондент НЕ распознал сообщение как рекламное</w:t>
            </w:r>
            <w:r w:rsidRPr="005D134D">
              <w:t xml:space="preserve"> </w:t>
            </w:r>
          </w:p>
        </w:tc>
        <w:tc>
          <w:tcPr>
            <w:tcW w:w="1962" w:type="dxa"/>
          </w:tcPr>
          <w:p w14:paraId="16DE5929" w14:textId="3C0C2548" w:rsidR="005D134D" w:rsidRPr="005D134D" w:rsidRDefault="005D134D" w:rsidP="0094074E">
            <w:pPr>
              <w:ind w:firstLine="0"/>
            </w:pPr>
            <w:r>
              <w:t>Всего человек</w:t>
            </w:r>
          </w:p>
        </w:tc>
      </w:tr>
      <w:tr w:rsidR="005D134D" w14:paraId="78AAC9D4" w14:textId="6B0F2BA5" w:rsidTr="005D134D">
        <w:tc>
          <w:tcPr>
            <w:tcW w:w="2519" w:type="dxa"/>
          </w:tcPr>
          <w:p w14:paraId="3C500FF2" w14:textId="1F0B65BF" w:rsidR="005D134D" w:rsidRDefault="005D134D" w:rsidP="0094074E">
            <w:pPr>
              <w:ind w:firstLine="0"/>
            </w:pPr>
            <w:r>
              <w:t>Открытая</w:t>
            </w:r>
          </w:p>
        </w:tc>
        <w:tc>
          <w:tcPr>
            <w:tcW w:w="2432" w:type="dxa"/>
          </w:tcPr>
          <w:p w14:paraId="66809493" w14:textId="4FD86F5E" w:rsidR="005D134D" w:rsidRPr="005D134D" w:rsidRDefault="005D134D" w:rsidP="0094074E">
            <w:pPr>
              <w:ind w:firstLine="0"/>
            </w:pPr>
            <w:r>
              <w:rPr>
                <w:lang w:val="en-US"/>
              </w:rPr>
              <w:t>80%</w:t>
            </w:r>
            <w:r>
              <w:t xml:space="preserve"> (28)</w:t>
            </w:r>
          </w:p>
        </w:tc>
        <w:tc>
          <w:tcPr>
            <w:tcW w:w="2432" w:type="dxa"/>
          </w:tcPr>
          <w:p w14:paraId="6DD0A730" w14:textId="0750EE90" w:rsidR="005D134D" w:rsidRPr="005D134D" w:rsidRDefault="005D134D" w:rsidP="0094074E">
            <w:pPr>
              <w:ind w:firstLine="0"/>
            </w:pPr>
            <w:r>
              <w:rPr>
                <w:lang w:val="en-US"/>
              </w:rPr>
              <w:t>20%</w:t>
            </w:r>
            <w:r>
              <w:t xml:space="preserve"> (7)</w:t>
            </w:r>
          </w:p>
        </w:tc>
        <w:tc>
          <w:tcPr>
            <w:tcW w:w="1962" w:type="dxa"/>
          </w:tcPr>
          <w:p w14:paraId="400A4A29" w14:textId="756E11B1" w:rsidR="005D134D" w:rsidRPr="005D134D" w:rsidRDefault="005D134D" w:rsidP="0094074E">
            <w:pPr>
              <w:ind w:firstLine="0"/>
            </w:pPr>
            <w:r>
              <w:t>35</w:t>
            </w:r>
          </w:p>
        </w:tc>
      </w:tr>
      <w:tr w:rsidR="005D134D" w14:paraId="17ABAD04" w14:textId="65CBCC0D" w:rsidTr="005D134D">
        <w:tc>
          <w:tcPr>
            <w:tcW w:w="2519" w:type="dxa"/>
          </w:tcPr>
          <w:p w14:paraId="4B0DD1B6" w14:textId="0CEF31AC" w:rsidR="005D134D" w:rsidRDefault="005D134D" w:rsidP="0094074E">
            <w:pPr>
              <w:ind w:firstLine="0"/>
            </w:pPr>
            <w:r>
              <w:t>Скрытая</w:t>
            </w:r>
          </w:p>
        </w:tc>
        <w:tc>
          <w:tcPr>
            <w:tcW w:w="2432" w:type="dxa"/>
          </w:tcPr>
          <w:p w14:paraId="6C330B28" w14:textId="71DB261E" w:rsidR="005D134D" w:rsidRPr="005D134D" w:rsidRDefault="005D134D" w:rsidP="0094074E">
            <w:pPr>
              <w:ind w:firstLine="0"/>
              <w:rPr>
                <w:lang w:val="en-US"/>
              </w:rPr>
            </w:pPr>
            <w:r>
              <w:t>65,7</w:t>
            </w:r>
            <w:r>
              <w:rPr>
                <w:lang w:val="en-US"/>
              </w:rPr>
              <w:t>% (23)</w:t>
            </w:r>
          </w:p>
        </w:tc>
        <w:tc>
          <w:tcPr>
            <w:tcW w:w="2432" w:type="dxa"/>
          </w:tcPr>
          <w:p w14:paraId="7D3FE7C7" w14:textId="333A2B7A" w:rsidR="005D134D" w:rsidRPr="005D134D" w:rsidRDefault="005D134D" w:rsidP="0094074E">
            <w:pPr>
              <w:ind w:firstLine="0"/>
              <w:rPr>
                <w:lang w:val="en-US"/>
              </w:rPr>
            </w:pPr>
            <w:r>
              <w:rPr>
                <w:lang w:val="en-US"/>
              </w:rPr>
              <w:t>34,3% (12)</w:t>
            </w:r>
          </w:p>
        </w:tc>
        <w:tc>
          <w:tcPr>
            <w:tcW w:w="1962" w:type="dxa"/>
          </w:tcPr>
          <w:p w14:paraId="566001A9" w14:textId="537A37D5" w:rsidR="005D134D" w:rsidRPr="005D134D" w:rsidRDefault="005D134D" w:rsidP="0094074E">
            <w:pPr>
              <w:ind w:firstLine="0"/>
              <w:rPr>
                <w:lang w:val="en-US"/>
              </w:rPr>
            </w:pPr>
            <w:r>
              <w:rPr>
                <w:lang w:val="en-US"/>
              </w:rPr>
              <w:t>35</w:t>
            </w:r>
          </w:p>
        </w:tc>
      </w:tr>
      <w:tr w:rsidR="005D134D" w14:paraId="353B5768" w14:textId="3C2CA2A9" w:rsidTr="005D134D">
        <w:tc>
          <w:tcPr>
            <w:tcW w:w="2519" w:type="dxa"/>
          </w:tcPr>
          <w:p w14:paraId="30191F56" w14:textId="3526F5A6" w:rsidR="005D134D" w:rsidRDefault="005D134D" w:rsidP="0094074E">
            <w:pPr>
              <w:ind w:firstLine="0"/>
            </w:pPr>
            <w:r>
              <w:t>Спонсорство</w:t>
            </w:r>
          </w:p>
        </w:tc>
        <w:tc>
          <w:tcPr>
            <w:tcW w:w="2432" w:type="dxa"/>
          </w:tcPr>
          <w:p w14:paraId="4ED3F883" w14:textId="277FFD7C" w:rsidR="005D134D" w:rsidRPr="005D134D" w:rsidRDefault="005D134D" w:rsidP="0094074E">
            <w:pPr>
              <w:ind w:firstLine="0"/>
              <w:rPr>
                <w:lang w:val="en-US"/>
              </w:rPr>
            </w:pPr>
            <w:r>
              <w:rPr>
                <w:lang w:val="en-US"/>
              </w:rPr>
              <w:t>70,6 (24)</w:t>
            </w:r>
          </w:p>
        </w:tc>
        <w:tc>
          <w:tcPr>
            <w:tcW w:w="2432" w:type="dxa"/>
          </w:tcPr>
          <w:p w14:paraId="34F1A45D" w14:textId="319F01A2" w:rsidR="005D134D" w:rsidRPr="005D134D" w:rsidRDefault="005D134D" w:rsidP="0094074E">
            <w:pPr>
              <w:ind w:firstLine="0"/>
              <w:rPr>
                <w:lang w:val="en-US"/>
              </w:rPr>
            </w:pPr>
            <w:r>
              <w:rPr>
                <w:lang w:val="en-US"/>
              </w:rPr>
              <w:t>29,4% (10)</w:t>
            </w:r>
          </w:p>
        </w:tc>
        <w:tc>
          <w:tcPr>
            <w:tcW w:w="1962" w:type="dxa"/>
          </w:tcPr>
          <w:p w14:paraId="17690750" w14:textId="37CB9A04" w:rsidR="005D134D" w:rsidRPr="005D134D" w:rsidRDefault="005D134D" w:rsidP="0094074E">
            <w:pPr>
              <w:ind w:firstLine="0"/>
              <w:rPr>
                <w:lang w:val="en-US"/>
              </w:rPr>
            </w:pPr>
            <w:r>
              <w:rPr>
                <w:lang w:val="en-US"/>
              </w:rPr>
              <w:t>34</w:t>
            </w:r>
          </w:p>
        </w:tc>
      </w:tr>
      <w:tr w:rsidR="005D134D" w14:paraId="1036263A" w14:textId="334A3A57" w:rsidTr="005D134D">
        <w:tc>
          <w:tcPr>
            <w:tcW w:w="2519" w:type="dxa"/>
          </w:tcPr>
          <w:p w14:paraId="7D68714F" w14:textId="6FECC9E7" w:rsidR="005D134D" w:rsidRDefault="005D134D" w:rsidP="0094074E">
            <w:pPr>
              <w:ind w:firstLine="0"/>
            </w:pPr>
            <w:r>
              <w:t>Контрольный</w:t>
            </w:r>
          </w:p>
        </w:tc>
        <w:tc>
          <w:tcPr>
            <w:tcW w:w="2432" w:type="dxa"/>
          </w:tcPr>
          <w:p w14:paraId="2ACFE939" w14:textId="6E714768" w:rsidR="005D134D" w:rsidRPr="005D134D" w:rsidRDefault="005D134D" w:rsidP="0094074E">
            <w:pPr>
              <w:ind w:firstLine="0"/>
              <w:rPr>
                <w:lang w:val="en-US"/>
              </w:rPr>
            </w:pPr>
            <w:r>
              <w:rPr>
                <w:lang w:val="en-US"/>
              </w:rPr>
              <w:t>3,2% (1)</w:t>
            </w:r>
          </w:p>
        </w:tc>
        <w:tc>
          <w:tcPr>
            <w:tcW w:w="2432" w:type="dxa"/>
          </w:tcPr>
          <w:p w14:paraId="0532FD90" w14:textId="4BC2AA76" w:rsidR="005D134D" w:rsidRPr="005D134D" w:rsidRDefault="005D134D" w:rsidP="0094074E">
            <w:pPr>
              <w:ind w:firstLine="0"/>
              <w:rPr>
                <w:lang w:val="en-US"/>
              </w:rPr>
            </w:pPr>
            <w:r>
              <w:rPr>
                <w:lang w:val="en-US"/>
              </w:rPr>
              <w:t>96,8% (30)</w:t>
            </w:r>
          </w:p>
        </w:tc>
        <w:tc>
          <w:tcPr>
            <w:tcW w:w="1962" w:type="dxa"/>
          </w:tcPr>
          <w:p w14:paraId="41ACF0E0" w14:textId="2A5BDE5D" w:rsidR="005D134D" w:rsidRPr="005D134D" w:rsidRDefault="005D134D" w:rsidP="0094074E">
            <w:pPr>
              <w:ind w:firstLine="0"/>
              <w:rPr>
                <w:lang w:val="en-US"/>
              </w:rPr>
            </w:pPr>
            <w:r>
              <w:rPr>
                <w:lang w:val="en-US"/>
              </w:rPr>
              <w:t>31</w:t>
            </w:r>
          </w:p>
        </w:tc>
      </w:tr>
    </w:tbl>
    <w:p w14:paraId="19E5C1E8" w14:textId="77777777" w:rsidR="003864CA" w:rsidRDefault="003864CA" w:rsidP="0094074E"/>
    <w:p w14:paraId="45A347CA" w14:textId="2405F4B7" w:rsidR="00326FEC" w:rsidRDefault="00326FEC" w:rsidP="00326FEC">
      <w:pPr>
        <w:rPr>
          <w:b/>
          <w:bCs/>
        </w:rPr>
      </w:pPr>
      <w:r w:rsidRPr="001265EF">
        <w:rPr>
          <w:b/>
          <w:bCs/>
          <w:lang w:val="en-US"/>
        </w:rPr>
        <w:t>H</w:t>
      </w:r>
      <w:r w:rsidRPr="001265EF">
        <w:rPr>
          <w:b/>
          <w:bCs/>
        </w:rPr>
        <w:t xml:space="preserve">2: Схожесть </w:t>
      </w:r>
      <w:r>
        <w:rPr>
          <w:b/>
          <w:bCs/>
        </w:rPr>
        <w:t>темы/</w:t>
      </w:r>
      <w:r w:rsidRPr="001265EF">
        <w:rPr>
          <w:b/>
          <w:bCs/>
        </w:rPr>
        <w:t>содержания подкаста и бренда положительно влияет на вероятность распознавания рекламного характера сообщения.</w:t>
      </w:r>
    </w:p>
    <w:p w14:paraId="36D3F2B1" w14:textId="471DCCDF" w:rsidR="00086E5F" w:rsidRDefault="00326FEC" w:rsidP="0094074E">
      <w:r>
        <w:t>Аналогичный тест был проведен для параметра схожести</w:t>
      </w:r>
      <w:r w:rsidR="00FB4093">
        <w:t xml:space="preserve"> (Приложение </w:t>
      </w:r>
      <w:r w:rsidR="00F5702B">
        <w:t>8</w:t>
      </w:r>
      <w:r w:rsidR="00FB4093">
        <w:t>)</w:t>
      </w:r>
      <w:r>
        <w:t>. Уровни значимости по критерию Хи-квадрат получился</w:t>
      </w:r>
      <w:r w:rsidR="00086E5F">
        <w:t xml:space="preserve"> равным 0,02 (</w:t>
      </w:r>
      <w:r w:rsidR="00086E5F">
        <w:rPr>
          <w:lang w:val="en-US"/>
        </w:rPr>
        <w:t>p</w:t>
      </w:r>
      <w:r w:rsidR="00086E5F" w:rsidRPr="00086E5F">
        <w:t>-</w:t>
      </w:r>
      <w:r w:rsidR="00086E5F">
        <w:rPr>
          <w:lang w:val="en-US"/>
        </w:rPr>
        <w:t>value</w:t>
      </w:r>
      <w:r w:rsidR="00086E5F">
        <w:t xml:space="preserve"> </w:t>
      </w:r>
      <w:r w:rsidR="00086E5F" w:rsidRPr="00086E5F">
        <w:t>&lt;</w:t>
      </w:r>
      <w:r w:rsidR="00672A1A">
        <w:t xml:space="preserve"> </w:t>
      </w:r>
      <w:r w:rsidR="00086E5F" w:rsidRPr="00086E5F">
        <w:t>0,05)</w:t>
      </w:r>
      <w:r w:rsidR="00086E5F">
        <w:t>, что говорит о принятии альтернативной гипотезы о неравном распределении долей между выборками</w:t>
      </w:r>
      <w:r w:rsidR="00086E5F" w:rsidRPr="00086E5F">
        <w:t xml:space="preserve"> </w:t>
      </w:r>
      <w:r w:rsidR="00086E5F">
        <w:t xml:space="preserve">по критерию схожести. </w:t>
      </w:r>
      <w:r w:rsidR="00823471">
        <w:t xml:space="preserve">Вторая гипотеза </w:t>
      </w:r>
      <w:r w:rsidR="00823471" w:rsidRPr="00DE0AAB">
        <w:rPr>
          <w:b/>
          <w:bCs/>
        </w:rPr>
        <w:t>подтвердилась</w:t>
      </w:r>
      <w:r w:rsidR="001B2BCE" w:rsidRPr="00DE0AAB">
        <w:rPr>
          <w:b/>
          <w:bCs/>
        </w:rPr>
        <w:t>:</w:t>
      </w:r>
      <w:r w:rsidR="001B2BCE">
        <w:t xml:space="preserve"> чем выше схожесть темы и содержания рекламного сообщения, тем вероятнее распознавание рекламного сообщения. </w:t>
      </w:r>
    </w:p>
    <w:p w14:paraId="4E2AE73A" w14:textId="32257575" w:rsidR="00DE0AAB" w:rsidRDefault="00DA57C2" w:rsidP="00DE0AAB">
      <w:r>
        <w:t>Больше</w:t>
      </w:r>
      <w:r w:rsidR="001B2BCE">
        <w:t xml:space="preserve"> половины респондентов</w:t>
      </w:r>
      <w:r>
        <w:t xml:space="preserve"> (58</w:t>
      </w:r>
      <w:r w:rsidRPr="00DA57C2">
        <w:t>%)</w:t>
      </w:r>
      <w:r w:rsidR="001B2BCE">
        <w:t>, которые слушали подкаст с высокой схожестью бренда и темы/содержания подкаста, отметили рекламный характер сообщения. Существенно меньше людей, а именно 37,9</w:t>
      </w:r>
      <w:r w:rsidR="001B2BCE" w:rsidRPr="00DA57C2">
        <w:t>%</w:t>
      </w:r>
      <w:r w:rsidR="001B2BCE">
        <w:t xml:space="preserve">, распознали сообщение как рекламное </w:t>
      </w:r>
      <w:r>
        <w:t xml:space="preserve">в несхожем сценарии. </w:t>
      </w:r>
      <w:r w:rsidR="001B2BCE">
        <w:t xml:space="preserve"> </w:t>
      </w:r>
      <w:r w:rsidR="00DE0AAB">
        <w:t xml:space="preserve">То есть можно говорить о том, что схожее теме подкаста сообщение активировала </w:t>
      </w:r>
      <w:r w:rsidR="00DE0AAB" w:rsidRPr="001265EF">
        <w:rPr>
          <w:lang w:val="en-US"/>
        </w:rPr>
        <w:t>priming</w:t>
      </w:r>
      <w:r w:rsidR="00DE0AAB" w:rsidRPr="00724B95">
        <w:t xml:space="preserve"> </w:t>
      </w:r>
      <w:r w:rsidR="00DE0AAB" w:rsidRPr="001265EF">
        <w:rPr>
          <w:lang w:val="en-US"/>
        </w:rPr>
        <w:t>principle</w:t>
      </w:r>
      <w:r w:rsidR="00DE0AAB">
        <w:t xml:space="preserve">, о котором говорилось во второй главе. При схожести рекламного сообщения с темой подкаста активируются определенные структуры знаний, </w:t>
      </w:r>
      <w:r w:rsidR="00DE0AAB" w:rsidRPr="00724B95">
        <w:t>упрощают обработку сообщений, похожих на конкретный контекст.</w:t>
      </w:r>
      <w:r w:rsidR="00DE0AAB">
        <w:t xml:space="preserve"> Помимо того, что гипотеза подтвердилась, она еще и разрешила противоречие о влиянии схожести на распознавание рекламного сообщения. По крайней мере с точки зрения подкаста, эта взаимосвязь положительная.</w:t>
      </w:r>
    </w:p>
    <w:p w14:paraId="6217D900" w14:textId="0DC36060" w:rsidR="00E902A8" w:rsidRDefault="00E902A8" w:rsidP="00DE0AAB"/>
    <w:p w14:paraId="1B55044A" w14:textId="77777777" w:rsidR="00276B5F" w:rsidRDefault="00276B5F" w:rsidP="00DE0AAB"/>
    <w:p w14:paraId="5D020923" w14:textId="377515C3" w:rsidR="00E902A8" w:rsidRPr="00DE0AAB" w:rsidRDefault="00E902A8" w:rsidP="00E902A8">
      <w:pPr>
        <w:pStyle w:val="a1"/>
      </w:pPr>
      <w:r>
        <w:lastRenderedPageBreak/>
        <w:t>Распределение респондентов в зависимости от схожести</w:t>
      </w:r>
    </w:p>
    <w:tbl>
      <w:tblPr>
        <w:tblStyle w:val="af2"/>
        <w:tblW w:w="0" w:type="auto"/>
        <w:tblLook w:val="04A0" w:firstRow="1" w:lastRow="0" w:firstColumn="1" w:lastColumn="0" w:noHBand="0" w:noVBand="1"/>
      </w:tblPr>
      <w:tblGrid>
        <w:gridCol w:w="3537"/>
        <w:gridCol w:w="1984"/>
        <w:gridCol w:w="1858"/>
        <w:gridCol w:w="1961"/>
      </w:tblGrid>
      <w:tr w:rsidR="00086E5F" w14:paraId="01B81142" w14:textId="77777777" w:rsidTr="00B01D3C">
        <w:trPr>
          <w:trHeight w:val="1187"/>
        </w:trPr>
        <w:tc>
          <w:tcPr>
            <w:tcW w:w="3539" w:type="dxa"/>
          </w:tcPr>
          <w:p w14:paraId="513D0C74" w14:textId="2D4D7CC1" w:rsidR="00086E5F" w:rsidRPr="00086E5F" w:rsidRDefault="00086E5F" w:rsidP="0060419B">
            <w:pPr>
              <w:ind w:firstLine="0"/>
            </w:pPr>
          </w:p>
        </w:tc>
        <w:tc>
          <w:tcPr>
            <w:tcW w:w="1985" w:type="dxa"/>
          </w:tcPr>
          <w:p w14:paraId="2E13B1C2" w14:textId="77777777" w:rsidR="00086E5F" w:rsidRPr="005D134D" w:rsidRDefault="00086E5F" w:rsidP="0060419B">
            <w:pPr>
              <w:ind w:firstLine="0"/>
            </w:pPr>
            <w:r>
              <w:t xml:space="preserve">Респондент распознал сообщение как рекламное </w:t>
            </w:r>
          </w:p>
        </w:tc>
        <w:tc>
          <w:tcPr>
            <w:tcW w:w="1859" w:type="dxa"/>
          </w:tcPr>
          <w:p w14:paraId="44971D5E" w14:textId="77777777" w:rsidR="00086E5F" w:rsidRPr="005D134D" w:rsidRDefault="00086E5F" w:rsidP="0060419B">
            <w:pPr>
              <w:ind w:firstLine="0"/>
            </w:pPr>
            <w:r>
              <w:t>Респондент НЕ распознал сообщение как рекламное</w:t>
            </w:r>
            <w:r w:rsidRPr="005D134D">
              <w:t xml:space="preserve"> </w:t>
            </w:r>
          </w:p>
        </w:tc>
        <w:tc>
          <w:tcPr>
            <w:tcW w:w="1962" w:type="dxa"/>
          </w:tcPr>
          <w:p w14:paraId="744E7A55" w14:textId="77777777" w:rsidR="00086E5F" w:rsidRPr="005D134D" w:rsidRDefault="00086E5F" w:rsidP="0060419B">
            <w:pPr>
              <w:ind w:firstLine="0"/>
            </w:pPr>
            <w:r>
              <w:t>Всего человек</w:t>
            </w:r>
          </w:p>
        </w:tc>
      </w:tr>
      <w:tr w:rsidR="00086E5F" w14:paraId="2721E83E" w14:textId="77777777" w:rsidTr="00B01D3C">
        <w:tc>
          <w:tcPr>
            <w:tcW w:w="3539" w:type="dxa"/>
          </w:tcPr>
          <w:p w14:paraId="0D7AC68E" w14:textId="577621D9" w:rsidR="00086E5F" w:rsidRPr="00672A1A" w:rsidRDefault="00672A1A" w:rsidP="0060419B">
            <w:pPr>
              <w:ind w:firstLine="0"/>
              <w:rPr>
                <w:b/>
                <w:bCs/>
              </w:rPr>
            </w:pPr>
            <w:r>
              <w:t>Высокая схожесть бренда и темы/ содержания подкаста</w:t>
            </w:r>
          </w:p>
        </w:tc>
        <w:tc>
          <w:tcPr>
            <w:tcW w:w="1985" w:type="dxa"/>
          </w:tcPr>
          <w:p w14:paraId="3A1FE432" w14:textId="5384E87C" w:rsidR="00086E5F" w:rsidRPr="005D134D" w:rsidRDefault="00672A1A" w:rsidP="0060419B">
            <w:pPr>
              <w:ind w:firstLine="0"/>
            </w:pPr>
            <w:r>
              <w:t>5</w:t>
            </w:r>
            <w:r w:rsidR="00086E5F">
              <w:rPr>
                <w:lang w:val="en-US"/>
              </w:rPr>
              <w:t>8%</w:t>
            </w:r>
            <w:r w:rsidR="00086E5F">
              <w:t xml:space="preserve"> (</w:t>
            </w:r>
            <w:r>
              <w:t>40</w:t>
            </w:r>
            <w:r w:rsidR="00086E5F">
              <w:t>)</w:t>
            </w:r>
          </w:p>
        </w:tc>
        <w:tc>
          <w:tcPr>
            <w:tcW w:w="1859" w:type="dxa"/>
          </w:tcPr>
          <w:p w14:paraId="74821BE4" w14:textId="68B8D94E" w:rsidR="00086E5F" w:rsidRPr="005D134D" w:rsidRDefault="00672A1A" w:rsidP="0060419B">
            <w:pPr>
              <w:ind w:firstLine="0"/>
            </w:pPr>
            <w:r>
              <w:t>4</w:t>
            </w:r>
            <w:r w:rsidR="00086E5F">
              <w:rPr>
                <w:lang w:val="en-US"/>
              </w:rPr>
              <w:t>2%</w:t>
            </w:r>
            <w:r w:rsidR="00086E5F">
              <w:t xml:space="preserve"> (</w:t>
            </w:r>
            <w:r>
              <w:t>29</w:t>
            </w:r>
            <w:r w:rsidR="00086E5F">
              <w:t>)</w:t>
            </w:r>
          </w:p>
        </w:tc>
        <w:tc>
          <w:tcPr>
            <w:tcW w:w="1962" w:type="dxa"/>
          </w:tcPr>
          <w:p w14:paraId="3E74EFD7" w14:textId="3AB4D993" w:rsidR="00086E5F" w:rsidRPr="005D134D" w:rsidRDefault="00672A1A" w:rsidP="0060419B">
            <w:pPr>
              <w:ind w:firstLine="0"/>
            </w:pPr>
            <w:r>
              <w:t>69</w:t>
            </w:r>
          </w:p>
        </w:tc>
      </w:tr>
      <w:tr w:rsidR="00086E5F" w14:paraId="7BEE20EC" w14:textId="77777777" w:rsidTr="00B01D3C">
        <w:tc>
          <w:tcPr>
            <w:tcW w:w="3539" w:type="dxa"/>
          </w:tcPr>
          <w:p w14:paraId="5AD763E5" w14:textId="32FE7054" w:rsidR="00086E5F" w:rsidRDefault="00672A1A" w:rsidP="0060419B">
            <w:pPr>
              <w:ind w:firstLine="0"/>
            </w:pPr>
            <w:r>
              <w:t>Низкая схожесть бренда и темы/ содержания подкаста</w:t>
            </w:r>
          </w:p>
        </w:tc>
        <w:tc>
          <w:tcPr>
            <w:tcW w:w="1985" w:type="dxa"/>
          </w:tcPr>
          <w:p w14:paraId="14202C13" w14:textId="4F9AD248" w:rsidR="00086E5F" w:rsidRPr="005D134D" w:rsidRDefault="00672A1A" w:rsidP="0060419B">
            <w:pPr>
              <w:ind w:firstLine="0"/>
              <w:rPr>
                <w:lang w:val="en-US"/>
              </w:rPr>
            </w:pPr>
            <w:r>
              <w:t>3</w:t>
            </w:r>
            <w:r w:rsidR="00086E5F">
              <w:t>7</w:t>
            </w:r>
            <w:r>
              <w:t>,9</w:t>
            </w:r>
            <w:r w:rsidR="00086E5F">
              <w:rPr>
                <w:lang w:val="en-US"/>
              </w:rPr>
              <w:t>% (2</w:t>
            </w:r>
            <w:r>
              <w:t>5</w:t>
            </w:r>
            <w:r w:rsidR="00086E5F">
              <w:rPr>
                <w:lang w:val="en-US"/>
              </w:rPr>
              <w:t>)</w:t>
            </w:r>
          </w:p>
        </w:tc>
        <w:tc>
          <w:tcPr>
            <w:tcW w:w="1859" w:type="dxa"/>
          </w:tcPr>
          <w:p w14:paraId="31478D40" w14:textId="6380235F" w:rsidR="00086E5F" w:rsidRPr="005D134D" w:rsidRDefault="00672A1A" w:rsidP="0060419B">
            <w:pPr>
              <w:ind w:firstLine="0"/>
              <w:rPr>
                <w:lang w:val="en-US"/>
              </w:rPr>
            </w:pPr>
            <w:r>
              <w:t>62</w:t>
            </w:r>
            <w:r w:rsidR="00086E5F">
              <w:rPr>
                <w:lang w:val="en-US"/>
              </w:rPr>
              <w:t>,</w:t>
            </w:r>
            <w:r>
              <w:t>1</w:t>
            </w:r>
            <w:r w:rsidR="00086E5F">
              <w:rPr>
                <w:lang w:val="en-US"/>
              </w:rPr>
              <w:t>% (</w:t>
            </w:r>
            <w:r>
              <w:t>4</w:t>
            </w:r>
            <w:r w:rsidR="00086E5F">
              <w:rPr>
                <w:lang w:val="en-US"/>
              </w:rPr>
              <w:t>1)</w:t>
            </w:r>
          </w:p>
        </w:tc>
        <w:tc>
          <w:tcPr>
            <w:tcW w:w="1962" w:type="dxa"/>
          </w:tcPr>
          <w:p w14:paraId="21029A82" w14:textId="51035A56" w:rsidR="00086E5F" w:rsidRPr="00672A1A" w:rsidRDefault="00672A1A" w:rsidP="0060419B">
            <w:pPr>
              <w:ind w:firstLine="0"/>
            </w:pPr>
            <w:r>
              <w:t>66</w:t>
            </w:r>
          </w:p>
        </w:tc>
      </w:tr>
    </w:tbl>
    <w:p w14:paraId="685AF1FB" w14:textId="77777777" w:rsidR="0094074E" w:rsidRDefault="0094074E" w:rsidP="00E902A8">
      <w:pPr>
        <w:ind w:firstLine="0"/>
      </w:pPr>
    </w:p>
    <w:p w14:paraId="5EC0BFBB" w14:textId="77777777" w:rsidR="00B01D3C" w:rsidRDefault="00B01D3C" w:rsidP="00B01D3C">
      <w:pPr>
        <w:rPr>
          <w:b/>
          <w:bCs/>
        </w:rPr>
      </w:pPr>
      <w:r w:rsidRPr="001265EF">
        <w:rPr>
          <w:b/>
          <w:bCs/>
          <w:lang w:val="en-US"/>
        </w:rPr>
        <w:t>H</w:t>
      </w:r>
      <w:r w:rsidRPr="001265EF">
        <w:rPr>
          <w:b/>
          <w:bCs/>
        </w:rPr>
        <w:t>3: Распознавание рекламного характера сообщения отрицательно влияет на отношение к нему.</w:t>
      </w:r>
    </w:p>
    <w:p w14:paraId="7B12BABB" w14:textId="032A8EB2" w:rsidR="0094074E" w:rsidRDefault="00B01D3C" w:rsidP="0094074E">
      <w:r>
        <w:t xml:space="preserve">Параметр отношения к сообщению проверялся несколькими переменными: насколько упоминание бренда понравилось, степень навязчивости и гармоничности сообщения. Так как все эти переменные измерялись интервальным методом, а распознавание рекламного характера сообщения — бинарная переменная, то логично применить </w:t>
      </w:r>
      <w:r>
        <w:rPr>
          <w:lang w:val="en-US"/>
        </w:rPr>
        <w:t>t</w:t>
      </w:r>
      <w:r w:rsidRPr="00B01D3C">
        <w:t>-</w:t>
      </w:r>
      <w:r>
        <w:t xml:space="preserve">тест критерий Стьюдента для двух независимых выборок. </w:t>
      </w:r>
    </w:p>
    <w:p w14:paraId="75BBD43E" w14:textId="7EA26EEE" w:rsidR="00B01D3C" w:rsidRDefault="00B01D3C" w:rsidP="00E902A8">
      <w:r>
        <w:t>Первым шагом была проверка предпосылок о нормальности распределения и однородности дисперсий для каждой из трех переменных.</w:t>
      </w:r>
      <w:r w:rsidR="00AF41C4">
        <w:t xml:space="preserve"> Близко к нормальному оказалось распределение переменной «Привлекательность» (</w:t>
      </w:r>
      <w:r w:rsidR="00AF41C4">
        <w:rPr>
          <w:lang w:val="en-US"/>
        </w:rPr>
        <w:t>p</w:t>
      </w:r>
      <w:r w:rsidR="00AF41C4">
        <w:t>-</w:t>
      </w:r>
      <w:r w:rsidR="00AF41C4">
        <w:rPr>
          <w:lang w:val="en-US"/>
        </w:rPr>
        <w:t>value</w:t>
      </w:r>
      <w:r w:rsidR="00AF41C4" w:rsidRPr="00AF41C4">
        <w:t xml:space="preserve"> </w:t>
      </w:r>
      <w:r w:rsidR="00AF41C4">
        <w:sym w:font="Symbol" w:char="F0BB"/>
      </w:r>
      <w:r w:rsidR="00AF41C4" w:rsidRPr="00AF41C4">
        <w:t xml:space="preserve"> 0,05)</w:t>
      </w:r>
      <w:r w:rsidR="00AF41C4">
        <w:t>, а по переменным «Навязчивость», и «Гармоничность» распределение было ненормальное (</w:t>
      </w:r>
      <w:r w:rsidR="00AF41C4">
        <w:rPr>
          <w:lang w:val="en-US"/>
        </w:rPr>
        <w:t>p</w:t>
      </w:r>
      <w:r w:rsidR="00AF41C4" w:rsidRPr="00AF41C4">
        <w:t>-</w:t>
      </w:r>
      <w:r w:rsidR="00AF41C4">
        <w:rPr>
          <w:lang w:val="en-US"/>
        </w:rPr>
        <w:t>value</w:t>
      </w:r>
      <w:r w:rsidR="00AF41C4" w:rsidRPr="00AF41C4">
        <w:t xml:space="preserve"> &lt; 0,05)</w:t>
      </w:r>
      <w:r w:rsidR="00AF41C4">
        <w:t>. Дисперсии по всем переменным получились однородные (</w:t>
      </w:r>
      <w:r w:rsidR="00AF41C4">
        <w:rPr>
          <w:lang w:val="en-US"/>
        </w:rPr>
        <w:t>p</w:t>
      </w:r>
      <w:r w:rsidR="00AF41C4" w:rsidRPr="00E9106F">
        <w:t>-</w:t>
      </w:r>
      <w:r w:rsidR="00AF41C4">
        <w:rPr>
          <w:lang w:val="en-US"/>
        </w:rPr>
        <w:t>value</w:t>
      </w:r>
      <w:r w:rsidR="00AF41C4" w:rsidRPr="00E9106F">
        <w:t xml:space="preserve"> &lt; 0,05)</w:t>
      </w:r>
      <w:r w:rsidR="00AF41C4">
        <w:t>.</w:t>
      </w:r>
    </w:p>
    <w:p w14:paraId="222A67F4" w14:textId="608E99F7" w:rsidR="009C707C" w:rsidRDefault="007C5A43" w:rsidP="0094074E">
      <w:r>
        <w:t>Сделав допущение о нормальности распределения</w:t>
      </w:r>
      <w:r w:rsidR="00FB4093">
        <w:t xml:space="preserve"> (Приложение </w:t>
      </w:r>
      <w:r w:rsidR="00F5702B">
        <w:t>9</w:t>
      </w:r>
      <w:r w:rsidR="00FB4093">
        <w:t>)</w:t>
      </w:r>
      <w:r>
        <w:t xml:space="preserve">, был проведен </w:t>
      </w:r>
      <w:r>
        <w:rPr>
          <w:lang w:val="en-US"/>
        </w:rPr>
        <w:t>t</w:t>
      </w:r>
      <w:r w:rsidRPr="007C5A43">
        <w:t>-</w:t>
      </w:r>
      <w:r>
        <w:t>тест</w:t>
      </w:r>
      <w:r w:rsidR="00754229">
        <w:t xml:space="preserve">. Лишь по одной переменной — навязчивости — была принята </w:t>
      </w:r>
      <w:r w:rsidR="005F5AA2">
        <w:t>альтернативна</w:t>
      </w:r>
      <w:r w:rsidR="00754229">
        <w:t xml:space="preserve">я гипотеза о </w:t>
      </w:r>
      <w:r w:rsidR="005F5AA2">
        <w:t>не</w:t>
      </w:r>
      <w:r w:rsidR="00754229">
        <w:t>равенстве средних значений в двух выборках: тех, кто распознал сообщение как рекламное и кто —нет. То есть различие между средними значениями по переменной навязчивости — значимые (уровень значимости меньше 0,05</w:t>
      </w:r>
      <w:r w:rsidR="00754229" w:rsidRPr="00754229">
        <w:t xml:space="preserve"> </w:t>
      </w:r>
      <w:r w:rsidR="00754229">
        <w:t>и равен 0,001</w:t>
      </w:r>
      <w:r w:rsidR="009C707C">
        <w:t xml:space="preserve">, принимаем </w:t>
      </w:r>
      <w:r w:rsidR="005F5AA2">
        <w:t xml:space="preserve">альтернативную </w:t>
      </w:r>
      <w:r w:rsidR="009C707C">
        <w:t>гипотезу</w:t>
      </w:r>
      <w:r w:rsidR="00754229">
        <w:t>).</w:t>
      </w:r>
      <w:r w:rsidR="005F5AA2">
        <w:t xml:space="preserve"> По этой переменной среднее значение навязчивости было выше среди тех, кто распознал рекламу и составило 3,12. Среди тех, кто оценивал просто упоминание бренда, этот показатель составил 1,97. </w:t>
      </w:r>
      <w:r w:rsidR="00CE55E9">
        <w:t xml:space="preserve">То есть те, кто распознал сообщение как рекламное, скорее всего, обратили на него внимание при прослушивании, и это повлияло на негативную оценку по данному параметру (чем выше значение, тем навязчивее респонденту показалось сообщение). </w:t>
      </w:r>
    </w:p>
    <w:p w14:paraId="551B3EE0" w14:textId="10AD4E10" w:rsidR="009C2A0E" w:rsidRDefault="009C707C" w:rsidP="005F5AA2">
      <w:r>
        <w:lastRenderedPageBreak/>
        <w:t>По остальным переменным средние значения в двух выборках равны</w:t>
      </w:r>
      <w:r w:rsidR="005F5AA2">
        <w:t xml:space="preserve"> (</w:t>
      </w:r>
      <w:r w:rsidR="005F5AA2">
        <w:rPr>
          <w:lang w:val="en-US"/>
        </w:rPr>
        <w:t>p</w:t>
      </w:r>
      <w:r w:rsidR="005F5AA2" w:rsidRPr="005F5AA2">
        <w:t>-</w:t>
      </w:r>
      <w:r w:rsidR="005F5AA2">
        <w:rPr>
          <w:lang w:val="en-US"/>
        </w:rPr>
        <w:t>value</w:t>
      </w:r>
      <w:r w:rsidR="005F5AA2" w:rsidRPr="005F5AA2">
        <w:t xml:space="preserve"> </w:t>
      </w:r>
      <w:r w:rsidR="005F5AA2">
        <w:t>выше 0,05, что говорит о принятии основной гипотезы о равенстве)</w:t>
      </w:r>
      <w:r>
        <w:t>,</w:t>
      </w:r>
      <w:r w:rsidR="005F5AA2">
        <w:t xml:space="preserve"> и </w:t>
      </w:r>
      <w:r>
        <w:t xml:space="preserve">следовательно, статистически </w:t>
      </w:r>
      <w:r w:rsidR="005F5AA2">
        <w:t>не</w:t>
      </w:r>
      <w:r>
        <w:t>значимы</w:t>
      </w:r>
      <w:r w:rsidR="005F5AA2">
        <w:t>.</w:t>
      </w:r>
      <w:r>
        <w:t xml:space="preserve"> </w:t>
      </w:r>
    </w:p>
    <w:p w14:paraId="6503779D" w14:textId="09808A7C" w:rsidR="00B93CBF" w:rsidRDefault="00CF16A3" w:rsidP="00942994">
      <w:r>
        <w:t xml:space="preserve">Таким образом, третья гипотеза подтвердилась </w:t>
      </w:r>
      <w:r w:rsidRPr="00CE55E9">
        <w:rPr>
          <w:b/>
          <w:bCs/>
        </w:rPr>
        <w:t>частично:</w:t>
      </w:r>
      <w:r>
        <w:t xml:space="preserve"> распознавание рекламного характера сообщения влияет не на все параметры </w:t>
      </w:r>
      <w:r w:rsidR="00450E93">
        <w:t xml:space="preserve">отношения к сообщению, а лишь на оценку его навязчивости, которая выше у тех, кто классифицирует сообщение как рекламное. </w:t>
      </w:r>
    </w:p>
    <w:p w14:paraId="234D6654" w14:textId="77777777" w:rsidR="00E902A8" w:rsidRDefault="00E902A8" w:rsidP="00276B5F">
      <w:pPr>
        <w:ind w:firstLine="0"/>
      </w:pPr>
    </w:p>
    <w:p w14:paraId="332A998F" w14:textId="77777777" w:rsidR="00E902A8" w:rsidRDefault="00E902A8" w:rsidP="00E902A8">
      <w:pPr>
        <w:pStyle w:val="a1"/>
      </w:pPr>
      <w:r>
        <w:t>Отношение к рекламному сообщению</w:t>
      </w:r>
    </w:p>
    <w:tbl>
      <w:tblPr>
        <w:tblStyle w:val="af2"/>
        <w:tblW w:w="9031" w:type="dxa"/>
        <w:tblLook w:val="04A0" w:firstRow="1" w:lastRow="0" w:firstColumn="1" w:lastColumn="0" w:noHBand="0" w:noVBand="1"/>
      </w:tblPr>
      <w:tblGrid>
        <w:gridCol w:w="2211"/>
        <w:gridCol w:w="2320"/>
        <w:gridCol w:w="2410"/>
        <w:gridCol w:w="2090"/>
      </w:tblGrid>
      <w:tr w:rsidR="00E902A8" w14:paraId="4450AAEB" w14:textId="77777777" w:rsidTr="00E813AF">
        <w:trPr>
          <w:trHeight w:val="471"/>
        </w:trPr>
        <w:tc>
          <w:tcPr>
            <w:tcW w:w="2211" w:type="dxa"/>
            <w:vMerge w:val="restart"/>
          </w:tcPr>
          <w:p w14:paraId="0451D6A6" w14:textId="77777777" w:rsidR="00E902A8" w:rsidRDefault="00E902A8" w:rsidP="00E813AF">
            <w:pPr>
              <w:ind w:firstLine="0"/>
              <w:jc w:val="center"/>
            </w:pPr>
          </w:p>
        </w:tc>
        <w:tc>
          <w:tcPr>
            <w:tcW w:w="4730" w:type="dxa"/>
            <w:gridSpan w:val="2"/>
            <w:vAlign w:val="center"/>
          </w:tcPr>
          <w:p w14:paraId="52A44DA9" w14:textId="77777777" w:rsidR="00E902A8" w:rsidRDefault="00E902A8" w:rsidP="00E813AF">
            <w:pPr>
              <w:ind w:firstLine="0"/>
              <w:jc w:val="center"/>
            </w:pPr>
            <w:r>
              <w:t>Среднее значение (ст. отклонение)</w:t>
            </w:r>
          </w:p>
        </w:tc>
        <w:tc>
          <w:tcPr>
            <w:tcW w:w="2090" w:type="dxa"/>
            <w:vMerge w:val="restart"/>
            <w:vAlign w:val="center"/>
          </w:tcPr>
          <w:p w14:paraId="04441E72" w14:textId="77777777" w:rsidR="00E902A8" w:rsidRPr="00AF41C4" w:rsidRDefault="00E902A8" w:rsidP="00E813AF">
            <w:pPr>
              <w:ind w:firstLine="0"/>
              <w:jc w:val="center"/>
            </w:pPr>
            <w:r>
              <w:t xml:space="preserve">Результаты </w:t>
            </w:r>
            <w:r>
              <w:br/>
            </w:r>
            <w:r>
              <w:rPr>
                <w:lang w:val="en-US"/>
              </w:rPr>
              <w:t>T</w:t>
            </w:r>
            <w:r w:rsidRPr="00AF41C4">
              <w:t>-</w:t>
            </w:r>
            <w:r>
              <w:t>теста (</w:t>
            </w:r>
            <w:r>
              <w:rPr>
                <w:lang w:val="en-US"/>
              </w:rPr>
              <w:t>p</w:t>
            </w:r>
            <w:r w:rsidRPr="00AF41C4">
              <w:t>-</w:t>
            </w:r>
            <w:r>
              <w:rPr>
                <w:lang w:val="en-US"/>
              </w:rPr>
              <w:t>value</w:t>
            </w:r>
            <w:r w:rsidRPr="00AF41C4">
              <w:t>)</w:t>
            </w:r>
          </w:p>
        </w:tc>
      </w:tr>
      <w:tr w:rsidR="00E902A8" w14:paraId="2249740B" w14:textId="77777777" w:rsidTr="00E813AF">
        <w:trPr>
          <w:trHeight w:val="835"/>
        </w:trPr>
        <w:tc>
          <w:tcPr>
            <w:tcW w:w="2211" w:type="dxa"/>
            <w:vMerge/>
          </w:tcPr>
          <w:p w14:paraId="65B9D95A" w14:textId="77777777" w:rsidR="00E902A8" w:rsidRDefault="00E902A8" w:rsidP="00E813AF">
            <w:pPr>
              <w:ind w:firstLine="0"/>
            </w:pPr>
          </w:p>
        </w:tc>
        <w:tc>
          <w:tcPr>
            <w:tcW w:w="2320" w:type="dxa"/>
            <w:vAlign w:val="center"/>
          </w:tcPr>
          <w:p w14:paraId="25D445B0" w14:textId="77777777" w:rsidR="00E902A8" w:rsidRPr="00CE55E9" w:rsidRDefault="00E902A8" w:rsidP="00E813AF">
            <w:pPr>
              <w:ind w:firstLine="0"/>
              <w:jc w:val="center"/>
            </w:pPr>
            <w:r>
              <w:t>Распознал (-а) сообщение как рекламное</w:t>
            </w:r>
          </w:p>
        </w:tc>
        <w:tc>
          <w:tcPr>
            <w:tcW w:w="2410" w:type="dxa"/>
            <w:vAlign w:val="center"/>
          </w:tcPr>
          <w:p w14:paraId="5B822B4E" w14:textId="77777777" w:rsidR="00E902A8" w:rsidRDefault="00E902A8" w:rsidP="00E813AF">
            <w:pPr>
              <w:ind w:firstLine="0"/>
              <w:jc w:val="center"/>
            </w:pPr>
            <w:r>
              <w:t xml:space="preserve">НЕ распознал (-а) сообщение как рекламное </w:t>
            </w:r>
          </w:p>
        </w:tc>
        <w:tc>
          <w:tcPr>
            <w:tcW w:w="2090" w:type="dxa"/>
            <w:vMerge/>
          </w:tcPr>
          <w:p w14:paraId="2BC43C49" w14:textId="77777777" w:rsidR="00E902A8" w:rsidRPr="00CE55E9" w:rsidRDefault="00E902A8" w:rsidP="00E813AF">
            <w:pPr>
              <w:ind w:firstLine="0"/>
            </w:pPr>
          </w:p>
        </w:tc>
      </w:tr>
      <w:tr w:rsidR="00E902A8" w14:paraId="1BC26EEB" w14:textId="77777777" w:rsidTr="00E813AF">
        <w:trPr>
          <w:trHeight w:val="409"/>
        </w:trPr>
        <w:tc>
          <w:tcPr>
            <w:tcW w:w="2211" w:type="dxa"/>
          </w:tcPr>
          <w:p w14:paraId="76F59452" w14:textId="77777777" w:rsidR="00E902A8" w:rsidRDefault="00E902A8" w:rsidP="00E813AF">
            <w:pPr>
              <w:ind w:firstLine="0"/>
            </w:pPr>
            <w:r>
              <w:t>Привлекательность</w:t>
            </w:r>
          </w:p>
        </w:tc>
        <w:tc>
          <w:tcPr>
            <w:tcW w:w="2320" w:type="dxa"/>
            <w:vAlign w:val="center"/>
          </w:tcPr>
          <w:p w14:paraId="4648152F" w14:textId="77777777" w:rsidR="00E902A8" w:rsidRDefault="00E902A8" w:rsidP="00E813AF">
            <w:pPr>
              <w:ind w:firstLine="0"/>
              <w:jc w:val="center"/>
            </w:pPr>
            <w:r>
              <w:t>3,82</w:t>
            </w:r>
          </w:p>
        </w:tc>
        <w:tc>
          <w:tcPr>
            <w:tcW w:w="2410" w:type="dxa"/>
            <w:vAlign w:val="center"/>
          </w:tcPr>
          <w:p w14:paraId="56618E9B" w14:textId="77777777" w:rsidR="00E902A8" w:rsidRDefault="00E902A8" w:rsidP="00E813AF">
            <w:pPr>
              <w:ind w:firstLine="0"/>
              <w:jc w:val="center"/>
            </w:pPr>
            <w:r>
              <w:t>4,21</w:t>
            </w:r>
          </w:p>
        </w:tc>
        <w:tc>
          <w:tcPr>
            <w:tcW w:w="2090" w:type="dxa"/>
            <w:vAlign w:val="center"/>
          </w:tcPr>
          <w:p w14:paraId="77A8A4AD" w14:textId="77777777" w:rsidR="00E902A8" w:rsidRPr="00CE55E9" w:rsidRDefault="00E902A8" w:rsidP="00E813AF">
            <w:pPr>
              <w:ind w:firstLine="0"/>
              <w:jc w:val="center"/>
            </w:pPr>
            <w:r>
              <w:rPr>
                <w:lang w:val="en-US"/>
              </w:rPr>
              <w:t>0,990</w:t>
            </w:r>
            <w:r>
              <w:t xml:space="preserve"> (0,325)</w:t>
            </w:r>
          </w:p>
        </w:tc>
      </w:tr>
      <w:tr w:rsidR="00E902A8" w14:paraId="00FE920E" w14:textId="77777777" w:rsidTr="00E813AF">
        <w:trPr>
          <w:trHeight w:val="409"/>
        </w:trPr>
        <w:tc>
          <w:tcPr>
            <w:tcW w:w="2211" w:type="dxa"/>
          </w:tcPr>
          <w:p w14:paraId="0D2600C5" w14:textId="77777777" w:rsidR="00E902A8" w:rsidRDefault="00E902A8" w:rsidP="00E813AF">
            <w:pPr>
              <w:ind w:firstLine="0"/>
            </w:pPr>
            <w:r>
              <w:t>Навязчивость</w:t>
            </w:r>
          </w:p>
        </w:tc>
        <w:tc>
          <w:tcPr>
            <w:tcW w:w="2320" w:type="dxa"/>
            <w:vAlign w:val="center"/>
          </w:tcPr>
          <w:p w14:paraId="05F83F6A" w14:textId="77777777" w:rsidR="00E902A8" w:rsidRDefault="00E902A8" w:rsidP="00E813AF">
            <w:pPr>
              <w:ind w:firstLine="0"/>
              <w:jc w:val="center"/>
            </w:pPr>
            <w:r>
              <w:t>3,12</w:t>
            </w:r>
          </w:p>
        </w:tc>
        <w:tc>
          <w:tcPr>
            <w:tcW w:w="2410" w:type="dxa"/>
            <w:vAlign w:val="center"/>
          </w:tcPr>
          <w:p w14:paraId="1FA581AD" w14:textId="77777777" w:rsidR="00E902A8" w:rsidRDefault="00E902A8" w:rsidP="00E813AF">
            <w:pPr>
              <w:ind w:firstLine="0"/>
              <w:jc w:val="center"/>
            </w:pPr>
            <w:r>
              <w:t>1,97</w:t>
            </w:r>
          </w:p>
        </w:tc>
        <w:tc>
          <w:tcPr>
            <w:tcW w:w="2090" w:type="dxa"/>
            <w:vAlign w:val="center"/>
          </w:tcPr>
          <w:p w14:paraId="2B6C9E38" w14:textId="77777777" w:rsidR="00E902A8" w:rsidRPr="00CE55E9" w:rsidRDefault="00E902A8" w:rsidP="00E813AF">
            <w:pPr>
              <w:ind w:firstLine="0"/>
              <w:jc w:val="center"/>
            </w:pPr>
            <w:r>
              <w:rPr>
                <w:lang w:val="en-US"/>
              </w:rPr>
              <w:t>-3,317</w:t>
            </w:r>
            <w:r>
              <w:t xml:space="preserve"> (0,001)</w:t>
            </w:r>
          </w:p>
        </w:tc>
      </w:tr>
      <w:tr w:rsidR="00E902A8" w14:paraId="4808826E" w14:textId="77777777" w:rsidTr="00E813AF">
        <w:trPr>
          <w:trHeight w:val="394"/>
        </w:trPr>
        <w:tc>
          <w:tcPr>
            <w:tcW w:w="2211" w:type="dxa"/>
          </w:tcPr>
          <w:p w14:paraId="4135D00B" w14:textId="77777777" w:rsidR="00E902A8" w:rsidRDefault="00E902A8" w:rsidP="00E813AF">
            <w:pPr>
              <w:ind w:firstLine="0"/>
            </w:pPr>
            <w:r>
              <w:t>Гармоничность</w:t>
            </w:r>
          </w:p>
        </w:tc>
        <w:tc>
          <w:tcPr>
            <w:tcW w:w="2320" w:type="dxa"/>
            <w:vAlign w:val="center"/>
          </w:tcPr>
          <w:p w14:paraId="487B0F3D" w14:textId="77777777" w:rsidR="00E902A8" w:rsidRDefault="00E902A8" w:rsidP="00E813AF">
            <w:pPr>
              <w:ind w:firstLine="0"/>
              <w:jc w:val="center"/>
            </w:pPr>
            <w:r>
              <w:t>4,4</w:t>
            </w:r>
          </w:p>
        </w:tc>
        <w:tc>
          <w:tcPr>
            <w:tcW w:w="2410" w:type="dxa"/>
            <w:vAlign w:val="center"/>
          </w:tcPr>
          <w:p w14:paraId="340462EA" w14:textId="77777777" w:rsidR="00E902A8" w:rsidRDefault="00E902A8" w:rsidP="00E813AF">
            <w:pPr>
              <w:ind w:firstLine="0"/>
              <w:jc w:val="center"/>
            </w:pPr>
            <w:r>
              <w:t>4,7</w:t>
            </w:r>
          </w:p>
        </w:tc>
        <w:tc>
          <w:tcPr>
            <w:tcW w:w="2090" w:type="dxa"/>
            <w:vAlign w:val="center"/>
          </w:tcPr>
          <w:p w14:paraId="275376FD" w14:textId="77777777" w:rsidR="00E902A8" w:rsidRPr="00CE55E9" w:rsidRDefault="00E902A8" w:rsidP="00E813AF">
            <w:pPr>
              <w:ind w:firstLine="0"/>
              <w:jc w:val="center"/>
            </w:pPr>
            <w:r>
              <w:rPr>
                <w:lang w:val="en-US"/>
              </w:rPr>
              <w:t>0,698</w:t>
            </w:r>
            <w:r>
              <w:t xml:space="preserve"> (0,487)</w:t>
            </w:r>
          </w:p>
        </w:tc>
      </w:tr>
    </w:tbl>
    <w:p w14:paraId="211EBC4D" w14:textId="77777777" w:rsidR="00E902A8" w:rsidRPr="00942994" w:rsidRDefault="00E902A8" w:rsidP="00942994"/>
    <w:p w14:paraId="45624D8A" w14:textId="0894944A" w:rsidR="004D70F3" w:rsidRDefault="004D70F3" w:rsidP="004D70F3">
      <w:pPr>
        <w:rPr>
          <w:b/>
          <w:bCs/>
        </w:rPr>
      </w:pPr>
      <w:r w:rsidRPr="001265EF">
        <w:rPr>
          <w:b/>
          <w:bCs/>
          <w:lang w:val="en-US"/>
        </w:rPr>
        <w:t>H</w:t>
      </w:r>
      <w:r w:rsidRPr="001265EF">
        <w:rPr>
          <w:b/>
          <w:bCs/>
        </w:rPr>
        <w:t>4-</w:t>
      </w:r>
      <w:r w:rsidRPr="001265EF">
        <w:rPr>
          <w:b/>
          <w:bCs/>
          <w:lang w:val="en-US"/>
        </w:rPr>
        <w:t>H</w:t>
      </w:r>
      <w:r w:rsidRPr="001265EF">
        <w:rPr>
          <w:b/>
          <w:bCs/>
        </w:rPr>
        <w:t>6: Позитивное отношение к сообщению в подкасте положительно влияет на запоминаемость бренда, отношение к бренду и намерение купить.</w:t>
      </w:r>
    </w:p>
    <w:p w14:paraId="6FE01330" w14:textId="031F9795" w:rsidR="00102A70" w:rsidRDefault="00102A70" w:rsidP="00B01D3C">
      <w:r>
        <w:t xml:space="preserve">Для проверки гипотез по воронке бренда был проведен регрессионный анализ. </w:t>
      </w:r>
    </w:p>
    <w:p w14:paraId="0F7707DC" w14:textId="0721E167" w:rsidR="00102A70" w:rsidRDefault="00102A70" w:rsidP="00B01D3C">
      <w:pPr>
        <w:rPr>
          <w:i/>
          <w:iCs/>
        </w:rPr>
      </w:pPr>
      <w:r w:rsidRPr="00AE7F3E">
        <w:rPr>
          <w:i/>
          <w:iCs/>
          <w:lang w:val="en-US"/>
        </w:rPr>
        <w:t>H</w:t>
      </w:r>
      <w:r w:rsidRPr="00AE7F3E">
        <w:rPr>
          <w:i/>
          <w:iCs/>
        </w:rPr>
        <w:t>4: Позитивное отношение к сообщению в подкасте положительно влияет на запоминаемость бренда.</w:t>
      </w:r>
      <w:r w:rsidR="00AE7F3E" w:rsidRPr="00AE7F3E">
        <w:rPr>
          <w:i/>
          <w:iCs/>
        </w:rPr>
        <w:t xml:space="preserve"> </w:t>
      </w:r>
    </w:p>
    <w:p w14:paraId="6C703511" w14:textId="0617D4EA" w:rsidR="0061384E" w:rsidRPr="007042C5" w:rsidRDefault="00AE7F3E" w:rsidP="0061384E">
      <w:r>
        <w:t>Для проверки этой гипотезы была использована л</w:t>
      </w:r>
      <w:r w:rsidR="00CB4500">
        <w:t>огистическая</w:t>
      </w:r>
      <w:r>
        <w:t xml:space="preserve"> регрессия</w:t>
      </w:r>
      <w:r w:rsidR="00CB4500">
        <w:t xml:space="preserve">, так как </w:t>
      </w:r>
      <w:r w:rsidR="007042C5">
        <w:t>респондент либо запомнил верно вспомнил бренд, либо нет (бинарная</w:t>
      </w:r>
      <w:r w:rsidR="00331CB0">
        <w:t>).</w:t>
      </w:r>
      <w:r w:rsidR="007042C5">
        <w:t xml:space="preserve"> </w:t>
      </w:r>
      <w:r>
        <w:t>Для проведения анализа по переменной «Запоминаемость бренда» б</w:t>
      </w:r>
      <w:r w:rsidR="00FF7727">
        <w:t>ыли включены основные переменные из модели, которые измеряли отношение к сообщению: «Навязчивость», «Гармоничность», «Привлекательность», а также был введен ряд контрольных переменных: «</w:t>
      </w:r>
      <w:r w:rsidR="007042C5">
        <w:t>Использование сервисов, блокирующих рекламу</w:t>
      </w:r>
      <w:r w:rsidR="00FF7727">
        <w:t>»,</w:t>
      </w:r>
      <w:r w:rsidR="007042C5">
        <w:t xml:space="preserve"> «Премиум-подписки»</w:t>
      </w:r>
      <w:r w:rsidR="0061384E" w:rsidRPr="0061384E">
        <w:t xml:space="preserve">. </w:t>
      </w:r>
      <w:r w:rsidR="0061384E">
        <w:t xml:space="preserve">В качестве категориальных переменных были добавлены утверждения </w:t>
      </w:r>
      <w:r w:rsidR="00FF7727">
        <w:t xml:space="preserve">«Отношения с рекламой в целом </w:t>
      </w:r>
      <w:r w:rsidR="0061384E">
        <w:t>1,</w:t>
      </w:r>
      <w:r w:rsidR="007042C5">
        <w:t>2,</w:t>
      </w:r>
      <w:r w:rsidR="0061384E">
        <w:t>3,</w:t>
      </w:r>
      <w:r w:rsidR="007042C5">
        <w:t>4</w:t>
      </w:r>
      <w:r w:rsidR="00FF7727">
        <w:t>» (</w:t>
      </w:r>
      <w:r w:rsidR="0061384E">
        <w:t xml:space="preserve">первое утверждение — </w:t>
      </w:r>
      <w:r w:rsidR="0061384E" w:rsidRPr="0061384E">
        <w:t>“</w:t>
      </w:r>
      <w:r w:rsidR="0061384E">
        <w:t xml:space="preserve">Я замечаю </w:t>
      </w:r>
      <w:r w:rsidR="0061384E" w:rsidRPr="0061384E">
        <w:t>реклам</w:t>
      </w:r>
      <w:r w:rsidR="0061384E">
        <w:t>у</w:t>
      </w:r>
      <w:r w:rsidR="0061384E" w:rsidRPr="0061384E">
        <w:t>, встроенн</w:t>
      </w:r>
      <w:r w:rsidR="0061384E">
        <w:t>ую</w:t>
      </w:r>
      <w:r w:rsidR="0061384E" w:rsidRPr="0061384E">
        <w:t xml:space="preserve"> в кино/клипы/подкасты и т.д.”, </w:t>
      </w:r>
      <w:r w:rsidR="007042C5">
        <w:t>второе</w:t>
      </w:r>
      <w:r w:rsidR="00FF7727">
        <w:t xml:space="preserve"> утверждение — </w:t>
      </w:r>
      <w:r w:rsidR="00FF7727" w:rsidRPr="00FF7727">
        <w:t>“</w:t>
      </w:r>
      <w:r w:rsidR="007042C5" w:rsidRPr="007042C5">
        <w:t>Я положительно отношусь к рекламе, встроенной в кино/клипы/подкасты и т.д.</w:t>
      </w:r>
      <w:r w:rsidR="00FF7727">
        <w:t>.</w:t>
      </w:r>
      <w:r w:rsidR="00FF7727" w:rsidRPr="00FF7727">
        <w:t>”</w:t>
      </w:r>
      <w:r w:rsidR="0061384E" w:rsidRPr="0061384E">
        <w:t xml:space="preserve">, </w:t>
      </w:r>
      <w:r w:rsidR="0061384E">
        <w:t xml:space="preserve">третье — </w:t>
      </w:r>
      <w:r w:rsidR="0061384E" w:rsidRPr="0061384E">
        <w:t>“Я доверю рекламе, встроенной в кино/клипы/подкасты и т.д.”</w:t>
      </w:r>
      <w:r w:rsidR="0061384E">
        <w:t xml:space="preserve"> </w:t>
      </w:r>
      <w:r w:rsidR="007042C5">
        <w:t xml:space="preserve">и четвертое — </w:t>
      </w:r>
      <w:r w:rsidR="007042C5" w:rsidRPr="007042C5">
        <w:t xml:space="preserve">“Я чувствую, что мной пытаются манипулировать, когда замечаю рекламу, встроенную </w:t>
      </w:r>
      <w:r w:rsidR="007042C5" w:rsidRPr="007042C5">
        <w:lastRenderedPageBreak/>
        <w:t>в кино/клипы/подкасты и т.д.”)</w:t>
      </w:r>
      <w:r w:rsidR="0061384E" w:rsidRPr="0061384E">
        <w:t xml:space="preserve">. </w:t>
      </w:r>
      <w:r w:rsidR="00647BCB">
        <w:t>Так как именно эти утверждения и переменные характеризуют отношения пользователя с рекламой.</w:t>
      </w:r>
    </w:p>
    <w:p w14:paraId="103A7264" w14:textId="5B4FC2CA" w:rsidR="003D7C9B" w:rsidRDefault="00FF7727" w:rsidP="007546D8">
      <w:r>
        <w:t xml:space="preserve"> </w:t>
      </w:r>
      <w:r w:rsidR="00647BCB">
        <w:t>Данная</w:t>
      </w:r>
      <w:r>
        <w:t xml:space="preserve"> модель (добавлялись различные переменные) оказалась значимой</w:t>
      </w:r>
      <w:r w:rsidR="00602534">
        <w:t xml:space="preserve"> </w:t>
      </w:r>
      <w:r w:rsidR="006D59CE">
        <w:br/>
      </w:r>
      <w:r w:rsidR="00602534">
        <w:t>(</w:t>
      </w:r>
      <w:r w:rsidR="00602534">
        <w:rPr>
          <w:lang w:val="en-US"/>
        </w:rPr>
        <w:t>p</w:t>
      </w:r>
      <w:r w:rsidR="00602534" w:rsidRPr="00602534">
        <w:t>-</w:t>
      </w:r>
      <w:r w:rsidR="00602534">
        <w:rPr>
          <w:lang w:val="en-US"/>
        </w:rPr>
        <w:t>value</w:t>
      </w:r>
      <w:r w:rsidR="00602534" w:rsidRPr="00602534">
        <w:t xml:space="preserve"> = 0,017)</w:t>
      </w:r>
      <w:r>
        <w:t xml:space="preserve">. </w:t>
      </w:r>
      <w:r w:rsidR="00602534">
        <w:t>Бета-коэффициенты имеют тот же смысл, что и в линейной регрессии, но обычно не интерпретируются. В логистической регрессии важнее отношение шансов (</w:t>
      </w:r>
      <w:r w:rsidR="00602534" w:rsidRPr="00602534">
        <w:t>это отношение вероятности того, что событие произойдет к вероятности того, что оно не произойде</w:t>
      </w:r>
      <w:r w:rsidR="00602534">
        <w:t>т)</w:t>
      </w:r>
      <w:r w:rsidR="00602534" w:rsidRPr="00602534">
        <w:t>.</w:t>
      </w:r>
      <w:r w:rsidR="00602534">
        <w:t xml:space="preserve"> Значимыми получились такие показатели отношения к сообщению, как «Привлекательность» и «Гармоничность» (</w:t>
      </w:r>
      <w:r w:rsidR="00602534">
        <w:rPr>
          <w:lang w:val="en-US"/>
        </w:rPr>
        <w:t>p</w:t>
      </w:r>
      <w:r w:rsidR="00602534" w:rsidRPr="00602534">
        <w:t>-</w:t>
      </w:r>
      <w:r w:rsidR="00602534">
        <w:rPr>
          <w:lang w:val="en-US"/>
        </w:rPr>
        <w:t>value</w:t>
      </w:r>
      <w:r w:rsidR="00602534" w:rsidRPr="00602534">
        <w:t xml:space="preserve"> &lt; 0</w:t>
      </w:r>
      <w:r w:rsidR="001F18BD">
        <w:t>,05</w:t>
      </w:r>
      <w:r w:rsidR="00602534" w:rsidRPr="00602534">
        <w:t>)</w:t>
      </w:r>
      <w:r w:rsidR="00602534">
        <w:t xml:space="preserve">. </w:t>
      </w:r>
      <w:r w:rsidR="003D7C9B">
        <w:t>Вероятность запоминаемости бренда в 2,333 раза больше, если привлекательность будет оценена вы</w:t>
      </w:r>
      <w:r w:rsidR="00647BCB">
        <w:t>соко</w:t>
      </w:r>
      <w:r w:rsidR="003D7C9B">
        <w:t>, и в 0,416</w:t>
      </w:r>
      <w:r w:rsidR="00EC5FFA">
        <w:t xml:space="preserve"> раз больше</w:t>
      </w:r>
      <w:r w:rsidR="003D7C9B">
        <w:t>, если гармоничность оценена ниже.</w:t>
      </w:r>
    </w:p>
    <w:p w14:paraId="7B2F078F" w14:textId="429ED762" w:rsidR="00602534" w:rsidRDefault="003D7C9B" w:rsidP="00EC5FFA">
      <w:r>
        <w:t>То есть чем выше оценка сообщения по параметру привлекательности</w:t>
      </w:r>
      <w:r w:rsidR="007546D8">
        <w:t xml:space="preserve">, тем выше запоминаемость имени бренда. Однако, чем оценка сообщения по параметру гармоничности выше, тем запоминаемость бренда ниже. </w:t>
      </w:r>
      <w:r w:rsidR="00EC5FFA">
        <w:t xml:space="preserve">Это может быть обусловлено тем, что привлекательное сообщение можно оценивать по разным параметрам: слогану, потребности в продукте, который рекламируется и т.д. А так как выборка состоит в большинстве из недавних или текущих студентов, то потребность в поиске работы и стажировки на лето актуальна для них в особенности, поэтому бренд и запоминался, а сообщение было оценено как привлекательное или полезное с их точки зрения. </w:t>
      </w:r>
    </w:p>
    <w:p w14:paraId="62B9A4E3" w14:textId="0CC1F5D2" w:rsidR="00EC5FFA" w:rsidRPr="00647BCB" w:rsidRDefault="00400101" w:rsidP="00647BCB">
      <w:pPr>
        <w:rPr>
          <w:b/>
          <w:bCs/>
        </w:rPr>
      </w:pPr>
      <w:r>
        <w:t>О</w:t>
      </w:r>
      <w:r w:rsidR="00EC5FFA">
        <w:t xml:space="preserve">братно пропорциональные отношения </w:t>
      </w:r>
      <w:r>
        <w:t xml:space="preserve">по параметру гармоничности </w:t>
      </w:r>
      <w:r w:rsidR="00EC5FFA">
        <w:t xml:space="preserve">могут быть вызваны тем, что гармоничное сообщение обычно не так выделяется, и, как следствие, распознается как рекламное (гипотеза 2 о схожести), но запоминается меньше в силу </w:t>
      </w:r>
      <w:r w:rsidR="00647BCB">
        <w:t>привычки пользователей рекламу не запоминать. Многие респонденты действительно не смогли верно воспроизвести название бренда и писали либо «Не помню», либо частично указывали общий смысл упоминания бренда (например, «что-то по поиску стажировок»). 68,3</w:t>
      </w:r>
      <w:r w:rsidR="00647BCB" w:rsidRPr="00B01D3C">
        <w:t>%</w:t>
      </w:r>
      <w:r w:rsidR="00647BCB">
        <w:t xml:space="preserve"> тех, кто не распознал рекламу, сказали, что в подкасте не упоминается никакой бренд, либо они его не запомнили.</w:t>
      </w:r>
    </w:p>
    <w:p w14:paraId="18209C29" w14:textId="27925450" w:rsidR="00EC5FFA" w:rsidRDefault="00647BCB" w:rsidP="00647BCB">
      <w:r>
        <w:t xml:space="preserve">Таким образом, гипотеза 4 </w:t>
      </w:r>
      <w:r w:rsidRPr="00647BCB">
        <w:rPr>
          <w:b/>
          <w:bCs/>
        </w:rPr>
        <w:t>подтвердилась частично:</w:t>
      </w:r>
      <w:r>
        <w:t xml:space="preserve"> позитивное отношение по параметру привлекательности сообщения положительно влияет на запоминаемость, в то время как позитивное отношение по параметру гармоничности влияет негативно на запоминаемость. Между позитивной оценкой навязчивости сообщения и запоминаемостью бренда взаимосвязи обнаружено не было.</w:t>
      </w:r>
    </w:p>
    <w:p w14:paraId="33B95B34" w14:textId="68ECA112" w:rsidR="00276B5F" w:rsidRDefault="00276B5F" w:rsidP="00647BCB"/>
    <w:p w14:paraId="58EC1ECE" w14:textId="7566BAEC" w:rsidR="00276B5F" w:rsidRDefault="00276B5F" w:rsidP="00647BCB"/>
    <w:p w14:paraId="011DD3C5" w14:textId="77777777" w:rsidR="00276B5F" w:rsidRDefault="00276B5F" w:rsidP="00647BCB"/>
    <w:p w14:paraId="73A58392" w14:textId="77777777" w:rsidR="00647BCB" w:rsidRPr="00EC5FFA" w:rsidRDefault="00647BCB" w:rsidP="00647BCB"/>
    <w:p w14:paraId="542298C0" w14:textId="620BC9A3" w:rsidR="00FF7727" w:rsidRDefault="007042C5" w:rsidP="00FF7727">
      <w:pPr>
        <w:pStyle w:val="a1"/>
      </w:pPr>
      <w:r>
        <w:lastRenderedPageBreak/>
        <w:t>Параметры логистической регрессии</w:t>
      </w:r>
    </w:p>
    <w:tbl>
      <w:tblPr>
        <w:tblStyle w:val="af2"/>
        <w:tblW w:w="9340" w:type="dxa"/>
        <w:tblLook w:val="04A0" w:firstRow="1" w:lastRow="0" w:firstColumn="1" w:lastColumn="0" w:noHBand="0" w:noVBand="1"/>
      </w:tblPr>
      <w:tblGrid>
        <w:gridCol w:w="3397"/>
        <w:gridCol w:w="1985"/>
        <w:gridCol w:w="2181"/>
        <w:gridCol w:w="1777"/>
      </w:tblGrid>
      <w:tr w:rsidR="007042C5" w14:paraId="423BD9CD" w14:textId="4AEF49AB" w:rsidTr="007546D8">
        <w:trPr>
          <w:trHeight w:val="660"/>
        </w:trPr>
        <w:tc>
          <w:tcPr>
            <w:tcW w:w="3397" w:type="dxa"/>
            <w:vMerge w:val="restart"/>
            <w:vAlign w:val="center"/>
          </w:tcPr>
          <w:p w14:paraId="302B762C" w14:textId="3D6DDDE5" w:rsidR="007042C5" w:rsidRDefault="007042C5" w:rsidP="007546D8">
            <w:pPr>
              <w:spacing w:line="276" w:lineRule="auto"/>
              <w:ind w:firstLine="0"/>
              <w:jc w:val="center"/>
            </w:pPr>
            <w:r>
              <w:t>Независимая переменная</w:t>
            </w:r>
          </w:p>
        </w:tc>
        <w:tc>
          <w:tcPr>
            <w:tcW w:w="5943" w:type="dxa"/>
            <w:gridSpan w:val="3"/>
            <w:vAlign w:val="center"/>
          </w:tcPr>
          <w:p w14:paraId="58E9F67E" w14:textId="58E20A6C" w:rsidR="007042C5" w:rsidRDefault="007042C5" w:rsidP="007546D8">
            <w:pPr>
              <w:spacing w:line="276" w:lineRule="auto"/>
              <w:ind w:firstLine="0"/>
              <w:jc w:val="center"/>
            </w:pPr>
            <w:r>
              <w:t>Запоминаемость бренда</w:t>
            </w:r>
          </w:p>
        </w:tc>
      </w:tr>
      <w:tr w:rsidR="007042C5" w14:paraId="1F900214" w14:textId="22A223A8" w:rsidTr="007546D8">
        <w:trPr>
          <w:trHeight w:val="660"/>
        </w:trPr>
        <w:tc>
          <w:tcPr>
            <w:tcW w:w="3397" w:type="dxa"/>
            <w:vMerge/>
          </w:tcPr>
          <w:p w14:paraId="464398A9" w14:textId="77777777" w:rsidR="007042C5" w:rsidRDefault="007042C5" w:rsidP="007546D8">
            <w:pPr>
              <w:spacing w:line="276" w:lineRule="auto"/>
              <w:ind w:firstLine="0"/>
            </w:pPr>
          </w:p>
        </w:tc>
        <w:tc>
          <w:tcPr>
            <w:tcW w:w="1985" w:type="dxa"/>
            <w:vAlign w:val="center"/>
          </w:tcPr>
          <w:p w14:paraId="2A4476D8" w14:textId="0DBBB3D5" w:rsidR="007042C5" w:rsidRDefault="007042C5" w:rsidP="007546D8">
            <w:pPr>
              <w:spacing w:line="276" w:lineRule="auto"/>
              <w:ind w:firstLine="0"/>
              <w:jc w:val="center"/>
            </w:pPr>
            <w:r>
              <w:t>Коэффициенты регрессии</w:t>
            </w:r>
          </w:p>
        </w:tc>
        <w:tc>
          <w:tcPr>
            <w:tcW w:w="2181" w:type="dxa"/>
            <w:vAlign w:val="center"/>
          </w:tcPr>
          <w:p w14:paraId="4E85C975" w14:textId="11845E36" w:rsidR="007042C5" w:rsidRDefault="007042C5" w:rsidP="007546D8">
            <w:pPr>
              <w:spacing w:line="276" w:lineRule="auto"/>
              <w:ind w:firstLine="0"/>
              <w:jc w:val="center"/>
            </w:pPr>
            <w:r>
              <w:t>Отношение шансов</w:t>
            </w:r>
          </w:p>
        </w:tc>
        <w:tc>
          <w:tcPr>
            <w:tcW w:w="1777" w:type="dxa"/>
            <w:vAlign w:val="center"/>
          </w:tcPr>
          <w:p w14:paraId="413E9C61" w14:textId="380429A8" w:rsidR="007042C5" w:rsidRPr="007042C5" w:rsidRDefault="007042C5" w:rsidP="007546D8">
            <w:pPr>
              <w:spacing w:line="276" w:lineRule="auto"/>
              <w:ind w:firstLine="0"/>
              <w:jc w:val="center"/>
              <w:rPr>
                <w:lang w:val="en-US"/>
              </w:rPr>
            </w:pPr>
            <w:r>
              <w:rPr>
                <w:lang w:val="en-US"/>
              </w:rPr>
              <w:t>p-value</w:t>
            </w:r>
          </w:p>
        </w:tc>
      </w:tr>
      <w:tr w:rsidR="007042C5" w14:paraId="3140794B" w14:textId="1A01FF7F" w:rsidTr="007546D8">
        <w:trPr>
          <w:trHeight w:val="660"/>
        </w:trPr>
        <w:tc>
          <w:tcPr>
            <w:tcW w:w="3397" w:type="dxa"/>
          </w:tcPr>
          <w:p w14:paraId="220BCC79" w14:textId="0DCBDA9E" w:rsidR="007042C5" w:rsidRPr="007475EC" w:rsidRDefault="007475EC" w:rsidP="007546D8">
            <w:pPr>
              <w:spacing w:line="276" w:lineRule="auto"/>
              <w:ind w:firstLine="0"/>
              <w:jc w:val="left"/>
            </w:pPr>
            <w:r>
              <w:t>Константа</w:t>
            </w:r>
          </w:p>
        </w:tc>
        <w:tc>
          <w:tcPr>
            <w:tcW w:w="1985" w:type="dxa"/>
            <w:vAlign w:val="center"/>
          </w:tcPr>
          <w:p w14:paraId="39B00870" w14:textId="71AD8175" w:rsidR="007042C5" w:rsidRPr="007475EC" w:rsidRDefault="007475EC" w:rsidP="007546D8">
            <w:pPr>
              <w:spacing w:line="276" w:lineRule="auto"/>
              <w:ind w:firstLine="0"/>
              <w:jc w:val="center"/>
              <w:rPr>
                <w:lang w:val="en-US"/>
              </w:rPr>
            </w:pPr>
            <w:r>
              <w:rPr>
                <w:lang w:val="en-US"/>
              </w:rPr>
              <w:t>-</w:t>
            </w:r>
            <w:r w:rsidR="0061384E">
              <w:rPr>
                <w:lang w:val="en-US"/>
              </w:rPr>
              <w:t>14,391</w:t>
            </w:r>
          </w:p>
        </w:tc>
        <w:tc>
          <w:tcPr>
            <w:tcW w:w="2181" w:type="dxa"/>
            <w:vAlign w:val="center"/>
          </w:tcPr>
          <w:p w14:paraId="5CD738DA" w14:textId="6DD2D0AD" w:rsidR="007042C5" w:rsidRPr="0061384E" w:rsidRDefault="0061384E" w:rsidP="007546D8">
            <w:pPr>
              <w:spacing w:line="276" w:lineRule="auto"/>
              <w:ind w:firstLine="0"/>
              <w:jc w:val="center"/>
              <w:rPr>
                <w:lang w:val="en-US"/>
              </w:rPr>
            </w:pPr>
            <w:r>
              <w:rPr>
                <w:lang w:val="en-US"/>
              </w:rPr>
              <w:t>0,000</w:t>
            </w:r>
          </w:p>
        </w:tc>
        <w:tc>
          <w:tcPr>
            <w:tcW w:w="1777" w:type="dxa"/>
            <w:vAlign w:val="center"/>
          </w:tcPr>
          <w:p w14:paraId="59B35ED6" w14:textId="291EBA68" w:rsidR="007042C5" w:rsidRPr="0061384E" w:rsidRDefault="0061384E" w:rsidP="007546D8">
            <w:pPr>
              <w:spacing w:line="276" w:lineRule="auto"/>
              <w:ind w:firstLine="0"/>
              <w:jc w:val="center"/>
              <w:rPr>
                <w:lang w:val="en-US"/>
              </w:rPr>
            </w:pPr>
            <w:r>
              <w:rPr>
                <w:lang w:val="en-US"/>
              </w:rPr>
              <w:t>1</w:t>
            </w:r>
          </w:p>
        </w:tc>
      </w:tr>
      <w:tr w:rsidR="0061384E" w14:paraId="3EB93B81" w14:textId="514A1E51" w:rsidTr="007546D8">
        <w:trPr>
          <w:trHeight w:val="660"/>
        </w:trPr>
        <w:tc>
          <w:tcPr>
            <w:tcW w:w="3397" w:type="dxa"/>
          </w:tcPr>
          <w:p w14:paraId="435E599A" w14:textId="0D2CDB32" w:rsidR="0061384E" w:rsidRDefault="0061384E" w:rsidP="007546D8">
            <w:pPr>
              <w:spacing w:line="276" w:lineRule="auto"/>
              <w:ind w:firstLine="0"/>
              <w:jc w:val="left"/>
            </w:pPr>
            <w:r>
              <w:t>Привлекательность</w:t>
            </w:r>
          </w:p>
        </w:tc>
        <w:tc>
          <w:tcPr>
            <w:tcW w:w="1985" w:type="dxa"/>
            <w:vAlign w:val="center"/>
          </w:tcPr>
          <w:p w14:paraId="15A0390C" w14:textId="204FF618" w:rsidR="0061384E" w:rsidRPr="0061384E" w:rsidRDefault="0061384E" w:rsidP="007546D8">
            <w:pPr>
              <w:spacing w:line="276" w:lineRule="auto"/>
              <w:ind w:firstLine="0"/>
              <w:jc w:val="center"/>
              <w:rPr>
                <w:lang w:val="en-US"/>
              </w:rPr>
            </w:pPr>
            <w:r>
              <w:rPr>
                <w:lang w:val="en-US"/>
              </w:rPr>
              <w:t>0,847</w:t>
            </w:r>
          </w:p>
        </w:tc>
        <w:tc>
          <w:tcPr>
            <w:tcW w:w="2181" w:type="dxa"/>
            <w:vAlign w:val="center"/>
          </w:tcPr>
          <w:p w14:paraId="50D8CF36" w14:textId="35B90F9A" w:rsidR="0061384E" w:rsidRPr="0061384E" w:rsidRDefault="0061384E" w:rsidP="007546D8">
            <w:pPr>
              <w:spacing w:line="276" w:lineRule="auto"/>
              <w:ind w:firstLine="0"/>
              <w:jc w:val="center"/>
              <w:rPr>
                <w:lang w:val="en-US"/>
              </w:rPr>
            </w:pPr>
            <w:r>
              <w:rPr>
                <w:lang w:val="en-US"/>
              </w:rPr>
              <w:t>2,333</w:t>
            </w:r>
          </w:p>
        </w:tc>
        <w:tc>
          <w:tcPr>
            <w:tcW w:w="1777" w:type="dxa"/>
            <w:vAlign w:val="center"/>
          </w:tcPr>
          <w:p w14:paraId="2379FCD1" w14:textId="3B6ED8D4" w:rsidR="0061384E" w:rsidRPr="0061384E" w:rsidRDefault="0061384E" w:rsidP="007546D8">
            <w:pPr>
              <w:spacing w:line="276" w:lineRule="auto"/>
              <w:ind w:firstLine="0"/>
              <w:jc w:val="center"/>
              <w:rPr>
                <w:lang w:val="en-US"/>
              </w:rPr>
            </w:pPr>
            <w:r>
              <w:rPr>
                <w:lang w:val="en-US"/>
              </w:rPr>
              <w:t>0,013</w:t>
            </w:r>
          </w:p>
        </w:tc>
      </w:tr>
      <w:tr w:rsidR="0061384E" w14:paraId="5CA049CB" w14:textId="19E4AD47" w:rsidTr="007546D8">
        <w:trPr>
          <w:trHeight w:val="660"/>
        </w:trPr>
        <w:tc>
          <w:tcPr>
            <w:tcW w:w="3397" w:type="dxa"/>
          </w:tcPr>
          <w:p w14:paraId="7AFC55D3" w14:textId="59F63DE6" w:rsidR="0061384E" w:rsidRDefault="0061384E" w:rsidP="007546D8">
            <w:pPr>
              <w:spacing w:line="276" w:lineRule="auto"/>
              <w:ind w:firstLine="0"/>
              <w:jc w:val="left"/>
            </w:pPr>
            <w:r>
              <w:t>Гармоничность</w:t>
            </w:r>
          </w:p>
        </w:tc>
        <w:tc>
          <w:tcPr>
            <w:tcW w:w="1985" w:type="dxa"/>
            <w:vAlign w:val="center"/>
          </w:tcPr>
          <w:p w14:paraId="3D756B40" w14:textId="68D69F10" w:rsidR="0061384E" w:rsidRPr="0061384E" w:rsidRDefault="0061384E" w:rsidP="007546D8">
            <w:pPr>
              <w:spacing w:line="276" w:lineRule="auto"/>
              <w:ind w:firstLine="0"/>
              <w:jc w:val="center"/>
              <w:rPr>
                <w:lang w:val="en-US"/>
              </w:rPr>
            </w:pPr>
            <w:r>
              <w:rPr>
                <w:lang w:val="en-US"/>
              </w:rPr>
              <w:t>-0,877</w:t>
            </w:r>
          </w:p>
        </w:tc>
        <w:tc>
          <w:tcPr>
            <w:tcW w:w="2181" w:type="dxa"/>
            <w:vAlign w:val="center"/>
          </w:tcPr>
          <w:p w14:paraId="0C508E5D" w14:textId="17984AFC" w:rsidR="0061384E" w:rsidRPr="0061384E" w:rsidRDefault="0061384E" w:rsidP="007546D8">
            <w:pPr>
              <w:spacing w:line="276" w:lineRule="auto"/>
              <w:ind w:firstLine="0"/>
              <w:jc w:val="center"/>
              <w:rPr>
                <w:lang w:val="en-US"/>
              </w:rPr>
            </w:pPr>
            <w:r>
              <w:rPr>
                <w:lang w:val="en-US"/>
              </w:rPr>
              <w:t>0,416</w:t>
            </w:r>
          </w:p>
        </w:tc>
        <w:tc>
          <w:tcPr>
            <w:tcW w:w="1777" w:type="dxa"/>
            <w:vAlign w:val="center"/>
          </w:tcPr>
          <w:p w14:paraId="74D83DFA" w14:textId="407C2B0F" w:rsidR="0061384E" w:rsidRPr="0061384E" w:rsidRDefault="0061384E" w:rsidP="007546D8">
            <w:pPr>
              <w:spacing w:line="276" w:lineRule="auto"/>
              <w:ind w:firstLine="0"/>
              <w:jc w:val="center"/>
              <w:rPr>
                <w:lang w:val="en-US"/>
              </w:rPr>
            </w:pPr>
            <w:r>
              <w:rPr>
                <w:lang w:val="en-US"/>
              </w:rPr>
              <w:t>0,015</w:t>
            </w:r>
          </w:p>
        </w:tc>
      </w:tr>
      <w:tr w:rsidR="0061384E" w14:paraId="5DAB0A28" w14:textId="26CEA113" w:rsidTr="007546D8">
        <w:trPr>
          <w:trHeight w:val="660"/>
        </w:trPr>
        <w:tc>
          <w:tcPr>
            <w:tcW w:w="3397" w:type="dxa"/>
          </w:tcPr>
          <w:p w14:paraId="65CB7304" w14:textId="02FE8944" w:rsidR="0061384E" w:rsidRDefault="0061384E" w:rsidP="007546D8">
            <w:pPr>
              <w:spacing w:line="276" w:lineRule="auto"/>
              <w:ind w:firstLine="0"/>
              <w:jc w:val="left"/>
            </w:pPr>
            <w:r>
              <w:t>Навязчивость</w:t>
            </w:r>
          </w:p>
        </w:tc>
        <w:tc>
          <w:tcPr>
            <w:tcW w:w="1985" w:type="dxa"/>
            <w:vAlign w:val="center"/>
          </w:tcPr>
          <w:p w14:paraId="4908477B" w14:textId="12769385" w:rsidR="0061384E" w:rsidRPr="0061384E" w:rsidRDefault="0061384E" w:rsidP="007546D8">
            <w:pPr>
              <w:spacing w:line="276" w:lineRule="auto"/>
              <w:ind w:firstLine="0"/>
              <w:jc w:val="center"/>
              <w:rPr>
                <w:lang w:val="en-US"/>
              </w:rPr>
            </w:pPr>
            <w:r>
              <w:rPr>
                <w:lang w:val="en-US"/>
              </w:rPr>
              <w:t>0,191</w:t>
            </w:r>
          </w:p>
        </w:tc>
        <w:tc>
          <w:tcPr>
            <w:tcW w:w="2181" w:type="dxa"/>
            <w:vAlign w:val="center"/>
          </w:tcPr>
          <w:p w14:paraId="01476BC5" w14:textId="48815653" w:rsidR="0061384E" w:rsidRPr="0061384E" w:rsidRDefault="0061384E" w:rsidP="007546D8">
            <w:pPr>
              <w:spacing w:line="276" w:lineRule="auto"/>
              <w:ind w:firstLine="0"/>
              <w:jc w:val="center"/>
              <w:rPr>
                <w:lang w:val="en-US"/>
              </w:rPr>
            </w:pPr>
            <w:r>
              <w:rPr>
                <w:lang w:val="en-US"/>
              </w:rPr>
              <w:t>0,826</w:t>
            </w:r>
          </w:p>
        </w:tc>
        <w:tc>
          <w:tcPr>
            <w:tcW w:w="1777" w:type="dxa"/>
            <w:vAlign w:val="center"/>
          </w:tcPr>
          <w:p w14:paraId="6006161D" w14:textId="106D4C4B" w:rsidR="0061384E" w:rsidRPr="0061384E" w:rsidRDefault="0061384E" w:rsidP="007546D8">
            <w:pPr>
              <w:spacing w:line="276" w:lineRule="auto"/>
              <w:ind w:firstLine="0"/>
              <w:jc w:val="center"/>
              <w:rPr>
                <w:lang w:val="en-US"/>
              </w:rPr>
            </w:pPr>
            <w:r>
              <w:rPr>
                <w:lang w:val="en-US"/>
              </w:rPr>
              <w:t>0,414</w:t>
            </w:r>
          </w:p>
        </w:tc>
      </w:tr>
      <w:tr w:rsidR="0061384E" w14:paraId="2838C4C2" w14:textId="648B49EC" w:rsidTr="007546D8">
        <w:trPr>
          <w:trHeight w:val="660"/>
        </w:trPr>
        <w:tc>
          <w:tcPr>
            <w:tcW w:w="3397" w:type="dxa"/>
          </w:tcPr>
          <w:p w14:paraId="14F423E0" w14:textId="45A7E6E1" w:rsidR="0061384E" w:rsidRDefault="0061384E" w:rsidP="007546D8">
            <w:pPr>
              <w:spacing w:line="276" w:lineRule="auto"/>
              <w:ind w:firstLine="0"/>
              <w:jc w:val="left"/>
            </w:pPr>
            <w:r>
              <w:t>Использование сервисов, блокирующих рекламу</w:t>
            </w:r>
          </w:p>
        </w:tc>
        <w:tc>
          <w:tcPr>
            <w:tcW w:w="1985" w:type="dxa"/>
            <w:vAlign w:val="center"/>
          </w:tcPr>
          <w:p w14:paraId="7510FFF8" w14:textId="1EBA43F5" w:rsidR="0061384E" w:rsidRPr="0061384E" w:rsidRDefault="0061384E" w:rsidP="007546D8">
            <w:pPr>
              <w:spacing w:line="276" w:lineRule="auto"/>
              <w:ind w:firstLine="0"/>
              <w:jc w:val="center"/>
              <w:rPr>
                <w:lang w:val="en-US"/>
              </w:rPr>
            </w:pPr>
            <w:r>
              <w:rPr>
                <w:lang w:val="en-US"/>
              </w:rPr>
              <w:t>0,289</w:t>
            </w:r>
          </w:p>
        </w:tc>
        <w:tc>
          <w:tcPr>
            <w:tcW w:w="2181" w:type="dxa"/>
            <w:vAlign w:val="center"/>
          </w:tcPr>
          <w:p w14:paraId="4E37EC4E" w14:textId="24D99182" w:rsidR="0061384E" w:rsidRPr="0061384E" w:rsidRDefault="0061384E" w:rsidP="007546D8">
            <w:pPr>
              <w:spacing w:line="276" w:lineRule="auto"/>
              <w:ind w:firstLine="0"/>
              <w:jc w:val="center"/>
              <w:rPr>
                <w:lang w:val="en-US"/>
              </w:rPr>
            </w:pPr>
            <w:r>
              <w:rPr>
                <w:lang w:val="en-US"/>
              </w:rPr>
              <w:t>0,749</w:t>
            </w:r>
          </w:p>
        </w:tc>
        <w:tc>
          <w:tcPr>
            <w:tcW w:w="1777" w:type="dxa"/>
            <w:vAlign w:val="center"/>
          </w:tcPr>
          <w:p w14:paraId="4E9FD872" w14:textId="2E055AF3" w:rsidR="0061384E" w:rsidRPr="0061384E" w:rsidRDefault="0061384E" w:rsidP="007546D8">
            <w:pPr>
              <w:spacing w:line="276" w:lineRule="auto"/>
              <w:ind w:firstLine="0"/>
              <w:jc w:val="center"/>
              <w:rPr>
                <w:lang w:val="en-US"/>
              </w:rPr>
            </w:pPr>
            <w:r>
              <w:rPr>
                <w:lang w:val="en-US"/>
              </w:rPr>
              <w:t>0,685</w:t>
            </w:r>
          </w:p>
        </w:tc>
      </w:tr>
      <w:tr w:rsidR="0061384E" w14:paraId="1E73396C" w14:textId="77777777" w:rsidTr="007546D8">
        <w:trPr>
          <w:trHeight w:val="660"/>
        </w:trPr>
        <w:tc>
          <w:tcPr>
            <w:tcW w:w="3397" w:type="dxa"/>
          </w:tcPr>
          <w:p w14:paraId="74C2B338" w14:textId="109C33D5" w:rsidR="0061384E" w:rsidRDefault="0061384E" w:rsidP="007546D8">
            <w:pPr>
              <w:spacing w:line="276" w:lineRule="auto"/>
              <w:ind w:firstLine="0"/>
              <w:jc w:val="left"/>
            </w:pPr>
            <w:r>
              <w:t>Премиум-подписки</w:t>
            </w:r>
          </w:p>
        </w:tc>
        <w:tc>
          <w:tcPr>
            <w:tcW w:w="1985" w:type="dxa"/>
            <w:vAlign w:val="center"/>
          </w:tcPr>
          <w:p w14:paraId="6C626972" w14:textId="24FA41E9" w:rsidR="0061384E" w:rsidRPr="0061384E" w:rsidRDefault="0061384E" w:rsidP="007546D8">
            <w:pPr>
              <w:spacing w:line="276" w:lineRule="auto"/>
              <w:ind w:firstLine="0"/>
              <w:jc w:val="center"/>
              <w:rPr>
                <w:lang w:val="en-US"/>
              </w:rPr>
            </w:pPr>
            <w:r>
              <w:rPr>
                <w:lang w:val="en-US"/>
              </w:rPr>
              <w:t>-1,445</w:t>
            </w:r>
          </w:p>
        </w:tc>
        <w:tc>
          <w:tcPr>
            <w:tcW w:w="2181" w:type="dxa"/>
            <w:vAlign w:val="center"/>
          </w:tcPr>
          <w:p w14:paraId="16742F3B" w14:textId="7F77616A" w:rsidR="0061384E" w:rsidRPr="0061384E" w:rsidRDefault="0061384E" w:rsidP="007546D8">
            <w:pPr>
              <w:spacing w:line="276" w:lineRule="auto"/>
              <w:ind w:firstLine="0"/>
              <w:jc w:val="center"/>
              <w:rPr>
                <w:lang w:val="en-US"/>
              </w:rPr>
            </w:pPr>
            <w:r>
              <w:rPr>
                <w:lang w:val="en-US"/>
              </w:rPr>
              <w:t>0,236</w:t>
            </w:r>
          </w:p>
        </w:tc>
        <w:tc>
          <w:tcPr>
            <w:tcW w:w="1777" w:type="dxa"/>
            <w:vAlign w:val="center"/>
          </w:tcPr>
          <w:p w14:paraId="0244A4CF" w14:textId="46D1F952" w:rsidR="0061384E" w:rsidRPr="0061384E" w:rsidRDefault="0061384E" w:rsidP="007546D8">
            <w:pPr>
              <w:spacing w:line="276" w:lineRule="auto"/>
              <w:ind w:firstLine="0"/>
              <w:jc w:val="center"/>
              <w:rPr>
                <w:lang w:val="en-US"/>
              </w:rPr>
            </w:pPr>
            <w:r>
              <w:rPr>
                <w:lang w:val="en-US"/>
              </w:rPr>
              <w:t>0,137</w:t>
            </w:r>
          </w:p>
        </w:tc>
      </w:tr>
      <w:tr w:rsidR="00602534" w14:paraId="5844966F" w14:textId="77777777" w:rsidTr="007546D8">
        <w:trPr>
          <w:trHeight w:val="660"/>
        </w:trPr>
        <w:tc>
          <w:tcPr>
            <w:tcW w:w="9340" w:type="dxa"/>
            <w:gridSpan w:val="4"/>
            <w:vAlign w:val="center"/>
          </w:tcPr>
          <w:p w14:paraId="1D04B29B" w14:textId="5C86B007" w:rsidR="00602534" w:rsidRPr="0061384E" w:rsidRDefault="00602534" w:rsidP="007546D8">
            <w:pPr>
              <w:spacing w:line="276" w:lineRule="auto"/>
              <w:ind w:firstLine="0"/>
              <w:jc w:val="center"/>
              <w:rPr>
                <w:lang w:val="en-US"/>
              </w:rPr>
            </w:pPr>
            <w:r w:rsidRPr="007475EC">
              <w:rPr>
                <w:b/>
                <w:bCs/>
                <w:i/>
                <w:iCs/>
              </w:rPr>
              <w:t>Показатели качества модели</w:t>
            </w:r>
          </w:p>
        </w:tc>
      </w:tr>
      <w:tr w:rsidR="00602534" w14:paraId="204B40C9" w14:textId="77777777" w:rsidTr="007546D8">
        <w:trPr>
          <w:trHeight w:val="660"/>
        </w:trPr>
        <w:tc>
          <w:tcPr>
            <w:tcW w:w="3397" w:type="dxa"/>
          </w:tcPr>
          <w:p w14:paraId="10C161D9" w14:textId="4CFC66AE" w:rsidR="00602534" w:rsidRDefault="00602534" w:rsidP="007546D8">
            <w:pPr>
              <w:spacing w:line="276" w:lineRule="auto"/>
              <w:ind w:firstLine="0"/>
              <w:jc w:val="left"/>
            </w:pPr>
            <w:r w:rsidRPr="007475EC">
              <w:rPr>
                <w:i/>
                <w:iCs/>
                <w:lang w:val="en-US"/>
              </w:rPr>
              <w:t>R-</w:t>
            </w:r>
            <w:r w:rsidRPr="007475EC">
              <w:rPr>
                <w:i/>
                <w:iCs/>
              </w:rPr>
              <w:t>квадрат Найджелкерка</w:t>
            </w:r>
          </w:p>
        </w:tc>
        <w:tc>
          <w:tcPr>
            <w:tcW w:w="5943" w:type="dxa"/>
            <w:gridSpan w:val="3"/>
            <w:vAlign w:val="center"/>
          </w:tcPr>
          <w:p w14:paraId="39E4F9AD" w14:textId="67B4A70C" w:rsidR="00602534" w:rsidRDefault="00602534" w:rsidP="007546D8">
            <w:pPr>
              <w:spacing w:line="276" w:lineRule="auto"/>
              <w:ind w:firstLine="0"/>
              <w:jc w:val="center"/>
            </w:pPr>
            <w:r>
              <w:t>0,</w:t>
            </w:r>
            <w:r>
              <w:rPr>
                <w:lang w:val="en-US"/>
              </w:rPr>
              <w:t>510</w:t>
            </w:r>
          </w:p>
        </w:tc>
      </w:tr>
      <w:tr w:rsidR="00602534" w14:paraId="14308CFF" w14:textId="6155026A" w:rsidTr="007546D8">
        <w:trPr>
          <w:trHeight w:val="660"/>
        </w:trPr>
        <w:tc>
          <w:tcPr>
            <w:tcW w:w="3397" w:type="dxa"/>
          </w:tcPr>
          <w:p w14:paraId="4F9F8CA2" w14:textId="77777777" w:rsidR="00602534" w:rsidRPr="007475EC" w:rsidRDefault="00602534" w:rsidP="007546D8">
            <w:pPr>
              <w:spacing w:line="276" w:lineRule="auto"/>
              <w:ind w:firstLine="0"/>
              <w:rPr>
                <w:b/>
                <w:bCs/>
                <w:i/>
                <w:iCs/>
              </w:rPr>
            </w:pPr>
            <w:r w:rsidRPr="007475EC">
              <w:rPr>
                <w:i/>
                <w:iCs/>
              </w:rPr>
              <w:t>Критерий Хосмера-Лемешева</w:t>
            </w:r>
          </w:p>
        </w:tc>
        <w:tc>
          <w:tcPr>
            <w:tcW w:w="5943" w:type="dxa"/>
            <w:gridSpan w:val="3"/>
            <w:vAlign w:val="center"/>
          </w:tcPr>
          <w:p w14:paraId="40122C0C" w14:textId="4362035C" w:rsidR="00602534" w:rsidRPr="00602534" w:rsidRDefault="00602534" w:rsidP="007546D8">
            <w:pPr>
              <w:spacing w:line="276" w:lineRule="auto"/>
              <w:ind w:firstLine="0"/>
              <w:jc w:val="center"/>
              <w:rPr>
                <w:lang w:val="en-US"/>
              </w:rPr>
            </w:pPr>
            <w:r w:rsidRPr="00602534">
              <w:rPr>
                <w:lang w:val="en-US"/>
              </w:rPr>
              <w:t>10,844 (0,211)</w:t>
            </w:r>
          </w:p>
        </w:tc>
      </w:tr>
      <w:tr w:rsidR="0061384E" w14:paraId="31FB8105" w14:textId="653F74F7" w:rsidTr="007546D8">
        <w:trPr>
          <w:trHeight w:val="660"/>
        </w:trPr>
        <w:tc>
          <w:tcPr>
            <w:tcW w:w="3397" w:type="dxa"/>
          </w:tcPr>
          <w:p w14:paraId="0D1F5ABA" w14:textId="3C5E20C2" w:rsidR="0061384E" w:rsidRPr="007475EC" w:rsidRDefault="0061384E" w:rsidP="007546D8">
            <w:pPr>
              <w:spacing w:line="276" w:lineRule="auto"/>
              <w:ind w:firstLine="0"/>
              <w:rPr>
                <w:i/>
                <w:iCs/>
              </w:rPr>
            </w:pPr>
            <w:r w:rsidRPr="007475EC">
              <w:rPr>
                <w:i/>
                <w:iCs/>
                <w:lang w:val="en-US"/>
              </w:rPr>
              <w:t>Точность классификации</w:t>
            </w:r>
          </w:p>
        </w:tc>
        <w:tc>
          <w:tcPr>
            <w:tcW w:w="5943" w:type="dxa"/>
            <w:gridSpan w:val="3"/>
            <w:vAlign w:val="center"/>
          </w:tcPr>
          <w:p w14:paraId="4E77029E" w14:textId="5371D8C2" w:rsidR="0061384E" w:rsidRDefault="00602534" w:rsidP="007546D8">
            <w:pPr>
              <w:spacing w:line="276" w:lineRule="auto"/>
              <w:ind w:firstLine="0"/>
              <w:jc w:val="center"/>
            </w:pPr>
            <w:r>
              <w:rPr>
                <w:lang w:val="en-US"/>
              </w:rPr>
              <w:t>84</w:t>
            </w:r>
            <w:r w:rsidR="0061384E">
              <w:rPr>
                <w:lang w:val="en-US"/>
              </w:rPr>
              <w:t>%</w:t>
            </w:r>
          </w:p>
        </w:tc>
      </w:tr>
      <w:tr w:rsidR="0061384E" w14:paraId="6FFD16DE" w14:textId="46AC4DE6" w:rsidTr="007546D8">
        <w:trPr>
          <w:trHeight w:val="636"/>
        </w:trPr>
        <w:tc>
          <w:tcPr>
            <w:tcW w:w="3397" w:type="dxa"/>
          </w:tcPr>
          <w:p w14:paraId="189171CA" w14:textId="5919582F" w:rsidR="0061384E" w:rsidRPr="007475EC" w:rsidRDefault="0061384E" w:rsidP="007546D8">
            <w:pPr>
              <w:spacing w:line="276" w:lineRule="auto"/>
              <w:ind w:firstLine="0"/>
              <w:rPr>
                <w:i/>
                <w:iCs/>
              </w:rPr>
            </w:pPr>
            <w:r w:rsidRPr="007475EC">
              <w:rPr>
                <w:i/>
                <w:iCs/>
              </w:rPr>
              <w:t>Значимость модели</w:t>
            </w:r>
          </w:p>
        </w:tc>
        <w:tc>
          <w:tcPr>
            <w:tcW w:w="5943" w:type="dxa"/>
            <w:gridSpan w:val="3"/>
            <w:vAlign w:val="center"/>
          </w:tcPr>
          <w:p w14:paraId="5B355CF9" w14:textId="0CDC4073" w:rsidR="0061384E" w:rsidRPr="00602534" w:rsidRDefault="0061384E" w:rsidP="007546D8">
            <w:pPr>
              <w:spacing w:line="276" w:lineRule="auto"/>
              <w:ind w:firstLine="0"/>
              <w:jc w:val="center"/>
              <w:rPr>
                <w:lang w:val="en-US"/>
              </w:rPr>
            </w:pPr>
            <w:r>
              <w:t>0,0</w:t>
            </w:r>
            <w:r w:rsidR="00602534">
              <w:rPr>
                <w:lang w:val="en-US"/>
              </w:rPr>
              <w:t>17</w:t>
            </w:r>
          </w:p>
        </w:tc>
      </w:tr>
    </w:tbl>
    <w:p w14:paraId="7540B149" w14:textId="7D09C559" w:rsidR="00FF7727" w:rsidRDefault="00FF7727" w:rsidP="00B01D3C"/>
    <w:p w14:paraId="3B0E74D5" w14:textId="73957B8A" w:rsidR="00647BCB" w:rsidRDefault="00647BCB" w:rsidP="00647BCB">
      <w:pPr>
        <w:rPr>
          <w:i/>
          <w:iCs/>
        </w:rPr>
      </w:pPr>
      <w:r w:rsidRPr="00AE7F3E">
        <w:rPr>
          <w:i/>
          <w:iCs/>
          <w:lang w:val="en-US"/>
        </w:rPr>
        <w:t>H</w:t>
      </w:r>
      <w:r>
        <w:rPr>
          <w:i/>
          <w:iCs/>
        </w:rPr>
        <w:t>5</w:t>
      </w:r>
      <w:r w:rsidRPr="00AE7F3E">
        <w:rPr>
          <w:i/>
          <w:iCs/>
        </w:rPr>
        <w:t xml:space="preserve">: Позитивное отношение к сообщению в подкасте положительно влияет на </w:t>
      </w:r>
      <w:r>
        <w:rPr>
          <w:i/>
          <w:iCs/>
        </w:rPr>
        <w:t>отношение к бренду.</w:t>
      </w:r>
    </w:p>
    <w:p w14:paraId="42C45EBA" w14:textId="5F2F1F38" w:rsidR="00647BCB" w:rsidRDefault="00647BCB" w:rsidP="00647BCB">
      <w:r w:rsidRPr="00647BCB">
        <w:t xml:space="preserve">По данной </w:t>
      </w:r>
      <w:r>
        <w:t>гипотезе была проведена линейная регрессия, где зависимой переменной стало отношение к бренду, а отношение к сообщению по трем переменным (привлекательность, навязчивость, гармоничность) — независимыми.</w:t>
      </w:r>
    </w:p>
    <w:p w14:paraId="2DCD94AA" w14:textId="309A8F3D" w:rsidR="00647BCB" w:rsidRDefault="00483058" w:rsidP="00647BCB">
      <w:r>
        <w:t xml:space="preserve">Модель получилась значимой без добавления каких-либо контрольных переменных. Для ее интерпретации были проверены предпосылки, анализ которых можно найти в </w:t>
      </w:r>
      <w:r w:rsidR="0011715A" w:rsidRPr="0011715A">
        <w:t>П</w:t>
      </w:r>
      <w:r w:rsidRPr="0011715A">
        <w:t>риложении</w:t>
      </w:r>
      <w:r w:rsidR="0011715A" w:rsidRPr="0011715A">
        <w:t xml:space="preserve"> </w:t>
      </w:r>
      <w:r w:rsidR="00B30414">
        <w:t>10</w:t>
      </w:r>
      <w:r w:rsidRPr="0011715A">
        <w:t xml:space="preserve">.  </w:t>
      </w:r>
      <w:r w:rsidR="00BA062D" w:rsidRPr="0011715A">
        <w:t>Предпосылки выполняются, так что можно перейти к интерпретации</w:t>
      </w:r>
      <w:r w:rsidR="00BA062D">
        <w:t xml:space="preserve"> полученных результатов.  </w:t>
      </w:r>
    </w:p>
    <w:p w14:paraId="7BB3E25E" w14:textId="3CE265E9" w:rsidR="001D0039" w:rsidRDefault="00BA062D" w:rsidP="001D0039">
      <w:r>
        <w:t xml:space="preserve">Значимым получился лишь коэффициент привлекательности сообщения </w:t>
      </w:r>
      <w:r>
        <w:br/>
        <w:t>(</w:t>
      </w:r>
      <w:r>
        <w:rPr>
          <w:lang w:val="en-US"/>
        </w:rPr>
        <w:t>p</w:t>
      </w:r>
      <w:r w:rsidRPr="00BA062D">
        <w:t>-</w:t>
      </w:r>
      <w:r>
        <w:rPr>
          <w:lang w:val="en-US"/>
        </w:rPr>
        <w:t>value</w:t>
      </w:r>
      <w:r w:rsidRPr="00BA062D">
        <w:t xml:space="preserve"> &lt; 0,05). </w:t>
      </w:r>
      <w:r>
        <w:t xml:space="preserve">То есть при </w:t>
      </w:r>
      <w:r w:rsidR="001D0039">
        <w:t xml:space="preserve">росте отношения к сообщению по параметру привлекательности на один пункт, отношение к бренду вырастает на 0,704. Это может </w:t>
      </w:r>
      <w:r w:rsidR="001D0039">
        <w:lastRenderedPageBreak/>
        <w:t xml:space="preserve">объясниться тем, что привлекательное сообщение запоминают лучше (гипотеза 4). Поэтому слушатель подкаста будет формировать свое отношение к бренду, так как </w:t>
      </w:r>
      <w:r w:rsidR="00865D45">
        <w:t xml:space="preserve">оно привлекло внимание, он(-а) </w:t>
      </w:r>
      <w:r w:rsidR="001D0039">
        <w:t>запомнил</w:t>
      </w:r>
      <w:r w:rsidR="00865D45">
        <w:t xml:space="preserve">(-а) </w:t>
      </w:r>
      <w:r w:rsidR="001D0039">
        <w:t xml:space="preserve">его в первую очередь, а уже какое это отношение — будет зависеть от того, что респондент вкладывает в понятие привлекательности сообщения. </w:t>
      </w:r>
    </w:p>
    <w:p w14:paraId="0CB20711" w14:textId="682A7B42" w:rsidR="001D0039" w:rsidRDefault="001D0039" w:rsidP="001D0039">
      <w:r>
        <w:t xml:space="preserve">Таким образом, гипотеза </w:t>
      </w:r>
      <w:r w:rsidRPr="00222496">
        <w:rPr>
          <w:b/>
          <w:bCs/>
        </w:rPr>
        <w:t>подтвердилась частично:</w:t>
      </w:r>
      <w:r>
        <w:t xml:space="preserve"> между гармоничностью и отношением к бренду взаимосвязи найдено не было, как и между навязчивостью и отношением к бренду. Однако, позитивное отношение к </w:t>
      </w:r>
      <w:r w:rsidR="001F18BD">
        <w:t>сообщению</w:t>
      </w:r>
      <w:r>
        <w:t xml:space="preserve"> по параметру привлекательности положительно влияет на отношение к бренду. </w:t>
      </w:r>
    </w:p>
    <w:p w14:paraId="374BB197" w14:textId="77777777" w:rsidR="001D0039" w:rsidRDefault="001D0039" w:rsidP="001D0039"/>
    <w:p w14:paraId="033C3E1F" w14:textId="623F3E65" w:rsidR="00483058" w:rsidRPr="00647BCB" w:rsidRDefault="001D0039" w:rsidP="001D0039">
      <w:pPr>
        <w:pStyle w:val="a1"/>
      </w:pPr>
      <w:r>
        <w:t>Параметры линейной регрессии</w:t>
      </w:r>
    </w:p>
    <w:tbl>
      <w:tblPr>
        <w:tblStyle w:val="af2"/>
        <w:tblW w:w="9340" w:type="dxa"/>
        <w:tblLook w:val="04A0" w:firstRow="1" w:lastRow="0" w:firstColumn="1" w:lastColumn="0" w:noHBand="0" w:noVBand="1"/>
      </w:tblPr>
      <w:tblGrid>
        <w:gridCol w:w="3397"/>
        <w:gridCol w:w="2977"/>
        <w:gridCol w:w="2966"/>
      </w:tblGrid>
      <w:tr w:rsidR="00483058" w14:paraId="2BE567F7" w14:textId="77777777" w:rsidTr="00E813AF">
        <w:trPr>
          <w:trHeight w:val="660"/>
        </w:trPr>
        <w:tc>
          <w:tcPr>
            <w:tcW w:w="3397" w:type="dxa"/>
            <w:vMerge w:val="restart"/>
            <w:vAlign w:val="center"/>
          </w:tcPr>
          <w:p w14:paraId="6E9D73DB" w14:textId="77777777" w:rsidR="00483058" w:rsidRDefault="00483058" w:rsidP="00E813AF">
            <w:pPr>
              <w:spacing w:line="276" w:lineRule="auto"/>
              <w:ind w:firstLine="0"/>
              <w:jc w:val="center"/>
            </w:pPr>
            <w:r>
              <w:t>Независимая переменная</w:t>
            </w:r>
          </w:p>
        </w:tc>
        <w:tc>
          <w:tcPr>
            <w:tcW w:w="5943" w:type="dxa"/>
            <w:gridSpan w:val="2"/>
            <w:vAlign w:val="center"/>
          </w:tcPr>
          <w:p w14:paraId="297295B1" w14:textId="4A4C32A2" w:rsidR="00483058" w:rsidRDefault="00483058" w:rsidP="00E813AF">
            <w:pPr>
              <w:spacing w:line="276" w:lineRule="auto"/>
              <w:ind w:firstLine="0"/>
              <w:jc w:val="center"/>
            </w:pPr>
            <w:r>
              <w:t>Отношение к бренду</w:t>
            </w:r>
          </w:p>
        </w:tc>
      </w:tr>
      <w:tr w:rsidR="00483058" w14:paraId="6FEB22C4" w14:textId="77777777" w:rsidTr="00483058">
        <w:trPr>
          <w:trHeight w:val="660"/>
        </w:trPr>
        <w:tc>
          <w:tcPr>
            <w:tcW w:w="3397" w:type="dxa"/>
            <w:vMerge/>
          </w:tcPr>
          <w:p w14:paraId="1AD23F35" w14:textId="77777777" w:rsidR="00483058" w:rsidRDefault="00483058" w:rsidP="00E813AF">
            <w:pPr>
              <w:spacing w:line="276" w:lineRule="auto"/>
              <w:ind w:firstLine="0"/>
            </w:pPr>
          </w:p>
        </w:tc>
        <w:tc>
          <w:tcPr>
            <w:tcW w:w="2977" w:type="dxa"/>
            <w:vAlign w:val="center"/>
          </w:tcPr>
          <w:p w14:paraId="0ECF8AE1" w14:textId="77777777" w:rsidR="00483058" w:rsidRDefault="00483058" w:rsidP="00E813AF">
            <w:pPr>
              <w:spacing w:line="276" w:lineRule="auto"/>
              <w:ind w:firstLine="0"/>
              <w:jc w:val="center"/>
            </w:pPr>
            <w:r>
              <w:t>Коэффициенты регрессии</w:t>
            </w:r>
          </w:p>
        </w:tc>
        <w:tc>
          <w:tcPr>
            <w:tcW w:w="2966" w:type="dxa"/>
            <w:vAlign w:val="center"/>
          </w:tcPr>
          <w:p w14:paraId="310D8D1B" w14:textId="77777777" w:rsidR="00483058" w:rsidRPr="007042C5" w:rsidRDefault="00483058" w:rsidP="00E813AF">
            <w:pPr>
              <w:spacing w:line="276" w:lineRule="auto"/>
              <w:ind w:firstLine="0"/>
              <w:jc w:val="center"/>
              <w:rPr>
                <w:lang w:val="en-US"/>
              </w:rPr>
            </w:pPr>
            <w:r>
              <w:rPr>
                <w:lang w:val="en-US"/>
              </w:rPr>
              <w:t>p-value</w:t>
            </w:r>
          </w:p>
        </w:tc>
      </w:tr>
      <w:tr w:rsidR="00483058" w14:paraId="30A1ECD1" w14:textId="77777777" w:rsidTr="00483058">
        <w:trPr>
          <w:trHeight w:val="660"/>
        </w:trPr>
        <w:tc>
          <w:tcPr>
            <w:tcW w:w="3397" w:type="dxa"/>
          </w:tcPr>
          <w:p w14:paraId="2AA1B0DE" w14:textId="77777777" w:rsidR="00483058" w:rsidRPr="007475EC" w:rsidRDefault="00483058" w:rsidP="00E813AF">
            <w:pPr>
              <w:spacing w:line="276" w:lineRule="auto"/>
              <w:ind w:firstLine="0"/>
              <w:jc w:val="left"/>
            </w:pPr>
            <w:r>
              <w:t>Константа</w:t>
            </w:r>
          </w:p>
        </w:tc>
        <w:tc>
          <w:tcPr>
            <w:tcW w:w="2977" w:type="dxa"/>
            <w:vAlign w:val="center"/>
          </w:tcPr>
          <w:p w14:paraId="180AEB46" w14:textId="5F829499" w:rsidR="00483058" w:rsidRPr="00483058" w:rsidRDefault="00483058" w:rsidP="00E813AF">
            <w:pPr>
              <w:spacing w:line="276" w:lineRule="auto"/>
              <w:ind w:firstLine="0"/>
              <w:jc w:val="center"/>
            </w:pPr>
            <w:r>
              <w:t>1,331</w:t>
            </w:r>
          </w:p>
        </w:tc>
        <w:tc>
          <w:tcPr>
            <w:tcW w:w="2966" w:type="dxa"/>
            <w:vAlign w:val="center"/>
          </w:tcPr>
          <w:p w14:paraId="2B31CD69" w14:textId="37F24139" w:rsidR="00483058" w:rsidRPr="0061384E" w:rsidRDefault="00483058" w:rsidP="00E813AF">
            <w:pPr>
              <w:spacing w:line="276" w:lineRule="auto"/>
              <w:ind w:firstLine="0"/>
              <w:jc w:val="center"/>
              <w:rPr>
                <w:lang w:val="en-US"/>
              </w:rPr>
            </w:pPr>
            <w:r>
              <w:rPr>
                <w:lang w:val="en-US"/>
              </w:rPr>
              <w:t>0,0</w:t>
            </w:r>
            <w:r>
              <w:t>86</w:t>
            </w:r>
          </w:p>
        </w:tc>
      </w:tr>
      <w:tr w:rsidR="00483058" w14:paraId="1B85B6F8" w14:textId="77777777" w:rsidTr="00483058">
        <w:trPr>
          <w:trHeight w:val="660"/>
        </w:trPr>
        <w:tc>
          <w:tcPr>
            <w:tcW w:w="3397" w:type="dxa"/>
          </w:tcPr>
          <w:p w14:paraId="4F06E631" w14:textId="77777777" w:rsidR="00483058" w:rsidRDefault="00483058" w:rsidP="00E813AF">
            <w:pPr>
              <w:spacing w:line="276" w:lineRule="auto"/>
              <w:ind w:firstLine="0"/>
              <w:jc w:val="left"/>
            </w:pPr>
            <w:r>
              <w:t>Привлекательность</w:t>
            </w:r>
          </w:p>
        </w:tc>
        <w:tc>
          <w:tcPr>
            <w:tcW w:w="2977" w:type="dxa"/>
            <w:vAlign w:val="center"/>
          </w:tcPr>
          <w:p w14:paraId="56B9BE97" w14:textId="268C351D" w:rsidR="00483058" w:rsidRPr="00483058" w:rsidRDefault="00483058" w:rsidP="00E813AF">
            <w:pPr>
              <w:spacing w:line="276" w:lineRule="auto"/>
              <w:ind w:firstLine="0"/>
              <w:jc w:val="center"/>
            </w:pPr>
            <w:r>
              <w:rPr>
                <w:lang w:val="en-US"/>
              </w:rPr>
              <w:t>0,</w:t>
            </w:r>
            <w:r>
              <w:t>704</w:t>
            </w:r>
          </w:p>
        </w:tc>
        <w:tc>
          <w:tcPr>
            <w:tcW w:w="2966" w:type="dxa"/>
            <w:vAlign w:val="center"/>
          </w:tcPr>
          <w:p w14:paraId="37AA4E2C" w14:textId="0B99065F" w:rsidR="00483058" w:rsidRPr="00483058" w:rsidRDefault="00483058" w:rsidP="00E813AF">
            <w:pPr>
              <w:spacing w:line="276" w:lineRule="auto"/>
              <w:ind w:firstLine="0"/>
              <w:jc w:val="center"/>
            </w:pPr>
            <w:r>
              <w:t>0,000</w:t>
            </w:r>
          </w:p>
        </w:tc>
      </w:tr>
      <w:tr w:rsidR="00483058" w14:paraId="5980F944" w14:textId="77777777" w:rsidTr="00483058">
        <w:trPr>
          <w:trHeight w:val="660"/>
        </w:trPr>
        <w:tc>
          <w:tcPr>
            <w:tcW w:w="3397" w:type="dxa"/>
          </w:tcPr>
          <w:p w14:paraId="73C8F86B" w14:textId="77777777" w:rsidR="00483058" w:rsidRDefault="00483058" w:rsidP="00E813AF">
            <w:pPr>
              <w:spacing w:line="276" w:lineRule="auto"/>
              <w:ind w:firstLine="0"/>
              <w:jc w:val="left"/>
            </w:pPr>
            <w:r>
              <w:t>Гармоничность</w:t>
            </w:r>
          </w:p>
        </w:tc>
        <w:tc>
          <w:tcPr>
            <w:tcW w:w="2977" w:type="dxa"/>
            <w:vAlign w:val="center"/>
          </w:tcPr>
          <w:p w14:paraId="7FEF2724" w14:textId="14C04B49" w:rsidR="00483058" w:rsidRPr="00483058" w:rsidRDefault="00865D45" w:rsidP="00E813AF">
            <w:pPr>
              <w:spacing w:line="276" w:lineRule="auto"/>
              <w:ind w:firstLine="0"/>
              <w:jc w:val="center"/>
            </w:pPr>
            <w:r>
              <w:t>-0,089</w:t>
            </w:r>
          </w:p>
        </w:tc>
        <w:tc>
          <w:tcPr>
            <w:tcW w:w="2966" w:type="dxa"/>
            <w:vAlign w:val="center"/>
          </w:tcPr>
          <w:p w14:paraId="44750D03" w14:textId="29494872" w:rsidR="00483058" w:rsidRPr="00483058" w:rsidRDefault="00865D45" w:rsidP="00E813AF">
            <w:pPr>
              <w:spacing w:line="276" w:lineRule="auto"/>
              <w:ind w:firstLine="0"/>
              <w:jc w:val="center"/>
            </w:pPr>
            <w:r>
              <w:rPr>
                <w:lang w:val="en-US"/>
              </w:rPr>
              <w:t>0,</w:t>
            </w:r>
            <w:r>
              <w:t>584</w:t>
            </w:r>
          </w:p>
        </w:tc>
      </w:tr>
      <w:tr w:rsidR="00483058" w14:paraId="246B0F27" w14:textId="77777777" w:rsidTr="00483058">
        <w:trPr>
          <w:trHeight w:val="660"/>
        </w:trPr>
        <w:tc>
          <w:tcPr>
            <w:tcW w:w="3397" w:type="dxa"/>
          </w:tcPr>
          <w:p w14:paraId="43E782FD" w14:textId="77777777" w:rsidR="00483058" w:rsidRDefault="00483058" w:rsidP="00E813AF">
            <w:pPr>
              <w:spacing w:line="276" w:lineRule="auto"/>
              <w:ind w:firstLine="0"/>
              <w:jc w:val="left"/>
            </w:pPr>
            <w:r>
              <w:t>Навязчивость</w:t>
            </w:r>
          </w:p>
        </w:tc>
        <w:tc>
          <w:tcPr>
            <w:tcW w:w="2977" w:type="dxa"/>
            <w:vAlign w:val="center"/>
          </w:tcPr>
          <w:p w14:paraId="23990339" w14:textId="49F35873" w:rsidR="00483058" w:rsidRPr="00483058" w:rsidRDefault="00483058" w:rsidP="00E813AF">
            <w:pPr>
              <w:spacing w:line="276" w:lineRule="auto"/>
              <w:ind w:firstLine="0"/>
              <w:jc w:val="center"/>
            </w:pPr>
            <w:r>
              <w:t>0,</w:t>
            </w:r>
            <w:r w:rsidR="00865D45">
              <w:t>178</w:t>
            </w:r>
          </w:p>
        </w:tc>
        <w:tc>
          <w:tcPr>
            <w:tcW w:w="2966" w:type="dxa"/>
            <w:vAlign w:val="center"/>
          </w:tcPr>
          <w:p w14:paraId="409EBAA4" w14:textId="7B6D17D9" w:rsidR="00483058" w:rsidRPr="00483058" w:rsidRDefault="00865D45" w:rsidP="00E813AF">
            <w:pPr>
              <w:spacing w:line="276" w:lineRule="auto"/>
              <w:ind w:firstLine="0"/>
              <w:jc w:val="center"/>
            </w:pPr>
            <w:r>
              <w:t>0,186</w:t>
            </w:r>
          </w:p>
        </w:tc>
      </w:tr>
      <w:tr w:rsidR="00483058" w14:paraId="23BF90D1" w14:textId="77777777" w:rsidTr="00E813AF">
        <w:trPr>
          <w:trHeight w:val="660"/>
        </w:trPr>
        <w:tc>
          <w:tcPr>
            <w:tcW w:w="9340" w:type="dxa"/>
            <w:gridSpan w:val="3"/>
            <w:vAlign w:val="center"/>
          </w:tcPr>
          <w:p w14:paraId="5EF979B9" w14:textId="77777777" w:rsidR="00483058" w:rsidRPr="0061384E" w:rsidRDefault="00483058" w:rsidP="00E813AF">
            <w:pPr>
              <w:spacing w:line="276" w:lineRule="auto"/>
              <w:ind w:firstLine="0"/>
              <w:jc w:val="center"/>
              <w:rPr>
                <w:lang w:val="en-US"/>
              </w:rPr>
            </w:pPr>
            <w:r w:rsidRPr="007475EC">
              <w:rPr>
                <w:b/>
                <w:bCs/>
                <w:i/>
                <w:iCs/>
              </w:rPr>
              <w:t>Показатели качества модели</w:t>
            </w:r>
          </w:p>
        </w:tc>
      </w:tr>
      <w:tr w:rsidR="00483058" w14:paraId="5EF8EB8E" w14:textId="77777777" w:rsidTr="00E813AF">
        <w:trPr>
          <w:trHeight w:val="660"/>
        </w:trPr>
        <w:tc>
          <w:tcPr>
            <w:tcW w:w="3397" w:type="dxa"/>
          </w:tcPr>
          <w:p w14:paraId="072356E7" w14:textId="61A8023C" w:rsidR="00483058" w:rsidRDefault="00483058" w:rsidP="00E813AF">
            <w:pPr>
              <w:spacing w:line="276" w:lineRule="auto"/>
              <w:ind w:firstLine="0"/>
              <w:jc w:val="left"/>
            </w:pPr>
            <w:r>
              <w:rPr>
                <w:i/>
                <w:iCs/>
              </w:rPr>
              <w:t xml:space="preserve">Скорректированный </w:t>
            </w:r>
            <w:r>
              <w:rPr>
                <w:i/>
                <w:iCs/>
              </w:rPr>
              <w:br/>
            </w:r>
            <w:r w:rsidRPr="007475EC">
              <w:rPr>
                <w:i/>
                <w:iCs/>
                <w:lang w:val="en-US"/>
              </w:rPr>
              <w:t>R-</w:t>
            </w:r>
            <w:r w:rsidRPr="007475EC">
              <w:rPr>
                <w:i/>
                <w:iCs/>
              </w:rPr>
              <w:t>квадра</w:t>
            </w:r>
            <w:r>
              <w:rPr>
                <w:i/>
                <w:iCs/>
              </w:rPr>
              <w:t>т</w:t>
            </w:r>
          </w:p>
        </w:tc>
        <w:tc>
          <w:tcPr>
            <w:tcW w:w="5943" w:type="dxa"/>
            <w:gridSpan w:val="2"/>
            <w:vAlign w:val="center"/>
          </w:tcPr>
          <w:p w14:paraId="71C99F80" w14:textId="786DD88C" w:rsidR="00483058" w:rsidRDefault="00483058" w:rsidP="00E813AF">
            <w:pPr>
              <w:spacing w:line="276" w:lineRule="auto"/>
              <w:ind w:firstLine="0"/>
              <w:jc w:val="center"/>
            </w:pPr>
            <w:r>
              <w:t>0,325</w:t>
            </w:r>
          </w:p>
        </w:tc>
      </w:tr>
      <w:tr w:rsidR="00483058" w14:paraId="350F4D61" w14:textId="77777777" w:rsidTr="00E813AF">
        <w:trPr>
          <w:trHeight w:val="660"/>
        </w:trPr>
        <w:tc>
          <w:tcPr>
            <w:tcW w:w="3397" w:type="dxa"/>
          </w:tcPr>
          <w:p w14:paraId="0E71A2BF" w14:textId="57A1158B" w:rsidR="00483058" w:rsidRPr="00483058" w:rsidRDefault="00483058" w:rsidP="00E813AF">
            <w:pPr>
              <w:spacing w:line="276" w:lineRule="auto"/>
              <w:ind w:firstLine="0"/>
              <w:rPr>
                <w:i/>
                <w:iCs/>
              </w:rPr>
            </w:pPr>
            <w:r w:rsidRPr="00483058">
              <w:rPr>
                <w:i/>
                <w:iCs/>
                <w:lang w:val="en-US"/>
              </w:rPr>
              <w:t>F-</w:t>
            </w:r>
            <w:r w:rsidRPr="00483058">
              <w:rPr>
                <w:i/>
                <w:iCs/>
              </w:rPr>
              <w:t>статистика</w:t>
            </w:r>
          </w:p>
        </w:tc>
        <w:tc>
          <w:tcPr>
            <w:tcW w:w="5943" w:type="dxa"/>
            <w:gridSpan w:val="2"/>
            <w:vAlign w:val="center"/>
          </w:tcPr>
          <w:p w14:paraId="387D2C0A" w14:textId="53D82654" w:rsidR="00483058" w:rsidRPr="00483058" w:rsidRDefault="00483058" w:rsidP="00E813AF">
            <w:pPr>
              <w:spacing w:line="276" w:lineRule="auto"/>
              <w:ind w:firstLine="0"/>
              <w:jc w:val="center"/>
            </w:pPr>
            <w:r>
              <w:t>8.856</w:t>
            </w:r>
          </w:p>
        </w:tc>
      </w:tr>
      <w:tr w:rsidR="00483058" w14:paraId="36E0A062" w14:textId="77777777" w:rsidTr="00E813AF">
        <w:trPr>
          <w:trHeight w:val="636"/>
        </w:trPr>
        <w:tc>
          <w:tcPr>
            <w:tcW w:w="3397" w:type="dxa"/>
          </w:tcPr>
          <w:p w14:paraId="1501E9A2" w14:textId="77777777" w:rsidR="00483058" w:rsidRPr="007475EC" w:rsidRDefault="00483058" w:rsidP="00E813AF">
            <w:pPr>
              <w:spacing w:line="276" w:lineRule="auto"/>
              <w:ind w:firstLine="0"/>
              <w:rPr>
                <w:i/>
                <w:iCs/>
              </w:rPr>
            </w:pPr>
            <w:r w:rsidRPr="007475EC">
              <w:rPr>
                <w:i/>
                <w:iCs/>
              </w:rPr>
              <w:t>Значимость модели</w:t>
            </w:r>
          </w:p>
        </w:tc>
        <w:tc>
          <w:tcPr>
            <w:tcW w:w="5943" w:type="dxa"/>
            <w:gridSpan w:val="2"/>
            <w:vAlign w:val="center"/>
          </w:tcPr>
          <w:p w14:paraId="056CB822" w14:textId="665005D4" w:rsidR="00483058" w:rsidRPr="00602534" w:rsidRDefault="00483058" w:rsidP="00E813AF">
            <w:pPr>
              <w:spacing w:line="276" w:lineRule="auto"/>
              <w:ind w:firstLine="0"/>
              <w:jc w:val="center"/>
              <w:rPr>
                <w:lang w:val="en-US"/>
              </w:rPr>
            </w:pPr>
            <w:r>
              <w:t>0,000</w:t>
            </w:r>
          </w:p>
        </w:tc>
      </w:tr>
    </w:tbl>
    <w:p w14:paraId="7AE4E32F" w14:textId="77777777" w:rsidR="00647BCB" w:rsidRDefault="00647BCB" w:rsidP="00B01D3C"/>
    <w:p w14:paraId="0CDF9578" w14:textId="09FA10F6" w:rsidR="001D0039" w:rsidRDefault="001D0039" w:rsidP="001D0039">
      <w:pPr>
        <w:rPr>
          <w:i/>
          <w:iCs/>
        </w:rPr>
      </w:pPr>
      <w:r w:rsidRPr="00AE7F3E">
        <w:rPr>
          <w:i/>
          <w:iCs/>
          <w:lang w:val="en-US"/>
        </w:rPr>
        <w:t>H</w:t>
      </w:r>
      <w:r>
        <w:rPr>
          <w:i/>
          <w:iCs/>
        </w:rPr>
        <w:t>6</w:t>
      </w:r>
      <w:r w:rsidRPr="00AE7F3E">
        <w:rPr>
          <w:i/>
          <w:iCs/>
        </w:rPr>
        <w:t xml:space="preserve">: Позитивное отношение к сообщению в подкасте положительно влияет на </w:t>
      </w:r>
      <w:r>
        <w:rPr>
          <w:i/>
          <w:iCs/>
        </w:rPr>
        <w:t>намерение купить.</w:t>
      </w:r>
    </w:p>
    <w:p w14:paraId="59696CE8" w14:textId="22C9C6C4" w:rsidR="001D0039" w:rsidRDefault="001D0039" w:rsidP="009D5403">
      <w:r>
        <w:t>Так как намерение купить нельзя проверить в рамках экспериментального формата, то в данном случае проверялось намерение перейти на сайт рекламируемого бренда.</w:t>
      </w:r>
      <w:r w:rsidR="009D5403">
        <w:t xml:space="preserve"> Для проверки гипотезы был выбран метод линейной регрессии. В качестве зависимой переменной стало намерение перейти на сайт, а отношение к сообщению по трем переменным (привлекательность, навязчивость, гармоничность) — независимыми.</w:t>
      </w:r>
    </w:p>
    <w:p w14:paraId="5DFB3DB4" w14:textId="19BAC014" w:rsidR="00865D45" w:rsidRDefault="009D5403" w:rsidP="001D0039">
      <w:r>
        <w:lastRenderedPageBreak/>
        <w:t>Модель получилась значимой (</w:t>
      </w:r>
      <w:r>
        <w:rPr>
          <w:lang w:val="en-US"/>
        </w:rPr>
        <w:t>p</w:t>
      </w:r>
      <w:r w:rsidRPr="009D5403">
        <w:t>-</w:t>
      </w:r>
      <w:r>
        <w:rPr>
          <w:lang w:val="en-US"/>
        </w:rPr>
        <w:t>value</w:t>
      </w:r>
      <w:r w:rsidRPr="009D5403">
        <w:t xml:space="preserve"> &lt; 0,05)</w:t>
      </w:r>
      <w:r>
        <w:t>. Предпосылки выполняются</w:t>
      </w:r>
      <w:r w:rsidR="00865D45">
        <w:t xml:space="preserve"> </w:t>
      </w:r>
      <w:r w:rsidR="00865D45" w:rsidRPr="0011715A">
        <w:t>(</w:t>
      </w:r>
      <w:r w:rsidR="0011715A">
        <w:t>П</w:t>
      </w:r>
      <w:r w:rsidR="00865D45" w:rsidRPr="0011715A">
        <w:t>риложение</w:t>
      </w:r>
      <w:r w:rsidR="0011715A">
        <w:t xml:space="preserve"> </w:t>
      </w:r>
      <w:r w:rsidR="00B30414">
        <w:t>11</w:t>
      </w:r>
      <w:r w:rsidR="00865D45">
        <w:t>)</w:t>
      </w:r>
      <w:r>
        <w:t>, поэтому можно перейти к интерпретации коэффициентов.</w:t>
      </w:r>
    </w:p>
    <w:p w14:paraId="7D89BF4B" w14:textId="287C930A" w:rsidR="00B778E0" w:rsidRDefault="009D5403" w:rsidP="00B778E0">
      <w:r>
        <w:t xml:space="preserve"> </w:t>
      </w:r>
      <w:r w:rsidR="00865D45">
        <w:t>Значимыми получились параметры привлекательности и навязчивости. При повышении оценки сообщения по параметру привлекательности на 1 балл, намерение перейти на сайт вырастет на 0,573. В свою очередь, при повышении оценки сообщения по параметру</w:t>
      </w:r>
      <w:r w:rsidR="00B778E0">
        <w:t xml:space="preserve"> гармоничности на 1 балл, намерение перейти на сайт бренда вырастает на 0,239. Это обусловлено воронкой бренда, по которой движется слушатель подкаста, который подвергается воздействию рекламы. Если сообщение понравилось или было гармонично встроено в содержание подкаста, то пользователь захочет узнать больше о том, что рекомендовал или рекламировал ведущий. Ведь если тема подкаста интересна, а сообщение в нем гармонично, то интересно должно быть и сообщение, то же самое можно сказать и про привлекательность. </w:t>
      </w:r>
    </w:p>
    <w:p w14:paraId="29D1C0CA" w14:textId="034A517D" w:rsidR="00B778E0" w:rsidRDefault="00B778E0" w:rsidP="00276B5F">
      <w:r>
        <w:t xml:space="preserve">Таким образом, гипотеза 6 </w:t>
      </w:r>
      <w:r w:rsidRPr="00222496">
        <w:rPr>
          <w:b/>
          <w:bCs/>
        </w:rPr>
        <w:t>подтвердилась частично:</w:t>
      </w:r>
      <w:r>
        <w:t xml:space="preserve"> не было найдено взаимосвязи между параметром навязчивости и намерением перейти на сайт. Возможно, это в силу того, что в современном мире люди оценивают качество коммуникации и полезность относительно себя, нежели степень заметности и навязчивости. Такие сообщения пользователи привыкли игнорировать и не замечать, а если они их не замечают, то и на сайт переходить не будут. Позитивное отношение по другим двум параметрам привлекательности и гармоничности положительно влияет на намерение перейти на сайт бренда.</w:t>
      </w:r>
    </w:p>
    <w:p w14:paraId="5524E999" w14:textId="77777777" w:rsidR="00276B5F" w:rsidRDefault="00276B5F" w:rsidP="00276B5F"/>
    <w:p w14:paraId="5B4B826D" w14:textId="14340B23" w:rsidR="00865D45" w:rsidRPr="009D5403" w:rsidRDefault="00B778E0" w:rsidP="00B778E0">
      <w:pPr>
        <w:pStyle w:val="a1"/>
      </w:pPr>
      <w:r>
        <w:t>Параметры линейной регр</w:t>
      </w:r>
      <w:r w:rsidR="00276B5F">
        <w:t>ес</w:t>
      </w:r>
      <w:r>
        <w:t>сии</w:t>
      </w:r>
    </w:p>
    <w:tbl>
      <w:tblPr>
        <w:tblStyle w:val="af2"/>
        <w:tblW w:w="9340" w:type="dxa"/>
        <w:tblLook w:val="04A0" w:firstRow="1" w:lastRow="0" w:firstColumn="1" w:lastColumn="0" w:noHBand="0" w:noVBand="1"/>
      </w:tblPr>
      <w:tblGrid>
        <w:gridCol w:w="3397"/>
        <w:gridCol w:w="2977"/>
        <w:gridCol w:w="2966"/>
      </w:tblGrid>
      <w:tr w:rsidR="009D5403" w14:paraId="50C585FE" w14:textId="77777777" w:rsidTr="00E813AF">
        <w:trPr>
          <w:trHeight w:val="660"/>
        </w:trPr>
        <w:tc>
          <w:tcPr>
            <w:tcW w:w="3397" w:type="dxa"/>
            <w:vMerge w:val="restart"/>
            <w:vAlign w:val="center"/>
          </w:tcPr>
          <w:p w14:paraId="128ABD00" w14:textId="77777777" w:rsidR="009D5403" w:rsidRDefault="009D5403" w:rsidP="00E813AF">
            <w:pPr>
              <w:spacing w:line="276" w:lineRule="auto"/>
              <w:ind w:firstLine="0"/>
              <w:jc w:val="center"/>
            </w:pPr>
            <w:r>
              <w:t>Независимая переменная</w:t>
            </w:r>
          </w:p>
        </w:tc>
        <w:tc>
          <w:tcPr>
            <w:tcW w:w="5943" w:type="dxa"/>
            <w:gridSpan w:val="2"/>
            <w:vAlign w:val="center"/>
          </w:tcPr>
          <w:p w14:paraId="6F815C79" w14:textId="1EED2473" w:rsidR="009D5403" w:rsidRDefault="009D5403" w:rsidP="00E813AF">
            <w:pPr>
              <w:spacing w:line="276" w:lineRule="auto"/>
              <w:ind w:firstLine="0"/>
              <w:jc w:val="center"/>
            </w:pPr>
            <w:r>
              <w:t>Намерение перейти на сайт бренда</w:t>
            </w:r>
          </w:p>
        </w:tc>
      </w:tr>
      <w:tr w:rsidR="009D5403" w14:paraId="738CCA5A" w14:textId="77777777" w:rsidTr="00E813AF">
        <w:trPr>
          <w:trHeight w:val="660"/>
        </w:trPr>
        <w:tc>
          <w:tcPr>
            <w:tcW w:w="3397" w:type="dxa"/>
            <w:vMerge/>
          </w:tcPr>
          <w:p w14:paraId="44B23AD0" w14:textId="77777777" w:rsidR="009D5403" w:rsidRDefault="009D5403" w:rsidP="00E813AF">
            <w:pPr>
              <w:spacing w:line="276" w:lineRule="auto"/>
              <w:ind w:firstLine="0"/>
            </w:pPr>
          </w:p>
        </w:tc>
        <w:tc>
          <w:tcPr>
            <w:tcW w:w="2977" w:type="dxa"/>
            <w:vAlign w:val="center"/>
          </w:tcPr>
          <w:p w14:paraId="048719BA" w14:textId="77777777" w:rsidR="009D5403" w:rsidRDefault="009D5403" w:rsidP="00E813AF">
            <w:pPr>
              <w:spacing w:line="276" w:lineRule="auto"/>
              <w:ind w:firstLine="0"/>
              <w:jc w:val="center"/>
            </w:pPr>
            <w:r>
              <w:t>Коэффициенты регрессии</w:t>
            </w:r>
          </w:p>
        </w:tc>
        <w:tc>
          <w:tcPr>
            <w:tcW w:w="2966" w:type="dxa"/>
            <w:vAlign w:val="center"/>
          </w:tcPr>
          <w:p w14:paraId="4DF2B815" w14:textId="77777777" w:rsidR="009D5403" w:rsidRPr="007042C5" w:rsidRDefault="009D5403" w:rsidP="00E813AF">
            <w:pPr>
              <w:spacing w:line="276" w:lineRule="auto"/>
              <w:ind w:firstLine="0"/>
              <w:jc w:val="center"/>
              <w:rPr>
                <w:lang w:val="en-US"/>
              </w:rPr>
            </w:pPr>
            <w:r>
              <w:rPr>
                <w:lang w:val="en-US"/>
              </w:rPr>
              <w:t>p-value</w:t>
            </w:r>
          </w:p>
        </w:tc>
      </w:tr>
      <w:tr w:rsidR="009D5403" w14:paraId="72578FDA" w14:textId="77777777" w:rsidTr="00E813AF">
        <w:trPr>
          <w:trHeight w:val="660"/>
        </w:trPr>
        <w:tc>
          <w:tcPr>
            <w:tcW w:w="3397" w:type="dxa"/>
          </w:tcPr>
          <w:p w14:paraId="7B3BDEE5" w14:textId="77777777" w:rsidR="009D5403" w:rsidRPr="007475EC" w:rsidRDefault="009D5403" w:rsidP="00E813AF">
            <w:pPr>
              <w:spacing w:line="276" w:lineRule="auto"/>
              <w:ind w:firstLine="0"/>
              <w:jc w:val="left"/>
            </w:pPr>
            <w:r>
              <w:t>Константа</w:t>
            </w:r>
          </w:p>
        </w:tc>
        <w:tc>
          <w:tcPr>
            <w:tcW w:w="2977" w:type="dxa"/>
            <w:vAlign w:val="center"/>
          </w:tcPr>
          <w:p w14:paraId="42E2EF4D" w14:textId="6E0B2BD5" w:rsidR="009D5403" w:rsidRPr="00483058" w:rsidRDefault="00865D45" w:rsidP="00E813AF">
            <w:pPr>
              <w:spacing w:line="276" w:lineRule="auto"/>
              <w:ind w:firstLine="0"/>
              <w:jc w:val="center"/>
            </w:pPr>
            <w:r>
              <w:t>-0,032</w:t>
            </w:r>
          </w:p>
        </w:tc>
        <w:tc>
          <w:tcPr>
            <w:tcW w:w="2966" w:type="dxa"/>
            <w:vAlign w:val="center"/>
          </w:tcPr>
          <w:p w14:paraId="17033D68" w14:textId="25886E72" w:rsidR="009D5403" w:rsidRPr="009D5403" w:rsidRDefault="009D5403" w:rsidP="00E813AF">
            <w:pPr>
              <w:spacing w:line="276" w:lineRule="auto"/>
              <w:ind w:firstLine="0"/>
              <w:jc w:val="center"/>
            </w:pPr>
            <w:r>
              <w:rPr>
                <w:lang w:val="en-US"/>
              </w:rPr>
              <w:t>0,</w:t>
            </w:r>
            <w:r>
              <w:t>955</w:t>
            </w:r>
          </w:p>
        </w:tc>
      </w:tr>
      <w:tr w:rsidR="009D5403" w14:paraId="6A63DD39" w14:textId="77777777" w:rsidTr="00E813AF">
        <w:trPr>
          <w:trHeight w:val="660"/>
        </w:trPr>
        <w:tc>
          <w:tcPr>
            <w:tcW w:w="3397" w:type="dxa"/>
          </w:tcPr>
          <w:p w14:paraId="24368C91" w14:textId="77777777" w:rsidR="009D5403" w:rsidRDefault="009D5403" w:rsidP="00E813AF">
            <w:pPr>
              <w:spacing w:line="276" w:lineRule="auto"/>
              <w:ind w:firstLine="0"/>
              <w:jc w:val="left"/>
            </w:pPr>
            <w:r>
              <w:t>Привлекательность</w:t>
            </w:r>
          </w:p>
        </w:tc>
        <w:tc>
          <w:tcPr>
            <w:tcW w:w="2977" w:type="dxa"/>
            <w:vAlign w:val="center"/>
          </w:tcPr>
          <w:p w14:paraId="5BBB5F94" w14:textId="1BDBFC0E" w:rsidR="009D5403" w:rsidRPr="00483058" w:rsidRDefault="00865D45" w:rsidP="00865D45">
            <w:pPr>
              <w:spacing w:line="276" w:lineRule="auto"/>
              <w:ind w:firstLine="0"/>
              <w:jc w:val="center"/>
            </w:pPr>
            <w:r>
              <w:t>0,573</w:t>
            </w:r>
          </w:p>
        </w:tc>
        <w:tc>
          <w:tcPr>
            <w:tcW w:w="2966" w:type="dxa"/>
            <w:vAlign w:val="center"/>
          </w:tcPr>
          <w:p w14:paraId="3E4EA6DA" w14:textId="77777777" w:rsidR="009D5403" w:rsidRPr="00483058" w:rsidRDefault="009D5403" w:rsidP="00E813AF">
            <w:pPr>
              <w:spacing w:line="276" w:lineRule="auto"/>
              <w:ind w:firstLine="0"/>
              <w:jc w:val="center"/>
            </w:pPr>
            <w:r>
              <w:t>0,000</w:t>
            </w:r>
          </w:p>
        </w:tc>
      </w:tr>
      <w:tr w:rsidR="009D5403" w14:paraId="68CEA23A" w14:textId="77777777" w:rsidTr="00E813AF">
        <w:trPr>
          <w:trHeight w:val="660"/>
        </w:trPr>
        <w:tc>
          <w:tcPr>
            <w:tcW w:w="3397" w:type="dxa"/>
          </w:tcPr>
          <w:p w14:paraId="142AC05B" w14:textId="77777777" w:rsidR="009D5403" w:rsidRDefault="009D5403" w:rsidP="00E813AF">
            <w:pPr>
              <w:spacing w:line="276" w:lineRule="auto"/>
              <w:ind w:firstLine="0"/>
              <w:jc w:val="left"/>
            </w:pPr>
            <w:r>
              <w:t>Гармоничность</w:t>
            </w:r>
          </w:p>
        </w:tc>
        <w:tc>
          <w:tcPr>
            <w:tcW w:w="2977" w:type="dxa"/>
            <w:vAlign w:val="center"/>
          </w:tcPr>
          <w:p w14:paraId="47222512" w14:textId="39611B24" w:rsidR="009D5403" w:rsidRPr="00483058" w:rsidRDefault="00865D45" w:rsidP="00E813AF">
            <w:pPr>
              <w:spacing w:line="276" w:lineRule="auto"/>
              <w:ind w:firstLine="0"/>
              <w:jc w:val="center"/>
            </w:pPr>
            <w:r>
              <w:t>0,239</w:t>
            </w:r>
          </w:p>
        </w:tc>
        <w:tc>
          <w:tcPr>
            <w:tcW w:w="2966" w:type="dxa"/>
            <w:vAlign w:val="center"/>
          </w:tcPr>
          <w:p w14:paraId="03F4FE5B" w14:textId="3C7E5131" w:rsidR="009D5403" w:rsidRPr="00483058" w:rsidRDefault="00865D45" w:rsidP="00E813AF">
            <w:pPr>
              <w:spacing w:line="276" w:lineRule="auto"/>
              <w:ind w:firstLine="0"/>
              <w:jc w:val="center"/>
            </w:pPr>
            <w:r>
              <w:rPr>
                <w:lang w:val="en-US"/>
              </w:rPr>
              <w:t>0,</w:t>
            </w:r>
            <w:r>
              <w:t>044</w:t>
            </w:r>
          </w:p>
        </w:tc>
      </w:tr>
      <w:tr w:rsidR="009D5403" w14:paraId="775D2996" w14:textId="77777777" w:rsidTr="00E813AF">
        <w:trPr>
          <w:trHeight w:val="660"/>
        </w:trPr>
        <w:tc>
          <w:tcPr>
            <w:tcW w:w="3397" w:type="dxa"/>
          </w:tcPr>
          <w:p w14:paraId="5A327B9D" w14:textId="77777777" w:rsidR="009D5403" w:rsidRDefault="009D5403" w:rsidP="00E813AF">
            <w:pPr>
              <w:spacing w:line="276" w:lineRule="auto"/>
              <w:ind w:firstLine="0"/>
              <w:jc w:val="left"/>
            </w:pPr>
            <w:r>
              <w:t>Навязчивость</w:t>
            </w:r>
          </w:p>
        </w:tc>
        <w:tc>
          <w:tcPr>
            <w:tcW w:w="2977" w:type="dxa"/>
            <w:vAlign w:val="center"/>
          </w:tcPr>
          <w:p w14:paraId="5DBD0921" w14:textId="56BA0510" w:rsidR="009D5403" w:rsidRPr="00483058" w:rsidRDefault="00865D45" w:rsidP="00E813AF">
            <w:pPr>
              <w:spacing w:line="276" w:lineRule="auto"/>
              <w:ind w:firstLine="0"/>
              <w:jc w:val="center"/>
            </w:pPr>
            <w:r>
              <w:t>-0,018</w:t>
            </w:r>
          </w:p>
        </w:tc>
        <w:tc>
          <w:tcPr>
            <w:tcW w:w="2966" w:type="dxa"/>
            <w:vAlign w:val="center"/>
          </w:tcPr>
          <w:p w14:paraId="381421B0" w14:textId="540770C6" w:rsidR="009D5403" w:rsidRPr="00865D45" w:rsidRDefault="00865D45" w:rsidP="00E813AF">
            <w:pPr>
              <w:spacing w:line="276" w:lineRule="auto"/>
              <w:ind w:firstLine="0"/>
              <w:jc w:val="center"/>
            </w:pPr>
            <w:r>
              <w:t>0,859</w:t>
            </w:r>
          </w:p>
        </w:tc>
      </w:tr>
    </w:tbl>
    <w:p w14:paraId="4F403FFC" w14:textId="6EE392E4" w:rsidR="00276B5F" w:rsidRDefault="00276B5F"/>
    <w:p w14:paraId="2B873615" w14:textId="04226D7A" w:rsidR="00276B5F" w:rsidRDefault="00276B5F"/>
    <w:p w14:paraId="37CE9219" w14:textId="0AC7AC71" w:rsidR="00276B5F" w:rsidRDefault="00276B5F"/>
    <w:p w14:paraId="292F18FC" w14:textId="37BACC15" w:rsidR="00276B5F" w:rsidRDefault="00276B5F" w:rsidP="00276B5F">
      <w:pPr>
        <w:pStyle w:val="a1"/>
      </w:pPr>
      <w:r>
        <w:lastRenderedPageBreak/>
        <w:t>Параметры линейной регрессии (продолжение)</w:t>
      </w:r>
    </w:p>
    <w:tbl>
      <w:tblPr>
        <w:tblStyle w:val="af2"/>
        <w:tblW w:w="9340" w:type="dxa"/>
        <w:tblLook w:val="04A0" w:firstRow="1" w:lastRow="0" w:firstColumn="1" w:lastColumn="0" w:noHBand="0" w:noVBand="1"/>
      </w:tblPr>
      <w:tblGrid>
        <w:gridCol w:w="3397"/>
        <w:gridCol w:w="5943"/>
      </w:tblGrid>
      <w:tr w:rsidR="009D5403" w14:paraId="5085AD83" w14:textId="77777777" w:rsidTr="00E813AF">
        <w:trPr>
          <w:trHeight w:val="660"/>
        </w:trPr>
        <w:tc>
          <w:tcPr>
            <w:tcW w:w="9340" w:type="dxa"/>
            <w:gridSpan w:val="2"/>
            <w:vAlign w:val="center"/>
          </w:tcPr>
          <w:p w14:paraId="4C1158BA" w14:textId="77777777" w:rsidR="009D5403" w:rsidRPr="0061384E" w:rsidRDefault="009D5403" w:rsidP="00E813AF">
            <w:pPr>
              <w:spacing w:line="276" w:lineRule="auto"/>
              <w:ind w:firstLine="0"/>
              <w:jc w:val="center"/>
              <w:rPr>
                <w:lang w:val="en-US"/>
              </w:rPr>
            </w:pPr>
            <w:r w:rsidRPr="007475EC">
              <w:rPr>
                <w:b/>
                <w:bCs/>
                <w:i/>
                <w:iCs/>
              </w:rPr>
              <w:t>Показатели качества модели</w:t>
            </w:r>
          </w:p>
        </w:tc>
      </w:tr>
      <w:tr w:rsidR="009D5403" w14:paraId="556E701B" w14:textId="77777777" w:rsidTr="00E813AF">
        <w:trPr>
          <w:trHeight w:val="660"/>
        </w:trPr>
        <w:tc>
          <w:tcPr>
            <w:tcW w:w="3397" w:type="dxa"/>
          </w:tcPr>
          <w:p w14:paraId="335E618B" w14:textId="77777777" w:rsidR="009D5403" w:rsidRDefault="009D5403" w:rsidP="00E813AF">
            <w:pPr>
              <w:spacing w:line="276" w:lineRule="auto"/>
              <w:ind w:firstLine="0"/>
              <w:jc w:val="left"/>
            </w:pPr>
            <w:r>
              <w:rPr>
                <w:i/>
                <w:iCs/>
              </w:rPr>
              <w:t xml:space="preserve">Скорректированный </w:t>
            </w:r>
            <w:r>
              <w:rPr>
                <w:i/>
                <w:iCs/>
              </w:rPr>
              <w:br/>
            </w:r>
            <w:r w:rsidRPr="007475EC">
              <w:rPr>
                <w:i/>
                <w:iCs/>
                <w:lang w:val="en-US"/>
              </w:rPr>
              <w:t>R-</w:t>
            </w:r>
            <w:r w:rsidRPr="007475EC">
              <w:rPr>
                <w:i/>
                <w:iCs/>
              </w:rPr>
              <w:t>квадра</w:t>
            </w:r>
            <w:r>
              <w:rPr>
                <w:i/>
                <w:iCs/>
              </w:rPr>
              <w:t>т</w:t>
            </w:r>
          </w:p>
        </w:tc>
        <w:tc>
          <w:tcPr>
            <w:tcW w:w="5943" w:type="dxa"/>
            <w:vAlign w:val="center"/>
          </w:tcPr>
          <w:p w14:paraId="46D0DB00" w14:textId="30FFB328" w:rsidR="009D5403" w:rsidRDefault="009D5403" w:rsidP="00E813AF">
            <w:pPr>
              <w:spacing w:line="276" w:lineRule="auto"/>
              <w:ind w:firstLine="0"/>
              <w:jc w:val="center"/>
            </w:pPr>
            <w:r>
              <w:t>0,</w:t>
            </w:r>
            <w:r w:rsidR="00865D45">
              <w:t>409</w:t>
            </w:r>
          </w:p>
        </w:tc>
      </w:tr>
      <w:tr w:rsidR="009D5403" w14:paraId="005CA379" w14:textId="77777777" w:rsidTr="00E813AF">
        <w:trPr>
          <w:trHeight w:val="660"/>
        </w:trPr>
        <w:tc>
          <w:tcPr>
            <w:tcW w:w="3397" w:type="dxa"/>
          </w:tcPr>
          <w:p w14:paraId="08CFA53D" w14:textId="77777777" w:rsidR="009D5403" w:rsidRPr="00483058" w:rsidRDefault="009D5403" w:rsidP="00E813AF">
            <w:pPr>
              <w:spacing w:line="276" w:lineRule="auto"/>
              <w:ind w:firstLine="0"/>
              <w:rPr>
                <w:i/>
                <w:iCs/>
              </w:rPr>
            </w:pPr>
            <w:r w:rsidRPr="00483058">
              <w:rPr>
                <w:i/>
                <w:iCs/>
                <w:lang w:val="en-US"/>
              </w:rPr>
              <w:t>F-</w:t>
            </w:r>
            <w:r w:rsidRPr="00483058">
              <w:rPr>
                <w:i/>
                <w:iCs/>
              </w:rPr>
              <w:t>статистика</w:t>
            </w:r>
          </w:p>
        </w:tc>
        <w:tc>
          <w:tcPr>
            <w:tcW w:w="5943" w:type="dxa"/>
            <w:vAlign w:val="center"/>
          </w:tcPr>
          <w:p w14:paraId="2102B814" w14:textId="5B06588A" w:rsidR="009D5403" w:rsidRPr="00483058" w:rsidRDefault="00865D45" w:rsidP="00E813AF">
            <w:pPr>
              <w:spacing w:line="276" w:lineRule="auto"/>
              <w:ind w:firstLine="0"/>
              <w:jc w:val="center"/>
            </w:pPr>
            <w:r>
              <w:t>23,401</w:t>
            </w:r>
          </w:p>
        </w:tc>
      </w:tr>
      <w:tr w:rsidR="009D5403" w14:paraId="2759D2B0" w14:textId="77777777" w:rsidTr="00E813AF">
        <w:trPr>
          <w:trHeight w:val="636"/>
        </w:trPr>
        <w:tc>
          <w:tcPr>
            <w:tcW w:w="3397" w:type="dxa"/>
          </w:tcPr>
          <w:p w14:paraId="7CF80204" w14:textId="77777777" w:rsidR="009D5403" w:rsidRPr="007475EC" w:rsidRDefault="009D5403" w:rsidP="00E813AF">
            <w:pPr>
              <w:spacing w:line="276" w:lineRule="auto"/>
              <w:ind w:firstLine="0"/>
              <w:rPr>
                <w:i/>
                <w:iCs/>
              </w:rPr>
            </w:pPr>
            <w:r w:rsidRPr="007475EC">
              <w:rPr>
                <w:i/>
                <w:iCs/>
              </w:rPr>
              <w:t>Значимость модели</w:t>
            </w:r>
          </w:p>
        </w:tc>
        <w:tc>
          <w:tcPr>
            <w:tcW w:w="5943" w:type="dxa"/>
            <w:vAlign w:val="center"/>
          </w:tcPr>
          <w:p w14:paraId="517241F9" w14:textId="77777777" w:rsidR="009D5403" w:rsidRPr="00602534" w:rsidRDefault="009D5403" w:rsidP="00E813AF">
            <w:pPr>
              <w:spacing w:line="276" w:lineRule="auto"/>
              <w:ind w:firstLine="0"/>
              <w:jc w:val="center"/>
              <w:rPr>
                <w:lang w:val="en-US"/>
              </w:rPr>
            </w:pPr>
            <w:r>
              <w:t>0,000</w:t>
            </w:r>
          </w:p>
        </w:tc>
      </w:tr>
    </w:tbl>
    <w:p w14:paraId="545E9480" w14:textId="77777777" w:rsidR="00CE55E9" w:rsidRPr="001265EF" w:rsidRDefault="00CE55E9" w:rsidP="00B778E0">
      <w:pPr>
        <w:ind w:firstLine="0"/>
        <w:rPr>
          <w:b/>
          <w:bCs/>
        </w:rPr>
      </w:pPr>
    </w:p>
    <w:p w14:paraId="684B40AB" w14:textId="18C28859" w:rsidR="00B778E0" w:rsidRPr="003059E2" w:rsidRDefault="004D70F3" w:rsidP="003059E2">
      <w:pPr>
        <w:rPr>
          <w:b/>
          <w:bCs/>
        </w:rPr>
      </w:pPr>
      <w:r w:rsidRPr="001265EF">
        <w:rPr>
          <w:b/>
          <w:bCs/>
          <w:lang w:val="en-US"/>
        </w:rPr>
        <w:t>H</w:t>
      </w:r>
      <w:r w:rsidRPr="001265EF">
        <w:rPr>
          <w:b/>
          <w:bCs/>
        </w:rPr>
        <w:t>7-</w:t>
      </w:r>
      <w:r w:rsidRPr="001265EF">
        <w:rPr>
          <w:b/>
          <w:bCs/>
          <w:lang w:val="en-US"/>
        </w:rPr>
        <w:t>H</w:t>
      </w:r>
      <w:r w:rsidRPr="001265EF">
        <w:rPr>
          <w:b/>
          <w:bCs/>
        </w:rPr>
        <w:t>8: Позитивное отношение к сообщению в подкасте положительно влияет на отношение к подкасту и готовность его рекомендовать</w:t>
      </w:r>
    </w:p>
    <w:p w14:paraId="390E3319" w14:textId="7AAD24EC" w:rsidR="003059E2" w:rsidRPr="003059E2" w:rsidRDefault="003059E2" w:rsidP="00942994">
      <w:pPr>
        <w:rPr>
          <w:i/>
          <w:iCs/>
        </w:rPr>
      </w:pPr>
      <w:r w:rsidRPr="003059E2">
        <w:rPr>
          <w:i/>
          <w:iCs/>
          <w:lang w:val="en-US"/>
        </w:rPr>
        <w:t>H</w:t>
      </w:r>
      <w:r w:rsidRPr="003059E2">
        <w:rPr>
          <w:i/>
          <w:iCs/>
        </w:rPr>
        <w:t xml:space="preserve">7: Позитивное отношение к сообщению в подкасте положительно влияет на отношение к подкасту. </w:t>
      </w:r>
    </w:p>
    <w:p w14:paraId="5F6E7B27" w14:textId="5832B990" w:rsidR="003059E2" w:rsidRPr="003059E2" w:rsidRDefault="003059E2" w:rsidP="00942994">
      <w:r>
        <w:t xml:space="preserve">Для проверки данной гипотезы был выбран метод линейной регрессии. Отношение к подкасту проверялось несколькими вопросами: понравился ли подкаст, насколько </w:t>
      </w:r>
      <w:r w:rsidR="00F360C9">
        <w:t>он был увлекателен</w:t>
      </w:r>
      <w:r>
        <w:t>, поставил ли бы респондент лайк, если бы была такая возможность.</w:t>
      </w:r>
    </w:p>
    <w:p w14:paraId="21B3C86A" w14:textId="1775F707" w:rsidR="003059E2" w:rsidRDefault="003059E2" w:rsidP="003059E2">
      <w:r>
        <w:t>Модель по параметру привлекательности подкаста получилась значимой (</w:t>
      </w:r>
      <w:r>
        <w:rPr>
          <w:lang w:val="en-US"/>
        </w:rPr>
        <w:t>p</w:t>
      </w:r>
      <w:r w:rsidRPr="009D5403">
        <w:t>-</w:t>
      </w:r>
      <w:r>
        <w:rPr>
          <w:lang w:val="en-US"/>
        </w:rPr>
        <w:t>value</w:t>
      </w:r>
      <w:r w:rsidRPr="009D5403">
        <w:t xml:space="preserve"> &lt; 0,05)</w:t>
      </w:r>
      <w:r>
        <w:t xml:space="preserve">. Предпосылки выполняются </w:t>
      </w:r>
      <w:r w:rsidRPr="0011715A">
        <w:t>(</w:t>
      </w:r>
      <w:r w:rsidR="0011715A">
        <w:t>П</w:t>
      </w:r>
      <w:r w:rsidRPr="0011715A">
        <w:t>риложение</w:t>
      </w:r>
      <w:r w:rsidR="0011715A">
        <w:t xml:space="preserve"> </w:t>
      </w:r>
      <w:r w:rsidR="006D59CE">
        <w:t>1</w:t>
      </w:r>
      <w:r w:rsidR="00B30414">
        <w:t>2</w:t>
      </w:r>
      <w:r>
        <w:t>), поэтому можно перейти к интерпретации коэффициентов.</w:t>
      </w:r>
    </w:p>
    <w:p w14:paraId="420841EF" w14:textId="7FBAF384" w:rsidR="00260C5F" w:rsidRPr="00260C5F" w:rsidRDefault="00260C5F" w:rsidP="003059E2">
      <w:r>
        <w:t xml:space="preserve">Значимыми получились параметры привлекательности и гармоничности </w:t>
      </w:r>
      <w:r w:rsidR="00A6472B">
        <w:br/>
      </w:r>
      <w:r>
        <w:t>(</w:t>
      </w:r>
      <w:r>
        <w:rPr>
          <w:lang w:val="en-US"/>
        </w:rPr>
        <w:t>p</w:t>
      </w:r>
      <w:r w:rsidRPr="009D5403">
        <w:t>-</w:t>
      </w:r>
      <w:r>
        <w:rPr>
          <w:lang w:val="en-US"/>
        </w:rPr>
        <w:t>value</w:t>
      </w:r>
      <w:r w:rsidRPr="009D5403">
        <w:t xml:space="preserve"> &lt; 0,05)</w:t>
      </w:r>
      <w:r>
        <w:t xml:space="preserve">. При повышении оценки сообщения по параметру привлекательности на 1 балл, оценка привлекательности подкаста повышается на 0,261. Аналогично, если оценка сообщения по параметру гармоничности повышается на 1 балл, то привлекательность подкаста растет на 0,317. Это может быть обусловлено тем, что если слушателю подкаста понравилось сообщение, интегрированное в подкаст, то и сам подкаст воспринимается с ним в связке и, соответственно, получает оценку выше. Тот факт, что навязчивость не оказывает такого влияния, может означать то, что слушатели привыкают пропускать навязчивое рекламное сообщение, находящееся внутри контента, перематывать его, а сам контент воспринимать в разрыве от </w:t>
      </w:r>
      <w:r w:rsidR="00717B8C">
        <w:t>него.</w:t>
      </w:r>
    </w:p>
    <w:p w14:paraId="77A77417" w14:textId="6B31587D" w:rsidR="00260C5F" w:rsidRDefault="00260C5F" w:rsidP="003059E2">
      <w:r>
        <w:t xml:space="preserve">То есть привлекательность и гармоничность оказывают влияние на привлекательность подкаста для слушателя, по навязчивости такой взаимосвязи не выявлено. Гипотеза </w:t>
      </w:r>
      <w:r w:rsidR="00F360C9">
        <w:t xml:space="preserve">по параметру привлекательности подкаста </w:t>
      </w:r>
      <w:r w:rsidRPr="00222496">
        <w:rPr>
          <w:b/>
          <w:bCs/>
        </w:rPr>
        <w:t>подтвердилась частично.</w:t>
      </w:r>
    </w:p>
    <w:p w14:paraId="1753CFAA" w14:textId="05526CE6" w:rsidR="00717B8C" w:rsidRDefault="00717B8C" w:rsidP="003059E2"/>
    <w:p w14:paraId="4628799D" w14:textId="19CE4F82" w:rsidR="00717B8C" w:rsidRDefault="00717B8C" w:rsidP="003059E2"/>
    <w:p w14:paraId="14DD0817" w14:textId="7E8C1C83" w:rsidR="00260C5F" w:rsidRDefault="00260C5F" w:rsidP="005309F1">
      <w:pPr>
        <w:ind w:firstLine="0"/>
      </w:pPr>
    </w:p>
    <w:p w14:paraId="602EDCB4" w14:textId="228AA040" w:rsidR="00260C5F" w:rsidRPr="00260C5F" w:rsidRDefault="00260C5F" w:rsidP="00260C5F">
      <w:pPr>
        <w:pStyle w:val="a1"/>
      </w:pPr>
      <w:r>
        <w:lastRenderedPageBreak/>
        <w:t>Параметры линейной регрессии</w:t>
      </w:r>
    </w:p>
    <w:tbl>
      <w:tblPr>
        <w:tblStyle w:val="af2"/>
        <w:tblW w:w="9340" w:type="dxa"/>
        <w:tblLook w:val="04A0" w:firstRow="1" w:lastRow="0" w:firstColumn="1" w:lastColumn="0" w:noHBand="0" w:noVBand="1"/>
      </w:tblPr>
      <w:tblGrid>
        <w:gridCol w:w="3397"/>
        <w:gridCol w:w="2977"/>
        <w:gridCol w:w="2966"/>
      </w:tblGrid>
      <w:tr w:rsidR="003059E2" w14:paraId="2C5ED6EE" w14:textId="77777777" w:rsidTr="00E813AF">
        <w:trPr>
          <w:trHeight w:val="660"/>
        </w:trPr>
        <w:tc>
          <w:tcPr>
            <w:tcW w:w="3397" w:type="dxa"/>
            <w:vMerge w:val="restart"/>
            <w:vAlign w:val="center"/>
          </w:tcPr>
          <w:p w14:paraId="14B8611A" w14:textId="77777777" w:rsidR="003059E2" w:rsidRDefault="003059E2" w:rsidP="00E813AF">
            <w:pPr>
              <w:spacing w:line="276" w:lineRule="auto"/>
              <w:ind w:firstLine="0"/>
              <w:jc w:val="center"/>
            </w:pPr>
            <w:r>
              <w:t>Независимая переменная</w:t>
            </w:r>
          </w:p>
        </w:tc>
        <w:tc>
          <w:tcPr>
            <w:tcW w:w="5943" w:type="dxa"/>
            <w:gridSpan w:val="2"/>
            <w:vAlign w:val="center"/>
          </w:tcPr>
          <w:p w14:paraId="0071E4B0" w14:textId="1C9D7EDB" w:rsidR="003059E2" w:rsidRDefault="003059E2" w:rsidP="00E813AF">
            <w:pPr>
              <w:spacing w:line="276" w:lineRule="auto"/>
              <w:ind w:firstLine="0"/>
              <w:jc w:val="center"/>
            </w:pPr>
            <w:r>
              <w:t>Привлекательность подкаста</w:t>
            </w:r>
          </w:p>
        </w:tc>
      </w:tr>
      <w:tr w:rsidR="003059E2" w14:paraId="082BBB37" w14:textId="77777777" w:rsidTr="00E813AF">
        <w:trPr>
          <w:trHeight w:val="660"/>
        </w:trPr>
        <w:tc>
          <w:tcPr>
            <w:tcW w:w="3397" w:type="dxa"/>
            <w:vMerge/>
          </w:tcPr>
          <w:p w14:paraId="4D683BA2" w14:textId="77777777" w:rsidR="003059E2" w:rsidRDefault="003059E2" w:rsidP="00E813AF">
            <w:pPr>
              <w:spacing w:line="276" w:lineRule="auto"/>
              <w:ind w:firstLine="0"/>
            </w:pPr>
          </w:p>
        </w:tc>
        <w:tc>
          <w:tcPr>
            <w:tcW w:w="2977" w:type="dxa"/>
            <w:vAlign w:val="center"/>
          </w:tcPr>
          <w:p w14:paraId="32C48CA8" w14:textId="77777777" w:rsidR="003059E2" w:rsidRDefault="003059E2" w:rsidP="00E813AF">
            <w:pPr>
              <w:spacing w:line="276" w:lineRule="auto"/>
              <w:ind w:firstLine="0"/>
              <w:jc w:val="center"/>
            </w:pPr>
            <w:r>
              <w:t>Коэффициенты регрессии</w:t>
            </w:r>
          </w:p>
        </w:tc>
        <w:tc>
          <w:tcPr>
            <w:tcW w:w="2966" w:type="dxa"/>
            <w:vAlign w:val="center"/>
          </w:tcPr>
          <w:p w14:paraId="3954E040" w14:textId="77777777" w:rsidR="003059E2" w:rsidRPr="007042C5" w:rsidRDefault="003059E2" w:rsidP="00E813AF">
            <w:pPr>
              <w:spacing w:line="276" w:lineRule="auto"/>
              <w:ind w:firstLine="0"/>
              <w:jc w:val="center"/>
              <w:rPr>
                <w:lang w:val="en-US"/>
              </w:rPr>
            </w:pPr>
            <w:r>
              <w:rPr>
                <w:lang w:val="en-US"/>
              </w:rPr>
              <w:t>p-value</w:t>
            </w:r>
          </w:p>
        </w:tc>
      </w:tr>
      <w:tr w:rsidR="003059E2" w14:paraId="34249BBB" w14:textId="77777777" w:rsidTr="00E813AF">
        <w:trPr>
          <w:trHeight w:val="660"/>
        </w:trPr>
        <w:tc>
          <w:tcPr>
            <w:tcW w:w="3397" w:type="dxa"/>
          </w:tcPr>
          <w:p w14:paraId="10B9D6CB" w14:textId="77777777" w:rsidR="003059E2" w:rsidRPr="007475EC" w:rsidRDefault="003059E2" w:rsidP="00E813AF">
            <w:pPr>
              <w:spacing w:line="276" w:lineRule="auto"/>
              <w:ind w:firstLine="0"/>
              <w:jc w:val="left"/>
            </w:pPr>
            <w:r>
              <w:t>Константа</w:t>
            </w:r>
          </w:p>
        </w:tc>
        <w:tc>
          <w:tcPr>
            <w:tcW w:w="2977" w:type="dxa"/>
            <w:vAlign w:val="center"/>
          </w:tcPr>
          <w:p w14:paraId="4471EADC" w14:textId="7FFE871E" w:rsidR="003059E2" w:rsidRPr="00483058" w:rsidRDefault="003059E2" w:rsidP="00E813AF">
            <w:pPr>
              <w:spacing w:line="276" w:lineRule="auto"/>
              <w:ind w:firstLine="0"/>
              <w:jc w:val="center"/>
            </w:pPr>
            <w:r>
              <w:t>1,920</w:t>
            </w:r>
          </w:p>
        </w:tc>
        <w:tc>
          <w:tcPr>
            <w:tcW w:w="2966" w:type="dxa"/>
            <w:vAlign w:val="center"/>
          </w:tcPr>
          <w:p w14:paraId="614BCDD7" w14:textId="5DBC13EA" w:rsidR="003059E2" w:rsidRPr="00260C5F" w:rsidRDefault="003059E2" w:rsidP="00E813AF">
            <w:pPr>
              <w:spacing w:line="276" w:lineRule="auto"/>
              <w:ind w:firstLine="0"/>
              <w:jc w:val="center"/>
            </w:pPr>
            <w:r>
              <w:rPr>
                <w:lang w:val="en-US"/>
              </w:rPr>
              <w:t>0</w:t>
            </w:r>
            <w:r w:rsidR="00260C5F">
              <w:t>,000</w:t>
            </w:r>
          </w:p>
        </w:tc>
      </w:tr>
      <w:tr w:rsidR="003059E2" w14:paraId="3A106ECB" w14:textId="77777777" w:rsidTr="00E813AF">
        <w:trPr>
          <w:trHeight w:val="660"/>
        </w:trPr>
        <w:tc>
          <w:tcPr>
            <w:tcW w:w="3397" w:type="dxa"/>
          </w:tcPr>
          <w:p w14:paraId="7B771A9D" w14:textId="77777777" w:rsidR="003059E2" w:rsidRDefault="003059E2" w:rsidP="00E813AF">
            <w:pPr>
              <w:spacing w:line="276" w:lineRule="auto"/>
              <w:ind w:firstLine="0"/>
              <w:jc w:val="left"/>
            </w:pPr>
            <w:r>
              <w:t>Привлекательность</w:t>
            </w:r>
          </w:p>
        </w:tc>
        <w:tc>
          <w:tcPr>
            <w:tcW w:w="2977" w:type="dxa"/>
            <w:vAlign w:val="center"/>
          </w:tcPr>
          <w:p w14:paraId="2344F664" w14:textId="1E111C27" w:rsidR="003059E2" w:rsidRPr="00483058" w:rsidRDefault="003059E2" w:rsidP="00E813AF">
            <w:pPr>
              <w:spacing w:line="276" w:lineRule="auto"/>
              <w:ind w:firstLine="0"/>
              <w:jc w:val="center"/>
            </w:pPr>
            <w:r>
              <w:t>0,261</w:t>
            </w:r>
          </w:p>
        </w:tc>
        <w:tc>
          <w:tcPr>
            <w:tcW w:w="2966" w:type="dxa"/>
            <w:vAlign w:val="center"/>
          </w:tcPr>
          <w:p w14:paraId="27AD2FD3" w14:textId="3CA655A2" w:rsidR="003059E2" w:rsidRPr="00483058" w:rsidRDefault="003059E2" w:rsidP="00E813AF">
            <w:pPr>
              <w:spacing w:line="276" w:lineRule="auto"/>
              <w:ind w:firstLine="0"/>
              <w:jc w:val="center"/>
            </w:pPr>
            <w:r>
              <w:t>0,0</w:t>
            </w:r>
            <w:r w:rsidR="00260C5F">
              <w:t>18</w:t>
            </w:r>
          </w:p>
        </w:tc>
      </w:tr>
      <w:tr w:rsidR="003059E2" w14:paraId="4413AC3D" w14:textId="77777777" w:rsidTr="00E813AF">
        <w:trPr>
          <w:trHeight w:val="660"/>
        </w:trPr>
        <w:tc>
          <w:tcPr>
            <w:tcW w:w="3397" w:type="dxa"/>
          </w:tcPr>
          <w:p w14:paraId="237743FB" w14:textId="77777777" w:rsidR="003059E2" w:rsidRDefault="003059E2" w:rsidP="00E813AF">
            <w:pPr>
              <w:spacing w:line="276" w:lineRule="auto"/>
              <w:ind w:firstLine="0"/>
              <w:jc w:val="left"/>
            </w:pPr>
            <w:r>
              <w:t>Гармоничность</w:t>
            </w:r>
          </w:p>
        </w:tc>
        <w:tc>
          <w:tcPr>
            <w:tcW w:w="2977" w:type="dxa"/>
            <w:vAlign w:val="center"/>
          </w:tcPr>
          <w:p w14:paraId="3177ACAE" w14:textId="718FF47D" w:rsidR="003059E2" w:rsidRPr="00483058" w:rsidRDefault="00260C5F" w:rsidP="00E813AF">
            <w:pPr>
              <w:spacing w:line="276" w:lineRule="auto"/>
              <w:ind w:firstLine="0"/>
              <w:jc w:val="center"/>
            </w:pPr>
            <w:r>
              <w:t>0,317</w:t>
            </w:r>
          </w:p>
        </w:tc>
        <w:tc>
          <w:tcPr>
            <w:tcW w:w="2966" w:type="dxa"/>
            <w:vAlign w:val="center"/>
          </w:tcPr>
          <w:p w14:paraId="57286767" w14:textId="0CFCE408" w:rsidR="003059E2" w:rsidRPr="00260C5F" w:rsidRDefault="003059E2" w:rsidP="00E813AF">
            <w:pPr>
              <w:spacing w:line="276" w:lineRule="auto"/>
              <w:ind w:firstLine="0"/>
              <w:jc w:val="center"/>
            </w:pPr>
            <w:r>
              <w:rPr>
                <w:lang w:val="en-US"/>
              </w:rPr>
              <w:t>0,</w:t>
            </w:r>
            <w:r w:rsidR="00260C5F">
              <w:t>003</w:t>
            </w:r>
          </w:p>
        </w:tc>
      </w:tr>
      <w:tr w:rsidR="003059E2" w14:paraId="35F70219" w14:textId="77777777" w:rsidTr="00E813AF">
        <w:trPr>
          <w:trHeight w:val="660"/>
        </w:trPr>
        <w:tc>
          <w:tcPr>
            <w:tcW w:w="3397" w:type="dxa"/>
          </w:tcPr>
          <w:p w14:paraId="41C3877D" w14:textId="77777777" w:rsidR="003059E2" w:rsidRDefault="003059E2" w:rsidP="00E813AF">
            <w:pPr>
              <w:spacing w:line="276" w:lineRule="auto"/>
              <w:ind w:firstLine="0"/>
              <w:jc w:val="left"/>
            </w:pPr>
            <w:r>
              <w:t>Навязчивость</w:t>
            </w:r>
          </w:p>
        </w:tc>
        <w:tc>
          <w:tcPr>
            <w:tcW w:w="2977" w:type="dxa"/>
            <w:vAlign w:val="center"/>
          </w:tcPr>
          <w:p w14:paraId="05318C66" w14:textId="3AA3598B" w:rsidR="003059E2" w:rsidRPr="00483058" w:rsidRDefault="00260C5F" w:rsidP="00E813AF">
            <w:pPr>
              <w:spacing w:line="276" w:lineRule="auto"/>
              <w:ind w:firstLine="0"/>
              <w:jc w:val="center"/>
            </w:pPr>
            <w:r>
              <w:t>0,124</w:t>
            </w:r>
          </w:p>
        </w:tc>
        <w:tc>
          <w:tcPr>
            <w:tcW w:w="2966" w:type="dxa"/>
            <w:vAlign w:val="center"/>
          </w:tcPr>
          <w:p w14:paraId="58E3CB31" w14:textId="64ED855C" w:rsidR="003059E2" w:rsidRPr="00865D45" w:rsidRDefault="003059E2" w:rsidP="00E813AF">
            <w:pPr>
              <w:spacing w:line="276" w:lineRule="auto"/>
              <w:ind w:firstLine="0"/>
              <w:jc w:val="center"/>
            </w:pPr>
            <w:r>
              <w:t>0,</w:t>
            </w:r>
            <w:r w:rsidR="00260C5F">
              <w:t>190</w:t>
            </w:r>
          </w:p>
        </w:tc>
      </w:tr>
      <w:tr w:rsidR="003059E2" w14:paraId="20D2F22B" w14:textId="77777777" w:rsidTr="00E813AF">
        <w:trPr>
          <w:trHeight w:val="660"/>
        </w:trPr>
        <w:tc>
          <w:tcPr>
            <w:tcW w:w="9340" w:type="dxa"/>
            <w:gridSpan w:val="3"/>
            <w:vAlign w:val="center"/>
          </w:tcPr>
          <w:p w14:paraId="6018571E" w14:textId="77777777" w:rsidR="003059E2" w:rsidRPr="0061384E" w:rsidRDefault="003059E2" w:rsidP="00E813AF">
            <w:pPr>
              <w:spacing w:line="276" w:lineRule="auto"/>
              <w:ind w:firstLine="0"/>
              <w:jc w:val="center"/>
              <w:rPr>
                <w:lang w:val="en-US"/>
              </w:rPr>
            </w:pPr>
            <w:r w:rsidRPr="007475EC">
              <w:rPr>
                <w:b/>
                <w:bCs/>
                <w:i/>
                <w:iCs/>
              </w:rPr>
              <w:t>Показатели качества модели</w:t>
            </w:r>
          </w:p>
        </w:tc>
      </w:tr>
      <w:tr w:rsidR="003059E2" w14:paraId="443C1209" w14:textId="77777777" w:rsidTr="00E813AF">
        <w:trPr>
          <w:trHeight w:val="660"/>
        </w:trPr>
        <w:tc>
          <w:tcPr>
            <w:tcW w:w="3397" w:type="dxa"/>
          </w:tcPr>
          <w:p w14:paraId="57A10E0C" w14:textId="77777777" w:rsidR="003059E2" w:rsidRDefault="003059E2" w:rsidP="00E813AF">
            <w:pPr>
              <w:spacing w:line="276" w:lineRule="auto"/>
              <w:ind w:firstLine="0"/>
              <w:jc w:val="left"/>
            </w:pPr>
            <w:r>
              <w:rPr>
                <w:i/>
                <w:iCs/>
              </w:rPr>
              <w:t xml:space="preserve">Скорректированный </w:t>
            </w:r>
            <w:r>
              <w:rPr>
                <w:i/>
                <w:iCs/>
              </w:rPr>
              <w:br/>
            </w:r>
            <w:r w:rsidRPr="007475EC">
              <w:rPr>
                <w:i/>
                <w:iCs/>
                <w:lang w:val="en-US"/>
              </w:rPr>
              <w:t>R-</w:t>
            </w:r>
            <w:r w:rsidRPr="007475EC">
              <w:rPr>
                <w:i/>
                <w:iCs/>
              </w:rPr>
              <w:t>квадра</w:t>
            </w:r>
            <w:r>
              <w:rPr>
                <w:i/>
                <w:iCs/>
              </w:rPr>
              <w:t>т</w:t>
            </w:r>
          </w:p>
        </w:tc>
        <w:tc>
          <w:tcPr>
            <w:tcW w:w="5943" w:type="dxa"/>
            <w:gridSpan w:val="2"/>
            <w:vAlign w:val="center"/>
          </w:tcPr>
          <w:p w14:paraId="58A4C590" w14:textId="1CCB2231" w:rsidR="003059E2" w:rsidRDefault="003059E2" w:rsidP="00E813AF">
            <w:pPr>
              <w:spacing w:line="276" w:lineRule="auto"/>
              <w:ind w:firstLine="0"/>
              <w:jc w:val="center"/>
            </w:pPr>
            <w:r>
              <w:t>0,290</w:t>
            </w:r>
          </w:p>
        </w:tc>
      </w:tr>
      <w:tr w:rsidR="003059E2" w14:paraId="6AF3A275" w14:textId="77777777" w:rsidTr="00E813AF">
        <w:trPr>
          <w:trHeight w:val="660"/>
        </w:trPr>
        <w:tc>
          <w:tcPr>
            <w:tcW w:w="3397" w:type="dxa"/>
          </w:tcPr>
          <w:p w14:paraId="4F8CAC40" w14:textId="77777777" w:rsidR="003059E2" w:rsidRPr="00483058" w:rsidRDefault="003059E2" w:rsidP="00E813AF">
            <w:pPr>
              <w:spacing w:line="276" w:lineRule="auto"/>
              <w:ind w:firstLine="0"/>
              <w:rPr>
                <w:i/>
                <w:iCs/>
              </w:rPr>
            </w:pPr>
            <w:r w:rsidRPr="00483058">
              <w:rPr>
                <w:i/>
                <w:iCs/>
                <w:lang w:val="en-US"/>
              </w:rPr>
              <w:t>F-</w:t>
            </w:r>
            <w:r w:rsidRPr="00483058">
              <w:rPr>
                <w:i/>
                <w:iCs/>
              </w:rPr>
              <w:t>статистика</w:t>
            </w:r>
          </w:p>
        </w:tc>
        <w:tc>
          <w:tcPr>
            <w:tcW w:w="5943" w:type="dxa"/>
            <w:gridSpan w:val="2"/>
            <w:vAlign w:val="center"/>
          </w:tcPr>
          <w:p w14:paraId="62B8E9F1" w14:textId="51747997" w:rsidR="003059E2" w:rsidRPr="00483058" w:rsidRDefault="003059E2" w:rsidP="00E813AF">
            <w:pPr>
              <w:spacing w:line="276" w:lineRule="auto"/>
              <w:ind w:firstLine="0"/>
              <w:jc w:val="center"/>
            </w:pPr>
            <w:r>
              <w:t>14,228</w:t>
            </w:r>
          </w:p>
        </w:tc>
      </w:tr>
      <w:tr w:rsidR="003059E2" w14:paraId="60B1A9D9" w14:textId="77777777" w:rsidTr="00E813AF">
        <w:trPr>
          <w:trHeight w:val="636"/>
        </w:trPr>
        <w:tc>
          <w:tcPr>
            <w:tcW w:w="3397" w:type="dxa"/>
          </w:tcPr>
          <w:p w14:paraId="1FAC4F87" w14:textId="77777777" w:rsidR="003059E2" w:rsidRPr="007475EC" w:rsidRDefault="003059E2" w:rsidP="00E813AF">
            <w:pPr>
              <w:spacing w:line="276" w:lineRule="auto"/>
              <w:ind w:firstLine="0"/>
              <w:rPr>
                <w:i/>
                <w:iCs/>
              </w:rPr>
            </w:pPr>
            <w:r w:rsidRPr="007475EC">
              <w:rPr>
                <w:i/>
                <w:iCs/>
              </w:rPr>
              <w:t>Значимость модели</w:t>
            </w:r>
          </w:p>
        </w:tc>
        <w:tc>
          <w:tcPr>
            <w:tcW w:w="5943" w:type="dxa"/>
            <w:gridSpan w:val="2"/>
            <w:vAlign w:val="center"/>
          </w:tcPr>
          <w:p w14:paraId="3073AC9C" w14:textId="77777777" w:rsidR="003059E2" w:rsidRPr="00602534" w:rsidRDefault="003059E2" w:rsidP="00E813AF">
            <w:pPr>
              <w:spacing w:line="276" w:lineRule="auto"/>
              <w:ind w:firstLine="0"/>
              <w:jc w:val="center"/>
              <w:rPr>
                <w:lang w:val="en-US"/>
              </w:rPr>
            </w:pPr>
            <w:r>
              <w:t>0,000</w:t>
            </w:r>
          </w:p>
        </w:tc>
      </w:tr>
    </w:tbl>
    <w:p w14:paraId="2D612D83" w14:textId="62E7B88A" w:rsidR="003059E2" w:rsidRDefault="003059E2" w:rsidP="00942994"/>
    <w:p w14:paraId="4243099A" w14:textId="451345A9" w:rsidR="003059E2" w:rsidRDefault="00717B8C" w:rsidP="00A6472B">
      <w:r>
        <w:t xml:space="preserve">Следующая переменная, которая проверяла отношение к подкасту, — </w:t>
      </w:r>
      <w:r w:rsidR="00F360C9">
        <w:t>увлекательность</w:t>
      </w:r>
      <w:r>
        <w:t xml:space="preserve">. </w:t>
      </w:r>
      <w:r w:rsidR="00A6472B">
        <w:t>Линейная регрессия получилась значима (</w:t>
      </w:r>
      <w:r w:rsidR="00A6472B">
        <w:rPr>
          <w:lang w:val="en-US"/>
        </w:rPr>
        <w:t>p</w:t>
      </w:r>
      <w:r w:rsidR="00A6472B" w:rsidRPr="009D5403">
        <w:t>-</w:t>
      </w:r>
      <w:r w:rsidR="00A6472B">
        <w:rPr>
          <w:lang w:val="en-US"/>
        </w:rPr>
        <w:t>value</w:t>
      </w:r>
      <w:r w:rsidR="00A6472B" w:rsidRPr="009D5403">
        <w:t xml:space="preserve"> &lt; 0,05)</w:t>
      </w:r>
      <w:r w:rsidR="00A6472B">
        <w:t xml:space="preserve">. И так как предпосылки соблюдены </w:t>
      </w:r>
      <w:r w:rsidR="00A6472B" w:rsidRPr="0011715A">
        <w:t>(</w:t>
      </w:r>
      <w:r w:rsidR="0011715A" w:rsidRPr="0011715A">
        <w:t>П</w:t>
      </w:r>
      <w:r w:rsidR="00A6472B" w:rsidRPr="0011715A">
        <w:t>риложение</w:t>
      </w:r>
      <w:r w:rsidR="0011715A" w:rsidRPr="0011715A">
        <w:t xml:space="preserve"> 1</w:t>
      </w:r>
      <w:r w:rsidR="00B30414">
        <w:t>3</w:t>
      </w:r>
      <w:r w:rsidR="00A6472B" w:rsidRPr="0011715A">
        <w:t>),</w:t>
      </w:r>
      <w:r w:rsidR="00A6472B">
        <w:t xml:space="preserve"> то можно перейти к интерпретации коэффициентов. </w:t>
      </w:r>
    </w:p>
    <w:p w14:paraId="69846BE3" w14:textId="35A626CB" w:rsidR="00F360C9" w:rsidRDefault="00F360C9" w:rsidP="00F360C9">
      <w:r>
        <w:t xml:space="preserve">Значимым получился параметр привлекательности сообщения. При повышении оценки по данному параметру на 1 балл, оценка увлекательности подкаста повышается на 0,254. Аналогично предыдущей переменной, это можно объяснить тем, что сообщение привлекает внимание, вызывает позитивную реакцию у слушателя и воспринимается в связке с подкастом, так как интегрировано в него. </w:t>
      </w:r>
    </w:p>
    <w:p w14:paraId="668D626E" w14:textId="59060A40" w:rsidR="00F360C9" w:rsidRDefault="00F360C9" w:rsidP="00F360C9">
      <w:r>
        <w:t xml:space="preserve">Гипотеза по параметру увлекательности подкаста </w:t>
      </w:r>
      <w:r w:rsidRPr="00222496">
        <w:rPr>
          <w:b/>
          <w:bCs/>
        </w:rPr>
        <w:t>подтвердилась частично.</w:t>
      </w:r>
    </w:p>
    <w:p w14:paraId="27D3D969" w14:textId="77777777" w:rsidR="00F360C9" w:rsidRDefault="00F360C9" w:rsidP="00F360C9"/>
    <w:p w14:paraId="1460C130" w14:textId="2AB79805" w:rsidR="00F360C9" w:rsidRDefault="00F360C9" w:rsidP="00A6472B"/>
    <w:p w14:paraId="604FC058" w14:textId="6E92E993" w:rsidR="00F360C9" w:rsidRDefault="00F360C9" w:rsidP="00A6472B"/>
    <w:p w14:paraId="1517A50A" w14:textId="47233531" w:rsidR="00F360C9" w:rsidRDefault="00F360C9" w:rsidP="00A6472B"/>
    <w:p w14:paraId="2CBC7A5C" w14:textId="2D9C9F51" w:rsidR="00F360C9" w:rsidRDefault="00F360C9" w:rsidP="00A6472B"/>
    <w:p w14:paraId="6C98B300" w14:textId="77777777" w:rsidR="005309F1" w:rsidRDefault="005309F1" w:rsidP="00A6472B"/>
    <w:p w14:paraId="4A91DB08" w14:textId="704BDDB0" w:rsidR="00A6472B" w:rsidRDefault="00A6472B" w:rsidP="00276B5F">
      <w:pPr>
        <w:ind w:firstLine="0"/>
      </w:pPr>
    </w:p>
    <w:p w14:paraId="29848999" w14:textId="090F7843" w:rsidR="00F360C9" w:rsidRDefault="00F360C9" w:rsidP="00F360C9">
      <w:pPr>
        <w:pStyle w:val="a1"/>
      </w:pPr>
      <w:r>
        <w:lastRenderedPageBreak/>
        <w:t>Параметры линейной регрессии</w:t>
      </w:r>
    </w:p>
    <w:tbl>
      <w:tblPr>
        <w:tblStyle w:val="af2"/>
        <w:tblW w:w="9340" w:type="dxa"/>
        <w:tblLook w:val="04A0" w:firstRow="1" w:lastRow="0" w:firstColumn="1" w:lastColumn="0" w:noHBand="0" w:noVBand="1"/>
      </w:tblPr>
      <w:tblGrid>
        <w:gridCol w:w="3397"/>
        <w:gridCol w:w="2977"/>
        <w:gridCol w:w="2966"/>
      </w:tblGrid>
      <w:tr w:rsidR="00F360C9" w14:paraId="7C272D3D" w14:textId="77777777" w:rsidTr="00E813AF">
        <w:trPr>
          <w:trHeight w:val="660"/>
        </w:trPr>
        <w:tc>
          <w:tcPr>
            <w:tcW w:w="3397" w:type="dxa"/>
            <w:vMerge w:val="restart"/>
            <w:vAlign w:val="center"/>
          </w:tcPr>
          <w:p w14:paraId="747F9F51" w14:textId="77777777" w:rsidR="00F360C9" w:rsidRDefault="00F360C9" w:rsidP="00E813AF">
            <w:pPr>
              <w:spacing w:line="276" w:lineRule="auto"/>
              <w:ind w:firstLine="0"/>
              <w:jc w:val="center"/>
            </w:pPr>
            <w:r>
              <w:t>Независимая переменная</w:t>
            </w:r>
          </w:p>
        </w:tc>
        <w:tc>
          <w:tcPr>
            <w:tcW w:w="5943" w:type="dxa"/>
            <w:gridSpan w:val="2"/>
            <w:vAlign w:val="center"/>
          </w:tcPr>
          <w:p w14:paraId="5F0FCC8D" w14:textId="79ECD0FF" w:rsidR="00F360C9" w:rsidRDefault="00F360C9" w:rsidP="00E813AF">
            <w:pPr>
              <w:spacing w:line="276" w:lineRule="auto"/>
              <w:ind w:firstLine="0"/>
              <w:jc w:val="center"/>
            </w:pPr>
            <w:r>
              <w:t>Увлекательность подкаста</w:t>
            </w:r>
          </w:p>
        </w:tc>
      </w:tr>
      <w:tr w:rsidR="00F360C9" w14:paraId="270B6BC4" w14:textId="77777777" w:rsidTr="00E813AF">
        <w:trPr>
          <w:trHeight w:val="660"/>
        </w:trPr>
        <w:tc>
          <w:tcPr>
            <w:tcW w:w="3397" w:type="dxa"/>
            <w:vMerge/>
          </w:tcPr>
          <w:p w14:paraId="05FF6C35" w14:textId="77777777" w:rsidR="00F360C9" w:rsidRDefault="00F360C9" w:rsidP="00E813AF">
            <w:pPr>
              <w:spacing w:line="276" w:lineRule="auto"/>
              <w:ind w:firstLine="0"/>
            </w:pPr>
          </w:p>
        </w:tc>
        <w:tc>
          <w:tcPr>
            <w:tcW w:w="2977" w:type="dxa"/>
            <w:vAlign w:val="center"/>
          </w:tcPr>
          <w:p w14:paraId="32E6E839" w14:textId="77777777" w:rsidR="00F360C9" w:rsidRDefault="00F360C9" w:rsidP="00E813AF">
            <w:pPr>
              <w:spacing w:line="276" w:lineRule="auto"/>
              <w:ind w:firstLine="0"/>
              <w:jc w:val="center"/>
            </w:pPr>
            <w:r>
              <w:t>Коэффициенты регрессии</w:t>
            </w:r>
          </w:p>
        </w:tc>
        <w:tc>
          <w:tcPr>
            <w:tcW w:w="2966" w:type="dxa"/>
            <w:vAlign w:val="center"/>
          </w:tcPr>
          <w:p w14:paraId="5F67AAAC" w14:textId="77777777" w:rsidR="00F360C9" w:rsidRPr="007042C5" w:rsidRDefault="00F360C9" w:rsidP="00E813AF">
            <w:pPr>
              <w:spacing w:line="276" w:lineRule="auto"/>
              <w:ind w:firstLine="0"/>
              <w:jc w:val="center"/>
              <w:rPr>
                <w:lang w:val="en-US"/>
              </w:rPr>
            </w:pPr>
            <w:r>
              <w:rPr>
                <w:lang w:val="en-US"/>
              </w:rPr>
              <w:t>p-value</w:t>
            </w:r>
          </w:p>
        </w:tc>
      </w:tr>
      <w:tr w:rsidR="00F360C9" w14:paraId="143BD9D4" w14:textId="77777777" w:rsidTr="00E813AF">
        <w:trPr>
          <w:trHeight w:val="660"/>
        </w:trPr>
        <w:tc>
          <w:tcPr>
            <w:tcW w:w="3397" w:type="dxa"/>
          </w:tcPr>
          <w:p w14:paraId="7C320B87" w14:textId="77777777" w:rsidR="00F360C9" w:rsidRPr="007475EC" w:rsidRDefault="00F360C9" w:rsidP="00E813AF">
            <w:pPr>
              <w:spacing w:line="276" w:lineRule="auto"/>
              <w:ind w:firstLine="0"/>
              <w:jc w:val="left"/>
            </w:pPr>
            <w:r>
              <w:t>Константа</w:t>
            </w:r>
          </w:p>
        </w:tc>
        <w:tc>
          <w:tcPr>
            <w:tcW w:w="2977" w:type="dxa"/>
            <w:vAlign w:val="center"/>
          </w:tcPr>
          <w:p w14:paraId="26F12544" w14:textId="6EE9EE5A" w:rsidR="00F360C9" w:rsidRPr="00483058" w:rsidRDefault="00F360C9" w:rsidP="00E813AF">
            <w:pPr>
              <w:spacing w:line="276" w:lineRule="auto"/>
              <w:ind w:firstLine="0"/>
              <w:jc w:val="center"/>
            </w:pPr>
            <w:r>
              <w:t>1,694</w:t>
            </w:r>
          </w:p>
        </w:tc>
        <w:tc>
          <w:tcPr>
            <w:tcW w:w="2966" w:type="dxa"/>
            <w:vAlign w:val="center"/>
          </w:tcPr>
          <w:p w14:paraId="0C2F78D9" w14:textId="4536C17D" w:rsidR="00F360C9" w:rsidRPr="00260C5F" w:rsidRDefault="00F360C9" w:rsidP="00E813AF">
            <w:pPr>
              <w:spacing w:line="276" w:lineRule="auto"/>
              <w:ind w:firstLine="0"/>
              <w:jc w:val="center"/>
            </w:pPr>
            <w:r>
              <w:rPr>
                <w:lang w:val="en-US"/>
              </w:rPr>
              <w:t>0</w:t>
            </w:r>
            <w:r>
              <w:t>,003</w:t>
            </w:r>
          </w:p>
        </w:tc>
      </w:tr>
      <w:tr w:rsidR="00F360C9" w14:paraId="1924000F" w14:textId="77777777" w:rsidTr="00E813AF">
        <w:trPr>
          <w:trHeight w:val="660"/>
        </w:trPr>
        <w:tc>
          <w:tcPr>
            <w:tcW w:w="3397" w:type="dxa"/>
          </w:tcPr>
          <w:p w14:paraId="572047F2" w14:textId="77777777" w:rsidR="00F360C9" w:rsidRDefault="00F360C9" w:rsidP="00E813AF">
            <w:pPr>
              <w:spacing w:line="276" w:lineRule="auto"/>
              <w:ind w:firstLine="0"/>
              <w:jc w:val="left"/>
            </w:pPr>
            <w:r>
              <w:t>Привлекательность</w:t>
            </w:r>
          </w:p>
        </w:tc>
        <w:tc>
          <w:tcPr>
            <w:tcW w:w="2977" w:type="dxa"/>
            <w:vAlign w:val="center"/>
          </w:tcPr>
          <w:p w14:paraId="0C74F605" w14:textId="4E56F3CE" w:rsidR="00F360C9" w:rsidRPr="00483058" w:rsidRDefault="00F360C9" w:rsidP="00E813AF">
            <w:pPr>
              <w:spacing w:line="276" w:lineRule="auto"/>
              <w:ind w:firstLine="0"/>
              <w:jc w:val="center"/>
            </w:pPr>
            <w:r>
              <w:t>0,254</w:t>
            </w:r>
          </w:p>
        </w:tc>
        <w:tc>
          <w:tcPr>
            <w:tcW w:w="2966" w:type="dxa"/>
            <w:vAlign w:val="center"/>
          </w:tcPr>
          <w:p w14:paraId="7E0ECEE4" w14:textId="4C8A07E2" w:rsidR="00F360C9" w:rsidRPr="00483058" w:rsidRDefault="00F360C9" w:rsidP="00E813AF">
            <w:pPr>
              <w:spacing w:line="276" w:lineRule="auto"/>
              <w:ind w:firstLine="0"/>
              <w:jc w:val="center"/>
            </w:pPr>
            <w:r>
              <w:t>0,035</w:t>
            </w:r>
          </w:p>
        </w:tc>
      </w:tr>
      <w:tr w:rsidR="00F360C9" w14:paraId="38910EEA" w14:textId="77777777" w:rsidTr="00E813AF">
        <w:trPr>
          <w:trHeight w:val="660"/>
        </w:trPr>
        <w:tc>
          <w:tcPr>
            <w:tcW w:w="3397" w:type="dxa"/>
          </w:tcPr>
          <w:p w14:paraId="1523036A" w14:textId="77777777" w:rsidR="00F360C9" w:rsidRDefault="00F360C9" w:rsidP="00E813AF">
            <w:pPr>
              <w:spacing w:line="276" w:lineRule="auto"/>
              <w:ind w:firstLine="0"/>
              <w:jc w:val="left"/>
            </w:pPr>
            <w:r>
              <w:t>Гармоничность</w:t>
            </w:r>
          </w:p>
        </w:tc>
        <w:tc>
          <w:tcPr>
            <w:tcW w:w="2977" w:type="dxa"/>
            <w:vAlign w:val="center"/>
          </w:tcPr>
          <w:p w14:paraId="7B46A351" w14:textId="681F01B3" w:rsidR="00F360C9" w:rsidRPr="00483058" w:rsidRDefault="00F360C9" w:rsidP="00E813AF">
            <w:pPr>
              <w:spacing w:line="276" w:lineRule="auto"/>
              <w:ind w:firstLine="0"/>
              <w:jc w:val="center"/>
            </w:pPr>
            <w:r>
              <w:t>0,325</w:t>
            </w:r>
          </w:p>
        </w:tc>
        <w:tc>
          <w:tcPr>
            <w:tcW w:w="2966" w:type="dxa"/>
            <w:vAlign w:val="center"/>
          </w:tcPr>
          <w:p w14:paraId="5FF441E6" w14:textId="785275DC" w:rsidR="00F360C9" w:rsidRPr="00F360C9" w:rsidRDefault="00F360C9" w:rsidP="00E813AF">
            <w:pPr>
              <w:spacing w:line="276" w:lineRule="auto"/>
              <w:ind w:firstLine="0"/>
              <w:jc w:val="center"/>
            </w:pPr>
            <w:r>
              <w:rPr>
                <w:lang w:val="en-US"/>
              </w:rPr>
              <w:t>0,</w:t>
            </w:r>
            <w:r>
              <w:t>006</w:t>
            </w:r>
          </w:p>
        </w:tc>
      </w:tr>
      <w:tr w:rsidR="00F360C9" w14:paraId="525EB04C" w14:textId="77777777" w:rsidTr="00E813AF">
        <w:trPr>
          <w:trHeight w:val="660"/>
        </w:trPr>
        <w:tc>
          <w:tcPr>
            <w:tcW w:w="3397" w:type="dxa"/>
          </w:tcPr>
          <w:p w14:paraId="2FF5F23D" w14:textId="77777777" w:rsidR="00F360C9" w:rsidRDefault="00F360C9" w:rsidP="00E813AF">
            <w:pPr>
              <w:spacing w:line="276" w:lineRule="auto"/>
              <w:ind w:firstLine="0"/>
              <w:jc w:val="left"/>
            </w:pPr>
            <w:r>
              <w:t>Навязчивость</w:t>
            </w:r>
          </w:p>
        </w:tc>
        <w:tc>
          <w:tcPr>
            <w:tcW w:w="2977" w:type="dxa"/>
            <w:vAlign w:val="center"/>
          </w:tcPr>
          <w:p w14:paraId="095ACFBA" w14:textId="59697656" w:rsidR="00F360C9" w:rsidRPr="00483058" w:rsidRDefault="00F360C9" w:rsidP="00E813AF">
            <w:pPr>
              <w:spacing w:line="276" w:lineRule="auto"/>
              <w:ind w:firstLine="0"/>
              <w:jc w:val="center"/>
            </w:pPr>
            <w:r>
              <w:t>0,071</w:t>
            </w:r>
          </w:p>
        </w:tc>
        <w:tc>
          <w:tcPr>
            <w:tcW w:w="2966" w:type="dxa"/>
            <w:vAlign w:val="center"/>
          </w:tcPr>
          <w:p w14:paraId="7BDFC392" w14:textId="42833AE9" w:rsidR="00F360C9" w:rsidRPr="00865D45" w:rsidRDefault="00F360C9" w:rsidP="00E813AF">
            <w:pPr>
              <w:spacing w:line="276" w:lineRule="auto"/>
              <w:ind w:firstLine="0"/>
              <w:jc w:val="center"/>
            </w:pPr>
            <w:r>
              <w:t>0,486</w:t>
            </w:r>
          </w:p>
        </w:tc>
      </w:tr>
      <w:tr w:rsidR="00F360C9" w14:paraId="73560303" w14:textId="77777777" w:rsidTr="00E813AF">
        <w:trPr>
          <w:trHeight w:val="660"/>
        </w:trPr>
        <w:tc>
          <w:tcPr>
            <w:tcW w:w="9340" w:type="dxa"/>
            <w:gridSpan w:val="3"/>
            <w:vAlign w:val="center"/>
          </w:tcPr>
          <w:p w14:paraId="159E41FB" w14:textId="77777777" w:rsidR="00F360C9" w:rsidRPr="0061384E" w:rsidRDefault="00F360C9" w:rsidP="00E813AF">
            <w:pPr>
              <w:spacing w:line="276" w:lineRule="auto"/>
              <w:ind w:firstLine="0"/>
              <w:jc w:val="center"/>
              <w:rPr>
                <w:lang w:val="en-US"/>
              </w:rPr>
            </w:pPr>
            <w:r w:rsidRPr="007475EC">
              <w:rPr>
                <w:b/>
                <w:bCs/>
                <w:i/>
                <w:iCs/>
              </w:rPr>
              <w:t>Показатели качества модели</w:t>
            </w:r>
          </w:p>
        </w:tc>
      </w:tr>
      <w:tr w:rsidR="00F360C9" w14:paraId="32CA1190" w14:textId="77777777" w:rsidTr="00E813AF">
        <w:trPr>
          <w:trHeight w:val="660"/>
        </w:trPr>
        <w:tc>
          <w:tcPr>
            <w:tcW w:w="3397" w:type="dxa"/>
          </w:tcPr>
          <w:p w14:paraId="45BE7935" w14:textId="77777777" w:rsidR="00F360C9" w:rsidRDefault="00F360C9" w:rsidP="00E813AF">
            <w:pPr>
              <w:spacing w:line="276" w:lineRule="auto"/>
              <w:ind w:firstLine="0"/>
              <w:jc w:val="left"/>
            </w:pPr>
            <w:r>
              <w:rPr>
                <w:i/>
                <w:iCs/>
              </w:rPr>
              <w:t xml:space="preserve">Скорректированный </w:t>
            </w:r>
            <w:r>
              <w:rPr>
                <w:i/>
                <w:iCs/>
              </w:rPr>
              <w:br/>
            </w:r>
            <w:r w:rsidRPr="007475EC">
              <w:rPr>
                <w:i/>
                <w:iCs/>
                <w:lang w:val="en-US"/>
              </w:rPr>
              <w:t>R-</w:t>
            </w:r>
            <w:r w:rsidRPr="007475EC">
              <w:rPr>
                <w:i/>
                <w:iCs/>
              </w:rPr>
              <w:t>квадра</w:t>
            </w:r>
            <w:r>
              <w:rPr>
                <w:i/>
                <w:iCs/>
              </w:rPr>
              <w:t>т</w:t>
            </w:r>
          </w:p>
        </w:tc>
        <w:tc>
          <w:tcPr>
            <w:tcW w:w="5943" w:type="dxa"/>
            <w:gridSpan w:val="2"/>
            <w:vAlign w:val="center"/>
          </w:tcPr>
          <w:p w14:paraId="373CCE7B" w14:textId="77777777" w:rsidR="00F360C9" w:rsidRDefault="00F360C9" w:rsidP="00E813AF">
            <w:pPr>
              <w:spacing w:line="276" w:lineRule="auto"/>
              <w:ind w:firstLine="0"/>
              <w:jc w:val="center"/>
            </w:pPr>
            <w:r>
              <w:t>0,290</w:t>
            </w:r>
          </w:p>
        </w:tc>
      </w:tr>
      <w:tr w:rsidR="00F360C9" w14:paraId="71D85123" w14:textId="77777777" w:rsidTr="00E813AF">
        <w:trPr>
          <w:trHeight w:val="660"/>
        </w:trPr>
        <w:tc>
          <w:tcPr>
            <w:tcW w:w="3397" w:type="dxa"/>
          </w:tcPr>
          <w:p w14:paraId="0D1082BA" w14:textId="77777777" w:rsidR="00F360C9" w:rsidRPr="00483058" w:rsidRDefault="00F360C9" w:rsidP="00E813AF">
            <w:pPr>
              <w:spacing w:line="276" w:lineRule="auto"/>
              <w:ind w:firstLine="0"/>
              <w:rPr>
                <w:i/>
                <w:iCs/>
              </w:rPr>
            </w:pPr>
            <w:r w:rsidRPr="00483058">
              <w:rPr>
                <w:i/>
                <w:iCs/>
                <w:lang w:val="en-US"/>
              </w:rPr>
              <w:t>F-</w:t>
            </w:r>
            <w:r w:rsidRPr="00483058">
              <w:rPr>
                <w:i/>
                <w:iCs/>
              </w:rPr>
              <w:t>статистика</w:t>
            </w:r>
          </w:p>
        </w:tc>
        <w:tc>
          <w:tcPr>
            <w:tcW w:w="5943" w:type="dxa"/>
            <w:gridSpan w:val="2"/>
            <w:vAlign w:val="center"/>
          </w:tcPr>
          <w:p w14:paraId="4D73E300" w14:textId="77777777" w:rsidR="00F360C9" w:rsidRPr="00483058" w:rsidRDefault="00F360C9" w:rsidP="00E813AF">
            <w:pPr>
              <w:spacing w:line="276" w:lineRule="auto"/>
              <w:ind w:firstLine="0"/>
              <w:jc w:val="center"/>
            </w:pPr>
            <w:r>
              <w:t>14,228</w:t>
            </w:r>
          </w:p>
        </w:tc>
      </w:tr>
      <w:tr w:rsidR="00F360C9" w14:paraId="50FAC85A" w14:textId="77777777" w:rsidTr="00E813AF">
        <w:trPr>
          <w:trHeight w:val="636"/>
        </w:trPr>
        <w:tc>
          <w:tcPr>
            <w:tcW w:w="3397" w:type="dxa"/>
          </w:tcPr>
          <w:p w14:paraId="12AD9943" w14:textId="77777777" w:rsidR="00F360C9" w:rsidRPr="007475EC" w:rsidRDefault="00F360C9" w:rsidP="00E813AF">
            <w:pPr>
              <w:spacing w:line="276" w:lineRule="auto"/>
              <w:ind w:firstLine="0"/>
              <w:rPr>
                <w:i/>
                <w:iCs/>
              </w:rPr>
            </w:pPr>
            <w:r w:rsidRPr="007475EC">
              <w:rPr>
                <w:i/>
                <w:iCs/>
              </w:rPr>
              <w:t>Значимость модели</w:t>
            </w:r>
          </w:p>
        </w:tc>
        <w:tc>
          <w:tcPr>
            <w:tcW w:w="5943" w:type="dxa"/>
            <w:gridSpan w:val="2"/>
            <w:vAlign w:val="center"/>
          </w:tcPr>
          <w:p w14:paraId="28DD6866" w14:textId="77777777" w:rsidR="00F360C9" w:rsidRPr="00602534" w:rsidRDefault="00F360C9" w:rsidP="00E813AF">
            <w:pPr>
              <w:spacing w:line="276" w:lineRule="auto"/>
              <w:ind w:firstLine="0"/>
              <w:jc w:val="center"/>
              <w:rPr>
                <w:lang w:val="en-US"/>
              </w:rPr>
            </w:pPr>
            <w:r>
              <w:t>0,000</w:t>
            </w:r>
          </w:p>
        </w:tc>
      </w:tr>
    </w:tbl>
    <w:p w14:paraId="4D453E9B" w14:textId="57C40F7E" w:rsidR="00F360C9" w:rsidRDefault="00F360C9" w:rsidP="00A6472B"/>
    <w:p w14:paraId="1793313D" w14:textId="5DD33D2D" w:rsidR="00F360C9" w:rsidRDefault="00F360C9" w:rsidP="00A6472B">
      <w:r>
        <w:t>Завершающей переменной, измеряющей отношение к подкасту, стало намерение поставить лайк. Была также проведена линейная регрессия.</w:t>
      </w:r>
    </w:p>
    <w:p w14:paraId="42461B9B" w14:textId="15580297" w:rsidR="00F27F15" w:rsidRDefault="00F27F15" w:rsidP="00F27F15">
      <w:r>
        <w:t>Модель по параметру привлекательности подкаста получилась значимой (</w:t>
      </w:r>
      <w:r>
        <w:rPr>
          <w:lang w:val="en-US"/>
        </w:rPr>
        <w:t>p</w:t>
      </w:r>
      <w:r w:rsidRPr="009D5403">
        <w:t>-</w:t>
      </w:r>
      <w:r>
        <w:rPr>
          <w:lang w:val="en-US"/>
        </w:rPr>
        <w:t>value</w:t>
      </w:r>
      <w:r w:rsidRPr="009D5403">
        <w:t xml:space="preserve"> &lt; 0,05)</w:t>
      </w:r>
      <w:r>
        <w:t xml:space="preserve">. Предпосылки выполняются </w:t>
      </w:r>
      <w:r w:rsidRPr="00D40CB7">
        <w:t>(</w:t>
      </w:r>
      <w:r w:rsidR="00D40CB7">
        <w:t>П</w:t>
      </w:r>
      <w:r w:rsidRPr="00D40CB7">
        <w:t>риложение</w:t>
      </w:r>
      <w:r w:rsidR="00D40CB7">
        <w:t xml:space="preserve"> 1</w:t>
      </w:r>
      <w:r w:rsidR="00B30414">
        <w:t>4</w:t>
      </w:r>
      <w:r>
        <w:t xml:space="preserve">), поэтому можно перейти к интерпретации коэффициентов. </w:t>
      </w:r>
    </w:p>
    <w:p w14:paraId="69C0B34C" w14:textId="70FAAF17" w:rsidR="00F27F15" w:rsidRPr="00222496" w:rsidRDefault="00F27F15" w:rsidP="00222496">
      <w:r>
        <w:t>Так как уровень значимости по параметру гармоничности ниже 0,05, то этот критерий является значимым. При повышении оценки по параметру гармоничности на 1 балл, намерение поставить лайк повышается на 0,490. Это может быть обусловлено тем, что гармоничное сообщение не всегда воспринимается как рекламное вне зависимости от того, схожа была тема подкаста и сообщения или нет. Поэтому пользователь скорее поставит лайк такому подкасту в социальных сетях. По остальным параметрам уровень значимости получился выше 0,05, что говорит об отсутствии взаимосвязи.</w:t>
      </w:r>
      <w:r w:rsidR="00222496">
        <w:t xml:space="preserve"> </w:t>
      </w:r>
      <w:r>
        <w:t xml:space="preserve">Гипотеза </w:t>
      </w:r>
      <w:r w:rsidRPr="00222496">
        <w:rPr>
          <w:b/>
          <w:bCs/>
        </w:rPr>
        <w:t>подтвердилась частично.</w:t>
      </w:r>
    </w:p>
    <w:p w14:paraId="3ED36CCF" w14:textId="50022813" w:rsidR="00F27F15" w:rsidRDefault="00F27F15" w:rsidP="00F27F15"/>
    <w:p w14:paraId="09BE38E1" w14:textId="6198B74C" w:rsidR="00F27F15" w:rsidRDefault="00F27F15" w:rsidP="00F27F15"/>
    <w:p w14:paraId="3ABCDB37" w14:textId="77777777" w:rsidR="00F27F15" w:rsidRDefault="00F27F15" w:rsidP="00F27F15"/>
    <w:p w14:paraId="4B361F63" w14:textId="77777777" w:rsidR="00F27F15" w:rsidRDefault="00F27F15" w:rsidP="00F27F15"/>
    <w:p w14:paraId="284D391C" w14:textId="3A463846" w:rsidR="00F27F15" w:rsidRDefault="00F27F15" w:rsidP="00F27F15">
      <w:pPr>
        <w:pStyle w:val="a1"/>
      </w:pPr>
      <w:r>
        <w:lastRenderedPageBreak/>
        <w:t>Параметры линейной регрессии</w:t>
      </w:r>
    </w:p>
    <w:tbl>
      <w:tblPr>
        <w:tblStyle w:val="af2"/>
        <w:tblW w:w="9340" w:type="dxa"/>
        <w:tblLook w:val="04A0" w:firstRow="1" w:lastRow="0" w:firstColumn="1" w:lastColumn="0" w:noHBand="0" w:noVBand="1"/>
      </w:tblPr>
      <w:tblGrid>
        <w:gridCol w:w="3397"/>
        <w:gridCol w:w="2977"/>
        <w:gridCol w:w="2966"/>
      </w:tblGrid>
      <w:tr w:rsidR="00F27F15" w14:paraId="62E8C9D2" w14:textId="77777777" w:rsidTr="00E813AF">
        <w:trPr>
          <w:trHeight w:val="660"/>
        </w:trPr>
        <w:tc>
          <w:tcPr>
            <w:tcW w:w="3397" w:type="dxa"/>
            <w:vMerge w:val="restart"/>
            <w:vAlign w:val="center"/>
          </w:tcPr>
          <w:p w14:paraId="15FD7632" w14:textId="77777777" w:rsidR="00F27F15" w:rsidRDefault="00F27F15" w:rsidP="00E813AF">
            <w:pPr>
              <w:spacing w:line="276" w:lineRule="auto"/>
              <w:ind w:firstLine="0"/>
              <w:jc w:val="center"/>
            </w:pPr>
            <w:r>
              <w:t>Независимая переменная</w:t>
            </w:r>
          </w:p>
        </w:tc>
        <w:tc>
          <w:tcPr>
            <w:tcW w:w="5943" w:type="dxa"/>
            <w:gridSpan w:val="2"/>
            <w:vAlign w:val="center"/>
          </w:tcPr>
          <w:p w14:paraId="37AC2A8A" w14:textId="3E6904C6" w:rsidR="00F27F15" w:rsidRDefault="00F27F15" w:rsidP="00E813AF">
            <w:pPr>
              <w:spacing w:line="276" w:lineRule="auto"/>
              <w:ind w:firstLine="0"/>
              <w:jc w:val="center"/>
            </w:pPr>
            <w:r>
              <w:t>Нам</w:t>
            </w:r>
            <w:r w:rsidR="00F0663F">
              <w:t>е</w:t>
            </w:r>
            <w:r>
              <w:t>рение поставить лайк</w:t>
            </w:r>
          </w:p>
        </w:tc>
      </w:tr>
      <w:tr w:rsidR="00F27F15" w14:paraId="1002B340" w14:textId="77777777" w:rsidTr="00E813AF">
        <w:trPr>
          <w:trHeight w:val="660"/>
        </w:trPr>
        <w:tc>
          <w:tcPr>
            <w:tcW w:w="3397" w:type="dxa"/>
            <w:vMerge/>
          </w:tcPr>
          <w:p w14:paraId="17936764" w14:textId="77777777" w:rsidR="00F27F15" w:rsidRDefault="00F27F15" w:rsidP="00E813AF">
            <w:pPr>
              <w:spacing w:line="276" w:lineRule="auto"/>
              <w:ind w:firstLine="0"/>
            </w:pPr>
          </w:p>
        </w:tc>
        <w:tc>
          <w:tcPr>
            <w:tcW w:w="2977" w:type="dxa"/>
            <w:vAlign w:val="center"/>
          </w:tcPr>
          <w:p w14:paraId="0CF2229A" w14:textId="77777777" w:rsidR="00F27F15" w:rsidRDefault="00F27F15" w:rsidP="00E813AF">
            <w:pPr>
              <w:spacing w:line="276" w:lineRule="auto"/>
              <w:ind w:firstLine="0"/>
              <w:jc w:val="center"/>
            </w:pPr>
            <w:r>
              <w:t>Коэффициенты регрессии</w:t>
            </w:r>
          </w:p>
        </w:tc>
        <w:tc>
          <w:tcPr>
            <w:tcW w:w="2966" w:type="dxa"/>
            <w:vAlign w:val="center"/>
          </w:tcPr>
          <w:p w14:paraId="4026150F" w14:textId="77777777" w:rsidR="00F27F15" w:rsidRPr="007042C5" w:rsidRDefault="00F27F15" w:rsidP="00E813AF">
            <w:pPr>
              <w:spacing w:line="276" w:lineRule="auto"/>
              <w:ind w:firstLine="0"/>
              <w:jc w:val="center"/>
              <w:rPr>
                <w:lang w:val="en-US"/>
              </w:rPr>
            </w:pPr>
            <w:r>
              <w:rPr>
                <w:lang w:val="en-US"/>
              </w:rPr>
              <w:t>p-value</w:t>
            </w:r>
          </w:p>
        </w:tc>
      </w:tr>
      <w:tr w:rsidR="00F27F15" w14:paraId="3AB3166D" w14:textId="77777777" w:rsidTr="00E813AF">
        <w:trPr>
          <w:trHeight w:val="660"/>
        </w:trPr>
        <w:tc>
          <w:tcPr>
            <w:tcW w:w="3397" w:type="dxa"/>
          </w:tcPr>
          <w:p w14:paraId="52A346B6" w14:textId="77777777" w:rsidR="00F27F15" w:rsidRPr="007475EC" w:rsidRDefault="00F27F15" w:rsidP="00E813AF">
            <w:pPr>
              <w:spacing w:line="276" w:lineRule="auto"/>
              <w:ind w:firstLine="0"/>
              <w:jc w:val="left"/>
            </w:pPr>
            <w:r>
              <w:t>Константа</w:t>
            </w:r>
          </w:p>
        </w:tc>
        <w:tc>
          <w:tcPr>
            <w:tcW w:w="2977" w:type="dxa"/>
            <w:vAlign w:val="center"/>
          </w:tcPr>
          <w:p w14:paraId="5CDC9140" w14:textId="3459D3A2" w:rsidR="00F27F15" w:rsidRPr="00483058" w:rsidRDefault="00F27F15" w:rsidP="00E813AF">
            <w:pPr>
              <w:spacing w:line="276" w:lineRule="auto"/>
              <w:ind w:firstLine="0"/>
              <w:jc w:val="center"/>
            </w:pPr>
            <w:r>
              <w:t>0,787</w:t>
            </w:r>
          </w:p>
        </w:tc>
        <w:tc>
          <w:tcPr>
            <w:tcW w:w="2966" w:type="dxa"/>
            <w:vAlign w:val="center"/>
          </w:tcPr>
          <w:p w14:paraId="14BD3BFD" w14:textId="57A835F3" w:rsidR="00F27F15" w:rsidRPr="00260C5F" w:rsidRDefault="00F27F15" w:rsidP="00E813AF">
            <w:pPr>
              <w:spacing w:line="276" w:lineRule="auto"/>
              <w:ind w:firstLine="0"/>
              <w:jc w:val="center"/>
            </w:pPr>
            <w:r>
              <w:rPr>
                <w:lang w:val="en-US"/>
              </w:rPr>
              <w:t>0</w:t>
            </w:r>
            <w:r>
              <w:t>,243</w:t>
            </w:r>
          </w:p>
        </w:tc>
      </w:tr>
      <w:tr w:rsidR="00F27F15" w14:paraId="148DFBF9" w14:textId="77777777" w:rsidTr="00E813AF">
        <w:trPr>
          <w:trHeight w:val="660"/>
        </w:trPr>
        <w:tc>
          <w:tcPr>
            <w:tcW w:w="3397" w:type="dxa"/>
          </w:tcPr>
          <w:p w14:paraId="03703250" w14:textId="77777777" w:rsidR="00F27F15" w:rsidRDefault="00F27F15" w:rsidP="00E813AF">
            <w:pPr>
              <w:spacing w:line="276" w:lineRule="auto"/>
              <w:ind w:firstLine="0"/>
              <w:jc w:val="left"/>
            </w:pPr>
            <w:r>
              <w:t>Привлекательность</w:t>
            </w:r>
          </w:p>
        </w:tc>
        <w:tc>
          <w:tcPr>
            <w:tcW w:w="2977" w:type="dxa"/>
            <w:vAlign w:val="center"/>
          </w:tcPr>
          <w:p w14:paraId="0246CAF5" w14:textId="219ACB33" w:rsidR="00F27F15" w:rsidRPr="00483058" w:rsidRDefault="00F27F15" w:rsidP="00E813AF">
            <w:pPr>
              <w:spacing w:line="276" w:lineRule="auto"/>
              <w:ind w:firstLine="0"/>
              <w:jc w:val="center"/>
            </w:pPr>
            <w:r>
              <w:t>0,220</w:t>
            </w:r>
          </w:p>
        </w:tc>
        <w:tc>
          <w:tcPr>
            <w:tcW w:w="2966" w:type="dxa"/>
            <w:vAlign w:val="center"/>
          </w:tcPr>
          <w:p w14:paraId="70E4CCB4" w14:textId="1058BCDD" w:rsidR="00F27F15" w:rsidRPr="00483058" w:rsidRDefault="00F27F15" w:rsidP="00E813AF">
            <w:pPr>
              <w:spacing w:line="276" w:lineRule="auto"/>
              <w:ind w:firstLine="0"/>
              <w:jc w:val="center"/>
            </w:pPr>
            <w:r>
              <w:t>0,125</w:t>
            </w:r>
          </w:p>
        </w:tc>
      </w:tr>
      <w:tr w:rsidR="00F27F15" w14:paraId="6BA88DD8" w14:textId="77777777" w:rsidTr="00E813AF">
        <w:trPr>
          <w:trHeight w:val="660"/>
        </w:trPr>
        <w:tc>
          <w:tcPr>
            <w:tcW w:w="3397" w:type="dxa"/>
          </w:tcPr>
          <w:p w14:paraId="26083D20" w14:textId="77777777" w:rsidR="00F27F15" w:rsidRDefault="00F27F15" w:rsidP="00E813AF">
            <w:pPr>
              <w:spacing w:line="276" w:lineRule="auto"/>
              <w:ind w:firstLine="0"/>
              <w:jc w:val="left"/>
            </w:pPr>
            <w:r>
              <w:t>Гармоничность</w:t>
            </w:r>
          </w:p>
        </w:tc>
        <w:tc>
          <w:tcPr>
            <w:tcW w:w="2977" w:type="dxa"/>
            <w:vAlign w:val="center"/>
          </w:tcPr>
          <w:p w14:paraId="251DBAE9" w14:textId="3CC43CFD" w:rsidR="00F27F15" w:rsidRPr="00483058" w:rsidRDefault="00F27F15" w:rsidP="00E813AF">
            <w:pPr>
              <w:spacing w:line="276" w:lineRule="auto"/>
              <w:ind w:firstLine="0"/>
              <w:jc w:val="center"/>
            </w:pPr>
            <w:r>
              <w:t>0,490</w:t>
            </w:r>
          </w:p>
        </w:tc>
        <w:tc>
          <w:tcPr>
            <w:tcW w:w="2966" w:type="dxa"/>
            <w:vAlign w:val="center"/>
          </w:tcPr>
          <w:p w14:paraId="00983EA9" w14:textId="70FA0BD9" w:rsidR="00F27F15" w:rsidRPr="00F360C9" w:rsidRDefault="00F27F15" w:rsidP="00E813AF">
            <w:pPr>
              <w:spacing w:line="276" w:lineRule="auto"/>
              <w:ind w:firstLine="0"/>
              <w:jc w:val="center"/>
            </w:pPr>
            <w:r>
              <w:rPr>
                <w:lang w:val="en-US"/>
              </w:rPr>
              <w:t>0,</w:t>
            </w:r>
            <w:r>
              <w:t>000</w:t>
            </w:r>
          </w:p>
        </w:tc>
      </w:tr>
      <w:tr w:rsidR="00F27F15" w14:paraId="63CA169B" w14:textId="77777777" w:rsidTr="00E813AF">
        <w:trPr>
          <w:trHeight w:val="660"/>
        </w:trPr>
        <w:tc>
          <w:tcPr>
            <w:tcW w:w="3397" w:type="dxa"/>
          </w:tcPr>
          <w:p w14:paraId="3C567701" w14:textId="77777777" w:rsidR="00F27F15" w:rsidRDefault="00F27F15" w:rsidP="00E813AF">
            <w:pPr>
              <w:spacing w:line="276" w:lineRule="auto"/>
              <w:ind w:firstLine="0"/>
              <w:jc w:val="left"/>
            </w:pPr>
            <w:r>
              <w:t>Навязчивость</w:t>
            </w:r>
          </w:p>
        </w:tc>
        <w:tc>
          <w:tcPr>
            <w:tcW w:w="2977" w:type="dxa"/>
            <w:vAlign w:val="center"/>
          </w:tcPr>
          <w:p w14:paraId="5C203728" w14:textId="01E4AC85" w:rsidR="00F27F15" w:rsidRPr="00483058" w:rsidRDefault="00F27F15" w:rsidP="00E813AF">
            <w:pPr>
              <w:spacing w:line="276" w:lineRule="auto"/>
              <w:ind w:firstLine="0"/>
              <w:jc w:val="center"/>
            </w:pPr>
            <w:r>
              <w:t>0,128</w:t>
            </w:r>
          </w:p>
        </w:tc>
        <w:tc>
          <w:tcPr>
            <w:tcW w:w="2966" w:type="dxa"/>
            <w:vAlign w:val="center"/>
          </w:tcPr>
          <w:p w14:paraId="5AF0D28B" w14:textId="0B4CD04F" w:rsidR="00F27F15" w:rsidRPr="00865D45" w:rsidRDefault="00F27F15" w:rsidP="00E813AF">
            <w:pPr>
              <w:spacing w:line="276" w:lineRule="auto"/>
              <w:ind w:firstLine="0"/>
              <w:jc w:val="center"/>
            </w:pPr>
            <w:r>
              <w:t>0,296</w:t>
            </w:r>
          </w:p>
        </w:tc>
      </w:tr>
      <w:tr w:rsidR="00F27F15" w14:paraId="4909223A" w14:textId="77777777" w:rsidTr="00E813AF">
        <w:trPr>
          <w:trHeight w:val="660"/>
        </w:trPr>
        <w:tc>
          <w:tcPr>
            <w:tcW w:w="9340" w:type="dxa"/>
            <w:gridSpan w:val="3"/>
            <w:vAlign w:val="center"/>
          </w:tcPr>
          <w:p w14:paraId="5AD218AA" w14:textId="77777777" w:rsidR="00F27F15" w:rsidRPr="0061384E" w:rsidRDefault="00F27F15" w:rsidP="00E813AF">
            <w:pPr>
              <w:spacing w:line="276" w:lineRule="auto"/>
              <w:ind w:firstLine="0"/>
              <w:jc w:val="center"/>
              <w:rPr>
                <w:lang w:val="en-US"/>
              </w:rPr>
            </w:pPr>
            <w:r w:rsidRPr="007475EC">
              <w:rPr>
                <w:b/>
                <w:bCs/>
                <w:i/>
                <w:iCs/>
              </w:rPr>
              <w:t>Показатели качества модели</w:t>
            </w:r>
          </w:p>
        </w:tc>
      </w:tr>
      <w:tr w:rsidR="00F27F15" w14:paraId="738B9AE5" w14:textId="77777777" w:rsidTr="00E813AF">
        <w:trPr>
          <w:trHeight w:val="660"/>
        </w:trPr>
        <w:tc>
          <w:tcPr>
            <w:tcW w:w="3397" w:type="dxa"/>
          </w:tcPr>
          <w:p w14:paraId="7E72D732" w14:textId="77777777" w:rsidR="00F27F15" w:rsidRDefault="00F27F15" w:rsidP="00E813AF">
            <w:pPr>
              <w:spacing w:line="276" w:lineRule="auto"/>
              <w:ind w:firstLine="0"/>
              <w:jc w:val="left"/>
            </w:pPr>
            <w:r>
              <w:rPr>
                <w:i/>
                <w:iCs/>
              </w:rPr>
              <w:t xml:space="preserve">Скорректированный </w:t>
            </w:r>
            <w:r>
              <w:rPr>
                <w:i/>
                <w:iCs/>
              </w:rPr>
              <w:br/>
            </w:r>
            <w:r w:rsidRPr="007475EC">
              <w:rPr>
                <w:i/>
                <w:iCs/>
                <w:lang w:val="en-US"/>
              </w:rPr>
              <w:t>R-</w:t>
            </w:r>
            <w:r w:rsidRPr="007475EC">
              <w:rPr>
                <w:i/>
                <w:iCs/>
              </w:rPr>
              <w:t>квадра</w:t>
            </w:r>
            <w:r>
              <w:rPr>
                <w:i/>
                <w:iCs/>
              </w:rPr>
              <w:t>т</w:t>
            </w:r>
          </w:p>
        </w:tc>
        <w:tc>
          <w:tcPr>
            <w:tcW w:w="5943" w:type="dxa"/>
            <w:gridSpan w:val="2"/>
            <w:vAlign w:val="center"/>
          </w:tcPr>
          <w:p w14:paraId="16B687FC" w14:textId="2A30C0F1" w:rsidR="00F27F15" w:rsidRDefault="00F27F15" w:rsidP="00E813AF">
            <w:pPr>
              <w:spacing w:line="276" w:lineRule="auto"/>
              <w:ind w:firstLine="0"/>
              <w:jc w:val="center"/>
            </w:pPr>
            <w:r>
              <w:t>0,272</w:t>
            </w:r>
          </w:p>
        </w:tc>
      </w:tr>
      <w:tr w:rsidR="00F27F15" w14:paraId="4F6B38C7" w14:textId="77777777" w:rsidTr="00E813AF">
        <w:trPr>
          <w:trHeight w:val="660"/>
        </w:trPr>
        <w:tc>
          <w:tcPr>
            <w:tcW w:w="3397" w:type="dxa"/>
          </w:tcPr>
          <w:p w14:paraId="4DC246EA" w14:textId="77777777" w:rsidR="00F27F15" w:rsidRPr="00483058" w:rsidRDefault="00F27F15" w:rsidP="00E813AF">
            <w:pPr>
              <w:spacing w:line="276" w:lineRule="auto"/>
              <w:ind w:firstLine="0"/>
              <w:rPr>
                <w:i/>
                <w:iCs/>
              </w:rPr>
            </w:pPr>
            <w:r w:rsidRPr="00483058">
              <w:rPr>
                <w:i/>
                <w:iCs/>
                <w:lang w:val="en-US"/>
              </w:rPr>
              <w:t>F-</w:t>
            </w:r>
            <w:r w:rsidRPr="00483058">
              <w:rPr>
                <w:i/>
                <w:iCs/>
              </w:rPr>
              <w:t>статистика</w:t>
            </w:r>
          </w:p>
        </w:tc>
        <w:tc>
          <w:tcPr>
            <w:tcW w:w="5943" w:type="dxa"/>
            <w:gridSpan w:val="2"/>
            <w:vAlign w:val="center"/>
          </w:tcPr>
          <w:p w14:paraId="31276570" w14:textId="77699C75" w:rsidR="00F27F15" w:rsidRPr="00483058" w:rsidRDefault="00F27F15" w:rsidP="00E813AF">
            <w:pPr>
              <w:spacing w:line="276" w:lineRule="auto"/>
              <w:ind w:firstLine="0"/>
              <w:jc w:val="center"/>
            </w:pPr>
            <w:r>
              <w:t>13,052</w:t>
            </w:r>
          </w:p>
        </w:tc>
      </w:tr>
      <w:tr w:rsidR="00F27F15" w14:paraId="4F607CD9" w14:textId="77777777" w:rsidTr="00E813AF">
        <w:trPr>
          <w:trHeight w:val="636"/>
        </w:trPr>
        <w:tc>
          <w:tcPr>
            <w:tcW w:w="3397" w:type="dxa"/>
          </w:tcPr>
          <w:p w14:paraId="5F6E01E2" w14:textId="77777777" w:rsidR="00F27F15" w:rsidRPr="007475EC" w:rsidRDefault="00F27F15" w:rsidP="00E813AF">
            <w:pPr>
              <w:spacing w:line="276" w:lineRule="auto"/>
              <w:ind w:firstLine="0"/>
              <w:rPr>
                <w:i/>
                <w:iCs/>
              </w:rPr>
            </w:pPr>
            <w:r w:rsidRPr="007475EC">
              <w:rPr>
                <w:i/>
                <w:iCs/>
              </w:rPr>
              <w:t>Значимость модели</w:t>
            </w:r>
          </w:p>
        </w:tc>
        <w:tc>
          <w:tcPr>
            <w:tcW w:w="5943" w:type="dxa"/>
            <w:gridSpan w:val="2"/>
            <w:vAlign w:val="center"/>
          </w:tcPr>
          <w:p w14:paraId="1A4B21E8" w14:textId="77777777" w:rsidR="00F27F15" w:rsidRPr="00602534" w:rsidRDefault="00F27F15" w:rsidP="00E813AF">
            <w:pPr>
              <w:spacing w:line="276" w:lineRule="auto"/>
              <w:ind w:firstLine="0"/>
              <w:jc w:val="center"/>
              <w:rPr>
                <w:lang w:val="en-US"/>
              </w:rPr>
            </w:pPr>
            <w:r>
              <w:t>0,000</w:t>
            </w:r>
          </w:p>
        </w:tc>
      </w:tr>
    </w:tbl>
    <w:p w14:paraId="4105C904" w14:textId="77777777" w:rsidR="00F27F15" w:rsidRDefault="00F27F15" w:rsidP="00F27F15"/>
    <w:p w14:paraId="0BDED69F" w14:textId="01831F07" w:rsidR="00F27F15" w:rsidRDefault="00F27F15" w:rsidP="00A6472B">
      <w:r>
        <w:t>Таким образом, седьмая гипотеза нашла свое подтверждение не по всем параметрам отношения к сообщению. Положительное отношение к сообщению по параметру привлекательность позитивно влияет на оценку привлекательности подкаста и его увлекательности.</w:t>
      </w:r>
      <w:r w:rsidR="00F0663F">
        <w:t xml:space="preserve"> Положительная оценка сообщения по параметру гармоничности, в свою очередь, оказывает позитивное влияние на оценку привлекательности подкаста и намерения поставить лайк. </w:t>
      </w:r>
    </w:p>
    <w:p w14:paraId="15C4E6A0" w14:textId="7E0D9804" w:rsidR="00F0663F" w:rsidRDefault="00F0663F" w:rsidP="00F0663F">
      <w:pPr>
        <w:rPr>
          <w:i/>
          <w:iCs/>
        </w:rPr>
      </w:pPr>
      <w:r w:rsidRPr="003059E2">
        <w:rPr>
          <w:i/>
          <w:iCs/>
          <w:lang w:val="en-US"/>
        </w:rPr>
        <w:t>H</w:t>
      </w:r>
      <w:r>
        <w:rPr>
          <w:i/>
          <w:iCs/>
        </w:rPr>
        <w:t>8</w:t>
      </w:r>
      <w:r w:rsidRPr="003059E2">
        <w:rPr>
          <w:i/>
          <w:iCs/>
        </w:rPr>
        <w:t xml:space="preserve">: Позитивное отношение к сообщению в подкасте положительно влияет на </w:t>
      </w:r>
      <w:r>
        <w:rPr>
          <w:i/>
          <w:iCs/>
        </w:rPr>
        <w:t>готовность рекомендовать подкаст.</w:t>
      </w:r>
    </w:p>
    <w:p w14:paraId="4355BD7A" w14:textId="0A2D7567" w:rsidR="00F0663F" w:rsidRDefault="00F0663F" w:rsidP="00D40CB7">
      <w:r>
        <w:t>Зависимых переменных в данном случае было две — готовность рекомендовать подкаст друзьям и готовность делиться им в социальных сетях.</w:t>
      </w:r>
      <w:r w:rsidR="00D40CB7">
        <w:t xml:space="preserve"> </w:t>
      </w:r>
      <w:r>
        <w:t>Было проведено два регрессионных анализа. По обеим переменным модель получилась значима. Предпосылки были соблюдены</w:t>
      </w:r>
      <w:r w:rsidR="00D40CB7">
        <w:t xml:space="preserve"> (Приложени</w:t>
      </w:r>
      <w:r w:rsidR="00B30414">
        <w:t>я</w:t>
      </w:r>
      <w:r w:rsidR="00D40CB7">
        <w:t xml:space="preserve"> 1</w:t>
      </w:r>
      <w:r w:rsidR="00B30414">
        <w:t>5</w:t>
      </w:r>
      <w:r w:rsidR="00331CB0">
        <w:t>, 1</w:t>
      </w:r>
      <w:r w:rsidR="00B30414">
        <w:t>6</w:t>
      </w:r>
      <w:r w:rsidR="00D40CB7">
        <w:t>)</w:t>
      </w:r>
      <w:r>
        <w:t xml:space="preserve">, что говорит о том, что можно интерпретировать коэффициенты. </w:t>
      </w:r>
    </w:p>
    <w:p w14:paraId="0C909227" w14:textId="4A10EC79" w:rsidR="00837695" w:rsidRDefault="00A020DE" w:rsidP="002D5076">
      <w:r>
        <w:t xml:space="preserve">При повышении оценки гармоничности сообщения на 1 балл, намерение рекомендовать подкаст друзьям повышается на 0,299. То есть люди склонны рекомендовать близким те подкасты, которые в первую очередь содержать гармоничные сообщения. </w:t>
      </w:r>
      <w:r w:rsidR="002D5076">
        <w:t xml:space="preserve">При этом параметр привлекательности рекламного сообщения находится близко к </w:t>
      </w:r>
      <w:r w:rsidR="002D5076">
        <w:lastRenderedPageBreak/>
        <w:t xml:space="preserve">контрольному уровню значимости, что говорит о том, что дальнейшие исследования могут обнаружить взаимосвязь между этими переменными. </w:t>
      </w:r>
    </w:p>
    <w:p w14:paraId="21439CB0" w14:textId="29E72EAB" w:rsidR="00837695" w:rsidRDefault="00837695" w:rsidP="00837695">
      <w:r>
        <w:t>В целом, многие респонденты не очень активно делятся чем-то в социальных сетях, хотя активно их используют. Однако, если оценка рекламного со</w:t>
      </w:r>
      <w:r w:rsidR="002D5076">
        <w:t xml:space="preserve">общения повышается на 1 балл по параметру привлекательности и гармоничности, то намерение рекомендовать подкаст в социальных сетях увеличивается на 0,278 и 0,299 соответственно. </w:t>
      </w:r>
    </w:p>
    <w:p w14:paraId="24F61CC8" w14:textId="77777777" w:rsidR="002D5076" w:rsidRDefault="002D5076" w:rsidP="00837695"/>
    <w:p w14:paraId="7A81C691" w14:textId="7F4A6C9A" w:rsidR="00837695" w:rsidRDefault="002D5076" w:rsidP="002D5076">
      <w:pPr>
        <w:pStyle w:val="a1"/>
      </w:pPr>
      <w:r>
        <w:t>Параметры линейной регресси</w:t>
      </w:r>
      <w:r w:rsidR="00D40CB7">
        <w:t>и</w:t>
      </w:r>
    </w:p>
    <w:tbl>
      <w:tblPr>
        <w:tblStyle w:val="af2"/>
        <w:tblW w:w="9340" w:type="dxa"/>
        <w:tblLook w:val="04A0" w:firstRow="1" w:lastRow="0" w:firstColumn="1" w:lastColumn="0" w:noHBand="0" w:noVBand="1"/>
      </w:tblPr>
      <w:tblGrid>
        <w:gridCol w:w="2593"/>
        <w:gridCol w:w="2074"/>
        <w:gridCol w:w="1275"/>
        <w:gridCol w:w="1797"/>
        <w:gridCol w:w="1601"/>
      </w:tblGrid>
      <w:tr w:rsidR="00F0663F" w14:paraId="749AD3A7" w14:textId="0DEF1D54" w:rsidTr="00837695">
        <w:trPr>
          <w:trHeight w:val="660"/>
        </w:trPr>
        <w:tc>
          <w:tcPr>
            <w:tcW w:w="2593" w:type="dxa"/>
            <w:vMerge w:val="restart"/>
            <w:vAlign w:val="center"/>
          </w:tcPr>
          <w:p w14:paraId="694878C4" w14:textId="77777777" w:rsidR="00F0663F" w:rsidRDefault="00F0663F" w:rsidP="00837695">
            <w:pPr>
              <w:spacing w:line="276" w:lineRule="auto"/>
              <w:ind w:firstLine="0"/>
              <w:jc w:val="center"/>
            </w:pPr>
            <w:r>
              <w:t>Независимая переменная</w:t>
            </w:r>
          </w:p>
        </w:tc>
        <w:tc>
          <w:tcPr>
            <w:tcW w:w="3349" w:type="dxa"/>
            <w:gridSpan w:val="2"/>
            <w:vAlign w:val="center"/>
          </w:tcPr>
          <w:p w14:paraId="1C4DED71" w14:textId="3749C5B5" w:rsidR="00F0663F" w:rsidRDefault="00F0663F" w:rsidP="00837695">
            <w:pPr>
              <w:spacing w:line="276" w:lineRule="auto"/>
              <w:ind w:firstLine="0"/>
              <w:jc w:val="center"/>
            </w:pPr>
            <w:r>
              <w:t>Намерение рекомендовать друзьям</w:t>
            </w:r>
          </w:p>
        </w:tc>
        <w:tc>
          <w:tcPr>
            <w:tcW w:w="3398" w:type="dxa"/>
            <w:gridSpan w:val="2"/>
            <w:vAlign w:val="center"/>
          </w:tcPr>
          <w:p w14:paraId="2944C774" w14:textId="66F65818" w:rsidR="00F0663F" w:rsidRDefault="00F0663F" w:rsidP="00837695">
            <w:pPr>
              <w:spacing w:line="276" w:lineRule="auto"/>
              <w:ind w:firstLine="0"/>
              <w:jc w:val="center"/>
            </w:pPr>
            <w:r>
              <w:t xml:space="preserve">Намерение рекомендовать </w:t>
            </w:r>
            <w:r>
              <w:br/>
              <w:t>в социальных сетях</w:t>
            </w:r>
          </w:p>
        </w:tc>
      </w:tr>
      <w:tr w:rsidR="00F0663F" w14:paraId="46CC7D9A" w14:textId="4EA47FDC" w:rsidTr="00837695">
        <w:trPr>
          <w:trHeight w:val="660"/>
        </w:trPr>
        <w:tc>
          <w:tcPr>
            <w:tcW w:w="2593" w:type="dxa"/>
            <w:vMerge/>
            <w:vAlign w:val="center"/>
          </w:tcPr>
          <w:p w14:paraId="72B69212" w14:textId="77777777" w:rsidR="00F0663F" w:rsidRDefault="00F0663F" w:rsidP="00837695">
            <w:pPr>
              <w:spacing w:line="276" w:lineRule="auto"/>
              <w:ind w:firstLine="0"/>
              <w:jc w:val="center"/>
            </w:pPr>
          </w:p>
        </w:tc>
        <w:tc>
          <w:tcPr>
            <w:tcW w:w="2074" w:type="dxa"/>
            <w:vAlign w:val="center"/>
          </w:tcPr>
          <w:p w14:paraId="610EA5A9" w14:textId="77777777" w:rsidR="00F0663F" w:rsidRDefault="00F0663F" w:rsidP="00837695">
            <w:pPr>
              <w:spacing w:line="276" w:lineRule="auto"/>
              <w:ind w:firstLine="0"/>
              <w:jc w:val="center"/>
            </w:pPr>
            <w:r>
              <w:t>Коэффициенты регрессии</w:t>
            </w:r>
          </w:p>
        </w:tc>
        <w:tc>
          <w:tcPr>
            <w:tcW w:w="1275" w:type="dxa"/>
            <w:vAlign w:val="center"/>
          </w:tcPr>
          <w:p w14:paraId="09F63E9B" w14:textId="77777777" w:rsidR="00F0663F" w:rsidRPr="007042C5" w:rsidRDefault="00F0663F" w:rsidP="00837695">
            <w:pPr>
              <w:spacing w:line="276" w:lineRule="auto"/>
              <w:ind w:firstLine="0"/>
              <w:jc w:val="center"/>
              <w:rPr>
                <w:lang w:val="en-US"/>
              </w:rPr>
            </w:pPr>
            <w:r>
              <w:rPr>
                <w:lang w:val="en-US"/>
              </w:rPr>
              <w:t>p-value</w:t>
            </w:r>
          </w:p>
        </w:tc>
        <w:tc>
          <w:tcPr>
            <w:tcW w:w="1797" w:type="dxa"/>
            <w:vAlign w:val="center"/>
          </w:tcPr>
          <w:p w14:paraId="337C5342" w14:textId="784A2E9E" w:rsidR="00F0663F" w:rsidRDefault="00F0663F" w:rsidP="00837695">
            <w:pPr>
              <w:spacing w:line="276" w:lineRule="auto"/>
              <w:ind w:firstLine="0"/>
              <w:jc w:val="center"/>
              <w:rPr>
                <w:lang w:val="en-US"/>
              </w:rPr>
            </w:pPr>
            <w:r>
              <w:t>Коэффициенты регрессии</w:t>
            </w:r>
          </w:p>
        </w:tc>
        <w:tc>
          <w:tcPr>
            <w:tcW w:w="1601" w:type="dxa"/>
            <w:vAlign w:val="center"/>
          </w:tcPr>
          <w:p w14:paraId="17CA0925" w14:textId="50EB6566" w:rsidR="00F0663F" w:rsidRDefault="00F0663F" w:rsidP="00837695">
            <w:pPr>
              <w:spacing w:line="276" w:lineRule="auto"/>
              <w:ind w:firstLine="0"/>
              <w:jc w:val="center"/>
              <w:rPr>
                <w:lang w:val="en-US"/>
              </w:rPr>
            </w:pPr>
            <w:r>
              <w:rPr>
                <w:lang w:val="en-US"/>
              </w:rPr>
              <w:t>p-value</w:t>
            </w:r>
          </w:p>
        </w:tc>
      </w:tr>
      <w:tr w:rsidR="00F0663F" w14:paraId="49C2EA22" w14:textId="3CCD8B56" w:rsidTr="00837695">
        <w:trPr>
          <w:trHeight w:val="660"/>
        </w:trPr>
        <w:tc>
          <w:tcPr>
            <w:tcW w:w="2593" w:type="dxa"/>
            <w:vAlign w:val="center"/>
          </w:tcPr>
          <w:p w14:paraId="2DFB46C0" w14:textId="77777777" w:rsidR="00F0663F" w:rsidRPr="007475EC" w:rsidRDefault="00F0663F" w:rsidP="00837695">
            <w:pPr>
              <w:spacing w:line="276" w:lineRule="auto"/>
              <w:ind w:firstLine="0"/>
              <w:jc w:val="center"/>
            </w:pPr>
            <w:r>
              <w:t>Константа</w:t>
            </w:r>
          </w:p>
        </w:tc>
        <w:tc>
          <w:tcPr>
            <w:tcW w:w="2074" w:type="dxa"/>
            <w:vAlign w:val="center"/>
          </w:tcPr>
          <w:p w14:paraId="1BD60A5F" w14:textId="3CD6B663" w:rsidR="00F0663F" w:rsidRPr="00483058" w:rsidRDefault="00A020DE" w:rsidP="00837695">
            <w:pPr>
              <w:spacing w:line="276" w:lineRule="auto"/>
              <w:ind w:firstLine="0"/>
              <w:jc w:val="center"/>
            </w:pPr>
            <w:r>
              <w:t>1,068</w:t>
            </w:r>
          </w:p>
        </w:tc>
        <w:tc>
          <w:tcPr>
            <w:tcW w:w="1275" w:type="dxa"/>
            <w:vAlign w:val="center"/>
          </w:tcPr>
          <w:p w14:paraId="7D589116" w14:textId="0122E427" w:rsidR="00F0663F" w:rsidRPr="00260C5F" w:rsidRDefault="00F0663F" w:rsidP="00837695">
            <w:pPr>
              <w:spacing w:line="276" w:lineRule="auto"/>
              <w:ind w:firstLine="0"/>
              <w:jc w:val="center"/>
            </w:pPr>
            <w:r>
              <w:rPr>
                <w:lang w:val="en-US"/>
              </w:rPr>
              <w:t>0</w:t>
            </w:r>
            <w:r>
              <w:t>,</w:t>
            </w:r>
            <w:r w:rsidR="00A020DE">
              <w:t>116</w:t>
            </w:r>
          </w:p>
        </w:tc>
        <w:tc>
          <w:tcPr>
            <w:tcW w:w="1797" w:type="dxa"/>
            <w:vAlign w:val="center"/>
          </w:tcPr>
          <w:p w14:paraId="718FA391" w14:textId="10E7B93C" w:rsidR="00F0663F" w:rsidRPr="00837695" w:rsidRDefault="00837695" w:rsidP="00837695">
            <w:pPr>
              <w:spacing w:line="276" w:lineRule="auto"/>
              <w:ind w:firstLine="0"/>
              <w:jc w:val="center"/>
            </w:pPr>
            <w:r>
              <w:t>0,000</w:t>
            </w:r>
          </w:p>
        </w:tc>
        <w:tc>
          <w:tcPr>
            <w:tcW w:w="1601" w:type="dxa"/>
            <w:vAlign w:val="center"/>
          </w:tcPr>
          <w:p w14:paraId="3467333E" w14:textId="2F5A53B3" w:rsidR="00F0663F" w:rsidRPr="00837695" w:rsidRDefault="00837695" w:rsidP="00837695">
            <w:pPr>
              <w:spacing w:line="276" w:lineRule="auto"/>
              <w:ind w:firstLine="0"/>
              <w:jc w:val="center"/>
            </w:pPr>
            <w:r>
              <w:t>1,000</w:t>
            </w:r>
          </w:p>
        </w:tc>
      </w:tr>
      <w:tr w:rsidR="00F0663F" w14:paraId="0C5465C3" w14:textId="7625928F" w:rsidTr="00837695">
        <w:trPr>
          <w:trHeight w:val="660"/>
        </w:trPr>
        <w:tc>
          <w:tcPr>
            <w:tcW w:w="2593" w:type="dxa"/>
            <w:vAlign w:val="center"/>
          </w:tcPr>
          <w:p w14:paraId="559CFEFB" w14:textId="77777777" w:rsidR="00F0663F" w:rsidRDefault="00F0663F" w:rsidP="00837695">
            <w:pPr>
              <w:spacing w:line="276" w:lineRule="auto"/>
              <w:ind w:firstLine="0"/>
              <w:jc w:val="center"/>
            </w:pPr>
            <w:r>
              <w:t>Привлекательность</w:t>
            </w:r>
          </w:p>
        </w:tc>
        <w:tc>
          <w:tcPr>
            <w:tcW w:w="2074" w:type="dxa"/>
            <w:vAlign w:val="center"/>
          </w:tcPr>
          <w:p w14:paraId="02EEBADB" w14:textId="573238B2" w:rsidR="00F0663F" w:rsidRPr="00483058" w:rsidRDefault="00F0663F" w:rsidP="00837695">
            <w:pPr>
              <w:spacing w:line="276" w:lineRule="auto"/>
              <w:ind w:firstLine="0"/>
              <w:jc w:val="center"/>
            </w:pPr>
            <w:r>
              <w:t>0,2</w:t>
            </w:r>
            <w:r w:rsidR="00A020DE">
              <w:t>78</w:t>
            </w:r>
          </w:p>
        </w:tc>
        <w:tc>
          <w:tcPr>
            <w:tcW w:w="1275" w:type="dxa"/>
            <w:vAlign w:val="center"/>
          </w:tcPr>
          <w:p w14:paraId="1B83049B" w14:textId="2F4E780D" w:rsidR="00F0663F" w:rsidRPr="00483058" w:rsidRDefault="00F0663F" w:rsidP="00837695">
            <w:pPr>
              <w:spacing w:line="276" w:lineRule="auto"/>
              <w:ind w:firstLine="0"/>
              <w:jc w:val="center"/>
            </w:pPr>
            <w:r>
              <w:t>0,</w:t>
            </w:r>
            <w:r w:rsidR="00A020DE">
              <w:t>055</w:t>
            </w:r>
          </w:p>
        </w:tc>
        <w:tc>
          <w:tcPr>
            <w:tcW w:w="1797" w:type="dxa"/>
            <w:vAlign w:val="center"/>
          </w:tcPr>
          <w:p w14:paraId="6DB776D0" w14:textId="2FB0BC36" w:rsidR="00F0663F" w:rsidRDefault="00837695" w:rsidP="00837695">
            <w:pPr>
              <w:spacing w:line="276" w:lineRule="auto"/>
              <w:ind w:firstLine="0"/>
              <w:jc w:val="center"/>
            </w:pPr>
            <w:r>
              <w:t>0,347</w:t>
            </w:r>
          </w:p>
        </w:tc>
        <w:tc>
          <w:tcPr>
            <w:tcW w:w="1601" w:type="dxa"/>
            <w:vAlign w:val="center"/>
          </w:tcPr>
          <w:p w14:paraId="1A746B44" w14:textId="7D0D2174" w:rsidR="00F0663F" w:rsidRDefault="00837695" w:rsidP="00837695">
            <w:pPr>
              <w:spacing w:line="276" w:lineRule="auto"/>
              <w:ind w:firstLine="0"/>
              <w:jc w:val="center"/>
            </w:pPr>
            <w:r>
              <w:t>0,012</w:t>
            </w:r>
          </w:p>
        </w:tc>
      </w:tr>
      <w:tr w:rsidR="00F0663F" w14:paraId="6E00C799" w14:textId="7F43D828" w:rsidTr="00837695">
        <w:trPr>
          <w:trHeight w:val="660"/>
        </w:trPr>
        <w:tc>
          <w:tcPr>
            <w:tcW w:w="2593" w:type="dxa"/>
            <w:vAlign w:val="center"/>
          </w:tcPr>
          <w:p w14:paraId="1CD09DD8" w14:textId="77777777" w:rsidR="00F0663F" w:rsidRDefault="00F0663F" w:rsidP="00837695">
            <w:pPr>
              <w:spacing w:line="276" w:lineRule="auto"/>
              <w:ind w:firstLine="0"/>
              <w:jc w:val="center"/>
            </w:pPr>
            <w:r>
              <w:t>Гармоничность</w:t>
            </w:r>
          </w:p>
        </w:tc>
        <w:tc>
          <w:tcPr>
            <w:tcW w:w="2074" w:type="dxa"/>
            <w:vAlign w:val="center"/>
          </w:tcPr>
          <w:p w14:paraId="0A441D32" w14:textId="2FD9D286" w:rsidR="00F0663F" w:rsidRPr="00483058" w:rsidRDefault="00F0663F" w:rsidP="00837695">
            <w:pPr>
              <w:spacing w:line="276" w:lineRule="auto"/>
              <w:ind w:firstLine="0"/>
              <w:jc w:val="center"/>
            </w:pPr>
            <w:r>
              <w:t>0,</w:t>
            </w:r>
            <w:r w:rsidR="00A020DE">
              <w:t>299</w:t>
            </w:r>
          </w:p>
        </w:tc>
        <w:tc>
          <w:tcPr>
            <w:tcW w:w="1275" w:type="dxa"/>
            <w:vAlign w:val="center"/>
          </w:tcPr>
          <w:p w14:paraId="7220C3B4" w14:textId="5B979A79" w:rsidR="00F0663F" w:rsidRPr="00F360C9" w:rsidRDefault="00F0663F" w:rsidP="00837695">
            <w:pPr>
              <w:spacing w:line="276" w:lineRule="auto"/>
              <w:ind w:firstLine="0"/>
              <w:jc w:val="center"/>
            </w:pPr>
            <w:r>
              <w:rPr>
                <w:lang w:val="en-US"/>
              </w:rPr>
              <w:t>0,</w:t>
            </w:r>
            <w:r>
              <w:t>0</w:t>
            </w:r>
            <w:r w:rsidR="00A020DE">
              <w:t>33</w:t>
            </w:r>
          </w:p>
        </w:tc>
        <w:tc>
          <w:tcPr>
            <w:tcW w:w="1797" w:type="dxa"/>
            <w:vAlign w:val="center"/>
          </w:tcPr>
          <w:p w14:paraId="29E6D432" w14:textId="2AEE34BB" w:rsidR="00F0663F" w:rsidRPr="00837695" w:rsidRDefault="00837695" w:rsidP="00837695">
            <w:pPr>
              <w:spacing w:line="276" w:lineRule="auto"/>
              <w:ind w:firstLine="0"/>
              <w:jc w:val="center"/>
            </w:pPr>
            <w:r>
              <w:t>0,320</w:t>
            </w:r>
          </w:p>
        </w:tc>
        <w:tc>
          <w:tcPr>
            <w:tcW w:w="1601" w:type="dxa"/>
            <w:vAlign w:val="center"/>
          </w:tcPr>
          <w:p w14:paraId="68C8692B" w14:textId="14088117" w:rsidR="00F0663F" w:rsidRPr="00837695" w:rsidRDefault="002D5076" w:rsidP="00837695">
            <w:pPr>
              <w:spacing w:line="276" w:lineRule="auto"/>
              <w:ind w:firstLine="0"/>
              <w:jc w:val="center"/>
            </w:pPr>
            <w:r>
              <w:t>0,017</w:t>
            </w:r>
          </w:p>
        </w:tc>
      </w:tr>
      <w:tr w:rsidR="00F0663F" w14:paraId="3819889B" w14:textId="6B779386" w:rsidTr="00837695">
        <w:trPr>
          <w:trHeight w:val="660"/>
        </w:trPr>
        <w:tc>
          <w:tcPr>
            <w:tcW w:w="2593" w:type="dxa"/>
            <w:vAlign w:val="center"/>
          </w:tcPr>
          <w:p w14:paraId="2EF6387C" w14:textId="77777777" w:rsidR="00F0663F" w:rsidRDefault="00F0663F" w:rsidP="00837695">
            <w:pPr>
              <w:spacing w:line="276" w:lineRule="auto"/>
              <w:ind w:firstLine="0"/>
              <w:jc w:val="center"/>
            </w:pPr>
            <w:r>
              <w:t>Навязчивость</w:t>
            </w:r>
          </w:p>
        </w:tc>
        <w:tc>
          <w:tcPr>
            <w:tcW w:w="2074" w:type="dxa"/>
            <w:vAlign w:val="center"/>
          </w:tcPr>
          <w:p w14:paraId="36E1C949" w14:textId="5A602E4B" w:rsidR="00F0663F" w:rsidRPr="00483058" w:rsidRDefault="00F0663F" w:rsidP="00837695">
            <w:pPr>
              <w:spacing w:line="276" w:lineRule="auto"/>
              <w:ind w:firstLine="0"/>
              <w:jc w:val="center"/>
            </w:pPr>
            <w:r>
              <w:t>0,</w:t>
            </w:r>
            <w:r w:rsidR="00A020DE">
              <w:t>088</w:t>
            </w:r>
          </w:p>
        </w:tc>
        <w:tc>
          <w:tcPr>
            <w:tcW w:w="1275" w:type="dxa"/>
            <w:vAlign w:val="center"/>
          </w:tcPr>
          <w:p w14:paraId="0EF3C000" w14:textId="37F717B8" w:rsidR="00F0663F" w:rsidRPr="00865D45" w:rsidRDefault="00F0663F" w:rsidP="00837695">
            <w:pPr>
              <w:spacing w:line="276" w:lineRule="auto"/>
              <w:ind w:firstLine="0"/>
              <w:jc w:val="center"/>
            </w:pPr>
            <w:r>
              <w:t>0,</w:t>
            </w:r>
            <w:r w:rsidR="00A020DE">
              <w:t>475</w:t>
            </w:r>
          </w:p>
        </w:tc>
        <w:tc>
          <w:tcPr>
            <w:tcW w:w="1797" w:type="dxa"/>
            <w:vAlign w:val="center"/>
          </w:tcPr>
          <w:p w14:paraId="70E89F10" w14:textId="03068FB0" w:rsidR="00F0663F" w:rsidRDefault="00837695" w:rsidP="00837695">
            <w:pPr>
              <w:spacing w:line="276" w:lineRule="auto"/>
              <w:ind w:firstLine="0"/>
              <w:jc w:val="center"/>
            </w:pPr>
            <w:r>
              <w:t>-0,002</w:t>
            </w:r>
          </w:p>
        </w:tc>
        <w:tc>
          <w:tcPr>
            <w:tcW w:w="1601" w:type="dxa"/>
            <w:vAlign w:val="center"/>
          </w:tcPr>
          <w:p w14:paraId="65637403" w14:textId="6CA1BE25" w:rsidR="00F0663F" w:rsidRDefault="002D5076" w:rsidP="00837695">
            <w:pPr>
              <w:spacing w:line="276" w:lineRule="auto"/>
              <w:ind w:firstLine="0"/>
              <w:jc w:val="center"/>
            </w:pPr>
            <w:r>
              <w:t>0,989</w:t>
            </w:r>
          </w:p>
        </w:tc>
      </w:tr>
      <w:tr w:rsidR="00F0663F" w14:paraId="2FA7EED5" w14:textId="33668C81" w:rsidTr="00837695">
        <w:trPr>
          <w:trHeight w:val="660"/>
        </w:trPr>
        <w:tc>
          <w:tcPr>
            <w:tcW w:w="9340" w:type="dxa"/>
            <w:gridSpan w:val="5"/>
            <w:vAlign w:val="center"/>
          </w:tcPr>
          <w:p w14:paraId="0028FC8C" w14:textId="593A1629" w:rsidR="00F0663F" w:rsidRPr="007475EC" w:rsidRDefault="00F0663F" w:rsidP="00837695">
            <w:pPr>
              <w:spacing w:line="276" w:lineRule="auto"/>
              <w:ind w:firstLine="0"/>
              <w:jc w:val="center"/>
              <w:rPr>
                <w:b/>
                <w:bCs/>
                <w:i/>
                <w:iCs/>
              </w:rPr>
            </w:pPr>
            <w:r w:rsidRPr="007475EC">
              <w:rPr>
                <w:b/>
                <w:bCs/>
                <w:i/>
                <w:iCs/>
              </w:rPr>
              <w:t>Показатели качества модел</w:t>
            </w:r>
            <w:r>
              <w:rPr>
                <w:b/>
                <w:bCs/>
                <w:i/>
                <w:iCs/>
              </w:rPr>
              <w:t>ей</w:t>
            </w:r>
          </w:p>
        </w:tc>
      </w:tr>
      <w:tr w:rsidR="002D5076" w14:paraId="354B2891" w14:textId="3F6D2581" w:rsidTr="00C04669">
        <w:trPr>
          <w:trHeight w:val="660"/>
        </w:trPr>
        <w:tc>
          <w:tcPr>
            <w:tcW w:w="2593" w:type="dxa"/>
            <w:vAlign w:val="center"/>
          </w:tcPr>
          <w:p w14:paraId="58822629" w14:textId="77777777" w:rsidR="002D5076" w:rsidRDefault="002D5076" w:rsidP="00837695">
            <w:pPr>
              <w:spacing w:line="276" w:lineRule="auto"/>
              <w:ind w:firstLine="0"/>
              <w:jc w:val="center"/>
            </w:pPr>
            <w:r>
              <w:rPr>
                <w:i/>
                <w:iCs/>
              </w:rPr>
              <w:t xml:space="preserve">Скорректированный </w:t>
            </w:r>
            <w:r>
              <w:rPr>
                <w:i/>
                <w:iCs/>
              </w:rPr>
              <w:br/>
            </w:r>
            <w:r w:rsidRPr="007475EC">
              <w:rPr>
                <w:i/>
                <w:iCs/>
                <w:lang w:val="en-US"/>
              </w:rPr>
              <w:t>R-</w:t>
            </w:r>
            <w:r w:rsidRPr="007475EC">
              <w:rPr>
                <w:i/>
                <w:iCs/>
              </w:rPr>
              <w:t>квадра</w:t>
            </w:r>
            <w:r>
              <w:rPr>
                <w:i/>
                <w:iCs/>
              </w:rPr>
              <w:t>т</w:t>
            </w:r>
          </w:p>
        </w:tc>
        <w:tc>
          <w:tcPr>
            <w:tcW w:w="3349" w:type="dxa"/>
            <w:gridSpan w:val="2"/>
            <w:vAlign w:val="center"/>
          </w:tcPr>
          <w:p w14:paraId="13FEE95C" w14:textId="7A44BBC1" w:rsidR="002D5076" w:rsidRDefault="002D5076" w:rsidP="00837695">
            <w:pPr>
              <w:spacing w:line="276" w:lineRule="auto"/>
              <w:ind w:firstLine="0"/>
              <w:jc w:val="center"/>
            </w:pPr>
            <w:r>
              <w:t>0,182</w:t>
            </w:r>
          </w:p>
        </w:tc>
        <w:tc>
          <w:tcPr>
            <w:tcW w:w="3398" w:type="dxa"/>
            <w:gridSpan w:val="2"/>
            <w:vAlign w:val="center"/>
          </w:tcPr>
          <w:p w14:paraId="5944AADE" w14:textId="5A00AC5A" w:rsidR="002D5076" w:rsidRDefault="002D5076" w:rsidP="00837695">
            <w:pPr>
              <w:spacing w:line="276" w:lineRule="auto"/>
              <w:ind w:firstLine="0"/>
              <w:jc w:val="center"/>
            </w:pPr>
            <w:r>
              <w:t>0,260</w:t>
            </w:r>
          </w:p>
        </w:tc>
      </w:tr>
      <w:tr w:rsidR="002D5076" w14:paraId="713A7723" w14:textId="3A5BE92E" w:rsidTr="001B2587">
        <w:trPr>
          <w:trHeight w:val="660"/>
        </w:trPr>
        <w:tc>
          <w:tcPr>
            <w:tcW w:w="2593" w:type="dxa"/>
            <w:vAlign w:val="center"/>
          </w:tcPr>
          <w:p w14:paraId="1F601AB8" w14:textId="77777777" w:rsidR="002D5076" w:rsidRPr="00483058" w:rsidRDefault="002D5076" w:rsidP="00837695">
            <w:pPr>
              <w:spacing w:line="276" w:lineRule="auto"/>
              <w:ind w:firstLine="0"/>
              <w:jc w:val="center"/>
              <w:rPr>
                <w:i/>
                <w:iCs/>
              </w:rPr>
            </w:pPr>
            <w:r w:rsidRPr="00483058">
              <w:rPr>
                <w:i/>
                <w:iCs/>
                <w:lang w:val="en-US"/>
              </w:rPr>
              <w:t>F-</w:t>
            </w:r>
            <w:r w:rsidRPr="00483058">
              <w:rPr>
                <w:i/>
                <w:iCs/>
              </w:rPr>
              <w:t>статистика</w:t>
            </w:r>
          </w:p>
        </w:tc>
        <w:tc>
          <w:tcPr>
            <w:tcW w:w="3349" w:type="dxa"/>
            <w:gridSpan w:val="2"/>
            <w:vAlign w:val="center"/>
          </w:tcPr>
          <w:p w14:paraId="44EDC8BB" w14:textId="7CAC3075" w:rsidR="002D5076" w:rsidRPr="00483058" w:rsidRDefault="002D5076" w:rsidP="00837695">
            <w:pPr>
              <w:spacing w:line="276" w:lineRule="auto"/>
              <w:ind w:firstLine="0"/>
              <w:jc w:val="center"/>
            </w:pPr>
            <w:r>
              <w:t>8,813</w:t>
            </w:r>
          </w:p>
        </w:tc>
        <w:tc>
          <w:tcPr>
            <w:tcW w:w="3398" w:type="dxa"/>
            <w:gridSpan w:val="2"/>
            <w:vAlign w:val="center"/>
          </w:tcPr>
          <w:p w14:paraId="730D5E14" w14:textId="69D6864A" w:rsidR="002D5076" w:rsidRDefault="002D5076" w:rsidP="00837695">
            <w:pPr>
              <w:spacing w:line="276" w:lineRule="auto"/>
              <w:ind w:firstLine="0"/>
              <w:jc w:val="center"/>
            </w:pPr>
            <w:r>
              <w:t>12,354</w:t>
            </w:r>
          </w:p>
        </w:tc>
      </w:tr>
      <w:tr w:rsidR="002D5076" w14:paraId="1A690588" w14:textId="62DF1355" w:rsidTr="003A11E9">
        <w:trPr>
          <w:trHeight w:val="636"/>
        </w:trPr>
        <w:tc>
          <w:tcPr>
            <w:tcW w:w="2593" w:type="dxa"/>
            <w:vAlign w:val="center"/>
          </w:tcPr>
          <w:p w14:paraId="6AF9654F" w14:textId="77777777" w:rsidR="002D5076" w:rsidRPr="007475EC" w:rsidRDefault="002D5076" w:rsidP="00837695">
            <w:pPr>
              <w:spacing w:line="276" w:lineRule="auto"/>
              <w:ind w:firstLine="0"/>
              <w:jc w:val="center"/>
              <w:rPr>
                <w:i/>
                <w:iCs/>
              </w:rPr>
            </w:pPr>
            <w:r w:rsidRPr="007475EC">
              <w:rPr>
                <w:i/>
                <w:iCs/>
              </w:rPr>
              <w:t>Значимость модели</w:t>
            </w:r>
          </w:p>
        </w:tc>
        <w:tc>
          <w:tcPr>
            <w:tcW w:w="3349" w:type="dxa"/>
            <w:gridSpan w:val="2"/>
            <w:vAlign w:val="center"/>
          </w:tcPr>
          <w:p w14:paraId="7CB0819B" w14:textId="77777777" w:rsidR="002D5076" w:rsidRPr="00602534" w:rsidRDefault="002D5076" w:rsidP="00837695">
            <w:pPr>
              <w:spacing w:line="276" w:lineRule="auto"/>
              <w:ind w:firstLine="0"/>
              <w:jc w:val="center"/>
              <w:rPr>
                <w:lang w:val="en-US"/>
              </w:rPr>
            </w:pPr>
            <w:r>
              <w:t>0,000</w:t>
            </w:r>
          </w:p>
        </w:tc>
        <w:tc>
          <w:tcPr>
            <w:tcW w:w="3398" w:type="dxa"/>
            <w:gridSpan w:val="2"/>
            <w:vAlign w:val="center"/>
          </w:tcPr>
          <w:p w14:paraId="22F59DA4" w14:textId="36C98844" w:rsidR="002D5076" w:rsidRDefault="002D5076" w:rsidP="00837695">
            <w:pPr>
              <w:spacing w:line="276" w:lineRule="auto"/>
              <w:ind w:firstLine="0"/>
              <w:jc w:val="center"/>
            </w:pPr>
            <w:r>
              <w:t>0,000</w:t>
            </w:r>
          </w:p>
        </w:tc>
      </w:tr>
    </w:tbl>
    <w:p w14:paraId="7F9BC9B3" w14:textId="77777777" w:rsidR="00F0663F" w:rsidRPr="002D5076" w:rsidRDefault="00F0663F" w:rsidP="00F0663F"/>
    <w:p w14:paraId="5EB15B3D" w14:textId="3647A113" w:rsidR="002D5076" w:rsidRPr="009D62FF" w:rsidRDefault="002D5076" w:rsidP="002D5076">
      <w:r w:rsidRPr="002D5076">
        <w:t>Таким образом</w:t>
      </w:r>
      <w:r w:rsidR="0017439A">
        <w:t>,</w:t>
      </w:r>
      <w:r w:rsidRPr="002D5076">
        <w:t xml:space="preserve"> гипотеза </w:t>
      </w:r>
      <w:r w:rsidRPr="00222496">
        <w:rPr>
          <w:b/>
          <w:bCs/>
        </w:rPr>
        <w:t>подтвердилась частично.</w:t>
      </w:r>
      <w:r w:rsidRPr="002D5076">
        <w:t xml:space="preserve"> Позитивное отношение к сообщению в подкасте </w:t>
      </w:r>
      <w:r>
        <w:t xml:space="preserve">по параметру гармоничности </w:t>
      </w:r>
      <w:r w:rsidRPr="002D5076">
        <w:t>положительно влияет на готовность рекомендовать подкас</w:t>
      </w:r>
      <w:r>
        <w:t>т друзьям и намерение поделиться им в социальных сетях. Положительная оценка сообщения по параметру привлекательности также оказывает позитивное влияние на намерение слушателей поделиться подкастом.</w:t>
      </w:r>
    </w:p>
    <w:p w14:paraId="6630E274" w14:textId="352C9496" w:rsidR="00F360C9" w:rsidRDefault="0017439A" w:rsidP="00942994">
      <w:r>
        <w:t>Ограничениями исследования являются небольшая выборка (при генеральной совокупности 5 млн) и короткая длительность подкаста, что также могло повлиять на вовлеченность слушателей и параметры модели. Но несмотря на это, некоторые средние значения уже на данном этапе были значимы, а гипотезы подтвердились частично или полностью.</w:t>
      </w:r>
    </w:p>
    <w:p w14:paraId="0F13E546" w14:textId="4D4806AE" w:rsidR="00B2482A" w:rsidRDefault="00695BCC" w:rsidP="00695BCC">
      <w:pPr>
        <w:pStyle w:val="2"/>
      </w:pPr>
      <w:bookmarkStart w:id="36" w:name="_Toc73316418"/>
      <w:r>
        <w:lastRenderedPageBreak/>
        <w:t>Управленческие р</w:t>
      </w:r>
      <w:r w:rsidR="00B2482A">
        <w:t>екомендации</w:t>
      </w:r>
      <w:bookmarkEnd w:id="36"/>
    </w:p>
    <w:p w14:paraId="37AE9C95" w14:textId="77777777" w:rsidR="009D62FF" w:rsidRDefault="009D62FF" w:rsidP="009D62FF">
      <w:r>
        <w:t xml:space="preserve">Рекламные интеграции в подкастах — важный формат как для бренда, так и для подкастера. Поэтому управленческие рекомендации можно выделить для двух заинтересованных сторон. </w:t>
      </w:r>
    </w:p>
    <w:p w14:paraId="31C4151B" w14:textId="59C13DEC" w:rsidR="009D62FF" w:rsidRPr="001F18BD" w:rsidRDefault="009D62FF" w:rsidP="009D62FF">
      <w:pPr>
        <w:rPr>
          <w:b/>
          <w:bCs/>
        </w:rPr>
      </w:pPr>
      <w:r w:rsidRPr="001F18BD">
        <w:rPr>
          <w:b/>
          <w:bCs/>
        </w:rPr>
        <w:t xml:space="preserve">Бренд. </w:t>
      </w:r>
    </w:p>
    <w:p w14:paraId="657170AE" w14:textId="64F6C96C" w:rsidR="009D62FF" w:rsidRDefault="009D62FF" w:rsidP="00C66390">
      <w:pPr>
        <w:pStyle w:val="af9"/>
        <w:numPr>
          <w:ilvl w:val="0"/>
          <w:numId w:val="16"/>
        </w:numPr>
      </w:pPr>
      <w:r w:rsidRPr="001F18BD">
        <w:rPr>
          <w:i/>
          <w:iCs/>
        </w:rPr>
        <w:t>Четко обозначать цели рекламной интеграции.</w:t>
      </w:r>
      <w:r>
        <w:t xml:space="preserve"> Если целью маркетинговой стратегии стоит повышение осведомленности бренда, то важна запоминаемость </w:t>
      </w:r>
      <w:r w:rsidR="001F18BD">
        <w:t xml:space="preserve">сообщения. И как было выяснено, положительно на это влияет привлекательность сообщения, а негативно — гармоничность. Поэтому бренду нужно находить баланс между этими двумя параметрами. Интеграция может быть бесшовной и не вызвать негатива, но запоминания не произойдет. Если же целью является выстраивание долгосрочных отношений, то слушатель может </w:t>
      </w:r>
      <w:r w:rsidR="002C0593">
        <w:t xml:space="preserve">и </w:t>
      </w:r>
      <w:r w:rsidR="001F18BD">
        <w:t xml:space="preserve">не запомнить бренд, но при </w:t>
      </w:r>
      <w:r w:rsidR="00B506C3">
        <w:t>повторно</w:t>
      </w:r>
      <w:r w:rsidR="001F18BD">
        <w:t xml:space="preserve">м столкновении с рекламой </w:t>
      </w:r>
      <w:r w:rsidR="00B506C3">
        <w:t xml:space="preserve">этого бренда </w:t>
      </w:r>
      <w:r w:rsidR="001F18BD">
        <w:t>человек</w:t>
      </w:r>
      <w:r w:rsidR="00B506C3">
        <w:t xml:space="preserve">, вероятнее всего, </w:t>
      </w:r>
      <w:r w:rsidR="001F18BD">
        <w:t xml:space="preserve">с большей вероятностью </w:t>
      </w:r>
      <w:r w:rsidR="00B506C3">
        <w:t xml:space="preserve">будет </w:t>
      </w:r>
      <w:r w:rsidR="001F18BD">
        <w:t>относиться к нему положительно</w:t>
      </w:r>
      <w:r w:rsidR="00B506C3">
        <w:t xml:space="preserve">, так как подсознательно вспомнит о сообщении </w:t>
      </w:r>
      <w:r w:rsidR="0053335A">
        <w:t>и не будет воспринимать его как навязчивое и негативное.</w:t>
      </w:r>
    </w:p>
    <w:p w14:paraId="7B69ADE9" w14:textId="2813A309" w:rsidR="001F18BD" w:rsidRDefault="002C0593" w:rsidP="00C66390">
      <w:pPr>
        <w:pStyle w:val="af9"/>
        <w:numPr>
          <w:ilvl w:val="0"/>
          <w:numId w:val="16"/>
        </w:numPr>
        <w:rPr>
          <w:i/>
          <w:iCs/>
        </w:rPr>
      </w:pPr>
      <w:r w:rsidRPr="002C0593">
        <w:rPr>
          <w:i/>
          <w:iCs/>
        </w:rPr>
        <w:t>Анализировать аудиторию подкаста и ее потребности перед рекламной интеграцией.</w:t>
      </w:r>
      <w:r>
        <w:rPr>
          <w:i/>
          <w:iCs/>
        </w:rPr>
        <w:t xml:space="preserve"> </w:t>
      </w:r>
      <w:r>
        <w:t>Так как навязчивость сообщения в гипотезах чаще всего была незначимым показателем (только если пользователь распознавал сообщение как рекламное), то необходимо отталкиваться от потребностей слушателей в первую очередь, ставить перед собой вопросы причин прослушивания именно этого подкаста, потребительских привычек слушателей и так далее. Ведь именно от этого будет зависеть оценка сообщения по параметру привлекательности, и формирование отношения к бренду.</w:t>
      </w:r>
    </w:p>
    <w:p w14:paraId="1DA79031" w14:textId="5C3584BC" w:rsidR="002C0593" w:rsidRPr="002C0593" w:rsidRDefault="002C0593" w:rsidP="00C66390">
      <w:pPr>
        <w:pStyle w:val="af9"/>
        <w:numPr>
          <w:ilvl w:val="0"/>
          <w:numId w:val="16"/>
        </w:numPr>
        <w:rPr>
          <w:i/>
          <w:iCs/>
        </w:rPr>
      </w:pPr>
      <w:r>
        <w:rPr>
          <w:i/>
          <w:iCs/>
        </w:rPr>
        <w:t xml:space="preserve">Выбирать подкаст, который не схож с брендом. </w:t>
      </w:r>
      <w:r>
        <w:t xml:space="preserve">Так как распознавание рекламного характера сообщения негативно влияет на оценку сообщения по параметру навязчивости (распознавание влечет за собой высокую оценку по навязчивости), то бренду выгоднее, чтобы слушатель не распознал сообщение как рекламное, а </w:t>
      </w:r>
      <w:r w:rsidR="00B506C3">
        <w:t>в данном исследовании абсолютное большинство не распознавало рекламный характер сообщения, когда слушали несхожий с брендом подкаст.</w:t>
      </w:r>
    </w:p>
    <w:p w14:paraId="75C5D1D4" w14:textId="70CACCAD" w:rsidR="00B506C3" w:rsidRDefault="00B506C3" w:rsidP="009D62FF">
      <w:pPr>
        <w:rPr>
          <w:b/>
          <w:bCs/>
        </w:rPr>
      </w:pPr>
      <w:r w:rsidRPr="00B506C3">
        <w:rPr>
          <w:b/>
          <w:bCs/>
        </w:rPr>
        <w:t>Подкаст.</w:t>
      </w:r>
    </w:p>
    <w:p w14:paraId="3CE5F05D" w14:textId="0A3AD141" w:rsidR="00B506C3" w:rsidRDefault="0053335A" w:rsidP="00C66390">
      <w:pPr>
        <w:pStyle w:val="af9"/>
        <w:numPr>
          <w:ilvl w:val="0"/>
          <w:numId w:val="17"/>
        </w:numPr>
      </w:pPr>
      <w:r w:rsidRPr="0053335A">
        <w:rPr>
          <w:i/>
          <w:iCs/>
        </w:rPr>
        <w:t xml:space="preserve">Выбирать </w:t>
      </w:r>
      <w:r w:rsidR="00B506C3" w:rsidRPr="0053335A">
        <w:rPr>
          <w:i/>
          <w:iCs/>
        </w:rPr>
        <w:t>нативные и схожие с темой подкаста форматы рекламной интеграции</w:t>
      </w:r>
      <w:r w:rsidRPr="0053335A">
        <w:rPr>
          <w:i/>
          <w:iCs/>
        </w:rPr>
        <w:t>.</w:t>
      </w:r>
      <w:r w:rsidR="00B506C3">
        <w:t xml:space="preserve"> </w:t>
      </w:r>
      <w:r>
        <w:t xml:space="preserve">Они </w:t>
      </w:r>
      <w:r w:rsidR="00B506C3">
        <w:t xml:space="preserve">воспринимаются более позитивно и приводят к более </w:t>
      </w:r>
      <w:r w:rsidR="00B506C3">
        <w:lastRenderedPageBreak/>
        <w:t xml:space="preserve">положительной оценке самого подкаста. </w:t>
      </w:r>
      <w:r>
        <w:t>Так как наиболее важный параметр рекламной интеграции, который сильно влияет на отношение к подкасту, по силе эффекта в том числе, — гармоничность.</w:t>
      </w:r>
    </w:p>
    <w:p w14:paraId="1F142960" w14:textId="5D5CBA29" w:rsidR="00B506C3" w:rsidRPr="0079750D" w:rsidRDefault="003E4E81" w:rsidP="00C66390">
      <w:pPr>
        <w:pStyle w:val="af9"/>
        <w:numPr>
          <w:ilvl w:val="0"/>
          <w:numId w:val="17"/>
        </w:numPr>
        <w:rPr>
          <w:i/>
          <w:iCs/>
        </w:rPr>
      </w:pPr>
      <w:r w:rsidRPr="003E4E81">
        <w:rPr>
          <w:i/>
          <w:iCs/>
        </w:rPr>
        <w:t>Составлять портрет своей аудитории.</w:t>
      </w:r>
      <w:r>
        <w:t xml:space="preserve"> Именно через анализ своих слушателей ведущий подкаста сможет подобрать наиболее привлекательное рекламное сообщение. Так как привлекательность влияет на отношение к подкасту по параметрам нравится/не нравится, увлекательность и, одно из самых важных, — намерение делиться подкастом в социальных сетях, то необходимо находить боли своих слушателей. Они будут распространять подкаст, даже несмотря на рекламу внутри, ведь она была им полезна. </w:t>
      </w:r>
    </w:p>
    <w:p w14:paraId="495EB214" w14:textId="793E1673" w:rsidR="0079750D" w:rsidRDefault="0079750D" w:rsidP="005171A3">
      <w:pPr>
        <w:rPr>
          <w:i/>
          <w:iCs/>
        </w:rPr>
      </w:pPr>
    </w:p>
    <w:p w14:paraId="309E8927" w14:textId="7D55DF13" w:rsidR="003E4E81" w:rsidRPr="005171A3" w:rsidRDefault="005171A3" w:rsidP="005171A3">
      <w:pPr>
        <w:rPr>
          <w:i/>
          <w:iCs/>
        </w:rPr>
      </w:pPr>
      <w:r>
        <w:rPr>
          <w:noProof/>
        </w:rPr>
        <w:drawing>
          <wp:inline distT="0" distB="0" distL="0" distR="0" wp14:anchorId="64335F31" wp14:editId="4C5801EE">
            <wp:extent cx="4943202" cy="3397304"/>
            <wp:effectExtent l="0" t="0" r="10160" b="6350"/>
            <wp:docPr id="2" name="Диаграмма 2">
              <a:extLst xmlns:a="http://schemas.openxmlformats.org/drawingml/2006/main">
                <a:ext uri="{FF2B5EF4-FFF2-40B4-BE49-F238E27FC236}">
                  <a16:creationId xmlns:a16="http://schemas.microsoft.com/office/drawing/2014/main" id="{1FFE3672-D82B-834D-9E97-8AD50C3654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DDA7B63" w14:textId="002FD3A8" w:rsidR="0079750D" w:rsidRDefault="0079750D" w:rsidP="0079750D">
      <w:pPr>
        <w:pStyle w:val="a"/>
      </w:pPr>
      <w:r>
        <w:t>Матрица эффективности для заинтересованных сторон</w:t>
      </w:r>
    </w:p>
    <w:p w14:paraId="52CCC184" w14:textId="3591835C" w:rsidR="009D62FF" w:rsidRDefault="009D62FF" w:rsidP="0079750D">
      <w:r>
        <w:t>По средним показателям по сценариям можно построить матрицу, которая отражает наиболее эффективные способы интеграции для рекламодателя и ведущего.</w:t>
      </w:r>
      <w:r w:rsidR="00DF4FB8">
        <w:t xml:space="preserve"> Значения по горизонтальной оси рассчитывались по средним показателям воронки подкаста, по вертикальной — по значениям бренда. При этом параметр запоминаемости бренда был исключен, так как он не применим к контрольным сценариям, где бренда не было. Матрица демонстрирует эффективность в зависимости от сценариев. </w:t>
      </w:r>
      <w:r>
        <w:t>По ней видно, что разные форматы выгодны для разных сторон.</w:t>
      </w:r>
      <w:r w:rsidR="003E4E81">
        <w:t xml:space="preserve"> Поэтому общей рекомендацией для двух заинтересованных сторон будет обоюдное сотрудничество и выбор компромиссных </w:t>
      </w:r>
      <w:r w:rsidR="003E4E81">
        <w:lastRenderedPageBreak/>
        <w:t>вариантов рекламных интеграций.</w:t>
      </w:r>
      <w:r w:rsidR="0079750D">
        <w:t xml:space="preserve"> Наилучшим выбором будет схожая, скрытая реклама, так как слушатели этого сценария одинаково высоко оценили отношение к бренду и к подкасту, при этом оценка сообщения была средней по сравнению с остальными сценариями. Открытая реклама, в свою очередь, вне зависимости от того, схожий сценарий или нет, чаще всего снижает показатели, связанные как с подкастом, так и с рекламой. Контрольные сценарии без рекламы не демонстрировали самых высоких показателей по отношению к подкасту, однако по воронке бренда были лидерами в отношении бренда и намерении перейти на сайт</w:t>
      </w:r>
      <w:r w:rsidR="0086616C">
        <w:t xml:space="preserve">, поэтому располагаются где-то в середине матрице по оси воронки бренда. </w:t>
      </w:r>
      <w:r w:rsidR="0079750D">
        <w:t>Это объясняется эффектом бренд-лифта, когда слушатели, услышав бренд в подкасте, склонны оценивать его чуть хуже. А если бренд отсутствовал, то никакого воздействия не было, что оставляло лишь оценку на основе личного опыта.</w:t>
      </w:r>
      <w:r w:rsidR="0086616C">
        <w:t xml:space="preserve"> Помимо самого лучшего варианта схожей, скрытой рекламной интеграции, для бренда самым эффективным сценарием стал н</w:t>
      </w:r>
      <w:r w:rsidR="0086616C">
        <w:t>есхожий, скрытый</w:t>
      </w:r>
      <w:r w:rsidR="0086616C">
        <w:t xml:space="preserve">, а для подкаста — </w:t>
      </w:r>
      <w:r w:rsidR="0086616C">
        <w:t>схожий, спонсорский</w:t>
      </w:r>
      <w:r w:rsidR="0086616C">
        <w:t>.</w:t>
      </w:r>
    </w:p>
    <w:p w14:paraId="548436BF" w14:textId="7A144546" w:rsidR="00695BCC" w:rsidRDefault="00695BCC" w:rsidP="00695BCC">
      <w:pPr>
        <w:pStyle w:val="2"/>
      </w:pPr>
      <w:bookmarkStart w:id="37" w:name="_Toc73316419"/>
      <w:r>
        <w:t>Выводы</w:t>
      </w:r>
      <w:bookmarkEnd w:id="37"/>
    </w:p>
    <w:p w14:paraId="480B0575" w14:textId="7312D632" w:rsidR="00E752B7" w:rsidRDefault="00E752B7" w:rsidP="00E752B7">
      <w:r>
        <w:t xml:space="preserve">Рынок подкастов растет с каждым годом, появляется многообразие как подкастов, так и рекламных интеграций в них. </w:t>
      </w:r>
      <w:r w:rsidRPr="00E752B7">
        <w:t>Что мы знаем на текущий момент? Во-первых, результаты исследования не приходят к единому мнению относительно того, как разные типы рекламных интеграций (особенно по аспекту схожести) влияют на показатели эффективно</w:t>
      </w:r>
      <w:r>
        <w:t>сти</w:t>
      </w:r>
      <w:r w:rsidRPr="00E752B7">
        <w:t xml:space="preserve">. Во-вторых, в едином исследовании редко тестировались три типа РИ, то есть их относительная важность непонятна. В-третьих, как правило, исследования фокусируются либо с точки зрения подкаста, либо с точки зрения бренда. Редко они бывают интегрированы в одну модель. </w:t>
      </w:r>
      <w:r w:rsidR="00A4321B" w:rsidRPr="00A4321B">
        <w:rPr>
          <w:lang w:eastAsia="en-US"/>
        </w:rPr>
        <w:t>Для того чтобы эти противоречия разрешить были введены центральные переменные — распознавания и отношения к рекламе, котор</w:t>
      </w:r>
      <w:r w:rsidR="00A4321B">
        <w:rPr>
          <w:lang w:eastAsia="en-US"/>
        </w:rPr>
        <w:t>ые</w:t>
      </w:r>
      <w:r w:rsidR="00A4321B" w:rsidRPr="00A4321B">
        <w:rPr>
          <w:lang w:eastAsia="en-US"/>
        </w:rPr>
        <w:t xml:space="preserve"> </w:t>
      </w:r>
      <w:r w:rsidR="00A4321B">
        <w:rPr>
          <w:lang w:eastAsia="en-US"/>
        </w:rPr>
        <w:t>раскрыли механизмы влияния.</w:t>
      </w:r>
    </w:p>
    <w:p w14:paraId="19C74335" w14:textId="59787F3C" w:rsidR="003D36EC" w:rsidRDefault="00A4321B" w:rsidP="0079750D">
      <w:r>
        <w:t>В</w:t>
      </w:r>
      <w:r w:rsidR="00E752B7">
        <w:t xml:space="preserve"> данной работе была предпринята попытка структурировать те многообразные форматы рекламных интеграций по типам: открытая, скрытая и спонсорская, и раскрыть подробнее каждый из них и различия между отношением к каждому из них. При этом не только тип рекламной интеграции может оказывать влияние на отношение к подкасту и бренду, но и схожесть между сообщением и контентом, в который интеграция происходит. Разработанная концептуальная модель протестировала влияние этих двух факторов на воронку бренда и подкаста через распознавание сообщения как рекламного и отношения к нему. </w:t>
      </w:r>
    </w:p>
    <w:p w14:paraId="76B28A95" w14:textId="1B288897" w:rsidR="0079750D" w:rsidRDefault="003D36EC" w:rsidP="0079750D">
      <w:r>
        <w:t xml:space="preserve">Проведенный анализ показал, что схожесть обратно пропорциональна распознаванию сообщения как рекламного, в то время как тип рекламной интеграции имеет </w:t>
      </w:r>
      <w:r>
        <w:lastRenderedPageBreak/>
        <w:t xml:space="preserve">напрямую влияет на распознавание: чем нативнее формат, тем меньше вероятность того, что сообщение будет воспринято как рекламное. При этом наиболее важными параметрами оценки сообщения являются привлекательность и гармоничность, которые по-разному влияют на воронку бренда и на воронку подкаста. </w:t>
      </w:r>
    </w:p>
    <w:p w14:paraId="71114777" w14:textId="7F78F917" w:rsidR="003D36EC" w:rsidRDefault="003D36EC" w:rsidP="003D36EC">
      <w:r>
        <w:t xml:space="preserve">Результатом исследования стали управленческие рекомендации и матрица эффективности для бренда и подкаста. Двум заинтересованным сторонам важно сотрудничать и искать компромиссное решение. Одним из таких решений может быть формат схожей, скрытой рекламы, который демонстрировал позитивные показатели для двух заинтересованных сторон. </w:t>
      </w:r>
    </w:p>
    <w:p w14:paraId="1A399DFF" w14:textId="3EEF8F80" w:rsidR="003D36EC" w:rsidRDefault="003D36EC" w:rsidP="003D36EC">
      <w:pPr>
        <w:ind w:firstLine="0"/>
      </w:pPr>
    </w:p>
    <w:p w14:paraId="4C9AA7A3" w14:textId="6A0469F7" w:rsidR="00E752B7" w:rsidRDefault="00E752B7" w:rsidP="0079750D"/>
    <w:p w14:paraId="4A55C676" w14:textId="3A98FED2" w:rsidR="00254658" w:rsidRDefault="003E4E81">
      <w:pPr>
        <w:spacing w:after="200" w:line="276" w:lineRule="auto"/>
        <w:ind w:firstLine="0"/>
        <w:jc w:val="left"/>
        <w:rPr>
          <w:b/>
          <w:caps/>
          <w:sz w:val="28"/>
          <w:szCs w:val="26"/>
        </w:rPr>
      </w:pPr>
      <w:r>
        <w:rPr>
          <w:b/>
          <w:caps/>
          <w:sz w:val="28"/>
          <w:szCs w:val="26"/>
        </w:rPr>
        <w:br w:type="page"/>
      </w:r>
    </w:p>
    <w:p w14:paraId="5935F63C" w14:textId="46F130AF" w:rsidR="00A94C0C" w:rsidRDefault="00695BCC" w:rsidP="003D36EC">
      <w:pPr>
        <w:pStyle w:val="1"/>
        <w:numPr>
          <w:ilvl w:val="0"/>
          <w:numId w:val="0"/>
        </w:numPr>
      </w:pPr>
      <w:bookmarkStart w:id="38" w:name="_Toc73316420"/>
      <w:r>
        <w:lastRenderedPageBreak/>
        <w:t>Заключение</w:t>
      </w:r>
      <w:bookmarkEnd w:id="38"/>
    </w:p>
    <w:p w14:paraId="0BCA36CE" w14:textId="76F03423" w:rsidR="003D36EC" w:rsidRDefault="003D36EC" w:rsidP="003D36EC">
      <w:r>
        <w:t>Целью данной работы было о</w:t>
      </w:r>
      <w:r w:rsidRPr="00C8325F">
        <w:t>предел</w:t>
      </w:r>
      <w:r>
        <w:t>ение того</w:t>
      </w:r>
      <w:r w:rsidRPr="00C8325F">
        <w:t>, как альтернативные форматы рекламных интеграций влияют на различные аспекты поведения слушателей подкастов</w:t>
      </w:r>
      <w:r>
        <w:t>. Анализ литературы показал противоречивые мнения по тому, как схожесть</w:t>
      </w:r>
      <w:r w:rsidR="00874463">
        <w:t xml:space="preserve"> и тип рекламной интеграции</w:t>
      </w:r>
      <w:r>
        <w:t xml:space="preserve"> влия</w:t>
      </w:r>
      <w:r w:rsidR="00874463">
        <w:t>ю</w:t>
      </w:r>
      <w:r>
        <w:t xml:space="preserve">т на отношение к бренду и подкасту. </w:t>
      </w:r>
      <w:r w:rsidR="00874463">
        <w:t>О</w:t>
      </w:r>
      <w:r>
        <w:t xml:space="preserve">тсутствие классификации </w:t>
      </w:r>
      <w:r w:rsidR="00A31B61">
        <w:t>рекламных интеграций в подкастах не позволяло подойти к анализу. Поэтому данная работа была разделена на несколько этапов. Первым был анализ рынка подкастов и рекламных интеграций в них. Затем была разработана классификация, которая позволила определить три типа рекламных интеграций, которые и были протестированы. Следующим этапом стало формулирование концептуальной модели исследования,</w:t>
      </w:r>
      <w:r w:rsidR="00A4321B" w:rsidRPr="00A4321B">
        <w:t xml:space="preserve"> </w:t>
      </w:r>
      <w:r w:rsidR="00A31B61" w:rsidRPr="00A4321B">
        <w:t>введение</w:t>
      </w:r>
      <w:r w:rsidR="00A31B61">
        <w:t xml:space="preserve"> промежуточных переменных и гипоте</w:t>
      </w:r>
      <w:r w:rsidR="00A4321B">
        <w:t>з</w:t>
      </w:r>
      <w:r w:rsidR="00A31B61">
        <w:t>. Проведенный опрос и анализ данных позволил сформулировать практические выводы, дополнить уже имеющиеся исследования и разрешить противоречия, по крайней мере с точки зрения подкастов.</w:t>
      </w:r>
    </w:p>
    <w:p w14:paraId="0E8FDAA6" w14:textId="39AF40AC" w:rsidR="00A31B61" w:rsidRDefault="00A31B61" w:rsidP="003D36EC">
      <w:r>
        <w:t xml:space="preserve">Данная работа имеет ряд ограничений, поэтому рекомендациями к дальнейшим исследованиям могут служить расширение выборки, использование других методов анализа (например, глубинные интервью и эксперименты с реальными подкастами), а также увеличение длительности подкаста. Концептуальная модель также не охватывает все факторы, которые могут оказывать влияние на слушателей подкастов. Например, предметом следующих </w:t>
      </w:r>
      <w:r w:rsidR="001B6C75">
        <w:t>работ</w:t>
      </w:r>
      <w:r>
        <w:t xml:space="preserve"> мо</w:t>
      </w:r>
      <w:r w:rsidR="001B6C75">
        <w:t>жет</w:t>
      </w:r>
      <w:r>
        <w:t xml:space="preserve"> быть </w:t>
      </w:r>
      <w:r w:rsidR="001B6C75">
        <w:t>дополнение концептуальн</w:t>
      </w:r>
      <w:r w:rsidR="009B0840">
        <w:t>ой</w:t>
      </w:r>
      <w:r w:rsidR="001B6C75">
        <w:t xml:space="preserve"> модел</w:t>
      </w:r>
      <w:r w:rsidR="009B0840">
        <w:t>и</w:t>
      </w:r>
      <w:r w:rsidR="001B6C75">
        <w:t xml:space="preserve"> таки</w:t>
      </w:r>
      <w:r w:rsidR="009B0840">
        <w:t>ми</w:t>
      </w:r>
      <w:r w:rsidR="001B6C75">
        <w:t xml:space="preserve"> фактор</w:t>
      </w:r>
      <w:r w:rsidR="009B0840">
        <w:t>ами</w:t>
      </w:r>
      <w:r w:rsidR="001B6C75">
        <w:t xml:space="preserve">, как </w:t>
      </w:r>
      <w:r w:rsidR="009B0840">
        <w:t>различные темы и категории подкаста,</w:t>
      </w:r>
      <w:r w:rsidR="00A4321B">
        <w:t xml:space="preserve"> цель рекламной интеграции (имиджевая или стимулирующая), </w:t>
      </w:r>
      <w:r w:rsidR="001B6C75">
        <w:t>степень доверия ведущему, влияние того, кто зачитывает сообщение, местоположение сообщения в подкасте, длительность как подкаста, так и рекламного сообщения и других. Таким образом, сформированная теоретическая база будет объяснять влияние рекламных интеграций на поведение слушателей подкастов, помогать оценивать эффективность интеграции брендов в подкасты и определять наилучший вариант для обеих заинтересованных сторон: бренда и создателя подкаста.</w:t>
      </w:r>
    </w:p>
    <w:p w14:paraId="2DE590C0" w14:textId="67A52572" w:rsidR="003D36EC" w:rsidRPr="003D36EC" w:rsidRDefault="003D36EC" w:rsidP="003D36EC"/>
    <w:p w14:paraId="063444B3" w14:textId="6C81C6A6" w:rsidR="00A94C0C" w:rsidRPr="001265EF" w:rsidRDefault="00A94C0C" w:rsidP="003D36EC">
      <w:pPr>
        <w:spacing w:after="200" w:line="276" w:lineRule="auto"/>
        <w:ind w:firstLine="0"/>
        <w:jc w:val="left"/>
        <w:rPr>
          <w:rFonts w:eastAsiaTheme="majorEastAsia" w:cstheme="majorBidi"/>
          <w:b/>
          <w:bCs/>
          <w:sz w:val="28"/>
          <w:szCs w:val="26"/>
        </w:rPr>
      </w:pPr>
      <w:r>
        <w:br w:type="page"/>
      </w:r>
    </w:p>
    <w:p w14:paraId="095224E2" w14:textId="6641D02D" w:rsidR="009A3F12" w:rsidRPr="00695BCC" w:rsidRDefault="009A3F12" w:rsidP="00254658">
      <w:pPr>
        <w:pStyle w:val="1"/>
        <w:numPr>
          <w:ilvl w:val="0"/>
          <w:numId w:val="0"/>
        </w:numPr>
      </w:pPr>
      <w:bookmarkStart w:id="39" w:name="_Toc73316421"/>
      <w:r w:rsidRPr="00695BCC">
        <w:lastRenderedPageBreak/>
        <w:t>СПИСОК ИСТОЧНИКОВ</w:t>
      </w:r>
      <w:bookmarkEnd w:id="39"/>
    </w:p>
    <w:p w14:paraId="0F6F66AA" w14:textId="77777777" w:rsidR="00475F97" w:rsidRPr="00C15924" w:rsidRDefault="00475F97" w:rsidP="00475F97">
      <w:pPr>
        <w:pStyle w:val="af9"/>
        <w:numPr>
          <w:ilvl w:val="0"/>
          <w:numId w:val="5"/>
        </w:numPr>
      </w:pPr>
      <w:r w:rsidRPr="00C15924">
        <w:t xml:space="preserve">Артур </w:t>
      </w:r>
      <w:proofErr w:type="spellStart"/>
      <w:r w:rsidRPr="00C15924">
        <w:t>Белостоцкий</w:t>
      </w:r>
      <w:proofErr w:type="spellEnd"/>
      <w:r w:rsidRPr="00C15924">
        <w:t xml:space="preserve"> о премии </w:t>
      </w:r>
      <w:proofErr w:type="spellStart"/>
      <w:r w:rsidRPr="00C15924">
        <w:t>Effie</w:t>
      </w:r>
      <w:proofErr w:type="spellEnd"/>
      <w:r w:rsidRPr="00C15924">
        <w:t xml:space="preserve"> [Электронный ресурс]. — 2020. — Режим доступа: https://podcasts.ru/artur-belostotskij-o-premii-effie/, свободный.</w:t>
      </w:r>
    </w:p>
    <w:p w14:paraId="3FC24114" w14:textId="77777777" w:rsidR="00475F97" w:rsidRPr="00C15924" w:rsidRDefault="00475F97" w:rsidP="00475F97">
      <w:pPr>
        <w:pStyle w:val="af9"/>
        <w:numPr>
          <w:ilvl w:val="0"/>
          <w:numId w:val="5"/>
        </w:numPr>
      </w:pPr>
      <w:proofErr w:type="spellStart"/>
      <w:r w:rsidRPr="00C15924">
        <w:t>Брескина</w:t>
      </w:r>
      <w:proofErr w:type="spellEnd"/>
      <w:r w:rsidRPr="00C15924">
        <w:t xml:space="preserve">, О. Подкасты в России в 2019 — на пороге бума? [Электронный ресурс] / О. </w:t>
      </w:r>
      <w:proofErr w:type="spellStart"/>
      <w:r w:rsidRPr="00C15924">
        <w:t>Брескина</w:t>
      </w:r>
      <w:proofErr w:type="spellEnd"/>
      <w:r w:rsidRPr="00C15924">
        <w:t xml:space="preserve"> // </w:t>
      </w:r>
      <w:proofErr w:type="spellStart"/>
      <w:r w:rsidRPr="00C15924">
        <w:t>Brand</w:t>
      </w:r>
      <w:proofErr w:type="spellEnd"/>
      <w:r w:rsidRPr="00C15924">
        <w:t xml:space="preserve"> </w:t>
      </w:r>
      <w:proofErr w:type="spellStart"/>
      <w:r w:rsidRPr="00C15924">
        <w:t>Analytics</w:t>
      </w:r>
      <w:proofErr w:type="spellEnd"/>
      <w:r w:rsidRPr="00C15924">
        <w:t xml:space="preserve">. — 2019. — Режим доступа: https://br-analytics.ru/blog/podcasts-in-russia-2019/, свободный. </w:t>
      </w:r>
    </w:p>
    <w:p w14:paraId="1A47820A" w14:textId="77777777" w:rsidR="00475F97" w:rsidRPr="00C15924" w:rsidRDefault="00475F97" w:rsidP="00475F97">
      <w:pPr>
        <w:pStyle w:val="af9"/>
        <w:numPr>
          <w:ilvl w:val="0"/>
          <w:numId w:val="5"/>
        </w:numPr>
      </w:pPr>
      <w:r w:rsidRPr="00C15924">
        <w:t>Где слушают подкасты в России? [Электронный ресурс] — 2020. — Режим доступа: https://podcasts.ru/gde-slushayut-podkasty-v-rossii/, свободный.</w:t>
      </w:r>
    </w:p>
    <w:p w14:paraId="44547EDE" w14:textId="77777777" w:rsidR="00475F97" w:rsidRPr="00C15924" w:rsidRDefault="00475F97" w:rsidP="00475F97">
      <w:pPr>
        <w:pStyle w:val="af9"/>
        <w:numPr>
          <w:ilvl w:val="0"/>
          <w:numId w:val="5"/>
        </w:numPr>
      </w:pPr>
      <w:proofErr w:type="spellStart"/>
      <w:r w:rsidRPr="00C15924">
        <w:t>Декалов</w:t>
      </w:r>
      <w:proofErr w:type="spellEnd"/>
      <w:r w:rsidRPr="00C15924">
        <w:t xml:space="preserve">, В. В. </w:t>
      </w:r>
      <w:proofErr w:type="spellStart"/>
      <w:r w:rsidRPr="00C15924">
        <w:t>Коммуникативныи</w:t>
      </w:r>
      <w:proofErr w:type="spellEnd"/>
      <w:r w:rsidRPr="00C15924">
        <w:t xml:space="preserve">̆ капитал: концептуализация понятия / В.В. </w:t>
      </w:r>
      <w:proofErr w:type="spellStart"/>
      <w:r w:rsidRPr="00C15924">
        <w:t>Декалов</w:t>
      </w:r>
      <w:proofErr w:type="spellEnd"/>
      <w:r w:rsidRPr="00C15924">
        <w:t xml:space="preserve"> // Вестник СПбГУ. Социология. — 2017. — Т. 10. </w:t>
      </w:r>
      <w:proofErr w:type="spellStart"/>
      <w:r w:rsidRPr="00C15924">
        <w:t>Вып</w:t>
      </w:r>
      <w:proofErr w:type="spellEnd"/>
      <w:r w:rsidRPr="00C15924">
        <w:t>. 4. — С. 397–409.</w:t>
      </w:r>
    </w:p>
    <w:p w14:paraId="7893DE31" w14:textId="77777777" w:rsidR="00475F97" w:rsidRPr="00C15924" w:rsidRDefault="00475F97" w:rsidP="00475F97">
      <w:pPr>
        <w:pStyle w:val="af9"/>
        <w:numPr>
          <w:ilvl w:val="0"/>
          <w:numId w:val="5"/>
        </w:numPr>
      </w:pPr>
      <w:r w:rsidRPr="00C15924">
        <w:t xml:space="preserve">Исследование </w:t>
      </w:r>
      <w:proofErr w:type="spellStart"/>
      <w:r w:rsidRPr="00C15924">
        <w:t>Яндекс.Музыки</w:t>
      </w:r>
      <w:proofErr w:type="spellEnd"/>
      <w:r w:rsidRPr="00C15924">
        <w:t>: какие подкасты слушают россияне, когда и зачем [Электронный ресурс] — 2019. — Режим доступа: https://www.cossa.ru/news/242271/, свободный.</w:t>
      </w:r>
    </w:p>
    <w:p w14:paraId="5BBFEBF2" w14:textId="77777777" w:rsidR="00475F97" w:rsidRPr="00C15924" w:rsidRDefault="00475F97" w:rsidP="00475F97">
      <w:pPr>
        <w:pStyle w:val="af9"/>
        <w:numPr>
          <w:ilvl w:val="0"/>
          <w:numId w:val="5"/>
        </w:numPr>
      </w:pPr>
      <w:r w:rsidRPr="00C15924">
        <w:t xml:space="preserve">Исследование: аудитория, рейтинги подкастов и </w:t>
      </w:r>
      <w:proofErr w:type="spellStart"/>
      <w:r w:rsidRPr="00C15924">
        <w:t>подкастеров</w:t>
      </w:r>
      <w:proofErr w:type="spellEnd"/>
      <w:r w:rsidRPr="00C15924">
        <w:t xml:space="preserve"> [Электронный ресурс] // </w:t>
      </w:r>
      <w:proofErr w:type="spellStart"/>
      <w:r w:rsidRPr="00C15924">
        <w:t>Tiburon</w:t>
      </w:r>
      <w:proofErr w:type="spellEnd"/>
      <w:r w:rsidRPr="00C15924">
        <w:t xml:space="preserve"> </w:t>
      </w:r>
      <w:proofErr w:type="spellStart"/>
      <w:r w:rsidRPr="00C15924">
        <w:t>Research</w:t>
      </w:r>
      <w:proofErr w:type="spellEnd"/>
      <w:r w:rsidRPr="00C15924">
        <w:t>. — 2020.  — Режим доступа: https://vc.ru/media/107902-issledovanie-auditoriya-reytingi-podkastov-i-podkasterov, свободный.</w:t>
      </w:r>
    </w:p>
    <w:p w14:paraId="6CCB7D5A" w14:textId="77777777" w:rsidR="00475F97" w:rsidRPr="00C15924" w:rsidRDefault="00475F97" w:rsidP="00475F97">
      <w:pPr>
        <w:pStyle w:val="af9"/>
        <w:numPr>
          <w:ilvl w:val="0"/>
          <w:numId w:val="5"/>
        </w:numPr>
      </w:pPr>
      <w:r w:rsidRPr="00C15924">
        <w:t xml:space="preserve">Исследование. Подкасты: аудитория, рейтинги подкастов и </w:t>
      </w:r>
      <w:proofErr w:type="spellStart"/>
      <w:r w:rsidRPr="00C15924">
        <w:t>подкастеров</w:t>
      </w:r>
      <w:proofErr w:type="spellEnd"/>
      <w:r w:rsidRPr="00C15924">
        <w:t xml:space="preserve"> [Электронный ресурс] // </w:t>
      </w:r>
      <w:proofErr w:type="spellStart"/>
      <w:r w:rsidRPr="00C15924">
        <w:t>Tiburon</w:t>
      </w:r>
      <w:proofErr w:type="spellEnd"/>
      <w:r w:rsidRPr="00C15924">
        <w:t xml:space="preserve"> </w:t>
      </w:r>
      <w:proofErr w:type="spellStart"/>
      <w:r w:rsidRPr="00C15924">
        <w:t>Research</w:t>
      </w:r>
      <w:proofErr w:type="spellEnd"/>
      <w:r w:rsidRPr="00C15924">
        <w:t>. — 2020. — Режим доступа: https://tiburon-research.ru/cases/issledovanie-podkasty-auditoriya-reytingi-podkastov-i-podkasterov, свободный.</w:t>
      </w:r>
    </w:p>
    <w:p w14:paraId="5594C8C0" w14:textId="77777777" w:rsidR="00475F97" w:rsidRPr="00C15924" w:rsidRDefault="00475F97" w:rsidP="00475F97">
      <w:pPr>
        <w:pStyle w:val="af9"/>
        <w:numPr>
          <w:ilvl w:val="0"/>
          <w:numId w:val="5"/>
        </w:numPr>
      </w:pPr>
      <w:r w:rsidRPr="00C15924">
        <w:t xml:space="preserve">Исследование. Подкасты: аудитория, рейтинги подкастов и </w:t>
      </w:r>
      <w:proofErr w:type="spellStart"/>
      <w:r w:rsidRPr="00C15924">
        <w:t>подкастеров</w:t>
      </w:r>
      <w:proofErr w:type="spellEnd"/>
      <w:r w:rsidRPr="00C15924">
        <w:t xml:space="preserve"> [Электронный ресурс] // </w:t>
      </w:r>
      <w:proofErr w:type="spellStart"/>
      <w:r w:rsidRPr="00C15924">
        <w:t>Tiburon</w:t>
      </w:r>
      <w:proofErr w:type="spellEnd"/>
      <w:r w:rsidRPr="00C15924">
        <w:t xml:space="preserve"> </w:t>
      </w:r>
      <w:proofErr w:type="spellStart"/>
      <w:r w:rsidRPr="00C15924">
        <w:t>Research</w:t>
      </w:r>
      <w:proofErr w:type="spellEnd"/>
      <w:r w:rsidRPr="00C15924">
        <w:t>. — 2020. — Режим доступа: https://tiburon-research.ru/cases/issledovanie-podkasty-auditoriya-reytingi-podkastov-i-podkasterov, свободный.</w:t>
      </w:r>
    </w:p>
    <w:p w14:paraId="47E64CAF" w14:textId="77777777" w:rsidR="00475F97" w:rsidRPr="00C15924" w:rsidRDefault="00475F97" w:rsidP="00475F97">
      <w:pPr>
        <w:pStyle w:val="af9"/>
        <w:numPr>
          <w:ilvl w:val="0"/>
          <w:numId w:val="5"/>
        </w:numPr>
      </w:pPr>
      <w:r w:rsidRPr="00C15924">
        <w:t xml:space="preserve">Как развивается рынок рекламы в подкастах [Электронный ресурс] // </w:t>
      </w:r>
      <w:proofErr w:type="spellStart"/>
      <w:r w:rsidRPr="00C15924">
        <w:t>PwC</w:t>
      </w:r>
      <w:proofErr w:type="spellEnd"/>
      <w:r w:rsidRPr="00C15924">
        <w:t>. — 2019. — Режим доступа: https://pro.rbc.ru/news/5d5ff14b9a794728414a6b9e, свободный.</w:t>
      </w:r>
    </w:p>
    <w:p w14:paraId="6918B4BB" w14:textId="77777777" w:rsidR="00475F97" w:rsidRPr="00C15924" w:rsidRDefault="00475F97" w:rsidP="00475F97">
      <w:pPr>
        <w:pStyle w:val="af9"/>
        <w:numPr>
          <w:ilvl w:val="0"/>
          <w:numId w:val="5"/>
        </w:numPr>
      </w:pPr>
      <w:proofErr w:type="spellStart"/>
      <w:r w:rsidRPr="00C15924">
        <w:t>Канасевич</w:t>
      </w:r>
      <w:proofErr w:type="spellEnd"/>
      <w:r w:rsidRPr="00C15924">
        <w:t xml:space="preserve"> М. Е. Маркетинговая воронка. Инструменты воздействия на каждом этапе [Электронный ресурс] / М. Е. </w:t>
      </w:r>
      <w:proofErr w:type="spellStart"/>
      <w:r w:rsidRPr="00C15924">
        <w:t>Канасевич</w:t>
      </w:r>
      <w:proofErr w:type="spellEnd"/>
      <w:r w:rsidRPr="00C15924">
        <w:t>. — 2020. — Режим доступа: https://elib.bsu.by/bitstream/123456789/250735/1/357-360.pdf, свободный.</w:t>
      </w:r>
    </w:p>
    <w:p w14:paraId="73DA5DFF" w14:textId="77777777" w:rsidR="00475F97" w:rsidRPr="00C15924" w:rsidRDefault="00475F97" w:rsidP="00475F97">
      <w:pPr>
        <w:pStyle w:val="af9"/>
        <w:numPr>
          <w:ilvl w:val="0"/>
          <w:numId w:val="5"/>
        </w:numPr>
      </w:pPr>
      <w:r w:rsidRPr="00C15924">
        <w:t>Лебедев, А. Н. Исследование динамики эмоционального отношения российского потребителя к рекламе / А. Н. Лебедев // Журнал «Вопросы психологии». — 1995. — С. 93-99.</w:t>
      </w:r>
    </w:p>
    <w:p w14:paraId="1B54E757" w14:textId="77777777" w:rsidR="00475F97" w:rsidRDefault="00475F97" w:rsidP="00475F97">
      <w:pPr>
        <w:pStyle w:val="af9"/>
        <w:numPr>
          <w:ilvl w:val="0"/>
          <w:numId w:val="5"/>
        </w:numPr>
      </w:pPr>
      <w:r w:rsidRPr="00C15924">
        <w:t xml:space="preserve">Ли Ч. &amp; </w:t>
      </w:r>
      <w:proofErr w:type="spellStart"/>
      <w:r w:rsidRPr="00C15924">
        <w:t>Бернофф</w:t>
      </w:r>
      <w:proofErr w:type="spellEnd"/>
      <w:r w:rsidRPr="00C15924">
        <w:t xml:space="preserve"> Д. Взрывная </w:t>
      </w:r>
      <w:proofErr w:type="spellStart"/>
      <w:r w:rsidRPr="00C15924">
        <w:t>web_волна</w:t>
      </w:r>
      <w:proofErr w:type="spellEnd"/>
      <w:r w:rsidRPr="00C15924">
        <w:t xml:space="preserve">. Как добиться успеха в мире, преображенном интернет-технологиями / Ч. Ли, Д. </w:t>
      </w:r>
      <w:proofErr w:type="spellStart"/>
      <w:r w:rsidRPr="00C15924">
        <w:t>Бернофф</w:t>
      </w:r>
      <w:proofErr w:type="spellEnd"/>
      <w:r w:rsidRPr="00C15924">
        <w:t xml:space="preserve"> // Высший пилотаж, 2010. — 283 с. </w:t>
      </w:r>
    </w:p>
    <w:p w14:paraId="233BB712" w14:textId="77777777" w:rsidR="00475F97" w:rsidRPr="00C15924" w:rsidRDefault="00475F97" w:rsidP="00475F97">
      <w:pPr>
        <w:pStyle w:val="af9"/>
        <w:numPr>
          <w:ilvl w:val="0"/>
          <w:numId w:val="5"/>
        </w:numPr>
      </w:pPr>
      <w:proofErr w:type="spellStart"/>
      <w:r w:rsidRPr="00C15924">
        <w:lastRenderedPageBreak/>
        <w:t>Медиаиндустрия</w:t>
      </w:r>
      <w:proofErr w:type="spellEnd"/>
      <w:r w:rsidRPr="00C15924">
        <w:t xml:space="preserve"> в 2021-2024 [Электронный ресурс] // </w:t>
      </w:r>
      <w:proofErr w:type="spellStart"/>
      <w:r w:rsidRPr="00C15924">
        <w:t>PwC</w:t>
      </w:r>
      <w:proofErr w:type="spellEnd"/>
      <w:r w:rsidRPr="00C15924">
        <w:t>. — 2020. — Режим доступа: https://www.pwc.ru/ru/publications/media-outlook-2020/media-outlook-2020-2024.pdf?fbclid=IwAR2ZWEsPs-clmCDs7tbReB_9R2YkGm9NeqDMoW1b6SzEAh6iSt5dw_EXWN4 , свободный.</w:t>
      </w:r>
    </w:p>
    <w:p w14:paraId="44EAE570" w14:textId="77777777" w:rsidR="00475F97" w:rsidRPr="00C15924" w:rsidRDefault="00475F97" w:rsidP="00475F97">
      <w:pPr>
        <w:pStyle w:val="af9"/>
        <w:numPr>
          <w:ilvl w:val="0"/>
          <w:numId w:val="5"/>
        </w:numPr>
      </w:pPr>
      <w:r w:rsidRPr="00C15924">
        <w:t xml:space="preserve">Об </w:t>
      </w:r>
      <w:proofErr w:type="spellStart"/>
      <w:r w:rsidRPr="00C15924">
        <w:t>Effie</w:t>
      </w:r>
      <w:proofErr w:type="spellEnd"/>
      <w:r w:rsidRPr="00C15924">
        <w:t xml:space="preserve"> </w:t>
      </w:r>
      <w:proofErr w:type="spellStart"/>
      <w:r w:rsidRPr="00C15924">
        <w:t>Russia</w:t>
      </w:r>
      <w:proofErr w:type="spellEnd"/>
      <w:r w:rsidRPr="00C15924">
        <w:t xml:space="preserve"> [Электронный ресурс]. — 2021. — Режим доступа: https://effie.ru, свободный.</w:t>
      </w:r>
    </w:p>
    <w:p w14:paraId="0270C080" w14:textId="77777777" w:rsidR="00475F97" w:rsidRPr="00C15924" w:rsidRDefault="00475F97" w:rsidP="00475F97">
      <w:pPr>
        <w:pStyle w:val="af9"/>
        <w:numPr>
          <w:ilvl w:val="0"/>
          <w:numId w:val="5"/>
        </w:numPr>
      </w:pPr>
      <w:r w:rsidRPr="00C15924">
        <w:t xml:space="preserve">Обзор индустрии развлечений и медиа: прогноз на 2019-2023 годы [Электронный ресурс] // </w:t>
      </w:r>
      <w:proofErr w:type="spellStart"/>
      <w:r w:rsidRPr="00C15924">
        <w:t>PwC</w:t>
      </w:r>
      <w:proofErr w:type="spellEnd"/>
      <w:r w:rsidRPr="00C15924">
        <w:t>. — 2018. — Режим доступа: https://www.pwc.ru/ru/publications/media-outlook/mediaindustriya-v-2019.pdf, свободный.</w:t>
      </w:r>
    </w:p>
    <w:p w14:paraId="3A959490" w14:textId="77777777" w:rsidR="00475F97" w:rsidRPr="00C15924" w:rsidRDefault="00475F97" w:rsidP="00475F97">
      <w:pPr>
        <w:pStyle w:val="af9"/>
        <w:numPr>
          <w:ilvl w:val="0"/>
          <w:numId w:val="5"/>
        </w:numPr>
      </w:pPr>
      <w:r w:rsidRPr="00C15924">
        <w:t xml:space="preserve">Подкаст «Урбанизм» [Электронный ресурс] // </w:t>
      </w:r>
      <w:proofErr w:type="spellStart"/>
      <w:r w:rsidRPr="00C15924">
        <w:t>Uber</w:t>
      </w:r>
      <w:proofErr w:type="spellEnd"/>
      <w:r w:rsidRPr="00C15924">
        <w:t xml:space="preserve"> </w:t>
      </w:r>
      <w:proofErr w:type="spellStart"/>
      <w:r w:rsidRPr="00C15924">
        <w:t>Russia</w:t>
      </w:r>
      <w:proofErr w:type="spellEnd"/>
      <w:r w:rsidRPr="00C15924">
        <w:t xml:space="preserve">. — 2021 — Режим доступа: https://podcast.ru/1541338181, свободный. </w:t>
      </w:r>
    </w:p>
    <w:p w14:paraId="17713CA6" w14:textId="77777777" w:rsidR="00475F97" w:rsidRPr="00C15924" w:rsidRDefault="00475F97" w:rsidP="00475F97">
      <w:pPr>
        <w:pStyle w:val="af9"/>
        <w:numPr>
          <w:ilvl w:val="0"/>
          <w:numId w:val="5"/>
        </w:numPr>
      </w:pPr>
      <w:proofErr w:type="spellStart"/>
      <w:r w:rsidRPr="00C15924">
        <w:t>Подкастинг</w:t>
      </w:r>
      <w:proofErr w:type="spellEnd"/>
      <w:r w:rsidRPr="00C15924">
        <w:t xml:space="preserve"> в России. [Электронный ресурс] / Михаил Дегтярёв. — 2006. — Режим доступа: https://www.hwp.ru/articles/Podkasting_v_Rossii._Intervyu_s_Vasiliem_Strelnikovim/, свободный.</w:t>
      </w:r>
    </w:p>
    <w:p w14:paraId="6E3058BC" w14:textId="77777777" w:rsidR="00475F97" w:rsidRPr="00C15924" w:rsidRDefault="00475F97" w:rsidP="00475F97">
      <w:pPr>
        <w:pStyle w:val="af9"/>
        <w:numPr>
          <w:ilvl w:val="0"/>
          <w:numId w:val="5"/>
        </w:numPr>
      </w:pPr>
      <w:r w:rsidRPr="00C15924">
        <w:t xml:space="preserve">Радио и подкасты [Электронный ресурс] // </w:t>
      </w:r>
      <w:proofErr w:type="spellStart"/>
      <w:r w:rsidRPr="00C15924">
        <w:t>PwC</w:t>
      </w:r>
      <w:proofErr w:type="spellEnd"/>
      <w:r w:rsidRPr="00C15924">
        <w:t>. — Режим доступа: https://www.pwc.ru/ru/publications/mediaindustriya-v-2019/radio-i-podkasty.html, свободный</w:t>
      </w:r>
    </w:p>
    <w:p w14:paraId="4FC9197C" w14:textId="77777777" w:rsidR="00475F97" w:rsidRPr="00C15924" w:rsidRDefault="00475F97" w:rsidP="00475F97">
      <w:pPr>
        <w:pStyle w:val="af9"/>
        <w:numPr>
          <w:ilvl w:val="0"/>
          <w:numId w:val="5"/>
        </w:numPr>
      </w:pPr>
      <w:r w:rsidRPr="00C15924">
        <w:t xml:space="preserve">Реклама в </w:t>
      </w:r>
      <w:proofErr w:type="spellStart"/>
      <w:r w:rsidRPr="00C15924">
        <w:t>подкстах</w:t>
      </w:r>
      <w:proofErr w:type="spellEnd"/>
      <w:r w:rsidRPr="00C15924">
        <w:t>: как это работает [Электронный ресурс] // АДВ. — 2019. — Режим доступа: https://advgroup.ru/journal/podcasts, свободный.</w:t>
      </w:r>
    </w:p>
    <w:p w14:paraId="70E3872E" w14:textId="77777777" w:rsidR="00475F97" w:rsidRPr="00C15924" w:rsidRDefault="00475F97" w:rsidP="00475F97">
      <w:pPr>
        <w:pStyle w:val="af9"/>
        <w:numPr>
          <w:ilvl w:val="0"/>
          <w:numId w:val="5"/>
        </w:numPr>
      </w:pPr>
      <w:r w:rsidRPr="00C15924">
        <w:t xml:space="preserve">Сервис </w:t>
      </w:r>
      <w:proofErr w:type="spellStart"/>
      <w:r w:rsidRPr="00C15924">
        <w:t>Storytel</w:t>
      </w:r>
      <w:proofErr w:type="spellEnd"/>
      <w:r w:rsidRPr="00C15924">
        <w:t xml:space="preserve"> запустил в России платформу для заработка на подкастах без рекламы [Электронный ресурс] — 2020. — Режим доступа: https://adindex.ru/news/digital/2020/06/16/282736.phtml, свободный.</w:t>
      </w:r>
    </w:p>
    <w:p w14:paraId="63C5E772" w14:textId="77777777" w:rsidR="00475F97" w:rsidRPr="00C15924" w:rsidRDefault="00475F97" w:rsidP="00475F97">
      <w:pPr>
        <w:pStyle w:val="af9"/>
        <w:numPr>
          <w:ilvl w:val="0"/>
          <w:numId w:val="5"/>
        </w:numPr>
      </w:pPr>
      <w:r w:rsidRPr="00C15924">
        <w:t xml:space="preserve">Тренд 2019 года: подкасты набирают обороты [Электронный ресурс] // </w:t>
      </w:r>
      <w:proofErr w:type="spellStart"/>
      <w:r w:rsidRPr="00C15924">
        <w:t>Media</w:t>
      </w:r>
      <w:proofErr w:type="spellEnd"/>
      <w:r w:rsidRPr="00C15924">
        <w:t xml:space="preserve"> </w:t>
      </w:r>
      <w:proofErr w:type="spellStart"/>
      <w:r w:rsidRPr="00C15924">
        <w:t>Direction</w:t>
      </w:r>
      <w:proofErr w:type="spellEnd"/>
      <w:r w:rsidRPr="00C15924">
        <w:t xml:space="preserve"> </w:t>
      </w:r>
      <w:proofErr w:type="spellStart"/>
      <w:r w:rsidRPr="00C15924">
        <w:t>Group</w:t>
      </w:r>
      <w:proofErr w:type="spellEnd"/>
      <w:r w:rsidRPr="00C15924">
        <w:t>. — 2019. — Режим доступа: https://www.sostav.ru/publication/podkasty-2019-41225.html, свободный.</w:t>
      </w:r>
    </w:p>
    <w:p w14:paraId="00170D8C" w14:textId="500C54E5" w:rsidR="00475F97" w:rsidRPr="00475F97" w:rsidRDefault="00475F97" w:rsidP="00475F97">
      <w:pPr>
        <w:pStyle w:val="af9"/>
        <w:numPr>
          <w:ilvl w:val="0"/>
          <w:numId w:val="5"/>
        </w:numPr>
      </w:pPr>
      <w:r w:rsidRPr="00C15924">
        <w:t xml:space="preserve">Эффективность аудиорекламы в Интернете [Электронный ресурс] // </w:t>
      </w:r>
      <w:proofErr w:type="spellStart"/>
      <w:r w:rsidRPr="00C15924">
        <w:t>Mediascope</w:t>
      </w:r>
      <w:proofErr w:type="spellEnd"/>
      <w:r w:rsidRPr="00C15924">
        <w:t>. — 2018. — Режим доступа: https://iabrus.ru/www/doc/audio_ad/IAB_Online_Audio_Mediascope_final.pdf, свободный.</w:t>
      </w:r>
    </w:p>
    <w:p w14:paraId="4560943E" w14:textId="0AFBFC9F" w:rsidR="00C15924" w:rsidRPr="001265EF" w:rsidRDefault="00C15924" w:rsidP="00845CF9">
      <w:pPr>
        <w:pStyle w:val="af9"/>
        <w:numPr>
          <w:ilvl w:val="0"/>
          <w:numId w:val="5"/>
        </w:numPr>
        <w:rPr>
          <w:lang w:val="en-US"/>
        </w:rPr>
      </w:pPr>
      <w:r w:rsidRPr="001265EF">
        <w:rPr>
          <w:lang w:val="en-US"/>
        </w:rPr>
        <w:t>8 reasons podcast ads should be in your marketing plan [</w:t>
      </w:r>
      <w:r w:rsidRPr="00C15924">
        <w:t>Электронный</w:t>
      </w:r>
      <w:r w:rsidRPr="001265EF">
        <w:rPr>
          <w:lang w:val="en-US"/>
        </w:rPr>
        <w:t xml:space="preserve"> </w:t>
      </w:r>
      <w:r w:rsidRPr="00C15924">
        <w:t>ресурс</w:t>
      </w:r>
      <w:r w:rsidRPr="001265EF">
        <w:rPr>
          <w:lang w:val="en-US"/>
        </w:rPr>
        <w:t xml:space="preserve">] // Greenlane. — 2018. — </w:t>
      </w:r>
      <w:r w:rsidRPr="00C15924">
        <w:t>Режим</w:t>
      </w:r>
      <w:r w:rsidRPr="001265EF">
        <w:rPr>
          <w:lang w:val="en-US"/>
        </w:rPr>
        <w:t xml:space="preserve"> </w:t>
      </w:r>
      <w:r w:rsidRPr="00C15924">
        <w:t>доступа</w:t>
      </w:r>
      <w:r w:rsidRPr="001265EF">
        <w:rPr>
          <w:lang w:val="en-US"/>
        </w:rPr>
        <w:t xml:space="preserve">: https://www.greenlanemarketing.com/resources/articles/podcast-ads/, </w:t>
      </w:r>
      <w:r w:rsidRPr="00C15924">
        <w:t>свободный</w:t>
      </w:r>
      <w:r w:rsidRPr="001265EF">
        <w:rPr>
          <w:lang w:val="en-US"/>
        </w:rPr>
        <w:t>.</w:t>
      </w:r>
    </w:p>
    <w:p w14:paraId="2523F27B" w14:textId="77777777" w:rsidR="00C15924" w:rsidRPr="001265EF" w:rsidRDefault="00C15924" w:rsidP="00845CF9">
      <w:pPr>
        <w:pStyle w:val="af9"/>
        <w:numPr>
          <w:ilvl w:val="0"/>
          <w:numId w:val="5"/>
        </w:numPr>
        <w:rPr>
          <w:lang w:val="en-US"/>
        </w:rPr>
      </w:pPr>
      <w:r w:rsidRPr="001265EF">
        <w:rPr>
          <w:lang w:val="en-US"/>
        </w:rPr>
        <w:t xml:space="preserve">Aaker, D. A. &amp; Brown, K. Evaluating Vehicle Source Effects / D. A. Aaker, K. Brown // Journal of Advertising Research. — 1972. — Vol. 12, №4. — P. 11-16. </w:t>
      </w:r>
    </w:p>
    <w:p w14:paraId="6F1A17FF" w14:textId="77777777" w:rsidR="00C15924" w:rsidRPr="001265EF" w:rsidRDefault="00C15924" w:rsidP="00845CF9">
      <w:pPr>
        <w:pStyle w:val="af9"/>
        <w:numPr>
          <w:ilvl w:val="0"/>
          <w:numId w:val="5"/>
        </w:numPr>
        <w:rPr>
          <w:lang w:val="en-US"/>
        </w:rPr>
      </w:pPr>
      <w:r w:rsidRPr="001265EF">
        <w:rPr>
          <w:lang w:val="en-US"/>
        </w:rPr>
        <w:lastRenderedPageBreak/>
        <w:t>Abhilasha, M. &amp; Purvia, S. When attitude towards advertising in general influence advertising success / M. Abhilasha, S. Puriva // Conference of The American Academy of Advertising. — 1995. — 1-17 p.</w:t>
      </w:r>
    </w:p>
    <w:p w14:paraId="57177E22" w14:textId="77777777" w:rsidR="00C15924" w:rsidRPr="001265EF" w:rsidRDefault="00C15924" w:rsidP="00845CF9">
      <w:pPr>
        <w:pStyle w:val="af9"/>
        <w:numPr>
          <w:ilvl w:val="0"/>
          <w:numId w:val="5"/>
        </w:numPr>
        <w:rPr>
          <w:lang w:val="en-US"/>
        </w:rPr>
      </w:pPr>
      <w:r w:rsidRPr="001265EF">
        <w:rPr>
          <w:lang w:val="en-US"/>
        </w:rPr>
        <w:t>Alexander, J. YouTube creators are turning the site into a podcast network [</w:t>
      </w:r>
      <w:r w:rsidRPr="00C15924">
        <w:t>Электронный</w:t>
      </w:r>
      <w:r w:rsidRPr="001265EF">
        <w:rPr>
          <w:lang w:val="en-US"/>
        </w:rPr>
        <w:t xml:space="preserve"> </w:t>
      </w:r>
      <w:r w:rsidRPr="00C15924">
        <w:t>ресурс</w:t>
      </w:r>
      <w:r w:rsidRPr="001265EF">
        <w:rPr>
          <w:lang w:val="en-US"/>
        </w:rPr>
        <w:t xml:space="preserve">] / J. Alexander // The Verge. — 2019. — </w:t>
      </w:r>
      <w:r w:rsidRPr="00C15924">
        <w:t>Режим</w:t>
      </w:r>
      <w:r w:rsidRPr="001265EF">
        <w:rPr>
          <w:lang w:val="en-US"/>
        </w:rPr>
        <w:t xml:space="preserve"> </w:t>
      </w:r>
      <w:r w:rsidRPr="00C15924">
        <w:t>доступа</w:t>
      </w:r>
      <w:r w:rsidRPr="001265EF">
        <w:rPr>
          <w:lang w:val="en-US"/>
        </w:rPr>
        <w:t xml:space="preserve">: https://www.theverge.com/2019/9/9/20801873/youtube-podcast-creators-h3-joe-rogan-ethan-klein-hila-david-dobrik-views, </w:t>
      </w:r>
      <w:r w:rsidRPr="00C15924">
        <w:t>свободный</w:t>
      </w:r>
      <w:r w:rsidRPr="001265EF">
        <w:rPr>
          <w:lang w:val="en-US"/>
        </w:rPr>
        <w:t>.</w:t>
      </w:r>
    </w:p>
    <w:p w14:paraId="3B4EB8CA" w14:textId="77777777" w:rsidR="00C15924" w:rsidRPr="001265EF" w:rsidRDefault="00C15924" w:rsidP="00845CF9">
      <w:pPr>
        <w:pStyle w:val="af9"/>
        <w:numPr>
          <w:ilvl w:val="0"/>
          <w:numId w:val="5"/>
        </w:numPr>
        <w:rPr>
          <w:lang w:val="en-US"/>
        </w:rPr>
      </w:pPr>
      <w:r w:rsidRPr="001265EF">
        <w:rPr>
          <w:lang w:val="en-US"/>
        </w:rPr>
        <w:t xml:space="preserve">Amazeen, M. A., and Muddiman, A. R. Saving media or trading on trust? The effects of native advertising on audience perceptions of legacy and online news publishers / M.A. Amazeen, A. R. Muddiman // Digital Journalism. — 2018. — Vol. 6, №2, P. 176–95. </w:t>
      </w:r>
    </w:p>
    <w:p w14:paraId="56140070" w14:textId="77777777" w:rsidR="00C15924" w:rsidRPr="001265EF" w:rsidRDefault="00C15924" w:rsidP="00845CF9">
      <w:pPr>
        <w:pStyle w:val="af9"/>
        <w:numPr>
          <w:ilvl w:val="0"/>
          <w:numId w:val="5"/>
        </w:numPr>
        <w:rPr>
          <w:lang w:val="en-US"/>
        </w:rPr>
      </w:pPr>
      <w:r w:rsidRPr="001265EF">
        <w:rPr>
          <w:lang w:val="en-US"/>
        </w:rPr>
        <w:t>Amazeen, M. A., and Wojdynski, B. W. Reducing native advertising deception: Revisiting the antecedents and consequences of persuasion knowledge in digital news contexts / M. A. Amazeen, B. W. Wojdynski // Mass Communication and Society. — 2019. — Vol. 22 (2). — P. 222–47.</w:t>
      </w:r>
    </w:p>
    <w:p w14:paraId="235B20A8" w14:textId="77777777" w:rsidR="00C15924" w:rsidRPr="001265EF" w:rsidRDefault="00C15924" w:rsidP="00845CF9">
      <w:pPr>
        <w:pStyle w:val="af9"/>
        <w:numPr>
          <w:ilvl w:val="0"/>
          <w:numId w:val="5"/>
        </w:numPr>
        <w:rPr>
          <w:lang w:val="en-US"/>
        </w:rPr>
      </w:pPr>
      <w:r w:rsidRPr="001265EF">
        <w:rPr>
          <w:lang w:val="en-US"/>
        </w:rPr>
        <w:t xml:space="preserve">Babut, R. &amp; Dabija, D. C. Can Attitude to Advertisement Influence Brand Attitude and Purchase Intention? Empirical Findings from the Romanian Banking System / R. Babut, D. C. Dabija // Romania: Cluj Napoca, 2012. </w:t>
      </w:r>
    </w:p>
    <w:p w14:paraId="7A008D9E" w14:textId="77777777" w:rsidR="00C15924" w:rsidRPr="001265EF" w:rsidRDefault="00C15924" w:rsidP="00845CF9">
      <w:pPr>
        <w:pStyle w:val="af9"/>
        <w:numPr>
          <w:ilvl w:val="0"/>
          <w:numId w:val="5"/>
        </w:numPr>
        <w:rPr>
          <w:lang w:val="en-US"/>
        </w:rPr>
      </w:pPr>
      <w:r w:rsidRPr="001265EF">
        <w:rPr>
          <w:lang w:val="en-US"/>
        </w:rPr>
        <w:t>Batra, R., &amp; Ray, L.M. Affective responses mediating acceptance of advertising / R. Batra, L. M. Ray // Journal of Consumer Research. — 1986. — Vol. 13(2). — P. 234–249.</w:t>
      </w:r>
    </w:p>
    <w:p w14:paraId="0245D645" w14:textId="77777777" w:rsidR="00C15924" w:rsidRPr="001265EF" w:rsidRDefault="00C15924" w:rsidP="00845CF9">
      <w:pPr>
        <w:pStyle w:val="af9"/>
        <w:numPr>
          <w:ilvl w:val="0"/>
          <w:numId w:val="5"/>
        </w:numPr>
        <w:rPr>
          <w:lang w:val="en-US"/>
        </w:rPr>
      </w:pPr>
      <w:r w:rsidRPr="001265EF">
        <w:rPr>
          <w:lang w:val="en-US"/>
        </w:rPr>
        <w:t>Bauer, T. A. Vjerodostojnost novina [The credibility of newspapers] / T. A. Bauer et al. // Zagreb, Croatia: ICEJ, 2007. — 207 p.</w:t>
      </w:r>
    </w:p>
    <w:p w14:paraId="4C39CFE2" w14:textId="77777777" w:rsidR="00C15924" w:rsidRPr="001265EF" w:rsidRDefault="00C15924" w:rsidP="00845CF9">
      <w:pPr>
        <w:pStyle w:val="af9"/>
        <w:numPr>
          <w:ilvl w:val="0"/>
          <w:numId w:val="5"/>
        </w:numPr>
        <w:rPr>
          <w:lang w:val="en-US"/>
        </w:rPr>
      </w:pPr>
      <w:r w:rsidRPr="001265EF">
        <w:rPr>
          <w:lang w:val="en-US"/>
        </w:rPr>
        <w:t xml:space="preserve">Bellman, S. &amp; John R. The Website Schema / S. Bellman, R. John // Journal of Interactive Advertising. — 2004. — Vol. 4, №2. — P. 38–48. </w:t>
      </w:r>
    </w:p>
    <w:p w14:paraId="60E9017F" w14:textId="77777777" w:rsidR="00C15924" w:rsidRPr="001265EF" w:rsidRDefault="00C15924" w:rsidP="00845CF9">
      <w:pPr>
        <w:pStyle w:val="af9"/>
        <w:numPr>
          <w:ilvl w:val="0"/>
          <w:numId w:val="5"/>
        </w:numPr>
        <w:rPr>
          <w:lang w:val="en-US"/>
        </w:rPr>
      </w:pPr>
      <w:r w:rsidRPr="001265EF">
        <w:rPr>
          <w:lang w:val="en-US"/>
        </w:rPr>
        <w:t>Berry, R. Part of the establishment: Reflecting on 10 years of podcasting as an audio medium / R. Berry // Convergence. — 2016. — Vol. 22(6). — P. 661–671.</w:t>
      </w:r>
    </w:p>
    <w:p w14:paraId="65EB414C" w14:textId="77777777" w:rsidR="00C15924" w:rsidRPr="001265EF" w:rsidRDefault="00C15924" w:rsidP="00845CF9">
      <w:pPr>
        <w:pStyle w:val="af9"/>
        <w:numPr>
          <w:ilvl w:val="0"/>
          <w:numId w:val="5"/>
        </w:numPr>
        <w:rPr>
          <w:lang w:val="en-US"/>
        </w:rPr>
      </w:pPr>
      <w:r w:rsidRPr="001265EF">
        <w:rPr>
          <w:lang w:val="en-US"/>
        </w:rPr>
        <w:t>Boerman, S. C. &amp; Kruikemeier, S. Social Media Advertising: Consumer Responses to Promoted Tweets Sent by Brands and Political Parties / S. C. Boerman, S. Kruiklemeier // Journal “Computers in Human Behavior”. — 2015. — Vol. 65. — P. 285-294.</w:t>
      </w:r>
    </w:p>
    <w:p w14:paraId="0D34EA7D" w14:textId="77777777" w:rsidR="00C15924" w:rsidRPr="001265EF" w:rsidRDefault="00C15924" w:rsidP="00845CF9">
      <w:pPr>
        <w:pStyle w:val="af9"/>
        <w:numPr>
          <w:ilvl w:val="0"/>
          <w:numId w:val="5"/>
        </w:numPr>
        <w:rPr>
          <w:lang w:val="en-US"/>
        </w:rPr>
      </w:pPr>
      <w:r w:rsidRPr="001265EF">
        <w:rPr>
          <w:lang w:val="en-US"/>
        </w:rPr>
        <w:t>Boerman, S.C. &amp; Reijmersdal.E.A. Informing consumers about ’hidden’ advertising. — Advertising in new for- mass and media, 2016: [</w:t>
      </w:r>
      <w:r w:rsidRPr="00C15924">
        <w:t>рец</w:t>
      </w:r>
      <w:r w:rsidRPr="001265EF">
        <w:rPr>
          <w:lang w:val="en-US"/>
        </w:rPr>
        <w:t>.] // Bingley: Emerald. — 2016. — P. 115-146</w:t>
      </w:r>
    </w:p>
    <w:p w14:paraId="23447CC5" w14:textId="77777777" w:rsidR="00C15924" w:rsidRPr="001265EF" w:rsidRDefault="00C15924" w:rsidP="00845CF9">
      <w:pPr>
        <w:pStyle w:val="af9"/>
        <w:numPr>
          <w:ilvl w:val="0"/>
          <w:numId w:val="5"/>
        </w:numPr>
        <w:rPr>
          <w:lang w:val="en-US"/>
        </w:rPr>
      </w:pPr>
      <w:r w:rsidRPr="001265EF">
        <w:rPr>
          <w:lang w:val="en-US"/>
        </w:rPr>
        <w:t xml:space="preserve">Briggs, R. &amp; Holis, N. Advertising on the web: is there response before clickthrough? / R. Briggs, N. Holis // Journal of Advertising Research. — 1997. — Vol. 37, № 2. — P. 33-45. </w:t>
      </w:r>
    </w:p>
    <w:p w14:paraId="1573633E" w14:textId="77777777" w:rsidR="00C15924" w:rsidRPr="001265EF" w:rsidRDefault="00C15924" w:rsidP="00845CF9">
      <w:pPr>
        <w:pStyle w:val="af9"/>
        <w:numPr>
          <w:ilvl w:val="0"/>
          <w:numId w:val="5"/>
        </w:numPr>
        <w:rPr>
          <w:lang w:val="en-US"/>
        </w:rPr>
      </w:pPr>
      <w:r w:rsidRPr="001265EF">
        <w:rPr>
          <w:lang w:val="en-US"/>
        </w:rPr>
        <w:lastRenderedPageBreak/>
        <w:t>Brooks, M. L. Advercasting: The Effectiveness of Podcast Ads [</w:t>
      </w:r>
      <w:r w:rsidRPr="00C15924">
        <w:t>Электронный</w:t>
      </w:r>
      <w:r w:rsidRPr="001265EF">
        <w:rPr>
          <w:lang w:val="en-US"/>
        </w:rPr>
        <w:t xml:space="preserve"> </w:t>
      </w:r>
      <w:r w:rsidRPr="00C15924">
        <w:t>ресурс</w:t>
      </w:r>
      <w:r w:rsidRPr="001265EF">
        <w:rPr>
          <w:lang w:val="en-US"/>
        </w:rPr>
        <w:t xml:space="preserve">] / M. L. Brooks et al. —2020. — </w:t>
      </w:r>
      <w:r w:rsidRPr="00C15924">
        <w:t>Режим</w:t>
      </w:r>
      <w:r w:rsidRPr="001265EF">
        <w:rPr>
          <w:lang w:val="en-US"/>
        </w:rPr>
        <w:t xml:space="preserve"> </w:t>
      </w:r>
      <w:r w:rsidRPr="00C15924">
        <w:t>доступа</w:t>
      </w:r>
      <w:r w:rsidRPr="001265EF">
        <w:rPr>
          <w:lang w:val="en-US"/>
        </w:rPr>
        <w:t xml:space="preserve">: https://wtamu-ir.tdl.org/handle/11310/304?show=full, </w:t>
      </w:r>
      <w:r w:rsidRPr="00C15924">
        <w:t>свободный</w:t>
      </w:r>
      <w:r w:rsidRPr="001265EF">
        <w:rPr>
          <w:lang w:val="en-US"/>
        </w:rPr>
        <w:t>.</w:t>
      </w:r>
    </w:p>
    <w:p w14:paraId="06B2F48E" w14:textId="77777777" w:rsidR="00C15924" w:rsidRPr="001265EF" w:rsidRDefault="00C15924" w:rsidP="00845CF9">
      <w:pPr>
        <w:pStyle w:val="af9"/>
        <w:numPr>
          <w:ilvl w:val="0"/>
          <w:numId w:val="5"/>
        </w:numPr>
        <w:rPr>
          <w:lang w:val="en-US"/>
        </w:rPr>
      </w:pPr>
      <w:r w:rsidRPr="001265EF">
        <w:rPr>
          <w:lang w:val="en-US"/>
        </w:rPr>
        <w:t>Buvár, Á., &amp; Orosz, G. Branded, biased and it wants to sell a product: typical ad representations influence the effect of ad recognition: a mixed-method research / Á. Buvár, G, Orosz // International Journal of Advertising. — P. 1–19.</w:t>
      </w:r>
    </w:p>
    <w:p w14:paraId="1A5C9373" w14:textId="77777777" w:rsidR="00C15924" w:rsidRPr="001265EF" w:rsidRDefault="00C15924" w:rsidP="00845CF9">
      <w:pPr>
        <w:pStyle w:val="af9"/>
        <w:numPr>
          <w:ilvl w:val="0"/>
          <w:numId w:val="5"/>
        </w:numPr>
        <w:rPr>
          <w:lang w:val="en-US"/>
        </w:rPr>
      </w:pPr>
      <w:r w:rsidRPr="001265EF">
        <w:rPr>
          <w:lang w:val="en-US"/>
        </w:rPr>
        <w:t xml:space="preserve">Campbell, C. &amp; Marks, L. J. Good native advertising isn’t a secret / C. Campbell, L. J. Marks // Business Horizons. — 2015. — Vol. 58, №6. — P. 599–606. </w:t>
      </w:r>
    </w:p>
    <w:p w14:paraId="6C916E87" w14:textId="77777777" w:rsidR="00C15924" w:rsidRPr="001265EF" w:rsidRDefault="00C15924" w:rsidP="00845CF9">
      <w:pPr>
        <w:pStyle w:val="af9"/>
        <w:numPr>
          <w:ilvl w:val="0"/>
          <w:numId w:val="5"/>
        </w:numPr>
        <w:rPr>
          <w:lang w:val="en-US"/>
        </w:rPr>
      </w:pPr>
      <w:r w:rsidRPr="001265EF">
        <w:rPr>
          <w:lang w:val="en-US"/>
        </w:rPr>
        <w:t>Cannon, H. M. A New Method for Estimating the Effect of Media Context — Using Value Profiles of As / H. M. Cannon // Journal of Advertising Research. — 1972. — Vol. 22, №5. — P. 41-47.</w:t>
      </w:r>
    </w:p>
    <w:p w14:paraId="224A2363" w14:textId="77777777" w:rsidR="00C15924" w:rsidRPr="001265EF" w:rsidRDefault="00C15924" w:rsidP="00845CF9">
      <w:pPr>
        <w:pStyle w:val="af9"/>
        <w:numPr>
          <w:ilvl w:val="0"/>
          <w:numId w:val="5"/>
        </w:numPr>
        <w:rPr>
          <w:lang w:val="en-US"/>
        </w:rPr>
      </w:pPr>
      <w:r w:rsidRPr="001265EF">
        <w:rPr>
          <w:lang w:val="en-US"/>
        </w:rPr>
        <w:t>Cho, C. H. Why do people avoid advertising on the Internet? / C. H. Cho &amp; H. J. Cheon // Journal of Advertising. — 2014. — Vol. 33, №4. — P. 89-97.</w:t>
      </w:r>
    </w:p>
    <w:p w14:paraId="113C47A3" w14:textId="77777777" w:rsidR="00C15924" w:rsidRPr="001265EF" w:rsidRDefault="00C15924" w:rsidP="00845CF9">
      <w:pPr>
        <w:pStyle w:val="af9"/>
        <w:numPr>
          <w:ilvl w:val="0"/>
          <w:numId w:val="5"/>
        </w:numPr>
        <w:rPr>
          <w:lang w:val="en-US"/>
        </w:rPr>
      </w:pPr>
      <w:r w:rsidRPr="001265EF">
        <w:rPr>
          <w:lang w:val="en-US"/>
        </w:rPr>
        <w:t>Chunawalla, S. A &amp; Sethia, K. C. Foundation of Advertising: Theory and Practice / S. A. Chunawalla, K. C. Sethia. — 7th ed. — Mumbai: Himalaya Publishing House, 1997. — 69 p.</w:t>
      </w:r>
    </w:p>
    <w:p w14:paraId="5094F44F" w14:textId="77777777" w:rsidR="00C15924" w:rsidRPr="001265EF" w:rsidRDefault="00C15924" w:rsidP="00845CF9">
      <w:pPr>
        <w:pStyle w:val="af9"/>
        <w:numPr>
          <w:ilvl w:val="0"/>
          <w:numId w:val="5"/>
        </w:numPr>
        <w:rPr>
          <w:lang w:val="en-US"/>
        </w:rPr>
      </w:pPr>
      <w:r w:rsidRPr="001265EF">
        <w:rPr>
          <w:lang w:val="en-US"/>
        </w:rPr>
        <w:t>Das S. Television Advertising Effectiveness: A Cognitive Recall Mechanism / S. Das // Pacific Business Review International. — 2018. — Vol. 10, Issue 8. — P. 15-20.</w:t>
      </w:r>
    </w:p>
    <w:p w14:paraId="7D6D4819" w14:textId="77777777" w:rsidR="00C15924" w:rsidRPr="001265EF" w:rsidRDefault="00C15924" w:rsidP="00845CF9">
      <w:pPr>
        <w:pStyle w:val="af9"/>
        <w:numPr>
          <w:ilvl w:val="0"/>
          <w:numId w:val="5"/>
        </w:numPr>
        <w:rPr>
          <w:lang w:val="en-US"/>
        </w:rPr>
      </w:pPr>
      <w:r w:rsidRPr="001265EF">
        <w:rPr>
          <w:lang w:val="en-US"/>
        </w:rPr>
        <w:t xml:space="preserve">Davtyan, D., &amp; Cunningham, I. An investigation of brand placement effects on brand attitudes and purchase intentions: Brand placements versus TV commercials / D. Daytyan, I. Cunningham // Journal of Business Research. — 2017. — Vol. 70. — P. 160–167. </w:t>
      </w:r>
    </w:p>
    <w:p w14:paraId="6473D945" w14:textId="77777777" w:rsidR="00C15924" w:rsidRPr="001265EF" w:rsidRDefault="00C15924" w:rsidP="00845CF9">
      <w:pPr>
        <w:pStyle w:val="af9"/>
        <w:numPr>
          <w:ilvl w:val="0"/>
          <w:numId w:val="5"/>
        </w:numPr>
        <w:rPr>
          <w:lang w:val="en-US"/>
        </w:rPr>
      </w:pPr>
      <w:r w:rsidRPr="001265EF">
        <w:rPr>
          <w:lang w:val="en-US"/>
        </w:rPr>
        <w:t>Edward C. The Effects of Media Context Experiences On Advertising Effectiveness / C. Edward et al. // Journal of Advertising. — 2007. — Vol.36, Issue 3. — P. 7-18.</w:t>
      </w:r>
    </w:p>
    <w:p w14:paraId="4B632560" w14:textId="77777777" w:rsidR="00C15924" w:rsidRPr="001265EF" w:rsidRDefault="00C15924" w:rsidP="00845CF9">
      <w:pPr>
        <w:pStyle w:val="af9"/>
        <w:numPr>
          <w:ilvl w:val="0"/>
          <w:numId w:val="5"/>
        </w:numPr>
        <w:rPr>
          <w:lang w:val="en-US"/>
        </w:rPr>
      </w:pPr>
      <w:r w:rsidRPr="001265EF">
        <w:rPr>
          <w:lang w:val="en-US"/>
        </w:rPr>
        <w:t>Einstein, M. Black ops advertising: Native ads, content marketing and the covert world of the digital sell / M. Einstein. — New York, NY: OR Books, 2016. — 252 c.</w:t>
      </w:r>
    </w:p>
    <w:p w14:paraId="359DB0A3" w14:textId="77777777" w:rsidR="00C15924" w:rsidRPr="001265EF" w:rsidRDefault="00C15924" w:rsidP="00845CF9">
      <w:pPr>
        <w:pStyle w:val="af9"/>
        <w:numPr>
          <w:ilvl w:val="0"/>
          <w:numId w:val="5"/>
        </w:numPr>
        <w:rPr>
          <w:lang w:val="en-US"/>
        </w:rPr>
      </w:pPr>
      <w:r w:rsidRPr="001265EF">
        <w:rPr>
          <w:lang w:val="en-US"/>
        </w:rPr>
        <w:t>Espada, A. E. Nuevos modelos radiofónicos: Las redes de podcast en Argentina: Producción, distribución y comercialización de la radio on demand [</w:t>
      </w:r>
      <w:r w:rsidRPr="00C15924">
        <w:t>Электронный</w:t>
      </w:r>
      <w:r w:rsidRPr="001265EF">
        <w:rPr>
          <w:lang w:val="en-US"/>
        </w:rPr>
        <w:t xml:space="preserve"> </w:t>
      </w:r>
      <w:r w:rsidRPr="00C15924">
        <w:t>ресурс</w:t>
      </w:r>
      <w:r w:rsidRPr="001265EF">
        <w:rPr>
          <w:lang w:val="en-US"/>
        </w:rPr>
        <w:t xml:space="preserve">] / A. E. Espada // Question. — 2018. — № 1(59). — </w:t>
      </w:r>
      <w:r w:rsidRPr="00C15924">
        <w:t>Режим</w:t>
      </w:r>
      <w:r w:rsidRPr="001265EF">
        <w:rPr>
          <w:lang w:val="en-US"/>
        </w:rPr>
        <w:t xml:space="preserve"> </w:t>
      </w:r>
      <w:r w:rsidRPr="00C15924">
        <w:t>доступа</w:t>
      </w:r>
      <w:r w:rsidRPr="001265EF">
        <w:rPr>
          <w:lang w:val="en-US"/>
        </w:rPr>
        <w:t xml:space="preserve">: https://perio.unlp.edu.ar/ojs/index.php/question/article/view/4683, </w:t>
      </w:r>
      <w:r w:rsidRPr="00C15924">
        <w:t>свободный</w:t>
      </w:r>
      <w:r w:rsidRPr="001265EF">
        <w:rPr>
          <w:lang w:val="en-US"/>
        </w:rPr>
        <w:t>.</w:t>
      </w:r>
    </w:p>
    <w:p w14:paraId="7D8E321B" w14:textId="77777777" w:rsidR="00C15924" w:rsidRPr="001265EF" w:rsidRDefault="00C15924" w:rsidP="00845CF9">
      <w:pPr>
        <w:pStyle w:val="af9"/>
        <w:numPr>
          <w:ilvl w:val="0"/>
          <w:numId w:val="5"/>
        </w:numPr>
        <w:rPr>
          <w:lang w:val="en-US"/>
        </w:rPr>
      </w:pPr>
      <w:r w:rsidRPr="001265EF">
        <w:rPr>
          <w:lang w:val="en-US"/>
        </w:rPr>
        <w:t>Evans, J. N. &amp; Wojdynski, B. An introduction to the special issue on native and covert advertising formats / J.N. Evans, B. Wojdynski // International Journal of Advertising. — 2020. — Vol. 39, №1. — P. 1-3.</w:t>
      </w:r>
    </w:p>
    <w:p w14:paraId="53252E4B" w14:textId="0A2C9EC0" w:rsidR="00C15924" w:rsidRPr="001265EF" w:rsidRDefault="00C15924" w:rsidP="00845CF9">
      <w:pPr>
        <w:pStyle w:val="af9"/>
        <w:numPr>
          <w:ilvl w:val="0"/>
          <w:numId w:val="5"/>
        </w:numPr>
        <w:rPr>
          <w:lang w:val="en-US"/>
        </w:rPr>
      </w:pPr>
      <w:r w:rsidRPr="001265EF">
        <w:rPr>
          <w:lang w:val="en-US"/>
        </w:rPr>
        <w:t xml:space="preserve">Evans, N. J. &amp; Park D. Rethinking the persuasion knowledge model: Schematic antecedents and associative outcomes of persuasion knowledge activation for covert </w:t>
      </w:r>
      <w:r w:rsidRPr="001265EF">
        <w:rPr>
          <w:lang w:val="en-US"/>
        </w:rPr>
        <w:lastRenderedPageBreak/>
        <w:t>advertising / N. J. Evans, D. Park // Journal of Current Issues &amp; Research in Advertising. — 2015. — Vol.36(2). — P. 157–176.</w:t>
      </w:r>
    </w:p>
    <w:p w14:paraId="546DD015" w14:textId="77777777" w:rsidR="00C15924" w:rsidRPr="001265EF" w:rsidRDefault="00C15924" w:rsidP="00845CF9">
      <w:pPr>
        <w:pStyle w:val="af9"/>
        <w:numPr>
          <w:ilvl w:val="0"/>
          <w:numId w:val="5"/>
        </w:numPr>
        <w:rPr>
          <w:lang w:val="en-US"/>
        </w:rPr>
      </w:pPr>
      <w:r w:rsidRPr="001265EF">
        <w:rPr>
          <w:lang w:val="en-US"/>
        </w:rPr>
        <w:t>Fransen, M. L. A typology of consumer strategies for resisting advertising, and a review of mechanisms for countering them / M. L. Fransen, P. W. Verlegh, A. Kirmani // International Journal of Advertising. — 2015. — Vol. 34, №6. — P. 6-16.</w:t>
      </w:r>
    </w:p>
    <w:p w14:paraId="13D4917E" w14:textId="77777777" w:rsidR="00C15924" w:rsidRPr="001265EF" w:rsidRDefault="00C15924" w:rsidP="00845CF9">
      <w:pPr>
        <w:pStyle w:val="af9"/>
        <w:numPr>
          <w:ilvl w:val="0"/>
          <w:numId w:val="5"/>
        </w:numPr>
        <w:rPr>
          <w:lang w:val="en-US"/>
        </w:rPr>
      </w:pPr>
      <w:r w:rsidRPr="001265EF">
        <w:rPr>
          <w:lang w:val="en-US"/>
        </w:rPr>
        <w:t>Friestad, M. &amp; Wright, P. The Persuasion Knowledge Model: How People Cope with Persuasion Attempts / M. Friestad, P. Wright // Journal of Consumer Research. — 1994. — Vol. 21, Issue 1. — P. 1–31.</w:t>
      </w:r>
    </w:p>
    <w:p w14:paraId="5CDE5CC6" w14:textId="77777777" w:rsidR="00C15924" w:rsidRPr="001265EF" w:rsidRDefault="00C15924" w:rsidP="00845CF9">
      <w:pPr>
        <w:pStyle w:val="af9"/>
        <w:numPr>
          <w:ilvl w:val="0"/>
          <w:numId w:val="5"/>
        </w:numPr>
        <w:rPr>
          <w:lang w:val="en-US"/>
        </w:rPr>
      </w:pPr>
      <w:r w:rsidRPr="001265EF">
        <w:rPr>
          <w:lang w:val="en-US"/>
        </w:rPr>
        <w:t>Gardner, M. P. Does Attitude toward the Ad Affect Brand Attitude under a Brand Evaluation Set? / M. P. Gardner // Journal of Marketing Research. — 1985. — Vol. 22(2). — P. 192–198.</w:t>
      </w:r>
    </w:p>
    <w:p w14:paraId="5999F524" w14:textId="77777777" w:rsidR="00C15924" w:rsidRPr="00C15924" w:rsidRDefault="00C15924" w:rsidP="00845CF9">
      <w:pPr>
        <w:pStyle w:val="af9"/>
        <w:numPr>
          <w:ilvl w:val="0"/>
          <w:numId w:val="5"/>
        </w:numPr>
      </w:pPr>
      <w:r w:rsidRPr="001265EF">
        <w:rPr>
          <w:lang w:val="en-US"/>
        </w:rPr>
        <w:t xml:space="preserve">Gasteren, W. What is the Pirate Funnel (AARRR framework) and how to apply it in 5 quick steps? </w:t>
      </w:r>
      <w:r w:rsidRPr="00C15924">
        <w:t>[Электронный ресурс] / W. Gasteren. — 2021. — Режим доступа: https://growwithward.com/aaarrr-pirate-funnel/, свободный.</w:t>
      </w:r>
    </w:p>
    <w:p w14:paraId="025E3E6C" w14:textId="77777777" w:rsidR="00C15924" w:rsidRPr="001265EF" w:rsidRDefault="00C15924" w:rsidP="00845CF9">
      <w:pPr>
        <w:pStyle w:val="af9"/>
        <w:numPr>
          <w:ilvl w:val="0"/>
          <w:numId w:val="5"/>
        </w:numPr>
        <w:rPr>
          <w:lang w:val="en-US"/>
        </w:rPr>
      </w:pPr>
      <w:r w:rsidRPr="001265EF">
        <w:rPr>
          <w:lang w:val="en-US"/>
        </w:rPr>
        <w:t>Google Podcasts working on letting you fine-tune episode recommendations [</w:t>
      </w:r>
      <w:r w:rsidRPr="00C15924">
        <w:t>Электронный</w:t>
      </w:r>
      <w:r w:rsidRPr="001265EF">
        <w:rPr>
          <w:lang w:val="en-US"/>
        </w:rPr>
        <w:t xml:space="preserve"> </w:t>
      </w:r>
      <w:r w:rsidRPr="00C15924">
        <w:t>ресурс</w:t>
      </w:r>
      <w:r w:rsidRPr="001265EF">
        <w:rPr>
          <w:lang w:val="en-US"/>
        </w:rPr>
        <w:t xml:space="preserve">] // APK Insight. — 2021. — </w:t>
      </w:r>
      <w:r w:rsidRPr="00C15924">
        <w:t>Режим</w:t>
      </w:r>
      <w:r w:rsidRPr="001265EF">
        <w:rPr>
          <w:lang w:val="en-US"/>
        </w:rPr>
        <w:t xml:space="preserve"> </w:t>
      </w:r>
      <w:r w:rsidRPr="00C15924">
        <w:t>доступа</w:t>
      </w:r>
      <w:r w:rsidRPr="001265EF">
        <w:rPr>
          <w:lang w:val="en-US"/>
        </w:rPr>
        <w:t xml:space="preserve">: https://9to5google.com/2021/03/11/google-podcasts-recommendations/?utm_source=podnews.net&amp;utm_medium=email&amp;utm_campaign=podnews.net:2021-03-12, </w:t>
      </w:r>
      <w:r w:rsidRPr="00C15924">
        <w:t>свободный</w:t>
      </w:r>
      <w:r w:rsidRPr="001265EF">
        <w:rPr>
          <w:lang w:val="en-US"/>
        </w:rPr>
        <w:t>.</w:t>
      </w:r>
    </w:p>
    <w:p w14:paraId="748D6EA0" w14:textId="77777777" w:rsidR="00C15924" w:rsidRPr="00C15924" w:rsidRDefault="00C15924" w:rsidP="00845CF9">
      <w:pPr>
        <w:pStyle w:val="af9"/>
        <w:numPr>
          <w:ilvl w:val="0"/>
          <w:numId w:val="5"/>
        </w:numPr>
      </w:pPr>
      <w:r w:rsidRPr="001265EF">
        <w:rPr>
          <w:lang w:val="en-US"/>
        </w:rPr>
        <w:t xml:space="preserve">Han, J. Native advertising: Is deception an asset or a liability? / J. Han, M. Drumwright, and W. Goo // Journal of Media Ethics. — 2018. — Vol. 33, №3. </w:t>
      </w:r>
      <w:r w:rsidRPr="00C15924">
        <w:t>P. 1–18.</w:t>
      </w:r>
    </w:p>
    <w:p w14:paraId="70D9F592" w14:textId="77777777" w:rsidR="00C15924" w:rsidRPr="001265EF" w:rsidRDefault="00C15924" w:rsidP="00845CF9">
      <w:pPr>
        <w:pStyle w:val="af9"/>
        <w:numPr>
          <w:ilvl w:val="0"/>
          <w:numId w:val="5"/>
        </w:numPr>
        <w:rPr>
          <w:lang w:val="en-US"/>
        </w:rPr>
      </w:pPr>
      <w:r w:rsidRPr="001265EF">
        <w:rPr>
          <w:lang w:val="en-US"/>
        </w:rPr>
        <w:t xml:space="preserve">Herr, P. M. Priming Price: Prior Knowledge and Context Effects / P. M. Herr // Journal of Consumer Research. — 1989. — Vol. 16. — P. 67-75. </w:t>
      </w:r>
    </w:p>
    <w:p w14:paraId="74AEE622" w14:textId="77777777" w:rsidR="00C15924" w:rsidRPr="001265EF" w:rsidRDefault="00C15924" w:rsidP="00845CF9">
      <w:pPr>
        <w:pStyle w:val="af9"/>
        <w:numPr>
          <w:ilvl w:val="0"/>
          <w:numId w:val="5"/>
        </w:numPr>
        <w:rPr>
          <w:lang w:val="en-US"/>
        </w:rPr>
      </w:pPr>
      <w:r w:rsidRPr="001265EF">
        <w:rPr>
          <w:lang w:val="en-US"/>
        </w:rPr>
        <w:t xml:space="preserve">Hervet, G. Is Banner Blindness Genuine? Eye Tracking Internet Text Advertising / G. Hervet // Applied Cognitive Psychology. — 1997. — Vol. 25, №5. — P. 708–716. </w:t>
      </w:r>
    </w:p>
    <w:p w14:paraId="74BFAF8B" w14:textId="77777777" w:rsidR="00C15924" w:rsidRPr="001265EF" w:rsidRDefault="00C15924" w:rsidP="00845CF9">
      <w:pPr>
        <w:pStyle w:val="af9"/>
        <w:numPr>
          <w:ilvl w:val="0"/>
          <w:numId w:val="5"/>
        </w:numPr>
        <w:rPr>
          <w:lang w:val="en-US"/>
        </w:rPr>
      </w:pPr>
      <w:r w:rsidRPr="001265EF">
        <w:rPr>
          <w:lang w:val="en-US"/>
        </w:rPr>
        <w:t>Homer, P.M. The mediating role of attitude toward the ad: Some additional evidence / P. M. Homer // Journal of Marketing. — 1990. —  Vol. 27(1). — P. 78–86.</w:t>
      </w:r>
    </w:p>
    <w:p w14:paraId="78BE57CF" w14:textId="77777777" w:rsidR="00C15924" w:rsidRPr="001265EF" w:rsidRDefault="00C15924" w:rsidP="00845CF9">
      <w:pPr>
        <w:pStyle w:val="af9"/>
        <w:numPr>
          <w:ilvl w:val="0"/>
          <w:numId w:val="5"/>
        </w:numPr>
        <w:rPr>
          <w:lang w:val="en-US"/>
        </w:rPr>
      </w:pPr>
      <w:r w:rsidRPr="001265EF">
        <w:rPr>
          <w:lang w:val="en-US"/>
        </w:rPr>
        <w:t>Host-read podcast ads pack a brand recall punch [</w:t>
      </w:r>
      <w:r w:rsidRPr="00C15924">
        <w:t>Электронный</w:t>
      </w:r>
      <w:r w:rsidRPr="001265EF">
        <w:rPr>
          <w:lang w:val="en-US"/>
        </w:rPr>
        <w:t xml:space="preserve"> </w:t>
      </w:r>
      <w:r w:rsidRPr="00C15924">
        <w:t>ресурс</w:t>
      </w:r>
      <w:r w:rsidRPr="001265EF">
        <w:rPr>
          <w:lang w:val="en-US"/>
        </w:rPr>
        <w:t xml:space="preserve">] // Nielsen. — 2020. — </w:t>
      </w:r>
      <w:r w:rsidRPr="00C15924">
        <w:t>Режим</w:t>
      </w:r>
      <w:r w:rsidRPr="001265EF">
        <w:rPr>
          <w:lang w:val="en-US"/>
        </w:rPr>
        <w:t xml:space="preserve"> </w:t>
      </w:r>
      <w:r w:rsidRPr="00C15924">
        <w:t>доступа</w:t>
      </w:r>
      <w:r w:rsidRPr="001265EF">
        <w:rPr>
          <w:lang w:val="en-US"/>
        </w:rPr>
        <w:t xml:space="preserve">: https://www.nielsen.com/us/en/insights/article/2020/host-read-podcast-ads-pack-a-brand-recall-punch/, </w:t>
      </w:r>
      <w:r w:rsidRPr="00C15924">
        <w:t>свободный</w:t>
      </w:r>
      <w:r w:rsidRPr="001265EF">
        <w:rPr>
          <w:lang w:val="en-US"/>
        </w:rPr>
        <w:t>.</w:t>
      </w:r>
    </w:p>
    <w:p w14:paraId="393BAB31" w14:textId="77777777" w:rsidR="00C15924" w:rsidRPr="00C15924" w:rsidRDefault="00C15924" w:rsidP="00845CF9">
      <w:pPr>
        <w:pStyle w:val="af9"/>
        <w:numPr>
          <w:ilvl w:val="0"/>
          <w:numId w:val="5"/>
        </w:numPr>
      </w:pPr>
      <w:r w:rsidRPr="00C15924">
        <w:t>IAB FY 2018 Podcast Ad Revenue Study [Электронный ресурс] // PwC. — 2019. — Режим доступа: https://www.iab.com/wp-content/uploads/2019/06/Full-Year-2018-IAB-Podcast-Ad-Rev-Study_6.03.19_vFinal.pdf, свободный.</w:t>
      </w:r>
    </w:p>
    <w:p w14:paraId="41234E8B" w14:textId="77777777" w:rsidR="00C15924" w:rsidRPr="00C15924" w:rsidRDefault="00C15924" w:rsidP="00845CF9">
      <w:pPr>
        <w:pStyle w:val="af9"/>
        <w:numPr>
          <w:ilvl w:val="0"/>
          <w:numId w:val="5"/>
        </w:numPr>
      </w:pPr>
      <w:r w:rsidRPr="00C15924">
        <w:t xml:space="preserve">IAB Russia: из-за пандемии затраты на аудиорекламу составят только 990 млн рублей в 2020 году — вдвое меньше прогноза [Электронный ресурс] // VC. — 2020. </w:t>
      </w:r>
      <w:r w:rsidRPr="00C15924">
        <w:lastRenderedPageBreak/>
        <w:t>— Режим доступа: https://vc.ru/media/183045-iab-russia-iz-za-pandemii-zatraty-na-audioreklamu-sostavyat-tolko-990-mln-rubley-v-2020-godu-vdvoe-menshe-prognoza, свободный.</w:t>
      </w:r>
    </w:p>
    <w:p w14:paraId="0288F8E0" w14:textId="77777777" w:rsidR="00C15924" w:rsidRPr="001265EF" w:rsidRDefault="00C15924" w:rsidP="00845CF9">
      <w:pPr>
        <w:pStyle w:val="af9"/>
        <w:numPr>
          <w:ilvl w:val="0"/>
          <w:numId w:val="5"/>
        </w:numPr>
        <w:rPr>
          <w:lang w:val="en-US"/>
        </w:rPr>
      </w:pPr>
      <w:r w:rsidRPr="001265EF">
        <w:rPr>
          <w:lang w:val="en-US"/>
        </w:rPr>
        <w:t>IPG Lab &amp; Sharethrough: Exploring the effectiveness of native ads [</w:t>
      </w:r>
      <w:r w:rsidRPr="00C15924">
        <w:t>Электронный</w:t>
      </w:r>
      <w:r w:rsidRPr="001265EF">
        <w:rPr>
          <w:lang w:val="en-US"/>
        </w:rPr>
        <w:t xml:space="preserve"> </w:t>
      </w:r>
      <w:r w:rsidRPr="00C15924">
        <w:t>ресурс</w:t>
      </w:r>
      <w:r w:rsidRPr="001265EF">
        <w:rPr>
          <w:lang w:val="en-US"/>
        </w:rPr>
        <w:t xml:space="preserve">] // IPG Media Lab. — 2013. — </w:t>
      </w:r>
      <w:r w:rsidRPr="00C15924">
        <w:t>Режим</w:t>
      </w:r>
      <w:r w:rsidRPr="001265EF">
        <w:rPr>
          <w:lang w:val="en-US"/>
        </w:rPr>
        <w:t xml:space="preserve"> </w:t>
      </w:r>
      <w:r w:rsidRPr="00C15924">
        <w:t>доступа</w:t>
      </w:r>
      <w:r w:rsidRPr="001265EF">
        <w:rPr>
          <w:lang w:val="en-US"/>
        </w:rPr>
        <w:t xml:space="preserve">:  https://www.ipglab.com/2013/06/18/ipg-lab-sharethrough-exploring-the-effectiveness-ofnative-ads/, </w:t>
      </w:r>
      <w:r w:rsidRPr="00C15924">
        <w:t>свободный</w:t>
      </w:r>
      <w:r w:rsidRPr="001265EF">
        <w:rPr>
          <w:lang w:val="en-US"/>
        </w:rPr>
        <w:t>.</w:t>
      </w:r>
    </w:p>
    <w:p w14:paraId="5BC05CB3" w14:textId="77777777" w:rsidR="00C15924" w:rsidRPr="001265EF" w:rsidRDefault="00C15924" w:rsidP="00845CF9">
      <w:pPr>
        <w:pStyle w:val="af9"/>
        <w:numPr>
          <w:ilvl w:val="0"/>
          <w:numId w:val="5"/>
        </w:numPr>
        <w:rPr>
          <w:lang w:val="en-US"/>
        </w:rPr>
      </w:pPr>
      <w:r w:rsidRPr="001265EF">
        <w:rPr>
          <w:lang w:val="en-US"/>
        </w:rPr>
        <w:t>Jung A. &amp; Heo J. Ad Disclosure vs. Ad Recognition: How Persuasion Knowledge Influences Native Advertising Evaluation / A. Jung, J. Heo // Journal of Interactive Advertising. — 2019. — Vol.19:1. — P. 1-14.</w:t>
      </w:r>
    </w:p>
    <w:p w14:paraId="7DB12920" w14:textId="77777777" w:rsidR="00C15924" w:rsidRPr="001265EF" w:rsidRDefault="00C15924" w:rsidP="00845CF9">
      <w:pPr>
        <w:pStyle w:val="af9"/>
        <w:numPr>
          <w:ilvl w:val="0"/>
          <w:numId w:val="5"/>
        </w:numPr>
        <w:rPr>
          <w:lang w:val="en-US"/>
        </w:rPr>
      </w:pPr>
      <w:r w:rsidRPr="001265EF">
        <w:rPr>
          <w:lang w:val="en-US"/>
        </w:rPr>
        <w:t xml:space="preserve">Jurca M. A. &amp; Madlberger M. Ambient advertising characteristics and schema incongruity as drivers of advertising effectiveness / </w:t>
      </w:r>
      <w:r w:rsidRPr="00C15924">
        <w:t>М</w:t>
      </w:r>
      <w:r w:rsidRPr="001265EF">
        <w:rPr>
          <w:lang w:val="en-US"/>
        </w:rPr>
        <w:t xml:space="preserve">. </w:t>
      </w:r>
      <w:r w:rsidRPr="00C15924">
        <w:t>А</w:t>
      </w:r>
      <w:r w:rsidRPr="001265EF">
        <w:rPr>
          <w:lang w:val="en-US"/>
        </w:rPr>
        <w:t>. Jurca, M. Madlberger // Journal of Marketing Communications. —  2015. — Vol. 21, №3. — P. 48-64.</w:t>
      </w:r>
    </w:p>
    <w:p w14:paraId="1083A943" w14:textId="77777777" w:rsidR="00C15924" w:rsidRPr="001265EF" w:rsidRDefault="00C15924" w:rsidP="00845CF9">
      <w:pPr>
        <w:pStyle w:val="af9"/>
        <w:numPr>
          <w:ilvl w:val="0"/>
          <w:numId w:val="5"/>
        </w:numPr>
        <w:rPr>
          <w:lang w:val="en-US"/>
        </w:rPr>
      </w:pPr>
      <w:r w:rsidRPr="001265EF">
        <w:rPr>
          <w:lang w:val="en-US"/>
        </w:rPr>
        <w:t>Kim, C. How to measure the effectiveness of online advertising in online marketplaces / C. Kim, K. Kwon, W. Chang // Expert Systems with Applications. — 2011. — Vol. 38, №4. — P. 4234–4243.</w:t>
      </w:r>
    </w:p>
    <w:p w14:paraId="260133E7" w14:textId="77777777" w:rsidR="00C15924" w:rsidRPr="001265EF" w:rsidRDefault="00C15924" w:rsidP="00845CF9">
      <w:pPr>
        <w:pStyle w:val="af9"/>
        <w:numPr>
          <w:ilvl w:val="0"/>
          <w:numId w:val="5"/>
        </w:numPr>
        <w:rPr>
          <w:lang w:val="en-US"/>
        </w:rPr>
      </w:pPr>
      <w:r w:rsidRPr="001265EF">
        <w:rPr>
          <w:lang w:val="en-US"/>
        </w:rPr>
        <w:t>Kononova, A., &amp; Yuan, S. Double-Dipping Effect? How Combining YouTube Environmental PSAs With Thematically Congruent Advertisements in Different Formats Affects Memory and Attitudes / A. Kononova, S. Yuan // Journal of Interactive Advertising. — 2015. — Vol. 15, №1. — P. 2–15.</w:t>
      </w:r>
    </w:p>
    <w:p w14:paraId="49127F0B" w14:textId="77777777" w:rsidR="00C15924" w:rsidRPr="001265EF" w:rsidRDefault="00C15924" w:rsidP="00845CF9">
      <w:pPr>
        <w:pStyle w:val="af9"/>
        <w:numPr>
          <w:ilvl w:val="0"/>
          <w:numId w:val="5"/>
        </w:numPr>
        <w:rPr>
          <w:lang w:val="en-US"/>
        </w:rPr>
      </w:pPr>
      <w:r w:rsidRPr="001265EF">
        <w:rPr>
          <w:lang w:val="en-US"/>
        </w:rPr>
        <w:t xml:space="preserve">Kotler, P. Marketing management / P. Kotler. — 11th ed. —  New Jersey: Prentice Hall, 2003. — 741 p. </w:t>
      </w:r>
    </w:p>
    <w:p w14:paraId="65A09FE9" w14:textId="77777777" w:rsidR="00C15924" w:rsidRPr="001265EF" w:rsidRDefault="00C15924" w:rsidP="00845CF9">
      <w:pPr>
        <w:pStyle w:val="af9"/>
        <w:numPr>
          <w:ilvl w:val="0"/>
          <w:numId w:val="5"/>
        </w:numPr>
        <w:rPr>
          <w:lang w:val="en-US"/>
        </w:rPr>
      </w:pPr>
      <w:r w:rsidRPr="001265EF">
        <w:rPr>
          <w:lang w:val="en-US"/>
        </w:rPr>
        <w:t xml:space="preserve">Krouwer, S. To disguise or to disclose? the influence of disclosure recognition and Brand presence on readers’ responses toward native advertisements in online news media / S. Krouwer et al. // Journal of Interactive Advertising. — 2017. — Vol. 17, №2. — P. 12–37. </w:t>
      </w:r>
    </w:p>
    <w:p w14:paraId="5E23A275" w14:textId="77777777" w:rsidR="00C15924" w:rsidRPr="001265EF" w:rsidRDefault="00C15924" w:rsidP="00845CF9">
      <w:pPr>
        <w:pStyle w:val="af9"/>
        <w:numPr>
          <w:ilvl w:val="0"/>
          <w:numId w:val="5"/>
        </w:numPr>
        <w:rPr>
          <w:lang w:val="en-US"/>
        </w:rPr>
      </w:pPr>
      <w:r w:rsidRPr="001265EF">
        <w:rPr>
          <w:lang w:val="en-US"/>
        </w:rPr>
        <w:t>Krugman H. Television program interest and commercial interruption / H. Krugman // Journal of Advertising Research. — 1983. — Vol. 2. — P. 21–23.</w:t>
      </w:r>
    </w:p>
    <w:p w14:paraId="181C432A" w14:textId="77777777" w:rsidR="00C15924" w:rsidRPr="001265EF" w:rsidRDefault="00C15924" w:rsidP="00845CF9">
      <w:pPr>
        <w:pStyle w:val="af9"/>
        <w:numPr>
          <w:ilvl w:val="0"/>
          <w:numId w:val="5"/>
        </w:numPr>
        <w:rPr>
          <w:lang w:val="en-US"/>
        </w:rPr>
      </w:pPr>
      <w:r w:rsidRPr="001265EF">
        <w:rPr>
          <w:lang w:val="en-US"/>
        </w:rPr>
        <w:t>Kuhn, K. A. L. Examining the covert nature of product placement: Implications for public policy / K.A. L. Kuhn et al. // Journal of Promotion Management. — 2010. — Vol. 16, №1-2. — P. 59-79.</w:t>
      </w:r>
    </w:p>
    <w:p w14:paraId="0F4961E0" w14:textId="77777777" w:rsidR="00C15924" w:rsidRPr="001265EF" w:rsidRDefault="00C15924" w:rsidP="00845CF9">
      <w:pPr>
        <w:pStyle w:val="af9"/>
        <w:numPr>
          <w:ilvl w:val="0"/>
          <w:numId w:val="5"/>
        </w:numPr>
        <w:rPr>
          <w:lang w:val="en-US"/>
        </w:rPr>
      </w:pPr>
      <w:r w:rsidRPr="001265EF">
        <w:rPr>
          <w:lang w:val="en-US"/>
        </w:rPr>
        <w:t>Lazauskas, J. Study: Sponsored content has a trust problem [</w:t>
      </w:r>
      <w:r w:rsidRPr="00C15924">
        <w:t>Электронный</w:t>
      </w:r>
      <w:r w:rsidRPr="001265EF">
        <w:rPr>
          <w:lang w:val="en-US"/>
        </w:rPr>
        <w:t xml:space="preserve"> </w:t>
      </w:r>
      <w:r w:rsidRPr="00C15924">
        <w:t>ресурс</w:t>
      </w:r>
      <w:r w:rsidRPr="001265EF">
        <w:rPr>
          <w:lang w:val="en-US"/>
        </w:rPr>
        <w:t xml:space="preserve">] / J. Lazauskas. — 2014. — </w:t>
      </w:r>
      <w:r w:rsidRPr="00C15924">
        <w:t>Режим</w:t>
      </w:r>
      <w:r w:rsidRPr="001265EF">
        <w:rPr>
          <w:lang w:val="en-US"/>
        </w:rPr>
        <w:t xml:space="preserve"> </w:t>
      </w:r>
      <w:r w:rsidRPr="00C15924">
        <w:t>доступа</w:t>
      </w:r>
      <w:r w:rsidRPr="001265EF">
        <w:rPr>
          <w:lang w:val="en-US"/>
        </w:rPr>
        <w:t xml:space="preserve">: http://contently.com/strategist/2014/07/09/study-sponsored-content-has-a-trust-problem-2/, </w:t>
      </w:r>
      <w:r w:rsidRPr="00C15924">
        <w:t>свободный</w:t>
      </w:r>
      <w:r w:rsidRPr="001265EF">
        <w:rPr>
          <w:lang w:val="en-US"/>
        </w:rPr>
        <w:t>.</w:t>
      </w:r>
    </w:p>
    <w:p w14:paraId="0D3C8A05" w14:textId="77777777" w:rsidR="00C15924" w:rsidRPr="001265EF" w:rsidRDefault="00C15924" w:rsidP="00845CF9">
      <w:pPr>
        <w:pStyle w:val="af9"/>
        <w:numPr>
          <w:ilvl w:val="0"/>
          <w:numId w:val="5"/>
        </w:numPr>
        <w:rPr>
          <w:lang w:val="en-US"/>
        </w:rPr>
      </w:pPr>
      <w:r w:rsidRPr="001265EF">
        <w:rPr>
          <w:lang w:val="en-US"/>
        </w:rPr>
        <w:lastRenderedPageBreak/>
        <w:t xml:space="preserve">Lee, S. Y. &amp; Fuyuan S. Joint Advertising and Brand Congruity: Effects on Memory and Attitudes / S. Y. Lee, Fruyuan S. // Journal of Promotion Management. — 2009. —Vol. 15, №4. — P. 484–498. </w:t>
      </w:r>
    </w:p>
    <w:p w14:paraId="6687ABC5" w14:textId="77777777" w:rsidR="00C15924" w:rsidRPr="001265EF" w:rsidRDefault="00C15924" w:rsidP="00845CF9">
      <w:pPr>
        <w:pStyle w:val="af9"/>
        <w:numPr>
          <w:ilvl w:val="0"/>
          <w:numId w:val="5"/>
        </w:numPr>
        <w:rPr>
          <w:lang w:val="en-US"/>
        </w:rPr>
      </w:pPr>
      <w:r w:rsidRPr="001265EF">
        <w:rPr>
          <w:lang w:val="en-US"/>
        </w:rPr>
        <w:t xml:space="preserve">Liljander, V. Young consumers’ responses to suspected covert and overt blog marketing / V. Liljander, J. Gummerus, and M. Soderlund // Internet Research. — 2015. — Vol. 25, №4. — P. 610–32. </w:t>
      </w:r>
    </w:p>
    <w:p w14:paraId="7DD5891E" w14:textId="77777777" w:rsidR="00C15924" w:rsidRPr="001265EF" w:rsidRDefault="00C15924" w:rsidP="00845CF9">
      <w:pPr>
        <w:pStyle w:val="af9"/>
        <w:numPr>
          <w:ilvl w:val="0"/>
          <w:numId w:val="5"/>
        </w:numPr>
        <w:rPr>
          <w:lang w:val="en-US"/>
        </w:rPr>
      </w:pPr>
      <w:r w:rsidRPr="001265EF">
        <w:rPr>
          <w:lang w:val="en-US"/>
        </w:rPr>
        <w:t>Lin, L. The impact of advertising appeals and advertising spokespersons on advertising attitudes and purchase intentions / L. Lin // African Journal of Business Management. — 2011. — Vol. 5(21). — P. 8446–8457.</w:t>
      </w:r>
    </w:p>
    <w:p w14:paraId="03FA3AF7" w14:textId="77777777" w:rsidR="00C15924" w:rsidRPr="001265EF" w:rsidRDefault="00C15924" w:rsidP="00845CF9">
      <w:pPr>
        <w:pStyle w:val="af9"/>
        <w:numPr>
          <w:ilvl w:val="0"/>
          <w:numId w:val="5"/>
        </w:numPr>
        <w:rPr>
          <w:lang w:val="en-US"/>
        </w:rPr>
      </w:pPr>
      <w:r w:rsidRPr="001265EF">
        <w:rPr>
          <w:lang w:val="en-US"/>
        </w:rPr>
        <w:t>Luukkainen M. AAARRR Funnel: Growth Hacking Step by Step [</w:t>
      </w:r>
      <w:r w:rsidRPr="00C15924">
        <w:t>Электронный</w:t>
      </w:r>
      <w:r w:rsidRPr="001265EF">
        <w:rPr>
          <w:lang w:val="en-US"/>
        </w:rPr>
        <w:t xml:space="preserve"> </w:t>
      </w:r>
      <w:r w:rsidRPr="00C15924">
        <w:t>ресурс</w:t>
      </w:r>
      <w:r w:rsidRPr="001265EF">
        <w:rPr>
          <w:lang w:val="en-US"/>
        </w:rPr>
        <w:t xml:space="preserve">] / M. Luukkainen. — 2019. — </w:t>
      </w:r>
      <w:r w:rsidRPr="00C15924">
        <w:t>Режим</w:t>
      </w:r>
      <w:r w:rsidRPr="001265EF">
        <w:rPr>
          <w:lang w:val="en-US"/>
        </w:rPr>
        <w:t xml:space="preserve"> </w:t>
      </w:r>
      <w:r w:rsidRPr="00C15924">
        <w:t>доступа</w:t>
      </w:r>
      <w:r w:rsidRPr="001265EF">
        <w:rPr>
          <w:lang w:val="en-US"/>
        </w:rPr>
        <w:t xml:space="preserve">: https://medium.com/icebreakervc/aaarrr-funnel-growth-hacking-step-by-step-faf2e8a66318, </w:t>
      </w:r>
      <w:r w:rsidRPr="00C15924">
        <w:t>свободный</w:t>
      </w:r>
      <w:r w:rsidRPr="001265EF">
        <w:rPr>
          <w:lang w:val="en-US"/>
        </w:rPr>
        <w:t>.</w:t>
      </w:r>
    </w:p>
    <w:p w14:paraId="31B4BAF9" w14:textId="77777777" w:rsidR="00C15924" w:rsidRPr="001265EF" w:rsidRDefault="00C15924" w:rsidP="00845CF9">
      <w:pPr>
        <w:pStyle w:val="af9"/>
        <w:numPr>
          <w:ilvl w:val="0"/>
          <w:numId w:val="5"/>
        </w:numPr>
        <w:rPr>
          <w:lang w:val="en-US"/>
        </w:rPr>
      </w:pPr>
      <w:r w:rsidRPr="001265EF">
        <w:rPr>
          <w:lang w:val="en-US"/>
        </w:rPr>
        <w:t>McKnight, T. Podcast Advertising Formats Explained [</w:t>
      </w:r>
      <w:r w:rsidRPr="00C15924">
        <w:t>Электронный</w:t>
      </w:r>
      <w:r w:rsidRPr="001265EF">
        <w:rPr>
          <w:lang w:val="en-US"/>
        </w:rPr>
        <w:t xml:space="preserve"> </w:t>
      </w:r>
      <w:r w:rsidRPr="00C15924">
        <w:t>ресурс</w:t>
      </w:r>
      <w:r w:rsidRPr="001265EF">
        <w:rPr>
          <w:lang w:val="en-US"/>
        </w:rPr>
        <w:t xml:space="preserve">] / T. McKnight. — 2019. — </w:t>
      </w:r>
      <w:r w:rsidRPr="00C15924">
        <w:t>Режим</w:t>
      </w:r>
      <w:r w:rsidRPr="001265EF">
        <w:rPr>
          <w:lang w:val="en-US"/>
        </w:rPr>
        <w:t xml:space="preserve"> </w:t>
      </w:r>
      <w:r w:rsidRPr="00C15924">
        <w:t>доступа</w:t>
      </w:r>
      <w:r w:rsidRPr="001265EF">
        <w:rPr>
          <w:lang w:val="en-US"/>
        </w:rPr>
        <w:t xml:space="preserve">: https://www.portent.com/blog/internet-marketing/podcast-advertising-formats-explained.htm, </w:t>
      </w:r>
      <w:r w:rsidRPr="00C15924">
        <w:t>свободный</w:t>
      </w:r>
      <w:r w:rsidRPr="001265EF">
        <w:rPr>
          <w:lang w:val="en-US"/>
        </w:rPr>
        <w:t>.</w:t>
      </w:r>
    </w:p>
    <w:p w14:paraId="249B1143" w14:textId="77777777" w:rsidR="00C15924" w:rsidRPr="001265EF" w:rsidRDefault="00C15924" w:rsidP="00845CF9">
      <w:pPr>
        <w:pStyle w:val="af9"/>
        <w:numPr>
          <w:ilvl w:val="0"/>
          <w:numId w:val="5"/>
        </w:numPr>
        <w:rPr>
          <w:lang w:val="en-US"/>
        </w:rPr>
      </w:pPr>
      <w:r w:rsidRPr="001265EF">
        <w:rPr>
          <w:lang w:val="en-US"/>
        </w:rPr>
        <w:t xml:space="preserve">McMillan, S. J. Internet Advertising: One Face or Many? / S. J. McMillan // Internet Advertising: Theory and Research (2nd edition). — 2004. — 31 p. </w:t>
      </w:r>
    </w:p>
    <w:p w14:paraId="3FA3EDBB" w14:textId="77777777" w:rsidR="00C15924" w:rsidRPr="001265EF" w:rsidRDefault="00C15924" w:rsidP="00845CF9">
      <w:pPr>
        <w:pStyle w:val="af9"/>
        <w:numPr>
          <w:ilvl w:val="0"/>
          <w:numId w:val="5"/>
        </w:numPr>
        <w:rPr>
          <w:lang w:val="en-US"/>
        </w:rPr>
      </w:pPr>
      <w:r w:rsidRPr="001265EF">
        <w:rPr>
          <w:lang w:val="en-US"/>
        </w:rPr>
        <w:t>Moore, R. S. Banner Advertiser: Web Site Context Congruity and Color Effects on Attention and Attitudes / R. S. Moore et al. // Journal of Advertising. — 2005. — Vol. 34, №2. — P. 71–84.</w:t>
      </w:r>
    </w:p>
    <w:p w14:paraId="0EE3E8E4" w14:textId="77777777" w:rsidR="00C15924" w:rsidRPr="001265EF" w:rsidRDefault="00C15924" w:rsidP="00845CF9">
      <w:pPr>
        <w:pStyle w:val="af9"/>
        <w:numPr>
          <w:ilvl w:val="0"/>
          <w:numId w:val="5"/>
        </w:numPr>
        <w:rPr>
          <w:lang w:val="en-US"/>
        </w:rPr>
      </w:pPr>
      <w:r w:rsidRPr="001265EF">
        <w:rPr>
          <w:lang w:val="en-US"/>
        </w:rPr>
        <w:t>Moriarty, S. Advertising &amp; IMC: Principles &amp; Practice. / S. Moriarty, N. Mitchell, W. Wells // NJ: Pearson Education, Inc, 2015. — 672 p.</w:t>
      </w:r>
    </w:p>
    <w:p w14:paraId="586A3104" w14:textId="77777777" w:rsidR="00C15924" w:rsidRPr="00C15924" w:rsidRDefault="00C15924" w:rsidP="00845CF9">
      <w:pPr>
        <w:pStyle w:val="af9"/>
        <w:numPr>
          <w:ilvl w:val="0"/>
          <w:numId w:val="5"/>
        </w:numPr>
      </w:pPr>
      <w:r w:rsidRPr="00C15924">
        <w:t>NPS benchmarks [Электронный ресурс] — 2018. — Режим доступа: CustomerGauge, https://npsbenchmarks.com, свободный.</w:t>
      </w:r>
    </w:p>
    <w:p w14:paraId="7CE75D83" w14:textId="77777777" w:rsidR="00C15924" w:rsidRPr="001265EF" w:rsidRDefault="00C15924" w:rsidP="00845CF9">
      <w:pPr>
        <w:pStyle w:val="af9"/>
        <w:numPr>
          <w:ilvl w:val="0"/>
          <w:numId w:val="5"/>
        </w:numPr>
        <w:rPr>
          <w:lang w:val="en-US"/>
        </w:rPr>
      </w:pPr>
      <w:r w:rsidRPr="001265EF">
        <w:rPr>
          <w:lang w:val="en-US"/>
        </w:rPr>
        <w:t>Pashkevich, M. Empowering Online Advertisers by Empowering Viewers with the Right to Choose: The Relative Effectiveness of Skippable Video Advertisements on YouTube / M. Pashkevich et al. // Journal of Advertising Research. — 2012. — Vol. 52, Issue 4. — P. 451–57.</w:t>
      </w:r>
    </w:p>
    <w:p w14:paraId="52FB5C7B" w14:textId="77777777" w:rsidR="00C15924" w:rsidRPr="001265EF" w:rsidRDefault="00C15924" w:rsidP="00845CF9">
      <w:pPr>
        <w:pStyle w:val="af9"/>
        <w:numPr>
          <w:ilvl w:val="0"/>
          <w:numId w:val="5"/>
        </w:numPr>
        <w:rPr>
          <w:lang w:val="en-US"/>
        </w:rPr>
      </w:pPr>
      <w:r w:rsidRPr="001265EF">
        <w:rPr>
          <w:lang w:val="en-US"/>
        </w:rPr>
        <w:t>Pelsmacker, P. Media Context and Advertising Effectiveness: The Role of Context Appreciation and Context/Ad Similarity / P. Pelsmacker // Journal of Advertising. — 2002. — Vol. 31, №2. — P. 49-61.</w:t>
      </w:r>
    </w:p>
    <w:p w14:paraId="1017B81F" w14:textId="77777777" w:rsidR="00C15924" w:rsidRPr="001265EF" w:rsidRDefault="00C15924" w:rsidP="00845CF9">
      <w:pPr>
        <w:pStyle w:val="af9"/>
        <w:numPr>
          <w:ilvl w:val="0"/>
          <w:numId w:val="5"/>
        </w:numPr>
        <w:rPr>
          <w:lang w:val="en-US"/>
        </w:rPr>
      </w:pPr>
      <w:r w:rsidRPr="001265EF">
        <w:rPr>
          <w:lang w:val="en-US"/>
        </w:rPr>
        <w:t xml:space="preserve">Perry, S. D. Using Humorous Programs as a Vehicle for Humorous Commercials / S. D. Perry // Journal of Communication. — 1997. — Vol. 47, Issue 1. — P. 20-39. </w:t>
      </w:r>
    </w:p>
    <w:p w14:paraId="78FF4424" w14:textId="77777777" w:rsidR="00C15924" w:rsidRPr="001265EF" w:rsidRDefault="00C15924" w:rsidP="00845CF9">
      <w:pPr>
        <w:pStyle w:val="af9"/>
        <w:numPr>
          <w:ilvl w:val="0"/>
          <w:numId w:val="5"/>
        </w:numPr>
        <w:rPr>
          <w:lang w:val="en-US"/>
        </w:rPr>
      </w:pPr>
      <w:r w:rsidRPr="001265EF">
        <w:rPr>
          <w:lang w:val="en-US"/>
        </w:rPr>
        <w:lastRenderedPageBreak/>
        <w:t>Pieters R, Bijmolt T. Consumer memory for television advertising: a field study of duration, serial position, and competition effects / R. Pieters, T. Bijmolt // Journal of Consumer Research. — 1997. — Vol. 23. — P. 362–372.</w:t>
      </w:r>
    </w:p>
    <w:p w14:paraId="73E612D5" w14:textId="77777777" w:rsidR="00C15924" w:rsidRPr="001265EF" w:rsidRDefault="00C15924" w:rsidP="00845CF9">
      <w:pPr>
        <w:pStyle w:val="af9"/>
        <w:numPr>
          <w:ilvl w:val="0"/>
          <w:numId w:val="5"/>
        </w:numPr>
        <w:rPr>
          <w:lang w:val="en-US"/>
        </w:rPr>
      </w:pPr>
      <w:r w:rsidRPr="001265EF">
        <w:rPr>
          <w:lang w:val="en-US"/>
        </w:rPr>
        <w:t>Podcast listener demographics report [</w:t>
      </w:r>
      <w:r w:rsidRPr="00C15924">
        <w:t>Электронный</w:t>
      </w:r>
      <w:r w:rsidRPr="001265EF">
        <w:rPr>
          <w:lang w:val="en-US"/>
        </w:rPr>
        <w:t xml:space="preserve"> </w:t>
      </w:r>
      <w:r w:rsidRPr="00C15924">
        <w:t>ресурс</w:t>
      </w:r>
      <w:r w:rsidRPr="001265EF">
        <w:rPr>
          <w:lang w:val="en-US"/>
        </w:rPr>
        <w:t xml:space="preserve">] // Midroll. — 2019. — </w:t>
      </w:r>
      <w:r w:rsidRPr="00C15924">
        <w:t>Режим</w:t>
      </w:r>
      <w:r w:rsidRPr="001265EF">
        <w:rPr>
          <w:lang w:val="en-US"/>
        </w:rPr>
        <w:t xml:space="preserve"> </w:t>
      </w:r>
      <w:r w:rsidRPr="00C15924">
        <w:t>доступа</w:t>
      </w:r>
      <w:r w:rsidRPr="001265EF">
        <w:rPr>
          <w:lang w:val="en-US"/>
        </w:rPr>
        <w:t xml:space="preserve">: https://awesome.midroll.com, </w:t>
      </w:r>
      <w:r w:rsidRPr="00C15924">
        <w:t>свободный</w:t>
      </w:r>
      <w:r w:rsidRPr="001265EF">
        <w:rPr>
          <w:lang w:val="en-US"/>
        </w:rPr>
        <w:t>.</w:t>
      </w:r>
    </w:p>
    <w:p w14:paraId="17E54AD7" w14:textId="780ED2B3" w:rsidR="00C15924" w:rsidRPr="001265EF" w:rsidRDefault="00C15924" w:rsidP="00845CF9">
      <w:pPr>
        <w:pStyle w:val="af9"/>
        <w:numPr>
          <w:ilvl w:val="0"/>
          <w:numId w:val="5"/>
        </w:numPr>
        <w:rPr>
          <w:lang w:val="en-US"/>
        </w:rPr>
      </w:pPr>
      <w:r w:rsidRPr="001265EF">
        <w:rPr>
          <w:lang w:val="en-US"/>
        </w:rPr>
        <w:t>Podcast sponsorship effectiveness [</w:t>
      </w:r>
      <w:r w:rsidRPr="00C15924">
        <w:t>Электронный</w:t>
      </w:r>
      <w:r w:rsidRPr="001265EF">
        <w:rPr>
          <w:lang w:val="en-US"/>
        </w:rPr>
        <w:t xml:space="preserve"> </w:t>
      </w:r>
      <w:r w:rsidRPr="00C15924">
        <w:t>ресурс</w:t>
      </w:r>
      <w:r w:rsidRPr="001265EF">
        <w:rPr>
          <w:lang w:val="en-US"/>
        </w:rPr>
        <w:t xml:space="preserve">] // Nielsen Digital Media Lab. — 2017. — </w:t>
      </w:r>
      <w:r w:rsidRPr="00C15924">
        <w:t>Режим</w:t>
      </w:r>
      <w:r w:rsidRPr="001265EF">
        <w:rPr>
          <w:lang w:val="en-US"/>
        </w:rPr>
        <w:t xml:space="preserve"> </w:t>
      </w:r>
      <w:r w:rsidRPr="00C15924">
        <w:t>доступа</w:t>
      </w:r>
      <w:r w:rsidRPr="001265EF">
        <w:rPr>
          <w:lang w:val="en-US"/>
        </w:rPr>
        <w:t xml:space="preserve">: </w:t>
      </w:r>
      <w:hyperlink r:id="rId37" w:history="1">
        <w:r w:rsidR="00006A5A" w:rsidRPr="00431E1F">
          <w:rPr>
            <w:rStyle w:val="afb"/>
            <w:lang w:val="en-US"/>
          </w:rPr>
          <w:t>https://www.nielsen.com/wp-content/uploads/sites/3/2019/04/podcast-sponsorship-effectiveness.pdf</w:t>
        </w:r>
      </w:hyperlink>
      <w:r w:rsidRPr="001265EF">
        <w:rPr>
          <w:lang w:val="en-US"/>
        </w:rPr>
        <w:t xml:space="preserve">, </w:t>
      </w:r>
      <w:r w:rsidRPr="00C15924">
        <w:t>свободный</w:t>
      </w:r>
      <w:r w:rsidRPr="001265EF">
        <w:rPr>
          <w:lang w:val="en-US"/>
        </w:rPr>
        <w:t>.</w:t>
      </w:r>
    </w:p>
    <w:p w14:paraId="15D463FD" w14:textId="77777777" w:rsidR="00C15924" w:rsidRPr="001265EF" w:rsidRDefault="00C15924" w:rsidP="00845CF9">
      <w:pPr>
        <w:pStyle w:val="af9"/>
        <w:numPr>
          <w:ilvl w:val="0"/>
          <w:numId w:val="5"/>
        </w:numPr>
        <w:rPr>
          <w:lang w:val="en-US"/>
        </w:rPr>
      </w:pPr>
      <w:r w:rsidRPr="001265EF">
        <w:rPr>
          <w:lang w:val="en-US"/>
        </w:rPr>
        <w:t>Richards, J. I., &amp; Curran, C. M. Oracles on “advertising”: Searching for a definition / J. I. Richards, C. M. Curran // Journal of Advertising. — 2002. — Vol. 3, №2. — P. 63-77.</w:t>
      </w:r>
    </w:p>
    <w:p w14:paraId="100CA52C" w14:textId="77777777" w:rsidR="00C15924" w:rsidRPr="001265EF" w:rsidRDefault="00C15924" w:rsidP="00845CF9">
      <w:pPr>
        <w:pStyle w:val="af9"/>
        <w:numPr>
          <w:ilvl w:val="0"/>
          <w:numId w:val="5"/>
        </w:numPr>
        <w:rPr>
          <w:lang w:val="en-US"/>
        </w:rPr>
      </w:pPr>
      <w:r w:rsidRPr="001265EF">
        <w:rPr>
          <w:lang w:val="en-US"/>
        </w:rPr>
        <w:t xml:space="preserve">Ritter, E. A., &amp; Cho, C.H. Effects of Ad Placement and Type on Consumer Responses to Podcast Ads / E. A. Ritter, C. H. Cho // CyberPsychology &amp; Behavior. — 2009. — Vol. 12(5). — P. 533–537. </w:t>
      </w:r>
    </w:p>
    <w:p w14:paraId="5BBBCD1D" w14:textId="77777777" w:rsidR="00C15924" w:rsidRPr="001265EF" w:rsidRDefault="00C15924" w:rsidP="00845CF9">
      <w:pPr>
        <w:pStyle w:val="af9"/>
        <w:numPr>
          <w:ilvl w:val="0"/>
          <w:numId w:val="5"/>
        </w:numPr>
        <w:rPr>
          <w:lang w:val="en-US"/>
        </w:rPr>
      </w:pPr>
      <w:r w:rsidRPr="001265EF">
        <w:rPr>
          <w:lang w:val="en-US"/>
        </w:rPr>
        <w:t>Russell, C. A., &amp; Belch, M. A managerial investigation into the product placement industry / C. A. Russel, M. A. Belch // Journal of Advertising Research. — 2005. — Vol. 45, №1, — 8 p.</w:t>
      </w:r>
    </w:p>
    <w:p w14:paraId="4EB8A6F4" w14:textId="77777777" w:rsidR="00C15924" w:rsidRPr="001265EF" w:rsidRDefault="00C15924" w:rsidP="00845CF9">
      <w:pPr>
        <w:pStyle w:val="af9"/>
        <w:numPr>
          <w:ilvl w:val="0"/>
          <w:numId w:val="5"/>
        </w:numPr>
        <w:rPr>
          <w:lang w:val="en-US"/>
        </w:rPr>
      </w:pPr>
      <w:r w:rsidRPr="001265EF">
        <w:rPr>
          <w:lang w:val="en-US"/>
        </w:rPr>
        <w:t xml:space="preserve">Santos, E. Advergames: Overview / E. Santos, R. Gonzalo, F. Gisbert // International Journal “Information Technologies and Knowledge”. — 2007. — Vol. 1. — </w:t>
      </w:r>
      <w:r w:rsidRPr="00C15924">
        <w:t>Режим</w:t>
      </w:r>
      <w:r w:rsidRPr="001265EF">
        <w:rPr>
          <w:lang w:val="en-US"/>
        </w:rPr>
        <w:t xml:space="preserve"> </w:t>
      </w:r>
      <w:r w:rsidRPr="00C15924">
        <w:t>доступа</w:t>
      </w:r>
      <w:r w:rsidRPr="001265EF">
        <w:rPr>
          <w:lang w:val="en-US"/>
        </w:rPr>
        <w:t xml:space="preserve">: http://sci-gems.math.bas.bg:8080/jspui/bitstream/10525/121/1/ijitk01-3-p01.pdf, </w:t>
      </w:r>
      <w:r w:rsidRPr="00C15924">
        <w:t>свободный</w:t>
      </w:r>
      <w:r w:rsidRPr="001265EF">
        <w:rPr>
          <w:lang w:val="en-US"/>
        </w:rPr>
        <w:t>.</w:t>
      </w:r>
    </w:p>
    <w:p w14:paraId="1CE9BB2E" w14:textId="77777777" w:rsidR="00C15924" w:rsidRPr="001265EF" w:rsidRDefault="00C15924" w:rsidP="00845CF9">
      <w:pPr>
        <w:pStyle w:val="af9"/>
        <w:numPr>
          <w:ilvl w:val="0"/>
          <w:numId w:val="5"/>
        </w:numPr>
        <w:rPr>
          <w:lang w:val="en-US"/>
        </w:rPr>
      </w:pPr>
      <w:r w:rsidRPr="001265EF">
        <w:rPr>
          <w:lang w:val="en-US"/>
        </w:rPr>
        <w:t>Sapian A. &amp; Vyshnevska M. The marketing funnel as an effective way of the business strategy / A. Sapian, M. Vyshnevska // Scientific journal “</w:t>
      </w:r>
      <w:r w:rsidRPr="00C15924">
        <w:t>ΛΟ</w:t>
      </w:r>
      <w:r w:rsidRPr="001265EF">
        <w:rPr>
          <w:lang w:val="en-US"/>
        </w:rPr>
        <w:t>́</w:t>
      </w:r>
      <w:r w:rsidRPr="00C15924">
        <w:t>Г</w:t>
      </w:r>
      <w:r w:rsidRPr="001265EF">
        <w:rPr>
          <w:lang w:val="en-US"/>
        </w:rPr>
        <w:t>O</w:t>
      </w:r>
      <w:r w:rsidRPr="00C15924">
        <w:t>Σ</w:t>
      </w:r>
      <w:r w:rsidRPr="001265EF">
        <w:rPr>
          <w:lang w:val="en-US"/>
        </w:rPr>
        <w:t>. The art of scientific mind”. — Vol. 16. — 2019. — P. 16-19.</w:t>
      </w:r>
    </w:p>
    <w:p w14:paraId="4DBE93B3" w14:textId="77777777" w:rsidR="00C15924" w:rsidRPr="001265EF" w:rsidRDefault="00C15924" w:rsidP="00845CF9">
      <w:pPr>
        <w:pStyle w:val="af9"/>
        <w:numPr>
          <w:ilvl w:val="0"/>
          <w:numId w:val="5"/>
        </w:numPr>
        <w:rPr>
          <w:lang w:val="en-US"/>
        </w:rPr>
      </w:pPr>
      <w:r w:rsidRPr="001265EF">
        <w:rPr>
          <w:lang w:val="en-US"/>
        </w:rPr>
        <w:t xml:space="preserve">Schiffman, L.G., &amp; Kanuk, L.L. Consumer behavior / L. G. Schiffman, L. L. Kanuk // New Jersey: Pearson Education International Press, 1987. — 362 p. </w:t>
      </w:r>
    </w:p>
    <w:p w14:paraId="23351884" w14:textId="77777777" w:rsidR="00C15924" w:rsidRPr="001265EF" w:rsidRDefault="00C15924" w:rsidP="00845CF9">
      <w:pPr>
        <w:pStyle w:val="af9"/>
        <w:numPr>
          <w:ilvl w:val="0"/>
          <w:numId w:val="5"/>
        </w:numPr>
        <w:rPr>
          <w:lang w:val="en-US"/>
        </w:rPr>
      </w:pPr>
      <w:r w:rsidRPr="001265EF">
        <w:rPr>
          <w:lang w:val="en-US"/>
        </w:rPr>
        <w:t>Shelisteners: insights on women podcast listeners [</w:t>
      </w:r>
      <w:r w:rsidRPr="00C15924">
        <w:t>Электронный</w:t>
      </w:r>
      <w:r w:rsidRPr="001265EF">
        <w:rPr>
          <w:lang w:val="en-US"/>
        </w:rPr>
        <w:t xml:space="preserve"> </w:t>
      </w:r>
      <w:r w:rsidRPr="00C15924">
        <w:t>ресурс</w:t>
      </w:r>
      <w:r w:rsidRPr="001265EF">
        <w:rPr>
          <w:lang w:val="en-US"/>
        </w:rPr>
        <w:t xml:space="preserve">] // Edison Research. — 2019. — </w:t>
      </w:r>
      <w:r w:rsidRPr="00C15924">
        <w:t>Режим</w:t>
      </w:r>
      <w:r w:rsidRPr="001265EF">
        <w:rPr>
          <w:lang w:val="en-US"/>
        </w:rPr>
        <w:t xml:space="preserve"> </w:t>
      </w:r>
      <w:r w:rsidRPr="00C15924">
        <w:t>доступа</w:t>
      </w:r>
      <w:r w:rsidRPr="001265EF">
        <w:rPr>
          <w:lang w:val="en-US"/>
        </w:rPr>
        <w:t xml:space="preserve">: https://podfm.ru/edison-obnaruzhili-chto-zhenshhiny-sostavlyajut-bolee-poloviny-novoj-volny-poklonnikov-podkastov/, </w:t>
      </w:r>
      <w:r w:rsidRPr="00C15924">
        <w:t>свободный</w:t>
      </w:r>
      <w:r w:rsidRPr="001265EF">
        <w:rPr>
          <w:lang w:val="en-US"/>
        </w:rPr>
        <w:t>.</w:t>
      </w:r>
    </w:p>
    <w:p w14:paraId="46FA354D" w14:textId="77777777" w:rsidR="00C15924" w:rsidRPr="001265EF" w:rsidRDefault="00C15924" w:rsidP="00845CF9">
      <w:pPr>
        <w:pStyle w:val="af9"/>
        <w:numPr>
          <w:ilvl w:val="0"/>
          <w:numId w:val="5"/>
        </w:numPr>
        <w:rPr>
          <w:lang w:val="en-US"/>
        </w:rPr>
      </w:pPr>
      <w:r w:rsidRPr="001265EF">
        <w:rPr>
          <w:lang w:val="en-US"/>
        </w:rPr>
        <w:t>Sherwood, I. Want to reach those unreachable ad-blockers? Try podcast ads [</w:t>
      </w:r>
      <w:r w:rsidRPr="00C15924">
        <w:t>Электронный</w:t>
      </w:r>
      <w:r w:rsidRPr="001265EF">
        <w:rPr>
          <w:lang w:val="en-US"/>
        </w:rPr>
        <w:t xml:space="preserve"> </w:t>
      </w:r>
      <w:r w:rsidRPr="00C15924">
        <w:t>ресурс</w:t>
      </w:r>
      <w:r w:rsidRPr="001265EF">
        <w:rPr>
          <w:lang w:val="en-US"/>
        </w:rPr>
        <w:t xml:space="preserve">] / I. Sherwood // Campaign US. — </w:t>
      </w:r>
      <w:r w:rsidRPr="00C15924">
        <w:t>Режим</w:t>
      </w:r>
      <w:r w:rsidRPr="001265EF">
        <w:rPr>
          <w:lang w:val="en-US"/>
        </w:rPr>
        <w:t xml:space="preserve"> </w:t>
      </w:r>
      <w:r w:rsidRPr="00C15924">
        <w:t>доступа</w:t>
      </w:r>
      <w:r w:rsidRPr="001265EF">
        <w:rPr>
          <w:lang w:val="en-US"/>
        </w:rPr>
        <w:t xml:space="preserve">: https://www.campaignlive.com/article/want-reach-unreachable-ad-blockers-try-podcast-ads/1427408, </w:t>
      </w:r>
      <w:r w:rsidRPr="00C15924">
        <w:t>свободный</w:t>
      </w:r>
      <w:r w:rsidRPr="001265EF">
        <w:rPr>
          <w:lang w:val="en-US"/>
        </w:rPr>
        <w:t>.</w:t>
      </w:r>
    </w:p>
    <w:p w14:paraId="07DBB167" w14:textId="77777777" w:rsidR="00C15924" w:rsidRPr="001265EF" w:rsidRDefault="00C15924" w:rsidP="00845CF9">
      <w:pPr>
        <w:pStyle w:val="af9"/>
        <w:numPr>
          <w:ilvl w:val="0"/>
          <w:numId w:val="5"/>
        </w:numPr>
        <w:rPr>
          <w:lang w:val="en-US"/>
        </w:rPr>
      </w:pPr>
      <w:r w:rsidRPr="001265EF">
        <w:rPr>
          <w:lang w:val="en-US"/>
        </w:rPr>
        <w:lastRenderedPageBreak/>
        <w:t>Signal Hill Insights data supports podcast brand advertising effectiveness [</w:t>
      </w:r>
      <w:r w:rsidRPr="00C15924">
        <w:t>Электронный</w:t>
      </w:r>
      <w:r w:rsidRPr="001265EF">
        <w:rPr>
          <w:lang w:val="en-US"/>
        </w:rPr>
        <w:t xml:space="preserve"> </w:t>
      </w:r>
      <w:r w:rsidRPr="00C15924">
        <w:t>ресурс</w:t>
      </w:r>
      <w:r w:rsidRPr="001265EF">
        <w:rPr>
          <w:lang w:val="en-US"/>
        </w:rPr>
        <w:t xml:space="preserve">] // Signal Hill. — 2020. — </w:t>
      </w:r>
      <w:r w:rsidRPr="00C15924">
        <w:t>Режим</w:t>
      </w:r>
      <w:r w:rsidRPr="001265EF">
        <w:rPr>
          <w:lang w:val="en-US"/>
        </w:rPr>
        <w:t xml:space="preserve"> </w:t>
      </w:r>
      <w:r w:rsidRPr="00C15924">
        <w:t>доступа</w:t>
      </w:r>
      <w:r w:rsidRPr="001265EF">
        <w:rPr>
          <w:lang w:val="en-US"/>
        </w:rPr>
        <w:t xml:space="preserve">: https://rainnews.com/signal-hill-insights-data-supports-podcast-brand-advertising-effectiveness/, </w:t>
      </w:r>
      <w:r w:rsidRPr="00C15924">
        <w:t>свободный</w:t>
      </w:r>
      <w:r w:rsidRPr="001265EF">
        <w:rPr>
          <w:lang w:val="en-US"/>
        </w:rPr>
        <w:t>.</w:t>
      </w:r>
    </w:p>
    <w:p w14:paraId="12317B83" w14:textId="77777777" w:rsidR="00C15924" w:rsidRPr="001265EF" w:rsidRDefault="00C15924" w:rsidP="00845CF9">
      <w:pPr>
        <w:pStyle w:val="af9"/>
        <w:numPr>
          <w:ilvl w:val="0"/>
          <w:numId w:val="5"/>
        </w:numPr>
        <w:rPr>
          <w:lang w:val="en-US"/>
        </w:rPr>
      </w:pPr>
      <w:r w:rsidRPr="001265EF">
        <w:rPr>
          <w:lang w:val="en-US"/>
        </w:rPr>
        <w:t>Tessitore, T., and Geuens. M. PP for ‘product placement’or ‘puzzled public’?:The effectiveness of symbols as warnings of product placement and the moderating role of Brand recall / T. Tessitore, M. Geuens // International Journal of Advertising. — 2013. — Vol. 32, №3. — P. 419–442.</w:t>
      </w:r>
    </w:p>
    <w:p w14:paraId="0F5C01D2" w14:textId="77777777" w:rsidR="00C15924" w:rsidRPr="00C15924" w:rsidRDefault="00C15924" w:rsidP="00845CF9">
      <w:pPr>
        <w:pStyle w:val="af9"/>
        <w:numPr>
          <w:ilvl w:val="0"/>
          <w:numId w:val="5"/>
        </w:numPr>
      </w:pPr>
      <w:r w:rsidRPr="00C15924">
        <w:t>The infinite dial [Электронный ресурс] // Edison Research. — 2020. — Режим доступа: https://www.edisonresearch.com/the-infinite-dial-2020/, свободный.</w:t>
      </w:r>
    </w:p>
    <w:p w14:paraId="57BE95BA" w14:textId="77777777" w:rsidR="00C15924" w:rsidRPr="00C15924" w:rsidRDefault="00C15924" w:rsidP="00845CF9">
      <w:pPr>
        <w:pStyle w:val="af9"/>
        <w:numPr>
          <w:ilvl w:val="0"/>
          <w:numId w:val="5"/>
        </w:numPr>
      </w:pPr>
      <w:r w:rsidRPr="00C15924">
        <w:t>The podcast consumer [Электронный ресурс] // Edison Research. — 2019. — Режим доступа: https://www.edisonresearch.com/the-podcast-consumer-2019/, свободный.</w:t>
      </w:r>
    </w:p>
    <w:p w14:paraId="4582E280" w14:textId="77777777" w:rsidR="00C15924" w:rsidRPr="00C15924" w:rsidRDefault="00C15924" w:rsidP="00845CF9">
      <w:pPr>
        <w:pStyle w:val="af9"/>
        <w:numPr>
          <w:ilvl w:val="0"/>
          <w:numId w:val="5"/>
        </w:numPr>
      </w:pPr>
      <w:r w:rsidRPr="00C15924">
        <w:t>The Stitcher Podcasting Report [Электронный ресурс] // Stitcher. — 2020. — Режим доступа: https://medium.com/stitcher-blog/the-stitcher-podcasting-report-41ee54c8b84c, свободный.</w:t>
      </w:r>
    </w:p>
    <w:p w14:paraId="0BDD3A83" w14:textId="77777777" w:rsidR="00C15924" w:rsidRPr="001265EF" w:rsidRDefault="00C15924" w:rsidP="00845CF9">
      <w:pPr>
        <w:pStyle w:val="af9"/>
        <w:numPr>
          <w:ilvl w:val="0"/>
          <w:numId w:val="5"/>
        </w:numPr>
        <w:rPr>
          <w:lang w:val="en-US"/>
        </w:rPr>
      </w:pPr>
      <w:r w:rsidRPr="001265EF">
        <w:rPr>
          <w:lang w:val="en-US"/>
        </w:rPr>
        <w:t xml:space="preserve">Tomažic, T. Covert advertising as inadmissible presentation of information / T. Tomažic, D. Boras, J. Jurišic, and D. Lesjak // Industrial Management &amp; Data Systems. — 2016. — Vol. 114, №1. — P. 107-122. </w:t>
      </w:r>
    </w:p>
    <w:p w14:paraId="2B83B946" w14:textId="77777777" w:rsidR="00C15924" w:rsidRPr="001265EF" w:rsidRDefault="00C15924" w:rsidP="00845CF9">
      <w:pPr>
        <w:pStyle w:val="af9"/>
        <w:numPr>
          <w:ilvl w:val="0"/>
          <w:numId w:val="5"/>
        </w:numPr>
        <w:rPr>
          <w:lang w:val="en-US"/>
        </w:rPr>
      </w:pPr>
      <w:r w:rsidRPr="001265EF">
        <w:rPr>
          <w:lang w:val="en-US"/>
        </w:rPr>
        <w:t>Wang P. An efficient framework for online advertising effectiveness measurement and comparison / P. Wang et al. // WSDM. — 2014. — Vol. 14. — P. 163-172.</w:t>
      </w:r>
    </w:p>
    <w:p w14:paraId="77677E1B" w14:textId="77777777" w:rsidR="00C15924" w:rsidRPr="001265EF" w:rsidRDefault="00C15924" w:rsidP="00845CF9">
      <w:pPr>
        <w:pStyle w:val="af9"/>
        <w:numPr>
          <w:ilvl w:val="0"/>
          <w:numId w:val="5"/>
        </w:numPr>
        <w:rPr>
          <w:lang w:val="en-US"/>
        </w:rPr>
      </w:pPr>
      <w:r w:rsidRPr="001265EF">
        <w:rPr>
          <w:lang w:val="en-US"/>
        </w:rPr>
        <w:t>Weekly podcast data amid the coronavirus crisis [</w:t>
      </w:r>
      <w:r w:rsidRPr="00C15924">
        <w:t>Электронный</w:t>
      </w:r>
      <w:r w:rsidRPr="001265EF">
        <w:rPr>
          <w:lang w:val="en-US"/>
        </w:rPr>
        <w:t xml:space="preserve"> </w:t>
      </w:r>
      <w:r w:rsidRPr="00C15924">
        <w:t>ресурс</w:t>
      </w:r>
      <w:r w:rsidRPr="001265EF">
        <w:rPr>
          <w:lang w:val="en-US"/>
        </w:rPr>
        <w:t xml:space="preserve">] // Podtrac. — 2020. — </w:t>
      </w:r>
      <w:r w:rsidRPr="00C15924">
        <w:t>Режим</w:t>
      </w:r>
      <w:r w:rsidRPr="001265EF">
        <w:rPr>
          <w:lang w:val="en-US"/>
        </w:rPr>
        <w:t xml:space="preserve"> </w:t>
      </w:r>
      <w:r w:rsidRPr="00C15924">
        <w:t>доступа</w:t>
      </w:r>
      <w:r w:rsidRPr="001265EF">
        <w:rPr>
          <w:lang w:val="en-US"/>
        </w:rPr>
        <w:t xml:space="preserve">: http://analytics.podtrac.com/blog/2020/6/1/weekly-podcast-data-amid-the-coronavirus-crisis-nbsp-through-may-31-2020-final-update, </w:t>
      </w:r>
      <w:r w:rsidRPr="00C15924">
        <w:t>свободный</w:t>
      </w:r>
      <w:r w:rsidRPr="001265EF">
        <w:rPr>
          <w:lang w:val="en-US"/>
        </w:rPr>
        <w:t>.</w:t>
      </w:r>
    </w:p>
    <w:p w14:paraId="1F2F72CB" w14:textId="77777777" w:rsidR="00C15924" w:rsidRPr="001265EF" w:rsidRDefault="00C15924" w:rsidP="00845CF9">
      <w:pPr>
        <w:pStyle w:val="af9"/>
        <w:numPr>
          <w:ilvl w:val="0"/>
          <w:numId w:val="5"/>
        </w:numPr>
        <w:rPr>
          <w:lang w:val="en-US"/>
        </w:rPr>
      </w:pPr>
      <w:r w:rsidRPr="001265EF">
        <w:rPr>
          <w:lang w:val="en-US"/>
        </w:rPr>
        <w:t>Wei, M. L. An examination of the effects of activating persuasion knowledge on consumer response to brands engaging in covert marketing / M. L. Wei, E. Fischer, and K.J. Main // Journal of Public Policy &amp; Marketing. — 2008. — Vol. 27(1). — P. 34–44.</w:t>
      </w:r>
    </w:p>
    <w:p w14:paraId="7A538A7E" w14:textId="77777777" w:rsidR="00C15924" w:rsidRPr="001265EF" w:rsidRDefault="00C15924" w:rsidP="00845CF9">
      <w:pPr>
        <w:pStyle w:val="af9"/>
        <w:numPr>
          <w:ilvl w:val="0"/>
          <w:numId w:val="5"/>
        </w:numPr>
        <w:rPr>
          <w:lang w:val="en-US"/>
        </w:rPr>
      </w:pPr>
      <w:r w:rsidRPr="001265EF">
        <w:rPr>
          <w:lang w:val="en-US"/>
        </w:rPr>
        <w:t xml:space="preserve">Wells W. Measuring Advertising Effectiveness / W. Wells // Psychology Press, 2014. — 424 p. </w:t>
      </w:r>
    </w:p>
    <w:p w14:paraId="71F4FF2D" w14:textId="77777777" w:rsidR="00C15924" w:rsidRPr="001265EF" w:rsidRDefault="00C15924" w:rsidP="00845CF9">
      <w:pPr>
        <w:pStyle w:val="af9"/>
        <w:numPr>
          <w:ilvl w:val="0"/>
          <w:numId w:val="5"/>
        </w:numPr>
        <w:rPr>
          <w:lang w:val="en-US"/>
        </w:rPr>
      </w:pPr>
      <w:r w:rsidRPr="001265EF">
        <w:rPr>
          <w:lang w:val="en-US"/>
        </w:rPr>
        <w:t>Williamson, D Influencer Marketing for US brands. The Platforms to Watch, and the Best Ways to work with Creators / D. Williamson. — US: eMarketer Report, 2016. — 348 p.</w:t>
      </w:r>
    </w:p>
    <w:p w14:paraId="5EEE67D8" w14:textId="77777777" w:rsidR="00C15924" w:rsidRPr="001265EF" w:rsidRDefault="00C15924" w:rsidP="00845CF9">
      <w:pPr>
        <w:pStyle w:val="af9"/>
        <w:numPr>
          <w:ilvl w:val="0"/>
          <w:numId w:val="5"/>
        </w:numPr>
        <w:rPr>
          <w:lang w:val="en-US"/>
        </w:rPr>
      </w:pPr>
      <w:r w:rsidRPr="001265EF">
        <w:rPr>
          <w:lang w:val="en-US"/>
        </w:rPr>
        <w:t>Wojdynski, B. W. &amp; Evans J. N. Going Native: Effects of Disclosure Position and Language on the Recognition and Evaluation of Online Native Advertising / B. W. Wojdynski, J. N. Evans // Journal of Advertising. — 2016. — Vol. 45, №2. — P. 157-168.</w:t>
      </w:r>
    </w:p>
    <w:p w14:paraId="1554DC45" w14:textId="77777777" w:rsidR="00C15924" w:rsidRPr="001265EF" w:rsidRDefault="00C15924" w:rsidP="00845CF9">
      <w:pPr>
        <w:pStyle w:val="af9"/>
        <w:numPr>
          <w:ilvl w:val="0"/>
          <w:numId w:val="5"/>
        </w:numPr>
        <w:rPr>
          <w:lang w:val="en-US"/>
        </w:rPr>
      </w:pPr>
      <w:r w:rsidRPr="001265EF">
        <w:rPr>
          <w:lang w:val="en-US"/>
        </w:rPr>
        <w:t>Wojdynski, B. W., &amp; Evans, N. J. The Covert Advertising Recognition and Effects (CARE) model: Processes of persuasion in native advertising and other masked formats / B.W. Wojdynski, N. J. Evans // International Journal of Advertising. — 2019. — P. 1–28.</w:t>
      </w:r>
    </w:p>
    <w:p w14:paraId="7393066D" w14:textId="77777777" w:rsidR="00C15924" w:rsidRPr="001265EF" w:rsidRDefault="00C15924" w:rsidP="00845CF9">
      <w:pPr>
        <w:pStyle w:val="af9"/>
        <w:numPr>
          <w:ilvl w:val="0"/>
          <w:numId w:val="5"/>
        </w:numPr>
        <w:rPr>
          <w:lang w:val="en-US"/>
        </w:rPr>
      </w:pPr>
      <w:r w:rsidRPr="001265EF">
        <w:rPr>
          <w:lang w:val="en-US"/>
        </w:rPr>
        <w:lastRenderedPageBreak/>
        <w:t xml:space="preserve">Wojdynski, B.W. Native advertising: Engagement, deception, and implications for theory / B.W. Wojdynski // Santa Barbara, CA: Praeger/ABC Clio. — 2016. — P. 203-236. </w:t>
      </w:r>
    </w:p>
    <w:p w14:paraId="6A6A68C0" w14:textId="77777777" w:rsidR="00C15924" w:rsidRPr="001265EF" w:rsidRDefault="00C15924" w:rsidP="00845CF9">
      <w:pPr>
        <w:pStyle w:val="af9"/>
        <w:numPr>
          <w:ilvl w:val="0"/>
          <w:numId w:val="5"/>
        </w:numPr>
        <w:rPr>
          <w:lang w:val="en-US"/>
        </w:rPr>
      </w:pPr>
      <w:r w:rsidRPr="001265EF">
        <w:rPr>
          <w:lang w:val="en-US"/>
        </w:rPr>
        <w:t>Zanjani, H. Does Ad-Context Congruity Help Surfers and Information Seekers Remember Ads in Cluttered E-magazines / H. Zanjani et al. // Journal of Advertising. — 2011. — Vol. 40, №4. — P. 67–83.</w:t>
      </w:r>
    </w:p>
    <w:p w14:paraId="5AFB705A" w14:textId="5F519E28" w:rsidR="00C15924" w:rsidRPr="00C15924" w:rsidRDefault="00695BCC" w:rsidP="00695BCC">
      <w:pPr>
        <w:spacing w:after="200" w:line="276" w:lineRule="auto"/>
        <w:ind w:firstLine="0"/>
        <w:jc w:val="left"/>
      </w:pPr>
      <w:r>
        <w:br w:type="page"/>
      </w:r>
    </w:p>
    <w:p w14:paraId="34B1C6F1" w14:textId="59F7D951" w:rsidR="00EC19CB" w:rsidRDefault="009A3F12" w:rsidP="00254658">
      <w:pPr>
        <w:pStyle w:val="1"/>
        <w:numPr>
          <w:ilvl w:val="0"/>
          <w:numId w:val="0"/>
        </w:numPr>
      </w:pPr>
      <w:bookmarkStart w:id="40" w:name="_Toc73316422"/>
      <w:r>
        <w:lastRenderedPageBreak/>
        <w:t>ПРИЛОЖЕНИЯ</w:t>
      </w:r>
      <w:bookmarkEnd w:id="40"/>
    </w:p>
    <w:p w14:paraId="1458EB98" w14:textId="581A7936" w:rsidR="00242716" w:rsidRDefault="00E80679" w:rsidP="00FE64DF">
      <w:pPr>
        <w:pStyle w:val="10"/>
      </w:pPr>
      <w:r>
        <w:t>Пример схожего сценария</w:t>
      </w:r>
      <w:r w:rsidR="00FE64DF">
        <w:t xml:space="preserve"> подкаст</w:t>
      </w:r>
      <w:r>
        <w:t>а</w:t>
      </w:r>
    </w:p>
    <w:p w14:paraId="112F76AA" w14:textId="77777777"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w:t>
      </w:r>
      <w:r w:rsidRPr="00E80679">
        <w:rPr>
          <w:rFonts w:eastAsiaTheme="minorHAnsi"/>
          <w:lang w:eastAsia="en-US"/>
        </w:rPr>
        <w:t xml:space="preserve">Всем привет! Это подкаст «ВиНа», где мы рассказываем одну новость за выпуск, которую нашли на просторах интернета. Меня зовут Настя, </w:t>
      </w:r>
    </w:p>
    <w:p w14:paraId="18666CFD" w14:textId="2ADCFD91" w:rsidR="00E80679" w:rsidRDefault="00E80679" w:rsidP="00B2543E">
      <w:pPr>
        <w:jc w:val="left"/>
        <w:rPr>
          <w:rFonts w:eastAsiaTheme="minorHAnsi"/>
          <w:lang w:eastAsia="en-US"/>
        </w:rPr>
      </w:pPr>
      <w:r w:rsidRPr="00E80679">
        <w:rPr>
          <w:rFonts w:eastAsiaTheme="minorHAnsi"/>
          <w:b/>
          <w:bCs/>
          <w:lang w:eastAsia="en-US"/>
        </w:rPr>
        <w:t>В:</w:t>
      </w:r>
      <w:r w:rsidRPr="00E80679">
        <w:rPr>
          <w:rFonts w:eastAsiaTheme="minorHAnsi"/>
          <w:lang w:eastAsia="en-US"/>
        </w:rPr>
        <w:t xml:space="preserve"> А я — Вика.</w:t>
      </w:r>
    </w:p>
    <w:p w14:paraId="4DDD2BD3" w14:textId="322267E3"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w:t>
      </w:r>
      <w:r>
        <w:rPr>
          <w:rFonts w:eastAsiaTheme="minorHAnsi"/>
          <w:lang w:eastAsia="en-US"/>
        </w:rPr>
        <w:t xml:space="preserve">И сегодня новость звучит так: Мужчина не ходил на работу 15 лет и установил рекорд по прогулам. </w:t>
      </w:r>
    </w:p>
    <w:p w14:paraId="17ECA6E0" w14:textId="4140181E" w:rsidR="00E80679" w:rsidRDefault="00E80679" w:rsidP="00B2543E">
      <w:pPr>
        <w:jc w:val="left"/>
        <w:rPr>
          <w:rFonts w:eastAsiaTheme="minorHAnsi"/>
          <w:lang w:eastAsia="en-US"/>
        </w:rPr>
      </w:pPr>
      <w:r w:rsidRPr="00E80679">
        <w:rPr>
          <w:rFonts w:eastAsiaTheme="minorHAnsi"/>
          <w:b/>
          <w:bCs/>
          <w:lang w:eastAsia="en-US"/>
        </w:rPr>
        <w:t>В:</w:t>
      </w:r>
      <w:r>
        <w:rPr>
          <w:rFonts w:eastAsiaTheme="minorHAnsi"/>
          <w:lang w:eastAsia="en-US"/>
        </w:rPr>
        <w:t xml:space="preserve"> </w:t>
      </w:r>
      <w:r>
        <w:rPr>
          <w:rFonts w:eastAsiaTheme="minorHAnsi"/>
          <w:lang w:eastAsia="en-US"/>
        </w:rPr>
        <w:t xml:space="preserve">В общем, один из сотрудников больницы Италии числился работником управления пожарной безопасности с 2005 года, однако с того времени не провел на работе </w:t>
      </w:r>
      <w:r>
        <w:rPr>
          <w:rFonts w:eastAsiaTheme="minorHAnsi"/>
          <w:lang w:eastAsia="en-US"/>
        </w:rPr>
        <w:t>н</w:t>
      </w:r>
      <w:r>
        <w:rPr>
          <w:rFonts w:eastAsiaTheme="minorHAnsi"/>
          <w:lang w:eastAsia="en-US"/>
        </w:rPr>
        <w:t>и дня.</w:t>
      </w:r>
    </w:p>
    <w:p w14:paraId="331CFF1C" w14:textId="10D61141"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За него </w:t>
      </w:r>
      <w:r>
        <w:rPr>
          <w:rFonts w:eastAsiaTheme="minorHAnsi"/>
          <w:lang w:eastAsia="en-US"/>
        </w:rPr>
        <w:t xml:space="preserve">видимо </w:t>
      </w:r>
      <w:r>
        <w:rPr>
          <w:rFonts w:eastAsiaTheme="minorHAnsi"/>
          <w:lang w:eastAsia="en-US"/>
        </w:rPr>
        <w:t xml:space="preserve">кто-то замолвил словечко и </w:t>
      </w:r>
      <w:r>
        <w:rPr>
          <w:rFonts w:eastAsiaTheme="minorHAnsi"/>
          <w:lang w:eastAsia="en-US"/>
        </w:rPr>
        <w:t>у</w:t>
      </w:r>
      <w:r>
        <w:rPr>
          <w:rFonts w:eastAsiaTheme="minorHAnsi"/>
          <w:lang w:eastAsia="en-US"/>
        </w:rPr>
        <w:t>гро</w:t>
      </w:r>
      <w:r>
        <w:rPr>
          <w:rFonts w:eastAsiaTheme="minorHAnsi"/>
          <w:lang w:eastAsia="en-US"/>
        </w:rPr>
        <w:t>жал</w:t>
      </w:r>
      <w:r>
        <w:rPr>
          <w:rFonts w:eastAsiaTheme="minorHAnsi"/>
          <w:lang w:eastAsia="en-US"/>
        </w:rPr>
        <w:t xml:space="preserve"> начальнику управления проблемам</w:t>
      </w:r>
      <w:r>
        <w:rPr>
          <w:rFonts w:eastAsiaTheme="minorHAnsi"/>
          <w:lang w:eastAsia="en-US"/>
        </w:rPr>
        <w:t>и, если дело начнут расследовать</w:t>
      </w:r>
      <w:r>
        <w:rPr>
          <w:rFonts w:eastAsiaTheme="minorHAnsi"/>
          <w:lang w:eastAsia="en-US"/>
        </w:rPr>
        <w:t xml:space="preserve">. </w:t>
      </w:r>
    </w:p>
    <w:p w14:paraId="7A739DA0" w14:textId="7F81A3A9" w:rsidR="00E80679" w:rsidRPr="00E80679" w:rsidRDefault="00E80679" w:rsidP="00B2543E">
      <w:pPr>
        <w:jc w:val="left"/>
        <w:rPr>
          <w:rFonts w:eastAsiaTheme="minorHAnsi"/>
          <w:b/>
          <w:bCs/>
          <w:i/>
          <w:iCs/>
          <w:color w:val="7F7F7F" w:themeColor="text1" w:themeTint="80"/>
          <w:lang w:eastAsia="en-US"/>
        </w:rPr>
      </w:pPr>
      <w:r w:rsidRPr="00E80679">
        <w:rPr>
          <w:rFonts w:eastAsiaTheme="minorHAnsi"/>
          <w:b/>
          <w:bCs/>
          <w:lang w:eastAsia="en-US"/>
        </w:rPr>
        <w:t>В:</w:t>
      </w:r>
      <w:r>
        <w:rPr>
          <w:rFonts w:eastAsiaTheme="minorHAnsi"/>
          <w:lang w:eastAsia="en-US"/>
        </w:rPr>
        <w:t xml:space="preserve"> </w:t>
      </w:r>
      <w:r>
        <w:rPr>
          <w:rFonts w:eastAsiaTheme="minorHAnsi"/>
          <w:lang w:eastAsia="en-US"/>
        </w:rPr>
        <w:t>Представь</w:t>
      </w:r>
      <w:r>
        <w:rPr>
          <w:rFonts w:eastAsiaTheme="minorHAnsi"/>
          <w:lang w:eastAsia="en-US"/>
        </w:rPr>
        <w:t>, настолько ему не нравилась его работа</w:t>
      </w:r>
      <w:r>
        <w:rPr>
          <w:rFonts w:eastAsiaTheme="minorHAnsi"/>
          <w:lang w:eastAsia="en-US"/>
        </w:rPr>
        <w:t xml:space="preserve">. </w:t>
      </w:r>
      <w:r w:rsidRPr="00E80679">
        <w:rPr>
          <w:rFonts w:eastAsiaTheme="minorHAnsi"/>
          <w:b/>
          <w:bCs/>
          <w:i/>
          <w:iCs/>
          <w:color w:val="7F7F7F" w:themeColor="text1" w:themeTint="80"/>
          <w:lang w:eastAsia="en-US"/>
        </w:rPr>
        <w:t xml:space="preserve">Ну а мы напоминаем, что записываем этот подкаст при поддержке сервиса по поиску классных стажировок </w:t>
      </w:r>
      <w:r w:rsidRPr="00E80679">
        <w:rPr>
          <w:rFonts w:eastAsiaTheme="minorHAnsi"/>
          <w:b/>
          <w:bCs/>
          <w:i/>
          <w:iCs/>
          <w:color w:val="7F7F7F" w:themeColor="text1" w:themeTint="80"/>
          <w:lang w:eastAsia="en-US"/>
        </w:rPr>
        <w:t>«</w:t>
      </w:r>
      <w:r w:rsidRPr="00E80679">
        <w:rPr>
          <w:rFonts w:eastAsiaTheme="minorHAnsi"/>
          <w:b/>
          <w:bCs/>
          <w:i/>
          <w:iCs/>
          <w:color w:val="7F7F7F" w:themeColor="text1" w:themeTint="80"/>
          <w:lang w:eastAsia="en-US"/>
        </w:rPr>
        <w:t>Future Today</w:t>
      </w:r>
      <w:r w:rsidRPr="00E80679">
        <w:rPr>
          <w:rFonts w:eastAsiaTheme="minorHAnsi"/>
          <w:b/>
          <w:bCs/>
          <w:i/>
          <w:iCs/>
          <w:color w:val="7F7F7F" w:themeColor="text1" w:themeTint="80"/>
          <w:lang w:eastAsia="en-US"/>
        </w:rPr>
        <w:t>».</w:t>
      </w:r>
      <w:r>
        <w:rPr>
          <w:rFonts w:eastAsiaTheme="minorHAnsi"/>
          <w:b/>
          <w:bCs/>
          <w:i/>
          <w:iCs/>
          <w:color w:val="7F7F7F" w:themeColor="text1" w:themeTint="80"/>
          <w:lang w:eastAsia="en-US"/>
        </w:rPr>
        <w:t xml:space="preserve"> — место рекламной интеграции</w:t>
      </w:r>
      <w:r w:rsidR="00B2543E">
        <w:rPr>
          <w:rFonts w:eastAsiaTheme="minorHAnsi"/>
          <w:b/>
          <w:bCs/>
          <w:i/>
          <w:iCs/>
          <w:color w:val="7F7F7F" w:themeColor="text1" w:themeTint="80"/>
          <w:lang w:eastAsia="en-US"/>
        </w:rPr>
        <w:t>;</w:t>
      </w:r>
    </w:p>
    <w:p w14:paraId="4072F5C4" w14:textId="1434C75B"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w:t>
      </w:r>
      <w:r>
        <w:rPr>
          <w:rFonts w:eastAsiaTheme="minorHAnsi"/>
          <w:lang w:eastAsia="en-US"/>
        </w:rPr>
        <w:t>Угадай, сколько он заработал за все это время</w:t>
      </w:r>
      <w:r w:rsidR="00B2543E">
        <w:rPr>
          <w:rFonts w:eastAsiaTheme="minorHAnsi"/>
          <w:lang w:eastAsia="en-US"/>
        </w:rPr>
        <w:t>.</w:t>
      </w:r>
    </w:p>
    <w:p w14:paraId="154B36C0" w14:textId="47D09805" w:rsidR="00E80679" w:rsidRDefault="00E80679" w:rsidP="00B2543E">
      <w:pPr>
        <w:jc w:val="left"/>
        <w:rPr>
          <w:rFonts w:eastAsiaTheme="minorHAnsi"/>
          <w:lang w:eastAsia="en-US"/>
        </w:rPr>
      </w:pPr>
      <w:r w:rsidRPr="00E80679">
        <w:rPr>
          <w:rFonts w:eastAsiaTheme="minorHAnsi"/>
          <w:b/>
          <w:bCs/>
          <w:lang w:eastAsia="en-US"/>
        </w:rPr>
        <w:t>В:</w:t>
      </w:r>
      <w:r>
        <w:rPr>
          <w:rFonts w:eastAsiaTheme="minorHAnsi"/>
          <w:lang w:eastAsia="en-US"/>
        </w:rPr>
        <w:t xml:space="preserve"> </w:t>
      </w:r>
      <w:r>
        <w:rPr>
          <w:rFonts w:eastAsiaTheme="minorHAnsi"/>
          <w:lang w:eastAsia="en-US"/>
        </w:rPr>
        <w:t>Думаю нормально, точно больше, чем наша стипендия</w:t>
      </w:r>
      <w:r w:rsidR="00B2543E">
        <w:rPr>
          <w:rFonts w:eastAsiaTheme="minorHAnsi"/>
          <w:lang w:eastAsia="en-US"/>
        </w:rPr>
        <w:t>.</w:t>
      </w:r>
    </w:p>
    <w:p w14:paraId="01800F5D" w14:textId="4E800477"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w:t>
      </w:r>
      <w:r>
        <w:rPr>
          <w:rFonts w:eastAsiaTheme="minorHAnsi"/>
          <w:lang w:eastAsia="en-US"/>
        </w:rPr>
        <w:t>500 тысяч евро! Это где-то 45,7 миллионов рублей.</w:t>
      </w:r>
    </w:p>
    <w:p w14:paraId="28DA0B53" w14:textId="2864C6DE" w:rsidR="00E80679" w:rsidRDefault="00E80679" w:rsidP="00B2543E">
      <w:pPr>
        <w:jc w:val="left"/>
        <w:rPr>
          <w:rFonts w:eastAsiaTheme="minorHAnsi"/>
          <w:lang w:eastAsia="en-US"/>
        </w:rPr>
      </w:pPr>
      <w:r w:rsidRPr="00E80679">
        <w:rPr>
          <w:rFonts w:eastAsiaTheme="minorHAnsi"/>
          <w:b/>
          <w:bCs/>
          <w:lang w:eastAsia="en-US"/>
        </w:rPr>
        <w:t>В:</w:t>
      </w:r>
      <w:r>
        <w:rPr>
          <w:rFonts w:eastAsiaTheme="minorHAnsi"/>
          <w:lang w:eastAsia="en-US"/>
        </w:rPr>
        <w:t xml:space="preserve"> </w:t>
      </w:r>
      <w:r>
        <w:rPr>
          <w:rFonts w:eastAsiaTheme="minorHAnsi"/>
          <w:lang w:eastAsia="en-US"/>
        </w:rPr>
        <w:t>Мне кажется</w:t>
      </w:r>
      <w:r>
        <w:rPr>
          <w:rFonts w:eastAsiaTheme="minorHAnsi"/>
          <w:lang w:eastAsia="en-US"/>
        </w:rPr>
        <w:t>,</w:t>
      </w:r>
      <w:r>
        <w:rPr>
          <w:rFonts w:eastAsiaTheme="minorHAnsi"/>
          <w:lang w:eastAsia="en-US"/>
        </w:rPr>
        <w:t xml:space="preserve"> я столько сэкономила на проезде из-за удаленки</w:t>
      </w:r>
      <w:r w:rsidR="00B2543E">
        <w:rPr>
          <w:rFonts w:eastAsiaTheme="minorHAnsi"/>
          <w:lang w:eastAsia="en-US"/>
        </w:rPr>
        <w:t>.</w:t>
      </w:r>
    </w:p>
    <w:p w14:paraId="4FF12CE5" w14:textId="2297A6D8"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w:t>
      </w:r>
      <w:r>
        <w:rPr>
          <w:rFonts w:eastAsiaTheme="minorHAnsi"/>
          <w:lang w:eastAsia="en-US"/>
        </w:rPr>
        <w:t>но не на доставке продуктов</w:t>
      </w:r>
      <w:r>
        <w:rPr>
          <w:rFonts w:eastAsiaTheme="minorHAnsi"/>
          <w:lang w:eastAsia="en-US"/>
        </w:rPr>
        <w:t>.</w:t>
      </w:r>
    </w:p>
    <w:p w14:paraId="725425F1" w14:textId="599D9A4F" w:rsidR="00E80679" w:rsidRDefault="00E80679" w:rsidP="00B2543E">
      <w:pPr>
        <w:jc w:val="left"/>
        <w:rPr>
          <w:rFonts w:eastAsiaTheme="minorHAnsi"/>
          <w:lang w:eastAsia="en-US"/>
        </w:rPr>
      </w:pPr>
      <w:r w:rsidRPr="00E80679">
        <w:rPr>
          <w:rFonts w:eastAsiaTheme="minorHAnsi"/>
          <w:b/>
          <w:bCs/>
          <w:lang w:eastAsia="en-US"/>
        </w:rPr>
        <w:t xml:space="preserve">В: </w:t>
      </w:r>
      <w:r>
        <w:rPr>
          <w:rFonts w:eastAsiaTheme="minorHAnsi"/>
          <w:lang w:eastAsia="en-US"/>
        </w:rPr>
        <w:t>Кстати</w:t>
      </w:r>
      <w:r>
        <w:rPr>
          <w:rFonts w:eastAsiaTheme="minorHAnsi"/>
          <w:lang w:eastAsia="en-US"/>
        </w:rPr>
        <w:t>,</w:t>
      </w:r>
      <w:r>
        <w:rPr>
          <w:rFonts w:eastAsiaTheme="minorHAnsi"/>
          <w:lang w:eastAsia="en-US"/>
        </w:rPr>
        <w:t xml:space="preserve"> у нас обед уже заканчивается. Всем спасибо, с вами был подкаст «ВиНа», будьте в курсе самых интересных новостей</w:t>
      </w:r>
      <w:r>
        <w:rPr>
          <w:rFonts w:eastAsiaTheme="minorHAnsi"/>
          <w:lang w:eastAsia="en-US"/>
        </w:rPr>
        <w:t>…</w:t>
      </w:r>
    </w:p>
    <w:p w14:paraId="3AF9D62F" w14:textId="58F13CBC" w:rsidR="00E80679" w:rsidRDefault="00E80679"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по нашему мнению.</w:t>
      </w:r>
    </w:p>
    <w:p w14:paraId="07E06739" w14:textId="03EAFE49" w:rsidR="00E80679" w:rsidRDefault="00E80679" w:rsidP="00E80679">
      <w:pPr>
        <w:pStyle w:val="10"/>
      </w:pPr>
      <w:r>
        <w:t xml:space="preserve">Пример </w:t>
      </w:r>
      <w:r>
        <w:t>нес</w:t>
      </w:r>
      <w:r>
        <w:t>хожего сценария подкаста</w:t>
      </w:r>
    </w:p>
    <w:p w14:paraId="065F0032" w14:textId="77777777" w:rsidR="007D7E06" w:rsidRDefault="007D7E06" w:rsidP="00B2543E">
      <w:pPr>
        <w:jc w:val="left"/>
        <w:rPr>
          <w:rFonts w:eastAsiaTheme="minorHAnsi"/>
          <w:lang w:eastAsia="en-US"/>
        </w:rPr>
      </w:pPr>
      <w:r w:rsidRPr="00E80679">
        <w:rPr>
          <w:rFonts w:eastAsiaTheme="minorHAnsi"/>
          <w:b/>
          <w:bCs/>
          <w:lang w:eastAsia="en-US"/>
        </w:rPr>
        <w:t>Н:</w:t>
      </w:r>
      <w:r>
        <w:rPr>
          <w:rFonts w:eastAsiaTheme="minorHAnsi"/>
          <w:lang w:eastAsia="en-US"/>
        </w:rPr>
        <w:t xml:space="preserve"> </w:t>
      </w:r>
      <w:r w:rsidRPr="00E80679">
        <w:rPr>
          <w:rFonts w:eastAsiaTheme="minorHAnsi"/>
          <w:lang w:eastAsia="en-US"/>
        </w:rPr>
        <w:t xml:space="preserve">Всем привет! Это подкаст «ВиНа», где мы рассказываем одну новость за выпуск, которую нашли на просторах интернета. Меня зовут Настя, </w:t>
      </w:r>
    </w:p>
    <w:p w14:paraId="0597250E" w14:textId="77777777" w:rsidR="007D7E06" w:rsidRDefault="007D7E06" w:rsidP="00B2543E">
      <w:pPr>
        <w:jc w:val="left"/>
        <w:rPr>
          <w:rFonts w:eastAsiaTheme="minorHAnsi"/>
          <w:lang w:eastAsia="en-US"/>
        </w:rPr>
      </w:pPr>
      <w:r w:rsidRPr="00E80679">
        <w:rPr>
          <w:rFonts w:eastAsiaTheme="minorHAnsi"/>
          <w:b/>
          <w:bCs/>
          <w:lang w:eastAsia="en-US"/>
        </w:rPr>
        <w:t>В:</w:t>
      </w:r>
      <w:r w:rsidRPr="00E80679">
        <w:rPr>
          <w:rFonts w:eastAsiaTheme="minorHAnsi"/>
          <w:lang w:eastAsia="en-US"/>
        </w:rPr>
        <w:t xml:space="preserve"> А я — Вика.</w:t>
      </w:r>
    </w:p>
    <w:p w14:paraId="3EFF006A" w14:textId="3D2DFE54" w:rsidR="007D7E06" w:rsidRPr="007D7E06" w:rsidRDefault="007D7E06" w:rsidP="00B2543E">
      <w:pPr>
        <w:jc w:val="left"/>
        <w:rPr>
          <w:rFonts w:eastAsiaTheme="minorHAnsi"/>
          <w:lang w:eastAsia="en-US"/>
        </w:rPr>
      </w:pPr>
      <w:r w:rsidRPr="007D7E06">
        <w:rPr>
          <w:rFonts w:eastAsiaTheme="minorHAnsi"/>
          <w:b/>
          <w:bCs/>
          <w:lang w:eastAsia="en-US"/>
        </w:rPr>
        <w:t>Н:</w:t>
      </w:r>
      <w:r>
        <w:rPr>
          <w:rFonts w:eastAsiaTheme="minorHAnsi"/>
          <w:lang w:eastAsia="en-US"/>
        </w:rPr>
        <w:t xml:space="preserve"> </w:t>
      </w:r>
      <w:r w:rsidRPr="007D7E06">
        <w:rPr>
          <w:rFonts w:eastAsiaTheme="minorHAnsi"/>
          <w:lang w:eastAsia="en-US"/>
        </w:rPr>
        <w:t>И сегодня новость звучит так: В продолжении «Друзей» появится Джастин Бибер в костюме картошки</w:t>
      </w:r>
      <w:r w:rsidR="00B2543E">
        <w:rPr>
          <w:rFonts w:eastAsiaTheme="minorHAnsi"/>
          <w:lang w:eastAsia="en-US"/>
        </w:rPr>
        <w:t>.</w:t>
      </w:r>
    </w:p>
    <w:p w14:paraId="57BFA618" w14:textId="77028886" w:rsidR="007D7E06" w:rsidRPr="007D7E06" w:rsidRDefault="007D7E06" w:rsidP="00B2543E">
      <w:pPr>
        <w:jc w:val="left"/>
        <w:rPr>
          <w:rFonts w:eastAsiaTheme="minorHAnsi"/>
          <w:lang w:eastAsia="en-US"/>
        </w:rPr>
      </w:pPr>
      <w:r w:rsidRPr="007D7E06">
        <w:rPr>
          <w:rFonts w:eastAsiaTheme="minorHAnsi"/>
          <w:b/>
          <w:bCs/>
          <w:lang w:eastAsia="en-US"/>
        </w:rPr>
        <w:t>В:</w:t>
      </w:r>
      <w:r>
        <w:rPr>
          <w:rFonts w:eastAsiaTheme="minorHAnsi"/>
          <w:lang w:eastAsia="en-US"/>
        </w:rPr>
        <w:t xml:space="preserve"> Так, стой.</w:t>
      </w:r>
      <w:r w:rsidRPr="007D7E06">
        <w:rPr>
          <w:rFonts w:eastAsiaTheme="minorHAnsi"/>
          <w:lang w:eastAsia="en-US"/>
        </w:rPr>
        <w:t xml:space="preserve"> Друзья продолжаются?!</w:t>
      </w:r>
    </w:p>
    <w:p w14:paraId="6E53BA69" w14:textId="034BF027" w:rsidR="007D7E06" w:rsidRPr="007D7E06" w:rsidRDefault="007D7E06" w:rsidP="00B2543E">
      <w:pPr>
        <w:jc w:val="left"/>
        <w:rPr>
          <w:rFonts w:eastAsiaTheme="minorHAnsi"/>
          <w:lang w:eastAsia="en-US"/>
        </w:rPr>
      </w:pPr>
      <w:r w:rsidRPr="007D7E06">
        <w:rPr>
          <w:rFonts w:eastAsiaTheme="minorHAnsi"/>
          <w:b/>
          <w:bCs/>
          <w:lang w:eastAsia="en-US"/>
        </w:rPr>
        <w:t>Н:</w:t>
      </w:r>
      <w:r>
        <w:rPr>
          <w:rFonts w:eastAsiaTheme="minorHAnsi"/>
          <w:lang w:eastAsia="en-US"/>
        </w:rPr>
        <w:t xml:space="preserve"> </w:t>
      </w:r>
      <w:r w:rsidRPr="007D7E06">
        <w:rPr>
          <w:rFonts w:eastAsiaTheme="minorHAnsi"/>
          <w:lang w:eastAsia="en-US"/>
        </w:rPr>
        <w:t>Вика, ну ты что! Будет спецвыпуск в этом году, когда все актеры вновь соберутся вместе.</w:t>
      </w:r>
    </w:p>
    <w:p w14:paraId="1D234A3A" w14:textId="75C3D2CA" w:rsidR="007D7E06" w:rsidRPr="007D7E06" w:rsidRDefault="007D7E06" w:rsidP="00B2543E">
      <w:pPr>
        <w:jc w:val="left"/>
        <w:rPr>
          <w:rFonts w:eastAsiaTheme="minorHAnsi"/>
          <w:lang w:eastAsia="en-US"/>
        </w:rPr>
      </w:pPr>
      <w:r w:rsidRPr="007D7E06">
        <w:rPr>
          <w:rFonts w:eastAsiaTheme="minorHAnsi"/>
          <w:b/>
          <w:bCs/>
          <w:lang w:eastAsia="en-US"/>
        </w:rPr>
        <w:lastRenderedPageBreak/>
        <w:t>В:</w:t>
      </w:r>
      <w:r w:rsidRPr="007D7E06">
        <w:rPr>
          <w:rFonts w:eastAsiaTheme="minorHAnsi"/>
          <w:lang w:eastAsia="en-US"/>
        </w:rPr>
        <w:t xml:space="preserve"> Это же сколько лет прошло…</w:t>
      </w:r>
    </w:p>
    <w:p w14:paraId="6DE3651D" w14:textId="0F25480D" w:rsidR="007D7E06" w:rsidRPr="007D7E06" w:rsidRDefault="007D7E06" w:rsidP="00B2543E">
      <w:pPr>
        <w:jc w:val="left"/>
        <w:rPr>
          <w:rFonts w:eastAsiaTheme="minorHAnsi"/>
          <w:lang w:eastAsia="en-US"/>
        </w:rPr>
      </w:pPr>
      <w:r w:rsidRPr="007D7E06">
        <w:rPr>
          <w:rFonts w:eastAsiaTheme="minorHAnsi"/>
          <w:b/>
          <w:bCs/>
          <w:lang w:eastAsia="en-US"/>
        </w:rPr>
        <w:t>Н:</w:t>
      </w:r>
      <w:r>
        <w:rPr>
          <w:rFonts w:eastAsiaTheme="minorHAnsi"/>
          <w:lang w:eastAsia="en-US"/>
        </w:rPr>
        <w:t xml:space="preserve"> Слушай, ну лет</w:t>
      </w:r>
      <w:r w:rsidRPr="007D7E06">
        <w:rPr>
          <w:rFonts w:eastAsiaTheme="minorHAnsi"/>
          <w:lang w:eastAsia="en-US"/>
        </w:rPr>
        <w:t xml:space="preserve"> 1</w:t>
      </w:r>
      <w:r>
        <w:rPr>
          <w:rFonts w:eastAsiaTheme="minorHAnsi"/>
          <w:lang w:eastAsia="en-US"/>
        </w:rPr>
        <w:t>5</w:t>
      </w:r>
      <w:r w:rsidRPr="007D7E06">
        <w:rPr>
          <w:rFonts w:eastAsiaTheme="minorHAnsi"/>
          <w:lang w:eastAsia="en-US"/>
        </w:rPr>
        <w:t xml:space="preserve"> лет</w:t>
      </w:r>
      <w:r>
        <w:rPr>
          <w:rFonts w:eastAsiaTheme="minorHAnsi"/>
          <w:lang w:eastAsia="en-US"/>
        </w:rPr>
        <w:t>, наверное. Интересно, что они делали все это время?</w:t>
      </w:r>
    </w:p>
    <w:p w14:paraId="4D7833DA" w14:textId="5824313C" w:rsidR="00222496" w:rsidRDefault="007D7E06" w:rsidP="00B2543E">
      <w:pPr>
        <w:jc w:val="left"/>
        <w:rPr>
          <w:rFonts w:eastAsiaTheme="minorHAnsi"/>
          <w:lang w:eastAsia="en-US"/>
        </w:rPr>
      </w:pPr>
      <w:r w:rsidRPr="007D7E06">
        <w:rPr>
          <w:rFonts w:eastAsiaTheme="minorHAnsi"/>
          <w:b/>
          <w:bCs/>
          <w:lang w:eastAsia="en-US"/>
        </w:rPr>
        <w:t>В:</w:t>
      </w:r>
      <w:r>
        <w:rPr>
          <w:rFonts w:eastAsiaTheme="minorHAnsi"/>
          <w:lang w:eastAsia="en-US"/>
        </w:rPr>
        <w:t xml:space="preserve"> Может,</w:t>
      </w:r>
      <w:r w:rsidRPr="00B2543E">
        <w:rPr>
          <w:rFonts w:eastAsiaTheme="minorHAnsi"/>
          <w:b/>
          <w:bCs/>
          <w:i/>
          <w:iCs/>
          <w:color w:val="7F7F7F" w:themeColor="text1" w:themeTint="80"/>
          <w:lang w:eastAsia="en-US"/>
        </w:rPr>
        <w:t xml:space="preserve"> размещали</w:t>
      </w:r>
      <w:r w:rsidRPr="00B2543E">
        <w:rPr>
          <w:rFonts w:eastAsiaTheme="minorHAnsi"/>
          <w:b/>
          <w:bCs/>
          <w:i/>
          <w:iCs/>
          <w:color w:val="7F7F7F" w:themeColor="text1" w:themeTint="80"/>
          <w:lang w:eastAsia="en-US"/>
        </w:rPr>
        <w:t xml:space="preserve"> резюме на FT или HH.ru</w:t>
      </w:r>
      <w:r w:rsidRPr="00B2543E">
        <w:rPr>
          <w:rFonts w:eastAsiaTheme="minorHAnsi"/>
          <w:b/>
          <w:bCs/>
          <w:i/>
          <w:iCs/>
          <w:color w:val="7F7F7F" w:themeColor="text1" w:themeTint="80"/>
          <w:lang w:eastAsia="en-US"/>
        </w:rPr>
        <w:t>.</w:t>
      </w:r>
      <w:r w:rsidR="00B2543E">
        <w:rPr>
          <w:rFonts w:eastAsiaTheme="minorHAnsi"/>
          <w:b/>
          <w:bCs/>
          <w:i/>
          <w:iCs/>
          <w:color w:val="7F7F7F" w:themeColor="text1" w:themeTint="80"/>
          <w:lang w:eastAsia="en-US"/>
        </w:rPr>
        <w:t xml:space="preserve"> — место рекламной интеграции.</w:t>
      </w:r>
    </w:p>
    <w:p w14:paraId="3E84A404" w14:textId="77777777" w:rsidR="00222496" w:rsidRDefault="00222496" w:rsidP="00B2543E">
      <w:pPr>
        <w:jc w:val="left"/>
        <w:rPr>
          <w:rFonts w:eastAsiaTheme="minorHAnsi"/>
          <w:lang w:eastAsia="en-US"/>
        </w:rPr>
      </w:pPr>
      <w:r w:rsidRPr="00222496">
        <w:rPr>
          <w:rFonts w:eastAsiaTheme="minorHAnsi"/>
          <w:b/>
          <w:bCs/>
          <w:lang w:eastAsia="en-US"/>
        </w:rPr>
        <w:t>Н:</w:t>
      </w:r>
      <w:r>
        <w:rPr>
          <w:rFonts w:eastAsiaTheme="minorHAnsi"/>
          <w:lang w:eastAsia="en-US"/>
        </w:rPr>
        <w:t xml:space="preserve"> </w:t>
      </w:r>
      <w:r w:rsidR="007D7E06" w:rsidRPr="007D7E06">
        <w:rPr>
          <w:rFonts w:eastAsiaTheme="minorHAnsi"/>
          <w:lang w:eastAsia="en-US"/>
        </w:rPr>
        <w:t xml:space="preserve">В общем раньше туда приглашали Бреда Питта или Брюса Уиллиса, а теперь вот Джастин Бибер появится. </w:t>
      </w:r>
    </w:p>
    <w:p w14:paraId="0E972F70" w14:textId="2882A187" w:rsidR="00222496" w:rsidRDefault="00222496" w:rsidP="00B2543E">
      <w:pPr>
        <w:jc w:val="left"/>
        <w:rPr>
          <w:rFonts w:eastAsiaTheme="minorHAnsi"/>
          <w:lang w:eastAsia="en-US"/>
        </w:rPr>
      </w:pPr>
      <w:r w:rsidRPr="00222496">
        <w:rPr>
          <w:rFonts w:eastAsiaTheme="minorHAnsi"/>
          <w:b/>
          <w:bCs/>
          <w:lang w:eastAsia="en-US"/>
        </w:rPr>
        <w:t>В:</w:t>
      </w:r>
      <w:r>
        <w:rPr>
          <w:rFonts w:eastAsiaTheme="minorHAnsi"/>
          <w:lang w:eastAsia="en-US"/>
        </w:rPr>
        <w:t xml:space="preserve"> </w:t>
      </w:r>
      <w:r w:rsidR="007D7E06" w:rsidRPr="007D7E06">
        <w:rPr>
          <w:rFonts w:eastAsiaTheme="minorHAnsi"/>
          <w:lang w:eastAsia="en-US"/>
        </w:rPr>
        <w:t>Бюджеты растут</w:t>
      </w:r>
      <w:r w:rsidR="00B2543E">
        <w:rPr>
          <w:rFonts w:eastAsiaTheme="minorHAnsi"/>
          <w:lang w:eastAsia="en-US"/>
        </w:rPr>
        <w:t>.</w:t>
      </w:r>
    </w:p>
    <w:p w14:paraId="734866DC" w14:textId="77777777" w:rsidR="00222496" w:rsidRDefault="00222496" w:rsidP="00B2543E">
      <w:pPr>
        <w:jc w:val="left"/>
        <w:rPr>
          <w:rFonts w:eastAsiaTheme="minorHAnsi"/>
          <w:lang w:eastAsia="en-US"/>
        </w:rPr>
      </w:pPr>
      <w:r w:rsidRPr="00B2543E">
        <w:rPr>
          <w:rFonts w:eastAsiaTheme="minorHAnsi"/>
          <w:b/>
          <w:bCs/>
          <w:lang w:eastAsia="en-US"/>
        </w:rPr>
        <w:t>Н:</w:t>
      </w:r>
      <w:r>
        <w:rPr>
          <w:rFonts w:eastAsiaTheme="minorHAnsi"/>
          <w:lang w:eastAsia="en-US"/>
        </w:rPr>
        <w:t xml:space="preserve"> Ну типа</w:t>
      </w:r>
      <w:r w:rsidR="007D7E06" w:rsidRPr="007D7E06">
        <w:rPr>
          <w:rFonts w:eastAsiaTheme="minorHAnsi"/>
          <w:lang w:eastAsia="en-US"/>
        </w:rPr>
        <w:t xml:space="preserve">. </w:t>
      </w:r>
    </w:p>
    <w:p w14:paraId="01C48ECF" w14:textId="58CB598E" w:rsidR="007D7E06" w:rsidRPr="007D7E06" w:rsidRDefault="00222496" w:rsidP="00B2543E">
      <w:pPr>
        <w:jc w:val="left"/>
        <w:rPr>
          <w:rFonts w:eastAsiaTheme="minorHAnsi"/>
          <w:lang w:eastAsia="en-US"/>
        </w:rPr>
      </w:pPr>
      <w:r w:rsidRPr="00B2543E">
        <w:rPr>
          <w:rFonts w:eastAsiaTheme="minorHAnsi"/>
          <w:b/>
          <w:bCs/>
          <w:lang w:eastAsia="en-US"/>
        </w:rPr>
        <w:t>В:</w:t>
      </w:r>
      <w:r>
        <w:rPr>
          <w:rFonts w:eastAsiaTheme="minorHAnsi"/>
          <w:lang w:eastAsia="en-US"/>
        </w:rPr>
        <w:t xml:space="preserve"> </w:t>
      </w:r>
      <w:r w:rsidR="007D7E06" w:rsidRPr="007D7E06">
        <w:rPr>
          <w:rFonts w:eastAsiaTheme="minorHAnsi"/>
          <w:lang w:eastAsia="en-US"/>
        </w:rPr>
        <w:t xml:space="preserve">Почему правда он будет в костюме картошки? </w:t>
      </w:r>
    </w:p>
    <w:p w14:paraId="6CA74D53" w14:textId="22155B92" w:rsidR="007D7E06" w:rsidRPr="007D7E06" w:rsidRDefault="00222496" w:rsidP="00B2543E">
      <w:pPr>
        <w:jc w:val="left"/>
        <w:rPr>
          <w:rFonts w:eastAsiaTheme="minorHAnsi"/>
          <w:lang w:eastAsia="en-US"/>
        </w:rPr>
      </w:pPr>
      <w:r w:rsidRPr="00B2543E">
        <w:rPr>
          <w:rFonts w:eastAsiaTheme="minorHAnsi"/>
          <w:b/>
          <w:bCs/>
          <w:lang w:eastAsia="en-US"/>
        </w:rPr>
        <w:t>Н:</w:t>
      </w:r>
      <w:r>
        <w:rPr>
          <w:rFonts w:eastAsiaTheme="minorHAnsi"/>
          <w:lang w:eastAsia="en-US"/>
        </w:rPr>
        <w:t xml:space="preserve"> </w:t>
      </w:r>
      <w:r w:rsidR="007D7E06" w:rsidRPr="007D7E06">
        <w:rPr>
          <w:rFonts w:eastAsiaTheme="minorHAnsi"/>
          <w:lang w:eastAsia="en-US"/>
        </w:rPr>
        <w:t xml:space="preserve">Это отсылка к старым сезонам. Росс в нем появлялся, с антенной на голове. </w:t>
      </w:r>
    </w:p>
    <w:p w14:paraId="694E56D9" w14:textId="7826B3A0" w:rsidR="007D7E06" w:rsidRPr="007D7E06" w:rsidRDefault="007D7E06" w:rsidP="00B2543E">
      <w:pPr>
        <w:jc w:val="left"/>
        <w:rPr>
          <w:rFonts w:eastAsiaTheme="minorHAnsi"/>
          <w:lang w:eastAsia="en-US"/>
        </w:rPr>
      </w:pPr>
      <w:r>
        <w:rPr>
          <w:rFonts w:eastAsiaTheme="minorHAnsi"/>
          <w:b/>
          <w:bCs/>
          <w:lang w:eastAsia="en-US"/>
        </w:rPr>
        <w:t>В</w:t>
      </w:r>
      <w:r w:rsidRPr="007D7E06">
        <w:rPr>
          <w:rFonts w:eastAsiaTheme="minorHAnsi"/>
          <w:b/>
          <w:bCs/>
          <w:lang w:eastAsia="en-US"/>
        </w:rPr>
        <w:t>:</w:t>
      </w:r>
      <w:r w:rsidRPr="007D7E06">
        <w:rPr>
          <w:rFonts w:eastAsiaTheme="minorHAnsi"/>
          <w:lang w:eastAsia="en-US"/>
        </w:rPr>
        <w:t xml:space="preserve"> Как ты все это помнишь?!</w:t>
      </w:r>
    </w:p>
    <w:p w14:paraId="7D66B0C0" w14:textId="6D7F1C31" w:rsidR="007D7E06" w:rsidRPr="007D7E06" w:rsidRDefault="007D7E06" w:rsidP="00B2543E">
      <w:pPr>
        <w:ind w:left="709" w:firstLine="0"/>
        <w:jc w:val="left"/>
        <w:rPr>
          <w:rFonts w:eastAsiaTheme="minorHAnsi"/>
          <w:lang w:eastAsia="en-US"/>
        </w:rPr>
      </w:pPr>
      <w:r>
        <w:rPr>
          <w:rFonts w:eastAsiaTheme="minorHAnsi"/>
          <w:b/>
          <w:bCs/>
          <w:lang w:eastAsia="en-US"/>
        </w:rPr>
        <w:t>Н</w:t>
      </w:r>
      <w:r w:rsidRPr="007D7E06">
        <w:rPr>
          <w:rFonts w:eastAsiaTheme="minorHAnsi"/>
          <w:b/>
          <w:bCs/>
          <w:lang w:eastAsia="en-US"/>
        </w:rPr>
        <w:t>:</w:t>
      </w:r>
      <w:r w:rsidR="00B2543E">
        <w:rPr>
          <w:rFonts w:eastAsiaTheme="minorHAnsi"/>
          <w:lang w:eastAsia="en-US"/>
        </w:rPr>
        <w:t xml:space="preserve"> </w:t>
      </w:r>
      <w:r w:rsidRPr="007D7E06">
        <w:rPr>
          <w:rFonts w:eastAsiaTheme="minorHAnsi"/>
          <w:lang w:eastAsia="en-US"/>
        </w:rPr>
        <w:t xml:space="preserve">Я еще помню, что нам пора работать. </w:t>
      </w:r>
      <w:r>
        <w:rPr>
          <w:rFonts w:eastAsiaTheme="minorHAnsi"/>
          <w:lang w:eastAsia="en-US"/>
        </w:rPr>
        <w:br/>
      </w:r>
      <w:r w:rsidRPr="007D7E06">
        <w:rPr>
          <w:rFonts w:eastAsiaTheme="minorHAnsi"/>
          <w:b/>
          <w:bCs/>
          <w:lang w:eastAsia="en-US"/>
        </w:rPr>
        <w:t>В:</w:t>
      </w:r>
      <w:r>
        <w:rPr>
          <w:rFonts w:eastAsiaTheme="minorHAnsi"/>
          <w:lang w:eastAsia="en-US"/>
        </w:rPr>
        <w:t xml:space="preserve"> </w:t>
      </w:r>
      <w:r w:rsidRPr="007D7E06">
        <w:rPr>
          <w:rFonts w:eastAsiaTheme="minorHAnsi"/>
          <w:lang w:eastAsia="en-US"/>
        </w:rPr>
        <w:t>Всем спасибо, с вами был подкаст «ВиНа», будьте в курсе самых интересных новостей</w:t>
      </w:r>
      <w:r w:rsidR="00B2543E">
        <w:rPr>
          <w:rFonts w:eastAsiaTheme="minorHAnsi"/>
          <w:lang w:eastAsia="en-US"/>
        </w:rPr>
        <w:t>…</w:t>
      </w:r>
    </w:p>
    <w:p w14:paraId="2EF90E82" w14:textId="4569DFD8" w:rsidR="00FE64DF" w:rsidRPr="00FE64DF" w:rsidRDefault="007D7E06" w:rsidP="00B2543E">
      <w:pPr>
        <w:jc w:val="left"/>
      </w:pPr>
      <w:r w:rsidRPr="007D7E06">
        <w:rPr>
          <w:rFonts w:eastAsiaTheme="minorHAnsi"/>
          <w:b/>
          <w:bCs/>
          <w:lang w:eastAsia="en-US"/>
        </w:rPr>
        <w:t>Н:</w:t>
      </w:r>
      <w:r>
        <w:rPr>
          <w:rFonts w:eastAsiaTheme="minorHAnsi"/>
          <w:lang w:eastAsia="en-US"/>
        </w:rPr>
        <w:t xml:space="preserve"> </w:t>
      </w:r>
      <w:r w:rsidRPr="007D7E06">
        <w:rPr>
          <w:rFonts w:eastAsiaTheme="minorHAnsi"/>
          <w:lang w:eastAsia="en-US"/>
        </w:rPr>
        <w:t>по нашему мнению.</w:t>
      </w:r>
    </w:p>
    <w:p w14:paraId="6F295380" w14:textId="14D4A53B" w:rsidR="00084EF7" w:rsidRDefault="007D7E06" w:rsidP="007D7E06">
      <w:pPr>
        <w:pStyle w:val="10"/>
      </w:pPr>
      <w:r>
        <w:t>Логотип подкаста</w:t>
      </w:r>
    </w:p>
    <w:p w14:paraId="4666DE27" w14:textId="5C6F5614" w:rsidR="00084EF7" w:rsidRDefault="007D7E06" w:rsidP="007D7E06">
      <w:pPr>
        <w:ind w:left="709" w:firstLine="0"/>
        <w:jc w:val="center"/>
      </w:pPr>
      <w:r>
        <w:rPr>
          <w:noProof/>
        </w:rPr>
        <w:drawing>
          <wp:inline distT="0" distB="0" distL="0" distR="0" wp14:anchorId="5B5A894F" wp14:editId="0B5F7AD6">
            <wp:extent cx="2101850" cy="2101850"/>
            <wp:effectExtent l="0" t="0" r="635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01850" cy="2101850"/>
                    </a:xfrm>
                    <a:prstGeom prst="rect">
                      <a:avLst/>
                    </a:prstGeom>
                  </pic:spPr>
                </pic:pic>
              </a:graphicData>
            </a:graphic>
          </wp:inline>
        </w:drawing>
      </w:r>
    </w:p>
    <w:p w14:paraId="3646244B" w14:textId="60CDE8BD" w:rsidR="006D59CE" w:rsidRDefault="006D59CE" w:rsidP="006D59CE">
      <w:pPr>
        <w:pStyle w:val="10"/>
      </w:pPr>
      <w:r>
        <w:t>Дизайн опроса</w:t>
      </w:r>
    </w:p>
    <w:p w14:paraId="50945810" w14:textId="66034570" w:rsidR="00934881" w:rsidRPr="00934881" w:rsidRDefault="00934881" w:rsidP="00934881">
      <w:pPr>
        <w:rPr>
          <w:rStyle w:val="page-title"/>
          <w:b/>
          <w:bCs/>
          <w:bdr w:val="none" w:sz="0" w:space="0" w:color="auto" w:frame="1"/>
        </w:rPr>
      </w:pPr>
      <w:r w:rsidRPr="00934881">
        <w:rPr>
          <w:rStyle w:val="title-text"/>
          <w:rFonts w:eastAsiaTheme="majorEastAsia"/>
          <w:b/>
          <w:bCs/>
          <w:bdr w:val="none" w:sz="0" w:space="0" w:color="auto" w:frame="1"/>
        </w:rPr>
        <w:t>Исследование отношения пользователей к подкастам</w:t>
      </w:r>
    </w:p>
    <w:p w14:paraId="5C3110F4" w14:textId="5CBCC311" w:rsidR="00597770" w:rsidRPr="00934881" w:rsidRDefault="00597770" w:rsidP="00934881">
      <w:r w:rsidRPr="00934881">
        <w:rPr>
          <w:rStyle w:val="page-title"/>
          <w:b/>
          <w:bCs/>
          <w:bdr w:val="none" w:sz="0" w:space="0" w:color="auto" w:frame="1"/>
        </w:rPr>
        <w:t>Здравствуйте!</w:t>
      </w:r>
    </w:p>
    <w:p w14:paraId="616456F3" w14:textId="77777777" w:rsidR="00597770" w:rsidRPr="00934881" w:rsidRDefault="00597770" w:rsidP="00934881">
      <w:r w:rsidRPr="00934881">
        <w:t>Этот опрос посвящен</w:t>
      </w:r>
      <w:r w:rsidRPr="00934881">
        <w:rPr>
          <w:rStyle w:val="apple-converted-space"/>
          <w:b/>
          <w:bCs/>
          <w:bdr w:val="none" w:sz="0" w:space="0" w:color="auto" w:frame="1"/>
        </w:rPr>
        <w:t> </w:t>
      </w:r>
      <w:r w:rsidRPr="00934881">
        <w:rPr>
          <w:rStyle w:val="a8"/>
          <w:bdr w:val="none" w:sz="0" w:space="0" w:color="auto" w:frame="1"/>
        </w:rPr>
        <w:t>подкастам</w:t>
      </w:r>
      <w:r w:rsidRPr="00934881">
        <w:t> — аудиофайлам на определенную тематику, которые выходят с разной периодичностью и публикуются на платформах в Интернете. Нам интересно понять, как интернет-пользователи относятся к подкастам.</w:t>
      </w:r>
    </w:p>
    <w:p w14:paraId="6168A136" w14:textId="77777777" w:rsidR="00597770" w:rsidRPr="00934881" w:rsidRDefault="00597770" w:rsidP="00934881"/>
    <w:p w14:paraId="677A850D" w14:textId="268BBB8C" w:rsidR="00597770" w:rsidRPr="00934881" w:rsidRDefault="00597770" w:rsidP="00934881">
      <w:r w:rsidRPr="00934881">
        <w:lastRenderedPageBreak/>
        <w:t>Время заполнения — около 8 минут. В рамках опроса Вам будет предложено прослушать </w:t>
      </w:r>
      <w:r w:rsidRPr="00934881">
        <w:rPr>
          <w:rStyle w:val="a8"/>
          <w:bdr w:val="none" w:sz="0" w:space="0" w:color="auto" w:frame="1"/>
        </w:rPr>
        <w:t>мой собственный подкаст</w:t>
      </w:r>
      <w:r w:rsidRPr="00934881">
        <w:rPr>
          <w:rStyle w:val="apple-converted-space"/>
        </w:rPr>
        <w:t> </w:t>
      </w:r>
      <w:r w:rsidRPr="00934881">
        <w:t>длительностью около 1 минуты!</w:t>
      </w:r>
    </w:p>
    <w:p w14:paraId="624F3A55" w14:textId="7E51CDB6" w:rsidR="00597770" w:rsidRDefault="00597770" w:rsidP="00934881">
      <w:r w:rsidRPr="00934881">
        <w:t>Заранее спасибо! Ваши ответы очень ценны для написания моего диплома.</w:t>
      </w:r>
    </w:p>
    <w:p w14:paraId="234DAFF6" w14:textId="77777777" w:rsidR="00934881" w:rsidRPr="00934881" w:rsidRDefault="00934881" w:rsidP="00934881"/>
    <w:p w14:paraId="286480D8" w14:textId="3EFD4560" w:rsidR="00597770" w:rsidRDefault="00934881" w:rsidP="00934881">
      <w:pPr>
        <w:ind w:firstLine="0"/>
      </w:pPr>
      <w:r>
        <w:t>РАЗДЕЛ 1</w:t>
      </w:r>
    </w:p>
    <w:p w14:paraId="618F748D" w14:textId="19212A67" w:rsidR="006D59CE" w:rsidRDefault="006D59CE" w:rsidP="00C66390">
      <w:pPr>
        <w:pStyle w:val="af9"/>
        <w:numPr>
          <w:ilvl w:val="0"/>
          <w:numId w:val="25"/>
        </w:numPr>
      </w:pPr>
      <w:r>
        <w:t>Слушали ли вы когда-нибудь подкасты?</w:t>
      </w:r>
    </w:p>
    <w:p w14:paraId="6A184A29" w14:textId="4528A65D" w:rsidR="006D59CE" w:rsidRDefault="006D59CE" w:rsidP="00C66390">
      <w:pPr>
        <w:pStyle w:val="af9"/>
        <w:numPr>
          <w:ilvl w:val="0"/>
          <w:numId w:val="26"/>
        </w:numPr>
      </w:pPr>
      <w:r>
        <w:t>Да (</w:t>
      </w:r>
      <w:r w:rsidR="00597770">
        <w:t>—</w:t>
      </w:r>
      <w:r w:rsidR="00597770">
        <w:rPr>
          <w:lang w:val="en-US"/>
        </w:rPr>
        <w:t xml:space="preserve">&gt; </w:t>
      </w:r>
      <w:r>
        <w:t>В</w:t>
      </w:r>
      <w:r w:rsidR="00597770">
        <w:t>.</w:t>
      </w:r>
      <w:r>
        <w:t xml:space="preserve"> </w:t>
      </w:r>
      <w:r w:rsidR="00597770">
        <w:rPr>
          <w:lang w:val="en-US"/>
        </w:rPr>
        <w:t>3</w:t>
      </w:r>
      <w:r w:rsidR="00597770">
        <w:t>-7</w:t>
      </w:r>
      <w:r>
        <w:t>)</w:t>
      </w:r>
    </w:p>
    <w:p w14:paraId="17B209BD" w14:textId="0C87F982" w:rsidR="006D59CE" w:rsidRDefault="006D59CE" w:rsidP="00C66390">
      <w:pPr>
        <w:pStyle w:val="af9"/>
        <w:numPr>
          <w:ilvl w:val="0"/>
          <w:numId w:val="26"/>
        </w:numPr>
      </w:pPr>
      <w:r>
        <w:t>Нет (</w:t>
      </w:r>
      <w:r w:rsidR="00597770">
        <w:t>—</w:t>
      </w:r>
      <w:r w:rsidR="00597770">
        <w:rPr>
          <w:lang w:val="en-US"/>
        </w:rPr>
        <w:t>&gt;</w:t>
      </w:r>
      <w:r w:rsidR="00597770">
        <w:rPr>
          <w:lang w:val="en-US"/>
        </w:rPr>
        <w:t xml:space="preserve"> </w:t>
      </w:r>
      <w:r>
        <w:t>В</w:t>
      </w:r>
      <w:r w:rsidR="00597770">
        <w:t>.</w:t>
      </w:r>
      <w:r>
        <w:t xml:space="preserve"> </w:t>
      </w:r>
      <w:r w:rsidR="00597770">
        <w:rPr>
          <w:lang w:val="en-US"/>
        </w:rPr>
        <w:t>2)</w:t>
      </w:r>
    </w:p>
    <w:p w14:paraId="02D45E8A" w14:textId="7653EB8F" w:rsidR="006D59CE" w:rsidRDefault="006D59CE" w:rsidP="00C66390">
      <w:pPr>
        <w:pStyle w:val="af9"/>
        <w:numPr>
          <w:ilvl w:val="0"/>
          <w:numId w:val="26"/>
        </w:numPr>
      </w:pPr>
      <w:r>
        <w:t>Не помню</w:t>
      </w:r>
      <w:r w:rsidR="00597770">
        <w:rPr>
          <w:lang w:val="en-US"/>
        </w:rPr>
        <w:t xml:space="preserve"> (</w:t>
      </w:r>
      <w:r w:rsidR="00597770">
        <w:t>—</w:t>
      </w:r>
      <w:r w:rsidR="00597770">
        <w:rPr>
          <w:lang w:val="en-US"/>
        </w:rPr>
        <w:t>&gt;</w:t>
      </w:r>
      <w:r w:rsidR="00597770">
        <w:rPr>
          <w:lang w:val="en-US"/>
        </w:rPr>
        <w:t xml:space="preserve"> </w:t>
      </w:r>
      <w:r w:rsidR="00597770">
        <w:t>В. 8)</w:t>
      </w:r>
    </w:p>
    <w:p w14:paraId="242E2B04" w14:textId="2E380C34" w:rsidR="00597770" w:rsidRDefault="00597770" w:rsidP="00C66390">
      <w:pPr>
        <w:pStyle w:val="af9"/>
        <w:numPr>
          <w:ilvl w:val="0"/>
          <w:numId w:val="25"/>
        </w:numPr>
      </w:pPr>
      <w:r w:rsidRPr="00597770">
        <w:t>Вы ответили, что не слушали подкасты. Почему? </w:t>
      </w:r>
    </w:p>
    <w:p w14:paraId="3739053A" w14:textId="4041910B" w:rsidR="00597770" w:rsidRPr="00597770" w:rsidRDefault="00597770" w:rsidP="00C66390">
      <w:pPr>
        <w:pStyle w:val="af9"/>
        <w:numPr>
          <w:ilvl w:val="0"/>
          <w:numId w:val="27"/>
        </w:numPr>
      </w:pPr>
      <w:r w:rsidRPr="00597770">
        <w:t>Не знал(-а) о подкастах до этого исследования</w:t>
      </w:r>
    </w:p>
    <w:p w14:paraId="2E6638C0" w14:textId="21D82D40" w:rsidR="00597770" w:rsidRPr="00597770" w:rsidRDefault="00597770" w:rsidP="00C66390">
      <w:pPr>
        <w:pStyle w:val="af9"/>
        <w:numPr>
          <w:ilvl w:val="0"/>
          <w:numId w:val="27"/>
        </w:numPr>
      </w:pPr>
      <w:r w:rsidRPr="00597770">
        <w:t>Не нравится такой формат подачи материала</w:t>
      </w:r>
    </w:p>
    <w:p w14:paraId="7D4CA1B3" w14:textId="44B29942" w:rsidR="00597770" w:rsidRPr="00597770" w:rsidRDefault="00597770" w:rsidP="00C66390">
      <w:pPr>
        <w:pStyle w:val="af9"/>
        <w:numPr>
          <w:ilvl w:val="0"/>
          <w:numId w:val="27"/>
        </w:numPr>
      </w:pPr>
      <w:r w:rsidRPr="00597770">
        <w:t>Нет интересных для меня тем</w:t>
      </w:r>
    </w:p>
    <w:p w14:paraId="12AE5A50" w14:textId="50903F23" w:rsidR="00597770" w:rsidRPr="00597770" w:rsidRDefault="00597770" w:rsidP="00C66390">
      <w:pPr>
        <w:pStyle w:val="af9"/>
        <w:numPr>
          <w:ilvl w:val="0"/>
          <w:numId w:val="27"/>
        </w:numPr>
      </w:pPr>
      <w:r w:rsidRPr="00597770">
        <w:t>Не хватает времени</w:t>
      </w:r>
    </w:p>
    <w:p w14:paraId="48D2FE40" w14:textId="70508818" w:rsidR="00597770" w:rsidRPr="00597770" w:rsidRDefault="00597770" w:rsidP="00C66390">
      <w:pPr>
        <w:pStyle w:val="af9"/>
        <w:numPr>
          <w:ilvl w:val="0"/>
          <w:numId w:val="27"/>
        </w:numPr>
      </w:pPr>
      <w:r w:rsidRPr="00597770">
        <w:t>Не знаю, где их можно послушать/найти</w:t>
      </w:r>
    </w:p>
    <w:p w14:paraId="5C81FED2" w14:textId="5ED56131" w:rsidR="00597770" w:rsidRPr="00597770" w:rsidRDefault="00597770" w:rsidP="00C66390">
      <w:pPr>
        <w:pStyle w:val="af9"/>
        <w:numPr>
          <w:ilvl w:val="0"/>
          <w:numId w:val="27"/>
        </w:numPr>
      </w:pPr>
      <w:r w:rsidRPr="00597770">
        <w:t>Затрудняюсь ответить</w:t>
      </w:r>
    </w:p>
    <w:p w14:paraId="3AFE6B45" w14:textId="7743CF33" w:rsidR="00597770" w:rsidRDefault="00597770" w:rsidP="00C66390">
      <w:pPr>
        <w:pStyle w:val="af9"/>
        <w:numPr>
          <w:ilvl w:val="0"/>
          <w:numId w:val="27"/>
        </w:numPr>
      </w:pPr>
      <w:r w:rsidRPr="00597770">
        <w:t>Другое (укажите)</w:t>
      </w:r>
    </w:p>
    <w:p w14:paraId="3E606FB2" w14:textId="1CFB51FF" w:rsidR="00597770" w:rsidRDefault="00597770" w:rsidP="00C66390">
      <w:pPr>
        <w:pStyle w:val="af9"/>
        <w:numPr>
          <w:ilvl w:val="0"/>
          <w:numId w:val="25"/>
        </w:numPr>
      </w:pPr>
      <w:r>
        <w:t xml:space="preserve">Как часто вы слушаете подкасты? </w:t>
      </w:r>
    </w:p>
    <w:p w14:paraId="6A252F26" w14:textId="77777777" w:rsidR="00597770" w:rsidRDefault="00597770" w:rsidP="00C66390">
      <w:pPr>
        <w:pStyle w:val="af9"/>
        <w:numPr>
          <w:ilvl w:val="0"/>
          <w:numId w:val="28"/>
        </w:numPr>
      </w:pPr>
      <w:r>
        <w:t xml:space="preserve">единожды </w:t>
      </w:r>
    </w:p>
    <w:p w14:paraId="79427A7E" w14:textId="77777777" w:rsidR="00597770" w:rsidRDefault="00597770" w:rsidP="00C66390">
      <w:pPr>
        <w:pStyle w:val="af9"/>
        <w:numPr>
          <w:ilvl w:val="0"/>
          <w:numId w:val="28"/>
        </w:numPr>
        <w:jc w:val="left"/>
      </w:pPr>
      <w:r>
        <w:t>1-2</w:t>
      </w:r>
      <w:r>
        <w:t xml:space="preserve"> </w:t>
      </w:r>
      <w:r>
        <w:t>раза в год</w:t>
      </w:r>
    </w:p>
    <w:p w14:paraId="7D40744B" w14:textId="77777777" w:rsidR="00597770" w:rsidRDefault="00597770" w:rsidP="00C66390">
      <w:pPr>
        <w:pStyle w:val="af9"/>
        <w:numPr>
          <w:ilvl w:val="0"/>
          <w:numId w:val="28"/>
        </w:numPr>
        <w:jc w:val="left"/>
      </w:pPr>
      <w:r>
        <w:t xml:space="preserve">1-2 раза в месяц </w:t>
      </w:r>
    </w:p>
    <w:p w14:paraId="2F8EA4A4" w14:textId="06621EB3" w:rsidR="00597770" w:rsidRDefault="00597770" w:rsidP="00C66390">
      <w:pPr>
        <w:pStyle w:val="af9"/>
        <w:numPr>
          <w:ilvl w:val="0"/>
          <w:numId w:val="28"/>
        </w:numPr>
        <w:jc w:val="left"/>
      </w:pPr>
      <w:r>
        <w:t xml:space="preserve">более 1-2 раз в месяц </w:t>
      </w:r>
    </w:p>
    <w:p w14:paraId="5DD85D84" w14:textId="77777777" w:rsidR="00597770" w:rsidRDefault="00597770" w:rsidP="00C66390">
      <w:pPr>
        <w:pStyle w:val="af9"/>
        <w:numPr>
          <w:ilvl w:val="0"/>
          <w:numId w:val="25"/>
        </w:numPr>
      </w:pPr>
      <w:r>
        <w:t>Какие категории подкастов вы слушаете?</w:t>
      </w:r>
    </w:p>
    <w:p w14:paraId="128A3151" w14:textId="77777777" w:rsidR="00597770" w:rsidRDefault="00597770" w:rsidP="00C66390">
      <w:pPr>
        <w:pStyle w:val="af9"/>
        <w:numPr>
          <w:ilvl w:val="0"/>
          <w:numId w:val="29"/>
        </w:numPr>
      </w:pPr>
      <w:r>
        <w:t xml:space="preserve">Художественные (целостная, вымышленная, постановочная история в виде сериала без видео) </w:t>
      </w:r>
    </w:p>
    <w:p w14:paraId="0251C840" w14:textId="77777777" w:rsidR="00597770" w:rsidRDefault="00597770" w:rsidP="00C66390">
      <w:pPr>
        <w:pStyle w:val="af9"/>
        <w:numPr>
          <w:ilvl w:val="0"/>
          <w:numId w:val="29"/>
        </w:numPr>
      </w:pPr>
      <w:r>
        <w:t>Документальные (расследование, исследование реальных случаев из жизни)</w:t>
      </w:r>
    </w:p>
    <w:p w14:paraId="757D6CDC" w14:textId="3C71F696" w:rsidR="00597770" w:rsidRDefault="00597770" w:rsidP="00C66390">
      <w:pPr>
        <w:pStyle w:val="af9"/>
        <w:numPr>
          <w:ilvl w:val="0"/>
          <w:numId w:val="29"/>
        </w:numPr>
      </w:pPr>
      <w:r>
        <w:t xml:space="preserve">Разговорные (обсуждение </w:t>
      </w:r>
      <w:r w:rsidR="005E1D82">
        <w:t>какой</w:t>
      </w:r>
      <w:r>
        <w:t>̆-либо темы, интервью)</w:t>
      </w:r>
    </w:p>
    <w:p w14:paraId="24CABE18" w14:textId="2A5E0F4B" w:rsidR="00597770" w:rsidRDefault="00597770" w:rsidP="00C66390">
      <w:pPr>
        <w:pStyle w:val="af9"/>
        <w:numPr>
          <w:ilvl w:val="0"/>
          <w:numId w:val="29"/>
        </w:numPr>
      </w:pPr>
      <w:r>
        <w:t xml:space="preserve">Другое (укажите) </w:t>
      </w:r>
    </w:p>
    <w:p w14:paraId="38A57D3E" w14:textId="3429C990" w:rsidR="00597770" w:rsidRDefault="00597770" w:rsidP="00C66390">
      <w:pPr>
        <w:pStyle w:val="af9"/>
        <w:numPr>
          <w:ilvl w:val="0"/>
          <w:numId w:val="25"/>
        </w:numPr>
      </w:pPr>
      <w:r>
        <w:t>А на какие темы?</w:t>
      </w:r>
    </w:p>
    <w:p w14:paraId="661FAAA5" w14:textId="77777777" w:rsidR="00597770" w:rsidRDefault="00597770" w:rsidP="00C66390">
      <w:pPr>
        <w:pStyle w:val="af9"/>
        <w:numPr>
          <w:ilvl w:val="0"/>
          <w:numId w:val="30"/>
        </w:numPr>
      </w:pPr>
      <w:r>
        <w:t xml:space="preserve">Общество, культура, психология </w:t>
      </w:r>
    </w:p>
    <w:p w14:paraId="0371B672" w14:textId="77777777" w:rsidR="00597770" w:rsidRDefault="00597770" w:rsidP="00C66390">
      <w:pPr>
        <w:pStyle w:val="af9"/>
        <w:numPr>
          <w:ilvl w:val="0"/>
          <w:numId w:val="30"/>
        </w:numPr>
      </w:pPr>
      <w:r>
        <w:t>Образование</w:t>
      </w:r>
    </w:p>
    <w:p w14:paraId="02A47464" w14:textId="77777777" w:rsidR="00597770" w:rsidRDefault="00597770" w:rsidP="00C66390">
      <w:pPr>
        <w:pStyle w:val="af9"/>
        <w:numPr>
          <w:ilvl w:val="0"/>
          <w:numId w:val="30"/>
        </w:numPr>
      </w:pPr>
      <w:r>
        <w:t>Бизнес</w:t>
      </w:r>
    </w:p>
    <w:p w14:paraId="5D9EC9F2" w14:textId="514296EA" w:rsidR="00597770" w:rsidRPr="00597770" w:rsidRDefault="00597770" w:rsidP="00C66390">
      <w:pPr>
        <w:pStyle w:val="af9"/>
        <w:numPr>
          <w:ilvl w:val="0"/>
          <w:numId w:val="30"/>
        </w:numPr>
      </w:pPr>
      <w:r>
        <w:t>Новости</w:t>
      </w:r>
    </w:p>
    <w:p w14:paraId="1795C76C" w14:textId="77777777" w:rsidR="00597770" w:rsidRDefault="00597770" w:rsidP="00C66390">
      <w:pPr>
        <w:pStyle w:val="af9"/>
        <w:numPr>
          <w:ilvl w:val="0"/>
          <w:numId w:val="30"/>
        </w:numPr>
      </w:pPr>
      <w:r>
        <w:lastRenderedPageBreak/>
        <w:t xml:space="preserve">Искусство, музыка, фильмы </w:t>
      </w:r>
    </w:p>
    <w:p w14:paraId="35039DED" w14:textId="77777777" w:rsidR="00597770" w:rsidRDefault="00597770" w:rsidP="00C66390">
      <w:pPr>
        <w:pStyle w:val="af9"/>
        <w:numPr>
          <w:ilvl w:val="0"/>
          <w:numId w:val="30"/>
        </w:numPr>
      </w:pPr>
      <w:r>
        <w:t>Юмор</w:t>
      </w:r>
    </w:p>
    <w:p w14:paraId="15980AA6" w14:textId="77777777" w:rsidR="00597770" w:rsidRDefault="00597770" w:rsidP="00C66390">
      <w:pPr>
        <w:pStyle w:val="af9"/>
        <w:numPr>
          <w:ilvl w:val="0"/>
          <w:numId w:val="30"/>
        </w:numPr>
      </w:pPr>
      <w:r>
        <w:t xml:space="preserve">Спорт, здоровье, фитнес </w:t>
      </w:r>
    </w:p>
    <w:p w14:paraId="29F24D4D" w14:textId="66CE5B78" w:rsidR="00597770" w:rsidRDefault="00597770" w:rsidP="00C66390">
      <w:pPr>
        <w:pStyle w:val="af9"/>
        <w:numPr>
          <w:ilvl w:val="0"/>
          <w:numId w:val="30"/>
        </w:numPr>
      </w:pPr>
      <w:r>
        <w:t xml:space="preserve">Наука, технология </w:t>
      </w:r>
    </w:p>
    <w:p w14:paraId="30AA60B3" w14:textId="04DD460B" w:rsidR="00597770" w:rsidRDefault="00597770" w:rsidP="00C66390">
      <w:pPr>
        <w:pStyle w:val="af9"/>
        <w:numPr>
          <w:ilvl w:val="0"/>
          <w:numId w:val="30"/>
        </w:numPr>
      </w:pPr>
      <w:r>
        <w:t xml:space="preserve">Другое (укажите) </w:t>
      </w:r>
    </w:p>
    <w:p w14:paraId="1DD42339" w14:textId="60403AD5" w:rsidR="00597770" w:rsidRDefault="00597770" w:rsidP="00C66390">
      <w:pPr>
        <w:pStyle w:val="af9"/>
        <w:numPr>
          <w:ilvl w:val="0"/>
          <w:numId w:val="25"/>
        </w:numPr>
      </w:pPr>
      <w:r>
        <w:t xml:space="preserve">На каком языке? </w:t>
      </w:r>
    </w:p>
    <w:p w14:paraId="5DE90164" w14:textId="103E7660" w:rsidR="00597770" w:rsidRDefault="005E1D82" w:rsidP="00C66390">
      <w:pPr>
        <w:pStyle w:val="af9"/>
        <w:numPr>
          <w:ilvl w:val="0"/>
          <w:numId w:val="31"/>
        </w:numPr>
      </w:pPr>
      <w:r>
        <w:t>Русский</w:t>
      </w:r>
      <w:r w:rsidR="00597770">
        <w:t xml:space="preserve">̆ </w:t>
      </w:r>
    </w:p>
    <w:p w14:paraId="4F1993D6" w14:textId="2DE0962C" w:rsidR="00597770" w:rsidRDefault="005E1D82" w:rsidP="00C66390">
      <w:pPr>
        <w:pStyle w:val="af9"/>
        <w:numPr>
          <w:ilvl w:val="0"/>
          <w:numId w:val="31"/>
        </w:numPr>
      </w:pPr>
      <w:r>
        <w:t>Английский</w:t>
      </w:r>
      <w:r w:rsidR="00597770">
        <w:t xml:space="preserve">̆ </w:t>
      </w:r>
    </w:p>
    <w:p w14:paraId="4EE75303" w14:textId="50623AE7" w:rsidR="00597770" w:rsidRDefault="005E1D82" w:rsidP="00C66390">
      <w:pPr>
        <w:pStyle w:val="af9"/>
        <w:numPr>
          <w:ilvl w:val="0"/>
          <w:numId w:val="31"/>
        </w:numPr>
      </w:pPr>
      <w:r>
        <w:t>Другой</w:t>
      </w:r>
      <w:r w:rsidR="00597770">
        <w:t xml:space="preserve">̆ </w:t>
      </w:r>
    </w:p>
    <w:p w14:paraId="090732FA" w14:textId="5E464380" w:rsidR="00597770" w:rsidRDefault="00597770" w:rsidP="00C66390">
      <w:pPr>
        <w:pStyle w:val="af9"/>
        <w:numPr>
          <w:ilvl w:val="0"/>
          <w:numId w:val="25"/>
        </w:numPr>
      </w:pPr>
      <w:r>
        <w:t xml:space="preserve">Где вы чаще всего слушаете подкаст? </w:t>
      </w:r>
    </w:p>
    <w:p w14:paraId="0C6A90A9" w14:textId="77777777" w:rsidR="00597770" w:rsidRDefault="00597770" w:rsidP="00C66390">
      <w:pPr>
        <w:pStyle w:val="af9"/>
        <w:numPr>
          <w:ilvl w:val="0"/>
          <w:numId w:val="32"/>
        </w:numPr>
      </w:pPr>
      <w:r>
        <w:t xml:space="preserve">Apple Podcasts </w:t>
      </w:r>
    </w:p>
    <w:p w14:paraId="30CAC0FB" w14:textId="77777777" w:rsidR="00597770" w:rsidRDefault="00597770" w:rsidP="00C66390">
      <w:pPr>
        <w:pStyle w:val="af9"/>
        <w:numPr>
          <w:ilvl w:val="0"/>
          <w:numId w:val="32"/>
        </w:numPr>
      </w:pPr>
      <w:r>
        <w:t xml:space="preserve">Google Podcasts </w:t>
      </w:r>
    </w:p>
    <w:p w14:paraId="37B8E177" w14:textId="77777777" w:rsidR="00597770" w:rsidRDefault="00597770" w:rsidP="00C66390">
      <w:pPr>
        <w:pStyle w:val="af9"/>
        <w:numPr>
          <w:ilvl w:val="0"/>
          <w:numId w:val="32"/>
        </w:numPr>
      </w:pPr>
      <w:r>
        <w:t xml:space="preserve">YouTube </w:t>
      </w:r>
    </w:p>
    <w:p w14:paraId="213277AD" w14:textId="77777777" w:rsidR="00597770" w:rsidRDefault="00597770" w:rsidP="00C66390">
      <w:pPr>
        <w:pStyle w:val="af9"/>
        <w:numPr>
          <w:ilvl w:val="0"/>
          <w:numId w:val="32"/>
        </w:numPr>
      </w:pPr>
      <w:r>
        <w:t xml:space="preserve">Яндекс.Музыка </w:t>
      </w:r>
    </w:p>
    <w:p w14:paraId="48986123" w14:textId="7664391F" w:rsidR="00597770" w:rsidRDefault="00597770" w:rsidP="00C66390">
      <w:pPr>
        <w:pStyle w:val="af9"/>
        <w:numPr>
          <w:ilvl w:val="0"/>
          <w:numId w:val="32"/>
        </w:numPr>
      </w:pPr>
      <w:r>
        <w:t xml:space="preserve">Другое (укажите) </w:t>
      </w:r>
    </w:p>
    <w:p w14:paraId="7DF04269" w14:textId="77777777" w:rsidR="00934881" w:rsidRDefault="00934881" w:rsidP="00934881">
      <w:pPr>
        <w:pStyle w:val="af9"/>
        <w:ind w:left="1429" w:firstLine="0"/>
      </w:pPr>
    </w:p>
    <w:p w14:paraId="4B59BD0A" w14:textId="3C579364" w:rsidR="00934881" w:rsidRDefault="00934881" w:rsidP="00934881">
      <w:pPr>
        <w:ind w:firstLine="0"/>
      </w:pPr>
      <w:r>
        <w:t>РАЗДЕЛ 2</w:t>
      </w:r>
    </w:p>
    <w:p w14:paraId="6995BD80" w14:textId="77777777" w:rsidR="00934881" w:rsidRPr="00934881" w:rsidRDefault="00934881" w:rsidP="00934881">
      <w:r w:rsidRPr="00934881">
        <w:rPr>
          <w:rStyle w:val="page-title"/>
          <w:rFonts w:eastAsiaTheme="majorEastAsia"/>
          <w:b/>
          <w:bCs/>
          <w:bdr w:val="none" w:sz="0" w:space="0" w:color="auto" w:frame="1"/>
        </w:rPr>
        <w:t>Собственный подкаст</w:t>
      </w:r>
    </w:p>
    <w:p w14:paraId="319353E7" w14:textId="5A68F780" w:rsidR="00934881" w:rsidRPr="00934881" w:rsidRDefault="00934881" w:rsidP="00934881">
      <w:r w:rsidRPr="00934881">
        <w:t>В данном разделе я прошу вас послушать небольшой подкаст, который я записала совместно с моей подругой.</w:t>
      </w:r>
      <w:r>
        <w:t xml:space="preserve"> </w:t>
      </w:r>
      <w:r w:rsidRPr="00934881">
        <w:t>Он длится всего минуту!</w:t>
      </w:r>
      <w:r w:rsidRPr="00934881">
        <w:br/>
        <w:t>После окончания прослушивания, пожалуйста, ответьте на вопросы. Мне очень интересно узнать ваше мнение об этом подкасте.</w:t>
      </w:r>
      <w:r w:rsidRPr="00934881">
        <w:rPr>
          <w:rStyle w:val="apple-converted-space"/>
        </w:rPr>
        <w:t> </w:t>
      </w:r>
      <w:r w:rsidRPr="00934881">
        <w:rPr>
          <w:rStyle w:val="a8"/>
          <w:bdr w:val="none" w:sz="0" w:space="0" w:color="auto" w:frame="1"/>
        </w:rPr>
        <w:t>Спасибо!</w:t>
      </w:r>
    </w:p>
    <w:p w14:paraId="3E4A20D8" w14:textId="77777777" w:rsidR="00934881" w:rsidRDefault="00934881" w:rsidP="00C66390">
      <w:pPr>
        <w:pStyle w:val="af9"/>
        <w:numPr>
          <w:ilvl w:val="0"/>
          <w:numId w:val="25"/>
        </w:numPr>
        <w:tabs>
          <w:tab w:val="left" w:pos="4678"/>
        </w:tabs>
      </w:pPr>
      <w:r w:rsidRPr="00934881">
        <w:t>A/B-тестирование</w:t>
      </w:r>
    </w:p>
    <w:p w14:paraId="4E2F4FCD" w14:textId="77777777" w:rsidR="00934881" w:rsidRPr="00934881" w:rsidRDefault="00934881" w:rsidP="00C66390">
      <w:pPr>
        <w:pStyle w:val="af9"/>
        <w:numPr>
          <w:ilvl w:val="0"/>
          <w:numId w:val="25"/>
        </w:numPr>
        <w:tabs>
          <w:tab w:val="left" w:pos="4678"/>
        </w:tabs>
      </w:pPr>
      <w:r w:rsidRPr="00934881">
        <w:rPr>
          <w:rFonts w:eastAsiaTheme="majorEastAsia"/>
        </w:rPr>
        <w:t>Насколько вам понравился данный подкаст по шкале от 1 до 7, где 1 - совсем не понравился, 7 - очень понравился</w:t>
      </w:r>
      <w:r>
        <w:rPr>
          <w:rFonts w:eastAsiaTheme="majorEastAsia"/>
        </w:rPr>
        <w:t>?</w:t>
      </w:r>
    </w:p>
    <w:p w14:paraId="0A70CCFA" w14:textId="77777777" w:rsidR="00934881" w:rsidRPr="00934881" w:rsidRDefault="00934881" w:rsidP="00C66390">
      <w:pPr>
        <w:pStyle w:val="af9"/>
        <w:numPr>
          <w:ilvl w:val="0"/>
          <w:numId w:val="25"/>
        </w:numPr>
        <w:tabs>
          <w:tab w:val="left" w:pos="4678"/>
        </w:tabs>
        <w:rPr>
          <w:rStyle w:val="user-generated"/>
        </w:rPr>
      </w:pPr>
      <w:r w:rsidRPr="00934881">
        <w:rPr>
          <w:rStyle w:val="user-generated"/>
          <w:rFonts w:eastAsiaTheme="majorEastAsia"/>
          <w:bdr w:val="none" w:sz="0" w:space="0" w:color="auto" w:frame="1"/>
        </w:rPr>
        <w:t>Насколько данный подкаст показался Вам увлекательным и интересным по шкале от 1 до 7, где 1 - совсем не увлекательный и интересный, 7 - очень увлекательный и интересный?</w:t>
      </w:r>
    </w:p>
    <w:p w14:paraId="1283524B" w14:textId="77777777" w:rsidR="00934881" w:rsidRPr="00934881" w:rsidRDefault="00934881" w:rsidP="00C66390">
      <w:pPr>
        <w:pStyle w:val="af9"/>
        <w:numPr>
          <w:ilvl w:val="0"/>
          <w:numId w:val="25"/>
        </w:numPr>
        <w:tabs>
          <w:tab w:val="left" w:pos="4678"/>
        </w:tabs>
        <w:rPr>
          <w:rStyle w:val="user-generated"/>
        </w:rPr>
      </w:pPr>
      <w:r w:rsidRPr="00934881">
        <w:rPr>
          <w:rStyle w:val="user-generated"/>
          <w:rFonts w:eastAsiaTheme="majorEastAsia"/>
          <w:bdr w:val="none" w:sz="0" w:space="0" w:color="auto" w:frame="1"/>
        </w:rPr>
        <w:t>Насколько вам интересная тема подкаста</w:t>
      </w:r>
      <w:r w:rsidRPr="00934881">
        <w:rPr>
          <w:rStyle w:val="apple-converted-space"/>
          <w:bdr w:val="none" w:sz="0" w:space="0" w:color="auto" w:frame="1"/>
        </w:rPr>
        <w:t> </w:t>
      </w:r>
      <w:r w:rsidRPr="00934881">
        <w:rPr>
          <w:rStyle w:val="user-generated"/>
          <w:rFonts w:eastAsiaTheme="majorEastAsia"/>
          <w:bdr w:val="none" w:sz="0" w:space="0" w:color="auto" w:frame="1"/>
        </w:rPr>
        <w:t>по шкале от 1 до 7, где 1 - совсем не интересна, 7 - очень интересна?</w:t>
      </w:r>
    </w:p>
    <w:p w14:paraId="01DD7349" w14:textId="77777777" w:rsidR="00934881" w:rsidRPr="00934881" w:rsidRDefault="00934881" w:rsidP="00C66390">
      <w:pPr>
        <w:pStyle w:val="af9"/>
        <w:numPr>
          <w:ilvl w:val="0"/>
          <w:numId w:val="25"/>
        </w:numPr>
        <w:tabs>
          <w:tab w:val="left" w:pos="4678"/>
        </w:tabs>
        <w:rPr>
          <w:rStyle w:val="user-generated"/>
        </w:rPr>
      </w:pPr>
      <w:r w:rsidRPr="00934881">
        <w:rPr>
          <w:rStyle w:val="user-generated"/>
          <w:rFonts w:eastAsiaTheme="majorEastAsia"/>
          <w:bdr w:val="none" w:sz="0" w:space="0" w:color="auto" w:frame="1"/>
        </w:rPr>
        <w:t>Насколько вероятно, что вы бы порекомендовали данный подкаст друзьям или знакомым, по шкале от 1 до 7, где 1 - совсем не вероятно, 7 - очень вероятно?</w:t>
      </w:r>
    </w:p>
    <w:p w14:paraId="4D4002F7" w14:textId="77777777" w:rsidR="00934881" w:rsidRPr="00934881" w:rsidRDefault="00934881" w:rsidP="00C66390">
      <w:pPr>
        <w:pStyle w:val="af9"/>
        <w:numPr>
          <w:ilvl w:val="0"/>
          <w:numId w:val="25"/>
        </w:numPr>
        <w:tabs>
          <w:tab w:val="left" w:pos="4678"/>
        </w:tabs>
        <w:rPr>
          <w:rStyle w:val="user-generated"/>
        </w:rPr>
      </w:pPr>
      <w:r w:rsidRPr="00934881">
        <w:rPr>
          <w:rStyle w:val="user-generated"/>
          <w:bdr w:val="none" w:sz="0" w:space="0" w:color="auto" w:frame="1"/>
        </w:rPr>
        <w:t>Насколько вероятно, что вы бы поделились данным подкастом в социальных сетях, по шкале от 1 до 7, где 1 - совсем не вероятно, 7 - очень вероятно?</w:t>
      </w:r>
    </w:p>
    <w:p w14:paraId="10504907" w14:textId="77777777" w:rsidR="00934881" w:rsidRPr="00934881" w:rsidRDefault="00934881" w:rsidP="00C66390">
      <w:pPr>
        <w:pStyle w:val="af9"/>
        <w:numPr>
          <w:ilvl w:val="0"/>
          <w:numId w:val="25"/>
        </w:numPr>
        <w:tabs>
          <w:tab w:val="left" w:pos="4678"/>
        </w:tabs>
        <w:rPr>
          <w:rStyle w:val="user-generated"/>
        </w:rPr>
      </w:pPr>
      <w:r w:rsidRPr="00934881">
        <w:rPr>
          <w:rStyle w:val="user-generated"/>
          <w:rFonts w:eastAsiaTheme="majorEastAsia"/>
          <w:bdr w:val="none" w:sz="0" w:space="0" w:color="auto" w:frame="1"/>
        </w:rPr>
        <w:lastRenderedPageBreak/>
        <w:t>Насколько вероятно, что вы бы поставили лайк под этим подкастом, если бы он был опубликован в социальной сети или на медиа-платформе, по шкале от 1 до 7, где 1 - совсем не вероятно, 7 - очень вероятно?</w:t>
      </w:r>
    </w:p>
    <w:p w14:paraId="195057C9" w14:textId="1B406430" w:rsidR="00934881" w:rsidRPr="00934881" w:rsidRDefault="00934881" w:rsidP="00C66390">
      <w:pPr>
        <w:pStyle w:val="af9"/>
        <w:numPr>
          <w:ilvl w:val="0"/>
          <w:numId w:val="25"/>
        </w:numPr>
        <w:tabs>
          <w:tab w:val="left" w:pos="4678"/>
        </w:tabs>
      </w:pPr>
      <w:r w:rsidRPr="00934881">
        <w:rPr>
          <w:rStyle w:val="user-generated"/>
          <w:rFonts w:eastAsiaTheme="majorEastAsia"/>
          <w:bdr w:val="none" w:sz="0" w:space="0" w:color="auto" w:frame="1"/>
        </w:rPr>
        <w:t>Отметьте все утверждения, которые</w:t>
      </w:r>
      <w:r w:rsidRPr="00934881">
        <w:rPr>
          <w:rStyle w:val="apple-converted-space"/>
          <w:bdr w:val="none" w:sz="0" w:space="0" w:color="auto" w:frame="1"/>
        </w:rPr>
        <w:t> </w:t>
      </w:r>
      <w:r w:rsidRPr="00934881">
        <w:rPr>
          <w:rStyle w:val="a8"/>
          <w:b w:val="0"/>
          <w:bCs w:val="0"/>
          <w:bdr w:val="none" w:sz="0" w:space="0" w:color="auto" w:frame="1"/>
        </w:rPr>
        <w:t>соответствуют</w:t>
      </w:r>
      <w:r w:rsidRPr="00934881">
        <w:rPr>
          <w:rStyle w:val="apple-converted-space"/>
          <w:bdr w:val="none" w:sz="0" w:space="0" w:color="auto" w:frame="1"/>
        </w:rPr>
        <w:t> </w:t>
      </w:r>
      <w:r w:rsidRPr="00934881">
        <w:rPr>
          <w:rStyle w:val="user-generated"/>
          <w:rFonts w:eastAsiaTheme="majorEastAsia"/>
          <w:bdr w:val="none" w:sz="0" w:space="0" w:color="auto" w:frame="1"/>
        </w:rPr>
        <w:t>реальности.</w:t>
      </w:r>
    </w:p>
    <w:p w14:paraId="7CC18190" w14:textId="77777777" w:rsidR="00934881" w:rsidRPr="00934881" w:rsidRDefault="00934881" w:rsidP="00C66390">
      <w:pPr>
        <w:pStyle w:val="af9"/>
        <w:numPr>
          <w:ilvl w:val="0"/>
          <w:numId w:val="33"/>
        </w:numPr>
      </w:pPr>
      <w:r w:rsidRPr="00934881">
        <w:rPr>
          <w:bdr w:val="none" w:sz="0" w:space="0" w:color="auto" w:frame="1"/>
        </w:rPr>
        <w:t>Ведущие рассказывают одну новость за выпуск.</w:t>
      </w:r>
    </w:p>
    <w:p w14:paraId="555EB6EE" w14:textId="77777777" w:rsidR="00934881" w:rsidRPr="00934881" w:rsidRDefault="00934881" w:rsidP="00C66390">
      <w:pPr>
        <w:pStyle w:val="af9"/>
        <w:numPr>
          <w:ilvl w:val="0"/>
          <w:numId w:val="33"/>
        </w:numPr>
      </w:pPr>
      <w:r w:rsidRPr="00934881">
        <w:rPr>
          <w:bdr w:val="none" w:sz="0" w:space="0" w:color="auto" w:frame="1"/>
        </w:rPr>
        <w:t>В подкасте был приглашенный гость.</w:t>
      </w:r>
    </w:p>
    <w:p w14:paraId="295A4631" w14:textId="77777777" w:rsidR="00934881" w:rsidRPr="00934881" w:rsidRDefault="00934881" w:rsidP="00C66390">
      <w:pPr>
        <w:pStyle w:val="af9"/>
        <w:numPr>
          <w:ilvl w:val="0"/>
          <w:numId w:val="33"/>
        </w:numPr>
      </w:pPr>
      <w:r w:rsidRPr="00934881">
        <w:rPr>
          <w:bdr w:val="none" w:sz="0" w:space="0" w:color="auto" w:frame="1"/>
        </w:rPr>
        <w:t>Подкаст ведут два человека.</w:t>
      </w:r>
    </w:p>
    <w:p w14:paraId="7955E0F5" w14:textId="77777777" w:rsidR="00934881" w:rsidRPr="00934881" w:rsidRDefault="00934881" w:rsidP="00C66390">
      <w:pPr>
        <w:pStyle w:val="af9"/>
        <w:numPr>
          <w:ilvl w:val="0"/>
          <w:numId w:val="33"/>
        </w:numPr>
      </w:pPr>
      <w:r w:rsidRPr="00934881">
        <w:rPr>
          <w:bdr w:val="none" w:sz="0" w:space="0" w:color="auto" w:frame="1"/>
        </w:rPr>
        <w:t>Это подкаст об экологии.</w:t>
      </w:r>
    </w:p>
    <w:p w14:paraId="0CAF305C" w14:textId="72312E2C" w:rsidR="00934881" w:rsidRPr="00934881" w:rsidRDefault="00934881" w:rsidP="00C66390">
      <w:pPr>
        <w:pStyle w:val="af9"/>
        <w:numPr>
          <w:ilvl w:val="0"/>
          <w:numId w:val="33"/>
        </w:numPr>
      </w:pPr>
      <w:r w:rsidRPr="00934881">
        <w:rPr>
          <w:bdr w:val="none" w:sz="0" w:space="0" w:color="auto" w:frame="1"/>
        </w:rPr>
        <w:t>В подкасте присутствует реклама</w:t>
      </w:r>
      <w:r w:rsidRPr="00934881">
        <w:rPr>
          <w:bdr w:val="none" w:sz="0" w:space="0" w:color="auto" w:frame="1"/>
        </w:rPr>
        <w:t xml:space="preserve"> (</w:t>
      </w:r>
      <w:r>
        <w:rPr>
          <w:bdr w:val="none" w:sz="0" w:space="0" w:color="auto" w:frame="1"/>
        </w:rPr>
        <w:t>отмечено —</w:t>
      </w:r>
      <w:r w:rsidRPr="00934881">
        <w:rPr>
          <w:bdr w:val="none" w:sz="0" w:space="0" w:color="auto" w:frame="1"/>
        </w:rPr>
        <w:t>&gt;</w:t>
      </w:r>
      <w:r>
        <w:rPr>
          <w:bdr w:val="none" w:sz="0" w:space="0" w:color="auto" w:frame="1"/>
        </w:rPr>
        <w:t xml:space="preserve"> В.1</w:t>
      </w:r>
      <w:r w:rsidR="00B15FF3">
        <w:rPr>
          <w:bdr w:val="none" w:sz="0" w:space="0" w:color="auto" w:frame="1"/>
        </w:rPr>
        <w:t>7, не отмечено —</w:t>
      </w:r>
      <w:r w:rsidR="00B15FF3" w:rsidRPr="00B15FF3">
        <w:rPr>
          <w:bdr w:val="none" w:sz="0" w:space="0" w:color="auto" w:frame="1"/>
        </w:rPr>
        <w:t>&gt;</w:t>
      </w:r>
      <w:r w:rsidR="00B15FF3">
        <w:rPr>
          <w:bdr w:val="none" w:sz="0" w:space="0" w:color="auto" w:frame="1"/>
        </w:rPr>
        <w:t xml:space="preserve"> В.18</w:t>
      </w:r>
      <w:r w:rsidRPr="00934881">
        <w:rPr>
          <w:bdr w:val="none" w:sz="0" w:space="0" w:color="auto" w:frame="1"/>
        </w:rPr>
        <w:t>)</w:t>
      </w:r>
    </w:p>
    <w:p w14:paraId="623EA00E" w14:textId="77777777" w:rsidR="00934881" w:rsidRPr="00934881" w:rsidRDefault="00934881" w:rsidP="00C66390">
      <w:pPr>
        <w:pStyle w:val="af9"/>
        <w:numPr>
          <w:ilvl w:val="0"/>
          <w:numId w:val="33"/>
        </w:numPr>
      </w:pPr>
      <w:r w:rsidRPr="00934881">
        <w:rPr>
          <w:bdr w:val="none" w:sz="0" w:space="0" w:color="auto" w:frame="1"/>
        </w:rPr>
        <w:t>В подкасте ведущие обсуждают ситуации, которые произошли с ними в реальной жизни.</w:t>
      </w:r>
    </w:p>
    <w:p w14:paraId="11B927A6" w14:textId="77777777" w:rsidR="00934881" w:rsidRPr="00934881" w:rsidRDefault="00934881" w:rsidP="00C66390">
      <w:pPr>
        <w:pStyle w:val="af9"/>
        <w:numPr>
          <w:ilvl w:val="0"/>
          <w:numId w:val="25"/>
        </w:numPr>
        <w:rPr>
          <w:rStyle w:val="user-generated"/>
        </w:rPr>
      </w:pPr>
      <w:r w:rsidRPr="00934881">
        <w:rPr>
          <w:rStyle w:val="user-generated"/>
          <w:rFonts w:eastAsiaTheme="majorEastAsia"/>
          <w:bdr w:val="none" w:sz="0" w:space="0" w:color="auto" w:frame="1"/>
        </w:rPr>
        <w:t>Поле для любых комментариев по поводу подкаста.</w:t>
      </w:r>
    </w:p>
    <w:p w14:paraId="49E4C6E4" w14:textId="77777777" w:rsidR="00934881" w:rsidRPr="00934881" w:rsidRDefault="00934881" w:rsidP="00C66390">
      <w:pPr>
        <w:pStyle w:val="af9"/>
        <w:numPr>
          <w:ilvl w:val="0"/>
          <w:numId w:val="25"/>
        </w:numPr>
        <w:rPr>
          <w:rStyle w:val="user-generated"/>
        </w:rPr>
      </w:pPr>
      <w:r w:rsidRPr="00934881">
        <w:rPr>
          <w:rStyle w:val="user-generated"/>
          <w:bdr w:val="none" w:sz="0" w:space="0" w:color="auto" w:frame="1"/>
        </w:rPr>
        <w:t>Какой бренд рекламировался? (Если вы не запомнили, так и напишите!)</w:t>
      </w:r>
    </w:p>
    <w:p w14:paraId="4CFDD241" w14:textId="77777777" w:rsidR="00B15FF3" w:rsidRPr="00B15FF3" w:rsidRDefault="00934881" w:rsidP="00C66390">
      <w:pPr>
        <w:pStyle w:val="af9"/>
        <w:numPr>
          <w:ilvl w:val="0"/>
          <w:numId w:val="25"/>
        </w:numPr>
        <w:rPr>
          <w:rStyle w:val="user-generated"/>
        </w:rPr>
      </w:pPr>
      <w:r w:rsidRPr="00934881">
        <w:rPr>
          <w:rStyle w:val="user-generated"/>
          <w:rFonts w:eastAsiaTheme="majorEastAsia"/>
          <w:bdr w:val="none" w:sz="0" w:space="0" w:color="auto" w:frame="1"/>
        </w:rPr>
        <w:t>Упоминался ли в подкасте какой-либо бренд?</w:t>
      </w:r>
    </w:p>
    <w:p w14:paraId="2CDE64C1" w14:textId="29B1A6DA" w:rsidR="00B15FF3" w:rsidRPr="00B15FF3" w:rsidRDefault="00934881" w:rsidP="00C66390">
      <w:pPr>
        <w:pStyle w:val="af9"/>
        <w:numPr>
          <w:ilvl w:val="0"/>
          <w:numId w:val="34"/>
        </w:numPr>
      </w:pPr>
      <w:r w:rsidRPr="00B15FF3">
        <w:rPr>
          <w:bdr w:val="none" w:sz="0" w:space="0" w:color="auto" w:frame="1"/>
        </w:rPr>
        <w:t>Да</w:t>
      </w:r>
      <w:r w:rsidR="00B15FF3">
        <w:rPr>
          <w:bdr w:val="none" w:sz="0" w:space="0" w:color="auto" w:frame="1"/>
        </w:rPr>
        <w:t xml:space="preserve"> (—</w:t>
      </w:r>
      <w:r w:rsidR="00B15FF3">
        <w:rPr>
          <w:bdr w:val="none" w:sz="0" w:space="0" w:color="auto" w:frame="1"/>
          <w:lang w:val="en-US"/>
        </w:rPr>
        <w:t>&gt;</w:t>
      </w:r>
      <w:r w:rsidR="00B15FF3">
        <w:rPr>
          <w:bdr w:val="none" w:sz="0" w:space="0" w:color="auto" w:frame="1"/>
        </w:rPr>
        <w:t xml:space="preserve"> В.19)</w:t>
      </w:r>
    </w:p>
    <w:p w14:paraId="3DDB1250" w14:textId="47B2A54A" w:rsidR="00B15FF3" w:rsidRPr="00B15FF3" w:rsidRDefault="00934881" w:rsidP="00C66390">
      <w:pPr>
        <w:pStyle w:val="af9"/>
        <w:numPr>
          <w:ilvl w:val="0"/>
          <w:numId w:val="34"/>
        </w:numPr>
      </w:pPr>
      <w:r w:rsidRPr="00B15FF3">
        <w:rPr>
          <w:bdr w:val="none" w:sz="0" w:space="0" w:color="auto" w:frame="1"/>
        </w:rPr>
        <w:t>Нет</w:t>
      </w:r>
      <w:r w:rsidR="00B15FF3">
        <w:rPr>
          <w:bdr w:val="none" w:sz="0" w:space="0" w:color="auto" w:frame="1"/>
        </w:rPr>
        <w:t xml:space="preserve"> (—</w:t>
      </w:r>
      <w:r w:rsidR="00B15FF3">
        <w:rPr>
          <w:bdr w:val="none" w:sz="0" w:space="0" w:color="auto" w:frame="1"/>
          <w:lang w:val="en-US"/>
        </w:rPr>
        <w:t>&gt;</w:t>
      </w:r>
      <w:r w:rsidR="00B15FF3">
        <w:rPr>
          <w:bdr w:val="none" w:sz="0" w:space="0" w:color="auto" w:frame="1"/>
        </w:rPr>
        <w:t xml:space="preserve"> В.24)</w:t>
      </w:r>
    </w:p>
    <w:p w14:paraId="32988C8C" w14:textId="6CD16165" w:rsidR="00934881" w:rsidRPr="00934881" w:rsidRDefault="00934881" w:rsidP="00C66390">
      <w:pPr>
        <w:pStyle w:val="af9"/>
        <w:numPr>
          <w:ilvl w:val="0"/>
          <w:numId w:val="34"/>
        </w:numPr>
      </w:pPr>
      <w:r w:rsidRPr="00B15FF3">
        <w:rPr>
          <w:bdr w:val="none" w:sz="0" w:space="0" w:color="auto" w:frame="1"/>
        </w:rPr>
        <w:t>Не помню</w:t>
      </w:r>
      <w:r w:rsidR="00B15FF3">
        <w:rPr>
          <w:bdr w:val="none" w:sz="0" w:space="0" w:color="auto" w:frame="1"/>
        </w:rPr>
        <w:t xml:space="preserve"> (</w:t>
      </w:r>
      <w:r w:rsidR="005E1D82">
        <w:rPr>
          <w:bdr w:val="none" w:sz="0" w:space="0" w:color="auto" w:frame="1"/>
        </w:rPr>
        <w:t>—</w:t>
      </w:r>
      <w:r w:rsidR="005E1D82">
        <w:rPr>
          <w:bdr w:val="none" w:sz="0" w:space="0" w:color="auto" w:frame="1"/>
          <w:lang w:val="en-US"/>
        </w:rPr>
        <w:t>&gt;</w:t>
      </w:r>
      <w:r w:rsidR="005E1D82">
        <w:rPr>
          <w:bdr w:val="none" w:sz="0" w:space="0" w:color="auto" w:frame="1"/>
        </w:rPr>
        <w:t xml:space="preserve"> В.</w:t>
      </w:r>
      <w:r w:rsidR="00B15FF3">
        <w:rPr>
          <w:bdr w:val="none" w:sz="0" w:space="0" w:color="auto" w:frame="1"/>
        </w:rPr>
        <w:t>20)</w:t>
      </w:r>
    </w:p>
    <w:p w14:paraId="1B1DF7F7" w14:textId="7A3C743D" w:rsidR="00597770" w:rsidRDefault="00934881" w:rsidP="00C66390">
      <w:pPr>
        <w:pStyle w:val="af9"/>
        <w:numPr>
          <w:ilvl w:val="0"/>
          <w:numId w:val="25"/>
        </w:numPr>
      </w:pPr>
      <w:r w:rsidRPr="00B15FF3">
        <w:rPr>
          <w:rStyle w:val="user-generated"/>
          <w:bdr w:val="none" w:sz="0" w:space="0" w:color="auto" w:frame="1"/>
        </w:rPr>
        <w:t>Какой бренд упоминался? (Если вы не запомнили, так и напишите!)</w:t>
      </w:r>
    </w:p>
    <w:p w14:paraId="70856A24" w14:textId="30D0DEA1" w:rsidR="00597770" w:rsidRDefault="00B15FF3" w:rsidP="00B15FF3">
      <w:pPr>
        <w:ind w:firstLine="0"/>
      </w:pPr>
      <w:r>
        <w:t>РАЗДЕЛ 3</w:t>
      </w:r>
    </w:p>
    <w:p w14:paraId="4E77D14B" w14:textId="77777777" w:rsidR="00B15FF3" w:rsidRDefault="00B15FF3" w:rsidP="00B15FF3">
      <w:pPr>
        <w:rPr>
          <w:rStyle w:val="page-title"/>
          <w:rFonts w:eastAsiaTheme="majorEastAsia"/>
          <w:bdr w:val="none" w:sz="0" w:space="0" w:color="auto" w:frame="1"/>
        </w:rPr>
      </w:pPr>
      <w:r w:rsidRPr="00B15FF3">
        <w:rPr>
          <w:rStyle w:val="page-title"/>
          <w:rFonts w:eastAsiaTheme="majorEastAsia"/>
          <w:bdr w:val="none" w:sz="0" w:space="0" w:color="auto" w:frame="1"/>
        </w:rPr>
        <w:t>В подкасте упоминался сервис «Future Today»</w:t>
      </w:r>
      <w:r>
        <w:rPr>
          <w:rStyle w:val="page-title"/>
          <w:rFonts w:eastAsiaTheme="majorEastAsia"/>
          <w:bdr w:val="none" w:sz="0" w:space="0" w:color="auto" w:frame="1"/>
        </w:rPr>
        <w:t>.</w:t>
      </w:r>
    </w:p>
    <w:p w14:paraId="7CD39762" w14:textId="77777777" w:rsidR="00B15FF3" w:rsidRPr="00B15FF3" w:rsidRDefault="00B15FF3" w:rsidP="00C66390">
      <w:pPr>
        <w:pStyle w:val="af9"/>
        <w:numPr>
          <w:ilvl w:val="0"/>
          <w:numId w:val="25"/>
        </w:numPr>
        <w:rPr>
          <w:rStyle w:val="user-generated"/>
          <w:b/>
          <w:bCs/>
          <w:bdr w:val="none" w:sz="0" w:space="0" w:color="auto" w:frame="1"/>
        </w:rPr>
      </w:pPr>
      <w:r w:rsidRPr="00B15FF3">
        <w:rPr>
          <w:rStyle w:val="user-generated"/>
          <w:rFonts w:eastAsiaTheme="majorEastAsia"/>
          <w:bdr w:val="none" w:sz="0" w:space="0" w:color="auto" w:frame="1"/>
        </w:rPr>
        <w:t>Насколько вам понравилось упоминание бренда в процессе прослушивания подкаста по шкале от 1 до 7, где 1 - совсем не понравилось, 7 - очень понравилось?</w:t>
      </w:r>
    </w:p>
    <w:p w14:paraId="07C40520" w14:textId="77777777" w:rsidR="00B15FF3" w:rsidRPr="00B15FF3" w:rsidRDefault="00B15FF3" w:rsidP="00C66390">
      <w:pPr>
        <w:pStyle w:val="af9"/>
        <w:numPr>
          <w:ilvl w:val="0"/>
          <w:numId w:val="25"/>
        </w:numPr>
        <w:rPr>
          <w:rStyle w:val="user-generated"/>
          <w:b/>
          <w:bCs/>
          <w:bdr w:val="none" w:sz="0" w:space="0" w:color="auto" w:frame="1"/>
        </w:rPr>
      </w:pPr>
      <w:r w:rsidRPr="00B15FF3">
        <w:rPr>
          <w:rStyle w:val="user-generated"/>
          <w:rFonts w:eastAsiaTheme="majorEastAsia"/>
          <w:bdr w:val="none" w:sz="0" w:space="0" w:color="auto" w:frame="1"/>
        </w:rPr>
        <w:t>Насколько упоминание данного сервиса в подкасте был навязчивым по шкале от 1 до 7, где 1 - совсем не навязчиво, 7 - очень навязчиво?</w:t>
      </w:r>
    </w:p>
    <w:p w14:paraId="7246E58A" w14:textId="77777777" w:rsidR="00B15FF3" w:rsidRPr="00B15FF3" w:rsidRDefault="00B15FF3" w:rsidP="00C66390">
      <w:pPr>
        <w:pStyle w:val="af9"/>
        <w:numPr>
          <w:ilvl w:val="0"/>
          <w:numId w:val="25"/>
        </w:numPr>
        <w:rPr>
          <w:rStyle w:val="user-generated"/>
          <w:b/>
          <w:bCs/>
          <w:bdr w:val="none" w:sz="0" w:space="0" w:color="auto" w:frame="1"/>
        </w:rPr>
      </w:pPr>
      <w:r w:rsidRPr="00B15FF3">
        <w:rPr>
          <w:rStyle w:val="user-generated"/>
          <w:rFonts w:eastAsiaTheme="majorEastAsia"/>
          <w:bdr w:val="none" w:sz="0" w:space="0" w:color="auto" w:frame="1"/>
        </w:rPr>
        <w:t>Насколько гармонично упоминание данного сервиса вписывается в подкаст по шкале от 1 до 7, где 1 – совсем не гармонично, 7 - очень гармонично?</w:t>
      </w:r>
    </w:p>
    <w:p w14:paraId="70ED03A7" w14:textId="77777777" w:rsidR="00B15FF3" w:rsidRPr="00B15FF3" w:rsidRDefault="00B15FF3" w:rsidP="00C66390">
      <w:pPr>
        <w:pStyle w:val="af9"/>
        <w:numPr>
          <w:ilvl w:val="0"/>
          <w:numId w:val="25"/>
        </w:numPr>
        <w:rPr>
          <w:rStyle w:val="user-generated"/>
          <w:b/>
          <w:bCs/>
          <w:bdr w:val="none" w:sz="0" w:space="0" w:color="auto" w:frame="1"/>
        </w:rPr>
      </w:pPr>
      <w:r w:rsidRPr="00B15FF3">
        <w:rPr>
          <w:rFonts w:eastAsiaTheme="majorEastAsia"/>
        </w:rPr>
        <w:t>Насколько интересно вам было бы перейти на сайт упоминаемого сервиса после прослушивания подкаста, если бы в описании подкасты была ссылка, ведущая на сайт, по шкале от 1 до 7, где 1 - совсем не интересно, 7 - очень интересно</w:t>
      </w:r>
      <w:r w:rsidRPr="00B15FF3">
        <w:rPr>
          <w:rStyle w:val="user-generated"/>
          <w:rFonts w:eastAsiaTheme="majorEastAsia"/>
          <w:bdr w:val="none" w:sz="0" w:space="0" w:color="auto" w:frame="1"/>
        </w:rPr>
        <w:t>?</w:t>
      </w:r>
    </w:p>
    <w:p w14:paraId="40EDFF5A" w14:textId="36262883" w:rsidR="00B15FF3" w:rsidRPr="00B15FF3" w:rsidRDefault="00B15FF3" w:rsidP="00C66390">
      <w:pPr>
        <w:pStyle w:val="af9"/>
        <w:numPr>
          <w:ilvl w:val="0"/>
          <w:numId w:val="25"/>
        </w:numPr>
        <w:rPr>
          <w:b/>
          <w:bCs/>
          <w:bdr w:val="none" w:sz="0" w:space="0" w:color="auto" w:frame="1"/>
        </w:rPr>
      </w:pPr>
      <w:r w:rsidRPr="00B15FF3">
        <w:rPr>
          <w:rStyle w:val="user-generated"/>
          <w:rFonts w:eastAsiaTheme="majorEastAsia"/>
          <w:bdr w:val="none" w:sz="0" w:space="0" w:color="auto" w:frame="1"/>
        </w:rPr>
        <w:t>Знаете ли вы сервис по поиску стажировок «Future Today»?</w:t>
      </w:r>
    </w:p>
    <w:p w14:paraId="1276076D" w14:textId="77777777" w:rsidR="00B15FF3" w:rsidRPr="00B15FF3" w:rsidRDefault="00B15FF3" w:rsidP="00C66390">
      <w:pPr>
        <w:pStyle w:val="af9"/>
        <w:numPr>
          <w:ilvl w:val="0"/>
          <w:numId w:val="35"/>
        </w:numPr>
      </w:pPr>
      <w:r w:rsidRPr="00B15FF3">
        <w:rPr>
          <w:bdr w:val="none" w:sz="0" w:space="0" w:color="auto" w:frame="1"/>
        </w:rPr>
        <w:t>Да</w:t>
      </w:r>
    </w:p>
    <w:p w14:paraId="55078C48" w14:textId="77777777" w:rsidR="00B15FF3" w:rsidRPr="00B15FF3" w:rsidRDefault="00B15FF3" w:rsidP="00C66390">
      <w:pPr>
        <w:pStyle w:val="af9"/>
        <w:numPr>
          <w:ilvl w:val="0"/>
          <w:numId w:val="35"/>
        </w:numPr>
      </w:pPr>
      <w:r w:rsidRPr="00B15FF3">
        <w:rPr>
          <w:bdr w:val="none" w:sz="0" w:space="0" w:color="auto" w:frame="1"/>
        </w:rPr>
        <w:t>Нет</w:t>
      </w:r>
    </w:p>
    <w:p w14:paraId="1D9D7C07" w14:textId="77777777" w:rsidR="00B15FF3" w:rsidRPr="00B15FF3" w:rsidRDefault="00B15FF3" w:rsidP="00C66390">
      <w:pPr>
        <w:pStyle w:val="af9"/>
        <w:numPr>
          <w:ilvl w:val="0"/>
          <w:numId w:val="35"/>
        </w:numPr>
      </w:pPr>
      <w:r w:rsidRPr="00B15FF3">
        <w:rPr>
          <w:bdr w:val="none" w:sz="0" w:space="0" w:color="auto" w:frame="1"/>
        </w:rPr>
        <w:lastRenderedPageBreak/>
        <w:t>Затрудняюсь ответить</w:t>
      </w:r>
    </w:p>
    <w:p w14:paraId="3962C00F" w14:textId="77777777" w:rsidR="00B15FF3" w:rsidRPr="00B15FF3" w:rsidRDefault="00B15FF3" w:rsidP="00C66390">
      <w:pPr>
        <w:pStyle w:val="af9"/>
        <w:numPr>
          <w:ilvl w:val="0"/>
          <w:numId w:val="25"/>
        </w:numPr>
        <w:rPr>
          <w:rStyle w:val="user-generated"/>
        </w:rPr>
      </w:pPr>
      <w:r w:rsidRPr="00B15FF3">
        <w:rPr>
          <w:rStyle w:val="user-generated"/>
          <w:rFonts w:eastAsiaTheme="majorEastAsia"/>
          <w:bdr w:val="none" w:sz="0" w:space="0" w:color="auto" w:frame="1"/>
        </w:rPr>
        <w:t>Если в предыдущем вопросе вы ответили «Да», то отметьте, как вы относитесь к нему по шкале от 1 до 7, где 1 - совсем плохо, 7 – очень хорошо?</w:t>
      </w:r>
    </w:p>
    <w:p w14:paraId="4B8CC1DE" w14:textId="49BED79F" w:rsidR="00B15FF3" w:rsidRPr="00B15FF3" w:rsidRDefault="00B15FF3" w:rsidP="00C66390">
      <w:pPr>
        <w:pStyle w:val="af9"/>
        <w:numPr>
          <w:ilvl w:val="0"/>
          <w:numId w:val="25"/>
        </w:numPr>
      </w:pPr>
      <w:r w:rsidRPr="00B15FF3">
        <w:rPr>
          <w:rStyle w:val="user-generated"/>
          <w:rFonts w:eastAsiaTheme="majorEastAsia"/>
          <w:bdr w:val="none" w:sz="0" w:space="0" w:color="auto" w:frame="1"/>
        </w:rPr>
        <w:t>Насколько вы согласны со следующими утверждениями?</w:t>
      </w:r>
    </w:p>
    <w:p w14:paraId="370D5E1E" w14:textId="77777777" w:rsidR="00B15FF3" w:rsidRDefault="00B15FF3" w:rsidP="00C66390">
      <w:pPr>
        <w:pStyle w:val="af9"/>
        <w:numPr>
          <w:ilvl w:val="0"/>
          <w:numId w:val="36"/>
        </w:numPr>
      </w:pPr>
      <w:r w:rsidRPr="00B15FF3">
        <w:t>Я замечаю рекламу, встроенную в кино/клипы/подкасты и т.д.</w:t>
      </w:r>
    </w:p>
    <w:p w14:paraId="50D6D7F4" w14:textId="77777777" w:rsidR="00B15FF3" w:rsidRPr="00B15FF3" w:rsidRDefault="00B15FF3" w:rsidP="00C66390">
      <w:pPr>
        <w:pStyle w:val="af9"/>
        <w:numPr>
          <w:ilvl w:val="0"/>
          <w:numId w:val="36"/>
        </w:numPr>
      </w:pPr>
      <w:r w:rsidRPr="00B15FF3">
        <w:rPr>
          <w:shd w:val="clear" w:color="auto" w:fill="FFFFFF"/>
        </w:rPr>
        <w:t>Я положительно отношусь к рекламе, встроенной в кино/клипы/подкасты и т.д.</w:t>
      </w:r>
    </w:p>
    <w:p w14:paraId="45475308" w14:textId="77777777" w:rsidR="00B15FF3" w:rsidRDefault="00B15FF3" w:rsidP="00C66390">
      <w:pPr>
        <w:pStyle w:val="af9"/>
        <w:numPr>
          <w:ilvl w:val="0"/>
          <w:numId w:val="36"/>
        </w:numPr>
      </w:pPr>
      <w:r w:rsidRPr="00B15FF3">
        <w:t>Я доверю рекламе, встроенной в кино/клипы/подкасты и т.д.</w:t>
      </w:r>
    </w:p>
    <w:p w14:paraId="6E920F79" w14:textId="1FFCEE1B" w:rsidR="00B15FF3" w:rsidRPr="00B15FF3" w:rsidRDefault="00B15FF3" w:rsidP="00C66390">
      <w:pPr>
        <w:pStyle w:val="af9"/>
        <w:numPr>
          <w:ilvl w:val="0"/>
          <w:numId w:val="36"/>
        </w:numPr>
      </w:pPr>
      <w:r w:rsidRPr="00B15FF3">
        <w:rPr>
          <w:shd w:val="clear" w:color="auto" w:fill="FFFFFF"/>
        </w:rPr>
        <w:t>Я чувствую, что мной пытаются манипулировать, когда замечаю рекламу, встроенную в кино/клипы/подкасты и т.д.</w:t>
      </w:r>
    </w:p>
    <w:p w14:paraId="6C8BE021" w14:textId="42548E12" w:rsidR="00B15FF3" w:rsidRPr="00B15FF3" w:rsidRDefault="00B15FF3" w:rsidP="00C66390">
      <w:pPr>
        <w:pStyle w:val="af9"/>
        <w:numPr>
          <w:ilvl w:val="0"/>
          <w:numId w:val="25"/>
        </w:numPr>
      </w:pPr>
      <w:r w:rsidRPr="00B15FF3">
        <w:rPr>
          <w:rStyle w:val="user-generated"/>
          <w:rFonts w:eastAsiaTheme="majorEastAsia"/>
          <w:bdr w:val="none" w:sz="0" w:space="0" w:color="auto" w:frame="1"/>
        </w:rPr>
        <w:t>Используете ли вы сервисы, блокирующие рекламу?</w:t>
      </w:r>
    </w:p>
    <w:p w14:paraId="5983B31C" w14:textId="77777777" w:rsidR="00B15FF3" w:rsidRPr="00B15FF3" w:rsidRDefault="00B15FF3" w:rsidP="00C66390">
      <w:pPr>
        <w:pStyle w:val="af9"/>
        <w:numPr>
          <w:ilvl w:val="0"/>
          <w:numId w:val="37"/>
        </w:numPr>
      </w:pPr>
      <w:r w:rsidRPr="00B15FF3">
        <w:rPr>
          <w:bdr w:val="none" w:sz="0" w:space="0" w:color="auto" w:frame="1"/>
        </w:rPr>
        <w:t>Да</w:t>
      </w:r>
    </w:p>
    <w:p w14:paraId="2C7B1A6E" w14:textId="77777777" w:rsidR="00B15FF3" w:rsidRPr="00B15FF3" w:rsidRDefault="00B15FF3" w:rsidP="00C66390">
      <w:pPr>
        <w:pStyle w:val="af9"/>
        <w:numPr>
          <w:ilvl w:val="0"/>
          <w:numId w:val="37"/>
        </w:numPr>
      </w:pPr>
      <w:r w:rsidRPr="00B15FF3">
        <w:rPr>
          <w:bdr w:val="none" w:sz="0" w:space="0" w:color="auto" w:frame="1"/>
        </w:rPr>
        <w:t>Нет</w:t>
      </w:r>
    </w:p>
    <w:p w14:paraId="09B1BEF6" w14:textId="77777777" w:rsidR="00B15FF3" w:rsidRPr="00B15FF3" w:rsidRDefault="00B15FF3" w:rsidP="00C66390">
      <w:pPr>
        <w:pStyle w:val="af9"/>
        <w:numPr>
          <w:ilvl w:val="0"/>
          <w:numId w:val="37"/>
        </w:numPr>
      </w:pPr>
      <w:r w:rsidRPr="00B15FF3">
        <w:rPr>
          <w:bdr w:val="none" w:sz="0" w:space="0" w:color="auto" w:frame="1"/>
        </w:rPr>
        <w:t>Затрудняюсь ответить</w:t>
      </w:r>
    </w:p>
    <w:p w14:paraId="0F6495DC" w14:textId="024BD490" w:rsidR="00B15FF3" w:rsidRPr="00B15FF3" w:rsidRDefault="00B15FF3" w:rsidP="00C66390">
      <w:pPr>
        <w:pStyle w:val="af9"/>
        <w:numPr>
          <w:ilvl w:val="0"/>
          <w:numId w:val="25"/>
        </w:numPr>
      </w:pPr>
      <w:r w:rsidRPr="00B15FF3">
        <w:rPr>
          <w:rStyle w:val="user-generated"/>
          <w:rFonts w:eastAsiaTheme="majorEastAsia"/>
          <w:bdr w:val="none" w:sz="0" w:space="0" w:color="auto" w:frame="1"/>
        </w:rPr>
        <w:t>П</w:t>
      </w:r>
      <w:r w:rsidRPr="00B15FF3">
        <w:rPr>
          <w:rStyle w:val="user-generated"/>
          <w:rFonts w:eastAsiaTheme="majorEastAsia"/>
          <w:bdr w:val="none" w:sz="0" w:space="0" w:color="auto" w:frame="1"/>
        </w:rPr>
        <w:t>ользуетесь ли вы платными подписками на сервисы?</w:t>
      </w:r>
    </w:p>
    <w:p w14:paraId="06E480A0" w14:textId="77777777" w:rsidR="00B15FF3" w:rsidRPr="00B15FF3" w:rsidRDefault="00B15FF3" w:rsidP="00C66390">
      <w:pPr>
        <w:pStyle w:val="af9"/>
        <w:numPr>
          <w:ilvl w:val="0"/>
          <w:numId w:val="38"/>
        </w:numPr>
      </w:pPr>
      <w:r w:rsidRPr="00B15FF3">
        <w:rPr>
          <w:bdr w:val="none" w:sz="0" w:space="0" w:color="auto" w:frame="1"/>
        </w:rPr>
        <w:t>Да</w:t>
      </w:r>
    </w:p>
    <w:p w14:paraId="072735B2" w14:textId="77777777" w:rsidR="00B15FF3" w:rsidRPr="00B15FF3" w:rsidRDefault="00B15FF3" w:rsidP="00C66390">
      <w:pPr>
        <w:pStyle w:val="af9"/>
        <w:numPr>
          <w:ilvl w:val="0"/>
          <w:numId w:val="38"/>
        </w:numPr>
      </w:pPr>
      <w:r w:rsidRPr="00B15FF3">
        <w:rPr>
          <w:bdr w:val="none" w:sz="0" w:space="0" w:color="auto" w:frame="1"/>
        </w:rPr>
        <w:t>Нет</w:t>
      </w:r>
    </w:p>
    <w:p w14:paraId="0643B0A7" w14:textId="77777777" w:rsidR="00B15FF3" w:rsidRPr="00B15FF3" w:rsidRDefault="00B15FF3" w:rsidP="00C66390">
      <w:pPr>
        <w:pStyle w:val="af9"/>
        <w:numPr>
          <w:ilvl w:val="0"/>
          <w:numId w:val="38"/>
        </w:numPr>
      </w:pPr>
      <w:r w:rsidRPr="00B15FF3">
        <w:rPr>
          <w:bdr w:val="none" w:sz="0" w:space="0" w:color="auto" w:frame="1"/>
        </w:rPr>
        <w:t>Затрудняюсь ответить</w:t>
      </w:r>
    </w:p>
    <w:p w14:paraId="28DC247A" w14:textId="5767BE60" w:rsidR="00B15FF3" w:rsidRPr="00B15FF3" w:rsidRDefault="00B15FF3" w:rsidP="00C66390">
      <w:pPr>
        <w:pStyle w:val="af9"/>
        <w:numPr>
          <w:ilvl w:val="0"/>
          <w:numId w:val="25"/>
        </w:numPr>
      </w:pPr>
      <w:r w:rsidRPr="00B15FF3">
        <w:rPr>
          <w:bdr w:val="none" w:sz="0" w:space="0" w:color="auto" w:frame="1"/>
        </w:rPr>
        <w:t>Если в предыдущем вопросы вы ответили «Да», отметьте, за какие сервисы вы платите.</w:t>
      </w:r>
    </w:p>
    <w:p w14:paraId="018566E6" w14:textId="77777777" w:rsidR="00B15FF3" w:rsidRPr="00B15FF3" w:rsidRDefault="00B15FF3" w:rsidP="00C66390">
      <w:pPr>
        <w:pStyle w:val="af9"/>
        <w:numPr>
          <w:ilvl w:val="0"/>
          <w:numId w:val="39"/>
        </w:numPr>
      </w:pPr>
      <w:r w:rsidRPr="00B15FF3">
        <w:rPr>
          <w:bdr w:val="none" w:sz="0" w:space="0" w:color="auto" w:frame="1"/>
        </w:rPr>
        <w:t>Музыкальные</w:t>
      </w:r>
    </w:p>
    <w:p w14:paraId="75C92A44" w14:textId="77777777" w:rsidR="00B15FF3" w:rsidRPr="00B15FF3" w:rsidRDefault="00B15FF3" w:rsidP="00C66390">
      <w:pPr>
        <w:pStyle w:val="af9"/>
        <w:numPr>
          <w:ilvl w:val="0"/>
          <w:numId w:val="39"/>
        </w:numPr>
      </w:pPr>
      <w:r w:rsidRPr="00B15FF3">
        <w:rPr>
          <w:bdr w:val="none" w:sz="0" w:space="0" w:color="auto" w:frame="1"/>
        </w:rPr>
        <w:t>Онлайн-кинотеатры</w:t>
      </w:r>
    </w:p>
    <w:p w14:paraId="4167730F" w14:textId="77777777" w:rsidR="00B15FF3" w:rsidRPr="00B15FF3" w:rsidRDefault="00B15FF3" w:rsidP="00C66390">
      <w:pPr>
        <w:pStyle w:val="af9"/>
        <w:numPr>
          <w:ilvl w:val="0"/>
          <w:numId w:val="39"/>
        </w:numPr>
      </w:pPr>
      <w:r w:rsidRPr="00B15FF3">
        <w:rPr>
          <w:bdr w:val="none" w:sz="0" w:space="0" w:color="auto" w:frame="1"/>
        </w:rPr>
        <w:t>Аудиокниги</w:t>
      </w:r>
    </w:p>
    <w:p w14:paraId="15C30E30" w14:textId="3E3DEFFC" w:rsidR="00B15FF3" w:rsidRPr="00B15FF3" w:rsidRDefault="00B15FF3" w:rsidP="00C66390">
      <w:pPr>
        <w:pStyle w:val="af9"/>
        <w:numPr>
          <w:ilvl w:val="0"/>
          <w:numId w:val="39"/>
        </w:numPr>
      </w:pPr>
      <w:r w:rsidRPr="00B15FF3">
        <w:rPr>
          <w:bdr w:val="none" w:sz="0" w:space="0" w:color="auto" w:frame="1"/>
        </w:rPr>
        <w:t>Другое (укажите)</w:t>
      </w:r>
    </w:p>
    <w:p w14:paraId="05772C6A" w14:textId="4F0E30CF" w:rsidR="00B15FF3" w:rsidRPr="00B15FF3" w:rsidRDefault="00B15FF3" w:rsidP="00C66390">
      <w:pPr>
        <w:pStyle w:val="af9"/>
        <w:numPr>
          <w:ilvl w:val="0"/>
          <w:numId w:val="25"/>
        </w:numPr>
      </w:pPr>
      <w:r w:rsidRPr="00B15FF3">
        <w:rPr>
          <w:rStyle w:val="user-generated"/>
          <w:rFonts w:eastAsiaTheme="majorEastAsia"/>
          <w:bdr w:val="none" w:sz="0" w:space="0" w:color="auto" w:frame="1"/>
        </w:rPr>
        <w:t>Почему вы покупаете подписку?</w:t>
      </w:r>
    </w:p>
    <w:p w14:paraId="0DD474CB" w14:textId="77777777" w:rsidR="00B15FF3" w:rsidRPr="00B15FF3" w:rsidRDefault="00B15FF3" w:rsidP="00C66390">
      <w:pPr>
        <w:pStyle w:val="af9"/>
        <w:numPr>
          <w:ilvl w:val="0"/>
          <w:numId w:val="40"/>
        </w:numPr>
      </w:pPr>
      <w:r w:rsidRPr="00B15FF3">
        <w:rPr>
          <w:bdr w:val="none" w:sz="0" w:space="0" w:color="auto" w:frame="1"/>
        </w:rPr>
        <w:t>Для получения доступа к большему количеству контента</w:t>
      </w:r>
    </w:p>
    <w:p w14:paraId="2A915295" w14:textId="77777777" w:rsidR="00B15FF3" w:rsidRPr="00B15FF3" w:rsidRDefault="00B15FF3" w:rsidP="00C66390">
      <w:pPr>
        <w:pStyle w:val="af9"/>
        <w:numPr>
          <w:ilvl w:val="0"/>
          <w:numId w:val="40"/>
        </w:numPr>
      </w:pPr>
      <w:r w:rsidRPr="00B15FF3">
        <w:rPr>
          <w:bdr w:val="none" w:sz="0" w:space="0" w:color="auto" w:frame="1"/>
        </w:rPr>
        <w:t>Для снятия ограничений и доступа к большему функционалу</w:t>
      </w:r>
    </w:p>
    <w:p w14:paraId="2419F8DE" w14:textId="77777777" w:rsidR="00B15FF3" w:rsidRPr="00B15FF3" w:rsidRDefault="00B15FF3" w:rsidP="00C66390">
      <w:pPr>
        <w:pStyle w:val="af9"/>
        <w:numPr>
          <w:ilvl w:val="0"/>
          <w:numId w:val="40"/>
        </w:numPr>
      </w:pPr>
      <w:r w:rsidRPr="00B15FF3">
        <w:rPr>
          <w:bdr w:val="none" w:sz="0" w:space="0" w:color="auto" w:frame="1"/>
        </w:rPr>
        <w:t>Для отключения рекламы</w:t>
      </w:r>
    </w:p>
    <w:p w14:paraId="1C7C086A" w14:textId="716B0651" w:rsidR="00B15FF3" w:rsidRPr="00B15FF3" w:rsidRDefault="00B15FF3" w:rsidP="00C66390">
      <w:pPr>
        <w:pStyle w:val="af9"/>
        <w:numPr>
          <w:ilvl w:val="0"/>
          <w:numId w:val="40"/>
        </w:numPr>
      </w:pPr>
      <w:r w:rsidRPr="00B15FF3">
        <w:rPr>
          <w:bdr w:val="none" w:sz="0" w:space="0" w:color="auto" w:frame="1"/>
        </w:rPr>
        <w:t>Другое (укажите)</w:t>
      </w:r>
    </w:p>
    <w:p w14:paraId="2F3B524D" w14:textId="31DE5633" w:rsidR="00B15FF3" w:rsidRPr="00B15FF3" w:rsidRDefault="00B15FF3" w:rsidP="00B15FF3">
      <w:pPr>
        <w:ind w:firstLine="0"/>
      </w:pPr>
      <w:r w:rsidRPr="00B15FF3">
        <w:t>РАЗДЕЛ 4</w:t>
      </w:r>
    </w:p>
    <w:p w14:paraId="65DBEB2F" w14:textId="68EE9438" w:rsidR="00B15FF3" w:rsidRPr="00B15FF3" w:rsidRDefault="00B15FF3" w:rsidP="00C66390">
      <w:pPr>
        <w:pStyle w:val="af9"/>
        <w:numPr>
          <w:ilvl w:val="0"/>
          <w:numId w:val="25"/>
        </w:numPr>
      </w:pPr>
      <w:r w:rsidRPr="00B15FF3">
        <w:rPr>
          <w:rStyle w:val="user-generated"/>
          <w:rFonts w:eastAsiaTheme="majorEastAsia"/>
          <w:bdr w:val="none" w:sz="0" w:space="0" w:color="auto" w:frame="1"/>
        </w:rPr>
        <w:t>Укажите ваш пол</w:t>
      </w:r>
    </w:p>
    <w:p w14:paraId="469682BC" w14:textId="77777777" w:rsidR="00B15FF3" w:rsidRPr="00B15FF3" w:rsidRDefault="00B15FF3" w:rsidP="00C66390">
      <w:pPr>
        <w:pStyle w:val="af9"/>
        <w:numPr>
          <w:ilvl w:val="0"/>
          <w:numId w:val="41"/>
        </w:numPr>
      </w:pPr>
      <w:r w:rsidRPr="00B15FF3">
        <w:rPr>
          <w:bdr w:val="none" w:sz="0" w:space="0" w:color="auto" w:frame="1"/>
        </w:rPr>
        <w:t>Мужской</w:t>
      </w:r>
    </w:p>
    <w:p w14:paraId="17224515" w14:textId="77777777" w:rsidR="00B15FF3" w:rsidRPr="00B15FF3" w:rsidRDefault="00B15FF3" w:rsidP="00C66390">
      <w:pPr>
        <w:pStyle w:val="af9"/>
        <w:numPr>
          <w:ilvl w:val="0"/>
          <w:numId w:val="41"/>
        </w:numPr>
      </w:pPr>
      <w:r w:rsidRPr="00B15FF3">
        <w:rPr>
          <w:bdr w:val="none" w:sz="0" w:space="0" w:color="auto" w:frame="1"/>
        </w:rPr>
        <w:t>Женский</w:t>
      </w:r>
    </w:p>
    <w:p w14:paraId="18C107DB" w14:textId="77777777" w:rsidR="00B15FF3" w:rsidRPr="00B15FF3" w:rsidRDefault="00B15FF3" w:rsidP="00C66390">
      <w:pPr>
        <w:pStyle w:val="af9"/>
        <w:numPr>
          <w:ilvl w:val="0"/>
          <w:numId w:val="41"/>
        </w:numPr>
      </w:pPr>
      <w:r w:rsidRPr="00B15FF3">
        <w:rPr>
          <w:bdr w:val="none" w:sz="0" w:space="0" w:color="auto" w:frame="1"/>
        </w:rPr>
        <w:t>Затрудняюсь ответить</w:t>
      </w:r>
    </w:p>
    <w:p w14:paraId="35582525" w14:textId="4D52C0C5" w:rsidR="00B15FF3" w:rsidRPr="00B15FF3" w:rsidRDefault="00B15FF3" w:rsidP="00C66390">
      <w:pPr>
        <w:pStyle w:val="af9"/>
        <w:numPr>
          <w:ilvl w:val="0"/>
          <w:numId w:val="25"/>
        </w:numPr>
      </w:pPr>
      <w:r w:rsidRPr="00B15FF3">
        <w:rPr>
          <w:rStyle w:val="user-generated"/>
          <w:rFonts w:eastAsiaTheme="majorEastAsia"/>
          <w:bdr w:val="none" w:sz="0" w:space="0" w:color="auto" w:frame="1"/>
        </w:rPr>
        <w:lastRenderedPageBreak/>
        <w:t>Укажите количество ваших полных лет.</w:t>
      </w:r>
    </w:p>
    <w:p w14:paraId="3B004F93" w14:textId="000C7B9E" w:rsidR="00B15FF3" w:rsidRPr="00B15FF3" w:rsidRDefault="00B15FF3" w:rsidP="00C66390">
      <w:pPr>
        <w:pStyle w:val="af9"/>
        <w:numPr>
          <w:ilvl w:val="0"/>
          <w:numId w:val="25"/>
        </w:numPr>
      </w:pPr>
      <w:r w:rsidRPr="00B15FF3">
        <w:rPr>
          <w:rStyle w:val="apple-converted-space"/>
          <w:bdr w:val="none" w:sz="0" w:space="0" w:color="auto" w:frame="1"/>
        </w:rPr>
        <w:t> </w:t>
      </w:r>
      <w:r w:rsidRPr="00B15FF3">
        <w:rPr>
          <w:rStyle w:val="user-generated"/>
          <w:bdr w:val="none" w:sz="0" w:space="0" w:color="auto" w:frame="1"/>
        </w:rPr>
        <w:t>Какой у вас уровень образования?</w:t>
      </w:r>
    </w:p>
    <w:p w14:paraId="232BC6C9" w14:textId="77777777" w:rsidR="00B15FF3" w:rsidRPr="00B15FF3" w:rsidRDefault="00B15FF3" w:rsidP="00C66390">
      <w:pPr>
        <w:pStyle w:val="af9"/>
        <w:numPr>
          <w:ilvl w:val="0"/>
          <w:numId w:val="42"/>
        </w:numPr>
      </w:pPr>
      <w:r w:rsidRPr="00B15FF3">
        <w:rPr>
          <w:bdr w:val="none" w:sz="0" w:space="0" w:color="auto" w:frame="1"/>
        </w:rPr>
        <w:t>Неполное среднее</w:t>
      </w:r>
    </w:p>
    <w:p w14:paraId="6175E1C3" w14:textId="77777777" w:rsidR="00B15FF3" w:rsidRPr="00B15FF3" w:rsidRDefault="00B15FF3" w:rsidP="00C66390">
      <w:pPr>
        <w:pStyle w:val="af9"/>
        <w:numPr>
          <w:ilvl w:val="0"/>
          <w:numId w:val="42"/>
        </w:numPr>
      </w:pPr>
      <w:r w:rsidRPr="00B15FF3">
        <w:rPr>
          <w:bdr w:val="none" w:sz="0" w:space="0" w:color="auto" w:frame="1"/>
        </w:rPr>
        <w:t>Среднее</w:t>
      </w:r>
    </w:p>
    <w:p w14:paraId="0262E064" w14:textId="77777777" w:rsidR="00B15FF3" w:rsidRPr="00B15FF3" w:rsidRDefault="00B15FF3" w:rsidP="00C66390">
      <w:pPr>
        <w:pStyle w:val="af9"/>
        <w:numPr>
          <w:ilvl w:val="0"/>
          <w:numId w:val="42"/>
        </w:numPr>
      </w:pPr>
      <w:r w:rsidRPr="00B15FF3">
        <w:rPr>
          <w:bdr w:val="none" w:sz="0" w:space="0" w:color="auto" w:frame="1"/>
        </w:rPr>
        <w:t>Среднее специальное</w:t>
      </w:r>
    </w:p>
    <w:p w14:paraId="26471B0C" w14:textId="77777777" w:rsidR="00B15FF3" w:rsidRPr="00B15FF3" w:rsidRDefault="00B15FF3" w:rsidP="00C66390">
      <w:pPr>
        <w:pStyle w:val="af9"/>
        <w:numPr>
          <w:ilvl w:val="0"/>
          <w:numId w:val="42"/>
        </w:numPr>
      </w:pPr>
      <w:r w:rsidRPr="00B15FF3">
        <w:rPr>
          <w:bdr w:val="none" w:sz="0" w:space="0" w:color="auto" w:frame="1"/>
        </w:rPr>
        <w:t>Неполное высшее</w:t>
      </w:r>
    </w:p>
    <w:p w14:paraId="10E5501D" w14:textId="77777777" w:rsidR="00B15FF3" w:rsidRPr="00B15FF3" w:rsidRDefault="00B15FF3" w:rsidP="00C66390">
      <w:pPr>
        <w:pStyle w:val="af9"/>
        <w:numPr>
          <w:ilvl w:val="0"/>
          <w:numId w:val="42"/>
        </w:numPr>
      </w:pPr>
      <w:r w:rsidRPr="00B15FF3">
        <w:rPr>
          <w:bdr w:val="none" w:sz="0" w:space="0" w:color="auto" w:frame="1"/>
        </w:rPr>
        <w:t>Высшее (бакалавриат или специалитет)</w:t>
      </w:r>
    </w:p>
    <w:p w14:paraId="483F2E38" w14:textId="77777777" w:rsidR="00B15FF3" w:rsidRPr="00B15FF3" w:rsidRDefault="00B15FF3" w:rsidP="00C66390">
      <w:pPr>
        <w:pStyle w:val="af9"/>
        <w:numPr>
          <w:ilvl w:val="0"/>
          <w:numId w:val="42"/>
        </w:numPr>
      </w:pPr>
      <w:r w:rsidRPr="00B15FF3">
        <w:rPr>
          <w:bdr w:val="none" w:sz="0" w:space="0" w:color="auto" w:frame="1"/>
        </w:rPr>
        <w:t>Высшее (магистратура)</w:t>
      </w:r>
    </w:p>
    <w:p w14:paraId="3ADCF156" w14:textId="77777777" w:rsidR="00B15FF3" w:rsidRPr="00B15FF3" w:rsidRDefault="00B15FF3" w:rsidP="00C66390">
      <w:pPr>
        <w:pStyle w:val="af9"/>
        <w:numPr>
          <w:ilvl w:val="0"/>
          <w:numId w:val="42"/>
        </w:numPr>
      </w:pPr>
      <w:r w:rsidRPr="00B15FF3">
        <w:rPr>
          <w:bdr w:val="none" w:sz="0" w:space="0" w:color="auto" w:frame="1"/>
        </w:rPr>
        <w:t>Высшее (аспирантура)</w:t>
      </w:r>
    </w:p>
    <w:p w14:paraId="5894E1D0" w14:textId="4DAE35C1" w:rsidR="00B15FF3" w:rsidRPr="00B15FF3" w:rsidRDefault="00B15FF3" w:rsidP="00C66390">
      <w:pPr>
        <w:pStyle w:val="af9"/>
        <w:numPr>
          <w:ilvl w:val="0"/>
          <w:numId w:val="25"/>
        </w:numPr>
      </w:pPr>
      <w:r w:rsidRPr="00B15FF3">
        <w:rPr>
          <w:rStyle w:val="user-generated"/>
          <w:rFonts w:eastAsiaTheme="majorEastAsia"/>
          <w:bdr w:val="none" w:sz="0" w:space="0" w:color="auto" w:frame="1"/>
        </w:rPr>
        <w:t>Как бы вы охарактеризовали свое материальное положение?</w:t>
      </w:r>
    </w:p>
    <w:p w14:paraId="366E0318" w14:textId="77777777" w:rsidR="00B15FF3" w:rsidRPr="00B15FF3" w:rsidRDefault="00B15FF3" w:rsidP="00C66390">
      <w:pPr>
        <w:pStyle w:val="af9"/>
        <w:numPr>
          <w:ilvl w:val="0"/>
          <w:numId w:val="43"/>
        </w:numPr>
      </w:pPr>
      <w:r w:rsidRPr="00B15FF3">
        <w:rPr>
          <w:bdr w:val="none" w:sz="0" w:space="0" w:color="auto" w:frame="1"/>
        </w:rPr>
        <w:t>Не всегда достаточно денег даже на еду.</w:t>
      </w:r>
    </w:p>
    <w:p w14:paraId="3579910D" w14:textId="77777777" w:rsidR="00B15FF3" w:rsidRPr="00B15FF3" w:rsidRDefault="00B15FF3" w:rsidP="00C66390">
      <w:pPr>
        <w:pStyle w:val="af9"/>
        <w:numPr>
          <w:ilvl w:val="0"/>
          <w:numId w:val="43"/>
        </w:numPr>
      </w:pPr>
      <w:r w:rsidRPr="00B15FF3">
        <w:rPr>
          <w:bdr w:val="none" w:sz="0" w:space="0" w:color="auto" w:frame="1"/>
        </w:rPr>
        <w:t>Хватает денег на еду, но купить одежду — серьезная проблема.</w:t>
      </w:r>
    </w:p>
    <w:p w14:paraId="13BE77B1" w14:textId="77777777" w:rsidR="00B15FF3" w:rsidRPr="00B15FF3" w:rsidRDefault="00B15FF3" w:rsidP="00C66390">
      <w:pPr>
        <w:pStyle w:val="af9"/>
        <w:numPr>
          <w:ilvl w:val="0"/>
          <w:numId w:val="43"/>
        </w:numPr>
      </w:pPr>
      <w:r w:rsidRPr="00B15FF3">
        <w:rPr>
          <w:bdr w:val="none" w:sz="0" w:space="0" w:color="auto" w:frame="1"/>
        </w:rPr>
        <w:t>Хватает на еду и одежду, но купить телевизор, холодильник или стиральную машину будет сложно.</w:t>
      </w:r>
    </w:p>
    <w:p w14:paraId="0D027E39" w14:textId="77777777" w:rsidR="00B15FF3" w:rsidRPr="00B15FF3" w:rsidRDefault="00B15FF3" w:rsidP="00C66390">
      <w:pPr>
        <w:pStyle w:val="af9"/>
        <w:numPr>
          <w:ilvl w:val="0"/>
          <w:numId w:val="43"/>
        </w:numPr>
      </w:pPr>
      <w:r w:rsidRPr="00B15FF3">
        <w:rPr>
          <w:bdr w:val="none" w:sz="0" w:space="0" w:color="auto" w:frame="1"/>
        </w:rPr>
        <w:t>Могу купить основную бытовую технику, но на автомобиль не хватит.</w:t>
      </w:r>
    </w:p>
    <w:p w14:paraId="33B0F7AC" w14:textId="77777777" w:rsidR="00B15FF3" w:rsidRPr="00B15FF3" w:rsidRDefault="00B15FF3" w:rsidP="00C66390">
      <w:pPr>
        <w:pStyle w:val="af9"/>
        <w:numPr>
          <w:ilvl w:val="0"/>
          <w:numId w:val="43"/>
        </w:numPr>
      </w:pPr>
      <w:r w:rsidRPr="00B15FF3">
        <w:rPr>
          <w:bdr w:val="none" w:sz="0" w:space="0" w:color="auto" w:frame="1"/>
        </w:rPr>
        <w:t>Средств хватает на все, кроме таких дорогих приобретений, как квартира или загородный дом.</w:t>
      </w:r>
    </w:p>
    <w:p w14:paraId="271A4658" w14:textId="77777777" w:rsidR="00B15FF3" w:rsidRPr="00B15FF3" w:rsidRDefault="00B15FF3" w:rsidP="00C66390">
      <w:pPr>
        <w:pStyle w:val="af9"/>
        <w:numPr>
          <w:ilvl w:val="0"/>
          <w:numId w:val="43"/>
        </w:numPr>
      </w:pPr>
      <w:r w:rsidRPr="00B15FF3">
        <w:rPr>
          <w:bdr w:val="none" w:sz="0" w:space="0" w:color="auto" w:frame="1"/>
        </w:rPr>
        <w:t>Нет никаких финансовых затруднений, при необходимости могу купить квартиру или дом.</w:t>
      </w:r>
    </w:p>
    <w:p w14:paraId="69EBE43B" w14:textId="0E7C83E6" w:rsidR="00B15FF3" w:rsidRPr="00B15FF3" w:rsidRDefault="00B15FF3" w:rsidP="00C66390">
      <w:pPr>
        <w:pStyle w:val="af9"/>
        <w:numPr>
          <w:ilvl w:val="0"/>
          <w:numId w:val="25"/>
        </w:numPr>
      </w:pPr>
      <w:r w:rsidRPr="004A39B8">
        <w:rPr>
          <w:rStyle w:val="user-generated"/>
          <w:rFonts w:eastAsiaTheme="majorEastAsia"/>
          <w:bdr w:val="none" w:sz="0" w:space="0" w:color="auto" w:frame="1"/>
        </w:rPr>
        <w:t>Отметьте все социальные сети и мессенджеры, которыми вы пользуетесь.</w:t>
      </w:r>
    </w:p>
    <w:p w14:paraId="19B86112" w14:textId="28E03DB0" w:rsidR="00B15FF3" w:rsidRPr="004A39B8" w:rsidRDefault="00B15FF3" w:rsidP="00C66390">
      <w:pPr>
        <w:pStyle w:val="af9"/>
        <w:numPr>
          <w:ilvl w:val="0"/>
          <w:numId w:val="44"/>
        </w:numPr>
        <w:rPr>
          <w:lang w:val="en-US"/>
        </w:rPr>
      </w:pPr>
      <w:r w:rsidRPr="004A39B8">
        <w:rPr>
          <w:bdr w:val="none" w:sz="0" w:space="0" w:color="auto" w:frame="1"/>
          <w:lang w:val="en-US"/>
        </w:rPr>
        <w:t>VK</w:t>
      </w:r>
    </w:p>
    <w:p w14:paraId="5170B48C" w14:textId="77777777" w:rsidR="00B15FF3" w:rsidRPr="004A39B8" w:rsidRDefault="00B15FF3" w:rsidP="00C66390">
      <w:pPr>
        <w:pStyle w:val="af9"/>
        <w:numPr>
          <w:ilvl w:val="0"/>
          <w:numId w:val="44"/>
        </w:numPr>
        <w:rPr>
          <w:lang w:val="en-US"/>
        </w:rPr>
      </w:pPr>
      <w:r w:rsidRPr="004A39B8">
        <w:rPr>
          <w:bdr w:val="none" w:sz="0" w:space="0" w:color="auto" w:frame="1"/>
          <w:lang w:val="en-US"/>
        </w:rPr>
        <w:t>Instagram</w:t>
      </w:r>
    </w:p>
    <w:p w14:paraId="6BCB43DC" w14:textId="77777777" w:rsidR="00B15FF3" w:rsidRPr="004A39B8" w:rsidRDefault="00B15FF3" w:rsidP="00C66390">
      <w:pPr>
        <w:pStyle w:val="af9"/>
        <w:numPr>
          <w:ilvl w:val="0"/>
          <w:numId w:val="44"/>
        </w:numPr>
        <w:rPr>
          <w:lang w:val="en-US"/>
        </w:rPr>
      </w:pPr>
      <w:r w:rsidRPr="004A39B8">
        <w:rPr>
          <w:bdr w:val="none" w:sz="0" w:space="0" w:color="auto" w:frame="1"/>
          <w:lang w:val="en-US"/>
        </w:rPr>
        <w:t>Telegram</w:t>
      </w:r>
    </w:p>
    <w:p w14:paraId="6FF7496D" w14:textId="77777777" w:rsidR="00B15FF3" w:rsidRPr="004A39B8" w:rsidRDefault="00B15FF3" w:rsidP="00C66390">
      <w:pPr>
        <w:pStyle w:val="af9"/>
        <w:numPr>
          <w:ilvl w:val="0"/>
          <w:numId w:val="44"/>
        </w:numPr>
        <w:rPr>
          <w:lang w:val="en-US"/>
        </w:rPr>
      </w:pPr>
      <w:r w:rsidRPr="004A39B8">
        <w:rPr>
          <w:bdr w:val="none" w:sz="0" w:space="0" w:color="auto" w:frame="1"/>
          <w:lang w:val="en-US"/>
        </w:rPr>
        <w:t>Facebook</w:t>
      </w:r>
    </w:p>
    <w:p w14:paraId="7CC8DA32" w14:textId="77777777" w:rsidR="00B15FF3" w:rsidRPr="004A39B8" w:rsidRDefault="00B15FF3" w:rsidP="00C66390">
      <w:pPr>
        <w:pStyle w:val="af9"/>
        <w:numPr>
          <w:ilvl w:val="0"/>
          <w:numId w:val="44"/>
        </w:numPr>
        <w:rPr>
          <w:lang w:val="en-US"/>
        </w:rPr>
      </w:pPr>
      <w:r w:rsidRPr="004A39B8">
        <w:rPr>
          <w:bdr w:val="none" w:sz="0" w:space="0" w:color="auto" w:frame="1"/>
          <w:lang w:val="en-US"/>
        </w:rPr>
        <w:t>TikTok</w:t>
      </w:r>
    </w:p>
    <w:p w14:paraId="4067BD41" w14:textId="77777777" w:rsidR="00B15FF3" w:rsidRPr="004A39B8" w:rsidRDefault="00B15FF3" w:rsidP="00C66390">
      <w:pPr>
        <w:pStyle w:val="af9"/>
        <w:numPr>
          <w:ilvl w:val="0"/>
          <w:numId w:val="44"/>
        </w:numPr>
        <w:rPr>
          <w:lang w:val="en-US"/>
        </w:rPr>
      </w:pPr>
      <w:r w:rsidRPr="004A39B8">
        <w:rPr>
          <w:bdr w:val="none" w:sz="0" w:space="0" w:color="auto" w:frame="1"/>
          <w:lang w:val="en-US"/>
        </w:rPr>
        <w:t>Twitter</w:t>
      </w:r>
    </w:p>
    <w:p w14:paraId="66D441A6" w14:textId="77777777" w:rsidR="00B15FF3" w:rsidRPr="00B15FF3" w:rsidRDefault="00B15FF3" w:rsidP="00C66390">
      <w:pPr>
        <w:pStyle w:val="af9"/>
        <w:numPr>
          <w:ilvl w:val="0"/>
          <w:numId w:val="44"/>
        </w:numPr>
      </w:pPr>
      <w:r w:rsidRPr="004A39B8">
        <w:rPr>
          <w:bdr w:val="none" w:sz="0" w:space="0" w:color="auto" w:frame="1"/>
        </w:rPr>
        <w:t>WhatsApp</w:t>
      </w:r>
    </w:p>
    <w:p w14:paraId="77E771BD" w14:textId="77777777" w:rsidR="00B15FF3" w:rsidRPr="00B15FF3" w:rsidRDefault="00B15FF3" w:rsidP="00C66390">
      <w:pPr>
        <w:pStyle w:val="af9"/>
        <w:numPr>
          <w:ilvl w:val="0"/>
          <w:numId w:val="44"/>
        </w:numPr>
      </w:pPr>
      <w:r w:rsidRPr="004A39B8">
        <w:rPr>
          <w:bdr w:val="none" w:sz="0" w:space="0" w:color="auto" w:frame="1"/>
        </w:rPr>
        <w:t>Viber</w:t>
      </w:r>
    </w:p>
    <w:p w14:paraId="7F70DCF9" w14:textId="5CF8A29E" w:rsidR="00597770" w:rsidRDefault="004A39B8" w:rsidP="004A39B8">
      <w:pPr>
        <w:ind w:firstLine="0"/>
        <w:rPr>
          <w:rFonts w:eastAsiaTheme="majorEastAsia"/>
        </w:rPr>
      </w:pPr>
      <w:r>
        <w:rPr>
          <w:rFonts w:eastAsiaTheme="majorEastAsia"/>
        </w:rPr>
        <w:t>Спасибо!</w:t>
      </w:r>
      <w:r w:rsidR="00D943B7">
        <w:rPr>
          <w:rFonts w:eastAsiaTheme="majorEastAsia"/>
        </w:rPr>
        <w:br/>
      </w:r>
      <w:r w:rsidR="00D943B7">
        <w:rPr>
          <w:rFonts w:eastAsiaTheme="majorEastAsia"/>
        </w:rPr>
        <w:br/>
      </w:r>
      <w:r w:rsidR="00D943B7">
        <w:rPr>
          <w:rFonts w:eastAsiaTheme="majorEastAsia"/>
        </w:rPr>
        <w:br/>
      </w:r>
      <w:r w:rsidR="00D943B7">
        <w:rPr>
          <w:rFonts w:eastAsiaTheme="majorEastAsia"/>
        </w:rPr>
        <w:br/>
      </w:r>
    </w:p>
    <w:p w14:paraId="35259138" w14:textId="00A4FE39" w:rsidR="004A39B8" w:rsidRPr="004A39B8" w:rsidRDefault="004A39B8" w:rsidP="004A39B8">
      <w:pPr>
        <w:pStyle w:val="10"/>
        <w:rPr>
          <w:rFonts w:eastAsiaTheme="majorEastAsia"/>
        </w:rPr>
      </w:pPr>
      <w:r>
        <w:rPr>
          <w:rFonts w:eastAsiaTheme="majorEastAsia"/>
        </w:rPr>
        <w:lastRenderedPageBreak/>
        <w:t>Значения переменных</w:t>
      </w:r>
    </w:p>
    <w:tbl>
      <w:tblPr>
        <w:tblW w:w="10894"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1"/>
        <w:gridCol w:w="3513"/>
        <w:gridCol w:w="1976"/>
        <w:gridCol w:w="2964"/>
      </w:tblGrid>
      <w:tr w:rsidR="004A39B8" w:rsidRPr="00D22754" w14:paraId="5B8DBCBD" w14:textId="77777777" w:rsidTr="004A39B8">
        <w:trPr>
          <w:trHeight w:val="340"/>
        </w:trPr>
        <w:tc>
          <w:tcPr>
            <w:tcW w:w="2441" w:type="dxa"/>
            <w:shd w:val="clear" w:color="auto" w:fill="00B050"/>
            <w:vAlign w:val="center"/>
            <w:hideMark/>
          </w:tcPr>
          <w:p w14:paraId="113AC764"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Код переменной</w:t>
            </w:r>
          </w:p>
        </w:tc>
        <w:tc>
          <w:tcPr>
            <w:tcW w:w="3513" w:type="dxa"/>
            <w:shd w:val="clear" w:color="auto" w:fill="00B050"/>
            <w:vAlign w:val="center"/>
            <w:hideMark/>
          </w:tcPr>
          <w:p w14:paraId="170004C6"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Переменная/вопрос</w:t>
            </w:r>
          </w:p>
        </w:tc>
        <w:tc>
          <w:tcPr>
            <w:tcW w:w="1976" w:type="dxa"/>
            <w:shd w:val="clear" w:color="auto" w:fill="00B050"/>
            <w:vAlign w:val="center"/>
            <w:hideMark/>
          </w:tcPr>
          <w:p w14:paraId="76C3D14E"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Значения переменной</w:t>
            </w:r>
          </w:p>
        </w:tc>
        <w:tc>
          <w:tcPr>
            <w:tcW w:w="2964" w:type="dxa"/>
            <w:shd w:val="clear" w:color="auto" w:fill="00B050"/>
            <w:vAlign w:val="center"/>
            <w:hideMark/>
          </w:tcPr>
          <w:p w14:paraId="51419213"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Метки значений</w:t>
            </w:r>
          </w:p>
        </w:tc>
      </w:tr>
      <w:tr w:rsidR="004A39B8" w:rsidRPr="00D22754" w14:paraId="3D5338E7" w14:textId="77777777" w:rsidTr="004A39B8">
        <w:trPr>
          <w:trHeight w:val="300"/>
        </w:trPr>
        <w:tc>
          <w:tcPr>
            <w:tcW w:w="2441" w:type="dxa"/>
            <w:vMerge w:val="restart"/>
            <w:shd w:val="clear" w:color="auto" w:fill="auto"/>
            <w:noWrap/>
            <w:vAlign w:val="center"/>
            <w:hideMark/>
          </w:tcPr>
          <w:p w14:paraId="678E96B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podcast_experience</w:t>
            </w:r>
          </w:p>
        </w:tc>
        <w:tc>
          <w:tcPr>
            <w:tcW w:w="3513" w:type="dxa"/>
            <w:vMerge w:val="restart"/>
            <w:shd w:val="clear" w:color="auto" w:fill="auto"/>
            <w:noWrap/>
            <w:vAlign w:val="center"/>
            <w:hideMark/>
          </w:tcPr>
          <w:p w14:paraId="6438040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Слушали ли вы когда-нибудь подкасты?</w:t>
            </w:r>
          </w:p>
        </w:tc>
        <w:tc>
          <w:tcPr>
            <w:tcW w:w="1976" w:type="dxa"/>
            <w:shd w:val="clear" w:color="auto" w:fill="auto"/>
            <w:noWrap/>
            <w:vAlign w:val="center"/>
            <w:hideMark/>
          </w:tcPr>
          <w:p w14:paraId="54005B4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2CBBD7D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Да</w:t>
            </w:r>
          </w:p>
        </w:tc>
      </w:tr>
      <w:tr w:rsidR="004A39B8" w:rsidRPr="00D22754" w14:paraId="56BE0EC4" w14:textId="77777777" w:rsidTr="004A39B8">
        <w:trPr>
          <w:trHeight w:val="300"/>
        </w:trPr>
        <w:tc>
          <w:tcPr>
            <w:tcW w:w="2441" w:type="dxa"/>
            <w:vMerge/>
            <w:vAlign w:val="center"/>
            <w:hideMark/>
          </w:tcPr>
          <w:p w14:paraId="3CBAD6CD"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66CF4AFD"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397CC7E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hideMark/>
          </w:tcPr>
          <w:p w14:paraId="030E4D7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Нет</w:t>
            </w:r>
          </w:p>
        </w:tc>
      </w:tr>
      <w:tr w:rsidR="004A39B8" w:rsidRPr="00D22754" w14:paraId="50C03957" w14:textId="77777777" w:rsidTr="004A39B8">
        <w:trPr>
          <w:trHeight w:val="300"/>
        </w:trPr>
        <w:tc>
          <w:tcPr>
            <w:tcW w:w="2441" w:type="dxa"/>
            <w:vMerge/>
            <w:vAlign w:val="center"/>
            <w:hideMark/>
          </w:tcPr>
          <w:p w14:paraId="544954D0"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1C4797B7"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01940D6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hideMark/>
          </w:tcPr>
          <w:p w14:paraId="27D27AD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помню</w:t>
            </w:r>
          </w:p>
        </w:tc>
      </w:tr>
      <w:tr w:rsidR="004A39B8" w:rsidRPr="00D22754" w14:paraId="35E084C7" w14:textId="77777777" w:rsidTr="004A39B8">
        <w:trPr>
          <w:trHeight w:val="300"/>
        </w:trPr>
        <w:tc>
          <w:tcPr>
            <w:tcW w:w="2441" w:type="dxa"/>
            <w:vMerge w:val="restart"/>
            <w:shd w:val="clear" w:color="auto" w:fill="auto"/>
            <w:noWrap/>
            <w:vAlign w:val="center"/>
            <w:hideMark/>
          </w:tcPr>
          <w:p w14:paraId="7964A7C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podcast_regularity</w:t>
            </w:r>
          </w:p>
        </w:tc>
        <w:tc>
          <w:tcPr>
            <w:tcW w:w="3513" w:type="dxa"/>
            <w:vMerge w:val="restart"/>
            <w:shd w:val="clear" w:color="auto" w:fill="auto"/>
            <w:noWrap/>
            <w:vAlign w:val="center"/>
            <w:hideMark/>
          </w:tcPr>
          <w:p w14:paraId="2584F49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Как часто вы слушаете подкасты?</w:t>
            </w:r>
          </w:p>
        </w:tc>
        <w:tc>
          <w:tcPr>
            <w:tcW w:w="1976" w:type="dxa"/>
            <w:shd w:val="clear" w:color="auto" w:fill="auto"/>
            <w:noWrap/>
            <w:vAlign w:val="center"/>
            <w:hideMark/>
          </w:tcPr>
          <w:p w14:paraId="78A88F1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7586225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слушал(-а) лишь однажды</w:t>
            </w:r>
          </w:p>
        </w:tc>
      </w:tr>
      <w:tr w:rsidR="004A39B8" w:rsidRPr="00D22754" w14:paraId="6532020E" w14:textId="77777777" w:rsidTr="004A39B8">
        <w:trPr>
          <w:trHeight w:val="300"/>
        </w:trPr>
        <w:tc>
          <w:tcPr>
            <w:tcW w:w="2441" w:type="dxa"/>
            <w:vMerge/>
            <w:vAlign w:val="center"/>
            <w:hideMark/>
          </w:tcPr>
          <w:p w14:paraId="0152950C"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582C9D2A"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429629C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hideMark/>
          </w:tcPr>
          <w:p w14:paraId="15CC99B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1-2 раза в год</w:t>
            </w:r>
          </w:p>
        </w:tc>
      </w:tr>
      <w:tr w:rsidR="004A39B8" w:rsidRPr="00D22754" w14:paraId="43D5568C" w14:textId="77777777" w:rsidTr="004A39B8">
        <w:trPr>
          <w:trHeight w:val="300"/>
        </w:trPr>
        <w:tc>
          <w:tcPr>
            <w:tcW w:w="2441" w:type="dxa"/>
            <w:vMerge/>
            <w:vAlign w:val="center"/>
            <w:hideMark/>
          </w:tcPr>
          <w:p w14:paraId="4A85C799"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094723BC"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09328D0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hideMark/>
          </w:tcPr>
          <w:p w14:paraId="73594C6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1-2 раза в месяц</w:t>
            </w:r>
          </w:p>
        </w:tc>
      </w:tr>
      <w:tr w:rsidR="004A39B8" w:rsidRPr="00D22754" w14:paraId="394B8CF6" w14:textId="77777777" w:rsidTr="004A39B8">
        <w:trPr>
          <w:trHeight w:val="300"/>
        </w:trPr>
        <w:tc>
          <w:tcPr>
            <w:tcW w:w="2441" w:type="dxa"/>
            <w:vMerge/>
            <w:vAlign w:val="center"/>
            <w:hideMark/>
          </w:tcPr>
          <w:p w14:paraId="6A66232E"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6B60923F"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72D7625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4</w:t>
            </w:r>
          </w:p>
        </w:tc>
        <w:tc>
          <w:tcPr>
            <w:tcW w:w="2964" w:type="dxa"/>
            <w:shd w:val="clear" w:color="auto" w:fill="auto"/>
            <w:noWrap/>
            <w:vAlign w:val="center"/>
            <w:hideMark/>
          </w:tcPr>
          <w:p w14:paraId="4BE55DC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более 1-2 раз в месяц</w:t>
            </w:r>
          </w:p>
        </w:tc>
      </w:tr>
      <w:tr w:rsidR="004A39B8" w:rsidRPr="00D22754" w14:paraId="005F79BC" w14:textId="77777777" w:rsidTr="004A39B8">
        <w:trPr>
          <w:trHeight w:val="300"/>
        </w:trPr>
        <w:tc>
          <w:tcPr>
            <w:tcW w:w="2441" w:type="dxa"/>
            <w:vMerge w:val="restart"/>
            <w:shd w:val="clear" w:color="auto" w:fill="auto"/>
            <w:noWrap/>
            <w:vAlign w:val="center"/>
            <w:hideMark/>
          </w:tcPr>
          <w:p w14:paraId="226B81E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scenario</w:t>
            </w:r>
          </w:p>
        </w:tc>
        <w:tc>
          <w:tcPr>
            <w:tcW w:w="3513" w:type="dxa"/>
            <w:vMerge w:val="restart"/>
            <w:shd w:val="clear" w:color="auto" w:fill="auto"/>
            <w:noWrap/>
            <w:vAlign w:val="center"/>
            <w:hideMark/>
          </w:tcPr>
          <w:p w14:paraId="116327C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A/B тест</w:t>
            </w:r>
          </w:p>
        </w:tc>
        <w:tc>
          <w:tcPr>
            <w:tcW w:w="1976" w:type="dxa"/>
            <w:shd w:val="clear" w:color="auto" w:fill="auto"/>
            <w:noWrap/>
            <w:vAlign w:val="center"/>
            <w:hideMark/>
          </w:tcPr>
          <w:p w14:paraId="23FAB5B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641B24C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схожая, открытая</w:t>
            </w:r>
          </w:p>
        </w:tc>
      </w:tr>
      <w:tr w:rsidR="004A39B8" w:rsidRPr="00D22754" w14:paraId="3D8D96BE" w14:textId="77777777" w:rsidTr="004A39B8">
        <w:trPr>
          <w:trHeight w:val="300"/>
        </w:trPr>
        <w:tc>
          <w:tcPr>
            <w:tcW w:w="2441" w:type="dxa"/>
            <w:vMerge/>
            <w:vAlign w:val="center"/>
            <w:hideMark/>
          </w:tcPr>
          <w:p w14:paraId="69CDC9AE"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16BF14BF"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3B8BA0E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hideMark/>
          </w:tcPr>
          <w:p w14:paraId="76A89CA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схожая, скрытая</w:t>
            </w:r>
          </w:p>
        </w:tc>
      </w:tr>
      <w:tr w:rsidR="004A39B8" w:rsidRPr="00D22754" w14:paraId="50D3EF88" w14:textId="77777777" w:rsidTr="004A39B8">
        <w:trPr>
          <w:trHeight w:val="300"/>
        </w:trPr>
        <w:tc>
          <w:tcPr>
            <w:tcW w:w="2441" w:type="dxa"/>
            <w:vMerge/>
            <w:vAlign w:val="center"/>
            <w:hideMark/>
          </w:tcPr>
          <w:p w14:paraId="7BDCD129"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6150FF70"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7B645B1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hideMark/>
          </w:tcPr>
          <w:p w14:paraId="5407F87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схожая, спонсорство</w:t>
            </w:r>
          </w:p>
        </w:tc>
      </w:tr>
      <w:tr w:rsidR="004A39B8" w:rsidRPr="00D22754" w14:paraId="3DD4040A" w14:textId="77777777" w:rsidTr="004A39B8">
        <w:trPr>
          <w:trHeight w:val="300"/>
        </w:trPr>
        <w:tc>
          <w:tcPr>
            <w:tcW w:w="2441" w:type="dxa"/>
            <w:vMerge/>
            <w:vAlign w:val="center"/>
            <w:hideMark/>
          </w:tcPr>
          <w:p w14:paraId="6D99095F"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230980F8"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3EA55C8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4</w:t>
            </w:r>
          </w:p>
        </w:tc>
        <w:tc>
          <w:tcPr>
            <w:tcW w:w="2964" w:type="dxa"/>
            <w:shd w:val="clear" w:color="auto" w:fill="auto"/>
            <w:noWrap/>
            <w:vAlign w:val="center"/>
            <w:hideMark/>
          </w:tcPr>
          <w:p w14:paraId="68DB3D8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схожая, контрольный</w:t>
            </w:r>
          </w:p>
        </w:tc>
      </w:tr>
      <w:tr w:rsidR="004A39B8" w:rsidRPr="00D22754" w14:paraId="15857377" w14:textId="77777777" w:rsidTr="004A39B8">
        <w:trPr>
          <w:trHeight w:val="300"/>
        </w:trPr>
        <w:tc>
          <w:tcPr>
            <w:tcW w:w="2441" w:type="dxa"/>
            <w:vMerge/>
            <w:vAlign w:val="center"/>
            <w:hideMark/>
          </w:tcPr>
          <w:p w14:paraId="09ABBC9E"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1C6FA9BB"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02CF247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5</w:t>
            </w:r>
          </w:p>
        </w:tc>
        <w:tc>
          <w:tcPr>
            <w:tcW w:w="2964" w:type="dxa"/>
            <w:shd w:val="clear" w:color="auto" w:fill="auto"/>
            <w:noWrap/>
            <w:vAlign w:val="center"/>
            <w:hideMark/>
          </w:tcPr>
          <w:p w14:paraId="5FB7495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несхожая, открытая</w:t>
            </w:r>
          </w:p>
        </w:tc>
      </w:tr>
      <w:tr w:rsidR="004A39B8" w:rsidRPr="00D22754" w14:paraId="37A81013" w14:textId="77777777" w:rsidTr="004A39B8">
        <w:trPr>
          <w:trHeight w:val="300"/>
        </w:trPr>
        <w:tc>
          <w:tcPr>
            <w:tcW w:w="2441" w:type="dxa"/>
            <w:vMerge/>
            <w:vAlign w:val="center"/>
            <w:hideMark/>
          </w:tcPr>
          <w:p w14:paraId="3BAB5314"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369EFE9B"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0C9A601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6</w:t>
            </w:r>
          </w:p>
        </w:tc>
        <w:tc>
          <w:tcPr>
            <w:tcW w:w="2964" w:type="dxa"/>
            <w:shd w:val="clear" w:color="auto" w:fill="auto"/>
            <w:noWrap/>
            <w:vAlign w:val="center"/>
            <w:hideMark/>
          </w:tcPr>
          <w:p w14:paraId="19644B4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несхожая, скрытая</w:t>
            </w:r>
          </w:p>
        </w:tc>
      </w:tr>
      <w:tr w:rsidR="004A39B8" w:rsidRPr="00D22754" w14:paraId="57448951" w14:textId="77777777" w:rsidTr="004A39B8">
        <w:trPr>
          <w:trHeight w:val="300"/>
        </w:trPr>
        <w:tc>
          <w:tcPr>
            <w:tcW w:w="2441" w:type="dxa"/>
            <w:vMerge/>
            <w:vAlign w:val="center"/>
            <w:hideMark/>
          </w:tcPr>
          <w:p w14:paraId="457D6E5C"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77FFA7DE"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25D7F7C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7</w:t>
            </w:r>
          </w:p>
        </w:tc>
        <w:tc>
          <w:tcPr>
            <w:tcW w:w="2964" w:type="dxa"/>
            <w:shd w:val="clear" w:color="auto" w:fill="auto"/>
            <w:noWrap/>
            <w:vAlign w:val="center"/>
            <w:hideMark/>
          </w:tcPr>
          <w:p w14:paraId="694A023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несхожая, спонсорство</w:t>
            </w:r>
          </w:p>
        </w:tc>
      </w:tr>
      <w:tr w:rsidR="004A39B8" w:rsidRPr="00D22754" w14:paraId="5ACA5989" w14:textId="77777777" w:rsidTr="004A39B8">
        <w:trPr>
          <w:trHeight w:val="300"/>
        </w:trPr>
        <w:tc>
          <w:tcPr>
            <w:tcW w:w="2441" w:type="dxa"/>
            <w:vMerge/>
            <w:vAlign w:val="center"/>
            <w:hideMark/>
          </w:tcPr>
          <w:p w14:paraId="7B54DA3D"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014552FF"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5B8DA56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8</w:t>
            </w:r>
          </w:p>
        </w:tc>
        <w:tc>
          <w:tcPr>
            <w:tcW w:w="2964" w:type="dxa"/>
            <w:shd w:val="clear" w:color="auto" w:fill="auto"/>
            <w:noWrap/>
            <w:vAlign w:val="center"/>
            <w:hideMark/>
          </w:tcPr>
          <w:p w14:paraId="6410278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несхожая, контрольный</w:t>
            </w:r>
          </w:p>
        </w:tc>
      </w:tr>
      <w:tr w:rsidR="004A39B8" w:rsidRPr="00D22754" w14:paraId="17C28A0B" w14:textId="77777777" w:rsidTr="004A39B8">
        <w:trPr>
          <w:trHeight w:val="300"/>
        </w:trPr>
        <w:tc>
          <w:tcPr>
            <w:tcW w:w="2441" w:type="dxa"/>
            <w:vMerge w:val="restart"/>
            <w:shd w:val="clear" w:color="auto" w:fill="auto"/>
            <w:noWrap/>
            <w:vAlign w:val="center"/>
            <w:hideMark/>
          </w:tcPr>
          <w:p w14:paraId="1FD9CCA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brand_mention</w:t>
            </w:r>
          </w:p>
        </w:tc>
        <w:tc>
          <w:tcPr>
            <w:tcW w:w="3513" w:type="dxa"/>
            <w:vMerge w:val="restart"/>
            <w:shd w:val="clear" w:color="auto" w:fill="auto"/>
            <w:noWrap/>
            <w:vAlign w:val="center"/>
            <w:hideMark/>
          </w:tcPr>
          <w:p w14:paraId="018C6A5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Упоминался ли в подкасте какой-либо бренд?</w:t>
            </w:r>
          </w:p>
        </w:tc>
        <w:tc>
          <w:tcPr>
            <w:tcW w:w="1976" w:type="dxa"/>
            <w:shd w:val="clear" w:color="auto" w:fill="auto"/>
            <w:noWrap/>
            <w:vAlign w:val="center"/>
            <w:hideMark/>
          </w:tcPr>
          <w:p w14:paraId="02D7B53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284FC84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Да</w:t>
            </w:r>
          </w:p>
        </w:tc>
      </w:tr>
      <w:tr w:rsidR="004A39B8" w:rsidRPr="00D22754" w14:paraId="2E6A3A69" w14:textId="77777777" w:rsidTr="004A39B8">
        <w:trPr>
          <w:trHeight w:val="300"/>
        </w:trPr>
        <w:tc>
          <w:tcPr>
            <w:tcW w:w="2441" w:type="dxa"/>
            <w:vMerge/>
            <w:vAlign w:val="center"/>
            <w:hideMark/>
          </w:tcPr>
          <w:p w14:paraId="1D368F11"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511B50CF"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1FF7FE4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hideMark/>
          </w:tcPr>
          <w:p w14:paraId="07E31A0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Нет</w:t>
            </w:r>
          </w:p>
        </w:tc>
      </w:tr>
      <w:tr w:rsidR="004A39B8" w:rsidRPr="00D22754" w14:paraId="438B3528" w14:textId="77777777" w:rsidTr="004A39B8">
        <w:trPr>
          <w:trHeight w:val="300"/>
        </w:trPr>
        <w:tc>
          <w:tcPr>
            <w:tcW w:w="2441" w:type="dxa"/>
            <w:vMerge/>
            <w:vAlign w:val="center"/>
            <w:hideMark/>
          </w:tcPr>
          <w:p w14:paraId="3C4FAD01"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57ACD78E"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1CD6346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hideMark/>
          </w:tcPr>
          <w:p w14:paraId="60A5611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помню</w:t>
            </w:r>
          </w:p>
        </w:tc>
      </w:tr>
      <w:tr w:rsidR="004A39B8" w:rsidRPr="00D22754" w14:paraId="201B7E94" w14:textId="77777777" w:rsidTr="004A39B8">
        <w:trPr>
          <w:trHeight w:val="300"/>
        </w:trPr>
        <w:tc>
          <w:tcPr>
            <w:tcW w:w="2441" w:type="dxa"/>
            <w:vMerge w:val="restart"/>
            <w:shd w:val="clear" w:color="auto" w:fill="auto"/>
            <w:noWrap/>
            <w:vAlign w:val="center"/>
            <w:hideMark/>
          </w:tcPr>
          <w:p w14:paraId="4E830C08" w14:textId="1C0266C4" w:rsidR="004A39B8" w:rsidRPr="004A39B8" w:rsidRDefault="004A39B8" w:rsidP="004A39B8">
            <w:pPr>
              <w:spacing w:line="240" w:lineRule="auto"/>
              <w:ind w:firstLine="0"/>
              <w:jc w:val="center"/>
              <w:rPr>
                <w:color w:val="000000"/>
                <w:sz w:val="22"/>
                <w:szCs w:val="22"/>
              </w:rPr>
            </w:pPr>
            <w:r w:rsidRPr="004A39B8">
              <w:rPr>
                <w:color w:val="000000"/>
                <w:sz w:val="22"/>
                <w:szCs w:val="22"/>
              </w:rPr>
              <w:t>brand_memory</w:t>
            </w:r>
          </w:p>
        </w:tc>
        <w:tc>
          <w:tcPr>
            <w:tcW w:w="3513" w:type="dxa"/>
            <w:vMerge w:val="restart"/>
            <w:shd w:val="clear" w:color="auto" w:fill="auto"/>
            <w:noWrap/>
            <w:vAlign w:val="center"/>
            <w:hideMark/>
          </w:tcPr>
          <w:p w14:paraId="14717A35" w14:textId="1FC9E61E" w:rsidR="004A39B8" w:rsidRPr="004A39B8" w:rsidRDefault="004A39B8" w:rsidP="004A39B8">
            <w:pPr>
              <w:spacing w:line="240" w:lineRule="auto"/>
              <w:ind w:firstLine="0"/>
              <w:jc w:val="center"/>
              <w:rPr>
                <w:color w:val="000000"/>
                <w:sz w:val="22"/>
                <w:szCs w:val="22"/>
              </w:rPr>
            </w:pPr>
            <w:r w:rsidRPr="004A39B8">
              <w:rPr>
                <w:color w:val="000000"/>
                <w:sz w:val="22"/>
                <w:szCs w:val="22"/>
              </w:rPr>
              <w:t>Какой бренд упоминался</w:t>
            </w:r>
            <w:r w:rsidR="005E1D82" w:rsidRPr="00D22754">
              <w:rPr>
                <w:color w:val="000000"/>
                <w:sz w:val="22"/>
                <w:szCs w:val="22"/>
              </w:rPr>
              <w:t>/рекламировался</w:t>
            </w:r>
            <w:r w:rsidRPr="004A39B8">
              <w:rPr>
                <w:color w:val="000000"/>
                <w:sz w:val="22"/>
                <w:szCs w:val="22"/>
              </w:rPr>
              <w:t>?</w:t>
            </w:r>
          </w:p>
        </w:tc>
        <w:tc>
          <w:tcPr>
            <w:tcW w:w="1976" w:type="dxa"/>
            <w:shd w:val="clear" w:color="auto" w:fill="auto"/>
            <w:noWrap/>
            <w:vAlign w:val="center"/>
            <w:hideMark/>
          </w:tcPr>
          <w:p w14:paraId="6069FAE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0</w:t>
            </w:r>
          </w:p>
        </w:tc>
        <w:tc>
          <w:tcPr>
            <w:tcW w:w="2964" w:type="dxa"/>
            <w:shd w:val="clear" w:color="auto" w:fill="auto"/>
            <w:noWrap/>
            <w:vAlign w:val="center"/>
            <w:hideMark/>
          </w:tcPr>
          <w:p w14:paraId="5CCC2E5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Неверно</w:t>
            </w:r>
          </w:p>
        </w:tc>
      </w:tr>
      <w:tr w:rsidR="004A39B8" w:rsidRPr="00D22754" w14:paraId="31B2F384" w14:textId="77777777" w:rsidTr="004A39B8">
        <w:trPr>
          <w:trHeight w:val="300"/>
        </w:trPr>
        <w:tc>
          <w:tcPr>
            <w:tcW w:w="2441" w:type="dxa"/>
            <w:vMerge/>
            <w:vAlign w:val="center"/>
            <w:hideMark/>
          </w:tcPr>
          <w:p w14:paraId="59D3B09B"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292B1708"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751F56E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4E55192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Верно частично</w:t>
            </w:r>
          </w:p>
        </w:tc>
      </w:tr>
      <w:tr w:rsidR="004A39B8" w:rsidRPr="00D22754" w14:paraId="6CA6E848" w14:textId="77777777" w:rsidTr="004A39B8">
        <w:trPr>
          <w:trHeight w:val="300"/>
        </w:trPr>
        <w:tc>
          <w:tcPr>
            <w:tcW w:w="2441" w:type="dxa"/>
            <w:vMerge/>
            <w:vAlign w:val="center"/>
            <w:hideMark/>
          </w:tcPr>
          <w:p w14:paraId="3934DC94"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3BFEFA80"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3FDCC71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hideMark/>
          </w:tcPr>
          <w:p w14:paraId="13CE4E8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Верно</w:t>
            </w:r>
          </w:p>
        </w:tc>
      </w:tr>
      <w:tr w:rsidR="004A39B8" w:rsidRPr="00D22754" w14:paraId="017EA696" w14:textId="77777777" w:rsidTr="004A39B8">
        <w:trPr>
          <w:trHeight w:val="300"/>
        </w:trPr>
        <w:tc>
          <w:tcPr>
            <w:tcW w:w="2441" w:type="dxa"/>
            <w:vMerge/>
            <w:vAlign w:val="center"/>
            <w:hideMark/>
          </w:tcPr>
          <w:p w14:paraId="5A29F330" w14:textId="77777777" w:rsidR="004A39B8" w:rsidRPr="004A39B8" w:rsidRDefault="004A39B8" w:rsidP="004A39B8">
            <w:pPr>
              <w:spacing w:line="240" w:lineRule="auto"/>
              <w:ind w:firstLine="0"/>
              <w:jc w:val="center"/>
              <w:rPr>
                <w:color w:val="000000"/>
                <w:sz w:val="22"/>
                <w:szCs w:val="22"/>
              </w:rPr>
            </w:pPr>
          </w:p>
        </w:tc>
        <w:tc>
          <w:tcPr>
            <w:tcW w:w="3513" w:type="dxa"/>
            <w:vMerge/>
            <w:vAlign w:val="center"/>
            <w:hideMark/>
          </w:tcPr>
          <w:p w14:paraId="16635AF9" w14:textId="77777777" w:rsidR="004A39B8" w:rsidRPr="004A39B8" w:rsidRDefault="004A39B8" w:rsidP="004A39B8">
            <w:pPr>
              <w:spacing w:line="240" w:lineRule="auto"/>
              <w:ind w:firstLine="0"/>
              <w:jc w:val="center"/>
              <w:rPr>
                <w:color w:val="000000"/>
                <w:sz w:val="22"/>
                <w:szCs w:val="22"/>
              </w:rPr>
            </w:pPr>
          </w:p>
        </w:tc>
        <w:tc>
          <w:tcPr>
            <w:tcW w:w="1976" w:type="dxa"/>
            <w:shd w:val="clear" w:color="auto" w:fill="auto"/>
            <w:noWrap/>
            <w:vAlign w:val="center"/>
            <w:hideMark/>
          </w:tcPr>
          <w:p w14:paraId="7CA5B07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hideMark/>
          </w:tcPr>
          <w:p w14:paraId="7B6F8CE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помнит</w:t>
            </w:r>
          </w:p>
        </w:tc>
      </w:tr>
      <w:tr w:rsidR="00D22754" w:rsidRPr="00D22754" w14:paraId="33175910" w14:textId="77777777" w:rsidTr="004A39B8">
        <w:trPr>
          <w:trHeight w:val="300"/>
        </w:trPr>
        <w:tc>
          <w:tcPr>
            <w:tcW w:w="2441" w:type="dxa"/>
            <w:vMerge w:val="restart"/>
            <w:shd w:val="clear" w:color="auto" w:fill="auto"/>
            <w:noWrap/>
            <w:vAlign w:val="center"/>
            <w:hideMark/>
          </w:tcPr>
          <w:p w14:paraId="13E96E3B" w14:textId="77777777" w:rsidR="00D22754" w:rsidRPr="00D22754" w:rsidRDefault="00D22754" w:rsidP="004A39B8">
            <w:pPr>
              <w:spacing w:line="240" w:lineRule="auto"/>
              <w:ind w:firstLine="0"/>
              <w:jc w:val="center"/>
              <w:rPr>
                <w:color w:val="000000"/>
                <w:sz w:val="22"/>
                <w:szCs w:val="22"/>
              </w:rPr>
            </w:pPr>
            <w:r w:rsidRPr="004A39B8">
              <w:rPr>
                <w:color w:val="000000"/>
                <w:sz w:val="22"/>
                <w:szCs w:val="22"/>
              </w:rPr>
              <w:t>FT_awareness</w:t>
            </w:r>
          </w:p>
          <w:p w14:paraId="72C98269" w14:textId="0B22D9F3" w:rsidR="00D22754" w:rsidRPr="004A39B8" w:rsidRDefault="00D22754" w:rsidP="004A39B8">
            <w:pPr>
              <w:spacing w:line="240" w:lineRule="auto"/>
              <w:ind w:firstLine="0"/>
              <w:jc w:val="center"/>
              <w:rPr>
                <w:color w:val="000000"/>
                <w:sz w:val="22"/>
                <w:szCs w:val="22"/>
              </w:rPr>
            </w:pPr>
          </w:p>
        </w:tc>
        <w:tc>
          <w:tcPr>
            <w:tcW w:w="3513" w:type="dxa"/>
            <w:vMerge w:val="restart"/>
            <w:shd w:val="clear" w:color="auto" w:fill="auto"/>
            <w:noWrap/>
            <w:vAlign w:val="center"/>
            <w:hideMark/>
          </w:tcPr>
          <w:p w14:paraId="2AD3E83B" w14:textId="77777777" w:rsidR="00D22754" w:rsidRPr="00D22754" w:rsidRDefault="00D22754" w:rsidP="004A39B8">
            <w:pPr>
              <w:spacing w:line="240" w:lineRule="auto"/>
              <w:ind w:firstLine="0"/>
              <w:jc w:val="center"/>
              <w:rPr>
                <w:color w:val="000000"/>
                <w:sz w:val="22"/>
                <w:szCs w:val="22"/>
              </w:rPr>
            </w:pPr>
            <w:r w:rsidRPr="004A39B8">
              <w:rPr>
                <w:color w:val="000000"/>
                <w:sz w:val="22"/>
                <w:szCs w:val="22"/>
              </w:rPr>
              <w:t>Знаете ли вы сервис по поиску стажировок «Future Today»?</w:t>
            </w:r>
          </w:p>
          <w:p w14:paraId="379CDFA5" w14:textId="4CC3233F" w:rsidR="00D22754" w:rsidRPr="004A39B8" w:rsidRDefault="00D22754" w:rsidP="004A39B8">
            <w:pPr>
              <w:spacing w:line="240" w:lineRule="auto"/>
              <w:ind w:firstLine="0"/>
              <w:jc w:val="center"/>
              <w:rPr>
                <w:color w:val="000000"/>
                <w:sz w:val="22"/>
                <w:szCs w:val="22"/>
              </w:rPr>
            </w:pPr>
          </w:p>
        </w:tc>
        <w:tc>
          <w:tcPr>
            <w:tcW w:w="1976" w:type="dxa"/>
            <w:shd w:val="clear" w:color="auto" w:fill="auto"/>
            <w:noWrap/>
            <w:vAlign w:val="center"/>
            <w:hideMark/>
          </w:tcPr>
          <w:p w14:paraId="183C98BB" w14:textId="3ACBC013" w:rsidR="00D22754" w:rsidRPr="004A39B8" w:rsidRDefault="00D22754"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67BC04F7" w14:textId="182E554A" w:rsidR="00D22754" w:rsidRPr="004A39B8" w:rsidRDefault="00D22754" w:rsidP="004A39B8">
            <w:pPr>
              <w:spacing w:line="240" w:lineRule="auto"/>
              <w:ind w:firstLine="0"/>
              <w:jc w:val="center"/>
              <w:rPr>
                <w:color w:val="000000"/>
                <w:sz w:val="22"/>
                <w:szCs w:val="22"/>
              </w:rPr>
            </w:pPr>
            <w:r w:rsidRPr="004A39B8">
              <w:rPr>
                <w:color w:val="000000"/>
                <w:sz w:val="22"/>
                <w:szCs w:val="22"/>
              </w:rPr>
              <w:t>Да</w:t>
            </w:r>
          </w:p>
        </w:tc>
      </w:tr>
      <w:tr w:rsidR="00D22754" w:rsidRPr="00D22754" w14:paraId="1507D3D1" w14:textId="77777777" w:rsidTr="00D22754">
        <w:trPr>
          <w:trHeight w:val="300"/>
        </w:trPr>
        <w:tc>
          <w:tcPr>
            <w:tcW w:w="2441" w:type="dxa"/>
            <w:vMerge/>
            <w:shd w:val="clear" w:color="auto" w:fill="auto"/>
            <w:vAlign w:val="center"/>
            <w:hideMark/>
          </w:tcPr>
          <w:p w14:paraId="21C092C8" w14:textId="77777777" w:rsidR="00D22754" w:rsidRPr="004A39B8" w:rsidRDefault="00D22754" w:rsidP="004A39B8">
            <w:pPr>
              <w:spacing w:line="240" w:lineRule="auto"/>
              <w:ind w:firstLine="0"/>
              <w:jc w:val="center"/>
              <w:rPr>
                <w:color w:val="000000"/>
                <w:sz w:val="22"/>
                <w:szCs w:val="22"/>
              </w:rPr>
            </w:pPr>
          </w:p>
        </w:tc>
        <w:tc>
          <w:tcPr>
            <w:tcW w:w="3513" w:type="dxa"/>
            <w:vMerge/>
            <w:shd w:val="clear" w:color="auto" w:fill="auto"/>
            <w:vAlign w:val="center"/>
            <w:hideMark/>
          </w:tcPr>
          <w:p w14:paraId="73CBBF92" w14:textId="77777777" w:rsidR="00D22754" w:rsidRPr="004A39B8" w:rsidRDefault="00D22754" w:rsidP="004A39B8">
            <w:pPr>
              <w:spacing w:line="240" w:lineRule="auto"/>
              <w:ind w:firstLine="0"/>
              <w:jc w:val="center"/>
              <w:rPr>
                <w:color w:val="000000"/>
                <w:sz w:val="22"/>
                <w:szCs w:val="22"/>
              </w:rPr>
            </w:pPr>
          </w:p>
        </w:tc>
        <w:tc>
          <w:tcPr>
            <w:tcW w:w="1976" w:type="dxa"/>
            <w:shd w:val="clear" w:color="auto" w:fill="auto"/>
            <w:noWrap/>
            <w:vAlign w:val="center"/>
            <w:hideMark/>
          </w:tcPr>
          <w:p w14:paraId="6A8137BA" w14:textId="1732F637" w:rsidR="00D22754" w:rsidRPr="004A39B8" w:rsidRDefault="00D22754" w:rsidP="004A39B8">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hideMark/>
          </w:tcPr>
          <w:p w14:paraId="7A43C5CA" w14:textId="7287DA7A" w:rsidR="00D22754" w:rsidRPr="004A39B8" w:rsidRDefault="00D22754" w:rsidP="004A39B8">
            <w:pPr>
              <w:spacing w:line="240" w:lineRule="auto"/>
              <w:ind w:firstLine="0"/>
              <w:jc w:val="center"/>
              <w:rPr>
                <w:color w:val="000000"/>
                <w:sz w:val="22"/>
                <w:szCs w:val="22"/>
              </w:rPr>
            </w:pPr>
            <w:r w:rsidRPr="004A39B8">
              <w:rPr>
                <w:color w:val="000000"/>
                <w:sz w:val="22"/>
                <w:szCs w:val="22"/>
              </w:rPr>
              <w:t>Нет</w:t>
            </w:r>
          </w:p>
        </w:tc>
      </w:tr>
      <w:tr w:rsidR="00D22754" w:rsidRPr="00D22754" w14:paraId="1DA1C913" w14:textId="77777777" w:rsidTr="00D22754">
        <w:trPr>
          <w:trHeight w:val="300"/>
        </w:trPr>
        <w:tc>
          <w:tcPr>
            <w:tcW w:w="2441" w:type="dxa"/>
            <w:vMerge/>
            <w:shd w:val="clear" w:color="auto" w:fill="auto"/>
            <w:vAlign w:val="center"/>
            <w:hideMark/>
          </w:tcPr>
          <w:p w14:paraId="6855AF19" w14:textId="77777777" w:rsidR="00D22754" w:rsidRPr="004A39B8" w:rsidRDefault="00D22754" w:rsidP="004A39B8">
            <w:pPr>
              <w:spacing w:line="240" w:lineRule="auto"/>
              <w:ind w:firstLine="0"/>
              <w:jc w:val="center"/>
              <w:rPr>
                <w:color w:val="000000"/>
                <w:sz w:val="22"/>
                <w:szCs w:val="22"/>
              </w:rPr>
            </w:pPr>
          </w:p>
        </w:tc>
        <w:tc>
          <w:tcPr>
            <w:tcW w:w="3513" w:type="dxa"/>
            <w:vMerge/>
            <w:shd w:val="clear" w:color="auto" w:fill="auto"/>
            <w:vAlign w:val="center"/>
            <w:hideMark/>
          </w:tcPr>
          <w:p w14:paraId="3A2B386F" w14:textId="77777777" w:rsidR="00D22754" w:rsidRPr="004A39B8" w:rsidRDefault="00D22754" w:rsidP="004A39B8">
            <w:pPr>
              <w:spacing w:line="240" w:lineRule="auto"/>
              <w:ind w:firstLine="0"/>
              <w:jc w:val="center"/>
              <w:rPr>
                <w:color w:val="000000"/>
                <w:sz w:val="22"/>
                <w:szCs w:val="22"/>
              </w:rPr>
            </w:pPr>
          </w:p>
        </w:tc>
        <w:tc>
          <w:tcPr>
            <w:tcW w:w="1976" w:type="dxa"/>
            <w:shd w:val="clear" w:color="auto" w:fill="auto"/>
            <w:noWrap/>
            <w:vAlign w:val="center"/>
            <w:hideMark/>
          </w:tcPr>
          <w:p w14:paraId="2720D8D0" w14:textId="78180071" w:rsidR="00D22754" w:rsidRPr="004A39B8" w:rsidRDefault="00D22754" w:rsidP="004A39B8">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hideMark/>
          </w:tcPr>
          <w:p w14:paraId="322A58EA" w14:textId="684E4D89" w:rsidR="00D22754" w:rsidRPr="004A39B8" w:rsidRDefault="00D22754" w:rsidP="004A39B8">
            <w:pPr>
              <w:spacing w:line="240" w:lineRule="auto"/>
              <w:ind w:firstLine="0"/>
              <w:jc w:val="center"/>
              <w:rPr>
                <w:color w:val="000000"/>
                <w:sz w:val="22"/>
                <w:szCs w:val="22"/>
              </w:rPr>
            </w:pPr>
            <w:r w:rsidRPr="004A39B8">
              <w:rPr>
                <w:color w:val="000000"/>
                <w:sz w:val="22"/>
                <w:szCs w:val="22"/>
              </w:rPr>
              <w:t>Затрудняюсь ответить</w:t>
            </w:r>
          </w:p>
        </w:tc>
      </w:tr>
      <w:tr w:rsidR="00D22754" w:rsidRPr="00D22754" w14:paraId="2DE66C16" w14:textId="77777777" w:rsidTr="001605ED">
        <w:trPr>
          <w:trHeight w:val="300"/>
        </w:trPr>
        <w:tc>
          <w:tcPr>
            <w:tcW w:w="2441" w:type="dxa"/>
            <w:vMerge w:val="restart"/>
            <w:shd w:val="clear" w:color="auto" w:fill="auto"/>
            <w:vAlign w:val="center"/>
            <w:hideMark/>
          </w:tcPr>
          <w:p w14:paraId="62AB9CFD" w14:textId="5310082F" w:rsidR="00D22754" w:rsidRPr="004A39B8" w:rsidRDefault="00D22754" w:rsidP="004A39B8">
            <w:pPr>
              <w:spacing w:line="240" w:lineRule="auto"/>
              <w:ind w:firstLine="0"/>
              <w:jc w:val="center"/>
              <w:rPr>
                <w:color w:val="000000"/>
                <w:sz w:val="22"/>
                <w:szCs w:val="22"/>
              </w:rPr>
            </w:pPr>
            <w:r w:rsidRPr="004A39B8">
              <w:rPr>
                <w:color w:val="000000"/>
                <w:sz w:val="22"/>
                <w:szCs w:val="22"/>
              </w:rPr>
              <w:t>ad_block</w:t>
            </w:r>
          </w:p>
        </w:tc>
        <w:tc>
          <w:tcPr>
            <w:tcW w:w="3513" w:type="dxa"/>
            <w:vMerge w:val="restart"/>
            <w:shd w:val="clear" w:color="auto" w:fill="auto"/>
            <w:vAlign w:val="center"/>
            <w:hideMark/>
          </w:tcPr>
          <w:p w14:paraId="6CB293DD" w14:textId="752C0FA9" w:rsidR="00D22754" w:rsidRPr="004A39B8" w:rsidRDefault="00D22754" w:rsidP="004A39B8">
            <w:pPr>
              <w:spacing w:line="240" w:lineRule="auto"/>
              <w:ind w:firstLine="0"/>
              <w:jc w:val="center"/>
              <w:rPr>
                <w:color w:val="000000"/>
                <w:sz w:val="22"/>
                <w:szCs w:val="22"/>
              </w:rPr>
            </w:pPr>
            <w:r w:rsidRPr="004A39B8">
              <w:rPr>
                <w:color w:val="000000"/>
                <w:sz w:val="22"/>
                <w:szCs w:val="22"/>
              </w:rPr>
              <w:t>Используете ли вы сервисы, блокирующие рекламу?</w:t>
            </w:r>
          </w:p>
        </w:tc>
        <w:tc>
          <w:tcPr>
            <w:tcW w:w="1976" w:type="dxa"/>
            <w:shd w:val="clear" w:color="auto" w:fill="auto"/>
            <w:noWrap/>
            <w:vAlign w:val="center"/>
            <w:hideMark/>
          </w:tcPr>
          <w:p w14:paraId="19DF6C17" w14:textId="40C79242" w:rsidR="00D22754" w:rsidRPr="004A39B8" w:rsidRDefault="00D22754" w:rsidP="004A39B8">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hideMark/>
          </w:tcPr>
          <w:p w14:paraId="2B4269ED" w14:textId="71800B0C" w:rsidR="00D22754" w:rsidRPr="004A39B8" w:rsidRDefault="00D22754" w:rsidP="004A39B8">
            <w:pPr>
              <w:spacing w:line="240" w:lineRule="auto"/>
              <w:ind w:firstLine="0"/>
              <w:jc w:val="center"/>
              <w:rPr>
                <w:color w:val="000000"/>
                <w:sz w:val="22"/>
                <w:szCs w:val="22"/>
              </w:rPr>
            </w:pPr>
            <w:r w:rsidRPr="004A39B8">
              <w:rPr>
                <w:color w:val="000000"/>
                <w:sz w:val="22"/>
                <w:szCs w:val="22"/>
              </w:rPr>
              <w:t>Да</w:t>
            </w:r>
          </w:p>
        </w:tc>
      </w:tr>
      <w:tr w:rsidR="00D22754" w:rsidRPr="00D22754" w14:paraId="4FC909CC" w14:textId="77777777" w:rsidTr="001605ED">
        <w:trPr>
          <w:trHeight w:val="300"/>
        </w:trPr>
        <w:tc>
          <w:tcPr>
            <w:tcW w:w="2441" w:type="dxa"/>
            <w:vMerge/>
            <w:shd w:val="clear" w:color="auto" w:fill="auto"/>
            <w:vAlign w:val="center"/>
          </w:tcPr>
          <w:p w14:paraId="7FEF0BB6" w14:textId="77777777" w:rsidR="00D22754" w:rsidRPr="00D22754" w:rsidRDefault="00D22754" w:rsidP="00D22754">
            <w:pPr>
              <w:spacing w:line="240" w:lineRule="auto"/>
              <w:ind w:firstLine="0"/>
              <w:jc w:val="center"/>
              <w:rPr>
                <w:color w:val="000000"/>
                <w:sz w:val="22"/>
                <w:szCs w:val="22"/>
              </w:rPr>
            </w:pPr>
          </w:p>
        </w:tc>
        <w:tc>
          <w:tcPr>
            <w:tcW w:w="3513" w:type="dxa"/>
            <w:vMerge/>
            <w:shd w:val="clear" w:color="auto" w:fill="auto"/>
            <w:vAlign w:val="center"/>
          </w:tcPr>
          <w:p w14:paraId="10A134EA" w14:textId="77777777" w:rsidR="00D22754" w:rsidRPr="00D22754"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1377A8C9" w14:textId="47A3A341" w:rsidR="00D22754" w:rsidRPr="00D22754" w:rsidRDefault="00D22754" w:rsidP="00D22754">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tcPr>
          <w:p w14:paraId="7092EE33" w14:textId="18C05BE6" w:rsidR="00D22754" w:rsidRPr="00D22754" w:rsidRDefault="00D22754" w:rsidP="00D22754">
            <w:pPr>
              <w:spacing w:line="240" w:lineRule="auto"/>
              <w:ind w:firstLine="0"/>
              <w:jc w:val="center"/>
              <w:rPr>
                <w:color w:val="000000"/>
                <w:sz w:val="22"/>
                <w:szCs w:val="22"/>
              </w:rPr>
            </w:pPr>
            <w:r w:rsidRPr="004A39B8">
              <w:rPr>
                <w:color w:val="000000"/>
                <w:sz w:val="22"/>
                <w:szCs w:val="22"/>
              </w:rPr>
              <w:t>Нет</w:t>
            </w:r>
          </w:p>
        </w:tc>
      </w:tr>
      <w:tr w:rsidR="00D22754" w:rsidRPr="00D22754" w14:paraId="365BD125" w14:textId="77777777" w:rsidTr="001605ED">
        <w:trPr>
          <w:trHeight w:val="300"/>
        </w:trPr>
        <w:tc>
          <w:tcPr>
            <w:tcW w:w="2441" w:type="dxa"/>
            <w:vMerge/>
            <w:shd w:val="clear" w:color="auto" w:fill="auto"/>
            <w:vAlign w:val="center"/>
          </w:tcPr>
          <w:p w14:paraId="13068D3C" w14:textId="77777777" w:rsidR="00D22754" w:rsidRPr="00D22754" w:rsidRDefault="00D22754" w:rsidP="00D22754">
            <w:pPr>
              <w:spacing w:line="240" w:lineRule="auto"/>
              <w:ind w:firstLine="0"/>
              <w:jc w:val="center"/>
              <w:rPr>
                <w:color w:val="000000"/>
                <w:sz w:val="22"/>
                <w:szCs w:val="22"/>
              </w:rPr>
            </w:pPr>
          </w:p>
        </w:tc>
        <w:tc>
          <w:tcPr>
            <w:tcW w:w="3513" w:type="dxa"/>
            <w:vMerge/>
            <w:shd w:val="clear" w:color="auto" w:fill="auto"/>
            <w:vAlign w:val="center"/>
          </w:tcPr>
          <w:p w14:paraId="7D6502C5" w14:textId="77777777" w:rsidR="00D22754" w:rsidRPr="00D22754"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272846D0" w14:textId="5A409A7D" w:rsidR="00D22754" w:rsidRPr="00D22754" w:rsidRDefault="00D22754" w:rsidP="00D22754">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tcPr>
          <w:p w14:paraId="4F316E28" w14:textId="26923889" w:rsidR="00D22754" w:rsidRPr="00D22754" w:rsidRDefault="00D22754" w:rsidP="00D22754">
            <w:pPr>
              <w:spacing w:line="240" w:lineRule="auto"/>
              <w:ind w:firstLine="0"/>
              <w:jc w:val="center"/>
              <w:rPr>
                <w:color w:val="000000"/>
                <w:sz w:val="22"/>
                <w:szCs w:val="22"/>
              </w:rPr>
            </w:pPr>
            <w:r w:rsidRPr="004A39B8">
              <w:rPr>
                <w:color w:val="000000"/>
                <w:sz w:val="22"/>
                <w:szCs w:val="22"/>
              </w:rPr>
              <w:t>Затрудняюсь ответить</w:t>
            </w:r>
          </w:p>
        </w:tc>
      </w:tr>
      <w:tr w:rsidR="00D22754" w:rsidRPr="00D22754" w14:paraId="5135B6BA" w14:textId="77777777" w:rsidTr="00D22754">
        <w:trPr>
          <w:trHeight w:val="300"/>
        </w:trPr>
        <w:tc>
          <w:tcPr>
            <w:tcW w:w="2441" w:type="dxa"/>
            <w:vMerge w:val="restart"/>
            <w:noWrap/>
            <w:vAlign w:val="center"/>
            <w:hideMark/>
          </w:tcPr>
          <w:p w14:paraId="7BCD4A4D" w14:textId="63F6D242" w:rsidR="00D22754" w:rsidRPr="004A39B8" w:rsidRDefault="00D22754" w:rsidP="00D22754">
            <w:pPr>
              <w:spacing w:line="240" w:lineRule="auto"/>
              <w:ind w:firstLine="0"/>
              <w:jc w:val="center"/>
              <w:rPr>
                <w:color w:val="000000"/>
                <w:sz w:val="22"/>
                <w:szCs w:val="22"/>
              </w:rPr>
            </w:pPr>
            <w:r w:rsidRPr="004A39B8">
              <w:rPr>
                <w:color w:val="000000"/>
                <w:sz w:val="22"/>
                <w:szCs w:val="22"/>
              </w:rPr>
              <w:t>subscription</w:t>
            </w:r>
          </w:p>
        </w:tc>
        <w:tc>
          <w:tcPr>
            <w:tcW w:w="3513" w:type="dxa"/>
            <w:vMerge w:val="restart"/>
            <w:vAlign w:val="center"/>
            <w:hideMark/>
          </w:tcPr>
          <w:p w14:paraId="0DA862AA" w14:textId="45641FE1" w:rsidR="00D22754" w:rsidRPr="004A39B8" w:rsidRDefault="00D22754" w:rsidP="00D22754">
            <w:pPr>
              <w:spacing w:line="240" w:lineRule="auto"/>
              <w:ind w:firstLine="0"/>
              <w:jc w:val="center"/>
              <w:rPr>
                <w:color w:val="000000"/>
                <w:sz w:val="22"/>
                <w:szCs w:val="22"/>
              </w:rPr>
            </w:pPr>
            <w:r w:rsidRPr="004A39B8">
              <w:rPr>
                <w:color w:val="000000"/>
                <w:sz w:val="22"/>
                <w:szCs w:val="22"/>
              </w:rPr>
              <w:t>Пользуетесь ли вы платными подписками на сервисы?</w:t>
            </w:r>
          </w:p>
        </w:tc>
        <w:tc>
          <w:tcPr>
            <w:tcW w:w="1976" w:type="dxa"/>
            <w:shd w:val="clear" w:color="auto" w:fill="auto"/>
            <w:noWrap/>
            <w:vAlign w:val="center"/>
          </w:tcPr>
          <w:p w14:paraId="0FDDBC72" w14:textId="7B7387B2" w:rsidR="00D22754" w:rsidRPr="004A39B8" w:rsidRDefault="00D22754" w:rsidP="00D22754">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tcPr>
          <w:p w14:paraId="48932D17" w14:textId="528F992A" w:rsidR="00D22754" w:rsidRPr="004A39B8" w:rsidRDefault="00D22754" w:rsidP="00D22754">
            <w:pPr>
              <w:spacing w:line="240" w:lineRule="auto"/>
              <w:ind w:firstLine="0"/>
              <w:jc w:val="center"/>
              <w:rPr>
                <w:color w:val="000000"/>
                <w:sz w:val="22"/>
                <w:szCs w:val="22"/>
              </w:rPr>
            </w:pPr>
            <w:r w:rsidRPr="004A39B8">
              <w:rPr>
                <w:color w:val="000000"/>
                <w:sz w:val="22"/>
                <w:szCs w:val="22"/>
              </w:rPr>
              <w:t>Да</w:t>
            </w:r>
          </w:p>
        </w:tc>
      </w:tr>
      <w:tr w:rsidR="00D22754" w:rsidRPr="00D22754" w14:paraId="18CBC467" w14:textId="77777777" w:rsidTr="00D22754">
        <w:trPr>
          <w:trHeight w:val="300"/>
        </w:trPr>
        <w:tc>
          <w:tcPr>
            <w:tcW w:w="2441" w:type="dxa"/>
            <w:vMerge/>
            <w:vAlign w:val="center"/>
            <w:hideMark/>
          </w:tcPr>
          <w:p w14:paraId="14AFE294"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3A93F58C"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593FD506" w14:textId="1A29B326" w:rsidR="00D22754" w:rsidRPr="004A39B8" w:rsidRDefault="00D22754" w:rsidP="00D22754">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tcPr>
          <w:p w14:paraId="00DC26DE" w14:textId="69F3BF57" w:rsidR="00D22754" w:rsidRPr="004A39B8" w:rsidRDefault="00D22754" w:rsidP="00D22754">
            <w:pPr>
              <w:spacing w:line="240" w:lineRule="auto"/>
              <w:ind w:firstLine="0"/>
              <w:jc w:val="center"/>
              <w:rPr>
                <w:color w:val="000000"/>
                <w:sz w:val="22"/>
                <w:szCs w:val="22"/>
              </w:rPr>
            </w:pPr>
            <w:r w:rsidRPr="004A39B8">
              <w:rPr>
                <w:color w:val="000000"/>
                <w:sz w:val="22"/>
                <w:szCs w:val="22"/>
              </w:rPr>
              <w:t>Нет</w:t>
            </w:r>
          </w:p>
        </w:tc>
      </w:tr>
      <w:tr w:rsidR="00D22754" w:rsidRPr="00D22754" w14:paraId="4330BFF6" w14:textId="77777777" w:rsidTr="00D22754">
        <w:trPr>
          <w:trHeight w:val="300"/>
        </w:trPr>
        <w:tc>
          <w:tcPr>
            <w:tcW w:w="2441" w:type="dxa"/>
            <w:vMerge/>
            <w:shd w:val="clear" w:color="auto" w:fill="auto"/>
            <w:vAlign w:val="center"/>
            <w:hideMark/>
          </w:tcPr>
          <w:p w14:paraId="5C3A6E45" w14:textId="77777777" w:rsidR="00D22754" w:rsidRPr="004A39B8" w:rsidRDefault="00D22754" w:rsidP="00D22754">
            <w:pPr>
              <w:spacing w:line="240" w:lineRule="auto"/>
              <w:ind w:firstLine="0"/>
              <w:jc w:val="center"/>
              <w:rPr>
                <w:color w:val="000000"/>
                <w:sz w:val="22"/>
                <w:szCs w:val="22"/>
              </w:rPr>
            </w:pPr>
          </w:p>
        </w:tc>
        <w:tc>
          <w:tcPr>
            <w:tcW w:w="3513" w:type="dxa"/>
            <w:vMerge/>
            <w:shd w:val="clear" w:color="auto" w:fill="auto"/>
            <w:vAlign w:val="center"/>
            <w:hideMark/>
          </w:tcPr>
          <w:p w14:paraId="48A54404"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072F21AD" w14:textId="4CCA7978" w:rsidR="00D22754" w:rsidRPr="004A39B8" w:rsidRDefault="00D22754" w:rsidP="00D22754">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tcPr>
          <w:p w14:paraId="362BA39E" w14:textId="470059B3" w:rsidR="00D22754" w:rsidRPr="004A39B8" w:rsidRDefault="00D22754" w:rsidP="00D22754">
            <w:pPr>
              <w:spacing w:line="240" w:lineRule="auto"/>
              <w:ind w:firstLine="0"/>
              <w:jc w:val="center"/>
              <w:rPr>
                <w:color w:val="000000"/>
                <w:sz w:val="22"/>
                <w:szCs w:val="22"/>
              </w:rPr>
            </w:pPr>
            <w:r w:rsidRPr="004A39B8">
              <w:rPr>
                <w:color w:val="000000"/>
                <w:sz w:val="22"/>
                <w:szCs w:val="22"/>
              </w:rPr>
              <w:t>Затрудняюсь ответить</w:t>
            </w:r>
          </w:p>
        </w:tc>
      </w:tr>
      <w:tr w:rsidR="00D22754" w:rsidRPr="00D22754" w14:paraId="28D6E254" w14:textId="77777777" w:rsidTr="00D22754">
        <w:trPr>
          <w:trHeight w:val="300"/>
        </w:trPr>
        <w:tc>
          <w:tcPr>
            <w:tcW w:w="2441" w:type="dxa"/>
            <w:vMerge w:val="restart"/>
            <w:noWrap/>
            <w:vAlign w:val="center"/>
            <w:hideMark/>
          </w:tcPr>
          <w:p w14:paraId="629F66F9" w14:textId="77777777" w:rsidR="00D22754" w:rsidRPr="004A39B8" w:rsidRDefault="00D22754" w:rsidP="00D22754">
            <w:pPr>
              <w:spacing w:line="240" w:lineRule="auto"/>
              <w:ind w:firstLine="0"/>
              <w:jc w:val="center"/>
              <w:rPr>
                <w:color w:val="000000"/>
                <w:sz w:val="22"/>
                <w:szCs w:val="22"/>
              </w:rPr>
            </w:pPr>
            <w:r w:rsidRPr="004A39B8">
              <w:rPr>
                <w:color w:val="000000"/>
                <w:sz w:val="22"/>
                <w:szCs w:val="22"/>
              </w:rPr>
              <w:t>gender</w:t>
            </w:r>
          </w:p>
        </w:tc>
        <w:tc>
          <w:tcPr>
            <w:tcW w:w="3513" w:type="dxa"/>
            <w:vMerge w:val="restart"/>
            <w:vAlign w:val="center"/>
          </w:tcPr>
          <w:p w14:paraId="1C637742" w14:textId="78AB671B" w:rsidR="00D22754" w:rsidRPr="004A39B8" w:rsidRDefault="00D22754" w:rsidP="00D22754">
            <w:pPr>
              <w:spacing w:line="240" w:lineRule="auto"/>
              <w:ind w:firstLine="0"/>
              <w:jc w:val="center"/>
              <w:rPr>
                <w:color w:val="000000"/>
                <w:sz w:val="22"/>
                <w:szCs w:val="22"/>
              </w:rPr>
            </w:pPr>
            <w:r w:rsidRPr="004A39B8">
              <w:rPr>
                <w:color w:val="000000"/>
                <w:sz w:val="22"/>
                <w:szCs w:val="22"/>
              </w:rPr>
              <w:t>Укажите ваш пол</w:t>
            </w:r>
          </w:p>
        </w:tc>
        <w:tc>
          <w:tcPr>
            <w:tcW w:w="1976" w:type="dxa"/>
            <w:shd w:val="clear" w:color="auto" w:fill="auto"/>
            <w:noWrap/>
            <w:vAlign w:val="center"/>
          </w:tcPr>
          <w:p w14:paraId="2EE2CF75" w14:textId="0EA2C112" w:rsidR="00D22754" w:rsidRPr="004A39B8" w:rsidRDefault="00D22754" w:rsidP="00D22754">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tcPr>
          <w:p w14:paraId="4E3D82FC" w14:textId="737E13D9" w:rsidR="00D22754" w:rsidRPr="004A39B8" w:rsidRDefault="00D22754" w:rsidP="00D22754">
            <w:pPr>
              <w:spacing w:line="240" w:lineRule="auto"/>
              <w:ind w:firstLine="0"/>
              <w:jc w:val="center"/>
              <w:rPr>
                <w:color w:val="000000"/>
                <w:sz w:val="22"/>
                <w:szCs w:val="22"/>
              </w:rPr>
            </w:pPr>
            <w:r w:rsidRPr="004A39B8">
              <w:rPr>
                <w:color w:val="000000"/>
                <w:sz w:val="22"/>
                <w:szCs w:val="22"/>
              </w:rPr>
              <w:t>Мужской</w:t>
            </w:r>
          </w:p>
        </w:tc>
      </w:tr>
      <w:tr w:rsidR="00D22754" w:rsidRPr="00D22754" w14:paraId="450A37FF" w14:textId="77777777" w:rsidTr="00D22754">
        <w:trPr>
          <w:trHeight w:val="300"/>
        </w:trPr>
        <w:tc>
          <w:tcPr>
            <w:tcW w:w="2441" w:type="dxa"/>
            <w:vMerge/>
            <w:vAlign w:val="center"/>
            <w:hideMark/>
          </w:tcPr>
          <w:p w14:paraId="71F90115"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tcPr>
          <w:p w14:paraId="098D24A5" w14:textId="1F7F4EA6"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06C38624" w14:textId="14D5862A" w:rsidR="00D22754" w:rsidRPr="004A39B8" w:rsidRDefault="00D22754" w:rsidP="00D22754">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tcPr>
          <w:p w14:paraId="15FDCF66" w14:textId="46CC5448" w:rsidR="00D22754" w:rsidRPr="004A39B8" w:rsidRDefault="00D22754" w:rsidP="00D22754">
            <w:pPr>
              <w:spacing w:line="240" w:lineRule="auto"/>
              <w:ind w:firstLine="0"/>
              <w:jc w:val="center"/>
              <w:rPr>
                <w:color w:val="000000"/>
                <w:sz w:val="22"/>
                <w:szCs w:val="22"/>
              </w:rPr>
            </w:pPr>
            <w:r w:rsidRPr="004A39B8">
              <w:rPr>
                <w:color w:val="000000"/>
                <w:sz w:val="22"/>
                <w:szCs w:val="22"/>
              </w:rPr>
              <w:t>Женский</w:t>
            </w:r>
          </w:p>
        </w:tc>
      </w:tr>
      <w:tr w:rsidR="00D22754" w:rsidRPr="00D22754" w14:paraId="0E455E58" w14:textId="77777777" w:rsidTr="00D22754">
        <w:trPr>
          <w:trHeight w:val="300"/>
        </w:trPr>
        <w:tc>
          <w:tcPr>
            <w:tcW w:w="2441" w:type="dxa"/>
            <w:vMerge w:val="restart"/>
            <w:vAlign w:val="center"/>
            <w:hideMark/>
          </w:tcPr>
          <w:p w14:paraId="343CE739" w14:textId="64F8A7B3" w:rsidR="00D22754" w:rsidRPr="004A39B8" w:rsidRDefault="00D22754" w:rsidP="00D22754">
            <w:pPr>
              <w:spacing w:line="240" w:lineRule="auto"/>
              <w:ind w:firstLine="0"/>
              <w:jc w:val="center"/>
              <w:rPr>
                <w:color w:val="000000"/>
                <w:sz w:val="22"/>
                <w:szCs w:val="22"/>
              </w:rPr>
            </w:pPr>
            <w:r w:rsidRPr="004A39B8">
              <w:rPr>
                <w:color w:val="000000"/>
                <w:sz w:val="22"/>
                <w:szCs w:val="22"/>
              </w:rPr>
              <w:t>education</w:t>
            </w:r>
          </w:p>
        </w:tc>
        <w:tc>
          <w:tcPr>
            <w:tcW w:w="3513" w:type="dxa"/>
            <w:vMerge w:val="restart"/>
            <w:vAlign w:val="center"/>
          </w:tcPr>
          <w:p w14:paraId="5B78044C" w14:textId="6A8C4035" w:rsidR="00D22754" w:rsidRPr="004A39B8" w:rsidRDefault="00D22754" w:rsidP="00D22754">
            <w:pPr>
              <w:spacing w:line="240" w:lineRule="auto"/>
              <w:ind w:firstLine="0"/>
              <w:rPr>
                <w:color w:val="000000"/>
                <w:sz w:val="22"/>
                <w:szCs w:val="22"/>
              </w:rPr>
            </w:pPr>
            <w:r w:rsidRPr="004A39B8">
              <w:rPr>
                <w:color w:val="000000"/>
                <w:sz w:val="22"/>
                <w:szCs w:val="22"/>
              </w:rPr>
              <w:t>Какой у вас уровень образования?</w:t>
            </w:r>
          </w:p>
        </w:tc>
        <w:tc>
          <w:tcPr>
            <w:tcW w:w="1976" w:type="dxa"/>
            <w:shd w:val="clear" w:color="auto" w:fill="auto"/>
            <w:noWrap/>
            <w:vAlign w:val="center"/>
          </w:tcPr>
          <w:p w14:paraId="2649D02C" w14:textId="5E88BCB1" w:rsidR="00D22754" w:rsidRPr="004A39B8" w:rsidRDefault="00D22754" w:rsidP="00D22754">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tcPr>
          <w:p w14:paraId="78C3E56C" w14:textId="27CA3017" w:rsidR="00D22754" w:rsidRPr="004A39B8" w:rsidRDefault="00D22754" w:rsidP="00D22754">
            <w:pPr>
              <w:spacing w:line="240" w:lineRule="auto"/>
              <w:ind w:firstLine="0"/>
              <w:jc w:val="center"/>
              <w:rPr>
                <w:color w:val="000000"/>
                <w:sz w:val="22"/>
                <w:szCs w:val="22"/>
              </w:rPr>
            </w:pPr>
            <w:r w:rsidRPr="004A39B8">
              <w:rPr>
                <w:color w:val="000000"/>
                <w:sz w:val="22"/>
                <w:szCs w:val="22"/>
              </w:rPr>
              <w:t>Неполное среднее</w:t>
            </w:r>
          </w:p>
        </w:tc>
      </w:tr>
      <w:tr w:rsidR="00D22754" w:rsidRPr="00D22754" w14:paraId="1DFA02AF" w14:textId="77777777" w:rsidTr="00D22754">
        <w:trPr>
          <w:trHeight w:val="300"/>
        </w:trPr>
        <w:tc>
          <w:tcPr>
            <w:tcW w:w="2441" w:type="dxa"/>
            <w:vMerge/>
            <w:noWrap/>
            <w:vAlign w:val="center"/>
            <w:hideMark/>
          </w:tcPr>
          <w:p w14:paraId="1640FE0F" w14:textId="0203C066"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565F3FBE" w14:textId="29F6579F"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1F1D4201" w14:textId="3EBBBE6C" w:rsidR="00D22754" w:rsidRPr="004A39B8" w:rsidRDefault="00D22754" w:rsidP="00D22754">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tcPr>
          <w:p w14:paraId="4079DC02" w14:textId="12A3A558" w:rsidR="00D22754" w:rsidRPr="004A39B8" w:rsidRDefault="00D22754" w:rsidP="00D22754">
            <w:pPr>
              <w:spacing w:line="240" w:lineRule="auto"/>
              <w:ind w:firstLine="0"/>
              <w:jc w:val="center"/>
              <w:rPr>
                <w:color w:val="000000"/>
                <w:sz w:val="22"/>
                <w:szCs w:val="22"/>
              </w:rPr>
            </w:pPr>
            <w:r w:rsidRPr="004A39B8">
              <w:rPr>
                <w:color w:val="000000"/>
                <w:sz w:val="22"/>
                <w:szCs w:val="22"/>
              </w:rPr>
              <w:t>Среднее</w:t>
            </w:r>
          </w:p>
        </w:tc>
      </w:tr>
      <w:tr w:rsidR="00D22754" w:rsidRPr="00D22754" w14:paraId="3E603914" w14:textId="77777777" w:rsidTr="00D22754">
        <w:trPr>
          <w:trHeight w:val="300"/>
        </w:trPr>
        <w:tc>
          <w:tcPr>
            <w:tcW w:w="2441" w:type="dxa"/>
            <w:vMerge/>
            <w:shd w:val="clear" w:color="auto" w:fill="auto"/>
            <w:vAlign w:val="center"/>
            <w:hideMark/>
          </w:tcPr>
          <w:p w14:paraId="1B45B1C4" w14:textId="77777777" w:rsidR="00D22754" w:rsidRPr="004A39B8" w:rsidRDefault="00D22754" w:rsidP="00D22754">
            <w:pPr>
              <w:spacing w:line="240" w:lineRule="auto"/>
              <w:ind w:firstLine="0"/>
              <w:jc w:val="center"/>
              <w:rPr>
                <w:color w:val="000000"/>
                <w:sz w:val="22"/>
                <w:szCs w:val="22"/>
              </w:rPr>
            </w:pPr>
          </w:p>
        </w:tc>
        <w:tc>
          <w:tcPr>
            <w:tcW w:w="3513" w:type="dxa"/>
            <w:vMerge/>
            <w:shd w:val="clear" w:color="auto" w:fill="auto"/>
            <w:vAlign w:val="center"/>
            <w:hideMark/>
          </w:tcPr>
          <w:p w14:paraId="5BC17CE6"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28E17573" w14:textId="43851332" w:rsidR="00D22754" w:rsidRPr="004A39B8" w:rsidRDefault="00D22754" w:rsidP="00D22754">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tcPr>
          <w:p w14:paraId="6C6373D9" w14:textId="2B0AE348" w:rsidR="00D22754" w:rsidRPr="004A39B8" w:rsidRDefault="00D22754" w:rsidP="00D22754">
            <w:pPr>
              <w:spacing w:line="240" w:lineRule="auto"/>
              <w:ind w:firstLine="0"/>
              <w:jc w:val="center"/>
              <w:rPr>
                <w:color w:val="000000"/>
                <w:sz w:val="22"/>
                <w:szCs w:val="22"/>
              </w:rPr>
            </w:pPr>
            <w:r w:rsidRPr="004A39B8">
              <w:rPr>
                <w:color w:val="000000"/>
                <w:sz w:val="22"/>
                <w:szCs w:val="22"/>
              </w:rPr>
              <w:t>Среднее специальное</w:t>
            </w:r>
          </w:p>
        </w:tc>
      </w:tr>
      <w:tr w:rsidR="00D22754" w:rsidRPr="00D22754" w14:paraId="4BA884BF" w14:textId="77777777" w:rsidTr="00D22754">
        <w:trPr>
          <w:trHeight w:val="300"/>
        </w:trPr>
        <w:tc>
          <w:tcPr>
            <w:tcW w:w="2441" w:type="dxa"/>
            <w:vMerge/>
            <w:vAlign w:val="center"/>
            <w:hideMark/>
          </w:tcPr>
          <w:p w14:paraId="0C7A87D0"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53B8FE58"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7B025041" w14:textId="633E3676" w:rsidR="00D22754" w:rsidRPr="004A39B8" w:rsidRDefault="00D22754" w:rsidP="00D22754">
            <w:pPr>
              <w:spacing w:line="240" w:lineRule="auto"/>
              <w:ind w:firstLine="0"/>
              <w:jc w:val="center"/>
              <w:rPr>
                <w:color w:val="000000"/>
                <w:sz w:val="22"/>
                <w:szCs w:val="22"/>
              </w:rPr>
            </w:pPr>
            <w:r w:rsidRPr="004A39B8">
              <w:rPr>
                <w:color w:val="000000"/>
                <w:sz w:val="22"/>
                <w:szCs w:val="22"/>
              </w:rPr>
              <w:t>4</w:t>
            </w:r>
          </w:p>
        </w:tc>
        <w:tc>
          <w:tcPr>
            <w:tcW w:w="2964" w:type="dxa"/>
            <w:shd w:val="clear" w:color="auto" w:fill="auto"/>
            <w:noWrap/>
            <w:vAlign w:val="center"/>
          </w:tcPr>
          <w:p w14:paraId="22CDC919" w14:textId="5BBE117A" w:rsidR="00D22754" w:rsidRPr="004A39B8" w:rsidRDefault="00D22754" w:rsidP="00D22754">
            <w:pPr>
              <w:spacing w:line="240" w:lineRule="auto"/>
              <w:ind w:firstLine="0"/>
              <w:jc w:val="center"/>
              <w:rPr>
                <w:color w:val="000000"/>
                <w:sz w:val="22"/>
                <w:szCs w:val="22"/>
              </w:rPr>
            </w:pPr>
            <w:r w:rsidRPr="004A39B8">
              <w:rPr>
                <w:color w:val="000000"/>
                <w:sz w:val="22"/>
                <w:szCs w:val="22"/>
              </w:rPr>
              <w:t>Неполное высшее</w:t>
            </w:r>
          </w:p>
        </w:tc>
      </w:tr>
      <w:tr w:rsidR="00D22754" w:rsidRPr="00D22754" w14:paraId="789FA7FF" w14:textId="77777777" w:rsidTr="00D22754">
        <w:trPr>
          <w:trHeight w:val="300"/>
        </w:trPr>
        <w:tc>
          <w:tcPr>
            <w:tcW w:w="2441" w:type="dxa"/>
            <w:vMerge/>
            <w:noWrap/>
            <w:vAlign w:val="center"/>
            <w:hideMark/>
          </w:tcPr>
          <w:p w14:paraId="1AF963DD" w14:textId="40221038" w:rsidR="00D22754" w:rsidRPr="004A39B8" w:rsidRDefault="00D22754" w:rsidP="00D22754">
            <w:pPr>
              <w:spacing w:line="240" w:lineRule="auto"/>
              <w:ind w:firstLine="0"/>
              <w:jc w:val="center"/>
              <w:rPr>
                <w:color w:val="000000"/>
                <w:sz w:val="22"/>
                <w:szCs w:val="22"/>
              </w:rPr>
            </w:pPr>
          </w:p>
        </w:tc>
        <w:tc>
          <w:tcPr>
            <w:tcW w:w="3513" w:type="dxa"/>
            <w:vMerge/>
            <w:noWrap/>
            <w:vAlign w:val="center"/>
            <w:hideMark/>
          </w:tcPr>
          <w:p w14:paraId="6C78CBE8" w14:textId="29E0761A" w:rsidR="00D22754" w:rsidRPr="004A39B8" w:rsidRDefault="00D22754" w:rsidP="00D22754">
            <w:pPr>
              <w:spacing w:line="240" w:lineRule="auto"/>
              <w:ind w:firstLine="0"/>
              <w:rPr>
                <w:color w:val="000000"/>
                <w:sz w:val="22"/>
                <w:szCs w:val="22"/>
              </w:rPr>
            </w:pPr>
          </w:p>
        </w:tc>
        <w:tc>
          <w:tcPr>
            <w:tcW w:w="1976" w:type="dxa"/>
            <w:shd w:val="clear" w:color="auto" w:fill="auto"/>
            <w:noWrap/>
            <w:vAlign w:val="center"/>
          </w:tcPr>
          <w:p w14:paraId="71336D14" w14:textId="64BC29C7" w:rsidR="00D22754" w:rsidRPr="004A39B8" w:rsidRDefault="00D22754" w:rsidP="00D22754">
            <w:pPr>
              <w:spacing w:line="240" w:lineRule="auto"/>
              <w:ind w:firstLine="0"/>
              <w:jc w:val="center"/>
              <w:rPr>
                <w:color w:val="000000"/>
                <w:sz w:val="22"/>
                <w:szCs w:val="22"/>
              </w:rPr>
            </w:pPr>
            <w:r w:rsidRPr="004A39B8">
              <w:rPr>
                <w:color w:val="000000"/>
                <w:sz w:val="22"/>
                <w:szCs w:val="22"/>
              </w:rPr>
              <w:t>5</w:t>
            </w:r>
          </w:p>
        </w:tc>
        <w:tc>
          <w:tcPr>
            <w:tcW w:w="2964" w:type="dxa"/>
            <w:shd w:val="clear" w:color="auto" w:fill="auto"/>
            <w:noWrap/>
            <w:vAlign w:val="center"/>
          </w:tcPr>
          <w:p w14:paraId="5CEC8463" w14:textId="25B16ABC" w:rsidR="00D22754" w:rsidRPr="004A39B8" w:rsidRDefault="00D22754" w:rsidP="00D22754">
            <w:pPr>
              <w:spacing w:line="240" w:lineRule="auto"/>
              <w:ind w:firstLine="0"/>
              <w:jc w:val="center"/>
              <w:rPr>
                <w:color w:val="000000"/>
                <w:sz w:val="22"/>
                <w:szCs w:val="22"/>
              </w:rPr>
            </w:pPr>
            <w:r w:rsidRPr="004A39B8">
              <w:rPr>
                <w:color w:val="000000"/>
                <w:sz w:val="22"/>
                <w:szCs w:val="22"/>
              </w:rPr>
              <w:t>Высшее (бакалавриат/специалитет)</w:t>
            </w:r>
          </w:p>
        </w:tc>
      </w:tr>
      <w:tr w:rsidR="00D22754" w:rsidRPr="00D22754" w14:paraId="466D25E2" w14:textId="77777777" w:rsidTr="00D22754">
        <w:trPr>
          <w:trHeight w:val="300"/>
        </w:trPr>
        <w:tc>
          <w:tcPr>
            <w:tcW w:w="2441" w:type="dxa"/>
            <w:vMerge/>
            <w:vAlign w:val="center"/>
            <w:hideMark/>
          </w:tcPr>
          <w:p w14:paraId="1FFCE045"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433469A5"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4CC5A9B8" w14:textId="219B9A20" w:rsidR="00D22754" w:rsidRPr="004A39B8" w:rsidRDefault="00D22754" w:rsidP="00D22754">
            <w:pPr>
              <w:spacing w:line="240" w:lineRule="auto"/>
              <w:ind w:firstLine="0"/>
              <w:jc w:val="center"/>
              <w:rPr>
                <w:color w:val="000000"/>
                <w:sz w:val="22"/>
                <w:szCs w:val="22"/>
              </w:rPr>
            </w:pPr>
            <w:r w:rsidRPr="004A39B8">
              <w:rPr>
                <w:color w:val="000000"/>
                <w:sz w:val="22"/>
                <w:szCs w:val="22"/>
              </w:rPr>
              <w:t>6</w:t>
            </w:r>
          </w:p>
        </w:tc>
        <w:tc>
          <w:tcPr>
            <w:tcW w:w="2964" w:type="dxa"/>
            <w:shd w:val="clear" w:color="auto" w:fill="auto"/>
            <w:noWrap/>
            <w:vAlign w:val="center"/>
          </w:tcPr>
          <w:p w14:paraId="560CDC52" w14:textId="225879FA" w:rsidR="00D22754" w:rsidRPr="004A39B8" w:rsidRDefault="00D22754" w:rsidP="00D22754">
            <w:pPr>
              <w:spacing w:line="240" w:lineRule="auto"/>
              <w:ind w:firstLine="0"/>
              <w:jc w:val="center"/>
              <w:rPr>
                <w:color w:val="000000"/>
                <w:sz w:val="22"/>
                <w:szCs w:val="22"/>
              </w:rPr>
            </w:pPr>
            <w:r w:rsidRPr="004A39B8">
              <w:rPr>
                <w:color w:val="000000"/>
                <w:sz w:val="22"/>
                <w:szCs w:val="22"/>
              </w:rPr>
              <w:t>Высшее (магистратура)</w:t>
            </w:r>
          </w:p>
        </w:tc>
      </w:tr>
      <w:tr w:rsidR="00D22754" w:rsidRPr="00D22754" w14:paraId="1B820D4E" w14:textId="77777777" w:rsidTr="00D22754">
        <w:trPr>
          <w:trHeight w:val="300"/>
        </w:trPr>
        <w:tc>
          <w:tcPr>
            <w:tcW w:w="2441" w:type="dxa"/>
            <w:vMerge/>
            <w:vAlign w:val="center"/>
          </w:tcPr>
          <w:p w14:paraId="4D59CA2B"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tcPr>
          <w:p w14:paraId="08ADB2C9"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0AB0705C" w14:textId="34ABA2C9" w:rsidR="00D22754" w:rsidRPr="004A39B8" w:rsidRDefault="00D22754" w:rsidP="00D22754">
            <w:pPr>
              <w:spacing w:line="240" w:lineRule="auto"/>
              <w:ind w:firstLine="0"/>
              <w:jc w:val="center"/>
              <w:rPr>
                <w:color w:val="000000"/>
                <w:sz w:val="22"/>
                <w:szCs w:val="22"/>
              </w:rPr>
            </w:pPr>
            <w:r w:rsidRPr="004A39B8">
              <w:rPr>
                <w:color w:val="000000"/>
                <w:sz w:val="22"/>
                <w:szCs w:val="22"/>
              </w:rPr>
              <w:t>7</w:t>
            </w:r>
          </w:p>
        </w:tc>
        <w:tc>
          <w:tcPr>
            <w:tcW w:w="2964" w:type="dxa"/>
            <w:shd w:val="clear" w:color="auto" w:fill="auto"/>
            <w:noWrap/>
            <w:vAlign w:val="center"/>
          </w:tcPr>
          <w:p w14:paraId="2DD33AC3" w14:textId="3790D0E9" w:rsidR="00D22754" w:rsidRPr="004A39B8" w:rsidRDefault="00D22754" w:rsidP="00D22754">
            <w:pPr>
              <w:spacing w:line="240" w:lineRule="auto"/>
              <w:ind w:firstLine="0"/>
              <w:jc w:val="center"/>
              <w:rPr>
                <w:color w:val="000000"/>
                <w:sz w:val="22"/>
                <w:szCs w:val="22"/>
              </w:rPr>
            </w:pPr>
            <w:r w:rsidRPr="004A39B8">
              <w:rPr>
                <w:color w:val="000000"/>
                <w:sz w:val="22"/>
                <w:szCs w:val="22"/>
              </w:rPr>
              <w:t>Высшее (аспирантура)</w:t>
            </w:r>
          </w:p>
        </w:tc>
      </w:tr>
      <w:tr w:rsidR="00D22754" w:rsidRPr="00D22754" w14:paraId="26DF4845" w14:textId="77777777" w:rsidTr="00D22754">
        <w:trPr>
          <w:trHeight w:val="340"/>
        </w:trPr>
        <w:tc>
          <w:tcPr>
            <w:tcW w:w="2441" w:type="dxa"/>
            <w:vMerge w:val="restart"/>
            <w:noWrap/>
            <w:vAlign w:val="center"/>
            <w:hideMark/>
          </w:tcPr>
          <w:p w14:paraId="64531EC0" w14:textId="5FE06965" w:rsidR="00D22754" w:rsidRPr="004A39B8" w:rsidRDefault="00D22754" w:rsidP="00D22754">
            <w:pPr>
              <w:spacing w:line="240" w:lineRule="auto"/>
              <w:ind w:firstLine="0"/>
              <w:jc w:val="center"/>
              <w:rPr>
                <w:color w:val="000000"/>
                <w:sz w:val="22"/>
                <w:szCs w:val="22"/>
              </w:rPr>
            </w:pPr>
            <w:r>
              <w:rPr>
                <w:color w:val="000000"/>
                <w:sz w:val="22"/>
                <w:szCs w:val="22"/>
              </w:rPr>
              <w:t>income</w:t>
            </w:r>
          </w:p>
        </w:tc>
        <w:tc>
          <w:tcPr>
            <w:tcW w:w="3513" w:type="dxa"/>
            <w:vMerge w:val="restart"/>
            <w:noWrap/>
            <w:vAlign w:val="center"/>
            <w:hideMark/>
          </w:tcPr>
          <w:p w14:paraId="63CF88CF" w14:textId="0648EFE9" w:rsidR="00D22754" w:rsidRPr="004A39B8" w:rsidRDefault="00D22754" w:rsidP="00D22754">
            <w:pPr>
              <w:spacing w:line="240" w:lineRule="auto"/>
              <w:ind w:firstLine="0"/>
              <w:jc w:val="center"/>
              <w:rPr>
                <w:color w:val="000000"/>
                <w:sz w:val="22"/>
                <w:szCs w:val="22"/>
              </w:rPr>
            </w:pPr>
            <w:r w:rsidRPr="004A39B8">
              <w:rPr>
                <w:color w:val="000000"/>
                <w:sz w:val="22"/>
                <w:szCs w:val="22"/>
              </w:rPr>
              <w:t>Как бы вы охарактеризовали свое материальное положение?</w:t>
            </w:r>
          </w:p>
        </w:tc>
        <w:tc>
          <w:tcPr>
            <w:tcW w:w="1976" w:type="dxa"/>
            <w:shd w:val="clear" w:color="auto" w:fill="auto"/>
            <w:noWrap/>
            <w:vAlign w:val="center"/>
          </w:tcPr>
          <w:p w14:paraId="2BC05DF8" w14:textId="49AB56F5" w:rsidR="00D22754" w:rsidRPr="004A39B8" w:rsidRDefault="00D22754" w:rsidP="00D22754">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vAlign w:val="center"/>
          </w:tcPr>
          <w:p w14:paraId="0DE1B4BC" w14:textId="4D33C673" w:rsidR="00D22754" w:rsidRPr="004A39B8" w:rsidRDefault="00D22754" w:rsidP="00D22754">
            <w:pPr>
              <w:spacing w:line="240" w:lineRule="auto"/>
              <w:ind w:firstLine="0"/>
              <w:jc w:val="center"/>
              <w:rPr>
                <w:color w:val="000000"/>
                <w:sz w:val="22"/>
                <w:szCs w:val="22"/>
              </w:rPr>
            </w:pPr>
            <w:r w:rsidRPr="004A39B8">
              <w:rPr>
                <w:color w:val="000000"/>
                <w:sz w:val="22"/>
                <w:szCs w:val="22"/>
              </w:rPr>
              <w:t>Не всегда достаточно денег даже на еду.</w:t>
            </w:r>
          </w:p>
        </w:tc>
      </w:tr>
      <w:tr w:rsidR="00D22754" w:rsidRPr="00D22754" w14:paraId="1E5EC9C6" w14:textId="77777777" w:rsidTr="00D22754">
        <w:trPr>
          <w:trHeight w:val="340"/>
        </w:trPr>
        <w:tc>
          <w:tcPr>
            <w:tcW w:w="2441" w:type="dxa"/>
            <w:vMerge/>
            <w:vAlign w:val="center"/>
            <w:hideMark/>
          </w:tcPr>
          <w:p w14:paraId="5EE44CD7"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7764C2C6"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6F910AA1" w14:textId="565114A0" w:rsidR="00D22754" w:rsidRPr="004A39B8" w:rsidRDefault="00D22754" w:rsidP="00D22754">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vAlign w:val="center"/>
          </w:tcPr>
          <w:p w14:paraId="2A51C77D" w14:textId="7F9118B6" w:rsidR="00D22754" w:rsidRPr="004A39B8" w:rsidRDefault="00D22754" w:rsidP="00D22754">
            <w:pPr>
              <w:spacing w:line="240" w:lineRule="auto"/>
              <w:ind w:firstLine="0"/>
              <w:jc w:val="center"/>
              <w:rPr>
                <w:color w:val="000000"/>
                <w:sz w:val="22"/>
                <w:szCs w:val="22"/>
              </w:rPr>
            </w:pPr>
            <w:r w:rsidRPr="004A39B8">
              <w:rPr>
                <w:color w:val="000000"/>
                <w:sz w:val="22"/>
                <w:szCs w:val="22"/>
              </w:rPr>
              <w:t>Хватает денег на еду, но купить одежду — серьезная проблема.</w:t>
            </w:r>
          </w:p>
        </w:tc>
      </w:tr>
      <w:tr w:rsidR="00D22754" w:rsidRPr="00D22754" w14:paraId="7B8A2852" w14:textId="77777777" w:rsidTr="00D22754">
        <w:trPr>
          <w:trHeight w:val="340"/>
        </w:trPr>
        <w:tc>
          <w:tcPr>
            <w:tcW w:w="2441" w:type="dxa"/>
            <w:vMerge/>
            <w:vAlign w:val="center"/>
            <w:hideMark/>
          </w:tcPr>
          <w:p w14:paraId="356F6FB8"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0F1DC7EE"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048BA006" w14:textId="7C6DEF1B" w:rsidR="00D22754" w:rsidRPr="004A39B8" w:rsidRDefault="00D22754" w:rsidP="00D22754">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vAlign w:val="center"/>
          </w:tcPr>
          <w:p w14:paraId="7B86C03F" w14:textId="207ADBB7" w:rsidR="00D22754" w:rsidRPr="004A39B8" w:rsidRDefault="00D22754" w:rsidP="00D22754">
            <w:pPr>
              <w:spacing w:line="240" w:lineRule="auto"/>
              <w:ind w:firstLine="0"/>
              <w:jc w:val="center"/>
              <w:rPr>
                <w:color w:val="000000"/>
                <w:sz w:val="22"/>
                <w:szCs w:val="22"/>
              </w:rPr>
            </w:pPr>
            <w:r w:rsidRPr="004A39B8">
              <w:rPr>
                <w:color w:val="000000"/>
                <w:sz w:val="22"/>
                <w:szCs w:val="22"/>
              </w:rPr>
              <w:t>Хватает на еду и одежду, но купить телевизор, холодильник или стиральную машину будет сложно.</w:t>
            </w:r>
          </w:p>
        </w:tc>
      </w:tr>
      <w:tr w:rsidR="00D22754" w:rsidRPr="00D22754" w14:paraId="55122013" w14:textId="77777777" w:rsidTr="00D22754">
        <w:trPr>
          <w:trHeight w:val="340"/>
        </w:trPr>
        <w:tc>
          <w:tcPr>
            <w:tcW w:w="2441" w:type="dxa"/>
            <w:vMerge/>
            <w:shd w:val="clear" w:color="auto" w:fill="auto"/>
            <w:vAlign w:val="center"/>
            <w:hideMark/>
          </w:tcPr>
          <w:p w14:paraId="7E39C04E" w14:textId="77777777" w:rsidR="00D22754" w:rsidRPr="004A39B8" w:rsidRDefault="00D22754" w:rsidP="00D22754">
            <w:pPr>
              <w:spacing w:line="240" w:lineRule="auto"/>
              <w:ind w:firstLine="0"/>
              <w:jc w:val="center"/>
              <w:rPr>
                <w:color w:val="000000"/>
                <w:sz w:val="22"/>
                <w:szCs w:val="22"/>
              </w:rPr>
            </w:pPr>
          </w:p>
        </w:tc>
        <w:tc>
          <w:tcPr>
            <w:tcW w:w="3513" w:type="dxa"/>
            <w:vMerge/>
            <w:shd w:val="clear" w:color="auto" w:fill="auto"/>
            <w:vAlign w:val="center"/>
            <w:hideMark/>
          </w:tcPr>
          <w:p w14:paraId="08936D8B"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1ADE350E" w14:textId="244BCD87" w:rsidR="00D22754" w:rsidRPr="004A39B8" w:rsidRDefault="00D22754" w:rsidP="00D22754">
            <w:pPr>
              <w:spacing w:line="240" w:lineRule="auto"/>
              <w:ind w:firstLine="0"/>
              <w:jc w:val="center"/>
              <w:rPr>
                <w:color w:val="000000"/>
                <w:sz w:val="22"/>
                <w:szCs w:val="22"/>
              </w:rPr>
            </w:pPr>
            <w:r w:rsidRPr="004A39B8">
              <w:rPr>
                <w:color w:val="000000"/>
                <w:sz w:val="22"/>
                <w:szCs w:val="22"/>
              </w:rPr>
              <w:t>4</w:t>
            </w:r>
          </w:p>
        </w:tc>
        <w:tc>
          <w:tcPr>
            <w:tcW w:w="2964" w:type="dxa"/>
            <w:shd w:val="clear" w:color="auto" w:fill="auto"/>
            <w:vAlign w:val="center"/>
          </w:tcPr>
          <w:p w14:paraId="59A61F78" w14:textId="0B1889EA" w:rsidR="00D22754" w:rsidRPr="004A39B8" w:rsidRDefault="00D22754" w:rsidP="00D22754">
            <w:pPr>
              <w:spacing w:line="240" w:lineRule="auto"/>
              <w:ind w:firstLine="0"/>
              <w:jc w:val="center"/>
              <w:rPr>
                <w:color w:val="000000"/>
                <w:sz w:val="22"/>
                <w:szCs w:val="22"/>
              </w:rPr>
            </w:pPr>
            <w:r w:rsidRPr="004A39B8">
              <w:rPr>
                <w:color w:val="000000"/>
                <w:sz w:val="22"/>
                <w:szCs w:val="22"/>
              </w:rPr>
              <w:t>Могу купить основную бытовую технику, но на автомобиль не хватит.</w:t>
            </w:r>
          </w:p>
        </w:tc>
      </w:tr>
      <w:tr w:rsidR="00D22754" w:rsidRPr="00D22754" w14:paraId="0C3EC03A" w14:textId="77777777" w:rsidTr="00D22754">
        <w:trPr>
          <w:trHeight w:val="340"/>
        </w:trPr>
        <w:tc>
          <w:tcPr>
            <w:tcW w:w="2441" w:type="dxa"/>
            <w:vMerge/>
            <w:vAlign w:val="center"/>
            <w:hideMark/>
          </w:tcPr>
          <w:p w14:paraId="33655ECE"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52F2DFDF"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4A836273" w14:textId="476F8FA1" w:rsidR="00D22754" w:rsidRPr="004A39B8" w:rsidRDefault="00D22754" w:rsidP="00D22754">
            <w:pPr>
              <w:spacing w:line="240" w:lineRule="auto"/>
              <w:ind w:firstLine="0"/>
              <w:jc w:val="center"/>
              <w:rPr>
                <w:color w:val="000000"/>
                <w:sz w:val="22"/>
                <w:szCs w:val="22"/>
              </w:rPr>
            </w:pPr>
            <w:r w:rsidRPr="004A39B8">
              <w:rPr>
                <w:color w:val="000000"/>
                <w:sz w:val="22"/>
                <w:szCs w:val="22"/>
              </w:rPr>
              <w:t>5</w:t>
            </w:r>
          </w:p>
        </w:tc>
        <w:tc>
          <w:tcPr>
            <w:tcW w:w="2964" w:type="dxa"/>
            <w:shd w:val="clear" w:color="auto" w:fill="auto"/>
            <w:vAlign w:val="center"/>
          </w:tcPr>
          <w:p w14:paraId="2D64B9F5" w14:textId="1DE5E11E" w:rsidR="00D22754" w:rsidRPr="004A39B8" w:rsidRDefault="00D22754" w:rsidP="00D22754">
            <w:pPr>
              <w:spacing w:line="240" w:lineRule="auto"/>
              <w:ind w:firstLine="0"/>
              <w:jc w:val="center"/>
              <w:rPr>
                <w:color w:val="000000"/>
                <w:sz w:val="22"/>
                <w:szCs w:val="22"/>
              </w:rPr>
            </w:pPr>
            <w:r w:rsidRPr="004A39B8">
              <w:rPr>
                <w:color w:val="000000"/>
                <w:sz w:val="22"/>
                <w:szCs w:val="22"/>
              </w:rPr>
              <w:t>Средств хватает на все, кроме таких дорогих приобретений, как квартира или загородный дом.</w:t>
            </w:r>
          </w:p>
        </w:tc>
      </w:tr>
      <w:tr w:rsidR="00D22754" w:rsidRPr="00D22754" w14:paraId="679E23FD" w14:textId="77777777" w:rsidTr="00D22754">
        <w:trPr>
          <w:trHeight w:val="340"/>
        </w:trPr>
        <w:tc>
          <w:tcPr>
            <w:tcW w:w="2441" w:type="dxa"/>
            <w:vMerge/>
            <w:vAlign w:val="center"/>
            <w:hideMark/>
          </w:tcPr>
          <w:p w14:paraId="5E612AD7" w14:textId="77777777" w:rsidR="00D22754" w:rsidRPr="004A39B8" w:rsidRDefault="00D22754" w:rsidP="00D22754">
            <w:pPr>
              <w:spacing w:line="240" w:lineRule="auto"/>
              <w:ind w:firstLine="0"/>
              <w:jc w:val="center"/>
              <w:rPr>
                <w:color w:val="000000"/>
                <w:sz w:val="22"/>
                <w:szCs w:val="22"/>
              </w:rPr>
            </w:pPr>
          </w:p>
        </w:tc>
        <w:tc>
          <w:tcPr>
            <w:tcW w:w="3513" w:type="dxa"/>
            <w:vMerge/>
            <w:vAlign w:val="center"/>
            <w:hideMark/>
          </w:tcPr>
          <w:p w14:paraId="50B555AB" w14:textId="77777777" w:rsidR="00D22754" w:rsidRPr="004A39B8" w:rsidRDefault="00D22754" w:rsidP="00D22754">
            <w:pPr>
              <w:spacing w:line="240" w:lineRule="auto"/>
              <w:ind w:firstLine="0"/>
              <w:jc w:val="center"/>
              <w:rPr>
                <w:color w:val="000000"/>
                <w:sz w:val="22"/>
                <w:szCs w:val="22"/>
              </w:rPr>
            </w:pPr>
          </w:p>
        </w:tc>
        <w:tc>
          <w:tcPr>
            <w:tcW w:w="1976" w:type="dxa"/>
            <w:shd w:val="clear" w:color="auto" w:fill="auto"/>
            <w:noWrap/>
            <w:vAlign w:val="center"/>
          </w:tcPr>
          <w:p w14:paraId="57A4599C" w14:textId="16F9F645" w:rsidR="00D22754" w:rsidRPr="004A39B8" w:rsidRDefault="00D22754" w:rsidP="00D22754">
            <w:pPr>
              <w:spacing w:line="240" w:lineRule="auto"/>
              <w:ind w:firstLine="0"/>
              <w:jc w:val="center"/>
              <w:rPr>
                <w:color w:val="000000"/>
                <w:sz w:val="22"/>
                <w:szCs w:val="22"/>
              </w:rPr>
            </w:pPr>
            <w:r w:rsidRPr="004A39B8">
              <w:rPr>
                <w:color w:val="000000"/>
                <w:sz w:val="22"/>
                <w:szCs w:val="22"/>
              </w:rPr>
              <w:t>6</w:t>
            </w:r>
          </w:p>
        </w:tc>
        <w:tc>
          <w:tcPr>
            <w:tcW w:w="2964" w:type="dxa"/>
            <w:shd w:val="clear" w:color="auto" w:fill="auto"/>
            <w:vAlign w:val="center"/>
          </w:tcPr>
          <w:p w14:paraId="570EA35E" w14:textId="0E697BA7" w:rsidR="00D22754" w:rsidRPr="004A39B8" w:rsidRDefault="00D22754" w:rsidP="00D22754">
            <w:pPr>
              <w:spacing w:line="240" w:lineRule="auto"/>
              <w:ind w:firstLine="0"/>
              <w:jc w:val="center"/>
              <w:rPr>
                <w:color w:val="000000"/>
                <w:sz w:val="22"/>
                <w:szCs w:val="22"/>
              </w:rPr>
            </w:pPr>
            <w:r w:rsidRPr="004A39B8">
              <w:rPr>
                <w:color w:val="000000"/>
                <w:sz w:val="22"/>
                <w:szCs w:val="22"/>
              </w:rPr>
              <w:t>Нет никаких финансовых затруднений, при необходимости могу купить квартиру или дом.</w:t>
            </w:r>
          </w:p>
        </w:tc>
      </w:tr>
      <w:tr w:rsidR="00B20C12" w:rsidRPr="00D22754" w14:paraId="5CB8674E" w14:textId="77777777" w:rsidTr="00D22754">
        <w:trPr>
          <w:trHeight w:val="300"/>
        </w:trPr>
        <w:tc>
          <w:tcPr>
            <w:tcW w:w="2441" w:type="dxa"/>
            <w:vMerge w:val="restart"/>
            <w:noWrap/>
            <w:vAlign w:val="center"/>
            <w:hideMark/>
          </w:tcPr>
          <w:p w14:paraId="6C2560C6" w14:textId="652A52A0" w:rsidR="00B20C12" w:rsidRPr="004A39B8" w:rsidRDefault="00B20C12" w:rsidP="00B20C12">
            <w:pPr>
              <w:spacing w:line="240" w:lineRule="auto"/>
              <w:ind w:firstLine="0"/>
              <w:jc w:val="center"/>
              <w:rPr>
                <w:color w:val="000000"/>
                <w:sz w:val="22"/>
                <w:szCs w:val="22"/>
              </w:rPr>
            </w:pPr>
            <w:r w:rsidRPr="004A39B8">
              <w:rPr>
                <w:color w:val="000000"/>
                <w:sz w:val="22"/>
                <w:szCs w:val="22"/>
              </w:rPr>
              <w:t>ad_type</w:t>
            </w:r>
          </w:p>
        </w:tc>
        <w:tc>
          <w:tcPr>
            <w:tcW w:w="3513" w:type="dxa"/>
            <w:vMerge w:val="restart"/>
            <w:vAlign w:val="center"/>
            <w:hideMark/>
          </w:tcPr>
          <w:p w14:paraId="70FE6E3C" w14:textId="429F83B1" w:rsidR="00B20C12" w:rsidRPr="004A39B8" w:rsidRDefault="00B20C12" w:rsidP="00B20C12">
            <w:pPr>
              <w:spacing w:line="240" w:lineRule="auto"/>
              <w:ind w:firstLine="0"/>
              <w:jc w:val="center"/>
              <w:rPr>
                <w:color w:val="000000"/>
                <w:sz w:val="22"/>
                <w:szCs w:val="22"/>
              </w:rPr>
            </w:pPr>
            <w:r w:rsidRPr="004A39B8">
              <w:rPr>
                <w:color w:val="000000"/>
                <w:sz w:val="22"/>
                <w:szCs w:val="22"/>
              </w:rPr>
              <w:t>тип РИ</w:t>
            </w:r>
          </w:p>
        </w:tc>
        <w:tc>
          <w:tcPr>
            <w:tcW w:w="1976" w:type="dxa"/>
            <w:shd w:val="clear" w:color="auto" w:fill="auto"/>
            <w:noWrap/>
            <w:vAlign w:val="center"/>
          </w:tcPr>
          <w:p w14:paraId="6BD7D99F" w14:textId="1257CA1B" w:rsidR="00B20C12" w:rsidRPr="004A39B8" w:rsidRDefault="00B20C12" w:rsidP="00B20C12">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tcPr>
          <w:p w14:paraId="52C4A345" w14:textId="4CF12495" w:rsidR="00B20C12" w:rsidRPr="004A39B8" w:rsidRDefault="00B20C12" w:rsidP="00B20C12">
            <w:pPr>
              <w:spacing w:line="240" w:lineRule="auto"/>
              <w:ind w:firstLine="0"/>
              <w:jc w:val="center"/>
              <w:rPr>
                <w:color w:val="000000"/>
                <w:sz w:val="22"/>
                <w:szCs w:val="22"/>
              </w:rPr>
            </w:pPr>
            <w:r w:rsidRPr="004A39B8">
              <w:rPr>
                <w:color w:val="000000"/>
                <w:sz w:val="22"/>
                <w:szCs w:val="22"/>
              </w:rPr>
              <w:t>открытая</w:t>
            </w:r>
          </w:p>
        </w:tc>
      </w:tr>
      <w:tr w:rsidR="00B20C12" w:rsidRPr="00D22754" w14:paraId="64E06F88" w14:textId="77777777" w:rsidTr="00D22754">
        <w:trPr>
          <w:trHeight w:val="300"/>
        </w:trPr>
        <w:tc>
          <w:tcPr>
            <w:tcW w:w="2441" w:type="dxa"/>
            <w:vMerge/>
            <w:vAlign w:val="center"/>
            <w:hideMark/>
          </w:tcPr>
          <w:p w14:paraId="296001FD" w14:textId="77777777" w:rsidR="00B20C12" w:rsidRPr="004A39B8" w:rsidRDefault="00B20C12" w:rsidP="00B20C12">
            <w:pPr>
              <w:spacing w:line="240" w:lineRule="auto"/>
              <w:ind w:firstLine="0"/>
              <w:jc w:val="center"/>
              <w:rPr>
                <w:color w:val="000000"/>
                <w:sz w:val="22"/>
                <w:szCs w:val="22"/>
              </w:rPr>
            </w:pPr>
          </w:p>
        </w:tc>
        <w:tc>
          <w:tcPr>
            <w:tcW w:w="3513" w:type="dxa"/>
            <w:vMerge/>
            <w:vAlign w:val="center"/>
            <w:hideMark/>
          </w:tcPr>
          <w:p w14:paraId="63391AE7" w14:textId="77777777" w:rsidR="00B20C12" w:rsidRPr="004A39B8" w:rsidRDefault="00B20C12" w:rsidP="00B20C12">
            <w:pPr>
              <w:spacing w:line="240" w:lineRule="auto"/>
              <w:ind w:firstLine="0"/>
              <w:jc w:val="center"/>
              <w:rPr>
                <w:color w:val="000000"/>
                <w:sz w:val="22"/>
                <w:szCs w:val="22"/>
              </w:rPr>
            </w:pPr>
          </w:p>
        </w:tc>
        <w:tc>
          <w:tcPr>
            <w:tcW w:w="1976" w:type="dxa"/>
            <w:shd w:val="clear" w:color="auto" w:fill="auto"/>
            <w:noWrap/>
            <w:vAlign w:val="center"/>
          </w:tcPr>
          <w:p w14:paraId="20CA0183" w14:textId="5A153980" w:rsidR="00B20C12" w:rsidRPr="004A39B8" w:rsidRDefault="00B20C12" w:rsidP="00B20C12">
            <w:pPr>
              <w:spacing w:line="240" w:lineRule="auto"/>
              <w:ind w:firstLine="0"/>
              <w:jc w:val="center"/>
              <w:rPr>
                <w:color w:val="000000"/>
                <w:sz w:val="22"/>
                <w:szCs w:val="22"/>
              </w:rPr>
            </w:pPr>
            <w:r w:rsidRPr="004A39B8">
              <w:rPr>
                <w:color w:val="000000"/>
                <w:sz w:val="22"/>
                <w:szCs w:val="22"/>
              </w:rPr>
              <w:t>2</w:t>
            </w:r>
          </w:p>
        </w:tc>
        <w:tc>
          <w:tcPr>
            <w:tcW w:w="2964" w:type="dxa"/>
            <w:shd w:val="clear" w:color="auto" w:fill="auto"/>
            <w:noWrap/>
            <w:vAlign w:val="center"/>
          </w:tcPr>
          <w:p w14:paraId="00A8C028" w14:textId="7B4BC760" w:rsidR="00B20C12" w:rsidRPr="004A39B8" w:rsidRDefault="00B20C12" w:rsidP="00B20C12">
            <w:pPr>
              <w:spacing w:line="240" w:lineRule="auto"/>
              <w:ind w:firstLine="0"/>
              <w:jc w:val="center"/>
              <w:rPr>
                <w:color w:val="000000"/>
                <w:sz w:val="22"/>
                <w:szCs w:val="22"/>
              </w:rPr>
            </w:pPr>
            <w:r w:rsidRPr="004A39B8">
              <w:rPr>
                <w:color w:val="000000"/>
                <w:sz w:val="22"/>
                <w:szCs w:val="22"/>
              </w:rPr>
              <w:t>скрытая</w:t>
            </w:r>
          </w:p>
        </w:tc>
      </w:tr>
      <w:tr w:rsidR="00B20C12" w:rsidRPr="00D22754" w14:paraId="37A847F8" w14:textId="77777777" w:rsidTr="00D22754">
        <w:trPr>
          <w:trHeight w:val="300"/>
        </w:trPr>
        <w:tc>
          <w:tcPr>
            <w:tcW w:w="2441" w:type="dxa"/>
            <w:vMerge/>
            <w:shd w:val="clear" w:color="auto" w:fill="auto"/>
            <w:vAlign w:val="center"/>
            <w:hideMark/>
          </w:tcPr>
          <w:p w14:paraId="1123ACAC" w14:textId="77777777" w:rsidR="00B20C12" w:rsidRPr="004A39B8" w:rsidRDefault="00B20C12" w:rsidP="00B20C12">
            <w:pPr>
              <w:spacing w:line="240" w:lineRule="auto"/>
              <w:ind w:firstLine="0"/>
              <w:jc w:val="center"/>
              <w:rPr>
                <w:color w:val="000000"/>
                <w:sz w:val="22"/>
                <w:szCs w:val="22"/>
              </w:rPr>
            </w:pPr>
          </w:p>
        </w:tc>
        <w:tc>
          <w:tcPr>
            <w:tcW w:w="3513" w:type="dxa"/>
            <w:vMerge/>
            <w:shd w:val="clear" w:color="auto" w:fill="auto"/>
            <w:vAlign w:val="center"/>
            <w:hideMark/>
          </w:tcPr>
          <w:p w14:paraId="20A3EF85" w14:textId="77777777" w:rsidR="00B20C12" w:rsidRPr="004A39B8" w:rsidRDefault="00B20C12" w:rsidP="00B20C12">
            <w:pPr>
              <w:spacing w:line="240" w:lineRule="auto"/>
              <w:ind w:firstLine="0"/>
              <w:jc w:val="center"/>
              <w:rPr>
                <w:color w:val="000000"/>
                <w:sz w:val="22"/>
                <w:szCs w:val="22"/>
              </w:rPr>
            </w:pPr>
          </w:p>
        </w:tc>
        <w:tc>
          <w:tcPr>
            <w:tcW w:w="1976" w:type="dxa"/>
            <w:shd w:val="clear" w:color="auto" w:fill="auto"/>
            <w:noWrap/>
            <w:vAlign w:val="center"/>
          </w:tcPr>
          <w:p w14:paraId="4C287B29" w14:textId="252CB2F3" w:rsidR="00B20C12" w:rsidRPr="004A39B8" w:rsidRDefault="00B20C12" w:rsidP="00B20C12">
            <w:pPr>
              <w:spacing w:line="240" w:lineRule="auto"/>
              <w:ind w:firstLine="0"/>
              <w:jc w:val="center"/>
              <w:rPr>
                <w:color w:val="000000"/>
                <w:sz w:val="22"/>
                <w:szCs w:val="22"/>
              </w:rPr>
            </w:pPr>
            <w:r w:rsidRPr="004A39B8">
              <w:rPr>
                <w:color w:val="000000"/>
                <w:sz w:val="22"/>
                <w:szCs w:val="22"/>
              </w:rPr>
              <w:t>3</w:t>
            </w:r>
          </w:p>
        </w:tc>
        <w:tc>
          <w:tcPr>
            <w:tcW w:w="2964" w:type="dxa"/>
            <w:shd w:val="clear" w:color="auto" w:fill="auto"/>
            <w:noWrap/>
            <w:vAlign w:val="center"/>
          </w:tcPr>
          <w:p w14:paraId="4809B66D" w14:textId="3ED9DE88" w:rsidR="00B20C12" w:rsidRPr="004A39B8" w:rsidRDefault="00B20C12" w:rsidP="00B20C12">
            <w:pPr>
              <w:spacing w:line="240" w:lineRule="auto"/>
              <w:ind w:firstLine="0"/>
              <w:jc w:val="center"/>
              <w:rPr>
                <w:color w:val="000000"/>
                <w:sz w:val="22"/>
                <w:szCs w:val="22"/>
              </w:rPr>
            </w:pPr>
            <w:r w:rsidRPr="004A39B8">
              <w:rPr>
                <w:color w:val="000000"/>
                <w:sz w:val="22"/>
                <w:szCs w:val="22"/>
              </w:rPr>
              <w:t>спонсорство</w:t>
            </w:r>
          </w:p>
        </w:tc>
      </w:tr>
      <w:tr w:rsidR="00B20C12" w:rsidRPr="00D22754" w14:paraId="6A00D185" w14:textId="77777777" w:rsidTr="00D22754">
        <w:trPr>
          <w:trHeight w:val="300"/>
        </w:trPr>
        <w:tc>
          <w:tcPr>
            <w:tcW w:w="2441" w:type="dxa"/>
            <w:vMerge/>
            <w:vAlign w:val="center"/>
            <w:hideMark/>
          </w:tcPr>
          <w:p w14:paraId="4DDDBCCD" w14:textId="77777777" w:rsidR="00B20C12" w:rsidRPr="004A39B8" w:rsidRDefault="00B20C12" w:rsidP="00B20C12">
            <w:pPr>
              <w:spacing w:line="240" w:lineRule="auto"/>
              <w:ind w:firstLine="0"/>
              <w:jc w:val="center"/>
              <w:rPr>
                <w:color w:val="000000"/>
                <w:sz w:val="22"/>
                <w:szCs w:val="22"/>
              </w:rPr>
            </w:pPr>
          </w:p>
        </w:tc>
        <w:tc>
          <w:tcPr>
            <w:tcW w:w="3513" w:type="dxa"/>
            <w:vMerge/>
            <w:vAlign w:val="center"/>
            <w:hideMark/>
          </w:tcPr>
          <w:p w14:paraId="4EA0D7CB" w14:textId="77777777" w:rsidR="00B20C12" w:rsidRPr="004A39B8" w:rsidRDefault="00B20C12" w:rsidP="00B20C12">
            <w:pPr>
              <w:spacing w:line="240" w:lineRule="auto"/>
              <w:ind w:firstLine="0"/>
              <w:jc w:val="center"/>
              <w:rPr>
                <w:color w:val="000000"/>
                <w:sz w:val="22"/>
                <w:szCs w:val="22"/>
              </w:rPr>
            </w:pPr>
          </w:p>
        </w:tc>
        <w:tc>
          <w:tcPr>
            <w:tcW w:w="1976" w:type="dxa"/>
            <w:shd w:val="clear" w:color="auto" w:fill="auto"/>
            <w:noWrap/>
            <w:vAlign w:val="center"/>
          </w:tcPr>
          <w:p w14:paraId="0B835FFD" w14:textId="473AE178" w:rsidR="00B20C12" w:rsidRPr="004A39B8" w:rsidRDefault="00B20C12" w:rsidP="00B20C12">
            <w:pPr>
              <w:spacing w:line="240" w:lineRule="auto"/>
              <w:ind w:firstLine="0"/>
              <w:jc w:val="center"/>
              <w:rPr>
                <w:color w:val="000000"/>
                <w:sz w:val="22"/>
                <w:szCs w:val="22"/>
              </w:rPr>
            </w:pPr>
            <w:r w:rsidRPr="004A39B8">
              <w:rPr>
                <w:color w:val="000000"/>
                <w:sz w:val="22"/>
                <w:szCs w:val="22"/>
              </w:rPr>
              <w:t>4</w:t>
            </w:r>
          </w:p>
        </w:tc>
        <w:tc>
          <w:tcPr>
            <w:tcW w:w="2964" w:type="dxa"/>
            <w:shd w:val="clear" w:color="auto" w:fill="auto"/>
            <w:noWrap/>
            <w:vAlign w:val="center"/>
          </w:tcPr>
          <w:p w14:paraId="4A062D33" w14:textId="38E89F2C" w:rsidR="00B20C12" w:rsidRPr="004A39B8" w:rsidRDefault="00B20C12" w:rsidP="00B20C12">
            <w:pPr>
              <w:spacing w:line="240" w:lineRule="auto"/>
              <w:ind w:firstLine="0"/>
              <w:jc w:val="center"/>
              <w:rPr>
                <w:color w:val="000000"/>
                <w:sz w:val="22"/>
                <w:szCs w:val="22"/>
              </w:rPr>
            </w:pPr>
            <w:r w:rsidRPr="004A39B8">
              <w:rPr>
                <w:color w:val="000000"/>
                <w:sz w:val="22"/>
                <w:szCs w:val="22"/>
              </w:rPr>
              <w:t>контрольный</w:t>
            </w:r>
          </w:p>
        </w:tc>
      </w:tr>
      <w:tr w:rsidR="00B20C12" w:rsidRPr="00D22754" w14:paraId="1BFDE1C1" w14:textId="77777777" w:rsidTr="00D22754">
        <w:trPr>
          <w:trHeight w:val="300"/>
        </w:trPr>
        <w:tc>
          <w:tcPr>
            <w:tcW w:w="2441" w:type="dxa"/>
            <w:vMerge w:val="restart"/>
            <w:noWrap/>
            <w:vAlign w:val="center"/>
            <w:hideMark/>
          </w:tcPr>
          <w:p w14:paraId="56470586" w14:textId="77777777" w:rsidR="00B20C12" w:rsidRPr="004A39B8" w:rsidRDefault="00B20C12" w:rsidP="00B20C12">
            <w:pPr>
              <w:spacing w:line="240" w:lineRule="auto"/>
              <w:ind w:firstLine="0"/>
              <w:jc w:val="center"/>
              <w:rPr>
                <w:color w:val="000000"/>
                <w:sz w:val="22"/>
                <w:szCs w:val="22"/>
              </w:rPr>
            </w:pPr>
            <w:r w:rsidRPr="004A39B8">
              <w:rPr>
                <w:color w:val="000000"/>
                <w:sz w:val="22"/>
                <w:szCs w:val="22"/>
              </w:rPr>
              <w:t>congruency</w:t>
            </w:r>
          </w:p>
        </w:tc>
        <w:tc>
          <w:tcPr>
            <w:tcW w:w="3513" w:type="dxa"/>
            <w:vMerge w:val="restart"/>
            <w:noWrap/>
            <w:vAlign w:val="center"/>
            <w:hideMark/>
          </w:tcPr>
          <w:p w14:paraId="7DABBFD1" w14:textId="77777777" w:rsidR="00B20C12" w:rsidRPr="004A39B8" w:rsidRDefault="00B20C12" w:rsidP="00B20C12">
            <w:pPr>
              <w:spacing w:line="240" w:lineRule="auto"/>
              <w:ind w:firstLine="0"/>
              <w:jc w:val="center"/>
              <w:rPr>
                <w:color w:val="000000"/>
                <w:sz w:val="22"/>
                <w:szCs w:val="22"/>
              </w:rPr>
            </w:pPr>
            <w:r w:rsidRPr="004A39B8">
              <w:rPr>
                <w:color w:val="000000"/>
                <w:sz w:val="22"/>
                <w:szCs w:val="22"/>
              </w:rPr>
              <w:t>схожесть</w:t>
            </w:r>
          </w:p>
        </w:tc>
        <w:tc>
          <w:tcPr>
            <w:tcW w:w="1976" w:type="dxa"/>
            <w:shd w:val="clear" w:color="auto" w:fill="auto"/>
            <w:noWrap/>
            <w:vAlign w:val="center"/>
          </w:tcPr>
          <w:p w14:paraId="40EAA279" w14:textId="5BA21C5C" w:rsidR="00B20C12" w:rsidRPr="004A39B8" w:rsidRDefault="00B20C12" w:rsidP="00B20C12">
            <w:pPr>
              <w:spacing w:line="240" w:lineRule="auto"/>
              <w:ind w:firstLine="0"/>
              <w:jc w:val="center"/>
              <w:rPr>
                <w:color w:val="000000"/>
                <w:sz w:val="22"/>
                <w:szCs w:val="22"/>
              </w:rPr>
            </w:pPr>
            <w:r w:rsidRPr="004A39B8">
              <w:rPr>
                <w:color w:val="000000"/>
                <w:sz w:val="22"/>
                <w:szCs w:val="22"/>
              </w:rPr>
              <w:t>0</w:t>
            </w:r>
          </w:p>
        </w:tc>
        <w:tc>
          <w:tcPr>
            <w:tcW w:w="2964" w:type="dxa"/>
            <w:shd w:val="clear" w:color="auto" w:fill="auto"/>
            <w:noWrap/>
            <w:vAlign w:val="center"/>
          </w:tcPr>
          <w:p w14:paraId="0467C504" w14:textId="7526EB6E" w:rsidR="00B20C12" w:rsidRPr="004A39B8" w:rsidRDefault="00B20C12" w:rsidP="00B20C12">
            <w:pPr>
              <w:spacing w:line="240" w:lineRule="auto"/>
              <w:ind w:firstLine="0"/>
              <w:jc w:val="center"/>
              <w:rPr>
                <w:color w:val="000000"/>
                <w:sz w:val="22"/>
                <w:szCs w:val="22"/>
              </w:rPr>
            </w:pPr>
            <w:r w:rsidRPr="004A39B8">
              <w:rPr>
                <w:color w:val="000000"/>
                <w:sz w:val="22"/>
                <w:szCs w:val="22"/>
              </w:rPr>
              <w:t xml:space="preserve">несхожий </w:t>
            </w:r>
          </w:p>
        </w:tc>
      </w:tr>
      <w:tr w:rsidR="00B20C12" w:rsidRPr="00D22754" w14:paraId="68836683" w14:textId="77777777" w:rsidTr="00D22754">
        <w:trPr>
          <w:trHeight w:val="300"/>
        </w:trPr>
        <w:tc>
          <w:tcPr>
            <w:tcW w:w="2441" w:type="dxa"/>
            <w:vMerge/>
            <w:vAlign w:val="center"/>
            <w:hideMark/>
          </w:tcPr>
          <w:p w14:paraId="75CA5E89" w14:textId="77777777" w:rsidR="00B20C12" w:rsidRPr="004A39B8" w:rsidRDefault="00B20C12" w:rsidP="00B20C12">
            <w:pPr>
              <w:spacing w:line="240" w:lineRule="auto"/>
              <w:ind w:firstLine="0"/>
              <w:jc w:val="center"/>
              <w:rPr>
                <w:color w:val="000000"/>
                <w:sz w:val="22"/>
                <w:szCs w:val="22"/>
              </w:rPr>
            </w:pPr>
          </w:p>
        </w:tc>
        <w:tc>
          <w:tcPr>
            <w:tcW w:w="3513" w:type="dxa"/>
            <w:vMerge/>
            <w:vAlign w:val="center"/>
            <w:hideMark/>
          </w:tcPr>
          <w:p w14:paraId="6F999B2A" w14:textId="77777777" w:rsidR="00B20C12" w:rsidRPr="004A39B8" w:rsidRDefault="00B20C12" w:rsidP="00B20C12">
            <w:pPr>
              <w:spacing w:line="240" w:lineRule="auto"/>
              <w:ind w:firstLine="0"/>
              <w:jc w:val="center"/>
              <w:rPr>
                <w:color w:val="000000"/>
                <w:sz w:val="22"/>
                <w:szCs w:val="22"/>
              </w:rPr>
            </w:pPr>
          </w:p>
        </w:tc>
        <w:tc>
          <w:tcPr>
            <w:tcW w:w="1976" w:type="dxa"/>
            <w:shd w:val="clear" w:color="auto" w:fill="auto"/>
            <w:noWrap/>
            <w:vAlign w:val="center"/>
          </w:tcPr>
          <w:p w14:paraId="72E27B96" w14:textId="7122DE62" w:rsidR="00B20C12" w:rsidRPr="004A39B8" w:rsidRDefault="00B20C12" w:rsidP="00B20C12">
            <w:pPr>
              <w:spacing w:line="240" w:lineRule="auto"/>
              <w:ind w:firstLine="0"/>
              <w:jc w:val="center"/>
              <w:rPr>
                <w:color w:val="000000"/>
                <w:sz w:val="22"/>
                <w:szCs w:val="22"/>
              </w:rPr>
            </w:pPr>
            <w:r w:rsidRPr="004A39B8">
              <w:rPr>
                <w:color w:val="000000"/>
                <w:sz w:val="22"/>
                <w:szCs w:val="22"/>
              </w:rPr>
              <w:t>1</w:t>
            </w:r>
          </w:p>
        </w:tc>
        <w:tc>
          <w:tcPr>
            <w:tcW w:w="2964" w:type="dxa"/>
            <w:shd w:val="clear" w:color="auto" w:fill="auto"/>
            <w:noWrap/>
            <w:vAlign w:val="center"/>
          </w:tcPr>
          <w:p w14:paraId="75AC27E5" w14:textId="61BA4684" w:rsidR="00B20C12" w:rsidRPr="004A39B8" w:rsidRDefault="00B20C12" w:rsidP="00B20C12">
            <w:pPr>
              <w:spacing w:line="240" w:lineRule="auto"/>
              <w:ind w:firstLine="0"/>
              <w:jc w:val="center"/>
              <w:rPr>
                <w:color w:val="000000"/>
                <w:sz w:val="22"/>
                <w:szCs w:val="22"/>
              </w:rPr>
            </w:pPr>
            <w:r w:rsidRPr="004A39B8">
              <w:rPr>
                <w:color w:val="000000"/>
                <w:sz w:val="22"/>
                <w:szCs w:val="22"/>
              </w:rPr>
              <w:t>схожий</w:t>
            </w:r>
          </w:p>
        </w:tc>
      </w:tr>
    </w:tbl>
    <w:p w14:paraId="6ED166DB" w14:textId="44254B67" w:rsidR="004A39B8" w:rsidRPr="00D22754" w:rsidRDefault="004A39B8" w:rsidP="004A39B8">
      <w:pPr>
        <w:pStyle w:val="10"/>
        <w:rPr>
          <w:sz w:val="22"/>
          <w:szCs w:val="22"/>
        </w:rPr>
      </w:pPr>
      <w:r w:rsidRPr="00D22754">
        <w:rPr>
          <w:sz w:val="22"/>
          <w:szCs w:val="22"/>
        </w:rPr>
        <w:t>Описание переменных</w:t>
      </w:r>
    </w:p>
    <w:tbl>
      <w:tblPr>
        <w:tblW w:w="10915"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7"/>
        <w:gridCol w:w="2172"/>
        <w:gridCol w:w="2934"/>
        <w:gridCol w:w="3022"/>
      </w:tblGrid>
      <w:tr w:rsidR="004A39B8" w:rsidRPr="00D22754" w14:paraId="795A19FD" w14:textId="77777777" w:rsidTr="00D943B7">
        <w:trPr>
          <w:trHeight w:val="300"/>
        </w:trPr>
        <w:tc>
          <w:tcPr>
            <w:tcW w:w="2787" w:type="dxa"/>
            <w:shd w:val="clear" w:color="auto" w:fill="00B050"/>
            <w:noWrap/>
            <w:vAlign w:val="center"/>
            <w:hideMark/>
          </w:tcPr>
          <w:p w14:paraId="1FCF22B3"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Группа вопросов</w:t>
            </w:r>
          </w:p>
        </w:tc>
        <w:tc>
          <w:tcPr>
            <w:tcW w:w="2172" w:type="dxa"/>
            <w:shd w:val="clear" w:color="auto" w:fill="00B050"/>
            <w:noWrap/>
            <w:vAlign w:val="center"/>
            <w:hideMark/>
          </w:tcPr>
          <w:p w14:paraId="6872E7D8"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Код переменной SPSS</w:t>
            </w:r>
          </w:p>
        </w:tc>
        <w:tc>
          <w:tcPr>
            <w:tcW w:w="2934" w:type="dxa"/>
            <w:shd w:val="clear" w:color="auto" w:fill="00B050"/>
            <w:noWrap/>
            <w:vAlign w:val="center"/>
            <w:hideMark/>
          </w:tcPr>
          <w:p w14:paraId="1B3539DD"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Метка переменной SPSS</w:t>
            </w:r>
          </w:p>
        </w:tc>
        <w:tc>
          <w:tcPr>
            <w:tcW w:w="3022" w:type="dxa"/>
            <w:shd w:val="clear" w:color="auto" w:fill="00B050"/>
            <w:noWrap/>
            <w:vAlign w:val="center"/>
            <w:hideMark/>
          </w:tcPr>
          <w:p w14:paraId="63F99871" w14:textId="77777777" w:rsidR="004A39B8" w:rsidRPr="004A39B8" w:rsidRDefault="004A39B8" w:rsidP="004A39B8">
            <w:pPr>
              <w:spacing w:line="240" w:lineRule="auto"/>
              <w:ind w:firstLine="0"/>
              <w:jc w:val="center"/>
              <w:rPr>
                <w:b/>
                <w:bCs/>
                <w:color w:val="FFFFFF"/>
                <w:sz w:val="22"/>
                <w:szCs w:val="22"/>
              </w:rPr>
            </w:pPr>
            <w:r w:rsidRPr="004A39B8">
              <w:rPr>
                <w:b/>
                <w:bCs/>
                <w:color w:val="FFFFFF"/>
                <w:sz w:val="22"/>
                <w:szCs w:val="22"/>
              </w:rPr>
              <w:t>Как измерялась переменная</w:t>
            </w:r>
          </w:p>
        </w:tc>
      </w:tr>
      <w:tr w:rsidR="004A39B8" w:rsidRPr="00D22754" w14:paraId="7C682555" w14:textId="77777777" w:rsidTr="00D943B7">
        <w:trPr>
          <w:trHeight w:val="300"/>
        </w:trPr>
        <w:tc>
          <w:tcPr>
            <w:tcW w:w="10915" w:type="dxa"/>
            <w:gridSpan w:val="4"/>
            <w:shd w:val="clear" w:color="auto" w:fill="EAF1DD" w:themeFill="accent3" w:themeFillTint="33"/>
            <w:noWrap/>
            <w:vAlign w:val="center"/>
            <w:hideMark/>
          </w:tcPr>
          <w:p w14:paraId="10A3F12E" w14:textId="77777777"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Блок 1. Общая информация</w:t>
            </w:r>
          </w:p>
        </w:tc>
      </w:tr>
      <w:tr w:rsidR="004A39B8" w:rsidRPr="00D22754" w14:paraId="0C87E800" w14:textId="77777777" w:rsidTr="00D943B7">
        <w:trPr>
          <w:trHeight w:val="340"/>
        </w:trPr>
        <w:tc>
          <w:tcPr>
            <w:tcW w:w="2787" w:type="dxa"/>
            <w:vMerge w:val="restart"/>
            <w:shd w:val="clear" w:color="auto" w:fill="auto"/>
            <w:vAlign w:val="center"/>
            <w:hideMark/>
          </w:tcPr>
          <w:p w14:paraId="426D33DA" w14:textId="77777777"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Техническая информация</w:t>
            </w:r>
          </w:p>
        </w:tc>
        <w:tc>
          <w:tcPr>
            <w:tcW w:w="2172" w:type="dxa"/>
            <w:shd w:val="clear" w:color="auto" w:fill="auto"/>
            <w:noWrap/>
            <w:vAlign w:val="center"/>
            <w:hideMark/>
          </w:tcPr>
          <w:p w14:paraId="726B035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id</w:t>
            </w:r>
          </w:p>
        </w:tc>
        <w:tc>
          <w:tcPr>
            <w:tcW w:w="2934" w:type="dxa"/>
            <w:shd w:val="clear" w:color="auto" w:fill="auto"/>
            <w:vAlign w:val="center"/>
            <w:hideMark/>
          </w:tcPr>
          <w:p w14:paraId="0E6C15F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Код респондента</w:t>
            </w:r>
          </w:p>
        </w:tc>
        <w:tc>
          <w:tcPr>
            <w:tcW w:w="3022" w:type="dxa"/>
            <w:shd w:val="clear" w:color="auto" w:fill="auto"/>
            <w:noWrap/>
            <w:vAlign w:val="center"/>
            <w:hideMark/>
          </w:tcPr>
          <w:p w14:paraId="6392A9C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67B74DD8" w14:textId="77777777" w:rsidTr="00D943B7">
        <w:trPr>
          <w:trHeight w:val="340"/>
        </w:trPr>
        <w:tc>
          <w:tcPr>
            <w:tcW w:w="2787" w:type="dxa"/>
            <w:vMerge/>
            <w:vAlign w:val="center"/>
            <w:hideMark/>
          </w:tcPr>
          <w:p w14:paraId="54DBFE06" w14:textId="77777777" w:rsidR="004A39B8" w:rsidRPr="004A39B8" w:rsidRDefault="004A39B8" w:rsidP="004A39B8">
            <w:pPr>
              <w:spacing w:line="240" w:lineRule="auto"/>
              <w:ind w:firstLine="0"/>
              <w:jc w:val="center"/>
              <w:rPr>
                <w:b/>
                <w:bCs/>
                <w:color w:val="000000"/>
                <w:sz w:val="22"/>
                <w:szCs w:val="22"/>
              </w:rPr>
            </w:pPr>
          </w:p>
        </w:tc>
        <w:tc>
          <w:tcPr>
            <w:tcW w:w="2172" w:type="dxa"/>
            <w:shd w:val="clear" w:color="auto" w:fill="auto"/>
            <w:noWrap/>
            <w:vAlign w:val="center"/>
            <w:hideMark/>
          </w:tcPr>
          <w:p w14:paraId="16AD049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id_long</w:t>
            </w:r>
          </w:p>
        </w:tc>
        <w:tc>
          <w:tcPr>
            <w:tcW w:w="2934" w:type="dxa"/>
            <w:shd w:val="clear" w:color="auto" w:fill="auto"/>
            <w:vAlign w:val="center"/>
            <w:hideMark/>
          </w:tcPr>
          <w:p w14:paraId="069621F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Код респондента (полный)</w:t>
            </w:r>
          </w:p>
        </w:tc>
        <w:tc>
          <w:tcPr>
            <w:tcW w:w="3022" w:type="dxa"/>
            <w:shd w:val="clear" w:color="auto" w:fill="auto"/>
            <w:noWrap/>
            <w:vAlign w:val="center"/>
            <w:hideMark/>
          </w:tcPr>
          <w:p w14:paraId="48A11BE0"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000E2174" w14:textId="77777777" w:rsidTr="00D943B7">
        <w:trPr>
          <w:trHeight w:val="340"/>
        </w:trPr>
        <w:tc>
          <w:tcPr>
            <w:tcW w:w="2787" w:type="dxa"/>
            <w:vMerge/>
            <w:vAlign w:val="center"/>
            <w:hideMark/>
          </w:tcPr>
          <w:p w14:paraId="7E323FC4" w14:textId="77777777" w:rsidR="004A39B8" w:rsidRPr="004A39B8" w:rsidRDefault="004A39B8" w:rsidP="004A39B8">
            <w:pPr>
              <w:spacing w:line="240" w:lineRule="auto"/>
              <w:ind w:firstLine="0"/>
              <w:jc w:val="center"/>
              <w:rPr>
                <w:b/>
                <w:bCs/>
                <w:color w:val="000000"/>
                <w:sz w:val="22"/>
                <w:szCs w:val="22"/>
              </w:rPr>
            </w:pPr>
          </w:p>
        </w:tc>
        <w:tc>
          <w:tcPr>
            <w:tcW w:w="2172" w:type="dxa"/>
            <w:shd w:val="clear" w:color="auto" w:fill="auto"/>
            <w:noWrap/>
            <w:vAlign w:val="center"/>
            <w:hideMark/>
          </w:tcPr>
          <w:p w14:paraId="68C53C6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date_created</w:t>
            </w:r>
          </w:p>
        </w:tc>
        <w:tc>
          <w:tcPr>
            <w:tcW w:w="2934" w:type="dxa"/>
            <w:shd w:val="clear" w:color="auto" w:fill="auto"/>
            <w:vAlign w:val="center"/>
            <w:hideMark/>
          </w:tcPr>
          <w:p w14:paraId="71AB6BD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Время начала опроса</w:t>
            </w:r>
          </w:p>
        </w:tc>
        <w:tc>
          <w:tcPr>
            <w:tcW w:w="3022" w:type="dxa"/>
            <w:shd w:val="clear" w:color="auto" w:fill="auto"/>
            <w:noWrap/>
            <w:vAlign w:val="center"/>
            <w:hideMark/>
          </w:tcPr>
          <w:p w14:paraId="58564126"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152CF2D8" w14:textId="77777777" w:rsidTr="00D943B7">
        <w:trPr>
          <w:trHeight w:val="340"/>
        </w:trPr>
        <w:tc>
          <w:tcPr>
            <w:tcW w:w="2787" w:type="dxa"/>
            <w:vMerge/>
            <w:vAlign w:val="center"/>
            <w:hideMark/>
          </w:tcPr>
          <w:p w14:paraId="39262007" w14:textId="77777777" w:rsidR="004A39B8" w:rsidRPr="004A39B8" w:rsidRDefault="004A39B8" w:rsidP="004A39B8">
            <w:pPr>
              <w:spacing w:line="240" w:lineRule="auto"/>
              <w:ind w:firstLine="0"/>
              <w:jc w:val="center"/>
              <w:rPr>
                <w:b/>
                <w:bCs/>
                <w:color w:val="000000"/>
                <w:sz w:val="22"/>
                <w:szCs w:val="22"/>
              </w:rPr>
            </w:pPr>
          </w:p>
        </w:tc>
        <w:tc>
          <w:tcPr>
            <w:tcW w:w="2172" w:type="dxa"/>
            <w:shd w:val="clear" w:color="auto" w:fill="auto"/>
            <w:noWrap/>
            <w:vAlign w:val="center"/>
            <w:hideMark/>
          </w:tcPr>
          <w:p w14:paraId="06A791E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date_modified</w:t>
            </w:r>
          </w:p>
        </w:tc>
        <w:tc>
          <w:tcPr>
            <w:tcW w:w="2934" w:type="dxa"/>
            <w:shd w:val="clear" w:color="auto" w:fill="auto"/>
            <w:vAlign w:val="center"/>
            <w:hideMark/>
          </w:tcPr>
          <w:p w14:paraId="6595E8F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Время завершения опроса</w:t>
            </w:r>
          </w:p>
        </w:tc>
        <w:tc>
          <w:tcPr>
            <w:tcW w:w="3022" w:type="dxa"/>
            <w:shd w:val="clear" w:color="auto" w:fill="auto"/>
            <w:noWrap/>
            <w:vAlign w:val="center"/>
            <w:hideMark/>
          </w:tcPr>
          <w:p w14:paraId="43184572"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6E6EF8B5" w14:textId="77777777" w:rsidTr="00D943B7">
        <w:trPr>
          <w:trHeight w:val="320"/>
        </w:trPr>
        <w:tc>
          <w:tcPr>
            <w:tcW w:w="2787" w:type="dxa"/>
            <w:vMerge/>
            <w:vAlign w:val="center"/>
            <w:hideMark/>
          </w:tcPr>
          <w:p w14:paraId="786D066E" w14:textId="77777777" w:rsidR="004A39B8" w:rsidRPr="004A39B8" w:rsidRDefault="004A39B8" w:rsidP="004A39B8">
            <w:pPr>
              <w:spacing w:line="240" w:lineRule="auto"/>
              <w:ind w:firstLine="0"/>
              <w:jc w:val="center"/>
              <w:rPr>
                <w:b/>
                <w:bCs/>
                <w:color w:val="000000"/>
                <w:sz w:val="22"/>
                <w:szCs w:val="22"/>
              </w:rPr>
            </w:pPr>
          </w:p>
        </w:tc>
        <w:tc>
          <w:tcPr>
            <w:tcW w:w="2172" w:type="dxa"/>
            <w:shd w:val="clear" w:color="auto" w:fill="auto"/>
            <w:noWrap/>
            <w:vAlign w:val="center"/>
            <w:hideMark/>
          </w:tcPr>
          <w:p w14:paraId="099CB27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completion_time</w:t>
            </w:r>
          </w:p>
        </w:tc>
        <w:tc>
          <w:tcPr>
            <w:tcW w:w="2934" w:type="dxa"/>
            <w:shd w:val="clear" w:color="auto" w:fill="auto"/>
            <w:vAlign w:val="center"/>
            <w:hideMark/>
          </w:tcPr>
          <w:p w14:paraId="5B77F0B9" w14:textId="7DC1E830" w:rsidR="004A39B8" w:rsidRPr="004A39B8" w:rsidRDefault="004A39B8" w:rsidP="004A39B8">
            <w:pPr>
              <w:spacing w:line="240" w:lineRule="auto"/>
              <w:ind w:firstLine="0"/>
              <w:jc w:val="center"/>
              <w:rPr>
                <w:color w:val="000000"/>
                <w:sz w:val="22"/>
                <w:szCs w:val="22"/>
              </w:rPr>
            </w:pPr>
          </w:p>
        </w:tc>
        <w:tc>
          <w:tcPr>
            <w:tcW w:w="3022" w:type="dxa"/>
            <w:shd w:val="clear" w:color="auto" w:fill="auto"/>
            <w:noWrap/>
            <w:vAlign w:val="center"/>
            <w:hideMark/>
          </w:tcPr>
          <w:p w14:paraId="235AD37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0E26363F" w14:textId="77777777" w:rsidTr="00D943B7">
        <w:trPr>
          <w:trHeight w:val="340"/>
        </w:trPr>
        <w:tc>
          <w:tcPr>
            <w:tcW w:w="2787" w:type="dxa"/>
            <w:vMerge/>
            <w:vAlign w:val="center"/>
            <w:hideMark/>
          </w:tcPr>
          <w:p w14:paraId="3248235A" w14:textId="77777777" w:rsidR="004A39B8" w:rsidRPr="004A39B8" w:rsidRDefault="004A39B8" w:rsidP="004A39B8">
            <w:pPr>
              <w:spacing w:line="240" w:lineRule="auto"/>
              <w:ind w:firstLine="0"/>
              <w:jc w:val="center"/>
              <w:rPr>
                <w:b/>
                <w:bCs/>
                <w:color w:val="000000"/>
                <w:sz w:val="22"/>
                <w:szCs w:val="22"/>
              </w:rPr>
            </w:pPr>
          </w:p>
        </w:tc>
        <w:tc>
          <w:tcPr>
            <w:tcW w:w="2172" w:type="dxa"/>
            <w:shd w:val="clear" w:color="auto" w:fill="auto"/>
            <w:noWrap/>
            <w:vAlign w:val="center"/>
            <w:hideMark/>
          </w:tcPr>
          <w:p w14:paraId="1481073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ip_address</w:t>
            </w:r>
          </w:p>
        </w:tc>
        <w:tc>
          <w:tcPr>
            <w:tcW w:w="2934" w:type="dxa"/>
            <w:shd w:val="clear" w:color="auto" w:fill="auto"/>
            <w:vAlign w:val="center"/>
            <w:hideMark/>
          </w:tcPr>
          <w:p w14:paraId="34FF9D4E" w14:textId="0A50B7A8" w:rsidR="004A39B8" w:rsidRPr="004A39B8" w:rsidRDefault="004A39B8" w:rsidP="004A39B8">
            <w:pPr>
              <w:spacing w:line="240" w:lineRule="auto"/>
              <w:ind w:firstLine="0"/>
              <w:jc w:val="center"/>
              <w:rPr>
                <w:color w:val="000000"/>
                <w:sz w:val="22"/>
                <w:szCs w:val="22"/>
              </w:rPr>
            </w:pPr>
            <w:r w:rsidRPr="004A39B8">
              <w:rPr>
                <w:color w:val="000000"/>
                <w:sz w:val="22"/>
                <w:szCs w:val="22"/>
              </w:rPr>
              <w:t>ip адрес</w:t>
            </w:r>
          </w:p>
        </w:tc>
        <w:tc>
          <w:tcPr>
            <w:tcW w:w="3022" w:type="dxa"/>
            <w:shd w:val="clear" w:color="auto" w:fill="auto"/>
            <w:noWrap/>
            <w:vAlign w:val="center"/>
            <w:hideMark/>
          </w:tcPr>
          <w:p w14:paraId="4D4293A0"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60524C59" w14:textId="77777777" w:rsidTr="00D943B7">
        <w:trPr>
          <w:trHeight w:val="300"/>
        </w:trPr>
        <w:tc>
          <w:tcPr>
            <w:tcW w:w="2787" w:type="dxa"/>
            <w:vMerge w:val="restart"/>
            <w:shd w:val="clear" w:color="auto" w:fill="auto"/>
            <w:noWrap/>
            <w:vAlign w:val="center"/>
            <w:hideMark/>
          </w:tcPr>
          <w:p w14:paraId="6AFBCF8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Опыт слушания подкастов</w:t>
            </w:r>
          </w:p>
        </w:tc>
        <w:tc>
          <w:tcPr>
            <w:tcW w:w="2172" w:type="dxa"/>
            <w:shd w:val="clear" w:color="auto" w:fill="auto"/>
            <w:noWrap/>
            <w:vAlign w:val="center"/>
            <w:hideMark/>
          </w:tcPr>
          <w:p w14:paraId="595624B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podcast_experience</w:t>
            </w:r>
          </w:p>
        </w:tc>
        <w:tc>
          <w:tcPr>
            <w:tcW w:w="2934" w:type="dxa"/>
            <w:shd w:val="clear" w:color="auto" w:fill="auto"/>
            <w:noWrap/>
            <w:vAlign w:val="center"/>
            <w:hideMark/>
          </w:tcPr>
          <w:p w14:paraId="58CA9DC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Слушали ли вы когда-нибудь подкасты?</w:t>
            </w:r>
          </w:p>
        </w:tc>
        <w:tc>
          <w:tcPr>
            <w:tcW w:w="3022" w:type="dxa"/>
            <w:shd w:val="clear" w:color="auto" w:fill="auto"/>
            <w:noWrap/>
            <w:vAlign w:val="center"/>
            <w:hideMark/>
          </w:tcPr>
          <w:p w14:paraId="701492D8"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7F1218EA" w14:textId="77777777" w:rsidTr="00D943B7">
        <w:trPr>
          <w:trHeight w:val="300"/>
        </w:trPr>
        <w:tc>
          <w:tcPr>
            <w:tcW w:w="2787" w:type="dxa"/>
            <w:vMerge/>
            <w:vAlign w:val="center"/>
            <w:hideMark/>
          </w:tcPr>
          <w:p w14:paraId="5047D11E"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6E2E3D1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podcast_regularity</w:t>
            </w:r>
          </w:p>
        </w:tc>
        <w:tc>
          <w:tcPr>
            <w:tcW w:w="2934" w:type="dxa"/>
            <w:shd w:val="clear" w:color="auto" w:fill="auto"/>
            <w:noWrap/>
            <w:vAlign w:val="center"/>
            <w:hideMark/>
          </w:tcPr>
          <w:p w14:paraId="7EEBA43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Как часто вы слушаете подкасты?</w:t>
            </w:r>
          </w:p>
        </w:tc>
        <w:tc>
          <w:tcPr>
            <w:tcW w:w="3022" w:type="dxa"/>
            <w:shd w:val="clear" w:color="auto" w:fill="auto"/>
            <w:noWrap/>
            <w:vAlign w:val="center"/>
            <w:hideMark/>
          </w:tcPr>
          <w:p w14:paraId="310745EB"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 (0 - другой блок)</w:t>
            </w:r>
          </w:p>
        </w:tc>
      </w:tr>
      <w:tr w:rsidR="004A39B8" w:rsidRPr="00D22754" w14:paraId="2C4FEAE5" w14:textId="77777777" w:rsidTr="00D943B7">
        <w:trPr>
          <w:trHeight w:val="300"/>
        </w:trPr>
        <w:tc>
          <w:tcPr>
            <w:tcW w:w="2787" w:type="dxa"/>
            <w:vMerge w:val="restart"/>
            <w:shd w:val="clear" w:color="auto" w:fill="auto"/>
            <w:vAlign w:val="center"/>
            <w:hideMark/>
          </w:tcPr>
          <w:p w14:paraId="7452D35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Категории подкастов (Какие категории подкастов вы слушаете?)</w:t>
            </w:r>
          </w:p>
        </w:tc>
        <w:tc>
          <w:tcPr>
            <w:tcW w:w="2172" w:type="dxa"/>
            <w:shd w:val="clear" w:color="auto" w:fill="auto"/>
            <w:noWrap/>
            <w:vAlign w:val="center"/>
            <w:hideMark/>
          </w:tcPr>
          <w:p w14:paraId="2881FCF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fiction</w:t>
            </w:r>
          </w:p>
        </w:tc>
        <w:tc>
          <w:tcPr>
            <w:tcW w:w="2934" w:type="dxa"/>
            <w:shd w:val="clear" w:color="auto" w:fill="auto"/>
            <w:noWrap/>
            <w:vAlign w:val="center"/>
            <w:hideMark/>
          </w:tcPr>
          <w:p w14:paraId="1DD2FD5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Художественные (целостная, вымышленная, постановочная история в виде сериала без видео)</w:t>
            </w:r>
          </w:p>
        </w:tc>
        <w:tc>
          <w:tcPr>
            <w:tcW w:w="3022" w:type="dxa"/>
            <w:shd w:val="clear" w:color="auto" w:fill="auto"/>
            <w:noWrap/>
            <w:vAlign w:val="center"/>
            <w:hideMark/>
          </w:tcPr>
          <w:p w14:paraId="424D58AE"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A86F0BF" w14:textId="77777777" w:rsidTr="00D943B7">
        <w:trPr>
          <w:trHeight w:val="300"/>
        </w:trPr>
        <w:tc>
          <w:tcPr>
            <w:tcW w:w="2787" w:type="dxa"/>
            <w:vMerge/>
            <w:vAlign w:val="center"/>
            <w:hideMark/>
          </w:tcPr>
          <w:p w14:paraId="10F32B4F"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BD1408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documentary</w:t>
            </w:r>
          </w:p>
        </w:tc>
        <w:tc>
          <w:tcPr>
            <w:tcW w:w="2934" w:type="dxa"/>
            <w:shd w:val="clear" w:color="auto" w:fill="auto"/>
            <w:noWrap/>
            <w:vAlign w:val="center"/>
            <w:hideMark/>
          </w:tcPr>
          <w:p w14:paraId="05A64CA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Документальные (расследование, исследование реальных случаев из жизни)</w:t>
            </w:r>
          </w:p>
        </w:tc>
        <w:tc>
          <w:tcPr>
            <w:tcW w:w="3022" w:type="dxa"/>
            <w:shd w:val="clear" w:color="auto" w:fill="auto"/>
            <w:noWrap/>
            <w:vAlign w:val="center"/>
            <w:hideMark/>
          </w:tcPr>
          <w:p w14:paraId="57D82817"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C30B2A6" w14:textId="77777777" w:rsidTr="00D943B7">
        <w:trPr>
          <w:trHeight w:val="300"/>
        </w:trPr>
        <w:tc>
          <w:tcPr>
            <w:tcW w:w="2787" w:type="dxa"/>
            <w:vMerge/>
            <w:vAlign w:val="center"/>
            <w:hideMark/>
          </w:tcPr>
          <w:p w14:paraId="45CE8290"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E73AA7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mumble_talk</w:t>
            </w:r>
          </w:p>
        </w:tc>
        <w:tc>
          <w:tcPr>
            <w:tcW w:w="2934" w:type="dxa"/>
            <w:shd w:val="clear" w:color="auto" w:fill="auto"/>
            <w:noWrap/>
            <w:vAlign w:val="center"/>
            <w:hideMark/>
          </w:tcPr>
          <w:p w14:paraId="565FCDD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Разговорные (обсуждение какой-либо темы, интервью)</w:t>
            </w:r>
          </w:p>
        </w:tc>
        <w:tc>
          <w:tcPr>
            <w:tcW w:w="3022" w:type="dxa"/>
            <w:shd w:val="clear" w:color="auto" w:fill="auto"/>
            <w:noWrap/>
            <w:vAlign w:val="center"/>
            <w:hideMark/>
          </w:tcPr>
          <w:p w14:paraId="3468311B"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4C7740C2" w14:textId="77777777" w:rsidTr="00D943B7">
        <w:trPr>
          <w:trHeight w:val="300"/>
        </w:trPr>
        <w:tc>
          <w:tcPr>
            <w:tcW w:w="2787" w:type="dxa"/>
            <w:vMerge/>
            <w:vAlign w:val="center"/>
            <w:hideMark/>
          </w:tcPr>
          <w:p w14:paraId="13425BFB"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73CF5F35"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category_other</w:t>
            </w:r>
            <w:proofErr w:type="spellEnd"/>
          </w:p>
        </w:tc>
        <w:tc>
          <w:tcPr>
            <w:tcW w:w="2934" w:type="dxa"/>
            <w:shd w:val="clear" w:color="auto" w:fill="auto"/>
            <w:noWrap/>
            <w:vAlign w:val="center"/>
            <w:hideMark/>
          </w:tcPr>
          <w:p w14:paraId="758468D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w:t>
            </w:r>
          </w:p>
        </w:tc>
        <w:tc>
          <w:tcPr>
            <w:tcW w:w="3022" w:type="dxa"/>
            <w:shd w:val="clear" w:color="auto" w:fill="auto"/>
            <w:noWrap/>
            <w:vAlign w:val="center"/>
            <w:hideMark/>
          </w:tcPr>
          <w:p w14:paraId="73B6F238"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31C73D33" w14:textId="77777777" w:rsidTr="00D943B7">
        <w:trPr>
          <w:trHeight w:val="300"/>
        </w:trPr>
        <w:tc>
          <w:tcPr>
            <w:tcW w:w="2787" w:type="dxa"/>
            <w:vMerge/>
            <w:vAlign w:val="center"/>
            <w:hideMark/>
          </w:tcPr>
          <w:p w14:paraId="15FC3A68"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085958CA"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category_other_txt</w:t>
            </w:r>
            <w:proofErr w:type="spellEnd"/>
          </w:p>
        </w:tc>
        <w:tc>
          <w:tcPr>
            <w:tcW w:w="2934" w:type="dxa"/>
            <w:shd w:val="clear" w:color="auto" w:fill="auto"/>
            <w:noWrap/>
            <w:vAlign w:val="center"/>
            <w:hideMark/>
          </w:tcPr>
          <w:p w14:paraId="66AFE8E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 (укажите, что именно)</w:t>
            </w:r>
          </w:p>
        </w:tc>
        <w:tc>
          <w:tcPr>
            <w:tcW w:w="3022" w:type="dxa"/>
            <w:shd w:val="clear" w:color="auto" w:fill="auto"/>
            <w:noWrap/>
            <w:vAlign w:val="center"/>
            <w:hideMark/>
          </w:tcPr>
          <w:p w14:paraId="0587474E" w14:textId="77777777" w:rsidR="004A39B8" w:rsidRPr="004A39B8" w:rsidRDefault="004A39B8" w:rsidP="004A39B8">
            <w:pPr>
              <w:spacing w:line="240" w:lineRule="auto"/>
              <w:ind w:firstLine="0"/>
              <w:jc w:val="center"/>
              <w:rPr>
                <w:i/>
                <w:iCs/>
                <w:sz w:val="22"/>
                <w:szCs w:val="22"/>
              </w:rPr>
            </w:pPr>
            <w:r w:rsidRPr="004A39B8">
              <w:rPr>
                <w:i/>
                <w:iCs/>
                <w:sz w:val="22"/>
                <w:szCs w:val="22"/>
              </w:rPr>
              <w:t>Текстовое значение</w:t>
            </w:r>
          </w:p>
        </w:tc>
      </w:tr>
      <w:tr w:rsidR="004A39B8" w:rsidRPr="00D22754" w14:paraId="2735399B" w14:textId="77777777" w:rsidTr="00D943B7">
        <w:trPr>
          <w:trHeight w:val="300"/>
        </w:trPr>
        <w:tc>
          <w:tcPr>
            <w:tcW w:w="2787" w:type="dxa"/>
            <w:vMerge w:val="restart"/>
            <w:shd w:val="clear" w:color="auto" w:fill="auto"/>
            <w:noWrap/>
            <w:vAlign w:val="center"/>
            <w:hideMark/>
          </w:tcPr>
          <w:p w14:paraId="43839A6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Темы подкастов (А на какие темы?)</w:t>
            </w:r>
          </w:p>
        </w:tc>
        <w:tc>
          <w:tcPr>
            <w:tcW w:w="2172" w:type="dxa"/>
            <w:shd w:val="clear" w:color="auto" w:fill="auto"/>
            <w:noWrap/>
            <w:vAlign w:val="center"/>
            <w:hideMark/>
          </w:tcPr>
          <w:p w14:paraId="2AC74932"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society</w:t>
            </w:r>
            <w:proofErr w:type="spellEnd"/>
          </w:p>
        </w:tc>
        <w:tc>
          <w:tcPr>
            <w:tcW w:w="2934" w:type="dxa"/>
            <w:shd w:val="clear" w:color="auto" w:fill="auto"/>
            <w:noWrap/>
            <w:vAlign w:val="center"/>
            <w:hideMark/>
          </w:tcPr>
          <w:p w14:paraId="3A4FCC9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Общество, культура, психология</w:t>
            </w:r>
          </w:p>
        </w:tc>
        <w:tc>
          <w:tcPr>
            <w:tcW w:w="3022" w:type="dxa"/>
            <w:shd w:val="clear" w:color="auto" w:fill="auto"/>
            <w:noWrap/>
            <w:vAlign w:val="center"/>
            <w:hideMark/>
          </w:tcPr>
          <w:p w14:paraId="2268BD5C"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3AC7AF54" w14:textId="77777777" w:rsidTr="00D943B7">
        <w:trPr>
          <w:trHeight w:val="300"/>
        </w:trPr>
        <w:tc>
          <w:tcPr>
            <w:tcW w:w="2787" w:type="dxa"/>
            <w:vMerge/>
            <w:vAlign w:val="center"/>
            <w:hideMark/>
          </w:tcPr>
          <w:p w14:paraId="3FEFB837"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6A7AE5B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education</w:t>
            </w:r>
          </w:p>
        </w:tc>
        <w:tc>
          <w:tcPr>
            <w:tcW w:w="2934" w:type="dxa"/>
            <w:shd w:val="clear" w:color="auto" w:fill="auto"/>
            <w:noWrap/>
            <w:vAlign w:val="center"/>
            <w:hideMark/>
          </w:tcPr>
          <w:p w14:paraId="07CB0E6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Образование</w:t>
            </w:r>
          </w:p>
        </w:tc>
        <w:tc>
          <w:tcPr>
            <w:tcW w:w="3022" w:type="dxa"/>
            <w:shd w:val="clear" w:color="auto" w:fill="auto"/>
            <w:noWrap/>
            <w:vAlign w:val="center"/>
            <w:hideMark/>
          </w:tcPr>
          <w:p w14:paraId="13F50B8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4B998DE" w14:textId="77777777" w:rsidTr="00D943B7">
        <w:trPr>
          <w:trHeight w:val="300"/>
        </w:trPr>
        <w:tc>
          <w:tcPr>
            <w:tcW w:w="2787" w:type="dxa"/>
            <w:vMerge/>
            <w:vAlign w:val="center"/>
            <w:hideMark/>
          </w:tcPr>
          <w:p w14:paraId="199E0455"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E18EA0C"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business</w:t>
            </w:r>
            <w:proofErr w:type="spellEnd"/>
          </w:p>
        </w:tc>
        <w:tc>
          <w:tcPr>
            <w:tcW w:w="2934" w:type="dxa"/>
            <w:shd w:val="clear" w:color="auto" w:fill="auto"/>
            <w:noWrap/>
            <w:vAlign w:val="center"/>
            <w:hideMark/>
          </w:tcPr>
          <w:p w14:paraId="7CD7BEE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Бизнес</w:t>
            </w:r>
          </w:p>
        </w:tc>
        <w:tc>
          <w:tcPr>
            <w:tcW w:w="3022" w:type="dxa"/>
            <w:shd w:val="clear" w:color="auto" w:fill="auto"/>
            <w:noWrap/>
            <w:vAlign w:val="center"/>
            <w:hideMark/>
          </w:tcPr>
          <w:p w14:paraId="7BC37703"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FA05C70" w14:textId="77777777" w:rsidTr="00D943B7">
        <w:trPr>
          <w:trHeight w:val="300"/>
        </w:trPr>
        <w:tc>
          <w:tcPr>
            <w:tcW w:w="2787" w:type="dxa"/>
            <w:vMerge/>
            <w:vAlign w:val="center"/>
            <w:hideMark/>
          </w:tcPr>
          <w:p w14:paraId="2F2A29FB"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7F9957E6"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news</w:t>
            </w:r>
            <w:proofErr w:type="spellEnd"/>
          </w:p>
        </w:tc>
        <w:tc>
          <w:tcPr>
            <w:tcW w:w="2934" w:type="dxa"/>
            <w:shd w:val="clear" w:color="auto" w:fill="auto"/>
            <w:noWrap/>
            <w:vAlign w:val="center"/>
            <w:hideMark/>
          </w:tcPr>
          <w:p w14:paraId="38CE0AF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Новости</w:t>
            </w:r>
          </w:p>
        </w:tc>
        <w:tc>
          <w:tcPr>
            <w:tcW w:w="3022" w:type="dxa"/>
            <w:shd w:val="clear" w:color="auto" w:fill="auto"/>
            <w:noWrap/>
            <w:vAlign w:val="center"/>
            <w:hideMark/>
          </w:tcPr>
          <w:p w14:paraId="53877BAC"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A58157A" w14:textId="77777777" w:rsidTr="00D943B7">
        <w:trPr>
          <w:trHeight w:val="300"/>
        </w:trPr>
        <w:tc>
          <w:tcPr>
            <w:tcW w:w="2787" w:type="dxa"/>
            <w:vMerge/>
            <w:vAlign w:val="center"/>
            <w:hideMark/>
          </w:tcPr>
          <w:p w14:paraId="1606FE32"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5527EE9"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art</w:t>
            </w:r>
            <w:proofErr w:type="spellEnd"/>
          </w:p>
        </w:tc>
        <w:tc>
          <w:tcPr>
            <w:tcW w:w="2934" w:type="dxa"/>
            <w:shd w:val="clear" w:color="auto" w:fill="auto"/>
            <w:noWrap/>
            <w:vAlign w:val="center"/>
            <w:hideMark/>
          </w:tcPr>
          <w:p w14:paraId="68DB73B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Искусство, музыка, фильмы</w:t>
            </w:r>
          </w:p>
        </w:tc>
        <w:tc>
          <w:tcPr>
            <w:tcW w:w="3022" w:type="dxa"/>
            <w:shd w:val="clear" w:color="auto" w:fill="auto"/>
            <w:noWrap/>
            <w:vAlign w:val="center"/>
            <w:hideMark/>
          </w:tcPr>
          <w:p w14:paraId="45F2B009"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957DED9" w14:textId="77777777" w:rsidTr="00D943B7">
        <w:trPr>
          <w:trHeight w:val="300"/>
        </w:trPr>
        <w:tc>
          <w:tcPr>
            <w:tcW w:w="2787" w:type="dxa"/>
            <w:vMerge/>
            <w:vAlign w:val="center"/>
            <w:hideMark/>
          </w:tcPr>
          <w:p w14:paraId="703C9261"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EC881C2"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humor</w:t>
            </w:r>
            <w:proofErr w:type="spellEnd"/>
          </w:p>
        </w:tc>
        <w:tc>
          <w:tcPr>
            <w:tcW w:w="2934" w:type="dxa"/>
            <w:shd w:val="clear" w:color="auto" w:fill="auto"/>
            <w:noWrap/>
            <w:vAlign w:val="center"/>
            <w:hideMark/>
          </w:tcPr>
          <w:p w14:paraId="4D26C65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Юмор</w:t>
            </w:r>
          </w:p>
        </w:tc>
        <w:tc>
          <w:tcPr>
            <w:tcW w:w="3022" w:type="dxa"/>
            <w:shd w:val="clear" w:color="auto" w:fill="auto"/>
            <w:noWrap/>
            <w:vAlign w:val="center"/>
            <w:hideMark/>
          </w:tcPr>
          <w:p w14:paraId="6392FF4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D4BAB21" w14:textId="77777777" w:rsidTr="00D943B7">
        <w:trPr>
          <w:trHeight w:val="300"/>
        </w:trPr>
        <w:tc>
          <w:tcPr>
            <w:tcW w:w="2787" w:type="dxa"/>
            <w:vMerge/>
            <w:vAlign w:val="center"/>
            <w:hideMark/>
          </w:tcPr>
          <w:p w14:paraId="5B0CEA12"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97C9A12"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sport</w:t>
            </w:r>
            <w:proofErr w:type="spellEnd"/>
          </w:p>
        </w:tc>
        <w:tc>
          <w:tcPr>
            <w:tcW w:w="2934" w:type="dxa"/>
            <w:shd w:val="clear" w:color="auto" w:fill="auto"/>
            <w:noWrap/>
            <w:vAlign w:val="center"/>
            <w:hideMark/>
          </w:tcPr>
          <w:p w14:paraId="5C2F5CB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Спорт, здоровье, фитнес</w:t>
            </w:r>
          </w:p>
        </w:tc>
        <w:tc>
          <w:tcPr>
            <w:tcW w:w="3022" w:type="dxa"/>
            <w:shd w:val="clear" w:color="auto" w:fill="auto"/>
            <w:noWrap/>
            <w:vAlign w:val="center"/>
            <w:hideMark/>
          </w:tcPr>
          <w:p w14:paraId="20057AFB"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24DA0FC3" w14:textId="77777777" w:rsidTr="00D943B7">
        <w:trPr>
          <w:trHeight w:val="300"/>
        </w:trPr>
        <w:tc>
          <w:tcPr>
            <w:tcW w:w="2787" w:type="dxa"/>
            <w:vMerge/>
            <w:vAlign w:val="center"/>
            <w:hideMark/>
          </w:tcPr>
          <w:p w14:paraId="2AF0D074"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7379C635"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science</w:t>
            </w:r>
            <w:proofErr w:type="spellEnd"/>
          </w:p>
        </w:tc>
        <w:tc>
          <w:tcPr>
            <w:tcW w:w="2934" w:type="dxa"/>
            <w:shd w:val="clear" w:color="auto" w:fill="auto"/>
            <w:noWrap/>
            <w:vAlign w:val="center"/>
            <w:hideMark/>
          </w:tcPr>
          <w:p w14:paraId="21B5D7D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Наука, технология</w:t>
            </w:r>
          </w:p>
        </w:tc>
        <w:tc>
          <w:tcPr>
            <w:tcW w:w="3022" w:type="dxa"/>
            <w:shd w:val="clear" w:color="auto" w:fill="auto"/>
            <w:noWrap/>
            <w:vAlign w:val="center"/>
            <w:hideMark/>
          </w:tcPr>
          <w:p w14:paraId="58252A71"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48267700" w14:textId="77777777" w:rsidTr="00D943B7">
        <w:trPr>
          <w:trHeight w:val="300"/>
        </w:trPr>
        <w:tc>
          <w:tcPr>
            <w:tcW w:w="2787" w:type="dxa"/>
            <w:vMerge/>
            <w:vAlign w:val="center"/>
            <w:hideMark/>
          </w:tcPr>
          <w:p w14:paraId="5C9B7618"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30E50C8"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topic_other</w:t>
            </w:r>
            <w:proofErr w:type="spellEnd"/>
          </w:p>
        </w:tc>
        <w:tc>
          <w:tcPr>
            <w:tcW w:w="2934" w:type="dxa"/>
            <w:shd w:val="clear" w:color="auto" w:fill="auto"/>
            <w:noWrap/>
            <w:vAlign w:val="center"/>
            <w:hideMark/>
          </w:tcPr>
          <w:p w14:paraId="673DEF3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w:t>
            </w:r>
          </w:p>
        </w:tc>
        <w:tc>
          <w:tcPr>
            <w:tcW w:w="3022" w:type="dxa"/>
            <w:shd w:val="clear" w:color="auto" w:fill="auto"/>
            <w:noWrap/>
            <w:vAlign w:val="center"/>
            <w:hideMark/>
          </w:tcPr>
          <w:p w14:paraId="4E0F9DD3"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59D1C7C0" w14:textId="77777777" w:rsidTr="00D943B7">
        <w:trPr>
          <w:trHeight w:val="300"/>
        </w:trPr>
        <w:tc>
          <w:tcPr>
            <w:tcW w:w="2787" w:type="dxa"/>
            <w:vMerge/>
            <w:vAlign w:val="center"/>
            <w:hideMark/>
          </w:tcPr>
          <w:p w14:paraId="06B0228E"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E2A561D" w14:textId="77777777" w:rsidR="004A39B8" w:rsidRPr="004A39B8" w:rsidRDefault="004A39B8" w:rsidP="004A39B8">
            <w:pPr>
              <w:spacing w:line="240" w:lineRule="auto"/>
              <w:ind w:firstLine="0"/>
              <w:jc w:val="center"/>
              <w:rPr>
                <w:color w:val="000000"/>
                <w:sz w:val="22"/>
                <w:szCs w:val="22"/>
              </w:rPr>
            </w:pPr>
            <w:proofErr w:type="spellStart"/>
            <w:r w:rsidRPr="004A39B8">
              <w:rPr>
                <w:color w:val="000000"/>
                <w:sz w:val="22"/>
                <w:szCs w:val="22"/>
              </w:rPr>
              <w:t>topic_other_txt</w:t>
            </w:r>
            <w:proofErr w:type="spellEnd"/>
          </w:p>
        </w:tc>
        <w:tc>
          <w:tcPr>
            <w:tcW w:w="2934" w:type="dxa"/>
            <w:shd w:val="clear" w:color="auto" w:fill="auto"/>
            <w:noWrap/>
            <w:vAlign w:val="center"/>
            <w:hideMark/>
          </w:tcPr>
          <w:p w14:paraId="293656A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 (укажите)</w:t>
            </w:r>
          </w:p>
        </w:tc>
        <w:tc>
          <w:tcPr>
            <w:tcW w:w="3022" w:type="dxa"/>
            <w:shd w:val="clear" w:color="auto" w:fill="auto"/>
            <w:noWrap/>
            <w:vAlign w:val="center"/>
            <w:hideMark/>
          </w:tcPr>
          <w:p w14:paraId="24A7F0E8" w14:textId="77777777" w:rsidR="004A39B8" w:rsidRPr="004A39B8" w:rsidRDefault="004A39B8" w:rsidP="004A39B8">
            <w:pPr>
              <w:spacing w:line="240" w:lineRule="auto"/>
              <w:ind w:firstLine="0"/>
              <w:jc w:val="center"/>
              <w:rPr>
                <w:i/>
                <w:iCs/>
                <w:sz w:val="22"/>
                <w:szCs w:val="22"/>
              </w:rPr>
            </w:pPr>
            <w:r w:rsidRPr="004A39B8">
              <w:rPr>
                <w:i/>
                <w:iCs/>
                <w:sz w:val="22"/>
                <w:szCs w:val="22"/>
              </w:rPr>
              <w:t>Текстовое значение</w:t>
            </w:r>
          </w:p>
        </w:tc>
      </w:tr>
      <w:tr w:rsidR="004A39B8" w:rsidRPr="00D22754" w14:paraId="061454A9" w14:textId="77777777" w:rsidTr="00D943B7">
        <w:trPr>
          <w:trHeight w:val="300"/>
        </w:trPr>
        <w:tc>
          <w:tcPr>
            <w:tcW w:w="2787" w:type="dxa"/>
            <w:vMerge w:val="restart"/>
            <w:shd w:val="clear" w:color="auto" w:fill="auto"/>
            <w:noWrap/>
            <w:vAlign w:val="center"/>
            <w:hideMark/>
          </w:tcPr>
          <w:p w14:paraId="5FE8F7E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Язык (А на каком языке?)</w:t>
            </w:r>
          </w:p>
        </w:tc>
        <w:tc>
          <w:tcPr>
            <w:tcW w:w="2172" w:type="dxa"/>
            <w:shd w:val="clear" w:color="auto" w:fill="auto"/>
            <w:noWrap/>
            <w:vAlign w:val="center"/>
            <w:hideMark/>
          </w:tcPr>
          <w:p w14:paraId="077C1D8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russian</w:t>
            </w:r>
          </w:p>
        </w:tc>
        <w:tc>
          <w:tcPr>
            <w:tcW w:w="2934" w:type="dxa"/>
            <w:shd w:val="clear" w:color="auto" w:fill="auto"/>
            <w:noWrap/>
            <w:vAlign w:val="center"/>
            <w:hideMark/>
          </w:tcPr>
          <w:p w14:paraId="3F84D8F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Русский</w:t>
            </w:r>
          </w:p>
        </w:tc>
        <w:tc>
          <w:tcPr>
            <w:tcW w:w="3022" w:type="dxa"/>
            <w:shd w:val="clear" w:color="auto" w:fill="auto"/>
            <w:noWrap/>
            <w:vAlign w:val="center"/>
            <w:hideMark/>
          </w:tcPr>
          <w:p w14:paraId="66848CA4"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61B3B507" w14:textId="77777777" w:rsidTr="00D943B7">
        <w:trPr>
          <w:trHeight w:val="300"/>
        </w:trPr>
        <w:tc>
          <w:tcPr>
            <w:tcW w:w="2787" w:type="dxa"/>
            <w:vMerge/>
            <w:vAlign w:val="center"/>
            <w:hideMark/>
          </w:tcPr>
          <w:p w14:paraId="55008C25"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10D3C7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english</w:t>
            </w:r>
          </w:p>
        </w:tc>
        <w:tc>
          <w:tcPr>
            <w:tcW w:w="2934" w:type="dxa"/>
            <w:shd w:val="clear" w:color="auto" w:fill="auto"/>
            <w:noWrap/>
            <w:vAlign w:val="center"/>
            <w:hideMark/>
          </w:tcPr>
          <w:p w14:paraId="43D6411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Английский</w:t>
            </w:r>
          </w:p>
        </w:tc>
        <w:tc>
          <w:tcPr>
            <w:tcW w:w="3022" w:type="dxa"/>
            <w:shd w:val="clear" w:color="auto" w:fill="auto"/>
            <w:noWrap/>
            <w:vAlign w:val="center"/>
            <w:hideMark/>
          </w:tcPr>
          <w:p w14:paraId="0D8C7D68"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2946FF84" w14:textId="77777777" w:rsidTr="00D943B7">
        <w:trPr>
          <w:trHeight w:val="300"/>
        </w:trPr>
        <w:tc>
          <w:tcPr>
            <w:tcW w:w="2787" w:type="dxa"/>
            <w:vMerge/>
            <w:vAlign w:val="center"/>
            <w:hideMark/>
          </w:tcPr>
          <w:p w14:paraId="4634BADD"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6FF18AA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language_other</w:t>
            </w:r>
          </w:p>
        </w:tc>
        <w:tc>
          <w:tcPr>
            <w:tcW w:w="2934" w:type="dxa"/>
            <w:shd w:val="clear" w:color="auto" w:fill="auto"/>
            <w:noWrap/>
            <w:vAlign w:val="center"/>
            <w:hideMark/>
          </w:tcPr>
          <w:p w14:paraId="2060DE6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Другой</w:t>
            </w:r>
          </w:p>
        </w:tc>
        <w:tc>
          <w:tcPr>
            <w:tcW w:w="3022" w:type="dxa"/>
            <w:shd w:val="clear" w:color="auto" w:fill="auto"/>
            <w:noWrap/>
            <w:vAlign w:val="center"/>
            <w:hideMark/>
          </w:tcPr>
          <w:p w14:paraId="3F40854F"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2C3CAB4B" w14:textId="77777777" w:rsidTr="00D943B7">
        <w:trPr>
          <w:trHeight w:val="300"/>
        </w:trPr>
        <w:tc>
          <w:tcPr>
            <w:tcW w:w="2787" w:type="dxa"/>
            <w:vMerge w:val="restart"/>
            <w:shd w:val="clear" w:color="auto" w:fill="auto"/>
            <w:vAlign w:val="center"/>
            <w:hideMark/>
          </w:tcPr>
          <w:p w14:paraId="23C5404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Платформа (Где вы чаще всего слушаете подкаст?)</w:t>
            </w:r>
          </w:p>
        </w:tc>
        <w:tc>
          <w:tcPr>
            <w:tcW w:w="2172" w:type="dxa"/>
            <w:shd w:val="clear" w:color="auto" w:fill="auto"/>
            <w:noWrap/>
            <w:vAlign w:val="center"/>
            <w:hideMark/>
          </w:tcPr>
          <w:p w14:paraId="6140792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apple</w:t>
            </w:r>
          </w:p>
        </w:tc>
        <w:tc>
          <w:tcPr>
            <w:tcW w:w="2934" w:type="dxa"/>
            <w:shd w:val="clear" w:color="auto" w:fill="auto"/>
            <w:noWrap/>
            <w:vAlign w:val="center"/>
            <w:hideMark/>
          </w:tcPr>
          <w:p w14:paraId="01759DD3" w14:textId="77777777" w:rsidR="004A39B8" w:rsidRPr="004A39B8" w:rsidRDefault="004A39B8" w:rsidP="004A39B8">
            <w:pPr>
              <w:spacing w:line="240" w:lineRule="auto"/>
              <w:ind w:firstLine="0"/>
              <w:jc w:val="center"/>
              <w:rPr>
                <w:color w:val="333333"/>
                <w:sz w:val="22"/>
                <w:szCs w:val="22"/>
              </w:rPr>
            </w:pPr>
            <w:r w:rsidRPr="004A39B8">
              <w:rPr>
                <w:color w:val="333333"/>
                <w:sz w:val="22"/>
                <w:szCs w:val="22"/>
              </w:rPr>
              <w:t>Apple Podcasts</w:t>
            </w:r>
          </w:p>
        </w:tc>
        <w:tc>
          <w:tcPr>
            <w:tcW w:w="3022" w:type="dxa"/>
            <w:shd w:val="clear" w:color="auto" w:fill="auto"/>
            <w:noWrap/>
            <w:vAlign w:val="center"/>
            <w:hideMark/>
          </w:tcPr>
          <w:p w14:paraId="18345F67"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82FAA6A" w14:textId="77777777" w:rsidTr="00D943B7">
        <w:trPr>
          <w:trHeight w:val="300"/>
        </w:trPr>
        <w:tc>
          <w:tcPr>
            <w:tcW w:w="2787" w:type="dxa"/>
            <w:vMerge/>
            <w:vAlign w:val="center"/>
            <w:hideMark/>
          </w:tcPr>
          <w:p w14:paraId="2E84160E"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C4EE2F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google</w:t>
            </w:r>
          </w:p>
        </w:tc>
        <w:tc>
          <w:tcPr>
            <w:tcW w:w="2934" w:type="dxa"/>
            <w:shd w:val="clear" w:color="auto" w:fill="auto"/>
            <w:noWrap/>
            <w:vAlign w:val="center"/>
            <w:hideMark/>
          </w:tcPr>
          <w:p w14:paraId="19656DE4" w14:textId="77777777" w:rsidR="004A39B8" w:rsidRPr="004A39B8" w:rsidRDefault="004A39B8" w:rsidP="004A39B8">
            <w:pPr>
              <w:spacing w:line="240" w:lineRule="auto"/>
              <w:ind w:firstLine="0"/>
              <w:jc w:val="center"/>
              <w:rPr>
                <w:color w:val="333333"/>
                <w:sz w:val="22"/>
                <w:szCs w:val="22"/>
              </w:rPr>
            </w:pPr>
            <w:r w:rsidRPr="004A39B8">
              <w:rPr>
                <w:color w:val="333333"/>
                <w:sz w:val="22"/>
                <w:szCs w:val="22"/>
              </w:rPr>
              <w:t>Google Podcasts</w:t>
            </w:r>
          </w:p>
        </w:tc>
        <w:tc>
          <w:tcPr>
            <w:tcW w:w="3022" w:type="dxa"/>
            <w:shd w:val="clear" w:color="auto" w:fill="auto"/>
            <w:noWrap/>
            <w:vAlign w:val="center"/>
            <w:hideMark/>
          </w:tcPr>
          <w:p w14:paraId="63358B58"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77A5D662" w14:textId="77777777" w:rsidTr="00D943B7">
        <w:trPr>
          <w:trHeight w:val="300"/>
        </w:trPr>
        <w:tc>
          <w:tcPr>
            <w:tcW w:w="2787" w:type="dxa"/>
            <w:vMerge/>
            <w:vAlign w:val="center"/>
            <w:hideMark/>
          </w:tcPr>
          <w:p w14:paraId="77A974D4"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AF3DE6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youtube</w:t>
            </w:r>
          </w:p>
        </w:tc>
        <w:tc>
          <w:tcPr>
            <w:tcW w:w="2934" w:type="dxa"/>
            <w:shd w:val="clear" w:color="auto" w:fill="auto"/>
            <w:noWrap/>
            <w:vAlign w:val="center"/>
            <w:hideMark/>
          </w:tcPr>
          <w:p w14:paraId="38A8EDB7" w14:textId="77777777" w:rsidR="004A39B8" w:rsidRPr="004A39B8" w:rsidRDefault="004A39B8" w:rsidP="004A39B8">
            <w:pPr>
              <w:spacing w:line="240" w:lineRule="auto"/>
              <w:ind w:firstLine="0"/>
              <w:jc w:val="center"/>
              <w:rPr>
                <w:color w:val="333333"/>
                <w:sz w:val="22"/>
                <w:szCs w:val="22"/>
              </w:rPr>
            </w:pPr>
            <w:r w:rsidRPr="004A39B8">
              <w:rPr>
                <w:color w:val="333333"/>
                <w:sz w:val="22"/>
                <w:szCs w:val="22"/>
              </w:rPr>
              <w:t>YouTube</w:t>
            </w:r>
          </w:p>
        </w:tc>
        <w:tc>
          <w:tcPr>
            <w:tcW w:w="3022" w:type="dxa"/>
            <w:shd w:val="clear" w:color="auto" w:fill="auto"/>
            <w:noWrap/>
            <w:vAlign w:val="center"/>
            <w:hideMark/>
          </w:tcPr>
          <w:p w14:paraId="43B4517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417E1AC1" w14:textId="77777777" w:rsidTr="00D943B7">
        <w:trPr>
          <w:trHeight w:val="300"/>
        </w:trPr>
        <w:tc>
          <w:tcPr>
            <w:tcW w:w="2787" w:type="dxa"/>
            <w:vMerge/>
            <w:vAlign w:val="center"/>
            <w:hideMark/>
          </w:tcPr>
          <w:p w14:paraId="301E687C"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99B32B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yandex_music</w:t>
            </w:r>
          </w:p>
        </w:tc>
        <w:tc>
          <w:tcPr>
            <w:tcW w:w="2934" w:type="dxa"/>
            <w:shd w:val="clear" w:color="auto" w:fill="auto"/>
            <w:noWrap/>
            <w:vAlign w:val="center"/>
            <w:hideMark/>
          </w:tcPr>
          <w:p w14:paraId="71F47B60" w14:textId="77777777" w:rsidR="004A39B8" w:rsidRPr="004A39B8" w:rsidRDefault="004A39B8" w:rsidP="004A39B8">
            <w:pPr>
              <w:spacing w:line="240" w:lineRule="auto"/>
              <w:ind w:firstLine="0"/>
              <w:jc w:val="center"/>
              <w:rPr>
                <w:color w:val="333333"/>
                <w:sz w:val="22"/>
                <w:szCs w:val="22"/>
              </w:rPr>
            </w:pPr>
            <w:r w:rsidRPr="004A39B8">
              <w:rPr>
                <w:color w:val="333333"/>
                <w:sz w:val="22"/>
                <w:szCs w:val="22"/>
              </w:rPr>
              <w:t>Яндекс.Музыка</w:t>
            </w:r>
          </w:p>
        </w:tc>
        <w:tc>
          <w:tcPr>
            <w:tcW w:w="3022" w:type="dxa"/>
            <w:shd w:val="clear" w:color="auto" w:fill="auto"/>
            <w:noWrap/>
            <w:vAlign w:val="center"/>
            <w:hideMark/>
          </w:tcPr>
          <w:p w14:paraId="4B2E123A"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4F6CF6B" w14:textId="77777777" w:rsidTr="00D943B7">
        <w:trPr>
          <w:trHeight w:val="300"/>
        </w:trPr>
        <w:tc>
          <w:tcPr>
            <w:tcW w:w="2787" w:type="dxa"/>
            <w:vMerge/>
            <w:vAlign w:val="center"/>
            <w:hideMark/>
          </w:tcPr>
          <w:p w14:paraId="1DD5363B"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78E404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platform_other</w:t>
            </w:r>
          </w:p>
        </w:tc>
        <w:tc>
          <w:tcPr>
            <w:tcW w:w="2934" w:type="dxa"/>
            <w:shd w:val="clear" w:color="auto" w:fill="auto"/>
            <w:noWrap/>
            <w:vAlign w:val="center"/>
            <w:hideMark/>
          </w:tcPr>
          <w:p w14:paraId="47451BF7" w14:textId="77777777" w:rsidR="004A39B8" w:rsidRPr="004A39B8" w:rsidRDefault="004A39B8" w:rsidP="004A39B8">
            <w:pPr>
              <w:spacing w:line="240" w:lineRule="auto"/>
              <w:ind w:firstLine="0"/>
              <w:jc w:val="center"/>
              <w:rPr>
                <w:color w:val="333333"/>
                <w:sz w:val="22"/>
                <w:szCs w:val="22"/>
              </w:rPr>
            </w:pPr>
            <w:r w:rsidRPr="004A39B8">
              <w:rPr>
                <w:color w:val="333333"/>
                <w:sz w:val="22"/>
                <w:szCs w:val="22"/>
              </w:rPr>
              <w:t>Другое</w:t>
            </w:r>
          </w:p>
        </w:tc>
        <w:tc>
          <w:tcPr>
            <w:tcW w:w="3022" w:type="dxa"/>
            <w:shd w:val="clear" w:color="auto" w:fill="auto"/>
            <w:noWrap/>
            <w:vAlign w:val="center"/>
            <w:hideMark/>
          </w:tcPr>
          <w:p w14:paraId="414EBEB4"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523027E2" w14:textId="77777777" w:rsidTr="00D943B7">
        <w:trPr>
          <w:trHeight w:val="300"/>
        </w:trPr>
        <w:tc>
          <w:tcPr>
            <w:tcW w:w="2787" w:type="dxa"/>
            <w:vMerge/>
            <w:vAlign w:val="center"/>
            <w:hideMark/>
          </w:tcPr>
          <w:p w14:paraId="0B7FEF0D"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46027B8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platform_other_txt</w:t>
            </w:r>
          </w:p>
        </w:tc>
        <w:tc>
          <w:tcPr>
            <w:tcW w:w="2934" w:type="dxa"/>
            <w:shd w:val="clear" w:color="auto" w:fill="auto"/>
            <w:noWrap/>
            <w:vAlign w:val="center"/>
            <w:hideMark/>
          </w:tcPr>
          <w:p w14:paraId="68498730" w14:textId="77777777" w:rsidR="004A39B8" w:rsidRPr="004A39B8" w:rsidRDefault="004A39B8" w:rsidP="004A39B8">
            <w:pPr>
              <w:spacing w:line="240" w:lineRule="auto"/>
              <w:ind w:firstLine="0"/>
              <w:jc w:val="center"/>
              <w:rPr>
                <w:color w:val="333333"/>
                <w:sz w:val="22"/>
                <w:szCs w:val="22"/>
              </w:rPr>
            </w:pPr>
            <w:r w:rsidRPr="004A39B8">
              <w:rPr>
                <w:color w:val="333333"/>
                <w:sz w:val="22"/>
                <w:szCs w:val="22"/>
              </w:rPr>
              <w:t>Другое (укажите)</w:t>
            </w:r>
          </w:p>
        </w:tc>
        <w:tc>
          <w:tcPr>
            <w:tcW w:w="3022" w:type="dxa"/>
            <w:shd w:val="clear" w:color="auto" w:fill="auto"/>
            <w:noWrap/>
            <w:vAlign w:val="center"/>
            <w:hideMark/>
          </w:tcPr>
          <w:p w14:paraId="67D42F86" w14:textId="77777777" w:rsidR="004A39B8" w:rsidRPr="004A39B8" w:rsidRDefault="004A39B8" w:rsidP="004A39B8">
            <w:pPr>
              <w:spacing w:line="240" w:lineRule="auto"/>
              <w:ind w:firstLine="0"/>
              <w:jc w:val="center"/>
              <w:rPr>
                <w:i/>
                <w:iCs/>
                <w:sz w:val="22"/>
                <w:szCs w:val="22"/>
              </w:rPr>
            </w:pPr>
            <w:r w:rsidRPr="004A39B8">
              <w:rPr>
                <w:i/>
                <w:iCs/>
                <w:sz w:val="22"/>
                <w:szCs w:val="22"/>
              </w:rPr>
              <w:t>Текстовое значение</w:t>
            </w:r>
          </w:p>
        </w:tc>
      </w:tr>
      <w:tr w:rsidR="004A39B8" w:rsidRPr="00D22754" w14:paraId="4ED6D93B" w14:textId="77777777" w:rsidTr="00D943B7">
        <w:trPr>
          <w:trHeight w:val="300"/>
        </w:trPr>
        <w:tc>
          <w:tcPr>
            <w:tcW w:w="2787" w:type="dxa"/>
            <w:vMerge w:val="restart"/>
            <w:shd w:val="clear" w:color="auto" w:fill="auto"/>
            <w:vAlign w:val="center"/>
            <w:hideMark/>
          </w:tcPr>
          <w:p w14:paraId="1C76DAC7" w14:textId="12F584F5" w:rsidR="004A39B8" w:rsidRPr="004A39B8" w:rsidRDefault="004A39B8" w:rsidP="004A39B8">
            <w:pPr>
              <w:spacing w:line="240" w:lineRule="auto"/>
              <w:ind w:firstLine="0"/>
              <w:jc w:val="center"/>
              <w:rPr>
                <w:color w:val="000000"/>
                <w:sz w:val="22"/>
                <w:szCs w:val="22"/>
              </w:rPr>
            </w:pPr>
            <w:r w:rsidRPr="004A39B8">
              <w:rPr>
                <w:color w:val="000000"/>
                <w:sz w:val="22"/>
                <w:szCs w:val="22"/>
              </w:rPr>
              <w:t>Вы ответили, что не слушали подкасты. Почему?</w:t>
            </w:r>
          </w:p>
        </w:tc>
        <w:tc>
          <w:tcPr>
            <w:tcW w:w="2172" w:type="dxa"/>
            <w:shd w:val="clear" w:color="auto" w:fill="auto"/>
            <w:noWrap/>
            <w:vAlign w:val="center"/>
            <w:hideMark/>
          </w:tcPr>
          <w:p w14:paraId="16B3B75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no_knowledge</w:t>
            </w:r>
          </w:p>
        </w:tc>
        <w:tc>
          <w:tcPr>
            <w:tcW w:w="2934" w:type="dxa"/>
            <w:shd w:val="clear" w:color="auto" w:fill="auto"/>
            <w:noWrap/>
            <w:vAlign w:val="center"/>
            <w:hideMark/>
          </w:tcPr>
          <w:p w14:paraId="078C930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знал(-а) о подкастах до этого исследования</w:t>
            </w:r>
          </w:p>
        </w:tc>
        <w:tc>
          <w:tcPr>
            <w:tcW w:w="3022" w:type="dxa"/>
            <w:shd w:val="clear" w:color="auto" w:fill="auto"/>
            <w:noWrap/>
            <w:vAlign w:val="center"/>
            <w:hideMark/>
          </w:tcPr>
          <w:p w14:paraId="36F0CC3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46F2CB0" w14:textId="77777777" w:rsidTr="00D943B7">
        <w:trPr>
          <w:trHeight w:val="300"/>
        </w:trPr>
        <w:tc>
          <w:tcPr>
            <w:tcW w:w="2787" w:type="dxa"/>
            <w:vMerge/>
            <w:vAlign w:val="center"/>
            <w:hideMark/>
          </w:tcPr>
          <w:p w14:paraId="23588D51"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73230F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dislike</w:t>
            </w:r>
          </w:p>
        </w:tc>
        <w:tc>
          <w:tcPr>
            <w:tcW w:w="2934" w:type="dxa"/>
            <w:shd w:val="clear" w:color="auto" w:fill="auto"/>
            <w:noWrap/>
            <w:vAlign w:val="center"/>
            <w:hideMark/>
          </w:tcPr>
          <w:p w14:paraId="7B8C898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нравится такой формат подачи материала</w:t>
            </w:r>
          </w:p>
        </w:tc>
        <w:tc>
          <w:tcPr>
            <w:tcW w:w="3022" w:type="dxa"/>
            <w:shd w:val="clear" w:color="auto" w:fill="auto"/>
            <w:noWrap/>
            <w:vAlign w:val="center"/>
            <w:hideMark/>
          </w:tcPr>
          <w:p w14:paraId="5985FE07"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4B150F5C" w14:textId="77777777" w:rsidTr="00D943B7">
        <w:trPr>
          <w:trHeight w:val="300"/>
        </w:trPr>
        <w:tc>
          <w:tcPr>
            <w:tcW w:w="2787" w:type="dxa"/>
            <w:vMerge/>
            <w:vAlign w:val="center"/>
            <w:hideMark/>
          </w:tcPr>
          <w:p w14:paraId="3811FCC2"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51A676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no_interest</w:t>
            </w:r>
          </w:p>
        </w:tc>
        <w:tc>
          <w:tcPr>
            <w:tcW w:w="2934" w:type="dxa"/>
            <w:shd w:val="clear" w:color="auto" w:fill="auto"/>
            <w:noWrap/>
            <w:vAlign w:val="center"/>
            <w:hideMark/>
          </w:tcPr>
          <w:p w14:paraId="00FCEA5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Нет интересных для меня тем</w:t>
            </w:r>
          </w:p>
        </w:tc>
        <w:tc>
          <w:tcPr>
            <w:tcW w:w="3022" w:type="dxa"/>
            <w:shd w:val="clear" w:color="auto" w:fill="auto"/>
            <w:noWrap/>
            <w:vAlign w:val="center"/>
            <w:hideMark/>
          </w:tcPr>
          <w:p w14:paraId="01B65630"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4607E5A" w14:textId="77777777" w:rsidTr="00D943B7">
        <w:trPr>
          <w:trHeight w:val="300"/>
        </w:trPr>
        <w:tc>
          <w:tcPr>
            <w:tcW w:w="2787" w:type="dxa"/>
            <w:vMerge/>
            <w:vAlign w:val="center"/>
            <w:hideMark/>
          </w:tcPr>
          <w:p w14:paraId="01FB09F0"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6B8E85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no_time</w:t>
            </w:r>
          </w:p>
        </w:tc>
        <w:tc>
          <w:tcPr>
            <w:tcW w:w="2934" w:type="dxa"/>
            <w:shd w:val="clear" w:color="auto" w:fill="auto"/>
            <w:noWrap/>
            <w:vAlign w:val="center"/>
            <w:hideMark/>
          </w:tcPr>
          <w:p w14:paraId="4EB56B1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хватает времени</w:t>
            </w:r>
          </w:p>
        </w:tc>
        <w:tc>
          <w:tcPr>
            <w:tcW w:w="3022" w:type="dxa"/>
            <w:shd w:val="clear" w:color="auto" w:fill="auto"/>
            <w:noWrap/>
            <w:vAlign w:val="center"/>
            <w:hideMark/>
          </w:tcPr>
          <w:p w14:paraId="20DAC912"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70FD65A4" w14:textId="77777777" w:rsidTr="00D943B7">
        <w:trPr>
          <w:trHeight w:val="300"/>
        </w:trPr>
        <w:tc>
          <w:tcPr>
            <w:tcW w:w="2787" w:type="dxa"/>
            <w:vMerge/>
            <w:vAlign w:val="center"/>
            <w:hideMark/>
          </w:tcPr>
          <w:p w14:paraId="04DBE8C3"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037D3EC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no_find</w:t>
            </w:r>
          </w:p>
        </w:tc>
        <w:tc>
          <w:tcPr>
            <w:tcW w:w="2934" w:type="dxa"/>
            <w:shd w:val="clear" w:color="auto" w:fill="auto"/>
            <w:noWrap/>
            <w:vAlign w:val="center"/>
            <w:hideMark/>
          </w:tcPr>
          <w:p w14:paraId="76DF46F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Не знаю, где их можно послушать/найти</w:t>
            </w:r>
          </w:p>
        </w:tc>
        <w:tc>
          <w:tcPr>
            <w:tcW w:w="3022" w:type="dxa"/>
            <w:shd w:val="clear" w:color="auto" w:fill="auto"/>
            <w:noWrap/>
            <w:vAlign w:val="center"/>
            <w:hideMark/>
          </w:tcPr>
          <w:p w14:paraId="6EB35629"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6837198A" w14:textId="77777777" w:rsidTr="00D943B7">
        <w:trPr>
          <w:trHeight w:val="300"/>
        </w:trPr>
        <w:tc>
          <w:tcPr>
            <w:tcW w:w="2787" w:type="dxa"/>
            <w:vMerge/>
            <w:vAlign w:val="center"/>
            <w:hideMark/>
          </w:tcPr>
          <w:p w14:paraId="4431436F"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0F4C0B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idk</w:t>
            </w:r>
          </w:p>
        </w:tc>
        <w:tc>
          <w:tcPr>
            <w:tcW w:w="2934" w:type="dxa"/>
            <w:shd w:val="clear" w:color="auto" w:fill="auto"/>
            <w:noWrap/>
            <w:vAlign w:val="center"/>
            <w:hideMark/>
          </w:tcPr>
          <w:p w14:paraId="3892A3B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Затрудняюсь ответить</w:t>
            </w:r>
          </w:p>
        </w:tc>
        <w:tc>
          <w:tcPr>
            <w:tcW w:w="3022" w:type="dxa"/>
            <w:shd w:val="clear" w:color="auto" w:fill="auto"/>
            <w:noWrap/>
            <w:vAlign w:val="center"/>
            <w:hideMark/>
          </w:tcPr>
          <w:p w14:paraId="6CA099BF"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6DC5DE4F" w14:textId="77777777" w:rsidTr="00D943B7">
        <w:trPr>
          <w:trHeight w:val="300"/>
        </w:trPr>
        <w:tc>
          <w:tcPr>
            <w:tcW w:w="2787" w:type="dxa"/>
            <w:vMerge/>
            <w:vAlign w:val="center"/>
            <w:hideMark/>
          </w:tcPr>
          <w:p w14:paraId="24DBA55E"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1963BFA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no_other</w:t>
            </w:r>
          </w:p>
        </w:tc>
        <w:tc>
          <w:tcPr>
            <w:tcW w:w="2934" w:type="dxa"/>
            <w:shd w:val="clear" w:color="auto" w:fill="auto"/>
            <w:noWrap/>
            <w:vAlign w:val="center"/>
            <w:hideMark/>
          </w:tcPr>
          <w:p w14:paraId="22BBF52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w:t>
            </w:r>
          </w:p>
        </w:tc>
        <w:tc>
          <w:tcPr>
            <w:tcW w:w="3022" w:type="dxa"/>
            <w:shd w:val="clear" w:color="auto" w:fill="auto"/>
            <w:noWrap/>
            <w:vAlign w:val="center"/>
            <w:hideMark/>
          </w:tcPr>
          <w:p w14:paraId="1FB7EB2D"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740BE04" w14:textId="77777777" w:rsidTr="00D943B7">
        <w:trPr>
          <w:trHeight w:val="300"/>
        </w:trPr>
        <w:tc>
          <w:tcPr>
            <w:tcW w:w="10915" w:type="dxa"/>
            <w:gridSpan w:val="4"/>
            <w:shd w:val="clear" w:color="auto" w:fill="EAF1DD" w:themeFill="accent3" w:themeFillTint="33"/>
            <w:noWrap/>
            <w:vAlign w:val="center"/>
            <w:hideMark/>
          </w:tcPr>
          <w:p w14:paraId="5AEE690B" w14:textId="77777777"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Блок 2. Сценарии</w:t>
            </w:r>
          </w:p>
        </w:tc>
      </w:tr>
      <w:tr w:rsidR="004A39B8" w:rsidRPr="00D22754" w14:paraId="72ED87AF" w14:textId="77777777" w:rsidTr="00D943B7">
        <w:trPr>
          <w:trHeight w:val="300"/>
        </w:trPr>
        <w:tc>
          <w:tcPr>
            <w:tcW w:w="2787" w:type="dxa"/>
            <w:shd w:val="clear" w:color="auto" w:fill="auto"/>
            <w:noWrap/>
            <w:vAlign w:val="center"/>
            <w:hideMark/>
          </w:tcPr>
          <w:p w14:paraId="59C64BF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A/B тест</w:t>
            </w:r>
          </w:p>
        </w:tc>
        <w:tc>
          <w:tcPr>
            <w:tcW w:w="2172" w:type="dxa"/>
            <w:shd w:val="clear" w:color="auto" w:fill="auto"/>
            <w:noWrap/>
            <w:vAlign w:val="center"/>
            <w:hideMark/>
          </w:tcPr>
          <w:p w14:paraId="275CF22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scenario</w:t>
            </w:r>
          </w:p>
        </w:tc>
        <w:tc>
          <w:tcPr>
            <w:tcW w:w="2934" w:type="dxa"/>
            <w:shd w:val="clear" w:color="auto" w:fill="auto"/>
            <w:noWrap/>
            <w:vAlign w:val="center"/>
            <w:hideMark/>
          </w:tcPr>
          <w:p w14:paraId="33C2E7E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Случайный сценарий, которые попался респонденту</w:t>
            </w:r>
          </w:p>
        </w:tc>
        <w:tc>
          <w:tcPr>
            <w:tcW w:w="3022" w:type="dxa"/>
            <w:shd w:val="clear" w:color="auto" w:fill="auto"/>
            <w:noWrap/>
            <w:vAlign w:val="center"/>
            <w:hideMark/>
          </w:tcPr>
          <w:p w14:paraId="5747A764" w14:textId="77777777" w:rsidR="004A39B8" w:rsidRPr="004A39B8" w:rsidRDefault="004A39B8" w:rsidP="004A39B8">
            <w:pPr>
              <w:spacing w:line="240" w:lineRule="auto"/>
              <w:ind w:firstLine="0"/>
              <w:jc w:val="center"/>
              <w:rPr>
                <w:b/>
                <w:bCs/>
                <w:i/>
                <w:iCs/>
                <w:color w:val="002060"/>
                <w:sz w:val="22"/>
                <w:szCs w:val="22"/>
              </w:rPr>
            </w:pPr>
            <w:r w:rsidRPr="004A39B8">
              <w:rPr>
                <w:b/>
                <w:bCs/>
                <w:i/>
                <w:iCs/>
                <w:sz w:val="22"/>
                <w:szCs w:val="22"/>
              </w:rPr>
              <w:t>Выбор 1 значения из списка (см. вкладку "Значения переменных")</w:t>
            </w:r>
          </w:p>
        </w:tc>
      </w:tr>
      <w:tr w:rsidR="004A39B8" w:rsidRPr="00D22754" w14:paraId="025F2AE1" w14:textId="77777777" w:rsidTr="00D943B7">
        <w:trPr>
          <w:trHeight w:val="640"/>
        </w:trPr>
        <w:tc>
          <w:tcPr>
            <w:tcW w:w="2787" w:type="dxa"/>
            <w:shd w:val="clear" w:color="auto" w:fill="auto"/>
            <w:vAlign w:val="center"/>
            <w:hideMark/>
          </w:tcPr>
          <w:p w14:paraId="1D7B350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вам понравился данный подкаст?</w:t>
            </w:r>
          </w:p>
        </w:tc>
        <w:tc>
          <w:tcPr>
            <w:tcW w:w="2172" w:type="dxa"/>
            <w:shd w:val="clear" w:color="auto" w:fill="auto"/>
            <w:noWrap/>
            <w:vAlign w:val="center"/>
            <w:hideMark/>
          </w:tcPr>
          <w:p w14:paraId="1AAEB33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podcast_likeness</w:t>
            </w:r>
          </w:p>
        </w:tc>
        <w:tc>
          <w:tcPr>
            <w:tcW w:w="2934" w:type="dxa"/>
            <w:shd w:val="clear" w:color="auto" w:fill="auto"/>
            <w:noWrap/>
            <w:vAlign w:val="center"/>
            <w:hideMark/>
          </w:tcPr>
          <w:p w14:paraId="3B1D7AF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Отношение к подкасту (нравится)</w:t>
            </w:r>
          </w:p>
        </w:tc>
        <w:tc>
          <w:tcPr>
            <w:tcW w:w="3022" w:type="dxa"/>
            <w:shd w:val="clear" w:color="auto" w:fill="auto"/>
            <w:noWrap/>
            <w:vAlign w:val="center"/>
            <w:hideMark/>
          </w:tcPr>
          <w:p w14:paraId="7502AACB"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понравился до  7 = очень понравился</w:t>
            </w:r>
          </w:p>
        </w:tc>
      </w:tr>
      <w:tr w:rsidR="004A39B8" w:rsidRPr="00D22754" w14:paraId="16B3E6FB" w14:textId="77777777" w:rsidTr="00D943B7">
        <w:trPr>
          <w:trHeight w:val="960"/>
        </w:trPr>
        <w:tc>
          <w:tcPr>
            <w:tcW w:w="2787" w:type="dxa"/>
            <w:shd w:val="clear" w:color="auto" w:fill="auto"/>
            <w:vAlign w:val="center"/>
            <w:hideMark/>
          </w:tcPr>
          <w:p w14:paraId="17FCBA6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данный подкаст показался Вам увлекательным и интересным?</w:t>
            </w:r>
          </w:p>
        </w:tc>
        <w:tc>
          <w:tcPr>
            <w:tcW w:w="2172" w:type="dxa"/>
            <w:shd w:val="clear" w:color="auto" w:fill="auto"/>
            <w:noWrap/>
            <w:vAlign w:val="center"/>
            <w:hideMark/>
          </w:tcPr>
          <w:p w14:paraId="5587D1E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podcast_interest</w:t>
            </w:r>
          </w:p>
        </w:tc>
        <w:tc>
          <w:tcPr>
            <w:tcW w:w="2934" w:type="dxa"/>
            <w:shd w:val="clear" w:color="auto" w:fill="auto"/>
            <w:noWrap/>
            <w:vAlign w:val="center"/>
            <w:hideMark/>
          </w:tcPr>
          <w:p w14:paraId="568C0BD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Отношение к подкасту (увлекательность/интерес)</w:t>
            </w:r>
          </w:p>
        </w:tc>
        <w:tc>
          <w:tcPr>
            <w:tcW w:w="3022" w:type="dxa"/>
            <w:shd w:val="clear" w:color="auto" w:fill="auto"/>
            <w:vAlign w:val="center"/>
            <w:hideMark/>
          </w:tcPr>
          <w:p w14:paraId="55AE31A8"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увлекательный и интересный до  7 = очень увлекательный и интересный</w:t>
            </w:r>
          </w:p>
        </w:tc>
      </w:tr>
      <w:tr w:rsidR="004A39B8" w:rsidRPr="00D22754" w14:paraId="2FDD8399" w14:textId="77777777" w:rsidTr="00D943B7">
        <w:trPr>
          <w:trHeight w:val="320"/>
        </w:trPr>
        <w:tc>
          <w:tcPr>
            <w:tcW w:w="2787" w:type="dxa"/>
            <w:shd w:val="clear" w:color="auto" w:fill="auto"/>
            <w:noWrap/>
            <w:vAlign w:val="center"/>
            <w:hideMark/>
          </w:tcPr>
          <w:p w14:paraId="0EB0E2B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вам интересная тема подкаста?</w:t>
            </w:r>
          </w:p>
        </w:tc>
        <w:tc>
          <w:tcPr>
            <w:tcW w:w="2172" w:type="dxa"/>
            <w:shd w:val="clear" w:color="auto" w:fill="auto"/>
            <w:noWrap/>
            <w:vAlign w:val="center"/>
            <w:hideMark/>
          </w:tcPr>
          <w:p w14:paraId="32F6041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podcast_topic</w:t>
            </w:r>
          </w:p>
        </w:tc>
        <w:tc>
          <w:tcPr>
            <w:tcW w:w="2934" w:type="dxa"/>
            <w:shd w:val="clear" w:color="auto" w:fill="auto"/>
            <w:noWrap/>
            <w:vAlign w:val="center"/>
            <w:hideMark/>
          </w:tcPr>
          <w:p w14:paraId="23077AA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Отношение к подкасту (интересная тема)</w:t>
            </w:r>
          </w:p>
        </w:tc>
        <w:tc>
          <w:tcPr>
            <w:tcW w:w="3022" w:type="dxa"/>
            <w:shd w:val="clear" w:color="auto" w:fill="auto"/>
            <w:vAlign w:val="center"/>
            <w:hideMark/>
          </w:tcPr>
          <w:p w14:paraId="70F987D9"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интересна до  7 = очень интересна</w:t>
            </w:r>
          </w:p>
        </w:tc>
      </w:tr>
      <w:tr w:rsidR="004A39B8" w:rsidRPr="00D22754" w14:paraId="26B05E3D" w14:textId="77777777" w:rsidTr="00D943B7">
        <w:trPr>
          <w:trHeight w:val="320"/>
        </w:trPr>
        <w:tc>
          <w:tcPr>
            <w:tcW w:w="2787" w:type="dxa"/>
            <w:shd w:val="clear" w:color="auto" w:fill="auto"/>
            <w:noWrap/>
            <w:vAlign w:val="center"/>
            <w:hideMark/>
          </w:tcPr>
          <w:p w14:paraId="600E507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вероятно, что вы бы порекомендовали данный подкаст друзьям или знакомым?</w:t>
            </w:r>
          </w:p>
        </w:tc>
        <w:tc>
          <w:tcPr>
            <w:tcW w:w="2172" w:type="dxa"/>
            <w:shd w:val="clear" w:color="auto" w:fill="auto"/>
            <w:noWrap/>
            <w:vAlign w:val="center"/>
            <w:hideMark/>
          </w:tcPr>
          <w:p w14:paraId="20327EF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podcast_recommend</w:t>
            </w:r>
          </w:p>
        </w:tc>
        <w:tc>
          <w:tcPr>
            <w:tcW w:w="2934" w:type="dxa"/>
            <w:shd w:val="clear" w:color="auto" w:fill="auto"/>
            <w:noWrap/>
            <w:vAlign w:val="center"/>
            <w:hideMark/>
          </w:tcPr>
          <w:p w14:paraId="4C3D7C0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Намерение рекомендовать  (друзьям)</w:t>
            </w:r>
          </w:p>
        </w:tc>
        <w:tc>
          <w:tcPr>
            <w:tcW w:w="3022" w:type="dxa"/>
            <w:shd w:val="clear" w:color="auto" w:fill="auto"/>
            <w:vAlign w:val="center"/>
            <w:hideMark/>
          </w:tcPr>
          <w:p w14:paraId="6DCB2DFE"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вероятно до  7 = очень вероятно</w:t>
            </w:r>
          </w:p>
        </w:tc>
      </w:tr>
      <w:tr w:rsidR="004A39B8" w:rsidRPr="00D22754" w14:paraId="01C7B63A" w14:textId="77777777" w:rsidTr="00D943B7">
        <w:trPr>
          <w:trHeight w:val="320"/>
        </w:trPr>
        <w:tc>
          <w:tcPr>
            <w:tcW w:w="2787" w:type="dxa"/>
            <w:shd w:val="clear" w:color="auto" w:fill="auto"/>
            <w:noWrap/>
            <w:vAlign w:val="center"/>
            <w:hideMark/>
          </w:tcPr>
          <w:p w14:paraId="571C127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вероятно, что вы бы поделились данным подкастом в социальных сетях?</w:t>
            </w:r>
          </w:p>
        </w:tc>
        <w:tc>
          <w:tcPr>
            <w:tcW w:w="2172" w:type="dxa"/>
            <w:shd w:val="clear" w:color="auto" w:fill="auto"/>
            <w:noWrap/>
            <w:vAlign w:val="center"/>
            <w:hideMark/>
          </w:tcPr>
          <w:p w14:paraId="6AFD43E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podcast_share_in_sm</w:t>
            </w:r>
          </w:p>
        </w:tc>
        <w:tc>
          <w:tcPr>
            <w:tcW w:w="2934" w:type="dxa"/>
            <w:shd w:val="clear" w:color="auto" w:fill="auto"/>
            <w:noWrap/>
            <w:vAlign w:val="center"/>
            <w:hideMark/>
          </w:tcPr>
          <w:p w14:paraId="1124067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Намерение рекомендовать  (делиться в соцсетях)</w:t>
            </w:r>
          </w:p>
        </w:tc>
        <w:tc>
          <w:tcPr>
            <w:tcW w:w="3022" w:type="dxa"/>
            <w:shd w:val="clear" w:color="auto" w:fill="auto"/>
            <w:vAlign w:val="center"/>
            <w:hideMark/>
          </w:tcPr>
          <w:p w14:paraId="2E18A03B"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вероятно до  7 = очень вероятно</w:t>
            </w:r>
          </w:p>
        </w:tc>
      </w:tr>
      <w:tr w:rsidR="004A39B8" w:rsidRPr="00D22754" w14:paraId="6AD8BE04" w14:textId="77777777" w:rsidTr="00D943B7">
        <w:trPr>
          <w:trHeight w:val="320"/>
        </w:trPr>
        <w:tc>
          <w:tcPr>
            <w:tcW w:w="2787" w:type="dxa"/>
            <w:shd w:val="clear" w:color="auto" w:fill="auto"/>
            <w:noWrap/>
            <w:vAlign w:val="center"/>
            <w:hideMark/>
          </w:tcPr>
          <w:p w14:paraId="65A68AC9" w14:textId="6FFA66DE" w:rsidR="004A39B8" w:rsidRPr="004A39B8" w:rsidRDefault="004A39B8" w:rsidP="004A39B8">
            <w:pPr>
              <w:spacing w:line="240" w:lineRule="auto"/>
              <w:ind w:firstLine="0"/>
              <w:jc w:val="center"/>
              <w:rPr>
                <w:color w:val="000000"/>
                <w:sz w:val="22"/>
                <w:szCs w:val="22"/>
              </w:rPr>
            </w:pPr>
            <w:r w:rsidRPr="004A39B8">
              <w:rPr>
                <w:color w:val="000000"/>
                <w:sz w:val="22"/>
                <w:szCs w:val="22"/>
              </w:rPr>
              <w:t xml:space="preserve">Насколько вероятно, что вы бы поставили лайк под этим подкастом, если бы он был опубликован в </w:t>
            </w:r>
            <w:r w:rsidRPr="004A39B8">
              <w:rPr>
                <w:color w:val="000000"/>
                <w:sz w:val="22"/>
                <w:szCs w:val="22"/>
              </w:rPr>
              <w:lastRenderedPageBreak/>
              <w:t>социальной сети или на медиа-платформе?</w:t>
            </w:r>
          </w:p>
        </w:tc>
        <w:tc>
          <w:tcPr>
            <w:tcW w:w="2172" w:type="dxa"/>
            <w:shd w:val="clear" w:color="auto" w:fill="auto"/>
            <w:noWrap/>
            <w:vAlign w:val="center"/>
            <w:hideMark/>
          </w:tcPr>
          <w:p w14:paraId="4127384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lastRenderedPageBreak/>
              <w:t>podcast_like_in_sm</w:t>
            </w:r>
          </w:p>
        </w:tc>
        <w:tc>
          <w:tcPr>
            <w:tcW w:w="2934" w:type="dxa"/>
            <w:shd w:val="clear" w:color="auto" w:fill="auto"/>
            <w:noWrap/>
            <w:vAlign w:val="center"/>
            <w:hideMark/>
          </w:tcPr>
          <w:p w14:paraId="18A7FFC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Отношение к подкасту (поставить лайк)</w:t>
            </w:r>
          </w:p>
        </w:tc>
        <w:tc>
          <w:tcPr>
            <w:tcW w:w="3022" w:type="dxa"/>
            <w:shd w:val="clear" w:color="auto" w:fill="auto"/>
            <w:vAlign w:val="center"/>
            <w:hideMark/>
          </w:tcPr>
          <w:p w14:paraId="000C16F1"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вероятно до  7 = очень вероятно</w:t>
            </w:r>
          </w:p>
        </w:tc>
      </w:tr>
      <w:tr w:rsidR="004A39B8" w:rsidRPr="00D22754" w14:paraId="26BEC3D5" w14:textId="77777777" w:rsidTr="00D943B7">
        <w:trPr>
          <w:trHeight w:val="300"/>
        </w:trPr>
        <w:tc>
          <w:tcPr>
            <w:tcW w:w="2787" w:type="dxa"/>
            <w:vMerge w:val="restart"/>
            <w:shd w:val="clear" w:color="auto" w:fill="auto"/>
            <w:vAlign w:val="center"/>
            <w:hideMark/>
          </w:tcPr>
          <w:p w14:paraId="17FE8E9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Отметьте все утверждения, которые соответствуют реальности. (случайный порядок ответов каждый раз)</w:t>
            </w:r>
          </w:p>
        </w:tc>
        <w:tc>
          <w:tcPr>
            <w:tcW w:w="2172" w:type="dxa"/>
            <w:shd w:val="clear" w:color="auto" w:fill="auto"/>
            <w:noWrap/>
            <w:vAlign w:val="center"/>
            <w:hideMark/>
          </w:tcPr>
          <w:p w14:paraId="1BB06CE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statement_1</w:t>
            </w:r>
          </w:p>
        </w:tc>
        <w:tc>
          <w:tcPr>
            <w:tcW w:w="2934" w:type="dxa"/>
            <w:shd w:val="clear" w:color="auto" w:fill="auto"/>
            <w:noWrap/>
            <w:vAlign w:val="center"/>
            <w:hideMark/>
          </w:tcPr>
          <w:p w14:paraId="5A4EA90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Подкаст ведут два человека.</w:t>
            </w:r>
          </w:p>
        </w:tc>
        <w:tc>
          <w:tcPr>
            <w:tcW w:w="3022" w:type="dxa"/>
            <w:shd w:val="clear" w:color="auto" w:fill="auto"/>
            <w:noWrap/>
            <w:vAlign w:val="center"/>
            <w:hideMark/>
          </w:tcPr>
          <w:p w14:paraId="16B7DDA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11C3252" w14:textId="77777777" w:rsidTr="00D943B7">
        <w:trPr>
          <w:trHeight w:val="300"/>
        </w:trPr>
        <w:tc>
          <w:tcPr>
            <w:tcW w:w="2787" w:type="dxa"/>
            <w:vMerge/>
            <w:vAlign w:val="center"/>
            <w:hideMark/>
          </w:tcPr>
          <w:p w14:paraId="7F6B8164"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A4FD05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statement_2</w:t>
            </w:r>
          </w:p>
        </w:tc>
        <w:tc>
          <w:tcPr>
            <w:tcW w:w="2934" w:type="dxa"/>
            <w:shd w:val="clear" w:color="auto" w:fill="auto"/>
            <w:noWrap/>
            <w:vAlign w:val="center"/>
            <w:hideMark/>
          </w:tcPr>
          <w:p w14:paraId="42F777F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 подкасте ведущие обсуждают ситуации, которые произошли с ними в реальной жизни.</w:t>
            </w:r>
          </w:p>
        </w:tc>
        <w:tc>
          <w:tcPr>
            <w:tcW w:w="3022" w:type="dxa"/>
            <w:shd w:val="clear" w:color="auto" w:fill="auto"/>
            <w:noWrap/>
            <w:vAlign w:val="center"/>
            <w:hideMark/>
          </w:tcPr>
          <w:p w14:paraId="2AC2E01B"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00E56220" w14:textId="77777777" w:rsidTr="00D943B7">
        <w:trPr>
          <w:trHeight w:val="300"/>
        </w:trPr>
        <w:tc>
          <w:tcPr>
            <w:tcW w:w="2787" w:type="dxa"/>
            <w:vMerge/>
            <w:vAlign w:val="center"/>
            <w:hideMark/>
          </w:tcPr>
          <w:p w14:paraId="01C32459"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656126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statement_3</w:t>
            </w:r>
          </w:p>
        </w:tc>
        <w:tc>
          <w:tcPr>
            <w:tcW w:w="2934" w:type="dxa"/>
            <w:shd w:val="clear" w:color="auto" w:fill="auto"/>
            <w:noWrap/>
            <w:vAlign w:val="center"/>
            <w:hideMark/>
          </w:tcPr>
          <w:p w14:paraId="1F0D738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Это подкаст об экологии.</w:t>
            </w:r>
          </w:p>
        </w:tc>
        <w:tc>
          <w:tcPr>
            <w:tcW w:w="3022" w:type="dxa"/>
            <w:shd w:val="clear" w:color="auto" w:fill="auto"/>
            <w:noWrap/>
            <w:vAlign w:val="center"/>
            <w:hideMark/>
          </w:tcPr>
          <w:p w14:paraId="6215FF06"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18AD46D0" w14:textId="77777777" w:rsidTr="00D943B7">
        <w:trPr>
          <w:trHeight w:val="300"/>
        </w:trPr>
        <w:tc>
          <w:tcPr>
            <w:tcW w:w="2787" w:type="dxa"/>
            <w:vMerge/>
            <w:vAlign w:val="center"/>
            <w:hideMark/>
          </w:tcPr>
          <w:p w14:paraId="7AF20A09"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278061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statement_4</w:t>
            </w:r>
          </w:p>
        </w:tc>
        <w:tc>
          <w:tcPr>
            <w:tcW w:w="2934" w:type="dxa"/>
            <w:shd w:val="clear" w:color="auto" w:fill="auto"/>
            <w:noWrap/>
            <w:vAlign w:val="center"/>
            <w:hideMark/>
          </w:tcPr>
          <w:p w14:paraId="418F5BE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 подкасте присутствует реклама</w:t>
            </w:r>
          </w:p>
        </w:tc>
        <w:tc>
          <w:tcPr>
            <w:tcW w:w="3022" w:type="dxa"/>
            <w:shd w:val="clear" w:color="auto" w:fill="auto"/>
            <w:noWrap/>
            <w:vAlign w:val="center"/>
            <w:hideMark/>
          </w:tcPr>
          <w:p w14:paraId="33C49C4F"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71C42DE4" w14:textId="77777777" w:rsidTr="00D943B7">
        <w:trPr>
          <w:trHeight w:val="300"/>
        </w:trPr>
        <w:tc>
          <w:tcPr>
            <w:tcW w:w="2787" w:type="dxa"/>
            <w:vMerge/>
            <w:vAlign w:val="center"/>
            <w:hideMark/>
          </w:tcPr>
          <w:p w14:paraId="4A82514F"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047622F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statement_5</w:t>
            </w:r>
          </w:p>
        </w:tc>
        <w:tc>
          <w:tcPr>
            <w:tcW w:w="2934" w:type="dxa"/>
            <w:shd w:val="clear" w:color="auto" w:fill="auto"/>
            <w:noWrap/>
            <w:vAlign w:val="center"/>
            <w:hideMark/>
          </w:tcPr>
          <w:p w14:paraId="4326FF7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Ведущие рассказывают одну новость за выпуск.</w:t>
            </w:r>
          </w:p>
        </w:tc>
        <w:tc>
          <w:tcPr>
            <w:tcW w:w="3022" w:type="dxa"/>
            <w:shd w:val="clear" w:color="auto" w:fill="auto"/>
            <w:noWrap/>
            <w:vAlign w:val="center"/>
            <w:hideMark/>
          </w:tcPr>
          <w:p w14:paraId="4A24685A"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3DA6B9DD" w14:textId="77777777" w:rsidTr="00D943B7">
        <w:trPr>
          <w:trHeight w:val="300"/>
        </w:trPr>
        <w:tc>
          <w:tcPr>
            <w:tcW w:w="2787" w:type="dxa"/>
            <w:vMerge/>
            <w:vAlign w:val="center"/>
            <w:hideMark/>
          </w:tcPr>
          <w:p w14:paraId="0E2184EF"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6F5771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statement_6</w:t>
            </w:r>
          </w:p>
        </w:tc>
        <w:tc>
          <w:tcPr>
            <w:tcW w:w="2934" w:type="dxa"/>
            <w:shd w:val="clear" w:color="auto" w:fill="auto"/>
            <w:noWrap/>
            <w:vAlign w:val="center"/>
            <w:hideMark/>
          </w:tcPr>
          <w:p w14:paraId="01E6F5B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 подкасте был приглашенный гость.</w:t>
            </w:r>
          </w:p>
        </w:tc>
        <w:tc>
          <w:tcPr>
            <w:tcW w:w="3022" w:type="dxa"/>
            <w:shd w:val="clear" w:color="auto" w:fill="auto"/>
            <w:noWrap/>
            <w:vAlign w:val="center"/>
            <w:hideMark/>
          </w:tcPr>
          <w:p w14:paraId="146D3C15"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Бинарная: 0 = Опция не выбрана и 1 = Опция выбрана</w:t>
            </w:r>
          </w:p>
        </w:tc>
      </w:tr>
      <w:tr w:rsidR="004A39B8" w:rsidRPr="00D22754" w14:paraId="51592A15" w14:textId="77777777" w:rsidTr="00D943B7">
        <w:trPr>
          <w:trHeight w:val="320"/>
        </w:trPr>
        <w:tc>
          <w:tcPr>
            <w:tcW w:w="10915" w:type="dxa"/>
            <w:gridSpan w:val="4"/>
            <w:shd w:val="clear" w:color="auto" w:fill="EAF1DD" w:themeFill="accent3" w:themeFillTint="33"/>
            <w:vAlign w:val="center"/>
            <w:hideMark/>
          </w:tcPr>
          <w:p w14:paraId="403521A9" w14:textId="77777777"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Блок 3. О рекламе</w:t>
            </w:r>
          </w:p>
        </w:tc>
      </w:tr>
      <w:tr w:rsidR="004A39B8" w:rsidRPr="00D22754" w14:paraId="07E798BE" w14:textId="77777777" w:rsidTr="00D943B7">
        <w:trPr>
          <w:trHeight w:val="640"/>
        </w:trPr>
        <w:tc>
          <w:tcPr>
            <w:tcW w:w="2787" w:type="dxa"/>
            <w:shd w:val="clear" w:color="auto" w:fill="auto"/>
            <w:vAlign w:val="center"/>
            <w:hideMark/>
          </w:tcPr>
          <w:p w14:paraId="64B051B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Упоминался ли в подкасте какой-либо бренд?</w:t>
            </w:r>
          </w:p>
        </w:tc>
        <w:tc>
          <w:tcPr>
            <w:tcW w:w="2172" w:type="dxa"/>
            <w:shd w:val="clear" w:color="auto" w:fill="auto"/>
            <w:noWrap/>
            <w:vAlign w:val="center"/>
            <w:hideMark/>
          </w:tcPr>
          <w:p w14:paraId="5B3C2E3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brand_mention</w:t>
            </w:r>
          </w:p>
        </w:tc>
        <w:tc>
          <w:tcPr>
            <w:tcW w:w="2934" w:type="dxa"/>
            <w:shd w:val="clear" w:color="auto" w:fill="auto"/>
            <w:noWrap/>
            <w:vAlign w:val="center"/>
            <w:hideMark/>
          </w:tcPr>
          <w:p w14:paraId="2EC54E5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Упоминание бренда</w:t>
            </w:r>
          </w:p>
        </w:tc>
        <w:tc>
          <w:tcPr>
            <w:tcW w:w="3022" w:type="dxa"/>
            <w:shd w:val="clear" w:color="auto" w:fill="auto"/>
            <w:noWrap/>
            <w:vAlign w:val="center"/>
            <w:hideMark/>
          </w:tcPr>
          <w:p w14:paraId="625C3EF1"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0685DF70" w14:textId="77777777" w:rsidTr="00D943B7">
        <w:trPr>
          <w:trHeight w:val="640"/>
        </w:trPr>
        <w:tc>
          <w:tcPr>
            <w:tcW w:w="2787" w:type="dxa"/>
            <w:shd w:val="clear" w:color="auto" w:fill="auto"/>
            <w:vAlign w:val="center"/>
            <w:hideMark/>
          </w:tcPr>
          <w:p w14:paraId="5ADB67C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Какой бренд упоминался? (Если вы не запомнили, так и напишите!)</w:t>
            </w:r>
          </w:p>
        </w:tc>
        <w:tc>
          <w:tcPr>
            <w:tcW w:w="2172" w:type="dxa"/>
            <w:shd w:val="clear" w:color="auto" w:fill="auto"/>
            <w:noWrap/>
            <w:vAlign w:val="center"/>
            <w:hideMark/>
          </w:tcPr>
          <w:p w14:paraId="2E29CE7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brand_memory_m</w:t>
            </w:r>
          </w:p>
        </w:tc>
        <w:tc>
          <w:tcPr>
            <w:tcW w:w="2934" w:type="dxa"/>
            <w:shd w:val="clear" w:color="auto" w:fill="auto"/>
            <w:noWrap/>
            <w:vAlign w:val="center"/>
            <w:hideMark/>
          </w:tcPr>
          <w:p w14:paraId="14E3289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Запоминаемость бренда (упоминание)</w:t>
            </w:r>
          </w:p>
        </w:tc>
        <w:tc>
          <w:tcPr>
            <w:tcW w:w="3022" w:type="dxa"/>
            <w:shd w:val="clear" w:color="auto" w:fill="auto"/>
            <w:noWrap/>
            <w:vAlign w:val="center"/>
            <w:hideMark/>
          </w:tcPr>
          <w:p w14:paraId="6997FB05"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2A318C18" w14:textId="77777777" w:rsidTr="00D943B7">
        <w:trPr>
          <w:trHeight w:val="640"/>
        </w:trPr>
        <w:tc>
          <w:tcPr>
            <w:tcW w:w="2787" w:type="dxa"/>
            <w:shd w:val="clear" w:color="auto" w:fill="auto"/>
            <w:vAlign w:val="center"/>
            <w:hideMark/>
          </w:tcPr>
          <w:p w14:paraId="58D97F6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Какой бренд упоминался? (Если вы не запомнили, так и напишите!)</w:t>
            </w:r>
          </w:p>
        </w:tc>
        <w:tc>
          <w:tcPr>
            <w:tcW w:w="2172" w:type="dxa"/>
            <w:shd w:val="clear" w:color="auto" w:fill="auto"/>
            <w:noWrap/>
            <w:vAlign w:val="center"/>
            <w:hideMark/>
          </w:tcPr>
          <w:p w14:paraId="2AF8DF8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brand_memory_ad</w:t>
            </w:r>
          </w:p>
        </w:tc>
        <w:tc>
          <w:tcPr>
            <w:tcW w:w="2934" w:type="dxa"/>
            <w:shd w:val="clear" w:color="auto" w:fill="auto"/>
            <w:noWrap/>
            <w:vAlign w:val="center"/>
            <w:hideMark/>
          </w:tcPr>
          <w:p w14:paraId="28A4A48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Запоминаемость бренда (реклама)</w:t>
            </w:r>
          </w:p>
        </w:tc>
        <w:tc>
          <w:tcPr>
            <w:tcW w:w="3022" w:type="dxa"/>
            <w:shd w:val="clear" w:color="auto" w:fill="auto"/>
            <w:noWrap/>
            <w:vAlign w:val="center"/>
            <w:hideMark/>
          </w:tcPr>
          <w:p w14:paraId="4F487807"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4FB3C1C2" w14:textId="77777777" w:rsidTr="00D943B7">
        <w:trPr>
          <w:trHeight w:val="300"/>
        </w:trPr>
        <w:tc>
          <w:tcPr>
            <w:tcW w:w="2787" w:type="dxa"/>
            <w:shd w:val="clear" w:color="auto" w:fill="auto"/>
            <w:noWrap/>
            <w:vAlign w:val="center"/>
            <w:hideMark/>
          </w:tcPr>
          <w:p w14:paraId="49D84F9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w:t>
            </w:r>
          </w:p>
        </w:tc>
        <w:tc>
          <w:tcPr>
            <w:tcW w:w="2172" w:type="dxa"/>
            <w:shd w:val="clear" w:color="auto" w:fill="auto"/>
            <w:noWrap/>
            <w:vAlign w:val="center"/>
            <w:hideMark/>
          </w:tcPr>
          <w:p w14:paraId="0A72D3D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brand_memory_txt</w:t>
            </w:r>
          </w:p>
        </w:tc>
        <w:tc>
          <w:tcPr>
            <w:tcW w:w="2934" w:type="dxa"/>
            <w:shd w:val="clear" w:color="auto" w:fill="auto"/>
            <w:noWrap/>
            <w:vAlign w:val="center"/>
            <w:hideMark/>
          </w:tcPr>
          <w:p w14:paraId="7234989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Запоминаемость бренда</w:t>
            </w:r>
          </w:p>
        </w:tc>
        <w:tc>
          <w:tcPr>
            <w:tcW w:w="3022" w:type="dxa"/>
            <w:shd w:val="clear" w:color="auto" w:fill="auto"/>
            <w:noWrap/>
            <w:vAlign w:val="center"/>
            <w:hideMark/>
          </w:tcPr>
          <w:p w14:paraId="66CFDF3B"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Текстовое значение</w:t>
            </w:r>
          </w:p>
        </w:tc>
      </w:tr>
      <w:tr w:rsidR="004A39B8" w:rsidRPr="00D22754" w14:paraId="54984D0B" w14:textId="77777777" w:rsidTr="00D943B7">
        <w:trPr>
          <w:trHeight w:val="960"/>
        </w:trPr>
        <w:tc>
          <w:tcPr>
            <w:tcW w:w="2787" w:type="dxa"/>
            <w:shd w:val="clear" w:color="auto" w:fill="auto"/>
            <w:vAlign w:val="center"/>
            <w:hideMark/>
          </w:tcPr>
          <w:p w14:paraId="3E1D1BD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вам понравилось упоминание бренда в процессе прослушивания подкаста?</w:t>
            </w:r>
          </w:p>
        </w:tc>
        <w:tc>
          <w:tcPr>
            <w:tcW w:w="2172" w:type="dxa"/>
            <w:shd w:val="clear" w:color="auto" w:fill="auto"/>
            <w:noWrap/>
            <w:vAlign w:val="center"/>
            <w:hideMark/>
          </w:tcPr>
          <w:p w14:paraId="7DC13A2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ad_likeness</w:t>
            </w:r>
          </w:p>
        </w:tc>
        <w:tc>
          <w:tcPr>
            <w:tcW w:w="2934" w:type="dxa"/>
            <w:shd w:val="clear" w:color="auto" w:fill="auto"/>
            <w:noWrap/>
            <w:vAlign w:val="center"/>
            <w:hideMark/>
          </w:tcPr>
          <w:p w14:paraId="78E0D57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Отношение к рекламе</w:t>
            </w:r>
          </w:p>
        </w:tc>
        <w:tc>
          <w:tcPr>
            <w:tcW w:w="3022" w:type="dxa"/>
            <w:shd w:val="clear" w:color="auto" w:fill="auto"/>
            <w:noWrap/>
            <w:vAlign w:val="center"/>
            <w:hideMark/>
          </w:tcPr>
          <w:p w14:paraId="646A1443"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понравилось до  7 = очень понравилось</w:t>
            </w:r>
          </w:p>
        </w:tc>
      </w:tr>
      <w:tr w:rsidR="004A39B8" w:rsidRPr="00D22754" w14:paraId="7BCDEF72" w14:textId="77777777" w:rsidTr="00D943B7">
        <w:trPr>
          <w:trHeight w:val="960"/>
        </w:trPr>
        <w:tc>
          <w:tcPr>
            <w:tcW w:w="2787" w:type="dxa"/>
            <w:shd w:val="clear" w:color="auto" w:fill="auto"/>
            <w:vAlign w:val="center"/>
            <w:hideMark/>
          </w:tcPr>
          <w:p w14:paraId="71D07EC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упоминание данного сервиса в подкасте был навязчивым?</w:t>
            </w:r>
          </w:p>
        </w:tc>
        <w:tc>
          <w:tcPr>
            <w:tcW w:w="2172" w:type="dxa"/>
            <w:shd w:val="clear" w:color="auto" w:fill="auto"/>
            <w:noWrap/>
            <w:vAlign w:val="center"/>
            <w:hideMark/>
          </w:tcPr>
          <w:p w14:paraId="669B9132" w14:textId="744957DE" w:rsidR="004A39B8" w:rsidRPr="004A39B8" w:rsidRDefault="004A39B8" w:rsidP="004A39B8">
            <w:pPr>
              <w:spacing w:line="240" w:lineRule="auto"/>
              <w:ind w:firstLine="0"/>
              <w:jc w:val="center"/>
              <w:rPr>
                <w:color w:val="000000"/>
                <w:sz w:val="22"/>
                <w:szCs w:val="22"/>
              </w:rPr>
            </w:pPr>
            <w:r w:rsidRPr="004A39B8">
              <w:rPr>
                <w:color w:val="000000"/>
                <w:sz w:val="22"/>
                <w:szCs w:val="22"/>
              </w:rPr>
              <w:t>ad_intrusiveness</w:t>
            </w:r>
          </w:p>
        </w:tc>
        <w:tc>
          <w:tcPr>
            <w:tcW w:w="2934" w:type="dxa"/>
            <w:shd w:val="clear" w:color="auto" w:fill="auto"/>
            <w:noWrap/>
            <w:vAlign w:val="center"/>
            <w:hideMark/>
          </w:tcPr>
          <w:p w14:paraId="791E185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Навязчивость</w:t>
            </w:r>
          </w:p>
        </w:tc>
        <w:tc>
          <w:tcPr>
            <w:tcW w:w="3022" w:type="dxa"/>
            <w:shd w:val="clear" w:color="auto" w:fill="auto"/>
            <w:noWrap/>
            <w:vAlign w:val="center"/>
            <w:hideMark/>
          </w:tcPr>
          <w:p w14:paraId="129867AC"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навязчиво, 7 - очень навязчиво</w:t>
            </w:r>
          </w:p>
        </w:tc>
      </w:tr>
      <w:tr w:rsidR="004A39B8" w:rsidRPr="00D22754" w14:paraId="62DC8BCB" w14:textId="77777777" w:rsidTr="00D943B7">
        <w:trPr>
          <w:trHeight w:val="960"/>
        </w:trPr>
        <w:tc>
          <w:tcPr>
            <w:tcW w:w="2787" w:type="dxa"/>
            <w:shd w:val="clear" w:color="auto" w:fill="auto"/>
            <w:vAlign w:val="center"/>
            <w:hideMark/>
          </w:tcPr>
          <w:p w14:paraId="2667F0E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гармонично упоминание данного сервиса вписывается в подкаст?</w:t>
            </w:r>
          </w:p>
        </w:tc>
        <w:tc>
          <w:tcPr>
            <w:tcW w:w="2172" w:type="dxa"/>
            <w:shd w:val="clear" w:color="auto" w:fill="auto"/>
            <w:noWrap/>
            <w:vAlign w:val="center"/>
            <w:hideMark/>
          </w:tcPr>
          <w:p w14:paraId="7C92D8D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ad_harmony</w:t>
            </w:r>
          </w:p>
        </w:tc>
        <w:tc>
          <w:tcPr>
            <w:tcW w:w="2934" w:type="dxa"/>
            <w:shd w:val="clear" w:color="auto" w:fill="auto"/>
            <w:noWrap/>
            <w:vAlign w:val="center"/>
            <w:hideMark/>
          </w:tcPr>
          <w:p w14:paraId="2896808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Гармоничность</w:t>
            </w:r>
          </w:p>
        </w:tc>
        <w:tc>
          <w:tcPr>
            <w:tcW w:w="3022" w:type="dxa"/>
            <w:shd w:val="clear" w:color="auto" w:fill="auto"/>
            <w:noWrap/>
            <w:vAlign w:val="center"/>
            <w:hideMark/>
          </w:tcPr>
          <w:p w14:paraId="30CDD120"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не гармонично, 7 - очень гармонично</w:t>
            </w:r>
          </w:p>
        </w:tc>
      </w:tr>
      <w:tr w:rsidR="004A39B8" w:rsidRPr="00D22754" w14:paraId="7773AE7F" w14:textId="77777777" w:rsidTr="00D943B7">
        <w:trPr>
          <w:trHeight w:val="1920"/>
        </w:trPr>
        <w:tc>
          <w:tcPr>
            <w:tcW w:w="2787" w:type="dxa"/>
            <w:shd w:val="clear" w:color="auto" w:fill="auto"/>
            <w:vAlign w:val="center"/>
            <w:hideMark/>
          </w:tcPr>
          <w:p w14:paraId="41EBDC6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интересно вам было бы перейти на сайт упоминаемого сервиса после прослушивания подкаста, если бы в описании подкасты была ссылка, ведущая на сайт?</w:t>
            </w:r>
          </w:p>
        </w:tc>
        <w:tc>
          <w:tcPr>
            <w:tcW w:w="2172" w:type="dxa"/>
            <w:shd w:val="clear" w:color="auto" w:fill="auto"/>
            <w:noWrap/>
            <w:vAlign w:val="center"/>
            <w:hideMark/>
          </w:tcPr>
          <w:p w14:paraId="1073970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ad_intention</w:t>
            </w:r>
          </w:p>
        </w:tc>
        <w:tc>
          <w:tcPr>
            <w:tcW w:w="2934" w:type="dxa"/>
            <w:shd w:val="clear" w:color="auto" w:fill="auto"/>
            <w:noWrap/>
            <w:vAlign w:val="center"/>
            <w:hideMark/>
          </w:tcPr>
          <w:p w14:paraId="3D762DE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Намерение перейти на сайт</w:t>
            </w:r>
          </w:p>
        </w:tc>
        <w:tc>
          <w:tcPr>
            <w:tcW w:w="3022" w:type="dxa"/>
            <w:shd w:val="clear" w:color="auto" w:fill="auto"/>
            <w:noWrap/>
            <w:vAlign w:val="center"/>
            <w:hideMark/>
          </w:tcPr>
          <w:p w14:paraId="79CAE302"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от 1 - совсем не интересно, 7 - очень интересно</w:t>
            </w:r>
          </w:p>
        </w:tc>
      </w:tr>
      <w:tr w:rsidR="004A39B8" w:rsidRPr="00D22754" w14:paraId="394AABF5" w14:textId="77777777" w:rsidTr="00D943B7">
        <w:trPr>
          <w:trHeight w:val="300"/>
        </w:trPr>
        <w:tc>
          <w:tcPr>
            <w:tcW w:w="10915" w:type="dxa"/>
            <w:gridSpan w:val="4"/>
            <w:shd w:val="clear" w:color="auto" w:fill="EAF1DD" w:themeFill="accent3" w:themeFillTint="33"/>
            <w:noWrap/>
            <w:vAlign w:val="center"/>
            <w:hideMark/>
          </w:tcPr>
          <w:p w14:paraId="2BFA3832" w14:textId="3CBCDE5A"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Блок 4. Future Today</w:t>
            </w:r>
          </w:p>
        </w:tc>
      </w:tr>
      <w:tr w:rsidR="004A39B8" w:rsidRPr="00D22754" w14:paraId="5E96C12B" w14:textId="77777777" w:rsidTr="00D943B7">
        <w:trPr>
          <w:trHeight w:val="300"/>
        </w:trPr>
        <w:tc>
          <w:tcPr>
            <w:tcW w:w="2787" w:type="dxa"/>
            <w:shd w:val="clear" w:color="auto" w:fill="auto"/>
            <w:noWrap/>
            <w:vAlign w:val="center"/>
            <w:hideMark/>
          </w:tcPr>
          <w:p w14:paraId="00B3AF0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Знаете ли вы сервис по поиску стажировок «Future Today»?</w:t>
            </w:r>
          </w:p>
        </w:tc>
        <w:tc>
          <w:tcPr>
            <w:tcW w:w="2172" w:type="dxa"/>
            <w:shd w:val="clear" w:color="auto" w:fill="auto"/>
            <w:noWrap/>
            <w:vAlign w:val="center"/>
            <w:hideMark/>
          </w:tcPr>
          <w:p w14:paraId="084E249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FT_awareness</w:t>
            </w:r>
          </w:p>
        </w:tc>
        <w:tc>
          <w:tcPr>
            <w:tcW w:w="2934" w:type="dxa"/>
            <w:shd w:val="clear" w:color="auto" w:fill="auto"/>
            <w:noWrap/>
            <w:vAlign w:val="center"/>
            <w:hideMark/>
          </w:tcPr>
          <w:p w14:paraId="38DD88A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Знание бренда</w:t>
            </w:r>
          </w:p>
        </w:tc>
        <w:tc>
          <w:tcPr>
            <w:tcW w:w="3022" w:type="dxa"/>
            <w:shd w:val="clear" w:color="auto" w:fill="auto"/>
            <w:noWrap/>
            <w:vAlign w:val="center"/>
            <w:hideMark/>
          </w:tcPr>
          <w:p w14:paraId="25D10418" w14:textId="77777777" w:rsidR="004A39B8" w:rsidRPr="004A39B8" w:rsidRDefault="004A39B8" w:rsidP="004A39B8">
            <w:pPr>
              <w:spacing w:line="240" w:lineRule="auto"/>
              <w:ind w:firstLine="0"/>
              <w:jc w:val="center"/>
              <w:rPr>
                <w:b/>
                <w:bCs/>
                <w:i/>
                <w:iCs/>
                <w:color w:val="002060"/>
                <w:sz w:val="22"/>
                <w:szCs w:val="22"/>
              </w:rPr>
            </w:pPr>
            <w:r w:rsidRPr="004A39B8">
              <w:rPr>
                <w:b/>
                <w:bCs/>
                <w:i/>
                <w:iCs/>
                <w:sz w:val="22"/>
                <w:szCs w:val="22"/>
              </w:rPr>
              <w:t>Выбор 1 значения из списка (см. вкладку "Значения переменных")</w:t>
            </w:r>
          </w:p>
        </w:tc>
      </w:tr>
      <w:tr w:rsidR="004A39B8" w:rsidRPr="00D22754" w14:paraId="253E0114" w14:textId="77777777" w:rsidTr="00D943B7">
        <w:trPr>
          <w:trHeight w:val="300"/>
        </w:trPr>
        <w:tc>
          <w:tcPr>
            <w:tcW w:w="2787" w:type="dxa"/>
            <w:shd w:val="clear" w:color="auto" w:fill="auto"/>
            <w:noWrap/>
            <w:vAlign w:val="center"/>
            <w:hideMark/>
          </w:tcPr>
          <w:p w14:paraId="587D6E2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lastRenderedPageBreak/>
              <w:t>Если в предыдущем вопросе вы ответили «Да», то отметьте, как вы относитесь к нему.</w:t>
            </w:r>
          </w:p>
        </w:tc>
        <w:tc>
          <w:tcPr>
            <w:tcW w:w="2172" w:type="dxa"/>
            <w:shd w:val="clear" w:color="auto" w:fill="auto"/>
            <w:noWrap/>
            <w:vAlign w:val="center"/>
            <w:hideMark/>
          </w:tcPr>
          <w:p w14:paraId="5EF7BEB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FT_atittude</w:t>
            </w:r>
          </w:p>
        </w:tc>
        <w:tc>
          <w:tcPr>
            <w:tcW w:w="2934" w:type="dxa"/>
            <w:shd w:val="clear" w:color="auto" w:fill="auto"/>
            <w:noWrap/>
            <w:vAlign w:val="center"/>
            <w:hideMark/>
          </w:tcPr>
          <w:p w14:paraId="615C1F36"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Отношение к бренду</w:t>
            </w:r>
          </w:p>
        </w:tc>
        <w:tc>
          <w:tcPr>
            <w:tcW w:w="3022" w:type="dxa"/>
            <w:shd w:val="clear" w:color="auto" w:fill="auto"/>
            <w:noWrap/>
            <w:vAlign w:val="center"/>
            <w:hideMark/>
          </w:tcPr>
          <w:p w14:paraId="26264551"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совсем плохо, 7 – очень хорошо</w:t>
            </w:r>
          </w:p>
        </w:tc>
      </w:tr>
      <w:tr w:rsidR="004A39B8" w:rsidRPr="00D22754" w14:paraId="0C692783" w14:textId="77777777" w:rsidTr="00D943B7">
        <w:trPr>
          <w:trHeight w:val="300"/>
        </w:trPr>
        <w:tc>
          <w:tcPr>
            <w:tcW w:w="10915" w:type="dxa"/>
            <w:gridSpan w:val="4"/>
            <w:shd w:val="clear" w:color="auto" w:fill="EAF1DD" w:themeFill="accent3" w:themeFillTint="33"/>
            <w:noWrap/>
            <w:vAlign w:val="center"/>
            <w:hideMark/>
          </w:tcPr>
          <w:p w14:paraId="56BC2F23" w14:textId="77777777"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Блок 5. Отношение с рекламой</w:t>
            </w:r>
          </w:p>
        </w:tc>
      </w:tr>
      <w:tr w:rsidR="004A39B8" w:rsidRPr="00D22754" w14:paraId="79A77284" w14:textId="77777777" w:rsidTr="00D943B7">
        <w:trPr>
          <w:trHeight w:val="300"/>
        </w:trPr>
        <w:tc>
          <w:tcPr>
            <w:tcW w:w="2787" w:type="dxa"/>
            <w:vMerge w:val="restart"/>
            <w:shd w:val="clear" w:color="auto" w:fill="auto"/>
            <w:vAlign w:val="center"/>
            <w:hideMark/>
          </w:tcPr>
          <w:p w14:paraId="391D7F3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Насколько вы согласны со следующими утверждениями?</w:t>
            </w:r>
          </w:p>
        </w:tc>
        <w:tc>
          <w:tcPr>
            <w:tcW w:w="2172" w:type="dxa"/>
            <w:shd w:val="clear" w:color="auto" w:fill="auto"/>
            <w:noWrap/>
            <w:vAlign w:val="center"/>
            <w:hideMark/>
          </w:tcPr>
          <w:p w14:paraId="3BA73F4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about_ad_1</w:t>
            </w:r>
          </w:p>
        </w:tc>
        <w:tc>
          <w:tcPr>
            <w:tcW w:w="2934" w:type="dxa"/>
            <w:shd w:val="clear" w:color="auto" w:fill="auto"/>
            <w:noWrap/>
            <w:vAlign w:val="center"/>
            <w:hideMark/>
          </w:tcPr>
          <w:p w14:paraId="1A331A6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Я замечаю рекламу, встроенную в кино/клипы/подкасты и т.д.</w:t>
            </w:r>
          </w:p>
        </w:tc>
        <w:tc>
          <w:tcPr>
            <w:tcW w:w="3022" w:type="dxa"/>
            <w:shd w:val="clear" w:color="auto" w:fill="auto"/>
            <w:noWrap/>
            <w:vAlign w:val="center"/>
            <w:hideMark/>
          </w:tcPr>
          <w:p w14:paraId="358991B4"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крайне не согласен, 5 – полностью согласен</w:t>
            </w:r>
          </w:p>
        </w:tc>
      </w:tr>
      <w:tr w:rsidR="004A39B8" w:rsidRPr="00D22754" w14:paraId="64E592F3" w14:textId="77777777" w:rsidTr="00D943B7">
        <w:trPr>
          <w:trHeight w:val="300"/>
        </w:trPr>
        <w:tc>
          <w:tcPr>
            <w:tcW w:w="2787" w:type="dxa"/>
            <w:vMerge/>
            <w:vAlign w:val="center"/>
            <w:hideMark/>
          </w:tcPr>
          <w:p w14:paraId="27E120C6"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02B3184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about_ad_2</w:t>
            </w:r>
          </w:p>
        </w:tc>
        <w:tc>
          <w:tcPr>
            <w:tcW w:w="2934" w:type="dxa"/>
            <w:shd w:val="clear" w:color="auto" w:fill="auto"/>
            <w:noWrap/>
            <w:vAlign w:val="center"/>
            <w:hideMark/>
          </w:tcPr>
          <w:p w14:paraId="2BB75F8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Я положительно отношусь к рекламе, встроенной в кино/клипы/подкасты и т.д.</w:t>
            </w:r>
          </w:p>
        </w:tc>
        <w:tc>
          <w:tcPr>
            <w:tcW w:w="3022" w:type="dxa"/>
            <w:shd w:val="clear" w:color="auto" w:fill="auto"/>
            <w:noWrap/>
            <w:vAlign w:val="center"/>
            <w:hideMark/>
          </w:tcPr>
          <w:p w14:paraId="34D8313C"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крайне не согласен, 5 – полностью согласен</w:t>
            </w:r>
          </w:p>
        </w:tc>
      </w:tr>
      <w:tr w:rsidR="004A39B8" w:rsidRPr="00D22754" w14:paraId="766165FC" w14:textId="77777777" w:rsidTr="00D943B7">
        <w:trPr>
          <w:trHeight w:val="300"/>
        </w:trPr>
        <w:tc>
          <w:tcPr>
            <w:tcW w:w="2787" w:type="dxa"/>
            <w:vMerge/>
            <w:vAlign w:val="center"/>
            <w:hideMark/>
          </w:tcPr>
          <w:p w14:paraId="56437168"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746289A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about_ad_3</w:t>
            </w:r>
          </w:p>
        </w:tc>
        <w:tc>
          <w:tcPr>
            <w:tcW w:w="2934" w:type="dxa"/>
            <w:shd w:val="clear" w:color="auto" w:fill="auto"/>
            <w:noWrap/>
            <w:vAlign w:val="center"/>
            <w:hideMark/>
          </w:tcPr>
          <w:p w14:paraId="0347DAE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Я доверю рекламе, встроенной в кино/клипы/подкасты и т.д.</w:t>
            </w:r>
          </w:p>
        </w:tc>
        <w:tc>
          <w:tcPr>
            <w:tcW w:w="3022" w:type="dxa"/>
            <w:shd w:val="clear" w:color="auto" w:fill="auto"/>
            <w:noWrap/>
            <w:vAlign w:val="center"/>
            <w:hideMark/>
          </w:tcPr>
          <w:p w14:paraId="76A6C1B0"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крайне не согласен, 5 – полностью согласен</w:t>
            </w:r>
          </w:p>
        </w:tc>
      </w:tr>
      <w:tr w:rsidR="004A39B8" w:rsidRPr="00D22754" w14:paraId="595BEB18" w14:textId="77777777" w:rsidTr="00D943B7">
        <w:trPr>
          <w:trHeight w:val="300"/>
        </w:trPr>
        <w:tc>
          <w:tcPr>
            <w:tcW w:w="2787" w:type="dxa"/>
            <w:vMerge/>
            <w:vAlign w:val="center"/>
            <w:hideMark/>
          </w:tcPr>
          <w:p w14:paraId="11927ECB"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C16EA2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about_ad_4</w:t>
            </w:r>
          </w:p>
        </w:tc>
        <w:tc>
          <w:tcPr>
            <w:tcW w:w="2934" w:type="dxa"/>
            <w:shd w:val="clear" w:color="auto" w:fill="auto"/>
            <w:noWrap/>
            <w:vAlign w:val="center"/>
            <w:hideMark/>
          </w:tcPr>
          <w:p w14:paraId="562244D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Я чувствую, что мной пытаются манипулировать, когда замечаю рекламу, встроенную в кино/клипы/подкасты и т.д.</w:t>
            </w:r>
          </w:p>
        </w:tc>
        <w:tc>
          <w:tcPr>
            <w:tcW w:w="3022" w:type="dxa"/>
            <w:shd w:val="clear" w:color="auto" w:fill="auto"/>
            <w:noWrap/>
            <w:vAlign w:val="center"/>
            <w:hideMark/>
          </w:tcPr>
          <w:p w14:paraId="7BB7E868"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Шкала Лайкерта от 1 - крайне не согласен, 5 – полностью согласен</w:t>
            </w:r>
          </w:p>
        </w:tc>
      </w:tr>
      <w:tr w:rsidR="004A39B8" w:rsidRPr="00D22754" w14:paraId="76DEF2AA" w14:textId="77777777" w:rsidTr="00D943B7">
        <w:trPr>
          <w:trHeight w:val="640"/>
        </w:trPr>
        <w:tc>
          <w:tcPr>
            <w:tcW w:w="2787" w:type="dxa"/>
            <w:shd w:val="clear" w:color="auto" w:fill="auto"/>
            <w:vAlign w:val="center"/>
            <w:hideMark/>
          </w:tcPr>
          <w:p w14:paraId="3656E7B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Используете ли вы сервисы, блокирующие рекламу?</w:t>
            </w:r>
          </w:p>
        </w:tc>
        <w:tc>
          <w:tcPr>
            <w:tcW w:w="2172" w:type="dxa"/>
            <w:shd w:val="clear" w:color="auto" w:fill="auto"/>
            <w:noWrap/>
            <w:vAlign w:val="center"/>
            <w:hideMark/>
          </w:tcPr>
          <w:p w14:paraId="3F05065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ad_block</w:t>
            </w:r>
          </w:p>
        </w:tc>
        <w:tc>
          <w:tcPr>
            <w:tcW w:w="2934" w:type="dxa"/>
            <w:shd w:val="clear" w:color="auto" w:fill="auto"/>
            <w:noWrap/>
            <w:vAlign w:val="center"/>
            <w:hideMark/>
          </w:tcPr>
          <w:p w14:paraId="3ED118C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Использование сервисов блокировки рекламы</w:t>
            </w:r>
          </w:p>
        </w:tc>
        <w:tc>
          <w:tcPr>
            <w:tcW w:w="3022" w:type="dxa"/>
            <w:shd w:val="clear" w:color="auto" w:fill="auto"/>
            <w:noWrap/>
            <w:vAlign w:val="center"/>
            <w:hideMark/>
          </w:tcPr>
          <w:p w14:paraId="76B0C769"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466623CB" w14:textId="77777777" w:rsidTr="00D943B7">
        <w:trPr>
          <w:trHeight w:val="640"/>
        </w:trPr>
        <w:tc>
          <w:tcPr>
            <w:tcW w:w="2787" w:type="dxa"/>
            <w:shd w:val="clear" w:color="auto" w:fill="auto"/>
            <w:vAlign w:val="center"/>
            <w:hideMark/>
          </w:tcPr>
          <w:p w14:paraId="621056C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Пользуетесь ли вы платными подписками на сервисы?</w:t>
            </w:r>
          </w:p>
        </w:tc>
        <w:tc>
          <w:tcPr>
            <w:tcW w:w="2172" w:type="dxa"/>
            <w:shd w:val="clear" w:color="auto" w:fill="auto"/>
            <w:noWrap/>
            <w:vAlign w:val="center"/>
            <w:hideMark/>
          </w:tcPr>
          <w:p w14:paraId="27DDBCE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subscription</w:t>
            </w:r>
          </w:p>
        </w:tc>
        <w:tc>
          <w:tcPr>
            <w:tcW w:w="2934" w:type="dxa"/>
            <w:shd w:val="clear" w:color="auto" w:fill="auto"/>
            <w:noWrap/>
            <w:vAlign w:val="center"/>
            <w:hideMark/>
          </w:tcPr>
          <w:p w14:paraId="00A3BA2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Платные подписки</w:t>
            </w:r>
          </w:p>
        </w:tc>
        <w:tc>
          <w:tcPr>
            <w:tcW w:w="3022" w:type="dxa"/>
            <w:shd w:val="clear" w:color="auto" w:fill="auto"/>
            <w:noWrap/>
            <w:vAlign w:val="center"/>
            <w:hideMark/>
          </w:tcPr>
          <w:p w14:paraId="2428A59C"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01E2D12A" w14:textId="77777777" w:rsidTr="00D943B7">
        <w:trPr>
          <w:trHeight w:val="960"/>
        </w:trPr>
        <w:tc>
          <w:tcPr>
            <w:tcW w:w="2787" w:type="dxa"/>
            <w:vMerge w:val="restart"/>
            <w:shd w:val="clear" w:color="auto" w:fill="auto"/>
            <w:vAlign w:val="center"/>
            <w:hideMark/>
          </w:tcPr>
          <w:p w14:paraId="57780B1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Если в предыдущем вопросы вы ответили «Да», отметьте, за какие сервисы вы платите.</w:t>
            </w:r>
          </w:p>
        </w:tc>
        <w:tc>
          <w:tcPr>
            <w:tcW w:w="2172" w:type="dxa"/>
            <w:shd w:val="clear" w:color="auto" w:fill="auto"/>
            <w:noWrap/>
            <w:vAlign w:val="center"/>
            <w:hideMark/>
          </w:tcPr>
          <w:p w14:paraId="334E0F2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music</w:t>
            </w:r>
          </w:p>
        </w:tc>
        <w:tc>
          <w:tcPr>
            <w:tcW w:w="2934" w:type="dxa"/>
            <w:shd w:val="clear" w:color="auto" w:fill="auto"/>
            <w:noWrap/>
            <w:vAlign w:val="center"/>
            <w:hideMark/>
          </w:tcPr>
          <w:p w14:paraId="54A9166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Музыкальные</w:t>
            </w:r>
          </w:p>
        </w:tc>
        <w:tc>
          <w:tcPr>
            <w:tcW w:w="3022" w:type="dxa"/>
            <w:shd w:val="clear" w:color="auto" w:fill="auto"/>
            <w:noWrap/>
            <w:vAlign w:val="center"/>
            <w:hideMark/>
          </w:tcPr>
          <w:p w14:paraId="75CE2EB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6CC97880" w14:textId="77777777" w:rsidTr="00D943B7">
        <w:trPr>
          <w:trHeight w:val="300"/>
        </w:trPr>
        <w:tc>
          <w:tcPr>
            <w:tcW w:w="2787" w:type="dxa"/>
            <w:vMerge/>
            <w:vAlign w:val="center"/>
            <w:hideMark/>
          </w:tcPr>
          <w:p w14:paraId="757EF206"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217D21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streaming</w:t>
            </w:r>
          </w:p>
        </w:tc>
        <w:tc>
          <w:tcPr>
            <w:tcW w:w="2934" w:type="dxa"/>
            <w:shd w:val="clear" w:color="auto" w:fill="auto"/>
            <w:noWrap/>
            <w:vAlign w:val="center"/>
            <w:hideMark/>
          </w:tcPr>
          <w:p w14:paraId="06E4456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Онлайн-кинотеатры</w:t>
            </w:r>
          </w:p>
        </w:tc>
        <w:tc>
          <w:tcPr>
            <w:tcW w:w="3022" w:type="dxa"/>
            <w:shd w:val="clear" w:color="auto" w:fill="auto"/>
            <w:noWrap/>
            <w:vAlign w:val="center"/>
            <w:hideMark/>
          </w:tcPr>
          <w:p w14:paraId="7E465F7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500B5B4B" w14:textId="77777777" w:rsidTr="00D943B7">
        <w:trPr>
          <w:trHeight w:val="300"/>
        </w:trPr>
        <w:tc>
          <w:tcPr>
            <w:tcW w:w="2787" w:type="dxa"/>
            <w:vMerge/>
            <w:vAlign w:val="center"/>
            <w:hideMark/>
          </w:tcPr>
          <w:p w14:paraId="0820B4B9"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69C1D82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audiobooks</w:t>
            </w:r>
          </w:p>
        </w:tc>
        <w:tc>
          <w:tcPr>
            <w:tcW w:w="2934" w:type="dxa"/>
            <w:shd w:val="clear" w:color="auto" w:fill="auto"/>
            <w:noWrap/>
            <w:vAlign w:val="center"/>
            <w:hideMark/>
          </w:tcPr>
          <w:p w14:paraId="4C8F0E5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Аудиокниги</w:t>
            </w:r>
          </w:p>
        </w:tc>
        <w:tc>
          <w:tcPr>
            <w:tcW w:w="3022" w:type="dxa"/>
            <w:shd w:val="clear" w:color="auto" w:fill="auto"/>
            <w:noWrap/>
            <w:vAlign w:val="center"/>
            <w:hideMark/>
          </w:tcPr>
          <w:p w14:paraId="2724F658"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3B236E44" w14:textId="77777777" w:rsidTr="00D943B7">
        <w:trPr>
          <w:trHeight w:val="300"/>
        </w:trPr>
        <w:tc>
          <w:tcPr>
            <w:tcW w:w="2787" w:type="dxa"/>
            <w:vMerge/>
            <w:vAlign w:val="center"/>
            <w:hideMark/>
          </w:tcPr>
          <w:p w14:paraId="5EBA3778"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8EECDA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other</w:t>
            </w:r>
          </w:p>
        </w:tc>
        <w:tc>
          <w:tcPr>
            <w:tcW w:w="2934" w:type="dxa"/>
            <w:shd w:val="clear" w:color="auto" w:fill="auto"/>
            <w:noWrap/>
            <w:vAlign w:val="center"/>
            <w:hideMark/>
          </w:tcPr>
          <w:p w14:paraId="6C54A8C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w:t>
            </w:r>
          </w:p>
        </w:tc>
        <w:tc>
          <w:tcPr>
            <w:tcW w:w="3022" w:type="dxa"/>
            <w:shd w:val="clear" w:color="auto" w:fill="auto"/>
            <w:noWrap/>
            <w:vAlign w:val="center"/>
            <w:hideMark/>
          </w:tcPr>
          <w:p w14:paraId="06DBD91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0E434BB7" w14:textId="77777777" w:rsidTr="00D943B7">
        <w:trPr>
          <w:trHeight w:val="300"/>
        </w:trPr>
        <w:tc>
          <w:tcPr>
            <w:tcW w:w="2787" w:type="dxa"/>
            <w:vMerge/>
            <w:vAlign w:val="center"/>
            <w:hideMark/>
          </w:tcPr>
          <w:p w14:paraId="594A01AA"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072EC43B"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other_txt</w:t>
            </w:r>
          </w:p>
        </w:tc>
        <w:tc>
          <w:tcPr>
            <w:tcW w:w="2934" w:type="dxa"/>
            <w:shd w:val="clear" w:color="auto" w:fill="auto"/>
            <w:noWrap/>
            <w:vAlign w:val="center"/>
            <w:hideMark/>
          </w:tcPr>
          <w:p w14:paraId="282ACD5F"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 (укажите)</w:t>
            </w:r>
          </w:p>
        </w:tc>
        <w:tc>
          <w:tcPr>
            <w:tcW w:w="3022" w:type="dxa"/>
            <w:shd w:val="clear" w:color="auto" w:fill="auto"/>
            <w:noWrap/>
            <w:vAlign w:val="center"/>
            <w:hideMark/>
          </w:tcPr>
          <w:p w14:paraId="0D15895C"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Текстовое значение</w:t>
            </w:r>
          </w:p>
        </w:tc>
      </w:tr>
      <w:tr w:rsidR="004A39B8" w:rsidRPr="00D22754" w14:paraId="32AD1BD4" w14:textId="77777777" w:rsidTr="00D943B7">
        <w:trPr>
          <w:trHeight w:val="300"/>
        </w:trPr>
        <w:tc>
          <w:tcPr>
            <w:tcW w:w="2787" w:type="dxa"/>
            <w:vMerge w:val="restart"/>
            <w:shd w:val="clear" w:color="auto" w:fill="auto"/>
            <w:vAlign w:val="center"/>
            <w:hideMark/>
          </w:tcPr>
          <w:p w14:paraId="46BC7549"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Почему вы покупаете подписку?</w:t>
            </w:r>
          </w:p>
        </w:tc>
        <w:tc>
          <w:tcPr>
            <w:tcW w:w="2172" w:type="dxa"/>
            <w:shd w:val="clear" w:color="auto" w:fill="auto"/>
            <w:noWrap/>
            <w:vAlign w:val="center"/>
            <w:hideMark/>
          </w:tcPr>
          <w:p w14:paraId="46EC482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reason_1</w:t>
            </w:r>
          </w:p>
        </w:tc>
        <w:tc>
          <w:tcPr>
            <w:tcW w:w="2934" w:type="dxa"/>
            <w:shd w:val="clear" w:color="auto" w:fill="auto"/>
            <w:noWrap/>
            <w:vAlign w:val="center"/>
            <w:hideMark/>
          </w:tcPr>
          <w:p w14:paraId="71983FA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Для получения доступа к большему количеству контента</w:t>
            </w:r>
          </w:p>
        </w:tc>
        <w:tc>
          <w:tcPr>
            <w:tcW w:w="3022" w:type="dxa"/>
            <w:shd w:val="clear" w:color="auto" w:fill="auto"/>
            <w:noWrap/>
            <w:vAlign w:val="center"/>
            <w:hideMark/>
          </w:tcPr>
          <w:p w14:paraId="78CEDAC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3F0A8D29" w14:textId="77777777" w:rsidTr="00D943B7">
        <w:trPr>
          <w:trHeight w:val="300"/>
        </w:trPr>
        <w:tc>
          <w:tcPr>
            <w:tcW w:w="2787" w:type="dxa"/>
            <w:vMerge/>
            <w:vAlign w:val="center"/>
            <w:hideMark/>
          </w:tcPr>
          <w:p w14:paraId="36116BC2"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55FBFD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reason_2</w:t>
            </w:r>
          </w:p>
        </w:tc>
        <w:tc>
          <w:tcPr>
            <w:tcW w:w="2934" w:type="dxa"/>
            <w:shd w:val="clear" w:color="auto" w:fill="auto"/>
            <w:noWrap/>
            <w:vAlign w:val="center"/>
            <w:hideMark/>
          </w:tcPr>
          <w:p w14:paraId="554FE7E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Для снятия ограничений и доступа к большему функционалу</w:t>
            </w:r>
          </w:p>
        </w:tc>
        <w:tc>
          <w:tcPr>
            <w:tcW w:w="3022" w:type="dxa"/>
            <w:shd w:val="clear" w:color="auto" w:fill="auto"/>
            <w:noWrap/>
            <w:vAlign w:val="center"/>
            <w:hideMark/>
          </w:tcPr>
          <w:p w14:paraId="757FB332"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681A7AAA" w14:textId="77777777" w:rsidTr="00D943B7">
        <w:trPr>
          <w:trHeight w:val="300"/>
        </w:trPr>
        <w:tc>
          <w:tcPr>
            <w:tcW w:w="2787" w:type="dxa"/>
            <w:vMerge/>
            <w:vAlign w:val="center"/>
            <w:hideMark/>
          </w:tcPr>
          <w:p w14:paraId="12D62B73"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3D4D8E2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reason_3</w:t>
            </w:r>
          </w:p>
        </w:tc>
        <w:tc>
          <w:tcPr>
            <w:tcW w:w="2934" w:type="dxa"/>
            <w:shd w:val="clear" w:color="auto" w:fill="auto"/>
            <w:noWrap/>
            <w:vAlign w:val="center"/>
            <w:hideMark/>
          </w:tcPr>
          <w:p w14:paraId="6354456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Для отключения рекламы</w:t>
            </w:r>
          </w:p>
        </w:tc>
        <w:tc>
          <w:tcPr>
            <w:tcW w:w="3022" w:type="dxa"/>
            <w:shd w:val="clear" w:color="auto" w:fill="auto"/>
            <w:noWrap/>
            <w:vAlign w:val="center"/>
            <w:hideMark/>
          </w:tcPr>
          <w:p w14:paraId="32F7D10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27142D82" w14:textId="77777777" w:rsidTr="00D943B7">
        <w:trPr>
          <w:trHeight w:val="300"/>
        </w:trPr>
        <w:tc>
          <w:tcPr>
            <w:tcW w:w="2787" w:type="dxa"/>
            <w:vMerge/>
            <w:vAlign w:val="center"/>
            <w:hideMark/>
          </w:tcPr>
          <w:p w14:paraId="5AE0C165"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7B68204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reason_4</w:t>
            </w:r>
          </w:p>
        </w:tc>
        <w:tc>
          <w:tcPr>
            <w:tcW w:w="2934" w:type="dxa"/>
            <w:shd w:val="clear" w:color="auto" w:fill="auto"/>
            <w:noWrap/>
            <w:vAlign w:val="center"/>
            <w:hideMark/>
          </w:tcPr>
          <w:p w14:paraId="64AAFC70" w14:textId="34AB0288"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w:t>
            </w:r>
          </w:p>
        </w:tc>
        <w:tc>
          <w:tcPr>
            <w:tcW w:w="3022" w:type="dxa"/>
            <w:shd w:val="clear" w:color="auto" w:fill="auto"/>
            <w:noWrap/>
            <w:vAlign w:val="center"/>
            <w:hideMark/>
          </w:tcPr>
          <w:p w14:paraId="0EA33AD1"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48FE5CC3" w14:textId="77777777" w:rsidTr="00D943B7">
        <w:trPr>
          <w:trHeight w:val="300"/>
        </w:trPr>
        <w:tc>
          <w:tcPr>
            <w:tcW w:w="2787" w:type="dxa"/>
            <w:vMerge/>
            <w:vAlign w:val="center"/>
            <w:hideMark/>
          </w:tcPr>
          <w:p w14:paraId="4C2295F0"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65DEFD7D"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reason_4_txt</w:t>
            </w:r>
          </w:p>
        </w:tc>
        <w:tc>
          <w:tcPr>
            <w:tcW w:w="2934" w:type="dxa"/>
            <w:shd w:val="clear" w:color="auto" w:fill="auto"/>
            <w:noWrap/>
            <w:vAlign w:val="center"/>
            <w:hideMark/>
          </w:tcPr>
          <w:p w14:paraId="36AF946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Другое (укажите)</w:t>
            </w:r>
          </w:p>
        </w:tc>
        <w:tc>
          <w:tcPr>
            <w:tcW w:w="3022" w:type="dxa"/>
            <w:shd w:val="clear" w:color="auto" w:fill="auto"/>
            <w:noWrap/>
            <w:vAlign w:val="center"/>
            <w:hideMark/>
          </w:tcPr>
          <w:p w14:paraId="08DE08A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Текстовое значение</w:t>
            </w:r>
          </w:p>
        </w:tc>
      </w:tr>
      <w:tr w:rsidR="004A39B8" w:rsidRPr="00D22754" w14:paraId="735F262B" w14:textId="77777777" w:rsidTr="00D943B7">
        <w:trPr>
          <w:trHeight w:val="300"/>
        </w:trPr>
        <w:tc>
          <w:tcPr>
            <w:tcW w:w="10915" w:type="dxa"/>
            <w:gridSpan w:val="4"/>
            <w:shd w:val="clear" w:color="auto" w:fill="EAF1DD" w:themeFill="accent3" w:themeFillTint="33"/>
            <w:noWrap/>
            <w:vAlign w:val="center"/>
            <w:hideMark/>
          </w:tcPr>
          <w:p w14:paraId="61396EDE" w14:textId="77777777" w:rsidR="004A39B8" w:rsidRPr="004A39B8" w:rsidRDefault="004A39B8" w:rsidP="004A39B8">
            <w:pPr>
              <w:spacing w:line="240" w:lineRule="auto"/>
              <w:ind w:firstLine="0"/>
              <w:jc w:val="center"/>
              <w:rPr>
                <w:b/>
                <w:bCs/>
                <w:color w:val="000000"/>
                <w:sz w:val="22"/>
                <w:szCs w:val="22"/>
              </w:rPr>
            </w:pPr>
            <w:r w:rsidRPr="004A39B8">
              <w:rPr>
                <w:b/>
                <w:bCs/>
                <w:color w:val="000000"/>
                <w:sz w:val="22"/>
                <w:szCs w:val="22"/>
              </w:rPr>
              <w:t>Блок 6. Личная информация</w:t>
            </w:r>
          </w:p>
        </w:tc>
      </w:tr>
      <w:tr w:rsidR="004A39B8" w:rsidRPr="00D22754" w14:paraId="6E42128D" w14:textId="77777777" w:rsidTr="00D943B7">
        <w:trPr>
          <w:trHeight w:val="300"/>
        </w:trPr>
        <w:tc>
          <w:tcPr>
            <w:tcW w:w="2787" w:type="dxa"/>
            <w:shd w:val="clear" w:color="auto" w:fill="auto"/>
            <w:noWrap/>
            <w:vAlign w:val="center"/>
            <w:hideMark/>
          </w:tcPr>
          <w:p w14:paraId="24483290" w14:textId="6B7508B5" w:rsidR="004A39B8" w:rsidRPr="004A39B8" w:rsidRDefault="004A39B8" w:rsidP="004A39B8">
            <w:pPr>
              <w:spacing w:line="240" w:lineRule="auto"/>
              <w:ind w:firstLine="0"/>
              <w:jc w:val="center"/>
              <w:rPr>
                <w:color w:val="000000"/>
                <w:sz w:val="22"/>
                <w:szCs w:val="22"/>
              </w:rPr>
            </w:pPr>
            <w:r w:rsidRPr="004A39B8">
              <w:rPr>
                <w:color w:val="000000"/>
                <w:sz w:val="22"/>
                <w:szCs w:val="22"/>
              </w:rPr>
              <w:lastRenderedPageBreak/>
              <w:t>Укажите ваш пол</w:t>
            </w:r>
          </w:p>
        </w:tc>
        <w:tc>
          <w:tcPr>
            <w:tcW w:w="2172" w:type="dxa"/>
            <w:shd w:val="clear" w:color="auto" w:fill="auto"/>
            <w:noWrap/>
            <w:vAlign w:val="center"/>
            <w:hideMark/>
          </w:tcPr>
          <w:p w14:paraId="00C88A5E"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gender</w:t>
            </w:r>
          </w:p>
        </w:tc>
        <w:tc>
          <w:tcPr>
            <w:tcW w:w="2934" w:type="dxa"/>
            <w:shd w:val="clear" w:color="auto" w:fill="auto"/>
            <w:noWrap/>
            <w:vAlign w:val="center"/>
            <w:hideMark/>
          </w:tcPr>
          <w:p w14:paraId="2870F9A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Пол</w:t>
            </w:r>
          </w:p>
        </w:tc>
        <w:tc>
          <w:tcPr>
            <w:tcW w:w="3022" w:type="dxa"/>
            <w:shd w:val="clear" w:color="auto" w:fill="auto"/>
            <w:noWrap/>
            <w:vAlign w:val="center"/>
            <w:hideMark/>
          </w:tcPr>
          <w:p w14:paraId="1125B29E" w14:textId="77777777" w:rsidR="004A39B8" w:rsidRPr="004A39B8" w:rsidRDefault="004A39B8" w:rsidP="004A39B8">
            <w:pPr>
              <w:spacing w:line="240" w:lineRule="auto"/>
              <w:ind w:firstLine="0"/>
              <w:jc w:val="center"/>
              <w:rPr>
                <w:b/>
                <w:bCs/>
                <w:i/>
                <w:iCs/>
                <w:color w:val="002060"/>
                <w:sz w:val="22"/>
                <w:szCs w:val="22"/>
              </w:rPr>
            </w:pPr>
            <w:r w:rsidRPr="004A39B8">
              <w:rPr>
                <w:b/>
                <w:bCs/>
                <w:i/>
                <w:iCs/>
                <w:sz w:val="22"/>
                <w:szCs w:val="22"/>
              </w:rPr>
              <w:t>Выбор 1 значения из списка (см. вкладку "Значения переменных")</w:t>
            </w:r>
          </w:p>
        </w:tc>
      </w:tr>
      <w:tr w:rsidR="004A39B8" w:rsidRPr="00D22754" w14:paraId="64E7327C" w14:textId="77777777" w:rsidTr="00D943B7">
        <w:trPr>
          <w:trHeight w:val="300"/>
        </w:trPr>
        <w:tc>
          <w:tcPr>
            <w:tcW w:w="2787" w:type="dxa"/>
            <w:shd w:val="clear" w:color="auto" w:fill="auto"/>
            <w:noWrap/>
            <w:vAlign w:val="center"/>
            <w:hideMark/>
          </w:tcPr>
          <w:p w14:paraId="77CEA7CA" w14:textId="58D2C3D8" w:rsidR="004A39B8" w:rsidRPr="004A39B8" w:rsidRDefault="004A39B8" w:rsidP="004A39B8">
            <w:pPr>
              <w:spacing w:line="240" w:lineRule="auto"/>
              <w:ind w:firstLine="0"/>
              <w:jc w:val="center"/>
              <w:rPr>
                <w:color w:val="000000"/>
                <w:sz w:val="22"/>
                <w:szCs w:val="22"/>
              </w:rPr>
            </w:pPr>
            <w:r w:rsidRPr="00D22754">
              <w:rPr>
                <w:color w:val="000000"/>
                <w:sz w:val="22"/>
                <w:szCs w:val="22"/>
              </w:rPr>
              <w:t>Укажите количество полных лет</w:t>
            </w:r>
          </w:p>
        </w:tc>
        <w:tc>
          <w:tcPr>
            <w:tcW w:w="2172" w:type="dxa"/>
            <w:shd w:val="clear" w:color="auto" w:fill="auto"/>
            <w:noWrap/>
            <w:vAlign w:val="center"/>
            <w:hideMark/>
          </w:tcPr>
          <w:p w14:paraId="4E07DCA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age</w:t>
            </w:r>
          </w:p>
        </w:tc>
        <w:tc>
          <w:tcPr>
            <w:tcW w:w="2934" w:type="dxa"/>
            <w:shd w:val="clear" w:color="auto" w:fill="auto"/>
            <w:noWrap/>
            <w:vAlign w:val="center"/>
            <w:hideMark/>
          </w:tcPr>
          <w:p w14:paraId="1EA8DEA4"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Возраст</w:t>
            </w:r>
          </w:p>
        </w:tc>
        <w:tc>
          <w:tcPr>
            <w:tcW w:w="3022" w:type="dxa"/>
            <w:shd w:val="clear" w:color="auto" w:fill="auto"/>
            <w:noWrap/>
            <w:vAlign w:val="center"/>
            <w:hideMark/>
          </w:tcPr>
          <w:p w14:paraId="4F72099A" w14:textId="77777777" w:rsidR="004A39B8" w:rsidRPr="004A39B8" w:rsidRDefault="004A39B8" w:rsidP="004A39B8">
            <w:pPr>
              <w:spacing w:line="240" w:lineRule="auto"/>
              <w:ind w:firstLine="0"/>
              <w:jc w:val="center"/>
              <w:rPr>
                <w:i/>
                <w:iCs/>
                <w:color w:val="000000"/>
                <w:sz w:val="22"/>
                <w:szCs w:val="22"/>
              </w:rPr>
            </w:pPr>
            <w:r w:rsidRPr="004A39B8">
              <w:rPr>
                <w:i/>
                <w:iCs/>
                <w:color w:val="000000"/>
                <w:sz w:val="22"/>
                <w:szCs w:val="22"/>
              </w:rPr>
              <w:t>Числовое значение</w:t>
            </w:r>
          </w:p>
        </w:tc>
      </w:tr>
      <w:tr w:rsidR="004A39B8" w:rsidRPr="00D22754" w14:paraId="7CB68975" w14:textId="77777777" w:rsidTr="00D943B7">
        <w:trPr>
          <w:trHeight w:val="300"/>
        </w:trPr>
        <w:tc>
          <w:tcPr>
            <w:tcW w:w="2787" w:type="dxa"/>
            <w:shd w:val="clear" w:color="auto" w:fill="auto"/>
            <w:noWrap/>
            <w:vAlign w:val="center"/>
            <w:hideMark/>
          </w:tcPr>
          <w:p w14:paraId="14889B36" w14:textId="03DC0A22" w:rsidR="004A39B8" w:rsidRPr="004A39B8" w:rsidRDefault="004A39B8" w:rsidP="004A39B8">
            <w:pPr>
              <w:spacing w:line="240" w:lineRule="auto"/>
              <w:ind w:firstLine="0"/>
              <w:jc w:val="center"/>
              <w:rPr>
                <w:color w:val="000000"/>
                <w:sz w:val="22"/>
                <w:szCs w:val="22"/>
              </w:rPr>
            </w:pPr>
            <w:r w:rsidRPr="004A39B8">
              <w:rPr>
                <w:color w:val="000000"/>
                <w:sz w:val="22"/>
                <w:szCs w:val="22"/>
              </w:rPr>
              <w:t>Какой у вас уровень образования?</w:t>
            </w:r>
          </w:p>
        </w:tc>
        <w:tc>
          <w:tcPr>
            <w:tcW w:w="2172" w:type="dxa"/>
            <w:shd w:val="clear" w:color="auto" w:fill="auto"/>
            <w:noWrap/>
            <w:vAlign w:val="center"/>
            <w:hideMark/>
          </w:tcPr>
          <w:p w14:paraId="57B72A2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education</w:t>
            </w:r>
          </w:p>
        </w:tc>
        <w:tc>
          <w:tcPr>
            <w:tcW w:w="2934" w:type="dxa"/>
            <w:shd w:val="clear" w:color="auto" w:fill="auto"/>
            <w:noWrap/>
            <w:vAlign w:val="center"/>
            <w:hideMark/>
          </w:tcPr>
          <w:p w14:paraId="28D800B7"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Образование</w:t>
            </w:r>
          </w:p>
        </w:tc>
        <w:tc>
          <w:tcPr>
            <w:tcW w:w="3022" w:type="dxa"/>
            <w:shd w:val="clear" w:color="auto" w:fill="auto"/>
            <w:noWrap/>
            <w:vAlign w:val="center"/>
            <w:hideMark/>
          </w:tcPr>
          <w:p w14:paraId="01A04653"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70DD8DFA" w14:textId="77777777" w:rsidTr="00D943B7">
        <w:trPr>
          <w:trHeight w:val="300"/>
        </w:trPr>
        <w:tc>
          <w:tcPr>
            <w:tcW w:w="2787" w:type="dxa"/>
            <w:shd w:val="clear" w:color="auto" w:fill="auto"/>
            <w:noWrap/>
            <w:vAlign w:val="center"/>
            <w:hideMark/>
          </w:tcPr>
          <w:p w14:paraId="01C44D43"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Как бы вы охарактеризовали свое материальное положение?</w:t>
            </w:r>
          </w:p>
        </w:tc>
        <w:tc>
          <w:tcPr>
            <w:tcW w:w="2172" w:type="dxa"/>
            <w:shd w:val="clear" w:color="auto" w:fill="auto"/>
            <w:noWrap/>
            <w:vAlign w:val="center"/>
            <w:hideMark/>
          </w:tcPr>
          <w:p w14:paraId="62D4B6D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income</w:t>
            </w:r>
          </w:p>
        </w:tc>
        <w:tc>
          <w:tcPr>
            <w:tcW w:w="2934" w:type="dxa"/>
            <w:shd w:val="clear" w:color="auto" w:fill="auto"/>
            <w:noWrap/>
            <w:vAlign w:val="center"/>
            <w:hideMark/>
          </w:tcPr>
          <w:p w14:paraId="1576419A"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Доход</w:t>
            </w:r>
          </w:p>
        </w:tc>
        <w:tc>
          <w:tcPr>
            <w:tcW w:w="3022" w:type="dxa"/>
            <w:shd w:val="clear" w:color="auto" w:fill="auto"/>
            <w:noWrap/>
            <w:vAlign w:val="center"/>
            <w:hideMark/>
          </w:tcPr>
          <w:p w14:paraId="74BF7AF9" w14:textId="77777777" w:rsidR="004A39B8" w:rsidRPr="004A39B8" w:rsidRDefault="004A39B8" w:rsidP="004A39B8">
            <w:pPr>
              <w:spacing w:line="240" w:lineRule="auto"/>
              <w:ind w:firstLine="0"/>
              <w:jc w:val="center"/>
              <w:rPr>
                <w:b/>
                <w:bCs/>
                <w:i/>
                <w:iCs/>
                <w:sz w:val="22"/>
                <w:szCs w:val="22"/>
              </w:rPr>
            </w:pPr>
            <w:r w:rsidRPr="004A39B8">
              <w:rPr>
                <w:b/>
                <w:bCs/>
                <w:i/>
                <w:iCs/>
                <w:sz w:val="22"/>
                <w:szCs w:val="22"/>
              </w:rPr>
              <w:t>Выбор 1 значения из списка (см. вкладку "Значения переменных")</w:t>
            </w:r>
          </w:p>
        </w:tc>
      </w:tr>
      <w:tr w:rsidR="004A39B8" w:rsidRPr="00D22754" w14:paraId="7FD116BE" w14:textId="77777777" w:rsidTr="00D943B7">
        <w:trPr>
          <w:trHeight w:val="300"/>
        </w:trPr>
        <w:tc>
          <w:tcPr>
            <w:tcW w:w="2787" w:type="dxa"/>
            <w:vMerge w:val="restart"/>
            <w:shd w:val="clear" w:color="auto" w:fill="auto"/>
            <w:vAlign w:val="center"/>
            <w:hideMark/>
          </w:tcPr>
          <w:p w14:paraId="7E9CA2D5"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Отметьте все социальные сети и мессенджеры, которыми вы пользуетесь.</w:t>
            </w:r>
          </w:p>
        </w:tc>
        <w:tc>
          <w:tcPr>
            <w:tcW w:w="2172" w:type="dxa"/>
            <w:shd w:val="clear" w:color="auto" w:fill="auto"/>
            <w:noWrap/>
            <w:vAlign w:val="center"/>
            <w:hideMark/>
          </w:tcPr>
          <w:p w14:paraId="5A1FBEB0" w14:textId="77777777" w:rsidR="004A39B8" w:rsidRPr="004A39B8" w:rsidRDefault="004A39B8" w:rsidP="004A39B8">
            <w:pPr>
              <w:spacing w:line="240" w:lineRule="auto"/>
              <w:ind w:firstLine="0"/>
              <w:jc w:val="center"/>
              <w:rPr>
                <w:color w:val="000000"/>
                <w:sz w:val="22"/>
                <w:szCs w:val="22"/>
              </w:rPr>
            </w:pPr>
            <w:r w:rsidRPr="004A39B8">
              <w:rPr>
                <w:color w:val="000000"/>
                <w:sz w:val="22"/>
                <w:szCs w:val="22"/>
              </w:rPr>
              <w:t>VK</w:t>
            </w:r>
          </w:p>
        </w:tc>
        <w:tc>
          <w:tcPr>
            <w:tcW w:w="2934" w:type="dxa"/>
            <w:shd w:val="clear" w:color="auto" w:fill="auto"/>
            <w:noWrap/>
            <w:vAlign w:val="center"/>
            <w:hideMark/>
          </w:tcPr>
          <w:p w14:paraId="0EE342C7" w14:textId="2B6AE711" w:rsidR="004A39B8" w:rsidRPr="004A39B8" w:rsidRDefault="004A39B8" w:rsidP="004A39B8">
            <w:pPr>
              <w:spacing w:line="240" w:lineRule="auto"/>
              <w:ind w:firstLine="0"/>
              <w:jc w:val="center"/>
              <w:rPr>
                <w:color w:val="000000"/>
                <w:sz w:val="22"/>
                <w:szCs w:val="22"/>
              </w:rPr>
            </w:pPr>
            <w:r w:rsidRPr="004A39B8">
              <w:rPr>
                <w:color w:val="000000"/>
                <w:sz w:val="22"/>
                <w:szCs w:val="22"/>
              </w:rPr>
              <w:t>VK</w:t>
            </w:r>
          </w:p>
        </w:tc>
        <w:tc>
          <w:tcPr>
            <w:tcW w:w="3022" w:type="dxa"/>
            <w:shd w:val="clear" w:color="auto" w:fill="auto"/>
            <w:noWrap/>
            <w:vAlign w:val="center"/>
            <w:hideMark/>
          </w:tcPr>
          <w:p w14:paraId="3F8581CB" w14:textId="76B7E795"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3035D6A8" w14:textId="77777777" w:rsidTr="00D943B7">
        <w:trPr>
          <w:trHeight w:val="300"/>
        </w:trPr>
        <w:tc>
          <w:tcPr>
            <w:tcW w:w="2787" w:type="dxa"/>
            <w:vMerge/>
            <w:vAlign w:val="center"/>
            <w:hideMark/>
          </w:tcPr>
          <w:p w14:paraId="13627A9A"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440617EC" w14:textId="0C9BB8BB"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I</w:t>
            </w:r>
            <w:r w:rsidRPr="004A39B8">
              <w:rPr>
                <w:color w:val="000000"/>
                <w:sz w:val="22"/>
                <w:szCs w:val="22"/>
              </w:rPr>
              <w:t>nstagram</w:t>
            </w:r>
          </w:p>
        </w:tc>
        <w:tc>
          <w:tcPr>
            <w:tcW w:w="2934" w:type="dxa"/>
            <w:shd w:val="clear" w:color="auto" w:fill="auto"/>
            <w:noWrap/>
            <w:vAlign w:val="center"/>
            <w:hideMark/>
          </w:tcPr>
          <w:p w14:paraId="38D0987E" w14:textId="3F2F445A"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I</w:t>
            </w:r>
            <w:r w:rsidRPr="004A39B8">
              <w:rPr>
                <w:color w:val="000000"/>
                <w:sz w:val="22"/>
                <w:szCs w:val="22"/>
              </w:rPr>
              <w:t>nstagram</w:t>
            </w:r>
          </w:p>
        </w:tc>
        <w:tc>
          <w:tcPr>
            <w:tcW w:w="3022" w:type="dxa"/>
            <w:shd w:val="clear" w:color="auto" w:fill="auto"/>
            <w:noWrap/>
            <w:vAlign w:val="center"/>
            <w:hideMark/>
          </w:tcPr>
          <w:p w14:paraId="3576F8DC" w14:textId="0964F116"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5E9DED63" w14:textId="77777777" w:rsidTr="00D943B7">
        <w:trPr>
          <w:trHeight w:val="300"/>
        </w:trPr>
        <w:tc>
          <w:tcPr>
            <w:tcW w:w="2787" w:type="dxa"/>
            <w:vMerge/>
            <w:vAlign w:val="center"/>
            <w:hideMark/>
          </w:tcPr>
          <w:p w14:paraId="1C78B07E"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D1793DC" w14:textId="04364C67"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T</w:t>
            </w:r>
            <w:r w:rsidRPr="004A39B8">
              <w:rPr>
                <w:color w:val="000000"/>
                <w:sz w:val="22"/>
                <w:szCs w:val="22"/>
              </w:rPr>
              <w:t>elegram</w:t>
            </w:r>
          </w:p>
        </w:tc>
        <w:tc>
          <w:tcPr>
            <w:tcW w:w="2934" w:type="dxa"/>
            <w:shd w:val="clear" w:color="auto" w:fill="auto"/>
            <w:noWrap/>
            <w:vAlign w:val="center"/>
            <w:hideMark/>
          </w:tcPr>
          <w:p w14:paraId="6C9040B3" w14:textId="135E0DFC"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T</w:t>
            </w:r>
            <w:r w:rsidRPr="004A39B8">
              <w:rPr>
                <w:color w:val="000000"/>
                <w:sz w:val="22"/>
                <w:szCs w:val="22"/>
              </w:rPr>
              <w:t>elegram</w:t>
            </w:r>
          </w:p>
        </w:tc>
        <w:tc>
          <w:tcPr>
            <w:tcW w:w="3022" w:type="dxa"/>
            <w:shd w:val="clear" w:color="auto" w:fill="auto"/>
            <w:noWrap/>
            <w:vAlign w:val="center"/>
            <w:hideMark/>
          </w:tcPr>
          <w:p w14:paraId="750F14CD" w14:textId="658A4F51"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57744766" w14:textId="77777777" w:rsidTr="00D943B7">
        <w:trPr>
          <w:trHeight w:val="300"/>
        </w:trPr>
        <w:tc>
          <w:tcPr>
            <w:tcW w:w="2787" w:type="dxa"/>
            <w:vMerge/>
            <w:vAlign w:val="center"/>
            <w:hideMark/>
          </w:tcPr>
          <w:p w14:paraId="6BA8E4F9"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496527E2" w14:textId="6F4052E1"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F</w:t>
            </w:r>
            <w:r w:rsidRPr="004A39B8">
              <w:rPr>
                <w:color w:val="000000"/>
                <w:sz w:val="22"/>
                <w:szCs w:val="22"/>
              </w:rPr>
              <w:t>acebook</w:t>
            </w:r>
          </w:p>
        </w:tc>
        <w:tc>
          <w:tcPr>
            <w:tcW w:w="2934" w:type="dxa"/>
            <w:shd w:val="clear" w:color="auto" w:fill="auto"/>
            <w:noWrap/>
            <w:vAlign w:val="center"/>
            <w:hideMark/>
          </w:tcPr>
          <w:p w14:paraId="48B7D3A8" w14:textId="1A4B357F"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F</w:t>
            </w:r>
            <w:r w:rsidRPr="004A39B8">
              <w:rPr>
                <w:color w:val="000000"/>
                <w:sz w:val="22"/>
                <w:szCs w:val="22"/>
              </w:rPr>
              <w:t>acebook</w:t>
            </w:r>
          </w:p>
        </w:tc>
        <w:tc>
          <w:tcPr>
            <w:tcW w:w="3022" w:type="dxa"/>
            <w:shd w:val="clear" w:color="auto" w:fill="auto"/>
            <w:noWrap/>
            <w:vAlign w:val="center"/>
            <w:hideMark/>
          </w:tcPr>
          <w:p w14:paraId="4F3FA39B" w14:textId="20F36246"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51105DF0" w14:textId="77777777" w:rsidTr="00D943B7">
        <w:trPr>
          <w:trHeight w:val="300"/>
        </w:trPr>
        <w:tc>
          <w:tcPr>
            <w:tcW w:w="2787" w:type="dxa"/>
            <w:vMerge/>
            <w:vAlign w:val="center"/>
            <w:hideMark/>
          </w:tcPr>
          <w:p w14:paraId="22E408F2"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137ED2E" w14:textId="74F5DB97"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T</w:t>
            </w:r>
            <w:r w:rsidRPr="004A39B8">
              <w:rPr>
                <w:color w:val="000000"/>
                <w:sz w:val="22"/>
                <w:szCs w:val="22"/>
              </w:rPr>
              <w:t>iktok</w:t>
            </w:r>
          </w:p>
        </w:tc>
        <w:tc>
          <w:tcPr>
            <w:tcW w:w="2934" w:type="dxa"/>
            <w:shd w:val="clear" w:color="auto" w:fill="auto"/>
            <w:noWrap/>
            <w:vAlign w:val="center"/>
            <w:hideMark/>
          </w:tcPr>
          <w:p w14:paraId="7992B933" w14:textId="524FFE69"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T</w:t>
            </w:r>
            <w:r w:rsidRPr="004A39B8">
              <w:rPr>
                <w:color w:val="000000"/>
                <w:sz w:val="22"/>
                <w:szCs w:val="22"/>
              </w:rPr>
              <w:t>iktok</w:t>
            </w:r>
          </w:p>
        </w:tc>
        <w:tc>
          <w:tcPr>
            <w:tcW w:w="3022" w:type="dxa"/>
            <w:shd w:val="clear" w:color="auto" w:fill="auto"/>
            <w:noWrap/>
            <w:vAlign w:val="center"/>
            <w:hideMark/>
          </w:tcPr>
          <w:p w14:paraId="0CD7E246" w14:textId="7396B084"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75E079E9" w14:textId="77777777" w:rsidTr="00D943B7">
        <w:trPr>
          <w:trHeight w:val="300"/>
        </w:trPr>
        <w:tc>
          <w:tcPr>
            <w:tcW w:w="2787" w:type="dxa"/>
            <w:vMerge/>
            <w:vAlign w:val="center"/>
            <w:hideMark/>
          </w:tcPr>
          <w:p w14:paraId="7BF0971A"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57E1B542" w14:textId="0F2AC70E" w:rsidR="004A39B8" w:rsidRPr="004A39B8" w:rsidRDefault="004A39B8" w:rsidP="004A39B8">
            <w:pPr>
              <w:spacing w:line="240" w:lineRule="auto"/>
              <w:ind w:firstLine="0"/>
              <w:jc w:val="center"/>
              <w:rPr>
                <w:color w:val="000000"/>
                <w:sz w:val="22"/>
                <w:szCs w:val="22"/>
                <w:lang w:val="en-US"/>
              </w:rPr>
            </w:pPr>
            <w:r w:rsidRPr="00D22754">
              <w:rPr>
                <w:color w:val="000000"/>
                <w:sz w:val="22"/>
                <w:szCs w:val="22"/>
                <w:lang w:val="en-US"/>
              </w:rPr>
              <w:t>T</w:t>
            </w:r>
            <w:r w:rsidRPr="004A39B8">
              <w:rPr>
                <w:color w:val="000000"/>
                <w:sz w:val="22"/>
                <w:szCs w:val="22"/>
              </w:rPr>
              <w:t>witte</w:t>
            </w:r>
            <w:r w:rsidRPr="00D22754">
              <w:rPr>
                <w:color w:val="000000"/>
                <w:sz w:val="22"/>
                <w:szCs w:val="22"/>
                <w:lang w:val="en-US"/>
              </w:rPr>
              <w:t>r</w:t>
            </w:r>
          </w:p>
        </w:tc>
        <w:tc>
          <w:tcPr>
            <w:tcW w:w="2934" w:type="dxa"/>
            <w:shd w:val="clear" w:color="auto" w:fill="auto"/>
            <w:noWrap/>
            <w:vAlign w:val="center"/>
            <w:hideMark/>
          </w:tcPr>
          <w:p w14:paraId="08F385B6" w14:textId="61DFE19A"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T</w:t>
            </w:r>
            <w:r w:rsidRPr="004A39B8">
              <w:rPr>
                <w:color w:val="000000"/>
                <w:sz w:val="22"/>
                <w:szCs w:val="22"/>
              </w:rPr>
              <w:t>witte</w:t>
            </w:r>
            <w:r w:rsidRPr="00D22754">
              <w:rPr>
                <w:color w:val="000000"/>
                <w:sz w:val="22"/>
                <w:szCs w:val="22"/>
                <w:lang w:val="en-US"/>
              </w:rPr>
              <w:t>r</w:t>
            </w:r>
          </w:p>
        </w:tc>
        <w:tc>
          <w:tcPr>
            <w:tcW w:w="3022" w:type="dxa"/>
            <w:shd w:val="clear" w:color="auto" w:fill="auto"/>
            <w:noWrap/>
            <w:vAlign w:val="center"/>
            <w:hideMark/>
          </w:tcPr>
          <w:p w14:paraId="015D5DB4" w14:textId="547A519E"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111677B5" w14:textId="77777777" w:rsidTr="00D943B7">
        <w:trPr>
          <w:trHeight w:val="300"/>
        </w:trPr>
        <w:tc>
          <w:tcPr>
            <w:tcW w:w="2787" w:type="dxa"/>
            <w:vMerge/>
            <w:vAlign w:val="center"/>
            <w:hideMark/>
          </w:tcPr>
          <w:p w14:paraId="3FB1D057"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3925FD1" w14:textId="5866BCE7"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W</w:t>
            </w:r>
            <w:r w:rsidRPr="004A39B8">
              <w:rPr>
                <w:color w:val="000000"/>
                <w:sz w:val="22"/>
                <w:szCs w:val="22"/>
              </w:rPr>
              <w:t>hats</w:t>
            </w:r>
            <w:r w:rsidRPr="00D22754">
              <w:rPr>
                <w:color w:val="000000"/>
                <w:sz w:val="22"/>
                <w:szCs w:val="22"/>
                <w:lang w:val="en-US"/>
              </w:rPr>
              <w:t>A</w:t>
            </w:r>
            <w:r w:rsidRPr="004A39B8">
              <w:rPr>
                <w:color w:val="000000"/>
                <w:sz w:val="22"/>
                <w:szCs w:val="22"/>
              </w:rPr>
              <w:t>pp</w:t>
            </w:r>
          </w:p>
        </w:tc>
        <w:tc>
          <w:tcPr>
            <w:tcW w:w="2934" w:type="dxa"/>
            <w:shd w:val="clear" w:color="auto" w:fill="auto"/>
            <w:noWrap/>
            <w:vAlign w:val="center"/>
            <w:hideMark/>
          </w:tcPr>
          <w:p w14:paraId="41728FF8" w14:textId="64DEBA84"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W</w:t>
            </w:r>
            <w:r w:rsidRPr="004A39B8">
              <w:rPr>
                <w:color w:val="000000"/>
                <w:sz w:val="22"/>
                <w:szCs w:val="22"/>
              </w:rPr>
              <w:t>hats</w:t>
            </w:r>
            <w:r w:rsidRPr="00D22754">
              <w:rPr>
                <w:color w:val="000000"/>
                <w:sz w:val="22"/>
                <w:szCs w:val="22"/>
                <w:lang w:val="en-US"/>
              </w:rPr>
              <w:t>A</w:t>
            </w:r>
            <w:r w:rsidRPr="004A39B8">
              <w:rPr>
                <w:color w:val="000000"/>
                <w:sz w:val="22"/>
                <w:szCs w:val="22"/>
              </w:rPr>
              <w:t>pp</w:t>
            </w:r>
          </w:p>
        </w:tc>
        <w:tc>
          <w:tcPr>
            <w:tcW w:w="3022" w:type="dxa"/>
            <w:shd w:val="clear" w:color="auto" w:fill="auto"/>
            <w:noWrap/>
            <w:vAlign w:val="center"/>
            <w:hideMark/>
          </w:tcPr>
          <w:p w14:paraId="6309FC07" w14:textId="0AFDAA4F"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r w:rsidR="004A39B8" w:rsidRPr="00D22754" w14:paraId="601C603D" w14:textId="77777777" w:rsidTr="00D943B7">
        <w:trPr>
          <w:trHeight w:val="300"/>
        </w:trPr>
        <w:tc>
          <w:tcPr>
            <w:tcW w:w="2787" w:type="dxa"/>
            <w:vMerge/>
            <w:vAlign w:val="center"/>
            <w:hideMark/>
          </w:tcPr>
          <w:p w14:paraId="25FB0218" w14:textId="77777777" w:rsidR="004A39B8" w:rsidRPr="004A39B8" w:rsidRDefault="004A39B8" w:rsidP="004A39B8">
            <w:pPr>
              <w:spacing w:line="240" w:lineRule="auto"/>
              <w:ind w:firstLine="0"/>
              <w:jc w:val="center"/>
              <w:rPr>
                <w:color w:val="000000"/>
                <w:sz w:val="22"/>
                <w:szCs w:val="22"/>
              </w:rPr>
            </w:pPr>
          </w:p>
        </w:tc>
        <w:tc>
          <w:tcPr>
            <w:tcW w:w="2172" w:type="dxa"/>
            <w:shd w:val="clear" w:color="auto" w:fill="auto"/>
            <w:noWrap/>
            <w:vAlign w:val="center"/>
            <w:hideMark/>
          </w:tcPr>
          <w:p w14:paraId="298C140F" w14:textId="007AA4EE"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V</w:t>
            </w:r>
            <w:r w:rsidRPr="004A39B8">
              <w:rPr>
                <w:color w:val="000000"/>
                <w:sz w:val="22"/>
                <w:szCs w:val="22"/>
              </w:rPr>
              <w:t>iber</w:t>
            </w:r>
          </w:p>
        </w:tc>
        <w:tc>
          <w:tcPr>
            <w:tcW w:w="2934" w:type="dxa"/>
            <w:shd w:val="clear" w:color="auto" w:fill="auto"/>
            <w:noWrap/>
            <w:vAlign w:val="center"/>
            <w:hideMark/>
          </w:tcPr>
          <w:p w14:paraId="7DEA45E8" w14:textId="4FA65788" w:rsidR="004A39B8" w:rsidRPr="004A39B8" w:rsidRDefault="004A39B8" w:rsidP="004A39B8">
            <w:pPr>
              <w:spacing w:line="240" w:lineRule="auto"/>
              <w:ind w:firstLine="0"/>
              <w:jc w:val="center"/>
              <w:rPr>
                <w:color w:val="000000"/>
                <w:sz w:val="22"/>
                <w:szCs w:val="22"/>
              </w:rPr>
            </w:pPr>
            <w:r w:rsidRPr="00D22754">
              <w:rPr>
                <w:color w:val="000000"/>
                <w:sz w:val="22"/>
                <w:szCs w:val="22"/>
                <w:lang w:val="en-US"/>
              </w:rPr>
              <w:t>V</w:t>
            </w:r>
            <w:r w:rsidRPr="004A39B8">
              <w:rPr>
                <w:color w:val="000000"/>
                <w:sz w:val="22"/>
                <w:szCs w:val="22"/>
              </w:rPr>
              <w:t>iber</w:t>
            </w:r>
          </w:p>
        </w:tc>
        <w:tc>
          <w:tcPr>
            <w:tcW w:w="3022" w:type="dxa"/>
            <w:shd w:val="clear" w:color="auto" w:fill="auto"/>
            <w:noWrap/>
            <w:vAlign w:val="center"/>
            <w:hideMark/>
          </w:tcPr>
          <w:p w14:paraId="1F88D9E8" w14:textId="1AB70FCB" w:rsidR="004A39B8" w:rsidRPr="004A39B8" w:rsidRDefault="004A39B8" w:rsidP="004A39B8">
            <w:pPr>
              <w:spacing w:line="240" w:lineRule="auto"/>
              <w:ind w:firstLine="0"/>
              <w:jc w:val="center"/>
              <w:rPr>
                <w:color w:val="000000"/>
                <w:sz w:val="22"/>
                <w:szCs w:val="22"/>
              </w:rPr>
            </w:pPr>
            <w:r w:rsidRPr="004A39B8">
              <w:rPr>
                <w:color w:val="000000"/>
                <w:sz w:val="22"/>
                <w:szCs w:val="22"/>
              </w:rPr>
              <w:t>Бинарная: 0 = Опция не выбрана и 1 = Опция выбрана</w:t>
            </w:r>
          </w:p>
        </w:tc>
      </w:tr>
    </w:tbl>
    <w:p w14:paraId="78A97A55" w14:textId="77777777" w:rsidR="004A39B8" w:rsidRPr="006D59CE" w:rsidRDefault="004A39B8" w:rsidP="00597770">
      <w:pPr>
        <w:ind w:firstLine="0"/>
      </w:pPr>
    </w:p>
    <w:p w14:paraId="3AA3F01F" w14:textId="73F51805" w:rsidR="007D7E06" w:rsidRPr="00242716" w:rsidRDefault="007D7E06" w:rsidP="007D7E06">
      <w:pPr>
        <w:pStyle w:val="10"/>
      </w:pPr>
      <w:r>
        <w:t>Критерий Хи-квадрат по типу РИ</w:t>
      </w:r>
    </w:p>
    <w:p w14:paraId="65A6384B" w14:textId="753C0259" w:rsidR="002C0677" w:rsidRDefault="00326FEC" w:rsidP="007D7E06">
      <w:pPr>
        <w:ind w:firstLine="0"/>
        <w:jc w:val="center"/>
      </w:pPr>
      <w:r>
        <w:rPr>
          <w:noProof/>
        </w:rPr>
        <w:drawing>
          <wp:inline distT="0" distB="0" distL="0" distR="0" wp14:anchorId="6A7B9BD6" wp14:editId="6EFACFF0">
            <wp:extent cx="3161019" cy="2312763"/>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39">
                      <a:extLst>
                        <a:ext uri="{28A0092B-C50C-407E-A947-70E740481C1C}">
                          <a14:useLocalDpi xmlns:a14="http://schemas.microsoft.com/office/drawing/2010/main" val="0"/>
                        </a:ext>
                      </a:extLst>
                    </a:blip>
                    <a:stretch>
                      <a:fillRect/>
                    </a:stretch>
                  </pic:blipFill>
                  <pic:spPr>
                    <a:xfrm>
                      <a:off x="0" y="0"/>
                      <a:ext cx="3171401" cy="2320359"/>
                    </a:xfrm>
                    <a:prstGeom prst="rect">
                      <a:avLst/>
                    </a:prstGeom>
                  </pic:spPr>
                </pic:pic>
              </a:graphicData>
            </a:graphic>
          </wp:inline>
        </w:drawing>
      </w:r>
    </w:p>
    <w:p w14:paraId="5D28A0FC" w14:textId="1B7EFE42" w:rsidR="00326FEC" w:rsidRDefault="007D7E06" w:rsidP="007D7E06">
      <w:pPr>
        <w:pStyle w:val="10"/>
      </w:pPr>
      <w:r>
        <w:lastRenderedPageBreak/>
        <w:t xml:space="preserve">Критерий </w:t>
      </w:r>
      <w:r w:rsidR="00326FEC">
        <w:t>Хи-квадрат по схожести</w:t>
      </w:r>
      <w:r>
        <w:t xml:space="preserve"> темы подкаста и РИ</w:t>
      </w:r>
    </w:p>
    <w:p w14:paraId="09A41DBF" w14:textId="1419D556" w:rsidR="007D7E06" w:rsidRDefault="00326FEC" w:rsidP="007D7E06">
      <w:pPr>
        <w:ind w:firstLine="0"/>
        <w:jc w:val="center"/>
      </w:pPr>
      <w:r>
        <w:rPr>
          <w:noProof/>
        </w:rPr>
        <w:drawing>
          <wp:inline distT="0" distB="0" distL="0" distR="0" wp14:anchorId="3E7CE474" wp14:editId="7A17959C">
            <wp:extent cx="4479761" cy="2922978"/>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40">
                      <a:extLst>
                        <a:ext uri="{28A0092B-C50C-407E-A947-70E740481C1C}">
                          <a14:useLocalDpi xmlns:a14="http://schemas.microsoft.com/office/drawing/2010/main" val="0"/>
                        </a:ext>
                      </a:extLst>
                    </a:blip>
                    <a:stretch>
                      <a:fillRect/>
                    </a:stretch>
                  </pic:blipFill>
                  <pic:spPr>
                    <a:xfrm>
                      <a:off x="0" y="0"/>
                      <a:ext cx="4487207" cy="2927836"/>
                    </a:xfrm>
                    <a:prstGeom prst="rect">
                      <a:avLst/>
                    </a:prstGeom>
                  </pic:spPr>
                </pic:pic>
              </a:graphicData>
            </a:graphic>
          </wp:inline>
        </w:drawing>
      </w:r>
    </w:p>
    <w:p w14:paraId="3B9C1094" w14:textId="3192BFAD" w:rsidR="002C0677" w:rsidRDefault="007D7E06" w:rsidP="007D7E06">
      <w:pPr>
        <w:pStyle w:val="10"/>
      </w:pPr>
      <w:r>
        <w:t> </w:t>
      </w:r>
      <w:r>
        <w:rPr>
          <w:lang w:val="en-US"/>
        </w:rPr>
        <w:t>H</w:t>
      </w:r>
      <w:r w:rsidR="00FB4093">
        <w:t>3</w:t>
      </w:r>
      <w:r>
        <w:t>, предпосылки</w:t>
      </w:r>
    </w:p>
    <w:tbl>
      <w:tblPr>
        <w:tblStyle w:val="af2"/>
        <w:tblW w:w="0" w:type="auto"/>
        <w:jc w:val="center"/>
        <w:tblLook w:val="04A0" w:firstRow="1" w:lastRow="0" w:firstColumn="1" w:lastColumn="0" w:noHBand="0" w:noVBand="1"/>
      </w:tblPr>
      <w:tblGrid>
        <w:gridCol w:w="2212"/>
        <w:gridCol w:w="1862"/>
        <w:gridCol w:w="793"/>
        <w:gridCol w:w="1744"/>
        <w:gridCol w:w="756"/>
        <w:gridCol w:w="1217"/>
        <w:gridCol w:w="756"/>
      </w:tblGrid>
      <w:tr w:rsidR="00AF41C4" w14:paraId="05A518FF" w14:textId="77777777" w:rsidTr="00FB4093">
        <w:trPr>
          <w:jc w:val="center"/>
        </w:trPr>
        <w:tc>
          <w:tcPr>
            <w:tcW w:w="1980" w:type="dxa"/>
            <w:vMerge w:val="restart"/>
          </w:tcPr>
          <w:p w14:paraId="3731A7EB" w14:textId="77777777" w:rsidR="00AF41C4" w:rsidRDefault="00AF41C4" w:rsidP="00E813AF">
            <w:pPr>
              <w:ind w:firstLine="0"/>
            </w:pPr>
          </w:p>
        </w:tc>
        <w:tc>
          <w:tcPr>
            <w:tcW w:w="2752" w:type="dxa"/>
            <w:gridSpan w:val="2"/>
          </w:tcPr>
          <w:p w14:paraId="313664E2" w14:textId="1884B364" w:rsidR="00AF41C4" w:rsidRDefault="00AF41C4" w:rsidP="00FB4093">
            <w:pPr>
              <w:ind w:firstLine="0"/>
              <w:jc w:val="center"/>
            </w:pPr>
            <w:r>
              <w:t>Распознал</w:t>
            </w:r>
          </w:p>
        </w:tc>
        <w:tc>
          <w:tcPr>
            <w:tcW w:w="2635" w:type="dxa"/>
            <w:gridSpan w:val="2"/>
          </w:tcPr>
          <w:p w14:paraId="0EC8F983" w14:textId="0BCA0BCF" w:rsidR="00AF41C4" w:rsidRDefault="00AF41C4" w:rsidP="00FB4093">
            <w:pPr>
              <w:ind w:firstLine="0"/>
              <w:jc w:val="center"/>
            </w:pPr>
            <w:r>
              <w:t>Не распознал</w:t>
            </w:r>
          </w:p>
        </w:tc>
        <w:tc>
          <w:tcPr>
            <w:tcW w:w="1973" w:type="dxa"/>
            <w:gridSpan w:val="2"/>
          </w:tcPr>
          <w:p w14:paraId="4F18CE09" w14:textId="19311A48" w:rsidR="00AF41C4" w:rsidRPr="009C707C" w:rsidRDefault="00AF41C4" w:rsidP="00FB4093">
            <w:pPr>
              <w:ind w:firstLine="0"/>
              <w:jc w:val="center"/>
            </w:pPr>
            <w:r>
              <w:rPr>
                <w:lang w:val="en-US"/>
              </w:rPr>
              <w:t>T-</w:t>
            </w:r>
            <w:r>
              <w:t>тест</w:t>
            </w:r>
          </w:p>
        </w:tc>
      </w:tr>
      <w:tr w:rsidR="00AF41C4" w14:paraId="1E42E3B5" w14:textId="77777777" w:rsidTr="00FB4093">
        <w:trPr>
          <w:jc w:val="center"/>
        </w:trPr>
        <w:tc>
          <w:tcPr>
            <w:tcW w:w="1980" w:type="dxa"/>
            <w:vMerge/>
          </w:tcPr>
          <w:p w14:paraId="29BCAD6E" w14:textId="77777777" w:rsidR="00AF41C4" w:rsidRDefault="00AF41C4" w:rsidP="00E813AF">
            <w:pPr>
              <w:ind w:firstLine="0"/>
            </w:pPr>
          </w:p>
        </w:tc>
        <w:tc>
          <w:tcPr>
            <w:tcW w:w="1940" w:type="dxa"/>
          </w:tcPr>
          <w:p w14:paraId="6ECAB422" w14:textId="77777777" w:rsidR="00AF41C4" w:rsidRDefault="00AF41C4" w:rsidP="00FB4093">
            <w:pPr>
              <w:ind w:firstLine="0"/>
              <w:jc w:val="center"/>
            </w:pPr>
            <w:r>
              <w:t>среднее</w:t>
            </w:r>
          </w:p>
        </w:tc>
        <w:tc>
          <w:tcPr>
            <w:tcW w:w="812" w:type="dxa"/>
          </w:tcPr>
          <w:p w14:paraId="716D5CC8" w14:textId="77777777" w:rsidR="00AF41C4" w:rsidRPr="007C5A43" w:rsidRDefault="00AF41C4" w:rsidP="00E813AF">
            <w:pPr>
              <w:ind w:firstLine="0"/>
              <w:rPr>
                <w:lang w:val="en-US"/>
              </w:rPr>
            </w:pPr>
            <w:r>
              <w:rPr>
                <w:lang w:val="en-US"/>
              </w:rPr>
              <w:t>p-value</w:t>
            </w:r>
          </w:p>
        </w:tc>
        <w:tc>
          <w:tcPr>
            <w:tcW w:w="1879" w:type="dxa"/>
          </w:tcPr>
          <w:p w14:paraId="0B8D5C2C" w14:textId="5F7EE395" w:rsidR="00AF41C4" w:rsidRDefault="00AF41C4" w:rsidP="00E813AF">
            <w:pPr>
              <w:ind w:firstLine="0"/>
            </w:pPr>
            <w:r>
              <w:t xml:space="preserve">Среднее </w:t>
            </w:r>
            <w:r w:rsidR="00FB4093">
              <w:br/>
            </w:r>
            <w:r>
              <w:t>(ст</w:t>
            </w:r>
            <w:r w:rsidR="00FB4093">
              <w:t xml:space="preserve">. </w:t>
            </w:r>
            <w:r>
              <w:t>отклонение)</w:t>
            </w:r>
          </w:p>
        </w:tc>
        <w:tc>
          <w:tcPr>
            <w:tcW w:w="756" w:type="dxa"/>
          </w:tcPr>
          <w:p w14:paraId="4915ACAC" w14:textId="77777777" w:rsidR="00AF41C4" w:rsidRPr="007C5A43" w:rsidRDefault="00AF41C4" w:rsidP="00E813AF">
            <w:pPr>
              <w:ind w:firstLine="0"/>
            </w:pPr>
            <w:r>
              <w:rPr>
                <w:lang w:val="en-US"/>
              </w:rPr>
              <w:t>p-value</w:t>
            </w:r>
          </w:p>
        </w:tc>
        <w:tc>
          <w:tcPr>
            <w:tcW w:w="1217" w:type="dxa"/>
          </w:tcPr>
          <w:p w14:paraId="5F8E0E29" w14:textId="77777777" w:rsidR="00AF41C4" w:rsidRPr="009C707C" w:rsidRDefault="00AF41C4" w:rsidP="00E813AF">
            <w:pPr>
              <w:ind w:firstLine="0"/>
            </w:pPr>
            <w:r>
              <w:t>Результат</w:t>
            </w:r>
          </w:p>
        </w:tc>
        <w:tc>
          <w:tcPr>
            <w:tcW w:w="756" w:type="dxa"/>
          </w:tcPr>
          <w:p w14:paraId="67C22644" w14:textId="77777777" w:rsidR="00AF41C4" w:rsidRPr="009C707C" w:rsidRDefault="00AF41C4" w:rsidP="00E813AF">
            <w:pPr>
              <w:ind w:firstLine="0"/>
              <w:rPr>
                <w:lang w:val="en-US"/>
              </w:rPr>
            </w:pPr>
            <w:r>
              <w:rPr>
                <w:lang w:val="en-US"/>
              </w:rPr>
              <w:t>p-value</w:t>
            </w:r>
          </w:p>
        </w:tc>
      </w:tr>
      <w:tr w:rsidR="00AF41C4" w14:paraId="30C7EB96" w14:textId="77777777" w:rsidTr="00FB4093">
        <w:trPr>
          <w:jc w:val="center"/>
        </w:trPr>
        <w:tc>
          <w:tcPr>
            <w:tcW w:w="1980" w:type="dxa"/>
          </w:tcPr>
          <w:p w14:paraId="07266AE7" w14:textId="77777777" w:rsidR="00AF41C4" w:rsidRDefault="00AF41C4" w:rsidP="00E813AF">
            <w:pPr>
              <w:ind w:firstLine="0"/>
            </w:pPr>
            <w:r>
              <w:t>Привлекательность</w:t>
            </w:r>
          </w:p>
        </w:tc>
        <w:tc>
          <w:tcPr>
            <w:tcW w:w="1940" w:type="dxa"/>
          </w:tcPr>
          <w:p w14:paraId="10A3BC88" w14:textId="47C8D52C" w:rsidR="00AF41C4" w:rsidRDefault="00AF41C4" w:rsidP="00E813AF">
            <w:pPr>
              <w:ind w:firstLine="0"/>
            </w:pPr>
            <w:r>
              <w:t xml:space="preserve">Близко </w:t>
            </w:r>
            <w:r w:rsidR="00FB4093">
              <w:br/>
            </w:r>
            <w:r>
              <w:t>к</w:t>
            </w:r>
            <w:r w:rsidR="00FB4093">
              <w:t xml:space="preserve"> </w:t>
            </w:r>
            <w:r>
              <w:t>нормальному</w:t>
            </w:r>
          </w:p>
        </w:tc>
        <w:tc>
          <w:tcPr>
            <w:tcW w:w="812" w:type="dxa"/>
          </w:tcPr>
          <w:p w14:paraId="74845F28" w14:textId="77777777" w:rsidR="00AF41C4" w:rsidRDefault="00AF41C4" w:rsidP="00E813AF">
            <w:pPr>
              <w:ind w:firstLine="0"/>
            </w:pPr>
            <w:r>
              <w:t>0,046</w:t>
            </w:r>
          </w:p>
        </w:tc>
        <w:tc>
          <w:tcPr>
            <w:tcW w:w="1879" w:type="dxa"/>
          </w:tcPr>
          <w:p w14:paraId="154372C0" w14:textId="77777777" w:rsidR="00AF41C4" w:rsidRDefault="00AF41C4" w:rsidP="00E813AF">
            <w:pPr>
              <w:ind w:firstLine="0"/>
            </w:pPr>
            <w:r>
              <w:t>Однородны</w:t>
            </w:r>
          </w:p>
        </w:tc>
        <w:tc>
          <w:tcPr>
            <w:tcW w:w="756" w:type="dxa"/>
          </w:tcPr>
          <w:p w14:paraId="5795F4E8" w14:textId="77777777" w:rsidR="00AF41C4" w:rsidRDefault="00AF41C4" w:rsidP="00E813AF">
            <w:pPr>
              <w:ind w:firstLine="0"/>
            </w:pPr>
            <w:r>
              <w:t>0,153</w:t>
            </w:r>
          </w:p>
        </w:tc>
        <w:tc>
          <w:tcPr>
            <w:tcW w:w="1217" w:type="dxa"/>
          </w:tcPr>
          <w:p w14:paraId="2EE15B39" w14:textId="77777777" w:rsidR="00AF41C4" w:rsidRPr="009C707C" w:rsidRDefault="00AF41C4" w:rsidP="00E813AF">
            <w:pPr>
              <w:ind w:firstLine="0"/>
              <w:rPr>
                <w:lang w:val="en-US"/>
              </w:rPr>
            </w:pPr>
            <w:r>
              <w:rPr>
                <w:lang w:val="en-US"/>
              </w:rPr>
              <w:t>0,990</w:t>
            </w:r>
          </w:p>
        </w:tc>
        <w:tc>
          <w:tcPr>
            <w:tcW w:w="756" w:type="dxa"/>
          </w:tcPr>
          <w:p w14:paraId="1675659D" w14:textId="77777777" w:rsidR="00AF41C4" w:rsidRDefault="00AF41C4" w:rsidP="00E813AF">
            <w:pPr>
              <w:ind w:firstLine="0"/>
            </w:pPr>
            <w:r>
              <w:rPr>
                <w:lang w:val="en-US"/>
              </w:rPr>
              <w:t>0,325</w:t>
            </w:r>
          </w:p>
        </w:tc>
      </w:tr>
      <w:tr w:rsidR="00AF41C4" w14:paraId="077FD482" w14:textId="77777777" w:rsidTr="00FB4093">
        <w:trPr>
          <w:jc w:val="center"/>
        </w:trPr>
        <w:tc>
          <w:tcPr>
            <w:tcW w:w="1980" w:type="dxa"/>
          </w:tcPr>
          <w:p w14:paraId="00A5B223" w14:textId="77777777" w:rsidR="00AF41C4" w:rsidRDefault="00AF41C4" w:rsidP="00E813AF">
            <w:pPr>
              <w:ind w:firstLine="0"/>
            </w:pPr>
            <w:r>
              <w:t>Навязчивость</w:t>
            </w:r>
          </w:p>
        </w:tc>
        <w:tc>
          <w:tcPr>
            <w:tcW w:w="1940" w:type="dxa"/>
          </w:tcPr>
          <w:p w14:paraId="3E587D5D" w14:textId="77777777" w:rsidR="00AF41C4" w:rsidRDefault="00AF41C4" w:rsidP="00E813AF">
            <w:pPr>
              <w:ind w:firstLine="0"/>
            </w:pPr>
            <w:r>
              <w:t>Ненормальное</w:t>
            </w:r>
          </w:p>
        </w:tc>
        <w:tc>
          <w:tcPr>
            <w:tcW w:w="812" w:type="dxa"/>
          </w:tcPr>
          <w:p w14:paraId="63CE2CA1" w14:textId="77777777" w:rsidR="00AF41C4" w:rsidRDefault="00AF41C4" w:rsidP="00E813AF">
            <w:pPr>
              <w:ind w:firstLine="0"/>
            </w:pPr>
            <w:r>
              <w:t>0,00</w:t>
            </w:r>
          </w:p>
        </w:tc>
        <w:tc>
          <w:tcPr>
            <w:tcW w:w="1879" w:type="dxa"/>
          </w:tcPr>
          <w:p w14:paraId="77930024" w14:textId="77777777" w:rsidR="00AF41C4" w:rsidRDefault="00AF41C4" w:rsidP="00E813AF">
            <w:pPr>
              <w:ind w:firstLine="0"/>
            </w:pPr>
            <w:r>
              <w:t>Однородны</w:t>
            </w:r>
          </w:p>
        </w:tc>
        <w:tc>
          <w:tcPr>
            <w:tcW w:w="756" w:type="dxa"/>
          </w:tcPr>
          <w:p w14:paraId="5D79553F" w14:textId="77777777" w:rsidR="00AF41C4" w:rsidRDefault="00AF41C4" w:rsidP="00E813AF">
            <w:pPr>
              <w:ind w:firstLine="0"/>
            </w:pPr>
            <w:r>
              <w:t>0,471</w:t>
            </w:r>
          </w:p>
        </w:tc>
        <w:tc>
          <w:tcPr>
            <w:tcW w:w="1217" w:type="dxa"/>
          </w:tcPr>
          <w:p w14:paraId="12C82895" w14:textId="77777777" w:rsidR="00AF41C4" w:rsidRPr="009C2A0E" w:rsidRDefault="00AF41C4" w:rsidP="00E813AF">
            <w:pPr>
              <w:ind w:firstLine="0"/>
              <w:rPr>
                <w:lang w:val="en-US"/>
              </w:rPr>
            </w:pPr>
            <w:r>
              <w:rPr>
                <w:lang w:val="en-US"/>
              </w:rPr>
              <w:t>-3,317</w:t>
            </w:r>
          </w:p>
        </w:tc>
        <w:tc>
          <w:tcPr>
            <w:tcW w:w="756" w:type="dxa"/>
          </w:tcPr>
          <w:p w14:paraId="23C995AD" w14:textId="77777777" w:rsidR="00AF41C4" w:rsidRPr="009C707C" w:rsidRDefault="00AF41C4" w:rsidP="00E813AF">
            <w:pPr>
              <w:ind w:firstLine="0"/>
              <w:rPr>
                <w:lang w:val="en-US"/>
              </w:rPr>
            </w:pPr>
            <w:r>
              <w:rPr>
                <w:lang w:val="en-US"/>
              </w:rPr>
              <w:t>0,001</w:t>
            </w:r>
          </w:p>
        </w:tc>
      </w:tr>
      <w:tr w:rsidR="00AF41C4" w14:paraId="580E6314" w14:textId="77777777" w:rsidTr="00FB4093">
        <w:trPr>
          <w:jc w:val="center"/>
        </w:trPr>
        <w:tc>
          <w:tcPr>
            <w:tcW w:w="1980" w:type="dxa"/>
          </w:tcPr>
          <w:p w14:paraId="4E083DB7" w14:textId="77777777" w:rsidR="00AF41C4" w:rsidRDefault="00AF41C4" w:rsidP="00E813AF">
            <w:pPr>
              <w:ind w:firstLine="0"/>
            </w:pPr>
            <w:r>
              <w:t>Гармоничность</w:t>
            </w:r>
          </w:p>
        </w:tc>
        <w:tc>
          <w:tcPr>
            <w:tcW w:w="1940" w:type="dxa"/>
          </w:tcPr>
          <w:p w14:paraId="526E0E21" w14:textId="77777777" w:rsidR="00AF41C4" w:rsidRDefault="00AF41C4" w:rsidP="00E813AF">
            <w:pPr>
              <w:ind w:firstLine="0"/>
            </w:pPr>
            <w:r>
              <w:t>Ненормальное</w:t>
            </w:r>
          </w:p>
        </w:tc>
        <w:tc>
          <w:tcPr>
            <w:tcW w:w="812" w:type="dxa"/>
          </w:tcPr>
          <w:p w14:paraId="6320E6EC" w14:textId="77777777" w:rsidR="00AF41C4" w:rsidRDefault="00AF41C4" w:rsidP="00E813AF">
            <w:pPr>
              <w:ind w:firstLine="0"/>
            </w:pPr>
            <w:r>
              <w:t>0,00</w:t>
            </w:r>
          </w:p>
        </w:tc>
        <w:tc>
          <w:tcPr>
            <w:tcW w:w="1879" w:type="dxa"/>
          </w:tcPr>
          <w:p w14:paraId="0047CAE6" w14:textId="77777777" w:rsidR="00AF41C4" w:rsidRDefault="00AF41C4" w:rsidP="00E813AF">
            <w:pPr>
              <w:ind w:firstLine="0"/>
            </w:pPr>
            <w:r>
              <w:t>Однородны</w:t>
            </w:r>
          </w:p>
        </w:tc>
        <w:tc>
          <w:tcPr>
            <w:tcW w:w="756" w:type="dxa"/>
          </w:tcPr>
          <w:p w14:paraId="5D3F80E4" w14:textId="77777777" w:rsidR="00AF41C4" w:rsidRDefault="00AF41C4" w:rsidP="00E813AF">
            <w:pPr>
              <w:ind w:firstLine="0"/>
            </w:pPr>
            <w:r>
              <w:t>0,172</w:t>
            </w:r>
          </w:p>
        </w:tc>
        <w:tc>
          <w:tcPr>
            <w:tcW w:w="1217" w:type="dxa"/>
          </w:tcPr>
          <w:p w14:paraId="68409287" w14:textId="77777777" w:rsidR="00AF41C4" w:rsidRPr="009C2A0E" w:rsidRDefault="00AF41C4" w:rsidP="00E813AF">
            <w:pPr>
              <w:ind w:firstLine="0"/>
            </w:pPr>
            <w:r>
              <w:rPr>
                <w:lang w:val="en-US"/>
              </w:rPr>
              <w:t>0,698</w:t>
            </w:r>
          </w:p>
        </w:tc>
        <w:tc>
          <w:tcPr>
            <w:tcW w:w="756" w:type="dxa"/>
          </w:tcPr>
          <w:p w14:paraId="10423C42" w14:textId="77777777" w:rsidR="00AF41C4" w:rsidRPr="009C707C" w:rsidRDefault="00AF41C4" w:rsidP="00E813AF">
            <w:pPr>
              <w:ind w:firstLine="0"/>
              <w:rPr>
                <w:lang w:val="en-US"/>
              </w:rPr>
            </w:pPr>
            <w:r>
              <w:rPr>
                <w:lang w:val="en-US"/>
              </w:rPr>
              <w:t>0,487</w:t>
            </w:r>
          </w:p>
        </w:tc>
      </w:tr>
    </w:tbl>
    <w:p w14:paraId="76F1D97E" w14:textId="77777777" w:rsidR="00AF41C4" w:rsidRDefault="00AF41C4" w:rsidP="001265EF">
      <w:pPr>
        <w:ind w:left="709" w:firstLine="0"/>
      </w:pPr>
    </w:p>
    <w:p w14:paraId="15D94D83" w14:textId="33685E23" w:rsidR="00AF0431" w:rsidRDefault="00FB4093" w:rsidP="00FB4093">
      <w:pPr>
        <w:pStyle w:val="10"/>
      </w:pPr>
      <w:r>
        <w:rPr>
          <w:lang w:val="en-US"/>
        </w:rPr>
        <w:t xml:space="preserve">H5, </w:t>
      </w:r>
      <w:r>
        <w:t>предпосылки регрессии</w:t>
      </w:r>
    </w:p>
    <w:p w14:paraId="71E9B503" w14:textId="3F7FFE37" w:rsidR="00FF7727" w:rsidRPr="00BC6792" w:rsidRDefault="00FF7727" w:rsidP="00C66390">
      <w:pPr>
        <w:pStyle w:val="af9"/>
        <w:numPr>
          <w:ilvl w:val="0"/>
          <w:numId w:val="18"/>
        </w:numPr>
        <w:rPr>
          <w:b/>
          <w:bCs/>
          <w:i/>
          <w:iCs/>
        </w:rPr>
      </w:pPr>
      <w:r w:rsidRPr="00BC6792">
        <w:rPr>
          <w:b/>
          <w:bCs/>
          <w:i/>
          <w:iCs/>
        </w:rPr>
        <w:t>Отсутствие мультиколлинеарности</w:t>
      </w:r>
    </w:p>
    <w:p w14:paraId="78B80FD0" w14:textId="64C7D9F4" w:rsidR="00C91662" w:rsidRDefault="00C91662" w:rsidP="001265EF">
      <w:pPr>
        <w:ind w:firstLine="0"/>
      </w:pPr>
    </w:p>
    <w:p w14:paraId="620162C5" w14:textId="5BDF6E16" w:rsidR="00C91662" w:rsidRDefault="00483058" w:rsidP="00FB4093">
      <w:pPr>
        <w:ind w:firstLine="0"/>
        <w:jc w:val="center"/>
      </w:pPr>
      <w:r w:rsidRPr="00483058">
        <w:rPr>
          <w:noProof/>
        </w:rPr>
        <w:drawing>
          <wp:inline distT="0" distB="0" distL="0" distR="0" wp14:anchorId="258F389B" wp14:editId="2CBFDF4B">
            <wp:extent cx="5937250" cy="135890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37250" cy="1358900"/>
                    </a:xfrm>
                    <a:prstGeom prst="rect">
                      <a:avLst/>
                    </a:prstGeom>
                  </pic:spPr>
                </pic:pic>
              </a:graphicData>
            </a:graphic>
          </wp:inline>
        </w:drawing>
      </w:r>
    </w:p>
    <w:p w14:paraId="5F38D3DD" w14:textId="5E19C2A8" w:rsidR="00221BF8" w:rsidRDefault="00221BF8" w:rsidP="001265EF">
      <w:pPr>
        <w:ind w:left="709" w:firstLine="0"/>
      </w:pPr>
    </w:p>
    <w:p w14:paraId="00CB298E" w14:textId="74A6F5D6" w:rsidR="00C91662" w:rsidRDefault="00483058" w:rsidP="00BC6792">
      <w:pPr>
        <w:jc w:val="center"/>
      </w:pPr>
      <w:r w:rsidRPr="00483058">
        <w:rPr>
          <w:noProof/>
        </w:rPr>
        <w:lastRenderedPageBreak/>
        <w:drawing>
          <wp:inline distT="0" distB="0" distL="0" distR="0" wp14:anchorId="16C9FB33" wp14:editId="383BE8FA">
            <wp:extent cx="4873818" cy="15382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97316" cy="1545666"/>
                    </a:xfrm>
                    <a:prstGeom prst="rect">
                      <a:avLst/>
                    </a:prstGeom>
                  </pic:spPr>
                </pic:pic>
              </a:graphicData>
            </a:graphic>
          </wp:inline>
        </w:drawing>
      </w:r>
    </w:p>
    <w:p w14:paraId="415C9197" w14:textId="68BD7AAC" w:rsidR="00C91662" w:rsidRDefault="00C91662" w:rsidP="00A95EF5">
      <w:r w:rsidRPr="00C91662">
        <w:t xml:space="preserve">Значения допуска выше 0,2, а значения VIF меньше 10. По </w:t>
      </w:r>
      <w:r w:rsidR="00483058">
        <w:t>строкам нет</w:t>
      </w:r>
      <w:r w:rsidRPr="00C91662">
        <w:t xml:space="preserve"> превышени</w:t>
      </w:r>
      <w:r w:rsidR="00483058">
        <w:t>я</w:t>
      </w:r>
      <w:r w:rsidRPr="00C91662">
        <w:t xml:space="preserve"> показателя обусловленности (&gt;10)</w:t>
      </w:r>
      <w:r w:rsidR="00483058">
        <w:t>.</w:t>
      </w:r>
      <w:r w:rsidRPr="00C91662">
        <w:t xml:space="preserve"> Предпосылка соблюдается, мультиколлинеарности нет.</w:t>
      </w:r>
    </w:p>
    <w:p w14:paraId="4818008F" w14:textId="77777777" w:rsidR="00BC6792" w:rsidRDefault="00BC6792" w:rsidP="00A95EF5"/>
    <w:p w14:paraId="143A99D2" w14:textId="23F7405D" w:rsidR="00C91662" w:rsidRDefault="00C91662" w:rsidP="00C66390">
      <w:pPr>
        <w:pStyle w:val="af9"/>
        <w:numPr>
          <w:ilvl w:val="0"/>
          <w:numId w:val="18"/>
        </w:numPr>
        <w:rPr>
          <w:b/>
          <w:bCs/>
          <w:i/>
          <w:iCs/>
        </w:rPr>
      </w:pPr>
      <w:r w:rsidRPr="00BC6792">
        <w:rPr>
          <w:b/>
          <w:bCs/>
          <w:i/>
          <w:iCs/>
        </w:rPr>
        <w:t xml:space="preserve"> </w:t>
      </w:r>
      <w:r w:rsidR="00FB4093" w:rsidRPr="00BC6792">
        <w:rPr>
          <w:b/>
          <w:bCs/>
          <w:i/>
          <w:iCs/>
        </w:rPr>
        <w:t>Г</w:t>
      </w:r>
      <w:r w:rsidRPr="00BC6792">
        <w:rPr>
          <w:b/>
          <w:bCs/>
          <w:i/>
          <w:iCs/>
        </w:rPr>
        <w:t>омоскедастичность</w:t>
      </w:r>
    </w:p>
    <w:p w14:paraId="5F6D06B3" w14:textId="77777777" w:rsidR="00BC6792" w:rsidRPr="00BC6792" w:rsidRDefault="00BC6792" w:rsidP="00BC6792">
      <w:pPr>
        <w:pStyle w:val="af9"/>
        <w:ind w:firstLine="0"/>
        <w:rPr>
          <w:b/>
          <w:bCs/>
          <w:i/>
          <w:iCs/>
        </w:rPr>
      </w:pPr>
    </w:p>
    <w:p w14:paraId="6EBD463A" w14:textId="443219C3" w:rsidR="00A95EF5" w:rsidRDefault="00483058" w:rsidP="00BC6792">
      <w:pPr>
        <w:ind w:firstLine="0"/>
        <w:jc w:val="center"/>
      </w:pPr>
      <w:r w:rsidRPr="00483058">
        <w:rPr>
          <w:noProof/>
        </w:rPr>
        <w:drawing>
          <wp:inline distT="0" distB="0" distL="0" distR="0" wp14:anchorId="7DAEDBBD" wp14:editId="71E13F29">
            <wp:extent cx="3662678" cy="216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62678" cy="2160000"/>
                    </a:xfrm>
                    <a:prstGeom prst="rect">
                      <a:avLst/>
                    </a:prstGeom>
                  </pic:spPr>
                </pic:pic>
              </a:graphicData>
            </a:graphic>
          </wp:inline>
        </w:drawing>
      </w:r>
    </w:p>
    <w:p w14:paraId="0BDF0701" w14:textId="5BDA5340" w:rsidR="00C91662" w:rsidRDefault="00C91662" w:rsidP="00A95EF5">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61B8AE44" w14:textId="77777777" w:rsidR="00BC6792" w:rsidRDefault="00BC6792" w:rsidP="00A95EF5"/>
    <w:p w14:paraId="0CCDC154" w14:textId="0DDA8045" w:rsidR="00C91662" w:rsidRPr="00BC6792" w:rsidRDefault="00F37539" w:rsidP="00C66390">
      <w:pPr>
        <w:pStyle w:val="af9"/>
        <w:numPr>
          <w:ilvl w:val="0"/>
          <w:numId w:val="18"/>
        </w:numPr>
        <w:rPr>
          <w:b/>
          <w:bCs/>
          <w:i/>
          <w:iCs/>
        </w:rPr>
      </w:pPr>
      <w:r w:rsidRPr="00BC6792">
        <w:rPr>
          <w:b/>
          <w:bCs/>
          <w:i/>
          <w:iCs/>
        </w:rPr>
        <w:t xml:space="preserve"> </w:t>
      </w:r>
      <w:r w:rsidR="00FB4093" w:rsidRPr="00BC6792">
        <w:rPr>
          <w:b/>
          <w:bCs/>
          <w:i/>
          <w:iCs/>
        </w:rPr>
        <w:t>О</w:t>
      </w:r>
      <w:r w:rsidRPr="00BC6792">
        <w:rPr>
          <w:b/>
          <w:bCs/>
          <w:i/>
          <w:iCs/>
        </w:rPr>
        <w:t>тсутствие автокорреляции остатков</w:t>
      </w:r>
    </w:p>
    <w:p w14:paraId="12778A52" w14:textId="77777777" w:rsidR="00BC6792" w:rsidRDefault="00BC6792" w:rsidP="00BC6792">
      <w:pPr>
        <w:ind w:left="360" w:firstLine="0"/>
      </w:pPr>
    </w:p>
    <w:p w14:paraId="68D06909" w14:textId="511333F7" w:rsidR="00BC6792" w:rsidRDefault="00483058" w:rsidP="00C91662">
      <w:pPr>
        <w:ind w:firstLine="0"/>
      </w:pPr>
      <w:r w:rsidRPr="00483058">
        <w:rPr>
          <w:noProof/>
        </w:rPr>
        <w:drawing>
          <wp:inline distT="0" distB="0" distL="0" distR="0" wp14:anchorId="1DDDE173" wp14:editId="649B32B1">
            <wp:extent cx="5937250" cy="1482725"/>
            <wp:effectExtent l="0" t="0" r="6350"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7250" cy="1482725"/>
                    </a:xfrm>
                    <a:prstGeom prst="rect">
                      <a:avLst/>
                    </a:prstGeom>
                  </pic:spPr>
                </pic:pic>
              </a:graphicData>
            </a:graphic>
          </wp:inline>
        </w:drawing>
      </w:r>
    </w:p>
    <w:p w14:paraId="4686D28E" w14:textId="050255C0" w:rsidR="00F37539" w:rsidRDefault="00F37539" w:rsidP="00FB4093">
      <w:r w:rsidRPr="00F37539">
        <w:t xml:space="preserve">Коэффициент Дарбина-Уотсона равен </w:t>
      </w:r>
      <w:r w:rsidR="00483058">
        <w:t>1,801</w:t>
      </w:r>
      <w:r w:rsidRPr="00F37539">
        <w:t>, что говорит об отсутствии автокорреляции, так как находится в пределах допустимых значений</w:t>
      </w:r>
      <w:r w:rsidR="00483058">
        <w:t xml:space="preserve"> (1,5 до 2,5)</w:t>
      </w:r>
      <w:r w:rsidR="00FB4093">
        <w:t>.</w:t>
      </w:r>
    </w:p>
    <w:p w14:paraId="45A06192" w14:textId="77777777" w:rsidR="00BC6792" w:rsidRDefault="00BC6792" w:rsidP="00FB4093"/>
    <w:p w14:paraId="13C6B558" w14:textId="0CD77684" w:rsidR="00F37539" w:rsidRPr="00BC6792" w:rsidRDefault="00FB4093" w:rsidP="00C66390">
      <w:pPr>
        <w:pStyle w:val="af9"/>
        <w:numPr>
          <w:ilvl w:val="0"/>
          <w:numId w:val="18"/>
        </w:numPr>
        <w:rPr>
          <w:b/>
          <w:bCs/>
          <w:i/>
          <w:iCs/>
        </w:rPr>
      </w:pPr>
      <w:r w:rsidRPr="00BC6792">
        <w:rPr>
          <w:b/>
          <w:bCs/>
          <w:i/>
          <w:iCs/>
        </w:rPr>
        <w:lastRenderedPageBreak/>
        <w:t>Н</w:t>
      </w:r>
      <w:r w:rsidR="00F37539" w:rsidRPr="00BC6792">
        <w:rPr>
          <w:b/>
          <w:bCs/>
          <w:i/>
          <w:iCs/>
        </w:rPr>
        <w:t>ормальность распределения остатков</w:t>
      </w:r>
    </w:p>
    <w:p w14:paraId="016A23E9" w14:textId="106B573E" w:rsidR="00BA062D" w:rsidRDefault="00BA062D" w:rsidP="00FB4093">
      <w:pPr>
        <w:ind w:firstLine="0"/>
        <w:jc w:val="center"/>
      </w:pPr>
      <w:r w:rsidRPr="00BA062D">
        <w:rPr>
          <w:noProof/>
        </w:rPr>
        <w:drawing>
          <wp:inline distT="0" distB="0" distL="0" distR="0" wp14:anchorId="00FE97BB" wp14:editId="164E2C2D">
            <wp:extent cx="3662676" cy="216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62676" cy="2160000"/>
                    </a:xfrm>
                    <a:prstGeom prst="rect">
                      <a:avLst/>
                    </a:prstGeom>
                  </pic:spPr>
                </pic:pic>
              </a:graphicData>
            </a:graphic>
          </wp:inline>
        </w:drawing>
      </w:r>
    </w:p>
    <w:p w14:paraId="59059728" w14:textId="225A09E7" w:rsidR="00F37539" w:rsidRDefault="00F37539" w:rsidP="00C91662">
      <w:pPr>
        <w:ind w:firstLine="0"/>
      </w:pPr>
    </w:p>
    <w:p w14:paraId="5F491A35" w14:textId="34CBE812" w:rsidR="00F37539" w:rsidRDefault="00BA062D" w:rsidP="00BC6792">
      <w:pPr>
        <w:ind w:firstLine="0"/>
        <w:jc w:val="center"/>
      </w:pPr>
      <w:r w:rsidRPr="00BA062D">
        <w:rPr>
          <w:noProof/>
        </w:rPr>
        <w:drawing>
          <wp:inline distT="0" distB="0" distL="0" distR="0" wp14:anchorId="46E9944C" wp14:editId="0ADFB6D6">
            <wp:extent cx="5302250" cy="1076328"/>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13245" cy="1078560"/>
                    </a:xfrm>
                    <a:prstGeom prst="rect">
                      <a:avLst/>
                    </a:prstGeom>
                  </pic:spPr>
                </pic:pic>
              </a:graphicData>
            </a:graphic>
          </wp:inline>
        </w:drawing>
      </w:r>
    </w:p>
    <w:p w14:paraId="13F09A60" w14:textId="6D2C14D8" w:rsidR="00F37539" w:rsidRDefault="00F37539" w:rsidP="00FB4093">
      <w:r w:rsidRPr="00F37539">
        <w:t xml:space="preserve">Критерий Колмогорова-Смирнова </w:t>
      </w:r>
      <w:r w:rsidR="00BA062D">
        <w:t>ниже</w:t>
      </w:r>
      <w:r w:rsidRPr="00F37539">
        <w:t xml:space="preserve"> 0,05, что говорит о том, что принимается </w:t>
      </w:r>
      <w:r w:rsidR="00BA062D">
        <w:t xml:space="preserve">альтернативная </w:t>
      </w:r>
      <w:r w:rsidRPr="00F37539">
        <w:t xml:space="preserve">гипотеза о </w:t>
      </w:r>
      <w:r w:rsidR="00BA062D">
        <w:t>не</w:t>
      </w:r>
      <w:r w:rsidRPr="00F37539">
        <w:t>нормальном распределении остатков</w:t>
      </w:r>
      <w:r w:rsidR="00BA062D">
        <w:t>, однако по критерию Шапиро-Уилка нормальность выполняется. Будем считать, что предпосылка выполняется.</w:t>
      </w:r>
    </w:p>
    <w:p w14:paraId="3FDEA69F" w14:textId="19E88C65" w:rsidR="00FB4093" w:rsidRDefault="00FB4093" w:rsidP="00FB4093">
      <w:pPr>
        <w:pStyle w:val="10"/>
      </w:pPr>
      <w:r w:rsidRPr="00FB4093">
        <w:rPr>
          <w:lang w:val="en-US"/>
        </w:rPr>
        <w:t>H</w:t>
      </w:r>
      <w:r>
        <w:t>6</w:t>
      </w:r>
      <w:r w:rsidRPr="00FB4093">
        <w:rPr>
          <w:lang w:val="en-US"/>
        </w:rPr>
        <w:t xml:space="preserve">, </w:t>
      </w:r>
      <w:r>
        <w:t>предпосылки регрессии</w:t>
      </w:r>
    </w:p>
    <w:p w14:paraId="64634248" w14:textId="1F9F927F" w:rsidR="00B778E0" w:rsidRPr="00BC6792" w:rsidRDefault="00B778E0" w:rsidP="00C66390">
      <w:pPr>
        <w:pStyle w:val="af9"/>
        <w:numPr>
          <w:ilvl w:val="0"/>
          <w:numId w:val="19"/>
        </w:numPr>
        <w:rPr>
          <w:b/>
          <w:bCs/>
          <w:i/>
          <w:iCs/>
        </w:rPr>
      </w:pPr>
      <w:r w:rsidRPr="00BC6792">
        <w:rPr>
          <w:b/>
          <w:bCs/>
          <w:i/>
          <w:iCs/>
        </w:rPr>
        <w:t xml:space="preserve"> Отсутствие мультиколлинеарности</w:t>
      </w:r>
    </w:p>
    <w:p w14:paraId="6EFD46B1" w14:textId="77777777" w:rsidR="00B778E0" w:rsidRDefault="00B778E0" w:rsidP="00B778E0">
      <w:pPr>
        <w:ind w:firstLine="0"/>
      </w:pPr>
    </w:p>
    <w:p w14:paraId="4F8C8FD0" w14:textId="2ED06E4E" w:rsidR="00B778E0" w:rsidRDefault="00B778E0" w:rsidP="00BC6792">
      <w:pPr>
        <w:ind w:firstLine="0"/>
        <w:jc w:val="center"/>
      </w:pPr>
      <w:r w:rsidRPr="00B778E0">
        <w:rPr>
          <w:noProof/>
        </w:rPr>
        <w:drawing>
          <wp:inline distT="0" distB="0" distL="0" distR="0" wp14:anchorId="4C3FC8CA" wp14:editId="01FF00E6">
            <wp:extent cx="5937250" cy="1358900"/>
            <wp:effectExtent l="0" t="0" r="635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7250" cy="1358900"/>
                    </a:xfrm>
                    <a:prstGeom prst="rect">
                      <a:avLst/>
                    </a:prstGeom>
                  </pic:spPr>
                </pic:pic>
              </a:graphicData>
            </a:graphic>
          </wp:inline>
        </w:drawing>
      </w:r>
    </w:p>
    <w:p w14:paraId="0E12C974" w14:textId="0D92BFB4" w:rsidR="00B778E0" w:rsidRDefault="00B778E0" w:rsidP="00BC6792">
      <w:pPr>
        <w:ind w:firstLine="0"/>
        <w:jc w:val="center"/>
      </w:pPr>
      <w:r w:rsidRPr="00B778E0">
        <w:rPr>
          <w:noProof/>
        </w:rPr>
        <w:drawing>
          <wp:inline distT="0" distB="0" distL="0" distR="0" wp14:anchorId="4280DC3B" wp14:editId="4D5C9D8B">
            <wp:extent cx="5937250" cy="1873885"/>
            <wp:effectExtent l="0" t="0" r="635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7250" cy="1873885"/>
                    </a:xfrm>
                    <a:prstGeom prst="rect">
                      <a:avLst/>
                    </a:prstGeom>
                  </pic:spPr>
                </pic:pic>
              </a:graphicData>
            </a:graphic>
          </wp:inline>
        </w:drawing>
      </w:r>
    </w:p>
    <w:p w14:paraId="5162CDE5" w14:textId="51D1029A" w:rsidR="00B778E0" w:rsidRDefault="00B778E0" w:rsidP="00A95EF5">
      <w:r w:rsidRPr="00C91662">
        <w:lastRenderedPageBreak/>
        <w:t xml:space="preserve">Значения допуска выше 0,2, а значения VIF меньше 10. По </w:t>
      </w:r>
      <w:r>
        <w:t>строкам нет</w:t>
      </w:r>
      <w:r w:rsidRPr="00C91662">
        <w:t xml:space="preserve"> превышени</w:t>
      </w:r>
      <w:r>
        <w:t>я</w:t>
      </w:r>
      <w:r w:rsidRPr="00C91662">
        <w:t xml:space="preserve"> показателя обусловленности (&gt;10)</w:t>
      </w:r>
      <w:r>
        <w:t>.</w:t>
      </w:r>
      <w:r w:rsidRPr="00C91662">
        <w:t xml:space="preserve"> Предпосылка соблюдается, мультиколлинеарности нет.</w:t>
      </w:r>
    </w:p>
    <w:p w14:paraId="5A5DC036" w14:textId="77777777" w:rsidR="00BC6792" w:rsidRDefault="00BC6792" w:rsidP="00A95EF5"/>
    <w:p w14:paraId="193D77A6" w14:textId="13A72246" w:rsidR="00B778E0" w:rsidRPr="00BC6792" w:rsidRDefault="00A95EF5" w:rsidP="00C66390">
      <w:pPr>
        <w:pStyle w:val="af9"/>
        <w:numPr>
          <w:ilvl w:val="0"/>
          <w:numId w:val="19"/>
        </w:numPr>
        <w:rPr>
          <w:b/>
          <w:bCs/>
          <w:i/>
          <w:iCs/>
        </w:rPr>
      </w:pPr>
      <w:r w:rsidRPr="00BC6792">
        <w:rPr>
          <w:b/>
          <w:bCs/>
          <w:i/>
          <w:iCs/>
        </w:rPr>
        <w:t>Г</w:t>
      </w:r>
      <w:r w:rsidR="00B778E0" w:rsidRPr="00BC6792">
        <w:rPr>
          <w:b/>
          <w:bCs/>
          <w:i/>
          <w:iCs/>
        </w:rPr>
        <w:t>омоскедастичность</w:t>
      </w:r>
    </w:p>
    <w:p w14:paraId="452B7ED7" w14:textId="3A93C856" w:rsidR="00B778E0" w:rsidRDefault="00B778E0" w:rsidP="00A95EF5">
      <w:pPr>
        <w:ind w:firstLine="0"/>
        <w:jc w:val="center"/>
      </w:pPr>
      <w:r w:rsidRPr="00B778E0">
        <w:rPr>
          <w:noProof/>
        </w:rPr>
        <w:drawing>
          <wp:inline distT="0" distB="0" distL="0" distR="0" wp14:anchorId="331A85D6" wp14:editId="5D878096">
            <wp:extent cx="3662676" cy="216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62676" cy="2160000"/>
                    </a:xfrm>
                    <a:prstGeom prst="rect">
                      <a:avLst/>
                    </a:prstGeom>
                  </pic:spPr>
                </pic:pic>
              </a:graphicData>
            </a:graphic>
          </wp:inline>
        </w:drawing>
      </w:r>
    </w:p>
    <w:p w14:paraId="52796096" w14:textId="77777777" w:rsidR="00B778E0" w:rsidRDefault="00B778E0" w:rsidP="00B778E0">
      <w:pPr>
        <w:ind w:firstLine="0"/>
      </w:pPr>
    </w:p>
    <w:p w14:paraId="1AB7B444" w14:textId="59A3B188" w:rsidR="00B778E0" w:rsidRDefault="00B778E0" w:rsidP="00A95EF5">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77DE870B" w14:textId="77777777" w:rsidR="00BC6792" w:rsidRDefault="00BC6792" w:rsidP="00A95EF5"/>
    <w:p w14:paraId="148B59F1" w14:textId="2FD8C38A" w:rsidR="00B778E0" w:rsidRPr="00BC6792" w:rsidRDefault="00A95EF5" w:rsidP="00C66390">
      <w:pPr>
        <w:pStyle w:val="af9"/>
        <w:numPr>
          <w:ilvl w:val="0"/>
          <w:numId w:val="19"/>
        </w:numPr>
        <w:rPr>
          <w:b/>
          <w:bCs/>
          <w:i/>
          <w:iCs/>
        </w:rPr>
      </w:pPr>
      <w:r w:rsidRPr="00BC6792">
        <w:rPr>
          <w:b/>
          <w:bCs/>
          <w:i/>
          <w:iCs/>
        </w:rPr>
        <w:t>О</w:t>
      </w:r>
      <w:r w:rsidR="00B778E0" w:rsidRPr="00BC6792">
        <w:rPr>
          <w:b/>
          <w:bCs/>
          <w:i/>
          <w:iCs/>
        </w:rPr>
        <w:t>тсутствие автокорреляции остатков</w:t>
      </w:r>
    </w:p>
    <w:p w14:paraId="41061FBC" w14:textId="3EA7D291" w:rsidR="00B778E0" w:rsidRDefault="009707B0" w:rsidP="00B778E0">
      <w:pPr>
        <w:ind w:firstLine="0"/>
      </w:pPr>
      <w:r w:rsidRPr="009707B0">
        <w:rPr>
          <w:noProof/>
        </w:rPr>
        <w:drawing>
          <wp:inline distT="0" distB="0" distL="0" distR="0" wp14:anchorId="4745E316" wp14:editId="73B965F8">
            <wp:extent cx="5937250" cy="1482725"/>
            <wp:effectExtent l="0" t="0" r="635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7250" cy="1482725"/>
                    </a:xfrm>
                    <a:prstGeom prst="rect">
                      <a:avLst/>
                    </a:prstGeom>
                  </pic:spPr>
                </pic:pic>
              </a:graphicData>
            </a:graphic>
          </wp:inline>
        </w:drawing>
      </w:r>
    </w:p>
    <w:p w14:paraId="577D71CC" w14:textId="77777777" w:rsidR="00BC6792" w:rsidRDefault="00BC6792" w:rsidP="00A95EF5"/>
    <w:p w14:paraId="232C5D45" w14:textId="2EEFACA1" w:rsidR="00A95EF5" w:rsidRDefault="00B778E0" w:rsidP="00A95EF5">
      <w:r w:rsidRPr="00F37539">
        <w:t xml:space="preserve">Коэффициент Дарбина-Уотсона равен </w:t>
      </w:r>
      <w:r>
        <w:t>1,</w:t>
      </w:r>
      <w:r w:rsidR="009707B0">
        <w:t>729</w:t>
      </w:r>
      <w:r w:rsidRPr="00F37539">
        <w:t>, что говорит об отсутствии автокорреляции, так как находится в пределах допустимых значений</w:t>
      </w:r>
      <w:r>
        <w:t xml:space="preserve"> (1,5 до 2,5)</w:t>
      </w:r>
    </w:p>
    <w:p w14:paraId="3BBE6B3D" w14:textId="77777777" w:rsidR="00BC6792" w:rsidRDefault="00BC6792" w:rsidP="00A95EF5"/>
    <w:p w14:paraId="40D9D48E" w14:textId="2C16AB59" w:rsidR="00B778E0" w:rsidRPr="00BC6792" w:rsidRDefault="00A95EF5" w:rsidP="00C66390">
      <w:pPr>
        <w:pStyle w:val="af9"/>
        <w:numPr>
          <w:ilvl w:val="0"/>
          <w:numId w:val="19"/>
        </w:numPr>
        <w:rPr>
          <w:b/>
          <w:bCs/>
          <w:i/>
          <w:iCs/>
        </w:rPr>
      </w:pPr>
      <w:r w:rsidRPr="00BC6792">
        <w:rPr>
          <w:b/>
          <w:bCs/>
          <w:i/>
          <w:iCs/>
        </w:rPr>
        <w:t>Н</w:t>
      </w:r>
      <w:r w:rsidR="00B778E0" w:rsidRPr="00BC6792">
        <w:rPr>
          <w:b/>
          <w:bCs/>
          <w:i/>
          <w:iCs/>
        </w:rPr>
        <w:t>ормальность распределения остатков</w:t>
      </w:r>
    </w:p>
    <w:p w14:paraId="722E596B" w14:textId="4CBFF2D3" w:rsidR="00B778E0" w:rsidRDefault="009707B0" w:rsidP="00A95EF5">
      <w:pPr>
        <w:ind w:firstLine="0"/>
        <w:jc w:val="center"/>
      </w:pPr>
      <w:r w:rsidRPr="009707B0">
        <w:rPr>
          <w:noProof/>
        </w:rPr>
        <w:drawing>
          <wp:inline distT="0" distB="0" distL="0" distR="0" wp14:anchorId="75A06E08" wp14:editId="537864CD">
            <wp:extent cx="4739514" cy="1142045"/>
            <wp:effectExtent l="0" t="0" r="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54014" cy="1145539"/>
                    </a:xfrm>
                    <a:prstGeom prst="rect">
                      <a:avLst/>
                    </a:prstGeom>
                  </pic:spPr>
                </pic:pic>
              </a:graphicData>
            </a:graphic>
          </wp:inline>
        </w:drawing>
      </w:r>
    </w:p>
    <w:p w14:paraId="7AD36722" w14:textId="18F7A287" w:rsidR="009707B0" w:rsidRDefault="009707B0" w:rsidP="00B778E0">
      <w:pPr>
        <w:ind w:firstLine="0"/>
      </w:pPr>
    </w:p>
    <w:p w14:paraId="6F22D7F4" w14:textId="12847F4C" w:rsidR="009707B0" w:rsidRDefault="009707B0" w:rsidP="00A95EF5">
      <w:pPr>
        <w:ind w:firstLine="0"/>
        <w:jc w:val="center"/>
      </w:pPr>
      <w:r w:rsidRPr="009707B0">
        <w:rPr>
          <w:noProof/>
        </w:rPr>
        <w:drawing>
          <wp:inline distT="0" distB="0" distL="0" distR="0" wp14:anchorId="00143B70" wp14:editId="42CC0AB2">
            <wp:extent cx="3662677" cy="2160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62677" cy="2160000"/>
                    </a:xfrm>
                    <a:prstGeom prst="rect">
                      <a:avLst/>
                    </a:prstGeom>
                  </pic:spPr>
                </pic:pic>
              </a:graphicData>
            </a:graphic>
          </wp:inline>
        </w:drawing>
      </w:r>
    </w:p>
    <w:p w14:paraId="772941E6" w14:textId="77777777" w:rsidR="00B778E0" w:rsidRDefault="00B778E0" w:rsidP="00B778E0">
      <w:pPr>
        <w:ind w:firstLine="0"/>
      </w:pPr>
    </w:p>
    <w:p w14:paraId="5B59FCA6" w14:textId="62C96481" w:rsidR="00B778E0" w:rsidRDefault="00B778E0" w:rsidP="00A95EF5">
      <w:r w:rsidRPr="00F37539">
        <w:t xml:space="preserve">Критерий Колмогорова-Смирнова </w:t>
      </w:r>
      <w:r w:rsidR="009707B0">
        <w:t>выше</w:t>
      </w:r>
      <w:r w:rsidRPr="00F37539">
        <w:t xml:space="preserve"> 0,05, что говорит о том, что принимается </w:t>
      </w:r>
      <w:r w:rsidR="009707B0">
        <w:t>основная</w:t>
      </w:r>
      <w:r>
        <w:t xml:space="preserve"> </w:t>
      </w:r>
      <w:r w:rsidRPr="00F37539">
        <w:t>гипотеза о нормальном распределении остатков</w:t>
      </w:r>
      <w:r>
        <w:t xml:space="preserve">. </w:t>
      </w:r>
    </w:p>
    <w:p w14:paraId="7E4FBA60" w14:textId="66E38E01" w:rsidR="00717B8C" w:rsidRDefault="00A95EF5" w:rsidP="00A95EF5">
      <w:pPr>
        <w:pStyle w:val="10"/>
      </w:pPr>
      <w:r w:rsidRPr="00A95EF5">
        <w:rPr>
          <w:lang w:val="en-US"/>
        </w:rPr>
        <w:t>H</w:t>
      </w:r>
      <w:r>
        <w:t>7 (</w:t>
      </w:r>
      <w:r w:rsidR="0011715A">
        <w:t>1</w:t>
      </w:r>
      <w:r>
        <w:t>)</w:t>
      </w:r>
      <w:r w:rsidRPr="00A95EF5">
        <w:rPr>
          <w:lang w:val="en-US"/>
        </w:rPr>
        <w:t xml:space="preserve">, </w:t>
      </w:r>
      <w:r>
        <w:t>предпосылки регрессии</w:t>
      </w:r>
    </w:p>
    <w:p w14:paraId="48055425" w14:textId="2166899D" w:rsidR="00717B8C" w:rsidRPr="00BC6792" w:rsidRDefault="00717B8C" w:rsidP="00C66390">
      <w:pPr>
        <w:pStyle w:val="af9"/>
        <w:numPr>
          <w:ilvl w:val="0"/>
          <w:numId w:val="20"/>
        </w:numPr>
        <w:rPr>
          <w:b/>
          <w:bCs/>
          <w:i/>
          <w:iCs/>
        </w:rPr>
      </w:pPr>
      <w:r w:rsidRPr="00BC6792">
        <w:rPr>
          <w:b/>
          <w:bCs/>
          <w:i/>
          <w:iCs/>
        </w:rPr>
        <w:t>Отсутствие мультиколлинеарности</w:t>
      </w:r>
    </w:p>
    <w:p w14:paraId="0F79DF2B" w14:textId="77777777" w:rsidR="00717B8C" w:rsidRDefault="00717B8C" w:rsidP="00717B8C">
      <w:pPr>
        <w:ind w:firstLine="0"/>
      </w:pPr>
    </w:p>
    <w:p w14:paraId="51733249" w14:textId="77777777" w:rsidR="00717B8C" w:rsidRDefault="00717B8C" w:rsidP="00BC6792">
      <w:pPr>
        <w:ind w:firstLine="0"/>
        <w:jc w:val="center"/>
      </w:pPr>
      <w:r w:rsidRPr="00B778E0">
        <w:rPr>
          <w:noProof/>
        </w:rPr>
        <w:drawing>
          <wp:inline distT="0" distB="0" distL="0" distR="0" wp14:anchorId="1E4A2233" wp14:editId="1D0EB2FB">
            <wp:extent cx="5937250" cy="135890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7250" cy="1358900"/>
                    </a:xfrm>
                    <a:prstGeom prst="rect">
                      <a:avLst/>
                    </a:prstGeom>
                  </pic:spPr>
                </pic:pic>
              </a:graphicData>
            </a:graphic>
          </wp:inline>
        </w:drawing>
      </w:r>
    </w:p>
    <w:p w14:paraId="4B5D072A" w14:textId="5372230E" w:rsidR="00717B8C" w:rsidRDefault="00717B8C" w:rsidP="00BC6792">
      <w:pPr>
        <w:ind w:firstLine="0"/>
        <w:jc w:val="center"/>
      </w:pPr>
      <w:r w:rsidRPr="00717B8C">
        <w:rPr>
          <w:noProof/>
        </w:rPr>
        <w:drawing>
          <wp:inline distT="0" distB="0" distL="0" distR="0" wp14:anchorId="5CB7BE74" wp14:editId="3BEAE74B">
            <wp:extent cx="5937250" cy="1760855"/>
            <wp:effectExtent l="0" t="0" r="635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7250" cy="1760855"/>
                    </a:xfrm>
                    <a:prstGeom prst="rect">
                      <a:avLst/>
                    </a:prstGeom>
                  </pic:spPr>
                </pic:pic>
              </a:graphicData>
            </a:graphic>
          </wp:inline>
        </w:drawing>
      </w:r>
    </w:p>
    <w:p w14:paraId="4AE8BEA2" w14:textId="77777777" w:rsidR="00717B8C" w:rsidRDefault="00717B8C" w:rsidP="00717B8C"/>
    <w:p w14:paraId="618C844A" w14:textId="1324D955" w:rsidR="00717B8C" w:rsidRDefault="00717B8C" w:rsidP="00A95EF5">
      <w:r w:rsidRPr="00C91662">
        <w:t xml:space="preserve">Значения допуска выше 0,2, а значения VIF меньше 10. По </w:t>
      </w:r>
      <w:r>
        <w:t>строкам нет</w:t>
      </w:r>
      <w:r w:rsidRPr="00C91662">
        <w:t xml:space="preserve"> превышени</w:t>
      </w:r>
      <w:r>
        <w:t>я</w:t>
      </w:r>
      <w:r w:rsidRPr="00C91662">
        <w:t xml:space="preserve"> показателя обусловленности (&gt;10)</w:t>
      </w:r>
      <w:r>
        <w:t>.</w:t>
      </w:r>
      <w:r w:rsidRPr="00C91662">
        <w:t xml:space="preserve"> Предпосылка соблюдается, мультиколлинеарности нет.</w:t>
      </w:r>
    </w:p>
    <w:p w14:paraId="07B24103" w14:textId="77777777" w:rsidR="00BC6792" w:rsidRDefault="00BC6792" w:rsidP="00A95EF5"/>
    <w:p w14:paraId="66BBFB6C" w14:textId="5285A8B4" w:rsidR="00717B8C" w:rsidRPr="00BC6792" w:rsidRDefault="00717B8C" w:rsidP="00C66390">
      <w:pPr>
        <w:pStyle w:val="af9"/>
        <w:numPr>
          <w:ilvl w:val="0"/>
          <w:numId w:val="20"/>
        </w:numPr>
        <w:rPr>
          <w:b/>
          <w:bCs/>
          <w:i/>
          <w:iCs/>
        </w:rPr>
      </w:pPr>
      <w:r w:rsidRPr="00BC6792">
        <w:rPr>
          <w:b/>
          <w:bCs/>
          <w:i/>
          <w:iCs/>
        </w:rPr>
        <w:t xml:space="preserve"> </w:t>
      </w:r>
      <w:r w:rsidR="00A95EF5" w:rsidRPr="00BC6792">
        <w:rPr>
          <w:b/>
          <w:bCs/>
          <w:i/>
          <w:iCs/>
        </w:rPr>
        <w:t>Г</w:t>
      </w:r>
      <w:r w:rsidRPr="00BC6792">
        <w:rPr>
          <w:b/>
          <w:bCs/>
          <w:i/>
          <w:iCs/>
        </w:rPr>
        <w:t>омоскедастичность</w:t>
      </w:r>
    </w:p>
    <w:p w14:paraId="54A957B1" w14:textId="77777777" w:rsidR="00717B8C" w:rsidRDefault="00717B8C" w:rsidP="00717B8C">
      <w:pPr>
        <w:ind w:firstLine="0"/>
      </w:pPr>
    </w:p>
    <w:p w14:paraId="7F960BFF" w14:textId="0685C85E" w:rsidR="00717B8C" w:rsidRDefault="00717B8C" w:rsidP="00A95EF5">
      <w:pPr>
        <w:ind w:firstLine="0"/>
        <w:jc w:val="center"/>
      </w:pPr>
      <w:r w:rsidRPr="00717B8C">
        <w:rPr>
          <w:noProof/>
        </w:rPr>
        <w:drawing>
          <wp:inline distT="0" distB="0" distL="0" distR="0" wp14:anchorId="55646F9A" wp14:editId="4319FFE5">
            <wp:extent cx="3662676" cy="2160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662676" cy="2160000"/>
                    </a:xfrm>
                    <a:prstGeom prst="rect">
                      <a:avLst/>
                    </a:prstGeom>
                  </pic:spPr>
                </pic:pic>
              </a:graphicData>
            </a:graphic>
          </wp:inline>
        </w:drawing>
      </w:r>
    </w:p>
    <w:p w14:paraId="3A5728A7" w14:textId="77777777" w:rsidR="00717B8C" w:rsidRDefault="00717B8C" w:rsidP="00717B8C">
      <w:pPr>
        <w:ind w:firstLine="0"/>
      </w:pPr>
    </w:p>
    <w:p w14:paraId="1510A0CD" w14:textId="5C74CD3B" w:rsidR="00717B8C" w:rsidRDefault="00717B8C" w:rsidP="00A95EF5">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07F232AB" w14:textId="77777777" w:rsidR="00BC6792" w:rsidRDefault="00BC6792" w:rsidP="00A95EF5"/>
    <w:p w14:paraId="39F58701" w14:textId="431A76BC" w:rsidR="00717B8C" w:rsidRPr="00BC6792" w:rsidRDefault="00717B8C" w:rsidP="00C66390">
      <w:pPr>
        <w:pStyle w:val="af9"/>
        <w:numPr>
          <w:ilvl w:val="0"/>
          <w:numId w:val="20"/>
        </w:numPr>
        <w:rPr>
          <w:b/>
          <w:bCs/>
          <w:i/>
          <w:iCs/>
        </w:rPr>
      </w:pPr>
      <w:r w:rsidRPr="00BC6792">
        <w:rPr>
          <w:b/>
          <w:bCs/>
          <w:i/>
          <w:iCs/>
        </w:rPr>
        <w:t xml:space="preserve"> </w:t>
      </w:r>
      <w:r w:rsidR="00A95EF5" w:rsidRPr="00BC6792">
        <w:rPr>
          <w:b/>
          <w:bCs/>
          <w:i/>
          <w:iCs/>
        </w:rPr>
        <w:t>О</w:t>
      </w:r>
      <w:r w:rsidRPr="00BC6792">
        <w:rPr>
          <w:b/>
          <w:bCs/>
          <w:i/>
          <w:iCs/>
        </w:rPr>
        <w:t>тсутствие автокорреляции остатков</w:t>
      </w:r>
    </w:p>
    <w:p w14:paraId="1B49037D" w14:textId="268002C3" w:rsidR="00717B8C" w:rsidRDefault="00717B8C" w:rsidP="00BC6792">
      <w:pPr>
        <w:ind w:firstLine="0"/>
        <w:jc w:val="center"/>
      </w:pPr>
      <w:r w:rsidRPr="00717B8C">
        <w:rPr>
          <w:noProof/>
        </w:rPr>
        <w:drawing>
          <wp:inline distT="0" distB="0" distL="0" distR="0" wp14:anchorId="3A4EF3DD" wp14:editId="4D1D5B0F">
            <wp:extent cx="5530850" cy="129841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54858" cy="1304055"/>
                    </a:xfrm>
                    <a:prstGeom prst="rect">
                      <a:avLst/>
                    </a:prstGeom>
                  </pic:spPr>
                </pic:pic>
              </a:graphicData>
            </a:graphic>
          </wp:inline>
        </w:drawing>
      </w:r>
    </w:p>
    <w:p w14:paraId="5B1788E2" w14:textId="7A3B3193" w:rsidR="00717B8C" w:rsidRDefault="00717B8C" w:rsidP="00A95EF5">
      <w:r w:rsidRPr="00F37539">
        <w:t xml:space="preserve">Коэффициент Дарбина-Уотсона равен </w:t>
      </w:r>
      <w:r>
        <w:t>1,9</w:t>
      </w:r>
      <w:r w:rsidR="00B25D34">
        <w:t>19</w:t>
      </w:r>
      <w:r w:rsidRPr="00F37539">
        <w:t>, что говорит об отсутствии автокорреляции, так как находится в пределах допустимых значений</w:t>
      </w:r>
      <w:r>
        <w:t xml:space="preserve"> (1,5 до 2,5)</w:t>
      </w:r>
    </w:p>
    <w:p w14:paraId="4BE9E085" w14:textId="77777777" w:rsidR="00BC6792" w:rsidRDefault="00BC6792" w:rsidP="00A95EF5"/>
    <w:p w14:paraId="30EB21F7" w14:textId="4FBE06E1" w:rsidR="00717B8C" w:rsidRPr="00BC6792" w:rsidRDefault="00717B8C" w:rsidP="00C66390">
      <w:pPr>
        <w:pStyle w:val="af9"/>
        <w:numPr>
          <w:ilvl w:val="0"/>
          <w:numId w:val="20"/>
        </w:numPr>
        <w:rPr>
          <w:b/>
          <w:bCs/>
          <w:i/>
          <w:iCs/>
        </w:rPr>
      </w:pPr>
      <w:r w:rsidRPr="00BC6792">
        <w:rPr>
          <w:b/>
          <w:bCs/>
          <w:i/>
          <w:iCs/>
        </w:rPr>
        <w:t xml:space="preserve"> </w:t>
      </w:r>
      <w:r w:rsidR="00A95EF5" w:rsidRPr="00BC6792">
        <w:rPr>
          <w:b/>
          <w:bCs/>
          <w:i/>
          <w:iCs/>
        </w:rPr>
        <w:t>Н</w:t>
      </w:r>
      <w:r w:rsidRPr="00BC6792">
        <w:rPr>
          <w:b/>
          <w:bCs/>
          <w:i/>
          <w:iCs/>
        </w:rPr>
        <w:t>ормальность распределения остатков</w:t>
      </w:r>
    </w:p>
    <w:p w14:paraId="4782CEBB" w14:textId="7AC40213" w:rsidR="00717B8C" w:rsidRDefault="00717B8C" w:rsidP="00A95EF5">
      <w:pPr>
        <w:ind w:firstLine="0"/>
        <w:jc w:val="center"/>
      </w:pPr>
      <w:r w:rsidRPr="00717B8C">
        <w:rPr>
          <w:noProof/>
        </w:rPr>
        <w:drawing>
          <wp:inline distT="0" distB="0" distL="0" distR="0" wp14:anchorId="7E4885FE" wp14:editId="3AD1C7DA">
            <wp:extent cx="4779770" cy="1151745"/>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98478" cy="1156253"/>
                    </a:xfrm>
                    <a:prstGeom prst="rect">
                      <a:avLst/>
                    </a:prstGeom>
                  </pic:spPr>
                </pic:pic>
              </a:graphicData>
            </a:graphic>
          </wp:inline>
        </w:drawing>
      </w:r>
    </w:p>
    <w:p w14:paraId="0041B926" w14:textId="77777777" w:rsidR="00717B8C" w:rsidRDefault="00717B8C" w:rsidP="00717B8C">
      <w:pPr>
        <w:ind w:firstLine="0"/>
      </w:pPr>
    </w:p>
    <w:p w14:paraId="6BBA106A" w14:textId="65A1BE4D" w:rsidR="00717B8C" w:rsidRDefault="00717B8C" w:rsidP="00BC6792">
      <w:pPr>
        <w:ind w:firstLine="0"/>
        <w:jc w:val="center"/>
      </w:pPr>
      <w:r w:rsidRPr="00717B8C">
        <w:rPr>
          <w:noProof/>
        </w:rPr>
        <w:lastRenderedPageBreak/>
        <w:drawing>
          <wp:inline distT="0" distB="0" distL="0" distR="0" wp14:anchorId="76DC97E4" wp14:editId="5F598B2F">
            <wp:extent cx="3662676" cy="2160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62676" cy="2160000"/>
                    </a:xfrm>
                    <a:prstGeom prst="rect">
                      <a:avLst/>
                    </a:prstGeom>
                  </pic:spPr>
                </pic:pic>
              </a:graphicData>
            </a:graphic>
          </wp:inline>
        </w:drawing>
      </w:r>
    </w:p>
    <w:p w14:paraId="0E51A54F" w14:textId="279F4E2A" w:rsidR="00717B8C" w:rsidRDefault="00717B8C" w:rsidP="00A95EF5">
      <w:r w:rsidRPr="00F37539">
        <w:t xml:space="preserve">Критерий Колмогорова-Смирнова </w:t>
      </w:r>
      <w:r>
        <w:t>выше</w:t>
      </w:r>
      <w:r w:rsidRPr="00F37539">
        <w:t xml:space="preserve"> 0,05, что говорит о том, что принимается </w:t>
      </w:r>
      <w:r>
        <w:t xml:space="preserve">основная </w:t>
      </w:r>
      <w:r w:rsidRPr="00F37539">
        <w:t>гипотеза о нормальном распределении остатков</w:t>
      </w:r>
      <w:r>
        <w:t xml:space="preserve">. </w:t>
      </w:r>
    </w:p>
    <w:p w14:paraId="63219BCD" w14:textId="05F09290" w:rsidR="00A95EF5" w:rsidRDefault="00A95EF5" w:rsidP="00A95EF5">
      <w:pPr>
        <w:pStyle w:val="10"/>
      </w:pPr>
      <w:r w:rsidRPr="00A95EF5">
        <w:rPr>
          <w:lang w:val="en-US"/>
        </w:rPr>
        <w:t>H</w:t>
      </w:r>
      <w:r>
        <w:t>7 (</w:t>
      </w:r>
      <w:r>
        <w:t>2</w:t>
      </w:r>
      <w:r>
        <w:t>)</w:t>
      </w:r>
      <w:r w:rsidRPr="00A95EF5">
        <w:rPr>
          <w:lang w:val="en-US"/>
        </w:rPr>
        <w:t xml:space="preserve">, </w:t>
      </w:r>
      <w:r>
        <w:t>предпосылки регрессии</w:t>
      </w:r>
    </w:p>
    <w:p w14:paraId="27ED3401" w14:textId="7442C127" w:rsidR="00B25D34" w:rsidRPr="00BC6792" w:rsidRDefault="00B25D34" w:rsidP="00C66390">
      <w:pPr>
        <w:pStyle w:val="af9"/>
        <w:numPr>
          <w:ilvl w:val="0"/>
          <w:numId w:val="21"/>
        </w:numPr>
        <w:rPr>
          <w:b/>
          <w:bCs/>
          <w:i/>
          <w:iCs/>
        </w:rPr>
      </w:pPr>
      <w:r w:rsidRPr="00BC6792">
        <w:rPr>
          <w:b/>
          <w:bCs/>
          <w:i/>
          <w:iCs/>
        </w:rPr>
        <w:t xml:space="preserve"> Отсутствие мультиколлинеарности</w:t>
      </w:r>
    </w:p>
    <w:p w14:paraId="51F0D7C3" w14:textId="77777777" w:rsidR="00B25D34" w:rsidRDefault="00B25D34" w:rsidP="00B25D34">
      <w:pPr>
        <w:ind w:firstLine="0"/>
      </w:pPr>
    </w:p>
    <w:p w14:paraId="1F924608" w14:textId="4337B683" w:rsidR="00B25D34" w:rsidRDefault="00B25D34" w:rsidP="00A95EF5">
      <w:pPr>
        <w:ind w:firstLine="0"/>
        <w:jc w:val="center"/>
      </w:pPr>
      <w:r w:rsidRPr="00B25D34">
        <w:rPr>
          <w:noProof/>
        </w:rPr>
        <w:drawing>
          <wp:inline distT="0" distB="0" distL="0" distR="0" wp14:anchorId="4B61A903" wp14:editId="072FB021">
            <wp:extent cx="5937250" cy="135890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7250" cy="1358900"/>
                    </a:xfrm>
                    <a:prstGeom prst="rect">
                      <a:avLst/>
                    </a:prstGeom>
                  </pic:spPr>
                </pic:pic>
              </a:graphicData>
            </a:graphic>
          </wp:inline>
        </w:drawing>
      </w:r>
    </w:p>
    <w:p w14:paraId="058A4EF6" w14:textId="090E8F48" w:rsidR="00B25D34" w:rsidRDefault="00B25D34" w:rsidP="00BC6792">
      <w:pPr>
        <w:ind w:firstLine="0"/>
        <w:jc w:val="center"/>
      </w:pPr>
      <w:r w:rsidRPr="00B25D34">
        <w:rPr>
          <w:noProof/>
        </w:rPr>
        <w:drawing>
          <wp:inline distT="0" distB="0" distL="0" distR="0" wp14:anchorId="1CEA4EBD" wp14:editId="73592A1B">
            <wp:extent cx="5937250" cy="1873885"/>
            <wp:effectExtent l="0" t="0" r="6350" b="571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37250" cy="1873885"/>
                    </a:xfrm>
                    <a:prstGeom prst="rect">
                      <a:avLst/>
                    </a:prstGeom>
                  </pic:spPr>
                </pic:pic>
              </a:graphicData>
            </a:graphic>
          </wp:inline>
        </w:drawing>
      </w:r>
    </w:p>
    <w:p w14:paraId="7DFE06AC" w14:textId="7A3DC641" w:rsidR="00B25D34" w:rsidRDefault="00B25D34" w:rsidP="00A95EF5">
      <w:r w:rsidRPr="00C91662">
        <w:t xml:space="preserve">Значения допуска выше 0,2, а значения VIF меньше 10. По </w:t>
      </w:r>
      <w:r>
        <w:t>строкам нет</w:t>
      </w:r>
      <w:r w:rsidRPr="00C91662">
        <w:t xml:space="preserve"> превышени</w:t>
      </w:r>
      <w:r>
        <w:t>я</w:t>
      </w:r>
      <w:r w:rsidRPr="00C91662">
        <w:t xml:space="preserve"> показателя обусловленности (&gt;10)</w:t>
      </w:r>
      <w:r>
        <w:t>.</w:t>
      </w:r>
      <w:r w:rsidRPr="00C91662">
        <w:t xml:space="preserve"> Предпосылка соблюдается, мультиколлинеарности нет.</w:t>
      </w:r>
    </w:p>
    <w:p w14:paraId="1552F7B0" w14:textId="07F72E4B" w:rsidR="00B25D34" w:rsidRPr="00BC6792" w:rsidRDefault="00B25D34" w:rsidP="00C66390">
      <w:pPr>
        <w:pStyle w:val="af9"/>
        <w:numPr>
          <w:ilvl w:val="0"/>
          <w:numId w:val="21"/>
        </w:numPr>
        <w:rPr>
          <w:b/>
          <w:bCs/>
          <w:i/>
          <w:iCs/>
        </w:rPr>
      </w:pPr>
      <w:r w:rsidRPr="00BC6792">
        <w:rPr>
          <w:b/>
          <w:bCs/>
          <w:i/>
          <w:iCs/>
        </w:rPr>
        <w:t xml:space="preserve"> </w:t>
      </w:r>
      <w:r w:rsidR="00A95EF5" w:rsidRPr="00BC6792">
        <w:rPr>
          <w:b/>
          <w:bCs/>
          <w:i/>
          <w:iCs/>
        </w:rPr>
        <w:t>Г</w:t>
      </w:r>
      <w:r w:rsidRPr="00BC6792">
        <w:rPr>
          <w:b/>
          <w:bCs/>
          <w:i/>
          <w:iCs/>
        </w:rPr>
        <w:t>омоскедастичность</w:t>
      </w:r>
    </w:p>
    <w:p w14:paraId="2AF4D083" w14:textId="77777777" w:rsidR="00B25D34" w:rsidRDefault="00B25D34" w:rsidP="00B25D34">
      <w:pPr>
        <w:ind w:firstLine="0"/>
      </w:pPr>
    </w:p>
    <w:p w14:paraId="0CF00690" w14:textId="73045254" w:rsidR="00B25D34" w:rsidRDefault="00B25D34" w:rsidP="00A95EF5">
      <w:pPr>
        <w:ind w:firstLine="0"/>
        <w:jc w:val="center"/>
      </w:pPr>
      <w:r w:rsidRPr="00B25D34">
        <w:rPr>
          <w:noProof/>
        </w:rPr>
        <w:lastRenderedPageBreak/>
        <w:drawing>
          <wp:inline distT="0" distB="0" distL="0" distR="0" wp14:anchorId="07D75F73" wp14:editId="3C08638F">
            <wp:extent cx="3662677" cy="2160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662677" cy="2160000"/>
                    </a:xfrm>
                    <a:prstGeom prst="rect">
                      <a:avLst/>
                    </a:prstGeom>
                  </pic:spPr>
                </pic:pic>
              </a:graphicData>
            </a:graphic>
          </wp:inline>
        </w:drawing>
      </w:r>
    </w:p>
    <w:p w14:paraId="6F387509" w14:textId="77777777" w:rsidR="00B25D34" w:rsidRDefault="00B25D34" w:rsidP="00B25D34">
      <w:pPr>
        <w:ind w:firstLine="0"/>
      </w:pPr>
    </w:p>
    <w:p w14:paraId="5D150791" w14:textId="69CF46D2" w:rsidR="00B25D34" w:rsidRDefault="00B25D34" w:rsidP="00A95EF5">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4FDCE119" w14:textId="77777777" w:rsidR="00BC6792" w:rsidRDefault="00BC6792" w:rsidP="00A95EF5"/>
    <w:p w14:paraId="0AD03685" w14:textId="2EBA873C" w:rsidR="00B25D34" w:rsidRPr="00BC6792" w:rsidRDefault="00BC6792" w:rsidP="00C66390">
      <w:pPr>
        <w:pStyle w:val="af9"/>
        <w:numPr>
          <w:ilvl w:val="0"/>
          <w:numId w:val="21"/>
        </w:numPr>
        <w:rPr>
          <w:b/>
          <w:bCs/>
          <w:i/>
          <w:iCs/>
        </w:rPr>
      </w:pPr>
      <w:r w:rsidRPr="00BC6792">
        <w:rPr>
          <w:b/>
          <w:bCs/>
          <w:i/>
          <w:iCs/>
        </w:rPr>
        <w:t>О</w:t>
      </w:r>
      <w:r w:rsidR="00B25D34" w:rsidRPr="00BC6792">
        <w:rPr>
          <w:b/>
          <w:bCs/>
          <w:i/>
          <w:iCs/>
        </w:rPr>
        <w:t>тсутствие автокорреляции остатков</w:t>
      </w:r>
    </w:p>
    <w:p w14:paraId="70C854EB" w14:textId="1C13DF7E" w:rsidR="00B25D34" w:rsidRDefault="00B25D34" w:rsidP="00B25D34">
      <w:pPr>
        <w:ind w:firstLine="0"/>
      </w:pPr>
      <w:r w:rsidRPr="00B25D34">
        <w:rPr>
          <w:noProof/>
        </w:rPr>
        <w:drawing>
          <wp:inline distT="0" distB="0" distL="0" distR="0" wp14:anchorId="693E28B9" wp14:editId="54675AD1">
            <wp:extent cx="5937250" cy="1482725"/>
            <wp:effectExtent l="0" t="0" r="635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7250" cy="1482725"/>
                    </a:xfrm>
                    <a:prstGeom prst="rect">
                      <a:avLst/>
                    </a:prstGeom>
                  </pic:spPr>
                </pic:pic>
              </a:graphicData>
            </a:graphic>
          </wp:inline>
        </w:drawing>
      </w:r>
    </w:p>
    <w:p w14:paraId="417196E7" w14:textId="77777777" w:rsidR="00B25D34" w:rsidRDefault="00B25D34" w:rsidP="00B25D34">
      <w:pPr>
        <w:ind w:firstLine="0"/>
      </w:pPr>
    </w:p>
    <w:p w14:paraId="506EBBF3" w14:textId="44E2C530" w:rsidR="00B25D34" w:rsidRDefault="00B25D34" w:rsidP="00BC6792">
      <w:r w:rsidRPr="00F37539">
        <w:t xml:space="preserve">Коэффициент Дарбина-Уотсона равен </w:t>
      </w:r>
      <w:r>
        <w:t>1,638</w:t>
      </w:r>
      <w:r w:rsidRPr="00F37539">
        <w:t>, что говорит об отсутствии автокорреляции, так как находится в пределах допустимых значений</w:t>
      </w:r>
      <w:r>
        <w:t xml:space="preserve"> (1,5 до 2,5)</w:t>
      </w:r>
    </w:p>
    <w:p w14:paraId="4AB3ABB6" w14:textId="77777777" w:rsidR="00BC6792" w:rsidRDefault="00BC6792" w:rsidP="00BC6792"/>
    <w:p w14:paraId="432D276D" w14:textId="743F7022" w:rsidR="00B25D34" w:rsidRPr="00BC6792" w:rsidRDefault="00B25D34" w:rsidP="00C66390">
      <w:pPr>
        <w:pStyle w:val="af9"/>
        <w:numPr>
          <w:ilvl w:val="0"/>
          <w:numId w:val="21"/>
        </w:numPr>
        <w:rPr>
          <w:b/>
          <w:bCs/>
          <w:i/>
          <w:iCs/>
        </w:rPr>
      </w:pPr>
      <w:r w:rsidRPr="00BC6792">
        <w:rPr>
          <w:b/>
          <w:bCs/>
          <w:i/>
          <w:iCs/>
        </w:rPr>
        <w:t xml:space="preserve"> </w:t>
      </w:r>
      <w:r w:rsidR="00BC6792" w:rsidRPr="00BC6792">
        <w:rPr>
          <w:b/>
          <w:bCs/>
          <w:i/>
          <w:iCs/>
        </w:rPr>
        <w:t>Н</w:t>
      </w:r>
      <w:r w:rsidRPr="00BC6792">
        <w:rPr>
          <w:b/>
          <w:bCs/>
          <w:i/>
          <w:iCs/>
        </w:rPr>
        <w:t>ормальность распределения остатков</w:t>
      </w:r>
    </w:p>
    <w:p w14:paraId="364E6BBF" w14:textId="4110E060" w:rsidR="00B25D34" w:rsidRDefault="00B25D34" w:rsidP="00BC6792">
      <w:pPr>
        <w:ind w:firstLine="0"/>
        <w:jc w:val="center"/>
      </w:pPr>
      <w:r w:rsidRPr="00B25D34">
        <w:rPr>
          <w:noProof/>
        </w:rPr>
        <w:drawing>
          <wp:inline distT="0" distB="0" distL="0" distR="0" wp14:anchorId="0C662A1E" wp14:editId="77571C78">
            <wp:extent cx="4978400" cy="1199608"/>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90199" cy="1202451"/>
                    </a:xfrm>
                    <a:prstGeom prst="rect">
                      <a:avLst/>
                    </a:prstGeom>
                  </pic:spPr>
                </pic:pic>
              </a:graphicData>
            </a:graphic>
          </wp:inline>
        </w:drawing>
      </w:r>
    </w:p>
    <w:p w14:paraId="3F7CA974" w14:textId="77777777" w:rsidR="00B25D34" w:rsidRDefault="00B25D34" w:rsidP="00B25D34">
      <w:pPr>
        <w:ind w:firstLine="0"/>
      </w:pPr>
    </w:p>
    <w:p w14:paraId="6088DEA0" w14:textId="5F9CE154" w:rsidR="00B25D34" w:rsidRDefault="00F27F15" w:rsidP="00BC6792">
      <w:pPr>
        <w:ind w:firstLine="0"/>
        <w:jc w:val="center"/>
      </w:pPr>
      <w:r w:rsidRPr="00F27F15">
        <w:rPr>
          <w:noProof/>
        </w:rPr>
        <w:lastRenderedPageBreak/>
        <w:drawing>
          <wp:inline distT="0" distB="0" distL="0" distR="0" wp14:anchorId="20654532" wp14:editId="2BB236DF">
            <wp:extent cx="3662676" cy="21600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62676" cy="2160000"/>
                    </a:xfrm>
                    <a:prstGeom prst="rect">
                      <a:avLst/>
                    </a:prstGeom>
                  </pic:spPr>
                </pic:pic>
              </a:graphicData>
            </a:graphic>
          </wp:inline>
        </w:drawing>
      </w:r>
    </w:p>
    <w:p w14:paraId="7DD18A72" w14:textId="539DECDF" w:rsidR="00B25D34" w:rsidRDefault="00B25D34" w:rsidP="00BC6792">
      <w:r w:rsidRPr="00F37539">
        <w:t xml:space="preserve">Критерий Колмогорова-Смирнова </w:t>
      </w:r>
      <w:r>
        <w:t>выше</w:t>
      </w:r>
      <w:r w:rsidRPr="00F37539">
        <w:t xml:space="preserve"> 0,05, что говорит о том, что принимается </w:t>
      </w:r>
      <w:r>
        <w:t xml:space="preserve">основная </w:t>
      </w:r>
      <w:r w:rsidRPr="00F37539">
        <w:t>гипотеза о нормальном распределении остатков</w:t>
      </w:r>
      <w:r>
        <w:t xml:space="preserve">. </w:t>
      </w:r>
    </w:p>
    <w:p w14:paraId="29C1CEB7" w14:textId="19343A70" w:rsidR="00BC6792" w:rsidRDefault="00BC6792" w:rsidP="00BC6792">
      <w:pPr>
        <w:pStyle w:val="10"/>
      </w:pPr>
      <w:r w:rsidRPr="00BC6792">
        <w:rPr>
          <w:lang w:val="en-US"/>
        </w:rPr>
        <w:t>H</w:t>
      </w:r>
      <w:r>
        <w:t>7 (</w:t>
      </w:r>
      <w:r>
        <w:t>3</w:t>
      </w:r>
      <w:r>
        <w:t>)</w:t>
      </w:r>
      <w:r w:rsidRPr="00BC6792">
        <w:rPr>
          <w:lang w:val="en-US"/>
        </w:rPr>
        <w:t xml:space="preserve">, </w:t>
      </w:r>
      <w:r>
        <w:t>предпосылки регрессии</w:t>
      </w:r>
    </w:p>
    <w:p w14:paraId="2E4D8EF2" w14:textId="00680181" w:rsidR="00F0663F" w:rsidRPr="00BC6792" w:rsidRDefault="00F0663F" w:rsidP="00C66390">
      <w:pPr>
        <w:pStyle w:val="af9"/>
        <w:numPr>
          <w:ilvl w:val="0"/>
          <w:numId w:val="22"/>
        </w:numPr>
        <w:rPr>
          <w:b/>
          <w:bCs/>
          <w:i/>
          <w:iCs/>
        </w:rPr>
      </w:pPr>
      <w:r w:rsidRPr="00BC6792">
        <w:rPr>
          <w:b/>
          <w:bCs/>
          <w:i/>
          <w:iCs/>
        </w:rPr>
        <w:t xml:space="preserve"> Отсутствие мультиколлинеарности</w:t>
      </w:r>
    </w:p>
    <w:p w14:paraId="7071B254" w14:textId="04880323" w:rsidR="00F0663F" w:rsidRDefault="00F0663F" w:rsidP="00BC6792">
      <w:pPr>
        <w:ind w:firstLine="0"/>
        <w:jc w:val="center"/>
      </w:pPr>
      <w:r w:rsidRPr="00F0663F">
        <w:rPr>
          <w:noProof/>
        </w:rPr>
        <w:drawing>
          <wp:inline distT="0" distB="0" distL="0" distR="0" wp14:anchorId="2B655B26" wp14:editId="1425ADC4">
            <wp:extent cx="5937250" cy="135890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7250" cy="1358900"/>
                    </a:xfrm>
                    <a:prstGeom prst="rect">
                      <a:avLst/>
                    </a:prstGeom>
                  </pic:spPr>
                </pic:pic>
              </a:graphicData>
            </a:graphic>
          </wp:inline>
        </w:drawing>
      </w:r>
    </w:p>
    <w:p w14:paraId="52407263" w14:textId="35192D6F" w:rsidR="00F0663F" w:rsidRDefault="00F0663F" w:rsidP="00BC6792">
      <w:pPr>
        <w:ind w:firstLine="0"/>
        <w:jc w:val="center"/>
      </w:pPr>
      <w:r w:rsidRPr="00F0663F">
        <w:rPr>
          <w:noProof/>
        </w:rPr>
        <w:drawing>
          <wp:inline distT="0" distB="0" distL="0" distR="0" wp14:anchorId="72115F8A" wp14:editId="28701B95">
            <wp:extent cx="4946650" cy="1561237"/>
            <wp:effectExtent l="0" t="0" r="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959790" cy="1565384"/>
                    </a:xfrm>
                    <a:prstGeom prst="rect">
                      <a:avLst/>
                    </a:prstGeom>
                  </pic:spPr>
                </pic:pic>
              </a:graphicData>
            </a:graphic>
          </wp:inline>
        </w:drawing>
      </w:r>
    </w:p>
    <w:p w14:paraId="0D712426" w14:textId="77777777" w:rsidR="00F0663F" w:rsidRDefault="00F0663F" w:rsidP="00F0663F">
      <w:r w:rsidRPr="00C91662">
        <w:t xml:space="preserve">Значения допуска выше 0,2, а значения VIF меньше 10. По </w:t>
      </w:r>
      <w:r>
        <w:t>строкам нет</w:t>
      </w:r>
      <w:r w:rsidRPr="00C91662">
        <w:t xml:space="preserve"> превышени</w:t>
      </w:r>
      <w:r>
        <w:t>я</w:t>
      </w:r>
      <w:r w:rsidRPr="00C91662">
        <w:t xml:space="preserve"> показателя обусловленности (&gt;10)</w:t>
      </w:r>
      <w:r>
        <w:t>.</w:t>
      </w:r>
      <w:r w:rsidRPr="00C91662">
        <w:t xml:space="preserve"> Предпосылка соблюдается, мультиколлинеарности нет.</w:t>
      </w:r>
    </w:p>
    <w:p w14:paraId="488473A9" w14:textId="77777777" w:rsidR="00F0663F" w:rsidRDefault="00F0663F" w:rsidP="00F0663F">
      <w:pPr>
        <w:ind w:firstLine="0"/>
      </w:pPr>
    </w:p>
    <w:p w14:paraId="1C55FA88" w14:textId="033CC6B1" w:rsidR="00F0663F" w:rsidRPr="00BC6792" w:rsidRDefault="00BC6792" w:rsidP="00C66390">
      <w:pPr>
        <w:pStyle w:val="af9"/>
        <w:numPr>
          <w:ilvl w:val="0"/>
          <w:numId w:val="22"/>
        </w:numPr>
        <w:rPr>
          <w:b/>
          <w:bCs/>
          <w:i/>
          <w:iCs/>
        </w:rPr>
      </w:pPr>
      <w:r w:rsidRPr="00BC6792">
        <w:rPr>
          <w:b/>
          <w:bCs/>
          <w:i/>
          <w:iCs/>
        </w:rPr>
        <w:t>Г</w:t>
      </w:r>
      <w:r w:rsidR="00F0663F" w:rsidRPr="00BC6792">
        <w:rPr>
          <w:b/>
          <w:bCs/>
          <w:i/>
          <w:iCs/>
        </w:rPr>
        <w:t>омоскедастичность</w:t>
      </w:r>
    </w:p>
    <w:p w14:paraId="2978E89B" w14:textId="77777777" w:rsidR="00F0663F" w:rsidRDefault="00F0663F" w:rsidP="00F0663F">
      <w:pPr>
        <w:ind w:firstLine="0"/>
      </w:pPr>
    </w:p>
    <w:p w14:paraId="1E805ACD" w14:textId="1FB97AB8" w:rsidR="00F0663F" w:rsidRDefault="00F0663F" w:rsidP="00BC6792">
      <w:pPr>
        <w:ind w:firstLine="0"/>
        <w:jc w:val="center"/>
      </w:pPr>
      <w:r w:rsidRPr="00F0663F">
        <w:rPr>
          <w:noProof/>
        </w:rPr>
        <w:lastRenderedPageBreak/>
        <w:drawing>
          <wp:inline distT="0" distB="0" distL="0" distR="0" wp14:anchorId="29A5B252" wp14:editId="7DEF3800">
            <wp:extent cx="3662677" cy="216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62677" cy="2160000"/>
                    </a:xfrm>
                    <a:prstGeom prst="rect">
                      <a:avLst/>
                    </a:prstGeom>
                  </pic:spPr>
                </pic:pic>
              </a:graphicData>
            </a:graphic>
          </wp:inline>
        </w:drawing>
      </w:r>
    </w:p>
    <w:p w14:paraId="3D2831CE" w14:textId="77777777" w:rsidR="00F0663F" w:rsidRDefault="00F0663F" w:rsidP="00F0663F">
      <w:pPr>
        <w:ind w:firstLine="0"/>
      </w:pPr>
    </w:p>
    <w:p w14:paraId="36A114B2" w14:textId="4DEFB778" w:rsidR="00F0663F" w:rsidRDefault="00F0663F" w:rsidP="00BC6792">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005E5D8D" w14:textId="77777777" w:rsidR="00BC6792" w:rsidRDefault="00BC6792" w:rsidP="00BC6792"/>
    <w:p w14:paraId="5CA3AF14" w14:textId="11FF5357" w:rsidR="00F0663F" w:rsidRPr="00BC6792" w:rsidRDefault="00BC6792" w:rsidP="00C66390">
      <w:pPr>
        <w:pStyle w:val="af9"/>
        <w:numPr>
          <w:ilvl w:val="0"/>
          <w:numId w:val="22"/>
        </w:numPr>
        <w:rPr>
          <w:b/>
          <w:bCs/>
          <w:i/>
          <w:iCs/>
        </w:rPr>
      </w:pPr>
      <w:r w:rsidRPr="00BC6792">
        <w:rPr>
          <w:b/>
          <w:bCs/>
          <w:i/>
          <w:iCs/>
        </w:rPr>
        <w:t>О</w:t>
      </w:r>
      <w:r w:rsidR="00F0663F" w:rsidRPr="00BC6792">
        <w:rPr>
          <w:b/>
          <w:bCs/>
          <w:i/>
          <w:iCs/>
        </w:rPr>
        <w:t>тсутствие автокорреляции остатков</w:t>
      </w:r>
    </w:p>
    <w:p w14:paraId="0E8077DF" w14:textId="15D2015F" w:rsidR="00F0663F" w:rsidRDefault="00F0663F" w:rsidP="00BC6792">
      <w:pPr>
        <w:ind w:firstLine="0"/>
        <w:jc w:val="center"/>
      </w:pPr>
      <w:r w:rsidRPr="00F0663F">
        <w:rPr>
          <w:noProof/>
        </w:rPr>
        <w:drawing>
          <wp:inline distT="0" distB="0" distL="0" distR="0" wp14:anchorId="348B4E44" wp14:editId="1A63C139">
            <wp:extent cx="5784850" cy="1444666"/>
            <wp:effectExtent l="0" t="0" r="0"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85298" cy="1444778"/>
                    </a:xfrm>
                    <a:prstGeom prst="rect">
                      <a:avLst/>
                    </a:prstGeom>
                  </pic:spPr>
                </pic:pic>
              </a:graphicData>
            </a:graphic>
          </wp:inline>
        </w:drawing>
      </w:r>
    </w:p>
    <w:p w14:paraId="7183652C" w14:textId="77777777" w:rsidR="00F0663F" w:rsidRDefault="00F0663F" w:rsidP="00F0663F">
      <w:pPr>
        <w:ind w:firstLine="0"/>
      </w:pPr>
    </w:p>
    <w:p w14:paraId="58CD4DE8" w14:textId="7FF85962" w:rsidR="00F0663F" w:rsidRDefault="00F0663F" w:rsidP="00BC6792">
      <w:r w:rsidRPr="00F37539">
        <w:t xml:space="preserve">Коэффициент Дарбина-Уотсона равен </w:t>
      </w:r>
      <w:r>
        <w:t>1,863</w:t>
      </w:r>
      <w:r w:rsidRPr="00F37539">
        <w:t>, что говорит об отсутствии автокорреляции, так как находится в пределах допустимых значений</w:t>
      </w:r>
      <w:r>
        <w:t xml:space="preserve"> (1,5 до 2,5)</w:t>
      </w:r>
    </w:p>
    <w:p w14:paraId="7589EED9" w14:textId="77777777" w:rsidR="00BC6792" w:rsidRDefault="00BC6792" w:rsidP="00BC6792"/>
    <w:p w14:paraId="5732A01C" w14:textId="2B28ADDC" w:rsidR="00F0663F" w:rsidRPr="00BC6792" w:rsidRDefault="00BC6792" w:rsidP="00C66390">
      <w:pPr>
        <w:pStyle w:val="af9"/>
        <w:numPr>
          <w:ilvl w:val="0"/>
          <w:numId w:val="22"/>
        </w:numPr>
        <w:rPr>
          <w:b/>
          <w:bCs/>
          <w:i/>
          <w:iCs/>
        </w:rPr>
      </w:pPr>
      <w:r w:rsidRPr="00BC6792">
        <w:rPr>
          <w:b/>
          <w:bCs/>
          <w:i/>
          <w:iCs/>
        </w:rPr>
        <w:t>Н</w:t>
      </w:r>
      <w:r w:rsidR="00F0663F" w:rsidRPr="00BC6792">
        <w:rPr>
          <w:b/>
          <w:bCs/>
          <w:i/>
          <w:iCs/>
        </w:rPr>
        <w:t>ормальность распределения остатков</w:t>
      </w:r>
    </w:p>
    <w:p w14:paraId="4C35426A" w14:textId="778B1613" w:rsidR="00F0663F" w:rsidRDefault="00F0663F" w:rsidP="00BC6792">
      <w:pPr>
        <w:ind w:firstLine="0"/>
        <w:jc w:val="center"/>
      </w:pPr>
      <w:r w:rsidRPr="00F0663F">
        <w:rPr>
          <w:noProof/>
        </w:rPr>
        <w:drawing>
          <wp:inline distT="0" distB="0" distL="0" distR="0" wp14:anchorId="56E5900F" wp14:editId="53622063">
            <wp:extent cx="5111750" cy="1037658"/>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24190" cy="1040183"/>
                    </a:xfrm>
                    <a:prstGeom prst="rect">
                      <a:avLst/>
                    </a:prstGeom>
                  </pic:spPr>
                </pic:pic>
              </a:graphicData>
            </a:graphic>
          </wp:inline>
        </w:drawing>
      </w:r>
    </w:p>
    <w:p w14:paraId="22341C4A" w14:textId="7AD18A5C" w:rsidR="00F0663F" w:rsidRDefault="00F0663F" w:rsidP="00BC6792">
      <w:pPr>
        <w:ind w:firstLine="0"/>
        <w:jc w:val="center"/>
      </w:pPr>
      <w:r w:rsidRPr="00F0663F">
        <w:rPr>
          <w:noProof/>
        </w:rPr>
        <w:lastRenderedPageBreak/>
        <w:drawing>
          <wp:inline distT="0" distB="0" distL="0" distR="0" wp14:anchorId="17A661BE" wp14:editId="31528453">
            <wp:extent cx="3662677" cy="216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662677" cy="2160000"/>
                    </a:xfrm>
                    <a:prstGeom prst="rect">
                      <a:avLst/>
                    </a:prstGeom>
                  </pic:spPr>
                </pic:pic>
              </a:graphicData>
            </a:graphic>
          </wp:inline>
        </w:drawing>
      </w:r>
    </w:p>
    <w:p w14:paraId="1BCC5685" w14:textId="0C6F72DD" w:rsidR="00B25D34" w:rsidRDefault="00F0663F" w:rsidP="00BC6792">
      <w:r w:rsidRPr="00F37539">
        <w:t xml:space="preserve">Критерий Колмогорова-Смирнова </w:t>
      </w:r>
      <w:r>
        <w:t>ниже</w:t>
      </w:r>
      <w:r w:rsidRPr="00F37539">
        <w:t xml:space="preserve"> 0,05, что говорит о том, что принимается </w:t>
      </w:r>
      <w:r>
        <w:t xml:space="preserve">альтернативная </w:t>
      </w:r>
      <w:r w:rsidRPr="00F37539">
        <w:t xml:space="preserve">гипотеза о </w:t>
      </w:r>
      <w:r>
        <w:t>не</w:t>
      </w:r>
      <w:r w:rsidRPr="00F37539">
        <w:t>нормальном распределении остатков</w:t>
      </w:r>
      <w:r>
        <w:t>, однако по критерию Шапиро-Уилка нормальность выполняется. Будем считать, что предпосылка выполняется.</w:t>
      </w:r>
    </w:p>
    <w:p w14:paraId="1C93F8C9" w14:textId="30AB63C7" w:rsidR="00A020DE" w:rsidRDefault="00BC6792" w:rsidP="0011715A">
      <w:pPr>
        <w:pStyle w:val="10"/>
      </w:pPr>
      <w:r w:rsidRPr="00BC6792">
        <w:rPr>
          <w:lang w:val="en-US"/>
        </w:rPr>
        <w:t>H</w:t>
      </w:r>
      <w:r>
        <w:t>8</w:t>
      </w:r>
      <w:r>
        <w:t xml:space="preserve"> (</w:t>
      </w:r>
      <w:r>
        <w:t>1</w:t>
      </w:r>
      <w:r>
        <w:t>)</w:t>
      </w:r>
      <w:r w:rsidRPr="00BC6792">
        <w:rPr>
          <w:lang w:val="en-US"/>
        </w:rPr>
        <w:t xml:space="preserve">, </w:t>
      </w:r>
      <w:r>
        <w:t>предпосылки регрессии</w:t>
      </w:r>
    </w:p>
    <w:p w14:paraId="73BBE8B2" w14:textId="74C8CD3D" w:rsidR="00A020DE" w:rsidRPr="0011715A" w:rsidRDefault="00A020DE" w:rsidP="00C66390">
      <w:pPr>
        <w:pStyle w:val="af9"/>
        <w:numPr>
          <w:ilvl w:val="0"/>
          <w:numId w:val="23"/>
        </w:numPr>
        <w:rPr>
          <w:b/>
          <w:bCs/>
          <w:i/>
          <w:iCs/>
        </w:rPr>
      </w:pPr>
      <w:r w:rsidRPr="0011715A">
        <w:rPr>
          <w:b/>
          <w:bCs/>
          <w:i/>
          <w:iCs/>
        </w:rPr>
        <w:t>Отсутствие мультиколлинеарности</w:t>
      </w:r>
    </w:p>
    <w:p w14:paraId="0ADADEEA" w14:textId="7723800F" w:rsidR="00A020DE" w:rsidRDefault="00A020DE" w:rsidP="0011715A">
      <w:pPr>
        <w:ind w:firstLine="0"/>
        <w:jc w:val="center"/>
      </w:pPr>
      <w:r w:rsidRPr="00A020DE">
        <w:rPr>
          <w:noProof/>
        </w:rPr>
        <w:drawing>
          <wp:inline distT="0" distB="0" distL="0" distR="0" wp14:anchorId="27F4BBC2" wp14:editId="318A819B">
            <wp:extent cx="5518150" cy="1262978"/>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34761" cy="1266780"/>
                    </a:xfrm>
                    <a:prstGeom prst="rect">
                      <a:avLst/>
                    </a:prstGeom>
                  </pic:spPr>
                </pic:pic>
              </a:graphicData>
            </a:graphic>
          </wp:inline>
        </w:drawing>
      </w:r>
    </w:p>
    <w:p w14:paraId="09A6805E" w14:textId="709A1A9F" w:rsidR="00A020DE" w:rsidRDefault="00A020DE" w:rsidP="00A020DE">
      <w:pPr>
        <w:ind w:firstLine="0"/>
      </w:pPr>
    </w:p>
    <w:p w14:paraId="735B0E0F" w14:textId="0AEAD1D4" w:rsidR="00A020DE" w:rsidRDefault="00A020DE" w:rsidP="0011715A">
      <w:pPr>
        <w:ind w:firstLine="0"/>
        <w:jc w:val="center"/>
      </w:pPr>
      <w:r w:rsidRPr="00A020DE">
        <w:rPr>
          <w:noProof/>
        </w:rPr>
        <w:drawing>
          <wp:inline distT="0" distB="0" distL="0" distR="0" wp14:anchorId="61997F9B" wp14:editId="6CA8D028">
            <wp:extent cx="5086350" cy="160532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091762" cy="1607036"/>
                    </a:xfrm>
                    <a:prstGeom prst="rect">
                      <a:avLst/>
                    </a:prstGeom>
                  </pic:spPr>
                </pic:pic>
              </a:graphicData>
            </a:graphic>
          </wp:inline>
        </w:drawing>
      </w:r>
    </w:p>
    <w:p w14:paraId="6CF07C4E" w14:textId="650C91F9" w:rsidR="00A020DE" w:rsidRDefault="00A020DE" w:rsidP="0011715A">
      <w:r w:rsidRPr="00C91662">
        <w:t xml:space="preserve">Значения допуска выше 0,2, а значения VIF меньше 10. По </w:t>
      </w:r>
      <w:r>
        <w:t>строкам нет</w:t>
      </w:r>
      <w:r w:rsidRPr="00C91662">
        <w:t xml:space="preserve"> превышени</w:t>
      </w:r>
      <w:r>
        <w:t>я</w:t>
      </w:r>
      <w:r w:rsidRPr="00C91662">
        <w:t xml:space="preserve"> показателя обусловленности (&gt;10)</w:t>
      </w:r>
      <w:r>
        <w:t>.</w:t>
      </w:r>
      <w:r w:rsidRPr="00C91662">
        <w:t xml:space="preserve"> Предпосылка соблюдается, мультиколлинеарности нет.</w:t>
      </w:r>
    </w:p>
    <w:p w14:paraId="2E48E89B" w14:textId="77777777" w:rsidR="0011715A" w:rsidRDefault="0011715A" w:rsidP="0011715A"/>
    <w:p w14:paraId="32FEC9AE" w14:textId="52D5B10F" w:rsidR="00A020DE" w:rsidRPr="0011715A" w:rsidRDefault="0011715A" w:rsidP="00C66390">
      <w:pPr>
        <w:pStyle w:val="af9"/>
        <w:numPr>
          <w:ilvl w:val="0"/>
          <w:numId w:val="23"/>
        </w:numPr>
        <w:rPr>
          <w:b/>
          <w:bCs/>
          <w:i/>
          <w:iCs/>
        </w:rPr>
      </w:pPr>
      <w:r w:rsidRPr="0011715A">
        <w:rPr>
          <w:b/>
          <w:bCs/>
          <w:i/>
          <w:iCs/>
        </w:rPr>
        <w:t>Г</w:t>
      </w:r>
      <w:r w:rsidR="00A020DE" w:rsidRPr="0011715A">
        <w:rPr>
          <w:b/>
          <w:bCs/>
          <w:i/>
          <w:iCs/>
        </w:rPr>
        <w:t>омоскедастичность</w:t>
      </w:r>
    </w:p>
    <w:p w14:paraId="738BEA7B" w14:textId="581897CA" w:rsidR="00A020DE" w:rsidRDefault="00A020DE" w:rsidP="0011715A">
      <w:pPr>
        <w:ind w:firstLine="0"/>
        <w:jc w:val="center"/>
      </w:pPr>
      <w:r w:rsidRPr="00A020DE">
        <w:rPr>
          <w:noProof/>
        </w:rPr>
        <w:lastRenderedPageBreak/>
        <w:drawing>
          <wp:inline distT="0" distB="0" distL="0" distR="0" wp14:anchorId="42840802" wp14:editId="610FDDD3">
            <wp:extent cx="3479543" cy="2052000"/>
            <wp:effectExtent l="0" t="0" r="635"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79543" cy="2052000"/>
                    </a:xfrm>
                    <a:prstGeom prst="rect">
                      <a:avLst/>
                    </a:prstGeom>
                  </pic:spPr>
                </pic:pic>
              </a:graphicData>
            </a:graphic>
          </wp:inline>
        </w:drawing>
      </w:r>
    </w:p>
    <w:p w14:paraId="59AF5B75" w14:textId="77777777" w:rsidR="00A020DE" w:rsidRDefault="00A020DE" w:rsidP="00A020DE">
      <w:pPr>
        <w:ind w:firstLine="0"/>
      </w:pPr>
    </w:p>
    <w:p w14:paraId="37546B33" w14:textId="77777777" w:rsidR="00A020DE" w:rsidRDefault="00A020DE" w:rsidP="0011715A">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3CA1593F" w14:textId="77777777" w:rsidR="00A020DE" w:rsidRDefault="00A020DE" w:rsidP="00A020DE">
      <w:pPr>
        <w:ind w:firstLine="0"/>
      </w:pPr>
    </w:p>
    <w:p w14:paraId="14E997F0" w14:textId="727DBF4F" w:rsidR="00A020DE" w:rsidRPr="0011715A" w:rsidRDefault="00A020DE" w:rsidP="00C66390">
      <w:pPr>
        <w:pStyle w:val="af9"/>
        <w:numPr>
          <w:ilvl w:val="0"/>
          <w:numId w:val="23"/>
        </w:numPr>
        <w:rPr>
          <w:b/>
          <w:bCs/>
          <w:i/>
          <w:iCs/>
        </w:rPr>
      </w:pPr>
      <w:r w:rsidRPr="0011715A">
        <w:rPr>
          <w:b/>
          <w:bCs/>
          <w:i/>
          <w:iCs/>
        </w:rPr>
        <w:t xml:space="preserve"> </w:t>
      </w:r>
      <w:r w:rsidR="0011715A" w:rsidRPr="0011715A">
        <w:rPr>
          <w:b/>
          <w:bCs/>
          <w:i/>
          <w:iCs/>
        </w:rPr>
        <w:t>О</w:t>
      </w:r>
      <w:r w:rsidRPr="0011715A">
        <w:rPr>
          <w:b/>
          <w:bCs/>
          <w:i/>
          <w:iCs/>
        </w:rPr>
        <w:t>тсутствие автокорреляции остатков</w:t>
      </w:r>
    </w:p>
    <w:p w14:paraId="607681B1" w14:textId="0AE8F9E5" w:rsidR="00A020DE" w:rsidRDefault="00A020DE" w:rsidP="0011715A">
      <w:pPr>
        <w:ind w:firstLine="0"/>
        <w:jc w:val="center"/>
      </w:pPr>
      <w:r w:rsidRPr="00A020DE">
        <w:rPr>
          <w:noProof/>
        </w:rPr>
        <w:drawing>
          <wp:inline distT="0" distB="0" distL="0" distR="0" wp14:anchorId="26C77732" wp14:editId="1F586B1C">
            <wp:extent cx="5721350" cy="1428808"/>
            <wp:effectExtent l="0" t="0" r="0" b="635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21582" cy="1428866"/>
                    </a:xfrm>
                    <a:prstGeom prst="rect">
                      <a:avLst/>
                    </a:prstGeom>
                  </pic:spPr>
                </pic:pic>
              </a:graphicData>
            </a:graphic>
          </wp:inline>
        </w:drawing>
      </w:r>
    </w:p>
    <w:p w14:paraId="3D5A4349" w14:textId="77777777" w:rsidR="00A020DE" w:rsidRDefault="00A020DE" w:rsidP="00A020DE">
      <w:pPr>
        <w:ind w:firstLine="0"/>
      </w:pPr>
    </w:p>
    <w:p w14:paraId="4AD41525" w14:textId="1E11CA32" w:rsidR="00A020DE" w:rsidRDefault="00A020DE" w:rsidP="0011715A">
      <w:r w:rsidRPr="00F37539">
        <w:t xml:space="preserve">Коэффициент Дарбина-Уотсона равен </w:t>
      </w:r>
      <w:r>
        <w:t>1,865</w:t>
      </w:r>
      <w:r w:rsidRPr="00F37539">
        <w:t>, что говорит об отсутствии автокорреляции, так как находится в пределах допустимых значений</w:t>
      </w:r>
      <w:r>
        <w:t xml:space="preserve"> (1,5 до 2,5)</w:t>
      </w:r>
    </w:p>
    <w:p w14:paraId="2B869C68" w14:textId="77777777" w:rsidR="0011715A" w:rsidRDefault="0011715A" w:rsidP="0011715A"/>
    <w:p w14:paraId="453C0D2D" w14:textId="0FFAC8D6" w:rsidR="00A020DE" w:rsidRPr="0011715A" w:rsidRDefault="0011715A" w:rsidP="00C66390">
      <w:pPr>
        <w:pStyle w:val="af9"/>
        <w:numPr>
          <w:ilvl w:val="0"/>
          <w:numId w:val="23"/>
        </w:numPr>
        <w:rPr>
          <w:b/>
          <w:bCs/>
          <w:i/>
          <w:iCs/>
        </w:rPr>
      </w:pPr>
      <w:r w:rsidRPr="0011715A">
        <w:rPr>
          <w:b/>
          <w:bCs/>
          <w:i/>
          <w:iCs/>
        </w:rPr>
        <w:t>Н</w:t>
      </w:r>
      <w:r w:rsidR="00A020DE" w:rsidRPr="0011715A">
        <w:rPr>
          <w:b/>
          <w:bCs/>
          <w:i/>
          <w:iCs/>
        </w:rPr>
        <w:t>ормальность распределения остатков</w:t>
      </w:r>
    </w:p>
    <w:p w14:paraId="2BD23DEF" w14:textId="16BA3DA9" w:rsidR="00A020DE" w:rsidRDefault="00A020DE" w:rsidP="0011715A">
      <w:pPr>
        <w:ind w:firstLine="0"/>
        <w:jc w:val="center"/>
      </w:pPr>
      <w:r w:rsidRPr="00A020DE">
        <w:rPr>
          <w:noProof/>
        </w:rPr>
        <w:drawing>
          <wp:inline distT="0" distB="0" distL="0" distR="0" wp14:anchorId="01DC39C4" wp14:editId="2971D6B6">
            <wp:extent cx="5010150" cy="120725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029661" cy="1211960"/>
                    </a:xfrm>
                    <a:prstGeom prst="rect">
                      <a:avLst/>
                    </a:prstGeom>
                  </pic:spPr>
                </pic:pic>
              </a:graphicData>
            </a:graphic>
          </wp:inline>
        </w:drawing>
      </w:r>
    </w:p>
    <w:p w14:paraId="3B9EB159" w14:textId="2F655D2C" w:rsidR="00A020DE" w:rsidRDefault="00A020DE" w:rsidP="0011715A">
      <w:pPr>
        <w:ind w:firstLine="0"/>
        <w:jc w:val="center"/>
      </w:pPr>
      <w:r w:rsidRPr="00A020DE">
        <w:rPr>
          <w:noProof/>
        </w:rPr>
        <w:lastRenderedPageBreak/>
        <w:drawing>
          <wp:inline distT="0" distB="0" distL="0" distR="0" wp14:anchorId="5EB43008" wp14:editId="2C1A97E9">
            <wp:extent cx="3662677" cy="21600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62677" cy="2160000"/>
                    </a:xfrm>
                    <a:prstGeom prst="rect">
                      <a:avLst/>
                    </a:prstGeom>
                  </pic:spPr>
                </pic:pic>
              </a:graphicData>
            </a:graphic>
          </wp:inline>
        </w:drawing>
      </w:r>
    </w:p>
    <w:p w14:paraId="52066DA9" w14:textId="77777777" w:rsidR="00A020DE" w:rsidRDefault="00A020DE" w:rsidP="00A020DE">
      <w:pPr>
        <w:ind w:firstLine="0"/>
      </w:pPr>
    </w:p>
    <w:p w14:paraId="1DC4A8FF" w14:textId="6263E29E" w:rsidR="00A020DE" w:rsidRDefault="00A020DE" w:rsidP="0011715A">
      <w:r w:rsidRPr="00F37539">
        <w:t xml:space="preserve">Критерий Колмогорова-Смирнова </w:t>
      </w:r>
      <w:r>
        <w:t>выше</w:t>
      </w:r>
      <w:r w:rsidRPr="00F37539">
        <w:t xml:space="preserve"> 0,05, что говорит о том, что принимается </w:t>
      </w:r>
      <w:r>
        <w:t xml:space="preserve">основная </w:t>
      </w:r>
      <w:r w:rsidRPr="00F37539">
        <w:t>гипотеза о нормальном распределении остатков</w:t>
      </w:r>
      <w:r>
        <w:t xml:space="preserve">. </w:t>
      </w:r>
    </w:p>
    <w:p w14:paraId="583E7F7E" w14:textId="7175DA10" w:rsidR="00A020DE" w:rsidRDefault="0011715A" w:rsidP="0011715A">
      <w:pPr>
        <w:pStyle w:val="10"/>
      </w:pPr>
      <w:r w:rsidRPr="0011715A">
        <w:rPr>
          <w:lang w:val="en-US"/>
        </w:rPr>
        <w:t>H</w:t>
      </w:r>
      <w:r>
        <w:t>8</w:t>
      </w:r>
      <w:r>
        <w:t xml:space="preserve"> (2)</w:t>
      </w:r>
      <w:r w:rsidRPr="0011715A">
        <w:rPr>
          <w:lang w:val="en-US"/>
        </w:rPr>
        <w:t xml:space="preserve">, </w:t>
      </w:r>
      <w:r>
        <w:t>предпосылки регрессии</w:t>
      </w:r>
    </w:p>
    <w:p w14:paraId="202FC912" w14:textId="3F59130E" w:rsidR="00A020DE" w:rsidRPr="0011715A" w:rsidRDefault="00A020DE" w:rsidP="00C66390">
      <w:pPr>
        <w:pStyle w:val="af9"/>
        <w:numPr>
          <w:ilvl w:val="0"/>
          <w:numId w:val="24"/>
        </w:numPr>
        <w:rPr>
          <w:b/>
          <w:bCs/>
          <w:i/>
          <w:iCs/>
        </w:rPr>
      </w:pPr>
      <w:r w:rsidRPr="0011715A">
        <w:rPr>
          <w:b/>
          <w:bCs/>
          <w:i/>
          <w:iCs/>
        </w:rPr>
        <w:t>Отсутствие мультиколлинеарности</w:t>
      </w:r>
    </w:p>
    <w:p w14:paraId="3A9C7B37" w14:textId="77777777" w:rsidR="00A020DE" w:rsidRDefault="00A020DE" w:rsidP="00C91662">
      <w:pPr>
        <w:ind w:firstLine="0"/>
      </w:pPr>
    </w:p>
    <w:p w14:paraId="0477EB72" w14:textId="22035CB8" w:rsidR="00A020DE" w:rsidRDefault="00A020DE" w:rsidP="0011715A">
      <w:pPr>
        <w:ind w:firstLine="0"/>
        <w:jc w:val="center"/>
      </w:pPr>
      <w:r w:rsidRPr="00A020DE">
        <w:rPr>
          <w:noProof/>
        </w:rPr>
        <w:drawing>
          <wp:inline distT="0" distB="0" distL="0" distR="0" wp14:anchorId="6B07DD74" wp14:editId="634DE830">
            <wp:extent cx="5683250" cy="130076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84570" cy="1301067"/>
                    </a:xfrm>
                    <a:prstGeom prst="rect">
                      <a:avLst/>
                    </a:prstGeom>
                  </pic:spPr>
                </pic:pic>
              </a:graphicData>
            </a:graphic>
          </wp:inline>
        </w:drawing>
      </w:r>
    </w:p>
    <w:p w14:paraId="061EBD90" w14:textId="3E0F1A7A" w:rsidR="00A020DE" w:rsidRDefault="00A020DE" w:rsidP="0011715A">
      <w:pPr>
        <w:ind w:firstLine="0"/>
        <w:jc w:val="center"/>
      </w:pPr>
      <w:r w:rsidRPr="00A020DE">
        <w:rPr>
          <w:noProof/>
        </w:rPr>
        <w:drawing>
          <wp:inline distT="0" distB="0" distL="0" distR="0" wp14:anchorId="3A2BF909" wp14:editId="3452E7E6">
            <wp:extent cx="5543550" cy="1749627"/>
            <wp:effectExtent l="0" t="0" r="0" b="31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550141" cy="1751707"/>
                    </a:xfrm>
                    <a:prstGeom prst="rect">
                      <a:avLst/>
                    </a:prstGeom>
                  </pic:spPr>
                </pic:pic>
              </a:graphicData>
            </a:graphic>
          </wp:inline>
        </w:drawing>
      </w:r>
    </w:p>
    <w:p w14:paraId="0F448D86" w14:textId="21F7F742" w:rsidR="00A020DE" w:rsidRDefault="00A020DE" w:rsidP="0011715A">
      <w:r w:rsidRPr="00C91662">
        <w:t xml:space="preserve">Значения допуска выше 0,2, а значения VIF меньше 10. По </w:t>
      </w:r>
      <w:r>
        <w:t>строкам нет</w:t>
      </w:r>
      <w:r w:rsidRPr="00C91662">
        <w:t xml:space="preserve"> превышени</w:t>
      </w:r>
      <w:r>
        <w:t>я</w:t>
      </w:r>
      <w:r w:rsidRPr="00C91662">
        <w:t xml:space="preserve"> показателя обусловленности (&gt;10)</w:t>
      </w:r>
      <w:r>
        <w:t>.</w:t>
      </w:r>
      <w:r w:rsidRPr="00C91662">
        <w:t xml:space="preserve"> Предпосылка соблюдается, мультиколлинеарности нет.</w:t>
      </w:r>
    </w:p>
    <w:p w14:paraId="40D5529A" w14:textId="77777777" w:rsidR="0011715A" w:rsidRDefault="0011715A" w:rsidP="0011715A"/>
    <w:p w14:paraId="53F60EF1" w14:textId="31EC53B4" w:rsidR="00A020DE" w:rsidRPr="0011715A" w:rsidRDefault="0011715A" w:rsidP="00C66390">
      <w:pPr>
        <w:pStyle w:val="af9"/>
        <w:numPr>
          <w:ilvl w:val="0"/>
          <w:numId w:val="24"/>
        </w:numPr>
        <w:rPr>
          <w:b/>
          <w:bCs/>
          <w:i/>
          <w:iCs/>
        </w:rPr>
      </w:pPr>
      <w:r w:rsidRPr="0011715A">
        <w:rPr>
          <w:b/>
          <w:bCs/>
          <w:i/>
          <w:iCs/>
        </w:rPr>
        <w:t>Г</w:t>
      </w:r>
      <w:r w:rsidR="00A020DE" w:rsidRPr="0011715A">
        <w:rPr>
          <w:b/>
          <w:bCs/>
          <w:i/>
          <w:iCs/>
        </w:rPr>
        <w:t>омоскедастичность</w:t>
      </w:r>
    </w:p>
    <w:p w14:paraId="484A1929" w14:textId="163525D6" w:rsidR="00A020DE" w:rsidRDefault="00A020DE" w:rsidP="0011715A">
      <w:pPr>
        <w:ind w:firstLine="0"/>
        <w:jc w:val="center"/>
      </w:pPr>
      <w:r w:rsidRPr="00A020DE">
        <w:rPr>
          <w:noProof/>
        </w:rPr>
        <w:lastRenderedPageBreak/>
        <w:drawing>
          <wp:inline distT="0" distB="0" distL="0" distR="0" wp14:anchorId="30CDF21E" wp14:editId="41C21FF8">
            <wp:extent cx="3662676" cy="21600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62676" cy="2160000"/>
                    </a:xfrm>
                    <a:prstGeom prst="rect">
                      <a:avLst/>
                    </a:prstGeom>
                  </pic:spPr>
                </pic:pic>
              </a:graphicData>
            </a:graphic>
          </wp:inline>
        </w:drawing>
      </w:r>
    </w:p>
    <w:p w14:paraId="5DB426B0" w14:textId="77777777" w:rsidR="00A020DE" w:rsidRDefault="00A020DE" w:rsidP="0011715A">
      <w:r w:rsidRPr="00C91662">
        <w:t>Построенная диаграмма представляет собой скопление точек, между которыми не наблюдается зависимость. Делаем вывод, что остатки распределяются случайно вдоль всего диапазона оцениваемой зависимой переменной.</w:t>
      </w:r>
    </w:p>
    <w:p w14:paraId="633D243F" w14:textId="77777777" w:rsidR="00A020DE" w:rsidRDefault="00A020DE" w:rsidP="00A020DE">
      <w:pPr>
        <w:ind w:firstLine="0"/>
      </w:pPr>
    </w:p>
    <w:p w14:paraId="3BA47DD2" w14:textId="6A50A566" w:rsidR="00A020DE" w:rsidRPr="0011715A" w:rsidRDefault="00A020DE" w:rsidP="00C66390">
      <w:pPr>
        <w:pStyle w:val="af9"/>
        <w:numPr>
          <w:ilvl w:val="0"/>
          <w:numId w:val="24"/>
        </w:numPr>
        <w:rPr>
          <w:b/>
          <w:bCs/>
          <w:i/>
          <w:iCs/>
        </w:rPr>
      </w:pPr>
      <w:r w:rsidRPr="0011715A">
        <w:rPr>
          <w:b/>
          <w:bCs/>
          <w:i/>
          <w:iCs/>
        </w:rPr>
        <w:t xml:space="preserve"> </w:t>
      </w:r>
      <w:r w:rsidR="0011715A" w:rsidRPr="0011715A">
        <w:rPr>
          <w:b/>
          <w:bCs/>
          <w:i/>
          <w:iCs/>
        </w:rPr>
        <w:t>О</w:t>
      </w:r>
      <w:r w:rsidRPr="0011715A">
        <w:rPr>
          <w:b/>
          <w:bCs/>
          <w:i/>
          <w:iCs/>
        </w:rPr>
        <w:t>тсутствие автокорреляции остатков</w:t>
      </w:r>
    </w:p>
    <w:p w14:paraId="307BC193" w14:textId="393BF367" w:rsidR="00A020DE" w:rsidRDefault="00A020DE" w:rsidP="0011715A">
      <w:pPr>
        <w:ind w:firstLine="0"/>
        <w:jc w:val="center"/>
      </w:pPr>
      <w:r w:rsidRPr="00A020DE">
        <w:rPr>
          <w:noProof/>
        </w:rPr>
        <w:drawing>
          <wp:inline distT="0" distB="0" distL="0" distR="0" wp14:anchorId="4BF58265" wp14:editId="6340C707">
            <wp:extent cx="5340350" cy="133366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45324" cy="1334902"/>
                    </a:xfrm>
                    <a:prstGeom prst="rect">
                      <a:avLst/>
                    </a:prstGeom>
                  </pic:spPr>
                </pic:pic>
              </a:graphicData>
            </a:graphic>
          </wp:inline>
        </w:drawing>
      </w:r>
    </w:p>
    <w:p w14:paraId="16BDE78A" w14:textId="77777777" w:rsidR="00A020DE" w:rsidRDefault="00A020DE" w:rsidP="00A020DE">
      <w:pPr>
        <w:ind w:firstLine="0"/>
      </w:pPr>
    </w:p>
    <w:p w14:paraId="0E686962" w14:textId="47204F5A" w:rsidR="00A020DE" w:rsidRDefault="00A020DE" w:rsidP="0011715A">
      <w:r w:rsidRPr="00F37539">
        <w:t xml:space="preserve">Коэффициент Дарбина-Уотсона равен </w:t>
      </w:r>
      <w:r>
        <w:t>2,005</w:t>
      </w:r>
      <w:r w:rsidRPr="00F37539">
        <w:t>, что говорит об отсутствии автокорреляции, так как находится в пределах допустимых значений</w:t>
      </w:r>
      <w:r>
        <w:t xml:space="preserve"> (1,5 до 2,5)</w:t>
      </w:r>
    </w:p>
    <w:p w14:paraId="3D911A8B" w14:textId="77777777" w:rsidR="0011715A" w:rsidRDefault="0011715A" w:rsidP="0011715A"/>
    <w:p w14:paraId="569F9CAE" w14:textId="17BFC2E4" w:rsidR="00A020DE" w:rsidRPr="0011715A" w:rsidRDefault="0011715A" w:rsidP="00C66390">
      <w:pPr>
        <w:pStyle w:val="af9"/>
        <w:numPr>
          <w:ilvl w:val="0"/>
          <w:numId w:val="24"/>
        </w:numPr>
        <w:rPr>
          <w:b/>
          <w:bCs/>
          <w:i/>
          <w:iCs/>
        </w:rPr>
      </w:pPr>
      <w:r w:rsidRPr="0011715A">
        <w:rPr>
          <w:b/>
          <w:bCs/>
          <w:i/>
          <w:iCs/>
        </w:rPr>
        <w:t>Н</w:t>
      </w:r>
      <w:r w:rsidR="00A020DE" w:rsidRPr="0011715A">
        <w:rPr>
          <w:b/>
          <w:bCs/>
          <w:i/>
          <w:iCs/>
        </w:rPr>
        <w:t>ормальность распределения остатков</w:t>
      </w:r>
    </w:p>
    <w:p w14:paraId="444AB55F" w14:textId="65156740" w:rsidR="00A020DE" w:rsidRDefault="00A020DE" w:rsidP="0011715A">
      <w:pPr>
        <w:ind w:firstLine="0"/>
        <w:jc w:val="center"/>
      </w:pPr>
      <w:r w:rsidRPr="00A020DE">
        <w:rPr>
          <w:noProof/>
        </w:rPr>
        <w:drawing>
          <wp:inline distT="0" distB="0" distL="0" distR="0" wp14:anchorId="52971A36" wp14:editId="442DB1AF">
            <wp:extent cx="5365750" cy="1089219"/>
            <wp:effectExtent l="0" t="0" r="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9265" cy="1091962"/>
                    </a:xfrm>
                    <a:prstGeom prst="rect">
                      <a:avLst/>
                    </a:prstGeom>
                  </pic:spPr>
                </pic:pic>
              </a:graphicData>
            </a:graphic>
          </wp:inline>
        </w:drawing>
      </w:r>
    </w:p>
    <w:p w14:paraId="4D10ABC0" w14:textId="0FBCF0D8" w:rsidR="00A020DE" w:rsidRDefault="00A020DE" w:rsidP="0011715A">
      <w:pPr>
        <w:ind w:firstLine="0"/>
        <w:jc w:val="center"/>
      </w:pPr>
      <w:r w:rsidRPr="00A020DE">
        <w:rPr>
          <w:noProof/>
        </w:rPr>
        <w:lastRenderedPageBreak/>
        <w:drawing>
          <wp:inline distT="0" distB="0" distL="0" distR="0" wp14:anchorId="6AC1A0CE" wp14:editId="33A04570">
            <wp:extent cx="3662677" cy="216000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62677" cy="2160000"/>
                    </a:xfrm>
                    <a:prstGeom prst="rect">
                      <a:avLst/>
                    </a:prstGeom>
                  </pic:spPr>
                </pic:pic>
              </a:graphicData>
            </a:graphic>
          </wp:inline>
        </w:drawing>
      </w:r>
    </w:p>
    <w:p w14:paraId="12815764" w14:textId="1399CD81" w:rsidR="00A020DE" w:rsidRPr="007647EF" w:rsidRDefault="00A020DE" w:rsidP="0011715A">
      <w:r w:rsidRPr="00F37539">
        <w:t xml:space="preserve">Критерий Колмогорова-Смирнова </w:t>
      </w:r>
      <w:r>
        <w:t>выше</w:t>
      </w:r>
      <w:r w:rsidRPr="00F37539">
        <w:t xml:space="preserve"> 0,05, что говорит о том, что принимается </w:t>
      </w:r>
      <w:r>
        <w:t xml:space="preserve">основная </w:t>
      </w:r>
      <w:r w:rsidRPr="00F37539">
        <w:t>гипотеза о нормальном распределении остатков</w:t>
      </w:r>
      <w:r>
        <w:t>.</w:t>
      </w:r>
    </w:p>
    <w:sectPr w:rsidR="00A020DE" w:rsidRPr="007647EF" w:rsidSect="005C100B">
      <w:pgSz w:w="11901" w:h="16817"/>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629404" w14:textId="77777777" w:rsidR="00C66390" w:rsidRDefault="00C66390" w:rsidP="00461911">
      <w:pPr>
        <w:spacing w:line="240" w:lineRule="auto"/>
      </w:pPr>
      <w:r>
        <w:separator/>
      </w:r>
    </w:p>
  </w:endnote>
  <w:endnote w:type="continuationSeparator" w:id="0">
    <w:p w14:paraId="68189A02" w14:textId="77777777" w:rsidR="00C66390" w:rsidRDefault="00C66390" w:rsidP="0046191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0"/>
    <w:family w:val="decorative"/>
    <w:pitch w:val="variable"/>
    <w:sig w:usb0="00000003" w:usb1="0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Perpetua">
    <w:panose1 w:val="02020502060401020303"/>
    <w:charset w:val="00"/>
    <w:family w:val="roman"/>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Times">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1918764"/>
      <w:docPartObj>
        <w:docPartGallery w:val="Page Numbers (Bottom of Page)"/>
        <w:docPartUnique/>
      </w:docPartObj>
    </w:sdtPr>
    <w:sdtEndPr/>
    <w:sdtContent>
      <w:p w14:paraId="6B43B889" w14:textId="77777777" w:rsidR="001265EF" w:rsidRDefault="001265EF">
        <w:pPr>
          <w:pStyle w:val="af7"/>
          <w:jc w:val="right"/>
        </w:pPr>
        <w:r>
          <w:fldChar w:fldCharType="begin"/>
        </w:r>
        <w:r>
          <w:instrText>PAGE   \* MERGEFORMAT</w:instrText>
        </w:r>
        <w:r>
          <w:fldChar w:fldCharType="separate"/>
        </w:r>
        <w:r>
          <w:rPr>
            <w:noProof/>
          </w:rPr>
          <w:t>4</w:t>
        </w:r>
        <w:r>
          <w:fldChar w:fldCharType="end"/>
        </w:r>
      </w:p>
    </w:sdtContent>
  </w:sdt>
  <w:p w14:paraId="200B47D9" w14:textId="77777777" w:rsidR="001265EF" w:rsidRDefault="001265EF" w:rsidP="001542D4">
    <w:pPr>
      <w:pStyle w:val="af7"/>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1716521"/>
      <w:docPartObj>
        <w:docPartGallery w:val="Page Numbers (Bottom of Page)"/>
        <w:docPartUnique/>
      </w:docPartObj>
    </w:sdtPr>
    <w:sdtEndPr/>
    <w:sdtContent>
      <w:p w14:paraId="27D66B75" w14:textId="77777777" w:rsidR="001265EF" w:rsidRDefault="001265EF">
        <w:pPr>
          <w:pStyle w:val="af7"/>
          <w:jc w:val="right"/>
        </w:pPr>
        <w:r>
          <w:fldChar w:fldCharType="begin"/>
        </w:r>
        <w:r>
          <w:instrText>PAGE   \* MERGEFORMAT</w:instrText>
        </w:r>
        <w:r>
          <w:fldChar w:fldCharType="separate"/>
        </w:r>
        <w:r>
          <w:rPr>
            <w:noProof/>
          </w:rPr>
          <w:t>16</w:t>
        </w:r>
        <w:r>
          <w:fldChar w:fldCharType="end"/>
        </w:r>
      </w:p>
    </w:sdtContent>
  </w:sdt>
  <w:p w14:paraId="67E52C10" w14:textId="77777777" w:rsidR="001265EF" w:rsidRDefault="001265EF" w:rsidP="001542D4">
    <w:pPr>
      <w:pStyle w:val="af7"/>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5CA293" w14:textId="77777777" w:rsidR="00C66390" w:rsidRDefault="00C66390" w:rsidP="00461911">
      <w:pPr>
        <w:spacing w:line="240" w:lineRule="auto"/>
      </w:pPr>
      <w:r>
        <w:separator/>
      </w:r>
    </w:p>
  </w:footnote>
  <w:footnote w:type="continuationSeparator" w:id="0">
    <w:p w14:paraId="6F264C8B" w14:textId="77777777" w:rsidR="00C66390" w:rsidRDefault="00C66390" w:rsidP="00461911">
      <w:pPr>
        <w:spacing w:line="240" w:lineRule="auto"/>
      </w:pPr>
      <w:r>
        <w:continuationSeparator/>
      </w:r>
    </w:p>
  </w:footnote>
  <w:footnote w:id="1">
    <w:p w14:paraId="603C4C1D" w14:textId="7574C2DF" w:rsidR="001265EF" w:rsidRPr="00000F47" w:rsidRDefault="001265EF" w:rsidP="00341D3A">
      <w:pPr>
        <w:pStyle w:val="afd"/>
        <w:rPr>
          <w:lang w:val="en-US"/>
        </w:rPr>
      </w:pPr>
      <w:r w:rsidRPr="004A0528">
        <w:rPr>
          <w:rStyle w:val="aff"/>
        </w:rPr>
        <w:footnoteRef/>
      </w:r>
      <w:r w:rsidRPr="004A0528">
        <w:rPr>
          <w:lang w:val="en-US"/>
        </w:rPr>
        <w:t xml:space="preserve"> Berry, R. Part of the establishment: Reflecting on 10 years of podcasting as an audio medium / R. Berry // Convergence. — 2016. — Vol. 22(6). — P. 661–671.</w:t>
      </w:r>
    </w:p>
  </w:footnote>
  <w:footnote w:id="2">
    <w:p w14:paraId="0D3D6F22" w14:textId="6DD38CF5" w:rsidR="001265EF" w:rsidRDefault="001265EF" w:rsidP="00341D3A">
      <w:pPr>
        <w:pStyle w:val="afd"/>
      </w:pPr>
      <w:r w:rsidRPr="00341D3A">
        <w:rPr>
          <w:rStyle w:val="aff"/>
        </w:rPr>
        <w:footnoteRef/>
      </w:r>
      <w:r>
        <w:t xml:space="preserve"> Медиаиндустрия в 2021-2024 [Электронный ресурс]</w:t>
      </w:r>
      <w:r w:rsidRPr="000D2D92">
        <w:t xml:space="preserve"> // </w:t>
      </w:r>
      <w:r>
        <w:rPr>
          <w:lang w:val="en-US"/>
        </w:rPr>
        <w:t>PwC</w:t>
      </w:r>
      <w:r w:rsidRPr="000D2D92">
        <w:t>. — 2020.</w:t>
      </w:r>
      <w:r>
        <w:t xml:space="preserve"> — Режим доступа: </w:t>
      </w:r>
      <w:hyperlink r:id="rId1" w:history="1">
        <w:r w:rsidRPr="00431E1F">
          <w:rPr>
            <w:rStyle w:val="afb"/>
          </w:rPr>
          <w:t>https://www.pwc.ru/ru/publications/media-outlook-2020/media-outlook-2020-2024.pdf?fbclid=IwAR2ZWEsPs-clmCDs7tbReB_9R2YkGm9NeqDMoW1b6SzEAh6iSt5dw_EXWN4</w:t>
        </w:r>
      </w:hyperlink>
      <w:r w:rsidRPr="000D2D92">
        <w:t xml:space="preserve"> </w:t>
      </w:r>
      <w:r>
        <w:t>, свободный.</w:t>
      </w:r>
    </w:p>
  </w:footnote>
  <w:footnote w:id="3">
    <w:p w14:paraId="07A8E22F" w14:textId="69717FCB" w:rsidR="001265EF" w:rsidRPr="006A7ABA" w:rsidRDefault="001265EF">
      <w:pPr>
        <w:pStyle w:val="afd"/>
      </w:pPr>
      <w:r>
        <w:rPr>
          <w:rStyle w:val="aff"/>
        </w:rPr>
        <w:footnoteRef/>
      </w:r>
      <w:r w:rsidRPr="006A7ABA">
        <w:t xml:space="preserve"> </w:t>
      </w:r>
      <w:r>
        <w:t>Подкаст «Урбанизм»</w:t>
      </w:r>
      <w:r w:rsidRPr="006A7ABA">
        <w:t xml:space="preserve"> [</w:t>
      </w:r>
      <w:r>
        <w:t>Электронный ресурс</w:t>
      </w:r>
      <w:r w:rsidRPr="006A7ABA">
        <w:t>]</w:t>
      </w:r>
      <w:r w:rsidRPr="000D2D92">
        <w:t xml:space="preserve"> //</w:t>
      </w:r>
      <w:r>
        <w:t xml:space="preserve"> </w:t>
      </w:r>
      <w:r>
        <w:rPr>
          <w:lang w:val="en-US"/>
        </w:rPr>
        <w:t>Uber</w:t>
      </w:r>
      <w:r w:rsidRPr="000D2D92">
        <w:t xml:space="preserve"> </w:t>
      </w:r>
      <w:r>
        <w:rPr>
          <w:lang w:val="en-US"/>
        </w:rPr>
        <w:t>Russia</w:t>
      </w:r>
      <w:r w:rsidRPr="000D2D92">
        <w:t xml:space="preserve">. — 2021 </w:t>
      </w:r>
      <w:r>
        <w:t xml:space="preserve">— Режим доступа: </w:t>
      </w:r>
      <w:hyperlink r:id="rId2" w:history="1">
        <w:r w:rsidRPr="00431E1F">
          <w:rPr>
            <w:rStyle w:val="afb"/>
            <w:lang w:val="en-US"/>
          </w:rPr>
          <w:t>https</w:t>
        </w:r>
        <w:r w:rsidRPr="00431E1F">
          <w:rPr>
            <w:rStyle w:val="afb"/>
          </w:rPr>
          <w:t>://</w:t>
        </w:r>
        <w:r w:rsidRPr="00431E1F">
          <w:rPr>
            <w:rStyle w:val="afb"/>
            <w:lang w:val="en-US"/>
          </w:rPr>
          <w:t>podcast</w:t>
        </w:r>
        <w:r w:rsidRPr="00431E1F">
          <w:rPr>
            <w:rStyle w:val="afb"/>
          </w:rPr>
          <w:t>.</w:t>
        </w:r>
        <w:r w:rsidRPr="00431E1F">
          <w:rPr>
            <w:rStyle w:val="afb"/>
            <w:lang w:val="en-US"/>
          </w:rPr>
          <w:t>ru</w:t>
        </w:r>
        <w:r w:rsidRPr="00431E1F">
          <w:rPr>
            <w:rStyle w:val="afb"/>
          </w:rPr>
          <w:t>/1541338181</w:t>
        </w:r>
      </w:hyperlink>
      <w:r>
        <w:t>, свободный.</w:t>
      </w:r>
      <w:r w:rsidRPr="006A7ABA">
        <w:t xml:space="preserve"> </w:t>
      </w:r>
    </w:p>
  </w:footnote>
  <w:footnote w:id="4">
    <w:p w14:paraId="749D8EF5" w14:textId="5C1A993D" w:rsidR="001265EF" w:rsidRDefault="001265EF">
      <w:pPr>
        <w:pStyle w:val="afd"/>
      </w:pPr>
      <w:r>
        <w:rPr>
          <w:rStyle w:val="aff"/>
        </w:rPr>
        <w:footnoteRef/>
      </w:r>
      <w:r>
        <w:t xml:space="preserve"> </w:t>
      </w:r>
      <w:r w:rsidRPr="001A4B99">
        <w:t>Исследование: аудитория, рейтинги подкастов и подкастеров</w:t>
      </w:r>
      <w:r>
        <w:t xml:space="preserve"> </w:t>
      </w:r>
      <w:r w:rsidRPr="001A4B99">
        <w:t>[</w:t>
      </w:r>
      <w:r>
        <w:t>Электронный ресурс</w:t>
      </w:r>
      <w:r w:rsidRPr="001A4B99">
        <w:t>]</w:t>
      </w:r>
      <w:r w:rsidRPr="000D2D92">
        <w:t xml:space="preserve"> // </w:t>
      </w:r>
      <w:r>
        <w:rPr>
          <w:lang w:val="en-US"/>
        </w:rPr>
        <w:t>Tiburon</w:t>
      </w:r>
      <w:r w:rsidRPr="000A10CF">
        <w:t xml:space="preserve"> </w:t>
      </w:r>
      <w:r>
        <w:rPr>
          <w:lang w:val="en-US"/>
        </w:rPr>
        <w:t>Research</w:t>
      </w:r>
      <w:r w:rsidRPr="000A10CF">
        <w:t>. — 2020.</w:t>
      </w:r>
      <w:r w:rsidRPr="000D2D92">
        <w:t xml:space="preserve"> </w:t>
      </w:r>
      <w:r>
        <w:t xml:space="preserve"> — Режим доступа: </w:t>
      </w:r>
      <w:hyperlink r:id="rId3" w:history="1">
        <w:r w:rsidRPr="001A42B4">
          <w:rPr>
            <w:rStyle w:val="afb"/>
          </w:rPr>
          <w:t>https://vc.ru/media/107902-issledovanie-auditoriya-reytingi-podkastov-i-podkasterov</w:t>
        </w:r>
      </w:hyperlink>
      <w:r>
        <w:t>, свободный.</w:t>
      </w:r>
    </w:p>
  </w:footnote>
  <w:footnote w:id="5">
    <w:p w14:paraId="3A741FFD" w14:textId="053D88A0" w:rsidR="001265EF" w:rsidRPr="001A4B99" w:rsidRDefault="001265EF">
      <w:pPr>
        <w:pStyle w:val="afd"/>
      </w:pPr>
      <w:r>
        <w:rPr>
          <w:rStyle w:val="aff"/>
        </w:rPr>
        <w:footnoteRef/>
      </w:r>
      <w:r>
        <w:t xml:space="preserve"> Реклама в </w:t>
      </w:r>
      <w:r w:rsidR="00331CB0">
        <w:t>подкастах</w:t>
      </w:r>
      <w:r>
        <w:t xml:space="preserve">: как это работает </w:t>
      </w:r>
      <w:r w:rsidRPr="001A4B99">
        <w:t>[</w:t>
      </w:r>
      <w:r>
        <w:t>Электронный ресурс</w:t>
      </w:r>
      <w:r w:rsidRPr="001A4B99">
        <w:t>]</w:t>
      </w:r>
      <w:r w:rsidRPr="000A10CF">
        <w:t xml:space="preserve"> //</w:t>
      </w:r>
      <w:r>
        <w:t xml:space="preserve"> АДВ</w:t>
      </w:r>
      <w:r w:rsidRPr="000A10CF">
        <w:t xml:space="preserve">. — 2019. </w:t>
      </w:r>
      <w:r>
        <w:t xml:space="preserve">— Режим доступа: </w:t>
      </w:r>
      <w:hyperlink r:id="rId4" w:history="1">
        <w:r w:rsidRPr="001A42B4">
          <w:rPr>
            <w:rStyle w:val="afb"/>
          </w:rPr>
          <w:t>https://advgroup.ru/journal/podcasts</w:t>
        </w:r>
      </w:hyperlink>
      <w:r>
        <w:t>, свободный.</w:t>
      </w:r>
    </w:p>
  </w:footnote>
  <w:footnote w:id="6">
    <w:p w14:paraId="7007F353" w14:textId="4DC24AF9" w:rsidR="001265EF" w:rsidRPr="00F00263" w:rsidRDefault="001265EF" w:rsidP="00CD50FB">
      <w:pPr>
        <w:pStyle w:val="afd"/>
        <w:rPr>
          <w:lang w:val="en-US"/>
        </w:rPr>
      </w:pPr>
      <w:r>
        <w:rPr>
          <w:rStyle w:val="aff"/>
        </w:rPr>
        <w:footnoteRef/>
      </w:r>
      <w:r w:rsidRPr="00E849D7">
        <w:rPr>
          <w:lang w:val="en-US"/>
        </w:rPr>
        <w:t xml:space="preserve"> </w:t>
      </w:r>
      <w:r>
        <w:rPr>
          <w:lang w:val="en-US"/>
        </w:rPr>
        <w:t xml:space="preserve">Sherwood, I. </w:t>
      </w:r>
      <w:r w:rsidRPr="00E849D7">
        <w:rPr>
          <w:lang w:val="en-US"/>
        </w:rPr>
        <w:t>Want to reach those unreachable ad-blockers? Try</w:t>
      </w:r>
      <w:r w:rsidRPr="00F00263">
        <w:rPr>
          <w:lang w:val="en-US"/>
        </w:rPr>
        <w:t xml:space="preserve"> </w:t>
      </w:r>
      <w:r w:rsidRPr="00E849D7">
        <w:rPr>
          <w:lang w:val="en-US"/>
        </w:rPr>
        <w:t>podcast</w:t>
      </w:r>
      <w:r w:rsidRPr="00F00263">
        <w:rPr>
          <w:lang w:val="en-US"/>
        </w:rPr>
        <w:t xml:space="preserve"> </w:t>
      </w:r>
      <w:r w:rsidRPr="00E849D7">
        <w:rPr>
          <w:lang w:val="en-US"/>
        </w:rPr>
        <w:t>ads</w:t>
      </w:r>
      <w:r w:rsidRPr="00F00263">
        <w:rPr>
          <w:lang w:val="en-US"/>
        </w:rPr>
        <w:t xml:space="preserve"> [</w:t>
      </w:r>
      <w:r>
        <w:t>Электронный</w:t>
      </w:r>
      <w:r w:rsidRPr="00F00263">
        <w:rPr>
          <w:lang w:val="en-US"/>
        </w:rPr>
        <w:t xml:space="preserve"> </w:t>
      </w:r>
      <w:r>
        <w:t>ресурс</w:t>
      </w:r>
      <w:r w:rsidRPr="00F00263">
        <w:rPr>
          <w:lang w:val="en-US"/>
        </w:rPr>
        <w:t xml:space="preserve">] / </w:t>
      </w:r>
      <w:r>
        <w:rPr>
          <w:lang w:val="en-US"/>
        </w:rPr>
        <w:t>I</w:t>
      </w:r>
      <w:r w:rsidRPr="00F00263">
        <w:rPr>
          <w:lang w:val="en-US"/>
        </w:rPr>
        <w:t xml:space="preserve">. </w:t>
      </w:r>
      <w:r>
        <w:rPr>
          <w:lang w:val="en-US"/>
        </w:rPr>
        <w:t>Sherwood</w:t>
      </w:r>
      <w:r w:rsidRPr="00F00263">
        <w:rPr>
          <w:lang w:val="en-US"/>
        </w:rPr>
        <w:t xml:space="preserve"> // </w:t>
      </w:r>
      <w:r>
        <w:rPr>
          <w:lang w:val="en-US"/>
        </w:rPr>
        <w:t>Campaign</w:t>
      </w:r>
      <w:r w:rsidRPr="00F00263">
        <w:rPr>
          <w:lang w:val="en-US"/>
        </w:rPr>
        <w:t xml:space="preserve"> </w:t>
      </w:r>
      <w:r>
        <w:rPr>
          <w:lang w:val="en-US"/>
        </w:rPr>
        <w:t>US</w:t>
      </w:r>
      <w:r w:rsidRPr="00F00263">
        <w:rPr>
          <w:lang w:val="en-US"/>
        </w:rPr>
        <w:t xml:space="preserve">. — </w:t>
      </w:r>
      <w:r>
        <w:t>Режим</w:t>
      </w:r>
      <w:r w:rsidRPr="00F00263">
        <w:rPr>
          <w:lang w:val="en-US"/>
        </w:rPr>
        <w:t xml:space="preserve"> </w:t>
      </w:r>
      <w:r>
        <w:t>доступа</w:t>
      </w:r>
      <w:r w:rsidRPr="00F00263">
        <w:rPr>
          <w:lang w:val="en-US"/>
        </w:rPr>
        <w:t xml:space="preserve">: </w:t>
      </w:r>
      <w:hyperlink r:id="rId5" w:history="1">
        <w:r w:rsidRPr="001A42B4">
          <w:rPr>
            <w:rStyle w:val="afb"/>
            <w:lang w:val="en-US"/>
          </w:rPr>
          <w:t>https</w:t>
        </w:r>
        <w:r w:rsidRPr="00F00263">
          <w:rPr>
            <w:rStyle w:val="afb"/>
            <w:lang w:val="en-US"/>
          </w:rPr>
          <w:t>://</w:t>
        </w:r>
        <w:r w:rsidRPr="001A42B4">
          <w:rPr>
            <w:rStyle w:val="afb"/>
            <w:lang w:val="en-US"/>
          </w:rPr>
          <w:t>www</w:t>
        </w:r>
        <w:r w:rsidRPr="00F00263">
          <w:rPr>
            <w:rStyle w:val="afb"/>
            <w:lang w:val="en-US"/>
          </w:rPr>
          <w:t>.</w:t>
        </w:r>
        <w:r w:rsidRPr="001A42B4">
          <w:rPr>
            <w:rStyle w:val="afb"/>
            <w:lang w:val="en-US"/>
          </w:rPr>
          <w:t>campaignlive</w:t>
        </w:r>
        <w:r w:rsidRPr="00F00263">
          <w:rPr>
            <w:rStyle w:val="afb"/>
            <w:lang w:val="en-US"/>
          </w:rPr>
          <w:t>.</w:t>
        </w:r>
        <w:r w:rsidRPr="001A42B4">
          <w:rPr>
            <w:rStyle w:val="afb"/>
            <w:lang w:val="en-US"/>
          </w:rPr>
          <w:t>com</w:t>
        </w:r>
        <w:r w:rsidRPr="00F00263">
          <w:rPr>
            <w:rStyle w:val="afb"/>
            <w:lang w:val="en-US"/>
          </w:rPr>
          <w:t>/</w:t>
        </w:r>
        <w:r w:rsidRPr="001A42B4">
          <w:rPr>
            <w:rStyle w:val="afb"/>
            <w:lang w:val="en-US"/>
          </w:rPr>
          <w:t>article</w:t>
        </w:r>
        <w:r w:rsidRPr="00F00263">
          <w:rPr>
            <w:rStyle w:val="afb"/>
            <w:lang w:val="en-US"/>
          </w:rPr>
          <w:t>/</w:t>
        </w:r>
        <w:r w:rsidRPr="001A42B4">
          <w:rPr>
            <w:rStyle w:val="afb"/>
            <w:lang w:val="en-US"/>
          </w:rPr>
          <w:t>want</w:t>
        </w:r>
        <w:r w:rsidRPr="00F00263">
          <w:rPr>
            <w:rStyle w:val="afb"/>
            <w:lang w:val="en-US"/>
          </w:rPr>
          <w:t>-</w:t>
        </w:r>
        <w:r w:rsidRPr="001A42B4">
          <w:rPr>
            <w:rStyle w:val="afb"/>
            <w:lang w:val="en-US"/>
          </w:rPr>
          <w:t>reach</w:t>
        </w:r>
        <w:r w:rsidRPr="00F00263">
          <w:rPr>
            <w:rStyle w:val="afb"/>
            <w:lang w:val="en-US"/>
          </w:rPr>
          <w:t>-</w:t>
        </w:r>
        <w:r w:rsidRPr="001A42B4">
          <w:rPr>
            <w:rStyle w:val="afb"/>
            <w:lang w:val="en-US"/>
          </w:rPr>
          <w:t>unreachable</w:t>
        </w:r>
        <w:r w:rsidRPr="00F00263">
          <w:rPr>
            <w:rStyle w:val="afb"/>
            <w:lang w:val="en-US"/>
          </w:rPr>
          <w:t>-</w:t>
        </w:r>
        <w:r w:rsidRPr="001A42B4">
          <w:rPr>
            <w:rStyle w:val="afb"/>
            <w:lang w:val="en-US"/>
          </w:rPr>
          <w:t>ad</w:t>
        </w:r>
        <w:r w:rsidRPr="00F00263">
          <w:rPr>
            <w:rStyle w:val="afb"/>
            <w:lang w:val="en-US"/>
          </w:rPr>
          <w:t>-</w:t>
        </w:r>
        <w:r w:rsidRPr="001A42B4">
          <w:rPr>
            <w:rStyle w:val="afb"/>
            <w:lang w:val="en-US"/>
          </w:rPr>
          <w:t>blockers</w:t>
        </w:r>
        <w:r w:rsidRPr="00F00263">
          <w:rPr>
            <w:rStyle w:val="afb"/>
            <w:lang w:val="en-US"/>
          </w:rPr>
          <w:t>-</w:t>
        </w:r>
        <w:r w:rsidRPr="001A42B4">
          <w:rPr>
            <w:rStyle w:val="afb"/>
            <w:lang w:val="en-US"/>
          </w:rPr>
          <w:t>try</w:t>
        </w:r>
        <w:r w:rsidRPr="00F00263">
          <w:rPr>
            <w:rStyle w:val="afb"/>
            <w:lang w:val="en-US"/>
          </w:rPr>
          <w:t>-</w:t>
        </w:r>
        <w:r w:rsidRPr="001A42B4">
          <w:rPr>
            <w:rStyle w:val="afb"/>
            <w:lang w:val="en-US"/>
          </w:rPr>
          <w:t>podcast</w:t>
        </w:r>
        <w:r w:rsidRPr="00F00263">
          <w:rPr>
            <w:rStyle w:val="afb"/>
            <w:lang w:val="en-US"/>
          </w:rPr>
          <w:t>-</w:t>
        </w:r>
        <w:r w:rsidRPr="001A42B4">
          <w:rPr>
            <w:rStyle w:val="afb"/>
            <w:lang w:val="en-US"/>
          </w:rPr>
          <w:t>ads</w:t>
        </w:r>
        <w:r w:rsidRPr="00F00263">
          <w:rPr>
            <w:rStyle w:val="afb"/>
            <w:lang w:val="en-US"/>
          </w:rPr>
          <w:t>/1427408</w:t>
        </w:r>
      </w:hyperlink>
      <w:r w:rsidRPr="00F00263">
        <w:rPr>
          <w:lang w:val="en-US"/>
        </w:rPr>
        <w:t xml:space="preserve">, </w:t>
      </w:r>
      <w:r>
        <w:t>свободный</w:t>
      </w:r>
      <w:r w:rsidRPr="00F00263">
        <w:rPr>
          <w:lang w:val="en-US"/>
        </w:rPr>
        <w:t>.</w:t>
      </w:r>
    </w:p>
  </w:footnote>
  <w:footnote w:id="7">
    <w:p w14:paraId="70C9F61F" w14:textId="60882876" w:rsidR="001265EF" w:rsidRPr="00000F47" w:rsidRDefault="001265EF">
      <w:pPr>
        <w:pStyle w:val="afd"/>
        <w:rPr>
          <w:lang w:val="en-US"/>
        </w:rPr>
      </w:pPr>
      <w:r>
        <w:rPr>
          <w:rStyle w:val="aff"/>
        </w:rPr>
        <w:footnoteRef/>
      </w:r>
      <w:r w:rsidRPr="00000F47">
        <w:rPr>
          <w:lang w:val="en-US"/>
        </w:rPr>
        <w:t xml:space="preserve"> </w:t>
      </w:r>
      <w:r>
        <w:rPr>
          <w:lang w:val="en-US"/>
        </w:rPr>
        <w:t>Podcast</w:t>
      </w:r>
      <w:r w:rsidRPr="00000F47">
        <w:rPr>
          <w:lang w:val="en-US"/>
        </w:rPr>
        <w:t xml:space="preserve"> </w:t>
      </w:r>
      <w:r>
        <w:rPr>
          <w:lang w:val="en-US"/>
        </w:rPr>
        <w:t>listener</w:t>
      </w:r>
      <w:r w:rsidRPr="00000F47">
        <w:rPr>
          <w:lang w:val="en-US"/>
        </w:rPr>
        <w:t xml:space="preserve"> </w:t>
      </w:r>
      <w:r>
        <w:rPr>
          <w:lang w:val="en-US"/>
        </w:rPr>
        <w:t>demographics</w:t>
      </w:r>
      <w:r w:rsidRPr="00000F47">
        <w:rPr>
          <w:lang w:val="en-US"/>
        </w:rPr>
        <w:t xml:space="preserve"> </w:t>
      </w:r>
      <w:r>
        <w:rPr>
          <w:lang w:val="en-US"/>
        </w:rPr>
        <w:t>report</w:t>
      </w:r>
      <w:r w:rsidRPr="00000F47">
        <w:rPr>
          <w:lang w:val="en-US"/>
        </w:rPr>
        <w:t xml:space="preserve"> [</w:t>
      </w:r>
      <w:r>
        <w:t>Электронный</w:t>
      </w:r>
      <w:r w:rsidRPr="00000F47">
        <w:rPr>
          <w:lang w:val="en-US"/>
        </w:rPr>
        <w:t xml:space="preserve"> </w:t>
      </w:r>
      <w:r>
        <w:t>ресурс</w:t>
      </w:r>
      <w:r w:rsidRPr="00000F47">
        <w:rPr>
          <w:lang w:val="en-US"/>
        </w:rPr>
        <w:t xml:space="preserve">] // </w:t>
      </w:r>
      <w:r>
        <w:rPr>
          <w:lang w:val="en-US"/>
        </w:rPr>
        <w:t>Midroll</w:t>
      </w:r>
      <w:r w:rsidRPr="00000F47">
        <w:rPr>
          <w:lang w:val="en-US"/>
        </w:rPr>
        <w:t xml:space="preserve">. — 2019. — </w:t>
      </w:r>
      <w:r>
        <w:t>Режим</w:t>
      </w:r>
      <w:r w:rsidRPr="00000F47">
        <w:rPr>
          <w:lang w:val="en-US"/>
        </w:rPr>
        <w:t xml:space="preserve"> </w:t>
      </w:r>
      <w:r>
        <w:t>доступа</w:t>
      </w:r>
      <w:r w:rsidRPr="00000F47">
        <w:rPr>
          <w:lang w:val="en-US"/>
        </w:rPr>
        <w:t xml:space="preserve">: </w:t>
      </w:r>
      <w:hyperlink r:id="rId6" w:history="1">
        <w:r w:rsidRPr="00431E1F">
          <w:rPr>
            <w:rStyle w:val="afb"/>
            <w:lang w:val="en-US"/>
          </w:rPr>
          <w:t>https</w:t>
        </w:r>
        <w:r w:rsidRPr="00000F47">
          <w:rPr>
            <w:rStyle w:val="afb"/>
            <w:lang w:val="en-US"/>
          </w:rPr>
          <w:t>://</w:t>
        </w:r>
        <w:r w:rsidRPr="00431E1F">
          <w:rPr>
            <w:rStyle w:val="afb"/>
            <w:lang w:val="en-US"/>
          </w:rPr>
          <w:t>awesome</w:t>
        </w:r>
        <w:r w:rsidRPr="00000F47">
          <w:rPr>
            <w:rStyle w:val="afb"/>
            <w:lang w:val="en-US"/>
          </w:rPr>
          <w:t>.</w:t>
        </w:r>
        <w:r w:rsidRPr="00431E1F">
          <w:rPr>
            <w:rStyle w:val="afb"/>
            <w:lang w:val="en-US"/>
          </w:rPr>
          <w:t>midroll</w:t>
        </w:r>
        <w:r w:rsidRPr="00000F47">
          <w:rPr>
            <w:rStyle w:val="afb"/>
            <w:lang w:val="en-US"/>
          </w:rPr>
          <w:t>.</w:t>
        </w:r>
        <w:r w:rsidRPr="00431E1F">
          <w:rPr>
            <w:rStyle w:val="afb"/>
            <w:lang w:val="en-US"/>
          </w:rPr>
          <w:t>com</w:t>
        </w:r>
      </w:hyperlink>
      <w:r w:rsidRPr="00000F47">
        <w:rPr>
          <w:lang w:val="en-US"/>
        </w:rPr>
        <w:t xml:space="preserve">, </w:t>
      </w:r>
      <w:r>
        <w:t>свободный</w:t>
      </w:r>
      <w:r w:rsidRPr="00000F47">
        <w:rPr>
          <w:lang w:val="en-US"/>
        </w:rPr>
        <w:t>.</w:t>
      </w:r>
    </w:p>
  </w:footnote>
  <w:footnote w:id="8">
    <w:p w14:paraId="5AC83812" w14:textId="169DF64A" w:rsidR="001265EF" w:rsidRPr="00F91C18" w:rsidRDefault="001265EF" w:rsidP="00112210">
      <w:pPr>
        <w:pStyle w:val="afd"/>
      </w:pPr>
      <w:r>
        <w:rPr>
          <w:rStyle w:val="aff"/>
        </w:rPr>
        <w:footnoteRef/>
      </w:r>
      <w:r w:rsidRPr="006133FF">
        <w:t xml:space="preserve"> </w:t>
      </w:r>
      <w:r w:rsidRPr="00F91C18">
        <w:t>Подкастинг</w:t>
      </w:r>
      <w:r w:rsidRPr="006133FF">
        <w:t xml:space="preserve"> </w:t>
      </w:r>
      <w:r w:rsidRPr="00F91C18">
        <w:t>в</w:t>
      </w:r>
      <w:r w:rsidRPr="006133FF">
        <w:t xml:space="preserve"> </w:t>
      </w:r>
      <w:r w:rsidRPr="00F91C18">
        <w:t>России</w:t>
      </w:r>
      <w:r w:rsidRPr="006133FF">
        <w:t xml:space="preserve">. </w:t>
      </w:r>
      <w:r w:rsidRPr="00F91C18">
        <w:t>[Электронный ресурс] / Михаил</w:t>
      </w:r>
      <w:r w:rsidRPr="00112210">
        <w:t xml:space="preserve"> </w:t>
      </w:r>
      <w:r w:rsidRPr="00F91C18">
        <w:t>Дегтярёв.</w:t>
      </w:r>
      <w:r w:rsidRPr="00112210">
        <w:t xml:space="preserve"> </w:t>
      </w:r>
      <w:r w:rsidRPr="00F91C18">
        <w:t>— 2006.</w:t>
      </w:r>
      <w:r w:rsidRPr="00112210">
        <w:t xml:space="preserve"> — </w:t>
      </w:r>
      <w:r w:rsidRPr="00F91C18">
        <w:t>Режим</w:t>
      </w:r>
      <w:r w:rsidRPr="00112210">
        <w:t xml:space="preserve"> </w:t>
      </w:r>
      <w:r w:rsidRPr="00F91C18">
        <w:t>доступа:</w:t>
      </w:r>
      <w:r w:rsidRPr="00112210">
        <w:t xml:space="preserve"> </w:t>
      </w:r>
      <w:r w:rsidRPr="00F91C18">
        <w:rPr>
          <w:lang w:val="en-US"/>
        </w:rPr>
        <w:t>https</w:t>
      </w:r>
      <w:r w:rsidRPr="00F91C18">
        <w:t>://</w:t>
      </w:r>
      <w:r w:rsidRPr="00F91C18">
        <w:rPr>
          <w:lang w:val="en-US"/>
        </w:rPr>
        <w:t>www</w:t>
      </w:r>
      <w:r w:rsidRPr="00F91C18">
        <w:t>.</w:t>
      </w:r>
      <w:r w:rsidRPr="00F91C18">
        <w:rPr>
          <w:lang w:val="en-US"/>
        </w:rPr>
        <w:t>hwp</w:t>
      </w:r>
      <w:r w:rsidRPr="00F91C18">
        <w:t>.</w:t>
      </w:r>
      <w:r w:rsidRPr="00F91C18">
        <w:rPr>
          <w:lang w:val="en-US"/>
        </w:rPr>
        <w:t>ru</w:t>
      </w:r>
      <w:r w:rsidRPr="00F91C18">
        <w:t>/</w:t>
      </w:r>
      <w:r w:rsidRPr="00F91C18">
        <w:rPr>
          <w:lang w:val="en-US"/>
        </w:rPr>
        <w:t>articles</w:t>
      </w:r>
      <w:r w:rsidRPr="00F91C18">
        <w:t>/</w:t>
      </w:r>
      <w:r w:rsidRPr="00F91C18">
        <w:rPr>
          <w:lang w:val="en-US"/>
        </w:rPr>
        <w:t>Podkasting</w:t>
      </w:r>
      <w:r w:rsidRPr="00F91C18">
        <w:t>_</w:t>
      </w:r>
      <w:r w:rsidRPr="00F91C18">
        <w:rPr>
          <w:lang w:val="en-US"/>
        </w:rPr>
        <w:t>v</w:t>
      </w:r>
      <w:r w:rsidRPr="00F91C18">
        <w:t>_</w:t>
      </w:r>
      <w:r w:rsidRPr="00F91C18">
        <w:rPr>
          <w:lang w:val="en-US"/>
        </w:rPr>
        <w:t>Rossii</w:t>
      </w:r>
      <w:r w:rsidRPr="00F91C18">
        <w:t>._</w:t>
      </w:r>
      <w:r w:rsidRPr="00F91C18">
        <w:rPr>
          <w:lang w:val="en-US"/>
        </w:rPr>
        <w:t>Intervyu</w:t>
      </w:r>
      <w:r w:rsidRPr="00F91C18">
        <w:t>_</w:t>
      </w:r>
      <w:r w:rsidRPr="00F91C18">
        <w:rPr>
          <w:lang w:val="en-US"/>
        </w:rPr>
        <w:t>s</w:t>
      </w:r>
      <w:r w:rsidRPr="00F91C18">
        <w:t>_</w:t>
      </w:r>
      <w:r w:rsidRPr="00F91C18">
        <w:rPr>
          <w:lang w:val="en-US"/>
        </w:rPr>
        <w:t>Vasiliem</w:t>
      </w:r>
      <w:r w:rsidRPr="00F91C18">
        <w:t>_</w:t>
      </w:r>
      <w:r w:rsidRPr="00F91C18">
        <w:rPr>
          <w:lang w:val="en-US"/>
        </w:rPr>
        <w:t>Strelnikovim</w:t>
      </w:r>
      <w:r w:rsidRPr="00F91C18">
        <w:t>/, свободный</w:t>
      </w:r>
      <w:r>
        <w:t>.</w:t>
      </w:r>
    </w:p>
  </w:footnote>
  <w:footnote w:id="9">
    <w:p w14:paraId="64C23797" w14:textId="50D423DD" w:rsidR="001265EF" w:rsidRPr="00F00263" w:rsidRDefault="001265EF" w:rsidP="00C06D94">
      <w:pPr>
        <w:pStyle w:val="afd"/>
      </w:pPr>
      <w:r w:rsidRPr="00341D3A">
        <w:rPr>
          <w:rStyle w:val="aff"/>
        </w:rPr>
        <w:footnoteRef/>
      </w:r>
      <w:r w:rsidRPr="00D31B15">
        <w:t xml:space="preserve"> </w:t>
      </w:r>
      <w:r w:rsidRPr="00F00263">
        <w:t>Медиаиндустрия в 2021-2024 [Электронный ресурс] // P</w:t>
      </w:r>
      <w:r>
        <w:rPr>
          <w:lang w:val="en-US"/>
        </w:rPr>
        <w:t>w</w:t>
      </w:r>
      <w:r w:rsidRPr="00F00263">
        <w:t>C. — 2020. — Режим доступа: https://www.pwc.ru/ru/publications/media-outlook-2020/media-outlook-2020-2024.pdf?fbclid=IwAR2ZWEsPs-clmCDs7tbReB_9R2YkGm9NeqDMoW1b6SzEAh6iSt5dw_EXWN4, свободны</w:t>
      </w:r>
      <w:r>
        <w:t>й</w:t>
      </w:r>
      <w:r w:rsidRPr="00F00263">
        <w:t xml:space="preserve">. </w:t>
      </w:r>
    </w:p>
  </w:footnote>
  <w:footnote w:id="10">
    <w:p w14:paraId="09DB7DA4" w14:textId="1925C701" w:rsidR="001265EF" w:rsidRPr="006133FF" w:rsidRDefault="001265EF" w:rsidP="00C06D94">
      <w:pPr>
        <w:pStyle w:val="afd"/>
      </w:pPr>
      <w:r w:rsidRPr="00341D3A">
        <w:rPr>
          <w:rStyle w:val="aff"/>
        </w:rPr>
        <w:footnoteRef/>
      </w:r>
      <w:r>
        <w:t xml:space="preserve"> </w:t>
      </w:r>
      <w:r w:rsidRPr="006133FF">
        <w:rPr>
          <w:i/>
          <w:iCs/>
        </w:rPr>
        <w:t>Прим.</w:t>
      </w:r>
      <w:r>
        <w:rPr>
          <w:i/>
          <w:iCs/>
        </w:rPr>
        <w:t xml:space="preserve"> </w:t>
      </w:r>
      <w:r>
        <w:t>Сайт студии:</w:t>
      </w:r>
      <w:r w:rsidRPr="006133FF">
        <w:t xml:space="preserve"> </w:t>
      </w:r>
      <w:hyperlink r:id="rId7" w:history="1">
        <w:r w:rsidRPr="00431E1F">
          <w:rPr>
            <w:rStyle w:val="afb"/>
            <w:lang w:val="en-US"/>
          </w:rPr>
          <w:t>https</w:t>
        </w:r>
        <w:r w:rsidRPr="006133FF">
          <w:rPr>
            <w:rStyle w:val="afb"/>
          </w:rPr>
          <w:t>://</w:t>
        </w:r>
        <w:r w:rsidRPr="00431E1F">
          <w:rPr>
            <w:rStyle w:val="afb"/>
            <w:lang w:val="en-US"/>
          </w:rPr>
          <w:t>libolibo</w:t>
        </w:r>
        <w:r w:rsidRPr="006133FF">
          <w:rPr>
            <w:rStyle w:val="afb"/>
          </w:rPr>
          <w:t>.</w:t>
        </w:r>
        <w:r w:rsidRPr="00431E1F">
          <w:rPr>
            <w:rStyle w:val="afb"/>
            <w:lang w:val="en-US"/>
          </w:rPr>
          <w:t>ru</w:t>
        </w:r>
      </w:hyperlink>
      <w:r>
        <w:t>.</w:t>
      </w:r>
    </w:p>
  </w:footnote>
  <w:footnote w:id="11">
    <w:p w14:paraId="0BFE380C" w14:textId="77E3E9DC" w:rsidR="001265EF" w:rsidRPr="006133FF" w:rsidRDefault="001265EF" w:rsidP="00112210">
      <w:pPr>
        <w:pStyle w:val="afd"/>
        <w:rPr>
          <w:lang w:val="en-US"/>
        </w:rPr>
      </w:pPr>
      <w:r>
        <w:rPr>
          <w:rStyle w:val="aff"/>
        </w:rPr>
        <w:footnoteRef/>
      </w:r>
      <w:r w:rsidRPr="00E86AD3">
        <w:rPr>
          <w:lang w:val="en-US"/>
        </w:rPr>
        <w:t xml:space="preserve"> Espada, A. E.</w:t>
      </w:r>
      <w:r w:rsidRPr="006133FF">
        <w:rPr>
          <w:lang w:val="en-US"/>
        </w:rPr>
        <w:t xml:space="preserve"> </w:t>
      </w:r>
      <w:r w:rsidRPr="00E86AD3">
        <w:rPr>
          <w:lang w:val="en-US"/>
        </w:rPr>
        <w:t>Nuevos modelos radiofónicos: Las redes de podcast en Argentina: Producción, distribución y comercialización de la radio on demand</w:t>
      </w:r>
      <w:r>
        <w:rPr>
          <w:lang w:val="en-US"/>
        </w:rPr>
        <w:t xml:space="preserve"> [</w:t>
      </w:r>
      <w:r>
        <w:t>Электронный</w:t>
      </w:r>
      <w:r w:rsidRPr="006133FF">
        <w:rPr>
          <w:lang w:val="en-US"/>
        </w:rPr>
        <w:t xml:space="preserve"> </w:t>
      </w:r>
      <w:r>
        <w:t>ресурс</w:t>
      </w:r>
      <w:r>
        <w:rPr>
          <w:lang w:val="en-US"/>
        </w:rPr>
        <w:t>]</w:t>
      </w:r>
      <w:r w:rsidRPr="006133FF">
        <w:rPr>
          <w:lang w:val="en-US"/>
        </w:rPr>
        <w:t xml:space="preserve"> /</w:t>
      </w:r>
      <w:r>
        <w:rPr>
          <w:lang w:val="en-US"/>
        </w:rPr>
        <w:t xml:space="preserve"> A. E. Espada // Question. — 2018. —</w:t>
      </w:r>
      <w:r w:rsidRPr="00BE423C">
        <w:rPr>
          <w:lang w:val="en-US"/>
        </w:rPr>
        <w:t xml:space="preserve"> </w:t>
      </w:r>
      <w:r w:rsidRPr="006133FF">
        <w:rPr>
          <w:lang w:val="en-US"/>
        </w:rPr>
        <w:t>№</w:t>
      </w:r>
      <w:r>
        <w:rPr>
          <w:lang w:val="en-US"/>
        </w:rPr>
        <w:t xml:space="preserve"> </w:t>
      </w:r>
      <w:r w:rsidRPr="00BE423C">
        <w:rPr>
          <w:lang w:val="en-US"/>
        </w:rPr>
        <w:t>1(59)</w:t>
      </w:r>
      <w:r>
        <w:rPr>
          <w:lang w:val="en-US"/>
        </w:rPr>
        <w:t xml:space="preserve">. — </w:t>
      </w:r>
      <w:r>
        <w:t>Режим</w:t>
      </w:r>
      <w:r w:rsidRPr="006133FF">
        <w:rPr>
          <w:lang w:val="en-US"/>
        </w:rPr>
        <w:t xml:space="preserve"> </w:t>
      </w:r>
      <w:r>
        <w:t>доступа</w:t>
      </w:r>
      <w:r w:rsidRPr="006133FF">
        <w:rPr>
          <w:lang w:val="en-US"/>
        </w:rPr>
        <w:t xml:space="preserve">: </w:t>
      </w:r>
      <w:hyperlink r:id="rId8" w:history="1">
        <w:r w:rsidRPr="00431E1F">
          <w:rPr>
            <w:rStyle w:val="afb"/>
            <w:lang w:val="en-US"/>
          </w:rPr>
          <w:t>https</w:t>
        </w:r>
        <w:r w:rsidRPr="006133FF">
          <w:rPr>
            <w:rStyle w:val="afb"/>
            <w:lang w:val="en-US"/>
          </w:rPr>
          <w:t>://</w:t>
        </w:r>
        <w:r w:rsidRPr="00431E1F">
          <w:rPr>
            <w:rStyle w:val="afb"/>
            <w:lang w:val="en-US"/>
          </w:rPr>
          <w:t>perio</w:t>
        </w:r>
        <w:r w:rsidRPr="006133FF">
          <w:rPr>
            <w:rStyle w:val="afb"/>
            <w:lang w:val="en-US"/>
          </w:rPr>
          <w:t>.</w:t>
        </w:r>
        <w:r w:rsidRPr="00431E1F">
          <w:rPr>
            <w:rStyle w:val="afb"/>
            <w:lang w:val="en-US"/>
          </w:rPr>
          <w:t>unlp</w:t>
        </w:r>
        <w:r w:rsidRPr="006133FF">
          <w:rPr>
            <w:rStyle w:val="afb"/>
            <w:lang w:val="en-US"/>
          </w:rPr>
          <w:t>.</w:t>
        </w:r>
        <w:r w:rsidRPr="00431E1F">
          <w:rPr>
            <w:rStyle w:val="afb"/>
            <w:lang w:val="en-US"/>
          </w:rPr>
          <w:t>edu</w:t>
        </w:r>
        <w:r w:rsidRPr="006133FF">
          <w:rPr>
            <w:rStyle w:val="afb"/>
            <w:lang w:val="en-US"/>
          </w:rPr>
          <w:t>.</w:t>
        </w:r>
        <w:r w:rsidRPr="00431E1F">
          <w:rPr>
            <w:rStyle w:val="afb"/>
            <w:lang w:val="en-US"/>
          </w:rPr>
          <w:t>ar</w:t>
        </w:r>
        <w:r w:rsidRPr="006133FF">
          <w:rPr>
            <w:rStyle w:val="afb"/>
            <w:lang w:val="en-US"/>
          </w:rPr>
          <w:t>/</w:t>
        </w:r>
        <w:r w:rsidRPr="00431E1F">
          <w:rPr>
            <w:rStyle w:val="afb"/>
            <w:lang w:val="en-US"/>
          </w:rPr>
          <w:t>ojs</w:t>
        </w:r>
        <w:r w:rsidRPr="006133FF">
          <w:rPr>
            <w:rStyle w:val="afb"/>
            <w:lang w:val="en-US"/>
          </w:rPr>
          <w:t>/</w:t>
        </w:r>
        <w:r w:rsidRPr="00431E1F">
          <w:rPr>
            <w:rStyle w:val="afb"/>
            <w:lang w:val="en-US"/>
          </w:rPr>
          <w:t>index</w:t>
        </w:r>
        <w:r w:rsidRPr="006133FF">
          <w:rPr>
            <w:rStyle w:val="afb"/>
            <w:lang w:val="en-US"/>
          </w:rPr>
          <w:t>.</w:t>
        </w:r>
        <w:r w:rsidRPr="00431E1F">
          <w:rPr>
            <w:rStyle w:val="afb"/>
            <w:lang w:val="en-US"/>
          </w:rPr>
          <w:t>php</w:t>
        </w:r>
        <w:r w:rsidRPr="006133FF">
          <w:rPr>
            <w:rStyle w:val="afb"/>
            <w:lang w:val="en-US"/>
          </w:rPr>
          <w:t>/</w:t>
        </w:r>
        <w:r w:rsidRPr="00431E1F">
          <w:rPr>
            <w:rStyle w:val="afb"/>
            <w:lang w:val="en-US"/>
          </w:rPr>
          <w:t>question</w:t>
        </w:r>
        <w:r w:rsidRPr="006133FF">
          <w:rPr>
            <w:rStyle w:val="afb"/>
            <w:lang w:val="en-US"/>
          </w:rPr>
          <w:t>/</w:t>
        </w:r>
        <w:r w:rsidRPr="00431E1F">
          <w:rPr>
            <w:rStyle w:val="afb"/>
            <w:lang w:val="en-US"/>
          </w:rPr>
          <w:t>article</w:t>
        </w:r>
        <w:r w:rsidRPr="006133FF">
          <w:rPr>
            <w:rStyle w:val="afb"/>
            <w:lang w:val="en-US"/>
          </w:rPr>
          <w:t>/</w:t>
        </w:r>
        <w:r w:rsidRPr="00431E1F">
          <w:rPr>
            <w:rStyle w:val="afb"/>
            <w:lang w:val="en-US"/>
          </w:rPr>
          <w:t>view</w:t>
        </w:r>
        <w:r w:rsidRPr="006133FF">
          <w:rPr>
            <w:rStyle w:val="afb"/>
            <w:lang w:val="en-US"/>
          </w:rPr>
          <w:t>/4683</w:t>
        </w:r>
      </w:hyperlink>
      <w:r w:rsidRPr="006133FF">
        <w:rPr>
          <w:lang w:val="en-US"/>
        </w:rPr>
        <w:t xml:space="preserve">, </w:t>
      </w:r>
      <w:r>
        <w:t>свободный</w:t>
      </w:r>
      <w:r w:rsidRPr="006133FF">
        <w:rPr>
          <w:lang w:val="en-US"/>
        </w:rPr>
        <w:t>.</w:t>
      </w:r>
    </w:p>
  </w:footnote>
  <w:footnote w:id="12">
    <w:p w14:paraId="32B8CD92" w14:textId="5F678954" w:rsidR="001265EF" w:rsidRPr="00112210" w:rsidRDefault="001265EF" w:rsidP="00C06D94">
      <w:pPr>
        <w:pStyle w:val="afd"/>
      </w:pPr>
      <w:r>
        <w:rPr>
          <w:rStyle w:val="aff"/>
        </w:rPr>
        <w:footnoteRef/>
      </w:r>
      <w:r>
        <w:t xml:space="preserve"> Тренд 2019 года: подкасты набирают обороты </w:t>
      </w:r>
      <w:r w:rsidRPr="00112210">
        <w:t>[</w:t>
      </w:r>
      <w:r>
        <w:t>Электронный ресурс</w:t>
      </w:r>
      <w:r w:rsidRPr="00112210">
        <w:t>]</w:t>
      </w:r>
      <w:r>
        <w:t xml:space="preserve"> // </w:t>
      </w:r>
      <w:r>
        <w:rPr>
          <w:lang w:val="en-US"/>
        </w:rPr>
        <w:t>Media</w:t>
      </w:r>
      <w:r w:rsidRPr="00112210">
        <w:t xml:space="preserve"> </w:t>
      </w:r>
      <w:r>
        <w:rPr>
          <w:lang w:val="en-US"/>
        </w:rPr>
        <w:t>Direction</w:t>
      </w:r>
      <w:r w:rsidRPr="00112210">
        <w:t xml:space="preserve"> </w:t>
      </w:r>
      <w:r>
        <w:rPr>
          <w:lang w:val="en-US"/>
        </w:rPr>
        <w:t>Group</w:t>
      </w:r>
      <w:r w:rsidRPr="00112210">
        <w:t xml:space="preserve">. — 2019. — </w:t>
      </w:r>
      <w:r>
        <w:t xml:space="preserve">Режим доступа: </w:t>
      </w:r>
      <w:hyperlink r:id="rId9" w:history="1">
        <w:r w:rsidRPr="00431E1F">
          <w:rPr>
            <w:rStyle w:val="afb"/>
            <w:lang w:val="en-US"/>
          </w:rPr>
          <w:t>https</w:t>
        </w:r>
        <w:r w:rsidRPr="00431E1F">
          <w:rPr>
            <w:rStyle w:val="afb"/>
          </w:rPr>
          <w:t>://</w:t>
        </w:r>
        <w:r w:rsidRPr="00431E1F">
          <w:rPr>
            <w:rStyle w:val="afb"/>
            <w:lang w:val="en-US"/>
          </w:rPr>
          <w:t>www</w:t>
        </w:r>
        <w:r w:rsidRPr="00431E1F">
          <w:rPr>
            <w:rStyle w:val="afb"/>
          </w:rPr>
          <w:t>.</w:t>
        </w:r>
        <w:r w:rsidRPr="00431E1F">
          <w:rPr>
            <w:rStyle w:val="afb"/>
            <w:lang w:val="en-US"/>
          </w:rPr>
          <w:t>sostav</w:t>
        </w:r>
        <w:r w:rsidRPr="00431E1F">
          <w:rPr>
            <w:rStyle w:val="afb"/>
          </w:rPr>
          <w:t>.</w:t>
        </w:r>
        <w:r w:rsidRPr="00431E1F">
          <w:rPr>
            <w:rStyle w:val="afb"/>
            <w:lang w:val="en-US"/>
          </w:rPr>
          <w:t>ru</w:t>
        </w:r>
        <w:r w:rsidRPr="00431E1F">
          <w:rPr>
            <w:rStyle w:val="afb"/>
          </w:rPr>
          <w:t>/</w:t>
        </w:r>
        <w:r w:rsidRPr="00431E1F">
          <w:rPr>
            <w:rStyle w:val="afb"/>
            <w:lang w:val="en-US"/>
          </w:rPr>
          <w:t>publication</w:t>
        </w:r>
        <w:r w:rsidRPr="00431E1F">
          <w:rPr>
            <w:rStyle w:val="afb"/>
          </w:rPr>
          <w:t>/</w:t>
        </w:r>
        <w:r w:rsidRPr="00431E1F">
          <w:rPr>
            <w:rStyle w:val="afb"/>
            <w:lang w:val="en-US"/>
          </w:rPr>
          <w:t>podkasty</w:t>
        </w:r>
        <w:r w:rsidRPr="00431E1F">
          <w:rPr>
            <w:rStyle w:val="afb"/>
          </w:rPr>
          <w:t>-2019-41225.</w:t>
        </w:r>
        <w:r w:rsidRPr="00431E1F">
          <w:rPr>
            <w:rStyle w:val="afb"/>
            <w:lang w:val="en-US"/>
          </w:rPr>
          <w:t>html</w:t>
        </w:r>
      </w:hyperlink>
      <w:r>
        <w:t>, свободный.</w:t>
      </w:r>
    </w:p>
  </w:footnote>
  <w:footnote w:id="13">
    <w:p w14:paraId="5028B9D0" w14:textId="3AB06BD5" w:rsidR="001265EF" w:rsidRPr="00112210" w:rsidRDefault="001265EF">
      <w:pPr>
        <w:pStyle w:val="afd"/>
      </w:pPr>
      <w:r>
        <w:rPr>
          <w:rStyle w:val="aff"/>
        </w:rPr>
        <w:footnoteRef/>
      </w:r>
      <w:r w:rsidRPr="00112210">
        <w:t xml:space="preserve"> </w:t>
      </w:r>
      <w:r>
        <w:t xml:space="preserve">Обзор индустрии развлечений и медиа: прогноз на 2019-2023 годы </w:t>
      </w:r>
      <w:r w:rsidRPr="00112210">
        <w:t>[</w:t>
      </w:r>
      <w:r>
        <w:t>Электронный ресурс</w:t>
      </w:r>
      <w:r w:rsidRPr="00112210">
        <w:t>]</w:t>
      </w:r>
      <w:r>
        <w:t xml:space="preserve"> // </w:t>
      </w:r>
      <w:r>
        <w:rPr>
          <w:lang w:val="en-US"/>
        </w:rPr>
        <w:t>PwC</w:t>
      </w:r>
      <w:r w:rsidRPr="00112210">
        <w:t xml:space="preserve">. — 2018. — </w:t>
      </w:r>
      <w:r>
        <w:t xml:space="preserve">Режим доступа: </w:t>
      </w:r>
      <w:hyperlink r:id="rId10" w:history="1">
        <w:r w:rsidRPr="00431E1F">
          <w:rPr>
            <w:rStyle w:val="afb"/>
            <w:lang w:val="en-US"/>
          </w:rPr>
          <w:t>https</w:t>
        </w:r>
        <w:r w:rsidRPr="00431E1F">
          <w:rPr>
            <w:rStyle w:val="afb"/>
          </w:rPr>
          <w:t>://</w:t>
        </w:r>
        <w:r w:rsidRPr="00431E1F">
          <w:rPr>
            <w:rStyle w:val="afb"/>
            <w:lang w:val="en-US"/>
          </w:rPr>
          <w:t>www</w:t>
        </w:r>
        <w:r w:rsidRPr="00431E1F">
          <w:rPr>
            <w:rStyle w:val="afb"/>
          </w:rPr>
          <w:t>.</w:t>
        </w:r>
        <w:r w:rsidRPr="00431E1F">
          <w:rPr>
            <w:rStyle w:val="afb"/>
            <w:lang w:val="en-US"/>
          </w:rPr>
          <w:t>pwc</w:t>
        </w:r>
        <w:r w:rsidRPr="00431E1F">
          <w:rPr>
            <w:rStyle w:val="afb"/>
          </w:rPr>
          <w:t>.</w:t>
        </w:r>
        <w:r w:rsidRPr="00431E1F">
          <w:rPr>
            <w:rStyle w:val="afb"/>
            <w:lang w:val="en-US"/>
          </w:rPr>
          <w:t>ru</w:t>
        </w:r>
        <w:r w:rsidRPr="00431E1F">
          <w:rPr>
            <w:rStyle w:val="afb"/>
          </w:rPr>
          <w:t>/</w:t>
        </w:r>
        <w:r w:rsidRPr="00431E1F">
          <w:rPr>
            <w:rStyle w:val="afb"/>
            <w:lang w:val="en-US"/>
          </w:rPr>
          <w:t>ru</w:t>
        </w:r>
        <w:r w:rsidRPr="00431E1F">
          <w:rPr>
            <w:rStyle w:val="afb"/>
          </w:rPr>
          <w:t>/</w:t>
        </w:r>
        <w:r w:rsidRPr="00431E1F">
          <w:rPr>
            <w:rStyle w:val="afb"/>
            <w:lang w:val="en-US"/>
          </w:rPr>
          <w:t>publications</w:t>
        </w:r>
        <w:r w:rsidRPr="00431E1F">
          <w:rPr>
            <w:rStyle w:val="afb"/>
          </w:rPr>
          <w:t>/</w:t>
        </w:r>
        <w:r w:rsidRPr="00431E1F">
          <w:rPr>
            <w:rStyle w:val="afb"/>
            <w:lang w:val="en-US"/>
          </w:rPr>
          <w:t>media</w:t>
        </w:r>
        <w:r w:rsidRPr="00431E1F">
          <w:rPr>
            <w:rStyle w:val="afb"/>
          </w:rPr>
          <w:t>-</w:t>
        </w:r>
        <w:r w:rsidRPr="00431E1F">
          <w:rPr>
            <w:rStyle w:val="afb"/>
            <w:lang w:val="en-US"/>
          </w:rPr>
          <w:t>outlook</w:t>
        </w:r>
        <w:r w:rsidRPr="00431E1F">
          <w:rPr>
            <w:rStyle w:val="afb"/>
          </w:rPr>
          <w:t>/</w:t>
        </w:r>
        <w:r w:rsidRPr="00431E1F">
          <w:rPr>
            <w:rStyle w:val="afb"/>
            <w:lang w:val="en-US"/>
          </w:rPr>
          <w:t>mediaindustriya</w:t>
        </w:r>
        <w:r w:rsidRPr="00431E1F">
          <w:rPr>
            <w:rStyle w:val="afb"/>
          </w:rPr>
          <w:t>-</w:t>
        </w:r>
        <w:r w:rsidRPr="00431E1F">
          <w:rPr>
            <w:rStyle w:val="afb"/>
            <w:lang w:val="en-US"/>
          </w:rPr>
          <w:t>v</w:t>
        </w:r>
        <w:r w:rsidRPr="00431E1F">
          <w:rPr>
            <w:rStyle w:val="afb"/>
          </w:rPr>
          <w:t>-2019.</w:t>
        </w:r>
        <w:r w:rsidRPr="00431E1F">
          <w:rPr>
            <w:rStyle w:val="afb"/>
            <w:lang w:val="en-US"/>
          </w:rPr>
          <w:t>pdf</w:t>
        </w:r>
      </w:hyperlink>
      <w:r>
        <w:t>, свободный.</w:t>
      </w:r>
    </w:p>
  </w:footnote>
  <w:footnote w:id="14">
    <w:p w14:paraId="4C297F1B" w14:textId="7FF9361D" w:rsidR="001265EF" w:rsidRPr="00112210" w:rsidRDefault="001265EF">
      <w:pPr>
        <w:pStyle w:val="afd"/>
      </w:pPr>
      <w:r>
        <w:rPr>
          <w:rStyle w:val="aff"/>
        </w:rPr>
        <w:footnoteRef/>
      </w:r>
      <w:r>
        <w:t xml:space="preserve"> Эффективность аудиорекламы в Интернете </w:t>
      </w:r>
      <w:r w:rsidRPr="00112210">
        <w:t>[</w:t>
      </w:r>
      <w:r>
        <w:t>Электронный ресурс</w:t>
      </w:r>
      <w:r w:rsidRPr="00112210">
        <w:t>]</w:t>
      </w:r>
      <w:r>
        <w:t xml:space="preserve"> // </w:t>
      </w:r>
      <w:r>
        <w:rPr>
          <w:lang w:val="en-US"/>
        </w:rPr>
        <w:t>Mediascope</w:t>
      </w:r>
      <w:r w:rsidRPr="00D70372">
        <w:t>. — 2018. —</w:t>
      </w:r>
      <w:r>
        <w:t xml:space="preserve"> Режим доступа:</w:t>
      </w:r>
      <w:r w:rsidRPr="00112210">
        <w:t xml:space="preserve"> </w:t>
      </w:r>
      <w:hyperlink r:id="rId11" w:history="1">
        <w:r w:rsidRPr="00DE78DE">
          <w:rPr>
            <w:rStyle w:val="afb"/>
            <w:lang w:val="en-US"/>
          </w:rPr>
          <w:t>https</w:t>
        </w:r>
        <w:r w:rsidRPr="00112210">
          <w:rPr>
            <w:rStyle w:val="afb"/>
          </w:rPr>
          <w:t>://</w:t>
        </w:r>
        <w:r w:rsidRPr="00DE78DE">
          <w:rPr>
            <w:rStyle w:val="afb"/>
            <w:lang w:val="en-US"/>
          </w:rPr>
          <w:t>iabrus</w:t>
        </w:r>
        <w:r w:rsidRPr="00112210">
          <w:rPr>
            <w:rStyle w:val="afb"/>
          </w:rPr>
          <w:t>.</w:t>
        </w:r>
        <w:r w:rsidRPr="00DE78DE">
          <w:rPr>
            <w:rStyle w:val="afb"/>
            <w:lang w:val="en-US"/>
          </w:rPr>
          <w:t>ru</w:t>
        </w:r>
        <w:r w:rsidRPr="00112210">
          <w:rPr>
            <w:rStyle w:val="afb"/>
          </w:rPr>
          <w:t>/</w:t>
        </w:r>
        <w:r w:rsidRPr="00DE78DE">
          <w:rPr>
            <w:rStyle w:val="afb"/>
            <w:lang w:val="en-US"/>
          </w:rPr>
          <w:t>www</w:t>
        </w:r>
        <w:r w:rsidRPr="00112210">
          <w:rPr>
            <w:rStyle w:val="afb"/>
          </w:rPr>
          <w:t>/</w:t>
        </w:r>
        <w:r w:rsidRPr="00DE78DE">
          <w:rPr>
            <w:rStyle w:val="afb"/>
            <w:lang w:val="en-US"/>
          </w:rPr>
          <w:t>doc</w:t>
        </w:r>
        <w:r w:rsidRPr="00112210">
          <w:rPr>
            <w:rStyle w:val="afb"/>
          </w:rPr>
          <w:t>/</w:t>
        </w:r>
        <w:r w:rsidRPr="00DE78DE">
          <w:rPr>
            <w:rStyle w:val="afb"/>
            <w:lang w:val="en-US"/>
          </w:rPr>
          <w:t>audio</w:t>
        </w:r>
        <w:r w:rsidRPr="00112210">
          <w:rPr>
            <w:rStyle w:val="afb"/>
          </w:rPr>
          <w:t>_</w:t>
        </w:r>
        <w:r w:rsidRPr="00DE78DE">
          <w:rPr>
            <w:rStyle w:val="afb"/>
            <w:lang w:val="en-US"/>
          </w:rPr>
          <w:t>ad</w:t>
        </w:r>
        <w:r w:rsidRPr="00112210">
          <w:rPr>
            <w:rStyle w:val="afb"/>
          </w:rPr>
          <w:t>/</w:t>
        </w:r>
        <w:r w:rsidRPr="00DE78DE">
          <w:rPr>
            <w:rStyle w:val="afb"/>
            <w:lang w:val="en-US"/>
          </w:rPr>
          <w:t>IAB</w:t>
        </w:r>
        <w:r w:rsidRPr="00112210">
          <w:rPr>
            <w:rStyle w:val="afb"/>
          </w:rPr>
          <w:t>_</w:t>
        </w:r>
        <w:r w:rsidRPr="00DE78DE">
          <w:rPr>
            <w:rStyle w:val="afb"/>
            <w:lang w:val="en-US"/>
          </w:rPr>
          <w:t>Online</w:t>
        </w:r>
        <w:r w:rsidRPr="00112210">
          <w:rPr>
            <w:rStyle w:val="afb"/>
          </w:rPr>
          <w:t>_</w:t>
        </w:r>
        <w:r w:rsidRPr="00DE78DE">
          <w:rPr>
            <w:rStyle w:val="afb"/>
            <w:lang w:val="en-US"/>
          </w:rPr>
          <w:t>Audio</w:t>
        </w:r>
        <w:r w:rsidRPr="00112210">
          <w:rPr>
            <w:rStyle w:val="afb"/>
          </w:rPr>
          <w:t>_</w:t>
        </w:r>
        <w:r w:rsidRPr="00DE78DE">
          <w:rPr>
            <w:rStyle w:val="afb"/>
            <w:lang w:val="en-US"/>
          </w:rPr>
          <w:t>Mediascope</w:t>
        </w:r>
        <w:r w:rsidRPr="00112210">
          <w:rPr>
            <w:rStyle w:val="afb"/>
          </w:rPr>
          <w:t>_</w:t>
        </w:r>
        <w:r w:rsidRPr="00DE78DE">
          <w:rPr>
            <w:rStyle w:val="afb"/>
            <w:lang w:val="en-US"/>
          </w:rPr>
          <w:t>final</w:t>
        </w:r>
        <w:r w:rsidRPr="00112210">
          <w:rPr>
            <w:rStyle w:val="afb"/>
          </w:rPr>
          <w:t>.</w:t>
        </w:r>
        <w:r w:rsidRPr="00DE78DE">
          <w:rPr>
            <w:rStyle w:val="afb"/>
            <w:lang w:val="en-US"/>
          </w:rPr>
          <w:t>pdf</w:t>
        </w:r>
      </w:hyperlink>
      <w:r>
        <w:t>, свободный.</w:t>
      </w:r>
    </w:p>
  </w:footnote>
  <w:footnote w:id="15">
    <w:p w14:paraId="3BB8B57B" w14:textId="23D927C3" w:rsidR="001265EF" w:rsidRPr="008872BB" w:rsidRDefault="001265EF" w:rsidP="00B46223">
      <w:pPr>
        <w:pStyle w:val="afd"/>
      </w:pPr>
      <w:r w:rsidRPr="008872BB">
        <w:rPr>
          <w:rStyle w:val="aff"/>
        </w:rPr>
        <w:footnoteRef/>
      </w:r>
      <w:r>
        <w:t xml:space="preserve"> </w:t>
      </w:r>
      <w:r w:rsidRPr="008872BB">
        <w:t xml:space="preserve">Радио и подкасты [Электронный ресурс] // </w:t>
      </w:r>
      <w:r w:rsidRPr="008872BB">
        <w:rPr>
          <w:lang w:val="en-US"/>
        </w:rPr>
        <w:t>PwC</w:t>
      </w:r>
      <w:r w:rsidRPr="008872BB">
        <w:t xml:space="preserve">. — Режим доступа: </w:t>
      </w:r>
      <w:hyperlink r:id="rId12" w:history="1">
        <w:r w:rsidRPr="00DE78DE">
          <w:rPr>
            <w:rStyle w:val="afb"/>
          </w:rPr>
          <w:t>https://www.pwc.ru/ru/publications/mediaindustriya-v-2019/radio-i-podkasty.html</w:t>
        </w:r>
      </w:hyperlink>
      <w:r>
        <w:t>, свободный.</w:t>
      </w:r>
    </w:p>
  </w:footnote>
  <w:footnote w:id="16">
    <w:p w14:paraId="1DF6220F" w14:textId="77777777" w:rsidR="00331CB0" w:rsidRPr="008872BB" w:rsidRDefault="00331CB0" w:rsidP="00B46223">
      <w:pPr>
        <w:pStyle w:val="afd"/>
      </w:pPr>
      <w:r w:rsidRPr="008872BB">
        <w:rPr>
          <w:rStyle w:val="aff"/>
        </w:rPr>
        <w:footnoteRef/>
      </w:r>
      <w:r w:rsidRPr="008872BB">
        <w:t xml:space="preserve"> Там же</w:t>
      </w:r>
    </w:p>
  </w:footnote>
  <w:footnote w:id="17">
    <w:p w14:paraId="673F8690" w14:textId="28E3052D" w:rsidR="001265EF" w:rsidRPr="008872BB" w:rsidRDefault="001265EF" w:rsidP="00B46223">
      <w:pPr>
        <w:pStyle w:val="afd"/>
      </w:pPr>
      <w:r w:rsidRPr="008872BB">
        <w:rPr>
          <w:rStyle w:val="aff"/>
        </w:rPr>
        <w:footnoteRef/>
      </w:r>
      <w:r w:rsidRPr="008872BB">
        <w:t xml:space="preserve"> IAB Russia: из-за пандемии затраты на аудиорекламу составят только 990 млн рублей в 2020 году — вдвое меньше прогноза [Электронный ресурс] // </w:t>
      </w:r>
      <w:r w:rsidRPr="008872BB">
        <w:rPr>
          <w:lang w:val="en-US"/>
        </w:rPr>
        <w:t>VC</w:t>
      </w:r>
      <w:r w:rsidRPr="008872BB">
        <w:t xml:space="preserve">. </w:t>
      </w:r>
      <w:r>
        <w:t xml:space="preserve">— 2020. </w:t>
      </w:r>
      <w:r w:rsidRPr="008872BB">
        <w:t xml:space="preserve">— Режим доступа: </w:t>
      </w:r>
      <w:hyperlink r:id="rId13" w:history="1">
        <w:r w:rsidRPr="008872BB">
          <w:rPr>
            <w:rStyle w:val="afb"/>
          </w:rPr>
          <w:t>https://vc.ru/media/183045-iab-russia-iz-za-pandemii-zatraty-na-audioreklamu-sostavyat-tolko-990-mln-rubley-v-2020-godu-vdvoe-menshe-prognoza</w:t>
        </w:r>
      </w:hyperlink>
      <w:r>
        <w:t>, свободный.</w:t>
      </w:r>
    </w:p>
  </w:footnote>
  <w:footnote w:id="18">
    <w:p w14:paraId="2AE9371A" w14:textId="0CDF82BC" w:rsidR="001265EF" w:rsidRDefault="001265EF">
      <w:pPr>
        <w:pStyle w:val="afd"/>
      </w:pPr>
      <w:r>
        <w:rPr>
          <w:rStyle w:val="aff"/>
        </w:rPr>
        <w:footnoteRef/>
      </w:r>
      <w:r>
        <w:t xml:space="preserve"> Артур Белостоцкий о премии </w:t>
      </w:r>
      <w:r>
        <w:rPr>
          <w:lang w:val="en-US"/>
        </w:rPr>
        <w:t>Effie</w:t>
      </w:r>
      <w:r w:rsidRPr="00D70372">
        <w:t xml:space="preserve"> [</w:t>
      </w:r>
      <w:r>
        <w:t>Электронный ресурс</w:t>
      </w:r>
      <w:r w:rsidRPr="00D70372">
        <w:t>]</w:t>
      </w:r>
      <w:r>
        <w:t xml:space="preserve">. </w:t>
      </w:r>
      <w:r w:rsidRPr="00D70372">
        <w:t xml:space="preserve">— 2020. — </w:t>
      </w:r>
      <w:r>
        <w:t xml:space="preserve">Режим доступа: </w:t>
      </w:r>
      <w:hyperlink r:id="rId14" w:history="1">
        <w:r w:rsidRPr="00D64428">
          <w:rPr>
            <w:rStyle w:val="afb"/>
          </w:rPr>
          <w:t>https://podcasts.ru/artur-belostotskij-o-premii-effie/</w:t>
        </w:r>
      </w:hyperlink>
      <w:r>
        <w:t>, свободный.</w:t>
      </w:r>
    </w:p>
  </w:footnote>
  <w:footnote w:id="19">
    <w:p w14:paraId="537E972A" w14:textId="20663C2E" w:rsidR="001265EF" w:rsidRPr="00D70372" w:rsidRDefault="001265EF">
      <w:pPr>
        <w:pStyle w:val="afd"/>
      </w:pPr>
      <w:r>
        <w:rPr>
          <w:rStyle w:val="aff"/>
        </w:rPr>
        <w:footnoteRef/>
      </w:r>
      <w:r w:rsidRPr="00D70372">
        <w:t xml:space="preserve"> </w:t>
      </w:r>
      <w:r>
        <w:t>Об</w:t>
      </w:r>
      <w:r w:rsidRPr="00D70372">
        <w:t xml:space="preserve"> </w:t>
      </w:r>
      <w:r>
        <w:rPr>
          <w:lang w:val="en-US"/>
        </w:rPr>
        <w:t>Effie</w:t>
      </w:r>
      <w:r w:rsidRPr="00D70372">
        <w:t xml:space="preserve"> </w:t>
      </w:r>
      <w:r>
        <w:rPr>
          <w:lang w:val="en-US"/>
        </w:rPr>
        <w:t>Russia</w:t>
      </w:r>
      <w:r w:rsidRPr="00D70372">
        <w:t xml:space="preserve"> [</w:t>
      </w:r>
      <w:r>
        <w:t>Электронный ресурс</w:t>
      </w:r>
      <w:r w:rsidRPr="00D70372">
        <w:t>].</w:t>
      </w:r>
      <w:r>
        <w:t xml:space="preserve"> — 2021. </w:t>
      </w:r>
      <w:r w:rsidRPr="00D70372">
        <w:t xml:space="preserve">— </w:t>
      </w:r>
      <w:r>
        <w:t>Режим доступа:</w:t>
      </w:r>
      <w:r w:rsidRPr="00D70372">
        <w:t xml:space="preserve"> </w:t>
      </w:r>
      <w:hyperlink r:id="rId15" w:history="1">
        <w:r w:rsidRPr="00D70372">
          <w:rPr>
            <w:rStyle w:val="afb"/>
            <w:lang w:val="en-US"/>
          </w:rPr>
          <w:t>https</w:t>
        </w:r>
        <w:r w:rsidRPr="00D70372">
          <w:rPr>
            <w:rStyle w:val="afb"/>
          </w:rPr>
          <w:t>://</w:t>
        </w:r>
        <w:r w:rsidRPr="00D70372">
          <w:rPr>
            <w:rStyle w:val="afb"/>
            <w:lang w:val="en-US"/>
          </w:rPr>
          <w:t>effie</w:t>
        </w:r>
        <w:r w:rsidRPr="00D70372">
          <w:rPr>
            <w:rStyle w:val="afb"/>
          </w:rPr>
          <w:t>.</w:t>
        </w:r>
        <w:r w:rsidRPr="00D70372">
          <w:rPr>
            <w:rStyle w:val="afb"/>
            <w:lang w:val="en-US"/>
          </w:rPr>
          <w:t>ru</w:t>
        </w:r>
      </w:hyperlink>
      <w:r>
        <w:t>, свободный.</w:t>
      </w:r>
    </w:p>
  </w:footnote>
  <w:footnote w:id="20">
    <w:p w14:paraId="28645FDD" w14:textId="4F58A1BB" w:rsidR="00006A5A" w:rsidRPr="00006A5A" w:rsidRDefault="00006A5A">
      <w:pPr>
        <w:pStyle w:val="afd"/>
      </w:pPr>
      <w:r>
        <w:rPr>
          <w:rStyle w:val="aff"/>
        </w:rPr>
        <w:footnoteRef/>
      </w:r>
      <w:r>
        <w:t xml:space="preserve"> </w:t>
      </w:r>
      <w:r w:rsidRPr="00006A5A">
        <w:t>1.</w:t>
      </w:r>
      <w:r w:rsidRPr="00006A5A">
        <w:tab/>
        <w:t>Podcast sponsorship effectiveness [Электронный ресурс] // Nielsen Digital Media Lab. — 2017. — Режим доступа: https://www.nielsen.com/wp-content/uploads/sites/3/2019/04/podcast-sponsorship-effectiveness.pdf, свободный.</w:t>
      </w:r>
    </w:p>
  </w:footnote>
  <w:footnote w:id="21">
    <w:p w14:paraId="546EAC38" w14:textId="6B2733C4" w:rsidR="001265EF" w:rsidRPr="00D70372" w:rsidRDefault="001265EF" w:rsidP="00B46223">
      <w:pPr>
        <w:pStyle w:val="afd"/>
      </w:pPr>
      <w:r>
        <w:rPr>
          <w:rStyle w:val="aff"/>
        </w:rPr>
        <w:footnoteRef/>
      </w:r>
      <w:r w:rsidRPr="00D70372">
        <w:t xml:space="preserve"> </w:t>
      </w:r>
      <w:r>
        <w:rPr>
          <w:lang w:val="en-US"/>
        </w:rPr>
        <w:t>The</w:t>
      </w:r>
      <w:r w:rsidRPr="00D70372">
        <w:t xml:space="preserve"> </w:t>
      </w:r>
      <w:r>
        <w:rPr>
          <w:lang w:val="en-US"/>
        </w:rPr>
        <w:t>podcast</w:t>
      </w:r>
      <w:r w:rsidRPr="00D70372">
        <w:t xml:space="preserve"> </w:t>
      </w:r>
      <w:r>
        <w:rPr>
          <w:lang w:val="en-US"/>
        </w:rPr>
        <w:t>consumer</w:t>
      </w:r>
      <w:r w:rsidRPr="00D70372">
        <w:t xml:space="preserve"> [</w:t>
      </w:r>
      <w:r>
        <w:t>Электронный</w:t>
      </w:r>
      <w:r w:rsidRPr="00D70372">
        <w:t xml:space="preserve"> </w:t>
      </w:r>
      <w:r>
        <w:t>ресурс</w:t>
      </w:r>
      <w:r w:rsidRPr="00D70372">
        <w:t xml:space="preserve">] // </w:t>
      </w:r>
      <w:r>
        <w:rPr>
          <w:lang w:val="en-US"/>
        </w:rPr>
        <w:t>Edison</w:t>
      </w:r>
      <w:r w:rsidRPr="00D70372">
        <w:t xml:space="preserve"> </w:t>
      </w:r>
      <w:r>
        <w:rPr>
          <w:lang w:val="en-US"/>
        </w:rPr>
        <w:t>Research</w:t>
      </w:r>
      <w:r w:rsidRPr="00D70372">
        <w:t xml:space="preserve">. — 2019. — </w:t>
      </w:r>
      <w:r>
        <w:t>Режим</w:t>
      </w:r>
      <w:r w:rsidRPr="00D70372">
        <w:t xml:space="preserve"> </w:t>
      </w:r>
      <w:r>
        <w:t>доступа</w:t>
      </w:r>
      <w:r w:rsidRPr="00D70372">
        <w:t xml:space="preserve">: </w:t>
      </w:r>
      <w:hyperlink r:id="rId16" w:history="1">
        <w:r w:rsidRPr="00431E1F">
          <w:rPr>
            <w:rStyle w:val="afb"/>
            <w:lang w:val="en-US"/>
          </w:rPr>
          <w:t>https</w:t>
        </w:r>
        <w:r w:rsidRPr="00D70372">
          <w:rPr>
            <w:rStyle w:val="afb"/>
          </w:rPr>
          <w:t>://</w:t>
        </w:r>
        <w:r w:rsidRPr="00431E1F">
          <w:rPr>
            <w:rStyle w:val="afb"/>
            <w:lang w:val="en-US"/>
          </w:rPr>
          <w:t>www</w:t>
        </w:r>
        <w:r w:rsidRPr="00D70372">
          <w:rPr>
            <w:rStyle w:val="afb"/>
          </w:rPr>
          <w:t>.</w:t>
        </w:r>
        <w:r w:rsidRPr="00431E1F">
          <w:rPr>
            <w:rStyle w:val="afb"/>
            <w:lang w:val="en-US"/>
          </w:rPr>
          <w:t>edisonresearch</w:t>
        </w:r>
        <w:r w:rsidRPr="00D70372">
          <w:rPr>
            <w:rStyle w:val="afb"/>
          </w:rPr>
          <w:t>.</w:t>
        </w:r>
        <w:r w:rsidRPr="00431E1F">
          <w:rPr>
            <w:rStyle w:val="afb"/>
            <w:lang w:val="en-US"/>
          </w:rPr>
          <w:t>com</w:t>
        </w:r>
        <w:r w:rsidRPr="00D70372">
          <w:rPr>
            <w:rStyle w:val="afb"/>
          </w:rPr>
          <w:t>/</w:t>
        </w:r>
        <w:r w:rsidRPr="00431E1F">
          <w:rPr>
            <w:rStyle w:val="afb"/>
            <w:lang w:val="en-US"/>
          </w:rPr>
          <w:t>the</w:t>
        </w:r>
        <w:r w:rsidRPr="00D70372">
          <w:rPr>
            <w:rStyle w:val="afb"/>
          </w:rPr>
          <w:t>-</w:t>
        </w:r>
        <w:r w:rsidRPr="00431E1F">
          <w:rPr>
            <w:rStyle w:val="afb"/>
            <w:lang w:val="en-US"/>
          </w:rPr>
          <w:t>podcast</w:t>
        </w:r>
        <w:r w:rsidRPr="00D70372">
          <w:rPr>
            <w:rStyle w:val="afb"/>
          </w:rPr>
          <w:t>-</w:t>
        </w:r>
        <w:r w:rsidRPr="00431E1F">
          <w:rPr>
            <w:rStyle w:val="afb"/>
            <w:lang w:val="en-US"/>
          </w:rPr>
          <w:t>consumer</w:t>
        </w:r>
        <w:r w:rsidRPr="00D70372">
          <w:rPr>
            <w:rStyle w:val="afb"/>
          </w:rPr>
          <w:t>-2019/</w:t>
        </w:r>
      </w:hyperlink>
      <w:r>
        <w:t>, свободный.</w:t>
      </w:r>
    </w:p>
  </w:footnote>
  <w:footnote w:id="22">
    <w:p w14:paraId="34D1CCFE" w14:textId="4118A883" w:rsidR="001265EF" w:rsidRPr="006717FF" w:rsidRDefault="001265EF" w:rsidP="00B46223">
      <w:pPr>
        <w:pStyle w:val="afd"/>
      </w:pPr>
      <w:r>
        <w:rPr>
          <w:rStyle w:val="aff"/>
        </w:rPr>
        <w:footnoteRef/>
      </w:r>
      <w:r w:rsidRPr="006717FF">
        <w:t xml:space="preserve"> </w:t>
      </w:r>
      <w:r>
        <w:rPr>
          <w:lang w:val="en-US"/>
        </w:rPr>
        <w:t>The</w:t>
      </w:r>
      <w:r w:rsidRPr="006717FF">
        <w:t xml:space="preserve"> </w:t>
      </w:r>
      <w:r>
        <w:rPr>
          <w:lang w:val="en-US"/>
        </w:rPr>
        <w:t>infinite</w:t>
      </w:r>
      <w:r w:rsidRPr="006717FF">
        <w:t xml:space="preserve"> </w:t>
      </w:r>
      <w:r>
        <w:rPr>
          <w:lang w:val="en-US"/>
        </w:rPr>
        <w:t>dial</w:t>
      </w:r>
      <w:r w:rsidRPr="006717FF">
        <w:t xml:space="preserve"> [</w:t>
      </w:r>
      <w:r>
        <w:t>Электронный</w:t>
      </w:r>
      <w:r w:rsidRPr="006717FF">
        <w:t xml:space="preserve"> </w:t>
      </w:r>
      <w:r>
        <w:t>ресурс</w:t>
      </w:r>
      <w:r w:rsidRPr="006717FF">
        <w:t xml:space="preserve">] // </w:t>
      </w:r>
      <w:r>
        <w:rPr>
          <w:lang w:val="en-US"/>
        </w:rPr>
        <w:t>Edison</w:t>
      </w:r>
      <w:r w:rsidRPr="006717FF">
        <w:t xml:space="preserve"> </w:t>
      </w:r>
      <w:r>
        <w:rPr>
          <w:lang w:val="en-US"/>
        </w:rPr>
        <w:t>Research</w:t>
      </w:r>
      <w:r w:rsidRPr="006717FF">
        <w:t xml:space="preserve">. — 2020. — </w:t>
      </w:r>
      <w:r>
        <w:t>Режим</w:t>
      </w:r>
      <w:r w:rsidRPr="006717FF">
        <w:t xml:space="preserve"> </w:t>
      </w:r>
      <w:r>
        <w:t>доступа:</w:t>
      </w:r>
      <w:r w:rsidRPr="006717FF">
        <w:t xml:space="preserve"> </w:t>
      </w:r>
      <w:hyperlink r:id="rId17" w:history="1">
        <w:r w:rsidRPr="009152AB">
          <w:rPr>
            <w:rStyle w:val="afb"/>
            <w:lang w:val="en-US"/>
          </w:rPr>
          <w:t>https</w:t>
        </w:r>
        <w:r w:rsidRPr="006717FF">
          <w:rPr>
            <w:rStyle w:val="afb"/>
          </w:rPr>
          <w:t>://</w:t>
        </w:r>
        <w:r w:rsidRPr="009152AB">
          <w:rPr>
            <w:rStyle w:val="afb"/>
            <w:lang w:val="en-US"/>
          </w:rPr>
          <w:t>www</w:t>
        </w:r>
        <w:r w:rsidRPr="006717FF">
          <w:rPr>
            <w:rStyle w:val="afb"/>
          </w:rPr>
          <w:t>.</w:t>
        </w:r>
        <w:r w:rsidRPr="009152AB">
          <w:rPr>
            <w:rStyle w:val="afb"/>
            <w:lang w:val="en-US"/>
          </w:rPr>
          <w:t>edisonresearch</w:t>
        </w:r>
        <w:r w:rsidRPr="006717FF">
          <w:rPr>
            <w:rStyle w:val="afb"/>
          </w:rPr>
          <w:t>.</w:t>
        </w:r>
        <w:r w:rsidRPr="009152AB">
          <w:rPr>
            <w:rStyle w:val="afb"/>
            <w:lang w:val="en-US"/>
          </w:rPr>
          <w:t>com</w:t>
        </w:r>
        <w:r w:rsidRPr="006717FF">
          <w:rPr>
            <w:rStyle w:val="afb"/>
          </w:rPr>
          <w:t>/</w:t>
        </w:r>
        <w:r w:rsidRPr="009152AB">
          <w:rPr>
            <w:rStyle w:val="afb"/>
            <w:lang w:val="en-US"/>
          </w:rPr>
          <w:t>the</w:t>
        </w:r>
        <w:r w:rsidRPr="006717FF">
          <w:rPr>
            <w:rStyle w:val="afb"/>
          </w:rPr>
          <w:t>-</w:t>
        </w:r>
        <w:r w:rsidRPr="009152AB">
          <w:rPr>
            <w:rStyle w:val="afb"/>
            <w:lang w:val="en-US"/>
          </w:rPr>
          <w:t>infinite</w:t>
        </w:r>
        <w:r w:rsidRPr="006717FF">
          <w:rPr>
            <w:rStyle w:val="afb"/>
          </w:rPr>
          <w:t>-</w:t>
        </w:r>
        <w:r w:rsidRPr="009152AB">
          <w:rPr>
            <w:rStyle w:val="afb"/>
            <w:lang w:val="en-US"/>
          </w:rPr>
          <w:t>dial</w:t>
        </w:r>
        <w:r w:rsidRPr="006717FF">
          <w:rPr>
            <w:rStyle w:val="afb"/>
          </w:rPr>
          <w:t>-2020/</w:t>
        </w:r>
      </w:hyperlink>
      <w:r>
        <w:t>, свободный.</w:t>
      </w:r>
    </w:p>
  </w:footnote>
  <w:footnote w:id="23">
    <w:p w14:paraId="6FB1EE48" w14:textId="449052C1" w:rsidR="001265EF" w:rsidRPr="002B6A42" w:rsidRDefault="001265EF" w:rsidP="006717FF">
      <w:pPr>
        <w:pStyle w:val="afd"/>
      </w:pPr>
      <w:r>
        <w:rPr>
          <w:rStyle w:val="aff"/>
        </w:rPr>
        <w:footnoteRef/>
      </w:r>
      <w:r w:rsidRPr="002B6A42">
        <w:t xml:space="preserve"> </w:t>
      </w:r>
      <w:r w:rsidRPr="00F00263">
        <w:t>Медиаиндустрия в 2021-2024 [Электронный ресурс] // P</w:t>
      </w:r>
      <w:r>
        <w:rPr>
          <w:lang w:val="en-US"/>
        </w:rPr>
        <w:t>w</w:t>
      </w:r>
      <w:r w:rsidRPr="00F00263">
        <w:t>C. — 2020. — Режим доступа: https://www.pwc.ru/ru/publications/media-outlook-2020/media-outlook-2020-2024.pdf?fbclid=IwAR2ZWEsPs-clmCDs7tbReB_9R2YkGm9NeqDMoW1b6SzEAh6iSt5dw_EXWN4 , свободны</w:t>
      </w:r>
      <w:r>
        <w:t>й</w:t>
      </w:r>
      <w:r w:rsidRPr="00F00263">
        <w:t>.</w:t>
      </w:r>
    </w:p>
  </w:footnote>
  <w:footnote w:id="24">
    <w:p w14:paraId="4A12CD59" w14:textId="49DBBAA7" w:rsidR="001265EF" w:rsidRPr="006717FF" w:rsidRDefault="001265EF">
      <w:pPr>
        <w:pStyle w:val="afd"/>
      </w:pPr>
      <w:r>
        <w:rPr>
          <w:rStyle w:val="aff"/>
        </w:rPr>
        <w:footnoteRef/>
      </w:r>
      <w:r w:rsidRPr="006717FF">
        <w:t xml:space="preserve"> </w:t>
      </w:r>
      <w:r>
        <w:rPr>
          <w:lang w:val="en-US"/>
        </w:rPr>
        <w:t>Weekly</w:t>
      </w:r>
      <w:r w:rsidRPr="006717FF">
        <w:t xml:space="preserve"> </w:t>
      </w:r>
      <w:r>
        <w:rPr>
          <w:lang w:val="en-US"/>
        </w:rPr>
        <w:t>podcast</w:t>
      </w:r>
      <w:r w:rsidRPr="006717FF">
        <w:t xml:space="preserve"> </w:t>
      </w:r>
      <w:r>
        <w:rPr>
          <w:lang w:val="en-US"/>
        </w:rPr>
        <w:t>data</w:t>
      </w:r>
      <w:r w:rsidRPr="006717FF">
        <w:t xml:space="preserve"> </w:t>
      </w:r>
      <w:r>
        <w:rPr>
          <w:lang w:val="en-US"/>
        </w:rPr>
        <w:t>amid</w:t>
      </w:r>
      <w:r w:rsidRPr="006717FF">
        <w:t xml:space="preserve"> </w:t>
      </w:r>
      <w:r>
        <w:rPr>
          <w:lang w:val="en-US"/>
        </w:rPr>
        <w:t>the</w:t>
      </w:r>
      <w:r w:rsidRPr="006717FF">
        <w:t xml:space="preserve"> </w:t>
      </w:r>
      <w:r>
        <w:rPr>
          <w:lang w:val="en-US"/>
        </w:rPr>
        <w:t>coronavirus</w:t>
      </w:r>
      <w:r w:rsidRPr="006717FF">
        <w:t xml:space="preserve"> </w:t>
      </w:r>
      <w:r>
        <w:rPr>
          <w:lang w:val="en-US"/>
        </w:rPr>
        <w:t>crisis</w:t>
      </w:r>
      <w:r w:rsidRPr="006717FF">
        <w:t xml:space="preserve"> [</w:t>
      </w:r>
      <w:r>
        <w:t>Электронный</w:t>
      </w:r>
      <w:r w:rsidRPr="006717FF">
        <w:t xml:space="preserve"> </w:t>
      </w:r>
      <w:r>
        <w:t>ресурс</w:t>
      </w:r>
      <w:r w:rsidRPr="006717FF">
        <w:t xml:space="preserve">] // </w:t>
      </w:r>
      <w:r>
        <w:rPr>
          <w:lang w:val="en-US"/>
        </w:rPr>
        <w:t>Podtrac</w:t>
      </w:r>
      <w:r w:rsidRPr="006717FF">
        <w:t xml:space="preserve">. — 2020. — </w:t>
      </w:r>
      <w:r>
        <w:t>Режим</w:t>
      </w:r>
      <w:r w:rsidRPr="006717FF">
        <w:t xml:space="preserve"> </w:t>
      </w:r>
      <w:r>
        <w:t xml:space="preserve">доступа: </w:t>
      </w:r>
      <w:hyperlink r:id="rId18" w:history="1">
        <w:r w:rsidRPr="00431E1F">
          <w:rPr>
            <w:rStyle w:val="afb"/>
            <w:lang w:val="en-US"/>
          </w:rPr>
          <w:t>http</w:t>
        </w:r>
        <w:r w:rsidRPr="006717FF">
          <w:rPr>
            <w:rStyle w:val="afb"/>
          </w:rPr>
          <w:t>://</w:t>
        </w:r>
        <w:r w:rsidRPr="00431E1F">
          <w:rPr>
            <w:rStyle w:val="afb"/>
            <w:lang w:val="en-US"/>
          </w:rPr>
          <w:t>analytics</w:t>
        </w:r>
        <w:r w:rsidRPr="006717FF">
          <w:rPr>
            <w:rStyle w:val="afb"/>
          </w:rPr>
          <w:t>.</w:t>
        </w:r>
        <w:r w:rsidRPr="00431E1F">
          <w:rPr>
            <w:rStyle w:val="afb"/>
            <w:lang w:val="en-US"/>
          </w:rPr>
          <w:t>podtrac</w:t>
        </w:r>
        <w:r w:rsidRPr="006717FF">
          <w:rPr>
            <w:rStyle w:val="afb"/>
          </w:rPr>
          <w:t>.</w:t>
        </w:r>
        <w:r w:rsidRPr="00431E1F">
          <w:rPr>
            <w:rStyle w:val="afb"/>
            <w:lang w:val="en-US"/>
          </w:rPr>
          <w:t>com</w:t>
        </w:r>
        <w:r w:rsidRPr="006717FF">
          <w:rPr>
            <w:rStyle w:val="afb"/>
          </w:rPr>
          <w:t>/</w:t>
        </w:r>
        <w:r w:rsidRPr="00431E1F">
          <w:rPr>
            <w:rStyle w:val="afb"/>
            <w:lang w:val="en-US"/>
          </w:rPr>
          <w:t>blog</w:t>
        </w:r>
        <w:r w:rsidRPr="006717FF">
          <w:rPr>
            <w:rStyle w:val="afb"/>
          </w:rPr>
          <w:t>/2020/6/1/</w:t>
        </w:r>
        <w:r w:rsidRPr="00431E1F">
          <w:rPr>
            <w:rStyle w:val="afb"/>
            <w:lang w:val="en-US"/>
          </w:rPr>
          <w:t>weekly</w:t>
        </w:r>
        <w:r w:rsidRPr="006717FF">
          <w:rPr>
            <w:rStyle w:val="afb"/>
          </w:rPr>
          <w:t>-</w:t>
        </w:r>
        <w:r w:rsidRPr="00431E1F">
          <w:rPr>
            <w:rStyle w:val="afb"/>
            <w:lang w:val="en-US"/>
          </w:rPr>
          <w:t>podcast</w:t>
        </w:r>
        <w:r w:rsidRPr="006717FF">
          <w:rPr>
            <w:rStyle w:val="afb"/>
          </w:rPr>
          <w:t>-</w:t>
        </w:r>
        <w:r w:rsidRPr="00431E1F">
          <w:rPr>
            <w:rStyle w:val="afb"/>
            <w:lang w:val="en-US"/>
          </w:rPr>
          <w:t>data</w:t>
        </w:r>
        <w:r w:rsidRPr="006717FF">
          <w:rPr>
            <w:rStyle w:val="afb"/>
          </w:rPr>
          <w:t>-</w:t>
        </w:r>
        <w:r w:rsidRPr="00431E1F">
          <w:rPr>
            <w:rStyle w:val="afb"/>
            <w:lang w:val="en-US"/>
          </w:rPr>
          <w:t>amid</w:t>
        </w:r>
        <w:r w:rsidRPr="006717FF">
          <w:rPr>
            <w:rStyle w:val="afb"/>
          </w:rPr>
          <w:t>-</w:t>
        </w:r>
        <w:r w:rsidRPr="00431E1F">
          <w:rPr>
            <w:rStyle w:val="afb"/>
            <w:lang w:val="en-US"/>
          </w:rPr>
          <w:t>the</w:t>
        </w:r>
        <w:r w:rsidRPr="006717FF">
          <w:rPr>
            <w:rStyle w:val="afb"/>
          </w:rPr>
          <w:t>-</w:t>
        </w:r>
        <w:r w:rsidRPr="00431E1F">
          <w:rPr>
            <w:rStyle w:val="afb"/>
            <w:lang w:val="en-US"/>
          </w:rPr>
          <w:t>coronavirus</w:t>
        </w:r>
        <w:r w:rsidRPr="006717FF">
          <w:rPr>
            <w:rStyle w:val="afb"/>
          </w:rPr>
          <w:t>-</w:t>
        </w:r>
        <w:r w:rsidRPr="00431E1F">
          <w:rPr>
            <w:rStyle w:val="afb"/>
            <w:lang w:val="en-US"/>
          </w:rPr>
          <w:t>crisis</w:t>
        </w:r>
        <w:r w:rsidRPr="006717FF">
          <w:rPr>
            <w:rStyle w:val="afb"/>
          </w:rPr>
          <w:t>-</w:t>
        </w:r>
        <w:r w:rsidRPr="00431E1F">
          <w:rPr>
            <w:rStyle w:val="afb"/>
            <w:lang w:val="en-US"/>
          </w:rPr>
          <w:t>nbsp</w:t>
        </w:r>
        <w:r w:rsidRPr="006717FF">
          <w:rPr>
            <w:rStyle w:val="afb"/>
          </w:rPr>
          <w:t>-</w:t>
        </w:r>
        <w:r w:rsidRPr="00431E1F">
          <w:rPr>
            <w:rStyle w:val="afb"/>
            <w:lang w:val="en-US"/>
          </w:rPr>
          <w:t>through</w:t>
        </w:r>
        <w:r w:rsidRPr="006717FF">
          <w:rPr>
            <w:rStyle w:val="afb"/>
          </w:rPr>
          <w:t>-</w:t>
        </w:r>
        <w:r w:rsidRPr="00431E1F">
          <w:rPr>
            <w:rStyle w:val="afb"/>
            <w:lang w:val="en-US"/>
          </w:rPr>
          <w:t>may</w:t>
        </w:r>
        <w:r w:rsidRPr="006717FF">
          <w:rPr>
            <w:rStyle w:val="afb"/>
          </w:rPr>
          <w:t>-31-2020-</w:t>
        </w:r>
        <w:r w:rsidRPr="00431E1F">
          <w:rPr>
            <w:rStyle w:val="afb"/>
            <w:lang w:val="en-US"/>
          </w:rPr>
          <w:t>final</w:t>
        </w:r>
        <w:r w:rsidRPr="006717FF">
          <w:rPr>
            <w:rStyle w:val="afb"/>
          </w:rPr>
          <w:t>-</w:t>
        </w:r>
        <w:r w:rsidRPr="00431E1F">
          <w:rPr>
            <w:rStyle w:val="afb"/>
            <w:lang w:val="en-US"/>
          </w:rPr>
          <w:t>update</w:t>
        </w:r>
      </w:hyperlink>
      <w:r>
        <w:t>, свободный.</w:t>
      </w:r>
    </w:p>
  </w:footnote>
  <w:footnote w:id="25">
    <w:p w14:paraId="39B0D394" w14:textId="07499462" w:rsidR="001265EF" w:rsidRPr="002B6A42" w:rsidRDefault="001265EF">
      <w:pPr>
        <w:pStyle w:val="afd"/>
      </w:pPr>
      <w:r>
        <w:rPr>
          <w:rStyle w:val="aff"/>
        </w:rPr>
        <w:footnoteRef/>
      </w:r>
      <w:r w:rsidRPr="002B6A42">
        <w:t xml:space="preserve"> </w:t>
      </w:r>
      <w:r>
        <w:t xml:space="preserve">Брескина, О. Подкасты в России в 2019 — на пороге бума? </w:t>
      </w:r>
      <w:r w:rsidRPr="006717FF">
        <w:t>[</w:t>
      </w:r>
      <w:r>
        <w:t>Электронный ресурс</w:t>
      </w:r>
      <w:r w:rsidRPr="006717FF">
        <w:t>]</w:t>
      </w:r>
      <w:r>
        <w:t xml:space="preserve"> / О. Брескина // </w:t>
      </w:r>
      <w:r>
        <w:rPr>
          <w:lang w:val="en-US"/>
        </w:rPr>
        <w:t>Brand</w:t>
      </w:r>
      <w:r w:rsidRPr="006717FF">
        <w:t xml:space="preserve"> </w:t>
      </w:r>
      <w:r>
        <w:rPr>
          <w:lang w:val="en-US"/>
        </w:rPr>
        <w:t>Analytics</w:t>
      </w:r>
      <w:r w:rsidRPr="006717FF">
        <w:t xml:space="preserve">. — 2019. — </w:t>
      </w:r>
      <w:r>
        <w:t xml:space="preserve">Режим доступа: </w:t>
      </w:r>
      <w:hyperlink r:id="rId19" w:history="1">
        <w:r w:rsidRPr="00431E1F">
          <w:rPr>
            <w:rStyle w:val="afb"/>
            <w:lang w:val="en-US"/>
          </w:rPr>
          <w:t>https</w:t>
        </w:r>
        <w:r w:rsidRPr="00431E1F">
          <w:rPr>
            <w:rStyle w:val="afb"/>
          </w:rPr>
          <w:t>://</w:t>
        </w:r>
        <w:r w:rsidRPr="00431E1F">
          <w:rPr>
            <w:rStyle w:val="afb"/>
            <w:lang w:val="en-US"/>
          </w:rPr>
          <w:t>br</w:t>
        </w:r>
        <w:r w:rsidRPr="00431E1F">
          <w:rPr>
            <w:rStyle w:val="afb"/>
          </w:rPr>
          <w:t>-</w:t>
        </w:r>
        <w:r w:rsidRPr="00431E1F">
          <w:rPr>
            <w:rStyle w:val="afb"/>
            <w:lang w:val="en-US"/>
          </w:rPr>
          <w:t>analytics</w:t>
        </w:r>
        <w:r w:rsidRPr="00431E1F">
          <w:rPr>
            <w:rStyle w:val="afb"/>
          </w:rPr>
          <w:t>.</w:t>
        </w:r>
        <w:r w:rsidRPr="00431E1F">
          <w:rPr>
            <w:rStyle w:val="afb"/>
            <w:lang w:val="en-US"/>
          </w:rPr>
          <w:t>ru</w:t>
        </w:r>
        <w:r w:rsidRPr="00431E1F">
          <w:rPr>
            <w:rStyle w:val="afb"/>
          </w:rPr>
          <w:t>/</w:t>
        </w:r>
        <w:r w:rsidRPr="00431E1F">
          <w:rPr>
            <w:rStyle w:val="afb"/>
            <w:lang w:val="en-US"/>
          </w:rPr>
          <w:t>blog</w:t>
        </w:r>
        <w:r w:rsidRPr="00431E1F">
          <w:rPr>
            <w:rStyle w:val="afb"/>
          </w:rPr>
          <w:t>/</w:t>
        </w:r>
        <w:r w:rsidRPr="00431E1F">
          <w:rPr>
            <w:rStyle w:val="afb"/>
            <w:lang w:val="en-US"/>
          </w:rPr>
          <w:t>podcasts</w:t>
        </w:r>
        <w:r w:rsidRPr="00431E1F">
          <w:rPr>
            <w:rStyle w:val="afb"/>
          </w:rPr>
          <w:t>-</w:t>
        </w:r>
        <w:r w:rsidRPr="00431E1F">
          <w:rPr>
            <w:rStyle w:val="afb"/>
            <w:lang w:val="en-US"/>
          </w:rPr>
          <w:t>in</w:t>
        </w:r>
        <w:r w:rsidRPr="00431E1F">
          <w:rPr>
            <w:rStyle w:val="afb"/>
          </w:rPr>
          <w:t>-</w:t>
        </w:r>
        <w:r w:rsidRPr="00431E1F">
          <w:rPr>
            <w:rStyle w:val="afb"/>
            <w:lang w:val="en-US"/>
          </w:rPr>
          <w:t>russia</w:t>
        </w:r>
        <w:r w:rsidRPr="00431E1F">
          <w:rPr>
            <w:rStyle w:val="afb"/>
          </w:rPr>
          <w:t>-2019/</w:t>
        </w:r>
      </w:hyperlink>
      <w:r>
        <w:t>, свободный.</w:t>
      </w:r>
    </w:p>
  </w:footnote>
  <w:footnote w:id="26">
    <w:p w14:paraId="455EE011" w14:textId="69EB71A5" w:rsidR="001265EF" w:rsidRPr="006E14FD" w:rsidRDefault="001265EF" w:rsidP="00FD4EAE">
      <w:pPr>
        <w:pStyle w:val="afd"/>
      </w:pPr>
      <w:r>
        <w:rPr>
          <w:rStyle w:val="aff"/>
        </w:rPr>
        <w:footnoteRef/>
      </w:r>
      <w:r>
        <w:t xml:space="preserve"> </w:t>
      </w:r>
      <w:r w:rsidRPr="006717FF">
        <w:t>Исследование Яндекс.Музыки: какие подкасты слушают россияне, когда и зачем</w:t>
      </w:r>
      <w:r>
        <w:t xml:space="preserve"> </w:t>
      </w:r>
      <w:r w:rsidRPr="006717FF">
        <w:t>[</w:t>
      </w:r>
      <w:r>
        <w:t>Электронный ресурс</w:t>
      </w:r>
      <w:r w:rsidRPr="006E14FD">
        <w:t>]</w:t>
      </w:r>
      <w:r>
        <w:t xml:space="preserve"> </w:t>
      </w:r>
      <w:r w:rsidRPr="006E14FD">
        <w:t xml:space="preserve">— 2019. — </w:t>
      </w:r>
      <w:r>
        <w:t>Режим доступа:</w:t>
      </w:r>
      <w:r w:rsidRPr="002B6A42">
        <w:t xml:space="preserve"> </w:t>
      </w:r>
      <w:hyperlink r:id="rId20" w:history="1">
        <w:r w:rsidRPr="00431E1F">
          <w:rPr>
            <w:rStyle w:val="afb"/>
            <w:lang w:val="en-US"/>
          </w:rPr>
          <w:t>https</w:t>
        </w:r>
        <w:r w:rsidRPr="00431E1F">
          <w:rPr>
            <w:rStyle w:val="afb"/>
          </w:rPr>
          <w:t>://</w:t>
        </w:r>
        <w:r w:rsidRPr="00431E1F">
          <w:rPr>
            <w:rStyle w:val="afb"/>
            <w:lang w:val="en-US"/>
          </w:rPr>
          <w:t>www</w:t>
        </w:r>
        <w:r w:rsidRPr="00431E1F">
          <w:rPr>
            <w:rStyle w:val="afb"/>
          </w:rPr>
          <w:t>.</w:t>
        </w:r>
        <w:r w:rsidRPr="00431E1F">
          <w:rPr>
            <w:rStyle w:val="afb"/>
            <w:lang w:val="en-US"/>
          </w:rPr>
          <w:t>cossa</w:t>
        </w:r>
        <w:r w:rsidRPr="00431E1F">
          <w:rPr>
            <w:rStyle w:val="afb"/>
          </w:rPr>
          <w:t>.</w:t>
        </w:r>
        <w:r w:rsidRPr="00431E1F">
          <w:rPr>
            <w:rStyle w:val="afb"/>
            <w:lang w:val="en-US"/>
          </w:rPr>
          <w:t>ru</w:t>
        </w:r>
        <w:r w:rsidRPr="00431E1F">
          <w:rPr>
            <w:rStyle w:val="afb"/>
          </w:rPr>
          <w:t>/</w:t>
        </w:r>
        <w:r w:rsidRPr="00431E1F">
          <w:rPr>
            <w:rStyle w:val="afb"/>
            <w:lang w:val="en-US"/>
          </w:rPr>
          <w:t>news</w:t>
        </w:r>
        <w:r w:rsidRPr="00431E1F">
          <w:rPr>
            <w:rStyle w:val="afb"/>
          </w:rPr>
          <w:t>/242271/</w:t>
        </w:r>
      </w:hyperlink>
      <w:r>
        <w:t>, свободный.</w:t>
      </w:r>
    </w:p>
  </w:footnote>
  <w:footnote w:id="27">
    <w:p w14:paraId="2F8F6904" w14:textId="50B5265D" w:rsidR="001265EF" w:rsidRPr="002B6A42" w:rsidRDefault="001265EF" w:rsidP="006E14FD">
      <w:pPr>
        <w:pStyle w:val="afd"/>
      </w:pPr>
      <w:r>
        <w:rPr>
          <w:rStyle w:val="aff"/>
        </w:rPr>
        <w:footnoteRef/>
      </w:r>
      <w:r w:rsidRPr="006717FF">
        <w:t xml:space="preserve"> </w:t>
      </w:r>
      <w:r>
        <w:rPr>
          <w:lang w:val="en-US"/>
        </w:rPr>
        <w:t>Weekly</w:t>
      </w:r>
      <w:r w:rsidRPr="006717FF">
        <w:t xml:space="preserve"> </w:t>
      </w:r>
      <w:r>
        <w:rPr>
          <w:lang w:val="en-US"/>
        </w:rPr>
        <w:t>podcast</w:t>
      </w:r>
      <w:r w:rsidRPr="006717FF">
        <w:t xml:space="preserve"> </w:t>
      </w:r>
      <w:r>
        <w:rPr>
          <w:lang w:val="en-US"/>
        </w:rPr>
        <w:t>data</w:t>
      </w:r>
      <w:r w:rsidRPr="006717FF">
        <w:t xml:space="preserve"> </w:t>
      </w:r>
      <w:r>
        <w:rPr>
          <w:lang w:val="en-US"/>
        </w:rPr>
        <w:t>amid</w:t>
      </w:r>
      <w:r w:rsidRPr="006717FF">
        <w:t xml:space="preserve"> </w:t>
      </w:r>
      <w:r>
        <w:rPr>
          <w:lang w:val="en-US"/>
        </w:rPr>
        <w:t>the</w:t>
      </w:r>
      <w:r w:rsidRPr="006717FF">
        <w:t xml:space="preserve"> </w:t>
      </w:r>
      <w:r>
        <w:rPr>
          <w:lang w:val="en-US"/>
        </w:rPr>
        <w:t>coronavirus</w:t>
      </w:r>
      <w:r w:rsidRPr="006717FF">
        <w:t xml:space="preserve"> </w:t>
      </w:r>
      <w:r>
        <w:rPr>
          <w:lang w:val="en-US"/>
        </w:rPr>
        <w:t>crisis</w:t>
      </w:r>
      <w:r w:rsidRPr="006717FF">
        <w:t xml:space="preserve"> [</w:t>
      </w:r>
      <w:r>
        <w:t>Электронный</w:t>
      </w:r>
      <w:r w:rsidRPr="006717FF">
        <w:t xml:space="preserve"> </w:t>
      </w:r>
      <w:r>
        <w:t>ресурс</w:t>
      </w:r>
      <w:r w:rsidRPr="006717FF">
        <w:t xml:space="preserve">] // </w:t>
      </w:r>
      <w:r>
        <w:rPr>
          <w:lang w:val="en-US"/>
        </w:rPr>
        <w:t>Podtrac</w:t>
      </w:r>
      <w:r w:rsidRPr="006717FF">
        <w:t xml:space="preserve">. — 2020. — </w:t>
      </w:r>
      <w:r>
        <w:t>Режим</w:t>
      </w:r>
      <w:r w:rsidRPr="006717FF">
        <w:t xml:space="preserve"> </w:t>
      </w:r>
      <w:r>
        <w:t xml:space="preserve">доступа: </w:t>
      </w:r>
      <w:hyperlink r:id="rId21" w:history="1">
        <w:r w:rsidRPr="00431E1F">
          <w:rPr>
            <w:rStyle w:val="afb"/>
            <w:lang w:val="en-US"/>
          </w:rPr>
          <w:t>http</w:t>
        </w:r>
        <w:r w:rsidRPr="00431E1F">
          <w:rPr>
            <w:rStyle w:val="afb"/>
          </w:rPr>
          <w:t>://</w:t>
        </w:r>
        <w:r w:rsidRPr="00431E1F">
          <w:rPr>
            <w:rStyle w:val="afb"/>
            <w:lang w:val="en-US"/>
          </w:rPr>
          <w:t>analytics</w:t>
        </w:r>
        <w:r w:rsidRPr="00431E1F">
          <w:rPr>
            <w:rStyle w:val="afb"/>
          </w:rPr>
          <w:t>.</w:t>
        </w:r>
        <w:r w:rsidRPr="00431E1F">
          <w:rPr>
            <w:rStyle w:val="afb"/>
            <w:lang w:val="en-US"/>
          </w:rPr>
          <w:t>podtrac</w:t>
        </w:r>
        <w:r w:rsidRPr="00431E1F">
          <w:rPr>
            <w:rStyle w:val="afb"/>
          </w:rPr>
          <w:t>.</w:t>
        </w:r>
        <w:r w:rsidRPr="00431E1F">
          <w:rPr>
            <w:rStyle w:val="afb"/>
            <w:lang w:val="en-US"/>
          </w:rPr>
          <w:t>com</w:t>
        </w:r>
        <w:r w:rsidRPr="00431E1F">
          <w:rPr>
            <w:rStyle w:val="afb"/>
          </w:rPr>
          <w:t>/</w:t>
        </w:r>
        <w:r w:rsidRPr="00431E1F">
          <w:rPr>
            <w:rStyle w:val="afb"/>
            <w:lang w:val="en-US"/>
          </w:rPr>
          <w:t>blog</w:t>
        </w:r>
        <w:r w:rsidRPr="00431E1F">
          <w:rPr>
            <w:rStyle w:val="afb"/>
          </w:rPr>
          <w:t>/2020/6/1/</w:t>
        </w:r>
        <w:r w:rsidRPr="00431E1F">
          <w:rPr>
            <w:rStyle w:val="afb"/>
            <w:lang w:val="en-US"/>
          </w:rPr>
          <w:t>weekly</w:t>
        </w:r>
        <w:r w:rsidRPr="00431E1F">
          <w:rPr>
            <w:rStyle w:val="afb"/>
          </w:rPr>
          <w:t>-</w:t>
        </w:r>
        <w:r w:rsidRPr="00431E1F">
          <w:rPr>
            <w:rStyle w:val="afb"/>
            <w:lang w:val="en-US"/>
          </w:rPr>
          <w:t>podcast</w:t>
        </w:r>
        <w:r w:rsidRPr="00431E1F">
          <w:rPr>
            <w:rStyle w:val="afb"/>
          </w:rPr>
          <w:t>-</w:t>
        </w:r>
        <w:r w:rsidRPr="00431E1F">
          <w:rPr>
            <w:rStyle w:val="afb"/>
            <w:lang w:val="en-US"/>
          </w:rPr>
          <w:t>data</w:t>
        </w:r>
        <w:r w:rsidRPr="00431E1F">
          <w:rPr>
            <w:rStyle w:val="afb"/>
          </w:rPr>
          <w:t>-</w:t>
        </w:r>
        <w:r w:rsidRPr="00431E1F">
          <w:rPr>
            <w:rStyle w:val="afb"/>
            <w:lang w:val="en-US"/>
          </w:rPr>
          <w:t>amid</w:t>
        </w:r>
        <w:r w:rsidRPr="00431E1F">
          <w:rPr>
            <w:rStyle w:val="afb"/>
          </w:rPr>
          <w:t>-</w:t>
        </w:r>
        <w:r w:rsidRPr="00431E1F">
          <w:rPr>
            <w:rStyle w:val="afb"/>
            <w:lang w:val="en-US"/>
          </w:rPr>
          <w:t>the</w:t>
        </w:r>
        <w:r w:rsidRPr="00431E1F">
          <w:rPr>
            <w:rStyle w:val="afb"/>
          </w:rPr>
          <w:t>-</w:t>
        </w:r>
        <w:r w:rsidRPr="00431E1F">
          <w:rPr>
            <w:rStyle w:val="afb"/>
            <w:lang w:val="en-US"/>
          </w:rPr>
          <w:t>coronavirus</w:t>
        </w:r>
        <w:r w:rsidRPr="00431E1F">
          <w:rPr>
            <w:rStyle w:val="afb"/>
          </w:rPr>
          <w:t>-</w:t>
        </w:r>
        <w:r w:rsidRPr="00431E1F">
          <w:rPr>
            <w:rStyle w:val="afb"/>
            <w:lang w:val="en-US"/>
          </w:rPr>
          <w:t>crisis</w:t>
        </w:r>
        <w:r w:rsidRPr="00431E1F">
          <w:rPr>
            <w:rStyle w:val="afb"/>
          </w:rPr>
          <w:t>-</w:t>
        </w:r>
        <w:r w:rsidRPr="00431E1F">
          <w:rPr>
            <w:rStyle w:val="afb"/>
            <w:lang w:val="en-US"/>
          </w:rPr>
          <w:t>nbsp</w:t>
        </w:r>
        <w:r w:rsidRPr="00431E1F">
          <w:rPr>
            <w:rStyle w:val="afb"/>
          </w:rPr>
          <w:t>-</w:t>
        </w:r>
        <w:r w:rsidRPr="00431E1F">
          <w:rPr>
            <w:rStyle w:val="afb"/>
            <w:lang w:val="en-US"/>
          </w:rPr>
          <w:t>through</w:t>
        </w:r>
        <w:r w:rsidRPr="00431E1F">
          <w:rPr>
            <w:rStyle w:val="afb"/>
          </w:rPr>
          <w:t>-</w:t>
        </w:r>
        <w:r w:rsidRPr="00431E1F">
          <w:rPr>
            <w:rStyle w:val="afb"/>
            <w:lang w:val="en-US"/>
          </w:rPr>
          <w:t>may</w:t>
        </w:r>
        <w:r w:rsidRPr="00431E1F">
          <w:rPr>
            <w:rStyle w:val="afb"/>
          </w:rPr>
          <w:t>-31-2020-</w:t>
        </w:r>
        <w:r w:rsidRPr="00431E1F">
          <w:rPr>
            <w:rStyle w:val="afb"/>
            <w:lang w:val="en-US"/>
          </w:rPr>
          <w:t>final</w:t>
        </w:r>
        <w:r w:rsidRPr="00431E1F">
          <w:rPr>
            <w:rStyle w:val="afb"/>
          </w:rPr>
          <w:t>-</w:t>
        </w:r>
        <w:r w:rsidRPr="00431E1F">
          <w:rPr>
            <w:rStyle w:val="afb"/>
            <w:lang w:val="en-US"/>
          </w:rPr>
          <w:t>update</w:t>
        </w:r>
      </w:hyperlink>
      <w:r>
        <w:t>, свободный.</w:t>
      </w:r>
    </w:p>
  </w:footnote>
  <w:footnote w:id="28">
    <w:p w14:paraId="6CF88E71" w14:textId="6F5368B1" w:rsidR="001265EF" w:rsidRPr="006E14FD" w:rsidRDefault="001265EF">
      <w:pPr>
        <w:pStyle w:val="afd"/>
      </w:pPr>
      <w:r>
        <w:rPr>
          <w:rStyle w:val="aff"/>
        </w:rPr>
        <w:footnoteRef/>
      </w:r>
      <w:r w:rsidRPr="006E14FD">
        <w:t xml:space="preserve"> </w:t>
      </w:r>
      <w:r>
        <w:rPr>
          <w:lang w:val="en-US"/>
        </w:rPr>
        <w:t>The</w:t>
      </w:r>
      <w:r w:rsidRPr="006E14FD">
        <w:t xml:space="preserve"> </w:t>
      </w:r>
      <w:r>
        <w:rPr>
          <w:lang w:val="en-US"/>
        </w:rPr>
        <w:t>Stitcher</w:t>
      </w:r>
      <w:r w:rsidRPr="006E14FD">
        <w:t xml:space="preserve"> </w:t>
      </w:r>
      <w:r>
        <w:rPr>
          <w:lang w:val="en-US"/>
        </w:rPr>
        <w:t>Podcasting</w:t>
      </w:r>
      <w:r w:rsidRPr="006E14FD">
        <w:t xml:space="preserve"> </w:t>
      </w:r>
      <w:r>
        <w:rPr>
          <w:lang w:val="en-US"/>
        </w:rPr>
        <w:t>Report</w:t>
      </w:r>
      <w:r w:rsidRPr="006E14FD">
        <w:t xml:space="preserve"> [</w:t>
      </w:r>
      <w:r>
        <w:t>Электронный</w:t>
      </w:r>
      <w:r w:rsidRPr="006E14FD">
        <w:t xml:space="preserve"> </w:t>
      </w:r>
      <w:r>
        <w:t>ресурс</w:t>
      </w:r>
      <w:r w:rsidRPr="006E14FD">
        <w:t xml:space="preserve">] // </w:t>
      </w:r>
      <w:r>
        <w:rPr>
          <w:lang w:val="en-US"/>
        </w:rPr>
        <w:t>Stitcher</w:t>
      </w:r>
      <w:r w:rsidRPr="006E14FD">
        <w:t xml:space="preserve">. — 2020. — </w:t>
      </w:r>
      <w:r>
        <w:t>Режим</w:t>
      </w:r>
      <w:r w:rsidRPr="006E14FD">
        <w:t xml:space="preserve"> </w:t>
      </w:r>
      <w:r>
        <w:t>доступа</w:t>
      </w:r>
      <w:r w:rsidRPr="006E14FD">
        <w:t xml:space="preserve">: </w:t>
      </w:r>
      <w:hyperlink r:id="rId22" w:history="1">
        <w:r w:rsidRPr="00431E1F">
          <w:rPr>
            <w:rStyle w:val="afb"/>
            <w:lang w:val="en-US"/>
          </w:rPr>
          <w:t>https</w:t>
        </w:r>
        <w:r w:rsidRPr="006E14FD">
          <w:rPr>
            <w:rStyle w:val="afb"/>
          </w:rPr>
          <w:t>://</w:t>
        </w:r>
        <w:r w:rsidRPr="00431E1F">
          <w:rPr>
            <w:rStyle w:val="afb"/>
            <w:lang w:val="en-US"/>
          </w:rPr>
          <w:t>medium</w:t>
        </w:r>
        <w:r w:rsidRPr="006E14FD">
          <w:rPr>
            <w:rStyle w:val="afb"/>
          </w:rPr>
          <w:t>.</w:t>
        </w:r>
        <w:r w:rsidRPr="00431E1F">
          <w:rPr>
            <w:rStyle w:val="afb"/>
            <w:lang w:val="en-US"/>
          </w:rPr>
          <w:t>com</w:t>
        </w:r>
        <w:r w:rsidRPr="006E14FD">
          <w:rPr>
            <w:rStyle w:val="afb"/>
          </w:rPr>
          <w:t>/</w:t>
        </w:r>
        <w:r w:rsidRPr="00431E1F">
          <w:rPr>
            <w:rStyle w:val="afb"/>
            <w:lang w:val="en-US"/>
          </w:rPr>
          <w:t>stitcher</w:t>
        </w:r>
        <w:r w:rsidRPr="006E14FD">
          <w:rPr>
            <w:rStyle w:val="afb"/>
          </w:rPr>
          <w:t>-</w:t>
        </w:r>
        <w:r w:rsidRPr="00431E1F">
          <w:rPr>
            <w:rStyle w:val="afb"/>
            <w:lang w:val="en-US"/>
          </w:rPr>
          <w:t>blog</w:t>
        </w:r>
        <w:r w:rsidRPr="006E14FD">
          <w:rPr>
            <w:rStyle w:val="afb"/>
          </w:rPr>
          <w:t>/</w:t>
        </w:r>
        <w:r w:rsidRPr="00431E1F">
          <w:rPr>
            <w:rStyle w:val="afb"/>
            <w:lang w:val="en-US"/>
          </w:rPr>
          <w:t>the</w:t>
        </w:r>
        <w:r w:rsidRPr="006E14FD">
          <w:rPr>
            <w:rStyle w:val="afb"/>
          </w:rPr>
          <w:t>-</w:t>
        </w:r>
        <w:r w:rsidRPr="00431E1F">
          <w:rPr>
            <w:rStyle w:val="afb"/>
            <w:lang w:val="en-US"/>
          </w:rPr>
          <w:t>stitcher</w:t>
        </w:r>
        <w:r w:rsidRPr="006E14FD">
          <w:rPr>
            <w:rStyle w:val="afb"/>
          </w:rPr>
          <w:t>-</w:t>
        </w:r>
        <w:r w:rsidRPr="00431E1F">
          <w:rPr>
            <w:rStyle w:val="afb"/>
            <w:lang w:val="en-US"/>
          </w:rPr>
          <w:t>podcasting</w:t>
        </w:r>
        <w:r w:rsidRPr="006E14FD">
          <w:rPr>
            <w:rStyle w:val="afb"/>
          </w:rPr>
          <w:t>-</w:t>
        </w:r>
        <w:r w:rsidRPr="00431E1F">
          <w:rPr>
            <w:rStyle w:val="afb"/>
            <w:lang w:val="en-US"/>
          </w:rPr>
          <w:t>report</w:t>
        </w:r>
        <w:r w:rsidRPr="006E14FD">
          <w:rPr>
            <w:rStyle w:val="afb"/>
          </w:rPr>
          <w:t>-41</w:t>
        </w:r>
        <w:r w:rsidRPr="00431E1F">
          <w:rPr>
            <w:rStyle w:val="afb"/>
            <w:lang w:val="en-US"/>
          </w:rPr>
          <w:t>ee</w:t>
        </w:r>
        <w:r w:rsidRPr="006E14FD">
          <w:rPr>
            <w:rStyle w:val="afb"/>
          </w:rPr>
          <w:t>54</w:t>
        </w:r>
        <w:r w:rsidRPr="00431E1F">
          <w:rPr>
            <w:rStyle w:val="afb"/>
            <w:lang w:val="en-US"/>
          </w:rPr>
          <w:t>c</w:t>
        </w:r>
        <w:r w:rsidRPr="006E14FD">
          <w:rPr>
            <w:rStyle w:val="afb"/>
          </w:rPr>
          <w:t>8</w:t>
        </w:r>
        <w:r w:rsidRPr="00431E1F">
          <w:rPr>
            <w:rStyle w:val="afb"/>
            <w:lang w:val="en-US"/>
          </w:rPr>
          <w:t>b</w:t>
        </w:r>
        <w:r w:rsidRPr="006E14FD">
          <w:rPr>
            <w:rStyle w:val="afb"/>
          </w:rPr>
          <w:t>84</w:t>
        </w:r>
        <w:r w:rsidRPr="00431E1F">
          <w:rPr>
            <w:rStyle w:val="afb"/>
            <w:lang w:val="en-US"/>
          </w:rPr>
          <w:t>c</w:t>
        </w:r>
      </w:hyperlink>
      <w:r>
        <w:t>, свободный.</w:t>
      </w:r>
    </w:p>
  </w:footnote>
  <w:footnote w:id="29">
    <w:p w14:paraId="3A8DCB4A" w14:textId="4748A05C" w:rsidR="001265EF" w:rsidRPr="009502EB" w:rsidRDefault="001265EF">
      <w:pPr>
        <w:pStyle w:val="afd"/>
      </w:pPr>
      <w:r>
        <w:rPr>
          <w:rStyle w:val="aff"/>
        </w:rPr>
        <w:footnoteRef/>
      </w:r>
      <w:r w:rsidRPr="009502EB">
        <w:t xml:space="preserve"> </w:t>
      </w:r>
      <w:r>
        <w:rPr>
          <w:lang w:val="en-US"/>
        </w:rPr>
        <w:t>Podcast</w:t>
      </w:r>
      <w:r w:rsidRPr="009502EB">
        <w:t xml:space="preserve"> </w:t>
      </w:r>
      <w:r>
        <w:rPr>
          <w:lang w:val="en-US"/>
        </w:rPr>
        <w:t>sponsorship</w:t>
      </w:r>
      <w:r w:rsidRPr="009502EB">
        <w:t xml:space="preserve"> </w:t>
      </w:r>
      <w:r>
        <w:rPr>
          <w:lang w:val="en-US"/>
        </w:rPr>
        <w:t>effectiveness</w:t>
      </w:r>
      <w:r w:rsidRPr="009502EB">
        <w:t xml:space="preserve"> [</w:t>
      </w:r>
      <w:r>
        <w:t>Электронный</w:t>
      </w:r>
      <w:r w:rsidRPr="009502EB">
        <w:t xml:space="preserve"> </w:t>
      </w:r>
      <w:r>
        <w:t>ресурс</w:t>
      </w:r>
      <w:r w:rsidRPr="009502EB">
        <w:t xml:space="preserve">] // </w:t>
      </w:r>
      <w:r>
        <w:rPr>
          <w:lang w:val="en-US"/>
        </w:rPr>
        <w:t>Nielsen</w:t>
      </w:r>
      <w:r w:rsidRPr="009502EB">
        <w:t xml:space="preserve"> </w:t>
      </w:r>
      <w:r>
        <w:rPr>
          <w:lang w:val="en-US"/>
        </w:rPr>
        <w:t>Digital</w:t>
      </w:r>
      <w:r w:rsidRPr="009502EB">
        <w:t xml:space="preserve"> </w:t>
      </w:r>
      <w:r>
        <w:rPr>
          <w:lang w:val="en-US"/>
        </w:rPr>
        <w:t>Media</w:t>
      </w:r>
      <w:r w:rsidRPr="009502EB">
        <w:t xml:space="preserve"> </w:t>
      </w:r>
      <w:r>
        <w:rPr>
          <w:lang w:val="en-US"/>
        </w:rPr>
        <w:t>Lab</w:t>
      </w:r>
      <w:r w:rsidRPr="009502EB">
        <w:t xml:space="preserve">. — 2017. — </w:t>
      </w:r>
      <w:r>
        <w:t>Режим</w:t>
      </w:r>
      <w:r w:rsidRPr="009502EB">
        <w:t xml:space="preserve"> </w:t>
      </w:r>
      <w:r>
        <w:t xml:space="preserve">доступа: </w:t>
      </w:r>
      <w:hyperlink r:id="rId23" w:history="1">
        <w:r w:rsidRPr="00431E1F">
          <w:rPr>
            <w:rStyle w:val="afb"/>
            <w:lang w:val="en-US"/>
          </w:rPr>
          <w:t>https</w:t>
        </w:r>
        <w:r w:rsidRPr="00431E1F">
          <w:rPr>
            <w:rStyle w:val="afb"/>
          </w:rPr>
          <w:t>://</w:t>
        </w:r>
        <w:r w:rsidRPr="00431E1F">
          <w:rPr>
            <w:rStyle w:val="afb"/>
            <w:lang w:val="en-US"/>
          </w:rPr>
          <w:t>www</w:t>
        </w:r>
        <w:r w:rsidRPr="00431E1F">
          <w:rPr>
            <w:rStyle w:val="afb"/>
          </w:rPr>
          <w:t>.</w:t>
        </w:r>
        <w:r w:rsidRPr="00431E1F">
          <w:rPr>
            <w:rStyle w:val="afb"/>
            <w:lang w:val="en-US"/>
          </w:rPr>
          <w:t>nielsen</w:t>
        </w:r>
        <w:r w:rsidRPr="00431E1F">
          <w:rPr>
            <w:rStyle w:val="afb"/>
          </w:rPr>
          <w:t>.</w:t>
        </w:r>
        <w:r w:rsidRPr="00431E1F">
          <w:rPr>
            <w:rStyle w:val="afb"/>
            <w:lang w:val="en-US"/>
          </w:rPr>
          <w:t>com</w:t>
        </w:r>
        <w:r w:rsidRPr="00431E1F">
          <w:rPr>
            <w:rStyle w:val="afb"/>
          </w:rPr>
          <w:t>/</w:t>
        </w:r>
        <w:r w:rsidRPr="00431E1F">
          <w:rPr>
            <w:rStyle w:val="afb"/>
            <w:lang w:val="en-US"/>
          </w:rPr>
          <w:t>wp</w:t>
        </w:r>
        <w:r w:rsidRPr="00431E1F">
          <w:rPr>
            <w:rStyle w:val="afb"/>
          </w:rPr>
          <w:t>-</w:t>
        </w:r>
        <w:r w:rsidRPr="00431E1F">
          <w:rPr>
            <w:rStyle w:val="afb"/>
            <w:lang w:val="en-US"/>
          </w:rPr>
          <w:t>content</w:t>
        </w:r>
        <w:r w:rsidRPr="00431E1F">
          <w:rPr>
            <w:rStyle w:val="afb"/>
          </w:rPr>
          <w:t>/</w:t>
        </w:r>
        <w:r w:rsidRPr="00431E1F">
          <w:rPr>
            <w:rStyle w:val="afb"/>
            <w:lang w:val="en-US"/>
          </w:rPr>
          <w:t>uploads</w:t>
        </w:r>
        <w:r w:rsidRPr="00431E1F">
          <w:rPr>
            <w:rStyle w:val="afb"/>
          </w:rPr>
          <w:t>/</w:t>
        </w:r>
        <w:r w:rsidRPr="00431E1F">
          <w:rPr>
            <w:rStyle w:val="afb"/>
            <w:lang w:val="en-US"/>
          </w:rPr>
          <w:t>sites</w:t>
        </w:r>
        <w:r w:rsidRPr="00431E1F">
          <w:rPr>
            <w:rStyle w:val="afb"/>
          </w:rPr>
          <w:t>/3/2019/04/</w:t>
        </w:r>
        <w:r w:rsidRPr="00431E1F">
          <w:rPr>
            <w:rStyle w:val="afb"/>
            <w:lang w:val="en-US"/>
          </w:rPr>
          <w:t>podcast</w:t>
        </w:r>
        <w:r w:rsidRPr="00431E1F">
          <w:rPr>
            <w:rStyle w:val="afb"/>
          </w:rPr>
          <w:t>-</w:t>
        </w:r>
        <w:r w:rsidRPr="00431E1F">
          <w:rPr>
            <w:rStyle w:val="afb"/>
            <w:lang w:val="en-US"/>
          </w:rPr>
          <w:t>sponsorship</w:t>
        </w:r>
        <w:r w:rsidRPr="00431E1F">
          <w:rPr>
            <w:rStyle w:val="afb"/>
          </w:rPr>
          <w:t>-</w:t>
        </w:r>
        <w:r w:rsidRPr="00431E1F">
          <w:rPr>
            <w:rStyle w:val="afb"/>
            <w:lang w:val="en-US"/>
          </w:rPr>
          <w:t>effectiveness</w:t>
        </w:r>
        <w:r w:rsidRPr="00431E1F">
          <w:rPr>
            <w:rStyle w:val="afb"/>
          </w:rPr>
          <w:t>.</w:t>
        </w:r>
        <w:r w:rsidRPr="00431E1F">
          <w:rPr>
            <w:rStyle w:val="afb"/>
            <w:lang w:val="en-US"/>
          </w:rPr>
          <w:t>pdf</w:t>
        </w:r>
      </w:hyperlink>
      <w:r w:rsidRPr="009502EB">
        <w:t xml:space="preserve">, </w:t>
      </w:r>
      <w:r>
        <w:t>свободный.</w:t>
      </w:r>
    </w:p>
  </w:footnote>
  <w:footnote w:id="30">
    <w:p w14:paraId="6BE966AE" w14:textId="1BBEB4F7" w:rsidR="001265EF" w:rsidRPr="00B01CB2" w:rsidRDefault="001265EF" w:rsidP="00A87BCB">
      <w:pPr>
        <w:pStyle w:val="afd"/>
      </w:pPr>
      <w:r>
        <w:rPr>
          <w:rStyle w:val="aff"/>
        </w:rPr>
        <w:footnoteRef/>
      </w:r>
      <w:r>
        <w:t xml:space="preserve"> Исследование. Подкасты: аудитория, рейтинги подкастов и подкастеров </w:t>
      </w:r>
      <w:r w:rsidRPr="00B01CB2">
        <w:t>[</w:t>
      </w:r>
      <w:r>
        <w:t>Электронный ресурс</w:t>
      </w:r>
      <w:r w:rsidRPr="00B01CB2">
        <w:t>]</w:t>
      </w:r>
      <w:r>
        <w:t xml:space="preserve"> // </w:t>
      </w:r>
      <w:r>
        <w:rPr>
          <w:lang w:val="en-US"/>
        </w:rPr>
        <w:t>Tiburon</w:t>
      </w:r>
      <w:r w:rsidRPr="00B01CB2">
        <w:t xml:space="preserve"> </w:t>
      </w:r>
      <w:r>
        <w:rPr>
          <w:lang w:val="en-US"/>
        </w:rPr>
        <w:t>Research</w:t>
      </w:r>
      <w:r w:rsidRPr="00B01CB2">
        <w:t xml:space="preserve">. — 2020. — </w:t>
      </w:r>
      <w:r>
        <w:t>Режим доступа:</w:t>
      </w:r>
      <w:r w:rsidRPr="002B6A42">
        <w:t xml:space="preserve"> </w:t>
      </w:r>
      <w:hyperlink r:id="rId24" w:history="1">
        <w:r w:rsidRPr="00431E1F">
          <w:rPr>
            <w:rStyle w:val="afb"/>
            <w:lang w:val="en-US"/>
          </w:rPr>
          <w:t>https</w:t>
        </w:r>
        <w:r w:rsidRPr="00B01CB2">
          <w:rPr>
            <w:rStyle w:val="afb"/>
          </w:rPr>
          <w:t>://</w:t>
        </w:r>
        <w:r w:rsidRPr="00431E1F">
          <w:rPr>
            <w:rStyle w:val="afb"/>
            <w:lang w:val="en-US"/>
          </w:rPr>
          <w:t>tiburon</w:t>
        </w:r>
        <w:r w:rsidRPr="00B01CB2">
          <w:rPr>
            <w:rStyle w:val="afb"/>
          </w:rPr>
          <w:t>-</w:t>
        </w:r>
        <w:r w:rsidRPr="00431E1F">
          <w:rPr>
            <w:rStyle w:val="afb"/>
            <w:lang w:val="en-US"/>
          </w:rPr>
          <w:t>research</w:t>
        </w:r>
        <w:r w:rsidRPr="00B01CB2">
          <w:rPr>
            <w:rStyle w:val="afb"/>
          </w:rPr>
          <w:t>.</w:t>
        </w:r>
        <w:r w:rsidRPr="00431E1F">
          <w:rPr>
            <w:rStyle w:val="afb"/>
            <w:lang w:val="en-US"/>
          </w:rPr>
          <w:t>ru</w:t>
        </w:r>
        <w:r w:rsidRPr="00B01CB2">
          <w:rPr>
            <w:rStyle w:val="afb"/>
          </w:rPr>
          <w:t>/</w:t>
        </w:r>
        <w:r w:rsidRPr="00431E1F">
          <w:rPr>
            <w:rStyle w:val="afb"/>
            <w:lang w:val="en-US"/>
          </w:rPr>
          <w:t>cases</w:t>
        </w:r>
        <w:r w:rsidRPr="00B01CB2">
          <w:rPr>
            <w:rStyle w:val="afb"/>
          </w:rPr>
          <w:t>/</w:t>
        </w:r>
        <w:r w:rsidRPr="00431E1F">
          <w:rPr>
            <w:rStyle w:val="afb"/>
            <w:lang w:val="en-US"/>
          </w:rPr>
          <w:t>issledovanie</w:t>
        </w:r>
        <w:r w:rsidRPr="00B01CB2">
          <w:rPr>
            <w:rStyle w:val="afb"/>
          </w:rPr>
          <w:t>-</w:t>
        </w:r>
        <w:r w:rsidRPr="00431E1F">
          <w:rPr>
            <w:rStyle w:val="afb"/>
            <w:lang w:val="en-US"/>
          </w:rPr>
          <w:t>podkasty</w:t>
        </w:r>
        <w:r w:rsidRPr="00B01CB2">
          <w:rPr>
            <w:rStyle w:val="afb"/>
          </w:rPr>
          <w:t>-</w:t>
        </w:r>
        <w:r w:rsidRPr="00431E1F">
          <w:rPr>
            <w:rStyle w:val="afb"/>
            <w:lang w:val="en-US"/>
          </w:rPr>
          <w:t>auditoriya</w:t>
        </w:r>
        <w:r w:rsidRPr="00B01CB2">
          <w:rPr>
            <w:rStyle w:val="afb"/>
          </w:rPr>
          <w:t>-</w:t>
        </w:r>
        <w:r w:rsidRPr="00431E1F">
          <w:rPr>
            <w:rStyle w:val="afb"/>
            <w:lang w:val="en-US"/>
          </w:rPr>
          <w:t>reytingi</w:t>
        </w:r>
        <w:r w:rsidRPr="00B01CB2">
          <w:rPr>
            <w:rStyle w:val="afb"/>
          </w:rPr>
          <w:t>-</w:t>
        </w:r>
        <w:r w:rsidRPr="00431E1F">
          <w:rPr>
            <w:rStyle w:val="afb"/>
            <w:lang w:val="en-US"/>
          </w:rPr>
          <w:t>podkastov</w:t>
        </w:r>
        <w:r w:rsidRPr="00B01CB2">
          <w:rPr>
            <w:rStyle w:val="afb"/>
          </w:rPr>
          <w:t>-</w:t>
        </w:r>
        <w:r w:rsidRPr="00431E1F">
          <w:rPr>
            <w:rStyle w:val="afb"/>
            <w:lang w:val="en-US"/>
          </w:rPr>
          <w:t>i</w:t>
        </w:r>
        <w:r w:rsidRPr="00B01CB2">
          <w:rPr>
            <w:rStyle w:val="afb"/>
          </w:rPr>
          <w:t>-</w:t>
        </w:r>
        <w:r w:rsidRPr="00431E1F">
          <w:rPr>
            <w:rStyle w:val="afb"/>
            <w:lang w:val="en-US"/>
          </w:rPr>
          <w:t>podkasterov</w:t>
        </w:r>
      </w:hyperlink>
      <w:r>
        <w:t>, свободный.</w:t>
      </w:r>
    </w:p>
  </w:footnote>
  <w:footnote w:id="31">
    <w:p w14:paraId="6F29FF7A" w14:textId="0359A66D" w:rsidR="001265EF" w:rsidRPr="00A20FF9" w:rsidRDefault="001265EF" w:rsidP="00B01CB2">
      <w:pPr>
        <w:pStyle w:val="afd"/>
      </w:pPr>
      <w:r>
        <w:rPr>
          <w:rStyle w:val="aff"/>
        </w:rPr>
        <w:footnoteRef/>
      </w:r>
      <w:r w:rsidRPr="002B6A42">
        <w:t xml:space="preserve"> </w:t>
      </w:r>
      <w:r>
        <w:rPr>
          <w:lang w:val="en-US"/>
        </w:rPr>
        <w:t>The</w:t>
      </w:r>
      <w:r w:rsidRPr="006E14FD">
        <w:t xml:space="preserve"> </w:t>
      </w:r>
      <w:r>
        <w:rPr>
          <w:lang w:val="en-US"/>
        </w:rPr>
        <w:t>Stitcher</w:t>
      </w:r>
      <w:r w:rsidRPr="006E14FD">
        <w:t xml:space="preserve"> </w:t>
      </w:r>
      <w:r>
        <w:rPr>
          <w:lang w:val="en-US"/>
        </w:rPr>
        <w:t>Podcasting</w:t>
      </w:r>
      <w:r w:rsidRPr="006E14FD">
        <w:t xml:space="preserve"> </w:t>
      </w:r>
      <w:r>
        <w:rPr>
          <w:lang w:val="en-US"/>
        </w:rPr>
        <w:t>Report</w:t>
      </w:r>
      <w:r w:rsidRPr="006E14FD">
        <w:t xml:space="preserve"> [</w:t>
      </w:r>
      <w:r>
        <w:t>Электронный</w:t>
      </w:r>
      <w:r w:rsidRPr="006E14FD">
        <w:t xml:space="preserve"> </w:t>
      </w:r>
      <w:r>
        <w:t>ресурс</w:t>
      </w:r>
      <w:r w:rsidRPr="006E14FD">
        <w:t xml:space="preserve">] // </w:t>
      </w:r>
      <w:r>
        <w:rPr>
          <w:lang w:val="en-US"/>
        </w:rPr>
        <w:t>Stitcher</w:t>
      </w:r>
      <w:r w:rsidRPr="006E14FD">
        <w:t xml:space="preserve">. — 2020. — </w:t>
      </w:r>
      <w:r>
        <w:t>Режим</w:t>
      </w:r>
      <w:r w:rsidRPr="006E14FD">
        <w:t xml:space="preserve"> </w:t>
      </w:r>
      <w:r>
        <w:t>доступа</w:t>
      </w:r>
      <w:r w:rsidRPr="006E14FD">
        <w:t xml:space="preserve">: </w:t>
      </w:r>
      <w:hyperlink r:id="rId25" w:history="1">
        <w:r w:rsidRPr="00431E1F">
          <w:rPr>
            <w:rStyle w:val="afb"/>
            <w:lang w:val="en-US"/>
          </w:rPr>
          <w:t>https</w:t>
        </w:r>
        <w:r w:rsidRPr="006E14FD">
          <w:rPr>
            <w:rStyle w:val="afb"/>
          </w:rPr>
          <w:t>://</w:t>
        </w:r>
        <w:r w:rsidRPr="00431E1F">
          <w:rPr>
            <w:rStyle w:val="afb"/>
            <w:lang w:val="en-US"/>
          </w:rPr>
          <w:t>medium</w:t>
        </w:r>
        <w:r w:rsidRPr="006E14FD">
          <w:rPr>
            <w:rStyle w:val="afb"/>
          </w:rPr>
          <w:t>.</w:t>
        </w:r>
        <w:r w:rsidRPr="00431E1F">
          <w:rPr>
            <w:rStyle w:val="afb"/>
            <w:lang w:val="en-US"/>
          </w:rPr>
          <w:t>com</w:t>
        </w:r>
        <w:r w:rsidRPr="006E14FD">
          <w:rPr>
            <w:rStyle w:val="afb"/>
          </w:rPr>
          <w:t>/</w:t>
        </w:r>
        <w:r w:rsidRPr="00431E1F">
          <w:rPr>
            <w:rStyle w:val="afb"/>
            <w:lang w:val="en-US"/>
          </w:rPr>
          <w:t>stitcher</w:t>
        </w:r>
        <w:r w:rsidRPr="006E14FD">
          <w:rPr>
            <w:rStyle w:val="afb"/>
          </w:rPr>
          <w:t>-</w:t>
        </w:r>
        <w:r w:rsidRPr="00431E1F">
          <w:rPr>
            <w:rStyle w:val="afb"/>
            <w:lang w:val="en-US"/>
          </w:rPr>
          <w:t>blog</w:t>
        </w:r>
        <w:r w:rsidRPr="006E14FD">
          <w:rPr>
            <w:rStyle w:val="afb"/>
          </w:rPr>
          <w:t>/</w:t>
        </w:r>
        <w:r w:rsidRPr="00431E1F">
          <w:rPr>
            <w:rStyle w:val="afb"/>
            <w:lang w:val="en-US"/>
          </w:rPr>
          <w:t>the</w:t>
        </w:r>
        <w:r w:rsidRPr="006E14FD">
          <w:rPr>
            <w:rStyle w:val="afb"/>
          </w:rPr>
          <w:t>-</w:t>
        </w:r>
        <w:r w:rsidRPr="00431E1F">
          <w:rPr>
            <w:rStyle w:val="afb"/>
            <w:lang w:val="en-US"/>
          </w:rPr>
          <w:t>stitcher</w:t>
        </w:r>
        <w:r w:rsidRPr="006E14FD">
          <w:rPr>
            <w:rStyle w:val="afb"/>
          </w:rPr>
          <w:t>-</w:t>
        </w:r>
        <w:r w:rsidRPr="00431E1F">
          <w:rPr>
            <w:rStyle w:val="afb"/>
            <w:lang w:val="en-US"/>
          </w:rPr>
          <w:t>podcasting</w:t>
        </w:r>
        <w:r w:rsidRPr="006E14FD">
          <w:rPr>
            <w:rStyle w:val="afb"/>
          </w:rPr>
          <w:t>-</w:t>
        </w:r>
        <w:r w:rsidRPr="00431E1F">
          <w:rPr>
            <w:rStyle w:val="afb"/>
            <w:lang w:val="en-US"/>
          </w:rPr>
          <w:t>report</w:t>
        </w:r>
        <w:r w:rsidRPr="006E14FD">
          <w:rPr>
            <w:rStyle w:val="afb"/>
          </w:rPr>
          <w:t>-41</w:t>
        </w:r>
        <w:r w:rsidRPr="00431E1F">
          <w:rPr>
            <w:rStyle w:val="afb"/>
            <w:lang w:val="en-US"/>
          </w:rPr>
          <w:t>ee</w:t>
        </w:r>
        <w:r w:rsidRPr="006E14FD">
          <w:rPr>
            <w:rStyle w:val="afb"/>
          </w:rPr>
          <w:t>54</w:t>
        </w:r>
        <w:r w:rsidRPr="00431E1F">
          <w:rPr>
            <w:rStyle w:val="afb"/>
            <w:lang w:val="en-US"/>
          </w:rPr>
          <w:t>c</w:t>
        </w:r>
        <w:r w:rsidRPr="006E14FD">
          <w:rPr>
            <w:rStyle w:val="afb"/>
          </w:rPr>
          <w:t>8</w:t>
        </w:r>
        <w:r w:rsidRPr="00431E1F">
          <w:rPr>
            <w:rStyle w:val="afb"/>
            <w:lang w:val="en-US"/>
          </w:rPr>
          <w:t>b</w:t>
        </w:r>
        <w:r w:rsidRPr="006E14FD">
          <w:rPr>
            <w:rStyle w:val="afb"/>
          </w:rPr>
          <w:t>84</w:t>
        </w:r>
        <w:r w:rsidRPr="00431E1F">
          <w:rPr>
            <w:rStyle w:val="afb"/>
            <w:lang w:val="en-US"/>
          </w:rPr>
          <w:t>c</w:t>
        </w:r>
      </w:hyperlink>
      <w:r>
        <w:t>, свободный.</w:t>
      </w:r>
    </w:p>
  </w:footnote>
  <w:footnote w:id="32">
    <w:p w14:paraId="4F77048E" w14:textId="4E134AC5" w:rsidR="001265EF" w:rsidRPr="009D68A3" w:rsidRDefault="001265EF">
      <w:pPr>
        <w:pStyle w:val="afd"/>
        <w:rPr>
          <w:lang w:val="en-US"/>
        </w:rPr>
      </w:pPr>
      <w:r>
        <w:rPr>
          <w:rStyle w:val="aff"/>
        </w:rPr>
        <w:footnoteRef/>
      </w:r>
      <w:r w:rsidRPr="009D68A3">
        <w:rPr>
          <w:lang w:val="en-US"/>
        </w:rPr>
        <w:t xml:space="preserve"> </w:t>
      </w:r>
      <w:r>
        <w:rPr>
          <w:lang w:val="en-US"/>
        </w:rPr>
        <w:t>Alexander, J. YouTube creators are turning the site into a podcast network [</w:t>
      </w:r>
      <w:r>
        <w:t>Электронный</w:t>
      </w:r>
      <w:r w:rsidRPr="009D68A3">
        <w:rPr>
          <w:lang w:val="en-US"/>
        </w:rPr>
        <w:t xml:space="preserve"> </w:t>
      </w:r>
      <w:r>
        <w:t>ресурс</w:t>
      </w:r>
      <w:r>
        <w:rPr>
          <w:lang w:val="en-US"/>
        </w:rPr>
        <w:t>]</w:t>
      </w:r>
      <w:r w:rsidRPr="009D68A3">
        <w:rPr>
          <w:lang w:val="en-US"/>
        </w:rPr>
        <w:t xml:space="preserve"> / </w:t>
      </w:r>
      <w:r>
        <w:rPr>
          <w:lang w:val="en-US"/>
        </w:rPr>
        <w:t xml:space="preserve">J. Alexander // The Verge. — 2019. — </w:t>
      </w:r>
      <w:r>
        <w:t>Режим</w:t>
      </w:r>
      <w:r w:rsidRPr="009D68A3">
        <w:rPr>
          <w:lang w:val="en-US"/>
        </w:rPr>
        <w:t xml:space="preserve"> </w:t>
      </w:r>
      <w:r>
        <w:t>доступа</w:t>
      </w:r>
      <w:r w:rsidRPr="009D68A3">
        <w:rPr>
          <w:lang w:val="en-US"/>
        </w:rPr>
        <w:t>:</w:t>
      </w:r>
      <w:r>
        <w:rPr>
          <w:lang w:val="en-US"/>
        </w:rPr>
        <w:t xml:space="preserve"> </w:t>
      </w:r>
      <w:hyperlink r:id="rId26" w:history="1">
        <w:r w:rsidRPr="00431E1F">
          <w:rPr>
            <w:rStyle w:val="afb"/>
            <w:lang w:val="en-US"/>
          </w:rPr>
          <w:t>https://www.theverge.com/2019/9/9/20801873/youtube-podcast-creators-h3-joe-rogan-ethan-klein-hila-david-dobrik-views</w:t>
        </w:r>
      </w:hyperlink>
      <w:r w:rsidRPr="009D68A3">
        <w:rPr>
          <w:lang w:val="en-US"/>
        </w:rPr>
        <w:t xml:space="preserve">, </w:t>
      </w:r>
      <w:r>
        <w:t>свободный</w:t>
      </w:r>
      <w:r w:rsidRPr="009D68A3">
        <w:rPr>
          <w:lang w:val="en-US"/>
        </w:rPr>
        <w:t>.</w:t>
      </w:r>
    </w:p>
  </w:footnote>
  <w:footnote w:id="33">
    <w:p w14:paraId="3271A42D" w14:textId="7F8ECA64" w:rsidR="001265EF" w:rsidRPr="009D68A3" w:rsidRDefault="001265EF">
      <w:pPr>
        <w:pStyle w:val="afd"/>
      </w:pPr>
      <w:r>
        <w:rPr>
          <w:rStyle w:val="aff"/>
        </w:rPr>
        <w:footnoteRef/>
      </w:r>
      <w:r>
        <w:t xml:space="preserve"> Где слушают подкасты в России? </w:t>
      </w:r>
      <w:r w:rsidRPr="009D68A3">
        <w:t>[</w:t>
      </w:r>
      <w:r>
        <w:t>Электронный ресурс</w:t>
      </w:r>
      <w:r w:rsidRPr="009D68A3">
        <w:t>]</w:t>
      </w:r>
      <w:r>
        <w:t xml:space="preserve"> — 2020. — Режим доступа:</w:t>
      </w:r>
      <w:r w:rsidRPr="009D68A3">
        <w:t xml:space="preserve"> </w:t>
      </w:r>
      <w:hyperlink r:id="rId27" w:history="1">
        <w:r w:rsidRPr="00431E1F">
          <w:rPr>
            <w:rStyle w:val="afb"/>
            <w:lang w:val="en-US"/>
          </w:rPr>
          <w:t>https</w:t>
        </w:r>
        <w:r w:rsidRPr="009D68A3">
          <w:rPr>
            <w:rStyle w:val="afb"/>
          </w:rPr>
          <w:t>://</w:t>
        </w:r>
        <w:r w:rsidRPr="00431E1F">
          <w:rPr>
            <w:rStyle w:val="afb"/>
            <w:lang w:val="en-US"/>
          </w:rPr>
          <w:t>podcasts</w:t>
        </w:r>
        <w:r w:rsidRPr="009D68A3">
          <w:rPr>
            <w:rStyle w:val="afb"/>
          </w:rPr>
          <w:t>.</w:t>
        </w:r>
        <w:r w:rsidRPr="00431E1F">
          <w:rPr>
            <w:rStyle w:val="afb"/>
            <w:lang w:val="en-US"/>
          </w:rPr>
          <w:t>ru</w:t>
        </w:r>
        <w:r w:rsidRPr="009D68A3">
          <w:rPr>
            <w:rStyle w:val="afb"/>
          </w:rPr>
          <w:t>/</w:t>
        </w:r>
        <w:r w:rsidRPr="00431E1F">
          <w:rPr>
            <w:rStyle w:val="afb"/>
            <w:lang w:val="en-US"/>
          </w:rPr>
          <w:t>gde</w:t>
        </w:r>
        <w:r w:rsidRPr="009D68A3">
          <w:rPr>
            <w:rStyle w:val="afb"/>
          </w:rPr>
          <w:t>-</w:t>
        </w:r>
        <w:r w:rsidRPr="00431E1F">
          <w:rPr>
            <w:rStyle w:val="afb"/>
            <w:lang w:val="en-US"/>
          </w:rPr>
          <w:t>slushayut</w:t>
        </w:r>
        <w:r w:rsidRPr="009D68A3">
          <w:rPr>
            <w:rStyle w:val="afb"/>
          </w:rPr>
          <w:t>-</w:t>
        </w:r>
        <w:r w:rsidRPr="00431E1F">
          <w:rPr>
            <w:rStyle w:val="afb"/>
            <w:lang w:val="en-US"/>
          </w:rPr>
          <w:t>podkasty</w:t>
        </w:r>
        <w:r w:rsidRPr="009D68A3">
          <w:rPr>
            <w:rStyle w:val="afb"/>
          </w:rPr>
          <w:t>-</w:t>
        </w:r>
        <w:r w:rsidRPr="00431E1F">
          <w:rPr>
            <w:rStyle w:val="afb"/>
            <w:lang w:val="en-US"/>
          </w:rPr>
          <w:t>v</w:t>
        </w:r>
        <w:r w:rsidRPr="009D68A3">
          <w:rPr>
            <w:rStyle w:val="afb"/>
          </w:rPr>
          <w:t>-</w:t>
        </w:r>
        <w:r w:rsidRPr="00431E1F">
          <w:rPr>
            <w:rStyle w:val="afb"/>
            <w:lang w:val="en-US"/>
          </w:rPr>
          <w:t>rossii</w:t>
        </w:r>
        <w:r w:rsidRPr="009D68A3">
          <w:rPr>
            <w:rStyle w:val="afb"/>
          </w:rPr>
          <w:t>/</w:t>
        </w:r>
      </w:hyperlink>
      <w:r>
        <w:t>, свободный.</w:t>
      </w:r>
    </w:p>
  </w:footnote>
  <w:footnote w:id="34">
    <w:p w14:paraId="115145B6" w14:textId="7002A59C" w:rsidR="001265EF" w:rsidRPr="009D68A3" w:rsidRDefault="001265EF" w:rsidP="00014FC6">
      <w:pPr>
        <w:pStyle w:val="afd"/>
      </w:pPr>
      <w:r>
        <w:rPr>
          <w:rStyle w:val="aff"/>
        </w:rPr>
        <w:footnoteRef/>
      </w:r>
      <w:r w:rsidRPr="009D68A3">
        <w:t xml:space="preserve"> </w:t>
      </w:r>
      <w:r>
        <w:rPr>
          <w:lang w:val="en-US"/>
        </w:rPr>
        <w:t>Podcast</w:t>
      </w:r>
      <w:r w:rsidRPr="000A10CF">
        <w:t xml:space="preserve"> </w:t>
      </w:r>
      <w:r>
        <w:rPr>
          <w:lang w:val="en-US"/>
        </w:rPr>
        <w:t>listener</w:t>
      </w:r>
      <w:r w:rsidRPr="000A10CF">
        <w:t xml:space="preserve"> </w:t>
      </w:r>
      <w:r>
        <w:rPr>
          <w:lang w:val="en-US"/>
        </w:rPr>
        <w:t>demographics</w:t>
      </w:r>
      <w:r w:rsidRPr="000A10CF">
        <w:t xml:space="preserve"> </w:t>
      </w:r>
      <w:r>
        <w:rPr>
          <w:lang w:val="en-US"/>
        </w:rPr>
        <w:t>report</w:t>
      </w:r>
      <w:r w:rsidRPr="000A10CF">
        <w:t xml:space="preserve"> [</w:t>
      </w:r>
      <w:r>
        <w:t>Электронный</w:t>
      </w:r>
      <w:r w:rsidRPr="000A10CF">
        <w:t xml:space="preserve"> </w:t>
      </w:r>
      <w:r>
        <w:t>ресурс</w:t>
      </w:r>
      <w:r w:rsidRPr="000A10CF">
        <w:t xml:space="preserve">] // </w:t>
      </w:r>
      <w:r>
        <w:rPr>
          <w:lang w:val="en-US"/>
        </w:rPr>
        <w:t>Midroll</w:t>
      </w:r>
      <w:r w:rsidRPr="000A10CF">
        <w:t xml:space="preserve">. — 2019. — </w:t>
      </w:r>
      <w:r>
        <w:t>Режим</w:t>
      </w:r>
      <w:r w:rsidRPr="000A10CF">
        <w:t xml:space="preserve"> </w:t>
      </w:r>
      <w:r>
        <w:t>доступа</w:t>
      </w:r>
      <w:r w:rsidRPr="000A10CF">
        <w:t xml:space="preserve">: </w:t>
      </w:r>
      <w:hyperlink r:id="rId28" w:history="1">
        <w:r w:rsidRPr="00431E1F">
          <w:rPr>
            <w:rStyle w:val="afb"/>
            <w:lang w:val="en-US"/>
          </w:rPr>
          <w:t>https</w:t>
        </w:r>
        <w:r w:rsidRPr="000A10CF">
          <w:rPr>
            <w:rStyle w:val="afb"/>
          </w:rPr>
          <w:t>://</w:t>
        </w:r>
        <w:r w:rsidRPr="00431E1F">
          <w:rPr>
            <w:rStyle w:val="afb"/>
            <w:lang w:val="en-US"/>
          </w:rPr>
          <w:t>awesome</w:t>
        </w:r>
        <w:r w:rsidRPr="000A10CF">
          <w:rPr>
            <w:rStyle w:val="afb"/>
          </w:rPr>
          <w:t>.</w:t>
        </w:r>
        <w:r w:rsidRPr="00431E1F">
          <w:rPr>
            <w:rStyle w:val="afb"/>
            <w:lang w:val="en-US"/>
          </w:rPr>
          <w:t>midroll</w:t>
        </w:r>
        <w:r w:rsidRPr="000A10CF">
          <w:rPr>
            <w:rStyle w:val="afb"/>
          </w:rPr>
          <w:t>.</w:t>
        </w:r>
        <w:r w:rsidRPr="00431E1F">
          <w:rPr>
            <w:rStyle w:val="afb"/>
            <w:lang w:val="en-US"/>
          </w:rPr>
          <w:t>com</w:t>
        </w:r>
      </w:hyperlink>
      <w:r w:rsidRPr="000A10CF">
        <w:t xml:space="preserve">, </w:t>
      </w:r>
      <w:r>
        <w:t>свободный.</w:t>
      </w:r>
    </w:p>
  </w:footnote>
  <w:footnote w:id="35">
    <w:p w14:paraId="75EC13A8" w14:textId="27430B21" w:rsidR="001265EF" w:rsidRPr="009D68A3" w:rsidRDefault="001265EF" w:rsidP="00014FC6">
      <w:pPr>
        <w:pStyle w:val="afd"/>
      </w:pPr>
      <w:r>
        <w:rPr>
          <w:rStyle w:val="aff"/>
        </w:rPr>
        <w:footnoteRef/>
      </w:r>
      <w:r w:rsidRPr="009D68A3">
        <w:t xml:space="preserve"> </w:t>
      </w:r>
      <w:r w:rsidRPr="00696E70">
        <w:rPr>
          <w:lang w:val="en-US"/>
        </w:rPr>
        <w:t>NPS</w:t>
      </w:r>
      <w:r w:rsidRPr="009D68A3">
        <w:t xml:space="preserve"> </w:t>
      </w:r>
      <w:r w:rsidRPr="00696E70">
        <w:rPr>
          <w:lang w:val="en-US"/>
        </w:rPr>
        <w:t>benchmarks</w:t>
      </w:r>
      <w:r w:rsidRPr="009D68A3">
        <w:t xml:space="preserve"> [</w:t>
      </w:r>
      <w:r>
        <w:t>Электронный</w:t>
      </w:r>
      <w:r w:rsidRPr="009D68A3">
        <w:t xml:space="preserve"> </w:t>
      </w:r>
      <w:r>
        <w:t>ресурс</w:t>
      </w:r>
      <w:r w:rsidRPr="009D68A3">
        <w:t xml:space="preserve">] — 2018. — </w:t>
      </w:r>
      <w:r>
        <w:t>Режим доступа:</w:t>
      </w:r>
      <w:r w:rsidRPr="009D68A3">
        <w:t xml:space="preserve"> </w:t>
      </w:r>
      <w:r w:rsidRPr="00696E70">
        <w:rPr>
          <w:lang w:val="en-US"/>
        </w:rPr>
        <w:t>CustomerGauge</w:t>
      </w:r>
      <w:r w:rsidRPr="009D68A3">
        <w:t xml:space="preserve">, </w:t>
      </w:r>
      <w:hyperlink r:id="rId29" w:history="1">
        <w:r w:rsidRPr="00431E1F">
          <w:rPr>
            <w:rStyle w:val="afb"/>
            <w:lang w:val="en-US"/>
          </w:rPr>
          <w:t>https</w:t>
        </w:r>
        <w:r w:rsidRPr="009D68A3">
          <w:rPr>
            <w:rStyle w:val="afb"/>
          </w:rPr>
          <w:t>://</w:t>
        </w:r>
        <w:r w:rsidRPr="00431E1F">
          <w:rPr>
            <w:rStyle w:val="afb"/>
            <w:lang w:val="en-US"/>
          </w:rPr>
          <w:t>npsbenchmarks</w:t>
        </w:r>
        <w:r w:rsidRPr="009D68A3">
          <w:rPr>
            <w:rStyle w:val="afb"/>
          </w:rPr>
          <w:t>.</w:t>
        </w:r>
        <w:r w:rsidRPr="00431E1F">
          <w:rPr>
            <w:rStyle w:val="afb"/>
            <w:lang w:val="en-US"/>
          </w:rPr>
          <w:t>com</w:t>
        </w:r>
      </w:hyperlink>
      <w:r>
        <w:t>, свободный.</w:t>
      </w:r>
    </w:p>
  </w:footnote>
  <w:footnote w:id="36">
    <w:p w14:paraId="54344E91" w14:textId="4074B9FE" w:rsidR="001265EF" w:rsidRPr="0047138A" w:rsidRDefault="001265EF">
      <w:pPr>
        <w:pStyle w:val="afd"/>
      </w:pPr>
      <w:r>
        <w:rPr>
          <w:rStyle w:val="aff"/>
        </w:rPr>
        <w:footnoteRef/>
      </w:r>
      <w:r w:rsidRPr="0047138A">
        <w:t xml:space="preserve"> </w:t>
      </w:r>
      <w:r>
        <w:rPr>
          <w:lang w:val="en-US"/>
        </w:rPr>
        <w:t>Podcast</w:t>
      </w:r>
      <w:r w:rsidRPr="000A10CF">
        <w:t xml:space="preserve"> </w:t>
      </w:r>
      <w:r>
        <w:rPr>
          <w:lang w:val="en-US"/>
        </w:rPr>
        <w:t>listener</w:t>
      </w:r>
      <w:r w:rsidRPr="000A10CF">
        <w:t xml:space="preserve"> </w:t>
      </w:r>
      <w:r>
        <w:rPr>
          <w:lang w:val="en-US"/>
        </w:rPr>
        <w:t>demographics</w:t>
      </w:r>
      <w:r w:rsidRPr="000A10CF">
        <w:t xml:space="preserve"> </w:t>
      </w:r>
      <w:r>
        <w:rPr>
          <w:lang w:val="en-US"/>
        </w:rPr>
        <w:t>report</w:t>
      </w:r>
      <w:r w:rsidRPr="000A10CF">
        <w:t xml:space="preserve"> [</w:t>
      </w:r>
      <w:r>
        <w:t>Электронный</w:t>
      </w:r>
      <w:r w:rsidRPr="000A10CF">
        <w:t xml:space="preserve"> </w:t>
      </w:r>
      <w:r>
        <w:t>ресурс</w:t>
      </w:r>
      <w:r w:rsidRPr="000A10CF">
        <w:t xml:space="preserve">] // </w:t>
      </w:r>
      <w:r>
        <w:rPr>
          <w:lang w:val="en-US"/>
        </w:rPr>
        <w:t>Midroll</w:t>
      </w:r>
      <w:r w:rsidRPr="000A10CF">
        <w:t xml:space="preserve">. — 2019. — </w:t>
      </w:r>
      <w:r>
        <w:t>Режим</w:t>
      </w:r>
      <w:r w:rsidRPr="000A10CF">
        <w:t xml:space="preserve"> </w:t>
      </w:r>
      <w:r>
        <w:t>доступа</w:t>
      </w:r>
      <w:r w:rsidRPr="000A10CF">
        <w:t xml:space="preserve">: </w:t>
      </w:r>
      <w:hyperlink r:id="rId30" w:history="1">
        <w:r w:rsidRPr="00431E1F">
          <w:rPr>
            <w:rStyle w:val="afb"/>
            <w:lang w:val="en-US"/>
          </w:rPr>
          <w:t>https</w:t>
        </w:r>
        <w:r w:rsidRPr="000A10CF">
          <w:rPr>
            <w:rStyle w:val="afb"/>
          </w:rPr>
          <w:t>://</w:t>
        </w:r>
        <w:r w:rsidRPr="00431E1F">
          <w:rPr>
            <w:rStyle w:val="afb"/>
            <w:lang w:val="en-US"/>
          </w:rPr>
          <w:t>awesome</w:t>
        </w:r>
        <w:r w:rsidRPr="000A10CF">
          <w:rPr>
            <w:rStyle w:val="afb"/>
          </w:rPr>
          <w:t>.</w:t>
        </w:r>
        <w:r w:rsidRPr="00431E1F">
          <w:rPr>
            <w:rStyle w:val="afb"/>
            <w:lang w:val="en-US"/>
          </w:rPr>
          <w:t>midroll</w:t>
        </w:r>
        <w:r w:rsidRPr="000A10CF">
          <w:rPr>
            <w:rStyle w:val="afb"/>
          </w:rPr>
          <w:t>.</w:t>
        </w:r>
        <w:r w:rsidRPr="00431E1F">
          <w:rPr>
            <w:rStyle w:val="afb"/>
            <w:lang w:val="en-US"/>
          </w:rPr>
          <w:t>com</w:t>
        </w:r>
      </w:hyperlink>
      <w:r w:rsidRPr="000A10CF">
        <w:t xml:space="preserve">, </w:t>
      </w:r>
      <w:r>
        <w:t>свободный.</w:t>
      </w:r>
    </w:p>
  </w:footnote>
  <w:footnote w:id="37">
    <w:p w14:paraId="045337F9" w14:textId="7D6C262A" w:rsidR="001265EF" w:rsidRPr="0047138A" w:rsidRDefault="001265EF" w:rsidP="00E53DFA">
      <w:pPr>
        <w:pStyle w:val="afd"/>
        <w:rPr>
          <w:lang w:val="en-US"/>
        </w:rPr>
      </w:pPr>
      <w:r>
        <w:rPr>
          <w:rStyle w:val="aff"/>
        </w:rPr>
        <w:footnoteRef/>
      </w:r>
      <w:r w:rsidRPr="0047138A">
        <w:rPr>
          <w:lang w:val="en-US"/>
        </w:rPr>
        <w:t xml:space="preserve"> 8 </w:t>
      </w:r>
      <w:r>
        <w:rPr>
          <w:lang w:val="en-US"/>
        </w:rPr>
        <w:t>reasons podcast ads should be in your marketing plan [</w:t>
      </w:r>
      <w:r>
        <w:t>Электронный</w:t>
      </w:r>
      <w:r w:rsidRPr="0047138A">
        <w:rPr>
          <w:lang w:val="en-US"/>
        </w:rPr>
        <w:t xml:space="preserve"> </w:t>
      </w:r>
      <w:r>
        <w:t>ресурс</w:t>
      </w:r>
      <w:r>
        <w:rPr>
          <w:lang w:val="en-US"/>
        </w:rPr>
        <w:t>]</w:t>
      </w:r>
      <w:r w:rsidRPr="0047138A">
        <w:rPr>
          <w:lang w:val="en-US"/>
        </w:rPr>
        <w:t xml:space="preserve"> // </w:t>
      </w:r>
      <w:r>
        <w:rPr>
          <w:lang w:val="en-US"/>
        </w:rPr>
        <w:t xml:space="preserve">Greenlane. — 2018. — </w:t>
      </w:r>
      <w:r>
        <w:t>Режим</w:t>
      </w:r>
      <w:r w:rsidRPr="0047138A">
        <w:rPr>
          <w:lang w:val="en-US"/>
        </w:rPr>
        <w:t xml:space="preserve"> </w:t>
      </w:r>
      <w:r>
        <w:t>доступа</w:t>
      </w:r>
      <w:r w:rsidRPr="0047138A">
        <w:rPr>
          <w:lang w:val="en-US"/>
        </w:rPr>
        <w:t xml:space="preserve">: </w:t>
      </w:r>
      <w:hyperlink r:id="rId31" w:history="1">
        <w:r w:rsidRPr="00DE78DE">
          <w:rPr>
            <w:rStyle w:val="afb"/>
            <w:lang w:val="en-US"/>
          </w:rPr>
          <w:t>https</w:t>
        </w:r>
        <w:r w:rsidRPr="0047138A">
          <w:rPr>
            <w:rStyle w:val="afb"/>
            <w:lang w:val="en-US"/>
          </w:rPr>
          <w:t>://</w:t>
        </w:r>
        <w:r w:rsidRPr="00DE78DE">
          <w:rPr>
            <w:rStyle w:val="afb"/>
            <w:lang w:val="en-US"/>
          </w:rPr>
          <w:t>www</w:t>
        </w:r>
        <w:r w:rsidRPr="0047138A">
          <w:rPr>
            <w:rStyle w:val="afb"/>
            <w:lang w:val="en-US"/>
          </w:rPr>
          <w:t>.</w:t>
        </w:r>
        <w:r w:rsidRPr="00DE78DE">
          <w:rPr>
            <w:rStyle w:val="afb"/>
            <w:lang w:val="en-US"/>
          </w:rPr>
          <w:t>greenlanemarketing</w:t>
        </w:r>
        <w:r w:rsidRPr="0047138A">
          <w:rPr>
            <w:rStyle w:val="afb"/>
            <w:lang w:val="en-US"/>
          </w:rPr>
          <w:t>.</w:t>
        </w:r>
        <w:r w:rsidRPr="00DE78DE">
          <w:rPr>
            <w:rStyle w:val="afb"/>
            <w:lang w:val="en-US"/>
          </w:rPr>
          <w:t>com</w:t>
        </w:r>
        <w:r w:rsidRPr="0047138A">
          <w:rPr>
            <w:rStyle w:val="afb"/>
            <w:lang w:val="en-US"/>
          </w:rPr>
          <w:t>/</w:t>
        </w:r>
        <w:r w:rsidRPr="00DE78DE">
          <w:rPr>
            <w:rStyle w:val="afb"/>
            <w:lang w:val="en-US"/>
          </w:rPr>
          <w:t>resources</w:t>
        </w:r>
        <w:r w:rsidRPr="0047138A">
          <w:rPr>
            <w:rStyle w:val="afb"/>
            <w:lang w:val="en-US"/>
          </w:rPr>
          <w:t>/</w:t>
        </w:r>
        <w:r w:rsidRPr="00DE78DE">
          <w:rPr>
            <w:rStyle w:val="afb"/>
            <w:lang w:val="en-US"/>
          </w:rPr>
          <w:t>articles</w:t>
        </w:r>
        <w:r w:rsidRPr="0047138A">
          <w:rPr>
            <w:rStyle w:val="afb"/>
            <w:lang w:val="en-US"/>
          </w:rPr>
          <w:t>/</w:t>
        </w:r>
        <w:r w:rsidRPr="00DE78DE">
          <w:rPr>
            <w:rStyle w:val="afb"/>
            <w:lang w:val="en-US"/>
          </w:rPr>
          <w:t>podcast</w:t>
        </w:r>
        <w:r w:rsidRPr="0047138A">
          <w:rPr>
            <w:rStyle w:val="afb"/>
            <w:lang w:val="en-US"/>
          </w:rPr>
          <w:t>-</w:t>
        </w:r>
        <w:r w:rsidRPr="00DE78DE">
          <w:rPr>
            <w:rStyle w:val="afb"/>
            <w:lang w:val="en-US"/>
          </w:rPr>
          <w:t>ads</w:t>
        </w:r>
        <w:r w:rsidRPr="0047138A">
          <w:rPr>
            <w:rStyle w:val="afb"/>
            <w:lang w:val="en-US"/>
          </w:rPr>
          <w:t>/</w:t>
        </w:r>
      </w:hyperlink>
      <w:r w:rsidRPr="0047138A">
        <w:rPr>
          <w:rStyle w:val="afb"/>
          <w:color w:val="auto"/>
          <w:u w:val="none"/>
          <w:lang w:val="en-US"/>
        </w:rPr>
        <w:t xml:space="preserve">, </w:t>
      </w:r>
      <w:r w:rsidRPr="0047138A">
        <w:rPr>
          <w:rStyle w:val="afb"/>
          <w:color w:val="auto"/>
          <w:u w:val="none"/>
        </w:rPr>
        <w:t>свободный</w:t>
      </w:r>
      <w:r w:rsidRPr="0047138A">
        <w:rPr>
          <w:rStyle w:val="afb"/>
          <w:color w:val="auto"/>
          <w:u w:val="none"/>
          <w:lang w:val="en-US"/>
        </w:rPr>
        <w:t>.</w:t>
      </w:r>
    </w:p>
  </w:footnote>
  <w:footnote w:id="38">
    <w:p w14:paraId="1306CACE" w14:textId="7F03113F" w:rsidR="001265EF" w:rsidRPr="0047138A" w:rsidRDefault="001265EF" w:rsidP="0047138A">
      <w:pPr>
        <w:pStyle w:val="afd"/>
      </w:pPr>
      <w:r>
        <w:rPr>
          <w:rStyle w:val="aff"/>
        </w:rPr>
        <w:footnoteRef/>
      </w:r>
      <w:r w:rsidRPr="0047138A">
        <w:t xml:space="preserve"> </w:t>
      </w:r>
      <w:r>
        <w:t xml:space="preserve">Исследование. Подкасты: аудитория, рейтинги подкастов и подкастеров </w:t>
      </w:r>
      <w:r w:rsidRPr="00B01CB2">
        <w:t>[</w:t>
      </w:r>
      <w:r>
        <w:t>Электронный ресурс</w:t>
      </w:r>
      <w:r w:rsidRPr="00B01CB2">
        <w:t>]</w:t>
      </w:r>
      <w:r>
        <w:t xml:space="preserve"> // </w:t>
      </w:r>
      <w:r>
        <w:rPr>
          <w:lang w:val="en-US"/>
        </w:rPr>
        <w:t>Tiburon</w:t>
      </w:r>
      <w:r w:rsidRPr="00B01CB2">
        <w:t xml:space="preserve"> </w:t>
      </w:r>
      <w:r>
        <w:rPr>
          <w:lang w:val="en-US"/>
        </w:rPr>
        <w:t>Research</w:t>
      </w:r>
      <w:r w:rsidRPr="00B01CB2">
        <w:t xml:space="preserve">. — 2020. — </w:t>
      </w:r>
      <w:r>
        <w:t>Режим доступа:</w:t>
      </w:r>
      <w:r w:rsidRPr="002B6A42">
        <w:t xml:space="preserve"> </w:t>
      </w:r>
      <w:hyperlink r:id="rId32" w:history="1">
        <w:r w:rsidRPr="00431E1F">
          <w:rPr>
            <w:rStyle w:val="afb"/>
            <w:lang w:val="en-US"/>
          </w:rPr>
          <w:t>https</w:t>
        </w:r>
        <w:r w:rsidRPr="00B01CB2">
          <w:rPr>
            <w:rStyle w:val="afb"/>
          </w:rPr>
          <w:t>://</w:t>
        </w:r>
        <w:r w:rsidRPr="00431E1F">
          <w:rPr>
            <w:rStyle w:val="afb"/>
            <w:lang w:val="en-US"/>
          </w:rPr>
          <w:t>tiburon</w:t>
        </w:r>
        <w:r w:rsidRPr="00B01CB2">
          <w:rPr>
            <w:rStyle w:val="afb"/>
          </w:rPr>
          <w:t>-</w:t>
        </w:r>
        <w:r w:rsidRPr="00431E1F">
          <w:rPr>
            <w:rStyle w:val="afb"/>
            <w:lang w:val="en-US"/>
          </w:rPr>
          <w:t>research</w:t>
        </w:r>
        <w:r w:rsidRPr="00B01CB2">
          <w:rPr>
            <w:rStyle w:val="afb"/>
          </w:rPr>
          <w:t>.</w:t>
        </w:r>
        <w:r w:rsidRPr="00431E1F">
          <w:rPr>
            <w:rStyle w:val="afb"/>
            <w:lang w:val="en-US"/>
          </w:rPr>
          <w:t>ru</w:t>
        </w:r>
        <w:r w:rsidRPr="00B01CB2">
          <w:rPr>
            <w:rStyle w:val="afb"/>
          </w:rPr>
          <w:t>/</w:t>
        </w:r>
        <w:r w:rsidRPr="00431E1F">
          <w:rPr>
            <w:rStyle w:val="afb"/>
            <w:lang w:val="en-US"/>
          </w:rPr>
          <w:t>cases</w:t>
        </w:r>
        <w:r w:rsidRPr="00B01CB2">
          <w:rPr>
            <w:rStyle w:val="afb"/>
          </w:rPr>
          <w:t>/</w:t>
        </w:r>
        <w:r w:rsidRPr="00431E1F">
          <w:rPr>
            <w:rStyle w:val="afb"/>
            <w:lang w:val="en-US"/>
          </w:rPr>
          <w:t>issledovanie</w:t>
        </w:r>
        <w:r w:rsidRPr="00B01CB2">
          <w:rPr>
            <w:rStyle w:val="afb"/>
          </w:rPr>
          <w:t>-</w:t>
        </w:r>
        <w:r w:rsidRPr="00431E1F">
          <w:rPr>
            <w:rStyle w:val="afb"/>
            <w:lang w:val="en-US"/>
          </w:rPr>
          <w:t>podkasty</w:t>
        </w:r>
        <w:r w:rsidRPr="00B01CB2">
          <w:rPr>
            <w:rStyle w:val="afb"/>
          </w:rPr>
          <w:t>-</w:t>
        </w:r>
        <w:r w:rsidRPr="00431E1F">
          <w:rPr>
            <w:rStyle w:val="afb"/>
            <w:lang w:val="en-US"/>
          </w:rPr>
          <w:t>auditoriya</w:t>
        </w:r>
        <w:r w:rsidRPr="00B01CB2">
          <w:rPr>
            <w:rStyle w:val="afb"/>
          </w:rPr>
          <w:t>-</w:t>
        </w:r>
        <w:r w:rsidRPr="00431E1F">
          <w:rPr>
            <w:rStyle w:val="afb"/>
            <w:lang w:val="en-US"/>
          </w:rPr>
          <w:t>reytingi</w:t>
        </w:r>
        <w:r w:rsidRPr="00B01CB2">
          <w:rPr>
            <w:rStyle w:val="afb"/>
          </w:rPr>
          <w:t>-</w:t>
        </w:r>
        <w:r w:rsidRPr="00431E1F">
          <w:rPr>
            <w:rStyle w:val="afb"/>
            <w:lang w:val="en-US"/>
          </w:rPr>
          <w:t>podkastov</w:t>
        </w:r>
        <w:r w:rsidRPr="00B01CB2">
          <w:rPr>
            <w:rStyle w:val="afb"/>
          </w:rPr>
          <w:t>-</w:t>
        </w:r>
        <w:r w:rsidRPr="00431E1F">
          <w:rPr>
            <w:rStyle w:val="afb"/>
            <w:lang w:val="en-US"/>
          </w:rPr>
          <w:t>i</w:t>
        </w:r>
        <w:r w:rsidRPr="00B01CB2">
          <w:rPr>
            <w:rStyle w:val="afb"/>
          </w:rPr>
          <w:t>-</w:t>
        </w:r>
        <w:r w:rsidRPr="00431E1F">
          <w:rPr>
            <w:rStyle w:val="afb"/>
            <w:lang w:val="en-US"/>
          </w:rPr>
          <w:t>podkasterov</w:t>
        </w:r>
      </w:hyperlink>
      <w:r>
        <w:t>, свободный.</w:t>
      </w:r>
    </w:p>
  </w:footnote>
  <w:footnote w:id="39">
    <w:p w14:paraId="493D0BC9" w14:textId="32209855" w:rsidR="001265EF" w:rsidRPr="00D977CF" w:rsidRDefault="001265EF" w:rsidP="00E53DFA">
      <w:pPr>
        <w:pStyle w:val="afd"/>
        <w:rPr>
          <w:lang w:val="en-US"/>
        </w:rPr>
      </w:pPr>
      <w:r>
        <w:rPr>
          <w:rStyle w:val="aff"/>
        </w:rPr>
        <w:footnoteRef/>
      </w:r>
      <w:r w:rsidRPr="00D977CF">
        <w:rPr>
          <w:lang w:val="en-US"/>
        </w:rPr>
        <w:t xml:space="preserve"> </w:t>
      </w:r>
      <w:r>
        <w:rPr>
          <w:lang w:val="en-US"/>
        </w:rPr>
        <w:t>Shelisteners</w:t>
      </w:r>
      <w:r w:rsidRPr="00D977CF">
        <w:rPr>
          <w:lang w:val="en-US"/>
        </w:rPr>
        <w:t xml:space="preserve">: </w:t>
      </w:r>
      <w:r>
        <w:rPr>
          <w:lang w:val="en-US"/>
        </w:rPr>
        <w:t>insights on women podcast listeners [</w:t>
      </w:r>
      <w:r>
        <w:t>Электронный</w:t>
      </w:r>
      <w:r w:rsidRPr="00D977CF">
        <w:rPr>
          <w:lang w:val="en-US"/>
        </w:rPr>
        <w:t xml:space="preserve"> </w:t>
      </w:r>
      <w:r>
        <w:t>ресурс</w:t>
      </w:r>
      <w:r>
        <w:rPr>
          <w:lang w:val="en-US"/>
        </w:rPr>
        <w:t>]</w:t>
      </w:r>
      <w:r w:rsidRPr="00D977CF">
        <w:rPr>
          <w:lang w:val="en-US"/>
        </w:rPr>
        <w:t xml:space="preserve"> // </w:t>
      </w:r>
      <w:r>
        <w:rPr>
          <w:lang w:val="en-US"/>
        </w:rPr>
        <w:t xml:space="preserve">Edison Research. — 2019. — </w:t>
      </w:r>
      <w:r>
        <w:t>Режим</w:t>
      </w:r>
      <w:r w:rsidRPr="00D977CF">
        <w:rPr>
          <w:lang w:val="en-US"/>
        </w:rPr>
        <w:t xml:space="preserve"> </w:t>
      </w:r>
      <w:r>
        <w:t>доступа</w:t>
      </w:r>
      <w:r w:rsidRPr="00D977CF">
        <w:rPr>
          <w:lang w:val="en-US"/>
        </w:rPr>
        <w:t xml:space="preserve">: </w:t>
      </w:r>
      <w:hyperlink r:id="rId33" w:history="1">
        <w:r w:rsidRPr="00431E1F">
          <w:rPr>
            <w:rStyle w:val="afb"/>
            <w:lang w:val="en-US"/>
          </w:rPr>
          <w:t>https://podfm.ru/edison-obnaruzhili-chto-zhenshhiny-sostavlyajut-bolee-poloviny-novoj-volny-poklonnikov-podkastov/</w:t>
        </w:r>
      </w:hyperlink>
      <w:r w:rsidRPr="00D977CF">
        <w:rPr>
          <w:lang w:val="en-US"/>
        </w:rPr>
        <w:t xml:space="preserve">, </w:t>
      </w:r>
      <w:r>
        <w:t>свободный</w:t>
      </w:r>
      <w:r w:rsidRPr="00D977CF">
        <w:rPr>
          <w:lang w:val="en-US"/>
        </w:rPr>
        <w:t>.</w:t>
      </w:r>
    </w:p>
  </w:footnote>
  <w:footnote w:id="40">
    <w:p w14:paraId="5746FE52" w14:textId="7274D62E" w:rsidR="001265EF" w:rsidRPr="00000F47" w:rsidRDefault="001265EF">
      <w:pPr>
        <w:pStyle w:val="afd"/>
        <w:rPr>
          <w:lang w:val="en-US"/>
        </w:rPr>
      </w:pPr>
      <w:r>
        <w:rPr>
          <w:rStyle w:val="aff"/>
        </w:rPr>
        <w:footnoteRef/>
      </w:r>
      <w:r>
        <w:t xml:space="preserve"> </w:t>
      </w:r>
      <w:r w:rsidRPr="00D977CF">
        <w:t>Декалов</w:t>
      </w:r>
      <w:r>
        <w:t>,</w:t>
      </w:r>
      <w:r w:rsidRPr="00D977CF">
        <w:t xml:space="preserve"> В. В. Коммуникативный капитал: концептуализация понятия</w:t>
      </w:r>
      <w:r>
        <w:t xml:space="preserve"> / В.В. Декалов </w:t>
      </w:r>
      <w:r w:rsidRPr="00D977CF">
        <w:t>// Вестник СПбГУ. Социология</w:t>
      </w:r>
      <w:r w:rsidRPr="00000F47">
        <w:rPr>
          <w:lang w:val="en-US"/>
        </w:rPr>
        <w:t xml:space="preserve">. — 2017. — </w:t>
      </w:r>
      <w:r w:rsidRPr="00D977CF">
        <w:t>Т</w:t>
      </w:r>
      <w:r w:rsidRPr="00000F47">
        <w:rPr>
          <w:lang w:val="en-US"/>
        </w:rPr>
        <w:t xml:space="preserve">. 10. </w:t>
      </w:r>
      <w:r w:rsidRPr="00D977CF">
        <w:t>Вып</w:t>
      </w:r>
      <w:r w:rsidRPr="00000F47">
        <w:rPr>
          <w:lang w:val="en-US"/>
        </w:rPr>
        <w:t xml:space="preserve">. 4. — </w:t>
      </w:r>
      <w:r w:rsidRPr="00D977CF">
        <w:t>С</w:t>
      </w:r>
      <w:r w:rsidRPr="00000F47">
        <w:rPr>
          <w:lang w:val="en-US"/>
        </w:rPr>
        <w:t>. 397–409.</w:t>
      </w:r>
    </w:p>
  </w:footnote>
  <w:footnote w:id="41">
    <w:p w14:paraId="5BC072FD" w14:textId="4B5A3AFF" w:rsidR="001265EF" w:rsidRPr="000E073E" w:rsidRDefault="001265EF" w:rsidP="00D977CF">
      <w:pPr>
        <w:pStyle w:val="afd"/>
        <w:rPr>
          <w:lang w:val="en-US"/>
        </w:rPr>
      </w:pPr>
      <w:r>
        <w:rPr>
          <w:rStyle w:val="aff"/>
        </w:rPr>
        <w:footnoteRef/>
      </w:r>
      <w:r w:rsidRPr="00BF741C">
        <w:rPr>
          <w:lang w:val="en-US"/>
        </w:rPr>
        <w:t xml:space="preserve"> Richards, J. I., &amp; Curran, C. M. Oracles on “advertising”: Searching for a definition</w:t>
      </w:r>
      <w:r w:rsidRPr="00D977CF">
        <w:rPr>
          <w:lang w:val="en-US"/>
        </w:rPr>
        <w:t xml:space="preserve"> / </w:t>
      </w:r>
      <w:r>
        <w:rPr>
          <w:lang w:val="en-US"/>
        </w:rPr>
        <w:t xml:space="preserve">J. I. Richards, C. M. Curran // </w:t>
      </w:r>
      <w:r w:rsidRPr="000E073E">
        <w:rPr>
          <w:lang w:val="en-US"/>
        </w:rPr>
        <w:t>Journal of Advertising</w:t>
      </w:r>
      <w:r>
        <w:rPr>
          <w:lang w:val="en-US"/>
        </w:rPr>
        <w:t xml:space="preserve">. — 2002. — Vol. </w:t>
      </w:r>
      <w:r w:rsidRPr="000E073E">
        <w:rPr>
          <w:lang w:val="en-US"/>
        </w:rPr>
        <w:t>3</w:t>
      </w:r>
      <w:r>
        <w:rPr>
          <w:lang w:val="en-US"/>
        </w:rPr>
        <w:t xml:space="preserve">, </w:t>
      </w:r>
      <w:r w:rsidRPr="00D977CF">
        <w:rPr>
          <w:lang w:val="en-US"/>
        </w:rPr>
        <w:t>№</w:t>
      </w:r>
      <w:r>
        <w:rPr>
          <w:lang w:val="en-US"/>
        </w:rPr>
        <w:t xml:space="preserve">2. — P. </w:t>
      </w:r>
      <w:r w:rsidRPr="000E073E">
        <w:rPr>
          <w:lang w:val="en-US"/>
        </w:rPr>
        <w:t>63-77.</w:t>
      </w:r>
    </w:p>
  </w:footnote>
  <w:footnote w:id="42">
    <w:p w14:paraId="01082EBA" w14:textId="51CAA0E0" w:rsidR="001265EF" w:rsidRPr="00A24E48" w:rsidRDefault="001265EF" w:rsidP="005C5558">
      <w:pPr>
        <w:pStyle w:val="afd"/>
        <w:rPr>
          <w:lang w:val="en-US"/>
        </w:rPr>
      </w:pPr>
      <w:r>
        <w:rPr>
          <w:rStyle w:val="aff"/>
        </w:rPr>
        <w:footnoteRef/>
      </w:r>
      <w:r w:rsidRPr="008D204F">
        <w:rPr>
          <w:lang w:val="en-US"/>
        </w:rPr>
        <w:t xml:space="preserve"> Einstein, M.</w:t>
      </w:r>
      <w:r>
        <w:rPr>
          <w:lang w:val="en-US"/>
        </w:rPr>
        <w:t xml:space="preserve"> </w:t>
      </w:r>
      <w:r w:rsidRPr="008D204F">
        <w:rPr>
          <w:lang w:val="en-US"/>
        </w:rPr>
        <w:t>Black ops advertising: Native ads, content marketing and the covert world of the</w:t>
      </w:r>
      <w:r>
        <w:rPr>
          <w:lang w:val="en-US"/>
        </w:rPr>
        <w:t xml:space="preserve"> </w:t>
      </w:r>
      <w:r w:rsidRPr="008D204F">
        <w:rPr>
          <w:lang w:val="en-US"/>
        </w:rPr>
        <w:t>digital sell</w:t>
      </w:r>
      <w:r>
        <w:rPr>
          <w:lang w:val="en-US"/>
        </w:rPr>
        <w:t xml:space="preserve"> / M. Einstein. —</w:t>
      </w:r>
      <w:r w:rsidRPr="008D204F">
        <w:rPr>
          <w:lang w:val="en-US"/>
        </w:rPr>
        <w:t xml:space="preserve"> </w:t>
      </w:r>
      <w:r w:rsidRPr="00A24E48">
        <w:rPr>
          <w:lang w:val="en-US"/>
        </w:rPr>
        <w:t>New York, NY: OR Books</w:t>
      </w:r>
      <w:r>
        <w:rPr>
          <w:lang w:val="en-US"/>
        </w:rPr>
        <w:t>, 2016. — 252 c.</w:t>
      </w:r>
    </w:p>
  </w:footnote>
  <w:footnote w:id="43">
    <w:p w14:paraId="31F54EBE" w14:textId="5C4A1CC6" w:rsidR="001265EF" w:rsidRPr="008D204F" w:rsidRDefault="001265EF" w:rsidP="005C5558">
      <w:pPr>
        <w:pStyle w:val="afd"/>
        <w:rPr>
          <w:lang w:val="en-US"/>
        </w:rPr>
      </w:pPr>
      <w:r>
        <w:rPr>
          <w:rStyle w:val="aff"/>
        </w:rPr>
        <w:footnoteRef/>
      </w:r>
      <w:r w:rsidRPr="008D204F">
        <w:rPr>
          <w:lang w:val="en-US"/>
        </w:rPr>
        <w:t xml:space="preserve"> </w:t>
      </w:r>
      <w:r w:rsidRPr="002363C7">
        <w:rPr>
          <w:lang w:val="en-US"/>
        </w:rPr>
        <w:t>Wojdynski</w:t>
      </w:r>
      <w:r w:rsidRPr="00DB564A">
        <w:rPr>
          <w:lang w:val="en-US"/>
        </w:rPr>
        <w:t>,</w:t>
      </w:r>
      <w:r>
        <w:rPr>
          <w:lang w:val="en-US"/>
        </w:rPr>
        <w:t xml:space="preserve"> B. W.</w:t>
      </w:r>
      <w:r w:rsidRPr="002363C7">
        <w:rPr>
          <w:lang w:val="en-US"/>
        </w:rPr>
        <w:t xml:space="preserve"> &amp; Evans</w:t>
      </w:r>
      <w:r>
        <w:rPr>
          <w:lang w:val="en-US"/>
        </w:rPr>
        <w:t xml:space="preserve"> J. N.</w:t>
      </w:r>
      <w:r w:rsidRPr="002363C7">
        <w:rPr>
          <w:lang w:val="en-US"/>
        </w:rPr>
        <w:t xml:space="preserve"> Going Native: Effects</w:t>
      </w:r>
      <w:r>
        <w:rPr>
          <w:lang w:val="en-US"/>
        </w:rPr>
        <w:t xml:space="preserve"> </w:t>
      </w:r>
      <w:r w:rsidRPr="002363C7">
        <w:rPr>
          <w:lang w:val="en-US"/>
        </w:rPr>
        <w:t>of Disclosure Position and Language on the Recognition and Evaluation of Online Native</w:t>
      </w:r>
      <w:r>
        <w:rPr>
          <w:lang w:val="en-US"/>
        </w:rPr>
        <w:t xml:space="preserve"> </w:t>
      </w:r>
      <w:r w:rsidRPr="002363C7">
        <w:rPr>
          <w:lang w:val="en-US"/>
        </w:rPr>
        <w:t>Advertising</w:t>
      </w:r>
      <w:r>
        <w:rPr>
          <w:lang w:val="en-US"/>
        </w:rPr>
        <w:t xml:space="preserve"> / B. W. Wojdynski</w:t>
      </w:r>
      <w:r w:rsidRPr="002363C7">
        <w:rPr>
          <w:lang w:val="en-US"/>
        </w:rPr>
        <w:t>,</w:t>
      </w:r>
      <w:r>
        <w:rPr>
          <w:lang w:val="en-US"/>
        </w:rPr>
        <w:t xml:space="preserve"> J. N. Evans // </w:t>
      </w:r>
      <w:r w:rsidRPr="002363C7">
        <w:rPr>
          <w:lang w:val="en-US"/>
        </w:rPr>
        <w:t>Journal of Advertising</w:t>
      </w:r>
      <w:r>
        <w:rPr>
          <w:lang w:val="en-US"/>
        </w:rPr>
        <w:t xml:space="preserve">. — 2016. — Vol. </w:t>
      </w:r>
      <w:r w:rsidRPr="002363C7">
        <w:rPr>
          <w:lang w:val="en-US"/>
        </w:rPr>
        <w:t>45</w:t>
      </w:r>
      <w:r>
        <w:rPr>
          <w:lang w:val="en-US"/>
        </w:rPr>
        <w:t xml:space="preserve">, </w:t>
      </w:r>
      <w:r w:rsidRPr="00DB564A">
        <w:rPr>
          <w:lang w:val="en-US"/>
        </w:rPr>
        <w:t>№</w:t>
      </w:r>
      <w:r w:rsidRPr="002363C7">
        <w:rPr>
          <w:lang w:val="en-US"/>
        </w:rPr>
        <w:t>2</w:t>
      </w:r>
      <w:r>
        <w:rPr>
          <w:lang w:val="en-US"/>
        </w:rPr>
        <w:t>. —</w:t>
      </w:r>
      <w:r w:rsidRPr="002363C7">
        <w:rPr>
          <w:lang w:val="en-US"/>
        </w:rPr>
        <w:t xml:space="preserve"> </w:t>
      </w:r>
      <w:r>
        <w:rPr>
          <w:lang w:val="en-US"/>
        </w:rPr>
        <w:t xml:space="preserve">P. </w:t>
      </w:r>
      <w:r w:rsidRPr="002363C7">
        <w:rPr>
          <w:lang w:val="en-US"/>
        </w:rPr>
        <w:t>157-168</w:t>
      </w:r>
      <w:r>
        <w:rPr>
          <w:lang w:val="en-US"/>
        </w:rPr>
        <w:t>.</w:t>
      </w:r>
    </w:p>
  </w:footnote>
  <w:footnote w:id="44">
    <w:p w14:paraId="2ADA9935" w14:textId="5ADB7508" w:rsidR="001265EF" w:rsidRPr="003A4B68" w:rsidRDefault="001265EF" w:rsidP="005C5558">
      <w:pPr>
        <w:pStyle w:val="afd"/>
        <w:rPr>
          <w:lang w:val="en-US"/>
        </w:rPr>
      </w:pPr>
      <w:r>
        <w:rPr>
          <w:rStyle w:val="aff"/>
        </w:rPr>
        <w:footnoteRef/>
      </w:r>
      <w:r w:rsidRPr="00DB564A">
        <w:rPr>
          <w:lang w:val="en-US"/>
        </w:rPr>
        <w:t xml:space="preserve">Wojdynski, B.W. Native advertising: Engagement, deception, and implications for theory / </w:t>
      </w:r>
      <w:r>
        <w:rPr>
          <w:lang w:val="en-US"/>
        </w:rPr>
        <w:t>B.W. Wojdynski //</w:t>
      </w:r>
      <w:r w:rsidRPr="00DB564A">
        <w:rPr>
          <w:lang w:val="en-US"/>
        </w:rPr>
        <w:t xml:space="preserve"> Santa Barbara, CA: Praeger/ABC Clio</w:t>
      </w:r>
      <w:r>
        <w:rPr>
          <w:lang w:val="en-US"/>
        </w:rPr>
        <w:t>. — 2016. — P</w:t>
      </w:r>
      <w:r w:rsidRPr="00DB564A">
        <w:rPr>
          <w:lang w:val="en-US"/>
        </w:rPr>
        <w:t>. 203-236</w:t>
      </w:r>
      <w:r>
        <w:rPr>
          <w:lang w:val="en-US"/>
        </w:rPr>
        <w:t>.</w:t>
      </w:r>
      <w:r w:rsidRPr="00DB564A">
        <w:rPr>
          <w:lang w:val="en-US"/>
        </w:rPr>
        <w:t xml:space="preserve"> </w:t>
      </w:r>
    </w:p>
  </w:footnote>
  <w:footnote w:id="45">
    <w:p w14:paraId="1F343E7D" w14:textId="3074AE9F" w:rsidR="001265EF" w:rsidRPr="00DB564A" w:rsidRDefault="001265EF" w:rsidP="005C5558">
      <w:pPr>
        <w:pStyle w:val="afd"/>
        <w:rPr>
          <w:lang w:val="en-US"/>
        </w:rPr>
      </w:pPr>
      <w:r>
        <w:rPr>
          <w:rStyle w:val="aff"/>
        </w:rPr>
        <w:footnoteRef/>
      </w:r>
      <w:r>
        <w:rPr>
          <w:lang w:val="en-US"/>
        </w:rPr>
        <w:t xml:space="preserve"> </w:t>
      </w:r>
      <w:r w:rsidRPr="00DB564A">
        <w:rPr>
          <w:lang w:val="en-US"/>
        </w:rPr>
        <w:t>Tomažic, T</w:t>
      </w:r>
      <w:r>
        <w:rPr>
          <w:lang w:val="en-US"/>
        </w:rPr>
        <w:t xml:space="preserve">. </w:t>
      </w:r>
      <w:r w:rsidRPr="00DB564A">
        <w:rPr>
          <w:lang w:val="en-US"/>
        </w:rPr>
        <w:t>Covert advertising as inadmissible presentation of information</w:t>
      </w:r>
      <w:r>
        <w:rPr>
          <w:lang w:val="en-US"/>
        </w:rPr>
        <w:t xml:space="preserve"> / T.</w:t>
      </w:r>
      <w:r w:rsidRPr="00DB564A">
        <w:rPr>
          <w:lang w:val="en-US"/>
        </w:rPr>
        <w:t xml:space="preserve"> Tomažic, D.</w:t>
      </w:r>
      <w:r>
        <w:rPr>
          <w:lang w:val="en-US"/>
        </w:rPr>
        <w:t xml:space="preserve"> Boras</w:t>
      </w:r>
      <w:r w:rsidRPr="00DB564A">
        <w:rPr>
          <w:lang w:val="en-US"/>
        </w:rPr>
        <w:t xml:space="preserve">, </w:t>
      </w:r>
      <w:r>
        <w:rPr>
          <w:lang w:val="en-US"/>
        </w:rPr>
        <w:t xml:space="preserve">J. </w:t>
      </w:r>
      <w:r w:rsidRPr="00DB564A">
        <w:rPr>
          <w:lang w:val="en-US"/>
        </w:rPr>
        <w:t xml:space="preserve">Jurišic, and </w:t>
      </w:r>
      <w:r>
        <w:rPr>
          <w:lang w:val="en-US"/>
        </w:rPr>
        <w:t xml:space="preserve">D. </w:t>
      </w:r>
      <w:r w:rsidRPr="00DB564A">
        <w:rPr>
          <w:lang w:val="en-US"/>
        </w:rPr>
        <w:t>Lesjak</w:t>
      </w:r>
      <w:r>
        <w:rPr>
          <w:lang w:val="en-US"/>
        </w:rPr>
        <w:t xml:space="preserve"> // </w:t>
      </w:r>
      <w:r w:rsidRPr="00DB564A">
        <w:rPr>
          <w:lang w:val="en-US"/>
        </w:rPr>
        <w:t>Industrial Management &amp; Data Systems</w:t>
      </w:r>
      <w:r>
        <w:rPr>
          <w:lang w:val="en-US"/>
        </w:rPr>
        <w:t>. — 2016. —</w:t>
      </w:r>
      <w:r w:rsidRPr="00DB564A">
        <w:rPr>
          <w:lang w:val="en-US"/>
        </w:rPr>
        <w:t xml:space="preserve"> Vol. 114</w:t>
      </w:r>
      <w:r>
        <w:rPr>
          <w:lang w:val="en-US"/>
        </w:rPr>
        <w:t>,</w:t>
      </w:r>
      <w:r w:rsidRPr="00DB564A">
        <w:rPr>
          <w:lang w:val="en-US"/>
        </w:rPr>
        <w:t xml:space="preserve"> </w:t>
      </w:r>
      <w:r w:rsidRPr="00BD6C21">
        <w:rPr>
          <w:lang w:val="en-US"/>
        </w:rPr>
        <w:t>№</w:t>
      </w:r>
      <w:r w:rsidRPr="00DB564A">
        <w:rPr>
          <w:lang w:val="en-US"/>
        </w:rPr>
        <w:t>1</w:t>
      </w:r>
      <w:r w:rsidRPr="00BD6C21">
        <w:rPr>
          <w:lang w:val="en-US"/>
        </w:rPr>
        <w:t>. —</w:t>
      </w:r>
      <w:r w:rsidRPr="00DB564A">
        <w:rPr>
          <w:lang w:val="en-US"/>
        </w:rPr>
        <w:t xml:space="preserve"> </w:t>
      </w:r>
      <w:r>
        <w:rPr>
          <w:lang w:val="en-US"/>
        </w:rPr>
        <w:t>P.</w:t>
      </w:r>
      <w:r w:rsidRPr="00DB564A">
        <w:rPr>
          <w:lang w:val="en-US"/>
        </w:rPr>
        <w:t xml:space="preserve"> 107-122. </w:t>
      </w:r>
    </w:p>
  </w:footnote>
  <w:footnote w:id="46">
    <w:p w14:paraId="324E1465" w14:textId="4D96389D" w:rsidR="001265EF" w:rsidRPr="003A4B68" w:rsidRDefault="001265EF" w:rsidP="00DA3B22">
      <w:pPr>
        <w:pStyle w:val="afd"/>
        <w:rPr>
          <w:lang w:val="en-US"/>
        </w:rPr>
      </w:pPr>
      <w:r>
        <w:rPr>
          <w:rStyle w:val="aff"/>
        </w:rPr>
        <w:footnoteRef/>
      </w:r>
      <w:r w:rsidRPr="003A4B68">
        <w:rPr>
          <w:lang w:val="en-US"/>
        </w:rPr>
        <w:t xml:space="preserve"> </w:t>
      </w:r>
      <w:r w:rsidRPr="00BD6C21">
        <w:rPr>
          <w:lang w:val="en-US"/>
        </w:rPr>
        <w:t>Evans</w:t>
      </w:r>
      <w:r w:rsidRPr="00AA1711">
        <w:rPr>
          <w:lang w:val="en-US"/>
        </w:rPr>
        <w:t xml:space="preserve">, </w:t>
      </w:r>
      <w:r>
        <w:rPr>
          <w:lang w:val="en-US"/>
        </w:rPr>
        <w:t>J. N.</w:t>
      </w:r>
      <w:r w:rsidRPr="00BD6C21">
        <w:rPr>
          <w:lang w:val="en-US"/>
        </w:rPr>
        <w:t xml:space="preserve"> &amp; Wojdynski</w:t>
      </w:r>
      <w:r w:rsidRPr="00DA3B22">
        <w:rPr>
          <w:lang w:val="en-US"/>
        </w:rPr>
        <w:t xml:space="preserve">, </w:t>
      </w:r>
      <w:r>
        <w:rPr>
          <w:lang w:val="en-US"/>
        </w:rPr>
        <w:t>B.</w:t>
      </w:r>
      <w:r w:rsidRPr="00BD6C21">
        <w:rPr>
          <w:lang w:val="en-US"/>
        </w:rPr>
        <w:t xml:space="preserve"> An introduction to the special</w:t>
      </w:r>
      <w:r>
        <w:rPr>
          <w:lang w:val="en-US"/>
        </w:rPr>
        <w:t xml:space="preserve"> </w:t>
      </w:r>
      <w:r w:rsidRPr="00BD6C21">
        <w:rPr>
          <w:lang w:val="en-US"/>
        </w:rPr>
        <w:t>issue on native and covert advertising formats</w:t>
      </w:r>
      <w:r>
        <w:rPr>
          <w:lang w:val="en-US"/>
        </w:rPr>
        <w:t xml:space="preserve"> / J.N. Evans, B. Wojdynski //</w:t>
      </w:r>
      <w:r w:rsidRPr="00BD6C21">
        <w:rPr>
          <w:lang w:val="en-US"/>
        </w:rPr>
        <w:t xml:space="preserve"> International Journal of Advertising</w:t>
      </w:r>
      <w:r>
        <w:rPr>
          <w:lang w:val="en-US"/>
        </w:rPr>
        <w:t xml:space="preserve">. — 2020. — Vol. </w:t>
      </w:r>
      <w:r w:rsidRPr="00BD6C21">
        <w:rPr>
          <w:lang w:val="en-US"/>
        </w:rPr>
        <w:t>39</w:t>
      </w:r>
      <w:r>
        <w:rPr>
          <w:lang w:val="en-US"/>
        </w:rPr>
        <w:t xml:space="preserve">, </w:t>
      </w:r>
      <w:r w:rsidRPr="00DA3B22">
        <w:rPr>
          <w:lang w:val="en-US"/>
        </w:rPr>
        <w:t>№</w:t>
      </w:r>
      <w:r w:rsidRPr="00BD6C21">
        <w:rPr>
          <w:lang w:val="en-US"/>
        </w:rPr>
        <w:t>1</w:t>
      </w:r>
      <w:r w:rsidRPr="00DA3B22">
        <w:rPr>
          <w:lang w:val="en-US"/>
        </w:rPr>
        <w:t xml:space="preserve">. — </w:t>
      </w:r>
      <w:r>
        <w:rPr>
          <w:lang w:val="en-US"/>
        </w:rPr>
        <w:t xml:space="preserve">P. </w:t>
      </w:r>
      <w:r w:rsidRPr="00BD6C21">
        <w:rPr>
          <w:lang w:val="en-US"/>
        </w:rPr>
        <w:t>1-3</w:t>
      </w:r>
      <w:r>
        <w:rPr>
          <w:lang w:val="en-US"/>
        </w:rPr>
        <w:t>.</w:t>
      </w:r>
    </w:p>
  </w:footnote>
  <w:footnote w:id="47">
    <w:p w14:paraId="787133C1" w14:textId="4263B28B" w:rsidR="001265EF" w:rsidRPr="00DA3B22" w:rsidRDefault="001265EF" w:rsidP="005C5558">
      <w:pPr>
        <w:pStyle w:val="afd"/>
        <w:rPr>
          <w:lang w:val="en-US"/>
        </w:rPr>
      </w:pPr>
      <w:r>
        <w:rPr>
          <w:rStyle w:val="aff"/>
        </w:rPr>
        <w:footnoteRef/>
      </w:r>
      <w:r w:rsidRPr="00F54A73">
        <w:rPr>
          <w:lang w:val="en-US"/>
        </w:rPr>
        <w:t xml:space="preserve"> </w:t>
      </w:r>
      <w:r>
        <w:rPr>
          <w:lang w:val="en-US"/>
        </w:rPr>
        <w:t xml:space="preserve">Santos, E. Advergames: Overview / E. Santos, R. Gonzalo, F. Gisbert // </w:t>
      </w:r>
      <w:r w:rsidRPr="00DA3B22">
        <w:rPr>
          <w:lang w:val="en-US"/>
        </w:rPr>
        <w:t xml:space="preserve">International Journal </w:t>
      </w:r>
      <w:r>
        <w:rPr>
          <w:lang w:val="en-US"/>
        </w:rPr>
        <w:t>“</w:t>
      </w:r>
      <w:r w:rsidRPr="00DA3B22">
        <w:rPr>
          <w:lang w:val="en-US"/>
        </w:rPr>
        <w:t>Information Technologies and Knowledge</w:t>
      </w:r>
      <w:r>
        <w:rPr>
          <w:lang w:val="en-US"/>
        </w:rPr>
        <w:t xml:space="preserve">”. — 2007. — Vol. 1. — </w:t>
      </w:r>
      <w:r>
        <w:t>Режим</w:t>
      </w:r>
      <w:r w:rsidRPr="00DA3B22">
        <w:rPr>
          <w:lang w:val="en-US"/>
        </w:rPr>
        <w:t xml:space="preserve"> </w:t>
      </w:r>
      <w:r>
        <w:t>доступа</w:t>
      </w:r>
      <w:r w:rsidRPr="00DA3B22">
        <w:rPr>
          <w:lang w:val="en-US"/>
        </w:rPr>
        <w:t xml:space="preserve">: </w:t>
      </w:r>
      <w:hyperlink r:id="rId34" w:history="1">
        <w:r w:rsidRPr="00431E1F">
          <w:rPr>
            <w:rStyle w:val="afb"/>
            <w:lang w:val="en-US"/>
          </w:rPr>
          <w:t>http://sci-gems.math.bas.bg:8080/jspui/bitstream/10525/121/1/ijitk01-3-p01.pdf</w:t>
        </w:r>
      </w:hyperlink>
      <w:r w:rsidRPr="00DA3B22">
        <w:rPr>
          <w:lang w:val="en-US"/>
        </w:rPr>
        <w:t xml:space="preserve">, </w:t>
      </w:r>
      <w:r>
        <w:t>свободный</w:t>
      </w:r>
      <w:r w:rsidRPr="00DA3B22">
        <w:rPr>
          <w:lang w:val="en-US"/>
        </w:rPr>
        <w:t>.</w:t>
      </w:r>
    </w:p>
  </w:footnote>
  <w:footnote w:id="48">
    <w:p w14:paraId="29DB5921" w14:textId="0ECA7C8A" w:rsidR="001265EF" w:rsidRPr="002E5EC2" w:rsidRDefault="001265EF" w:rsidP="005C5558">
      <w:pPr>
        <w:pStyle w:val="afd"/>
        <w:rPr>
          <w:lang w:val="en-US"/>
        </w:rPr>
      </w:pPr>
      <w:r>
        <w:rPr>
          <w:rStyle w:val="aff"/>
        </w:rPr>
        <w:footnoteRef/>
      </w:r>
      <w:r w:rsidRPr="00B555D0">
        <w:rPr>
          <w:lang w:val="en-US"/>
        </w:rPr>
        <w:t xml:space="preserve"> Russell, C. A., &amp; Belch, M. A managerial investigation into the product placement industry</w:t>
      </w:r>
      <w:r w:rsidRPr="00DA3B22">
        <w:rPr>
          <w:lang w:val="en-US"/>
        </w:rPr>
        <w:t xml:space="preserve"> / </w:t>
      </w:r>
      <w:r>
        <w:rPr>
          <w:lang w:val="en-US"/>
        </w:rPr>
        <w:t xml:space="preserve">C. A. Russel, M. A. Belch // </w:t>
      </w:r>
      <w:r w:rsidRPr="00B555D0">
        <w:rPr>
          <w:lang w:val="en-US"/>
        </w:rPr>
        <w:t>Journal of</w:t>
      </w:r>
      <w:r w:rsidRPr="000E073E">
        <w:rPr>
          <w:lang w:val="en-US"/>
        </w:rPr>
        <w:t xml:space="preserve"> </w:t>
      </w:r>
      <w:r w:rsidRPr="00B555D0">
        <w:rPr>
          <w:lang w:val="en-US"/>
        </w:rPr>
        <w:t>Advertising Research</w:t>
      </w:r>
      <w:r>
        <w:rPr>
          <w:lang w:val="en-US"/>
        </w:rPr>
        <w:t>. — 2005</w:t>
      </w:r>
      <w:r w:rsidRPr="00FF09A3">
        <w:rPr>
          <w:lang w:val="en-US"/>
        </w:rPr>
        <w:t>.</w:t>
      </w:r>
      <w:r>
        <w:rPr>
          <w:lang w:val="en-US"/>
        </w:rPr>
        <w:t xml:space="preserve"> </w:t>
      </w:r>
      <w:r w:rsidRPr="009C67A3">
        <w:rPr>
          <w:lang w:val="en-US"/>
        </w:rPr>
        <w:t xml:space="preserve">— </w:t>
      </w:r>
      <w:r>
        <w:rPr>
          <w:lang w:val="en-US"/>
        </w:rPr>
        <w:t xml:space="preserve">Vol. </w:t>
      </w:r>
      <w:r w:rsidRPr="00B555D0">
        <w:rPr>
          <w:lang w:val="en-US"/>
        </w:rPr>
        <w:t>45</w:t>
      </w:r>
      <w:r>
        <w:rPr>
          <w:lang w:val="en-US"/>
        </w:rPr>
        <w:t xml:space="preserve">, </w:t>
      </w:r>
      <w:r w:rsidRPr="009C67A3">
        <w:rPr>
          <w:lang w:val="en-US"/>
        </w:rPr>
        <w:t>№</w:t>
      </w:r>
      <w:r w:rsidRPr="00B555D0">
        <w:rPr>
          <w:lang w:val="en-US"/>
        </w:rPr>
        <w:t>1,</w:t>
      </w:r>
      <w:r w:rsidRPr="009C67A3">
        <w:rPr>
          <w:lang w:val="en-US"/>
        </w:rPr>
        <w:t xml:space="preserve"> — </w:t>
      </w:r>
      <w:r w:rsidRPr="00B555D0">
        <w:rPr>
          <w:lang w:val="en-US"/>
        </w:rPr>
        <w:t>8</w:t>
      </w:r>
      <w:r>
        <w:rPr>
          <w:lang w:val="en-US"/>
        </w:rPr>
        <w:t xml:space="preserve"> p</w:t>
      </w:r>
      <w:r w:rsidRPr="002E5EC2">
        <w:rPr>
          <w:lang w:val="en-US"/>
        </w:rPr>
        <w:t>.</w:t>
      </w:r>
    </w:p>
  </w:footnote>
  <w:footnote w:id="49">
    <w:p w14:paraId="5EF71955" w14:textId="4AEE42AE" w:rsidR="001265EF" w:rsidRPr="00B555D0" w:rsidRDefault="001265EF" w:rsidP="005C5558">
      <w:pPr>
        <w:pStyle w:val="afd"/>
        <w:rPr>
          <w:lang w:val="en-US"/>
        </w:rPr>
      </w:pPr>
      <w:r>
        <w:rPr>
          <w:rStyle w:val="aff"/>
        </w:rPr>
        <w:footnoteRef/>
      </w:r>
      <w:r w:rsidRPr="00B555D0">
        <w:rPr>
          <w:lang w:val="en-US"/>
        </w:rPr>
        <w:t xml:space="preserve"> Williamson, D Influencer Marketing for US brands. The Platforms to Watch, and the Best Ways to work with Creators</w:t>
      </w:r>
      <w:r>
        <w:rPr>
          <w:lang w:val="en-US"/>
        </w:rPr>
        <w:t xml:space="preserve"> / D. Williamson. — US: eMarketer Report, 2016. — 348 p.</w:t>
      </w:r>
    </w:p>
  </w:footnote>
  <w:footnote w:id="50">
    <w:p w14:paraId="4893C39F" w14:textId="7CA79D6B" w:rsidR="001265EF" w:rsidRPr="001C07B5" w:rsidRDefault="001265EF" w:rsidP="005C5558">
      <w:pPr>
        <w:pStyle w:val="afd"/>
        <w:rPr>
          <w:lang w:val="en-US"/>
        </w:rPr>
      </w:pPr>
      <w:r>
        <w:rPr>
          <w:rStyle w:val="aff"/>
        </w:rPr>
        <w:footnoteRef/>
      </w:r>
      <w:r>
        <w:rPr>
          <w:lang w:val="en-US"/>
        </w:rPr>
        <w:t xml:space="preserve"> </w:t>
      </w:r>
      <w:r w:rsidRPr="00A231BB">
        <w:rPr>
          <w:lang w:val="en-US"/>
        </w:rPr>
        <w:t>Tomažic</w:t>
      </w:r>
      <w:r>
        <w:rPr>
          <w:lang w:val="en-US"/>
        </w:rPr>
        <w:t>,</w:t>
      </w:r>
      <w:r w:rsidRPr="004C5C89">
        <w:rPr>
          <w:lang w:val="en-US"/>
        </w:rPr>
        <w:t xml:space="preserve"> </w:t>
      </w:r>
      <w:r>
        <w:rPr>
          <w:lang w:val="en-US"/>
        </w:rPr>
        <w:t xml:space="preserve">T. </w:t>
      </w:r>
      <w:r w:rsidRPr="00A231BB">
        <w:rPr>
          <w:lang w:val="en-US"/>
        </w:rPr>
        <w:t>Covert advertising as inadmissible presentation of information</w:t>
      </w:r>
      <w:r>
        <w:rPr>
          <w:lang w:val="en-US"/>
        </w:rPr>
        <w:t xml:space="preserve"> / T.</w:t>
      </w:r>
      <w:r w:rsidRPr="00A231BB">
        <w:rPr>
          <w:lang w:val="en-US"/>
        </w:rPr>
        <w:t xml:space="preserve"> Tomažic</w:t>
      </w:r>
      <w:r>
        <w:rPr>
          <w:lang w:val="en-US"/>
        </w:rPr>
        <w:t xml:space="preserve">, D. Boras, J. </w:t>
      </w:r>
      <w:r w:rsidRPr="00A231BB">
        <w:rPr>
          <w:lang w:val="en-US"/>
        </w:rPr>
        <w:t>Jurišic</w:t>
      </w:r>
      <w:r>
        <w:rPr>
          <w:lang w:val="en-US"/>
        </w:rPr>
        <w:t>, D.</w:t>
      </w:r>
      <w:r w:rsidRPr="004C5C89">
        <w:rPr>
          <w:lang w:val="en-US"/>
        </w:rPr>
        <w:t xml:space="preserve"> </w:t>
      </w:r>
      <w:r>
        <w:rPr>
          <w:lang w:val="en-US"/>
        </w:rPr>
        <w:t xml:space="preserve">Lesjak // </w:t>
      </w:r>
      <w:r w:rsidRPr="00A231BB">
        <w:rPr>
          <w:lang w:val="en-US"/>
        </w:rPr>
        <w:t>Industrial Management &amp; Data System</w:t>
      </w:r>
      <w:r>
        <w:rPr>
          <w:lang w:val="en-US"/>
        </w:rPr>
        <w:t>s. —2014. —</w:t>
      </w:r>
      <w:r w:rsidRPr="00A231BB">
        <w:rPr>
          <w:lang w:val="en-US"/>
        </w:rPr>
        <w:t xml:space="preserve"> Vol. 114</w:t>
      </w:r>
      <w:r>
        <w:rPr>
          <w:lang w:val="en-US"/>
        </w:rPr>
        <w:t>,</w:t>
      </w:r>
      <w:r w:rsidRPr="00A231BB">
        <w:rPr>
          <w:lang w:val="en-US"/>
        </w:rPr>
        <w:t xml:space="preserve"> </w:t>
      </w:r>
      <w:r w:rsidRPr="00973AFC">
        <w:rPr>
          <w:lang w:val="en-US"/>
        </w:rPr>
        <w:t>№</w:t>
      </w:r>
      <w:r w:rsidRPr="00A231BB">
        <w:rPr>
          <w:lang w:val="en-US"/>
        </w:rPr>
        <w:t>.1</w:t>
      </w:r>
      <w:r w:rsidRPr="00973AFC">
        <w:rPr>
          <w:lang w:val="en-US"/>
        </w:rPr>
        <w:t>. —</w:t>
      </w:r>
      <w:r w:rsidRPr="00A231BB">
        <w:rPr>
          <w:lang w:val="en-US"/>
        </w:rPr>
        <w:t xml:space="preserve"> </w:t>
      </w:r>
      <w:r>
        <w:rPr>
          <w:lang w:val="en-US"/>
        </w:rPr>
        <w:t>P</w:t>
      </w:r>
      <w:r w:rsidRPr="00A231BB">
        <w:rPr>
          <w:lang w:val="en-US"/>
        </w:rPr>
        <w:t>. 107-122</w:t>
      </w:r>
      <w:r>
        <w:rPr>
          <w:lang w:val="en-US"/>
        </w:rPr>
        <w:t>.</w:t>
      </w:r>
    </w:p>
  </w:footnote>
  <w:footnote w:id="51">
    <w:p w14:paraId="67C47A42" w14:textId="25BD990D" w:rsidR="001265EF" w:rsidRPr="00745BA6" w:rsidRDefault="001265EF" w:rsidP="005C5558">
      <w:pPr>
        <w:pStyle w:val="afd"/>
        <w:rPr>
          <w:lang w:val="en-GB"/>
        </w:rPr>
      </w:pPr>
      <w:r>
        <w:rPr>
          <w:rStyle w:val="aff"/>
        </w:rPr>
        <w:footnoteRef/>
      </w:r>
      <w:r w:rsidRPr="00745BA6">
        <w:rPr>
          <w:lang w:val="en-US"/>
        </w:rPr>
        <w:t xml:space="preserve"> Bauer, T. A</w:t>
      </w:r>
      <w:r>
        <w:rPr>
          <w:lang w:val="en-US"/>
        </w:rPr>
        <w:t xml:space="preserve">. </w:t>
      </w:r>
      <w:r w:rsidRPr="00745BA6">
        <w:rPr>
          <w:lang w:val="en-US"/>
        </w:rPr>
        <w:t>Vjerodostojnost novina [The credibility of newspapers]</w:t>
      </w:r>
      <w:r>
        <w:rPr>
          <w:lang w:val="en-US"/>
        </w:rPr>
        <w:t xml:space="preserve"> / T. A. Bauer et al. // Zagreb, Croatia: </w:t>
      </w:r>
      <w:r w:rsidRPr="00745BA6">
        <w:rPr>
          <w:lang w:val="en-US"/>
        </w:rPr>
        <w:t>ICEJ</w:t>
      </w:r>
      <w:r>
        <w:rPr>
          <w:lang w:val="en-US"/>
        </w:rPr>
        <w:t xml:space="preserve">, </w:t>
      </w:r>
      <w:r w:rsidRPr="00745BA6">
        <w:rPr>
          <w:lang w:val="en-US"/>
        </w:rPr>
        <w:t>2007</w:t>
      </w:r>
      <w:r>
        <w:rPr>
          <w:lang w:val="en-US"/>
        </w:rPr>
        <w:t>. — 207 p.</w:t>
      </w:r>
    </w:p>
  </w:footnote>
  <w:footnote w:id="52">
    <w:p w14:paraId="0B44E97D" w14:textId="4917B39A" w:rsidR="001265EF" w:rsidRPr="00761CD7" w:rsidRDefault="001265EF" w:rsidP="00796A40">
      <w:pPr>
        <w:pStyle w:val="afd"/>
        <w:rPr>
          <w:lang w:val="en-US"/>
        </w:rPr>
      </w:pPr>
      <w:r>
        <w:rPr>
          <w:rStyle w:val="aff"/>
        </w:rPr>
        <w:footnoteRef/>
      </w:r>
      <w:r>
        <w:rPr>
          <w:lang w:val="en-US"/>
        </w:rPr>
        <w:t xml:space="preserve"> </w:t>
      </w:r>
      <w:r w:rsidRPr="00761CD7">
        <w:rPr>
          <w:lang w:val="en-US"/>
        </w:rPr>
        <w:t xml:space="preserve"> </w:t>
      </w:r>
      <w:r>
        <w:rPr>
          <w:lang w:val="en-US"/>
        </w:rPr>
        <w:t xml:space="preserve">McMillan, S. J. </w:t>
      </w:r>
      <w:r w:rsidRPr="00973AFC">
        <w:rPr>
          <w:lang w:val="en-US"/>
        </w:rPr>
        <w:t>Internet Advertising: One Face or Many?</w:t>
      </w:r>
      <w:r>
        <w:rPr>
          <w:lang w:val="en-US"/>
        </w:rPr>
        <w:t xml:space="preserve"> / S. J. McMillan // </w:t>
      </w:r>
      <w:r w:rsidRPr="00973AFC">
        <w:rPr>
          <w:lang w:val="en-US"/>
        </w:rPr>
        <w:t>Internet Advertising: Theory and Research (2</w:t>
      </w:r>
      <w:r w:rsidRPr="004C5C89">
        <w:rPr>
          <w:vertAlign w:val="superscript"/>
          <w:lang w:val="en-US"/>
        </w:rPr>
        <w:t>nd</w:t>
      </w:r>
      <w:r w:rsidRPr="00973AFC">
        <w:rPr>
          <w:lang w:val="en-US"/>
        </w:rPr>
        <w:t xml:space="preserve"> edition</w:t>
      </w:r>
      <w:r>
        <w:rPr>
          <w:lang w:val="en-US"/>
        </w:rPr>
        <w:t>). — 2004. — 3</w:t>
      </w:r>
      <w:r w:rsidRPr="004C5C89">
        <w:rPr>
          <w:lang w:val="en-US"/>
        </w:rPr>
        <w:t>1</w:t>
      </w:r>
      <w:r>
        <w:rPr>
          <w:lang w:val="en-US"/>
        </w:rPr>
        <w:t xml:space="preserve"> p. </w:t>
      </w:r>
    </w:p>
  </w:footnote>
  <w:footnote w:id="53">
    <w:p w14:paraId="6DBE0858" w14:textId="4560DE24" w:rsidR="001265EF" w:rsidRPr="004C5C89" w:rsidRDefault="001265EF" w:rsidP="005C5558">
      <w:pPr>
        <w:pStyle w:val="afd"/>
      </w:pPr>
      <w:r>
        <w:rPr>
          <w:rStyle w:val="aff"/>
        </w:rPr>
        <w:footnoteRef/>
      </w:r>
      <w:r w:rsidRPr="00796A40">
        <w:t xml:space="preserve"> Сервис </w:t>
      </w:r>
      <w:r w:rsidRPr="00796A40">
        <w:rPr>
          <w:lang w:val="en-US"/>
        </w:rPr>
        <w:t>Storytel</w:t>
      </w:r>
      <w:r w:rsidRPr="00796A40">
        <w:t xml:space="preserve"> запустил в России платформу для заработка на подкастах без рекламы [</w:t>
      </w:r>
      <w:r>
        <w:t>Электронный ресурс</w:t>
      </w:r>
      <w:r w:rsidRPr="00796A40">
        <w:t>]</w:t>
      </w:r>
      <w:r>
        <w:t xml:space="preserve"> — 2020. —</w:t>
      </w:r>
      <w:r w:rsidRPr="004C5C89">
        <w:t xml:space="preserve"> </w:t>
      </w:r>
      <w:r>
        <w:t xml:space="preserve">Режим доступа: </w:t>
      </w:r>
      <w:hyperlink r:id="rId35" w:history="1">
        <w:r w:rsidRPr="00431E1F">
          <w:rPr>
            <w:rStyle w:val="afb"/>
          </w:rPr>
          <w:t>https://adindex.ru/news/digital/2020/06/16/282736.phtml</w:t>
        </w:r>
      </w:hyperlink>
      <w:r>
        <w:t>, свободный</w:t>
      </w:r>
      <w:r w:rsidRPr="004C5C89">
        <w:t>.</w:t>
      </w:r>
    </w:p>
  </w:footnote>
  <w:footnote w:id="54">
    <w:p w14:paraId="77932B76" w14:textId="3B7680D3" w:rsidR="001265EF" w:rsidRPr="004C5C89" w:rsidRDefault="001265EF" w:rsidP="005C5558">
      <w:pPr>
        <w:pStyle w:val="afd"/>
      </w:pPr>
      <w:r>
        <w:rPr>
          <w:rStyle w:val="aff"/>
        </w:rPr>
        <w:footnoteRef/>
      </w:r>
      <w:r w:rsidRPr="004C5C89">
        <w:t xml:space="preserve"> </w:t>
      </w:r>
      <w:r>
        <w:t xml:space="preserve">Как развивается рынок рекламы в подкастах </w:t>
      </w:r>
      <w:r w:rsidRPr="004C5C89">
        <w:t>[</w:t>
      </w:r>
      <w:r>
        <w:t>Электронный ресурс</w:t>
      </w:r>
      <w:r w:rsidRPr="004C5C89">
        <w:t>]</w:t>
      </w:r>
      <w:r>
        <w:t xml:space="preserve"> // </w:t>
      </w:r>
      <w:r>
        <w:rPr>
          <w:lang w:val="en-US"/>
        </w:rPr>
        <w:t>PwC</w:t>
      </w:r>
      <w:r w:rsidRPr="004C5C89">
        <w:t xml:space="preserve">. — 2019. — </w:t>
      </w:r>
      <w:r>
        <w:t>Режим доступа:</w:t>
      </w:r>
      <w:r w:rsidRPr="004C5C89">
        <w:t xml:space="preserve"> </w:t>
      </w:r>
      <w:hyperlink r:id="rId36" w:history="1">
        <w:r w:rsidRPr="00431E1F">
          <w:rPr>
            <w:rStyle w:val="afb"/>
            <w:lang w:val="en-US"/>
          </w:rPr>
          <w:t>https</w:t>
        </w:r>
        <w:r w:rsidRPr="004C5C89">
          <w:rPr>
            <w:rStyle w:val="afb"/>
          </w:rPr>
          <w:t>://</w:t>
        </w:r>
        <w:r w:rsidRPr="00431E1F">
          <w:rPr>
            <w:rStyle w:val="afb"/>
            <w:lang w:val="en-US"/>
          </w:rPr>
          <w:t>pro</w:t>
        </w:r>
        <w:r w:rsidRPr="004C5C89">
          <w:rPr>
            <w:rStyle w:val="afb"/>
          </w:rPr>
          <w:t>.</w:t>
        </w:r>
        <w:r w:rsidRPr="00431E1F">
          <w:rPr>
            <w:rStyle w:val="afb"/>
            <w:lang w:val="en-US"/>
          </w:rPr>
          <w:t>rbc</w:t>
        </w:r>
        <w:r w:rsidRPr="004C5C89">
          <w:rPr>
            <w:rStyle w:val="afb"/>
          </w:rPr>
          <w:t>.</w:t>
        </w:r>
        <w:r w:rsidRPr="00431E1F">
          <w:rPr>
            <w:rStyle w:val="afb"/>
            <w:lang w:val="en-US"/>
          </w:rPr>
          <w:t>ru</w:t>
        </w:r>
        <w:r w:rsidRPr="004C5C89">
          <w:rPr>
            <w:rStyle w:val="afb"/>
          </w:rPr>
          <w:t>/</w:t>
        </w:r>
        <w:r w:rsidRPr="00431E1F">
          <w:rPr>
            <w:rStyle w:val="afb"/>
            <w:lang w:val="en-US"/>
          </w:rPr>
          <w:t>news</w:t>
        </w:r>
        <w:r w:rsidRPr="004C5C89">
          <w:rPr>
            <w:rStyle w:val="afb"/>
          </w:rPr>
          <w:t>/5</w:t>
        </w:r>
        <w:r w:rsidRPr="00431E1F">
          <w:rPr>
            <w:rStyle w:val="afb"/>
            <w:lang w:val="en-US"/>
          </w:rPr>
          <w:t>d</w:t>
        </w:r>
        <w:r w:rsidRPr="004C5C89">
          <w:rPr>
            <w:rStyle w:val="afb"/>
          </w:rPr>
          <w:t>5</w:t>
        </w:r>
        <w:r w:rsidRPr="00431E1F">
          <w:rPr>
            <w:rStyle w:val="afb"/>
            <w:lang w:val="en-US"/>
          </w:rPr>
          <w:t>ff</w:t>
        </w:r>
        <w:r w:rsidRPr="004C5C89">
          <w:rPr>
            <w:rStyle w:val="afb"/>
          </w:rPr>
          <w:t>14</w:t>
        </w:r>
        <w:r w:rsidRPr="00431E1F">
          <w:rPr>
            <w:rStyle w:val="afb"/>
            <w:lang w:val="en-US"/>
          </w:rPr>
          <w:t>b</w:t>
        </w:r>
        <w:r w:rsidRPr="004C5C89">
          <w:rPr>
            <w:rStyle w:val="afb"/>
          </w:rPr>
          <w:t>9</w:t>
        </w:r>
        <w:r w:rsidRPr="00431E1F">
          <w:rPr>
            <w:rStyle w:val="afb"/>
            <w:lang w:val="en-US"/>
          </w:rPr>
          <w:t>a</w:t>
        </w:r>
        <w:r w:rsidRPr="004C5C89">
          <w:rPr>
            <w:rStyle w:val="afb"/>
          </w:rPr>
          <w:t>794728414</w:t>
        </w:r>
        <w:r w:rsidRPr="00431E1F">
          <w:rPr>
            <w:rStyle w:val="afb"/>
            <w:lang w:val="en-US"/>
          </w:rPr>
          <w:t>a</w:t>
        </w:r>
        <w:r w:rsidRPr="004C5C89">
          <w:rPr>
            <w:rStyle w:val="afb"/>
          </w:rPr>
          <w:t>6</w:t>
        </w:r>
        <w:r w:rsidRPr="00431E1F">
          <w:rPr>
            <w:rStyle w:val="afb"/>
            <w:lang w:val="en-US"/>
          </w:rPr>
          <w:t>b</w:t>
        </w:r>
        <w:r w:rsidRPr="004C5C89">
          <w:rPr>
            <w:rStyle w:val="afb"/>
          </w:rPr>
          <w:t>9</w:t>
        </w:r>
        <w:r w:rsidRPr="00431E1F">
          <w:rPr>
            <w:rStyle w:val="afb"/>
            <w:lang w:val="en-US"/>
          </w:rPr>
          <w:t>e</w:t>
        </w:r>
      </w:hyperlink>
      <w:r>
        <w:t>, свободный.</w:t>
      </w:r>
    </w:p>
  </w:footnote>
  <w:footnote w:id="55">
    <w:p w14:paraId="63F746E0" w14:textId="797F4BD6" w:rsidR="001265EF" w:rsidRPr="004C5C89" w:rsidRDefault="001265EF" w:rsidP="005C5558">
      <w:pPr>
        <w:pStyle w:val="afd"/>
      </w:pPr>
      <w:r>
        <w:rPr>
          <w:rStyle w:val="aff"/>
        </w:rPr>
        <w:footnoteRef/>
      </w:r>
      <w:r w:rsidRPr="004C5C89">
        <w:t xml:space="preserve">  </w:t>
      </w:r>
      <w:r w:rsidRPr="004C5C89">
        <w:rPr>
          <w:i/>
          <w:iCs/>
        </w:rPr>
        <w:t>Прим.</w:t>
      </w:r>
      <w:r w:rsidRPr="004C5C89">
        <w:t xml:space="preserve"> </w:t>
      </w:r>
      <w:r>
        <w:t xml:space="preserve">Сайт аналитики для подкастов: </w:t>
      </w:r>
      <w:r w:rsidRPr="004C5C89">
        <w:t>https://podcastsmanager.google.com/about</w:t>
      </w:r>
      <w:r>
        <w:t>.</w:t>
      </w:r>
    </w:p>
  </w:footnote>
  <w:footnote w:id="56">
    <w:p w14:paraId="380CB23E" w14:textId="77777777" w:rsidR="005C100B" w:rsidRDefault="005C100B"/>
    <w:p w14:paraId="2C36156E" w14:textId="77777777" w:rsidR="001265EF" w:rsidRPr="00000F47" w:rsidRDefault="001265EF" w:rsidP="00803738">
      <w:pPr>
        <w:pStyle w:val="afd"/>
        <w:ind w:firstLine="0"/>
      </w:pPr>
    </w:p>
  </w:footnote>
  <w:footnote w:id="57">
    <w:p w14:paraId="2B3F7FAC" w14:textId="16B6776D" w:rsidR="001265EF" w:rsidRPr="004C5C89" w:rsidRDefault="001265EF" w:rsidP="004C5C89">
      <w:pPr>
        <w:pStyle w:val="afd"/>
      </w:pPr>
      <w:r>
        <w:rPr>
          <w:rStyle w:val="aff"/>
        </w:rPr>
        <w:footnoteRef/>
      </w:r>
      <w:r>
        <w:t xml:space="preserve"> </w:t>
      </w:r>
      <w:r w:rsidRPr="00761CD7">
        <w:t>IAB FY 2018 Podcast Ad Revenue Study [Электронный ресурс] /</w:t>
      </w:r>
      <w:r>
        <w:t xml:space="preserve">/ </w:t>
      </w:r>
      <w:r w:rsidRPr="00761CD7">
        <w:t>PwC</w:t>
      </w:r>
      <w:r>
        <w:t>. —</w:t>
      </w:r>
      <w:r w:rsidRPr="00761CD7">
        <w:t xml:space="preserve"> 2019. — Режим доступа: https://www.iab.com/wp-content/uploads/2019/06/Full-Year-2018-IAB-Podcast-Ad-Rev-Study_6.03.19_vFinal.pdf, свободный</w:t>
      </w:r>
      <w:r w:rsidRPr="004C5C89">
        <w:t>.</w:t>
      </w:r>
    </w:p>
  </w:footnote>
  <w:footnote w:id="58">
    <w:p w14:paraId="465F6C0A" w14:textId="3B2BA897" w:rsidR="001265EF" w:rsidRPr="00731F78" w:rsidRDefault="001265EF" w:rsidP="00875B1F">
      <w:pPr>
        <w:pStyle w:val="afd"/>
      </w:pPr>
      <w:r>
        <w:rPr>
          <w:rStyle w:val="aff"/>
        </w:rPr>
        <w:footnoteRef/>
      </w:r>
      <w:r w:rsidRPr="00731F78">
        <w:t xml:space="preserve"> </w:t>
      </w:r>
      <w:r>
        <w:rPr>
          <w:lang w:val="en-US"/>
        </w:rPr>
        <w:t>Podcast</w:t>
      </w:r>
      <w:r w:rsidRPr="000A10CF">
        <w:t xml:space="preserve"> </w:t>
      </w:r>
      <w:r>
        <w:rPr>
          <w:lang w:val="en-US"/>
        </w:rPr>
        <w:t>listener</w:t>
      </w:r>
      <w:r w:rsidRPr="000A10CF">
        <w:t xml:space="preserve"> </w:t>
      </w:r>
      <w:r>
        <w:rPr>
          <w:lang w:val="en-US"/>
        </w:rPr>
        <w:t>demographics</w:t>
      </w:r>
      <w:r w:rsidRPr="000A10CF">
        <w:t xml:space="preserve"> </w:t>
      </w:r>
      <w:r>
        <w:rPr>
          <w:lang w:val="en-US"/>
        </w:rPr>
        <w:t>report</w:t>
      </w:r>
      <w:r w:rsidRPr="000A10CF">
        <w:t xml:space="preserve"> [</w:t>
      </w:r>
      <w:r>
        <w:t>Электронный</w:t>
      </w:r>
      <w:r w:rsidRPr="000A10CF">
        <w:t xml:space="preserve"> </w:t>
      </w:r>
      <w:r>
        <w:t>ресурс</w:t>
      </w:r>
      <w:r w:rsidRPr="000A10CF">
        <w:t xml:space="preserve">] // </w:t>
      </w:r>
      <w:r>
        <w:rPr>
          <w:lang w:val="en-US"/>
        </w:rPr>
        <w:t>Midroll</w:t>
      </w:r>
      <w:r w:rsidRPr="000A10CF">
        <w:t xml:space="preserve">. — 2019. — </w:t>
      </w:r>
      <w:r>
        <w:t>Режим</w:t>
      </w:r>
      <w:r w:rsidRPr="000A10CF">
        <w:t xml:space="preserve"> </w:t>
      </w:r>
      <w:r>
        <w:t>доступа</w:t>
      </w:r>
      <w:r w:rsidRPr="000A10CF">
        <w:t xml:space="preserve">: </w:t>
      </w:r>
      <w:hyperlink r:id="rId37" w:history="1">
        <w:r w:rsidRPr="00431E1F">
          <w:rPr>
            <w:rStyle w:val="afb"/>
            <w:lang w:val="en-US"/>
          </w:rPr>
          <w:t>https</w:t>
        </w:r>
        <w:r w:rsidRPr="000A10CF">
          <w:rPr>
            <w:rStyle w:val="afb"/>
          </w:rPr>
          <w:t>://</w:t>
        </w:r>
        <w:r w:rsidRPr="00431E1F">
          <w:rPr>
            <w:rStyle w:val="afb"/>
            <w:lang w:val="en-US"/>
          </w:rPr>
          <w:t>awesome</w:t>
        </w:r>
        <w:r w:rsidRPr="000A10CF">
          <w:rPr>
            <w:rStyle w:val="afb"/>
          </w:rPr>
          <w:t>.</w:t>
        </w:r>
        <w:r w:rsidRPr="00431E1F">
          <w:rPr>
            <w:rStyle w:val="afb"/>
            <w:lang w:val="en-US"/>
          </w:rPr>
          <w:t>midroll</w:t>
        </w:r>
        <w:r w:rsidRPr="000A10CF">
          <w:rPr>
            <w:rStyle w:val="afb"/>
          </w:rPr>
          <w:t>.</w:t>
        </w:r>
        <w:r w:rsidRPr="00431E1F">
          <w:rPr>
            <w:rStyle w:val="afb"/>
            <w:lang w:val="en-US"/>
          </w:rPr>
          <w:t>com</w:t>
        </w:r>
      </w:hyperlink>
      <w:r w:rsidRPr="000A10CF">
        <w:t xml:space="preserve">, </w:t>
      </w:r>
      <w:r>
        <w:t>свободный.</w:t>
      </w:r>
    </w:p>
  </w:footnote>
  <w:footnote w:id="59">
    <w:p w14:paraId="1F3E9B14" w14:textId="5E8014F3" w:rsidR="001265EF" w:rsidRPr="00731F78" w:rsidRDefault="001265EF">
      <w:pPr>
        <w:pStyle w:val="afd"/>
        <w:rPr>
          <w:lang w:val="en-US"/>
        </w:rPr>
      </w:pPr>
      <w:r>
        <w:rPr>
          <w:rStyle w:val="aff"/>
        </w:rPr>
        <w:footnoteRef/>
      </w:r>
      <w:r w:rsidRPr="00731F78">
        <w:rPr>
          <w:lang w:val="en-US"/>
        </w:rPr>
        <w:t xml:space="preserve"> </w:t>
      </w:r>
      <w:r>
        <w:rPr>
          <w:lang w:val="en-US"/>
        </w:rPr>
        <w:t xml:space="preserve">McMillan, S. J. </w:t>
      </w:r>
      <w:r w:rsidRPr="00973AFC">
        <w:rPr>
          <w:lang w:val="en-US"/>
        </w:rPr>
        <w:t>Internet Advertising: One Face or Many?</w:t>
      </w:r>
      <w:r>
        <w:rPr>
          <w:lang w:val="en-US"/>
        </w:rPr>
        <w:t xml:space="preserve"> / S. J. McMillan // </w:t>
      </w:r>
      <w:r w:rsidRPr="00973AFC">
        <w:rPr>
          <w:lang w:val="en-US"/>
        </w:rPr>
        <w:t>Internet Advertising: Theory and Research (2</w:t>
      </w:r>
      <w:r w:rsidRPr="004C5C89">
        <w:rPr>
          <w:vertAlign w:val="superscript"/>
          <w:lang w:val="en-US"/>
        </w:rPr>
        <w:t>nd</w:t>
      </w:r>
      <w:r w:rsidRPr="00973AFC">
        <w:rPr>
          <w:lang w:val="en-US"/>
        </w:rPr>
        <w:t xml:space="preserve"> edition</w:t>
      </w:r>
      <w:r>
        <w:rPr>
          <w:lang w:val="en-US"/>
        </w:rPr>
        <w:t>). — 2004. — 31 p.</w:t>
      </w:r>
    </w:p>
  </w:footnote>
  <w:footnote w:id="60">
    <w:p w14:paraId="76B5CBFB" w14:textId="1ED7EAE3" w:rsidR="001265EF" w:rsidRPr="00A10F2A" w:rsidRDefault="001265EF" w:rsidP="00731F78">
      <w:pPr>
        <w:pStyle w:val="afd"/>
        <w:rPr>
          <w:lang w:val="en-US"/>
        </w:rPr>
      </w:pPr>
      <w:r>
        <w:rPr>
          <w:rStyle w:val="aff"/>
        </w:rPr>
        <w:footnoteRef/>
      </w:r>
      <w:r w:rsidRPr="00A10F2A">
        <w:rPr>
          <w:lang w:val="en-US"/>
        </w:rPr>
        <w:t xml:space="preserve"> Fransen, M. L</w:t>
      </w:r>
      <w:r>
        <w:rPr>
          <w:lang w:val="en-US"/>
        </w:rPr>
        <w:t xml:space="preserve">. </w:t>
      </w:r>
      <w:r w:rsidRPr="00A10F2A">
        <w:rPr>
          <w:lang w:val="en-US"/>
        </w:rPr>
        <w:t>A typology of consumer strategies for resisting advertising, and a review of mechanisms for countering them</w:t>
      </w:r>
      <w:r>
        <w:rPr>
          <w:lang w:val="en-US"/>
        </w:rPr>
        <w:t xml:space="preserve"> / M. L. Fransen</w:t>
      </w:r>
      <w:r w:rsidRPr="004C5C89">
        <w:rPr>
          <w:lang w:val="en-US"/>
        </w:rPr>
        <w:t xml:space="preserve">, </w:t>
      </w:r>
      <w:r>
        <w:rPr>
          <w:lang w:val="en-US"/>
        </w:rPr>
        <w:t xml:space="preserve">P. W. </w:t>
      </w:r>
      <w:r w:rsidRPr="004C5C89">
        <w:rPr>
          <w:lang w:val="en-US"/>
        </w:rPr>
        <w:t xml:space="preserve">Verlegh, </w:t>
      </w:r>
      <w:r>
        <w:rPr>
          <w:lang w:val="en-US"/>
        </w:rPr>
        <w:t xml:space="preserve">A. </w:t>
      </w:r>
      <w:r w:rsidRPr="004C5C89">
        <w:rPr>
          <w:lang w:val="en-US"/>
        </w:rPr>
        <w:t>Kirmani</w:t>
      </w:r>
      <w:r>
        <w:rPr>
          <w:lang w:val="en-US"/>
        </w:rPr>
        <w:t xml:space="preserve"> //</w:t>
      </w:r>
      <w:r w:rsidRPr="000E073E">
        <w:rPr>
          <w:lang w:val="en-US"/>
        </w:rPr>
        <w:t xml:space="preserve"> International Journal of Advertising</w:t>
      </w:r>
      <w:r>
        <w:rPr>
          <w:lang w:val="en-US"/>
        </w:rPr>
        <w:t xml:space="preserve">. — 2015. — Vol. </w:t>
      </w:r>
      <w:r w:rsidRPr="000E073E">
        <w:rPr>
          <w:lang w:val="en-US"/>
        </w:rPr>
        <w:t>34</w:t>
      </w:r>
      <w:r>
        <w:rPr>
          <w:lang w:val="en-US"/>
        </w:rPr>
        <w:t xml:space="preserve">, </w:t>
      </w:r>
      <w:r w:rsidRPr="00B94DB8">
        <w:rPr>
          <w:lang w:val="en-US"/>
        </w:rPr>
        <w:t>№</w:t>
      </w:r>
      <w:r>
        <w:rPr>
          <w:lang w:val="en-US"/>
        </w:rPr>
        <w:t>6. — P.</w:t>
      </w:r>
      <w:r w:rsidRPr="000E073E">
        <w:rPr>
          <w:lang w:val="en-US"/>
        </w:rPr>
        <w:t xml:space="preserve"> 6-16.</w:t>
      </w:r>
    </w:p>
  </w:footnote>
  <w:footnote w:id="61">
    <w:p w14:paraId="375F5006" w14:textId="3E72A17D" w:rsidR="001265EF" w:rsidRPr="007535E2" w:rsidRDefault="001265EF" w:rsidP="00731F78">
      <w:pPr>
        <w:pStyle w:val="afd"/>
        <w:rPr>
          <w:lang w:val="en-US"/>
        </w:rPr>
      </w:pPr>
      <w:r>
        <w:rPr>
          <w:rStyle w:val="aff"/>
        </w:rPr>
        <w:footnoteRef/>
      </w:r>
      <w:r w:rsidRPr="0036319A">
        <w:rPr>
          <w:lang w:val="en-US"/>
        </w:rPr>
        <w:t xml:space="preserve"> Cho, C. H. Why do people avoid advertising on the Internet? </w:t>
      </w:r>
      <w:r>
        <w:rPr>
          <w:lang w:val="en-US"/>
        </w:rPr>
        <w:t xml:space="preserve">/ C. H. Cho </w:t>
      </w:r>
      <w:r w:rsidRPr="0036319A">
        <w:rPr>
          <w:lang w:val="en-US"/>
        </w:rPr>
        <w:t xml:space="preserve">&amp; </w:t>
      </w:r>
      <w:r>
        <w:rPr>
          <w:lang w:val="en-US"/>
        </w:rPr>
        <w:t xml:space="preserve">H. J. </w:t>
      </w:r>
      <w:r w:rsidRPr="0036319A">
        <w:rPr>
          <w:lang w:val="en-US"/>
        </w:rPr>
        <w:t>Cheon</w:t>
      </w:r>
      <w:r>
        <w:rPr>
          <w:lang w:val="en-US"/>
        </w:rPr>
        <w:t xml:space="preserve"> // </w:t>
      </w:r>
      <w:r w:rsidRPr="000E073E">
        <w:rPr>
          <w:lang w:val="en-US"/>
        </w:rPr>
        <w:t>Journal</w:t>
      </w:r>
      <w:r w:rsidRPr="007535E2">
        <w:rPr>
          <w:lang w:val="en-US"/>
        </w:rPr>
        <w:t xml:space="preserve"> </w:t>
      </w:r>
      <w:r w:rsidRPr="000E073E">
        <w:rPr>
          <w:lang w:val="en-US"/>
        </w:rPr>
        <w:t>of</w:t>
      </w:r>
      <w:r w:rsidRPr="007535E2">
        <w:rPr>
          <w:lang w:val="en-US"/>
        </w:rPr>
        <w:t xml:space="preserve"> </w:t>
      </w:r>
      <w:r w:rsidRPr="000E073E">
        <w:rPr>
          <w:lang w:val="en-US"/>
        </w:rPr>
        <w:t>Advertising</w:t>
      </w:r>
      <w:r>
        <w:rPr>
          <w:lang w:val="en-US"/>
        </w:rPr>
        <w:t xml:space="preserve">. — 2014. — Vol. </w:t>
      </w:r>
      <w:r w:rsidRPr="007535E2">
        <w:rPr>
          <w:lang w:val="en-US"/>
        </w:rPr>
        <w:t>33</w:t>
      </w:r>
      <w:r>
        <w:rPr>
          <w:lang w:val="en-US"/>
        </w:rPr>
        <w:t xml:space="preserve">, </w:t>
      </w:r>
      <w:r w:rsidRPr="00B94DB8">
        <w:rPr>
          <w:lang w:val="en-US"/>
        </w:rPr>
        <w:t xml:space="preserve">№4. — </w:t>
      </w:r>
      <w:r>
        <w:rPr>
          <w:lang w:val="en-US"/>
        </w:rPr>
        <w:t>P.</w:t>
      </w:r>
      <w:r w:rsidRPr="007535E2">
        <w:rPr>
          <w:lang w:val="en-US"/>
        </w:rPr>
        <w:t xml:space="preserve"> 89-97.</w:t>
      </w:r>
    </w:p>
  </w:footnote>
  <w:footnote w:id="62">
    <w:p w14:paraId="40B07B52" w14:textId="79725C75" w:rsidR="001265EF" w:rsidRPr="007E059E" w:rsidRDefault="001265EF" w:rsidP="00B94DB8">
      <w:pPr>
        <w:pStyle w:val="afd"/>
        <w:rPr>
          <w:lang w:val="en-US"/>
        </w:rPr>
      </w:pPr>
      <w:r>
        <w:rPr>
          <w:rStyle w:val="aff"/>
        </w:rPr>
        <w:footnoteRef/>
      </w:r>
      <w:r w:rsidRPr="007E059E">
        <w:rPr>
          <w:lang w:val="en-US"/>
        </w:rPr>
        <w:t xml:space="preserve"> Boerman</w:t>
      </w:r>
      <w:r>
        <w:rPr>
          <w:lang w:val="en-US"/>
        </w:rPr>
        <w:t>, S.</w:t>
      </w:r>
      <w:r w:rsidRPr="007E059E">
        <w:rPr>
          <w:lang w:val="en-US"/>
        </w:rPr>
        <w:t xml:space="preserve"> C. </w:t>
      </w:r>
      <w:r>
        <w:rPr>
          <w:lang w:val="en-US"/>
        </w:rPr>
        <w:t>&amp;</w:t>
      </w:r>
      <w:r w:rsidRPr="007E059E">
        <w:rPr>
          <w:lang w:val="en-US"/>
        </w:rPr>
        <w:t xml:space="preserve"> Kruikemeier, S.</w:t>
      </w:r>
      <w:r>
        <w:rPr>
          <w:lang w:val="en-US"/>
        </w:rPr>
        <w:t xml:space="preserve"> </w:t>
      </w:r>
      <w:r w:rsidRPr="007E059E">
        <w:rPr>
          <w:lang w:val="en-US"/>
        </w:rPr>
        <w:t>Social Media Advertising: Consumer Responses</w:t>
      </w:r>
      <w:r>
        <w:rPr>
          <w:lang w:val="en-US"/>
        </w:rPr>
        <w:t xml:space="preserve"> </w:t>
      </w:r>
      <w:r w:rsidRPr="007E059E">
        <w:rPr>
          <w:lang w:val="en-US"/>
        </w:rPr>
        <w:t>to Promoted Tweets Sent by Brands and Political Parties</w:t>
      </w:r>
      <w:r>
        <w:rPr>
          <w:lang w:val="en-US"/>
        </w:rPr>
        <w:t xml:space="preserve"> / S. C. Boerman, S. Kruiklemeier //</w:t>
      </w:r>
      <w:r w:rsidRPr="007E059E">
        <w:rPr>
          <w:lang w:val="en-US"/>
        </w:rPr>
        <w:t xml:space="preserve"> </w:t>
      </w:r>
      <w:r>
        <w:rPr>
          <w:lang w:val="en-US"/>
        </w:rPr>
        <w:t>Journal “</w:t>
      </w:r>
      <w:r w:rsidRPr="00B94DB8">
        <w:rPr>
          <w:lang w:val="en-US"/>
        </w:rPr>
        <w:t>Computers in Human Behavior</w:t>
      </w:r>
      <w:r>
        <w:rPr>
          <w:lang w:val="en-US"/>
        </w:rPr>
        <w:t xml:space="preserve">”. — 2015. — </w:t>
      </w:r>
      <w:r w:rsidRPr="00B94DB8">
        <w:rPr>
          <w:lang w:val="en-US"/>
        </w:rPr>
        <w:t>Vo</w:t>
      </w:r>
      <w:r>
        <w:rPr>
          <w:lang w:val="en-US"/>
        </w:rPr>
        <w:t xml:space="preserve">l. </w:t>
      </w:r>
      <w:r w:rsidRPr="00B94DB8">
        <w:rPr>
          <w:lang w:val="en-US"/>
        </w:rPr>
        <w:t>65</w:t>
      </w:r>
      <w:r>
        <w:rPr>
          <w:lang w:val="en-US"/>
        </w:rPr>
        <w:t xml:space="preserve">. — </w:t>
      </w:r>
      <w:r w:rsidRPr="00B94DB8">
        <w:rPr>
          <w:lang w:val="en-US"/>
        </w:rPr>
        <w:t>P</w:t>
      </w:r>
      <w:r>
        <w:rPr>
          <w:lang w:val="en-US"/>
        </w:rPr>
        <w:t>.</w:t>
      </w:r>
      <w:r w:rsidRPr="00B94DB8">
        <w:rPr>
          <w:lang w:val="en-US"/>
        </w:rPr>
        <w:t xml:space="preserve"> 285-294</w:t>
      </w:r>
      <w:r>
        <w:rPr>
          <w:lang w:val="en-US"/>
        </w:rPr>
        <w:t>.</w:t>
      </w:r>
    </w:p>
  </w:footnote>
  <w:footnote w:id="63">
    <w:p w14:paraId="7CBCE167" w14:textId="73D53332" w:rsidR="001265EF" w:rsidRPr="007E059E" w:rsidRDefault="001265EF" w:rsidP="00B94DB8">
      <w:pPr>
        <w:pStyle w:val="afd"/>
        <w:rPr>
          <w:lang w:val="en-US"/>
        </w:rPr>
      </w:pPr>
      <w:r>
        <w:rPr>
          <w:rStyle w:val="aff"/>
        </w:rPr>
        <w:footnoteRef/>
      </w:r>
      <w:r w:rsidRPr="007E059E">
        <w:rPr>
          <w:lang w:val="en-US"/>
        </w:rPr>
        <w:t xml:space="preserve"> Moriarty, S</w:t>
      </w:r>
      <w:r>
        <w:rPr>
          <w:lang w:val="en-US"/>
        </w:rPr>
        <w:t xml:space="preserve">. </w:t>
      </w:r>
      <w:r w:rsidRPr="008B5134">
        <w:rPr>
          <w:lang w:val="en-US"/>
        </w:rPr>
        <w:t>Advertising &amp; IMC: Principles &amp;</w:t>
      </w:r>
      <w:r>
        <w:rPr>
          <w:lang w:val="en-US"/>
        </w:rPr>
        <w:t xml:space="preserve"> </w:t>
      </w:r>
      <w:r w:rsidRPr="008B5134">
        <w:rPr>
          <w:lang w:val="en-US"/>
        </w:rPr>
        <w:t xml:space="preserve">Practice. </w:t>
      </w:r>
      <w:r>
        <w:rPr>
          <w:lang w:val="en-US"/>
        </w:rPr>
        <w:t>/ S. Moriarty, N.</w:t>
      </w:r>
      <w:r w:rsidRPr="007E059E">
        <w:rPr>
          <w:lang w:val="en-US"/>
        </w:rPr>
        <w:t xml:space="preserve"> Mitchell</w:t>
      </w:r>
      <w:r>
        <w:rPr>
          <w:lang w:val="en-US"/>
        </w:rPr>
        <w:t>,</w:t>
      </w:r>
      <w:r w:rsidRPr="007E059E">
        <w:rPr>
          <w:lang w:val="en-US"/>
        </w:rPr>
        <w:t xml:space="preserve"> W</w:t>
      </w:r>
      <w:r>
        <w:rPr>
          <w:lang w:val="en-US"/>
        </w:rPr>
        <w:t xml:space="preserve">. </w:t>
      </w:r>
      <w:r w:rsidRPr="007E059E">
        <w:rPr>
          <w:lang w:val="en-US"/>
        </w:rPr>
        <w:t>Wells</w:t>
      </w:r>
      <w:r>
        <w:rPr>
          <w:lang w:val="en-US"/>
        </w:rPr>
        <w:t xml:space="preserve"> // </w:t>
      </w:r>
      <w:r w:rsidRPr="008B5134">
        <w:rPr>
          <w:lang w:val="en-US"/>
        </w:rPr>
        <w:t>NJ: Pearson Education, Inc</w:t>
      </w:r>
      <w:r>
        <w:rPr>
          <w:lang w:val="en-US"/>
        </w:rPr>
        <w:t>, 2015. — 672 p.</w:t>
      </w:r>
    </w:p>
  </w:footnote>
  <w:footnote w:id="64">
    <w:p w14:paraId="00E2FB0A" w14:textId="5E9FAC7F" w:rsidR="001265EF" w:rsidRPr="00F95C28" w:rsidRDefault="001265EF">
      <w:pPr>
        <w:pStyle w:val="afd"/>
        <w:rPr>
          <w:lang w:val="en-US"/>
        </w:rPr>
      </w:pPr>
      <w:r>
        <w:rPr>
          <w:rStyle w:val="aff"/>
        </w:rPr>
        <w:footnoteRef/>
      </w:r>
      <w:r w:rsidRPr="008B5134">
        <w:rPr>
          <w:lang w:val="en-US"/>
        </w:rPr>
        <w:t xml:space="preserve"> </w:t>
      </w:r>
      <w:r>
        <w:rPr>
          <w:lang w:val="en-US"/>
        </w:rPr>
        <w:t>McKnight, T. Podcast Advertising Formats Explained [</w:t>
      </w:r>
      <w:r>
        <w:t>Электронный</w:t>
      </w:r>
      <w:r w:rsidRPr="00F95C28">
        <w:rPr>
          <w:lang w:val="en-US"/>
        </w:rPr>
        <w:t xml:space="preserve"> </w:t>
      </w:r>
      <w:r>
        <w:t>ресурс</w:t>
      </w:r>
      <w:r>
        <w:rPr>
          <w:lang w:val="en-US"/>
        </w:rPr>
        <w:t xml:space="preserve">] / T. McKnight. — 2019. — </w:t>
      </w:r>
      <w:r>
        <w:t>Режим</w:t>
      </w:r>
      <w:r w:rsidRPr="00F95C28">
        <w:rPr>
          <w:lang w:val="en-US"/>
        </w:rPr>
        <w:t xml:space="preserve"> </w:t>
      </w:r>
      <w:r>
        <w:t>доступа</w:t>
      </w:r>
      <w:r w:rsidRPr="00F95C28">
        <w:rPr>
          <w:lang w:val="en-US"/>
        </w:rPr>
        <w:t xml:space="preserve">: </w:t>
      </w:r>
      <w:hyperlink r:id="rId38" w:history="1">
        <w:r w:rsidRPr="00431E1F">
          <w:rPr>
            <w:rStyle w:val="afb"/>
            <w:lang w:val="en-US"/>
          </w:rPr>
          <w:t>https://www.portent.com/blog/internet-marketing/podcast-advertising-formats-explained.htm</w:t>
        </w:r>
      </w:hyperlink>
      <w:r w:rsidRPr="00F95C28">
        <w:rPr>
          <w:lang w:val="en-US"/>
        </w:rPr>
        <w:t xml:space="preserve">, </w:t>
      </w:r>
      <w:r>
        <w:t>свободный</w:t>
      </w:r>
      <w:r w:rsidRPr="00F95C28">
        <w:rPr>
          <w:lang w:val="en-US"/>
        </w:rPr>
        <w:t>.</w:t>
      </w:r>
    </w:p>
  </w:footnote>
  <w:footnote w:id="65">
    <w:p w14:paraId="5F976B15" w14:textId="77777777" w:rsidR="00E9106F" w:rsidRPr="00496AF5" w:rsidRDefault="00E9106F">
      <w:pPr>
        <w:pStyle w:val="afd"/>
        <w:rPr>
          <w:lang w:val="en-US"/>
        </w:rPr>
      </w:pPr>
    </w:p>
    <w:p w14:paraId="4CFBD36D" w14:textId="35B0ED96" w:rsidR="001265EF" w:rsidRPr="00F95C28" w:rsidRDefault="001265EF">
      <w:pPr>
        <w:pStyle w:val="afd"/>
      </w:pPr>
      <w:r>
        <w:rPr>
          <w:rStyle w:val="aff"/>
        </w:rPr>
        <w:footnoteRef/>
      </w:r>
      <w:r w:rsidRPr="00F95C28">
        <w:t xml:space="preserve"> </w:t>
      </w:r>
      <w:r>
        <w:t>Лебедев, А. Н. И</w:t>
      </w:r>
      <w:r w:rsidRPr="00F95C28">
        <w:t>сследование динамики эмоционального отношения российского потребителя к рекламе</w:t>
      </w:r>
      <w:r>
        <w:t xml:space="preserve"> / А. Н. Лебедев // Журнал «Вопросы психологии». — 1995. — С. 93-99.</w:t>
      </w:r>
    </w:p>
  </w:footnote>
  <w:footnote w:id="66">
    <w:p w14:paraId="29208810" w14:textId="7CEE7804" w:rsidR="001265EF" w:rsidRPr="00FC66CE" w:rsidRDefault="001265EF" w:rsidP="00EB5049">
      <w:pPr>
        <w:pStyle w:val="afd"/>
        <w:rPr>
          <w:lang w:val="en-US"/>
        </w:rPr>
      </w:pPr>
      <w:r>
        <w:rPr>
          <w:rStyle w:val="aff"/>
        </w:rPr>
        <w:footnoteRef/>
      </w:r>
      <w:r w:rsidRPr="00FC66CE">
        <w:rPr>
          <w:lang w:val="en-US"/>
        </w:rPr>
        <w:t xml:space="preserve"> Jurca </w:t>
      </w:r>
      <w:r>
        <w:rPr>
          <w:lang w:val="en-US"/>
        </w:rPr>
        <w:t xml:space="preserve">M. A. </w:t>
      </w:r>
      <w:r w:rsidRPr="00FC66CE">
        <w:rPr>
          <w:lang w:val="en-US"/>
        </w:rPr>
        <w:t xml:space="preserve">&amp; Madlberger </w:t>
      </w:r>
      <w:r>
        <w:rPr>
          <w:lang w:val="en-US"/>
        </w:rPr>
        <w:t xml:space="preserve">M. </w:t>
      </w:r>
      <w:r w:rsidRPr="00FC66CE">
        <w:rPr>
          <w:lang w:val="en-US"/>
        </w:rPr>
        <w:t>Ambient advertising characteristics and schema incongruity as drivers of advertising effectiveness</w:t>
      </w:r>
      <w:r w:rsidRPr="00952639">
        <w:rPr>
          <w:lang w:val="en-US"/>
        </w:rPr>
        <w:t xml:space="preserve"> / </w:t>
      </w:r>
      <w:r>
        <w:t>М</w:t>
      </w:r>
      <w:r w:rsidRPr="00952639">
        <w:rPr>
          <w:lang w:val="en-US"/>
        </w:rPr>
        <w:t xml:space="preserve">. </w:t>
      </w:r>
      <w:r>
        <w:t>А</w:t>
      </w:r>
      <w:r w:rsidRPr="00952639">
        <w:rPr>
          <w:lang w:val="en-US"/>
        </w:rPr>
        <w:t xml:space="preserve">. </w:t>
      </w:r>
      <w:r>
        <w:rPr>
          <w:lang w:val="en-US"/>
        </w:rPr>
        <w:t>Jurca, M. Madlberger //</w:t>
      </w:r>
      <w:r w:rsidRPr="00FC66CE">
        <w:rPr>
          <w:lang w:val="en-US"/>
        </w:rPr>
        <w:t xml:space="preserve"> Journal of Marketing Communications</w:t>
      </w:r>
      <w:r>
        <w:rPr>
          <w:lang w:val="en-US"/>
        </w:rPr>
        <w:t xml:space="preserve">. — </w:t>
      </w:r>
      <w:r w:rsidRPr="00FC66CE">
        <w:rPr>
          <w:lang w:val="en-US"/>
        </w:rPr>
        <w:t xml:space="preserve"> </w:t>
      </w:r>
      <w:r>
        <w:rPr>
          <w:lang w:val="en-US"/>
        </w:rPr>
        <w:t xml:space="preserve">2015. — Vol. </w:t>
      </w:r>
      <w:r w:rsidRPr="00FC66CE">
        <w:rPr>
          <w:lang w:val="en-US"/>
        </w:rPr>
        <w:t>21</w:t>
      </w:r>
      <w:r>
        <w:rPr>
          <w:lang w:val="en-US"/>
        </w:rPr>
        <w:t xml:space="preserve">, </w:t>
      </w:r>
      <w:r w:rsidRPr="00952639">
        <w:rPr>
          <w:lang w:val="en-US"/>
        </w:rPr>
        <w:t>№</w:t>
      </w:r>
      <w:r>
        <w:rPr>
          <w:lang w:val="en-US"/>
        </w:rPr>
        <w:t>3. —</w:t>
      </w:r>
      <w:r w:rsidRPr="00952639">
        <w:rPr>
          <w:lang w:val="en-US"/>
        </w:rPr>
        <w:t xml:space="preserve"> </w:t>
      </w:r>
      <w:r>
        <w:rPr>
          <w:lang w:val="en-US"/>
        </w:rPr>
        <w:t>P.</w:t>
      </w:r>
      <w:r w:rsidRPr="00FC66CE">
        <w:rPr>
          <w:lang w:val="en-US"/>
        </w:rPr>
        <w:t xml:space="preserve"> 48-64</w:t>
      </w:r>
      <w:r>
        <w:rPr>
          <w:lang w:val="en-US"/>
        </w:rPr>
        <w:t>.</w:t>
      </w:r>
    </w:p>
  </w:footnote>
  <w:footnote w:id="67">
    <w:p w14:paraId="56A13C6D" w14:textId="2D1A2DE6" w:rsidR="001265EF" w:rsidRPr="00FC66CE" w:rsidRDefault="001265EF" w:rsidP="00FC66CE">
      <w:pPr>
        <w:pStyle w:val="afd"/>
        <w:rPr>
          <w:rStyle w:val="aff"/>
          <w:vertAlign w:val="baseline"/>
        </w:rPr>
      </w:pPr>
      <w:r w:rsidRPr="00FC66CE">
        <w:rPr>
          <w:rStyle w:val="aff"/>
        </w:rPr>
        <w:footnoteRef/>
      </w:r>
      <w:r w:rsidRPr="00FC66CE">
        <w:rPr>
          <w:rStyle w:val="aff"/>
          <w:vertAlign w:val="baseline"/>
        </w:rPr>
        <w:t xml:space="preserve"> Прим. Пример воронки можно найти, например, на сайте консультационного агентства “SeoProfy”: https://seoprofy.ua/blog/wiki/chto-takoe-voronka-prodazh.</w:t>
      </w:r>
    </w:p>
  </w:footnote>
  <w:footnote w:id="68">
    <w:p w14:paraId="7B4369FB" w14:textId="337B4E24" w:rsidR="001265EF" w:rsidRPr="00FC66CE" w:rsidRDefault="001265EF" w:rsidP="00FC66CE">
      <w:pPr>
        <w:pStyle w:val="afd"/>
        <w:rPr>
          <w:rStyle w:val="aff"/>
          <w:vertAlign w:val="baseline"/>
        </w:rPr>
      </w:pPr>
      <w:r w:rsidRPr="00FC66CE">
        <w:rPr>
          <w:rStyle w:val="aff"/>
        </w:rPr>
        <w:footnoteRef/>
      </w:r>
      <w:r w:rsidRPr="00FC66CE">
        <w:rPr>
          <w:rStyle w:val="aff"/>
        </w:rPr>
        <w:t xml:space="preserve"> </w:t>
      </w:r>
      <w:r w:rsidRPr="00FC66CE">
        <w:rPr>
          <w:rStyle w:val="aff"/>
          <w:vertAlign w:val="baseline"/>
        </w:rPr>
        <w:t>Sapian A. &amp; Vyshnevska M. The marketing funnel as an effective way of the business strategy / A. Sapian, M. Vyshnevska // Scientific journal “ΛΌГOΣ. The art of scientific mind”. — Vol. 16. — 2019. — P. 16-19.</w:t>
      </w:r>
    </w:p>
  </w:footnote>
  <w:footnote w:id="69">
    <w:p w14:paraId="0E9FF1B5" w14:textId="6DEAE458" w:rsidR="001265EF" w:rsidRPr="00FC66CE" w:rsidRDefault="001265EF" w:rsidP="00FC66CE">
      <w:pPr>
        <w:pStyle w:val="afd"/>
        <w:rPr>
          <w:rStyle w:val="aff"/>
          <w:vertAlign w:val="baseline"/>
        </w:rPr>
      </w:pPr>
      <w:r w:rsidRPr="00FC66CE">
        <w:rPr>
          <w:rStyle w:val="aff"/>
        </w:rPr>
        <w:footnoteRef/>
      </w:r>
      <w:r w:rsidRPr="00FC66CE">
        <w:rPr>
          <w:rStyle w:val="aff"/>
          <w:vertAlign w:val="baseline"/>
        </w:rPr>
        <w:t xml:space="preserve"> См. например, Ли Ч. &amp; Бернофф Д. Взрывная web_волна. Как добиться успеха в мире, преображенном интернет-технологиями / Ч. Ли, Д. Бернофф // Высший пилотаж, 2010. — 283 с. </w:t>
      </w:r>
    </w:p>
  </w:footnote>
  <w:footnote w:id="70">
    <w:p w14:paraId="6B99EBF7" w14:textId="6785FD41" w:rsidR="001265EF" w:rsidRPr="00952639" w:rsidRDefault="001265EF" w:rsidP="00952639">
      <w:pPr>
        <w:pStyle w:val="afd"/>
      </w:pPr>
      <w:r>
        <w:rPr>
          <w:rStyle w:val="aff"/>
        </w:rPr>
        <w:footnoteRef/>
      </w:r>
      <w:r w:rsidRPr="00952639">
        <w:rPr>
          <w:lang w:val="en-US"/>
        </w:rPr>
        <w:t xml:space="preserve"> </w:t>
      </w:r>
      <w:r>
        <w:rPr>
          <w:lang w:val="en-US"/>
        </w:rPr>
        <w:t xml:space="preserve">Gasteren, W. </w:t>
      </w:r>
      <w:r w:rsidRPr="00952639">
        <w:rPr>
          <w:lang w:val="en-US"/>
        </w:rPr>
        <w:t xml:space="preserve">What is the Pirate Funnel (AARRR framework) and how to apply it in 5 quick steps? </w:t>
      </w:r>
      <w:r w:rsidRPr="00952639">
        <w:t>[</w:t>
      </w:r>
      <w:r>
        <w:t>Электронный</w:t>
      </w:r>
      <w:r w:rsidRPr="00952639">
        <w:t xml:space="preserve"> </w:t>
      </w:r>
      <w:r>
        <w:t>ресурс</w:t>
      </w:r>
      <w:r w:rsidRPr="00952639">
        <w:t xml:space="preserve">] / </w:t>
      </w:r>
      <w:r>
        <w:rPr>
          <w:lang w:val="en-US"/>
        </w:rPr>
        <w:t>W</w:t>
      </w:r>
      <w:r w:rsidRPr="00952639">
        <w:t xml:space="preserve">. </w:t>
      </w:r>
      <w:r>
        <w:rPr>
          <w:lang w:val="en-US"/>
        </w:rPr>
        <w:t>Gasteren</w:t>
      </w:r>
      <w:r w:rsidRPr="00952639">
        <w:t xml:space="preserve">. — 2021. — </w:t>
      </w:r>
      <w:r>
        <w:t>Режим доступа:</w:t>
      </w:r>
      <w:r w:rsidRPr="00952639">
        <w:t xml:space="preserve"> </w:t>
      </w:r>
      <w:hyperlink r:id="rId39" w:history="1">
        <w:r w:rsidRPr="00431E1F">
          <w:rPr>
            <w:rStyle w:val="afb"/>
            <w:lang w:val="en-US"/>
          </w:rPr>
          <w:t>https</w:t>
        </w:r>
        <w:r w:rsidRPr="00952639">
          <w:rPr>
            <w:rStyle w:val="afb"/>
          </w:rPr>
          <w:t>://</w:t>
        </w:r>
        <w:r w:rsidRPr="00431E1F">
          <w:rPr>
            <w:rStyle w:val="afb"/>
            <w:lang w:val="en-US"/>
          </w:rPr>
          <w:t>growwithward</w:t>
        </w:r>
        <w:r w:rsidRPr="00952639">
          <w:rPr>
            <w:rStyle w:val="afb"/>
          </w:rPr>
          <w:t>.</w:t>
        </w:r>
        <w:r w:rsidRPr="00431E1F">
          <w:rPr>
            <w:rStyle w:val="afb"/>
            <w:lang w:val="en-US"/>
          </w:rPr>
          <w:t>com</w:t>
        </w:r>
        <w:r w:rsidRPr="00952639">
          <w:rPr>
            <w:rStyle w:val="afb"/>
          </w:rPr>
          <w:t>/</w:t>
        </w:r>
        <w:r w:rsidRPr="00431E1F">
          <w:rPr>
            <w:rStyle w:val="afb"/>
            <w:lang w:val="en-US"/>
          </w:rPr>
          <w:t>aaarrr</w:t>
        </w:r>
        <w:r w:rsidRPr="00952639">
          <w:rPr>
            <w:rStyle w:val="afb"/>
          </w:rPr>
          <w:t>-</w:t>
        </w:r>
        <w:r w:rsidRPr="00431E1F">
          <w:rPr>
            <w:rStyle w:val="afb"/>
            <w:lang w:val="en-US"/>
          </w:rPr>
          <w:t>pirate</w:t>
        </w:r>
        <w:r w:rsidRPr="00952639">
          <w:rPr>
            <w:rStyle w:val="afb"/>
          </w:rPr>
          <w:t>-</w:t>
        </w:r>
        <w:r w:rsidRPr="00431E1F">
          <w:rPr>
            <w:rStyle w:val="afb"/>
            <w:lang w:val="en-US"/>
          </w:rPr>
          <w:t>funnel</w:t>
        </w:r>
        <w:r w:rsidRPr="00952639">
          <w:rPr>
            <w:rStyle w:val="afb"/>
          </w:rPr>
          <w:t>/</w:t>
        </w:r>
      </w:hyperlink>
      <w:r>
        <w:t>, свободный.</w:t>
      </w:r>
    </w:p>
  </w:footnote>
  <w:footnote w:id="71">
    <w:p w14:paraId="109C0373" w14:textId="0550B4F2" w:rsidR="001265EF" w:rsidRPr="00952639" w:rsidRDefault="001265EF">
      <w:pPr>
        <w:pStyle w:val="afd"/>
      </w:pPr>
      <w:r>
        <w:rPr>
          <w:rStyle w:val="aff"/>
        </w:rPr>
        <w:footnoteRef/>
      </w:r>
      <w:r w:rsidRPr="00952639">
        <w:t xml:space="preserve"> </w:t>
      </w:r>
      <w:r>
        <w:rPr>
          <w:lang w:val="en-US"/>
        </w:rPr>
        <w:t>Luukkainen</w:t>
      </w:r>
      <w:r w:rsidRPr="00952639">
        <w:t xml:space="preserve"> </w:t>
      </w:r>
      <w:r>
        <w:rPr>
          <w:lang w:val="en-US"/>
        </w:rPr>
        <w:t>M</w:t>
      </w:r>
      <w:r w:rsidRPr="00952639">
        <w:t xml:space="preserve">. </w:t>
      </w:r>
      <w:r w:rsidRPr="00952639">
        <w:rPr>
          <w:lang w:val="en-US"/>
        </w:rPr>
        <w:t>AAARRR</w:t>
      </w:r>
      <w:r w:rsidRPr="00952639">
        <w:t xml:space="preserve"> </w:t>
      </w:r>
      <w:r w:rsidRPr="00952639">
        <w:rPr>
          <w:lang w:val="en-US"/>
        </w:rPr>
        <w:t>Funnel</w:t>
      </w:r>
      <w:r w:rsidRPr="00952639">
        <w:t xml:space="preserve">: </w:t>
      </w:r>
      <w:r w:rsidRPr="00952639">
        <w:rPr>
          <w:lang w:val="en-US"/>
        </w:rPr>
        <w:t>Growth</w:t>
      </w:r>
      <w:r w:rsidRPr="00952639">
        <w:t xml:space="preserve"> </w:t>
      </w:r>
      <w:r w:rsidRPr="00952639">
        <w:rPr>
          <w:lang w:val="en-US"/>
        </w:rPr>
        <w:t>Hacking</w:t>
      </w:r>
      <w:r w:rsidRPr="00952639">
        <w:t xml:space="preserve"> </w:t>
      </w:r>
      <w:r w:rsidRPr="00952639">
        <w:rPr>
          <w:lang w:val="en-US"/>
        </w:rPr>
        <w:t>Step</w:t>
      </w:r>
      <w:r w:rsidRPr="00952639">
        <w:t xml:space="preserve"> </w:t>
      </w:r>
      <w:r w:rsidRPr="00952639">
        <w:rPr>
          <w:lang w:val="en-US"/>
        </w:rPr>
        <w:t>by</w:t>
      </w:r>
      <w:r w:rsidRPr="00952639">
        <w:t xml:space="preserve"> </w:t>
      </w:r>
      <w:r w:rsidRPr="00952639">
        <w:rPr>
          <w:lang w:val="en-US"/>
        </w:rPr>
        <w:t>Step</w:t>
      </w:r>
      <w:r w:rsidRPr="00952639">
        <w:t xml:space="preserve"> [</w:t>
      </w:r>
      <w:r>
        <w:t>Электронный</w:t>
      </w:r>
      <w:r w:rsidRPr="00952639">
        <w:t xml:space="preserve"> </w:t>
      </w:r>
      <w:r>
        <w:t>ресурс</w:t>
      </w:r>
      <w:r w:rsidRPr="00952639">
        <w:t xml:space="preserve">] / </w:t>
      </w:r>
      <w:r>
        <w:rPr>
          <w:lang w:val="en-US"/>
        </w:rPr>
        <w:t>M</w:t>
      </w:r>
      <w:r w:rsidRPr="00952639">
        <w:t xml:space="preserve">. </w:t>
      </w:r>
      <w:r>
        <w:rPr>
          <w:lang w:val="en-US"/>
        </w:rPr>
        <w:t>Luukkainen</w:t>
      </w:r>
      <w:r w:rsidRPr="00952639">
        <w:t xml:space="preserve">. — 2019. — </w:t>
      </w:r>
      <w:r>
        <w:t xml:space="preserve">Режим доступа: </w:t>
      </w:r>
      <w:hyperlink r:id="rId40" w:history="1">
        <w:r w:rsidRPr="00431E1F">
          <w:rPr>
            <w:rStyle w:val="afb"/>
            <w:lang w:val="en-US"/>
          </w:rPr>
          <w:t>https</w:t>
        </w:r>
        <w:r w:rsidRPr="00431E1F">
          <w:rPr>
            <w:rStyle w:val="afb"/>
          </w:rPr>
          <w:t>://</w:t>
        </w:r>
        <w:r w:rsidRPr="00431E1F">
          <w:rPr>
            <w:rStyle w:val="afb"/>
            <w:lang w:val="en-US"/>
          </w:rPr>
          <w:t>medium</w:t>
        </w:r>
        <w:r w:rsidRPr="00431E1F">
          <w:rPr>
            <w:rStyle w:val="afb"/>
          </w:rPr>
          <w:t>.</w:t>
        </w:r>
        <w:r w:rsidRPr="00431E1F">
          <w:rPr>
            <w:rStyle w:val="afb"/>
            <w:lang w:val="en-US"/>
          </w:rPr>
          <w:t>com</w:t>
        </w:r>
        <w:r w:rsidRPr="00431E1F">
          <w:rPr>
            <w:rStyle w:val="afb"/>
          </w:rPr>
          <w:t>/</w:t>
        </w:r>
        <w:r w:rsidRPr="00431E1F">
          <w:rPr>
            <w:rStyle w:val="afb"/>
            <w:lang w:val="en-US"/>
          </w:rPr>
          <w:t>icebreakervc</w:t>
        </w:r>
        <w:r w:rsidRPr="00431E1F">
          <w:rPr>
            <w:rStyle w:val="afb"/>
          </w:rPr>
          <w:t>/</w:t>
        </w:r>
        <w:r w:rsidRPr="00431E1F">
          <w:rPr>
            <w:rStyle w:val="afb"/>
            <w:lang w:val="en-US"/>
          </w:rPr>
          <w:t>aaarrr</w:t>
        </w:r>
        <w:r w:rsidRPr="00431E1F">
          <w:rPr>
            <w:rStyle w:val="afb"/>
          </w:rPr>
          <w:t>-</w:t>
        </w:r>
        <w:r w:rsidRPr="00431E1F">
          <w:rPr>
            <w:rStyle w:val="afb"/>
            <w:lang w:val="en-US"/>
          </w:rPr>
          <w:t>funnel</w:t>
        </w:r>
        <w:r w:rsidRPr="00431E1F">
          <w:rPr>
            <w:rStyle w:val="afb"/>
          </w:rPr>
          <w:t>-</w:t>
        </w:r>
        <w:r w:rsidRPr="00431E1F">
          <w:rPr>
            <w:rStyle w:val="afb"/>
            <w:lang w:val="en-US"/>
          </w:rPr>
          <w:t>growth</w:t>
        </w:r>
        <w:r w:rsidRPr="00431E1F">
          <w:rPr>
            <w:rStyle w:val="afb"/>
          </w:rPr>
          <w:t>-</w:t>
        </w:r>
        <w:r w:rsidRPr="00431E1F">
          <w:rPr>
            <w:rStyle w:val="afb"/>
            <w:lang w:val="en-US"/>
          </w:rPr>
          <w:t>hacking</w:t>
        </w:r>
        <w:r w:rsidRPr="00431E1F">
          <w:rPr>
            <w:rStyle w:val="afb"/>
          </w:rPr>
          <w:t>-</w:t>
        </w:r>
        <w:r w:rsidRPr="00431E1F">
          <w:rPr>
            <w:rStyle w:val="afb"/>
            <w:lang w:val="en-US"/>
          </w:rPr>
          <w:t>step</w:t>
        </w:r>
        <w:r w:rsidRPr="00431E1F">
          <w:rPr>
            <w:rStyle w:val="afb"/>
          </w:rPr>
          <w:t>-</w:t>
        </w:r>
        <w:r w:rsidRPr="00431E1F">
          <w:rPr>
            <w:rStyle w:val="afb"/>
            <w:lang w:val="en-US"/>
          </w:rPr>
          <w:t>by</w:t>
        </w:r>
        <w:r w:rsidRPr="00431E1F">
          <w:rPr>
            <w:rStyle w:val="afb"/>
          </w:rPr>
          <w:t>-</w:t>
        </w:r>
        <w:r w:rsidRPr="00431E1F">
          <w:rPr>
            <w:rStyle w:val="afb"/>
            <w:lang w:val="en-US"/>
          </w:rPr>
          <w:t>step</w:t>
        </w:r>
        <w:r w:rsidRPr="00431E1F">
          <w:rPr>
            <w:rStyle w:val="afb"/>
          </w:rPr>
          <w:t>-</w:t>
        </w:r>
        <w:r w:rsidRPr="00431E1F">
          <w:rPr>
            <w:rStyle w:val="afb"/>
            <w:lang w:val="en-US"/>
          </w:rPr>
          <w:t>faf</w:t>
        </w:r>
        <w:r w:rsidRPr="00431E1F">
          <w:rPr>
            <w:rStyle w:val="afb"/>
          </w:rPr>
          <w:t>2</w:t>
        </w:r>
        <w:r w:rsidRPr="00431E1F">
          <w:rPr>
            <w:rStyle w:val="afb"/>
            <w:lang w:val="en-US"/>
          </w:rPr>
          <w:t>e</w:t>
        </w:r>
        <w:r w:rsidRPr="00431E1F">
          <w:rPr>
            <w:rStyle w:val="afb"/>
          </w:rPr>
          <w:t>8</w:t>
        </w:r>
        <w:r w:rsidRPr="00431E1F">
          <w:rPr>
            <w:rStyle w:val="afb"/>
            <w:lang w:val="en-US"/>
          </w:rPr>
          <w:t>a</w:t>
        </w:r>
        <w:r w:rsidRPr="00431E1F">
          <w:rPr>
            <w:rStyle w:val="afb"/>
          </w:rPr>
          <w:t>66318</w:t>
        </w:r>
      </w:hyperlink>
      <w:r>
        <w:t>, свободный.</w:t>
      </w:r>
    </w:p>
  </w:footnote>
  <w:footnote w:id="72">
    <w:p w14:paraId="0DD8401F" w14:textId="4E6B1A28" w:rsidR="001265EF" w:rsidRPr="00952639" w:rsidRDefault="001265EF" w:rsidP="00952639">
      <w:pPr>
        <w:pStyle w:val="afd"/>
      </w:pPr>
      <w:r>
        <w:rPr>
          <w:rStyle w:val="aff"/>
        </w:rPr>
        <w:footnoteRef/>
      </w:r>
      <w:r>
        <w:t xml:space="preserve"> Канасевич М. Е. Маркетинговая воронка. Инструменты </w:t>
      </w:r>
      <w:r w:rsidR="009B0840">
        <w:t>воздействия</w:t>
      </w:r>
      <w:r>
        <w:t xml:space="preserve"> на каждом этапе </w:t>
      </w:r>
      <w:r w:rsidRPr="006D2733">
        <w:t>[</w:t>
      </w:r>
      <w:r>
        <w:t>Электронный ресурс</w:t>
      </w:r>
      <w:r w:rsidRPr="006D2733">
        <w:t>]</w:t>
      </w:r>
      <w:r>
        <w:t xml:space="preserve"> / М. Е. Канасевич. — 2020. — Режим доступа: </w:t>
      </w:r>
      <w:hyperlink r:id="rId41" w:history="1">
        <w:r w:rsidRPr="00431E1F">
          <w:rPr>
            <w:rStyle w:val="afb"/>
            <w:lang w:val="en-US"/>
          </w:rPr>
          <w:t>https</w:t>
        </w:r>
        <w:r w:rsidRPr="00431E1F">
          <w:rPr>
            <w:rStyle w:val="afb"/>
          </w:rPr>
          <w:t>://</w:t>
        </w:r>
        <w:r w:rsidRPr="00431E1F">
          <w:rPr>
            <w:rStyle w:val="afb"/>
            <w:lang w:val="en-US"/>
          </w:rPr>
          <w:t>elib</w:t>
        </w:r>
        <w:r w:rsidRPr="00431E1F">
          <w:rPr>
            <w:rStyle w:val="afb"/>
          </w:rPr>
          <w:t>.</w:t>
        </w:r>
        <w:r w:rsidRPr="00431E1F">
          <w:rPr>
            <w:rStyle w:val="afb"/>
            <w:lang w:val="en-US"/>
          </w:rPr>
          <w:t>bsu</w:t>
        </w:r>
        <w:r w:rsidRPr="00431E1F">
          <w:rPr>
            <w:rStyle w:val="afb"/>
          </w:rPr>
          <w:t>.</w:t>
        </w:r>
        <w:r w:rsidRPr="00431E1F">
          <w:rPr>
            <w:rStyle w:val="afb"/>
            <w:lang w:val="en-US"/>
          </w:rPr>
          <w:t>by</w:t>
        </w:r>
        <w:r w:rsidRPr="00431E1F">
          <w:rPr>
            <w:rStyle w:val="afb"/>
          </w:rPr>
          <w:t>/</w:t>
        </w:r>
        <w:r w:rsidRPr="00431E1F">
          <w:rPr>
            <w:rStyle w:val="afb"/>
            <w:lang w:val="en-US"/>
          </w:rPr>
          <w:t>bitstream</w:t>
        </w:r>
        <w:r w:rsidRPr="00431E1F">
          <w:rPr>
            <w:rStyle w:val="afb"/>
          </w:rPr>
          <w:t>/123456789/250735/1/357-360.</w:t>
        </w:r>
        <w:r w:rsidRPr="00431E1F">
          <w:rPr>
            <w:rStyle w:val="afb"/>
            <w:lang w:val="en-US"/>
          </w:rPr>
          <w:t>pdf</w:t>
        </w:r>
      </w:hyperlink>
      <w:r>
        <w:t>, свободный.</w:t>
      </w:r>
    </w:p>
  </w:footnote>
  <w:footnote w:id="73">
    <w:p w14:paraId="22A1FC3C" w14:textId="641E1C03" w:rsidR="001265EF" w:rsidRPr="006D2733" w:rsidRDefault="001265EF">
      <w:pPr>
        <w:pStyle w:val="afd"/>
        <w:rPr>
          <w:lang w:val="en-US"/>
        </w:rPr>
      </w:pPr>
      <w:r>
        <w:rPr>
          <w:rStyle w:val="aff"/>
        </w:rPr>
        <w:footnoteRef/>
      </w:r>
      <w:r w:rsidRPr="006D2733">
        <w:rPr>
          <w:lang w:val="en-US"/>
        </w:rPr>
        <w:t xml:space="preserve"> Google Podcasts working on letting you fine-tune episode recommendations </w:t>
      </w:r>
      <w:r>
        <w:rPr>
          <w:lang w:val="en-US"/>
        </w:rPr>
        <w:t>[</w:t>
      </w:r>
      <w:r>
        <w:t>Электронный</w:t>
      </w:r>
      <w:r w:rsidRPr="006D2733">
        <w:rPr>
          <w:lang w:val="en-US"/>
        </w:rPr>
        <w:t xml:space="preserve"> </w:t>
      </w:r>
      <w:r>
        <w:t>ресурс</w:t>
      </w:r>
      <w:r>
        <w:rPr>
          <w:lang w:val="en-US"/>
        </w:rPr>
        <w:t>]</w:t>
      </w:r>
      <w:r w:rsidRPr="006D2733">
        <w:rPr>
          <w:lang w:val="en-US"/>
        </w:rPr>
        <w:t xml:space="preserve"> // AP</w:t>
      </w:r>
      <w:r>
        <w:rPr>
          <w:lang w:val="en-US"/>
        </w:rPr>
        <w:t>K Insight</w:t>
      </w:r>
      <w:r w:rsidRPr="006D2733">
        <w:rPr>
          <w:lang w:val="en-US"/>
        </w:rPr>
        <w:t>. — 2021. —</w:t>
      </w:r>
      <w:r>
        <w:rPr>
          <w:lang w:val="en-US"/>
        </w:rPr>
        <w:t xml:space="preserve"> </w:t>
      </w:r>
      <w:r>
        <w:t>Режим</w:t>
      </w:r>
      <w:r w:rsidRPr="006D2733">
        <w:rPr>
          <w:lang w:val="en-US"/>
        </w:rPr>
        <w:t xml:space="preserve"> </w:t>
      </w:r>
      <w:r>
        <w:t>доступа</w:t>
      </w:r>
      <w:r w:rsidRPr="006D2733">
        <w:rPr>
          <w:lang w:val="en-US"/>
        </w:rPr>
        <w:t xml:space="preserve">: </w:t>
      </w:r>
      <w:hyperlink r:id="rId42" w:history="1">
        <w:r w:rsidRPr="00431E1F">
          <w:rPr>
            <w:rStyle w:val="afb"/>
            <w:lang w:val="en-US"/>
          </w:rPr>
          <w:t>https://9to5google.com/2021/03/11/google-podcasts-recommendations/?utm_source=podnews.net&amp;utm_medium=email&amp;utm_campaign=podnews.net:2021-03-12</w:t>
        </w:r>
      </w:hyperlink>
      <w:r w:rsidRPr="006D2733">
        <w:rPr>
          <w:lang w:val="en-US"/>
        </w:rPr>
        <w:t xml:space="preserve">, </w:t>
      </w:r>
      <w:r>
        <w:t>свободный</w:t>
      </w:r>
      <w:r>
        <w:rPr>
          <w:lang w:val="en-US"/>
        </w:rPr>
        <w:t>.</w:t>
      </w:r>
    </w:p>
  </w:footnote>
  <w:footnote w:id="74">
    <w:p w14:paraId="57372235" w14:textId="53905BC9" w:rsidR="001265EF" w:rsidRPr="006D2733" w:rsidRDefault="001265EF" w:rsidP="0081423B">
      <w:pPr>
        <w:pStyle w:val="afd"/>
        <w:rPr>
          <w:lang w:val="en-US"/>
        </w:rPr>
      </w:pPr>
      <w:r>
        <w:rPr>
          <w:rStyle w:val="aff"/>
        </w:rPr>
        <w:footnoteRef/>
      </w:r>
      <w:r w:rsidRPr="006D2733">
        <w:rPr>
          <w:lang w:val="en-US"/>
        </w:rPr>
        <w:t xml:space="preserve"> </w:t>
      </w:r>
      <w:r>
        <w:rPr>
          <w:lang w:val="en-US"/>
        </w:rPr>
        <w:t xml:space="preserve">Wang P. </w:t>
      </w:r>
      <w:r w:rsidRPr="006D2733">
        <w:rPr>
          <w:lang w:val="en-US"/>
        </w:rPr>
        <w:t>An efficient framework for online advertising effectiveness measurement and comparison</w:t>
      </w:r>
      <w:r>
        <w:rPr>
          <w:lang w:val="en-US"/>
        </w:rPr>
        <w:t xml:space="preserve"> / P. Wang et al. // WSDM. — 2014. — Vol. 14. — P. 163-172.</w:t>
      </w:r>
    </w:p>
  </w:footnote>
  <w:footnote w:id="75">
    <w:p w14:paraId="52A0A27A" w14:textId="4D45A795" w:rsidR="001265EF" w:rsidRPr="006D2733" w:rsidRDefault="001265EF" w:rsidP="00124FDF">
      <w:pPr>
        <w:pStyle w:val="afd"/>
        <w:rPr>
          <w:lang w:val="en-US"/>
        </w:rPr>
      </w:pPr>
      <w:r>
        <w:rPr>
          <w:rStyle w:val="aff"/>
        </w:rPr>
        <w:footnoteRef/>
      </w:r>
      <w:r w:rsidRPr="006D2733">
        <w:rPr>
          <w:lang w:val="en-US"/>
        </w:rPr>
        <w:t xml:space="preserve"> </w:t>
      </w:r>
      <w:r>
        <w:rPr>
          <w:lang w:val="en-US"/>
        </w:rPr>
        <w:t xml:space="preserve">Wells W. </w:t>
      </w:r>
      <w:r w:rsidRPr="006D2733">
        <w:rPr>
          <w:lang w:val="en-US"/>
        </w:rPr>
        <w:t xml:space="preserve">Measuring Advertising Effectiveness </w:t>
      </w:r>
      <w:r>
        <w:rPr>
          <w:lang w:val="en-US"/>
        </w:rPr>
        <w:t xml:space="preserve">/ W. Wells // Psychology Press, 2014. — 424 p. </w:t>
      </w:r>
    </w:p>
  </w:footnote>
  <w:footnote w:id="76">
    <w:p w14:paraId="77861389" w14:textId="37855A7E" w:rsidR="001265EF" w:rsidRPr="006D2733" w:rsidRDefault="001265EF" w:rsidP="00124FDF">
      <w:pPr>
        <w:pStyle w:val="afd"/>
        <w:rPr>
          <w:lang w:val="en-US"/>
        </w:rPr>
      </w:pPr>
      <w:r>
        <w:rPr>
          <w:rStyle w:val="aff"/>
        </w:rPr>
        <w:footnoteRef/>
      </w:r>
      <w:r w:rsidRPr="006D2733">
        <w:rPr>
          <w:lang w:val="en-US"/>
        </w:rPr>
        <w:t xml:space="preserve"> Kim, C.</w:t>
      </w:r>
      <w:r>
        <w:rPr>
          <w:lang w:val="en-US"/>
        </w:rPr>
        <w:t xml:space="preserve"> </w:t>
      </w:r>
      <w:r w:rsidRPr="006D2733">
        <w:rPr>
          <w:lang w:val="en-US"/>
        </w:rPr>
        <w:t>How to measure the effectiveness of online advertising in online marketplaces</w:t>
      </w:r>
      <w:r>
        <w:rPr>
          <w:lang w:val="en-US"/>
        </w:rPr>
        <w:t xml:space="preserve"> / C. Kim, K. Kwon, W. Chang //</w:t>
      </w:r>
      <w:r w:rsidRPr="006D2733">
        <w:rPr>
          <w:lang w:val="en-US"/>
        </w:rPr>
        <w:t xml:space="preserve"> Expert Systems with Applications</w:t>
      </w:r>
      <w:r>
        <w:rPr>
          <w:lang w:val="en-US"/>
        </w:rPr>
        <w:t xml:space="preserve">. — 2011. — Vol. </w:t>
      </w:r>
      <w:r w:rsidRPr="006D2733">
        <w:rPr>
          <w:lang w:val="en-US"/>
        </w:rPr>
        <w:t>38</w:t>
      </w:r>
      <w:r>
        <w:rPr>
          <w:lang w:val="en-US"/>
        </w:rPr>
        <w:t xml:space="preserve">, </w:t>
      </w:r>
      <w:r w:rsidRPr="00251DAD">
        <w:rPr>
          <w:lang w:val="en-US"/>
        </w:rPr>
        <w:t>№</w:t>
      </w:r>
      <w:r w:rsidRPr="006D2733">
        <w:rPr>
          <w:lang w:val="en-US"/>
        </w:rPr>
        <w:t>4</w:t>
      </w:r>
      <w:r>
        <w:rPr>
          <w:lang w:val="en-US"/>
        </w:rPr>
        <w:t xml:space="preserve">. — P. </w:t>
      </w:r>
      <w:r w:rsidRPr="006D2733">
        <w:rPr>
          <w:lang w:val="en-US"/>
        </w:rPr>
        <w:t>4234–4243.</w:t>
      </w:r>
    </w:p>
  </w:footnote>
  <w:footnote w:id="77">
    <w:p w14:paraId="6DA85A37" w14:textId="3C28E6F1" w:rsidR="001265EF" w:rsidRPr="00000F47" w:rsidRDefault="001265EF" w:rsidP="00251DAD">
      <w:pPr>
        <w:pStyle w:val="afd"/>
        <w:rPr>
          <w:rStyle w:val="aff"/>
          <w:vertAlign w:val="baseline"/>
          <w:lang w:val="en-US"/>
        </w:rPr>
      </w:pPr>
      <w:r>
        <w:rPr>
          <w:rStyle w:val="aff"/>
        </w:rPr>
        <w:footnoteRef/>
      </w:r>
      <w:r w:rsidRPr="00C7714F">
        <w:rPr>
          <w:lang w:val="en-US"/>
        </w:rPr>
        <w:t xml:space="preserve"> </w:t>
      </w:r>
      <w:r w:rsidRPr="00000F47">
        <w:rPr>
          <w:rStyle w:val="aff"/>
          <w:vertAlign w:val="baseline"/>
          <w:lang w:val="en-US"/>
        </w:rPr>
        <w:t xml:space="preserve">Briggs, R. &amp; Holis, N. Advertising on the web: is there response before clickthrough? / R. Briggs, N. Holis // Journal of Advertising Research. — 1997. — Vol. 37, № 2. — P. 33-45. </w:t>
      </w:r>
    </w:p>
  </w:footnote>
  <w:footnote w:id="78">
    <w:p w14:paraId="41D9FE56" w14:textId="44A4C031" w:rsidR="001265EF" w:rsidRPr="00251DAD" w:rsidRDefault="001265EF" w:rsidP="00251DAD">
      <w:pPr>
        <w:pStyle w:val="afd"/>
        <w:rPr>
          <w:rStyle w:val="aff"/>
          <w:vertAlign w:val="baseline"/>
          <w:lang w:val="en-US"/>
        </w:rPr>
      </w:pPr>
      <w:r w:rsidRPr="00251DAD">
        <w:rPr>
          <w:rStyle w:val="aff"/>
        </w:rPr>
        <w:footnoteRef/>
      </w:r>
      <w:r w:rsidRPr="00251DAD">
        <w:rPr>
          <w:rStyle w:val="aff"/>
          <w:lang w:val="en-US"/>
        </w:rPr>
        <w:t xml:space="preserve"> </w:t>
      </w:r>
      <w:r w:rsidRPr="00251DAD">
        <w:rPr>
          <w:rStyle w:val="aff"/>
          <w:vertAlign w:val="baseline"/>
          <w:lang w:val="en-US"/>
        </w:rPr>
        <w:t>Chunawalla, S. A &amp; Sethia, K. C. Foundation of Advertising: Theory and Practice /</w:t>
      </w:r>
      <w:r>
        <w:rPr>
          <w:lang w:val="en-US"/>
        </w:rPr>
        <w:t xml:space="preserve"> S. A. Chunawalla, K. C. Sethia. </w:t>
      </w:r>
      <w:r>
        <w:rPr>
          <w:rStyle w:val="aff"/>
          <w:vertAlign w:val="baseline"/>
          <w:lang w:val="en-US"/>
        </w:rPr>
        <w:t>— 7</w:t>
      </w:r>
      <w:r w:rsidRPr="00251DAD">
        <w:rPr>
          <w:rStyle w:val="aff"/>
          <w:lang w:val="en-US"/>
        </w:rPr>
        <w:t>th</w:t>
      </w:r>
      <w:r>
        <w:rPr>
          <w:rStyle w:val="aff"/>
          <w:lang w:val="en-US"/>
        </w:rPr>
        <w:t xml:space="preserve"> </w:t>
      </w:r>
      <w:r>
        <w:rPr>
          <w:rStyle w:val="aff"/>
          <w:vertAlign w:val="baseline"/>
          <w:lang w:val="en-US"/>
        </w:rPr>
        <w:t>e</w:t>
      </w:r>
      <w:r w:rsidRPr="00251DAD">
        <w:rPr>
          <w:rStyle w:val="aff"/>
          <w:vertAlign w:val="baseline"/>
          <w:lang w:val="en-US"/>
        </w:rPr>
        <w:t>d</w:t>
      </w:r>
      <w:r>
        <w:rPr>
          <w:rStyle w:val="aff"/>
          <w:vertAlign w:val="baseline"/>
          <w:lang w:val="en-US"/>
        </w:rPr>
        <w:t>. —</w:t>
      </w:r>
      <w:r w:rsidRPr="00251DAD">
        <w:rPr>
          <w:rStyle w:val="aff"/>
          <w:vertAlign w:val="baseline"/>
          <w:lang w:val="en-US"/>
        </w:rPr>
        <w:t xml:space="preserve"> Mumbai</w:t>
      </w:r>
      <w:r>
        <w:rPr>
          <w:rStyle w:val="aff"/>
          <w:vertAlign w:val="baseline"/>
          <w:lang w:val="en-US"/>
        </w:rPr>
        <w:t xml:space="preserve">: </w:t>
      </w:r>
      <w:r w:rsidRPr="00251DAD">
        <w:rPr>
          <w:rStyle w:val="aff"/>
          <w:vertAlign w:val="baseline"/>
          <w:lang w:val="en-US"/>
        </w:rPr>
        <w:t>Himalaya Publishing House</w:t>
      </w:r>
      <w:r>
        <w:rPr>
          <w:rStyle w:val="aff"/>
          <w:vertAlign w:val="baseline"/>
          <w:lang w:val="en-US"/>
        </w:rPr>
        <w:t xml:space="preserve">, 1997. — </w:t>
      </w:r>
      <w:r w:rsidRPr="00251DAD">
        <w:rPr>
          <w:rStyle w:val="aff"/>
          <w:vertAlign w:val="baseline"/>
          <w:lang w:val="en-US"/>
        </w:rPr>
        <w:t>69</w:t>
      </w:r>
      <w:r>
        <w:rPr>
          <w:rStyle w:val="aff"/>
          <w:vertAlign w:val="baseline"/>
          <w:lang w:val="en-US"/>
        </w:rPr>
        <w:t xml:space="preserve"> p.</w:t>
      </w:r>
    </w:p>
  </w:footnote>
  <w:footnote w:id="79">
    <w:p w14:paraId="62FF03FB" w14:textId="69B9DFC3" w:rsidR="001265EF" w:rsidRPr="00251DAD" w:rsidRDefault="001265EF" w:rsidP="00124FDF">
      <w:pPr>
        <w:pStyle w:val="afd"/>
        <w:rPr>
          <w:rStyle w:val="aff"/>
          <w:vertAlign w:val="baseline"/>
          <w:lang w:val="en-US"/>
        </w:rPr>
      </w:pPr>
      <w:r w:rsidRPr="00251DAD">
        <w:rPr>
          <w:rStyle w:val="aff"/>
        </w:rPr>
        <w:footnoteRef/>
      </w:r>
      <w:r w:rsidRPr="00251DAD">
        <w:rPr>
          <w:rStyle w:val="aff"/>
          <w:lang w:val="en-US"/>
        </w:rPr>
        <w:t xml:space="preserve"> </w:t>
      </w:r>
      <w:r>
        <w:rPr>
          <w:lang w:val="en-US"/>
        </w:rPr>
        <w:t xml:space="preserve">Das S. </w:t>
      </w:r>
      <w:r w:rsidRPr="00251DAD">
        <w:rPr>
          <w:lang w:val="en-US"/>
        </w:rPr>
        <w:t>Television Advertising Effectiveness: A Cognitive Recall Mechanism</w:t>
      </w:r>
      <w:r>
        <w:rPr>
          <w:rStyle w:val="aff"/>
          <w:vertAlign w:val="baseline"/>
          <w:lang w:val="en-US"/>
        </w:rPr>
        <w:t xml:space="preserve"> / S. Das // </w:t>
      </w:r>
      <w:r w:rsidRPr="00251DAD">
        <w:rPr>
          <w:lang w:val="en-US"/>
        </w:rPr>
        <w:t>Pacific Business Review International</w:t>
      </w:r>
      <w:r>
        <w:rPr>
          <w:rStyle w:val="aff"/>
          <w:vertAlign w:val="baseline"/>
          <w:lang w:val="en-US"/>
        </w:rPr>
        <w:t xml:space="preserve">. — </w:t>
      </w:r>
      <w:r>
        <w:rPr>
          <w:lang w:val="en-US"/>
        </w:rPr>
        <w:t>2018.</w:t>
      </w:r>
      <w:r>
        <w:rPr>
          <w:rStyle w:val="aff"/>
          <w:vertAlign w:val="baseline"/>
          <w:lang w:val="en-US"/>
        </w:rPr>
        <w:t xml:space="preserve"> — Vol. </w:t>
      </w:r>
      <w:r>
        <w:rPr>
          <w:lang w:val="en-US"/>
        </w:rPr>
        <w:t>10, Issue 8. — P. 15-20.</w:t>
      </w:r>
    </w:p>
  </w:footnote>
  <w:footnote w:id="80">
    <w:p w14:paraId="4BBE1F87" w14:textId="3CA27615" w:rsidR="001265EF" w:rsidRPr="00514E75" w:rsidRDefault="001265EF">
      <w:pPr>
        <w:pStyle w:val="afd"/>
        <w:rPr>
          <w:rStyle w:val="aff"/>
          <w:vertAlign w:val="baseline"/>
          <w:lang w:val="en-US"/>
        </w:rPr>
      </w:pPr>
      <w:r w:rsidRPr="00514E75">
        <w:rPr>
          <w:rStyle w:val="aff"/>
        </w:rPr>
        <w:footnoteRef/>
      </w:r>
      <w:r w:rsidRPr="00514E75">
        <w:rPr>
          <w:rStyle w:val="aff"/>
          <w:lang w:val="en-US"/>
        </w:rPr>
        <w:t xml:space="preserve"> </w:t>
      </w:r>
      <w:r w:rsidRPr="00514E75">
        <w:rPr>
          <w:lang w:val="en-US"/>
        </w:rPr>
        <w:t>Signal Hill Insights data supports podcast brand advertising effectiveness</w:t>
      </w:r>
      <w:r>
        <w:rPr>
          <w:lang w:val="en-US"/>
        </w:rPr>
        <w:t xml:space="preserve"> [</w:t>
      </w:r>
      <w:r>
        <w:t>Электронный</w:t>
      </w:r>
      <w:r w:rsidRPr="00514E75">
        <w:rPr>
          <w:lang w:val="en-US"/>
        </w:rPr>
        <w:t xml:space="preserve"> </w:t>
      </w:r>
      <w:r>
        <w:t>ресурс</w:t>
      </w:r>
      <w:r>
        <w:rPr>
          <w:lang w:val="en-US"/>
        </w:rPr>
        <w:t>]</w:t>
      </w:r>
      <w:r w:rsidRPr="00514E75">
        <w:rPr>
          <w:lang w:val="en-US"/>
        </w:rPr>
        <w:t xml:space="preserve"> // </w:t>
      </w:r>
      <w:r>
        <w:rPr>
          <w:lang w:val="en-US"/>
        </w:rPr>
        <w:t xml:space="preserve">Signal Hill. — 2020. — </w:t>
      </w:r>
      <w:r>
        <w:t>Режим</w:t>
      </w:r>
      <w:r w:rsidRPr="00514E75">
        <w:rPr>
          <w:lang w:val="en-US"/>
        </w:rPr>
        <w:t xml:space="preserve"> </w:t>
      </w:r>
      <w:r>
        <w:t>доступа</w:t>
      </w:r>
      <w:r w:rsidRPr="00514E75">
        <w:rPr>
          <w:lang w:val="en-US"/>
        </w:rPr>
        <w:t>:</w:t>
      </w:r>
      <w:r>
        <w:rPr>
          <w:lang w:val="en-US"/>
        </w:rPr>
        <w:t xml:space="preserve"> </w:t>
      </w:r>
      <w:hyperlink r:id="rId43" w:history="1">
        <w:r w:rsidRPr="00431E1F">
          <w:rPr>
            <w:rStyle w:val="afb"/>
            <w:lang w:val="en-US"/>
          </w:rPr>
          <w:t>https://rainnews.com/signal-hill-insights-data-supports-podcast-brand-advertising-effectiveness/</w:t>
        </w:r>
      </w:hyperlink>
      <w:r w:rsidRPr="00514E75">
        <w:rPr>
          <w:lang w:val="en-US"/>
        </w:rPr>
        <w:t xml:space="preserve">, </w:t>
      </w:r>
      <w:r>
        <w:t>свободный</w:t>
      </w:r>
      <w:r w:rsidRPr="00514E75">
        <w:rPr>
          <w:lang w:val="en-US"/>
        </w:rPr>
        <w:t>.</w:t>
      </w:r>
    </w:p>
  </w:footnote>
  <w:footnote w:id="81">
    <w:p w14:paraId="6332B62C" w14:textId="6B9C1616" w:rsidR="001265EF" w:rsidRPr="00514E75" w:rsidRDefault="001265EF">
      <w:pPr>
        <w:pStyle w:val="afd"/>
        <w:rPr>
          <w:rStyle w:val="aff"/>
          <w:vertAlign w:val="baseline"/>
          <w:lang w:val="en-US"/>
        </w:rPr>
      </w:pPr>
      <w:r w:rsidRPr="00514E75">
        <w:rPr>
          <w:rStyle w:val="aff"/>
        </w:rPr>
        <w:footnoteRef/>
      </w:r>
      <w:r w:rsidRPr="00514E75">
        <w:rPr>
          <w:rStyle w:val="aff"/>
          <w:lang w:val="en-US"/>
        </w:rPr>
        <w:t xml:space="preserve"> </w:t>
      </w:r>
      <w:r>
        <w:rPr>
          <w:rStyle w:val="aff"/>
          <w:vertAlign w:val="baseline"/>
        </w:rPr>
        <w:t>Там же</w:t>
      </w:r>
    </w:p>
  </w:footnote>
  <w:footnote w:id="82">
    <w:p w14:paraId="08BD61FB" w14:textId="3CA104EB" w:rsidR="001265EF" w:rsidRPr="00514E75" w:rsidRDefault="001265EF" w:rsidP="00850A8F">
      <w:pPr>
        <w:pStyle w:val="afd"/>
        <w:rPr>
          <w:rStyle w:val="aff"/>
          <w:vertAlign w:val="baseline"/>
        </w:rPr>
      </w:pPr>
      <w:r w:rsidRPr="00514E75">
        <w:rPr>
          <w:rStyle w:val="aff"/>
        </w:rPr>
        <w:footnoteRef/>
      </w:r>
      <w:r w:rsidRPr="00514E75">
        <w:rPr>
          <w:rStyle w:val="aff"/>
        </w:rPr>
        <w:t xml:space="preserve"> </w:t>
      </w:r>
      <w:r w:rsidRPr="00514E75">
        <w:rPr>
          <w:rStyle w:val="aff"/>
          <w:vertAlign w:val="baseline"/>
        </w:rPr>
        <w:t xml:space="preserve">Friestad, M. &amp; Wright, P. The Persuasion Knowledge Model: How People Cope with Persuasion Attempts / M. Friestad, P. Wright // Journal of Consumer Research. — 1994. — Vol. 21, Issue 1. — P. 1–31. </w:t>
      </w:r>
    </w:p>
  </w:footnote>
  <w:footnote w:id="83">
    <w:p w14:paraId="64648D95" w14:textId="77777777" w:rsidR="001265EF" w:rsidRPr="00514E75" w:rsidRDefault="001265EF" w:rsidP="00514E75">
      <w:pPr>
        <w:pStyle w:val="afd"/>
        <w:rPr>
          <w:rStyle w:val="aff"/>
          <w:vertAlign w:val="baseline"/>
        </w:rPr>
      </w:pPr>
      <w:r w:rsidRPr="00514E75">
        <w:rPr>
          <w:rStyle w:val="aff"/>
        </w:rPr>
        <w:footnoteRef/>
      </w:r>
      <w:r w:rsidRPr="00514E75">
        <w:rPr>
          <w:rStyle w:val="aff"/>
        </w:rPr>
        <w:t xml:space="preserve"> </w:t>
      </w:r>
      <w:r w:rsidRPr="00514E75">
        <w:rPr>
          <w:rStyle w:val="aff"/>
          <w:vertAlign w:val="baseline"/>
        </w:rPr>
        <w:t xml:space="preserve">Amazeen, M.A., and A.R. Muddiman. 2018. Saving media or trading on trust? The effects of native advertising on audience perceptions of legacy and online news publishers. Digital Journalism 6, no. 2: 176–95. </w:t>
      </w:r>
    </w:p>
  </w:footnote>
  <w:footnote w:id="84">
    <w:p w14:paraId="752E21AC" w14:textId="637A82E9" w:rsidR="001265EF" w:rsidRPr="00514E75" w:rsidRDefault="001265EF" w:rsidP="00514E75">
      <w:pPr>
        <w:pStyle w:val="afd"/>
        <w:rPr>
          <w:rStyle w:val="aff"/>
          <w:vertAlign w:val="baseline"/>
        </w:rPr>
      </w:pPr>
      <w:r w:rsidRPr="00514E75">
        <w:rPr>
          <w:rStyle w:val="aff"/>
        </w:rPr>
        <w:footnoteRef/>
      </w:r>
      <w:r w:rsidRPr="00514E75">
        <w:rPr>
          <w:rStyle w:val="aff"/>
        </w:rPr>
        <w:t xml:space="preserve"> </w:t>
      </w:r>
      <w:r w:rsidRPr="00514E75">
        <w:rPr>
          <w:rStyle w:val="aff"/>
          <w:vertAlign w:val="baseline"/>
        </w:rPr>
        <w:t xml:space="preserve">Krouwer, S. To disguise or to disclose? the influence of disclosure recognition and Brand presence on readers’ responses toward native advertisements in online news media / S. Krouwer et al. // Journal of Interactive Advertising. — 2017. — Vol. 17, №2. — P. 12–37. </w:t>
      </w:r>
    </w:p>
  </w:footnote>
  <w:footnote w:id="85">
    <w:p w14:paraId="05CEB7B4" w14:textId="52768FD7" w:rsidR="001265EF" w:rsidRPr="00514E75" w:rsidRDefault="001265EF" w:rsidP="00850A8F">
      <w:pPr>
        <w:pStyle w:val="afd"/>
        <w:rPr>
          <w:lang w:val="en-US"/>
        </w:rPr>
      </w:pPr>
      <w:r w:rsidRPr="00514E75">
        <w:rPr>
          <w:rStyle w:val="aff"/>
        </w:rPr>
        <w:footnoteRef/>
      </w:r>
      <w:r w:rsidRPr="00514E75">
        <w:rPr>
          <w:lang w:val="en-US"/>
        </w:rPr>
        <w:t xml:space="preserve"> Babut, R.</w:t>
      </w:r>
      <w:r>
        <w:rPr>
          <w:lang w:val="en-US"/>
        </w:rPr>
        <w:t xml:space="preserve"> &amp; </w:t>
      </w:r>
      <w:r w:rsidRPr="00514E75">
        <w:rPr>
          <w:lang w:val="en-US"/>
        </w:rPr>
        <w:t>Dabija</w:t>
      </w:r>
      <w:r>
        <w:rPr>
          <w:lang w:val="en-US"/>
        </w:rPr>
        <w:t>, D. C</w:t>
      </w:r>
      <w:r w:rsidRPr="00514E75">
        <w:rPr>
          <w:lang w:val="en-US"/>
        </w:rPr>
        <w:t>. Can Attitude to Advertisement Influence Brand Attitude and Purchase Intention? Empirical Findings from the Romanian Banking System</w:t>
      </w:r>
      <w:r>
        <w:rPr>
          <w:lang w:val="en-US"/>
        </w:rPr>
        <w:t xml:space="preserve"> / R. Babut, D. C. Dabija //</w:t>
      </w:r>
      <w:r w:rsidRPr="00514E75">
        <w:rPr>
          <w:lang w:val="en-US"/>
        </w:rPr>
        <w:t xml:space="preserve"> Romania</w:t>
      </w:r>
      <w:r>
        <w:rPr>
          <w:lang w:val="en-US"/>
        </w:rPr>
        <w:t xml:space="preserve">: </w:t>
      </w:r>
      <w:r w:rsidRPr="00514E75">
        <w:rPr>
          <w:lang w:val="en-US"/>
        </w:rPr>
        <w:t>Cluj Napoca</w:t>
      </w:r>
      <w:r>
        <w:rPr>
          <w:lang w:val="en-US"/>
        </w:rPr>
        <w:t xml:space="preserve">, 2012. </w:t>
      </w:r>
    </w:p>
  </w:footnote>
  <w:footnote w:id="86">
    <w:p w14:paraId="666A28EA" w14:textId="014287D8" w:rsidR="001265EF" w:rsidRPr="00514E75" w:rsidRDefault="001265EF" w:rsidP="00850A8F">
      <w:pPr>
        <w:pStyle w:val="afd"/>
        <w:rPr>
          <w:lang w:val="en-US"/>
        </w:rPr>
      </w:pPr>
      <w:r w:rsidRPr="00514E75">
        <w:rPr>
          <w:rStyle w:val="aff"/>
        </w:rPr>
        <w:footnoteRef/>
      </w:r>
      <w:r w:rsidRPr="00514E75">
        <w:rPr>
          <w:lang w:val="en-US"/>
        </w:rPr>
        <w:t xml:space="preserve"> Edward C. The Effects of Media Context Experiences On Advertising Effectiveness</w:t>
      </w:r>
      <w:r>
        <w:rPr>
          <w:lang w:val="en-US"/>
        </w:rPr>
        <w:t xml:space="preserve"> / C. Edward et al. // </w:t>
      </w:r>
      <w:r w:rsidRPr="00514E75">
        <w:rPr>
          <w:lang w:val="en-US"/>
        </w:rPr>
        <w:t>Journal of Advertising</w:t>
      </w:r>
      <w:r>
        <w:rPr>
          <w:lang w:val="en-US"/>
        </w:rPr>
        <w:t>. — 2007. — Vol.</w:t>
      </w:r>
      <w:r w:rsidRPr="00514E75">
        <w:rPr>
          <w:lang w:val="en-US"/>
        </w:rPr>
        <w:t>36</w:t>
      </w:r>
      <w:r>
        <w:rPr>
          <w:lang w:val="en-US"/>
        </w:rPr>
        <w:t xml:space="preserve">, Issue </w:t>
      </w:r>
      <w:r w:rsidRPr="00514E75">
        <w:rPr>
          <w:lang w:val="en-US"/>
        </w:rPr>
        <w:t>3</w:t>
      </w:r>
      <w:r>
        <w:rPr>
          <w:lang w:val="en-US"/>
        </w:rPr>
        <w:t xml:space="preserve">. — P. </w:t>
      </w:r>
      <w:r w:rsidRPr="00514E75">
        <w:rPr>
          <w:lang w:val="en-US"/>
        </w:rPr>
        <w:t>7-18</w:t>
      </w:r>
      <w:r>
        <w:rPr>
          <w:lang w:val="en-US"/>
        </w:rPr>
        <w:t>.</w:t>
      </w:r>
    </w:p>
  </w:footnote>
  <w:footnote w:id="87">
    <w:p w14:paraId="11B07F83" w14:textId="43E4E4A6" w:rsidR="001265EF" w:rsidRPr="00685AF2" w:rsidRDefault="001265EF" w:rsidP="00850A8F">
      <w:pPr>
        <w:pStyle w:val="afd"/>
      </w:pPr>
      <w:r w:rsidRPr="00514E75">
        <w:rPr>
          <w:rStyle w:val="aff"/>
        </w:rPr>
        <w:footnoteRef/>
      </w:r>
      <w:r w:rsidRPr="00685AF2">
        <w:t xml:space="preserve"> Лебедев, А. Н. Исследование динамики эмоционального отношения российского потребителя к рекламе / А. Н. Лебедев // Журнал «Вопросы психологии». — 1995. — С. 93-99.</w:t>
      </w:r>
    </w:p>
  </w:footnote>
  <w:footnote w:id="88">
    <w:p w14:paraId="3B188AA6" w14:textId="3DC2B2F3" w:rsidR="001265EF" w:rsidRPr="00685AF2" w:rsidRDefault="001265EF" w:rsidP="00850A8F">
      <w:pPr>
        <w:pStyle w:val="afd"/>
        <w:rPr>
          <w:lang w:val="en-US"/>
        </w:rPr>
      </w:pPr>
      <w:r w:rsidRPr="00514E75">
        <w:rPr>
          <w:rStyle w:val="aff"/>
        </w:rPr>
        <w:footnoteRef/>
      </w:r>
      <w:r w:rsidRPr="00685AF2">
        <w:rPr>
          <w:lang w:val="en-US"/>
        </w:rPr>
        <w:t xml:space="preserve"> </w:t>
      </w:r>
      <w:r>
        <w:rPr>
          <w:lang w:val="en-US"/>
        </w:rPr>
        <w:t>H</w:t>
      </w:r>
      <w:r w:rsidRPr="00685AF2">
        <w:rPr>
          <w:lang w:val="en-US"/>
        </w:rPr>
        <w:t>ost-read podcast ads pack a brand recall punch</w:t>
      </w:r>
      <w:r>
        <w:rPr>
          <w:lang w:val="en-US"/>
        </w:rPr>
        <w:t xml:space="preserve"> [</w:t>
      </w:r>
      <w:r>
        <w:t>Электронный</w:t>
      </w:r>
      <w:r w:rsidRPr="00685AF2">
        <w:rPr>
          <w:lang w:val="en-US"/>
        </w:rPr>
        <w:t xml:space="preserve"> </w:t>
      </w:r>
      <w:r>
        <w:t>ресурс</w:t>
      </w:r>
      <w:r>
        <w:rPr>
          <w:lang w:val="en-US"/>
        </w:rPr>
        <w:t>]</w:t>
      </w:r>
      <w:r w:rsidRPr="00685AF2">
        <w:rPr>
          <w:lang w:val="en-US"/>
        </w:rPr>
        <w:t xml:space="preserve"> // </w:t>
      </w:r>
      <w:r>
        <w:rPr>
          <w:lang w:val="en-US"/>
        </w:rPr>
        <w:t xml:space="preserve">Nielsen. — 2020. — </w:t>
      </w:r>
      <w:r>
        <w:t>Режим</w:t>
      </w:r>
      <w:r w:rsidRPr="00685AF2">
        <w:rPr>
          <w:lang w:val="en-US"/>
        </w:rPr>
        <w:t xml:space="preserve"> </w:t>
      </w:r>
      <w:r>
        <w:t>доступа</w:t>
      </w:r>
      <w:r w:rsidRPr="00685AF2">
        <w:rPr>
          <w:lang w:val="en-US"/>
        </w:rPr>
        <w:t xml:space="preserve">: </w:t>
      </w:r>
      <w:hyperlink r:id="rId44" w:history="1">
        <w:r w:rsidRPr="00431E1F">
          <w:rPr>
            <w:rStyle w:val="afb"/>
            <w:lang w:val="en-US"/>
          </w:rPr>
          <w:t>https://www.nielsen.com/us/en/insights/article/2020/host-read-podcast-ads-pack-a-brand-recall-punch/</w:t>
        </w:r>
      </w:hyperlink>
      <w:r w:rsidRPr="00685AF2">
        <w:rPr>
          <w:lang w:val="en-US"/>
        </w:rPr>
        <w:t xml:space="preserve">, </w:t>
      </w:r>
      <w:r>
        <w:t>свободный</w:t>
      </w:r>
      <w:r w:rsidRPr="00685AF2">
        <w:rPr>
          <w:lang w:val="en-US"/>
        </w:rPr>
        <w:t>.</w:t>
      </w:r>
    </w:p>
  </w:footnote>
  <w:footnote w:id="89">
    <w:p w14:paraId="2A4C8451" w14:textId="360D4977" w:rsidR="001265EF" w:rsidRPr="00685AF2" w:rsidRDefault="001265EF" w:rsidP="000D0FA8">
      <w:pPr>
        <w:pStyle w:val="afd"/>
        <w:rPr>
          <w:lang w:val="en-US"/>
        </w:rPr>
      </w:pPr>
      <w:r>
        <w:rPr>
          <w:rStyle w:val="aff"/>
        </w:rPr>
        <w:footnoteRef/>
      </w:r>
      <w:r>
        <w:rPr>
          <w:lang w:val="en-US"/>
        </w:rPr>
        <w:t xml:space="preserve"> Brooks, M. L. </w:t>
      </w:r>
      <w:r w:rsidRPr="00685AF2">
        <w:rPr>
          <w:lang w:val="en-US"/>
        </w:rPr>
        <w:t xml:space="preserve">Advercasting: The Effectiveness of Podcast Ads </w:t>
      </w:r>
      <w:r>
        <w:rPr>
          <w:lang w:val="en-US"/>
        </w:rPr>
        <w:t>[</w:t>
      </w:r>
      <w:r>
        <w:t>Электронный</w:t>
      </w:r>
      <w:r w:rsidRPr="00685AF2">
        <w:rPr>
          <w:lang w:val="en-US"/>
        </w:rPr>
        <w:t xml:space="preserve"> </w:t>
      </w:r>
      <w:r>
        <w:t>ресурс</w:t>
      </w:r>
      <w:r>
        <w:rPr>
          <w:lang w:val="en-US"/>
        </w:rPr>
        <w:t>]</w:t>
      </w:r>
      <w:r w:rsidRPr="00685AF2">
        <w:rPr>
          <w:lang w:val="en-US"/>
        </w:rPr>
        <w:t xml:space="preserve"> / </w:t>
      </w:r>
      <w:r>
        <w:rPr>
          <w:lang w:val="en-US"/>
        </w:rPr>
        <w:t xml:space="preserve">M. L. Brooks et al. —2020. — </w:t>
      </w:r>
      <w:r>
        <w:t>Режим</w:t>
      </w:r>
      <w:r w:rsidRPr="00685AF2">
        <w:rPr>
          <w:lang w:val="en-US"/>
        </w:rPr>
        <w:t xml:space="preserve"> </w:t>
      </w:r>
      <w:r>
        <w:t>доступа</w:t>
      </w:r>
      <w:r w:rsidRPr="00685AF2">
        <w:rPr>
          <w:lang w:val="en-US"/>
        </w:rPr>
        <w:t xml:space="preserve">: </w:t>
      </w:r>
      <w:hyperlink r:id="rId45" w:history="1">
        <w:r w:rsidRPr="00431E1F">
          <w:rPr>
            <w:rStyle w:val="afb"/>
            <w:lang w:val="en-US"/>
          </w:rPr>
          <w:t>https://wtamu-ir.tdl.org/handle/11310/304?show=full</w:t>
        </w:r>
      </w:hyperlink>
      <w:r w:rsidRPr="00685AF2">
        <w:rPr>
          <w:lang w:val="en-US"/>
        </w:rPr>
        <w:t xml:space="preserve">, </w:t>
      </w:r>
      <w:r>
        <w:t>свободный</w:t>
      </w:r>
      <w:r w:rsidRPr="00685AF2">
        <w:rPr>
          <w:lang w:val="en-US"/>
        </w:rPr>
        <w:t>.</w:t>
      </w:r>
    </w:p>
  </w:footnote>
  <w:footnote w:id="90">
    <w:p w14:paraId="788DF1E8" w14:textId="4AA89EA1" w:rsidR="001265EF" w:rsidRPr="00686B9F" w:rsidRDefault="001265EF" w:rsidP="00685AF2">
      <w:pPr>
        <w:pStyle w:val="afd"/>
        <w:rPr>
          <w:lang w:val="en-US"/>
        </w:rPr>
      </w:pPr>
      <w:r>
        <w:rPr>
          <w:rStyle w:val="aff"/>
        </w:rPr>
        <w:footnoteRef/>
      </w:r>
      <w:r w:rsidRPr="00686B9F">
        <w:rPr>
          <w:lang w:val="en-US"/>
        </w:rPr>
        <w:t xml:space="preserve"> Pashkevich, M</w:t>
      </w:r>
      <w:r w:rsidRPr="00685AF2">
        <w:rPr>
          <w:lang w:val="en-US"/>
        </w:rPr>
        <w:t xml:space="preserve">. </w:t>
      </w:r>
      <w:r w:rsidRPr="00686B9F">
        <w:rPr>
          <w:lang w:val="en-US"/>
        </w:rPr>
        <w:t>Empowering Online Advertisers by Empowering Viewers with</w:t>
      </w:r>
      <w:r w:rsidRPr="00685AF2">
        <w:rPr>
          <w:lang w:val="en-US"/>
        </w:rPr>
        <w:t xml:space="preserve"> </w:t>
      </w:r>
      <w:r w:rsidRPr="00686B9F">
        <w:rPr>
          <w:lang w:val="en-US"/>
        </w:rPr>
        <w:t>the Right to Choose: The Relative Effectiveness of Skippable Video</w:t>
      </w:r>
      <w:r w:rsidRPr="00685AF2">
        <w:rPr>
          <w:lang w:val="en-US"/>
        </w:rPr>
        <w:t xml:space="preserve"> </w:t>
      </w:r>
      <w:r w:rsidRPr="00686B9F">
        <w:rPr>
          <w:lang w:val="en-US"/>
        </w:rPr>
        <w:t>Advertisements on YouTube</w:t>
      </w:r>
      <w:r w:rsidRPr="00685AF2">
        <w:rPr>
          <w:lang w:val="en-US"/>
        </w:rPr>
        <w:t xml:space="preserve"> / </w:t>
      </w:r>
      <w:r>
        <w:rPr>
          <w:lang w:val="en-US"/>
        </w:rPr>
        <w:t>M. Pashkevich et al. //</w:t>
      </w:r>
      <w:r w:rsidRPr="00686B9F">
        <w:rPr>
          <w:lang w:val="en-US"/>
        </w:rPr>
        <w:t xml:space="preserve"> Journal of Advertising Research</w:t>
      </w:r>
      <w:r>
        <w:rPr>
          <w:lang w:val="en-US"/>
        </w:rPr>
        <w:t xml:space="preserve">. — 2012. — Vol. </w:t>
      </w:r>
      <w:r w:rsidRPr="00686B9F">
        <w:rPr>
          <w:lang w:val="en-US"/>
        </w:rPr>
        <w:t>52</w:t>
      </w:r>
      <w:r>
        <w:rPr>
          <w:lang w:val="en-US"/>
        </w:rPr>
        <w:t>, Issue</w:t>
      </w:r>
      <w:r w:rsidRPr="00686B9F">
        <w:rPr>
          <w:lang w:val="en-US"/>
        </w:rPr>
        <w:t xml:space="preserve"> 4</w:t>
      </w:r>
      <w:r>
        <w:rPr>
          <w:lang w:val="en-US"/>
        </w:rPr>
        <w:t xml:space="preserve">. — P. </w:t>
      </w:r>
      <w:r w:rsidRPr="00686B9F">
        <w:rPr>
          <w:lang w:val="en-US"/>
        </w:rPr>
        <w:t>451–57.</w:t>
      </w:r>
    </w:p>
  </w:footnote>
  <w:footnote w:id="91">
    <w:p w14:paraId="547CDB16" w14:textId="76A87977" w:rsidR="001265EF" w:rsidRPr="00685AF2" w:rsidRDefault="001265EF" w:rsidP="00685AF2">
      <w:pPr>
        <w:pStyle w:val="afd"/>
        <w:rPr>
          <w:rStyle w:val="aff"/>
          <w:vertAlign w:val="baseline"/>
          <w:lang w:val="en-US"/>
        </w:rPr>
      </w:pPr>
      <w:r>
        <w:rPr>
          <w:rStyle w:val="aff"/>
        </w:rPr>
        <w:footnoteRef/>
      </w:r>
      <w:r w:rsidRPr="00724B95">
        <w:rPr>
          <w:lang w:val="en-US"/>
        </w:rPr>
        <w:t xml:space="preserve"> </w:t>
      </w:r>
      <w:r w:rsidRPr="00685AF2">
        <w:rPr>
          <w:rStyle w:val="aff"/>
          <w:vertAlign w:val="baseline"/>
          <w:lang w:val="en-US"/>
        </w:rPr>
        <w:t>Aaker, D</w:t>
      </w:r>
      <w:r>
        <w:rPr>
          <w:rStyle w:val="aff"/>
          <w:vertAlign w:val="baseline"/>
          <w:lang w:val="en-US"/>
        </w:rPr>
        <w:t>.</w:t>
      </w:r>
      <w:r w:rsidRPr="00685AF2">
        <w:rPr>
          <w:rStyle w:val="aff"/>
          <w:vertAlign w:val="baseline"/>
          <w:lang w:val="en-US"/>
        </w:rPr>
        <w:t xml:space="preserve"> A</w:t>
      </w:r>
      <w:r>
        <w:rPr>
          <w:lang w:val="en-US"/>
        </w:rPr>
        <w:t>.</w:t>
      </w:r>
      <w:r w:rsidRPr="00685AF2">
        <w:rPr>
          <w:rStyle w:val="aff"/>
          <w:vertAlign w:val="baseline"/>
          <w:lang w:val="en-US"/>
        </w:rPr>
        <w:t xml:space="preserve"> </w:t>
      </w:r>
      <w:r>
        <w:rPr>
          <w:rStyle w:val="aff"/>
          <w:vertAlign w:val="baseline"/>
          <w:lang w:val="en-US"/>
        </w:rPr>
        <w:t xml:space="preserve">&amp; </w:t>
      </w:r>
      <w:r w:rsidRPr="00685AF2">
        <w:rPr>
          <w:rStyle w:val="aff"/>
          <w:vertAlign w:val="baseline"/>
          <w:lang w:val="en-US"/>
        </w:rPr>
        <w:t>Brown</w:t>
      </w:r>
      <w:r>
        <w:rPr>
          <w:lang w:val="en-US"/>
        </w:rPr>
        <w:t xml:space="preserve">, K. </w:t>
      </w:r>
      <w:r w:rsidRPr="00685AF2">
        <w:rPr>
          <w:rStyle w:val="aff"/>
          <w:vertAlign w:val="baseline"/>
          <w:lang w:val="en-US"/>
        </w:rPr>
        <w:t>Evaluating Vehicle Source Effects</w:t>
      </w:r>
      <w:r>
        <w:rPr>
          <w:rStyle w:val="aff"/>
          <w:vertAlign w:val="baseline"/>
          <w:lang w:val="en-US"/>
        </w:rPr>
        <w:t xml:space="preserve"> </w:t>
      </w:r>
      <w:r>
        <w:rPr>
          <w:lang w:val="en-US"/>
        </w:rPr>
        <w:t>/ D. A. Aaker, K. Brown //</w:t>
      </w:r>
      <w:r w:rsidRPr="00685AF2">
        <w:rPr>
          <w:rStyle w:val="aff"/>
          <w:vertAlign w:val="baseline"/>
          <w:lang w:val="en-US"/>
        </w:rPr>
        <w:t xml:space="preserve"> Journal of</w:t>
      </w:r>
      <w:r>
        <w:rPr>
          <w:lang w:val="en-US"/>
        </w:rPr>
        <w:t xml:space="preserve"> </w:t>
      </w:r>
      <w:r w:rsidRPr="00685AF2">
        <w:rPr>
          <w:rStyle w:val="aff"/>
          <w:vertAlign w:val="baseline"/>
          <w:lang w:val="en-US"/>
        </w:rPr>
        <w:t>Advertising Research</w:t>
      </w:r>
      <w:r>
        <w:rPr>
          <w:rStyle w:val="aff"/>
          <w:vertAlign w:val="baseline"/>
          <w:lang w:val="en-US"/>
        </w:rPr>
        <w:t xml:space="preserve">. — 1972. — Vol. </w:t>
      </w:r>
      <w:r w:rsidRPr="00685AF2">
        <w:rPr>
          <w:rStyle w:val="aff"/>
          <w:vertAlign w:val="baseline"/>
          <w:lang w:val="en-US"/>
        </w:rPr>
        <w:t>12</w:t>
      </w:r>
      <w:r>
        <w:rPr>
          <w:rStyle w:val="aff"/>
          <w:vertAlign w:val="baseline"/>
          <w:lang w:val="en-US"/>
        </w:rPr>
        <w:t xml:space="preserve">, </w:t>
      </w:r>
      <w:r w:rsidRPr="00000F47">
        <w:rPr>
          <w:rStyle w:val="aff"/>
          <w:vertAlign w:val="baseline"/>
          <w:lang w:val="en-US"/>
        </w:rPr>
        <w:t>№</w:t>
      </w:r>
      <w:r w:rsidRPr="00685AF2">
        <w:rPr>
          <w:rStyle w:val="aff"/>
          <w:vertAlign w:val="baseline"/>
          <w:lang w:val="en-US"/>
        </w:rPr>
        <w:t>4</w:t>
      </w:r>
      <w:r>
        <w:rPr>
          <w:rStyle w:val="aff"/>
          <w:vertAlign w:val="baseline"/>
          <w:lang w:val="en-US"/>
        </w:rPr>
        <w:t>. — P.</w:t>
      </w:r>
      <w:r w:rsidRPr="00685AF2">
        <w:rPr>
          <w:rStyle w:val="aff"/>
          <w:vertAlign w:val="baseline"/>
          <w:lang w:val="en-US"/>
        </w:rPr>
        <w:t xml:space="preserve"> 11-16. </w:t>
      </w:r>
    </w:p>
  </w:footnote>
  <w:footnote w:id="92">
    <w:p w14:paraId="74EF03E3" w14:textId="5F101315" w:rsidR="001265EF" w:rsidRPr="00685AF2" w:rsidRDefault="001265EF" w:rsidP="00D6151C">
      <w:pPr>
        <w:pStyle w:val="afd"/>
        <w:rPr>
          <w:lang w:val="en-US"/>
        </w:rPr>
      </w:pPr>
      <w:r w:rsidRPr="00685AF2">
        <w:rPr>
          <w:vertAlign w:val="superscript"/>
          <w:lang w:val="en-US"/>
        </w:rPr>
        <w:footnoteRef/>
      </w:r>
      <w:r w:rsidRPr="00685AF2">
        <w:rPr>
          <w:lang w:val="en-US"/>
        </w:rPr>
        <w:t xml:space="preserve"> Cannon, H</w:t>
      </w:r>
      <w:r>
        <w:rPr>
          <w:lang w:val="en-US"/>
        </w:rPr>
        <w:t>.</w:t>
      </w:r>
      <w:r w:rsidRPr="00685AF2">
        <w:rPr>
          <w:lang w:val="en-US"/>
        </w:rPr>
        <w:t xml:space="preserve"> M.</w:t>
      </w:r>
      <w:r>
        <w:rPr>
          <w:lang w:val="en-US"/>
        </w:rPr>
        <w:t xml:space="preserve"> </w:t>
      </w:r>
      <w:r w:rsidRPr="00685AF2">
        <w:rPr>
          <w:lang w:val="en-US"/>
        </w:rPr>
        <w:t xml:space="preserve">A New Method for Estimating the Effect of Media Context </w:t>
      </w:r>
      <w:r>
        <w:rPr>
          <w:lang w:val="en-US"/>
        </w:rPr>
        <w:t xml:space="preserve">— </w:t>
      </w:r>
      <w:r w:rsidRPr="00685AF2">
        <w:rPr>
          <w:lang w:val="en-US"/>
        </w:rPr>
        <w:t>Using Value Profiles of As</w:t>
      </w:r>
      <w:r>
        <w:rPr>
          <w:lang w:val="en-US"/>
        </w:rPr>
        <w:t xml:space="preserve"> / H. M. Cannon // </w:t>
      </w:r>
      <w:r w:rsidRPr="00685AF2">
        <w:rPr>
          <w:lang w:val="en-US"/>
        </w:rPr>
        <w:t>Journal of Advertising Research</w:t>
      </w:r>
      <w:r>
        <w:rPr>
          <w:lang w:val="en-US"/>
        </w:rPr>
        <w:t>. — 1972. — Vol.</w:t>
      </w:r>
      <w:r w:rsidRPr="00685AF2">
        <w:rPr>
          <w:lang w:val="en-US"/>
        </w:rPr>
        <w:t xml:space="preserve"> 22</w:t>
      </w:r>
      <w:r>
        <w:rPr>
          <w:lang w:val="en-US"/>
        </w:rPr>
        <w:t xml:space="preserve">, </w:t>
      </w:r>
      <w:r w:rsidRPr="00D6151C">
        <w:rPr>
          <w:lang w:val="en-US"/>
        </w:rPr>
        <w:t>№</w:t>
      </w:r>
      <w:r w:rsidRPr="00685AF2">
        <w:rPr>
          <w:lang w:val="en-US"/>
        </w:rPr>
        <w:t>5</w:t>
      </w:r>
      <w:r w:rsidRPr="00D6151C">
        <w:rPr>
          <w:lang w:val="en-US"/>
        </w:rPr>
        <w:t xml:space="preserve">. — </w:t>
      </w:r>
      <w:r>
        <w:rPr>
          <w:lang w:val="en-US"/>
        </w:rPr>
        <w:t>P.</w:t>
      </w:r>
      <w:r w:rsidRPr="00685AF2">
        <w:rPr>
          <w:lang w:val="en-US"/>
        </w:rPr>
        <w:t xml:space="preserve"> 41-47.</w:t>
      </w:r>
    </w:p>
  </w:footnote>
  <w:footnote w:id="93">
    <w:p w14:paraId="5FEE9DFD" w14:textId="5151101C" w:rsidR="001265EF" w:rsidRPr="00724B95" w:rsidRDefault="001265EF" w:rsidP="00D6151C">
      <w:pPr>
        <w:pStyle w:val="afd"/>
        <w:rPr>
          <w:lang w:val="en-US"/>
        </w:rPr>
      </w:pPr>
      <w:r w:rsidRPr="00685AF2">
        <w:rPr>
          <w:vertAlign w:val="superscript"/>
          <w:lang w:val="en-US"/>
        </w:rPr>
        <w:footnoteRef/>
      </w:r>
      <w:r w:rsidRPr="00724B95">
        <w:rPr>
          <w:lang w:val="en-US"/>
        </w:rPr>
        <w:t xml:space="preserve"> </w:t>
      </w:r>
      <w:r w:rsidRPr="00685AF2">
        <w:rPr>
          <w:lang w:val="en-US"/>
        </w:rPr>
        <w:t>Perry, S</w:t>
      </w:r>
      <w:r>
        <w:rPr>
          <w:lang w:val="en-US"/>
        </w:rPr>
        <w:t xml:space="preserve">. </w:t>
      </w:r>
      <w:r w:rsidRPr="00685AF2">
        <w:rPr>
          <w:lang w:val="en-US"/>
        </w:rPr>
        <w:t>D</w:t>
      </w:r>
      <w:r>
        <w:rPr>
          <w:lang w:val="en-US"/>
        </w:rPr>
        <w:t xml:space="preserve">. </w:t>
      </w:r>
      <w:r w:rsidRPr="00685AF2">
        <w:rPr>
          <w:lang w:val="en-US"/>
        </w:rPr>
        <w:t>Using Humorous Programs as a Vehicle for Humorous Commercials</w:t>
      </w:r>
      <w:r>
        <w:rPr>
          <w:lang w:val="en-US"/>
        </w:rPr>
        <w:t xml:space="preserve"> / S. D. Perry // </w:t>
      </w:r>
      <w:r w:rsidRPr="00685AF2">
        <w:rPr>
          <w:lang w:val="en-US"/>
        </w:rPr>
        <w:t>Journal of</w:t>
      </w:r>
      <w:r>
        <w:rPr>
          <w:lang w:val="en-US"/>
        </w:rPr>
        <w:t xml:space="preserve"> </w:t>
      </w:r>
      <w:r w:rsidRPr="00685AF2">
        <w:rPr>
          <w:lang w:val="en-US"/>
        </w:rPr>
        <w:t>Communication</w:t>
      </w:r>
      <w:r>
        <w:rPr>
          <w:lang w:val="en-US"/>
        </w:rPr>
        <w:t>. — 1997. — Vol.</w:t>
      </w:r>
      <w:r w:rsidRPr="00685AF2">
        <w:rPr>
          <w:lang w:val="en-US"/>
        </w:rPr>
        <w:t xml:space="preserve"> 47</w:t>
      </w:r>
      <w:r>
        <w:rPr>
          <w:lang w:val="en-US"/>
        </w:rPr>
        <w:t xml:space="preserve">, Issue </w:t>
      </w:r>
      <w:r w:rsidRPr="00685AF2">
        <w:rPr>
          <w:lang w:val="en-US"/>
        </w:rPr>
        <w:t>1</w:t>
      </w:r>
      <w:r>
        <w:rPr>
          <w:lang w:val="en-US"/>
        </w:rPr>
        <w:t xml:space="preserve">. — P. </w:t>
      </w:r>
      <w:r w:rsidRPr="00685AF2">
        <w:rPr>
          <w:lang w:val="en-US"/>
        </w:rPr>
        <w:t xml:space="preserve">20-39. </w:t>
      </w:r>
    </w:p>
  </w:footnote>
  <w:footnote w:id="94">
    <w:p w14:paraId="602FE4A6" w14:textId="7E558930" w:rsidR="001265EF" w:rsidRPr="006548B6" w:rsidRDefault="001265EF" w:rsidP="006548B6">
      <w:pPr>
        <w:pStyle w:val="afd"/>
        <w:rPr>
          <w:rStyle w:val="aff"/>
          <w:vertAlign w:val="baseline"/>
          <w:lang w:val="en-US"/>
        </w:rPr>
      </w:pPr>
      <w:r w:rsidRPr="006548B6">
        <w:rPr>
          <w:rStyle w:val="aff"/>
        </w:rPr>
        <w:footnoteRef/>
      </w:r>
      <w:r w:rsidRPr="006548B6">
        <w:rPr>
          <w:rStyle w:val="aff"/>
          <w:lang w:val="en-US"/>
        </w:rPr>
        <w:t xml:space="preserve"> </w:t>
      </w:r>
      <w:r w:rsidRPr="006548B6">
        <w:rPr>
          <w:rStyle w:val="aff"/>
          <w:vertAlign w:val="baseline"/>
          <w:lang w:val="en-US"/>
        </w:rPr>
        <w:t>Herr, P. M.</w:t>
      </w:r>
      <w:r>
        <w:rPr>
          <w:rStyle w:val="aff"/>
          <w:vertAlign w:val="baseline"/>
          <w:lang w:val="en-US"/>
        </w:rPr>
        <w:t xml:space="preserve"> </w:t>
      </w:r>
      <w:r w:rsidRPr="006548B6">
        <w:rPr>
          <w:rStyle w:val="aff"/>
          <w:vertAlign w:val="baseline"/>
          <w:lang w:val="en-US"/>
        </w:rPr>
        <w:t>Priming Price: Prior Knowledge and Context Effects</w:t>
      </w:r>
      <w:r>
        <w:rPr>
          <w:rStyle w:val="aff"/>
          <w:vertAlign w:val="baseline"/>
          <w:lang w:val="en-US"/>
        </w:rPr>
        <w:t xml:space="preserve"> / P. M. Herr // </w:t>
      </w:r>
      <w:r w:rsidRPr="006548B6">
        <w:rPr>
          <w:rStyle w:val="aff"/>
          <w:vertAlign w:val="baseline"/>
          <w:lang w:val="en-US"/>
        </w:rPr>
        <w:t>Journal of</w:t>
      </w:r>
      <w:r>
        <w:rPr>
          <w:lang w:val="en-US"/>
        </w:rPr>
        <w:t xml:space="preserve"> </w:t>
      </w:r>
      <w:r w:rsidRPr="006548B6">
        <w:rPr>
          <w:rStyle w:val="aff"/>
          <w:vertAlign w:val="baseline"/>
          <w:lang w:val="en-US"/>
        </w:rPr>
        <w:t>Consumer Research</w:t>
      </w:r>
      <w:r>
        <w:rPr>
          <w:rStyle w:val="aff"/>
          <w:vertAlign w:val="baseline"/>
          <w:lang w:val="en-US"/>
        </w:rPr>
        <w:t xml:space="preserve">. — 1989. — Vol. </w:t>
      </w:r>
      <w:r w:rsidRPr="006548B6">
        <w:rPr>
          <w:rStyle w:val="aff"/>
          <w:vertAlign w:val="baseline"/>
          <w:lang w:val="en-US"/>
        </w:rPr>
        <w:t>16</w:t>
      </w:r>
      <w:r>
        <w:rPr>
          <w:rStyle w:val="aff"/>
          <w:vertAlign w:val="baseline"/>
          <w:lang w:val="en-US"/>
        </w:rPr>
        <w:t xml:space="preserve">. — P. </w:t>
      </w:r>
      <w:r w:rsidRPr="006548B6">
        <w:rPr>
          <w:rStyle w:val="aff"/>
          <w:vertAlign w:val="baseline"/>
          <w:lang w:val="en-US"/>
        </w:rPr>
        <w:t xml:space="preserve">67-75. </w:t>
      </w:r>
    </w:p>
  </w:footnote>
  <w:footnote w:id="95">
    <w:p w14:paraId="4B34466B" w14:textId="32ACCB51" w:rsidR="001265EF" w:rsidRPr="006548B6" w:rsidRDefault="001265EF" w:rsidP="006548B6">
      <w:pPr>
        <w:pStyle w:val="afd"/>
        <w:rPr>
          <w:rStyle w:val="aff"/>
          <w:vertAlign w:val="baseline"/>
        </w:rPr>
      </w:pPr>
      <w:r w:rsidRPr="006548B6">
        <w:rPr>
          <w:rStyle w:val="aff"/>
        </w:rPr>
        <w:footnoteRef/>
      </w:r>
      <w:r w:rsidRPr="006548B6">
        <w:rPr>
          <w:rStyle w:val="aff"/>
          <w:vertAlign w:val="baseline"/>
        </w:rPr>
        <w:t xml:space="preserve"> Hervet, G</w:t>
      </w:r>
      <w:r>
        <w:rPr>
          <w:rStyle w:val="aff"/>
          <w:vertAlign w:val="baseline"/>
          <w:lang w:val="en-US"/>
        </w:rPr>
        <w:t xml:space="preserve">. </w:t>
      </w:r>
      <w:r w:rsidRPr="006548B6">
        <w:rPr>
          <w:rStyle w:val="aff"/>
          <w:vertAlign w:val="baseline"/>
        </w:rPr>
        <w:t>Is Banner Blindness Genuine? Eye Tracking Internet Text Advertising</w:t>
      </w:r>
      <w:r>
        <w:rPr>
          <w:rStyle w:val="aff"/>
          <w:vertAlign w:val="baseline"/>
          <w:lang w:val="en-US"/>
        </w:rPr>
        <w:t xml:space="preserve"> / G. Hervet //</w:t>
      </w:r>
      <w:r w:rsidRPr="006548B6">
        <w:rPr>
          <w:rStyle w:val="aff"/>
          <w:vertAlign w:val="baseline"/>
        </w:rPr>
        <w:t xml:space="preserve"> Applied Cognitive Psychology</w:t>
      </w:r>
      <w:r>
        <w:rPr>
          <w:rStyle w:val="aff"/>
          <w:vertAlign w:val="baseline"/>
          <w:lang w:val="en-US"/>
        </w:rPr>
        <w:t xml:space="preserve">. — 1997. — Vol. </w:t>
      </w:r>
      <w:r w:rsidRPr="006548B6">
        <w:rPr>
          <w:rStyle w:val="aff"/>
          <w:vertAlign w:val="baseline"/>
        </w:rPr>
        <w:t>25</w:t>
      </w:r>
      <w:r>
        <w:rPr>
          <w:rStyle w:val="aff"/>
          <w:vertAlign w:val="baseline"/>
          <w:lang w:val="en-US"/>
        </w:rPr>
        <w:t xml:space="preserve">, </w:t>
      </w:r>
      <w:r>
        <w:rPr>
          <w:rStyle w:val="aff"/>
          <w:vertAlign w:val="baseline"/>
        </w:rPr>
        <w:t>№</w:t>
      </w:r>
      <w:r w:rsidRPr="006548B6">
        <w:rPr>
          <w:rStyle w:val="aff"/>
          <w:vertAlign w:val="baseline"/>
        </w:rPr>
        <w:t>5</w:t>
      </w:r>
      <w:r>
        <w:rPr>
          <w:rStyle w:val="aff"/>
          <w:vertAlign w:val="baseline"/>
          <w:lang w:val="en-US"/>
        </w:rPr>
        <w:t>. — P.</w:t>
      </w:r>
      <w:r w:rsidRPr="006548B6">
        <w:rPr>
          <w:rStyle w:val="aff"/>
          <w:vertAlign w:val="baseline"/>
        </w:rPr>
        <w:t xml:space="preserve"> 708–716. </w:t>
      </w:r>
    </w:p>
  </w:footnote>
  <w:footnote w:id="96">
    <w:p w14:paraId="2F7E4B64" w14:textId="3AC1AA3D" w:rsidR="001265EF" w:rsidRPr="006548B6" w:rsidRDefault="001265EF" w:rsidP="006548B6">
      <w:pPr>
        <w:pStyle w:val="afd"/>
        <w:rPr>
          <w:rStyle w:val="aff"/>
          <w:vertAlign w:val="baseline"/>
        </w:rPr>
      </w:pPr>
      <w:r w:rsidRPr="006548B6">
        <w:rPr>
          <w:rStyle w:val="aff"/>
        </w:rPr>
        <w:footnoteRef/>
      </w:r>
      <w:r w:rsidRPr="006548B6">
        <w:rPr>
          <w:rStyle w:val="aff"/>
        </w:rPr>
        <w:t xml:space="preserve"> </w:t>
      </w:r>
      <w:r w:rsidRPr="006548B6">
        <w:rPr>
          <w:rStyle w:val="aff"/>
          <w:vertAlign w:val="baseline"/>
        </w:rPr>
        <w:t>Lee, S</w:t>
      </w:r>
      <w:r w:rsidRPr="006548B6">
        <w:t>.</w:t>
      </w:r>
      <w:r w:rsidRPr="006548B6">
        <w:rPr>
          <w:rStyle w:val="aff"/>
          <w:vertAlign w:val="baseline"/>
        </w:rPr>
        <w:t xml:space="preserve"> Y. &amp; Fuyuan S. Joint Advertising and Brand Congruity: Effects on Memory and Attitudes / </w:t>
      </w:r>
      <w:r>
        <w:rPr>
          <w:rStyle w:val="aff"/>
          <w:vertAlign w:val="baseline"/>
          <w:lang w:val="en-US"/>
        </w:rPr>
        <w:t>S</w:t>
      </w:r>
      <w:r w:rsidRPr="006548B6">
        <w:rPr>
          <w:rStyle w:val="aff"/>
          <w:vertAlign w:val="baseline"/>
        </w:rPr>
        <w:t xml:space="preserve">. </w:t>
      </w:r>
      <w:r>
        <w:rPr>
          <w:rStyle w:val="aff"/>
          <w:vertAlign w:val="baseline"/>
          <w:lang w:val="en-US"/>
        </w:rPr>
        <w:t>Y</w:t>
      </w:r>
      <w:r w:rsidRPr="006548B6">
        <w:rPr>
          <w:rStyle w:val="aff"/>
          <w:vertAlign w:val="baseline"/>
        </w:rPr>
        <w:t xml:space="preserve">. </w:t>
      </w:r>
      <w:r>
        <w:rPr>
          <w:rStyle w:val="aff"/>
          <w:vertAlign w:val="baseline"/>
          <w:lang w:val="en-US"/>
        </w:rPr>
        <w:t>Lee</w:t>
      </w:r>
      <w:r w:rsidRPr="006548B6">
        <w:rPr>
          <w:rStyle w:val="aff"/>
          <w:vertAlign w:val="baseline"/>
        </w:rPr>
        <w:t xml:space="preserve">, </w:t>
      </w:r>
      <w:r>
        <w:rPr>
          <w:rStyle w:val="aff"/>
          <w:vertAlign w:val="baseline"/>
          <w:lang w:val="en-US"/>
        </w:rPr>
        <w:t>Fruyuan</w:t>
      </w:r>
      <w:r w:rsidRPr="006548B6">
        <w:rPr>
          <w:rStyle w:val="aff"/>
          <w:vertAlign w:val="baseline"/>
        </w:rPr>
        <w:t xml:space="preserve"> </w:t>
      </w:r>
      <w:r>
        <w:rPr>
          <w:rStyle w:val="aff"/>
          <w:vertAlign w:val="baseline"/>
          <w:lang w:val="en-US"/>
        </w:rPr>
        <w:t>S</w:t>
      </w:r>
      <w:r w:rsidRPr="006548B6">
        <w:rPr>
          <w:rStyle w:val="aff"/>
          <w:vertAlign w:val="baseline"/>
        </w:rPr>
        <w:t>. // Journal of Promotion Management. — 2009. —</w:t>
      </w:r>
      <w:r>
        <w:rPr>
          <w:rStyle w:val="aff"/>
          <w:vertAlign w:val="baseline"/>
          <w:lang w:val="en-US"/>
        </w:rPr>
        <w:t>Vol</w:t>
      </w:r>
      <w:r w:rsidRPr="006548B6">
        <w:rPr>
          <w:rStyle w:val="aff"/>
          <w:vertAlign w:val="baseline"/>
        </w:rPr>
        <w:t xml:space="preserve">. 15, </w:t>
      </w:r>
      <w:r>
        <w:rPr>
          <w:rStyle w:val="aff"/>
          <w:vertAlign w:val="baseline"/>
        </w:rPr>
        <w:t>№</w:t>
      </w:r>
      <w:r w:rsidRPr="006548B6">
        <w:rPr>
          <w:rStyle w:val="aff"/>
          <w:vertAlign w:val="baseline"/>
        </w:rPr>
        <w:t>4.</w:t>
      </w:r>
      <w:r w:rsidRPr="006548B6">
        <w:t xml:space="preserve"> </w:t>
      </w:r>
      <w:r w:rsidRPr="006548B6">
        <w:rPr>
          <w:rStyle w:val="aff"/>
          <w:vertAlign w:val="baseline"/>
        </w:rPr>
        <w:t xml:space="preserve">— </w:t>
      </w:r>
      <w:r>
        <w:rPr>
          <w:rStyle w:val="aff"/>
          <w:vertAlign w:val="baseline"/>
          <w:lang w:val="en-US"/>
        </w:rPr>
        <w:t>P</w:t>
      </w:r>
      <w:r w:rsidRPr="006548B6">
        <w:t>.</w:t>
      </w:r>
      <w:r w:rsidRPr="006548B6">
        <w:rPr>
          <w:rStyle w:val="aff"/>
          <w:vertAlign w:val="baseline"/>
        </w:rPr>
        <w:t xml:space="preserve"> 484–498. </w:t>
      </w:r>
    </w:p>
  </w:footnote>
  <w:footnote w:id="97">
    <w:p w14:paraId="1B1F10F9" w14:textId="62323254" w:rsidR="001265EF" w:rsidRPr="006548B6" w:rsidRDefault="001265EF" w:rsidP="006548B6">
      <w:pPr>
        <w:pStyle w:val="afd"/>
        <w:rPr>
          <w:rStyle w:val="aff"/>
          <w:vertAlign w:val="baseline"/>
        </w:rPr>
      </w:pPr>
      <w:r w:rsidRPr="006548B6">
        <w:rPr>
          <w:rStyle w:val="aff"/>
        </w:rPr>
        <w:footnoteRef/>
      </w:r>
      <w:r w:rsidRPr="006548B6">
        <w:rPr>
          <w:rStyle w:val="aff"/>
        </w:rPr>
        <w:t xml:space="preserve"> </w:t>
      </w:r>
      <w:r w:rsidRPr="006548B6">
        <w:rPr>
          <w:rStyle w:val="aff"/>
          <w:vertAlign w:val="baseline"/>
        </w:rPr>
        <w:t>Bellman, S</w:t>
      </w:r>
      <w:r>
        <w:rPr>
          <w:rStyle w:val="aff"/>
          <w:vertAlign w:val="baseline"/>
          <w:lang w:val="en-US"/>
        </w:rPr>
        <w:t>.</w:t>
      </w:r>
      <w:r w:rsidRPr="006548B6">
        <w:rPr>
          <w:rStyle w:val="aff"/>
          <w:vertAlign w:val="baseline"/>
        </w:rPr>
        <w:t xml:space="preserve"> </w:t>
      </w:r>
      <w:r>
        <w:rPr>
          <w:rStyle w:val="aff"/>
          <w:vertAlign w:val="baseline"/>
          <w:lang w:val="en-US"/>
        </w:rPr>
        <w:t>&amp;</w:t>
      </w:r>
      <w:r w:rsidRPr="006548B6">
        <w:rPr>
          <w:rStyle w:val="aff"/>
          <w:vertAlign w:val="baseline"/>
        </w:rPr>
        <w:t xml:space="preserve"> John R. The Website Schema</w:t>
      </w:r>
      <w:r>
        <w:rPr>
          <w:rStyle w:val="aff"/>
          <w:vertAlign w:val="baseline"/>
          <w:lang w:val="en-US"/>
        </w:rPr>
        <w:t xml:space="preserve"> / S. Bellman, R. John //</w:t>
      </w:r>
      <w:r w:rsidRPr="006548B6">
        <w:rPr>
          <w:rStyle w:val="aff"/>
          <w:vertAlign w:val="baseline"/>
        </w:rPr>
        <w:t xml:space="preserve"> Journal of Interactive Advertising</w:t>
      </w:r>
      <w:r>
        <w:rPr>
          <w:rStyle w:val="aff"/>
          <w:vertAlign w:val="baseline"/>
          <w:lang w:val="en-US"/>
        </w:rPr>
        <w:t xml:space="preserve">. — 2004. — Vol. </w:t>
      </w:r>
      <w:r w:rsidRPr="006548B6">
        <w:rPr>
          <w:rStyle w:val="aff"/>
          <w:vertAlign w:val="baseline"/>
        </w:rPr>
        <w:t>4</w:t>
      </w:r>
      <w:r>
        <w:rPr>
          <w:rStyle w:val="aff"/>
          <w:vertAlign w:val="baseline"/>
          <w:lang w:val="en-US"/>
        </w:rPr>
        <w:t xml:space="preserve">, </w:t>
      </w:r>
      <w:r>
        <w:rPr>
          <w:rStyle w:val="aff"/>
          <w:vertAlign w:val="baseline"/>
        </w:rPr>
        <w:t>№</w:t>
      </w:r>
      <w:r w:rsidRPr="006548B6">
        <w:rPr>
          <w:rStyle w:val="aff"/>
          <w:vertAlign w:val="baseline"/>
        </w:rPr>
        <w:t>2</w:t>
      </w:r>
      <w:r>
        <w:rPr>
          <w:rStyle w:val="aff"/>
          <w:vertAlign w:val="baseline"/>
          <w:lang w:val="en-US"/>
        </w:rPr>
        <w:t>. — P.</w:t>
      </w:r>
      <w:r w:rsidRPr="006548B6">
        <w:rPr>
          <w:rStyle w:val="aff"/>
          <w:vertAlign w:val="baseline"/>
        </w:rPr>
        <w:t xml:space="preserve"> 38–48. </w:t>
      </w:r>
    </w:p>
  </w:footnote>
  <w:footnote w:id="98">
    <w:p w14:paraId="2863AA2B" w14:textId="27A45F9B" w:rsidR="001265EF" w:rsidRPr="00A30398" w:rsidRDefault="001265EF" w:rsidP="000D0FA8">
      <w:pPr>
        <w:pStyle w:val="afd"/>
        <w:rPr>
          <w:rStyle w:val="aff"/>
        </w:rPr>
      </w:pPr>
      <w:r w:rsidRPr="006548B6">
        <w:rPr>
          <w:rStyle w:val="aff"/>
        </w:rPr>
        <w:footnoteRef/>
      </w:r>
      <w:r w:rsidRPr="006548B6">
        <w:rPr>
          <w:rStyle w:val="aff"/>
          <w:vertAlign w:val="baseline"/>
        </w:rPr>
        <w:t xml:space="preserve"> Pelsmacker,</w:t>
      </w:r>
      <w:r w:rsidRPr="00A30398">
        <w:rPr>
          <w:rStyle w:val="aff"/>
          <w:vertAlign w:val="baseline"/>
        </w:rPr>
        <w:t xml:space="preserve"> </w:t>
      </w:r>
      <w:r>
        <w:rPr>
          <w:rStyle w:val="aff"/>
          <w:vertAlign w:val="baseline"/>
          <w:lang w:val="en-US"/>
        </w:rPr>
        <w:t>P</w:t>
      </w:r>
      <w:r w:rsidRPr="00A30398">
        <w:rPr>
          <w:rStyle w:val="aff"/>
          <w:vertAlign w:val="baseline"/>
        </w:rPr>
        <w:t>.</w:t>
      </w:r>
      <w:r w:rsidRPr="006548B6">
        <w:rPr>
          <w:rStyle w:val="aff"/>
          <w:vertAlign w:val="baseline"/>
        </w:rPr>
        <w:t xml:space="preserve"> Media Context and Advertising Effectiveness: The Role of Context Appreciation and Context/Ad Similarity</w:t>
      </w:r>
      <w:r w:rsidRPr="00A30398">
        <w:rPr>
          <w:rStyle w:val="aff"/>
          <w:vertAlign w:val="baseline"/>
        </w:rPr>
        <w:t xml:space="preserve"> / </w:t>
      </w:r>
      <w:r>
        <w:rPr>
          <w:rStyle w:val="aff"/>
          <w:vertAlign w:val="baseline"/>
          <w:lang w:val="en-US"/>
        </w:rPr>
        <w:t>P</w:t>
      </w:r>
      <w:r w:rsidRPr="00A30398">
        <w:rPr>
          <w:rStyle w:val="aff"/>
          <w:vertAlign w:val="baseline"/>
        </w:rPr>
        <w:t xml:space="preserve">. </w:t>
      </w:r>
      <w:r>
        <w:rPr>
          <w:rStyle w:val="aff"/>
          <w:vertAlign w:val="baseline"/>
          <w:lang w:val="en-US"/>
        </w:rPr>
        <w:t>Pelsmacker</w:t>
      </w:r>
      <w:r w:rsidRPr="00A30398">
        <w:rPr>
          <w:rStyle w:val="aff"/>
          <w:vertAlign w:val="baseline"/>
        </w:rPr>
        <w:t xml:space="preserve"> // </w:t>
      </w:r>
      <w:r w:rsidRPr="006548B6">
        <w:rPr>
          <w:rStyle w:val="aff"/>
          <w:vertAlign w:val="baseline"/>
        </w:rPr>
        <w:t>Journal of Advertising</w:t>
      </w:r>
      <w:r w:rsidRPr="00A30398">
        <w:rPr>
          <w:rStyle w:val="aff"/>
          <w:vertAlign w:val="baseline"/>
        </w:rPr>
        <w:t xml:space="preserve">. — 2002. — </w:t>
      </w:r>
      <w:r>
        <w:rPr>
          <w:rStyle w:val="aff"/>
          <w:vertAlign w:val="baseline"/>
          <w:lang w:val="en-US"/>
        </w:rPr>
        <w:t>Vol</w:t>
      </w:r>
      <w:r w:rsidRPr="00A30398">
        <w:rPr>
          <w:rStyle w:val="aff"/>
          <w:vertAlign w:val="baseline"/>
        </w:rPr>
        <w:t xml:space="preserve">. </w:t>
      </w:r>
      <w:r w:rsidRPr="006548B6">
        <w:rPr>
          <w:rStyle w:val="aff"/>
          <w:vertAlign w:val="baseline"/>
        </w:rPr>
        <w:t>31</w:t>
      </w:r>
      <w:r w:rsidRPr="00A30398">
        <w:rPr>
          <w:rStyle w:val="aff"/>
          <w:vertAlign w:val="baseline"/>
        </w:rPr>
        <w:t xml:space="preserve">, </w:t>
      </w:r>
      <w:r>
        <w:rPr>
          <w:rStyle w:val="aff"/>
          <w:vertAlign w:val="baseline"/>
        </w:rPr>
        <w:t>№</w:t>
      </w:r>
      <w:r w:rsidRPr="006548B6">
        <w:rPr>
          <w:rStyle w:val="aff"/>
          <w:vertAlign w:val="baseline"/>
        </w:rPr>
        <w:t>2</w:t>
      </w:r>
      <w:r>
        <w:rPr>
          <w:rStyle w:val="aff"/>
          <w:vertAlign w:val="baseline"/>
        </w:rPr>
        <w:t xml:space="preserve">. </w:t>
      </w:r>
      <w:r w:rsidRPr="00A30398">
        <w:t xml:space="preserve">— </w:t>
      </w:r>
      <w:r>
        <w:rPr>
          <w:rStyle w:val="aff"/>
          <w:vertAlign w:val="baseline"/>
          <w:lang w:val="en-US"/>
        </w:rPr>
        <w:t>P</w:t>
      </w:r>
      <w:r w:rsidRPr="00A30398">
        <w:rPr>
          <w:rStyle w:val="aff"/>
          <w:vertAlign w:val="baseline"/>
        </w:rPr>
        <w:t>.</w:t>
      </w:r>
      <w:r w:rsidRPr="006548B6">
        <w:rPr>
          <w:rStyle w:val="aff"/>
          <w:vertAlign w:val="baseline"/>
        </w:rPr>
        <w:t xml:space="preserve"> 49-61</w:t>
      </w:r>
      <w:r w:rsidRPr="00A30398">
        <w:rPr>
          <w:rStyle w:val="aff"/>
          <w:vertAlign w:val="baseline"/>
        </w:rPr>
        <w:t>.</w:t>
      </w:r>
    </w:p>
  </w:footnote>
  <w:footnote w:id="99">
    <w:p w14:paraId="6A1F4EF5" w14:textId="68453B5A" w:rsidR="001265EF" w:rsidRPr="00620DCF" w:rsidRDefault="001265EF" w:rsidP="00A30398">
      <w:pPr>
        <w:pStyle w:val="afd"/>
        <w:rPr>
          <w:lang w:val="en-US"/>
        </w:rPr>
      </w:pPr>
      <w:r>
        <w:rPr>
          <w:rStyle w:val="aff"/>
        </w:rPr>
        <w:footnoteRef/>
      </w:r>
      <w:r w:rsidRPr="00620DCF">
        <w:rPr>
          <w:lang w:val="en-US"/>
        </w:rPr>
        <w:t xml:space="preserve"> Moore,</w:t>
      </w:r>
      <w:r>
        <w:rPr>
          <w:lang w:val="en-US"/>
        </w:rPr>
        <w:t xml:space="preserve"> R.</w:t>
      </w:r>
      <w:r w:rsidRPr="00620DCF">
        <w:rPr>
          <w:lang w:val="en-US"/>
        </w:rPr>
        <w:t xml:space="preserve"> S.</w:t>
      </w:r>
      <w:r>
        <w:rPr>
          <w:lang w:val="en-US"/>
        </w:rPr>
        <w:t xml:space="preserve"> </w:t>
      </w:r>
      <w:r w:rsidRPr="00620DCF">
        <w:rPr>
          <w:lang w:val="en-US"/>
        </w:rPr>
        <w:t>Banner Advertiser: Web Site Context Congruity and Color</w:t>
      </w:r>
      <w:r>
        <w:rPr>
          <w:lang w:val="en-US"/>
        </w:rPr>
        <w:t xml:space="preserve"> </w:t>
      </w:r>
      <w:r w:rsidRPr="00620DCF">
        <w:rPr>
          <w:lang w:val="en-US"/>
        </w:rPr>
        <w:t>Effects on Attention and Attitudes</w:t>
      </w:r>
      <w:r>
        <w:rPr>
          <w:lang w:val="en-US"/>
        </w:rPr>
        <w:t xml:space="preserve"> / R. S. Moore et al. // </w:t>
      </w:r>
      <w:r w:rsidRPr="00620DCF">
        <w:rPr>
          <w:lang w:val="en-US"/>
        </w:rPr>
        <w:t>Journal of Advertising</w:t>
      </w:r>
      <w:r>
        <w:rPr>
          <w:lang w:val="en-US"/>
        </w:rPr>
        <w:t xml:space="preserve">. — 2005. — Vol. </w:t>
      </w:r>
      <w:r w:rsidRPr="00620DCF">
        <w:rPr>
          <w:lang w:val="en-US"/>
        </w:rPr>
        <w:t>34</w:t>
      </w:r>
      <w:r>
        <w:rPr>
          <w:lang w:val="en-US"/>
        </w:rPr>
        <w:t xml:space="preserve">, </w:t>
      </w:r>
      <w:r w:rsidRPr="00A30398">
        <w:rPr>
          <w:lang w:val="en-US"/>
        </w:rPr>
        <w:t>№</w:t>
      </w:r>
      <w:r w:rsidRPr="00620DCF">
        <w:rPr>
          <w:lang w:val="en-US"/>
        </w:rPr>
        <w:t>2</w:t>
      </w:r>
      <w:r>
        <w:rPr>
          <w:lang w:val="en-US"/>
        </w:rPr>
        <w:t xml:space="preserve">. — P. </w:t>
      </w:r>
      <w:r w:rsidRPr="00620DCF">
        <w:rPr>
          <w:lang w:val="en-US"/>
        </w:rPr>
        <w:t>71–84.</w:t>
      </w:r>
    </w:p>
  </w:footnote>
  <w:footnote w:id="100">
    <w:p w14:paraId="793CF830" w14:textId="5CD81A55" w:rsidR="001265EF" w:rsidRPr="00A30398" w:rsidRDefault="001265EF" w:rsidP="00A30398">
      <w:pPr>
        <w:spacing w:line="240" w:lineRule="auto"/>
        <w:jc w:val="left"/>
        <w:rPr>
          <w:sz w:val="20"/>
          <w:szCs w:val="20"/>
          <w:lang w:val="en-US"/>
        </w:rPr>
      </w:pPr>
      <w:r w:rsidRPr="00A30398">
        <w:rPr>
          <w:rStyle w:val="aff"/>
          <w:sz w:val="20"/>
          <w:szCs w:val="20"/>
        </w:rPr>
        <w:footnoteRef/>
      </w:r>
      <w:r w:rsidRPr="00A30398">
        <w:rPr>
          <w:sz w:val="20"/>
          <w:szCs w:val="20"/>
          <w:lang w:val="en-US"/>
        </w:rPr>
        <w:t xml:space="preserve"> Zanjani, H. Does Ad-Context Congruity Help Surfers and Information Seekers Remember Ads in</w:t>
      </w:r>
      <w:r>
        <w:rPr>
          <w:sz w:val="20"/>
          <w:szCs w:val="20"/>
          <w:lang w:val="en-US"/>
        </w:rPr>
        <w:t xml:space="preserve"> </w:t>
      </w:r>
      <w:r w:rsidRPr="00A30398">
        <w:rPr>
          <w:sz w:val="20"/>
          <w:szCs w:val="20"/>
          <w:lang w:val="en-US"/>
        </w:rPr>
        <w:t>Cluttered E-magazine</w:t>
      </w:r>
      <w:r>
        <w:rPr>
          <w:sz w:val="20"/>
          <w:szCs w:val="20"/>
          <w:lang w:val="en-US"/>
        </w:rPr>
        <w:t>s / H. Zanjani et al. //</w:t>
      </w:r>
      <w:r w:rsidRPr="00A30398">
        <w:rPr>
          <w:sz w:val="20"/>
          <w:szCs w:val="20"/>
          <w:lang w:val="en-US"/>
        </w:rPr>
        <w:t xml:space="preserve"> Journal of Advertising</w:t>
      </w:r>
      <w:r>
        <w:rPr>
          <w:sz w:val="20"/>
          <w:szCs w:val="20"/>
          <w:lang w:val="en-US"/>
        </w:rPr>
        <w:t>. — 2011. — Vol.</w:t>
      </w:r>
      <w:r w:rsidRPr="00A30398">
        <w:rPr>
          <w:sz w:val="20"/>
          <w:szCs w:val="20"/>
          <w:lang w:val="en-US"/>
        </w:rPr>
        <w:t xml:space="preserve"> 40</w:t>
      </w:r>
      <w:r>
        <w:rPr>
          <w:sz w:val="20"/>
          <w:szCs w:val="20"/>
          <w:lang w:val="en-US"/>
        </w:rPr>
        <w:t xml:space="preserve">, </w:t>
      </w:r>
      <w:r w:rsidRPr="00A30398">
        <w:rPr>
          <w:sz w:val="20"/>
          <w:szCs w:val="20"/>
          <w:lang w:val="en-US"/>
        </w:rPr>
        <w:t>№4</w:t>
      </w:r>
      <w:r>
        <w:rPr>
          <w:sz w:val="20"/>
          <w:szCs w:val="20"/>
          <w:lang w:val="en-US"/>
        </w:rPr>
        <w:t>. — P.</w:t>
      </w:r>
      <w:r w:rsidRPr="00A30398">
        <w:rPr>
          <w:sz w:val="20"/>
          <w:szCs w:val="20"/>
          <w:lang w:val="en-US"/>
        </w:rPr>
        <w:t xml:space="preserve"> 67–83.</w:t>
      </w:r>
    </w:p>
  </w:footnote>
  <w:footnote w:id="101">
    <w:p w14:paraId="330A4B70" w14:textId="7CAF2D3C" w:rsidR="001265EF" w:rsidRPr="00620DCF" w:rsidRDefault="001265EF" w:rsidP="00111F9C">
      <w:pPr>
        <w:pStyle w:val="afd"/>
        <w:rPr>
          <w:lang w:val="en-US"/>
        </w:rPr>
      </w:pPr>
      <w:r>
        <w:rPr>
          <w:rStyle w:val="aff"/>
        </w:rPr>
        <w:footnoteRef/>
      </w:r>
      <w:r w:rsidRPr="00620DCF">
        <w:rPr>
          <w:lang w:val="en-US"/>
        </w:rPr>
        <w:t xml:space="preserve"> Kononova, A., &amp; Yuan, S. Double-Dipping Effect? How Combining YouTube Environmental PSAs With Thematically Congruent Advertisements in Different Formats Affects Memory and Attitudes</w:t>
      </w:r>
      <w:r>
        <w:rPr>
          <w:lang w:val="en-US"/>
        </w:rPr>
        <w:t xml:space="preserve"> / A. Kononova, S. Yuan //</w:t>
      </w:r>
      <w:r w:rsidRPr="00620DCF">
        <w:rPr>
          <w:lang w:val="en-US"/>
        </w:rPr>
        <w:t xml:space="preserve"> Journal of Interactive Advertising</w:t>
      </w:r>
      <w:r>
        <w:rPr>
          <w:lang w:val="en-US"/>
        </w:rPr>
        <w:t xml:space="preserve">. — 2015. — Vol. </w:t>
      </w:r>
      <w:r w:rsidRPr="00620DCF">
        <w:rPr>
          <w:lang w:val="en-US"/>
        </w:rPr>
        <w:t>15</w:t>
      </w:r>
      <w:r>
        <w:rPr>
          <w:lang w:val="en-US"/>
        </w:rPr>
        <w:t xml:space="preserve">, </w:t>
      </w:r>
      <w:r w:rsidRPr="00A30398">
        <w:rPr>
          <w:lang w:val="en-US"/>
        </w:rPr>
        <w:t>№</w:t>
      </w:r>
      <w:r w:rsidRPr="00620DCF">
        <w:rPr>
          <w:lang w:val="en-US"/>
        </w:rPr>
        <w:t>1</w:t>
      </w:r>
      <w:r w:rsidRPr="00A30398">
        <w:rPr>
          <w:lang w:val="en-US"/>
        </w:rPr>
        <w:t xml:space="preserve">. — </w:t>
      </w:r>
      <w:r>
        <w:rPr>
          <w:lang w:val="en-US"/>
        </w:rPr>
        <w:t xml:space="preserve">P. </w:t>
      </w:r>
      <w:r w:rsidRPr="00620DCF">
        <w:rPr>
          <w:lang w:val="en-US"/>
        </w:rPr>
        <w:t>2–15.</w:t>
      </w:r>
    </w:p>
  </w:footnote>
  <w:footnote w:id="102">
    <w:p w14:paraId="2B14658B" w14:textId="30FA534E" w:rsidR="001265EF" w:rsidRPr="00A30398" w:rsidRDefault="001265EF" w:rsidP="00A30398">
      <w:pPr>
        <w:pStyle w:val="afd"/>
        <w:rPr>
          <w:lang w:val="en-US"/>
        </w:rPr>
      </w:pPr>
      <w:r>
        <w:rPr>
          <w:rStyle w:val="aff"/>
        </w:rPr>
        <w:footnoteRef/>
      </w:r>
      <w:r w:rsidRPr="00121FC3">
        <w:rPr>
          <w:lang w:val="en-US"/>
        </w:rPr>
        <w:t xml:space="preserve"> IPG Lab &amp; Sharethrough: Exploring the effectiveness of native ads</w:t>
      </w:r>
      <w:r>
        <w:rPr>
          <w:lang w:val="en-US"/>
        </w:rPr>
        <w:t xml:space="preserve"> [</w:t>
      </w:r>
      <w:r>
        <w:t>Электронный</w:t>
      </w:r>
      <w:r w:rsidRPr="00A30398">
        <w:rPr>
          <w:lang w:val="en-US"/>
        </w:rPr>
        <w:t xml:space="preserve"> </w:t>
      </w:r>
      <w:r>
        <w:t>ресурс</w:t>
      </w:r>
      <w:r>
        <w:rPr>
          <w:lang w:val="en-US"/>
        </w:rPr>
        <w:t>]</w:t>
      </w:r>
      <w:r w:rsidRPr="00A30398">
        <w:rPr>
          <w:lang w:val="en-US"/>
        </w:rPr>
        <w:t xml:space="preserve"> </w:t>
      </w:r>
      <w:r>
        <w:rPr>
          <w:lang w:val="en-US"/>
        </w:rPr>
        <w:t xml:space="preserve">// </w:t>
      </w:r>
      <w:r w:rsidRPr="00121FC3">
        <w:rPr>
          <w:lang w:val="en-US"/>
        </w:rPr>
        <w:t>IPG Media Lab</w:t>
      </w:r>
      <w:r w:rsidRPr="00A30398">
        <w:rPr>
          <w:lang w:val="en-US"/>
        </w:rPr>
        <w:t xml:space="preserve">. — 2013. — </w:t>
      </w:r>
      <w:r>
        <w:t>Режим</w:t>
      </w:r>
      <w:r w:rsidRPr="00A30398">
        <w:rPr>
          <w:lang w:val="en-US"/>
        </w:rPr>
        <w:t xml:space="preserve"> </w:t>
      </w:r>
      <w:r>
        <w:t>доступа</w:t>
      </w:r>
      <w:r w:rsidRPr="00A30398">
        <w:rPr>
          <w:lang w:val="en-US"/>
        </w:rPr>
        <w:t xml:space="preserve">:  </w:t>
      </w:r>
      <w:hyperlink r:id="rId46" w:history="1">
        <w:r w:rsidRPr="00431E1F">
          <w:rPr>
            <w:rStyle w:val="afb"/>
            <w:lang w:val="en-US"/>
          </w:rPr>
          <w:t>https://www.ipglab.com/2013/06/18/ipg-lab-sharethrough-exploring-the-effectiveness-ofnative-ads/</w:t>
        </w:r>
      </w:hyperlink>
      <w:r w:rsidRPr="00A30398">
        <w:rPr>
          <w:lang w:val="en-US"/>
        </w:rPr>
        <w:t xml:space="preserve">, </w:t>
      </w:r>
      <w:r>
        <w:t>свободный</w:t>
      </w:r>
      <w:r w:rsidRPr="00A30398">
        <w:rPr>
          <w:lang w:val="en-US"/>
        </w:rPr>
        <w:t>.</w:t>
      </w:r>
    </w:p>
  </w:footnote>
  <w:footnote w:id="103">
    <w:p w14:paraId="1E3FE602" w14:textId="73AEF442" w:rsidR="001265EF" w:rsidRPr="00BE32C0" w:rsidRDefault="001265EF" w:rsidP="0027786F">
      <w:pPr>
        <w:pStyle w:val="afd"/>
        <w:rPr>
          <w:lang w:val="en-US"/>
        </w:rPr>
      </w:pPr>
      <w:r>
        <w:rPr>
          <w:rStyle w:val="aff"/>
        </w:rPr>
        <w:footnoteRef/>
      </w:r>
      <w:r w:rsidRPr="00BE32C0">
        <w:rPr>
          <w:lang w:val="en-US"/>
        </w:rPr>
        <w:t xml:space="preserve"> Tessitore, T., and Geuens.</w:t>
      </w:r>
      <w:r>
        <w:rPr>
          <w:lang w:val="en-US"/>
        </w:rPr>
        <w:t xml:space="preserve"> M.</w:t>
      </w:r>
      <w:r w:rsidRPr="00BE32C0">
        <w:rPr>
          <w:lang w:val="en-US"/>
        </w:rPr>
        <w:t xml:space="preserve"> PP for ‘product placement’or ‘puzzled public’?:The effectiveness of symbols as warnings of product placement and the moderating role of Brand recall</w:t>
      </w:r>
      <w:r>
        <w:rPr>
          <w:lang w:val="en-US"/>
        </w:rPr>
        <w:t xml:space="preserve"> / T. Tessitore, M. Geuens // </w:t>
      </w:r>
      <w:r w:rsidRPr="00BE32C0">
        <w:rPr>
          <w:lang w:val="en-US"/>
        </w:rPr>
        <w:t>International Journal of Advertising</w:t>
      </w:r>
      <w:r>
        <w:rPr>
          <w:lang w:val="en-US"/>
        </w:rPr>
        <w:t xml:space="preserve">. — 2013. — Vol. </w:t>
      </w:r>
      <w:r w:rsidRPr="00BE32C0">
        <w:rPr>
          <w:lang w:val="en-US"/>
        </w:rPr>
        <w:t>32</w:t>
      </w:r>
      <w:r>
        <w:rPr>
          <w:lang w:val="en-US"/>
        </w:rPr>
        <w:t xml:space="preserve">, </w:t>
      </w:r>
      <w:r w:rsidRPr="0027786F">
        <w:rPr>
          <w:lang w:val="en-US"/>
        </w:rPr>
        <w:t>№</w:t>
      </w:r>
      <w:r w:rsidRPr="00BE32C0">
        <w:rPr>
          <w:lang w:val="en-US"/>
        </w:rPr>
        <w:t>3</w:t>
      </w:r>
      <w:r>
        <w:rPr>
          <w:lang w:val="en-US"/>
        </w:rPr>
        <w:t>. — P.</w:t>
      </w:r>
      <w:r w:rsidRPr="00BE32C0">
        <w:rPr>
          <w:lang w:val="en-US"/>
        </w:rPr>
        <w:t xml:space="preserve"> 419–</w:t>
      </w:r>
      <w:r>
        <w:rPr>
          <w:lang w:val="en-US"/>
        </w:rPr>
        <w:t>4</w:t>
      </w:r>
      <w:r w:rsidRPr="00BE32C0">
        <w:rPr>
          <w:lang w:val="en-US"/>
        </w:rPr>
        <w:t>42.</w:t>
      </w:r>
    </w:p>
  </w:footnote>
  <w:footnote w:id="104">
    <w:p w14:paraId="63417BA2" w14:textId="7F067205" w:rsidR="001265EF" w:rsidRPr="000F2EA4" w:rsidRDefault="001265EF" w:rsidP="0027786F">
      <w:pPr>
        <w:pStyle w:val="afd"/>
        <w:rPr>
          <w:lang w:val="en-US"/>
        </w:rPr>
      </w:pPr>
      <w:r>
        <w:rPr>
          <w:rStyle w:val="aff"/>
        </w:rPr>
        <w:footnoteRef/>
      </w:r>
      <w:r w:rsidRPr="000F2EA4">
        <w:rPr>
          <w:lang w:val="en-US"/>
        </w:rPr>
        <w:t xml:space="preserve"> Han, J.</w:t>
      </w:r>
      <w:r>
        <w:rPr>
          <w:lang w:val="en-US"/>
        </w:rPr>
        <w:t xml:space="preserve"> </w:t>
      </w:r>
      <w:r w:rsidRPr="000F2EA4">
        <w:rPr>
          <w:lang w:val="en-US"/>
        </w:rPr>
        <w:t>Native advertising: Is deception an asset or a liability?</w:t>
      </w:r>
      <w:r>
        <w:rPr>
          <w:lang w:val="en-US"/>
        </w:rPr>
        <w:t xml:space="preserve"> / J. Han, </w:t>
      </w:r>
      <w:r w:rsidRPr="000F2EA4">
        <w:rPr>
          <w:lang w:val="en-US"/>
        </w:rPr>
        <w:t>M. Drumwright, and W. Goo</w:t>
      </w:r>
      <w:r>
        <w:rPr>
          <w:lang w:val="en-US"/>
        </w:rPr>
        <w:t xml:space="preserve"> // </w:t>
      </w:r>
      <w:r w:rsidRPr="000F2EA4">
        <w:rPr>
          <w:lang w:val="en-US"/>
        </w:rPr>
        <w:t>Journal of Media Ethics</w:t>
      </w:r>
      <w:r>
        <w:rPr>
          <w:lang w:val="en-US"/>
        </w:rPr>
        <w:t xml:space="preserve">. — 2018. — Vol. </w:t>
      </w:r>
      <w:r w:rsidRPr="000F2EA4">
        <w:rPr>
          <w:lang w:val="en-US"/>
        </w:rPr>
        <w:t>33</w:t>
      </w:r>
      <w:r>
        <w:rPr>
          <w:lang w:val="en-US"/>
        </w:rPr>
        <w:t>,</w:t>
      </w:r>
      <w:r w:rsidRPr="000F2EA4">
        <w:rPr>
          <w:lang w:val="en-US"/>
        </w:rPr>
        <w:t xml:space="preserve"> </w:t>
      </w:r>
      <w:r w:rsidRPr="0027786F">
        <w:rPr>
          <w:lang w:val="en-US"/>
        </w:rPr>
        <w:t>№</w:t>
      </w:r>
      <w:r w:rsidRPr="000F2EA4">
        <w:rPr>
          <w:lang w:val="en-US"/>
        </w:rPr>
        <w:t>3</w:t>
      </w:r>
      <w:r>
        <w:rPr>
          <w:lang w:val="en-US"/>
        </w:rPr>
        <w:t>. P.</w:t>
      </w:r>
      <w:r w:rsidRPr="000F2EA4">
        <w:rPr>
          <w:lang w:val="en-US"/>
        </w:rPr>
        <w:t xml:space="preserve"> 1–18.</w:t>
      </w:r>
    </w:p>
  </w:footnote>
  <w:footnote w:id="105">
    <w:p w14:paraId="11CE7F93" w14:textId="3E80C094" w:rsidR="001265EF" w:rsidRPr="00A35859" w:rsidRDefault="001265EF" w:rsidP="0051423A">
      <w:pPr>
        <w:pStyle w:val="afd"/>
        <w:rPr>
          <w:lang w:val="en-US"/>
        </w:rPr>
      </w:pPr>
      <w:r>
        <w:rPr>
          <w:rStyle w:val="aff"/>
        </w:rPr>
        <w:footnoteRef/>
      </w:r>
      <w:r w:rsidRPr="00A35859">
        <w:rPr>
          <w:lang w:val="en-US"/>
        </w:rPr>
        <w:t xml:space="preserve"> </w:t>
      </w:r>
      <w:r w:rsidRPr="0027786F">
        <w:rPr>
          <w:lang w:val="en-US"/>
        </w:rPr>
        <w:t>Campbell, C. &amp; Marks, L. J. Good native advertising isn’t a secret</w:t>
      </w:r>
      <w:r>
        <w:rPr>
          <w:lang w:val="en-US"/>
        </w:rPr>
        <w:t xml:space="preserve"> / C. Campbell, L. J. Marks // Business Horizons. — 2015. — Vol. </w:t>
      </w:r>
      <w:r w:rsidRPr="0027786F">
        <w:rPr>
          <w:lang w:val="en-US"/>
        </w:rPr>
        <w:t>58</w:t>
      </w:r>
      <w:r>
        <w:rPr>
          <w:lang w:val="en-US"/>
        </w:rPr>
        <w:t xml:space="preserve">, </w:t>
      </w:r>
      <w:r w:rsidRPr="0027786F">
        <w:rPr>
          <w:lang w:val="en-US"/>
        </w:rPr>
        <w:t xml:space="preserve">№6. — </w:t>
      </w:r>
      <w:r>
        <w:rPr>
          <w:lang w:val="en-US"/>
        </w:rPr>
        <w:t xml:space="preserve">P. </w:t>
      </w:r>
      <w:r w:rsidRPr="0027786F">
        <w:rPr>
          <w:lang w:val="en-US"/>
        </w:rPr>
        <w:t xml:space="preserve">599–606. </w:t>
      </w:r>
    </w:p>
  </w:footnote>
  <w:footnote w:id="106">
    <w:p w14:paraId="6230DE4D" w14:textId="444CB6F4" w:rsidR="001265EF" w:rsidRPr="0018239A" w:rsidRDefault="001265EF" w:rsidP="00BE32C0">
      <w:pPr>
        <w:pStyle w:val="afd"/>
        <w:rPr>
          <w:lang w:val="en-US"/>
        </w:rPr>
      </w:pPr>
      <w:r>
        <w:rPr>
          <w:rStyle w:val="aff"/>
        </w:rPr>
        <w:footnoteRef/>
      </w:r>
      <w:r w:rsidRPr="0018239A">
        <w:rPr>
          <w:lang w:val="en-US"/>
        </w:rPr>
        <w:t xml:space="preserve"> </w:t>
      </w:r>
      <w:r w:rsidRPr="0027786F">
        <w:rPr>
          <w:lang w:val="en-US"/>
        </w:rPr>
        <w:t>Davtyan, D., &amp; Cunningham, I</w:t>
      </w:r>
      <w:r>
        <w:rPr>
          <w:lang w:val="en-US"/>
        </w:rPr>
        <w:t>.</w:t>
      </w:r>
      <w:r w:rsidRPr="0027786F">
        <w:rPr>
          <w:lang w:val="en-US"/>
        </w:rPr>
        <w:t xml:space="preserve"> An investigation of brand placement effects on brand attitudes and purchase intentions: Brand placements versus TV commercials</w:t>
      </w:r>
      <w:r>
        <w:rPr>
          <w:lang w:val="en-US"/>
        </w:rPr>
        <w:t xml:space="preserve"> / D. Daytyan, I. Cunningham</w:t>
      </w:r>
      <w:r w:rsidRPr="0027786F">
        <w:rPr>
          <w:lang w:val="en-US"/>
        </w:rPr>
        <w:t xml:space="preserve"> // Journal of Business Researc</w:t>
      </w:r>
      <w:r>
        <w:rPr>
          <w:lang w:val="en-US"/>
        </w:rPr>
        <w:t>h. — 2017. — Vol.</w:t>
      </w:r>
      <w:r w:rsidRPr="0027786F">
        <w:rPr>
          <w:lang w:val="en-US"/>
        </w:rPr>
        <w:t xml:space="preserve"> 70</w:t>
      </w:r>
      <w:r>
        <w:rPr>
          <w:lang w:val="en-US"/>
        </w:rPr>
        <w:t>. — P.</w:t>
      </w:r>
      <w:r w:rsidRPr="0027786F">
        <w:rPr>
          <w:lang w:val="en-US"/>
        </w:rPr>
        <w:t xml:space="preserve"> 160–167. </w:t>
      </w:r>
    </w:p>
  </w:footnote>
  <w:footnote w:id="107">
    <w:p w14:paraId="584F0676" w14:textId="7D340716" w:rsidR="001265EF" w:rsidRPr="00A316C2" w:rsidRDefault="001265EF" w:rsidP="00A316C2">
      <w:pPr>
        <w:pStyle w:val="afd"/>
        <w:rPr>
          <w:lang w:val="en-US"/>
        </w:rPr>
      </w:pPr>
      <w:r>
        <w:rPr>
          <w:rStyle w:val="aff"/>
        </w:rPr>
        <w:footnoteRef/>
      </w:r>
      <w:r w:rsidRPr="00A316C2">
        <w:rPr>
          <w:lang w:val="en-US"/>
        </w:rPr>
        <w:t xml:space="preserve"> Wojdynski, B. W., &amp; Evans, N. J. The Covert Advertising Recognition and Effects (CARE) model: Processes of persuasion in native advertising and other masked formats</w:t>
      </w:r>
      <w:r w:rsidRPr="0027786F">
        <w:rPr>
          <w:lang w:val="en-US"/>
        </w:rPr>
        <w:t xml:space="preserve"> / </w:t>
      </w:r>
      <w:r>
        <w:rPr>
          <w:lang w:val="en-US"/>
        </w:rPr>
        <w:t xml:space="preserve">B.W. Wojdynski, N. J. Evans // </w:t>
      </w:r>
      <w:r w:rsidRPr="00A316C2">
        <w:rPr>
          <w:lang w:val="en-US"/>
        </w:rPr>
        <w:t>International Journal of Advertising</w:t>
      </w:r>
      <w:r>
        <w:rPr>
          <w:lang w:val="en-US"/>
        </w:rPr>
        <w:t xml:space="preserve">. — 2019. — P. </w:t>
      </w:r>
      <w:r w:rsidRPr="00A316C2">
        <w:rPr>
          <w:lang w:val="en-US"/>
        </w:rPr>
        <w:t>1–28</w:t>
      </w:r>
      <w:r>
        <w:rPr>
          <w:lang w:val="en-US"/>
        </w:rPr>
        <w:t>.</w:t>
      </w:r>
    </w:p>
  </w:footnote>
  <w:footnote w:id="108">
    <w:p w14:paraId="636B301B" w14:textId="18DA4A37" w:rsidR="001265EF" w:rsidRPr="008675B9" w:rsidRDefault="001265EF" w:rsidP="00DD1737">
      <w:pPr>
        <w:pStyle w:val="afd"/>
        <w:rPr>
          <w:lang w:val="en-US"/>
        </w:rPr>
      </w:pPr>
      <w:r>
        <w:rPr>
          <w:rStyle w:val="aff"/>
        </w:rPr>
        <w:footnoteRef/>
      </w:r>
      <w:r w:rsidRPr="008675B9">
        <w:rPr>
          <w:lang w:val="en-US"/>
        </w:rPr>
        <w:t xml:space="preserve"> </w:t>
      </w:r>
      <w:r w:rsidRPr="0027786F">
        <w:rPr>
          <w:lang w:val="en-US"/>
        </w:rPr>
        <w:t>McKnight, T. Podcast Advertising Formats Explained [Электронный ресурс] / T. McKnight. — 2019. — Режим доступа: https://www.portent.com/blog/internet-marketing/podcast-advertising-formats-explained.htm, свободный</w:t>
      </w:r>
      <w:r>
        <w:rPr>
          <w:lang w:val="en-US"/>
        </w:rPr>
        <w:t>.</w:t>
      </w:r>
    </w:p>
  </w:footnote>
  <w:footnote w:id="109">
    <w:p w14:paraId="2221695B" w14:textId="5E0AB271" w:rsidR="001265EF" w:rsidRPr="007036B5" w:rsidRDefault="001265EF" w:rsidP="00DD1737">
      <w:pPr>
        <w:pStyle w:val="afd"/>
        <w:rPr>
          <w:lang w:val="en-US"/>
        </w:rPr>
      </w:pPr>
      <w:r>
        <w:rPr>
          <w:rStyle w:val="aff"/>
        </w:rPr>
        <w:footnoteRef/>
      </w:r>
      <w:r w:rsidRPr="00696E70">
        <w:rPr>
          <w:lang w:val="en-US"/>
        </w:rPr>
        <w:t xml:space="preserve"> </w:t>
      </w:r>
      <w:r w:rsidRPr="005249BC">
        <w:rPr>
          <w:lang w:val="en-US"/>
        </w:rPr>
        <w:t>Kuhn</w:t>
      </w:r>
      <w:r w:rsidRPr="00696E70">
        <w:rPr>
          <w:lang w:val="en-US"/>
        </w:rPr>
        <w:t xml:space="preserve">, </w:t>
      </w:r>
      <w:r w:rsidRPr="005249BC">
        <w:rPr>
          <w:lang w:val="en-US"/>
        </w:rPr>
        <w:t>K</w:t>
      </w:r>
      <w:r w:rsidRPr="00696E70">
        <w:rPr>
          <w:lang w:val="en-US"/>
        </w:rPr>
        <w:t xml:space="preserve">. </w:t>
      </w:r>
      <w:r w:rsidRPr="005249BC">
        <w:rPr>
          <w:lang w:val="en-US"/>
        </w:rPr>
        <w:t>A</w:t>
      </w:r>
      <w:r w:rsidRPr="00696E70">
        <w:rPr>
          <w:lang w:val="en-US"/>
        </w:rPr>
        <w:t xml:space="preserve">. </w:t>
      </w:r>
      <w:r w:rsidRPr="005249BC">
        <w:rPr>
          <w:lang w:val="en-US"/>
        </w:rPr>
        <w:t>L</w:t>
      </w:r>
      <w:r>
        <w:rPr>
          <w:lang w:val="en-US"/>
        </w:rPr>
        <w:t xml:space="preserve">. </w:t>
      </w:r>
      <w:r w:rsidRPr="005249BC">
        <w:rPr>
          <w:lang w:val="en-US"/>
        </w:rPr>
        <w:t>Examining the covert nature of product placement: Implications for public policy</w:t>
      </w:r>
      <w:r>
        <w:rPr>
          <w:lang w:val="en-US"/>
        </w:rPr>
        <w:t xml:space="preserve"> / K.A. L. Kuhn et al. //</w:t>
      </w:r>
      <w:r w:rsidRPr="005249BC">
        <w:rPr>
          <w:lang w:val="en-US"/>
        </w:rPr>
        <w:t xml:space="preserve"> </w:t>
      </w:r>
      <w:r w:rsidRPr="007036B5">
        <w:rPr>
          <w:lang w:val="en-US"/>
        </w:rPr>
        <w:t>Journal of Promotion Management</w:t>
      </w:r>
      <w:r>
        <w:rPr>
          <w:lang w:val="en-US"/>
        </w:rPr>
        <w:t xml:space="preserve">. — 2010. — Vol. </w:t>
      </w:r>
      <w:r w:rsidRPr="007036B5">
        <w:rPr>
          <w:lang w:val="en-US"/>
        </w:rPr>
        <w:t>16</w:t>
      </w:r>
      <w:r>
        <w:rPr>
          <w:lang w:val="en-US"/>
        </w:rPr>
        <w:t xml:space="preserve">, </w:t>
      </w:r>
      <w:r w:rsidRPr="007B0C65">
        <w:rPr>
          <w:lang w:val="en-US"/>
        </w:rPr>
        <w:t>№</w:t>
      </w:r>
      <w:r w:rsidRPr="007036B5">
        <w:rPr>
          <w:lang w:val="en-US"/>
        </w:rPr>
        <w:t>1-2</w:t>
      </w:r>
      <w:r w:rsidRPr="007B0C65">
        <w:rPr>
          <w:lang w:val="en-US"/>
        </w:rPr>
        <w:t xml:space="preserve">. </w:t>
      </w:r>
      <w:r>
        <w:rPr>
          <w:lang w:val="en-US"/>
        </w:rPr>
        <w:t xml:space="preserve">— P. </w:t>
      </w:r>
      <w:r w:rsidRPr="007036B5">
        <w:rPr>
          <w:lang w:val="en-US"/>
        </w:rPr>
        <w:t>59-79.</w:t>
      </w:r>
    </w:p>
  </w:footnote>
  <w:footnote w:id="110">
    <w:p w14:paraId="76D390F6" w14:textId="050A06E3" w:rsidR="001265EF" w:rsidRPr="00E40CDB" w:rsidRDefault="001265EF" w:rsidP="00DD1737">
      <w:pPr>
        <w:pStyle w:val="afd"/>
        <w:rPr>
          <w:lang w:val="en-US"/>
        </w:rPr>
      </w:pPr>
      <w:r>
        <w:rPr>
          <w:rStyle w:val="aff"/>
        </w:rPr>
        <w:footnoteRef/>
      </w:r>
      <w:r w:rsidRPr="00E40CDB">
        <w:rPr>
          <w:lang w:val="en-US"/>
        </w:rPr>
        <w:t xml:space="preserve"> Boerman, S.C. </w:t>
      </w:r>
      <w:r>
        <w:rPr>
          <w:lang w:val="en-US"/>
        </w:rPr>
        <w:t>&amp;</w:t>
      </w:r>
      <w:r w:rsidRPr="00E40CDB">
        <w:rPr>
          <w:lang w:val="en-US"/>
        </w:rPr>
        <w:t xml:space="preserve"> Reijmersdal.</w:t>
      </w:r>
      <w:r>
        <w:rPr>
          <w:lang w:val="en-US"/>
        </w:rPr>
        <w:t>E.A.</w:t>
      </w:r>
      <w:r w:rsidRPr="00E40CDB">
        <w:rPr>
          <w:lang w:val="en-US"/>
        </w:rPr>
        <w:t xml:space="preserve"> Informing consumers about ’hidden’ advertising. </w:t>
      </w:r>
      <w:r w:rsidRPr="007B0C65">
        <w:rPr>
          <w:lang w:val="en-US"/>
        </w:rPr>
        <w:t xml:space="preserve">— </w:t>
      </w:r>
      <w:r w:rsidRPr="00E40CDB">
        <w:rPr>
          <w:lang w:val="en-US"/>
        </w:rPr>
        <w:t>Advertising in new for- ma</w:t>
      </w:r>
      <w:r>
        <w:rPr>
          <w:lang w:val="en-US"/>
        </w:rPr>
        <w:t>s</w:t>
      </w:r>
      <w:r w:rsidRPr="00E40CDB">
        <w:rPr>
          <w:lang w:val="en-US"/>
        </w:rPr>
        <w:t>s and media</w:t>
      </w:r>
      <w:r>
        <w:rPr>
          <w:lang w:val="en-US"/>
        </w:rPr>
        <w:t>, 2016</w:t>
      </w:r>
      <w:r w:rsidRPr="007B0C65">
        <w:rPr>
          <w:lang w:val="en-US"/>
        </w:rPr>
        <w:t>:</w:t>
      </w:r>
      <w:r>
        <w:rPr>
          <w:lang w:val="en-US"/>
        </w:rPr>
        <w:t xml:space="preserve"> [</w:t>
      </w:r>
      <w:r>
        <w:t>рец</w:t>
      </w:r>
      <w:r w:rsidRPr="007B0C65">
        <w:rPr>
          <w:lang w:val="en-US"/>
        </w:rPr>
        <w:t>.</w:t>
      </w:r>
      <w:r>
        <w:rPr>
          <w:lang w:val="en-US"/>
        </w:rPr>
        <w:t>]</w:t>
      </w:r>
      <w:r w:rsidRPr="007B0C65">
        <w:rPr>
          <w:lang w:val="en-US"/>
        </w:rPr>
        <w:t xml:space="preserve"> //</w:t>
      </w:r>
      <w:r w:rsidRPr="00E40CDB">
        <w:rPr>
          <w:lang w:val="en-US"/>
        </w:rPr>
        <w:t xml:space="preserve"> Bingley: Emerald</w:t>
      </w:r>
      <w:r w:rsidRPr="007B0C65">
        <w:rPr>
          <w:lang w:val="en-US"/>
        </w:rPr>
        <w:t xml:space="preserve">. — 2016. — </w:t>
      </w:r>
      <w:r>
        <w:rPr>
          <w:lang w:val="en-US"/>
        </w:rPr>
        <w:t xml:space="preserve">P. </w:t>
      </w:r>
      <w:r w:rsidRPr="007B0C65">
        <w:rPr>
          <w:lang w:val="en-US"/>
        </w:rPr>
        <w:t>115-146</w:t>
      </w:r>
    </w:p>
  </w:footnote>
  <w:footnote w:id="111">
    <w:p w14:paraId="4EF5FD2B" w14:textId="73EC4C15" w:rsidR="001265EF" w:rsidRPr="00626DF2" w:rsidRDefault="001265EF" w:rsidP="00DD1737">
      <w:pPr>
        <w:pStyle w:val="afd"/>
        <w:rPr>
          <w:lang w:val="en-US"/>
        </w:rPr>
      </w:pPr>
      <w:r>
        <w:rPr>
          <w:rStyle w:val="aff"/>
        </w:rPr>
        <w:footnoteRef/>
      </w:r>
      <w:r w:rsidRPr="00573694">
        <w:rPr>
          <w:lang w:val="en-US"/>
        </w:rPr>
        <w:t xml:space="preserve"> </w:t>
      </w:r>
      <w:r w:rsidRPr="007B0C65">
        <w:rPr>
          <w:lang w:val="en-US"/>
        </w:rPr>
        <w:t>Wojdynski, B. W. &amp; Evans J. N. Going Native: Effects of Disclosure Position and Language on the Recognition and Evaluation of Online Native Advertising / B. W. Wojdynski, J. N. Evans // Journal of Advertising. — 2016. — Vol. 45, №2. — P. 157-168.</w:t>
      </w:r>
    </w:p>
  </w:footnote>
  <w:footnote w:id="112">
    <w:p w14:paraId="74BAF36B" w14:textId="66326B79" w:rsidR="001265EF" w:rsidRPr="007B0C65" w:rsidRDefault="001265EF" w:rsidP="007B0C65">
      <w:pPr>
        <w:pStyle w:val="afd"/>
        <w:rPr>
          <w:lang w:val="en-US"/>
        </w:rPr>
      </w:pPr>
      <w:r>
        <w:rPr>
          <w:rStyle w:val="aff"/>
        </w:rPr>
        <w:footnoteRef/>
      </w:r>
      <w:r w:rsidRPr="00BE32C0">
        <w:rPr>
          <w:lang w:val="en-US"/>
        </w:rPr>
        <w:t xml:space="preserve"> </w:t>
      </w:r>
      <w:r w:rsidRPr="007B0C65">
        <w:rPr>
          <w:rStyle w:val="aff"/>
          <w:vertAlign w:val="baseline"/>
          <w:lang w:val="en-US"/>
        </w:rPr>
        <w:t>Amazeen, M.A., and A.R. Muddiman. 2018. Saving media or trading on trust? The effects of native advertising on audience perceptions of legacy and online news publishers. Digital Journalism 6, no. 2: 176–95.</w:t>
      </w:r>
    </w:p>
  </w:footnote>
  <w:footnote w:id="113">
    <w:p w14:paraId="043A9F98" w14:textId="77777777" w:rsidR="00331CB0" w:rsidRPr="00BE32C0" w:rsidRDefault="00331CB0">
      <w:pPr>
        <w:pStyle w:val="afd"/>
        <w:rPr>
          <w:lang w:val="en-US"/>
        </w:rPr>
      </w:pPr>
      <w:r>
        <w:rPr>
          <w:rStyle w:val="aff"/>
        </w:rPr>
        <w:footnoteRef/>
      </w:r>
      <w:r w:rsidRPr="00BE32C0">
        <w:rPr>
          <w:lang w:val="en-US"/>
        </w:rPr>
        <w:t xml:space="preserve"> Buvár, Á., &amp; Orosz, G.</w:t>
      </w:r>
      <w:r>
        <w:rPr>
          <w:lang w:val="en-US"/>
        </w:rPr>
        <w:t xml:space="preserve"> </w:t>
      </w:r>
      <w:r w:rsidRPr="00BE32C0">
        <w:rPr>
          <w:lang w:val="en-US"/>
        </w:rPr>
        <w:t>Branded, biased and it wants to sell a product: typical ad representations influence the effect of ad recognition: a mixed-method research</w:t>
      </w:r>
      <w:r>
        <w:rPr>
          <w:lang w:val="en-US"/>
        </w:rPr>
        <w:t xml:space="preserve"> / </w:t>
      </w:r>
      <w:r w:rsidRPr="00BE32C0">
        <w:rPr>
          <w:lang w:val="en-US"/>
        </w:rPr>
        <w:t>Á</w:t>
      </w:r>
      <w:r>
        <w:rPr>
          <w:lang w:val="en-US"/>
        </w:rPr>
        <w:t>.</w:t>
      </w:r>
      <w:r w:rsidRPr="00BE32C0">
        <w:rPr>
          <w:lang w:val="en-US"/>
        </w:rPr>
        <w:t xml:space="preserve"> Buvár</w:t>
      </w:r>
      <w:r>
        <w:rPr>
          <w:lang w:val="en-US"/>
        </w:rPr>
        <w:t xml:space="preserve">, G, Orosz // </w:t>
      </w:r>
      <w:r w:rsidRPr="00BE32C0">
        <w:rPr>
          <w:lang w:val="en-US"/>
        </w:rPr>
        <w:t>International Journal of Advertising</w:t>
      </w:r>
      <w:r>
        <w:rPr>
          <w:lang w:val="en-US"/>
        </w:rPr>
        <w:t xml:space="preserve">. — P. </w:t>
      </w:r>
      <w:r w:rsidRPr="00BE32C0">
        <w:rPr>
          <w:lang w:val="en-US"/>
        </w:rPr>
        <w:t>1–19.</w:t>
      </w:r>
    </w:p>
  </w:footnote>
  <w:footnote w:id="114">
    <w:p w14:paraId="237562BA" w14:textId="06762060" w:rsidR="001265EF" w:rsidRPr="007267E2" w:rsidRDefault="001265EF" w:rsidP="00522240">
      <w:pPr>
        <w:pStyle w:val="afd"/>
        <w:rPr>
          <w:lang w:val="en-US"/>
        </w:rPr>
      </w:pPr>
      <w:r>
        <w:rPr>
          <w:rStyle w:val="aff"/>
        </w:rPr>
        <w:footnoteRef/>
      </w:r>
      <w:r w:rsidRPr="007267E2">
        <w:rPr>
          <w:lang w:val="en-US"/>
        </w:rPr>
        <w:t xml:space="preserve"> </w:t>
      </w:r>
      <w:r w:rsidRPr="007B0C65">
        <w:rPr>
          <w:lang w:val="en-US"/>
        </w:rPr>
        <w:t xml:space="preserve"> Jung </w:t>
      </w:r>
      <w:r>
        <w:rPr>
          <w:lang w:val="en-US"/>
        </w:rPr>
        <w:t xml:space="preserve">A. </w:t>
      </w:r>
      <w:r w:rsidRPr="007B0C65">
        <w:rPr>
          <w:lang w:val="en-US"/>
        </w:rPr>
        <w:t>&amp; Heo</w:t>
      </w:r>
      <w:r>
        <w:rPr>
          <w:lang w:val="en-US"/>
        </w:rPr>
        <w:t xml:space="preserve"> J. </w:t>
      </w:r>
      <w:r w:rsidRPr="007B0C65">
        <w:rPr>
          <w:lang w:val="en-US"/>
        </w:rPr>
        <w:t>Ad Disclosure vs. Ad Recognition: How Persuasion Knowledge Influences Native Advertising Evaluation</w:t>
      </w:r>
      <w:r>
        <w:rPr>
          <w:lang w:val="en-US"/>
        </w:rPr>
        <w:t xml:space="preserve"> / A. Jung, J. Heo // </w:t>
      </w:r>
      <w:r w:rsidRPr="007B0C65">
        <w:rPr>
          <w:lang w:val="en-US"/>
        </w:rPr>
        <w:t>Journal of Interactive Advertising</w:t>
      </w:r>
      <w:r>
        <w:rPr>
          <w:lang w:val="en-US"/>
        </w:rPr>
        <w:t>. — 2019. — Vol.</w:t>
      </w:r>
      <w:r w:rsidRPr="007B0C65">
        <w:rPr>
          <w:lang w:val="en-US"/>
        </w:rPr>
        <w:t>19:1</w:t>
      </w:r>
      <w:r>
        <w:rPr>
          <w:lang w:val="en-US"/>
        </w:rPr>
        <w:t xml:space="preserve">. — P. </w:t>
      </w:r>
      <w:r w:rsidRPr="007B0C65">
        <w:rPr>
          <w:lang w:val="en-US"/>
        </w:rPr>
        <w:t>1-14</w:t>
      </w:r>
      <w:r>
        <w:rPr>
          <w:lang w:val="en-US"/>
        </w:rPr>
        <w:t>.</w:t>
      </w:r>
    </w:p>
  </w:footnote>
  <w:footnote w:id="115">
    <w:p w14:paraId="30443D4C" w14:textId="747BEDEF" w:rsidR="005F67DD" w:rsidRPr="005F67DD" w:rsidRDefault="005F67DD">
      <w:pPr>
        <w:pStyle w:val="afd"/>
      </w:pPr>
      <w:r>
        <w:rPr>
          <w:rStyle w:val="aff"/>
        </w:rPr>
        <w:footnoteRef/>
      </w:r>
      <w:r w:rsidRPr="005F67DD">
        <w:t xml:space="preserve"> </w:t>
      </w:r>
      <w:r>
        <w:t xml:space="preserve">Свирюкова А. С. Оценка отношения пользователей к рекламным интеграциям в подкастах на российском рынке / А. С. Свирюкова // ВШМ СПбГУ. — 2019. </w:t>
      </w:r>
    </w:p>
  </w:footnote>
  <w:footnote w:id="116">
    <w:p w14:paraId="5FA93CCC" w14:textId="7E0D8CDA" w:rsidR="001265EF" w:rsidRPr="002E5EC2" w:rsidRDefault="001265EF" w:rsidP="00C81006">
      <w:pPr>
        <w:pStyle w:val="afd"/>
        <w:rPr>
          <w:b/>
          <w:bCs/>
          <w:lang w:val="en-US"/>
        </w:rPr>
      </w:pPr>
      <w:r>
        <w:rPr>
          <w:rStyle w:val="aff"/>
        </w:rPr>
        <w:footnoteRef/>
      </w:r>
      <w:r w:rsidRPr="00884DE1">
        <w:rPr>
          <w:lang w:val="en-US"/>
        </w:rPr>
        <w:t xml:space="preserve"> </w:t>
      </w:r>
      <w:r w:rsidRPr="00E40CDB">
        <w:rPr>
          <w:lang w:val="en-US"/>
        </w:rPr>
        <w:t xml:space="preserve">Boerman, S.C. </w:t>
      </w:r>
      <w:r>
        <w:rPr>
          <w:lang w:val="en-US"/>
        </w:rPr>
        <w:t>&amp;</w:t>
      </w:r>
      <w:r w:rsidRPr="00E40CDB">
        <w:rPr>
          <w:lang w:val="en-US"/>
        </w:rPr>
        <w:t xml:space="preserve"> Reijmersdal.</w:t>
      </w:r>
      <w:r>
        <w:rPr>
          <w:lang w:val="en-US"/>
        </w:rPr>
        <w:t>E.A.</w:t>
      </w:r>
      <w:r w:rsidRPr="00E40CDB">
        <w:rPr>
          <w:lang w:val="en-US"/>
        </w:rPr>
        <w:t xml:space="preserve"> Informing consumers about ’hidden’ advertising. </w:t>
      </w:r>
      <w:r w:rsidRPr="007B0C65">
        <w:rPr>
          <w:lang w:val="en-US"/>
        </w:rPr>
        <w:t xml:space="preserve">— </w:t>
      </w:r>
      <w:r w:rsidRPr="00E40CDB">
        <w:rPr>
          <w:lang w:val="en-US"/>
        </w:rPr>
        <w:t>Advertising in new for- ma</w:t>
      </w:r>
      <w:r>
        <w:rPr>
          <w:lang w:val="en-US"/>
        </w:rPr>
        <w:t>s</w:t>
      </w:r>
      <w:r w:rsidRPr="00E40CDB">
        <w:rPr>
          <w:lang w:val="en-US"/>
        </w:rPr>
        <w:t>s and media</w:t>
      </w:r>
      <w:r>
        <w:rPr>
          <w:lang w:val="en-US"/>
        </w:rPr>
        <w:t>, 2016</w:t>
      </w:r>
      <w:r w:rsidRPr="007B0C65">
        <w:rPr>
          <w:lang w:val="en-US"/>
        </w:rPr>
        <w:t>:</w:t>
      </w:r>
      <w:r>
        <w:rPr>
          <w:lang w:val="en-US"/>
        </w:rPr>
        <w:t xml:space="preserve"> [</w:t>
      </w:r>
      <w:r>
        <w:t>рец</w:t>
      </w:r>
      <w:r w:rsidRPr="007B0C65">
        <w:rPr>
          <w:lang w:val="en-US"/>
        </w:rPr>
        <w:t>.</w:t>
      </w:r>
      <w:r>
        <w:rPr>
          <w:lang w:val="en-US"/>
        </w:rPr>
        <w:t>]</w:t>
      </w:r>
      <w:r w:rsidRPr="007B0C65">
        <w:rPr>
          <w:lang w:val="en-US"/>
        </w:rPr>
        <w:t xml:space="preserve"> //</w:t>
      </w:r>
      <w:r w:rsidRPr="00E40CDB">
        <w:rPr>
          <w:lang w:val="en-US"/>
        </w:rPr>
        <w:t xml:space="preserve"> Bingley: Emerald</w:t>
      </w:r>
      <w:r w:rsidRPr="007B0C65">
        <w:rPr>
          <w:lang w:val="en-US"/>
        </w:rPr>
        <w:t xml:space="preserve">. — 2016. — </w:t>
      </w:r>
      <w:r>
        <w:rPr>
          <w:lang w:val="en-US"/>
        </w:rPr>
        <w:t xml:space="preserve">P. </w:t>
      </w:r>
      <w:r w:rsidRPr="007B0C65">
        <w:rPr>
          <w:lang w:val="en-US"/>
        </w:rPr>
        <w:t>115-146</w:t>
      </w:r>
      <w:r w:rsidRPr="002E5EC2">
        <w:rPr>
          <w:lang w:val="en-US"/>
        </w:rPr>
        <w:t>.</w:t>
      </w:r>
    </w:p>
  </w:footnote>
  <w:footnote w:id="117">
    <w:p w14:paraId="70696D9A" w14:textId="47752B21" w:rsidR="001265EF" w:rsidRPr="00C749DA" w:rsidRDefault="001265EF" w:rsidP="00E71698">
      <w:pPr>
        <w:pStyle w:val="afd"/>
        <w:rPr>
          <w:lang w:val="en-US"/>
        </w:rPr>
      </w:pPr>
      <w:r>
        <w:rPr>
          <w:rStyle w:val="aff"/>
        </w:rPr>
        <w:footnoteRef/>
      </w:r>
      <w:r w:rsidRPr="00C749DA">
        <w:rPr>
          <w:lang w:val="en-US"/>
        </w:rPr>
        <w:t xml:space="preserve"> Evans, N.</w:t>
      </w:r>
      <w:r>
        <w:rPr>
          <w:lang w:val="en-US"/>
        </w:rPr>
        <w:t xml:space="preserve"> </w:t>
      </w:r>
      <w:r w:rsidRPr="00C749DA">
        <w:rPr>
          <w:lang w:val="en-US"/>
        </w:rPr>
        <w:t>J.</w:t>
      </w:r>
      <w:r>
        <w:rPr>
          <w:lang w:val="en-US"/>
        </w:rPr>
        <w:t xml:space="preserve"> &amp; </w:t>
      </w:r>
      <w:r w:rsidRPr="00C749DA">
        <w:rPr>
          <w:lang w:val="en-US"/>
        </w:rPr>
        <w:t>Park</w:t>
      </w:r>
      <w:r>
        <w:rPr>
          <w:lang w:val="en-US"/>
        </w:rPr>
        <w:t xml:space="preserve"> D</w:t>
      </w:r>
      <w:r w:rsidRPr="00C749DA">
        <w:rPr>
          <w:lang w:val="en-US"/>
        </w:rPr>
        <w:t>. Rethinking the persuasion knowledge model: Schematic antecedents and associative outcomes of persuasion knowledge activation for covert advertising</w:t>
      </w:r>
      <w:r>
        <w:rPr>
          <w:lang w:val="en-US"/>
        </w:rPr>
        <w:t xml:space="preserve"> / N. J. Evans, D. Park // </w:t>
      </w:r>
      <w:r w:rsidRPr="00C749DA">
        <w:rPr>
          <w:lang w:val="en-US"/>
        </w:rPr>
        <w:t>Journal of Current Issues &amp; Research in Advertising</w:t>
      </w:r>
      <w:r>
        <w:rPr>
          <w:lang w:val="en-US"/>
        </w:rPr>
        <w:t>. — 2015. — Vol.</w:t>
      </w:r>
      <w:r w:rsidRPr="00C749DA">
        <w:rPr>
          <w:lang w:val="en-US"/>
        </w:rPr>
        <w:t>36(2)</w:t>
      </w:r>
      <w:r>
        <w:rPr>
          <w:lang w:val="en-US"/>
        </w:rPr>
        <w:t>. — P.</w:t>
      </w:r>
      <w:r w:rsidRPr="00C749DA">
        <w:rPr>
          <w:lang w:val="en-US"/>
        </w:rPr>
        <w:t xml:space="preserve"> 157–</w:t>
      </w:r>
      <w:r>
        <w:rPr>
          <w:lang w:val="en-US"/>
        </w:rPr>
        <w:t>1</w:t>
      </w:r>
      <w:r w:rsidRPr="00C749DA">
        <w:rPr>
          <w:lang w:val="en-US"/>
        </w:rPr>
        <w:t>76</w:t>
      </w:r>
      <w:r>
        <w:rPr>
          <w:lang w:val="en-US"/>
        </w:rPr>
        <w:t>.</w:t>
      </w:r>
    </w:p>
  </w:footnote>
  <w:footnote w:id="118">
    <w:p w14:paraId="4FBC3E4F" w14:textId="734D3DCE" w:rsidR="001265EF" w:rsidRPr="00E71698" w:rsidRDefault="001265EF" w:rsidP="00E71698">
      <w:pPr>
        <w:pStyle w:val="afd"/>
        <w:rPr>
          <w:lang w:val="en-US"/>
        </w:rPr>
      </w:pPr>
      <w:r>
        <w:rPr>
          <w:rStyle w:val="aff"/>
        </w:rPr>
        <w:footnoteRef/>
      </w:r>
      <w:r w:rsidRPr="00C749DA">
        <w:rPr>
          <w:lang w:val="en-US"/>
        </w:rPr>
        <w:t xml:space="preserve"> </w:t>
      </w:r>
      <w:r w:rsidRPr="00E71698">
        <w:rPr>
          <w:rStyle w:val="aff"/>
          <w:vertAlign w:val="baseline"/>
          <w:lang w:val="en-US"/>
        </w:rPr>
        <w:t>Amazeen, M.</w:t>
      </w:r>
      <w:r>
        <w:rPr>
          <w:rStyle w:val="aff"/>
          <w:vertAlign w:val="baseline"/>
          <w:lang w:val="en-US"/>
        </w:rPr>
        <w:t xml:space="preserve"> </w:t>
      </w:r>
      <w:r w:rsidRPr="00E71698">
        <w:rPr>
          <w:rStyle w:val="aff"/>
          <w:vertAlign w:val="baseline"/>
          <w:lang w:val="en-US"/>
        </w:rPr>
        <w:t>A., and Muddiman</w:t>
      </w:r>
      <w:r>
        <w:rPr>
          <w:rStyle w:val="aff"/>
          <w:vertAlign w:val="baseline"/>
          <w:lang w:val="en-US"/>
        </w:rPr>
        <w:t xml:space="preserve">, A. R. </w:t>
      </w:r>
      <w:r w:rsidRPr="00E71698">
        <w:rPr>
          <w:rStyle w:val="aff"/>
          <w:vertAlign w:val="baseline"/>
          <w:lang w:val="en-US"/>
        </w:rPr>
        <w:t>Saving media or trading on trust? The effects of native advertising on audience perceptions of legacy and online news publishers</w:t>
      </w:r>
      <w:r>
        <w:rPr>
          <w:rStyle w:val="aff"/>
          <w:vertAlign w:val="baseline"/>
          <w:lang w:val="en-US"/>
        </w:rPr>
        <w:t xml:space="preserve"> / M.A. Amazeen, A. R. Muddiman // </w:t>
      </w:r>
      <w:r w:rsidRPr="00E71698">
        <w:rPr>
          <w:rStyle w:val="aff"/>
          <w:vertAlign w:val="baseline"/>
          <w:lang w:val="en-US"/>
        </w:rPr>
        <w:t>Digital Journalism</w:t>
      </w:r>
      <w:r>
        <w:rPr>
          <w:rStyle w:val="aff"/>
          <w:vertAlign w:val="baseline"/>
          <w:lang w:val="en-US"/>
        </w:rPr>
        <w:t xml:space="preserve">. — 2018. — Vol. </w:t>
      </w:r>
      <w:r w:rsidRPr="00E71698">
        <w:rPr>
          <w:rStyle w:val="aff"/>
          <w:vertAlign w:val="baseline"/>
          <w:lang w:val="en-US"/>
        </w:rPr>
        <w:t xml:space="preserve">6, </w:t>
      </w:r>
      <w:r w:rsidRPr="00000F47">
        <w:rPr>
          <w:rStyle w:val="aff"/>
          <w:vertAlign w:val="baseline"/>
          <w:lang w:val="en-US"/>
        </w:rPr>
        <w:t>№</w:t>
      </w:r>
      <w:r w:rsidRPr="00E71698">
        <w:rPr>
          <w:rStyle w:val="aff"/>
          <w:vertAlign w:val="baseline"/>
          <w:lang w:val="en-US"/>
        </w:rPr>
        <w:t>2</w:t>
      </w:r>
      <w:r>
        <w:rPr>
          <w:rStyle w:val="aff"/>
          <w:vertAlign w:val="baseline"/>
          <w:lang w:val="en-US"/>
        </w:rPr>
        <w:t xml:space="preserve">, P. </w:t>
      </w:r>
      <w:r w:rsidRPr="00E71698">
        <w:rPr>
          <w:rStyle w:val="aff"/>
          <w:vertAlign w:val="baseline"/>
          <w:lang w:val="en-US"/>
        </w:rPr>
        <w:t xml:space="preserve">176–95. </w:t>
      </w:r>
    </w:p>
  </w:footnote>
  <w:footnote w:id="119">
    <w:p w14:paraId="1AF417BF" w14:textId="6BADECBC" w:rsidR="001265EF" w:rsidRPr="00D406A8" w:rsidRDefault="001265EF" w:rsidP="002E5EC2">
      <w:pPr>
        <w:pStyle w:val="afd"/>
        <w:rPr>
          <w:lang w:val="en-US"/>
        </w:rPr>
      </w:pPr>
      <w:r>
        <w:rPr>
          <w:rStyle w:val="aff"/>
        </w:rPr>
        <w:footnoteRef/>
      </w:r>
      <w:r w:rsidRPr="00D406A8">
        <w:rPr>
          <w:lang w:val="en-US"/>
        </w:rPr>
        <w:t xml:space="preserve"> Amazeen, M.</w:t>
      </w:r>
      <w:r>
        <w:rPr>
          <w:lang w:val="en-US"/>
        </w:rPr>
        <w:t xml:space="preserve"> </w:t>
      </w:r>
      <w:r w:rsidRPr="00D406A8">
        <w:rPr>
          <w:lang w:val="en-US"/>
        </w:rPr>
        <w:t>A., and Wojdynski</w:t>
      </w:r>
      <w:r>
        <w:rPr>
          <w:lang w:val="en-US"/>
        </w:rPr>
        <w:t xml:space="preserve">, B. W. </w:t>
      </w:r>
      <w:r w:rsidRPr="00D406A8">
        <w:rPr>
          <w:lang w:val="en-US"/>
        </w:rPr>
        <w:t>Reducing native advertising deception: Revisiting the</w:t>
      </w:r>
      <w:r w:rsidRPr="002E5EC2">
        <w:rPr>
          <w:lang w:val="en-US"/>
        </w:rPr>
        <w:t xml:space="preserve"> </w:t>
      </w:r>
      <w:r w:rsidRPr="00D406A8">
        <w:rPr>
          <w:lang w:val="en-US"/>
        </w:rPr>
        <w:t>antecedents and consequences of persuasion knowledge in digital news contexts</w:t>
      </w:r>
      <w:r>
        <w:rPr>
          <w:lang w:val="en-US"/>
        </w:rPr>
        <w:t xml:space="preserve"> / M. A. Amazeen, B. W. Wojdynski // </w:t>
      </w:r>
      <w:r w:rsidRPr="00D406A8">
        <w:rPr>
          <w:lang w:val="en-US"/>
        </w:rPr>
        <w:t>Mass</w:t>
      </w:r>
      <w:r>
        <w:rPr>
          <w:lang w:val="en-US"/>
        </w:rPr>
        <w:t xml:space="preserve"> </w:t>
      </w:r>
      <w:r w:rsidRPr="00D406A8">
        <w:rPr>
          <w:lang w:val="en-US"/>
        </w:rPr>
        <w:t>Communication and Society</w:t>
      </w:r>
      <w:r>
        <w:rPr>
          <w:lang w:val="en-US"/>
        </w:rPr>
        <w:t xml:space="preserve">. — 2019. — Vol. </w:t>
      </w:r>
      <w:r w:rsidRPr="00D406A8">
        <w:rPr>
          <w:lang w:val="en-US"/>
        </w:rPr>
        <w:t>22</w:t>
      </w:r>
      <w:r>
        <w:rPr>
          <w:lang w:val="en-US"/>
        </w:rPr>
        <w:t xml:space="preserve"> </w:t>
      </w:r>
      <w:r w:rsidRPr="00D406A8">
        <w:rPr>
          <w:lang w:val="en-US"/>
        </w:rPr>
        <w:t>(2)</w:t>
      </w:r>
      <w:r>
        <w:rPr>
          <w:lang w:val="en-US"/>
        </w:rPr>
        <w:t xml:space="preserve">. — P. </w:t>
      </w:r>
      <w:r w:rsidRPr="00D406A8">
        <w:rPr>
          <w:lang w:val="en-US"/>
        </w:rPr>
        <w:t>222–47.</w:t>
      </w:r>
    </w:p>
  </w:footnote>
  <w:footnote w:id="120">
    <w:p w14:paraId="4CF512BE" w14:textId="3AE889D1" w:rsidR="001265EF" w:rsidRPr="00D406A8" w:rsidRDefault="001265EF" w:rsidP="00E71698">
      <w:pPr>
        <w:pStyle w:val="afd"/>
        <w:rPr>
          <w:lang w:val="en-US"/>
        </w:rPr>
      </w:pPr>
      <w:r>
        <w:rPr>
          <w:rStyle w:val="aff"/>
        </w:rPr>
        <w:footnoteRef/>
      </w:r>
      <w:r w:rsidRPr="00D406A8">
        <w:rPr>
          <w:lang w:val="en-US"/>
        </w:rPr>
        <w:t xml:space="preserve"> Wei, M.</w:t>
      </w:r>
      <w:r>
        <w:rPr>
          <w:lang w:val="en-US"/>
        </w:rPr>
        <w:t xml:space="preserve"> </w:t>
      </w:r>
      <w:r w:rsidRPr="00D406A8">
        <w:rPr>
          <w:lang w:val="en-US"/>
        </w:rPr>
        <w:t>L. An examination of the effects of activating persuasion</w:t>
      </w:r>
      <w:r>
        <w:rPr>
          <w:lang w:val="en-US"/>
        </w:rPr>
        <w:t xml:space="preserve"> </w:t>
      </w:r>
      <w:r w:rsidRPr="00D406A8">
        <w:rPr>
          <w:lang w:val="en-US"/>
        </w:rPr>
        <w:t>knowledge on consumer response to brands engaging in covert marketing</w:t>
      </w:r>
      <w:r>
        <w:rPr>
          <w:lang w:val="en-US"/>
        </w:rPr>
        <w:t xml:space="preserve"> / M. L. Wei, </w:t>
      </w:r>
      <w:r w:rsidRPr="00D406A8">
        <w:rPr>
          <w:lang w:val="en-US"/>
        </w:rPr>
        <w:t>E. Fischer, and K.J. Main</w:t>
      </w:r>
      <w:r>
        <w:rPr>
          <w:lang w:val="en-US"/>
        </w:rPr>
        <w:t xml:space="preserve"> // </w:t>
      </w:r>
      <w:r w:rsidRPr="00D406A8">
        <w:rPr>
          <w:lang w:val="en-US"/>
        </w:rPr>
        <w:t>Journal of Public</w:t>
      </w:r>
      <w:r>
        <w:rPr>
          <w:lang w:val="en-US"/>
        </w:rPr>
        <w:t xml:space="preserve"> </w:t>
      </w:r>
      <w:r w:rsidRPr="00D406A8">
        <w:rPr>
          <w:lang w:val="en-US"/>
        </w:rPr>
        <w:t>Policy &amp; Marketing</w:t>
      </w:r>
      <w:r>
        <w:rPr>
          <w:lang w:val="en-US"/>
        </w:rPr>
        <w:t>. — 2008. — Vol.</w:t>
      </w:r>
      <w:r w:rsidRPr="00D406A8">
        <w:rPr>
          <w:lang w:val="en-US"/>
        </w:rPr>
        <w:t xml:space="preserve"> 27(1)</w:t>
      </w:r>
      <w:r>
        <w:rPr>
          <w:lang w:val="en-US"/>
        </w:rPr>
        <w:t xml:space="preserve">. — P. </w:t>
      </w:r>
      <w:r w:rsidRPr="00D406A8">
        <w:rPr>
          <w:lang w:val="en-US"/>
        </w:rPr>
        <w:t>34–44.</w:t>
      </w:r>
    </w:p>
  </w:footnote>
  <w:footnote w:id="121">
    <w:p w14:paraId="45390014" w14:textId="22F7DBEE" w:rsidR="001265EF" w:rsidRPr="00E71698" w:rsidRDefault="001265EF">
      <w:pPr>
        <w:pStyle w:val="afd"/>
        <w:rPr>
          <w:lang w:val="en-US"/>
        </w:rPr>
      </w:pPr>
      <w:r>
        <w:rPr>
          <w:rStyle w:val="aff"/>
        </w:rPr>
        <w:footnoteRef/>
      </w:r>
      <w:r w:rsidRPr="00D406A8">
        <w:rPr>
          <w:lang w:val="en-US"/>
        </w:rPr>
        <w:t xml:space="preserve"> </w:t>
      </w:r>
      <w:r w:rsidRPr="00E71698">
        <w:rPr>
          <w:lang w:val="en-US"/>
        </w:rPr>
        <w:t>Podcast sponsorship effectiveness [Электронный ресурс] // Nielsen Digital Media Lab. — 2017. — Режим доступа: https://www.nielsen.com/wp-content/uploads/sites/3/2019/04/podcast-sponsorship-effectiveness.pdf, свободный.</w:t>
      </w:r>
    </w:p>
  </w:footnote>
  <w:footnote w:id="122">
    <w:p w14:paraId="76F558D4" w14:textId="0E33756B" w:rsidR="001265EF" w:rsidRPr="002C48D5" w:rsidRDefault="001265EF">
      <w:pPr>
        <w:pStyle w:val="afd"/>
        <w:rPr>
          <w:lang w:val="en-US"/>
        </w:rPr>
      </w:pPr>
      <w:r>
        <w:rPr>
          <w:rStyle w:val="aff"/>
        </w:rPr>
        <w:footnoteRef/>
      </w:r>
      <w:r w:rsidRPr="002C48D5">
        <w:rPr>
          <w:lang w:val="en-US"/>
        </w:rPr>
        <w:t xml:space="preserve"> </w:t>
      </w:r>
      <w:r w:rsidRPr="00620DCF">
        <w:rPr>
          <w:lang w:val="en-US"/>
        </w:rPr>
        <w:t>Kononova, A., &amp; Yuan, S. Double-Dipping Effect? How Combining YouTube Environmental PSAs With Thematically Congruent Advertisements in Different Formats Affects Memory and Attitudes</w:t>
      </w:r>
      <w:r>
        <w:rPr>
          <w:lang w:val="en-US"/>
        </w:rPr>
        <w:t xml:space="preserve"> / A. Kononova, S. Yuan //</w:t>
      </w:r>
      <w:r w:rsidRPr="00620DCF">
        <w:rPr>
          <w:lang w:val="en-US"/>
        </w:rPr>
        <w:t xml:space="preserve"> Journal of Interactive Advertising</w:t>
      </w:r>
      <w:r>
        <w:rPr>
          <w:lang w:val="en-US"/>
        </w:rPr>
        <w:t xml:space="preserve">. — 2015. — Vol. </w:t>
      </w:r>
      <w:r w:rsidRPr="00620DCF">
        <w:rPr>
          <w:lang w:val="en-US"/>
        </w:rPr>
        <w:t>15</w:t>
      </w:r>
      <w:r>
        <w:rPr>
          <w:lang w:val="en-US"/>
        </w:rPr>
        <w:t xml:space="preserve">, </w:t>
      </w:r>
      <w:r w:rsidRPr="00A30398">
        <w:rPr>
          <w:lang w:val="en-US"/>
        </w:rPr>
        <w:t>№</w:t>
      </w:r>
      <w:r w:rsidRPr="00620DCF">
        <w:rPr>
          <w:lang w:val="en-US"/>
        </w:rPr>
        <w:t>1</w:t>
      </w:r>
      <w:r w:rsidRPr="00A30398">
        <w:rPr>
          <w:lang w:val="en-US"/>
        </w:rPr>
        <w:t xml:space="preserve">. — </w:t>
      </w:r>
      <w:r>
        <w:rPr>
          <w:lang w:val="en-US"/>
        </w:rPr>
        <w:t xml:space="preserve">P. </w:t>
      </w:r>
      <w:r w:rsidRPr="00620DCF">
        <w:rPr>
          <w:lang w:val="en-US"/>
        </w:rPr>
        <w:t>2–15.</w:t>
      </w:r>
    </w:p>
  </w:footnote>
  <w:footnote w:id="123">
    <w:p w14:paraId="2C9D5BC6" w14:textId="6AA4AEC4" w:rsidR="001265EF" w:rsidRPr="00000F47" w:rsidRDefault="001265EF" w:rsidP="00346B6A">
      <w:pPr>
        <w:pStyle w:val="afd"/>
        <w:rPr>
          <w:lang w:val="en-US"/>
        </w:rPr>
      </w:pPr>
      <w:r>
        <w:rPr>
          <w:rStyle w:val="aff"/>
        </w:rPr>
        <w:footnoteRef/>
      </w:r>
      <w:r w:rsidRPr="007A273C">
        <w:rPr>
          <w:lang w:val="en-US"/>
        </w:rPr>
        <w:t xml:space="preserve"> </w:t>
      </w:r>
      <w:r>
        <w:rPr>
          <w:lang w:val="en-US"/>
        </w:rPr>
        <w:t xml:space="preserve">Abhilasha, M. &amp; Purvia, S. </w:t>
      </w:r>
      <w:r w:rsidRPr="00346B6A">
        <w:rPr>
          <w:lang w:val="en-US"/>
        </w:rPr>
        <w:t>When attitude towards advertising in general influence advertising success</w:t>
      </w:r>
      <w:r>
        <w:rPr>
          <w:lang w:val="en-US"/>
        </w:rPr>
        <w:t xml:space="preserve"> / M. Abhilasha, S. Puriva // </w:t>
      </w:r>
      <w:r w:rsidRPr="00346B6A">
        <w:rPr>
          <w:lang w:val="en-US"/>
        </w:rPr>
        <w:t>Conference of The American Academy of Advertising</w:t>
      </w:r>
      <w:r>
        <w:rPr>
          <w:lang w:val="en-US"/>
        </w:rPr>
        <w:t>. — 1995. — 1-17 p.</w:t>
      </w:r>
    </w:p>
  </w:footnote>
  <w:footnote w:id="124">
    <w:p w14:paraId="415AE416" w14:textId="75D5CABB" w:rsidR="001265EF" w:rsidRPr="0023507E" w:rsidRDefault="001265EF">
      <w:pPr>
        <w:pStyle w:val="afd"/>
        <w:rPr>
          <w:lang w:val="en-US"/>
        </w:rPr>
      </w:pPr>
      <w:r>
        <w:rPr>
          <w:rStyle w:val="aff"/>
        </w:rPr>
        <w:footnoteRef/>
      </w:r>
      <w:r w:rsidRPr="0023507E">
        <w:rPr>
          <w:lang w:val="en-US"/>
        </w:rPr>
        <w:t xml:space="preserve"> Gardner, M. P</w:t>
      </w:r>
      <w:r>
        <w:rPr>
          <w:lang w:val="en-US"/>
        </w:rPr>
        <w:t xml:space="preserve">. </w:t>
      </w:r>
      <w:r w:rsidRPr="0023507E">
        <w:rPr>
          <w:lang w:val="en-US"/>
        </w:rPr>
        <w:t xml:space="preserve">Does Attitude toward the Ad Affect Brand Attitude under a Brand Evaluation Set? </w:t>
      </w:r>
      <w:r>
        <w:rPr>
          <w:lang w:val="en-US"/>
        </w:rPr>
        <w:t xml:space="preserve">/ M. P. Gardner // </w:t>
      </w:r>
      <w:r w:rsidRPr="0023507E">
        <w:rPr>
          <w:lang w:val="en-US"/>
        </w:rPr>
        <w:t>Journal of Marketing Research</w:t>
      </w:r>
      <w:r>
        <w:rPr>
          <w:lang w:val="en-US"/>
        </w:rPr>
        <w:t xml:space="preserve">. — 1985. — Vol. </w:t>
      </w:r>
      <w:r w:rsidRPr="0023507E">
        <w:rPr>
          <w:lang w:val="en-US"/>
        </w:rPr>
        <w:t>22(2)</w:t>
      </w:r>
      <w:r>
        <w:rPr>
          <w:lang w:val="en-US"/>
        </w:rPr>
        <w:t xml:space="preserve">. — P. </w:t>
      </w:r>
      <w:r w:rsidRPr="0023507E">
        <w:rPr>
          <w:lang w:val="en-US"/>
        </w:rPr>
        <w:t>192–198</w:t>
      </w:r>
      <w:r>
        <w:rPr>
          <w:lang w:val="en-US"/>
        </w:rPr>
        <w:t>.</w:t>
      </w:r>
    </w:p>
  </w:footnote>
  <w:footnote w:id="125">
    <w:p w14:paraId="7F221FC9" w14:textId="50038892" w:rsidR="001265EF" w:rsidRPr="00B016DA" w:rsidRDefault="001265EF">
      <w:pPr>
        <w:pStyle w:val="afd"/>
        <w:rPr>
          <w:lang w:val="en-US"/>
        </w:rPr>
      </w:pPr>
      <w:r>
        <w:rPr>
          <w:rStyle w:val="aff"/>
        </w:rPr>
        <w:footnoteRef/>
      </w:r>
      <w:r w:rsidRPr="00B016DA">
        <w:rPr>
          <w:lang w:val="en-US"/>
        </w:rPr>
        <w:t xml:space="preserve"> Schiffman, L.G., &amp; Kanuk, L.L. Consumer behavior</w:t>
      </w:r>
      <w:r>
        <w:rPr>
          <w:lang w:val="en-US"/>
        </w:rPr>
        <w:t xml:space="preserve"> / L. G. Schiffman, L. L. Kanuk // </w:t>
      </w:r>
      <w:r w:rsidRPr="00B016DA">
        <w:rPr>
          <w:lang w:val="en-US"/>
        </w:rPr>
        <w:t>New Jersey: Pearson Education International Press</w:t>
      </w:r>
      <w:r>
        <w:rPr>
          <w:lang w:val="en-US"/>
        </w:rPr>
        <w:t xml:space="preserve">, 1987. — 362 p. </w:t>
      </w:r>
    </w:p>
  </w:footnote>
  <w:footnote w:id="126">
    <w:p w14:paraId="655E5CC9" w14:textId="69A2661A" w:rsidR="001265EF" w:rsidRPr="00B016DA" w:rsidRDefault="001265EF" w:rsidP="00B016DA">
      <w:pPr>
        <w:pStyle w:val="afd"/>
        <w:rPr>
          <w:lang w:val="en-US"/>
        </w:rPr>
      </w:pPr>
      <w:r>
        <w:rPr>
          <w:rStyle w:val="aff"/>
        </w:rPr>
        <w:footnoteRef/>
      </w:r>
      <w:r w:rsidRPr="00B016DA">
        <w:rPr>
          <w:lang w:val="en-US"/>
        </w:rPr>
        <w:t xml:space="preserve"> Batra, R., &amp; Ray, L.M. Affective responses mediating acceptance of advertising</w:t>
      </w:r>
      <w:r>
        <w:rPr>
          <w:lang w:val="en-US"/>
        </w:rPr>
        <w:t xml:space="preserve"> / R. Batra, L. M. Ray // </w:t>
      </w:r>
      <w:r w:rsidRPr="00B016DA">
        <w:rPr>
          <w:lang w:val="en-US"/>
        </w:rPr>
        <w:t>Journal of Consumer Research</w:t>
      </w:r>
      <w:r>
        <w:rPr>
          <w:lang w:val="en-US"/>
        </w:rPr>
        <w:t xml:space="preserve">. — 1986. — Vol. </w:t>
      </w:r>
      <w:r w:rsidRPr="00B016DA">
        <w:rPr>
          <w:lang w:val="en-US"/>
        </w:rPr>
        <w:t>13(2)</w:t>
      </w:r>
      <w:r>
        <w:rPr>
          <w:lang w:val="en-US"/>
        </w:rPr>
        <w:t xml:space="preserve">. — P. </w:t>
      </w:r>
      <w:r w:rsidRPr="00B016DA">
        <w:rPr>
          <w:lang w:val="en-US"/>
        </w:rPr>
        <w:t>234–249.</w:t>
      </w:r>
    </w:p>
  </w:footnote>
  <w:footnote w:id="127">
    <w:p w14:paraId="39E17AD5" w14:textId="0F808577" w:rsidR="001265EF" w:rsidRPr="00B016DA" w:rsidRDefault="001265EF" w:rsidP="00346B6A">
      <w:pPr>
        <w:pStyle w:val="afd"/>
        <w:rPr>
          <w:lang w:val="en-US"/>
        </w:rPr>
      </w:pPr>
      <w:r>
        <w:rPr>
          <w:rStyle w:val="aff"/>
        </w:rPr>
        <w:footnoteRef/>
      </w:r>
      <w:r w:rsidRPr="00B016DA">
        <w:rPr>
          <w:lang w:val="en-US"/>
        </w:rPr>
        <w:t xml:space="preserve"> Homer, P.M. The mediating role of attitude toward the ad: Some additional evidence</w:t>
      </w:r>
      <w:r>
        <w:rPr>
          <w:lang w:val="en-US"/>
        </w:rPr>
        <w:t xml:space="preserve"> / P. M. Homer //</w:t>
      </w:r>
      <w:r w:rsidRPr="00B016DA">
        <w:rPr>
          <w:lang w:val="en-US"/>
        </w:rPr>
        <w:t xml:space="preserve"> Journal of Marketing</w:t>
      </w:r>
      <w:r>
        <w:rPr>
          <w:lang w:val="en-US"/>
        </w:rPr>
        <w:t xml:space="preserve">. — 1990. —  Vol. </w:t>
      </w:r>
      <w:r w:rsidRPr="00B016DA">
        <w:rPr>
          <w:lang w:val="en-US"/>
        </w:rPr>
        <w:t>27(1)</w:t>
      </w:r>
      <w:r>
        <w:rPr>
          <w:lang w:val="en-US"/>
        </w:rPr>
        <w:t xml:space="preserve">. — P. </w:t>
      </w:r>
      <w:r w:rsidRPr="00B016DA">
        <w:rPr>
          <w:lang w:val="en-US"/>
        </w:rPr>
        <w:t>78–86.</w:t>
      </w:r>
    </w:p>
  </w:footnote>
  <w:footnote w:id="128">
    <w:p w14:paraId="39649377" w14:textId="56FF4605" w:rsidR="001265EF" w:rsidRPr="003C039E" w:rsidRDefault="001265EF" w:rsidP="0023507E">
      <w:pPr>
        <w:pStyle w:val="afd"/>
        <w:rPr>
          <w:lang w:val="en-US"/>
        </w:rPr>
      </w:pPr>
      <w:r>
        <w:rPr>
          <w:rStyle w:val="aff"/>
        </w:rPr>
        <w:footnoteRef/>
      </w:r>
      <w:r w:rsidRPr="00A85449">
        <w:rPr>
          <w:lang w:val="en-US"/>
        </w:rPr>
        <w:t xml:space="preserve"> </w:t>
      </w:r>
      <w:r w:rsidRPr="003C039E">
        <w:rPr>
          <w:lang w:val="en-US"/>
        </w:rPr>
        <w:t>Liljander</w:t>
      </w:r>
      <w:r w:rsidRPr="00A85449">
        <w:rPr>
          <w:lang w:val="en-US"/>
        </w:rPr>
        <w:t xml:space="preserve">, </w:t>
      </w:r>
      <w:r w:rsidRPr="003C039E">
        <w:rPr>
          <w:lang w:val="en-US"/>
        </w:rPr>
        <w:t>V</w:t>
      </w:r>
      <w:r w:rsidRPr="00A85449">
        <w:rPr>
          <w:lang w:val="en-US"/>
        </w:rPr>
        <w:t xml:space="preserve">. </w:t>
      </w:r>
      <w:r w:rsidRPr="003C039E">
        <w:rPr>
          <w:lang w:val="en-US"/>
        </w:rPr>
        <w:t>Young consumers’ responses to suspected covert and overt blog marketing</w:t>
      </w:r>
      <w:r>
        <w:rPr>
          <w:lang w:val="en-US"/>
        </w:rPr>
        <w:t xml:space="preserve"> / V. Liljander, </w:t>
      </w:r>
      <w:r w:rsidRPr="003C039E">
        <w:rPr>
          <w:lang w:val="en-US"/>
        </w:rPr>
        <w:t>J</w:t>
      </w:r>
      <w:r w:rsidRPr="00A85449">
        <w:rPr>
          <w:lang w:val="en-US"/>
        </w:rPr>
        <w:t xml:space="preserve">. </w:t>
      </w:r>
      <w:r w:rsidRPr="003C039E">
        <w:rPr>
          <w:lang w:val="en-US"/>
        </w:rPr>
        <w:t>Gummerus</w:t>
      </w:r>
      <w:r w:rsidRPr="00A85449">
        <w:rPr>
          <w:lang w:val="en-US"/>
        </w:rPr>
        <w:t xml:space="preserve">, </w:t>
      </w:r>
      <w:r w:rsidRPr="003C039E">
        <w:rPr>
          <w:lang w:val="en-US"/>
        </w:rPr>
        <w:t>and</w:t>
      </w:r>
      <w:r w:rsidRPr="00A85449">
        <w:rPr>
          <w:lang w:val="en-US"/>
        </w:rPr>
        <w:t xml:space="preserve"> </w:t>
      </w:r>
      <w:r w:rsidRPr="003C039E">
        <w:rPr>
          <w:lang w:val="en-US"/>
        </w:rPr>
        <w:t>M</w:t>
      </w:r>
      <w:r w:rsidRPr="00A85449">
        <w:rPr>
          <w:lang w:val="en-US"/>
        </w:rPr>
        <w:t xml:space="preserve">. </w:t>
      </w:r>
      <w:r w:rsidRPr="003C039E">
        <w:rPr>
          <w:lang w:val="en-US"/>
        </w:rPr>
        <w:t>Soderlund</w:t>
      </w:r>
      <w:r>
        <w:rPr>
          <w:lang w:val="en-US"/>
        </w:rPr>
        <w:t xml:space="preserve"> // </w:t>
      </w:r>
      <w:r w:rsidRPr="003C039E">
        <w:rPr>
          <w:lang w:val="en-US"/>
        </w:rPr>
        <w:t>Internet Research</w:t>
      </w:r>
      <w:r>
        <w:rPr>
          <w:lang w:val="en-US"/>
        </w:rPr>
        <w:t xml:space="preserve">. — 2015. — Vol. </w:t>
      </w:r>
      <w:r w:rsidRPr="003C039E">
        <w:rPr>
          <w:lang w:val="en-US"/>
        </w:rPr>
        <w:t xml:space="preserve">25, </w:t>
      </w:r>
      <w:r w:rsidRPr="00F46DCB">
        <w:rPr>
          <w:lang w:val="en-US"/>
        </w:rPr>
        <w:t>№</w:t>
      </w:r>
      <w:r w:rsidRPr="003C039E">
        <w:rPr>
          <w:lang w:val="en-US"/>
        </w:rPr>
        <w:t>4</w:t>
      </w:r>
      <w:r>
        <w:rPr>
          <w:lang w:val="en-US"/>
        </w:rPr>
        <w:t>. — P.</w:t>
      </w:r>
      <w:r w:rsidRPr="003C039E">
        <w:rPr>
          <w:lang w:val="en-US"/>
        </w:rPr>
        <w:t xml:space="preserve"> 610–32.</w:t>
      </w:r>
      <w:r>
        <w:rPr>
          <w:lang w:val="en-US"/>
        </w:rPr>
        <w:t xml:space="preserve"> </w:t>
      </w:r>
    </w:p>
  </w:footnote>
  <w:footnote w:id="129">
    <w:p w14:paraId="3AD01FC0" w14:textId="0DC4D520" w:rsidR="001265EF" w:rsidRPr="00F46DCB" w:rsidRDefault="001265EF" w:rsidP="00F46DCB">
      <w:pPr>
        <w:pStyle w:val="afd"/>
        <w:rPr>
          <w:lang w:val="en-US"/>
        </w:rPr>
      </w:pPr>
      <w:r>
        <w:rPr>
          <w:rStyle w:val="aff"/>
        </w:rPr>
        <w:footnoteRef/>
      </w:r>
      <w:r w:rsidRPr="007267E2">
        <w:rPr>
          <w:lang w:val="en-US"/>
        </w:rPr>
        <w:t xml:space="preserve"> Lazauskas</w:t>
      </w:r>
      <w:r>
        <w:rPr>
          <w:lang w:val="en-US"/>
        </w:rPr>
        <w:t xml:space="preserve">, J. </w:t>
      </w:r>
      <w:r w:rsidRPr="007267E2">
        <w:rPr>
          <w:lang w:val="en-US"/>
        </w:rPr>
        <w:t>Study: Sponsored content has a trust problem</w:t>
      </w:r>
      <w:r>
        <w:rPr>
          <w:lang w:val="en-US"/>
        </w:rPr>
        <w:t xml:space="preserve"> [</w:t>
      </w:r>
      <w:r>
        <w:t>Электронный</w:t>
      </w:r>
      <w:r w:rsidRPr="00F46DCB">
        <w:rPr>
          <w:lang w:val="en-US"/>
        </w:rPr>
        <w:t xml:space="preserve"> </w:t>
      </w:r>
      <w:r>
        <w:t>ресурс</w:t>
      </w:r>
      <w:r>
        <w:rPr>
          <w:lang w:val="en-US"/>
        </w:rPr>
        <w:t>]</w:t>
      </w:r>
      <w:r w:rsidRPr="00F46DCB">
        <w:rPr>
          <w:lang w:val="en-US"/>
        </w:rPr>
        <w:t xml:space="preserve"> </w:t>
      </w:r>
      <w:r>
        <w:rPr>
          <w:lang w:val="en-US"/>
        </w:rPr>
        <w:t xml:space="preserve">/ </w:t>
      </w:r>
      <w:r w:rsidRPr="007267E2">
        <w:rPr>
          <w:lang w:val="en-US"/>
        </w:rPr>
        <w:t>J. Lazauskas</w:t>
      </w:r>
      <w:r w:rsidRPr="00F46DCB">
        <w:rPr>
          <w:lang w:val="en-US"/>
        </w:rPr>
        <w:t xml:space="preserve">. — 2014. — </w:t>
      </w:r>
      <w:r>
        <w:t>Режим</w:t>
      </w:r>
      <w:r w:rsidRPr="00F46DCB">
        <w:rPr>
          <w:lang w:val="en-US"/>
        </w:rPr>
        <w:t xml:space="preserve"> </w:t>
      </w:r>
      <w:r>
        <w:t>доступа</w:t>
      </w:r>
      <w:r w:rsidRPr="00F46DCB">
        <w:rPr>
          <w:lang w:val="en-US"/>
        </w:rPr>
        <w:t xml:space="preserve">: </w:t>
      </w:r>
      <w:hyperlink r:id="rId47" w:history="1">
        <w:r w:rsidRPr="00D64428">
          <w:rPr>
            <w:rStyle w:val="afb"/>
            <w:lang w:val="en-US"/>
          </w:rPr>
          <w:t>http://contently.com/strategist/2014/07/09/study-sponsored-content-has-a-trust-problem-2/</w:t>
        </w:r>
      </w:hyperlink>
      <w:r w:rsidRPr="00F46DCB">
        <w:rPr>
          <w:lang w:val="en-US"/>
        </w:rPr>
        <w:t xml:space="preserve">, </w:t>
      </w:r>
      <w:r>
        <w:t>свободный</w:t>
      </w:r>
      <w:r w:rsidRPr="00F46DCB">
        <w:rPr>
          <w:lang w:val="en-US"/>
        </w:rPr>
        <w:t>.</w:t>
      </w:r>
    </w:p>
  </w:footnote>
  <w:footnote w:id="130">
    <w:p w14:paraId="416296DF" w14:textId="5E2EFEE6" w:rsidR="001265EF" w:rsidRPr="00256731" w:rsidRDefault="001265EF">
      <w:pPr>
        <w:pStyle w:val="afd"/>
        <w:rPr>
          <w:lang w:val="en-US"/>
        </w:rPr>
      </w:pPr>
      <w:r>
        <w:rPr>
          <w:rStyle w:val="aff"/>
        </w:rPr>
        <w:footnoteRef/>
      </w:r>
      <w:r w:rsidRPr="00256731">
        <w:rPr>
          <w:lang w:val="en-US"/>
        </w:rPr>
        <w:t xml:space="preserve"> </w:t>
      </w:r>
      <w:r w:rsidRPr="00E71698">
        <w:rPr>
          <w:lang w:val="en-US"/>
        </w:rPr>
        <w:t>Podcast sponsorship effectiveness [Электронный ресурс] // Nielsen Digital Media Lab. — 2017. — Режим доступа: https://www.nielsen.com/wp-content/uploads/sites/3/2019/04/podcast-sponsorship-effectiveness.pdf, свободный.</w:t>
      </w:r>
    </w:p>
  </w:footnote>
  <w:footnote w:id="131">
    <w:p w14:paraId="048703B2" w14:textId="494CF6DD" w:rsidR="00860BF8" w:rsidRPr="00C42E59" w:rsidRDefault="00860BF8" w:rsidP="00C42E59">
      <w:pPr>
        <w:spacing w:line="240" w:lineRule="auto"/>
        <w:jc w:val="left"/>
        <w:rPr>
          <w:sz w:val="20"/>
          <w:szCs w:val="20"/>
          <w:lang w:val="en-US"/>
        </w:rPr>
      </w:pPr>
      <w:r w:rsidRPr="00106185">
        <w:rPr>
          <w:rStyle w:val="aff"/>
          <w:sz w:val="20"/>
          <w:szCs w:val="20"/>
        </w:rPr>
        <w:footnoteRef/>
      </w:r>
      <w:r w:rsidRPr="00106185">
        <w:rPr>
          <w:sz w:val="20"/>
          <w:szCs w:val="20"/>
          <w:lang w:val="en-US"/>
        </w:rPr>
        <w:t xml:space="preserve"> Kotler, P. Marketing management </w:t>
      </w:r>
      <w:r>
        <w:rPr>
          <w:sz w:val="20"/>
          <w:szCs w:val="20"/>
          <w:lang w:val="en-US"/>
        </w:rPr>
        <w:t xml:space="preserve">/ P. Kotler. — </w:t>
      </w:r>
      <w:r w:rsidRPr="00106185">
        <w:rPr>
          <w:sz w:val="20"/>
          <w:szCs w:val="20"/>
          <w:lang w:val="en-US"/>
        </w:rPr>
        <w:t>11</w:t>
      </w:r>
      <w:r w:rsidRPr="009F3633">
        <w:rPr>
          <w:sz w:val="20"/>
          <w:szCs w:val="20"/>
          <w:vertAlign w:val="superscript"/>
          <w:lang w:val="en-US"/>
        </w:rPr>
        <w:t>th</w:t>
      </w:r>
      <w:r w:rsidRPr="00106185">
        <w:rPr>
          <w:sz w:val="20"/>
          <w:szCs w:val="20"/>
          <w:lang w:val="en-US"/>
        </w:rPr>
        <w:t xml:space="preserve"> ed.</w:t>
      </w:r>
      <w:r>
        <w:rPr>
          <w:sz w:val="20"/>
          <w:szCs w:val="20"/>
          <w:lang w:val="en-US"/>
        </w:rPr>
        <w:t xml:space="preserve"> — </w:t>
      </w:r>
      <w:r w:rsidRPr="00106185">
        <w:rPr>
          <w:sz w:val="20"/>
          <w:szCs w:val="20"/>
          <w:lang w:val="en-US"/>
        </w:rPr>
        <w:t xml:space="preserve"> New Jersey: Prentice Hall</w:t>
      </w:r>
      <w:r>
        <w:rPr>
          <w:sz w:val="20"/>
          <w:szCs w:val="20"/>
          <w:lang w:val="en-US"/>
        </w:rPr>
        <w:t>, 2003. — 741 p.</w:t>
      </w:r>
      <w:r w:rsidRPr="00106185">
        <w:rPr>
          <w:sz w:val="20"/>
          <w:szCs w:val="20"/>
          <w:lang w:val="en-US"/>
        </w:rPr>
        <w:t xml:space="preserve"> </w:t>
      </w:r>
    </w:p>
  </w:footnote>
  <w:footnote w:id="132">
    <w:p w14:paraId="47FB1BB5" w14:textId="1069E398" w:rsidR="00860BF8" w:rsidRPr="00C42E59" w:rsidRDefault="00860BF8" w:rsidP="00C42E59">
      <w:pPr>
        <w:spacing w:line="240" w:lineRule="auto"/>
        <w:jc w:val="left"/>
        <w:rPr>
          <w:sz w:val="20"/>
          <w:szCs w:val="20"/>
          <w:lang w:val="en-US"/>
        </w:rPr>
      </w:pPr>
      <w:r w:rsidRPr="00106185">
        <w:rPr>
          <w:rStyle w:val="aff"/>
          <w:sz w:val="20"/>
          <w:szCs w:val="20"/>
        </w:rPr>
        <w:footnoteRef/>
      </w:r>
      <w:r w:rsidRPr="00106185">
        <w:rPr>
          <w:sz w:val="20"/>
          <w:szCs w:val="20"/>
          <w:lang w:val="en-US"/>
        </w:rPr>
        <w:t xml:space="preserve"> Lin, L.</w:t>
      </w:r>
      <w:r>
        <w:rPr>
          <w:sz w:val="20"/>
          <w:szCs w:val="20"/>
          <w:lang w:val="en-US"/>
        </w:rPr>
        <w:t xml:space="preserve"> </w:t>
      </w:r>
      <w:r w:rsidRPr="00106185">
        <w:rPr>
          <w:sz w:val="20"/>
          <w:szCs w:val="20"/>
          <w:lang w:val="en-US"/>
        </w:rPr>
        <w:t>The impact of advertising appeals and advertising spokespersons on advertising attitudes and purchase intentions</w:t>
      </w:r>
      <w:r>
        <w:rPr>
          <w:sz w:val="20"/>
          <w:szCs w:val="20"/>
          <w:lang w:val="en-US"/>
        </w:rPr>
        <w:t xml:space="preserve"> / L. Lin // </w:t>
      </w:r>
      <w:r w:rsidRPr="00106185">
        <w:rPr>
          <w:sz w:val="20"/>
          <w:szCs w:val="20"/>
          <w:lang w:val="en-US"/>
        </w:rPr>
        <w:t>African Journal of Business Management</w:t>
      </w:r>
      <w:r>
        <w:rPr>
          <w:sz w:val="20"/>
          <w:szCs w:val="20"/>
          <w:lang w:val="en-US"/>
        </w:rPr>
        <w:t xml:space="preserve">. — 2011. — Vol. </w:t>
      </w:r>
      <w:r w:rsidRPr="00106185">
        <w:rPr>
          <w:sz w:val="20"/>
          <w:szCs w:val="20"/>
          <w:lang w:val="en-US"/>
        </w:rPr>
        <w:t>5(21)</w:t>
      </w:r>
      <w:r>
        <w:rPr>
          <w:sz w:val="20"/>
          <w:szCs w:val="20"/>
          <w:lang w:val="en-US"/>
        </w:rPr>
        <w:t xml:space="preserve">. — P. </w:t>
      </w:r>
      <w:r w:rsidRPr="00106185">
        <w:rPr>
          <w:sz w:val="20"/>
          <w:szCs w:val="20"/>
          <w:lang w:val="en-US"/>
        </w:rPr>
        <w:t>8446–8457.</w:t>
      </w:r>
    </w:p>
  </w:footnote>
  <w:footnote w:id="133">
    <w:p w14:paraId="508F0EE7" w14:textId="2B7469E6" w:rsidR="001265EF" w:rsidRPr="00C14D5E" w:rsidRDefault="001265EF" w:rsidP="008B5134">
      <w:pPr>
        <w:pStyle w:val="afd"/>
        <w:rPr>
          <w:lang w:val="en-US"/>
        </w:rPr>
      </w:pPr>
      <w:r>
        <w:rPr>
          <w:rStyle w:val="aff"/>
        </w:rPr>
        <w:footnoteRef/>
      </w:r>
      <w:r w:rsidRPr="00345481">
        <w:rPr>
          <w:lang w:val="en-US"/>
        </w:rPr>
        <w:t xml:space="preserve"> </w:t>
      </w:r>
      <w:r w:rsidRPr="00C14D5E">
        <w:rPr>
          <w:lang w:val="en-US"/>
        </w:rPr>
        <w:t xml:space="preserve">Ritter, E. A., &amp; Cho, C.H. Effects of Ad Placement and Type on Consumer Responses to Podcast Ads / </w:t>
      </w:r>
      <w:r>
        <w:rPr>
          <w:lang w:val="en-US"/>
        </w:rPr>
        <w:t>E. A. Ritter, C. H. Cho //</w:t>
      </w:r>
      <w:r w:rsidRPr="00C14D5E">
        <w:rPr>
          <w:lang w:val="en-US"/>
        </w:rPr>
        <w:t xml:space="preserve"> CyberPsychology &amp; Behavior</w:t>
      </w:r>
      <w:r>
        <w:rPr>
          <w:lang w:val="en-US"/>
        </w:rPr>
        <w:t xml:space="preserve">. — 2009. — Vol. </w:t>
      </w:r>
      <w:r w:rsidRPr="00C14D5E">
        <w:rPr>
          <w:lang w:val="en-US"/>
        </w:rPr>
        <w:t>12(5)</w:t>
      </w:r>
      <w:r>
        <w:rPr>
          <w:lang w:val="en-US"/>
        </w:rPr>
        <w:t xml:space="preserve">. — P. </w:t>
      </w:r>
      <w:r w:rsidRPr="00C14D5E">
        <w:rPr>
          <w:lang w:val="en-US"/>
        </w:rPr>
        <w:t xml:space="preserve">533–537. </w:t>
      </w:r>
    </w:p>
  </w:footnote>
  <w:footnote w:id="134">
    <w:p w14:paraId="1B3B8BF6" w14:textId="63638113" w:rsidR="001265EF" w:rsidRPr="007958DA" w:rsidRDefault="001265EF" w:rsidP="008B5134">
      <w:pPr>
        <w:pStyle w:val="afd"/>
        <w:rPr>
          <w:lang w:val="en-US"/>
        </w:rPr>
      </w:pPr>
      <w:r>
        <w:rPr>
          <w:rStyle w:val="aff"/>
        </w:rPr>
        <w:footnoteRef/>
      </w:r>
      <w:r w:rsidRPr="007958DA">
        <w:rPr>
          <w:lang w:val="en-US"/>
        </w:rPr>
        <w:t xml:space="preserve"> Krugman H. Television program interest and comme</w:t>
      </w:r>
      <w:r>
        <w:rPr>
          <w:lang w:val="en-US"/>
        </w:rPr>
        <w:t>r</w:t>
      </w:r>
      <w:r w:rsidRPr="007958DA">
        <w:rPr>
          <w:lang w:val="en-US"/>
        </w:rPr>
        <w:t>cial interruptio</w:t>
      </w:r>
      <w:r>
        <w:rPr>
          <w:lang w:val="en-US"/>
        </w:rPr>
        <w:t xml:space="preserve">n / H. Krugman // </w:t>
      </w:r>
      <w:r w:rsidRPr="007958DA">
        <w:rPr>
          <w:lang w:val="en-US"/>
        </w:rPr>
        <w:t>Journal of Advertising Research</w:t>
      </w:r>
      <w:r>
        <w:rPr>
          <w:lang w:val="en-US"/>
        </w:rPr>
        <w:t xml:space="preserve">. — </w:t>
      </w:r>
      <w:r w:rsidRPr="007958DA">
        <w:rPr>
          <w:lang w:val="en-US"/>
        </w:rPr>
        <w:t>1983</w:t>
      </w:r>
      <w:r>
        <w:rPr>
          <w:lang w:val="en-US"/>
        </w:rPr>
        <w:t xml:space="preserve">. — Vol. </w:t>
      </w:r>
      <w:r w:rsidRPr="007958DA">
        <w:rPr>
          <w:lang w:val="en-US"/>
        </w:rPr>
        <w:t>2</w:t>
      </w:r>
      <w:r>
        <w:rPr>
          <w:lang w:val="en-US"/>
        </w:rPr>
        <w:t>. — P.</w:t>
      </w:r>
      <w:r w:rsidRPr="007958DA">
        <w:rPr>
          <w:lang w:val="en-US"/>
        </w:rPr>
        <w:t xml:space="preserve"> 21–</w:t>
      </w:r>
      <w:r>
        <w:rPr>
          <w:lang w:val="en-US"/>
        </w:rPr>
        <w:t>2</w:t>
      </w:r>
      <w:r w:rsidRPr="007958DA">
        <w:rPr>
          <w:lang w:val="en-US"/>
        </w:rPr>
        <w:t>3.</w:t>
      </w:r>
    </w:p>
  </w:footnote>
  <w:footnote w:id="135">
    <w:p w14:paraId="56752040" w14:textId="3A61BD3D" w:rsidR="001265EF" w:rsidRPr="00EB28BF" w:rsidRDefault="001265EF" w:rsidP="008B5134">
      <w:pPr>
        <w:pStyle w:val="afd"/>
        <w:rPr>
          <w:lang w:val="en-US"/>
        </w:rPr>
      </w:pPr>
      <w:r>
        <w:rPr>
          <w:rStyle w:val="aff"/>
        </w:rPr>
        <w:footnoteRef/>
      </w:r>
      <w:r w:rsidRPr="00EB28BF">
        <w:rPr>
          <w:lang w:val="en-US"/>
        </w:rPr>
        <w:t xml:space="preserve"> Pieters R, Bijmolt T. Consumer memory for television advertising: a field study of duration, serial position, and competition effects</w:t>
      </w:r>
      <w:r>
        <w:rPr>
          <w:lang w:val="en-US"/>
        </w:rPr>
        <w:t xml:space="preserve"> / R. Pieters, T. Bijmolt // </w:t>
      </w:r>
      <w:r w:rsidRPr="00EB28BF">
        <w:rPr>
          <w:lang w:val="en-US"/>
        </w:rPr>
        <w:t>Journal of Consumer Research</w:t>
      </w:r>
      <w:r>
        <w:rPr>
          <w:lang w:val="en-US"/>
        </w:rPr>
        <w:t xml:space="preserve">. — </w:t>
      </w:r>
      <w:r w:rsidRPr="00EB28BF">
        <w:rPr>
          <w:lang w:val="en-US"/>
        </w:rPr>
        <w:t>1997</w:t>
      </w:r>
      <w:r>
        <w:rPr>
          <w:lang w:val="en-US"/>
        </w:rPr>
        <w:t xml:space="preserve">. — Vol. </w:t>
      </w:r>
      <w:r w:rsidRPr="00EB28BF">
        <w:rPr>
          <w:lang w:val="en-US"/>
        </w:rPr>
        <w:t>23</w:t>
      </w:r>
      <w:r>
        <w:rPr>
          <w:lang w:val="en-US"/>
        </w:rPr>
        <w:t xml:space="preserve">. — P. </w:t>
      </w:r>
      <w:r w:rsidRPr="00EB28BF">
        <w:rPr>
          <w:lang w:val="en-US"/>
        </w:rPr>
        <w:t>362–</w:t>
      </w:r>
      <w:r>
        <w:rPr>
          <w:lang w:val="en-US"/>
        </w:rPr>
        <w:t>3</w:t>
      </w:r>
      <w:r w:rsidRPr="00EB28BF">
        <w:rPr>
          <w:lang w:val="en-US"/>
        </w:rPr>
        <w:t>72.</w:t>
      </w:r>
    </w:p>
  </w:footnote>
  <w:footnote w:id="136">
    <w:p w14:paraId="666326D1" w14:textId="6E6CF839" w:rsidR="001265EF" w:rsidRPr="00EB28BF" w:rsidRDefault="001265EF" w:rsidP="008B5134">
      <w:pPr>
        <w:pStyle w:val="afd"/>
        <w:rPr>
          <w:lang w:val="en-US"/>
        </w:rPr>
      </w:pPr>
      <w:r>
        <w:rPr>
          <w:rStyle w:val="aff"/>
        </w:rPr>
        <w:footnoteRef/>
      </w:r>
      <w:r w:rsidRPr="00106185">
        <w:rPr>
          <w:lang w:val="en-US"/>
        </w:rPr>
        <w:t xml:space="preserve"> </w:t>
      </w:r>
      <w:r>
        <w:t>Там</w:t>
      </w:r>
      <w:r w:rsidRPr="00106185">
        <w:rPr>
          <w:lang w:val="en-US"/>
        </w:rPr>
        <w:t xml:space="preserve"> </w:t>
      </w:r>
      <w:r>
        <w:t>же</w:t>
      </w:r>
      <w:r w:rsidRPr="00EB28BF">
        <w:rPr>
          <w:lang w:val="en-US"/>
        </w:rPr>
        <w:t>.</w:t>
      </w:r>
    </w:p>
  </w:footnote>
  <w:footnote w:id="137">
    <w:p w14:paraId="04D50B87" w14:textId="0E4EE416" w:rsidR="001265EF" w:rsidRPr="00106185" w:rsidRDefault="001265EF" w:rsidP="008B5134">
      <w:pPr>
        <w:pStyle w:val="afd"/>
        <w:rPr>
          <w:b/>
          <w:bCs/>
          <w:lang w:val="en-US"/>
        </w:rPr>
      </w:pPr>
      <w:r>
        <w:rPr>
          <w:rStyle w:val="aff"/>
        </w:rPr>
        <w:footnoteRef/>
      </w:r>
      <w:r>
        <w:rPr>
          <w:lang w:val="en-US"/>
        </w:rPr>
        <w:t xml:space="preserve"> </w:t>
      </w:r>
      <w:r w:rsidRPr="00C14D5E">
        <w:rPr>
          <w:lang w:val="en-US"/>
        </w:rPr>
        <w:t xml:space="preserve">Ritter, E. A., &amp; Cho, C.H. Effects of Ad Placement and Type on Consumer Responses to Podcast Ads / </w:t>
      </w:r>
      <w:r>
        <w:rPr>
          <w:lang w:val="en-US"/>
        </w:rPr>
        <w:t>E. A. Ritter, C. H. Cho //</w:t>
      </w:r>
      <w:r w:rsidRPr="00C14D5E">
        <w:rPr>
          <w:lang w:val="en-US"/>
        </w:rPr>
        <w:t xml:space="preserve"> CyberPsychology &amp; Behavior</w:t>
      </w:r>
      <w:r>
        <w:rPr>
          <w:lang w:val="en-US"/>
        </w:rPr>
        <w:t xml:space="preserve">. — 2009. — Vol. </w:t>
      </w:r>
      <w:r w:rsidRPr="00C14D5E">
        <w:rPr>
          <w:lang w:val="en-US"/>
        </w:rPr>
        <w:t>12(5)</w:t>
      </w:r>
      <w:r>
        <w:rPr>
          <w:lang w:val="en-US"/>
        </w:rPr>
        <w:t xml:space="preserve">. — P. </w:t>
      </w:r>
      <w:r w:rsidRPr="00C14D5E">
        <w:rPr>
          <w:lang w:val="en-US"/>
        </w:rPr>
        <w:t>533–537.</w:t>
      </w:r>
    </w:p>
  </w:footnote>
  <w:footnote w:id="138">
    <w:p w14:paraId="4B3D5F45" w14:textId="77777777" w:rsidR="005309F1" w:rsidRPr="005309F1" w:rsidRDefault="00C42E59" w:rsidP="005309F1">
      <w:pPr>
        <w:pStyle w:val="afd"/>
        <w:ind w:left="720" w:firstLine="0"/>
      </w:pPr>
      <w:r>
        <w:rPr>
          <w:rStyle w:val="aff"/>
        </w:rPr>
        <w:footnoteRef/>
      </w:r>
      <w:r w:rsidRPr="005309F1">
        <w:t xml:space="preserve"> </w:t>
      </w:r>
      <w:r w:rsidR="005309F1" w:rsidRPr="005309F1">
        <w:t xml:space="preserve">Исследование: аудитория, рейтинги подкастов и </w:t>
      </w:r>
      <w:proofErr w:type="spellStart"/>
      <w:r w:rsidR="005309F1" w:rsidRPr="005309F1">
        <w:t>подкастеров</w:t>
      </w:r>
      <w:proofErr w:type="spellEnd"/>
      <w:r w:rsidR="005309F1" w:rsidRPr="005309F1">
        <w:t xml:space="preserve"> [Электронный ресурс] // </w:t>
      </w:r>
      <w:proofErr w:type="spellStart"/>
      <w:r w:rsidR="005309F1" w:rsidRPr="005309F1">
        <w:t>Tiburon</w:t>
      </w:r>
      <w:proofErr w:type="spellEnd"/>
      <w:r w:rsidR="005309F1" w:rsidRPr="005309F1">
        <w:t xml:space="preserve"> </w:t>
      </w:r>
      <w:proofErr w:type="spellStart"/>
      <w:r w:rsidR="005309F1" w:rsidRPr="005309F1">
        <w:t>Research</w:t>
      </w:r>
      <w:proofErr w:type="spellEnd"/>
      <w:r w:rsidR="005309F1" w:rsidRPr="005309F1">
        <w:t>. — 2020.  — Режим доступа: https://vc.ru/media/107902-issledovanie-auditoriya-reytingi-podkastov-i-podkasterov, свободный.</w:t>
      </w:r>
    </w:p>
    <w:p w14:paraId="1FA26CAE" w14:textId="0C7CBB40" w:rsidR="00C42E59" w:rsidRPr="005309F1" w:rsidRDefault="00C42E59">
      <w:pPr>
        <w:pStyle w:val="afd"/>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10E27"/>
    <w:multiLevelType w:val="hybridMultilevel"/>
    <w:tmpl w:val="FC54B5AE"/>
    <w:lvl w:ilvl="0" w:tplc="44083A74">
      <w:start w:val="1"/>
      <w:numFmt w:val="decimal"/>
      <w:lvlText w:val="%1."/>
      <w:lvlJc w:val="left"/>
      <w:pPr>
        <w:ind w:left="1069"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7B439F4"/>
    <w:multiLevelType w:val="hybridMultilevel"/>
    <w:tmpl w:val="E9F4DE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E6F7637"/>
    <w:multiLevelType w:val="hybridMultilevel"/>
    <w:tmpl w:val="C8EA6EFA"/>
    <w:lvl w:ilvl="0" w:tplc="7EF4E6FE">
      <w:start w:val="1"/>
      <w:numFmt w:val="bullet"/>
      <w:lvlText w:val="–"/>
      <w:lvlJc w:val="left"/>
      <w:pPr>
        <w:ind w:left="1429" w:hanging="360"/>
      </w:pPr>
      <w:rPr>
        <w:rFonts w:ascii="Perpetua" w:hAnsi="Perpetua" w:cs="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F17293C"/>
    <w:multiLevelType w:val="hybridMultilevel"/>
    <w:tmpl w:val="28CEB952"/>
    <w:lvl w:ilvl="0" w:tplc="7EF4E6FE">
      <w:start w:val="1"/>
      <w:numFmt w:val="bullet"/>
      <w:lvlText w:val="–"/>
      <w:lvlJc w:val="left"/>
      <w:pPr>
        <w:ind w:left="720" w:hanging="360"/>
      </w:pPr>
      <w:rPr>
        <w:rFonts w:ascii="Perpetua" w:hAnsi="Perpetua" w:cs="Perpetu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022D66"/>
    <w:multiLevelType w:val="hybridMultilevel"/>
    <w:tmpl w:val="AA96EB80"/>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15:restartNumberingAfterBreak="0">
    <w:nsid w:val="14995CE1"/>
    <w:multiLevelType w:val="hybridMultilevel"/>
    <w:tmpl w:val="F7368278"/>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6" w15:restartNumberingAfterBreak="0">
    <w:nsid w:val="19324017"/>
    <w:multiLevelType w:val="hybridMultilevel"/>
    <w:tmpl w:val="00E836BA"/>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7" w15:restartNumberingAfterBreak="0">
    <w:nsid w:val="1F0B1ACD"/>
    <w:multiLevelType w:val="multilevel"/>
    <w:tmpl w:val="EBD60E20"/>
    <w:lvl w:ilvl="0">
      <w:start w:val="1"/>
      <w:numFmt w:val="decimal"/>
      <w:pStyle w:val="1"/>
      <w:lvlText w:val="глава %1."/>
      <w:lvlJc w:val="left"/>
      <w:pPr>
        <w:ind w:left="0" w:firstLine="0"/>
      </w:pPr>
      <w:rPr>
        <w:rFonts w:ascii="Times New Roman" w:hAnsi="Times New Roman" w:hint="default"/>
        <w:b/>
        <w:i w:val="0"/>
        <w:caps/>
        <w:sz w:val="28"/>
        <w:u w:val="none"/>
      </w:rPr>
    </w:lvl>
    <w:lvl w:ilvl="1">
      <w:start w:val="1"/>
      <w:numFmt w:val="decimal"/>
      <w:pStyle w:val="2"/>
      <w:lvlText w:val="%1.%2."/>
      <w:lvlJc w:val="left"/>
      <w:pPr>
        <w:ind w:left="927" w:hanging="567"/>
      </w:pPr>
      <w:rPr>
        <w:rFonts w:ascii="Times New Roman" w:hAnsi="Times New Roman" w:hint="default"/>
        <w:b/>
        <w:i w:val="0"/>
        <w:sz w:val="24"/>
      </w:rPr>
    </w:lvl>
    <w:lvl w:ilvl="2">
      <w:start w:val="1"/>
      <w:numFmt w:val="decimal"/>
      <w:pStyle w:val="3"/>
      <w:lvlText w:val="%1.%2.%3"/>
      <w:lvlJc w:val="left"/>
      <w:pPr>
        <w:ind w:left="1080" w:hanging="720"/>
      </w:pPr>
      <w:rPr>
        <w:rFonts w:hint="default"/>
      </w:rPr>
    </w:lvl>
    <w:lvl w:ilvl="3">
      <w:start w:val="1"/>
      <w:numFmt w:val="decimal"/>
      <w:pStyle w:val="4"/>
      <w:lvlText w:val="%1.%2.%3.%4"/>
      <w:lvlJc w:val="left"/>
      <w:pPr>
        <w:ind w:left="1224" w:hanging="864"/>
      </w:pPr>
      <w:rPr>
        <w:rFonts w:hint="default"/>
      </w:rPr>
    </w:lvl>
    <w:lvl w:ilvl="4">
      <w:start w:val="1"/>
      <w:numFmt w:val="decimal"/>
      <w:pStyle w:val="5"/>
      <w:lvlText w:val="%1.%2.%3.%4.%5"/>
      <w:lvlJc w:val="left"/>
      <w:pPr>
        <w:ind w:left="1368" w:hanging="1008"/>
      </w:pPr>
      <w:rPr>
        <w:rFonts w:hint="default"/>
      </w:rPr>
    </w:lvl>
    <w:lvl w:ilvl="5">
      <w:start w:val="1"/>
      <w:numFmt w:val="decimal"/>
      <w:pStyle w:val="6"/>
      <w:lvlText w:val="%1.%2.%3.%4.%5.%6"/>
      <w:lvlJc w:val="left"/>
      <w:pPr>
        <w:ind w:left="1512" w:hanging="1152"/>
      </w:pPr>
      <w:rPr>
        <w:rFonts w:hint="default"/>
      </w:rPr>
    </w:lvl>
    <w:lvl w:ilvl="6">
      <w:start w:val="1"/>
      <w:numFmt w:val="decimal"/>
      <w:pStyle w:val="7"/>
      <w:lvlText w:val="%1.%2.%3.%4.%5.%6.%7"/>
      <w:lvlJc w:val="left"/>
      <w:pPr>
        <w:ind w:left="1656" w:hanging="1296"/>
      </w:pPr>
      <w:rPr>
        <w:rFonts w:hint="default"/>
      </w:rPr>
    </w:lvl>
    <w:lvl w:ilvl="7">
      <w:start w:val="1"/>
      <w:numFmt w:val="decimal"/>
      <w:pStyle w:val="8"/>
      <w:lvlText w:val="%1.%2.%3.%4.%5.%6.%7.%8"/>
      <w:lvlJc w:val="left"/>
      <w:pPr>
        <w:ind w:left="1800" w:hanging="1440"/>
      </w:pPr>
      <w:rPr>
        <w:rFonts w:hint="default"/>
      </w:rPr>
    </w:lvl>
    <w:lvl w:ilvl="8">
      <w:start w:val="1"/>
      <w:numFmt w:val="decimal"/>
      <w:pStyle w:val="9"/>
      <w:lvlText w:val="%1.%2.%3.%4.%5.%6.%7.%8.%9"/>
      <w:lvlJc w:val="left"/>
      <w:pPr>
        <w:ind w:left="1944" w:hanging="1584"/>
      </w:pPr>
      <w:rPr>
        <w:rFonts w:hint="default"/>
      </w:rPr>
    </w:lvl>
  </w:abstractNum>
  <w:abstractNum w:abstractNumId="8" w15:restartNumberingAfterBreak="0">
    <w:nsid w:val="22612B0F"/>
    <w:multiLevelType w:val="hybridMultilevel"/>
    <w:tmpl w:val="20E68334"/>
    <w:lvl w:ilvl="0" w:tplc="7EF4E6FE">
      <w:start w:val="1"/>
      <w:numFmt w:val="bullet"/>
      <w:lvlText w:val="–"/>
      <w:lvlJc w:val="left"/>
      <w:pPr>
        <w:ind w:left="720" w:hanging="360"/>
      </w:pPr>
      <w:rPr>
        <w:rFonts w:ascii="Perpetua" w:hAnsi="Perpetua" w:cs="Perpetu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35E075D"/>
    <w:multiLevelType w:val="hybridMultilevel"/>
    <w:tmpl w:val="448C4010"/>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0" w15:restartNumberingAfterBreak="0">
    <w:nsid w:val="2ACC1490"/>
    <w:multiLevelType w:val="hybridMultilevel"/>
    <w:tmpl w:val="2DF0D186"/>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1" w15:restartNumberingAfterBreak="0">
    <w:nsid w:val="2C476C6E"/>
    <w:multiLevelType w:val="hybridMultilevel"/>
    <w:tmpl w:val="642C83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10E1072"/>
    <w:multiLevelType w:val="hybridMultilevel"/>
    <w:tmpl w:val="E7E4CF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5BE06FB"/>
    <w:multiLevelType w:val="hybridMultilevel"/>
    <w:tmpl w:val="F3FE1FB6"/>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4" w15:restartNumberingAfterBreak="0">
    <w:nsid w:val="38C81CEB"/>
    <w:multiLevelType w:val="hybridMultilevel"/>
    <w:tmpl w:val="245AF782"/>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5" w15:restartNumberingAfterBreak="0">
    <w:nsid w:val="3976230D"/>
    <w:multiLevelType w:val="hybridMultilevel"/>
    <w:tmpl w:val="CC6619E8"/>
    <w:lvl w:ilvl="0" w:tplc="4AC60D30">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6" w15:restartNumberingAfterBreak="0">
    <w:nsid w:val="39AA63CA"/>
    <w:multiLevelType w:val="hybridMultilevel"/>
    <w:tmpl w:val="12DCD636"/>
    <w:lvl w:ilvl="0" w:tplc="800A96F0">
      <w:start w:val="1"/>
      <w:numFmt w:val="decimal"/>
      <w:lvlText w:val="%1."/>
      <w:lvlJc w:val="left"/>
      <w:pPr>
        <w:ind w:left="1429" w:hanging="72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A923BC7"/>
    <w:multiLevelType w:val="hybridMultilevel"/>
    <w:tmpl w:val="2618C5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C415395"/>
    <w:multiLevelType w:val="hybridMultilevel"/>
    <w:tmpl w:val="981E572C"/>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9" w15:restartNumberingAfterBreak="0">
    <w:nsid w:val="3C931482"/>
    <w:multiLevelType w:val="hybridMultilevel"/>
    <w:tmpl w:val="E9BEE57E"/>
    <w:lvl w:ilvl="0" w:tplc="7EF4E6FE">
      <w:start w:val="1"/>
      <w:numFmt w:val="bullet"/>
      <w:lvlText w:val="–"/>
      <w:lvlJc w:val="left"/>
      <w:pPr>
        <w:ind w:left="1429" w:hanging="360"/>
      </w:pPr>
      <w:rPr>
        <w:rFonts w:ascii="Perpetua" w:hAnsi="Perpetua" w:cs="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CE315D7"/>
    <w:multiLevelType w:val="hybridMultilevel"/>
    <w:tmpl w:val="3C68CC92"/>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1" w15:restartNumberingAfterBreak="0">
    <w:nsid w:val="3DAA6DA3"/>
    <w:multiLevelType w:val="hybridMultilevel"/>
    <w:tmpl w:val="84481E3A"/>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2" w15:restartNumberingAfterBreak="0">
    <w:nsid w:val="3FF84899"/>
    <w:multiLevelType w:val="hybridMultilevel"/>
    <w:tmpl w:val="B56C7B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18A1B09"/>
    <w:multiLevelType w:val="hybridMultilevel"/>
    <w:tmpl w:val="DBF83A20"/>
    <w:lvl w:ilvl="0" w:tplc="4AC60D30">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4" w15:restartNumberingAfterBreak="0">
    <w:nsid w:val="442E5D8B"/>
    <w:multiLevelType w:val="hybridMultilevel"/>
    <w:tmpl w:val="BF2CACA2"/>
    <w:lvl w:ilvl="0" w:tplc="A9AEFC6C">
      <w:start w:val="1"/>
      <w:numFmt w:val="decimal"/>
      <w:pStyle w:val="10"/>
      <w:lvlText w:val="Приложение %1."/>
      <w:lvlJc w:val="left"/>
      <w:pPr>
        <w:ind w:left="1080" w:hanging="360"/>
      </w:pPr>
      <w:rPr>
        <w:rFonts w:hint="default"/>
        <w:b/>
        <w:i/>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4CA4630"/>
    <w:multiLevelType w:val="hybridMultilevel"/>
    <w:tmpl w:val="D9FAFBC6"/>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6" w15:restartNumberingAfterBreak="0">
    <w:nsid w:val="45CF5157"/>
    <w:multiLevelType w:val="hybridMultilevel"/>
    <w:tmpl w:val="6FBE5F7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47C34115"/>
    <w:multiLevelType w:val="hybridMultilevel"/>
    <w:tmpl w:val="8C4246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49143817"/>
    <w:multiLevelType w:val="hybridMultilevel"/>
    <w:tmpl w:val="2DCE9430"/>
    <w:lvl w:ilvl="0" w:tplc="800A96F0">
      <w:start w:val="1"/>
      <w:numFmt w:val="decimal"/>
      <w:lvlText w:val="%1."/>
      <w:lvlJc w:val="left"/>
      <w:pPr>
        <w:ind w:left="1429" w:hanging="72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4A1A0BAB"/>
    <w:multiLevelType w:val="hybridMultilevel"/>
    <w:tmpl w:val="AD040654"/>
    <w:lvl w:ilvl="0" w:tplc="7EF4E6FE">
      <w:start w:val="1"/>
      <w:numFmt w:val="bullet"/>
      <w:lvlText w:val="–"/>
      <w:lvlJc w:val="left"/>
      <w:pPr>
        <w:ind w:left="1429" w:hanging="360"/>
      </w:pPr>
      <w:rPr>
        <w:rFonts w:ascii="Perpetua" w:hAnsi="Perpetua" w:cs="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4AE73EA2"/>
    <w:multiLevelType w:val="hybridMultilevel"/>
    <w:tmpl w:val="238299A0"/>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31" w15:restartNumberingAfterBreak="0">
    <w:nsid w:val="4CB338DF"/>
    <w:multiLevelType w:val="hybridMultilevel"/>
    <w:tmpl w:val="BA1A12A0"/>
    <w:lvl w:ilvl="0" w:tplc="800A96F0">
      <w:start w:val="1"/>
      <w:numFmt w:val="decimal"/>
      <w:lvlText w:val="%1."/>
      <w:lvlJc w:val="left"/>
      <w:pPr>
        <w:ind w:left="72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D4F112B"/>
    <w:multiLevelType w:val="hybridMultilevel"/>
    <w:tmpl w:val="8D64C0CE"/>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33" w15:restartNumberingAfterBreak="0">
    <w:nsid w:val="56751B7A"/>
    <w:multiLevelType w:val="hybridMultilevel"/>
    <w:tmpl w:val="81F2BD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73C517B"/>
    <w:multiLevelType w:val="hybridMultilevel"/>
    <w:tmpl w:val="939A12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E455164"/>
    <w:multiLevelType w:val="hybridMultilevel"/>
    <w:tmpl w:val="BC76A040"/>
    <w:lvl w:ilvl="0" w:tplc="0D7CBD5A">
      <w:start w:val="1"/>
      <w:numFmt w:val="decimal"/>
      <w:pStyle w:val="a"/>
      <w:lvlText w:val="Рис. %1."/>
      <w:lvlJc w:val="center"/>
      <w:pPr>
        <w:ind w:left="709" w:firstLine="0"/>
      </w:pPr>
      <w:rPr>
        <w:rFonts w:hint="default"/>
        <w:b/>
        <w:i/>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ED97E97"/>
    <w:multiLevelType w:val="hybridMultilevel"/>
    <w:tmpl w:val="607E2C7A"/>
    <w:lvl w:ilvl="0" w:tplc="8D8A4870">
      <w:start w:val="1"/>
      <w:numFmt w:val="decimal"/>
      <w:pStyle w:val="a0"/>
      <w:lvlText w:val="Таблица %1."/>
      <w:lvlJc w:val="left"/>
      <w:pPr>
        <w:ind w:left="1068" w:hanging="360"/>
      </w:pPr>
      <w:rPr>
        <w:rFonts w:ascii="Times New Roman" w:hAnsi="Times New Roman" w:hint="default"/>
        <w:b/>
        <w:i w:val="0"/>
        <w:color w:val="auto"/>
        <w:sz w:val="24"/>
      </w:rPr>
    </w:lvl>
    <w:lvl w:ilvl="1" w:tplc="04190019" w:tentative="1">
      <w:start w:val="1"/>
      <w:numFmt w:val="lowerLetter"/>
      <w:lvlText w:val="%2."/>
      <w:lvlJc w:val="left"/>
      <w:pPr>
        <w:ind w:left="-3664" w:hanging="360"/>
      </w:pPr>
    </w:lvl>
    <w:lvl w:ilvl="2" w:tplc="0419001B" w:tentative="1">
      <w:start w:val="1"/>
      <w:numFmt w:val="lowerRoman"/>
      <w:lvlText w:val="%3."/>
      <w:lvlJc w:val="right"/>
      <w:pPr>
        <w:ind w:left="-2944" w:hanging="180"/>
      </w:pPr>
    </w:lvl>
    <w:lvl w:ilvl="3" w:tplc="0419000F" w:tentative="1">
      <w:start w:val="1"/>
      <w:numFmt w:val="decimal"/>
      <w:lvlText w:val="%4."/>
      <w:lvlJc w:val="left"/>
      <w:pPr>
        <w:ind w:left="-2224" w:hanging="360"/>
      </w:pPr>
    </w:lvl>
    <w:lvl w:ilvl="4" w:tplc="04190019" w:tentative="1">
      <w:start w:val="1"/>
      <w:numFmt w:val="lowerLetter"/>
      <w:lvlText w:val="%5."/>
      <w:lvlJc w:val="left"/>
      <w:pPr>
        <w:ind w:left="-1504" w:hanging="360"/>
      </w:pPr>
    </w:lvl>
    <w:lvl w:ilvl="5" w:tplc="0419001B" w:tentative="1">
      <w:start w:val="1"/>
      <w:numFmt w:val="lowerRoman"/>
      <w:lvlText w:val="%6."/>
      <w:lvlJc w:val="right"/>
      <w:pPr>
        <w:ind w:left="-784" w:hanging="180"/>
      </w:pPr>
    </w:lvl>
    <w:lvl w:ilvl="6" w:tplc="0419000F" w:tentative="1">
      <w:start w:val="1"/>
      <w:numFmt w:val="decimal"/>
      <w:lvlText w:val="%7."/>
      <w:lvlJc w:val="left"/>
      <w:pPr>
        <w:ind w:left="-64" w:hanging="360"/>
      </w:pPr>
    </w:lvl>
    <w:lvl w:ilvl="7" w:tplc="04190019" w:tentative="1">
      <w:start w:val="1"/>
      <w:numFmt w:val="lowerLetter"/>
      <w:lvlText w:val="%8."/>
      <w:lvlJc w:val="left"/>
      <w:pPr>
        <w:ind w:left="656" w:hanging="360"/>
      </w:pPr>
    </w:lvl>
    <w:lvl w:ilvl="8" w:tplc="0419001B" w:tentative="1">
      <w:start w:val="1"/>
      <w:numFmt w:val="lowerRoman"/>
      <w:lvlText w:val="%9."/>
      <w:lvlJc w:val="right"/>
      <w:pPr>
        <w:ind w:left="1376" w:hanging="180"/>
      </w:pPr>
    </w:lvl>
  </w:abstractNum>
  <w:abstractNum w:abstractNumId="37" w15:restartNumberingAfterBreak="0">
    <w:nsid w:val="62203A5E"/>
    <w:multiLevelType w:val="hybridMultilevel"/>
    <w:tmpl w:val="C8506168"/>
    <w:lvl w:ilvl="0" w:tplc="DE30882E">
      <w:start w:val="1"/>
      <w:numFmt w:val="decimal"/>
      <w:pStyle w:val="a1"/>
      <w:lvlText w:val="Таблица %1."/>
      <w:lvlJc w:val="left"/>
      <w:pPr>
        <w:ind w:left="709" w:hanging="709"/>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5233F12"/>
    <w:multiLevelType w:val="hybridMultilevel"/>
    <w:tmpl w:val="A4E6B5A8"/>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39" w15:restartNumberingAfterBreak="0">
    <w:nsid w:val="65F119C6"/>
    <w:multiLevelType w:val="hybridMultilevel"/>
    <w:tmpl w:val="11FE8F3E"/>
    <w:lvl w:ilvl="0" w:tplc="7EF4E6FE">
      <w:start w:val="1"/>
      <w:numFmt w:val="bullet"/>
      <w:lvlText w:val="–"/>
      <w:lvlJc w:val="left"/>
      <w:pPr>
        <w:ind w:left="1429" w:hanging="360"/>
      </w:pPr>
      <w:rPr>
        <w:rFonts w:ascii="Perpetua" w:hAnsi="Perpetua" w:cs="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AAA3C56"/>
    <w:multiLevelType w:val="hybridMultilevel"/>
    <w:tmpl w:val="CFD242B0"/>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41" w15:restartNumberingAfterBreak="0">
    <w:nsid w:val="7187174F"/>
    <w:multiLevelType w:val="hybridMultilevel"/>
    <w:tmpl w:val="D670FEFA"/>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42" w15:restartNumberingAfterBreak="0">
    <w:nsid w:val="730D048E"/>
    <w:multiLevelType w:val="hybridMultilevel"/>
    <w:tmpl w:val="F452981A"/>
    <w:lvl w:ilvl="0" w:tplc="4AC60D3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43" w15:restartNumberingAfterBreak="0">
    <w:nsid w:val="75B97DA1"/>
    <w:multiLevelType w:val="hybridMultilevel"/>
    <w:tmpl w:val="BB74D1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7"/>
  </w:num>
  <w:num w:numId="2">
    <w:abstractNumId w:val="35"/>
  </w:num>
  <w:num w:numId="3">
    <w:abstractNumId w:val="24"/>
  </w:num>
  <w:num w:numId="4">
    <w:abstractNumId w:val="36"/>
  </w:num>
  <w:num w:numId="5">
    <w:abstractNumId w:val="31"/>
  </w:num>
  <w:num w:numId="6">
    <w:abstractNumId w:val="28"/>
  </w:num>
  <w:num w:numId="7">
    <w:abstractNumId w:val="16"/>
  </w:num>
  <w:num w:numId="8">
    <w:abstractNumId w:val="3"/>
  </w:num>
  <w:num w:numId="9">
    <w:abstractNumId w:val="26"/>
  </w:num>
  <w:num w:numId="10">
    <w:abstractNumId w:val="29"/>
  </w:num>
  <w:num w:numId="11">
    <w:abstractNumId w:val="8"/>
  </w:num>
  <w:num w:numId="12">
    <w:abstractNumId w:val="19"/>
  </w:num>
  <w:num w:numId="13">
    <w:abstractNumId w:val="2"/>
  </w:num>
  <w:num w:numId="14">
    <w:abstractNumId w:val="39"/>
  </w:num>
  <w:num w:numId="15">
    <w:abstractNumId w:val="7"/>
  </w:num>
  <w:num w:numId="16">
    <w:abstractNumId w:val="1"/>
  </w:num>
  <w:num w:numId="17">
    <w:abstractNumId w:val="17"/>
  </w:num>
  <w:num w:numId="18">
    <w:abstractNumId w:val="11"/>
  </w:num>
  <w:num w:numId="19">
    <w:abstractNumId w:val="27"/>
  </w:num>
  <w:num w:numId="20">
    <w:abstractNumId w:val="43"/>
  </w:num>
  <w:num w:numId="21">
    <w:abstractNumId w:val="22"/>
  </w:num>
  <w:num w:numId="22">
    <w:abstractNumId w:val="12"/>
  </w:num>
  <w:num w:numId="23">
    <w:abstractNumId w:val="33"/>
  </w:num>
  <w:num w:numId="24">
    <w:abstractNumId w:val="34"/>
  </w:num>
  <w:num w:numId="25">
    <w:abstractNumId w:val="0"/>
  </w:num>
  <w:num w:numId="26">
    <w:abstractNumId w:val="15"/>
  </w:num>
  <w:num w:numId="27">
    <w:abstractNumId w:val="6"/>
  </w:num>
  <w:num w:numId="28">
    <w:abstractNumId w:val="13"/>
  </w:num>
  <w:num w:numId="29">
    <w:abstractNumId w:val="38"/>
  </w:num>
  <w:num w:numId="30">
    <w:abstractNumId w:val="20"/>
  </w:num>
  <w:num w:numId="31">
    <w:abstractNumId w:val="10"/>
  </w:num>
  <w:num w:numId="32">
    <w:abstractNumId w:val="25"/>
  </w:num>
  <w:num w:numId="33">
    <w:abstractNumId w:val="42"/>
  </w:num>
  <w:num w:numId="34">
    <w:abstractNumId w:val="23"/>
  </w:num>
  <w:num w:numId="35">
    <w:abstractNumId w:val="4"/>
  </w:num>
  <w:num w:numId="36">
    <w:abstractNumId w:val="18"/>
  </w:num>
  <w:num w:numId="37">
    <w:abstractNumId w:val="30"/>
  </w:num>
  <w:num w:numId="38">
    <w:abstractNumId w:val="32"/>
  </w:num>
  <w:num w:numId="39">
    <w:abstractNumId w:val="5"/>
  </w:num>
  <w:num w:numId="40">
    <w:abstractNumId w:val="14"/>
  </w:num>
  <w:num w:numId="41">
    <w:abstractNumId w:val="9"/>
  </w:num>
  <w:num w:numId="42">
    <w:abstractNumId w:val="41"/>
  </w:num>
  <w:num w:numId="43">
    <w:abstractNumId w:val="40"/>
  </w:num>
  <w:num w:numId="44">
    <w:abstractNumId w:val="2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6"/>
  <w:proofState w:spelling="clean" w:grammar="clean"/>
  <w:attachedTemplate r:id="rId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A52"/>
    <w:rsid w:val="00000883"/>
    <w:rsid w:val="00000F47"/>
    <w:rsid w:val="00006A5A"/>
    <w:rsid w:val="000079CA"/>
    <w:rsid w:val="00012A8A"/>
    <w:rsid w:val="00013507"/>
    <w:rsid w:val="00014E0B"/>
    <w:rsid w:val="00014FC6"/>
    <w:rsid w:val="00016716"/>
    <w:rsid w:val="00022595"/>
    <w:rsid w:val="00022BE4"/>
    <w:rsid w:val="00023A87"/>
    <w:rsid w:val="0003302B"/>
    <w:rsid w:val="00035CA4"/>
    <w:rsid w:val="00037F2D"/>
    <w:rsid w:val="0004224A"/>
    <w:rsid w:val="000422A9"/>
    <w:rsid w:val="000458CE"/>
    <w:rsid w:val="00052F14"/>
    <w:rsid w:val="0005413B"/>
    <w:rsid w:val="00054203"/>
    <w:rsid w:val="000571EB"/>
    <w:rsid w:val="00070031"/>
    <w:rsid w:val="00071773"/>
    <w:rsid w:val="0007395E"/>
    <w:rsid w:val="00076AC6"/>
    <w:rsid w:val="00077ECB"/>
    <w:rsid w:val="000829AB"/>
    <w:rsid w:val="00083768"/>
    <w:rsid w:val="00084EF7"/>
    <w:rsid w:val="00086E5F"/>
    <w:rsid w:val="00091DE7"/>
    <w:rsid w:val="0009291D"/>
    <w:rsid w:val="0009360C"/>
    <w:rsid w:val="0009635D"/>
    <w:rsid w:val="000A10CF"/>
    <w:rsid w:val="000A71F4"/>
    <w:rsid w:val="000A7EE7"/>
    <w:rsid w:val="000B3EE2"/>
    <w:rsid w:val="000B5179"/>
    <w:rsid w:val="000B572A"/>
    <w:rsid w:val="000B6805"/>
    <w:rsid w:val="000C0D49"/>
    <w:rsid w:val="000C2735"/>
    <w:rsid w:val="000D0FA8"/>
    <w:rsid w:val="000D2D92"/>
    <w:rsid w:val="000D6AFD"/>
    <w:rsid w:val="000E073E"/>
    <w:rsid w:val="000E3FBA"/>
    <w:rsid w:val="000E4F44"/>
    <w:rsid w:val="000F2EA4"/>
    <w:rsid w:val="000F70AF"/>
    <w:rsid w:val="00102A70"/>
    <w:rsid w:val="00105751"/>
    <w:rsid w:val="00106185"/>
    <w:rsid w:val="00106822"/>
    <w:rsid w:val="00111F9C"/>
    <w:rsid w:val="00112210"/>
    <w:rsid w:val="00112DDF"/>
    <w:rsid w:val="0011715A"/>
    <w:rsid w:val="00121FC3"/>
    <w:rsid w:val="0012223C"/>
    <w:rsid w:val="00124FDF"/>
    <w:rsid w:val="001265EF"/>
    <w:rsid w:val="0012730B"/>
    <w:rsid w:val="00136402"/>
    <w:rsid w:val="00140CF9"/>
    <w:rsid w:val="00144EE5"/>
    <w:rsid w:val="00145EC1"/>
    <w:rsid w:val="001542D4"/>
    <w:rsid w:val="00154790"/>
    <w:rsid w:val="001629F1"/>
    <w:rsid w:val="00163157"/>
    <w:rsid w:val="001643E1"/>
    <w:rsid w:val="00164DD6"/>
    <w:rsid w:val="0016771E"/>
    <w:rsid w:val="00167F71"/>
    <w:rsid w:val="00171A6F"/>
    <w:rsid w:val="0017439A"/>
    <w:rsid w:val="00176098"/>
    <w:rsid w:val="001778E3"/>
    <w:rsid w:val="00180A3B"/>
    <w:rsid w:val="001814F6"/>
    <w:rsid w:val="0018239A"/>
    <w:rsid w:val="001833BF"/>
    <w:rsid w:val="0018698D"/>
    <w:rsid w:val="00187F5A"/>
    <w:rsid w:val="001A35AE"/>
    <w:rsid w:val="001A40E0"/>
    <w:rsid w:val="001A4B99"/>
    <w:rsid w:val="001A788D"/>
    <w:rsid w:val="001B0435"/>
    <w:rsid w:val="001B288B"/>
    <w:rsid w:val="001B2BCE"/>
    <w:rsid w:val="001B6020"/>
    <w:rsid w:val="001B6C75"/>
    <w:rsid w:val="001B6CE3"/>
    <w:rsid w:val="001C07B5"/>
    <w:rsid w:val="001C7BB9"/>
    <w:rsid w:val="001D0039"/>
    <w:rsid w:val="001D111F"/>
    <w:rsid w:val="001D3137"/>
    <w:rsid w:val="001E3F7C"/>
    <w:rsid w:val="001E6FAD"/>
    <w:rsid w:val="001F18BD"/>
    <w:rsid w:val="001F4095"/>
    <w:rsid w:val="001F5F9D"/>
    <w:rsid w:val="0020152E"/>
    <w:rsid w:val="00211AD0"/>
    <w:rsid w:val="002131CD"/>
    <w:rsid w:val="0021364C"/>
    <w:rsid w:val="002200EB"/>
    <w:rsid w:val="00221BF8"/>
    <w:rsid w:val="00222496"/>
    <w:rsid w:val="002228A4"/>
    <w:rsid w:val="00222EF4"/>
    <w:rsid w:val="00226CCC"/>
    <w:rsid w:val="00226EC0"/>
    <w:rsid w:val="00230A91"/>
    <w:rsid w:val="0023507E"/>
    <w:rsid w:val="00235790"/>
    <w:rsid w:val="002363C7"/>
    <w:rsid w:val="0023771A"/>
    <w:rsid w:val="00240574"/>
    <w:rsid w:val="00241517"/>
    <w:rsid w:val="00241D21"/>
    <w:rsid w:val="00242716"/>
    <w:rsid w:val="00244431"/>
    <w:rsid w:val="00244E21"/>
    <w:rsid w:val="002451BB"/>
    <w:rsid w:val="00247AB0"/>
    <w:rsid w:val="00250BEB"/>
    <w:rsid w:val="00251DAD"/>
    <w:rsid w:val="00254658"/>
    <w:rsid w:val="00254715"/>
    <w:rsid w:val="002553AA"/>
    <w:rsid w:val="002562F1"/>
    <w:rsid w:val="00256731"/>
    <w:rsid w:val="002571B4"/>
    <w:rsid w:val="00260C5F"/>
    <w:rsid w:val="002613BB"/>
    <w:rsid w:val="002639B5"/>
    <w:rsid w:val="00266E26"/>
    <w:rsid w:val="002679A5"/>
    <w:rsid w:val="00267E8E"/>
    <w:rsid w:val="0027403E"/>
    <w:rsid w:val="0027481A"/>
    <w:rsid w:val="00276225"/>
    <w:rsid w:val="00276B5F"/>
    <w:rsid w:val="0027786F"/>
    <w:rsid w:val="00280B57"/>
    <w:rsid w:val="0029323E"/>
    <w:rsid w:val="00295AE6"/>
    <w:rsid w:val="00295F73"/>
    <w:rsid w:val="002A5F75"/>
    <w:rsid w:val="002A6A1D"/>
    <w:rsid w:val="002B1C8D"/>
    <w:rsid w:val="002B3FF9"/>
    <w:rsid w:val="002B6A42"/>
    <w:rsid w:val="002C0593"/>
    <w:rsid w:val="002C0677"/>
    <w:rsid w:val="002C429B"/>
    <w:rsid w:val="002C43EA"/>
    <w:rsid w:val="002C48D5"/>
    <w:rsid w:val="002C5C50"/>
    <w:rsid w:val="002D5076"/>
    <w:rsid w:val="002D66BB"/>
    <w:rsid w:val="002E5EC2"/>
    <w:rsid w:val="002F4492"/>
    <w:rsid w:val="00301139"/>
    <w:rsid w:val="00301EDE"/>
    <w:rsid w:val="003027E9"/>
    <w:rsid w:val="003059E2"/>
    <w:rsid w:val="00306D77"/>
    <w:rsid w:val="003101D0"/>
    <w:rsid w:val="003121E5"/>
    <w:rsid w:val="003150B1"/>
    <w:rsid w:val="00320DE1"/>
    <w:rsid w:val="00324833"/>
    <w:rsid w:val="00326FEC"/>
    <w:rsid w:val="00331CB0"/>
    <w:rsid w:val="003378D7"/>
    <w:rsid w:val="00341D3A"/>
    <w:rsid w:val="0034452B"/>
    <w:rsid w:val="00345481"/>
    <w:rsid w:val="003457DF"/>
    <w:rsid w:val="00346B6A"/>
    <w:rsid w:val="00361296"/>
    <w:rsid w:val="00362228"/>
    <w:rsid w:val="0036319A"/>
    <w:rsid w:val="00370A51"/>
    <w:rsid w:val="00371D95"/>
    <w:rsid w:val="00371F16"/>
    <w:rsid w:val="00372FF1"/>
    <w:rsid w:val="00373E22"/>
    <w:rsid w:val="0037474F"/>
    <w:rsid w:val="00375D07"/>
    <w:rsid w:val="00375F89"/>
    <w:rsid w:val="00376744"/>
    <w:rsid w:val="00376841"/>
    <w:rsid w:val="00376C88"/>
    <w:rsid w:val="00383CC6"/>
    <w:rsid w:val="00384976"/>
    <w:rsid w:val="00386125"/>
    <w:rsid w:val="003864CA"/>
    <w:rsid w:val="003905F9"/>
    <w:rsid w:val="00390B9B"/>
    <w:rsid w:val="00390CC1"/>
    <w:rsid w:val="003914CF"/>
    <w:rsid w:val="00391922"/>
    <w:rsid w:val="003923C8"/>
    <w:rsid w:val="003A353D"/>
    <w:rsid w:val="003A4B68"/>
    <w:rsid w:val="003A5025"/>
    <w:rsid w:val="003A5612"/>
    <w:rsid w:val="003B1490"/>
    <w:rsid w:val="003B1DBA"/>
    <w:rsid w:val="003B3398"/>
    <w:rsid w:val="003B4014"/>
    <w:rsid w:val="003B5112"/>
    <w:rsid w:val="003B5AE9"/>
    <w:rsid w:val="003C039E"/>
    <w:rsid w:val="003C6A38"/>
    <w:rsid w:val="003D36EC"/>
    <w:rsid w:val="003D7C9B"/>
    <w:rsid w:val="003E19C4"/>
    <w:rsid w:val="003E3383"/>
    <w:rsid w:val="003E4E81"/>
    <w:rsid w:val="003E5CF3"/>
    <w:rsid w:val="003F10E7"/>
    <w:rsid w:val="003F54C1"/>
    <w:rsid w:val="00400101"/>
    <w:rsid w:val="004010C1"/>
    <w:rsid w:val="00402A50"/>
    <w:rsid w:val="004037C9"/>
    <w:rsid w:val="00403FA0"/>
    <w:rsid w:val="00404B4A"/>
    <w:rsid w:val="0040515F"/>
    <w:rsid w:val="00406465"/>
    <w:rsid w:val="004116AE"/>
    <w:rsid w:val="004134A7"/>
    <w:rsid w:val="004235FF"/>
    <w:rsid w:val="004349AA"/>
    <w:rsid w:val="004415C6"/>
    <w:rsid w:val="00444B5F"/>
    <w:rsid w:val="00450E93"/>
    <w:rsid w:val="004516C2"/>
    <w:rsid w:val="004519EC"/>
    <w:rsid w:val="00461521"/>
    <w:rsid w:val="00461911"/>
    <w:rsid w:val="004702F5"/>
    <w:rsid w:val="004711A5"/>
    <w:rsid w:val="0047138A"/>
    <w:rsid w:val="004743D7"/>
    <w:rsid w:val="00475DF3"/>
    <w:rsid w:val="00475F97"/>
    <w:rsid w:val="004821AA"/>
    <w:rsid w:val="00483058"/>
    <w:rsid w:val="00487D66"/>
    <w:rsid w:val="004914D0"/>
    <w:rsid w:val="00496065"/>
    <w:rsid w:val="00496AF5"/>
    <w:rsid w:val="004A0528"/>
    <w:rsid w:val="004A39B8"/>
    <w:rsid w:val="004A5E6C"/>
    <w:rsid w:val="004A79D9"/>
    <w:rsid w:val="004B09AB"/>
    <w:rsid w:val="004B1D84"/>
    <w:rsid w:val="004B404A"/>
    <w:rsid w:val="004B551E"/>
    <w:rsid w:val="004B5A29"/>
    <w:rsid w:val="004B7D5E"/>
    <w:rsid w:val="004C1D99"/>
    <w:rsid w:val="004C412D"/>
    <w:rsid w:val="004C5C89"/>
    <w:rsid w:val="004C7DF5"/>
    <w:rsid w:val="004D0E77"/>
    <w:rsid w:val="004D0FA8"/>
    <w:rsid w:val="004D33C8"/>
    <w:rsid w:val="004D5D1B"/>
    <w:rsid w:val="004D6776"/>
    <w:rsid w:val="004D70F3"/>
    <w:rsid w:val="004E1590"/>
    <w:rsid w:val="004E39A8"/>
    <w:rsid w:val="004E3D87"/>
    <w:rsid w:val="004F18D9"/>
    <w:rsid w:val="004F3640"/>
    <w:rsid w:val="0050146E"/>
    <w:rsid w:val="00501B1F"/>
    <w:rsid w:val="00501F24"/>
    <w:rsid w:val="00502847"/>
    <w:rsid w:val="00504F26"/>
    <w:rsid w:val="005055C1"/>
    <w:rsid w:val="005067A6"/>
    <w:rsid w:val="00507922"/>
    <w:rsid w:val="00510F0D"/>
    <w:rsid w:val="00511867"/>
    <w:rsid w:val="0051423A"/>
    <w:rsid w:val="00514E75"/>
    <w:rsid w:val="005171A3"/>
    <w:rsid w:val="005177A2"/>
    <w:rsid w:val="00520057"/>
    <w:rsid w:val="00522240"/>
    <w:rsid w:val="005244FA"/>
    <w:rsid w:val="005249BC"/>
    <w:rsid w:val="00524AF3"/>
    <w:rsid w:val="005263DB"/>
    <w:rsid w:val="005309F1"/>
    <w:rsid w:val="00530A10"/>
    <w:rsid w:val="0053335A"/>
    <w:rsid w:val="00533B61"/>
    <w:rsid w:val="00534302"/>
    <w:rsid w:val="00541E74"/>
    <w:rsid w:val="0054561B"/>
    <w:rsid w:val="005467ED"/>
    <w:rsid w:val="00555B18"/>
    <w:rsid w:val="005573F1"/>
    <w:rsid w:val="00560B14"/>
    <w:rsid w:val="00561692"/>
    <w:rsid w:val="005626F0"/>
    <w:rsid w:val="00563022"/>
    <w:rsid w:val="00563397"/>
    <w:rsid w:val="00563C50"/>
    <w:rsid w:val="00564645"/>
    <w:rsid w:val="00564A36"/>
    <w:rsid w:val="00564E85"/>
    <w:rsid w:val="005658C6"/>
    <w:rsid w:val="00573694"/>
    <w:rsid w:val="00576C8B"/>
    <w:rsid w:val="00580FBE"/>
    <w:rsid w:val="00582E02"/>
    <w:rsid w:val="00585F4C"/>
    <w:rsid w:val="005868F3"/>
    <w:rsid w:val="00592F80"/>
    <w:rsid w:val="005946CA"/>
    <w:rsid w:val="0059507F"/>
    <w:rsid w:val="00597770"/>
    <w:rsid w:val="005A0773"/>
    <w:rsid w:val="005A14C9"/>
    <w:rsid w:val="005A37FE"/>
    <w:rsid w:val="005A6061"/>
    <w:rsid w:val="005B4DEB"/>
    <w:rsid w:val="005B7A0C"/>
    <w:rsid w:val="005C04FA"/>
    <w:rsid w:val="005C100B"/>
    <w:rsid w:val="005C11F5"/>
    <w:rsid w:val="005C5558"/>
    <w:rsid w:val="005C6CD5"/>
    <w:rsid w:val="005D04DB"/>
    <w:rsid w:val="005D134D"/>
    <w:rsid w:val="005D53E6"/>
    <w:rsid w:val="005D5A2D"/>
    <w:rsid w:val="005D6E4D"/>
    <w:rsid w:val="005E13CF"/>
    <w:rsid w:val="005E1D60"/>
    <w:rsid w:val="005E1D82"/>
    <w:rsid w:val="005E4CDC"/>
    <w:rsid w:val="005E76FA"/>
    <w:rsid w:val="005E7836"/>
    <w:rsid w:val="005F55B0"/>
    <w:rsid w:val="005F55F2"/>
    <w:rsid w:val="005F5AA2"/>
    <w:rsid w:val="005F67DD"/>
    <w:rsid w:val="00602534"/>
    <w:rsid w:val="00603D70"/>
    <w:rsid w:val="006040A7"/>
    <w:rsid w:val="0060419B"/>
    <w:rsid w:val="0061196F"/>
    <w:rsid w:val="006133FF"/>
    <w:rsid w:val="0061384E"/>
    <w:rsid w:val="006138D9"/>
    <w:rsid w:val="00615028"/>
    <w:rsid w:val="006163B8"/>
    <w:rsid w:val="00620DCF"/>
    <w:rsid w:val="00624C22"/>
    <w:rsid w:val="00626DF2"/>
    <w:rsid w:val="006271C2"/>
    <w:rsid w:val="006306B2"/>
    <w:rsid w:val="006310BF"/>
    <w:rsid w:val="006340D2"/>
    <w:rsid w:val="00634262"/>
    <w:rsid w:val="0064021C"/>
    <w:rsid w:val="006473F9"/>
    <w:rsid w:val="00647BCB"/>
    <w:rsid w:val="00647BD5"/>
    <w:rsid w:val="006503E0"/>
    <w:rsid w:val="0065209D"/>
    <w:rsid w:val="006548B6"/>
    <w:rsid w:val="00663F0A"/>
    <w:rsid w:val="00664906"/>
    <w:rsid w:val="00667AEB"/>
    <w:rsid w:val="006701DE"/>
    <w:rsid w:val="006717FF"/>
    <w:rsid w:val="00672A1A"/>
    <w:rsid w:val="006748FF"/>
    <w:rsid w:val="0067589E"/>
    <w:rsid w:val="006763E4"/>
    <w:rsid w:val="006764C1"/>
    <w:rsid w:val="0067721A"/>
    <w:rsid w:val="00682E9C"/>
    <w:rsid w:val="006838AD"/>
    <w:rsid w:val="00685AF2"/>
    <w:rsid w:val="00686B9F"/>
    <w:rsid w:val="00693037"/>
    <w:rsid w:val="00693AF5"/>
    <w:rsid w:val="006946BD"/>
    <w:rsid w:val="00695BCC"/>
    <w:rsid w:val="0069616A"/>
    <w:rsid w:val="00696E70"/>
    <w:rsid w:val="00697044"/>
    <w:rsid w:val="006A05BD"/>
    <w:rsid w:val="006A1EF3"/>
    <w:rsid w:val="006A1FD1"/>
    <w:rsid w:val="006A4E76"/>
    <w:rsid w:val="006A5173"/>
    <w:rsid w:val="006A661E"/>
    <w:rsid w:val="006A7ABA"/>
    <w:rsid w:val="006B1D05"/>
    <w:rsid w:val="006B4DCE"/>
    <w:rsid w:val="006C3F3F"/>
    <w:rsid w:val="006C44F5"/>
    <w:rsid w:val="006C4A75"/>
    <w:rsid w:val="006C4F98"/>
    <w:rsid w:val="006C5D21"/>
    <w:rsid w:val="006D1774"/>
    <w:rsid w:val="006D2733"/>
    <w:rsid w:val="006D2985"/>
    <w:rsid w:val="006D59CE"/>
    <w:rsid w:val="006D7385"/>
    <w:rsid w:val="006E14FD"/>
    <w:rsid w:val="006E3F00"/>
    <w:rsid w:val="006F36EF"/>
    <w:rsid w:val="006F3899"/>
    <w:rsid w:val="006F5575"/>
    <w:rsid w:val="00700F0F"/>
    <w:rsid w:val="00701F21"/>
    <w:rsid w:val="00702458"/>
    <w:rsid w:val="007036B5"/>
    <w:rsid w:val="00703A19"/>
    <w:rsid w:val="007042C5"/>
    <w:rsid w:val="0071580C"/>
    <w:rsid w:val="00717B8C"/>
    <w:rsid w:val="00721852"/>
    <w:rsid w:val="00721C96"/>
    <w:rsid w:val="007235F1"/>
    <w:rsid w:val="00724B95"/>
    <w:rsid w:val="007267E2"/>
    <w:rsid w:val="007314F4"/>
    <w:rsid w:val="00731F78"/>
    <w:rsid w:val="007322DE"/>
    <w:rsid w:val="00732AE1"/>
    <w:rsid w:val="007348D2"/>
    <w:rsid w:val="00743F0C"/>
    <w:rsid w:val="00745BA6"/>
    <w:rsid w:val="0074735B"/>
    <w:rsid w:val="007475EC"/>
    <w:rsid w:val="007535E2"/>
    <w:rsid w:val="00754229"/>
    <w:rsid w:val="007546D8"/>
    <w:rsid w:val="00756613"/>
    <w:rsid w:val="00761CD7"/>
    <w:rsid w:val="007647EF"/>
    <w:rsid w:val="007668D5"/>
    <w:rsid w:val="00777443"/>
    <w:rsid w:val="007774AC"/>
    <w:rsid w:val="00777864"/>
    <w:rsid w:val="00780845"/>
    <w:rsid w:val="007811CF"/>
    <w:rsid w:val="0078239A"/>
    <w:rsid w:val="007863B5"/>
    <w:rsid w:val="00792C34"/>
    <w:rsid w:val="007932BF"/>
    <w:rsid w:val="007947C2"/>
    <w:rsid w:val="007958DA"/>
    <w:rsid w:val="0079690C"/>
    <w:rsid w:val="00796A40"/>
    <w:rsid w:val="0079750D"/>
    <w:rsid w:val="007A1453"/>
    <w:rsid w:val="007A273C"/>
    <w:rsid w:val="007A39DD"/>
    <w:rsid w:val="007A632A"/>
    <w:rsid w:val="007B0808"/>
    <w:rsid w:val="007B0C65"/>
    <w:rsid w:val="007B4AB4"/>
    <w:rsid w:val="007B4ADF"/>
    <w:rsid w:val="007C10D5"/>
    <w:rsid w:val="007C5494"/>
    <w:rsid w:val="007C5A43"/>
    <w:rsid w:val="007D01AB"/>
    <w:rsid w:val="007D7E06"/>
    <w:rsid w:val="007E059E"/>
    <w:rsid w:val="007E1823"/>
    <w:rsid w:val="007E21D9"/>
    <w:rsid w:val="007E5083"/>
    <w:rsid w:val="007F1590"/>
    <w:rsid w:val="007F699D"/>
    <w:rsid w:val="00800C32"/>
    <w:rsid w:val="00803601"/>
    <w:rsid w:val="00803738"/>
    <w:rsid w:val="00807BD3"/>
    <w:rsid w:val="008102C0"/>
    <w:rsid w:val="00810F42"/>
    <w:rsid w:val="00811B7D"/>
    <w:rsid w:val="0081423B"/>
    <w:rsid w:val="00815B4B"/>
    <w:rsid w:val="0082311C"/>
    <w:rsid w:val="00823471"/>
    <w:rsid w:val="00824740"/>
    <w:rsid w:val="00827679"/>
    <w:rsid w:val="00831882"/>
    <w:rsid w:val="00833842"/>
    <w:rsid w:val="008373E2"/>
    <w:rsid w:val="00837695"/>
    <w:rsid w:val="00843B5A"/>
    <w:rsid w:val="00844FD8"/>
    <w:rsid w:val="00845CF9"/>
    <w:rsid w:val="00850A8F"/>
    <w:rsid w:val="00850EBA"/>
    <w:rsid w:val="00852818"/>
    <w:rsid w:val="00853A06"/>
    <w:rsid w:val="0085712C"/>
    <w:rsid w:val="008605DE"/>
    <w:rsid w:val="00860BF8"/>
    <w:rsid w:val="00861BD7"/>
    <w:rsid w:val="00864319"/>
    <w:rsid w:val="00865778"/>
    <w:rsid w:val="00865D45"/>
    <w:rsid w:val="0086616C"/>
    <w:rsid w:val="008675B9"/>
    <w:rsid w:val="008677A6"/>
    <w:rsid w:val="00871ECD"/>
    <w:rsid w:val="00873523"/>
    <w:rsid w:val="008743C7"/>
    <w:rsid w:val="00874463"/>
    <w:rsid w:val="00875B1F"/>
    <w:rsid w:val="00882477"/>
    <w:rsid w:val="00884DE1"/>
    <w:rsid w:val="00885FEA"/>
    <w:rsid w:val="008944BE"/>
    <w:rsid w:val="00896AD8"/>
    <w:rsid w:val="00897CD2"/>
    <w:rsid w:val="008A1686"/>
    <w:rsid w:val="008A2C1B"/>
    <w:rsid w:val="008A5A45"/>
    <w:rsid w:val="008B2B3F"/>
    <w:rsid w:val="008B5134"/>
    <w:rsid w:val="008B6EF7"/>
    <w:rsid w:val="008C0E65"/>
    <w:rsid w:val="008C3F0A"/>
    <w:rsid w:val="008C4696"/>
    <w:rsid w:val="008D0DB9"/>
    <w:rsid w:val="008D204F"/>
    <w:rsid w:val="008D4A92"/>
    <w:rsid w:val="008D5815"/>
    <w:rsid w:val="008E06DB"/>
    <w:rsid w:val="008E420F"/>
    <w:rsid w:val="008E5D41"/>
    <w:rsid w:val="008E63F8"/>
    <w:rsid w:val="008E739B"/>
    <w:rsid w:val="008F277F"/>
    <w:rsid w:val="008F43E2"/>
    <w:rsid w:val="008F6B3D"/>
    <w:rsid w:val="009032B7"/>
    <w:rsid w:val="00920DB9"/>
    <w:rsid w:val="009228B4"/>
    <w:rsid w:val="00933F27"/>
    <w:rsid w:val="00934881"/>
    <w:rsid w:val="0093612B"/>
    <w:rsid w:val="00936638"/>
    <w:rsid w:val="00937E95"/>
    <w:rsid w:val="0094074E"/>
    <w:rsid w:val="009419D6"/>
    <w:rsid w:val="00942994"/>
    <w:rsid w:val="009473BC"/>
    <w:rsid w:val="009502EB"/>
    <w:rsid w:val="00952639"/>
    <w:rsid w:val="00954B0B"/>
    <w:rsid w:val="00954DBB"/>
    <w:rsid w:val="00957053"/>
    <w:rsid w:val="00957962"/>
    <w:rsid w:val="009602C9"/>
    <w:rsid w:val="009649DE"/>
    <w:rsid w:val="00967344"/>
    <w:rsid w:val="009676CE"/>
    <w:rsid w:val="009707B0"/>
    <w:rsid w:val="0097384B"/>
    <w:rsid w:val="00973AFC"/>
    <w:rsid w:val="00980F72"/>
    <w:rsid w:val="0099333B"/>
    <w:rsid w:val="009941DF"/>
    <w:rsid w:val="00995ECF"/>
    <w:rsid w:val="00996F97"/>
    <w:rsid w:val="00997EDF"/>
    <w:rsid w:val="009A0E22"/>
    <w:rsid w:val="009A14B6"/>
    <w:rsid w:val="009A3F12"/>
    <w:rsid w:val="009B0840"/>
    <w:rsid w:val="009C1581"/>
    <w:rsid w:val="009C15F8"/>
    <w:rsid w:val="009C1649"/>
    <w:rsid w:val="009C2A0E"/>
    <w:rsid w:val="009C34FF"/>
    <w:rsid w:val="009C67A3"/>
    <w:rsid w:val="009C707C"/>
    <w:rsid w:val="009D5403"/>
    <w:rsid w:val="009D62FF"/>
    <w:rsid w:val="009D68A3"/>
    <w:rsid w:val="009E0E24"/>
    <w:rsid w:val="009E25F6"/>
    <w:rsid w:val="009F3633"/>
    <w:rsid w:val="00A00801"/>
    <w:rsid w:val="00A018D1"/>
    <w:rsid w:val="00A020DE"/>
    <w:rsid w:val="00A02DB9"/>
    <w:rsid w:val="00A04576"/>
    <w:rsid w:val="00A055A3"/>
    <w:rsid w:val="00A057EC"/>
    <w:rsid w:val="00A07FB2"/>
    <w:rsid w:val="00A10F2A"/>
    <w:rsid w:val="00A10F75"/>
    <w:rsid w:val="00A12FFE"/>
    <w:rsid w:val="00A15BF5"/>
    <w:rsid w:val="00A20FF9"/>
    <w:rsid w:val="00A225FB"/>
    <w:rsid w:val="00A231BB"/>
    <w:rsid w:val="00A24E48"/>
    <w:rsid w:val="00A27D23"/>
    <w:rsid w:val="00A30398"/>
    <w:rsid w:val="00A316C2"/>
    <w:rsid w:val="00A31B61"/>
    <w:rsid w:val="00A32F0A"/>
    <w:rsid w:val="00A34167"/>
    <w:rsid w:val="00A35859"/>
    <w:rsid w:val="00A367E7"/>
    <w:rsid w:val="00A36DCC"/>
    <w:rsid w:val="00A376BF"/>
    <w:rsid w:val="00A4321B"/>
    <w:rsid w:val="00A446F1"/>
    <w:rsid w:val="00A447C9"/>
    <w:rsid w:val="00A4495E"/>
    <w:rsid w:val="00A451D2"/>
    <w:rsid w:val="00A46F42"/>
    <w:rsid w:val="00A5343B"/>
    <w:rsid w:val="00A55229"/>
    <w:rsid w:val="00A557AC"/>
    <w:rsid w:val="00A57AEF"/>
    <w:rsid w:val="00A61521"/>
    <w:rsid w:val="00A6472B"/>
    <w:rsid w:val="00A67F84"/>
    <w:rsid w:val="00A76D8B"/>
    <w:rsid w:val="00A77981"/>
    <w:rsid w:val="00A842B3"/>
    <w:rsid w:val="00A85449"/>
    <w:rsid w:val="00A865D3"/>
    <w:rsid w:val="00A87BCB"/>
    <w:rsid w:val="00A92A05"/>
    <w:rsid w:val="00A94C0C"/>
    <w:rsid w:val="00A95BF1"/>
    <w:rsid w:val="00A95D1F"/>
    <w:rsid w:val="00A95EF5"/>
    <w:rsid w:val="00A96E34"/>
    <w:rsid w:val="00A97510"/>
    <w:rsid w:val="00AA1524"/>
    <w:rsid w:val="00AA1711"/>
    <w:rsid w:val="00AA682D"/>
    <w:rsid w:val="00AB081D"/>
    <w:rsid w:val="00AB276B"/>
    <w:rsid w:val="00AB7BF3"/>
    <w:rsid w:val="00AC0A2F"/>
    <w:rsid w:val="00AC24E4"/>
    <w:rsid w:val="00AC3F71"/>
    <w:rsid w:val="00AC6C9A"/>
    <w:rsid w:val="00AD0A91"/>
    <w:rsid w:val="00AD3420"/>
    <w:rsid w:val="00AD50D2"/>
    <w:rsid w:val="00AE2D6C"/>
    <w:rsid w:val="00AE706C"/>
    <w:rsid w:val="00AE7F3E"/>
    <w:rsid w:val="00AF0431"/>
    <w:rsid w:val="00AF0572"/>
    <w:rsid w:val="00AF1E80"/>
    <w:rsid w:val="00AF2F34"/>
    <w:rsid w:val="00AF41C4"/>
    <w:rsid w:val="00AF4F6D"/>
    <w:rsid w:val="00AF7AA6"/>
    <w:rsid w:val="00AF7DFE"/>
    <w:rsid w:val="00B012C3"/>
    <w:rsid w:val="00B016B5"/>
    <w:rsid w:val="00B016DA"/>
    <w:rsid w:val="00B01CB2"/>
    <w:rsid w:val="00B01D3C"/>
    <w:rsid w:val="00B02484"/>
    <w:rsid w:val="00B02655"/>
    <w:rsid w:val="00B035CA"/>
    <w:rsid w:val="00B058C9"/>
    <w:rsid w:val="00B05DF2"/>
    <w:rsid w:val="00B06FC1"/>
    <w:rsid w:val="00B077F6"/>
    <w:rsid w:val="00B11055"/>
    <w:rsid w:val="00B11B8E"/>
    <w:rsid w:val="00B11CC0"/>
    <w:rsid w:val="00B135B1"/>
    <w:rsid w:val="00B15FF3"/>
    <w:rsid w:val="00B20C12"/>
    <w:rsid w:val="00B22F25"/>
    <w:rsid w:val="00B243A8"/>
    <w:rsid w:val="00B2482A"/>
    <w:rsid w:val="00B2543E"/>
    <w:rsid w:val="00B25D34"/>
    <w:rsid w:val="00B2742D"/>
    <w:rsid w:val="00B30414"/>
    <w:rsid w:val="00B3298F"/>
    <w:rsid w:val="00B32FC3"/>
    <w:rsid w:val="00B3789D"/>
    <w:rsid w:val="00B414EC"/>
    <w:rsid w:val="00B42E37"/>
    <w:rsid w:val="00B46223"/>
    <w:rsid w:val="00B463EE"/>
    <w:rsid w:val="00B46F37"/>
    <w:rsid w:val="00B47F11"/>
    <w:rsid w:val="00B506C3"/>
    <w:rsid w:val="00B5122C"/>
    <w:rsid w:val="00B51B0D"/>
    <w:rsid w:val="00B530A5"/>
    <w:rsid w:val="00B5346E"/>
    <w:rsid w:val="00B53F62"/>
    <w:rsid w:val="00B555D0"/>
    <w:rsid w:val="00B57345"/>
    <w:rsid w:val="00B60215"/>
    <w:rsid w:val="00B72D8B"/>
    <w:rsid w:val="00B763B2"/>
    <w:rsid w:val="00B778E0"/>
    <w:rsid w:val="00B80DE6"/>
    <w:rsid w:val="00B82522"/>
    <w:rsid w:val="00B826A9"/>
    <w:rsid w:val="00B83F04"/>
    <w:rsid w:val="00B90462"/>
    <w:rsid w:val="00B9275B"/>
    <w:rsid w:val="00B92B7C"/>
    <w:rsid w:val="00B93CBF"/>
    <w:rsid w:val="00B94DB8"/>
    <w:rsid w:val="00BA062D"/>
    <w:rsid w:val="00BA38D2"/>
    <w:rsid w:val="00BA3F37"/>
    <w:rsid w:val="00BA5D4B"/>
    <w:rsid w:val="00BB0A52"/>
    <w:rsid w:val="00BB28C3"/>
    <w:rsid w:val="00BB3697"/>
    <w:rsid w:val="00BB7129"/>
    <w:rsid w:val="00BC0096"/>
    <w:rsid w:val="00BC00F5"/>
    <w:rsid w:val="00BC0AF6"/>
    <w:rsid w:val="00BC4CEF"/>
    <w:rsid w:val="00BC6792"/>
    <w:rsid w:val="00BD090C"/>
    <w:rsid w:val="00BD6C21"/>
    <w:rsid w:val="00BD775E"/>
    <w:rsid w:val="00BD7AAB"/>
    <w:rsid w:val="00BE0F55"/>
    <w:rsid w:val="00BE1245"/>
    <w:rsid w:val="00BE32C0"/>
    <w:rsid w:val="00BE423C"/>
    <w:rsid w:val="00BF019A"/>
    <w:rsid w:val="00BF04A5"/>
    <w:rsid w:val="00BF07B8"/>
    <w:rsid w:val="00BF0DBB"/>
    <w:rsid w:val="00BF46FA"/>
    <w:rsid w:val="00BF476B"/>
    <w:rsid w:val="00BF741C"/>
    <w:rsid w:val="00C032F1"/>
    <w:rsid w:val="00C053BA"/>
    <w:rsid w:val="00C06D94"/>
    <w:rsid w:val="00C13C96"/>
    <w:rsid w:val="00C14D5E"/>
    <w:rsid w:val="00C15924"/>
    <w:rsid w:val="00C1622C"/>
    <w:rsid w:val="00C27F4D"/>
    <w:rsid w:val="00C36B05"/>
    <w:rsid w:val="00C36B13"/>
    <w:rsid w:val="00C36D87"/>
    <w:rsid w:val="00C372D5"/>
    <w:rsid w:val="00C42E59"/>
    <w:rsid w:val="00C439CE"/>
    <w:rsid w:val="00C46DFC"/>
    <w:rsid w:val="00C50A8C"/>
    <w:rsid w:val="00C579B0"/>
    <w:rsid w:val="00C66390"/>
    <w:rsid w:val="00C678AD"/>
    <w:rsid w:val="00C708BE"/>
    <w:rsid w:val="00C70CC9"/>
    <w:rsid w:val="00C749DA"/>
    <w:rsid w:val="00C7714F"/>
    <w:rsid w:val="00C809FB"/>
    <w:rsid w:val="00C81006"/>
    <w:rsid w:val="00C82020"/>
    <w:rsid w:val="00C828EF"/>
    <w:rsid w:val="00C8325F"/>
    <w:rsid w:val="00C91662"/>
    <w:rsid w:val="00CA21B8"/>
    <w:rsid w:val="00CA25A1"/>
    <w:rsid w:val="00CA52D4"/>
    <w:rsid w:val="00CA5B19"/>
    <w:rsid w:val="00CA5F6C"/>
    <w:rsid w:val="00CB0113"/>
    <w:rsid w:val="00CB1314"/>
    <w:rsid w:val="00CB2BBB"/>
    <w:rsid w:val="00CB4500"/>
    <w:rsid w:val="00CB47A2"/>
    <w:rsid w:val="00CB4E49"/>
    <w:rsid w:val="00CB4FB0"/>
    <w:rsid w:val="00CD1DDA"/>
    <w:rsid w:val="00CD298A"/>
    <w:rsid w:val="00CD50FB"/>
    <w:rsid w:val="00CD7460"/>
    <w:rsid w:val="00CE41BB"/>
    <w:rsid w:val="00CE4875"/>
    <w:rsid w:val="00CE4897"/>
    <w:rsid w:val="00CE55E9"/>
    <w:rsid w:val="00CF16A3"/>
    <w:rsid w:val="00CF52BF"/>
    <w:rsid w:val="00CF5DD1"/>
    <w:rsid w:val="00CF70FC"/>
    <w:rsid w:val="00CF7966"/>
    <w:rsid w:val="00D20395"/>
    <w:rsid w:val="00D216F0"/>
    <w:rsid w:val="00D22754"/>
    <w:rsid w:val="00D31B15"/>
    <w:rsid w:val="00D365AC"/>
    <w:rsid w:val="00D37D0E"/>
    <w:rsid w:val="00D406A8"/>
    <w:rsid w:val="00D40CB7"/>
    <w:rsid w:val="00D42E73"/>
    <w:rsid w:val="00D46643"/>
    <w:rsid w:val="00D51713"/>
    <w:rsid w:val="00D51CE5"/>
    <w:rsid w:val="00D522A6"/>
    <w:rsid w:val="00D52F16"/>
    <w:rsid w:val="00D53CF9"/>
    <w:rsid w:val="00D6151C"/>
    <w:rsid w:val="00D62EF5"/>
    <w:rsid w:val="00D638DF"/>
    <w:rsid w:val="00D70372"/>
    <w:rsid w:val="00D73653"/>
    <w:rsid w:val="00D84E7B"/>
    <w:rsid w:val="00D85E24"/>
    <w:rsid w:val="00D90749"/>
    <w:rsid w:val="00D92911"/>
    <w:rsid w:val="00D943B7"/>
    <w:rsid w:val="00D977CF"/>
    <w:rsid w:val="00DA2052"/>
    <w:rsid w:val="00DA292B"/>
    <w:rsid w:val="00DA3493"/>
    <w:rsid w:val="00DA3B22"/>
    <w:rsid w:val="00DA57C2"/>
    <w:rsid w:val="00DA6156"/>
    <w:rsid w:val="00DA7145"/>
    <w:rsid w:val="00DA763B"/>
    <w:rsid w:val="00DA7ACA"/>
    <w:rsid w:val="00DB22F2"/>
    <w:rsid w:val="00DB270B"/>
    <w:rsid w:val="00DB4510"/>
    <w:rsid w:val="00DB5432"/>
    <w:rsid w:val="00DB564A"/>
    <w:rsid w:val="00DC1D2A"/>
    <w:rsid w:val="00DC7643"/>
    <w:rsid w:val="00DD1737"/>
    <w:rsid w:val="00DD2A4C"/>
    <w:rsid w:val="00DD5577"/>
    <w:rsid w:val="00DE0AAB"/>
    <w:rsid w:val="00DE0F05"/>
    <w:rsid w:val="00DE275D"/>
    <w:rsid w:val="00DE6E74"/>
    <w:rsid w:val="00DE7DCA"/>
    <w:rsid w:val="00DF2FC8"/>
    <w:rsid w:val="00DF4FB8"/>
    <w:rsid w:val="00DF5A54"/>
    <w:rsid w:val="00DF6BFF"/>
    <w:rsid w:val="00E0374A"/>
    <w:rsid w:val="00E07D82"/>
    <w:rsid w:val="00E10AB9"/>
    <w:rsid w:val="00E10D52"/>
    <w:rsid w:val="00E16FCF"/>
    <w:rsid w:val="00E1728C"/>
    <w:rsid w:val="00E30953"/>
    <w:rsid w:val="00E3439F"/>
    <w:rsid w:val="00E3552F"/>
    <w:rsid w:val="00E40CDB"/>
    <w:rsid w:val="00E45FD8"/>
    <w:rsid w:val="00E47334"/>
    <w:rsid w:val="00E51EFD"/>
    <w:rsid w:val="00E52C05"/>
    <w:rsid w:val="00E53DFA"/>
    <w:rsid w:val="00E540FC"/>
    <w:rsid w:val="00E5644B"/>
    <w:rsid w:val="00E572C6"/>
    <w:rsid w:val="00E6278D"/>
    <w:rsid w:val="00E71698"/>
    <w:rsid w:val="00E739F2"/>
    <w:rsid w:val="00E7438E"/>
    <w:rsid w:val="00E74D23"/>
    <w:rsid w:val="00E752B7"/>
    <w:rsid w:val="00E80679"/>
    <w:rsid w:val="00E8313C"/>
    <w:rsid w:val="00E83584"/>
    <w:rsid w:val="00E849D7"/>
    <w:rsid w:val="00E86AD3"/>
    <w:rsid w:val="00E879E5"/>
    <w:rsid w:val="00E902A8"/>
    <w:rsid w:val="00E9106F"/>
    <w:rsid w:val="00E952EC"/>
    <w:rsid w:val="00E968EB"/>
    <w:rsid w:val="00E979E2"/>
    <w:rsid w:val="00E97E48"/>
    <w:rsid w:val="00EA18C7"/>
    <w:rsid w:val="00EA43CA"/>
    <w:rsid w:val="00EB2152"/>
    <w:rsid w:val="00EB28BF"/>
    <w:rsid w:val="00EB2E1B"/>
    <w:rsid w:val="00EB3C51"/>
    <w:rsid w:val="00EB5049"/>
    <w:rsid w:val="00EB59E0"/>
    <w:rsid w:val="00EC19CB"/>
    <w:rsid w:val="00EC42B4"/>
    <w:rsid w:val="00EC5FFA"/>
    <w:rsid w:val="00ED0D3F"/>
    <w:rsid w:val="00ED63C6"/>
    <w:rsid w:val="00ED7438"/>
    <w:rsid w:val="00EE1A57"/>
    <w:rsid w:val="00EE7F27"/>
    <w:rsid w:val="00EF323A"/>
    <w:rsid w:val="00EF5276"/>
    <w:rsid w:val="00EF78D8"/>
    <w:rsid w:val="00EF7E4B"/>
    <w:rsid w:val="00F00263"/>
    <w:rsid w:val="00F0663F"/>
    <w:rsid w:val="00F113D0"/>
    <w:rsid w:val="00F12FED"/>
    <w:rsid w:val="00F13D4F"/>
    <w:rsid w:val="00F13D77"/>
    <w:rsid w:val="00F16DA2"/>
    <w:rsid w:val="00F20184"/>
    <w:rsid w:val="00F2563B"/>
    <w:rsid w:val="00F27F15"/>
    <w:rsid w:val="00F3261E"/>
    <w:rsid w:val="00F355A8"/>
    <w:rsid w:val="00F3570D"/>
    <w:rsid w:val="00F360C9"/>
    <w:rsid w:val="00F36DD2"/>
    <w:rsid w:val="00F37539"/>
    <w:rsid w:val="00F3779C"/>
    <w:rsid w:val="00F37A72"/>
    <w:rsid w:val="00F46DCB"/>
    <w:rsid w:val="00F508A3"/>
    <w:rsid w:val="00F52A36"/>
    <w:rsid w:val="00F54A73"/>
    <w:rsid w:val="00F54E01"/>
    <w:rsid w:val="00F5702B"/>
    <w:rsid w:val="00F656CB"/>
    <w:rsid w:val="00F71A25"/>
    <w:rsid w:val="00F71E76"/>
    <w:rsid w:val="00F75487"/>
    <w:rsid w:val="00F86DCD"/>
    <w:rsid w:val="00F91C18"/>
    <w:rsid w:val="00F93325"/>
    <w:rsid w:val="00F95C28"/>
    <w:rsid w:val="00FA3A8B"/>
    <w:rsid w:val="00FB07CC"/>
    <w:rsid w:val="00FB235A"/>
    <w:rsid w:val="00FB25A1"/>
    <w:rsid w:val="00FB4093"/>
    <w:rsid w:val="00FB54E0"/>
    <w:rsid w:val="00FB64F7"/>
    <w:rsid w:val="00FB6B3F"/>
    <w:rsid w:val="00FC0EB8"/>
    <w:rsid w:val="00FC5A5D"/>
    <w:rsid w:val="00FC66CE"/>
    <w:rsid w:val="00FC7330"/>
    <w:rsid w:val="00FD0F07"/>
    <w:rsid w:val="00FD3660"/>
    <w:rsid w:val="00FD4EAE"/>
    <w:rsid w:val="00FD6B4B"/>
    <w:rsid w:val="00FD6BD4"/>
    <w:rsid w:val="00FE13FD"/>
    <w:rsid w:val="00FE3389"/>
    <w:rsid w:val="00FE5EC2"/>
    <w:rsid w:val="00FE64DF"/>
    <w:rsid w:val="00FF09A3"/>
    <w:rsid w:val="00FF6A35"/>
    <w:rsid w:val="00FF7727"/>
    <w:rsid w:val="0361A662"/>
    <w:rsid w:val="074BF8DD"/>
    <w:rsid w:val="08058CD0"/>
    <w:rsid w:val="0F233233"/>
    <w:rsid w:val="10301D83"/>
    <w:rsid w:val="110B4F91"/>
    <w:rsid w:val="11892204"/>
    <w:rsid w:val="16075D80"/>
    <w:rsid w:val="16586EDF"/>
    <w:rsid w:val="1889A679"/>
    <w:rsid w:val="1E91488F"/>
    <w:rsid w:val="262CBBE6"/>
    <w:rsid w:val="26CF7F14"/>
    <w:rsid w:val="32C8B874"/>
    <w:rsid w:val="36F5174D"/>
    <w:rsid w:val="395A0AFF"/>
    <w:rsid w:val="39668B11"/>
    <w:rsid w:val="3A0AA708"/>
    <w:rsid w:val="3E2F7EF8"/>
    <w:rsid w:val="41577256"/>
    <w:rsid w:val="46411CA2"/>
    <w:rsid w:val="4886C0D9"/>
    <w:rsid w:val="52D4B46E"/>
    <w:rsid w:val="53F1ABA5"/>
    <w:rsid w:val="552CA080"/>
    <w:rsid w:val="58ABF46B"/>
    <w:rsid w:val="5943F5F2"/>
    <w:rsid w:val="5B0F04C2"/>
    <w:rsid w:val="5CAEBB54"/>
    <w:rsid w:val="5CDA1AA7"/>
    <w:rsid w:val="5E8C50DE"/>
    <w:rsid w:val="61822C77"/>
    <w:rsid w:val="6B1392A4"/>
    <w:rsid w:val="702D09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5A22BF"/>
  <w15:docId w15:val="{8F502305-922C-C948-AA5F-5BE6E57613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B15FF3"/>
    <w:pPr>
      <w:spacing w:after="0" w:line="360" w:lineRule="auto"/>
      <w:ind w:firstLine="709"/>
      <w:jc w:val="both"/>
    </w:pPr>
    <w:rPr>
      <w:rFonts w:ascii="Times New Roman" w:eastAsia="Times New Roman" w:hAnsi="Times New Roman" w:cs="Times New Roman"/>
      <w:sz w:val="24"/>
      <w:szCs w:val="24"/>
      <w:lang w:eastAsia="ru-RU"/>
    </w:rPr>
  </w:style>
  <w:style w:type="paragraph" w:styleId="1">
    <w:name w:val="heading 1"/>
    <w:aliases w:val="САС Главы"/>
    <w:basedOn w:val="a2"/>
    <w:next w:val="a2"/>
    <w:link w:val="11"/>
    <w:autoRedefine/>
    <w:uiPriority w:val="9"/>
    <w:qFormat/>
    <w:rsid w:val="00254658"/>
    <w:pPr>
      <w:numPr>
        <w:numId w:val="15"/>
      </w:numPr>
      <w:jc w:val="left"/>
      <w:outlineLvl w:val="0"/>
    </w:pPr>
    <w:rPr>
      <w:b/>
      <w:caps/>
      <w:sz w:val="28"/>
      <w:szCs w:val="26"/>
    </w:rPr>
  </w:style>
  <w:style w:type="paragraph" w:styleId="2">
    <w:name w:val="heading 2"/>
    <w:aliases w:val="САС подзаголовки"/>
    <w:basedOn w:val="a2"/>
    <w:next w:val="a2"/>
    <w:link w:val="20"/>
    <w:uiPriority w:val="9"/>
    <w:unhideWhenUsed/>
    <w:qFormat/>
    <w:rsid w:val="00254658"/>
    <w:pPr>
      <w:keepNext/>
      <w:keepLines/>
      <w:numPr>
        <w:ilvl w:val="1"/>
        <w:numId w:val="15"/>
      </w:numPr>
      <w:spacing w:before="200"/>
      <w:outlineLvl w:val="1"/>
    </w:pPr>
    <w:rPr>
      <w:rFonts w:eastAsiaTheme="majorEastAsia" w:cstheme="majorBidi"/>
      <w:b/>
      <w:bCs/>
      <w:szCs w:val="26"/>
    </w:rPr>
  </w:style>
  <w:style w:type="paragraph" w:styleId="3">
    <w:name w:val="heading 3"/>
    <w:basedOn w:val="a2"/>
    <w:next w:val="a2"/>
    <w:link w:val="30"/>
    <w:uiPriority w:val="9"/>
    <w:unhideWhenUsed/>
    <w:qFormat/>
    <w:rsid w:val="00254658"/>
    <w:pPr>
      <w:keepNext/>
      <w:keepLines/>
      <w:numPr>
        <w:ilvl w:val="2"/>
        <w:numId w:val="15"/>
      </w:numPr>
      <w:spacing w:before="200"/>
      <w:outlineLvl w:val="2"/>
    </w:pPr>
    <w:rPr>
      <w:rFonts w:asciiTheme="majorHAnsi" w:eastAsiaTheme="majorEastAsia" w:hAnsiTheme="majorHAnsi" w:cstheme="majorBidi"/>
      <w:b/>
      <w:bCs/>
    </w:rPr>
  </w:style>
  <w:style w:type="paragraph" w:styleId="4">
    <w:name w:val="heading 4"/>
    <w:basedOn w:val="a2"/>
    <w:next w:val="a2"/>
    <w:link w:val="40"/>
    <w:uiPriority w:val="9"/>
    <w:unhideWhenUsed/>
    <w:qFormat/>
    <w:rsid w:val="00254658"/>
    <w:pPr>
      <w:keepNext/>
      <w:keepLines/>
      <w:numPr>
        <w:ilvl w:val="3"/>
        <w:numId w:val="15"/>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2"/>
    <w:next w:val="a2"/>
    <w:link w:val="50"/>
    <w:uiPriority w:val="9"/>
    <w:semiHidden/>
    <w:unhideWhenUsed/>
    <w:qFormat/>
    <w:rsid w:val="00254658"/>
    <w:pPr>
      <w:keepNext/>
      <w:keepLines/>
      <w:numPr>
        <w:ilvl w:val="4"/>
        <w:numId w:val="15"/>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2"/>
    <w:next w:val="a2"/>
    <w:link w:val="60"/>
    <w:uiPriority w:val="9"/>
    <w:semiHidden/>
    <w:unhideWhenUsed/>
    <w:qFormat/>
    <w:rsid w:val="00254658"/>
    <w:pPr>
      <w:keepNext/>
      <w:keepLines/>
      <w:numPr>
        <w:ilvl w:val="5"/>
        <w:numId w:val="15"/>
      </w:numPr>
      <w:spacing w:before="40"/>
      <w:outlineLvl w:val="5"/>
    </w:pPr>
    <w:rPr>
      <w:rFonts w:asciiTheme="majorHAnsi" w:eastAsiaTheme="majorEastAsia" w:hAnsiTheme="majorHAnsi" w:cstheme="majorBidi"/>
      <w:color w:val="243F60" w:themeColor="accent1" w:themeShade="7F"/>
    </w:rPr>
  </w:style>
  <w:style w:type="paragraph" w:styleId="7">
    <w:name w:val="heading 7"/>
    <w:basedOn w:val="a2"/>
    <w:next w:val="a2"/>
    <w:link w:val="70"/>
    <w:uiPriority w:val="9"/>
    <w:semiHidden/>
    <w:unhideWhenUsed/>
    <w:qFormat/>
    <w:rsid w:val="00254658"/>
    <w:pPr>
      <w:keepNext/>
      <w:keepLines/>
      <w:numPr>
        <w:ilvl w:val="6"/>
        <w:numId w:val="15"/>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2"/>
    <w:next w:val="a2"/>
    <w:link w:val="80"/>
    <w:uiPriority w:val="9"/>
    <w:semiHidden/>
    <w:unhideWhenUsed/>
    <w:qFormat/>
    <w:rsid w:val="00254658"/>
    <w:pPr>
      <w:keepNext/>
      <w:keepLines/>
      <w:numPr>
        <w:ilvl w:val="7"/>
        <w:numId w:val="15"/>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uiPriority w:val="9"/>
    <w:semiHidden/>
    <w:unhideWhenUsed/>
    <w:qFormat/>
    <w:rsid w:val="00254658"/>
    <w:pPr>
      <w:keepNext/>
      <w:keepLines/>
      <w:numPr>
        <w:ilvl w:val="8"/>
        <w:numId w:val="1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САС Главы Знак"/>
    <w:basedOn w:val="a3"/>
    <w:link w:val="1"/>
    <w:uiPriority w:val="9"/>
    <w:rsid w:val="00695BCC"/>
    <w:rPr>
      <w:rFonts w:ascii="Times New Roman" w:eastAsia="Times New Roman" w:hAnsi="Times New Roman" w:cs="Times New Roman"/>
      <w:b/>
      <w:caps/>
      <w:sz w:val="28"/>
      <w:szCs w:val="26"/>
      <w:lang w:eastAsia="ru-RU"/>
    </w:rPr>
  </w:style>
  <w:style w:type="character" w:customStyle="1" w:styleId="20">
    <w:name w:val="Заголовок 2 Знак"/>
    <w:aliases w:val="САС подзаголовки Знак"/>
    <w:basedOn w:val="a3"/>
    <w:link w:val="2"/>
    <w:uiPriority w:val="9"/>
    <w:rsid w:val="001D111F"/>
    <w:rPr>
      <w:rFonts w:ascii="Times New Roman" w:eastAsiaTheme="majorEastAsia" w:hAnsi="Times New Roman" w:cstheme="majorBidi"/>
      <w:b/>
      <w:bCs/>
      <w:sz w:val="24"/>
      <w:szCs w:val="26"/>
      <w:lang w:eastAsia="ru-RU"/>
    </w:rPr>
  </w:style>
  <w:style w:type="character" w:customStyle="1" w:styleId="30">
    <w:name w:val="Заголовок 3 Знак"/>
    <w:basedOn w:val="a3"/>
    <w:link w:val="3"/>
    <w:uiPriority w:val="9"/>
    <w:rsid w:val="001B0435"/>
    <w:rPr>
      <w:rFonts w:asciiTheme="majorHAnsi" w:eastAsiaTheme="majorEastAsia" w:hAnsiTheme="majorHAnsi" w:cstheme="majorBidi"/>
      <w:b/>
      <w:bCs/>
      <w:sz w:val="24"/>
      <w:szCs w:val="24"/>
      <w:lang w:eastAsia="ru-RU"/>
    </w:rPr>
  </w:style>
  <w:style w:type="paragraph" w:customStyle="1" w:styleId="Default">
    <w:name w:val="Default"/>
    <w:rsid w:val="00280B5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6">
    <w:name w:val="САС по центру"/>
    <w:basedOn w:val="a2"/>
    <w:qFormat/>
    <w:rsid w:val="009C1649"/>
    <w:pPr>
      <w:ind w:firstLine="0"/>
      <w:jc w:val="center"/>
    </w:pPr>
    <w:rPr>
      <w:szCs w:val="23"/>
    </w:rPr>
  </w:style>
  <w:style w:type="paragraph" w:customStyle="1" w:styleId="a7">
    <w:name w:val="САС без отступа"/>
    <w:basedOn w:val="a2"/>
    <w:qFormat/>
    <w:rsid w:val="00403FA0"/>
    <w:pPr>
      <w:ind w:firstLine="0"/>
    </w:pPr>
  </w:style>
  <w:style w:type="paragraph" w:customStyle="1" w:styleId="a">
    <w:name w:val="САС Рисунок"/>
    <w:basedOn w:val="a2"/>
    <w:qFormat/>
    <w:rsid w:val="00A96E34"/>
    <w:pPr>
      <w:numPr>
        <w:numId w:val="2"/>
      </w:numPr>
      <w:spacing w:before="240" w:after="240"/>
      <w:jc w:val="center"/>
    </w:pPr>
    <w:rPr>
      <w:i/>
    </w:rPr>
  </w:style>
  <w:style w:type="character" w:styleId="a8">
    <w:name w:val="Strong"/>
    <w:basedOn w:val="a3"/>
    <w:uiPriority w:val="22"/>
    <w:qFormat/>
    <w:rsid w:val="00FA3A8B"/>
    <w:rPr>
      <w:b/>
      <w:bCs/>
    </w:rPr>
  </w:style>
  <w:style w:type="character" w:styleId="a9">
    <w:name w:val="Intense Emphasis"/>
    <w:basedOn w:val="a3"/>
    <w:uiPriority w:val="21"/>
    <w:qFormat/>
    <w:rsid w:val="00FA3A8B"/>
    <w:rPr>
      <w:b/>
      <w:bCs/>
      <w:i/>
      <w:iCs/>
      <w:color w:val="4F81BD" w:themeColor="accent1"/>
    </w:rPr>
  </w:style>
  <w:style w:type="character" w:styleId="aa">
    <w:name w:val="Emphasis"/>
    <w:basedOn w:val="a3"/>
    <w:uiPriority w:val="20"/>
    <w:qFormat/>
    <w:rsid w:val="00FA3A8B"/>
    <w:rPr>
      <w:i/>
      <w:iCs/>
    </w:rPr>
  </w:style>
  <w:style w:type="character" w:styleId="ab">
    <w:name w:val="Subtle Reference"/>
    <w:basedOn w:val="a3"/>
    <w:uiPriority w:val="31"/>
    <w:qFormat/>
    <w:rsid w:val="00FA3A8B"/>
    <w:rPr>
      <w:smallCaps/>
      <w:color w:val="C0504D" w:themeColor="accent2"/>
      <w:u w:val="single"/>
    </w:rPr>
  </w:style>
  <w:style w:type="character" w:styleId="ac">
    <w:name w:val="Intense Reference"/>
    <w:basedOn w:val="a3"/>
    <w:uiPriority w:val="32"/>
    <w:qFormat/>
    <w:rsid w:val="00FA3A8B"/>
    <w:rPr>
      <w:b/>
      <w:bCs/>
      <w:smallCaps/>
      <w:color w:val="C0504D" w:themeColor="accent2"/>
      <w:spacing w:val="5"/>
      <w:u w:val="single"/>
    </w:rPr>
  </w:style>
  <w:style w:type="paragraph" w:styleId="ad">
    <w:name w:val="No Spacing"/>
    <w:uiPriority w:val="1"/>
    <w:qFormat/>
    <w:rsid w:val="00FA3A8B"/>
    <w:pPr>
      <w:spacing w:after="0" w:line="240" w:lineRule="auto"/>
      <w:ind w:firstLine="709"/>
      <w:jc w:val="both"/>
    </w:pPr>
    <w:rPr>
      <w:rFonts w:ascii="Times New Roman" w:hAnsi="Times New Roman"/>
      <w:sz w:val="24"/>
    </w:rPr>
  </w:style>
  <w:style w:type="paragraph" w:styleId="ae">
    <w:name w:val="Title"/>
    <w:basedOn w:val="a2"/>
    <w:next w:val="a2"/>
    <w:link w:val="af"/>
    <w:uiPriority w:val="10"/>
    <w:qFormat/>
    <w:rsid w:val="00FA3A8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Заголовок Знак"/>
    <w:basedOn w:val="a3"/>
    <w:link w:val="ae"/>
    <w:uiPriority w:val="10"/>
    <w:rsid w:val="00FA3A8B"/>
    <w:rPr>
      <w:rFonts w:asciiTheme="majorHAnsi" w:eastAsiaTheme="majorEastAsia" w:hAnsiTheme="majorHAnsi" w:cstheme="majorBidi"/>
      <w:color w:val="17365D" w:themeColor="text2" w:themeShade="BF"/>
      <w:spacing w:val="5"/>
      <w:kern w:val="28"/>
      <w:sz w:val="52"/>
      <w:szCs w:val="52"/>
    </w:rPr>
  </w:style>
  <w:style w:type="paragraph" w:styleId="21">
    <w:name w:val="Quote"/>
    <w:basedOn w:val="a2"/>
    <w:next w:val="a2"/>
    <w:link w:val="22"/>
    <w:uiPriority w:val="29"/>
    <w:qFormat/>
    <w:rsid w:val="00FA3A8B"/>
    <w:rPr>
      <w:i/>
      <w:iCs/>
      <w:color w:val="000000" w:themeColor="text1"/>
    </w:rPr>
  </w:style>
  <w:style w:type="character" w:customStyle="1" w:styleId="22">
    <w:name w:val="Цитата 2 Знак"/>
    <w:basedOn w:val="a3"/>
    <w:link w:val="21"/>
    <w:uiPriority w:val="29"/>
    <w:rsid w:val="00FA3A8B"/>
    <w:rPr>
      <w:rFonts w:ascii="Times New Roman" w:hAnsi="Times New Roman"/>
      <w:i/>
      <w:iCs/>
      <w:color w:val="000000" w:themeColor="text1"/>
      <w:sz w:val="24"/>
    </w:rPr>
  </w:style>
  <w:style w:type="character" w:styleId="af0">
    <w:name w:val="Book Title"/>
    <w:basedOn w:val="a3"/>
    <w:uiPriority w:val="33"/>
    <w:qFormat/>
    <w:rsid w:val="00FA3A8B"/>
    <w:rPr>
      <w:b/>
      <w:bCs/>
      <w:smallCaps/>
      <w:spacing w:val="5"/>
    </w:rPr>
  </w:style>
  <w:style w:type="table" w:customStyle="1" w:styleId="af1">
    <w:name w:val="МЛР Таблица"/>
    <w:basedOn w:val="a4"/>
    <w:uiPriority w:val="99"/>
    <w:rsid w:val="00FA3A8B"/>
    <w:pPr>
      <w:spacing w:after="0" w:line="240" w:lineRule="auto"/>
    </w:pPr>
    <w:rPr>
      <w:rFonts w:ascii="Times New Roman" w:hAnsi="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jc w:val="center"/>
      </w:pPr>
      <w:rPr>
        <w:rFonts w:ascii="Times New Roman" w:hAnsi="Times New Roman"/>
        <w:b/>
        <w:sz w:val="24"/>
      </w:rPr>
      <w:tblPr/>
      <w:tcPr>
        <w:vAlign w:val="center"/>
      </w:tcPr>
    </w:tblStylePr>
  </w:style>
  <w:style w:type="table" w:styleId="af2">
    <w:name w:val="Table Grid"/>
    <w:basedOn w:val="a4"/>
    <w:uiPriority w:val="59"/>
    <w:rsid w:val="00FA3A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Balloon Text"/>
    <w:basedOn w:val="a2"/>
    <w:link w:val="af4"/>
    <w:uiPriority w:val="99"/>
    <w:semiHidden/>
    <w:unhideWhenUsed/>
    <w:rsid w:val="00FC0EB8"/>
    <w:pPr>
      <w:spacing w:line="240" w:lineRule="auto"/>
    </w:pPr>
    <w:rPr>
      <w:rFonts w:ascii="Tahoma" w:hAnsi="Tahoma" w:cs="Tahoma"/>
      <w:sz w:val="16"/>
      <w:szCs w:val="16"/>
    </w:rPr>
  </w:style>
  <w:style w:type="character" w:customStyle="1" w:styleId="af4">
    <w:name w:val="Текст выноски Знак"/>
    <w:basedOn w:val="a3"/>
    <w:link w:val="af3"/>
    <w:uiPriority w:val="99"/>
    <w:semiHidden/>
    <w:rsid w:val="00FC0EB8"/>
    <w:rPr>
      <w:rFonts w:ascii="Tahoma" w:hAnsi="Tahoma" w:cs="Tahoma"/>
      <w:sz w:val="16"/>
      <w:szCs w:val="16"/>
    </w:rPr>
  </w:style>
  <w:style w:type="paragraph" w:customStyle="1" w:styleId="a1">
    <w:name w:val="САС Подпись к таблице"/>
    <w:basedOn w:val="a2"/>
    <w:next w:val="Default"/>
    <w:qFormat/>
    <w:rsid w:val="00A96E34"/>
    <w:pPr>
      <w:numPr>
        <w:numId w:val="1"/>
      </w:numPr>
      <w:jc w:val="right"/>
    </w:pPr>
  </w:style>
  <w:style w:type="paragraph" w:styleId="af5">
    <w:name w:val="header"/>
    <w:basedOn w:val="a2"/>
    <w:link w:val="af6"/>
    <w:uiPriority w:val="99"/>
    <w:unhideWhenUsed/>
    <w:rsid w:val="00461911"/>
    <w:pPr>
      <w:tabs>
        <w:tab w:val="center" w:pos="4677"/>
        <w:tab w:val="right" w:pos="9355"/>
      </w:tabs>
      <w:spacing w:line="240" w:lineRule="auto"/>
    </w:pPr>
  </w:style>
  <w:style w:type="character" w:customStyle="1" w:styleId="af6">
    <w:name w:val="Верхний колонтитул Знак"/>
    <w:basedOn w:val="a3"/>
    <w:link w:val="af5"/>
    <w:uiPriority w:val="99"/>
    <w:rsid w:val="00461911"/>
    <w:rPr>
      <w:rFonts w:ascii="Times New Roman" w:hAnsi="Times New Roman"/>
      <w:sz w:val="24"/>
    </w:rPr>
  </w:style>
  <w:style w:type="paragraph" w:styleId="af7">
    <w:name w:val="footer"/>
    <w:basedOn w:val="a2"/>
    <w:link w:val="af8"/>
    <w:uiPriority w:val="99"/>
    <w:unhideWhenUsed/>
    <w:rsid w:val="00461911"/>
    <w:pPr>
      <w:tabs>
        <w:tab w:val="center" w:pos="4677"/>
        <w:tab w:val="right" w:pos="9355"/>
      </w:tabs>
      <w:spacing w:line="240" w:lineRule="auto"/>
    </w:pPr>
  </w:style>
  <w:style w:type="character" w:customStyle="1" w:styleId="af8">
    <w:name w:val="Нижний колонтитул Знак"/>
    <w:basedOn w:val="a3"/>
    <w:link w:val="af7"/>
    <w:uiPriority w:val="99"/>
    <w:rsid w:val="00461911"/>
    <w:rPr>
      <w:rFonts w:ascii="Times New Roman" w:hAnsi="Times New Roman"/>
      <w:sz w:val="24"/>
    </w:rPr>
  </w:style>
  <w:style w:type="paragraph" w:styleId="af9">
    <w:name w:val="List Paragraph"/>
    <w:basedOn w:val="a2"/>
    <w:uiPriority w:val="34"/>
    <w:qFormat/>
    <w:rsid w:val="00F355A8"/>
    <w:pPr>
      <w:ind w:left="720"/>
      <w:contextualSpacing/>
    </w:pPr>
  </w:style>
  <w:style w:type="character" w:styleId="afa">
    <w:name w:val="Placeholder Text"/>
    <w:basedOn w:val="a3"/>
    <w:uiPriority w:val="99"/>
    <w:semiHidden/>
    <w:rsid w:val="00721852"/>
    <w:rPr>
      <w:color w:val="808080"/>
    </w:rPr>
  </w:style>
  <w:style w:type="character" w:customStyle="1" w:styleId="40">
    <w:name w:val="Заголовок 4 Знак"/>
    <w:basedOn w:val="a3"/>
    <w:link w:val="4"/>
    <w:uiPriority w:val="9"/>
    <w:rsid w:val="00A446F1"/>
    <w:rPr>
      <w:rFonts w:asciiTheme="majorHAnsi" w:eastAsiaTheme="majorEastAsia" w:hAnsiTheme="majorHAnsi" w:cstheme="majorBidi"/>
      <w:i/>
      <w:iCs/>
      <w:color w:val="365F91" w:themeColor="accent1" w:themeShade="BF"/>
      <w:sz w:val="24"/>
      <w:szCs w:val="24"/>
      <w:lang w:eastAsia="ru-RU"/>
    </w:rPr>
  </w:style>
  <w:style w:type="character" w:styleId="afb">
    <w:name w:val="Hyperlink"/>
    <w:basedOn w:val="a3"/>
    <w:uiPriority w:val="99"/>
    <w:unhideWhenUsed/>
    <w:rsid w:val="006F3899"/>
    <w:rPr>
      <w:color w:val="0000FF" w:themeColor="hyperlink"/>
      <w:u w:val="single"/>
    </w:rPr>
  </w:style>
  <w:style w:type="character" w:styleId="afc">
    <w:name w:val="FollowedHyperlink"/>
    <w:basedOn w:val="a3"/>
    <w:uiPriority w:val="99"/>
    <w:semiHidden/>
    <w:unhideWhenUsed/>
    <w:rsid w:val="005A6061"/>
    <w:rPr>
      <w:color w:val="800080" w:themeColor="followedHyperlink"/>
      <w:u w:val="single"/>
    </w:rPr>
  </w:style>
  <w:style w:type="paragraph" w:styleId="afd">
    <w:name w:val="footnote text"/>
    <w:basedOn w:val="a2"/>
    <w:link w:val="afe"/>
    <w:uiPriority w:val="99"/>
    <w:unhideWhenUsed/>
    <w:rsid w:val="00E968EB"/>
    <w:pPr>
      <w:spacing w:line="240" w:lineRule="auto"/>
    </w:pPr>
    <w:rPr>
      <w:sz w:val="20"/>
      <w:szCs w:val="20"/>
    </w:rPr>
  </w:style>
  <w:style w:type="character" w:customStyle="1" w:styleId="afe">
    <w:name w:val="Текст сноски Знак"/>
    <w:basedOn w:val="a3"/>
    <w:link w:val="afd"/>
    <w:uiPriority w:val="99"/>
    <w:rsid w:val="00E968EB"/>
    <w:rPr>
      <w:rFonts w:ascii="Times New Roman" w:hAnsi="Times New Roman"/>
      <w:sz w:val="20"/>
      <w:szCs w:val="20"/>
    </w:rPr>
  </w:style>
  <w:style w:type="character" w:styleId="aff">
    <w:name w:val="footnote reference"/>
    <w:basedOn w:val="a3"/>
    <w:uiPriority w:val="99"/>
    <w:semiHidden/>
    <w:unhideWhenUsed/>
    <w:rsid w:val="00E968EB"/>
    <w:rPr>
      <w:vertAlign w:val="superscript"/>
    </w:rPr>
  </w:style>
  <w:style w:type="paragraph" w:styleId="aff0">
    <w:name w:val="Plain Text"/>
    <w:basedOn w:val="a2"/>
    <w:link w:val="aff1"/>
    <w:rsid w:val="00BB0A52"/>
    <w:pPr>
      <w:spacing w:line="240" w:lineRule="auto"/>
      <w:jc w:val="left"/>
    </w:pPr>
    <w:rPr>
      <w:rFonts w:ascii="Courier New" w:eastAsia="Calibri" w:hAnsi="Courier New" w:cs="Courier New"/>
      <w:sz w:val="20"/>
      <w:szCs w:val="20"/>
    </w:rPr>
  </w:style>
  <w:style w:type="character" w:customStyle="1" w:styleId="aff1">
    <w:name w:val="Текст Знак"/>
    <w:basedOn w:val="a3"/>
    <w:link w:val="aff0"/>
    <w:rsid w:val="00BB0A52"/>
    <w:rPr>
      <w:rFonts w:ascii="Courier New" w:eastAsia="Calibri" w:hAnsi="Courier New" w:cs="Courier New"/>
      <w:sz w:val="20"/>
      <w:szCs w:val="20"/>
      <w:lang w:eastAsia="ru-RU"/>
    </w:rPr>
  </w:style>
  <w:style w:type="paragraph" w:styleId="aff2">
    <w:name w:val="TOC Heading"/>
    <w:basedOn w:val="1"/>
    <w:next w:val="a2"/>
    <w:uiPriority w:val="39"/>
    <w:unhideWhenUsed/>
    <w:qFormat/>
    <w:rsid w:val="008B6EF7"/>
    <w:pPr>
      <w:spacing w:before="240" w:line="259" w:lineRule="auto"/>
      <w:outlineLvl w:val="9"/>
    </w:pPr>
    <w:rPr>
      <w:rFonts w:asciiTheme="majorHAnsi" w:hAnsiTheme="majorHAnsi"/>
      <w:b w:val="0"/>
      <w:bCs/>
      <w:color w:val="365F91" w:themeColor="accent1" w:themeShade="BF"/>
      <w:sz w:val="32"/>
      <w:szCs w:val="32"/>
    </w:rPr>
  </w:style>
  <w:style w:type="paragraph" w:styleId="23">
    <w:name w:val="toc 2"/>
    <w:basedOn w:val="a2"/>
    <w:next w:val="a2"/>
    <w:autoRedefine/>
    <w:uiPriority w:val="39"/>
    <w:unhideWhenUsed/>
    <w:rsid w:val="008B6EF7"/>
    <w:pPr>
      <w:spacing w:before="240"/>
      <w:jc w:val="left"/>
    </w:pPr>
    <w:rPr>
      <w:rFonts w:asciiTheme="minorHAnsi" w:hAnsiTheme="minorHAnsi"/>
      <w:b/>
      <w:bCs/>
      <w:sz w:val="20"/>
      <w:szCs w:val="20"/>
    </w:rPr>
  </w:style>
  <w:style w:type="paragraph" w:styleId="12">
    <w:name w:val="toc 1"/>
    <w:basedOn w:val="a2"/>
    <w:next w:val="a2"/>
    <w:autoRedefine/>
    <w:uiPriority w:val="39"/>
    <w:unhideWhenUsed/>
    <w:rsid w:val="00B2543E"/>
    <w:pPr>
      <w:tabs>
        <w:tab w:val="right" w:leader="hyphen" w:pos="9345"/>
      </w:tabs>
      <w:spacing w:line="240" w:lineRule="auto"/>
      <w:jc w:val="left"/>
    </w:pPr>
    <w:rPr>
      <w:rFonts w:asciiTheme="majorHAnsi" w:hAnsiTheme="majorHAnsi"/>
      <w:b/>
      <w:bCs/>
      <w:caps/>
    </w:rPr>
  </w:style>
  <w:style w:type="paragraph" w:styleId="31">
    <w:name w:val="toc 3"/>
    <w:basedOn w:val="a2"/>
    <w:next w:val="a2"/>
    <w:autoRedefine/>
    <w:uiPriority w:val="39"/>
    <w:unhideWhenUsed/>
    <w:rsid w:val="008B6EF7"/>
    <w:pPr>
      <w:ind w:left="240"/>
      <w:jc w:val="left"/>
    </w:pPr>
    <w:rPr>
      <w:rFonts w:asciiTheme="minorHAnsi" w:hAnsiTheme="minorHAnsi"/>
      <w:sz w:val="20"/>
      <w:szCs w:val="20"/>
    </w:rPr>
  </w:style>
  <w:style w:type="character" w:styleId="aff3">
    <w:name w:val="Unresolved Mention"/>
    <w:basedOn w:val="a3"/>
    <w:uiPriority w:val="99"/>
    <w:semiHidden/>
    <w:unhideWhenUsed/>
    <w:rsid w:val="004D5D1B"/>
    <w:rPr>
      <w:color w:val="605E5C"/>
      <w:shd w:val="clear" w:color="auto" w:fill="E1DFDD"/>
    </w:rPr>
  </w:style>
  <w:style w:type="paragraph" w:customStyle="1" w:styleId="10">
    <w:name w:val="Стиль1"/>
    <w:basedOn w:val="a"/>
    <w:next w:val="a2"/>
    <w:qFormat/>
    <w:rsid w:val="007647EF"/>
    <w:pPr>
      <w:numPr>
        <w:numId w:val="3"/>
      </w:numPr>
      <w:jc w:val="right"/>
    </w:pPr>
    <w:rPr>
      <w:i w:val="0"/>
      <w:iCs/>
    </w:rPr>
  </w:style>
  <w:style w:type="paragraph" w:styleId="HTML">
    <w:name w:val="HTML Preformatted"/>
    <w:basedOn w:val="a2"/>
    <w:link w:val="HTML0"/>
    <w:uiPriority w:val="99"/>
    <w:semiHidden/>
    <w:unhideWhenUsed/>
    <w:rsid w:val="00E86AD3"/>
    <w:pPr>
      <w:spacing w:line="240" w:lineRule="auto"/>
    </w:pPr>
    <w:rPr>
      <w:rFonts w:ascii="Consolas" w:hAnsi="Consolas" w:cs="Consolas"/>
      <w:sz w:val="20"/>
      <w:szCs w:val="20"/>
    </w:rPr>
  </w:style>
  <w:style w:type="character" w:customStyle="1" w:styleId="50">
    <w:name w:val="Заголовок 5 Знак"/>
    <w:basedOn w:val="a3"/>
    <w:link w:val="5"/>
    <w:uiPriority w:val="9"/>
    <w:semiHidden/>
    <w:rsid w:val="001D111F"/>
    <w:rPr>
      <w:rFonts w:asciiTheme="majorHAnsi" w:eastAsiaTheme="majorEastAsia" w:hAnsiTheme="majorHAnsi" w:cstheme="majorBidi"/>
      <w:color w:val="365F91" w:themeColor="accent1" w:themeShade="BF"/>
      <w:sz w:val="24"/>
      <w:szCs w:val="24"/>
      <w:lang w:eastAsia="ru-RU"/>
    </w:rPr>
  </w:style>
  <w:style w:type="character" w:customStyle="1" w:styleId="60">
    <w:name w:val="Заголовок 6 Знак"/>
    <w:basedOn w:val="a3"/>
    <w:link w:val="6"/>
    <w:uiPriority w:val="9"/>
    <w:semiHidden/>
    <w:rsid w:val="001D111F"/>
    <w:rPr>
      <w:rFonts w:asciiTheme="majorHAnsi" w:eastAsiaTheme="majorEastAsia" w:hAnsiTheme="majorHAnsi" w:cstheme="majorBidi"/>
      <w:color w:val="243F60" w:themeColor="accent1" w:themeShade="7F"/>
      <w:sz w:val="24"/>
      <w:szCs w:val="24"/>
      <w:lang w:eastAsia="ru-RU"/>
    </w:rPr>
  </w:style>
  <w:style w:type="character" w:customStyle="1" w:styleId="70">
    <w:name w:val="Заголовок 7 Знак"/>
    <w:basedOn w:val="a3"/>
    <w:link w:val="7"/>
    <w:uiPriority w:val="9"/>
    <w:semiHidden/>
    <w:rsid w:val="001D111F"/>
    <w:rPr>
      <w:rFonts w:asciiTheme="majorHAnsi" w:eastAsiaTheme="majorEastAsia" w:hAnsiTheme="majorHAnsi" w:cstheme="majorBidi"/>
      <w:i/>
      <w:iCs/>
      <w:color w:val="243F60" w:themeColor="accent1" w:themeShade="7F"/>
      <w:sz w:val="24"/>
      <w:szCs w:val="24"/>
      <w:lang w:eastAsia="ru-RU"/>
    </w:rPr>
  </w:style>
  <w:style w:type="character" w:customStyle="1" w:styleId="80">
    <w:name w:val="Заголовок 8 Знак"/>
    <w:basedOn w:val="a3"/>
    <w:link w:val="8"/>
    <w:uiPriority w:val="9"/>
    <w:semiHidden/>
    <w:rsid w:val="001D111F"/>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3"/>
    <w:link w:val="9"/>
    <w:uiPriority w:val="9"/>
    <w:semiHidden/>
    <w:rsid w:val="001D111F"/>
    <w:rPr>
      <w:rFonts w:asciiTheme="majorHAnsi" w:eastAsiaTheme="majorEastAsia" w:hAnsiTheme="majorHAnsi" w:cstheme="majorBidi"/>
      <w:i/>
      <w:iCs/>
      <w:color w:val="272727" w:themeColor="text1" w:themeTint="D8"/>
      <w:sz w:val="21"/>
      <w:szCs w:val="21"/>
      <w:lang w:eastAsia="ru-RU"/>
    </w:rPr>
  </w:style>
  <w:style w:type="character" w:customStyle="1" w:styleId="HTML0">
    <w:name w:val="Стандартный HTML Знак"/>
    <w:basedOn w:val="a3"/>
    <w:link w:val="HTML"/>
    <w:uiPriority w:val="99"/>
    <w:semiHidden/>
    <w:rsid w:val="00E86AD3"/>
    <w:rPr>
      <w:rFonts w:ascii="Consolas" w:hAnsi="Consolas" w:cs="Consolas"/>
      <w:sz w:val="20"/>
      <w:szCs w:val="20"/>
    </w:rPr>
  </w:style>
  <w:style w:type="paragraph" w:styleId="aff4">
    <w:name w:val="Revision"/>
    <w:hidden/>
    <w:uiPriority w:val="99"/>
    <w:semiHidden/>
    <w:rsid w:val="00E86AD3"/>
    <w:pPr>
      <w:spacing w:after="0" w:line="240" w:lineRule="auto"/>
    </w:pPr>
    <w:rPr>
      <w:rFonts w:ascii="Times New Roman" w:hAnsi="Times New Roman"/>
      <w:sz w:val="24"/>
    </w:rPr>
  </w:style>
  <w:style w:type="character" w:styleId="aff5">
    <w:name w:val="annotation reference"/>
    <w:basedOn w:val="a3"/>
    <w:uiPriority w:val="99"/>
    <w:semiHidden/>
    <w:unhideWhenUsed/>
    <w:rsid w:val="00391922"/>
    <w:rPr>
      <w:sz w:val="16"/>
      <w:szCs w:val="16"/>
    </w:rPr>
  </w:style>
  <w:style w:type="paragraph" w:styleId="aff6">
    <w:name w:val="annotation text"/>
    <w:basedOn w:val="a2"/>
    <w:link w:val="aff7"/>
    <w:uiPriority w:val="99"/>
    <w:semiHidden/>
    <w:unhideWhenUsed/>
    <w:rsid w:val="00391922"/>
    <w:pPr>
      <w:spacing w:line="240" w:lineRule="auto"/>
    </w:pPr>
    <w:rPr>
      <w:sz w:val="20"/>
      <w:szCs w:val="20"/>
    </w:rPr>
  </w:style>
  <w:style w:type="character" w:customStyle="1" w:styleId="aff7">
    <w:name w:val="Текст примечания Знак"/>
    <w:basedOn w:val="a3"/>
    <w:link w:val="aff6"/>
    <w:uiPriority w:val="99"/>
    <w:semiHidden/>
    <w:rsid w:val="00391922"/>
    <w:rPr>
      <w:rFonts w:ascii="Times New Roman" w:hAnsi="Times New Roman"/>
      <w:sz w:val="20"/>
      <w:szCs w:val="20"/>
    </w:rPr>
  </w:style>
  <w:style w:type="paragraph" w:styleId="aff8">
    <w:name w:val="annotation subject"/>
    <w:basedOn w:val="aff6"/>
    <w:next w:val="aff6"/>
    <w:link w:val="aff9"/>
    <w:uiPriority w:val="99"/>
    <w:semiHidden/>
    <w:unhideWhenUsed/>
    <w:rsid w:val="00391922"/>
    <w:rPr>
      <w:b/>
      <w:bCs/>
    </w:rPr>
  </w:style>
  <w:style w:type="character" w:customStyle="1" w:styleId="aff9">
    <w:name w:val="Тема примечания Знак"/>
    <w:basedOn w:val="aff7"/>
    <w:link w:val="aff8"/>
    <w:uiPriority w:val="99"/>
    <w:semiHidden/>
    <w:rsid w:val="00391922"/>
    <w:rPr>
      <w:rFonts w:ascii="Times New Roman" w:hAnsi="Times New Roman"/>
      <w:b/>
      <w:bCs/>
      <w:sz w:val="20"/>
      <w:szCs w:val="20"/>
    </w:rPr>
  </w:style>
  <w:style w:type="paragraph" w:styleId="affa">
    <w:name w:val="Normal (Web)"/>
    <w:basedOn w:val="a2"/>
    <w:uiPriority w:val="99"/>
    <w:unhideWhenUsed/>
    <w:rsid w:val="00391922"/>
    <w:pPr>
      <w:spacing w:before="100" w:beforeAutospacing="1" w:after="100" w:afterAutospacing="1" w:line="240" w:lineRule="auto"/>
      <w:ind w:firstLine="0"/>
      <w:jc w:val="left"/>
    </w:pPr>
  </w:style>
  <w:style w:type="paragraph" w:styleId="affb">
    <w:name w:val="endnote text"/>
    <w:basedOn w:val="a2"/>
    <w:link w:val="affc"/>
    <w:uiPriority w:val="99"/>
    <w:semiHidden/>
    <w:unhideWhenUsed/>
    <w:rsid w:val="00F54A73"/>
    <w:pPr>
      <w:spacing w:line="240" w:lineRule="auto"/>
    </w:pPr>
    <w:rPr>
      <w:sz w:val="20"/>
      <w:szCs w:val="20"/>
    </w:rPr>
  </w:style>
  <w:style w:type="character" w:customStyle="1" w:styleId="affc">
    <w:name w:val="Текст концевой сноски Знак"/>
    <w:basedOn w:val="a3"/>
    <w:link w:val="affb"/>
    <w:uiPriority w:val="99"/>
    <w:semiHidden/>
    <w:rsid w:val="00F54A73"/>
    <w:rPr>
      <w:rFonts w:ascii="Times New Roman" w:hAnsi="Times New Roman"/>
      <w:sz w:val="20"/>
      <w:szCs w:val="20"/>
    </w:rPr>
  </w:style>
  <w:style w:type="character" w:styleId="affd">
    <w:name w:val="endnote reference"/>
    <w:basedOn w:val="a3"/>
    <w:uiPriority w:val="99"/>
    <w:semiHidden/>
    <w:unhideWhenUsed/>
    <w:rsid w:val="00F54A73"/>
    <w:rPr>
      <w:vertAlign w:val="superscript"/>
    </w:rPr>
  </w:style>
  <w:style w:type="paragraph" w:styleId="41">
    <w:name w:val="toc 4"/>
    <w:basedOn w:val="a2"/>
    <w:next w:val="a2"/>
    <w:autoRedefine/>
    <w:uiPriority w:val="39"/>
    <w:unhideWhenUsed/>
    <w:rsid w:val="002553AA"/>
    <w:pPr>
      <w:ind w:left="480"/>
      <w:jc w:val="left"/>
    </w:pPr>
    <w:rPr>
      <w:rFonts w:asciiTheme="minorHAnsi" w:hAnsiTheme="minorHAnsi"/>
      <w:sz w:val="20"/>
      <w:szCs w:val="20"/>
    </w:rPr>
  </w:style>
  <w:style w:type="paragraph" w:styleId="51">
    <w:name w:val="toc 5"/>
    <w:basedOn w:val="a2"/>
    <w:next w:val="a2"/>
    <w:autoRedefine/>
    <w:uiPriority w:val="39"/>
    <w:unhideWhenUsed/>
    <w:rsid w:val="002553AA"/>
    <w:pPr>
      <w:ind w:left="720"/>
      <w:jc w:val="left"/>
    </w:pPr>
    <w:rPr>
      <w:rFonts w:asciiTheme="minorHAnsi" w:hAnsiTheme="minorHAnsi"/>
      <w:sz w:val="20"/>
      <w:szCs w:val="20"/>
    </w:rPr>
  </w:style>
  <w:style w:type="paragraph" w:styleId="61">
    <w:name w:val="toc 6"/>
    <w:basedOn w:val="a2"/>
    <w:next w:val="a2"/>
    <w:autoRedefine/>
    <w:uiPriority w:val="39"/>
    <w:unhideWhenUsed/>
    <w:rsid w:val="002553AA"/>
    <w:pPr>
      <w:ind w:left="960"/>
      <w:jc w:val="left"/>
    </w:pPr>
    <w:rPr>
      <w:rFonts w:asciiTheme="minorHAnsi" w:hAnsiTheme="minorHAnsi"/>
      <w:sz w:val="20"/>
      <w:szCs w:val="20"/>
    </w:rPr>
  </w:style>
  <w:style w:type="paragraph" w:styleId="71">
    <w:name w:val="toc 7"/>
    <w:basedOn w:val="a2"/>
    <w:next w:val="a2"/>
    <w:autoRedefine/>
    <w:uiPriority w:val="39"/>
    <w:unhideWhenUsed/>
    <w:rsid w:val="002553AA"/>
    <w:pPr>
      <w:ind w:left="1200"/>
      <w:jc w:val="left"/>
    </w:pPr>
    <w:rPr>
      <w:rFonts w:asciiTheme="minorHAnsi" w:hAnsiTheme="minorHAnsi"/>
      <w:sz w:val="20"/>
      <w:szCs w:val="20"/>
    </w:rPr>
  </w:style>
  <w:style w:type="paragraph" w:styleId="81">
    <w:name w:val="toc 8"/>
    <w:basedOn w:val="a2"/>
    <w:next w:val="a2"/>
    <w:autoRedefine/>
    <w:uiPriority w:val="39"/>
    <w:unhideWhenUsed/>
    <w:rsid w:val="002553AA"/>
    <w:pPr>
      <w:ind w:left="1440"/>
      <w:jc w:val="left"/>
    </w:pPr>
    <w:rPr>
      <w:rFonts w:asciiTheme="minorHAnsi" w:hAnsiTheme="minorHAnsi"/>
      <w:sz w:val="20"/>
      <w:szCs w:val="20"/>
    </w:rPr>
  </w:style>
  <w:style w:type="paragraph" w:styleId="91">
    <w:name w:val="toc 9"/>
    <w:basedOn w:val="a2"/>
    <w:next w:val="a2"/>
    <w:autoRedefine/>
    <w:uiPriority w:val="39"/>
    <w:unhideWhenUsed/>
    <w:rsid w:val="002553AA"/>
    <w:pPr>
      <w:ind w:left="1680"/>
      <w:jc w:val="left"/>
    </w:pPr>
    <w:rPr>
      <w:rFonts w:asciiTheme="minorHAnsi" w:hAnsiTheme="minorHAnsi"/>
      <w:sz w:val="20"/>
      <w:szCs w:val="20"/>
    </w:rPr>
  </w:style>
  <w:style w:type="character" w:customStyle="1" w:styleId="affe">
    <w:name w:val="ХЗД подчеркнутый"/>
    <w:basedOn w:val="a3"/>
    <w:uiPriority w:val="1"/>
    <w:qFormat/>
    <w:rsid w:val="00B058C9"/>
    <w:rPr>
      <w:rFonts w:ascii="Times New Roman" w:hAnsi="Times New Roman"/>
      <w:sz w:val="24"/>
      <w:u w:val="single"/>
    </w:rPr>
  </w:style>
  <w:style w:type="paragraph" w:customStyle="1" w:styleId="a0">
    <w:name w:val="ХЗД подпись к таблице"/>
    <w:basedOn w:val="a2"/>
    <w:qFormat/>
    <w:rsid w:val="00B058C9"/>
    <w:pPr>
      <w:keepNext/>
      <w:keepLines/>
      <w:numPr>
        <w:numId w:val="4"/>
      </w:numPr>
      <w:spacing w:before="240"/>
      <w:ind w:left="0" w:firstLine="0"/>
      <w:jc w:val="right"/>
    </w:pPr>
    <w:rPr>
      <w:rFonts w:eastAsiaTheme="minorHAnsi" w:cstheme="minorBidi"/>
      <w:szCs w:val="22"/>
      <w:lang w:eastAsia="en-US"/>
    </w:rPr>
  </w:style>
  <w:style w:type="character" w:customStyle="1" w:styleId="apple-converted-space">
    <w:name w:val="apple-converted-space"/>
    <w:basedOn w:val="a3"/>
    <w:rsid w:val="00597770"/>
  </w:style>
  <w:style w:type="character" w:customStyle="1" w:styleId="title-text">
    <w:name w:val="title-text"/>
    <w:basedOn w:val="a3"/>
    <w:rsid w:val="00597770"/>
  </w:style>
  <w:style w:type="character" w:customStyle="1" w:styleId="page-title">
    <w:name w:val="page-title"/>
    <w:basedOn w:val="a3"/>
    <w:rsid w:val="00597770"/>
  </w:style>
  <w:style w:type="character" w:customStyle="1" w:styleId="sm-question-number">
    <w:name w:val="sm-question-number"/>
    <w:basedOn w:val="a3"/>
    <w:rsid w:val="00934881"/>
  </w:style>
  <w:style w:type="character" w:customStyle="1" w:styleId="user-generated">
    <w:name w:val="user-generated"/>
    <w:basedOn w:val="a3"/>
    <w:rsid w:val="00934881"/>
  </w:style>
  <w:style w:type="character" w:customStyle="1" w:styleId="checkbox-button-label-text">
    <w:name w:val="checkbox-button-label-text"/>
    <w:basedOn w:val="a3"/>
    <w:rsid w:val="00934881"/>
  </w:style>
  <w:style w:type="character" w:customStyle="1" w:styleId="radio-button-label-text">
    <w:name w:val="radio-button-label-text"/>
    <w:basedOn w:val="a3"/>
    <w:rsid w:val="009348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844325">
      <w:bodyDiv w:val="1"/>
      <w:marLeft w:val="0"/>
      <w:marRight w:val="0"/>
      <w:marTop w:val="0"/>
      <w:marBottom w:val="0"/>
      <w:divBdr>
        <w:top w:val="none" w:sz="0" w:space="0" w:color="auto"/>
        <w:left w:val="none" w:sz="0" w:space="0" w:color="auto"/>
        <w:bottom w:val="none" w:sz="0" w:space="0" w:color="auto"/>
        <w:right w:val="none" w:sz="0" w:space="0" w:color="auto"/>
      </w:divBdr>
    </w:div>
    <w:div w:id="15233166">
      <w:bodyDiv w:val="1"/>
      <w:marLeft w:val="0"/>
      <w:marRight w:val="0"/>
      <w:marTop w:val="0"/>
      <w:marBottom w:val="0"/>
      <w:divBdr>
        <w:top w:val="none" w:sz="0" w:space="0" w:color="auto"/>
        <w:left w:val="none" w:sz="0" w:space="0" w:color="auto"/>
        <w:bottom w:val="none" w:sz="0" w:space="0" w:color="auto"/>
        <w:right w:val="none" w:sz="0" w:space="0" w:color="auto"/>
      </w:divBdr>
      <w:divsChild>
        <w:div w:id="207648780">
          <w:marLeft w:val="0"/>
          <w:marRight w:val="0"/>
          <w:marTop w:val="0"/>
          <w:marBottom w:val="0"/>
          <w:divBdr>
            <w:top w:val="none" w:sz="0" w:space="0" w:color="auto"/>
            <w:left w:val="none" w:sz="0" w:space="0" w:color="auto"/>
            <w:bottom w:val="none" w:sz="0" w:space="0" w:color="auto"/>
            <w:right w:val="none" w:sz="0" w:space="0" w:color="auto"/>
          </w:divBdr>
          <w:divsChild>
            <w:div w:id="792330253">
              <w:marLeft w:val="0"/>
              <w:marRight w:val="0"/>
              <w:marTop w:val="0"/>
              <w:marBottom w:val="0"/>
              <w:divBdr>
                <w:top w:val="none" w:sz="0" w:space="0" w:color="auto"/>
                <w:left w:val="none" w:sz="0" w:space="0" w:color="auto"/>
                <w:bottom w:val="none" w:sz="0" w:space="0" w:color="auto"/>
                <w:right w:val="none" w:sz="0" w:space="0" w:color="auto"/>
              </w:divBdr>
              <w:divsChild>
                <w:div w:id="1727873306">
                  <w:marLeft w:val="0"/>
                  <w:marRight w:val="0"/>
                  <w:marTop w:val="0"/>
                  <w:marBottom w:val="0"/>
                  <w:divBdr>
                    <w:top w:val="none" w:sz="0" w:space="0" w:color="auto"/>
                    <w:left w:val="none" w:sz="0" w:space="0" w:color="auto"/>
                    <w:bottom w:val="none" w:sz="0" w:space="0" w:color="auto"/>
                    <w:right w:val="none" w:sz="0" w:space="0" w:color="auto"/>
                  </w:divBdr>
                  <w:divsChild>
                    <w:div w:id="200674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26656">
      <w:bodyDiv w:val="1"/>
      <w:marLeft w:val="0"/>
      <w:marRight w:val="0"/>
      <w:marTop w:val="0"/>
      <w:marBottom w:val="0"/>
      <w:divBdr>
        <w:top w:val="none" w:sz="0" w:space="0" w:color="auto"/>
        <w:left w:val="none" w:sz="0" w:space="0" w:color="auto"/>
        <w:bottom w:val="none" w:sz="0" w:space="0" w:color="auto"/>
        <w:right w:val="none" w:sz="0" w:space="0" w:color="auto"/>
      </w:divBdr>
    </w:div>
    <w:div w:id="36897026">
      <w:bodyDiv w:val="1"/>
      <w:marLeft w:val="0"/>
      <w:marRight w:val="0"/>
      <w:marTop w:val="0"/>
      <w:marBottom w:val="0"/>
      <w:divBdr>
        <w:top w:val="none" w:sz="0" w:space="0" w:color="auto"/>
        <w:left w:val="none" w:sz="0" w:space="0" w:color="auto"/>
        <w:bottom w:val="none" w:sz="0" w:space="0" w:color="auto"/>
        <w:right w:val="none" w:sz="0" w:space="0" w:color="auto"/>
      </w:divBdr>
    </w:div>
    <w:div w:id="40596106">
      <w:bodyDiv w:val="1"/>
      <w:marLeft w:val="0"/>
      <w:marRight w:val="0"/>
      <w:marTop w:val="0"/>
      <w:marBottom w:val="0"/>
      <w:divBdr>
        <w:top w:val="none" w:sz="0" w:space="0" w:color="auto"/>
        <w:left w:val="none" w:sz="0" w:space="0" w:color="auto"/>
        <w:bottom w:val="none" w:sz="0" w:space="0" w:color="auto"/>
        <w:right w:val="none" w:sz="0" w:space="0" w:color="auto"/>
      </w:divBdr>
    </w:div>
    <w:div w:id="62224428">
      <w:bodyDiv w:val="1"/>
      <w:marLeft w:val="0"/>
      <w:marRight w:val="0"/>
      <w:marTop w:val="0"/>
      <w:marBottom w:val="0"/>
      <w:divBdr>
        <w:top w:val="none" w:sz="0" w:space="0" w:color="auto"/>
        <w:left w:val="none" w:sz="0" w:space="0" w:color="auto"/>
        <w:bottom w:val="none" w:sz="0" w:space="0" w:color="auto"/>
        <w:right w:val="none" w:sz="0" w:space="0" w:color="auto"/>
      </w:divBdr>
      <w:divsChild>
        <w:div w:id="810486238">
          <w:marLeft w:val="0"/>
          <w:marRight w:val="0"/>
          <w:marTop w:val="0"/>
          <w:marBottom w:val="0"/>
          <w:divBdr>
            <w:top w:val="none" w:sz="0" w:space="0" w:color="auto"/>
            <w:left w:val="none" w:sz="0" w:space="0" w:color="auto"/>
            <w:bottom w:val="none" w:sz="0" w:space="0" w:color="auto"/>
            <w:right w:val="none" w:sz="0" w:space="0" w:color="auto"/>
          </w:divBdr>
          <w:divsChild>
            <w:div w:id="1580018742">
              <w:marLeft w:val="0"/>
              <w:marRight w:val="0"/>
              <w:marTop w:val="0"/>
              <w:marBottom w:val="0"/>
              <w:divBdr>
                <w:top w:val="none" w:sz="0" w:space="0" w:color="auto"/>
                <w:left w:val="none" w:sz="0" w:space="0" w:color="auto"/>
                <w:bottom w:val="none" w:sz="0" w:space="0" w:color="auto"/>
                <w:right w:val="none" w:sz="0" w:space="0" w:color="auto"/>
              </w:divBdr>
              <w:divsChild>
                <w:div w:id="314724130">
                  <w:marLeft w:val="0"/>
                  <w:marRight w:val="0"/>
                  <w:marTop w:val="0"/>
                  <w:marBottom w:val="0"/>
                  <w:divBdr>
                    <w:top w:val="none" w:sz="0" w:space="0" w:color="auto"/>
                    <w:left w:val="none" w:sz="0" w:space="0" w:color="auto"/>
                    <w:bottom w:val="none" w:sz="0" w:space="0" w:color="auto"/>
                    <w:right w:val="none" w:sz="0" w:space="0" w:color="auto"/>
                  </w:divBdr>
                  <w:divsChild>
                    <w:div w:id="1246308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33985">
      <w:bodyDiv w:val="1"/>
      <w:marLeft w:val="0"/>
      <w:marRight w:val="0"/>
      <w:marTop w:val="0"/>
      <w:marBottom w:val="0"/>
      <w:divBdr>
        <w:top w:val="none" w:sz="0" w:space="0" w:color="auto"/>
        <w:left w:val="none" w:sz="0" w:space="0" w:color="auto"/>
        <w:bottom w:val="none" w:sz="0" w:space="0" w:color="auto"/>
        <w:right w:val="none" w:sz="0" w:space="0" w:color="auto"/>
      </w:divBdr>
    </w:div>
    <w:div w:id="70390969">
      <w:bodyDiv w:val="1"/>
      <w:marLeft w:val="0"/>
      <w:marRight w:val="0"/>
      <w:marTop w:val="0"/>
      <w:marBottom w:val="0"/>
      <w:divBdr>
        <w:top w:val="none" w:sz="0" w:space="0" w:color="auto"/>
        <w:left w:val="none" w:sz="0" w:space="0" w:color="auto"/>
        <w:bottom w:val="none" w:sz="0" w:space="0" w:color="auto"/>
        <w:right w:val="none" w:sz="0" w:space="0" w:color="auto"/>
      </w:divBdr>
      <w:divsChild>
        <w:div w:id="380831588">
          <w:marLeft w:val="0"/>
          <w:marRight w:val="0"/>
          <w:marTop w:val="0"/>
          <w:marBottom w:val="0"/>
          <w:divBdr>
            <w:top w:val="none" w:sz="0" w:space="0" w:color="auto"/>
            <w:left w:val="none" w:sz="0" w:space="0" w:color="auto"/>
            <w:bottom w:val="none" w:sz="0" w:space="0" w:color="auto"/>
            <w:right w:val="none" w:sz="0" w:space="0" w:color="auto"/>
          </w:divBdr>
          <w:divsChild>
            <w:div w:id="1694646264">
              <w:marLeft w:val="0"/>
              <w:marRight w:val="0"/>
              <w:marTop w:val="0"/>
              <w:marBottom w:val="0"/>
              <w:divBdr>
                <w:top w:val="none" w:sz="0" w:space="0" w:color="auto"/>
                <w:left w:val="none" w:sz="0" w:space="0" w:color="auto"/>
                <w:bottom w:val="none" w:sz="0" w:space="0" w:color="auto"/>
                <w:right w:val="none" w:sz="0" w:space="0" w:color="auto"/>
              </w:divBdr>
              <w:divsChild>
                <w:div w:id="578710421">
                  <w:marLeft w:val="0"/>
                  <w:marRight w:val="0"/>
                  <w:marTop w:val="0"/>
                  <w:marBottom w:val="0"/>
                  <w:divBdr>
                    <w:top w:val="none" w:sz="0" w:space="0" w:color="auto"/>
                    <w:left w:val="none" w:sz="0" w:space="0" w:color="auto"/>
                    <w:bottom w:val="none" w:sz="0" w:space="0" w:color="auto"/>
                    <w:right w:val="none" w:sz="0" w:space="0" w:color="auto"/>
                  </w:divBdr>
                </w:div>
              </w:divsChild>
            </w:div>
            <w:div w:id="761728125">
              <w:marLeft w:val="0"/>
              <w:marRight w:val="0"/>
              <w:marTop w:val="0"/>
              <w:marBottom w:val="0"/>
              <w:divBdr>
                <w:top w:val="none" w:sz="0" w:space="0" w:color="auto"/>
                <w:left w:val="none" w:sz="0" w:space="0" w:color="auto"/>
                <w:bottom w:val="none" w:sz="0" w:space="0" w:color="auto"/>
                <w:right w:val="none" w:sz="0" w:space="0" w:color="auto"/>
              </w:divBdr>
              <w:divsChild>
                <w:div w:id="437524776">
                  <w:marLeft w:val="0"/>
                  <w:marRight w:val="0"/>
                  <w:marTop w:val="0"/>
                  <w:marBottom w:val="0"/>
                  <w:divBdr>
                    <w:top w:val="none" w:sz="0" w:space="0" w:color="auto"/>
                    <w:left w:val="none" w:sz="0" w:space="0" w:color="auto"/>
                    <w:bottom w:val="none" w:sz="0" w:space="0" w:color="auto"/>
                    <w:right w:val="none" w:sz="0" w:space="0" w:color="auto"/>
                  </w:divBdr>
                </w:div>
              </w:divsChild>
            </w:div>
            <w:div w:id="752555120">
              <w:marLeft w:val="0"/>
              <w:marRight w:val="0"/>
              <w:marTop w:val="0"/>
              <w:marBottom w:val="0"/>
              <w:divBdr>
                <w:top w:val="none" w:sz="0" w:space="0" w:color="auto"/>
                <w:left w:val="none" w:sz="0" w:space="0" w:color="auto"/>
                <w:bottom w:val="none" w:sz="0" w:space="0" w:color="auto"/>
                <w:right w:val="none" w:sz="0" w:space="0" w:color="auto"/>
              </w:divBdr>
              <w:divsChild>
                <w:div w:id="45594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1861">
          <w:marLeft w:val="0"/>
          <w:marRight w:val="0"/>
          <w:marTop w:val="0"/>
          <w:marBottom w:val="0"/>
          <w:divBdr>
            <w:top w:val="none" w:sz="0" w:space="0" w:color="auto"/>
            <w:left w:val="none" w:sz="0" w:space="0" w:color="auto"/>
            <w:bottom w:val="none" w:sz="0" w:space="0" w:color="auto"/>
            <w:right w:val="none" w:sz="0" w:space="0" w:color="auto"/>
          </w:divBdr>
          <w:divsChild>
            <w:div w:id="44847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34551">
      <w:bodyDiv w:val="1"/>
      <w:marLeft w:val="0"/>
      <w:marRight w:val="0"/>
      <w:marTop w:val="0"/>
      <w:marBottom w:val="0"/>
      <w:divBdr>
        <w:top w:val="none" w:sz="0" w:space="0" w:color="auto"/>
        <w:left w:val="none" w:sz="0" w:space="0" w:color="auto"/>
        <w:bottom w:val="none" w:sz="0" w:space="0" w:color="auto"/>
        <w:right w:val="none" w:sz="0" w:space="0" w:color="auto"/>
      </w:divBdr>
      <w:divsChild>
        <w:div w:id="299386548">
          <w:marLeft w:val="0"/>
          <w:marRight w:val="0"/>
          <w:marTop w:val="0"/>
          <w:marBottom w:val="0"/>
          <w:divBdr>
            <w:top w:val="none" w:sz="0" w:space="0" w:color="auto"/>
            <w:left w:val="none" w:sz="0" w:space="0" w:color="auto"/>
            <w:bottom w:val="none" w:sz="0" w:space="0" w:color="auto"/>
            <w:right w:val="none" w:sz="0" w:space="0" w:color="auto"/>
          </w:divBdr>
          <w:divsChild>
            <w:div w:id="1136416858">
              <w:marLeft w:val="0"/>
              <w:marRight w:val="0"/>
              <w:marTop w:val="0"/>
              <w:marBottom w:val="0"/>
              <w:divBdr>
                <w:top w:val="none" w:sz="0" w:space="0" w:color="auto"/>
                <w:left w:val="none" w:sz="0" w:space="0" w:color="auto"/>
                <w:bottom w:val="none" w:sz="0" w:space="0" w:color="auto"/>
                <w:right w:val="none" w:sz="0" w:space="0" w:color="auto"/>
              </w:divBdr>
              <w:divsChild>
                <w:div w:id="848831535">
                  <w:marLeft w:val="0"/>
                  <w:marRight w:val="0"/>
                  <w:marTop w:val="0"/>
                  <w:marBottom w:val="0"/>
                  <w:divBdr>
                    <w:top w:val="none" w:sz="0" w:space="0" w:color="auto"/>
                    <w:left w:val="none" w:sz="0" w:space="0" w:color="auto"/>
                    <w:bottom w:val="none" w:sz="0" w:space="0" w:color="auto"/>
                    <w:right w:val="none" w:sz="0" w:space="0" w:color="auto"/>
                  </w:divBdr>
                  <w:divsChild>
                    <w:div w:id="715080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09665">
      <w:bodyDiv w:val="1"/>
      <w:marLeft w:val="0"/>
      <w:marRight w:val="0"/>
      <w:marTop w:val="0"/>
      <w:marBottom w:val="0"/>
      <w:divBdr>
        <w:top w:val="none" w:sz="0" w:space="0" w:color="auto"/>
        <w:left w:val="none" w:sz="0" w:space="0" w:color="auto"/>
        <w:bottom w:val="none" w:sz="0" w:space="0" w:color="auto"/>
        <w:right w:val="none" w:sz="0" w:space="0" w:color="auto"/>
      </w:divBdr>
    </w:div>
    <w:div w:id="88894559">
      <w:bodyDiv w:val="1"/>
      <w:marLeft w:val="0"/>
      <w:marRight w:val="0"/>
      <w:marTop w:val="0"/>
      <w:marBottom w:val="0"/>
      <w:divBdr>
        <w:top w:val="none" w:sz="0" w:space="0" w:color="auto"/>
        <w:left w:val="none" w:sz="0" w:space="0" w:color="auto"/>
        <w:bottom w:val="none" w:sz="0" w:space="0" w:color="auto"/>
        <w:right w:val="none" w:sz="0" w:space="0" w:color="auto"/>
      </w:divBdr>
      <w:divsChild>
        <w:div w:id="1533302373">
          <w:marLeft w:val="0"/>
          <w:marRight w:val="0"/>
          <w:marTop w:val="0"/>
          <w:marBottom w:val="0"/>
          <w:divBdr>
            <w:top w:val="none" w:sz="0" w:space="0" w:color="auto"/>
            <w:left w:val="none" w:sz="0" w:space="0" w:color="auto"/>
            <w:bottom w:val="none" w:sz="0" w:space="0" w:color="auto"/>
            <w:right w:val="none" w:sz="0" w:space="0" w:color="auto"/>
          </w:divBdr>
          <w:divsChild>
            <w:div w:id="187649449">
              <w:marLeft w:val="0"/>
              <w:marRight w:val="0"/>
              <w:marTop w:val="0"/>
              <w:marBottom w:val="0"/>
              <w:divBdr>
                <w:top w:val="none" w:sz="0" w:space="0" w:color="auto"/>
                <w:left w:val="none" w:sz="0" w:space="0" w:color="auto"/>
                <w:bottom w:val="none" w:sz="0" w:space="0" w:color="auto"/>
                <w:right w:val="none" w:sz="0" w:space="0" w:color="auto"/>
              </w:divBdr>
              <w:divsChild>
                <w:div w:id="327368295">
                  <w:marLeft w:val="0"/>
                  <w:marRight w:val="0"/>
                  <w:marTop w:val="0"/>
                  <w:marBottom w:val="0"/>
                  <w:divBdr>
                    <w:top w:val="none" w:sz="0" w:space="0" w:color="auto"/>
                    <w:left w:val="none" w:sz="0" w:space="0" w:color="auto"/>
                    <w:bottom w:val="none" w:sz="0" w:space="0" w:color="auto"/>
                    <w:right w:val="none" w:sz="0" w:space="0" w:color="auto"/>
                  </w:divBdr>
                </w:div>
              </w:divsChild>
            </w:div>
            <w:div w:id="1380939995">
              <w:marLeft w:val="0"/>
              <w:marRight w:val="0"/>
              <w:marTop w:val="0"/>
              <w:marBottom w:val="0"/>
              <w:divBdr>
                <w:top w:val="none" w:sz="0" w:space="0" w:color="auto"/>
                <w:left w:val="none" w:sz="0" w:space="0" w:color="auto"/>
                <w:bottom w:val="none" w:sz="0" w:space="0" w:color="auto"/>
                <w:right w:val="none" w:sz="0" w:space="0" w:color="auto"/>
              </w:divBdr>
              <w:divsChild>
                <w:div w:id="39481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65309">
      <w:bodyDiv w:val="1"/>
      <w:marLeft w:val="0"/>
      <w:marRight w:val="0"/>
      <w:marTop w:val="0"/>
      <w:marBottom w:val="0"/>
      <w:divBdr>
        <w:top w:val="none" w:sz="0" w:space="0" w:color="auto"/>
        <w:left w:val="none" w:sz="0" w:space="0" w:color="auto"/>
        <w:bottom w:val="none" w:sz="0" w:space="0" w:color="auto"/>
        <w:right w:val="none" w:sz="0" w:space="0" w:color="auto"/>
      </w:divBdr>
      <w:divsChild>
        <w:div w:id="916011285">
          <w:marLeft w:val="0"/>
          <w:marRight w:val="0"/>
          <w:marTop w:val="0"/>
          <w:marBottom w:val="0"/>
          <w:divBdr>
            <w:top w:val="none" w:sz="0" w:space="0" w:color="auto"/>
            <w:left w:val="none" w:sz="0" w:space="0" w:color="auto"/>
            <w:bottom w:val="none" w:sz="0" w:space="0" w:color="auto"/>
            <w:right w:val="none" w:sz="0" w:space="0" w:color="auto"/>
          </w:divBdr>
          <w:divsChild>
            <w:div w:id="642928520">
              <w:marLeft w:val="0"/>
              <w:marRight w:val="0"/>
              <w:marTop w:val="0"/>
              <w:marBottom w:val="0"/>
              <w:divBdr>
                <w:top w:val="none" w:sz="0" w:space="0" w:color="auto"/>
                <w:left w:val="none" w:sz="0" w:space="0" w:color="auto"/>
                <w:bottom w:val="none" w:sz="0" w:space="0" w:color="auto"/>
                <w:right w:val="none" w:sz="0" w:space="0" w:color="auto"/>
              </w:divBdr>
              <w:divsChild>
                <w:div w:id="1283460435">
                  <w:marLeft w:val="0"/>
                  <w:marRight w:val="0"/>
                  <w:marTop w:val="0"/>
                  <w:marBottom w:val="0"/>
                  <w:divBdr>
                    <w:top w:val="none" w:sz="0" w:space="0" w:color="auto"/>
                    <w:left w:val="none" w:sz="0" w:space="0" w:color="auto"/>
                    <w:bottom w:val="none" w:sz="0" w:space="0" w:color="auto"/>
                    <w:right w:val="none" w:sz="0" w:space="0" w:color="auto"/>
                  </w:divBdr>
                  <w:divsChild>
                    <w:div w:id="28226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47493">
      <w:bodyDiv w:val="1"/>
      <w:marLeft w:val="0"/>
      <w:marRight w:val="0"/>
      <w:marTop w:val="0"/>
      <w:marBottom w:val="0"/>
      <w:divBdr>
        <w:top w:val="none" w:sz="0" w:space="0" w:color="auto"/>
        <w:left w:val="none" w:sz="0" w:space="0" w:color="auto"/>
        <w:bottom w:val="none" w:sz="0" w:space="0" w:color="auto"/>
        <w:right w:val="none" w:sz="0" w:space="0" w:color="auto"/>
      </w:divBdr>
    </w:div>
    <w:div w:id="95488367">
      <w:bodyDiv w:val="1"/>
      <w:marLeft w:val="0"/>
      <w:marRight w:val="0"/>
      <w:marTop w:val="0"/>
      <w:marBottom w:val="0"/>
      <w:divBdr>
        <w:top w:val="none" w:sz="0" w:space="0" w:color="auto"/>
        <w:left w:val="none" w:sz="0" w:space="0" w:color="auto"/>
        <w:bottom w:val="none" w:sz="0" w:space="0" w:color="auto"/>
        <w:right w:val="none" w:sz="0" w:space="0" w:color="auto"/>
      </w:divBdr>
      <w:divsChild>
        <w:div w:id="1963228669">
          <w:marLeft w:val="0"/>
          <w:marRight w:val="0"/>
          <w:marTop w:val="0"/>
          <w:marBottom w:val="0"/>
          <w:divBdr>
            <w:top w:val="none" w:sz="0" w:space="0" w:color="auto"/>
            <w:left w:val="none" w:sz="0" w:space="0" w:color="auto"/>
            <w:bottom w:val="none" w:sz="0" w:space="0" w:color="auto"/>
            <w:right w:val="none" w:sz="0" w:space="0" w:color="auto"/>
          </w:divBdr>
          <w:divsChild>
            <w:div w:id="1974871279">
              <w:marLeft w:val="0"/>
              <w:marRight w:val="0"/>
              <w:marTop w:val="0"/>
              <w:marBottom w:val="0"/>
              <w:divBdr>
                <w:top w:val="none" w:sz="0" w:space="0" w:color="auto"/>
                <w:left w:val="none" w:sz="0" w:space="0" w:color="auto"/>
                <w:bottom w:val="none" w:sz="0" w:space="0" w:color="auto"/>
                <w:right w:val="none" w:sz="0" w:space="0" w:color="auto"/>
              </w:divBdr>
              <w:divsChild>
                <w:div w:id="14774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2469">
      <w:bodyDiv w:val="1"/>
      <w:marLeft w:val="0"/>
      <w:marRight w:val="0"/>
      <w:marTop w:val="0"/>
      <w:marBottom w:val="0"/>
      <w:divBdr>
        <w:top w:val="none" w:sz="0" w:space="0" w:color="auto"/>
        <w:left w:val="none" w:sz="0" w:space="0" w:color="auto"/>
        <w:bottom w:val="none" w:sz="0" w:space="0" w:color="auto"/>
        <w:right w:val="none" w:sz="0" w:space="0" w:color="auto"/>
      </w:divBdr>
      <w:divsChild>
        <w:div w:id="16784783">
          <w:marLeft w:val="0"/>
          <w:marRight w:val="0"/>
          <w:marTop w:val="0"/>
          <w:marBottom w:val="0"/>
          <w:divBdr>
            <w:top w:val="none" w:sz="0" w:space="0" w:color="auto"/>
            <w:left w:val="none" w:sz="0" w:space="0" w:color="auto"/>
            <w:bottom w:val="none" w:sz="0" w:space="0" w:color="auto"/>
            <w:right w:val="none" w:sz="0" w:space="0" w:color="auto"/>
          </w:divBdr>
          <w:divsChild>
            <w:div w:id="884831897">
              <w:marLeft w:val="0"/>
              <w:marRight w:val="0"/>
              <w:marTop w:val="0"/>
              <w:marBottom w:val="0"/>
              <w:divBdr>
                <w:top w:val="none" w:sz="0" w:space="0" w:color="auto"/>
                <w:left w:val="none" w:sz="0" w:space="0" w:color="auto"/>
                <w:bottom w:val="none" w:sz="0" w:space="0" w:color="auto"/>
                <w:right w:val="none" w:sz="0" w:space="0" w:color="auto"/>
              </w:divBdr>
              <w:divsChild>
                <w:div w:id="1928464870">
                  <w:marLeft w:val="0"/>
                  <w:marRight w:val="0"/>
                  <w:marTop w:val="0"/>
                  <w:marBottom w:val="0"/>
                  <w:divBdr>
                    <w:top w:val="none" w:sz="0" w:space="0" w:color="auto"/>
                    <w:left w:val="none" w:sz="0" w:space="0" w:color="auto"/>
                    <w:bottom w:val="none" w:sz="0" w:space="0" w:color="auto"/>
                    <w:right w:val="none" w:sz="0" w:space="0" w:color="auto"/>
                  </w:divBdr>
                  <w:divsChild>
                    <w:div w:id="158449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788463">
      <w:bodyDiv w:val="1"/>
      <w:marLeft w:val="0"/>
      <w:marRight w:val="0"/>
      <w:marTop w:val="0"/>
      <w:marBottom w:val="0"/>
      <w:divBdr>
        <w:top w:val="none" w:sz="0" w:space="0" w:color="auto"/>
        <w:left w:val="none" w:sz="0" w:space="0" w:color="auto"/>
        <w:bottom w:val="none" w:sz="0" w:space="0" w:color="auto"/>
        <w:right w:val="none" w:sz="0" w:space="0" w:color="auto"/>
      </w:divBdr>
    </w:div>
    <w:div w:id="116536410">
      <w:bodyDiv w:val="1"/>
      <w:marLeft w:val="0"/>
      <w:marRight w:val="0"/>
      <w:marTop w:val="0"/>
      <w:marBottom w:val="0"/>
      <w:divBdr>
        <w:top w:val="none" w:sz="0" w:space="0" w:color="auto"/>
        <w:left w:val="none" w:sz="0" w:space="0" w:color="auto"/>
        <w:bottom w:val="none" w:sz="0" w:space="0" w:color="auto"/>
        <w:right w:val="none" w:sz="0" w:space="0" w:color="auto"/>
      </w:divBdr>
    </w:div>
    <w:div w:id="119420419">
      <w:bodyDiv w:val="1"/>
      <w:marLeft w:val="0"/>
      <w:marRight w:val="0"/>
      <w:marTop w:val="0"/>
      <w:marBottom w:val="0"/>
      <w:divBdr>
        <w:top w:val="none" w:sz="0" w:space="0" w:color="auto"/>
        <w:left w:val="none" w:sz="0" w:space="0" w:color="auto"/>
        <w:bottom w:val="none" w:sz="0" w:space="0" w:color="auto"/>
        <w:right w:val="none" w:sz="0" w:space="0" w:color="auto"/>
      </w:divBdr>
    </w:div>
    <w:div w:id="119810625">
      <w:bodyDiv w:val="1"/>
      <w:marLeft w:val="0"/>
      <w:marRight w:val="0"/>
      <w:marTop w:val="0"/>
      <w:marBottom w:val="0"/>
      <w:divBdr>
        <w:top w:val="none" w:sz="0" w:space="0" w:color="auto"/>
        <w:left w:val="none" w:sz="0" w:space="0" w:color="auto"/>
        <w:bottom w:val="none" w:sz="0" w:space="0" w:color="auto"/>
        <w:right w:val="none" w:sz="0" w:space="0" w:color="auto"/>
      </w:divBdr>
    </w:div>
    <w:div w:id="122238323">
      <w:bodyDiv w:val="1"/>
      <w:marLeft w:val="0"/>
      <w:marRight w:val="0"/>
      <w:marTop w:val="0"/>
      <w:marBottom w:val="0"/>
      <w:divBdr>
        <w:top w:val="none" w:sz="0" w:space="0" w:color="auto"/>
        <w:left w:val="none" w:sz="0" w:space="0" w:color="auto"/>
        <w:bottom w:val="none" w:sz="0" w:space="0" w:color="auto"/>
        <w:right w:val="none" w:sz="0" w:space="0" w:color="auto"/>
      </w:divBdr>
      <w:divsChild>
        <w:div w:id="1241602138">
          <w:marLeft w:val="0"/>
          <w:marRight w:val="0"/>
          <w:marTop w:val="0"/>
          <w:marBottom w:val="0"/>
          <w:divBdr>
            <w:top w:val="none" w:sz="0" w:space="0" w:color="auto"/>
            <w:left w:val="none" w:sz="0" w:space="0" w:color="auto"/>
            <w:bottom w:val="none" w:sz="0" w:space="0" w:color="auto"/>
            <w:right w:val="none" w:sz="0" w:space="0" w:color="auto"/>
          </w:divBdr>
          <w:divsChild>
            <w:div w:id="61874617">
              <w:marLeft w:val="0"/>
              <w:marRight w:val="0"/>
              <w:marTop w:val="0"/>
              <w:marBottom w:val="0"/>
              <w:divBdr>
                <w:top w:val="none" w:sz="0" w:space="0" w:color="auto"/>
                <w:left w:val="none" w:sz="0" w:space="0" w:color="auto"/>
                <w:bottom w:val="none" w:sz="0" w:space="0" w:color="auto"/>
                <w:right w:val="none" w:sz="0" w:space="0" w:color="auto"/>
              </w:divBdr>
              <w:divsChild>
                <w:div w:id="144915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23315">
      <w:bodyDiv w:val="1"/>
      <w:marLeft w:val="0"/>
      <w:marRight w:val="0"/>
      <w:marTop w:val="0"/>
      <w:marBottom w:val="0"/>
      <w:divBdr>
        <w:top w:val="none" w:sz="0" w:space="0" w:color="auto"/>
        <w:left w:val="none" w:sz="0" w:space="0" w:color="auto"/>
        <w:bottom w:val="none" w:sz="0" w:space="0" w:color="auto"/>
        <w:right w:val="none" w:sz="0" w:space="0" w:color="auto"/>
      </w:divBdr>
      <w:divsChild>
        <w:div w:id="1443694456">
          <w:marLeft w:val="0"/>
          <w:marRight w:val="0"/>
          <w:marTop w:val="0"/>
          <w:marBottom w:val="0"/>
          <w:divBdr>
            <w:top w:val="none" w:sz="0" w:space="0" w:color="auto"/>
            <w:left w:val="none" w:sz="0" w:space="0" w:color="auto"/>
            <w:bottom w:val="none" w:sz="0" w:space="0" w:color="auto"/>
            <w:right w:val="none" w:sz="0" w:space="0" w:color="auto"/>
          </w:divBdr>
          <w:divsChild>
            <w:div w:id="135533098">
              <w:marLeft w:val="0"/>
              <w:marRight w:val="0"/>
              <w:marTop w:val="0"/>
              <w:marBottom w:val="0"/>
              <w:divBdr>
                <w:top w:val="none" w:sz="0" w:space="0" w:color="auto"/>
                <w:left w:val="none" w:sz="0" w:space="0" w:color="auto"/>
                <w:bottom w:val="none" w:sz="0" w:space="0" w:color="auto"/>
                <w:right w:val="none" w:sz="0" w:space="0" w:color="auto"/>
              </w:divBdr>
              <w:divsChild>
                <w:div w:id="110750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33226">
      <w:bodyDiv w:val="1"/>
      <w:marLeft w:val="0"/>
      <w:marRight w:val="0"/>
      <w:marTop w:val="0"/>
      <w:marBottom w:val="0"/>
      <w:divBdr>
        <w:top w:val="none" w:sz="0" w:space="0" w:color="auto"/>
        <w:left w:val="none" w:sz="0" w:space="0" w:color="auto"/>
        <w:bottom w:val="none" w:sz="0" w:space="0" w:color="auto"/>
        <w:right w:val="none" w:sz="0" w:space="0" w:color="auto"/>
      </w:divBdr>
      <w:divsChild>
        <w:div w:id="610550246">
          <w:marLeft w:val="0"/>
          <w:marRight w:val="0"/>
          <w:marTop w:val="0"/>
          <w:marBottom w:val="0"/>
          <w:divBdr>
            <w:top w:val="none" w:sz="0" w:space="0" w:color="auto"/>
            <w:left w:val="none" w:sz="0" w:space="0" w:color="auto"/>
            <w:bottom w:val="none" w:sz="0" w:space="0" w:color="auto"/>
            <w:right w:val="none" w:sz="0" w:space="0" w:color="auto"/>
          </w:divBdr>
          <w:divsChild>
            <w:div w:id="2055037199">
              <w:marLeft w:val="0"/>
              <w:marRight w:val="0"/>
              <w:marTop w:val="0"/>
              <w:marBottom w:val="0"/>
              <w:divBdr>
                <w:top w:val="none" w:sz="0" w:space="0" w:color="auto"/>
                <w:left w:val="none" w:sz="0" w:space="0" w:color="auto"/>
                <w:bottom w:val="none" w:sz="0" w:space="0" w:color="auto"/>
                <w:right w:val="none" w:sz="0" w:space="0" w:color="auto"/>
              </w:divBdr>
            </w:div>
          </w:divsChild>
        </w:div>
        <w:div w:id="1761023123">
          <w:marLeft w:val="0"/>
          <w:marRight w:val="0"/>
          <w:marTop w:val="0"/>
          <w:marBottom w:val="0"/>
          <w:divBdr>
            <w:top w:val="none" w:sz="0" w:space="0" w:color="auto"/>
            <w:left w:val="none" w:sz="0" w:space="0" w:color="auto"/>
            <w:bottom w:val="none" w:sz="0" w:space="0" w:color="auto"/>
            <w:right w:val="none" w:sz="0" w:space="0" w:color="auto"/>
          </w:divBdr>
          <w:divsChild>
            <w:div w:id="679703152">
              <w:marLeft w:val="0"/>
              <w:marRight w:val="0"/>
              <w:marTop w:val="0"/>
              <w:marBottom w:val="0"/>
              <w:divBdr>
                <w:top w:val="none" w:sz="0" w:space="0" w:color="auto"/>
                <w:left w:val="none" w:sz="0" w:space="0" w:color="auto"/>
                <w:bottom w:val="none" w:sz="0" w:space="0" w:color="auto"/>
                <w:right w:val="none" w:sz="0" w:space="0" w:color="auto"/>
              </w:divBdr>
            </w:div>
          </w:divsChild>
        </w:div>
        <w:div w:id="2125071364">
          <w:marLeft w:val="0"/>
          <w:marRight w:val="0"/>
          <w:marTop w:val="0"/>
          <w:marBottom w:val="0"/>
          <w:divBdr>
            <w:top w:val="none" w:sz="0" w:space="0" w:color="auto"/>
            <w:left w:val="none" w:sz="0" w:space="0" w:color="auto"/>
            <w:bottom w:val="none" w:sz="0" w:space="0" w:color="auto"/>
            <w:right w:val="none" w:sz="0" w:space="0" w:color="auto"/>
          </w:divBdr>
          <w:divsChild>
            <w:div w:id="1632320443">
              <w:marLeft w:val="0"/>
              <w:marRight w:val="0"/>
              <w:marTop w:val="0"/>
              <w:marBottom w:val="0"/>
              <w:divBdr>
                <w:top w:val="none" w:sz="0" w:space="0" w:color="auto"/>
                <w:left w:val="none" w:sz="0" w:space="0" w:color="auto"/>
                <w:bottom w:val="none" w:sz="0" w:space="0" w:color="auto"/>
                <w:right w:val="none" w:sz="0" w:space="0" w:color="auto"/>
              </w:divBdr>
            </w:div>
          </w:divsChild>
        </w:div>
        <w:div w:id="397827968">
          <w:marLeft w:val="0"/>
          <w:marRight w:val="0"/>
          <w:marTop w:val="0"/>
          <w:marBottom w:val="0"/>
          <w:divBdr>
            <w:top w:val="none" w:sz="0" w:space="0" w:color="auto"/>
            <w:left w:val="none" w:sz="0" w:space="0" w:color="auto"/>
            <w:bottom w:val="none" w:sz="0" w:space="0" w:color="auto"/>
            <w:right w:val="none" w:sz="0" w:space="0" w:color="auto"/>
          </w:divBdr>
          <w:divsChild>
            <w:div w:id="162866476">
              <w:marLeft w:val="0"/>
              <w:marRight w:val="0"/>
              <w:marTop w:val="0"/>
              <w:marBottom w:val="0"/>
              <w:divBdr>
                <w:top w:val="none" w:sz="0" w:space="0" w:color="auto"/>
                <w:left w:val="none" w:sz="0" w:space="0" w:color="auto"/>
                <w:bottom w:val="none" w:sz="0" w:space="0" w:color="auto"/>
                <w:right w:val="none" w:sz="0" w:space="0" w:color="auto"/>
              </w:divBdr>
            </w:div>
          </w:divsChild>
        </w:div>
        <w:div w:id="1239903608">
          <w:marLeft w:val="0"/>
          <w:marRight w:val="0"/>
          <w:marTop w:val="0"/>
          <w:marBottom w:val="0"/>
          <w:divBdr>
            <w:top w:val="none" w:sz="0" w:space="0" w:color="auto"/>
            <w:left w:val="none" w:sz="0" w:space="0" w:color="auto"/>
            <w:bottom w:val="none" w:sz="0" w:space="0" w:color="auto"/>
            <w:right w:val="none" w:sz="0" w:space="0" w:color="auto"/>
          </w:divBdr>
          <w:divsChild>
            <w:div w:id="1469931051">
              <w:marLeft w:val="0"/>
              <w:marRight w:val="0"/>
              <w:marTop w:val="0"/>
              <w:marBottom w:val="0"/>
              <w:divBdr>
                <w:top w:val="none" w:sz="0" w:space="0" w:color="auto"/>
                <w:left w:val="none" w:sz="0" w:space="0" w:color="auto"/>
                <w:bottom w:val="none" w:sz="0" w:space="0" w:color="auto"/>
                <w:right w:val="none" w:sz="0" w:space="0" w:color="auto"/>
              </w:divBdr>
            </w:div>
          </w:divsChild>
        </w:div>
        <w:div w:id="539171274">
          <w:marLeft w:val="0"/>
          <w:marRight w:val="0"/>
          <w:marTop w:val="0"/>
          <w:marBottom w:val="0"/>
          <w:divBdr>
            <w:top w:val="none" w:sz="0" w:space="0" w:color="auto"/>
            <w:left w:val="none" w:sz="0" w:space="0" w:color="auto"/>
            <w:bottom w:val="none" w:sz="0" w:space="0" w:color="auto"/>
            <w:right w:val="none" w:sz="0" w:space="0" w:color="auto"/>
          </w:divBdr>
          <w:divsChild>
            <w:div w:id="948392930">
              <w:marLeft w:val="0"/>
              <w:marRight w:val="0"/>
              <w:marTop w:val="0"/>
              <w:marBottom w:val="0"/>
              <w:divBdr>
                <w:top w:val="none" w:sz="0" w:space="0" w:color="auto"/>
                <w:left w:val="none" w:sz="0" w:space="0" w:color="auto"/>
                <w:bottom w:val="none" w:sz="0" w:space="0" w:color="auto"/>
                <w:right w:val="none" w:sz="0" w:space="0" w:color="auto"/>
              </w:divBdr>
            </w:div>
          </w:divsChild>
        </w:div>
        <w:div w:id="2140369927">
          <w:marLeft w:val="0"/>
          <w:marRight w:val="0"/>
          <w:marTop w:val="0"/>
          <w:marBottom w:val="0"/>
          <w:divBdr>
            <w:top w:val="none" w:sz="0" w:space="0" w:color="auto"/>
            <w:left w:val="none" w:sz="0" w:space="0" w:color="auto"/>
            <w:bottom w:val="none" w:sz="0" w:space="0" w:color="auto"/>
            <w:right w:val="none" w:sz="0" w:space="0" w:color="auto"/>
          </w:divBdr>
          <w:divsChild>
            <w:div w:id="2099523180">
              <w:marLeft w:val="0"/>
              <w:marRight w:val="0"/>
              <w:marTop w:val="0"/>
              <w:marBottom w:val="0"/>
              <w:divBdr>
                <w:top w:val="none" w:sz="0" w:space="0" w:color="auto"/>
                <w:left w:val="none" w:sz="0" w:space="0" w:color="auto"/>
                <w:bottom w:val="none" w:sz="0" w:space="0" w:color="auto"/>
                <w:right w:val="none" w:sz="0" w:space="0" w:color="auto"/>
              </w:divBdr>
            </w:div>
          </w:divsChild>
        </w:div>
        <w:div w:id="1656183151">
          <w:marLeft w:val="0"/>
          <w:marRight w:val="0"/>
          <w:marTop w:val="0"/>
          <w:marBottom w:val="0"/>
          <w:divBdr>
            <w:top w:val="none" w:sz="0" w:space="0" w:color="auto"/>
            <w:left w:val="none" w:sz="0" w:space="0" w:color="auto"/>
            <w:bottom w:val="none" w:sz="0" w:space="0" w:color="auto"/>
            <w:right w:val="none" w:sz="0" w:space="0" w:color="auto"/>
          </w:divBdr>
          <w:divsChild>
            <w:div w:id="13638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97271">
      <w:bodyDiv w:val="1"/>
      <w:marLeft w:val="0"/>
      <w:marRight w:val="0"/>
      <w:marTop w:val="0"/>
      <w:marBottom w:val="0"/>
      <w:divBdr>
        <w:top w:val="none" w:sz="0" w:space="0" w:color="auto"/>
        <w:left w:val="none" w:sz="0" w:space="0" w:color="auto"/>
        <w:bottom w:val="none" w:sz="0" w:space="0" w:color="auto"/>
        <w:right w:val="none" w:sz="0" w:space="0" w:color="auto"/>
      </w:divBdr>
    </w:div>
    <w:div w:id="139537628">
      <w:bodyDiv w:val="1"/>
      <w:marLeft w:val="0"/>
      <w:marRight w:val="0"/>
      <w:marTop w:val="0"/>
      <w:marBottom w:val="0"/>
      <w:divBdr>
        <w:top w:val="none" w:sz="0" w:space="0" w:color="auto"/>
        <w:left w:val="none" w:sz="0" w:space="0" w:color="auto"/>
        <w:bottom w:val="none" w:sz="0" w:space="0" w:color="auto"/>
        <w:right w:val="none" w:sz="0" w:space="0" w:color="auto"/>
      </w:divBdr>
      <w:divsChild>
        <w:div w:id="632754120">
          <w:marLeft w:val="0"/>
          <w:marRight w:val="0"/>
          <w:marTop w:val="0"/>
          <w:marBottom w:val="0"/>
          <w:divBdr>
            <w:top w:val="none" w:sz="0" w:space="0" w:color="auto"/>
            <w:left w:val="none" w:sz="0" w:space="0" w:color="auto"/>
            <w:bottom w:val="none" w:sz="0" w:space="0" w:color="auto"/>
            <w:right w:val="none" w:sz="0" w:space="0" w:color="auto"/>
          </w:divBdr>
          <w:divsChild>
            <w:div w:id="1585727941">
              <w:marLeft w:val="0"/>
              <w:marRight w:val="0"/>
              <w:marTop w:val="0"/>
              <w:marBottom w:val="0"/>
              <w:divBdr>
                <w:top w:val="none" w:sz="0" w:space="0" w:color="auto"/>
                <w:left w:val="none" w:sz="0" w:space="0" w:color="auto"/>
                <w:bottom w:val="none" w:sz="0" w:space="0" w:color="auto"/>
                <w:right w:val="none" w:sz="0" w:space="0" w:color="auto"/>
              </w:divBdr>
              <w:divsChild>
                <w:div w:id="1319993232">
                  <w:marLeft w:val="0"/>
                  <w:marRight w:val="0"/>
                  <w:marTop w:val="0"/>
                  <w:marBottom w:val="0"/>
                  <w:divBdr>
                    <w:top w:val="none" w:sz="0" w:space="0" w:color="auto"/>
                    <w:left w:val="none" w:sz="0" w:space="0" w:color="auto"/>
                    <w:bottom w:val="none" w:sz="0" w:space="0" w:color="auto"/>
                    <w:right w:val="none" w:sz="0" w:space="0" w:color="auto"/>
                  </w:divBdr>
                  <w:divsChild>
                    <w:div w:id="36525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99553">
      <w:bodyDiv w:val="1"/>
      <w:marLeft w:val="0"/>
      <w:marRight w:val="0"/>
      <w:marTop w:val="0"/>
      <w:marBottom w:val="0"/>
      <w:divBdr>
        <w:top w:val="none" w:sz="0" w:space="0" w:color="auto"/>
        <w:left w:val="none" w:sz="0" w:space="0" w:color="auto"/>
        <w:bottom w:val="none" w:sz="0" w:space="0" w:color="auto"/>
        <w:right w:val="none" w:sz="0" w:space="0" w:color="auto"/>
      </w:divBdr>
      <w:divsChild>
        <w:div w:id="333338517">
          <w:marLeft w:val="0"/>
          <w:marRight w:val="0"/>
          <w:marTop w:val="0"/>
          <w:marBottom w:val="0"/>
          <w:divBdr>
            <w:top w:val="none" w:sz="0" w:space="0" w:color="auto"/>
            <w:left w:val="none" w:sz="0" w:space="0" w:color="auto"/>
            <w:bottom w:val="none" w:sz="0" w:space="0" w:color="auto"/>
            <w:right w:val="none" w:sz="0" w:space="0" w:color="auto"/>
          </w:divBdr>
          <w:divsChild>
            <w:div w:id="930432923">
              <w:marLeft w:val="0"/>
              <w:marRight w:val="0"/>
              <w:marTop w:val="0"/>
              <w:marBottom w:val="0"/>
              <w:divBdr>
                <w:top w:val="none" w:sz="0" w:space="0" w:color="auto"/>
                <w:left w:val="none" w:sz="0" w:space="0" w:color="auto"/>
                <w:bottom w:val="none" w:sz="0" w:space="0" w:color="auto"/>
                <w:right w:val="none" w:sz="0" w:space="0" w:color="auto"/>
              </w:divBdr>
              <w:divsChild>
                <w:div w:id="575290377">
                  <w:marLeft w:val="0"/>
                  <w:marRight w:val="0"/>
                  <w:marTop w:val="0"/>
                  <w:marBottom w:val="0"/>
                  <w:divBdr>
                    <w:top w:val="none" w:sz="0" w:space="0" w:color="auto"/>
                    <w:left w:val="none" w:sz="0" w:space="0" w:color="auto"/>
                    <w:bottom w:val="none" w:sz="0" w:space="0" w:color="auto"/>
                    <w:right w:val="none" w:sz="0" w:space="0" w:color="auto"/>
                  </w:divBdr>
                  <w:divsChild>
                    <w:div w:id="104182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08881">
      <w:bodyDiv w:val="1"/>
      <w:marLeft w:val="0"/>
      <w:marRight w:val="0"/>
      <w:marTop w:val="0"/>
      <w:marBottom w:val="0"/>
      <w:divBdr>
        <w:top w:val="none" w:sz="0" w:space="0" w:color="auto"/>
        <w:left w:val="none" w:sz="0" w:space="0" w:color="auto"/>
        <w:bottom w:val="none" w:sz="0" w:space="0" w:color="auto"/>
        <w:right w:val="none" w:sz="0" w:space="0" w:color="auto"/>
      </w:divBdr>
      <w:divsChild>
        <w:div w:id="326634637">
          <w:marLeft w:val="0"/>
          <w:marRight w:val="0"/>
          <w:marTop w:val="0"/>
          <w:marBottom w:val="0"/>
          <w:divBdr>
            <w:top w:val="none" w:sz="0" w:space="0" w:color="auto"/>
            <w:left w:val="none" w:sz="0" w:space="0" w:color="auto"/>
            <w:bottom w:val="none" w:sz="0" w:space="0" w:color="auto"/>
            <w:right w:val="none" w:sz="0" w:space="0" w:color="auto"/>
          </w:divBdr>
          <w:divsChild>
            <w:div w:id="357702929">
              <w:marLeft w:val="0"/>
              <w:marRight w:val="0"/>
              <w:marTop w:val="0"/>
              <w:marBottom w:val="0"/>
              <w:divBdr>
                <w:top w:val="none" w:sz="0" w:space="0" w:color="auto"/>
                <w:left w:val="none" w:sz="0" w:space="0" w:color="auto"/>
                <w:bottom w:val="none" w:sz="0" w:space="0" w:color="auto"/>
                <w:right w:val="none" w:sz="0" w:space="0" w:color="auto"/>
              </w:divBdr>
              <w:divsChild>
                <w:div w:id="1256357727">
                  <w:marLeft w:val="0"/>
                  <w:marRight w:val="0"/>
                  <w:marTop w:val="0"/>
                  <w:marBottom w:val="0"/>
                  <w:divBdr>
                    <w:top w:val="none" w:sz="0" w:space="0" w:color="auto"/>
                    <w:left w:val="none" w:sz="0" w:space="0" w:color="auto"/>
                    <w:bottom w:val="none" w:sz="0" w:space="0" w:color="auto"/>
                    <w:right w:val="none" w:sz="0" w:space="0" w:color="auto"/>
                  </w:divBdr>
                  <w:divsChild>
                    <w:div w:id="185618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55827">
      <w:bodyDiv w:val="1"/>
      <w:marLeft w:val="0"/>
      <w:marRight w:val="0"/>
      <w:marTop w:val="0"/>
      <w:marBottom w:val="0"/>
      <w:divBdr>
        <w:top w:val="none" w:sz="0" w:space="0" w:color="auto"/>
        <w:left w:val="none" w:sz="0" w:space="0" w:color="auto"/>
        <w:bottom w:val="none" w:sz="0" w:space="0" w:color="auto"/>
        <w:right w:val="none" w:sz="0" w:space="0" w:color="auto"/>
      </w:divBdr>
      <w:divsChild>
        <w:div w:id="894121294">
          <w:marLeft w:val="0"/>
          <w:marRight w:val="0"/>
          <w:marTop w:val="0"/>
          <w:marBottom w:val="0"/>
          <w:divBdr>
            <w:top w:val="none" w:sz="0" w:space="0" w:color="auto"/>
            <w:left w:val="none" w:sz="0" w:space="0" w:color="auto"/>
            <w:bottom w:val="none" w:sz="0" w:space="0" w:color="auto"/>
            <w:right w:val="none" w:sz="0" w:space="0" w:color="auto"/>
          </w:divBdr>
          <w:divsChild>
            <w:div w:id="2083677299">
              <w:marLeft w:val="0"/>
              <w:marRight w:val="0"/>
              <w:marTop w:val="0"/>
              <w:marBottom w:val="0"/>
              <w:divBdr>
                <w:top w:val="none" w:sz="0" w:space="0" w:color="auto"/>
                <w:left w:val="none" w:sz="0" w:space="0" w:color="auto"/>
                <w:bottom w:val="none" w:sz="0" w:space="0" w:color="auto"/>
                <w:right w:val="none" w:sz="0" w:space="0" w:color="auto"/>
              </w:divBdr>
              <w:divsChild>
                <w:div w:id="717776423">
                  <w:marLeft w:val="0"/>
                  <w:marRight w:val="0"/>
                  <w:marTop w:val="0"/>
                  <w:marBottom w:val="0"/>
                  <w:divBdr>
                    <w:top w:val="none" w:sz="0" w:space="0" w:color="auto"/>
                    <w:left w:val="none" w:sz="0" w:space="0" w:color="auto"/>
                    <w:bottom w:val="none" w:sz="0" w:space="0" w:color="auto"/>
                    <w:right w:val="none" w:sz="0" w:space="0" w:color="auto"/>
                  </w:divBdr>
                  <w:divsChild>
                    <w:div w:id="84170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79894">
      <w:bodyDiv w:val="1"/>
      <w:marLeft w:val="0"/>
      <w:marRight w:val="0"/>
      <w:marTop w:val="0"/>
      <w:marBottom w:val="0"/>
      <w:divBdr>
        <w:top w:val="none" w:sz="0" w:space="0" w:color="auto"/>
        <w:left w:val="none" w:sz="0" w:space="0" w:color="auto"/>
        <w:bottom w:val="none" w:sz="0" w:space="0" w:color="auto"/>
        <w:right w:val="none" w:sz="0" w:space="0" w:color="auto"/>
      </w:divBdr>
    </w:div>
    <w:div w:id="174155662">
      <w:bodyDiv w:val="1"/>
      <w:marLeft w:val="0"/>
      <w:marRight w:val="0"/>
      <w:marTop w:val="0"/>
      <w:marBottom w:val="0"/>
      <w:divBdr>
        <w:top w:val="none" w:sz="0" w:space="0" w:color="auto"/>
        <w:left w:val="none" w:sz="0" w:space="0" w:color="auto"/>
        <w:bottom w:val="none" w:sz="0" w:space="0" w:color="auto"/>
        <w:right w:val="none" w:sz="0" w:space="0" w:color="auto"/>
      </w:divBdr>
    </w:div>
    <w:div w:id="174346257">
      <w:bodyDiv w:val="1"/>
      <w:marLeft w:val="0"/>
      <w:marRight w:val="0"/>
      <w:marTop w:val="0"/>
      <w:marBottom w:val="0"/>
      <w:divBdr>
        <w:top w:val="none" w:sz="0" w:space="0" w:color="auto"/>
        <w:left w:val="none" w:sz="0" w:space="0" w:color="auto"/>
        <w:bottom w:val="none" w:sz="0" w:space="0" w:color="auto"/>
        <w:right w:val="none" w:sz="0" w:space="0" w:color="auto"/>
      </w:divBdr>
      <w:divsChild>
        <w:div w:id="400719861">
          <w:marLeft w:val="0"/>
          <w:marRight w:val="0"/>
          <w:marTop w:val="0"/>
          <w:marBottom w:val="0"/>
          <w:divBdr>
            <w:top w:val="none" w:sz="0" w:space="0" w:color="auto"/>
            <w:left w:val="none" w:sz="0" w:space="0" w:color="auto"/>
            <w:bottom w:val="none" w:sz="0" w:space="0" w:color="auto"/>
            <w:right w:val="none" w:sz="0" w:space="0" w:color="auto"/>
          </w:divBdr>
          <w:divsChild>
            <w:div w:id="1118721808">
              <w:marLeft w:val="0"/>
              <w:marRight w:val="0"/>
              <w:marTop w:val="0"/>
              <w:marBottom w:val="0"/>
              <w:divBdr>
                <w:top w:val="none" w:sz="0" w:space="0" w:color="auto"/>
                <w:left w:val="none" w:sz="0" w:space="0" w:color="auto"/>
                <w:bottom w:val="none" w:sz="0" w:space="0" w:color="auto"/>
                <w:right w:val="none" w:sz="0" w:space="0" w:color="auto"/>
              </w:divBdr>
              <w:divsChild>
                <w:div w:id="95914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97559">
      <w:bodyDiv w:val="1"/>
      <w:marLeft w:val="0"/>
      <w:marRight w:val="0"/>
      <w:marTop w:val="0"/>
      <w:marBottom w:val="0"/>
      <w:divBdr>
        <w:top w:val="none" w:sz="0" w:space="0" w:color="auto"/>
        <w:left w:val="none" w:sz="0" w:space="0" w:color="auto"/>
        <w:bottom w:val="none" w:sz="0" w:space="0" w:color="auto"/>
        <w:right w:val="none" w:sz="0" w:space="0" w:color="auto"/>
      </w:divBdr>
    </w:div>
    <w:div w:id="187106071">
      <w:bodyDiv w:val="1"/>
      <w:marLeft w:val="0"/>
      <w:marRight w:val="0"/>
      <w:marTop w:val="0"/>
      <w:marBottom w:val="0"/>
      <w:divBdr>
        <w:top w:val="none" w:sz="0" w:space="0" w:color="auto"/>
        <w:left w:val="none" w:sz="0" w:space="0" w:color="auto"/>
        <w:bottom w:val="none" w:sz="0" w:space="0" w:color="auto"/>
        <w:right w:val="none" w:sz="0" w:space="0" w:color="auto"/>
      </w:divBdr>
    </w:div>
    <w:div w:id="212012047">
      <w:bodyDiv w:val="1"/>
      <w:marLeft w:val="0"/>
      <w:marRight w:val="0"/>
      <w:marTop w:val="0"/>
      <w:marBottom w:val="0"/>
      <w:divBdr>
        <w:top w:val="none" w:sz="0" w:space="0" w:color="auto"/>
        <w:left w:val="none" w:sz="0" w:space="0" w:color="auto"/>
        <w:bottom w:val="none" w:sz="0" w:space="0" w:color="auto"/>
        <w:right w:val="none" w:sz="0" w:space="0" w:color="auto"/>
      </w:divBdr>
    </w:div>
    <w:div w:id="221645734">
      <w:bodyDiv w:val="1"/>
      <w:marLeft w:val="0"/>
      <w:marRight w:val="0"/>
      <w:marTop w:val="0"/>
      <w:marBottom w:val="0"/>
      <w:divBdr>
        <w:top w:val="none" w:sz="0" w:space="0" w:color="auto"/>
        <w:left w:val="none" w:sz="0" w:space="0" w:color="auto"/>
        <w:bottom w:val="none" w:sz="0" w:space="0" w:color="auto"/>
        <w:right w:val="none" w:sz="0" w:space="0" w:color="auto"/>
      </w:divBdr>
    </w:div>
    <w:div w:id="225801078">
      <w:bodyDiv w:val="1"/>
      <w:marLeft w:val="0"/>
      <w:marRight w:val="0"/>
      <w:marTop w:val="0"/>
      <w:marBottom w:val="0"/>
      <w:divBdr>
        <w:top w:val="none" w:sz="0" w:space="0" w:color="auto"/>
        <w:left w:val="none" w:sz="0" w:space="0" w:color="auto"/>
        <w:bottom w:val="none" w:sz="0" w:space="0" w:color="auto"/>
        <w:right w:val="none" w:sz="0" w:space="0" w:color="auto"/>
      </w:divBdr>
      <w:divsChild>
        <w:div w:id="727412497">
          <w:marLeft w:val="0"/>
          <w:marRight w:val="0"/>
          <w:marTop w:val="0"/>
          <w:marBottom w:val="0"/>
          <w:divBdr>
            <w:top w:val="none" w:sz="0" w:space="0" w:color="auto"/>
            <w:left w:val="none" w:sz="0" w:space="0" w:color="auto"/>
            <w:bottom w:val="none" w:sz="0" w:space="0" w:color="auto"/>
            <w:right w:val="none" w:sz="0" w:space="0" w:color="auto"/>
          </w:divBdr>
          <w:divsChild>
            <w:div w:id="1249970915">
              <w:marLeft w:val="0"/>
              <w:marRight w:val="0"/>
              <w:marTop w:val="0"/>
              <w:marBottom w:val="0"/>
              <w:divBdr>
                <w:top w:val="none" w:sz="0" w:space="0" w:color="auto"/>
                <w:left w:val="none" w:sz="0" w:space="0" w:color="auto"/>
                <w:bottom w:val="none" w:sz="0" w:space="0" w:color="auto"/>
                <w:right w:val="none" w:sz="0" w:space="0" w:color="auto"/>
              </w:divBdr>
              <w:divsChild>
                <w:div w:id="68840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938428">
      <w:bodyDiv w:val="1"/>
      <w:marLeft w:val="0"/>
      <w:marRight w:val="0"/>
      <w:marTop w:val="0"/>
      <w:marBottom w:val="0"/>
      <w:divBdr>
        <w:top w:val="none" w:sz="0" w:space="0" w:color="auto"/>
        <w:left w:val="none" w:sz="0" w:space="0" w:color="auto"/>
        <w:bottom w:val="none" w:sz="0" w:space="0" w:color="auto"/>
        <w:right w:val="none" w:sz="0" w:space="0" w:color="auto"/>
      </w:divBdr>
    </w:div>
    <w:div w:id="245577955">
      <w:bodyDiv w:val="1"/>
      <w:marLeft w:val="0"/>
      <w:marRight w:val="0"/>
      <w:marTop w:val="0"/>
      <w:marBottom w:val="0"/>
      <w:divBdr>
        <w:top w:val="none" w:sz="0" w:space="0" w:color="auto"/>
        <w:left w:val="none" w:sz="0" w:space="0" w:color="auto"/>
        <w:bottom w:val="none" w:sz="0" w:space="0" w:color="auto"/>
        <w:right w:val="none" w:sz="0" w:space="0" w:color="auto"/>
      </w:divBdr>
      <w:divsChild>
        <w:div w:id="1638100456">
          <w:marLeft w:val="0"/>
          <w:marRight w:val="0"/>
          <w:marTop w:val="0"/>
          <w:marBottom w:val="0"/>
          <w:divBdr>
            <w:top w:val="none" w:sz="0" w:space="0" w:color="auto"/>
            <w:left w:val="none" w:sz="0" w:space="0" w:color="auto"/>
            <w:bottom w:val="none" w:sz="0" w:space="0" w:color="auto"/>
            <w:right w:val="none" w:sz="0" w:space="0" w:color="auto"/>
          </w:divBdr>
        </w:div>
      </w:divsChild>
    </w:div>
    <w:div w:id="260846207">
      <w:bodyDiv w:val="1"/>
      <w:marLeft w:val="0"/>
      <w:marRight w:val="0"/>
      <w:marTop w:val="0"/>
      <w:marBottom w:val="0"/>
      <w:divBdr>
        <w:top w:val="none" w:sz="0" w:space="0" w:color="auto"/>
        <w:left w:val="none" w:sz="0" w:space="0" w:color="auto"/>
        <w:bottom w:val="none" w:sz="0" w:space="0" w:color="auto"/>
        <w:right w:val="none" w:sz="0" w:space="0" w:color="auto"/>
      </w:divBdr>
    </w:div>
    <w:div w:id="261307944">
      <w:bodyDiv w:val="1"/>
      <w:marLeft w:val="0"/>
      <w:marRight w:val="0"/>
      <w:marTop w:val="0"/>
      <w:marBottom w:val="0"/>
      <w:divBdr>
        <w:top w:val="none" w:sz="0" w:space="0" w:color="auto"/>
        <w:left w:val="none" w:sz="0" w:space="0" w:color="auto"/>
        <w:bottom w:val="none" w:sz="0" w:space="0" w:color="auto"/>
        <w:right w:val="none" w:sz="0" w:space="0" w:color="auto"/>
      </w:divBdr>
    </w:div>
    <w:div w:id="266818214">
      <w:bodyDiv w:val="1"/>
      <w:marLeft w:val="0"/>
      <w:marRight w:val="0"/>
      <w:marTop w:val="0"/>
      <w:marBottom w:val="0"/>
      <w:divBdr>
        <w:top w:val="none" w:sz="0" w:space="0" w:color="auto"/>
        <w:left w:val="none" w:sz="0" w:space="0" w:color="auto"/>
        <w:bottom w:val="none" w:sz="0" w:space="0" w:color="auto"/>
        <w:right w:val="none" w:sz="0" w:space="0" w:color="auto"/>
      </w:divBdr>
      <w:divsChild>
        <w:div w:id="871958756">
          <w:marLeft w:val="0"/>
          <w:marRight w:val="0"/>
          <w:marTop w:val="0"/>
          <w:marBottom w:val="0"/>
          <w:divBdr>
            <w:top w:val="none" w:sz="0" w:space="0" w:color="auto"/>
            <w:left w:val="none" w:sz="0" w:space="0" w:color="auto"/>
            <w:bottom w:val="none" w:sz="0" w:space="0" w:color="auto"/>
            <w:right w:val="none" w:sz="0" w:space="0" w:color="auto"/>
          </w:divBdr>
          <w:divsChild>
            <w:div w:id="1345748352">
              <w:marLeft w:val="0"/>
              <w:marRight w:val="0"/>
              <w:marTop w:val="0"/>
              <w:marBottom w:val="0"/>
              <w:divBdr>
                <w:top w:val="none" w:sz="0" w:space="0" w:color="auto"/>
                <w:left w:val="none" w:sz="0" w:space="0" w:color="auto"/>
                <w:bottom w:val="none" w:sz="0" w:space="0" w:color="auto"/>
                <w:right w:val="none" w:sz="0" w:space="0" w:color="auto"/>
              </w:divBdr>
              <w:divsChild>
                <w:div w:id="13645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636161">
      <w:bodyDiv w:val="1"/>
      <w:marLeft w:val="0"/>
      <w:marRight w:val="0"/>
      <w:marTop w:val="0"/>
      <w:marBottom w:val="0"/>
      <w:divBdr>
        <w:top w:val="none" w:sz="0" w:space="0" w:color="auto"/>
        <w:left w:val="none" w:sz="0" w:space="0" w:color="auto"/>
        <w:bottom w:val="none" w:sz="0" w:space="0" w:color="auto"/>
        <w:right w:val="none" w:sz="0" w:space="0" w:color="auto"/>
      </w:divBdr>
    </w:div>
    <w:div w:id="275645442">
      <w:bodyDiv w:val="1"/>
      <w:marLeft w:val="0"/>
      <w:marRight w:val="0"/>
      <w:marTop w:val="0"/>
      <w:marBottom w:val="0"/>
      <w:divBdr>
        <w:top w:val="none" w:sz="0" w:space="0" w:color="auto"/>
        <w:left w:val="none" w:sz="0" w:space="0" w:color="auto"/>
        <w:bottom w:val="none" w:sz="0" w:space="0" w:color="auto"/>
        <w:right w:val="none" w:sz="0" w:space="0" w:color="auto"/>
      </w:divBdr>
      <w:divsChild>
        <w:div w:id="231278970">
          <w:marLeft w:val="0"/>
          <w:marRight w:val="0"/>
          <w:marTop w:val="0"/>
          <w:marBottom w:val="0"/>
          <w:divBdr>
            <w:top w:val="none" w:sz="0" w:space="0" w:color="auto"/>
            <w:left w:val="none" w:sz="0" w:space="0" w:color="auto"/>
            <w:bottom w:val="none" w:sz="0" w:space="0" w:color="auto"/>
            <w:right w:val="none" w:sz="0" w:space="0" w:color="auto"/>
          </w:divBdr>
          <w:divsChild>
            <w:div w:id="810950428">
              <w:marLeft w:val="0"/>
              <w:marRight w:val="0"/>
              <w:marTop w:val="0"/>
              <w:marBottom w:val="0"/>
              <w:divBdr>
                <w:top w:val="none" w:sz="0" w:space="0" w:color="auto"/>
                <w:left w:val="none" w:sz="0" w:space="0" w:color="auto"/>
                <w:bottom w:val="none" w:sz="0" w:space="0" w:color="auto"/>
                <w:right w:val="none" w:sz="0" w:space="0" w:color="auto"/>
              </w:divBdr>
              <w:divsChild>
                <w:div w:id="2126267938">
                  <w:marLeft w:val="0"/>
                  <w:marRight w:val="0"/>
                  <w:marTop w:val="0"/>
                  <w:marBottom w:val="0"/>
                  <w:divBdr>
                    <w:top w:val="none" w:sz="0" w:space="0" w:color="auto"/>
                    <w:left w:val="none" w:sz="0" w:space="0" w:color="auto"/>
                    <w:bottom w:val="none" w:sz="0" w:space="0" w:color="auto"/>
                    <w:right w:val="none" w:sz="0" w:space="0" w:color="auto"/>
                  </w:divBdr>
                  <w:divsChild>
                    <w:div w:id="72240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872614">
      <w:bodyDiv w:val="1"/>
      <w:marLeft w:val="0"/>
      <w:marRight w:val="0"/>
      <w:marTop w:val="0"/>
      <w:marBottom w:val="0"/>
      <w:divBdr>
        <w:top w:val="none" w:sz="0" w:space="0" w:color="auto"/>
        <w:left w:val="none" w:sz="0" w:space="0" w:color="auto"/>
        <w:bottom w:val="none" w:sz="0" w:space="0" w:color="auto"/>
        <w:right w:val="none" w:sz="0" w:space="0" w:color="auto"/>
      </w:divBdr>
    </w:div>
    <w:div w:id="282613146">
      <w:bodyDiv w:val="1"/>
      <w:marLeft w:val="0"/>
      <w:marRight w:val="0"/>
      <w:marTop w:val="0"/>
      <w:marBottom w:val="0"/>
      <w:divBdr>
        <w:top w:val="none" w:sz="0" w:space="0" w:color="auto"/>
        <w:left w:val="none" w:sz="0" w:space="0" w:color="auto"/>
        <w:bottom w:val="none" w:sz="0" w:space="0" w:color="auto"/>
        <w:right w:val="none" w:sz="0" w:space="0" w:color="auto"/>
      </w:divBdr>
    </w:div>
    <w:div w:id="289166758">
      <w:bodyDiv w:val="1"/>
      <w:marLeft w:val="0"/>
      <w:marRight w:val="0"/>
      <w:marTop w:val="0"/>
      <w:marBottom w:val="0"/>
      <w:divBdr>
        <w:top w:val="none" w:sz="0" w:space="0" w:color="auto"/>
        <w:left w:val="none" w:sz="0" w:space="0" w:color="auto"/>
        <w:bottom w:val="none" w:sz="0" w:space="0" w:color="auto"/>
        <w:right w:val="none" w:sz="0" w:space="0" w:color="auto"/>
      </w:divBdr>
    </w:div>
    <w:div w:id="291061931">
      <w:bodyDiv w:val="1"/>
      <w:marLeft w:val="0"/>
      <w:marRight w:val="0"/>
      <w:marTop w:val="0"/>
      <w:marBottom w:val="0"/>
      <w:divBdr>
        <w:top w:val="none" w:sz="0" w:space="0" w:color="auto"/>
        <w:left w:val="none" w:sz="0" w:space="0" w:color="auto"/>
        <w:bottom w:val="none" w:sz="0" w:space="0" w:color="auto"/>
        <w:right w:val="none" w:sz="0" w:space="0" w:color="auto"/>
      </w:divBdr>
    </w:div>
    <w:div w:id="296568276">
      <w:bodyDiv w:val="1"/>
      <w:marLeft w:val="0"/>
      <w:marRight w:val="0"/>
      <w:marTop w:val="0"/>
      <w:marBottom w:val="0"/>
      <w:divBdr>
        <w:top w:val="none" w:sz="0" w:space="0" w:color="auto"/>
        <w:left w:val="none" w:sz="0" w:space="0" w:color="auto"/>
        <w:bottom w:val="none" w:sz="0" w:space="0" w:color="auto"/>
        <w:right w:val="none" w:sz="0" w:space="0" w:color="auto"/>
      </w:divBdr>
    </w:div>
    <w:div w:id="304042825">
      <w:bodyDiv w:val="1"/>
      <w:marLeft w:val="0"/>
      <w:marRight w:val="0"/>
      <w:marTop w:val="0"/>
      <w:marBottom w:val="0"/>
      <w:divBdr>
        <w:top w:val="none" w:sz="0" w:space="0" w:color="auto"/>
        <w:left w:val="none" w:sz="0" w:space="0" w:color="auto"/>
        <w:bottom w:val="none" w:sz="0" w:space="0" w:color="auto"/>
        <w:right w:val="none" w:sz="0" w:space="0" w:color="auto"/>
      </w:divBdr>
    </w:div>
    <w:div w:id="307712612">
      <w:bodyDiv w:val="1"/>
      <w:marLeft w:val="0"/>
      <w:marRight w:val="0"/>
      <w:marTop w:val="0"/>
      <w:marBottom w:val="0"/>
      <w:divBdr>
        <w:top w:val="none" w:sz="0" w:space="0" w:color="auto"/>
        <w:left w:val="none" w:sz="0" w:space="0" w:color="auto"/>
        <w:bottom w:val="none" w:sz="0" w:space="0" w:color="auto"/>
        <w:right w:val="none" w:sz="0" w:space="0" w:color="auto"/>
      </w:divBdr>
    </w:div>
    <w:div w:id="310059793">
      <w:bodyDiv w:val="1"/>
      <w:marLeft w:val="0"/>
      <w:marRight w:val="0"/>
      <w:marTop w:val="0"/>
      <w:marBottom w:val="0"/>
      <w:divBdr>
        <w:top w:val="none" w:sz="0" w:space="0" w:color="auto"/>
        <w:left w:val="none" w:sz="0" w:space="0" w:color="auto"/>
        <w:bottom w:val="none" w:sz="0" w:space="0" w:color="auto"/>
        <w:right w:val="none" w:sz="0" w:space="0" w:color="auto"/>
      </w:divBdr>
    </w:div>
    <w:div w:id="315576691">
      <w:bodyDiv w:val="1"/>
      <w:marLeft w:val="0"/>
      <w:marRight w:val="0"/>
      <w:marTop w:val="0"/>
      <w:marBottom w:val="0"/>
      <w:divBdr>
        <w:top w:val="none" w:sz="0" w:space="0" w:color="auto"/>
        <w:left w:val="none" w:sz="0" w:space="0" w:color="auto"/>
        <w:bottom w:val="none" w:sz="0" w:space="0" w:color="auto"/>
        <w:right w:val="none" w:sz="0" w:space="0" w:color="auto"/>
      </w:divBdr>
      <w:divsChild>
        <w:div w:id="1951667175">
          <w:marLeft w:val="0"/>
          <w:marRight w:val="0"/>
          <w:marTop w:val="0"/>
          <w:marBottom w:val="0"/>
          <w:divBdr>
            <w:top w:val="none" w:sz="0" w:space="0" w:color="auto"/>
            <w:left w:val="none" w:sz="0" w:space="0" w:color="auto"/>
            <w:bottom w:val="none" w:sz="0" w:space="0" w:color="auto"/>
            <w:right w:val="none" w:sz="0" w:space="0" w:color="auto"/>
          </w:divBdr>
          <w:divsChild>
            <w:div w:id="903955297">
              <w:marLeft w:val="0"/>
              <w:marRight w:val="0"/>
              <w:marTop w:val="0"/>
              <w:marBottom w:val="0"/>
              <w:divBdr>
                <w:top w:val="none" w:sz="0" w:space="0" w:color="auto"/>
                <w:left w:val="none" w:sz="0" w:space="0" w:color="auto"/>
                <w:bottom w:val="none" w:sz="0" w:space="0" w:color="auto"/>
                <w:right w:val="none" w:sz="0" w:space="0" w:color="auto"/>
              </w:divBdr>
              <w:divsChild>
                <w:div w:id="111466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271082">
      <w:bodyDiv w:val="1"/>
      <w:marLeft w:val="0"/>
      <w:marRight w:val="0"/>
      <w:marTop w:val="0"/>
      <w:marBottom w:val="0"/>
      <w:divBdr>
        <w:top w:val="none" w:sz="0" w:space="0" w:color="auto"/>
        <w:left w:val="none" w:sz="0" w:space="0" w:color="auto"/>
        <w:bottom w:val="none" w:sz="0" w:space="0" w:color="auto"/>
        <w:right w:val="none" w:sz="0" w:space="0" w:color="auto"/>
      </w:divBdr>
    </w:div>
    <w:div w:id="321010757">
      <w:bodyDiv w:val="1"/>
      <w:marLeft w:val="0"/>
      <w:marRight w:val="0"/>
      <w:marTop w:val="0"/>
      <w:marBottom w:val="0"/>
      <w:divBdr>
        <w:top w:val="none" w:sz="0" w:space="0" w:color="auto"/>
        <w:left w:val="none" w:sz="0" w:space="0" w:color="auto"/>
        <w:bottom w:val="none" w:sz="0" w:space="0" w:color="auto"/>
        <w:right w:val="none" w:sz="0" w:space="0" w:color="auto"/>
      </w:divBdr>
      <w:divsChild>
        <w:div w:id="611978141">
          <w:marLeft w:val="0"/>
          <w:marRight w:val="0"/>
          <w:marTop w:val="0"/>
          <w:marBottom w:val="0"/>
          <w:divBdr>
            <w:top w:val="none" w:sz="0" w:space="0" w:color="auto"/>
            <w:left w:val="none" w:sz="0" w:space="0" w:color="auto"/>
            <w:bottom w:val="none" w:sz="0" w:space="0" w:color="auto"/>
            <w:right w:val="none" w:sz="0" w:space="0" w:color="auto"/>
          </w:divBdr>
          <w:divsChild>
            <w:div w:id="1716926068">
              <w:marLeft w:val="0"/>
              <w:marRight w:val="0"/>
              <w:marTop w:val="0"/>
              <w:marBottom w:val="0"/>
              <w:divBdr>
                <w:top w:val="none" w:sz="0" w:space="0" w:color="auto"/>
                <w:left w:val="none" w:sz="0" w:space="0" w:color="auto"/>
                <w:bottom w:val="none" w:sz="0" w:space="0" w:color="auto"/>
                <w:right w:val="none" w:sz="0" w:space="0" w:color="auto"/>
              </w:divBdr>
              <w:divsChild>
                <w:div w:id="42673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088165">
      <w:bodyDiv w:val="1"/>
      <w:marLeft w:val="0"/>
      <w:marRight w:val="0"/>
      <w:marTop w:val="0"/>
      <w:marBottom w:val="0"/>
      <w:divBdr>
        <w:top w:val="none" w:sz="0" w:space="0" w:color="auto"/>
        <w:left w:val="none" w:sz="0" w:space="0" w:color="auto"/>
        <w:bottom w:val="none" w:sz="0" w:space="0" w:color="auto"/>
        <w:right w:val="none" w:sz="0" w:space="0" w:color="auto"/>
      </w:divBdr>
    </w:div>
    <w:div w:id="328219443">
      <w:bodyDiv w:val="1"/>
      <w:marLeft w:val="0"/>
      <w:marRight w:val="0"/>
      <w:marTop w:val="0"/>
      <w:marBottom w:val="0"/>
      <w:divBdr>
        <w:top w:val="none" w:sz="0" w:space="0" w:color="auto"/>
        <w:left w:val="none" w:sz="0" w:space="0" w:color="auto"/>
        <w:bottom w:val="none" w:sz="0" w:space="0" w:color="auto"/>
        <w:right w:val="none" w:sz="0" w:space="0" w:color="auto"/>
      </w:divBdr>
    </w:div>
    <w:div w:id="331762373">
      <w:bodyDiv w:val="1"/>
      <w:marLeft w:val="0"/>
      <w:marRight w:val="0"/>
      <w:marTop w:val="0"/>
      <w:marBottom w:val="0"/>
      <w:divBdr>
        <w:top w:val="none" w:sz="0" w:space="0" w:color="auto"/>
        <w:left w:val="none" w:sz="0" w:space="0" w:color="auto"/>
        <w:bottom w:val="none" w:sz="0" w:space="0" w:color="auto"/>
        <w:right w:val="none" w:sz="0" w:space="0" w:color="auto"/>
      </w:divBdr>
      <w:divsChild>
        <w:div w:id="713236623">
          <w:marLeft w:val="0"/>
          <w:marRight w:val="0"/>
          <w:marTop w:val="0"/>
          <w:marBottom w:val="0"/>
          <w:divBdr>
            <w:top w:val="none" w:sz="0" w:space="0" w:color="auto"/>
            <w:left w:val="none" w:sz="0" w:space="0" w:color="auto"/>
            <w:bottom w:val="none" w:sz="0" w:space="0" w:color="auto"/>
            <w:right w:val="none" w:sz="0" w:space="0" w:color="auto"/>
          </w:divBdr>
          <w:divsChild>
            <w:div w:id="853568864">
              <w:marLeft w:val="0"/>
              <w:marRight w:val="0"/>
              <w:marTop w:val="0"/>
              <w:marBottom w:val="0"/>
              <w:divBdr>
                <w:top w:val="none" w:sz="0" w:space="0" w:color="auto"/>
                <w:left w:val="none" w:sz="0" w:space="0" w:color="auto"/>
                <w:bottom w:val="none" w:sz="0" w:space="0" w:color="auto"/>
                <w:right w:val="none" w:sz="0" w:space="0" w:color="auto"/>
              </w:divBdr>
              <w:divsChild>
                <w:div w:id="94674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71088">
      <w:bodyDiv w:val="1"/>
      <w:marLeft w:val="0"/>
      <w:marRight w:val="0"/>
      <w:marTop w:val="0"/>
      <w:marBottom w:val="0"/>
      <w:divBdr>
        <w:top w:val="none" w:sz="0" w:space="0" w:color="auto"/>
        <w:left w:val="none" w:sz="0" w:space="0" w:color="auto"/>
        <w:bottom w:val="none" w:sz="0" w:space="0" w:color="auto"/>
        <w:right w:val="none" w:sz="0" w:space="0" w:color="auto"/>
      </w:divBdr>
      <w:divsChild>
        <w:div w:id="1036737499">
          <w:marLeft w:val="0"/>
          <w:marRight w:val="0"/>
          <w:marTop w:val="0"/>
          <w:marBottom w:val="0"/>
          <w:divBdr>
            <w:top w:val="none" w:sz="0" w:space="0" w:color="auto"/>
            <w:left w:val="none" w:sz="0" w:space="0" w:color="auto"/>
            <w:bottom w:val="none" w:sz="0" w:space="0" w:color="auto"/>
            <w:right w:val="none" w:sz="0" w:space="0" w:color="auto"/>
          </w:divBdr>
          <w:divsChild>
            <w:div w:id="1646159494">
              <w:marLeft w:val="0"/>
              <w:marRight w:val="0"/>
              <w:marTop w:val="0"/>
              <w:marBottom w:val="0"/>
              <w:divBdr>
                <w:top w:val="none" w:sz="0" w:space="0" w:color="auto"/>
                <w:left w:val="none" w:sz="0" w:space="0" w:color="auto"/>
                <w:bottom w:val="none" w:sz="0" w:space="0" w:color="auto"/>
                <w:right w:val="none" w:sz="0" w:space="0" w:color="auto"/>
              </w:divBdr>
              <w:divsChild>
                <w:div w:id="98108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47383">
      <w:bodyDiv w:val="1"/>
      <w:marLeft w:val="0"/>
      <w:marRight w:val="0"/>
      <w:marTop w:val="0"/>
      <w:marBottom w:val="0"/>
      <w:divBdr>
        <w:top w:val="none" w:sz="0" w:space="0" w:color="auto"/>
        <w:left w:val="none" w:sz="0" w:space="0" w:color="auto"/>
        <w:bottom w:val="none" w:sz="0" w:space="0" w:color="auto"/>
        <w:right w:val="none" w:sz="0" w:space="0" w:color="auto"/>
      </w:divBdr>
    </w:div>
    <w:div w:id="346057805">
      <w:bodyDiv w:val="1"/>
      <w:marLeft w:val="0"/>
      <w:marRight w:val="0"/>
      <w:marTop w:val="0"/>
      <w:marBottom w:val="0"/>
      <w:divBdr>
        <w:top w:val="none" w:sz="0" w:space="0" w:color="auto"/>
        <w:left w:val="none" w:sz="0" w:space="0" w:color="auto"/>
        <w:bottom w:val="none" w:sz="0" w:space="0" w:color="auto"/>
        <w:right w:val="none" w:sz="0" w:space="0" w:color="auto"/>
      </w:divBdr>
    </w:div>
    <w:div w:id="350188945">
      <w:bodyDiv w:val="1"/>
      <w:marLeft w:val="0"/>
      <w:marRight w:val="0"/>
      <w:marTop w:val="0"/>
      <w:marBottom w:val="0"/>
      <w:divBdr>
        <w:top w:val="none" w:sz="0" w:space="0" w:color="auto"/>
        <w:left w:val="none" w:sz="0" w:space="0" w:color="auto"/>
        <w:bottom w:val="none" w:sz="0" w:space="0" w:color="auto"/>
        <w:right w:val="none" w:sz="0" w:space="0" w:color="auto"/>
      </w:divBdr>
    </w:div>
    <w:div w:id="350763225">
      <w:bodyDiv w:val="1"/>
      <w:marLeft w:val="0"/>
      <w:marRight w:val="0"/>
      <w:marTop w:val="0"/>
      <w:marBottom w:val="0"/>
      <w:divBdr>
        <w:top w:val="none" w:sz="0" w:space="0" w:color="auto"/>
        <w:left w:val="none" w:sz="0" w:space="0" w:color="auto"/>
        <w:bottom w:val="none" w:sz="0" w:space="0" w:color="auto"/>
        <w:right w:val="none" w:sz="0" w:space="0" w:color="auto"/>
      </w:divBdr>
    </w:div>
    <w:div w:id="366881583">
      <w:bodyDiv w:val="1"/>
      <w:marLeft w:val="0"/>
      <w:marRight w:val="0"/>
      <w:marTop w:val="0"/>
      <w:marBottom w:val="0"/>
      <w:divBdr>
        <w:top w:val="none" w:sz="0" w:space="0" w:color="auto"/>
        <w:left w:val="none" w:sz="0" w:space="0" w:color="auto"/>
        <w:bottom w:val="none" w:sz="0" w:space="0" w:color="auto"/>
        <w:right w:val="none" w:sz="0" w:space="0" w:color="auto"/>
      </w:divBdr>
    </w:div>
    <w:div w:id="394665677">
      <w:bodyDiv w:val="1"/>
      <w:marLeft w:val="0"/>
      <w:marRight w:val="0"/>
      <w:marTop w:val="0"/>
      <w:marBottom w:val="0"/>
      <w:divBdr>
        <w:top w:val="none" w:sz="0" w:space="0" w:color="auto"/>
        <w:left w:val="none" w:sz="0" w:space="0" w:color="auto"/>
        <w:bottom w:val="none" w:sz="0" w:space="0" w:color="auto"/>
        <w:right w:val="none" w:sz="0" w:space="0" w:color="auto"/>
      </w:divBdr>
    </w:div>
    <w:div w:id="395858177">
      <w:bodyDiv w:val="1"/>
      <w:marLeft w:val="0"/>
      <w:marRight w:val="0"/>
      <w:marTop w:val="0"/>
      <w:marBottom w:val="0"/>
      <w:divBdr>
        <w:top w:val="none" w:sz="0" w:space="0" w:color="auto"/>
        <w:left w:val="none" w:sz="0" w:space="0" w:color="auto"/>
        <w:bottom w:val="none" w:sz="0" w:space="0" w:color="auto"/>
        <w:right w:val="none" w:sz="0" w:space="0" w:color="auto"/>
      </w:divBdr>
    </w:div>
    <w:div w:id="396247602">
      <w:bodyDiv w:val="1"/>
      <w:marLeft w:val="0"/>
      <w:marRight w:val="0"/>
      <w:marTop w:val="0"/>
      <w:marBottom w:val="0"/>
      <w:divBdr>
        <w:top w:val="none" w:sz="0" w:space="0" w:color="auto"/>
        <w:left w:val="none" w:sz="0" w:space="0" w:color="auto"/>
        <w:bottom w:val="none" w:sz="0" w:space="0" w:color="auto"/>
        <w:right w:val="none" w:sz="0" w:space="0" w:color="auto"/>
      </w:divBdr>
    </w:div>
    <w:div w:id="412318890">
      <w:bodyDiv w:val="1"/>
      <w:marLeft w:val="0"/>
      <w:marRight w:val="0"/>
      <w:marTop w:val="0"/>
      <w:marBottom w:val="0"/>
      <w:divBdr>
        <w:top w:val="none" w:sz="0" w:space="0" w:color="auto"/>
        <w:left w:val="none" w:sz="0" w:space="0" w:color="auto"/>
        <w:bottom w:val="none" w:sz="0" w:space="0" w:color="auto"/>
        <w:right w:val="none" w:sz="0" w:space="0" w:color="auto"/>
      </w:divBdr>
      <w:divsChild>
        <w:div w:id="1622147933">
          <w:marLeft w:val="0"/>
          <w:marRight w:val="0"/>
          <w:marTop w:val="0"/>
          <w:marBottom w:val="0"/>
          <w:divBdr>
            <w:top w:val="none" w:sz="0" w:space="0" w:color="auto"/>
            <w:left w:val="none" w:sz="0" w:space="0" w:color="auto"/>
            <w:bottom w:val="none" w:sz="0" w:space="0" w:color="auto"/>
            <w:right w:val="none" w:sz="0" w:space="0" w:color="auto"/>
          </w:divBdr>
          <w:divsChild>
            <w:div w:id="1073695441">
              <w:marLeft w:val="0"/>
              <w:marRight w:val="0"/>
              <w:marTop w:val="0"/>
              <w:marBottom w:val="0"/>
              <w:divBdr>
                <w:top w:val="none" w:sz="0" w:space="0" w:color="auto"/>
                <w:left w:val="none" w:sz="0" w:space="0" w:color="auto"/>
                <w:bottom w:val="none" w:sz="0" w:space="0" w:color="auto"/>
                <w:right w:val="none" w:sz="0" w:space="0" w:color="auto"/>
              </w:divBdr>
              <w:divsChild>
                <w:div w:id="162955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941647">
      <w:bodyDiv w:val="1"/>
      <w:marLeft w:val="0"/>
      <w:marRight w:val="0"/>
      <w:marTop w:val="0"/>
      <w:marBottom w:val="0"/>
      <w:divBdr>
        <w:top w:val="none" w:sz="0" w:space="0" w:color="auto"/>
        <w:left w:val="none" w:sz="0" w:space="0" w:color="auto"/>
        <w:bottom w:val="none" w:sz="0" w:space="0" w:color="auto"/>
        <w:right w:val="none" w:sz="0" w:space="0" w:color="auto"/>
      </w:divBdr>
      <w:divsChild>
        <w:div w:id="1156071886">
          <w:marLeft w:val="0"/>
          <w:marRight w:val="0"/>
          <w:marTop w:val="0"/>
          <w:marBottom w:val="0"/>
          <w:divBdr>
            <w:top w:val="none" w:sz="0" w:space="0" w:color="auto"/>
            <w:left w:val="none" w:sz="0" w:space="0" w:color="auto"/>
            <w:bottom w:val="none" w:sz="0" w:space="0" w:color="auto"/>
            <w:right w:val="none" w:sz="0" w:space="0" w:color="auto"/>
          </w:divBdr>
          <w:divsChild>
            <w:div w:id="694698798">
              <w:marLeft w:val="0"/>
              <w:marRight w:val="0"/>
              <w:marTop w:val="0"/>
              <w:marBottom w:val="0"/>
              <w:divBdr>
                <w:top w:val="none" w:sz="0" w:space="0" w:color="auto"/>
                <w:left w:val="none" w:sz="0" w:space="0" w:color="auto"/>
                <w:bottom w:val="none" w:sz="0" w:space="0" w:color="auto"/>
                <w:right w:val="none" w:sz="0" w:space="0" w:color="auto"/>
              </w:divBdr>
              <w:divsChild>
                <w:div w:id="434525431">
                  <w:marLeft w:val="0"/>
                  <w:marRight w:val="0"/>
                  <w:marTop w:val="0"/>
                  <w:marBottom w:val="0"/>
                  <w:divBdr>
                    <w:top w:val="none" w:sz="0" w:space="0" w:color="auto"/>
                    <w:left w:val="none" w:sz="0" w:space="0" w:color="auto"/>
                    <w:bottom w:val="none" w:sz="0" w:space="0" w:color="auto"/>
                    <w:right w:val="none" w:sz="0" w:space="0" w:color="auto"/>
                  </w:divBdr>
                  <w:divsChild>
                    <w:div w:id="208090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979061">
      <w:bodyDiv w:val="1"/>
      <w:marLeft w:val="0"/>
      <w:marRight w:val="0"/>
      <w:marTop w:val="0"/>
      <w:marBottom w:val="0"/>
      <w:divBdr>
        <w:top w:val="none" w:sz="0" w:space="0" w:color="auto"/>
        <w:left w:val="none" w:sz="0" w:space="0" w:color="auto"/>
        <w:bottom w:val="none" w:sz="0" w:space="0" w:color="auto"/>
        <w:right w:val="none" w:sz="0" w:space="0" w:color="auto"/>
      </w:divBdr>
    </w:div>
    <w:div w:id="422074286">
      <w:bodyDiv w:val="1"/>
      <w:marLeft w:val="0"/>
      <w:marRight w:val="0"/>
      <w:marTop w:val="0"/>
      <w:marBottom w:val="0"/>
      <w:divBdr>
        <w:top w:val="none" w:sz="0" w:space="0" w:color="auto"/>
        <w:left w:val="none" w:sz="0" w:space="0" w:color="auto"/>
        <w:bottom w:val="none" w:sz="0" w:space="0" w:color="auto"/>
        <w:right w:val="none" w:sz="0" w:space="0" w:color="auto"/>
      </w:divBdr>
    </w:div>
    <w:div w:id="423380029">
      <w:bodyDiv w:val="1"/>
      <w:marLeft w:val="0"/>
      <w:marRight w:val="0"/>
      <w:marTop w:val="0"/>
      <w:marBottom w:val="0"/>
      <w:divBdr>
        <w:top w:val="none" w:sz="0" w:space="0" w:color="auto"/>
        <w:left w:val="none" w:sz="0" w:space="0" w:color="auto"/>
        <w:bottom w:val="none" w:sz="0" w:space="0" w:color="auto"/>
        <w:right w:val="none" w:sz="0" w:space="0" w:color="auto"/>
      </w:divBdr>
    </w:div>
    <w:div w:id="430005764">
      <w:bodyDiv w:val="1"/>
      <w:marLeft w:val="0"/>
      <w:marRight w:val="0"/>
      <w:marTop w:val="0"/>
      <w:marBottom w:val="0"/>
      <w:divBdr>
        <w:top w:val="none" w:sz="0" w:space="0" w:color="auto"/>
        <w:left w:val="none" w:sz="0" w:space="0" w:color="auto"/>
        <w:bottom w:val="none" w:sz="0" w:space="0" w:color="auto"/>
        <w:right w:val="none" w:sz="0" w:space="0" w:color="auto"/>
      </w:divBdr>
    </w:div>
    <w:div w:id="431826033">
      <w:bodyDiv w:val="1"/>
      <w:marLeft w:val="0"/>
      <w:marRight w:val="0"/>
      <w:marTop w:val="0"/>
      <w:marBottom w:val="0"/>
      <w:divBdr>
        <w:top w:val="none" w:sz="0" w:space="0" w:color="auto"/>
        <w:left w:val="none" w:sz="0" w:space="0" w:color="auto"/>
        <w:bottom w:val="none" w:sz="0" w:space="0" w:color="auto"/>
        <w:right w:val="none" w:sz="0" w:space="0" w:color="auto"/>
      </w:divBdr>
    </w:div>
    <w:div w:id="447555094">
      <w:bodyDiv w:val="1"/>
      <w:marLeft w:val="0"/>
      <w:marRight w:val="0"/>
      <w:marTop w:val="0"/>
      <w:marBottom w:val="0"/>
      <w:divBdr>
        <w:top w:val="none" w:sz="0" w:space="0" w:color="auto"/>
        <w:left w:val="none" w:sz="0" w:space="0" w:color="auto"/>
        <w:bottom w:val="none" w:sz="0" w:space="0" w:color="auto"/>
        <w:right w:val="none" w:sz="0" w:space="0" w:color="auto"/>
      </w:divBdr>
      <w:divsChild>
        <w:div w:id="175003288">
          <w:marLeft w:val="0"/>
          <w:marRight w:val="0"/>
          <w:marTop w:val="0"/>
          <w:marBottom w:val="0"/>
          <w:divBdr>
            <w:top w:val="none" w:sz="0" w:space="0" w:color="auto"/>
            <w:left w:val="none" w:sz="0" w:space="0" w:color="auto"/>
            <w:bottom w:val="none" w:sz="0" w:space="0" w:color="auto"/>
            <w:right w:val="none" w:sz="0" w:space="0" w:color="auto"/>
          </w:divBdr>
          <w:divsChild>
            <w:div w:id="240330361">
              <w:marLeft w:val="0"/>
              <w:marRight w:val="0"/>
              <w:marTop w:val="0"/>
              <w:marBottom w:val="0"/>
              <w:divBdr>
                <w:top w:val="none" w:sz="0" w:space="0" w:color="auto"/>
                <w:left w:val="none" w:sz="0" w:space="0" w:color="auto"/>
                <w:bottom w:val="none" w:sz="0" w:space="0" w:color="auto"/>
                <w:right w:val="none" w:sz="0" w:space="0" w:color="auto"/>
              </w:divBdr>
              <w:divsChild>
                <w:div w:id="57412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602206">
      <w:bodyDiv w:val="1"/>
      <w:marLeft w:val="0"/>
      <w:marRight w:val="0"/>
      <w:marTop w:val="0"/>
      <w:marBottom w:val="0"/>
      <w:divBdr>
        <w:top w:val="none" w:sz="0" w:space="0" w:color="auto"/>
        <w:left w:val="none" w:sz="0" w:space="0" w:color="auto"/>
        <w:bottom w:val="none" w:sz="0" w:space="0" w:color="auto"/>
        <w:right w:val="none" w:sz="0" w:space="0" w:color="auto"/>
      </w:divBdr>
    </w:div>
    <w:div w:id="453908557">
      <w:bodyDiv w:val="1"/>
      <w:marLeft w:val="0"/>
      <w:marRight w:val="0"/>
      <w:marTop w:val="0"/>
      <w:marBottom w:val="0"/>
      <w:divBdr>
        <w:top w:val="none" w:sz="0" w:space="0" w:color="auto"/>
        <w:left w:val="none" w:sz="0" w:space="0" w:color="auto"/>
        <w:bottom w:val="none" w:sz="0" w:space="0" w:color="auto"/>
        <w:right w:val="none" w:sz="0" w:space="0" w:color="auto"/>
      </w:divBdr>
      <w:divsChild>
        <w:div w:id="1061636695">
          <w:marLeft w:val="0"/>
          <w:marRight w:val="0"/>
          <w:marTop w:val="0"/>
          <w:marBottom w:val="0"/>
          <w:divBdr>
            <w:top w:val="none" w:sz="0" w:space="0" w:color="auto"/>
            <w:left w:val="none" w:sz="0" w:space="0" w:color="auto"/>
            <w:bottom w:val="none" w:sz="0" w:space="0" w:color="auto"/>
            <w:right w:val="none" w:sz="0" w:space="0" w:color="auto"/>
          </w:divBdr>
          <w:divsChild>
            <w:div w:id="810830167">
              <w:marLeft w:val="0"/>
              <w:marRight w:val="0"/>
              <w:marTop w:val="0"/>
              <w:marBottom w:val="0"/>
              <w:divBdr>
                <w:top w:val="none" w:sz="0" w:space="0" w:color="auto"/>
                <w:left w:val="none" w:sz="0" w:space="0" w:color="auto"/>
                <w:bottom w:val="none" w:sz="0" w:space="0" w:color="auto"/>
                <w:right w:val="none" w:sz="0" w:space="0" w:color="auto"/>
              </w:divBdr>
              <w:divsChild>
                <w:div w:id="80204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364324">
      <w:bodyDiv w:val="1"/>
      <w:marLeft w:val="0"/>
      <w:marRight w:val="0"/>
      <w:marTop w:val="0"/>
      <w:marBottom w:val="0"/>
      <w:divBdr>
        <w:top w:val="none" w:sz="0" w:space="0" w:color="auto"/>
        <w:left w:val="none" w:sz="0" w:space="0" w:color="auto"/>
        <w:bottom w:val="none" w:sz="0" w:space="0" w:color="auto"/>
        <w:right w:val="none" w:sz="0" w:space="0" w:color="auto"/>
      </w:divBdr>
    </w:div>
    <w:div w:id="478807923">
      <w:bodyDiv w:val="1"/>
      <w:marLeft w:val="0"/>
      <w:marRight w:val="0"/>
      <w:marTop w:val="0"/>
      <w:marBottom w:val="0"/>
      <w:divBdr>
        <w:top w:val="none" w:sz="0" w:space="0" w:color="auto"/>
        <w:left w:val="none" w:sz="0" w:space="0" w:color="auto"/>
        <w:bottom w:val="none" w:sz="0" w:space="0" w:color="auto"/>
        <w:right w:val="none" w:sz="0" w:space="0" w:color="auto"/>
      </w:divBdr>
    </w:div>
    <w:div w:id="480731541">
      <w:bodyDiv w:val="1"/>
      <w:marLeft w:val="0"/>
      <w:marRight w:val="0"/>
      <w:marTop w:val="0"/>
      <w:marBottom w:val="0"/>
      <w:divBdr>
        <w:top w:val="none" w:sz="0" w:space="0" w:color="auto"/>
        <w:left w:val="none" w:sz="0" w:space="0" w:color="auto"/>
        <w:bottom w:val="none" w:sz="0" w:space="0" w:color="auto"/>
        <w:right w:val="none" w:sz="0" w:space="0" w:color="auto"/>
      </w:divBdr>
    </w:div>
    <w:div w:id="481122984">
      <w:bodyDiv w:val="1"/>
      <w:marLeft w:val="0"/>
      <w:marRight w:val="0"/>
      <w:marTop w:val="0"/>
      <w:marBottom w:val="0"/>
      <w:divBdr>
        <w:top w:val="none" w:sz="0" w:space="0" w:color="auto"/>
        <w:left w:val="none" w:sz="0" w:space="0" w:color="auto"/>
        <w:bottom w:val="none" w:sz="0" w:space="0" w:color="auto"/>
        <w:right w:val="none" w:sz="0" w:space="0" w:color="auto"/>
      </w:divBdr>
      <w:divsChild>
        <w:div w:id="532808101">
          <w:marLeft w:val="0"/>
          <w:marRight w:val="0"/>
          <w:marTop w:val="0"/>
          <w:marBottom w:val="0"/>
          <w:divBdr>
            <w:top w:val="none" w:sz="0" w:space="0" w:color="auto"/>
            <w:left w:val="none" w:sz="0" w:space="0" w:color="auto"/>
            <w:bottom w:val="none" w:sz="0" w:space="0" w:color="auto"/>
            <w:right w:val="none" w:sz="0" w:space="0" w:color="auto"/>
          </w:divBdr>
          <w:divsChild>
            <w:div w:id="230778498">
              <w:marLeft w:val="0"/>
              <w:marRight w:val="0"/>
              <w:marTop w:val="0"/>
              <w:marBottom w:val="0"/>
              <w:divBdr>
                <w:top w:val="none" w:sz="0" w:space="0" w:color="auto"/>
                <w:left w:val="none" w:sz="0" w:space="0" w:color="auto"/>
                <w:bottom w:val="none" w:sz="0" w:space="0" w:color="auto"/>
                <w:right w:val="none" w:sz="0" w:space="0" w:color="auto"/>
              </w:divBdr>
              <w:divsChild>
                <w:div w:id="163251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510100">
      <w:bodyDiv w:val="1"/>
      <w:marLeft w:val="0"/>
      <w:marRight w:val="0"/>
      <w:marTop w:val="0"/>
      <w:marBottom w:val="0"/>
      <w:divBdr>
        <w:top w:val="none" w:sz="0" w:space="0" w:color="auto"/>
        <w:left w:val="none" w:sz="0" w:space="0" w:color="auto"/>
        <w:bottom w:val="none" w:sz="0" w:space="0" w:color="auto"/>
        <w:right w:val="none" w:sz="0" w:space="0" w:color="auto"/>
      </w:divBdr>
    </w:div>
    <w:div w:id="483396597">
      <w:bodyDiv w:val="1"/>
      <w:marLeft w:val="0"/>
      <w:marRight w:val="0"/>
      <w:marTop w:val="0"/>
      <w:marBottom w:val="0"/>
      <w:divBdr>
        <w:top w:val="none" w:sz="0" w:space="0" w:color="auto"/>
        <w:left w:val="none" w:sz="0" w:space="0" w:color="auto"/>
        <w:bottom w:val="none" w:sz="0" w:space="0" w:color="auto"/>
        <w:right w:val="none" w:sz="0" w:space="0" w:color="auto"/>
      </w:divBdr>
      <w:divsChild>
        <w:div w:id="1401751169">
          <w:marLeft w:val="0"/>
          <w:marRight w:val="0"/>
          <w:marTop w:val="0"/>
          <w:marBottom w:val="0"/>
          <w:divBdr>
            <w:top w:val="none" w:sz="0" w:space="0" w:color="auto"/>
            <w:left w:val="none" w:sz="0" w:space="0" w:color="auto"/>
            <w:bottom w:val="none" w:sz="0" w:space="0" w:color="auto"/>
            <w:right w:val="none" w:sz="0" w:space="0" w:color="auto"/>
          </w:divBdr>
          <w:divsChild>
            <w:div w:id="1752000748">
              <w:marLeft w:val="0"/>
              <w:marRight w:val="0"/>
              <w:marTop w:val="0"/>
              <w:marBottom w:val="0"/>
              <w:divBdr>
                <w:top w:val="none" w:sz="0" w:space="0" w:color="auto"/>
                <w:left w:val="none" w:sz="0" w:space="0" w:color="auto"/>
                <w:bottom w:val="none" w:sz="0" w:space="0" w:color="auto"/>
                <w:right w:val="none" w:sz="0" w:space="0" w:color="auto"/>
              </w:divBdr>
              <w:divsChild>
                <w:div w:id="177150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457021">
      <w:bodyDiv w:val="1"/>
      <w:marLeft w:val="0"/>
      <w:marRight w:val="0"/>
      <w:marTop w:val="0"/>
      <w:marBottom w:val="0"/>
      <w:divBdr>
        <w:top w:val="none" w:sz="0" w:space="0" w:color="auto"/>
        <w:left w:val="none" w:sz="0" w:space="0" w:color="auto"/>
        <w:bottom w:val="none" w:sz="0" w:space="0" w:color="auto"/>
        <w:right w:val="none" w:sz="0" w:space="0" w:color="auto"/>
      </w:divBdr>
      <w:divsChild>
        <w:div w:id="1449279013">
          <w:marLeft w:val="0"/>
          <w:marRight w:val="0"/>
          <w:marTop w:val="0"/>
          <w:marBottom w:val="0"/>
          <w:divBdr>
            <w:top w:val="none" w:sz="0" w:space="0" w:color="auto"/>
            <w:left w:val="none" w:sz="0" w:space="0" w:color="auto"/>
            <w:bottom w:val="none" w:sz="0" w:space="0" w:color="auto"/>
            <w:right w:val="none" w:sz="0" w:space="0" w:color="auto"/>
          </w:divBdr>
          <w:divsChild>
            <w:div w:id="1391421890">
              <w:marLeft w:val="0"/>
              <w:marRight w:val="0"/>
              <w:marTop w:val="0"/>
              <w:marBottom w:val="0"/>
              <w:divBdr>
                <w:top w:val="none" w:sz="0" w:space="0" w:color="auto"/>
                <w:left w:val="none" w:sz="0" w:space="0" w:color="auto"/>
                <w:bottom w:val="none" w:sz="0" w:space="0" w:color="auto"/>
                <w:right w:val="none" w:sz="0" w:space="0" w:color="auto"/>
              </w:divBdr>
            </w:div>
          </w:divsChild>
        </w:div>
        <w:div w:id="1458447697">
          <w:marLeft w:val="0"/>
          <w:marRight w:val="0"/>
          <w:marTop w:val="0"/>
          <w:marBottom w:val="0"/>
          <w:divBdr>
            <w:top w:val="none" w:sz="0" w:space="0" w:color="auto"/>
            <w:left w:val="none" w:sz="0" w:space="0" w:color="auto"/>
            <w:bottom w:val="none" w:sz="0" w:space="0" w:color="auto"/>
            <w:right w:val="none" w:sz="0" w:space="0" w:color="auto"/>
          </w:divBdr>
          <w:divsChild>
            <w:div w:id="1003119455">
              <w:marLeft w:val="0"/>
              <w:marRight w:val="0"/>
              <w:marTop w:val="0"/>
              <w:marBottom w:val="0"/>
              <w:divBdr>
                <w:top w:val="none" w:sz="0" w:space="0" w:color="auto"/>
                <w:left w:val="none" w:sz="0" w:space="0" w:color="auto"/>
                <w:bottom w:val="none" w:sz="0" w:space="0" w:color="auto"/>
                <w:right w:val="none" w:sz="0" w:space="0" w:color="auto"/>
              </w:divBdr>
            </w:div>
          </w:divsChild>
        </w:div>
        <w:div w:id="573900134">
          <w:marLeft w:val="0"/>
          <w:marRight w:val="0"/>
          <w:marTop w:val="0"/>
          <w:marBottom w:val="0"/>
          <w:divBdr>
            <w:top w:val="none" w:sz="0" w:space="0" w:color="auto"/>
            <w:left w:val="none" w:sz="0" w:space="0" w:color="auto"/>
            <w:bottom w:val="none" w:sz="0" w:space="0" w:color="auto"/>
            <w:right w:val="none" w:sz="0" w:space="0" w:color="auto"/>
          </w:divBdr>
          <w:divsChild>
            <w:div w:id="96377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20092">
      <w:bodyDiv w:val="1"/>
      <w:marLeft w:val="0"/>
      <w:marRight w:val="0"/>
      <w:marTop w:val="0"/>
      <w:marBottom w:val="0"/>
      <w:divBdr>
        <w:top w:val="none" w:sz="0" w:space="0" w:color="auto"/>
        <w:left w:val="none" w:sz="0" w:space="0" w:color="auto"/>
        <w:bottom w:val="none" w:sz="0" w:space="0" w:color="auto"/>
        <w:right w:val="none" w:sz="0" w:space="0" w:color="auto"/>
      </w:divBdr>
      <w:divsChild>
        <w:div w:id="1745570492">
          <w:marLeft w:val="0"/>
          <w:marRight w:val="0"/>
          <w:marTop w:val="0"/>
          <w:marBottom w:val="0"/>
          <w:divBdr>
            <w:top w:val="none" w:sz="0" w:space="0" w:color="auto"/>
            <w:left w:val="none" w:sz="0" w:space="0" w:color="auto"/>
            <w:bottom w:val="none" w:sz="0" w:space="0" w:color="auto"/>
            <w:right w:val="none" w:sz="0" w:space="0" w:color="auto"/>
          </w:divBdr>
          <w:divsChild>
            <w:div w:id="1741630376">
              <w:marLeft w:val="0"/>
              <w:marRight w:val="0"/>
              <w:marTop w:val="0"/>
              <w:marBottom w:val="0"/>
              <w:divBdr>
                <w:top w:val="none" w:sz="0" w:space="0" w:color="auto"/>
                <w:left w:val="none" w:sz="0" w:space="0" w:color="auto"/>
                <w:bottom w:val="none" w:sz="0" w:space="0" w:color="auto"/>
                <w:right w:val="none" w:sz="0" w:space="0" w:color="auto"/>
              </w:divBdr>
              <w:divsChild>
                <w:div w:id="1559395399">
                  <w:marLeft w:val="0"/>
                  <w:marRight w:val="0"/>
                  <w:marTop w:val="0"/>
                  <w:marBottom w:val="0"/>
                  <w:divBdr>
                    <w:top w:val="none" w:sz="0" w:space="0" w:color="auto"/>
                    <w:left w:val="none" w:sz="0" w:space="0" w:color="auto"/>
                    <w:bottom w:val="none" w:sz="0" w:space="0" w:color="auto"/>
                    <w:right w:val="none" w:sz="0" w:space="0" w:color="auto"/>
                  </w:divBdr>
                  <w:divsChild>
                    <w:div w:id="59482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1432009">
      <w:bodyDiv w:val="1"/>
      <w:marLeft w:val="0"/>
      <w:marRight w:val="0"/>
      <w:marTop w:val="0"/>
      <w:marBottom w:val="0"/>
      <w:divBdr>
        <w:top w:val="none" w:sz="0" w:space="0" w:color="auto"/>
        <w:left w:val="none" w:sz="0" w:space="0" w:color="auto"/>
        <w:bottom w:val="none" w:sz="0" w:space="0" w:color="auto"/>
        <w:right w:val="none" w:sz="0" w:space="0" w:color="auto"/>
      </w:divBdr>
      <w:divsChild>
        <w:div w:id="1399749348">
          <w:marLeft w:val="0"/>
          <w:marRight w:val="0"/>
          <w:marTop w:val="0"/>
          <w:marBottom w:val="0"/>
          <w:divBdr>
            <w:top w:val="none" w:sz="0" w:space="0" w:color="auto"/>
            <w:left w:val="none" w:sz="0" w:space="0" w:color="auto"/>
            <w:bottom w:val="none" w:sz="0" w:space="0" w:color="auto"/>
            <w:right w:val="none" w:sz="0" w:space="0" w:color="auto"/>
          </w:divBdr>
          <w:divsChild>
            <w:div w:id="499151604">
              <w:marLeft w:val="0"/>
              <w:marRight w:val="0"/>
              <w:marTop w:val="0"/>
              <w:marBottom w:val="0"/>
              <w:divBdr>
                <w:top w:val="none" w:sz="0" w:space="0" w:color="auto"/>
                <w:left w:val="none" w:sz="0" w:space="0" w:color="auto"/>
                <w:bottom w:val="none" w:sz="0" w:space="0" w:color="auto"/>
                <w:right w:val="none" w:sz="0" w:space="0" w:color="auto"/>
              </w:divBdr>
              <w:divsChild>
                <w:div w:id="1091201743">
                  <w:marLeft w:val="0"/>
                  <w:marRight w:val="0"/>
                  <w:marTop w:val="0"/>
                  <w:marBottom w:val="0"/>
                  <w:divBdr>
                    <w:top w:val="none" w:sz="0" w:space="0" w:color="auto"/>
                    <w:left w:val="none" w:sz="0" w:space="0" w:color="auto"/>
                    <w:bottom w:val="none" w:sz="0" w:space="0" w:color="auto"/>
                    <w:right w:val="none" w:sz="0" w:space="0" w:color="auto"/>
                  </w:divBdr>
                </w:div>
              </w:divsChild>
            </w:div>
            <w:div w:id="585193207">
              <w:marLeft w:val="0"/>
              <w:marRight w:val="0"/>
              <w:marTop w:val="0"/>
              <w:marBottom w:val="0"/>
              <w:divBdr>
                <w:top w:val="none" w:sz="0" w:space="0" w:color="auto"/>
                <w:left w:val="none" w:sz="0" w:space="0" w:color="auto"/>
                <w:bottom w:val="none" w:sz="0" w:space="0" w:color="auto"/>
                <w:right w:val="none" w:sz="0" w:space="0" w:color="auto"/>
              </w:divBdr>
              <w:divsChild>
                <w:div w:id="1080105840">
                  <w:marLeft w:val="0"/>
                  <w:marRight w:val="0"/>
                  <w:marTop w:val="0"/>
                  <w:marBottom w:val="0"/>
                  <w:divBdr>
                    <w:top w:val="none" w:sz="0" w:space="0" w:color="auto"/>
                    <w:left w:val="none" w:sz="0" w:space="0" w:color="auto"/>
                    <w:bottom w:val="none" w:sz="0" w:space="0" w:color="auto"/>
                    <w:right w:val="none" w:sz="0" w:space="0" w:color="auto"/>
                  </w:divBdr>
                </w:div>
              </w:divsChild>
            </w:div>
            <w:div w:id="1962345847">
              <w:marLeft w:val="0"/>
              <w:marRight w:val="0"/>
              <w:marTop w:val="0"/>
              <w:marBottom w:val="0"/>
              <w:divBdr>
                <w:top w:val="none" w:sz="0" w:space="0" w:color="auto"/>
                <w:left w:val="none" w:sz="0" w:space="0" w:color="auto"/>
                <w:bottom w:val="none" w:sz="0" w:space="0" w:color="auto"/>
                <w:right w:val="none" w:sz="0" w:space="0" w:color="auto"/>
              </w:divBdr>
              <w:divsChild>
                <w:div w:id="63591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673635">
      <w:bodyDiv w:val="1"/>
      <w:marLeft w:val="0"/>
      <w:marRight w:val="0"/>
      <w:marTop w:val="0"/>
      <w:marBottom w:val="0"/>
      <w:divBdr>
        <w:top w:val="none" w:sz="0" w:space="0" w:color="auto"/>
        <w:left w:val="none" w:sz="0" w:space="0" w:color="auto"/>
        <w:bottom w:val="none" w:sz="0" w:space="0" w:color="auto"/>
        <w:right w:val="none" w:sz="0" w:space="0" w:color="auto"/>
      </w:divBdr>
    </w:div>
    <w:div w:id="523712661">
      <w:bodyDiv w:val="1"/>
      <w:marLeft w:val="0"/>
      <w:marRight w:val="0"/>
      <w:marTop w:val="0"/>
      <w:marBottom w:val="0"/>
      <w:divBdr>
        <w:top w:val="none" w:sz="0" w:space="0" w:color="auto"/>
        <w:left w:val="none" w:sz="0" w:space="0" w:color="auto"/>
        <w:bottom w:val="none" w:sz="0" w:space="0" w:color="auto"/>
        <w:right w:val="none" w:sz="0" w:space="0" w:color="auto"/>
      </w:divBdr>
      <w:divsChild>
        <w:div w:id="820268175">
          <w:marLeft w:val="0"/>
          <w:marRight w:val="0"/>
          <w:marTop w:val="0"/>
          <w:marBottom w:val="0"/>
          <w:divBdr>
            <w:top w:val="none" w:sz="0" w:space="0" w:color="auto"/>
            <w:left w:val="none" w:sz="0" w:space="0" w:color="auto"/>
            <w:bottom w:val="none" w:sz="0" w:space="0" w:color="auto"/>
            <w:right w:val="none" w:sz="0" w:space="0" w:color="auto"/>
          </w:divBdr>
          <w:divsChild>
            <w:div w:id="1563524156">
              <w:marLeft w:val="0"/>
              <w:marRight w:val="0"/>
              <w:marTop w:val="0"/>
              <w:marBottom w:val="0"/>
              <w:divBdr>
                <w:top w:val="none" w:sz="0" w:space="0" w:color="auto"/>
                <w:left w:val="none" w:sz="0" w:space="0" w:color="auto"/>
                <w:bottom w:val="none" w:sz="0" w:space="0" w:color="auto"/>
                <w:right w:val="none" w:sz="0" w:space="0" w:color="auto"/>
              </w:divBdr>
              <w:divsChild>
                <w:div w:id="163737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631892">
      <w:bodyDiv w:val="1"/>
      <w:marLeft w:val="0"/>
      <w:marRight w:val="0"/>
      <w:marTop w:val="0"/>
      <w:marBottom w:val="0"/>
      <w:divBdr>
        <w:top w:val="none" w:sz="0" w:space="0" w:color="auto"/>
        <w:left w:val="none" w:sz="0" w:space="0" w:color="auto"/>
        <w:bottom w:val="none" w:sz="0" w:space="0" w:color="auto"/>
        <w:right w:val="none" w:sz="0" w:space="0" w:color="auto"/>
      </w:divBdr>
    </w:div>
    <w:div w:id="566840461">
      <w:bodyDiv w:val="1"/>
      <w:marLeft w:val="0"/>
      <w:marRight w:val="0"/>
      <w:marTop w:val="0"/>
      <w:marBottom w:val="0"/>
      <w:divBdr>
        <w:top w:val="none" w:sz="0" w:space="0" w:color="auto"/>
        <w:left w:val="none" w:sz="0" w:space="0" w:color="auto"/>
        <w:bottom w:val="none" w:sz="0" w:space="0" w:color="auto"/>
        <w:right w:val="none" w:sz="0" w:space="0" w:color="auto"/>
      </w:divBdr>
    </w:div>
    <w:div w:id="587925954">
      <w:bodyDiv w:val="1"/>
      <w:marLeft w:val="0"/>
      <w:marRight w:val="0"/>
      <w:marTop w:val="0"/>
      <w:marBottom w:val="0"/>
      <w:divBdr>
        <w:top w:val="none" w:sz="0" w:space="0" w:color="auto"/>
        <w:left w:val="none" w:sz="0" w:space="0" w:color="auto"/>
        <w:bottom w:val="none" w:sz="0" w:space="0" w:color="auto"/>
        <w:right w:val="none" w:sz="0" w:space="0" w:color="auto"/>
      </w:divBdr>
    </w:div>
    <w:div w:id="593900559">
      <w:bodyDiv w:val="1"/>
      <w:marLeft w:val="0"/>
      <w:marRight w:val="0"/>
      <w:marTop w:val="0"/>
      <w:marBottom w:val="0"/>
      <w:divBdr>
        <w:top w:val="none" w:sz="0" w:space="0" w:color="auto"/>
        <w:left w:val="none" w:sz="0" w:space="0" w:color="auto"/>
        <w:bottom w:val="none" w:sz="0" w:space="0" w:color="auto"/>
        <w:right w:val="none" w:sz="0" w:space="0" w:color="auto"/>
      </w:divBdr>
    </w:div>
    <w:div w:id="599219530">
      <w:bodyDiv w:val="1"/>
      <w:marLeft w:val="0"/>
      <w:marRight w:val="0"/>
      <w:marTop w:val="0"/>
      <w:marBottom w:val="0"/>
      <w:divBdr>
        <w:top w:val="none" w:sz="0" w:space="0" w:color="auto"/>
        <w:left w:val="none" w:sz="0" w:space="0" w:color="auto"/>
        <w:bottom w:val="none" w:sz="0" w:space="0" w:color="auto"/>
        <w:right w:val="none" w:sz="0" w:space="0" w:color="auto"/>
      </w:divBdr>
      <w:divsChild>
        <w:div w:id="1250457209">
          <w:marLeft w:val="0"/>
          <w:marRight w:val="0"/>
          <w:marTop w:val="0"/>
          <w:marBottom w:val="0"/>
          <w:divBdr>
            <w:top w:val="none" w:sz="0" w:space="0" w:color="auto"/>
            <w:left w:val="none" w:sz="0" w:space="0" w:color="auto"/>
            <w:bottom w:val="none" w:sz="0" w:space="0" w:color="auto"/>
            <w:right w:val="none" w:sz="0" w:space="0" w:color="auto"/>
          </w:divBdr>
          <w:divsChild>
            <w:div w:id="1542090835">
              <w:marLeft w:val="0"/>
              <w:marRight w:val="0"/>
              <w:marTop w:val="0"/>
              <w:marBottom w:val="0"/>
              <w:divBdr>
                <w:top w:val="none" w:sz="0" w:space="0" w:color="auto"/>
                <w:left w:val="none" w:sz="0" w:space="0" w:color="auto"/>
                <w:bottom w:val="none" w:sz="0" w:space="0" w:color="auto"/>
                <w:right w:val="none" w:sz="0" w:space="0" w:color="auto"/>
              </w:divBdr>
              <w:divsChild>
                <w:div w:id="127999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458570">
      <w:bodyDiv w:val="1"/>
      <w:marLeft w:val="0"/>
      <w:marRight w:val="0"/>
      <w:marTop w:val="0"/>
      <w:marBottom w:val="0"/>
      <w:divBdr>
        <w:top w:val="none" w:sz="0" w:space="0" w:color="auto"/>
        <w:left w:val="none" w:sz="0" w:space="0" w:color="auto"/>
        <w:bottom w:val="none" w:sz="0" w:space="0" w:color="auto"/>
        <w:right w:val="none" w:sz="0" w:space="0" w:color="auto"/>
      </w:divBdr>
      <w:divsChild>
        <w:div w:id="1980382487">
          <w:marLeft w:val="0"/>
          <w:marRight w:val="0"/>
          <w:marTop w:val="0"/>
          <w:marBottom w:val="0"/>
          <w:divBdr>
            <w:top w:val="none" w:sz="0" w:space="0" w:color="auto"/>
            <w:left w:val="none" w:sz="0" w:space="0" w:color="auto"/>
            <w:bottom w:val="none" w:sz="0" w:space="0" w:color="auto"/>
            <w:right w:val="none" w:sz="0" w:space="0" w:color="auto"/>
          </w:divBdr>
        </w:div>
      </w:divsChild>
    </w:div>
    <w:div w:id="600795406">
      <w:bodyDiv w:val="1"/>
      <w:marLeft w:val="0"/>
      <w:marRight w:val="0"/>
      <w:marTop w:val="0"/>
      <w:marBottom w:val="0"/>
      <w:divBdr>
        <w:top w:val="none" w:sz="0" w:space="0" w:color="auto"/>
        <w:left w:val="none" w:sz="0" w:space="0" w:color="auto"/>
        <w:bottom w:val="none" w:sz="0" w:space="0" w:color="auto"/>
        <w:right w:val="none" w:sz="0" w:space="0" w:color="auto"/>
      </w:divBdr>
      <w:divsChild>
        <w:div w:id="1569614366">
          <w:marLeft w:val="0"/>
          <w:marRight w:val="0"/>
          <w:marTop w:val="0"/>
          <w:marBottom w:val="0"/>
          <w:divBdr>
            <w:top w:val="none" w:sz="0" w:space="0" w:color="auto"/>
            <w:left w:val="none" w:sz="0" w:space="0" w:color="auto"/>
            <w:bottom w:val="none" w:sz="0" w:space="0" w:color="auto"/>
            <w:right w:val="none" w:sz="0" w:space="0" w:color="auto"/>
          </w:divBdr>
          <w:divsChild>
            <w:div w:id="1762096892">
              <w:marLeft w:val="0"/>
              <w:marRight w:val="0"/>
              <w:marTop w:val="0"/>
              <w:marBottom w:val="0"/>
              <w:divBdr>
                <w:top w:val="none" w:sz="0" w:space="0" w:color="auto"/>
                <w:left w:val="none" w:sz="0" w:space="0" w:color="auto"/>
                <w:bottom w:val="none" w:sz="0" w:space="0" w:color="auto"/>
                <w:right w:val="none" w:sz="0" w:space="0" w:color="auto"/>
              </w:divBdr>
              <w:divsChild>
                <w:div w:id="475494204">
                  <w:marLeft w:val="0"/>
                  <w:marRight w:val="0"/>
                  <w:marTop w:val="0"/>
                  <w:marBottom w:val="0"/>
                  <w:divBdr>
                    <w:top w:val="none" w:sz="0" w:space="0" w:color="auto"/>
                    <w:left w:val="none" w:sz="0" w:space="0" w:color="auto"/>
                    <w:bottom w:val="none" w:sz="0" w:space="0" w:color="auto"/>
                    <w:right w:val="none" w:sz="0" w:space="0" w:color="auto"/>
                  </w:divBdr>
                  <w:divsChild>
                    <w:div w:id="1721828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500303">
      <w:bodyDiv w:val="1"/>
      <w:marLeft w:val="0"/>
      <w:marRight w:val="0"/>
      <w:marTop w:val="0"/>
      <w:marBottom w:val="0"/>
      <w:divBdr>
        <w:top w:val="none" w:sz="0" w:space="0" w:color="auto"/>
        <w:left w:val="none" w:sz="0" w:space="0" w:color="auto"/>
        <w:bottom w:val="none" w:sz="0" w:space="0" w:color="auto"/>
        <w:right w:val="none" w:sz="0" w:space="0" w:color="auto"/>
      </w:divBdr>
    </w:div>
    <w:div w:id="606884765">
      <w:bodyDiv w:val="1"/>
      <w:marLeft w:val="0"/>
      <w:marRight w:val="0"/>
      <w:marTop w:val="0"/>
      <w:marBottom w:val="0"/>
      <w:divBdr>
        <w:top w:val="none" w:sz="0" w:space="0" w:color="auto"/>
        <w:left w:val="none" w:sz="0" w:space="0" w:color="auto"/>
        <w:bottom w:val="none" w:sz="0" w:space="0" w:color="auto"/>
        <w:right w:val="none" w:sz="0" w:space="0" w:color="auto"/>
      </w:divBdr>
      <w:divsChild>
        <w:div w:id="1229338972">
          <w:marLeft w:val="0"/>
          <w:marRight w:val="0"/>
          <w:marTop w:val="0"/>
          <w:marBottom w:val="0"/>
          <w:divBdr>
            <w:top w:val="none" w:sz="0" w:space="0" w:color="auto"/>
            <w:left w:val="none" w:sz="0" w:space="0" w:color="auto"/>
            <w:bottom w:val="none" w:sz="0" w:space="0" w:color="auto"/>
            <w:right w:val="none" w:sz="0" w:space="0" w:color="auto"/>
          </w:divBdr>
          <w:divsChild>
            <w:div w:id="1911966884">
              <w:marLeft w:val="0"/>
              <w:marRight w:val="0"/>
              <w:marTop w:val="0"/>
              <w:marBottom w:val="0"/>
              <w:divBdr>
                <w:top w:val="none" w:sz="0" w:space="0" w:color="auto"/>
                <w:left w:val="none" w:sz="0" w:space="0" w:color="auto"/>
                <w:bottom w:val="none" w:sz="0" w:space="0" w:color="auto"/>
                <w:right w:val="none" w:sz="0" w:space="0" w:color="auto"/>
              </w:divBdr>
              <w:divsChild>
                <w:div w:id="2032560408">
                  <w:marLeft w:val="0"/>
                  <w:marRight w:val="0"/>
                  <w:marTop w:val="0"/>
                  <w:marBottom w:val="0"/>
                  <w:divBdr>
                    <w:top w:val="none" w:sz="0" w:space="0" w:color="auto"/>
                    <w:left w:val="none" w:sz="0" w:space="0" w:color="auto"/>
                    <w:bottom w:val="none" w:sz="0" w:space="0" w:color="auto"/>
                    <w:right w:val="none" w:sz="0" w:space="0" w:color="auto"/>
                  </w:divBdr>
                  <w:divsChild>
                    <w:div w:id="12381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703570">
      <w:bodyDiv w:val="1"/>
      <w:marLeft w:val="0"/>
      <w:marRight w:val="0"/>
      <w:marTop w:val="0"/>
      <w:marBottom w:val="0"/>
      <w:divBdr>
        <w:top w:val="none" w:sz="0" w:space="0" w:color="auto"/>
        <w:left w:val="none" w:sz="0" w:space="0" w:color="auto"/>
        <w:bottom w:val="none" w:sz="0" w:space="0" w:color="auto"/>
        <w:right w:val="none" w:sz="0" w:space="0" w:color="auto"/>
      </w:divBdr>
      <w:divsChild>
        <w:div w:id="935676417">
          <w:marLeft w:val="0"/>
          <w:marRight w:val="0"/>
          <w:marTop w:val="0"/>
          <w:marBottom w:val="0"/>
          <w:divBdr>
            <w:top w:val="none" w:sz="0" w:space="0" w:color="auto"/>
            <w:left w:val="none" w:sz="0" w:space="0" w:color="auto"/>
            <w:bottom w:val="none" w:sz="0" w:space="0" w:color="auto"/>
            <w:right w:val="none" w:sz="0" w:space="0" w:color="auto"/>
          </w:divBdr>
          <w:divsChild>
            <w:div w:id="1877430706">
              <w:marLeft w:val="0"/>
              <w:marRight w:val="0"/>
              <w:marTop w:val="0"/>
              <w:marBottom w:val="0"/>
              <w:divBdr>
                <w:top w:val="none" w:sz="0" w:space="0" w:color="auto"/>
                <w:left w:val="none" w:sz="0" w:space="0" w:color="auto"/>
                <w:bottom w:val="none" w:sz="0" w:space="0" w:color="auto"/>
                <w:right w:val="none" w:sz="0" w:space="0" w:color="auto"/>
              </w:divBdr>
              <w:divsChild>
                <w:div w:id="730930858">
                  <w:marLeft w:val="0"/>
                  <w:marRight w:val="0"/>
                  <w:marTop w:val="0"/>
                  <w:marBottom w:val="0"/>
                  <w:divBdr>
                    <w:top w:val="none" w:sz="0" w:space="0" w:color="auto"/>
                    <w:left w:val="none" w:sz="0" w:space="0" w:color="auto"/>
                    <w:bottom w:val="none" w:sz="0" w:space="0" w:color="auto"/>
                    <w:right w:val="none" w:sz="0" w:space="0" w:color="auto"/>
                  </w:divBdr>
                  <w:divsChild>
                    <w:div w:id="179964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903942">
      <w:bodyDiv w:val="1"/>
      <w:marLeft w:val="0"/>
      <w:marRight w:val="0"/>
      <w:marTop w:val="0"/>
      <w:marBottom w:val="0"/>
      <w:divBdr>
        <w:top w:val="none" w:sz="0" w:space="0" w:color="auto"/>
        <w:left w:val="none" w:sz="0" w:space="0" w:color="auto"/>
        <w:bottom w:val="none" w:sz="0" w:space="0" w:color="auto"/>
        <w:right w:val="none" w:sz="0" w:space="0" w:color="auto"/>
      </w:divBdr>
    </w:div>
    <w:div w:id="633170576">
      <w:bodyDiv w:val="1"/>
      <w:marLeft w:val="0"/>
      <w:marRight w:val="0"/>
      <w:marTop w:val="0"/>
      <w:marBottom w:val="0"/>
      <w:divBdr>
        <w:top w:val="none" w:sz="0" w:space="0" w:color="auto"/>
        <w:left w:val="none" w:sz="0" w:space="0" w:color="auto"/>
        <w:bottom w:val="none" w:sz="0" w:space="0" w:color="auto"/>
        <w:right w:val="none" w:sz="0" w:space="0" w:color="auto"/>
      </w:divBdr>
    </w:div>
    <w:div w:id="634719549">
      <w:bodyDiv w:val="1"/>
      <w:marLeft w:val="0"/>
      <w:marRight w:val="0"/>
      <w:marTop w:val="0"/>
      <w:marBottom w:val="0"/>
      <w:divBdr>
        <w:top w:val="none" w:sz="0" w:space="0" w:color="auto"/>
        <w:left w:val="none" w:sz="0" w:space="0" w:color="auto"/>
        <w:bottom w:val="none" w:sz="0" w:space="0" w:color="auto"/>
        <w:right w:val="none" w:sz="0" w:space="0" w:color="auto"/>
      </w:divBdr>
      <w:divsChild>
        <w:div w:id="11419153">
          <w:marLeft w:val="0"/>
          <w:marRight w:val="0"/>
          <w:marTop w:val="0"/>
          <w:marBottom w:val="0"/>
          <w:divBdr>
            <w:top w:val="none" w:sz="0" w:space="0" w:color="auto"/>
            <w:left w:val="none" w:sz="0" w:space="0" w:color="auto"/>
            <w:bottom w:val="none" w:sz="0" w:space="0" w:color="auto"/>
            <w:right w:val="none" w:sz="0" w:space="0" w:color="auto"/>
          </w:divBdr>
          <w:divsChild>
            <w:div w:id="1223716171">
              <w:marLeft w:val="0"/>
              <w:marRight w:val="0"/>
              <w:marTop w:val="0"/>
              <w:marBottom w:val="0"/>
              <w:divBdr>
                <w:top w:val="none" w:sz="0" w:space="0" w:color="auto"/>
                <w:left w:val="none" w:sz="0" w:space="0" w:color="auto"/>
                <w:bottom w:val="none" w:sz="0" w:space="0" w:color="auto"/>
                <w:right w:val="none" w:sz="0" w:space="0" w:color="auto"/>
              </w:divBdr>
              <w:divsChild>
                <w:div w:id="1346858601">
                  <w:marLeft w:val="0"/>
                  <w:marRight w:val="0"/>
                  <w:marTop w:val="0"/>
                  <w:marBottom w:val="0"/>
                  <w:divBdr>
                    <w:top w:val="none" w:sz="0" w:space="0" w:color="auto"/>
                    <w:left w:val="none" w:sz="0" w:space="0" w:color="auto"/>
                    <w:bottom w:val="none" w:sz="0" w:space="0" w:color="auto"/>
                    <w:right w:val="none" w:sz="0" w:space="0" w:color="auto"/>
                  </w:divBdr>
                  <w:divsChild>
                    <w:div w:id="27544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438154">
      <w:bodyDiv w:val="1"/>
      <w:marLeft w:val="0"/>
      <w:marRight w:val="0"/>
      <w:marTop w:val="0"/>
      <w:marBottom w:val="0"/>
      <w:divBdr>
        <w:top w:val="none" w:sz="0" w:space="0" w:color="auto"/>
        <w:left w:val="none" w:sz="0" w:space="0" w:color="auto"/>
        <w:bottom w:val="none" w:sz="0" w:space="0" w:color="auto"/>
        <w:right w:val="none" w:sz="0" w:space="0" w:color="auto"/>
      </w:divBdr>
    </w:div>
    <w:div w:id="653293669">
      <w:bodyDiv w:val="1"/>
      <w:marLeft w:val="0"/>
      <w:marRight w:val="0"/>
      <w:marTop w:val="0"/>
      <w:marBottom w:val="0"/>
      <w:divBdr>
        <w:top w:val="none" w:sz="0" w:space="0" w:color="auto"/>
        <w:left w:val="none" w:sz="0" w:space="0" w:color="auto"/>
        <w:bottom w:val="none" w:sz="0" w:space="0" w:color="auto"/>
        <w:right w:val="none" w:sz="0" w:space="0" w:color="auto"/>
      </w:divBdr>
      <w:divsChild>
        <w:div w:id="1992053643">
          <w:marLeft w:val="-108"/>
          <w:marRight w:val="0"/>
          <w:marTop w:val="0"/>
          <w:marBottom w:val="0"/>
          <w:divBdr>
            <w:top w:val="none" w:sz="0" w:space="0" w:color="auto"/>
            <w:left w:val="none" w:sz="0" w:space="0" w:color="auto"/>
            <w:bottom w:val="none" w:sz="0" w:space="0" w:color="auto"/>
            <w:right w:val="none" w:sz="0" w:space="0" w:color="auto"/>
          </w:divBdr>
        </w:div>
      </w:divsChild>
    </w:div>
    <w:div w:id="678580473">
      <w:bodyDiv w:val="1"/>
      <w:marLeft w:val="0"/>
      <w:marRight w:val="0"/>
      <w:marTop w:val="0"/>
      <w:marBottom w:val="0"/>
      <w:divBdr>
        <w:top w:val="none" w:sz="0" w:space="0" w:color="auto"/>
        <w:left w:val="none" w:sz="0" w:space="0" w:color="auto"/>
        <w:bottom w:val="none" w:sz="0" w:space="0" w:color="auto"/>
        <w:right w:val="none" w:sz="0" w:space="0" w:color="auto"/>
      </w:divBdr>
      <w:divsChild>
        <w:div w:id="855113852">
          <w:marLeft w:val="0"/>
          <w:marRight w:val="0"/>
          <w:marTop w:val="0"/>
          <w:marBottom w:val="0"/>
          <w:divBdr>
            <w:top w:val="none" w:sz="0" w:space="0" w:color="auto"/>
            <w:left w:val="none" w:sz="0" w:space="0" w:color="auto"/>
            <w:bottom w:val="none" w:sz="0" w:space="0" w:color="auto"/>
            <w:right w:val="none" w:sz="0" w:space="0" w:color="auto"/>
          </w:divBdr>
          <w:divsChild>
            <w:div w:id="2091655505">
              <w:marLeft w:val="0"/>
              <w:marRight w:val="0"/>
              <w:marTop w:val="0"/>
              <w:marBottom w:val="0"/>
              <w:divBdr>
                <w:top w:val="none" w:sz="0" w:space="0" w:color="auto"/>
                <w:left w:val="none" w:sz="0" w:space="0" w:color="auto"/>
                <w:bottom w:val="none" w:sz="0" w:space="0" w:color="auto"/>
                <w:right w:val="none" w:sz="0" w:space="0" w:color="auto"/>
              </w:divBdr>
              <w:divsChild>
                <w:div w:id="1273587075">
                  <w:marLeft w:val="0"/>
                  <w:marRight w:val="0"/>
                  <w:marTop w:val="0"/>
                  <w:marBottom w:val="0"/>
                  <w:divBdr>
                    <w:top w:val="none" w:sz="0" w:space="0" w:color="auto"/>
                    <w:left w:val="none" w:sz="0" w:space="0" w:color="auto"/>
                    <w:bottom w:val="none" w:sz="0" w:space="0" w:color="auto"/>
                    <w:right w:val="none" w:sz="0" w:space="0" w:color="auto"/>
                  </w:divBdr>
                  <w:divsChild>
                    <w:div w:id="937719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933107">
      <w:bodyDiv w:val="1"/>
      <w:marLeft w:val="0"/>
      <w:marRight w:val="0"/>
      <w:marTop w:val="0"/>
      <w:marBottom w:val="0"/>
      <w:divBdr>
        <w:top w:val="none" w:sz="0" w:space="0" w:color="auto"/>
        <w:left w:val="none" w:sz="0" w:space="0" w:color="auto"/>
        <w:bottom w:val="none" w:sz="0" w:space="0" w:color="auto"/>
        <w:right w:val="none" w:sz="0" w:space="0" w:color="auto"/>
      </w:divBdr>
    </w:div>
    <w:div w:id="685638385">
      <w:bodyDiv w:val="1"/>
      <w:marLeft w:val="0"/>
      <w:marRight w:val="0"/>
      <w:marTop w:val="0"/>
      <w:marBottom w:val="0"/>
      <w:divBdr>
        <w:top w:val="none" w:sz="0" w:space="0" w:color="auto"/>
        <w:left w:val="none" w:sz="0" w:space="0" w:color="auto"/>
        <w:bottom w:val="none" w:sz="0" w:space="0" w:color="auto"/>
        <w:right w:val="none" w:sz="0" w:space="0" w:color="auto"/>
      </w:divBdr>
    </w:div>
    <w:div w:id="692539467">
      <w:bodyDiv w:val="1"/>
      <w:marLeft w:val="0"/>
      <w:marRight w:val="0"/>
      <w:marTop w:val="0"/>
      <w:marBottom w:val="0"/>
      <w:divBdr>
        <w:top w:val="none" w:sz="0" w:space="0" w:color="auto"/>
        <w:left w:val="none" w:sz="0" w:space="0" w:color="auto"/>
        <w:bottom w:val="none" w:sz="0" w:space="0" w:color="auto"/>
        <w:right w:val="none" w:sz="0" w:space="0" w:color="auto"/>
      </w:divBdr>
      <w:divsChild>
        <w:div w:id="1470173616">
          <w:marLeft w:val="0"/>
          <w:marRight w:val="0"/>
          <w:marTop w:val="0"/>
          <w:marBottom w:val="0"/>
          <w:divBdr>
            <w:top w:val="none" w:sz="0" w:space="0" w:color="auto"/>
            <w:left w:val="none" w:sz="0" w:space="0" w:color="auto"/>
            <w:bottom w:val="none" w:sz="0" w:space="0" w:color="auto"/>
            <w:right w:val="none" w:sz="0" w:space="0" w:color="auto"/>
          </w:divBdr>
          <w:divsChild>
            <w:div w:id="2123258488">
              <w:marLeft w:val="0"/>
              <w:marRight w:val="0"/>
              <w:marTop w:val="0"/>
              <w:marBottom w:val="0"/>
              <w:divBdr>
                <w:top w:val="none" w:sz="0" w:space="0" w:color="auto"/>
                <w:left w:val="none" w:sz="0" w:space="0" w:color="auto"/>
                <w:bottom w:val="none" w:sz="0" w:space="0" w:color="auto"/>
                <w:right w:val="none" w:sz="0" w:space="0" w:color="auto"/>
              </w:divBdr>
              <w:divsChild>
                <w:div w:id="2024282911">
                  <w:marLeft w:val="0"/>
                  <w:marRight w:val="0"/>
                  <w:marTop w:val="0"/>
                  <w:marBottom w:val="0"/>
                  <w:divBdr>
                    <w:top w:val="none" w:sz="0" w:space="0" w:color="auto"/>
                    <w:left w:val="none" w:sz="0" w:space="0" w:color="auto"/>
                    <w:bottom w:val="none" w:sz="0" w:space="0" w:color="auto"/>
                    <w:right w:val="none" w:sz="0" w:space="0" w:color="auto"/>
                  </w:divBdr>
                  <w:divsChild>
                    <w:div w:id="138112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494754">
      <w:bodyDiv w:val="1"/>
      <w:marLeft w:val="0"/>
      <w:marRight w:val="0"/>
      <w:marTop w:val="0"/>
      <w:marBottom w:val="0"/>
      <w:divBdr>
        <w:top w:val="none" w:sz="0" w:space="0" w:color="auto"/>
        <w:left w:val="none" w:sz="0" w:space="0" w:color="auto"/>
        <w:bottom w:val="none" w:sz="0" w:space="0" w:color="auto"/>
        <w:right w:val="none" w:sz="0" w:space="0" w:color="auto"/>
      </w:divBdr>
      <w:divsChild>
        <w:div w:id="1352804649">
          <w:marLeft w:val="0"/>
          <w:marRight w:val="0"/>
          <w:marTop w:val="0"/>
          <w:marBottom w:val="0"/>
          <w:divBdr>
            <w:top w:val="none" w:sz="0" w:space="0" w:color="auto"/>
            <w:left w:val="none" w:sz="0" w:space="0" w:color="auto"/>
            <w:bottom w:val="none" w:sz="0" w:space="0" w:color="auto"/>
            <w:right w:val="none" w:sz="0" w:space="0" w:color="auto"/>
          </w:divBdr>
          <w:divsChild>
            <w:div w:id="336469750">
              <w:marLeft w:val="0"/>
              <w:marRight w:val="0"/>
              <w:marTop w:val="0"/>
              <w:marBottom w:val="0"/>
              <w:divBdr>
                <w:top w:val="none" w:sz="0" w:space="0" w:color="auto"/>
                <w:left w:val="none" w:sz="0" w:space="0" w:color="auto"/>
                <w:bottom w:val="none" w:sz="0" w:space="0" w:color="auto"/>
                <w:right w:val="none" w:sz="0" w:space="0" w:color="auto"/>
              </w:divBdr>
              <w:divsChild>
                <w:div w:id="129926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234698">
      <w:bodyDiv w:val="1"/>
      <w:marLeft w:val="0"/>
      <w:marRight w:val="0"/>
      <w:marTop w:val="0"/>
      <w:marBottom w:val="0"/>
      <w:divBdr>
        <w:top w:val="none" w:sz="0" w:space="0" w:color="auto"/>
        <w:left w:val="none" w:sz="0" w:space="0" w:color="auto"/>
        <w:bottom w:val="none" w:sz="0" w:space="0" w:color="auto"/>
        <w:right w:val="none" w:sz="0" w:space="0" w:color="auto"/>
      </w:divBdr>
    </w:div>
    <w:div w:id="737942773">
      <w:bodyDiv w:val="1"/>
      <w:marLeft w:val="0"/>
      <w:marRight w:val="0"/>
      <w:marTop w:val="0"/>
      <w:marBottom w:val="0"/>
      <w:divBdr>
        <w:top w:val="none" w:sz="0" w:space="0" w:color="auto"/>
        <w:left w:val="none" w:sz="0" w:space="0" w:color="auto"/>
        <w:bottom w:val="none" w:sz="0" w:space="0" w:color="auto"/>
        <w:right w:val="none" w:sz="0" w:space="0" w:color="auto"/>
      </w:divBdr>
    </w:div>
    <w:div w:id="757214105">
      <w:bodyDiv w:val="1"/>
      <w:marLeft w:val="0"/>
      <w:marRight w:val="0"/>
      <w:marTop w:val="0"/>
      <w:marBottom w:val="0"/>
      <w:divBdr>
        <w:top w:val="none" w:sz="0" w:space="0" w:color="auto"/>
        <w:left w:val="none" w:sz="0" w:space="0" w:color="auto"/>
        <w:bottom w:val="none" w:sz="0" w:space="0" w:color="auto"/>
        <w:right w:val="none" w:sz="0" w:space="0" w:color="auto"/>
      </w:divBdr>
    </w:div>
    <w:div w:id="769933357">
      <w:bodyDiv w:val="1"/>
      <w:marLeft w:val="0"/>
      <w:marRight w:val="0"/>
      <w:marTop w:val="0"/>
      <w:marBottom w:val="0"/>
      <w:divBdr>
        <w:top w:val="none" w:sz="0" w:space="0" w:color="auto"/>
        <w:left w:val="none" w:sz="0" w:space="0" w:color="auto"/>
        <w:bottom w:val="none" w:sz="0" w:space="0" w:color="auto"/>
        <w:right w:val="none" w:sz="0" w:space="0" w:color="auto"/>
      </w:divBdr>
      <w:divsChild>
        <w:div w:id="1814062071">
          <w:marLeft w:val="0"/>
          <w:marRight w:val="0"/>
          <w:marTop w:val="0"/>
          <w:marBottom w:val="0"/>
          <w:divBdr>
            <w:top w:val="none" w:sz="0" w:space="0" w:color="auto"/>
            <w:left w:val="none" w:sz="0" w:space="0" w:color="auto"/>
            <w:bottom w:val="none" w:sz="0" w:space="0" w:color="auto"/>
            <w:right w:val="none" w:sz="0" w:space="0" w:color="auto"/>
          </w:divBdr>
          <w:divsChild>
            <w:div w:id="1251155916">
              <w:marLeft w:val="0"/>
              <w:marRight w:val="0"/>
              <w:marTop w:val="0"/>
              <w:marBottom w:val="0"/>
              <w:divBdr>
                <w:top w:val="none" w:sz="0" w:space="0" w:color="auto"/>
                <w:left w:val="none" w:sz="0" w:space="0" w:color="auto"/>
                <w:bottom w:val="none" w:sz="0" w:space="0" w:color="auto"/>
                <w:right w:val="none" w:sz="0" w:space="0" w:color="auto"/>
              </w:divBdr>
              <w:divsChild>
                <w:div w:id="1545748890">
                  <w:marLeft w:val="0"/>
                  <w:marRight w:val="0"/>
                  <w:marTop w:val="0"/>
                  <w:marBottom w:val="0"/>
                  <w:divBdr>
                    <w:top w:val="none" w:sz="0" w:space="0" w:color="auto"/>
                    <w:left w:val="none" w:sz="0" w:space="0" w:color="auto"/>
                    <w:bottom w:val="none" w:sz="0" w:space="0" w:color="auto"/>
                    <w:right w:val="none" w:sz="0" w:space="0" w:color="auto"/>
                  </w:divBdr>
                  <w:divsChild>
                    <w:div w:id="19478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650646">
      <w:bodyDiv w:val="1"/>
      <w:marLeft w:val="0"/>
      <w:marRight w:val="0"/>
      <w:marTop w:val="0"/>
      <w:marBottom w:val="0"/>
      <w:divBdr>
        <w:top w:val="none" w:sz="0" w:space="0" w:color="auto"/>
        <w:left w:val="none" w:sz="0" w:space="0" w:color="auto"/>
        <w:bottom w:val="none" w:sz="0" w:space="0" w:color="auto"/>
        <w:right w:val="none" w:sz="0" w:space="0" w:color="auto"/>
      </w:divBdr>
    </w:div>
    <w:div w:id="804391992">
      <w:bodyDiv w:val="1"/>
      <w:marLeft w:val="0"/>
      <w:marRight w:val="0"/>
      <w:marTop w:val="0"/>
      <w:marBottom w:val="0"/>
      <w:divBdr>
        <w:top w:val="none" w:sz="0" w:space="0" w:color="auto"/>
        <w:left w:val="none" w:sz="0" w:space="0" w:color="auto"/>
        <w:bottom w:val="none" w:sz="0" w:space="0" w:color="auto"/>
        <w:right w:val="none" w:sz="0" w:space="0" w:color="auto"/>
      </w:divBdr>
    </w:div>
    <w:div w:id="811605652">
      <w:bodyDiv w:val="1"/>
      <w:marLeft w:val="0"/>
      <w:marRight w:val="0"/>
      <w:marTop w:val="0"/>
      <w:marBottom w:val="0"/>
      <w:divBdr>
        <w:top w:val="none" w:sz="0" w:space="0" w:color="auto"/>
        <w:left w:val="none" w:sz="0" w:space="0" w:color="auto"/>
        <w:bottom w:val="none" w:sz="0" w:space="0" w:color="auto"/>
        <w:right w:val="none" w:sz="0" w:space="0" w:color="auto"/>
      </w:divBdr>
      <w:divsChild>
        <w:div w:id="18818145">
          <w:marLeft w:val="0"/>
          <w:marRight w:val="0"/>
          <w:marTop w:val="0"/>
          <w:marBottom w:val="0"/>
          <w:divBdr>
            <w:top w:val="none" w:sz="0" w:space="0" w:color="auto"/>
            <w:left w:val="none" w:sz="0" w:space="0" w:color="auto"/>
            <w:bottom w:val="none" w:sz="0" w:space="0" w:color="auto"/>
            <w:right w:val="none" w:sz="0" w:space="0" w:color="auto"/>
          </w:divBdr>
          <w:divsChild>
            <w:div w:id="2037927414">
              <w:marLeft w:val="0"/>
              <w:marRight w:val="0"/>
              <w:marTop w:val="0"/>
              <w:marBottom w:val="0"/>
              <w:divBdr>
                <w:top w:val="none" w:sz="0" w:space="0" w:color="auto"/>
                <w:left w:val="none" w:sz="0" w:space="0" w:color="auto"/>
                <w:bottom w:val="none" w:sz="0" w:space="0" w:color="auto"/>
                <w:right w:val="none" w:sz="0" w:space="0" w:color="auto"/>
              </w:divBdr>
              <w:divsChild>
                <w:div w:id="17080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121834">
      <w:bodyDiv w:val="1"/>
      <w:marLeft w:val="0"/>
      <w:marRight w:val="0"/>
      <w:marTop w:val="0"/>
      <w:marBottom w:val="0"/>
      <w:divBdr>
        <w:top w:val="none" w:sz="0" w:space="0" w:color="auto"/>
        <w:left w:val="none" w:sz="0" w:space="0" w:color="auto"/>
        <w:bottom w:val="none" w:sz="0" w:space="0" w:color="auto"/>
        <w:right w:val="none" w:sz="0" w:space="0" w:color="auto"/>
      </w:divBdr>
    </w:div>
    <w:div w:id="837422884">
      <w:bodyDiv w:val="1"/>
      <w:marLeft w:val="0"/>
      <w:marRight w:val="0"/>
      <w:marTop w:val="0"/>
      <w:marBottom w:val="0"/>
      <w:divBdr>
        <w:top w:val="none" w:sz="0" w:space="0" w:color="auto"/>
        <w:left w:val="none" w:sz="0" w:space="0" w:color="auto"/>
        <w:bottom w:val="none" w:sz="0" w:space="0" w:color="auto"/>
        <w:right w:val="none" w:sz="0" w:space="0" w:color="auto"/>
      </w:divBdr>
    </w:div>
    <w:div w:id="840244078">
      <w:bodyDiv w:val="1"/>
      <w:marLeft w:val="0"/>
      <w:marRight w:val="0"/>
      <w:marTop w:val="0"/>
      <w:marBottom w:val="0"/>
      <w:divBdr>
        <w:top w:val="none" w:sz="0" w:space="0" w:color="auto"/>
        <w:left w:val="none" w:sz="0" w:space="0" w:color="auto"/>
        <w:bottom w:val="none" w:sz="0" w:space="0" w:color="auto"/>
        <w:right w:val="none" w:sz="0" w:space="0" w:color="auto"/>
      </w:divBdr>
    </w:div>
    <w:div w:id="843008742">
      <w:bodyDiv w:val="1"/>
      <w:marLeft w:val="0"/>
      <w:marRight w:val="0"/>
      <w:marTop w:val="0"/>
      <w:marBottom w:val="0"/>
      <w:divBdr>
        <w:top w:val="none" w:sz="0" w:space="0" w:color="auto"/>
        <w:left w:val="none" w:sz="0" w:space="0" w:color="auto"/>
        <w:bottom w:val="none" w:sz="0" w:space="0" w:color="auto"/>
        <w:right w:val="none" w:sz="0" w:space="0" w:color="auto"/>
      </w:divBdr>
    </w:div>
    <w:div w:id="845482010">
      <w:bodyDiv w:val="1"/>
      <w:marLeft w:val="0"/>
      <w:marRight w:val="0"/>
      <w:marTop w:val="0"/>
      <w:marBottom w:val="0"/>
      <w:divBdr>
        <w:top w:val="none" w:sz="0" w:space="0" w:color="auto"/>
        <w:left w:val="none" w:sz="0" w:space="0" w:color="auto"/>
        <w:bottom w:val="none" w:sz="0" w:space="0" w:color="auto"/>
        <w:right w:val="none" w:sz="0" w:space="0" w:color="auto"/>
      </w:divBdr>
      <w:divsChild>
        <w:div w:id="1569415633">
          <w:marLeft w:val="0"/>
          <w:marRight w:val="0"/>
          <w:marTop w:val="0"/>
          <w:marBottom w:val="0"/>
          <w:divBdr>
            <w:top w:val="none" w:sz="0" w:space="0" w:color="auto"/>
            <w:left w:val="none" w:sz="0" w:space="0" w:color="auto"/>
            <w:bottom w:val="none" w:sz="0" w:space="0" w:color="auto"/>
            <w:right w:val="none" w:sz="0" w:space="0" w:color="auto"/>
          </w:divBdr>
          <w:divsChild>
            <w:div w:id="1308051517">
              <w:marLeft w:val="0"/>
              <w:marRight w:val="0"/>
              <w:marTop w:val="0"/>
              <w:marBottom w:val="0"/>
              <w:divBdr>
                <w:top w:val="none" w:sz="0" w:space="0" w:color="auto"/>
                <w:left w:val="none" w:sz="0" w:space="0" w:color="auto"/>
                <w:bottom w:val="none" w:sz="0" w:space="0" w:color="auto"/>
                <w:right w:val="none" w:sz="0" w:space="0" w:color="auto"/>
              </w:divBdr>
              <w:divsChild>
                <w:div w:id="2039117704">
                  <w:marLeft w:val="0"/>
                  <w:marRight w:val="0"/>
                  <w:marTop w:val="0"/>
                  <w:marBottom w:val="0"/>
                  <w:divBdr>
                    <w:top w:val="none" w:sz="0" w:space="0" w:color="auto"/>
                    <w:left w:val="none" w:sz="0" w:space="0" w:color="auto"/>
                    <w:bottom w:val="none" w:sz="0" w:space="0" w:color="auto"/>
                    <w:right w:val="none" w:sz="0" w:space="0" w:color="auto"/>
                  </w:divBdr>
                  <w:divsChild>
                    <w:div w:id="148735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296315">
      <w:bodyDiv w:val="1"/>
      <w:marLeft w:val="0"/>
      <w:marRight w:val="0"/>
      <w:marTop w:val="0"/>
      <w:marBottom w:val="0"/>
      <w:divBdr>
        <w:top w:val="none" w:sz="0" w:space="0" w:color="auto"/>
        <w:left w:val="none" w:sz="0" w:space="0" w:color="auto"/>
        <w:bottom w:val="none" w:sz="0" w:space="0" w:color="auto"/>
        <w:right w:val="none" w:sz="0" w:space="0" w:color="auto"/>
      </w:divBdr>
      <w:divsChild>
        <w:div w:id="1649361285">
          <w:marLeft w:val="0"/>
          <w:marRight w:val="0"/>
          <w:marTop w:val="0"/>
          <w:marBottom w:val="0"/>
          <w:divBdr>
            <w:top w:val="none" w:sz="0" w:space="0" w:color="auto"/>
            <w:left w:val="none" w:sz="0" w:space="0" w:color="auto"/>
            <w:bottom w:val="none" w:sz="0" w:space="0" w:color="auto"/>
            <w:right w:val="none" w:sz="0" w:space="0" w:color="auto"/>
          </w:divBdr>
          <w:divsChild>
            <w:div w:id="1610234456">
              <w:marLeft w:val="0"/>
              <w:marRight w:val="0"/>
              <w:marTop w:val="0"/>
              <w:marBottom w:val="0"/>
              <w:divBdr>
                <w:top w:val="none" w:sz="0" w:space="0" w:color="auto"/>
                <w:left w:val="none" w:sz="0" w:space="0" w:color="auto"/>
                <w:bottom w:val="none" w:sz="0" w:space="0" w:color="auto"/>
                <w:right w:val="none" w:sz="0" w:space="0" w:color="auto"/>
              </w:divBdr>
              <w:divsChild>
                <w:div w:id="787969024">
                  <w:marLeft w:val="0"/>
                  <w:marRight w:val="0"/>
                  <w:marTop w:val="0"/>
                  <w:marBottom w:val="0"/>
                  <w:divBdr>
                    <w:top w:val="none" w:sz="0" w:space="0" w:color="auto"/>
                    <w:left w:val="none" w:sz="0" w:space="0" w:color="auto"/>
                    <w:bottom w:val="none" w:sz="0" w:space="0" w:color="auto"/>
                    <w:right w:val="none" w:sz="0" w:space="0" w:color="auto"/>
                  </w:divBdr>
                  <w:divsChild>
                    <w:div w:id="80127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376717">
      <w:bodyDiv w:val="1"/>
      <w:marLeft w:val="0"/>
      <w:marRight w:val="0"/>
      <w:marTop w:val="0"/>
      <w:marBottom w:val="0"/>
      <w:divBdr>
        <w:top w:val="none" w:sz="0" w:space="0" w:color="auto"/>
        <w:left w:val="none" w:sz="0" w:space="0" w:color="auto"/>
        <w:bottom w:val="none" w:sz="0" w:space="0" w:color="auto"/>
        <w:right w:val="none" w:sz="0" w:space="0" w:color="auto"/>
      </w:divBdr>
      <w:divsChild>
        <w:div w:id="140008169">
          <w:marLeft w:val="0"/>
          <w:marRight w:val="0"/>
          <w:marTop w:val="0"/>
          <w:marBottom w:val="0"/>
          <w:divBdr>
            <w:top w:val="none" w:sz="0" w:space="0" w:color="auto"/>
            <w:left w:val="none" w:sz="0" w:space="0" w:color="auto"/>
            <w:bottom w:val="none" w:sz="0" w:space="0" w:color="auto"/>
            <w:right w:val="none" w:sz="0" w:space="0" w:color="auto"/>
          </w:divBdr>
          <w:divsChild>
            <w:div w:id="1755661864">
              <w:marLeft w:val="0"/>
              <w:marRight w:val="0"/>
              <w:marTop w:val="0"/>
              <w:marBottom w:val="0"/>
              <w:divBdr>
                <w:top w:val="none" w:sz="0" w:space="0" w:color="auto"/>
                <w:left w:val="none" w:sz="0" w:space="0" w:color="auto"/>
                <w:bottom w:val="none" w:sz="0" w:space="0" w:color="auto"/>
                <w:right w:val="none" w:sz="0" w:space="0" w:color="auto"/>
              </w:divBdr>
              <w:divsChild>
                <w:div w:id="310409214">
                  <w:marLeft w:val="0"/>
                  <w:marRight w:val="0"/>
                  <w:marTop w:val="0"/>
                  <w:marBottom w:val="0"/>
                  <w:divBdr>
                    <w:top w:val="none" w:sz="0" w:space="0" w:color="auto"/>
                    <w:left w:val="none" w:sz="0" w:space="0" w:color="auto"/>
                    <w:bottom w:val="none" w:sz="0" w:space="0" w:color="auto"/>
                    <w:right w:val="none" w:sz="0" w:space="0" w:color="auto"/>
                  </w:divBdr>
                  <w:divsChild>
                    <w:div w:id="18546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89151">
      <w:bodyDiv w:val="1"/>
      <w:marLeft w:val="0"/>
      <w:marRight w:val="0"/>
      <w:marTop w:val="0"/>
      <w:marBottom w:val="0"/>
      <w:divBdr>
        <w:top w:val="none" w:sz="0" w:space="0" w:color="auto"/>
        <w:left w:val="none" w:sz="0" w:space="0" w:color="auto"/>
        <w:bottom w:val="none" w:sz="0" w:space="0" w:color="auto"/>
        <w:right w:val="none" w:sz="0" w:space="0" w:color="auto"/>
      </w:divBdr>
      <w:divsChild>
        <w:div w:id="845748384">
          <w:marLeft w:val="0"/>
          <w:marRight w:val="0"/>
          <w:marTop w:val="0"/>
          <w:marBottom w:val="0"/>
          <w:divBdr>
            <w:top w:val="none" w:sz="0" w:space="0" w:color="auto"/>
            <w:left w:val="none" w:sz="0" w:space="0" w:color="auto"/>
            <w:bottom w:val="none" w:sz="0" w:space="0" w:color="auto"/>
            <w:right w:val="none" w:sz="0" w:space="0" w:color="auto"/>
          </w:divBdr>
          <w:divsChild>
            <w:div w:id="1390110135">
              <w:marLeft w:val="0"/>
              <w:marRight w:val="0"/>
              <w:marTop w:val="0"/>
              <w:marBottom w:val="0"/>
              <w:divBdr>
                <w:top w:val="none" w:sz="0" w:space="0" w:color="auto"/>
                <w:left w:val="none" w:sz="0" w:space="0" w:color="auto"/>
                <w:bottom w:val="none" w:sz="0" w:space="0" w:color="auto"/>
                <w:right w:val="none" w:sz="0" w:space="0" w:color="auto"/>
              </w:divBdr>
              <w:divsChild>
                <w:div w:id="31530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897379">
      <w:bodyDiv w:val="1"/>
      <w:marLeft w:val="0"/>
      <w:marRight w:val="0"/>
      <w:marTop w:val="0"/>
      <w:marBottom w:val="0"/>
      <w:divBdr>
        <w:top w:val="none" w:sz="0" w:space="0" w:color="auto"/>
        <w:left w:val="none" w:sz="0" w:space="0" w:color="auto"/>
        <w:bottom w:val="none" w:sz="0" w:space="0" w:color="auto"/>
        <w:right w:val="none" w:sz="0" w:space="0" w:color="auto"/>
      </w:divBdr>
    </w:div>
    <w:div w:id="868951114">
      <w:bodyDiv w:val="1"/>
      <w:marLeft w:val="0"/>
      <w:marRight w:val="0"/>
      <w:marTop w:val="0"/>
      <w:marBottom w:val="0"/>
      <w:divBdr>
        <w:top w:val="none" w:sz="0" w:space="0" w:color="auto"/>
        <w:left w:val="none" w:sz="0" w:space="0" w:color="auto"/>
        <w:bottom w:val="none" w:sz="0" w:space="0" w:color="auto"/>
        <w:right w:val="none" w:sz="0" w:space="0" w:color="auto"/>
      </w:divBdr>
    </w:div>
    <w:div w:id="869226517">
      <w:bodyDiv w:val="1"/>
      <w:marLeft w:val="0"/>
      <w:marRight w:val="0"/>
      <w:marTop w:val="0"/>
      <w:marBottom w:val="0"/>
      <w:divBdr>
        <w:top w:val="none" w:sz="0" w:space="0" w:color="auto"/>
        <w:left w:val="none" w:sz="0" w:space="0" w:color="auto"/>
        <w:bottom w:val="none" w:sz="0" w:space="0" w:color="auto"/>
        <w:right w:val="none" w:sz="0" w:space="0" w:color="auto"/>
      </w:divBdr>
    </w:div>
    <w:div w:id="874806654">
      <w:bodyDiv w:val="1"/>
      <w:marLeft w:val="0"/>
      <w:marRight w:val="0"/>
      <w:marTop w:val="0"/>
      <w:marBottom w:val="0"/>
      <w:divBdr>
        <w:top w:val="none" w:sz="0" w:space="0" w:color="auto"/>
        <w:left w:val="none" w:sz="0" w:space="0" w:color="auto"/>
        <w:bottom w:val="none" w:sz="0" w:space="0" w:color="auto"/>
        <w:right w:val="none" w:sz="0" w:space="0" w:color="auto"/>
      </w:divBdr>
      <w:divsChild>
        <w:div w:id="1457210771">
          <w:marLeft w:val="0"/>
          <w:marRight w:val="0"/>
          <w:marTop w:val="0"/>
          <w:marBottom w:val="0"/>
          <w:divBdr>
            <w:top w:val="none" w:sz="0" w:space="0" w:color="auto"/>
            <w:left w:val="none" w:sz="0" w:space="0" w:color="auto"/>
            <w:bottom w:val="none" w:sz="0" w:space="0" w:color="auto"/>
            <w:right w:val="none" w:sz="0" w:space="0" w:color="auto"/>
          </w:divBdr>
          <w:divsChild>
            <w:div w:id="1873497486">
              <w:marLeft w:val="0"/>
              <w:marRight w:val="0"/>
              <w:marTop w:val="0"/>
              <w:marBottom w:val="0"/>
              <w:divBdr>
                <w:top w:val="none" w:sz="0" w:space="0" w:color="auto"/>
                <w:left w:val="none" w:sz="0" w:space="0" w:color="auto"/>
                <w:bottom w:val="none" w:sz="0" w:space="0" w:color="auto"/>
                <w:right w:val="none" w:sz="0" w:space="0" w:color="auto"/>
              </w:divBdr>
              <w:divsChild>
                <w:div w:id="1261715717">
                  <w:marLeft w:val="0"/>
                  <w:marRight w:val="0"/>
                  <w:marTop w:val="0"/>
                  <w:marBottom w:val="0"/>
                  <w:divBdr>
                    <w:top w:val="none" w:sz="0" w:space="0" w:color="auto"/>
                    <w:left w:val="none" w:sz="0" w:space="0" w:color="auto"/>
                    <w:bottom w:val="none" w:sz="0" w:space="0" w:color="auto"/>
                    <w:right w:val="none" w:sz="0" w:space="0" w:color="auto"/>
                  </w:divBdr>
                  <w:divsChild>
                    <w:div w:id="20141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559475">
      <w:bodyDiv w:val="1"/>
      <w:marLeft w:val="0"/>
      <w:marRight w:val="0"/>
      <w:marTop w:val="0"/>
      <w:marBottom w:val="0"/>
      <w:divBdr>
        <w:top w:val="none" w:sz="0" w:space="0" w:color="auto"/>
        <w:left w:val="none" w:sz="0" w:space="0" w:color="auto"/>
        <w:bottom w:val="none" w:sz="0" w:space="0" w:color="auto"/>
        <w:right w:val="none" w:sz="0" w:space="0" w:color="auto"/>
      </w:divBdr>
    </w:div>
    <w:div w:id="894202381">
      <w:bodyDiv w:val="1"/>
      <w:marLeft w:val="0"/>
      <w:marRight w:val="0"/>
      <w:marTop w:val="0"/>
      <w:marBottom w:val="0"/>
      <w:divBdr>
        <w:top w:val="none" w:sz="0" w:space="0" w:color="auto"/>
        <w:left w:val="none" w:sz="0" w:space="0" w:color="auto"/>
        <w:bottom w:val="none" w:sz="0" w:space="0" w:color="auto"/>
        <w:right w:val="none" w:sz="0" w:space="0" w:color="auto"/>
      </w:divBdr>
    </w:div>
    <w:div w:id="897940847">
      <w:bodyDiv w:val="1"/>
      <w:marLeft w:val="0"/>
      <w:marRight w:val="0"/>
      <w:marTop w:val="0"/>
      <w:marBottom w:val="0"/>
      <w:divBdr>
        <w:top w:val="none" w:sz="0" w:space="0" w:color="auto"/>
        <w:left w:val="none" w:sz="0" w:space="0" w:color="auto"/>
        <w:bottom w:val="none" w:sz="0" w:space="0" w:color="auto"/>
        <w:right w:val="none" w:sz="0" w:space="0" w:color="auto"/>
      </w:divBdr>
    </w:div>
    <w:div w:id="903104101">
      <w:bodyDiv w:val="1"/>
      <w:marLeft w:val="0"/>
      <w:marRight w:val="0"/>
      <w:marTop w:val="0"/>
      <w:marBottom w:val="0"/>
      <w:divBdr>
        <w:top w:val="none" w:sz="0" w:space="0" w:color="auto"/>
        <w:left w:val="none" w:sz="0" w:space="0" w:color="auto"/>
        <w:bottom w:val="none" w:sz="0" w:space="0" w:color="auto"/>
        <w:right w:val="none" w:sz="0" w:space="0" w:color="auto"/>
      </w:divBdr>
    </w:div>
    <w:div w:id="907419617">
      <w:bodyDiv w:val="1"/>
      <w:marLeft w:val="0"/>
      <w:marRight w:val="0"/>
      <w:marTop w:val="0"/>
      <w:marBottom w:val="0"/>
      <w:divBdr>
        <w:top w:val="none" w:sz="0" w:space="0" w:color="auto"/>
        <w:left w:val="none" w:sz="0" w:space="0" w:color="auto"/>
        <w:bottom w:val="none" w:sz="0" w:space="0" w:color="auto"/>
        <w:right w:val="none" w:sz="0" w:space="0" w:color="auto"/>
      </w:divBdr>
      <w:divsChild>
        <w:div w:id="926497564">
          <w:marLeft w:val="0"/>
          <w:marRight w:val="0"/>
          <w:marTop w:val="0"/>
          <w:marBottom w:val="0"/>
          <w:divBdr>
            <w:top w:val="none" w:sz="0" w:space="0" w:color="auto"/>
            <w:left w:val="none" w:sz="0" w:space="0" w:color="auto"/>
            <w:bottom w:val="none" w:sz="0" w:space="0" w:color="auto"/>
            <w:right w:val="none" w:sz="0" w:space="0" w:color="auto"/>
          </w:divBdr>
          <w:divsChild>
            <w:div w:id="675421981">
              <w:marLeft w:val="0"/>
              <w:marRight w:val="0"/>
              <w:marTop w:val="0"/>
              <w:marBottom w:val="0"/>
              <w:divBdr>
                <w:top w:val="none" w:sz="0" w:space="0" w:color="auto"/>
                <w:left w:val="none" w:sz="0" w:space="0" w:color="auto"/>
                <w:bottom w:val="none" w:sz="0" w:space="0" w:color="auto"/>
                <w:right w:val="none" w:sz="0" w:space="0" w:color="auto"/>
              </w:divBdr>
              <w:divsChild>
                <w:div w:id="75798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042334">
      <w:bodyDiv w:val="1"/>
      <w:marLeft w:val="0"/>
      <w:marRight w:val="0"/>
      <w:marTop w:val="0"/>
      <w:marBottom w:val="0"/>
      <w:divBdr>
        <w:top w:val="none" w:sz="0" w:space="0" w:color="auto"/>
        <w:left w:val="none" w:sz="0" w:space="0" w:color="auto"/>
        <w:bottom w:val="none" w:sz="0" w:space="0" w:color="auto"/>
        <w:right w:val="none" w:sz="0" w:space="0" w:color="auto"/>
      </w:divBdr>
    </w:div>
    <w:div w:id="916020416">
      <w:bodyDiv w:val="1"/>
      <w:marLeft w:val="0"/>
      <w:marRight w:val="0"/>
      <w:marTop w:val="0"/>
      <w:marBottom w:val="0"/>
      <w:divBdr>
        <w:top w:val="none" w:sz="0" w:space="0" w:color="auto"/>
        <w:left w:val="none" w:sz="0" w:space="0" w:color="auto"/>
        <w:bottom w:val="none" w:sz="0" w:space="0" w:color="auto"/>
        <w:right w:val="none" w:sz="0" w:space="0" w:color="auto"/>
      </w:divBdr>
    </w:div>
    <w:div w:id="921990596">
      <w:bodyDiv w:val="1"/>
      <w:marLeft w:val="0"/>
      <w:marRight w:val="0"/>
      <w:marTop w:val="0"/>
      <w:marBottom w:val="0"/>
      <w:divBdr>
        <w:top w:val="none" w:sz="0" w:space="0" w:color="auto"/>
        <w:left w:val="none" w:sz="0" w:space="0" w:color="auto"/>
        <w:bottom w:val="none" w:sz="0" w:space="0" w:color="auto"/>
        <w:right w:val="none" w:sz="0" w:space="0" w:color="auto"/>
      </w:divBdr>
      <w:divsChild>
        <w:div w:id="1271743994">
          <w:marLeft w:val="0"/>
          <w:marRight w:val="0"/>
          <w:marTop w:val="0"/>
          <w:marBottom w:val="0"/>
          <w:divBdr>
            <w:top w:val="none" w:sz="0" w:space="0" w:color="auto"/>
            <w:left w:val="none" w:sz="0" w:space="0" w:color="auto"/>
            <w:bottom w:val="none" w:sz="0" w:space="0" w:color="auto"/>
            <w:right w:val="none" w:sz="0" w:space="0" w:color="auto"/>
          </w:divBdr>
          <w:divsChild>
            <w:div w:id="119812925">
              <w:marLeft w:val="0"/>
              <w:marRight w:val="0"/>
              <w:marTop w:val="0"/>
              <w:marBottom w:val="0"/>
              <w:divBdr>
                <w:top w:val="none" w:sz="0" w:space="0" w:color="auto"/>
                <w:left w:val="none" w:sz="0" w:space="0" w:color="auto"/>
                <w:bottom w:val="none" w:sz="0" w:space="0" w:color="auto"/>
                <w:right w:val="none" w:sz="0" w:space="0" w:color="auto"/>
              </w:divBdr>
              <w:divsChild>
                <w:div w:id="60123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308073">
      <w:bodyDiv w:val="1"/>
      <w:marLeft w:val="0"/>
      <w:marRight w:val="0"/>
      <w:marTop w:val="0"/>
      <w:marBottom w:val="0"/>
      <w:divBdr>
        <w:top w:val="none" w:sz="0" w:space="0" w:color="auto"/>
        <w:left w:val="none" w:sz="0" w:space="0" w:color="auto"/>
        <w:bottom w:val="none" w:sz="0" w:space="0" w:color="auto"/>
        <w:right w:val="none" w:sz="0" w:space="0" w:color="auto"/>
      </w:divBdr>
      <w:divsChild>
        <w:div w:id="1236084364">
          <w:marLeft w:val="0"/>
          <w:marRight w:val="0"/>
          <w:marTop w:val="0"/>
          <w:marBottom w:val="0"/>
          <w:divBdr>
            <w:top w:val="none" w:sz="0" w:space="0" w:color="auto"/>
            <w:left w:val="none" w:sz="0" w:space="0" w:color="auto"/>
            <w:bottom w:val="none" w:sz="0" w:space="0" w:color="auto"/>
            <w:right w:val="none" w:sz="0" w:space="0" w:color="auto"/>
          </w:divBdr>
          <w:divsChild>
            <w:div w:id="1516578173">
              <w:marLeft w:val="0"/>
              <w:marRight w:val="0"/>
              <w:marTop w:val="0"/>
              <w:marBottom w:val="0"/>
              <w:divBdr>
                <w:top w:val="none" w:sz="0" w:space="0" w:color="auto"/>
                <w:left w:val="none" w:sz="0" w:space="0" w:color="auto"/>
                <w:bottom w:val="none" w:sz="0" w:space="0" w:color="auto"/>
                <w:right w:val="none" w:sz="0" w:space="0" w:color="auto"/>
              </w:divBdr>
            </w:div>
          </w:divsChild>
        </w:div>
        <w:div w:id="1404178506">
          <w:marLeft w:val="0"/>
          <w:marRight w:val="0"/>
          <w:marTop w:val="0"/>
          <w:marBottom w:val="0"/>
          <w:divBdr>
            <w:top w:val="none" w:sz="0" w:space="0" w:color="auto"/>
            <w:left w:val="none" w:sz="0" w:space="0" w:color="auto"/>
            <w:bottom w:val="none" w:sz="0" w:space="0" w:color="auto"/>
            <w:right w:val="none" w:sz="0" w:space="0" w:color="auto"/>
          </w:divBdr>
          <w:divsChild>
            <w:div w:id="1720936788">
              <w:marLeft w:val="0"/>
              <w:marRight w:val="0"/>
              <w:marTop w:val="0"/>
              <w:marBottom w:val="0"/>
              <w:divBdr>
                <w:top w:val="none" w:sz="0" w:space="0" w:color="auto"/>
                <w:left w:val="none" w:sz="0" w:space="0" w:color="auto"/>
                <w:bottom w:val="none" w:sz="0" w:space="0" w:color="auto"/>
                <w:right w:val="none" w:sz="0" w:space="0" w:color="auto"/>
              </w:divBdr>
            </w:div>
          </w:divsChild>
        </w:div>
        <w:div w:id="467623407">
          <w:marLeft w:val="0"/>
          <w:marRight w:val="0"/>
          <w:marTop w:val="0"/>
          <w:marBottom w:val="0"/>
          <w:divBdr>
            <w:top w:val="none" w:sz="0" w:space="0" w:color="auto"/>
            <w:left w:val="none" w:sz="0" w:space="0" w:color="auto"/>
            <w:bottom w:val="none" w:sz="0" w:space="0" w:color="auto"/>
            <w:right w:val="none" w:sz="0" w:space="0" w:color="auto"/>
          </w:divBdr>
          <w:divsChild>
            <w:div w:id="183167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486730">
      <w:bodyDiv w:val="1"/>
      <w:marLeft w:val="0"/>
      <w:marRight w:val="0"/>
      <w:marTop w:val="0"/>
      <w:marBottom w:val="0"/>
      <w:divBdr>
        <w:top w:val="none" w:sz="0" w:space="0" w:color="auto"/>
        <w:left w:val="none" w:sz="0" w:space="0" w:color="auto"/>
        <w:bottom w:val="none" w:sz="0" w:space="0" w:color="auto"/>
        <w:right w:val="none" w:sz="0" w:space="0" w:color="auto"/>
      </w:divBdr>
      <w:divsChild>
        <w:div w:id="1031758036">
          <w:marLeft w:val="0"/>
          <w:marRight w:val="0"/>
          <w:marTop w:val="0"/>
          <w:marBottom w:val="0"/>
          <w:divBdr>
            <w:top w:val="none" w:sz="0" w:space="0" w:color="auto"/>
            <w:left w:val="none" w:sz="0" w:space="0" w:color="auto"/>
            <w:bottom w:val="none" w:sz="0" w:space="0" w:color="auto"/>
            <w:right w:val="none" w:sz="0" w:space="0" w:color="auto"/>
          </w:divBdr>
          <w:divsChild>
            <w:div w:id="315690260">
              <w:marLeft w:val="0"/>
              <w:marRight w:val="0"/>
              <w:marTop w:val="0"/>
              <w:marBottom w:val="0"/>
              <w:divBdr>
                <w:top w:val="none" w:sz="0" w:space="0" w:color="auto"/>
                <w:left w:val="none" w:sz="0" w:space="0" w:color="auto"/>
                <w:bottom w:val="none" w:sz="0" w:space="0" w:color="auto"/>
                <w:right w:val="none" w:sz="0" w:space="0" w:color="auto"/>
              </w:divBdr>
              <w:divsChild>
                <w:div w:id="191990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804648">
      <w:bodyDiv w:val="1"/>
      <w:marLeft w:val="0"/>
      <w:marRight w:val="0"/>
      <w:marTop w:val="0"/>
      <w:marBottom w:val="0"/>
      <w:divBdr>
        <w:top w:val="none" w:sz="0" w:space="0" w:color="auto"/>
        <w:left w:val="none" w:sz="0" w:space="0" w:color="auto"/>
        <w:bottom w:val="none" w:sz="0" w:space="0" w:color="auto"/>
        <w:right w:val="none" w:sz="0" w:space="0" w:color="auto"/>
      </w:divBdr>
    </w:div>
    <w:div w:id="1003364084">
      <w:bodyDiv w:val="1"/>
      <w:marLeft w:val="0"/>
      <w:marRight w:val="0"/>
      <w:marTop w:val="0"/>
      <w:marBottom w:val="0"/>
      <w:divBdr>
        <w:top w:val="none" w:sz="0" w:space="0" w:color="auto"/>
        <w:left w:val="none" w:sz="0" w:space="0" w:color="auto"/>
        <w:bottom w:val="none" w:sz="0" w:space="0" w:color="auto"/>
        <w:right w:val="none" w:sz="0" w:space="0" w:color="auto"/>
      </w:divBdr>
    </w:div>
    <w:div w:id="1021513356">
      <w:bodyDiv w:val="1"/>
      <w:marLeft w:val="0"/>
      <w:marRight w:val="0"/>
      <w:marTop w:val="0"/>
      <w:marBottom w:val="0"/>
      <w:divBdr>
        <w:top w:val="none" w:sz="0" w:space="0" w:color="auto"/>
        <w:left w:val="none" w:sz="0" w:space="0" w:color="auto"/>
        <w:bottom w:val="none" w:sz="0" w:space="0" w:color="auto"/>
        <w:right w:val="none" w:sz="0" w:space="0" w:color="auto"/>
      </w:divBdr>
    </w:div>
    <w:div w:id="1027222285">
      <w:bodyDiv w:val="1"/>
      <w:marLeft w:val="0"/>
      <w:marRight w:val="0"/>
      <w:marTop w:val="0"/>
      <w:marBottom w:val="0"/>
      <w:divBdr>
        <w:top w:val="none" w:sz="0" w:space="0" w:color="auto"/>
        <w:left w:val="none" w:sz="0" w:space="0" w:color="auto"/>
        <w:bottom w:val="none" w:sz="0" w:space="0" w:color="auto"/>
        <w:right w:val="none" w:sz="0" w:space="0" w:color="auto"/>
      </w:divBdr>
      <w:divsChild>
        <w:div w:id="1930115992">
          <w:marLeft w:val="0"/>
          <w:marRight w:val="0"/>
          <w:marTop w:val="0"/>
          <w:marBottom w:val="0"/>
          <w:divBdr>
            <w:top w:val="none" w:sz="0" w:space="0" w:color="auto"/>
            <w:left w:val="none" w:sz="0" w:space="0" w:color="auto"/>
            <w:bottom w:val="none" w:sz="0" w:space="0" w:color="auto"/>
            <w:right w:val="none" w:sz="0" w:space="0" w:color="auto"/>
          </w:divBdr>
          <w:divsChild>
            <w:div w:id="891691814">
              <w:marLeft w:val="0"/>
              <w:marRight w:val="0"/>
              <w:marTop w:val="0"/>
              <w:marBottom w:val="0"/>
              <w:divBdr>
                <w:top w:val="none" w:sz="0" w:space="0" w:color="auto"/>
                <w:left w:val="none" w:sz="0" w:space="0" w:color="auto"/>
                <w:bottom w:val="none" w:sz="0" w:space="0" w:color="auto"/>
                <w:right w:val="none" w:sz="0" w:space="0" w:color="auto"/>
              </w:divBdr>
              <w:divsChild>
                <w:div w:id="40877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336386">
      <w:bodyDiv w:val="1"/>
      <w:marLeft w:val="0"/>
      <w:marRight w:val="0"/>
      <w:marTop w:val="0"/>
      <w:marBottom w:val="0"/>
      <w:divBdr>
        <w:top w:val="none" w:sz="0" w:space="0" w:color="auto"/>
        <w:left w:val="none" w:sz="0" w:space="0" w:color="auto"/>
        <w:bottom w:val="none" w:sz="0" w:space="0" w:color="auto"/>
        <w:right w:val="none" w:sz="0" w:space="0" w:color="auto"/>
      </w:divBdr>
      <w:divsChild>
        <w:div w:id="39206117">
          <w:marLeft w:val="0"/>
          <w:marRight w:val="0"/>
          <w:marTop w:val="0"/>
          <w:marBottom w:val="0"/>
          <w:divBdr>
            <w:top w:val="none" w:sz="0" w:space="0" w:color="auto"/>
            <w:left w:val="none" w:sz="0" w:space="0" w:color="auto"/>
            <w:bottom w:val="none" w:sz="0" w:space="0" w:color="auto"/>
            <w:right w:val="none" w:sz="0" w:space="0" w:color="auto"/>
          </w:divBdr>
          <w:divsChild>
            <w:div w:id="1005128968">
              <w:marLeft w:val="0"/>
              <w:marRight w:val="0"/>
              <w:marTop w:val="0"/>
              <w:marBottom w:val="0"/>
              <w:divBdr>
                <w:top w:val="none" w:sz="0" w:space="0" w:color="auto"/>
                <w:left w:val="none" w:sz="0" w:space="0" w:color="auto"/>
                <w:bottom w:val="none" w:sz="0" w:space="0" w:color="auto"/>
                <w:right w:val="none" w:sz="0" w:space="0" w:color="auto"/>
              </w:divBdr>
              <w:divsChild>
                <w:div w:id="231626076">
                  <w:marLeft w:val="0"/>
                  <w:marRight w:val="0"/>
                  <w:marTop w:val="0"/>
                  <w:marBottom w:val="0"/>
                  <w:divBdr>
                    <w:top w:val="none" w:sz="0" w:space="0" w:color="auto"/>
                    <w:left w:val="none" w:sz="0" w:space="0" w:color="auto"/>
                    <w:bottom w:val="none" w:sz="0" w:space="0" w:color="auto"/>
                    <w:right w:val="none" w:sz="0" w:space="0" w:color="auto"/>
                  </w:divBdr>
                  <w:divsChild>
                    <w:div w:id="183838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340268">
      <w:bodyDiv w:val="1"/>
      <w:marLeft w:val="0"/>
      <w:marRight w:val="0"/>
      <w:marTop w:val="0"/>
      <w:marBottom w:val="0"/>
      <w:divBdr>
        <w:top w:val="none" w:sz="0" w:space="0" w:color="auto"/>
        <w:left w:val="none" w:sz="0" w:space="0" w:color="auto"/>
        <w:bottom w:val="none" w:sz="0" w:space="0" w:color="auto"/>
        <w:right w:val="none" w:sz="0" w:space="0" w:color="auto"/>
      </w:divBdr>
    </w:div>
    <w:div w:id="1039553928">
      <w:bodyDiv w:val="1"/>
      <w:marLeft w:val="0"/>
      <w:marRight w:val="0"/>
      <w:marTop w:val="0"/>
      <w:marBottom w:val="0"/>
      <w:divBdr>
        <w:top w:val="none" w:sz="0" w:space="0" w:color="auto"/>
        <w:left w:val="none" w:sz="0" w:space="0" w:color="auto"/>
        <w:bottom w:val="none" w:sz="0" w:space="0" w:color="auto"/>
        <w:right w:val="none" w:sz="0" w:space="0" w:color="auto"/>
      </w:divBdr>
      <w:divsChild>
        <w:div w:id="552547046">
          <w:marLeft w:val="0"/>
          <w:marRight w:val="0"/>
          <w:marTop w:val="0"/>
          <w:marBottom w:val="0"/>
          <w:divBdr>
            <w:top w:val="none" w:sz="0" w:space="0" w:color="auto"/>
            <w:left w:val="none" w:sz="0" w:space="0" w:color="auto"/>
            <w:bottom w:val="none" w:sz="0" w:space="0" w:color="auto"/>
            <w:right w:val="none" w:sz="0" w:space="0" w:color="auto"/>
          </w:divBdr>
          <w:divsChild>
            <w:div w:id="20204877">
              <w:marLeft w:val="0"/>
              <w:marRight w:val="0"/>
              <w:marTop w:val="0"/>
              <w:marBottom w:val="0"/>
              <w:divBdr>
                <w:top w:val="none" w:sz="0" w:space="0" w:color="auto"/>
                <w:left w:val="none" w:sz="0" w:space="0" w:color="auto"/>
                <w:bottom w:val="none" w:sz="0" w:space="0" w:color="auto"/>
                <w:right w:val="none" w:sz="0" w:space="0" w:color="auto"/>
              </w:divBdr>
              <w:divsChild>
                <w:div w:id="863514797">
                  <w:marLeft w:val="0"/>
                  <w:marRight w:val="0"/>
                  <w:marTop w:val="0"/>
                  <w:marBottom w:val="0"/>
                  <w:divBdr>
                    <w:top w:val="none" w:sz="0" w:space="0" w:color="auto"/>
                    <w:left w:val="none" w:sz="0" w:space="0" w:color="auto"/>
                    <w:bottom w:val="none" w:sz="0" w:space="0" w:color="auto"/>
                    <w:right w:val="none" w:sz="0" w:space="0" w:color="auto"/>
                  </w:divBdr>
                  <w:divsChild>
                    <w:div w:id="46867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942144">
      <w:bodyDiv w:val="1"/>
      <w:marLeft w:val="0"/>
      <w:marRight w:val="0"/>
      <w:marTop w:val="0"/>
      <w:marBottom w:val="0"/>
      <w:divBdr>
        <w:top w:val="none" w:sz="0" w:space="0" w:color="auto"/>
        <w:left w:val="none" w:sz="0" w:space="0" w:color="auto"/>
        <w:bottom w:val="none" w:sz="0" w:space="0" w:color="auto"/>
        <w:right w:val="none" w:sz="0" w:space="0" w:color="auto"/>
      </w:divBdr>
    </w:div>
    <w:div w:id="1052848066">
      <w:bodyDiv w:val="1"/>
      <w:marLeft w:val="0"/>
      <w:marRight w:val="0"/>
      <w:marTop w:val="0"/>
      <w:marBottom w:val="0"/>
      <w:divBdr>
        <w:top w:val="none" w:sz="0" w:space="0" w:color="auto"/>
        <w:left w:val="none" w:sz="0" w:space="0" w:color="auto"/>
        <w:bottom w:val="none" w:sz="0" w:space="0" w:color="auto"/>
        <w:right w:val="none" w:sz="0" w:space="0" w:color="auto"/>
      </w:divBdr>
    </w:div>
    <w:div w:id="1059671444">
      <w:bodyDiv w:val="1"/>
      <w:marLeft w:val="0"/>
      <w:marRight w:val="0"/>
      <w:marTop w:val="0"/>
      <w:marBottom w:val="0"/>
      <w:divBdr>
        <w:top w:val="none" w:sz="0" w:space="0" w:color="auto"/>
        <w:left w:val="none" w:sz="0" w:space="0" w:color="auto"/>
        <w:bottom w:val="none" w:sz="0" w:space="0" w:color="auto"/>
        <w:right w:val="none" w:sz="0" w:space="0" w:color="auto"/>
      </w:divBdr>
    </w:div>
    <w:div w:id="1071779025">
      <w:bodyDiv w:val="1"/>
      <w:marLeft w:val="0"/>
      <w:marRight w:val="0"/>
      <w:marTop w:val="0"/>
      <w:marBottom w:val="0"/>
      <w:divBdr>
        <w:top w:val="none" w:sz="0" w:space="0" w:color="auto"/>
        <w:left w:val="none" w:sz="0" w:space="0" w:color="auto"/>
        <w:bottom w:val="none" w:sz="0" w:space="0" w:color="auto"/>
        <w:right w:val="none" w:sz="0" w:space="0" w:color="auto"/>
      </w:divBdr>
      <w:divsChild>
        <w:div w:id="1577520581">
          <w:marLeft w:val="0"/>
          <w:marRight w:val="0"/>
          <w:marTop w:val="0"/>
          <w:marBottom w:val="0"/>
          <w:divBdr>
            <w:top w:val="none" w:sz="0" w:space="0" w:color="auto"/>
            <w:left w:val="none" w:sz="0" w:space="0" w:color="auto"/>
            <w:bottom w:val="none" w:sz="0" w:space="0" w:color="auto"/>
            <w:right w:val="none" w:sz="0" w:space="0" w:color="auto"/>
          </w:divBdr>
          <w:divsChild>
            <w:div w:id="1084841659">
              <w:marLeft w:val="0"/>
              <w:marRight w:val="0"/>
              <w:marTop w:val="0"/>
              <w:marBottom w:val="0"/>
              <w:divBdr>
                <w:top w:val="none" w:sz="0" w:space="0" w:color="auto"/>
                <w:left w:val="none" w:sz="0" w:space="0" w:color="auto"/>
                <w:bottom w:val="none" w:sz="0" w:space="0" w:color="auto"/>
                <w:right w:val="none" w:sz="0" w:space="0" w:color="auto"/>
              </w:divBdr>
              <w:divsChild>
                <w:div w:id="1975912023">
                  <w:marLeft w:val="0"/>
                  <w:marRight w:val="0"/>
                  <w:marTop w:val="0"/>
                  <w:marBottom w:val="0"/>
                  <w:divBdr>
                    <w:top w:val="none" w:sz="0" w:space="0" w:color="auto"/>
                    <w:left w:val="none" w:sz="0" w:space="0" w:color="auto"/>
                    <w:bottom w:val="none" w:sz="0" w:space="0" w:color="auto"/>
                    <w:right w:val="none" w:sz="0" w:space="0" w:color="auto"/>
                  </w:divBdr>
                  <w:divsChild>
                    <w:div w:id="189819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191220">
      <w:bodyDiv w:val="1"/>
      <w:marLeft w:val="0"/>
      <w:marRight w:val="0"/>
      <w:marTop w:val="0"/>
      <w:marBottom w:val="0"/>
      <w:divBdr>
        <w:top w:val="none" w:sz="0" w:space="0" w:color="auto"/>
        <w:left w:val="none" w:sz="0" w:space="0" w:color="auto"/>
        <w:bottom w:val="none" w:sz="0" w:space="0" w:color="auto"/>
        <w:right w:val="none" w:sz="0" w:space="0" w:color="auto"/>
      </w:divBdr>
    </w:div>
    <w:div w:id="1082292854">
      <w:bodyDiv w:val="1"/>
      <w:marLeft w:val="0"/>
      <w:marRight w:val="0"/>
      <w:marTop w:val="0"/>
      <w:marBottom w:val="0"/>
      <w:divBdr>
        <w:top w:val="none" w:sz="0" w:space="0" w:color="auto"/>
        <w:left w:val="none" w:sz="0" w:space="0" w:color="auto"/>
        <w:bottom w:val="none" w:sz="0" w:space="0" w:color="auto"/>
        <w:right w:val="none" w:sz="0" w:space="0" w:color="auto"/>
      </w:divBdr>
      <w:divsChild>
        <w:div w:id="633826586">
          <w:marLeft w:val="0"/>
          <w:marRight w:val="0"/>
          <w:marTop w:val="0"/>
          <w:marBottom w:val="150"/>
          <w:divBdr>
            <w:top w:val="none" w:sz="0" w:space="0" w:color="auto"/>
            <w:left w:val="none" w:sz="0" w:space="0" w:color="auto"/>
            <w:bottom w:val="none" w:sz="0" w:space="0" w:color="auto"/>
            <w:right w:val="none" w:sz="0" w:space="0" w:color="auto"/>
          </w:divBdr>
        </w:div>
        <w:div w:id="1974290302">
          <w:marLeft w:val="0"/>
          <w:marRight w:val="0"/>
          <w:marTop w:val="0"/>
          <w:marBottom w:val="225"/>
          <w:divBdr>
            <w:top w:val="none" w:sz="0" w:space="0" w:color="auto"/>
            <w:left w:val="none" w:sz="0" w:space="0" w:color="auto"/>
            <w:bottom w:val="none" w:sz="0" w:space="0" w:color="auto"/>
            <w:right w:val="none" w:sz="0" w:space="0" w:color="auto"/>
          </w:divBdr>
          <w:divsChild>
            <w:div w:id="2053923513">
              <w:marLeft w:val="0"/>
              <w:marRight w:val="0"/>
              <w:marTop w:val="0"/>
              <w:marBottom w:val="0"/>
              <w:divBdr>
                <w:top w:val="none" w:sz="0" w:space="0" w:color="auto"/>
                <w:left w:val="none" w:sz="0" w:space="0" w:color="auto"/>
                <w:bottom w:val="none" w:sz="0" w:space="0" w:color="auto"/>
                <w:right w:val="none" w:sz="0" w:space="0" w:color="auto"/>
              </w:divBdr>
              <w:divsChild>
                <w:div w:id="421486717">
                  <w:marLeft w:val="0"/>
                  <w:marRight w:val="0"/>
                  <w:marTop w:val="0"/>
                  <w:marBottom w:val="75"/>
                  <w:divBdr>
                    <w:top w:val="none" w:sz="0" w:space="0" w:color="auto"/>
                    <w:left w:val="none" w:sz="0" w:space="0" w:color="auto"/>
                    <w:bottom w:val="none" w:sz="0" w:space="0" w:color="auto"/>
                    <w:right w:val="none" w:sz="0" w:space="0" w:color="auto"/>
                  </w:divBdr>
                </w:div>
                <w:div w:id="46592645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85104088">
      <w:bodyDiv w:val="1"/>
      <w:marLeft w:val="0"/>
      <w:marRight w:val="0"/>
      <w:marTop w:val="0"/>
      <w:marBottom w:val="0"/>
      <w:divBdr>
        <w:top w:val="none" w:sz="0" w:space="0" w:color="auto"/>
        <w:left w:val="none" w:sz="0" w:space="0" w:color="auto"/>
        <w:bottom w:val="none" w:sz="0" w:space="0" w:color="auto"/>
        <w:right w:val="none" w:sz="0" w:space="0" w:color="auto"/>
      </w:divBdr>
      <w:divsChild>
        <w:div w:id="849835982">
          <w:marLeft w:val="0"/>
          <w:marRight w:val="0"/>
          <w:marTop w:val="0"/>
          <w:marBottom w:val="0"/>
          <w:divBdr>
            <w:top w:val="none" w:sz="0" w:space="0" w:color="auto"/>
            <w:left w:val="none" w:sz="0" w:space="0" w:color="auto"/>
            <w:bottom w:val="none" w:sz="0" w:space="0" w:color="auto"/>
            <w:right w:val="none" w:sz="0" w:space="0" w:color="auto"/>
          </w:divBdr>
        </w:div>
      </w:divsChild>
    </w:div>
    <w:div w:id="1086684745">
      <w:bodyDiv w:val="1"/>
      <w:marLeft w:val="0"/>
      <w:marRight w:val="0"/>
      <w:marTop w:val="0"/>
      <w:marBottom w:val="0"/>
      <w:divBdr>
        <w:top w:val="none" w:sz="0" w:space="0" w:color="auto"/>
        <w:left w:val="none" w:sz="0" w:space="0" w:color="auto"/>
        <w:bottom w:val="none" w:sz="0" w:space="0" w:color="auto"/>
        <w:right w:val="none" w:sz="0" w:space="0" w:color="auto"/>
      </w:divBdr>
      <w:divsChild>
        <w:div w:id="602955854">
          <w:marLeft w:val="0"/>
          <w:marRight w:val="0"/>
          <w:marTop w:val="0"/>
          <w:marBottom w:val="0"/>
          <w:divBdr>
            <w:top w:val="none" w:sz="0" w:space="0" w:color="auto"/>
            <w:left w:val="none" w:sz="0" w:space="0" w:color="auto"/>
            <w:bottom w:val="none" w:sz="0" w:space="0" w:color="auto"/>
            <w:right w:val="none" w:sz="0" w:space="0" w:color="auto"/>
          </w:divBdr>
          <w:divsChild>
            <w:div w:id="173809303">
              <w:marLeft w:val="0"/>
              <w:marRight w:val="0"/>
              <w:marTop w:val="0"/>
              <w:marBottom w:val="0"/>
              <w:divBdr>
                <w:top w:val="none" w:sz="0" w:space="0" w:color="auto"/>
                <w:left w:val="none" w:sz="0" w:space="0" w:color="auto"/>
                <w:bottom w:val="none" w:sz="0" w:space="0" w:color="auto"/>
                <w:right w:val="none" w:sz="0" w:space="0" w:color="auto"/>
              </w:divBdr>
              <w:divsChild>
                <w:div w:id="135681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051208">
      <w:bodyDiv w:val="1"/>
      <w:marLeft w:val="0"/>
      <w:marRight w:val="0"/>
      <w:marTop w:val="0"/>
      <w:marBottom w:val="0"/>
      <w:divBdr>
        <w:top w:val="none" w:sz="0" w:space="0" w:color="auto"/>
        <w:left w:val="none" w:sz="0" w:space="0" w:color="auto"/>
        <w:bottom w:val="none" w:sz="0" w:space="0" w:color="auto"/>
        <w:right w:val="none" w:sz="0" w:space="0" w:color="auto"/>
      </w:divBdr>
    </w:div>
    <w:div w:id="1118135665">
      <w:bodyDiv w:val="1"/>
      <w:marLeft w:val="0"/>
      <w:marRight w:val="0"/>
      <w:marTop w:val="0"/>
      <w:marBottom w:val="0"/>
      <w:divBdr>
        <w:top w:val="none" w:sz="0" w:space="0" w:color="auto"/>
        <w:left w:val="none" w:sz="0" w:space="0" w:color="auto"/>
        <w:bottom w:val="none" w:sz="0" w:space="0" w:color="auto"/>
        <w:right w:val="none" w:sz="0" w:space="0" w:color="auto"/>
      </w:divBdr>
    </w:div>
    <w:div w:id="1136218068">
      <w:bodyDiv w:val="1"/>
      <w:marLeft w:val="0"/>
      <w:marRight w:val="0"/>
      <w:marTop w:val="0"/>
      <w:marBottom w:val="0"/>
      <w:divBdr>
        <w:top w:val="none" w:sz="0" w:space="0" w:color="auto"/>
        <w:left w:val="none" w:sz="0" w:space="0" w:color="auto"/>
        <w:bottom w:val="none" w:sz="0" w:space="0" w:color="auto"/>
        <w:right w:val="none" w:sz="0" w:space="0" w:color="auto"/>
      </w:divBdr>
    </w:div>
    <w:div w:id="1141338753">
      <w:bodyDiv w:val="1"/>
      <w:marLeft w:val="0"/>
      <w:marRight w:val="0"/>
      <w:marTop w:val="0"/>
      <w:marBottom w:val="0"/>
      <w:divBdr>
        <w:top w:val="none" w:sz="0" w:space="0" w:color="auto"/>
        <w:left w:val="none" w:sz="0" w:space="0" w:color="auto"/>
        <w:bottom w:val="none" w:sz="0" w:space="0" w:color="auto"/>
        <w:right w:val="none" w:sz="0" w:space="0" w:color="auto"/>
      </w:divBdr>
      <w:divsChild>
        <w:div w:id="691146114">
          <w:marLeft w:val="0"/>
          <w:marRight w:val="0"/>
          <w:marTop w:val="0"/>
          <w:marBottom w:val="0"/>
          <w:divBdr>
            <w:top w:val="none" w:sz="0" w:space="0" w:color="auto"/>
            <w:left w:val="none" w:sz="0" w:space="0" w:color="auto"/>
            <w:bottom w:val="none" w:sz="0" w:space="0" w:color="auto"/>
            <w:right w:val="none" w:sz="0" w:space="0" w:color="auto"/>
          </w:divBdr>
          <w:divsChild>
            <w:div w:id="1714501133">
              <w:marLeft w:val="0"/>
              <w:marRight w:val="0"/>
              <w:marTop w:val="0"/>
              <w:marBottom w:val="0"/>
              <w:divBdr>
                <w:top w:val="none" w:sz="0" w:space="0" w:color="auto"/>
                <w:left w:val="none" w:sz="0" w:space="0" w:color="auto"/>
                <w:bottom w:val="none" w:sz="0" w:space="0" w:color="auto"/>
                <w:right w:val="none" w:sz="0" w:space="0" w:color="auto"/>
              </w:divBdr>
              <w:divsChild>
                <w:div w:id="611283351">
                  <w:marLeft w:val="0"/>
                  <w:marRight w:val="0"/>
                  <w:marTop w:val="0"/>
                  <w:marBottom w:val="0"/>
                  <w:divBdr>
                    <w:top w:val="none" w:sz="0" w:space="0" w:color="auto"/>
                    <w:left w:val="none" w:sz="0" w:space="0" w:color="auto"/>
                    <w:bottom w:val="none" w:sz="0" w:space="0" w:color="auto"/>
                    <w:right w:val="none" w:sz="0" w:space="0" w:color="auto"/>
                  </w:divBdr>
                  <w:divsChild>
                    <w:div w:id="85538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444720">
      <w:bodyDiv w:val="1"/>
      <w:marLeft w:val="0"/>
      <w:marRight w:val="0"/>
      <w:marTop w:val="0"/>
      <w:marBottom w:val="0"/>
      <w:divBdr>
        <w:top w:val="none" w:sz="0" w:space="0" w:color="auto"/>
        <w:left w:val="none" w:sz="0" w:space="0" w:color="auto"/>
        <w:bottom w:val="none" w:sz="0" w:space="0" w:color="auto"/>
        <w:right w:val="none" w:sz="0" w:space="0" w:color="auto"/>
      </w:divBdr>
    </w:div>
    <w:div w:id="1150708420">
      <w:bodyDiv w:val="1"/>
      <w:marLeft w:val="0"/>
      <w:marRight w:val="0"/>
      <w:marTop w:val="0"/>
      <w:marBottom w:val="0"/>
      <w:divBdr>
        <w:top w:val="none" w:sz="0" w:space="0" w:color="auto"/>
        <w:left w:val="none" w:sz="0" w:space="0" w:color="auto"/>
        <w:bottom w:val="none" w:sz="0" w:space="0" w:color="auto"/>
        <w:right w:val="none" w:sz="0" w:space="0" w:color="auto"/>
      </w:divBdr>
      <w:divsChild>
        <w:div w:id="240337136">
          <w:marLeft w:val="0"/>
          <w:marRight w:val="0"/>
          <w:marTop w:val="0"/>
          <w:marBottom w:val="0"/>
          <w:divBdr>
            <w:top w:val="none" w:sz="0" w:space="0" w:color="auto"/>
            <w:left w:val="none" w:sz="0" w:space="0" w:color="auto"/>
            <w:bottom w:val="none" w:sz="0" w:space="0" w:color="auto"/>
            <w:right w:val="none" w:sz="0" w:space="0" w:color="auto"/>
          </w:divBdr>
          <w:divsChild>
            <w:div w:id="303968660">
              <w:marLeft w:val="0"/>
              <w:marRight w:val="0"/>
              <w:marTop w:val="0"/>
              <w:marBottom w:val="0"/>
              <w:divBdr>
                <w:top w:val="none" w:sz="0" w:space="0" w:color="auto"/>
                <w:left w:val="none" w:sz="0" w:space="0" w:color="auto"/>
                <w:bottom w:val="none" w:sz="0" w:space="0" w:color="auto"/>
                <w:right w:val="none" w:sz="0" w:space="0" w:color="auto"/>
              </w:divBdr>
              <w:divsChild>
                <w:div w:id="134420999">
                  <w:marLeft w:val="0"/>
                  <w:marRight w:val="0"/>
                  <w:marTop w:val="0"/>
                  <w:marBottom w:val="0"/>
                  <w:divBdr>
                    <w:top w:val="none" w:sz="0" w:space="0" w:color="auto"/>
                    <w:left w:val="none" w:sz="0" w:space="0" w:color="auto"/>
                    <w:bottom w:val="none" w:sz="0" w:space="0" w:color="auto"/>
                    <w:right w:val="none" w:sz="0" w:space="0" w:color="auto"/>
                  </w:divBdr>
                  <w:divsChild>
                    <w:div w:id="5401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409988">
      <w:bodyDiv w:val="1"/>
      <w:marLeft w:val="0"/>
      <w:marRight w:val="0"/>
      <w:marTop w:val="0"/>
      <w:marBottom w:val="0"/>
      <w:divBdr>
        <w:top w:val="none" w:sz="0" w:space="0" w:color="auto"/>
        <w:left w:val="none" w:sz="0" w:space="0" w:color="auto"/>
        <w:bottom w:val="none" w:sz="0" w:space="0" w:color="auto"/>
        <w:right w:val="none" w:sz="0" w:space="0" w:color="auto"/>
      </w:divBdr>
      <w:divsChild>
        <w:div w:id="687682332">
          <w:marLeft w:val="0"/>
          <w:marRight w:val="0"/>
          <w:marTop w:val="0"/>
          <w:marBottom w:val="0"/>
          <w:divBdr>
            <w:top w:val="none" w:sz="0" w:space="0" w:color="auto"/>
            <w:left w:val="none" w:sz="0" w:space="0" w:color="auto"/>
            <w:bottom w:val="none" w:sz="0" w:space="0" w:color="auto"/>
            <w:right w:val="none" w:sz="0" w:space="0" w:color="auto"/>
          </w:divBdr>
          <w:divsChild>
            <w:div w:id="955217452">
              <w:marLeft w:val="0"/>
              <w:marRight w:val="0"/>
              <w:marTop w:val="0"/>
              <w:marBottom w:val="0"/>
              <w:divBdr>
                <w:top w:val="none" w:sz="0" w:space="0" w:color="auto"/>
                <w:left w:val="none" w:sz="0" w:space="0" w:color="auto"/>
                <w:bottom w:val="none" w:sz="0" w:space="0" w:color="auto"/>
                <w:right w:val="none" w:sz="0" w:space="0" w:color="auto"/>
              </w:divBdr>
              <w:divsChild>
                <w:div w:id="17000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493588">
      <w:bodyDiv w:val="1"/>
      <w:marLeft w:val="0"/>
      <w:marRight w:val="0"/>
      <w:marTop w:val="0"/>
      <w:marBottom w:val="0"/>
      <w:divBdr>
        <w:top w:val="none" w:sz="0" w:space="0" w:color="auto"/>
        <w:left w:val="none" w:sz="0" w:space="0" w:color="auto"/>
        <w:bottom w:val="none" w:sz="0" w:space="0" w:color="auto"/>
        <w:right w:val="none" w:sz="0" w:space="0" w:color="auto"/>
      </w:divBdr>
    </w:div>
    <w:div w:id="1157724292">
      <w:bodyDiv w:val="1"/>
      <w:marLeft w:val="0"/>
      <w:marRight w:val="0"/>
      <w:marTop w:val="0"/>
      <w:marBottom w:val="0"/>
      <w:divBdr>
        <w:top w:val="none" w:sz="0" w:space="0" w:color="auto"/>
        <w:left w:val="none" w:sz="0" w:space="0" w:color="auto"/>
        <w:bottom w:val="none" w:sz="0" w:space="0" w:color="auto"/>
        <w:right w:val="none" w:sz="0" w:space="0" w:color="auto"/>
      </w:divBdr>
    </w:div>
    <w:div w:id="1158770693">
      <w:bodyDiv w:val="1"/>
      <w:marLeft w:val="0"/>
      <w:marRight w:val="0"/>
      <w:marTop w:val="0"/>
      <w:marBottom w:val="0"/>
      <w:divBdr>
        <w:top w:val="none" w:sz="0" w:space="0" w:color="auto"/>
        <w:left w:val="none" w:sz="0" w:space="0" w:color="auto"/>
        <w:bottom w:val="none" w:sz="0" w:space="0" w:color="auto"/>
        <w:right w:val="none" w:sz="0" w:space="0" w:color="auto"/>
      </w:divBdr>
    </w:div>
    <w:div w:id="1161192866">
      <w:bodyDiv w:val="1"/>
      <w:marLeft w:val="0"/>
      <w:marRight w:val="0"/>
      <w:marTop w:val="0"/>
      <w:marBottom w:val="0"/>
      <w:divBdr>
        <w:top w:val="none" w:sz="0" w:space="0" w:color="auto"/>
        <w:left w:val="none" w:sz="0" w:space="0" w:color="auto"/>
        <w:bottom w:val="none" w:sz="0" w:space="0" w:color="auto"/>
        <w:right w:val="none" w:sz="0" w:space="0" w:color="auto"/>
      </w:divBdr>
      <w:divsChild>
        <w:div w:id="289560093">
          <w:marLeft w:val="0"/>
          <w:marRight w:val="0"/>
          <w:marTop w:val="0"/>
          <w:marBottom w:val="0"/>
          <w:divBdr>
            <w:top w:val="none" w:sz="0" w:space="0" w:color="auto"/>
            <w:left w:val="none" w:sz="0" w:space="0" w:color="auto"/>
            <w:bottom w:val="none" w:sz="0" w:space="0" w:color="auto"/>
            <w:right w:val="none" w:sz="0" w:space="0" w:color="auto"/>
          </w:divBdr>
          <w:divsChild>
            <w:div w:id="1737315654">
              <w:marLeft w:val="0"/>
              <w:marRight w:val="0"/>
              <w:marTop w:val="0"/>
              <w:marBottom w:val="0"/>
              <w:divBdr>
                <w:top w:val="none" w:sz="0" w:space="0" w:color="auto"/>
                <w:left w:val="none" w:sz="0" w:space="0" w:color="auto"/>
                <w:bottom w:val="none" w:sz="0" w:space="0" w:color="auto"/>
                <w:right w:val="none" w:sz="0" w:space="0" w:color="auto"/>
              </w:divBdr>
            </w:div>
          </w:divsChild>
        </w:div>
        <w:div w:id="1638951720">
          <w:marLeft w:val="0"/>
          <w:marRight w:val="0"/>
          <w:marTop w:val="0"/>
          <w:marBottom w:val="0"/>
          <w:divBdr>
            <w:top w:val="none" w:sz="0" w:space="0" w:color="auto"/>
            <w:left w:val="none" w:sz="0" w:space="0" w:color="auto"/>
            <w:bottom w:val="none" w:sz="0" w:space="0" w:color="auto"/>
            <w:right w:val="none" w:sz="0" w:space="0" w:color="auto"/>
          </w:divBdr>
          <w:divsChild>
            <w:div w:id="1208881165">
              <w:marLeft w:val="0"/>
              <w:marRight w:val="0"/>
              <w:marTop w:val="0"/>
              <w:marBottom w:val="0"/>
              <w:divBdr>
                <w:top w:val="none" w:sz="0" w:space="0" w:color="auto"/>
                <w:left w:val="none" w:sz="0" w:space="0" w:color="auto"/>
                <w:bottom w:val="none" w:sz="0" w:space="0" w:color="auto"/>
                <w:right w:val="none" w:sz="0" w:space="0" w:color="auto"/>
              </w:divBdr>
            </w:div>
          </w:divsChild>
        </w:div>
        <w:div w:id="1868330514">
          <w:marLeft w:val="0"/>
          <w:marRight w:val="0"/>
          <w:marTop w:val="0"/>
          <w:marBottom w:val="0"/>
          <w:divBdr>
            <w:top w:val="none" w:sz="0" w:space="0" w:color="auto"/>
            <w:left w:val="none" w:sz="0" w:space="0" w:color="auto"/>
            <w:bottom w:val="none" w:sz="0" w:space="0" w:color="auto"/>
            <w:right w:val="none" w:sz="0" w:space="0" w:color="auto"/>
          </w:divBdr>
          <w:divsChild>
            <w:div w:id="10947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027933">
      <w:bodyDiv w:val="1"/>
      <w:marLeft w:val="0"/>
      <w:marRight w:val="0"/>
      <w:marTop w:val="0"/>
      <w:marBottom w:val="0"/>
      <w:divBdr>
        <w:top w:val="none" w:sz="0" w:space="0" w:color="auto"/>
        <w:left w:val="none" w:sz="0" w:space="0" w:color="auto"/>
        <w:bottom w:val="none" w:sz="0" w:space="0" w:color="auto"/>
        <w:right w:val="none" w:sz="0" w:space="0" w:color="auto"/>
      </w:divBdr>
    </w:div>
    <w:div w:id="1191214371">
      <w:bodyDiv w:val="1"/>
      <w:marLeft w:val="0"/>
      <w:marRight w:val="0"/>
      <w:marTop w:val="0"/>
      <w:marBottom w:val="0"/>
      <w:divBdr>
        <w:top w:val="none" w:sz="0" w:space="0" w:color="auto"/>
        <w:left w:val="none" w:sz="0" w:space="0" w:color="auto"/>
        <w:bottom w:val="none" w:sz="0" w:space="0" w:color="auto"/>
        <w:right w:val="none" w:sz="0" w:space="0" w:color="auto"/>
      </w:divBdr>
    </w:div>
    <w:div w:id="1197155151">
      <w:bodyDiv w:val="1"/>
      <w:marLeft w:val="0"/>
      <w:marRight w:val="0"/>
      <w:marTop w:val="0"/>
      <w:marBottom w:val="0"/>
      <w:divBdr>
        <w:top w:val="none" w:sz="0" w:space="0" w:color="auto"/>
        <w:left w:val="none" w:sz="0" w:space="0" w:color="auto"/>
        <w:bottom w:val="none" w:sz="0" w:space="0" w:color="auto"/>
        <w:right w:val="none" w:sz="0" w:space="0" w:color="auto"/>
      </w:divBdr>
    </w:div>
    <w:div w:id="1198855912">
      <w:bodyDiv w:val="1"/>
      <w:marLeft w:val="0"/>
      <w:marRight w:val="0"/>
      <w:marTop w:val="0"/>
      <w:marBottom w:val="0"/>
      <w:divBdr>
        <w:top w:val="none" w:sz="0" w:space="0" w:color="auto"/>
        <w:left w:val="none" w:sz="0" w:space="0" w:color="auto"/>
        <w:bottom w:val="none" w:sz="0" w:space="0" w:color="auto"/>
        <w:right w:val="none" w:sz="0" w:space="0" w:color="auto"/>
      </w:divBdr>
    </w:div>
    <w:div w:id="1217662067">
      <w:bodyDiv w:val="1"/>
      <w:marLeft w:val="0"/>
      <w:marRight w:val="0"/>
      <w:marTop w:val="0"/>
      <w:marBottom w:val="0"/>
      <w:divBdr>
        <w:top w:val="none" w:sz="0" w:space="0" w:color="auto"/>
        <w:left w:val="none" w:sz="0" w:space="0" w:color="auto"/>
        <w:bottom w:val="none" w:sz="0" w:space="0" w:color="auto"/>
        <w:right w:val="none" w:sz="0" w:space="0" w:color="auto"/>
      </w:divBdr>
    </w:div>
    <w:div w:id="1220438359">
      <w:bodyDiv w:val="1"/>
      <w:marLeft w:val="0"/>
      <w:marRight w:val="0"/>
      <w:marTop w:val="0"/>
      <w:marBottom w:val="0"/>
      <w:divBdr>
        <w:top w:val="none" w:sz="0" w:space="0" w:color="auto"/>
        <w:left w:val="none" w:sz="0" w:space="0" w:color="auto"/>
        <w:bottom w:val="none" w:sz="0" w:space="0" w:color="auto"/>
        <w:right w:val="none" w:sz="0" w:space="0" w:color="auto"/>
      </w:divBdr>
    </w:div>
    <w:div w:id="1225143926">
      <w:bodyDiv w:val="1"/>
      <w:marLeft w:val="0"/>
      <w:marRight w:val="0"/>
      <w:marTop w:val="0"/>
      <w:marBottom w:val="0"/>
      <w:divBdr>
        <w:top w:val="none" w:sz="0" w:space="0" w:color="auto"/>
        <w:left w:val="none" w:sz="0" w:space="0" w:color="auto"/>
        <w:bottom w:val="none" w:sz="0" w:space="0" w:color="auto"/>
        <w:right w:val="none" w:sz="0" w:space="0" w:color="auto"/>
      </w:divBdr>
    </w:div>
    <w:div w:id="1241330092">
      <w:bodyDiv w:val="1"/>
      <w:marLeft w:val="0"/>
      <w:marRight w:val="0"/>
      <w:marTop w:val="0"/>
      <w:marBottom w:val="0"/>
      <w:divBdr>
        <w:top w:val="none" w:sz="0" w:space="0" w:color="auto"/>
        <w:left w:val="none" w:sz="0" w:space="0" w:color="auto"/>
        <w:bottom w:val="none" w:sz="0" w:space="0" w:color="auto"/>
        <w:right w:val="none" w:sz="0" w:space="0" w:color="auto"/>
      </w:divBdr>
    </w:div>
    <w:div w:id="1242984910">
      <w:bodyDiv w:val="1"/>
      <w:marLeft w:val="0"/>
      <w:marRight w:val="0"/>
      <w:marTop w:val="0"/>
      <w:marBottom w:val="0"/>
      <w:divBdr>
        <w:top w:val="none" w:sz="0" w:space="0" w:color="auto"/>
        <w:left w:val="none" w:sz="0" w:space="0" w:color="auto"/>
        <w:bottom w:val="none" w:sz="0" w:space="0" w:color="auto"/>
        <w:right w:val="none" w:sz="0" w:space="0" w:color="auto"/>
      </w:divBdr>
    </w:div>
    <w:div w:id="1250389198">
      <w:bodyDiv w:val="1"/>
      <w:marLeft w:val="0"/>
      <w:marRight w:val="0"/>
      <w:marTop w:val="0"/>
      <w:marBottom w:val="0"/>
      <w:divBdr>
        <w:top w:val="none" w:sz="0" w:space="0" w:color="auto"/>
        <w:left w:val="none" w:sz="0" w:space="0" w:color="auto"/>
        <w:bottom w:val="none" w:sz="0" w:space="0" w:color="auto"/>
        <w:right w:val="none" w:sz="0" w:space="0" w:color="auto"/>
      </w:divBdr>
      <w:divsChild>
        <w:div w:id="406464256">
          <w:marLeft w:val="0"/>
          <w:marRight w:val="0"/>
          <w:marTop w:val="0"/>
          <w:marBottom w:val="0"/>
          <w:divBdr>
            <w:top w:val="none" w:sz="0" w:space="0" w:color="auto"/>
            <w:left w:val="none" w:sz="0" w:space="0" w:color="auto"/>
            <w:bottom w:val="none" w:sz="0" w:space="0" w:color="auto"/>
            <w:right w:val="none" w:sz="0" w:space="0" w:color="auto"/>
          </w:divBdr>
          <w:divsChild>
            <w:div w:id="1689404511">
              <w:marLeft w:val="0"/>
              <w:marRight w:val="0"/>
              <w:marTop w:val="0"/>
              <w:marBottom w:val="0"/>
              <w:divBdr>
                <w:top w:val="none" w:sz="0" w:space="0" w:color="auto"/>
                <w:left w:val="none" w:sz="0" w:space="0" w:color="auto"/>
                <w:bottom w:val="none" w:sz="0" w:space="0" w:color="auto"/>
                <w:right w:val="none" w:sz="0" w:space="0" w:color="auto"/>
              </w:divBdr>
              <w:divsChild>
                <w:div w:id="48693607">
                  <w:marLeft w:val="0"/>
                  <w:marRight w:val="0"/>
                  <w:marTop w:val="0"/>
                  <w:marBottom w:val="0"/>
                  <w:divBdr>
                    <w:top w:val="none" w:sz="0" w:space="0" w:color="auto"/>
                    <w:left w:val="none" w:sz="0" w:space="0" w:color="auto"/>
                    <w:bottom w:val="none" w:sz="0" w:space="0" w:color="auto"/>
                    <w:right w:val="none" w:sz="0" w:space="0" w:color="auto"/>
                  </w:divBdr>
                  <w:divsChild>
                    <w:div w:id="177760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688607">
      <w:bodyDiv w:val="1"/>
      <w:marLeft w:val="0"/>
      <w:marRight w:val="0"/>
      <w:marTop w:val="0"/>
      <w:marBottom w:val="0"/>
      <w:divBdr>
        <w:top w:val="none" w:sz="0" w:space="0" w:color="auto"/>
        <w:left w:val="none" w:sz="0" w:space="0" w:color="auto"/>
        <w:bottom w:val="none" w:sz="0" w:space="0" w:color="auto"/>
        <w:right w:val="none" w:sz="0" w:space="0" w:color="auto"/>
      </w:divBdr>
      <w:divsChild>
        <w:div w:id="1102914444">
          <w:marLeft w:val="0"/>
          <w:marRight w:val="0"/>
          <w:marTop w:val="0"/>
          <w:marBottom w:val="0"/>
          <w:divBdr>
            <w:top w:val="none" w:sz="0" w:space="0" w:color="auto"/>
            <w:left w:val="none" w:sz="0" w:space="0" w:color="auto"/>
            <w:bottom w:val="none" w:sz="0" w:space="0" w:color="auto"/>
            <w:right w:val="none" w:sz="0" w:space="0" w:color="auto"/>
          </w:divBdr>
          <w:divsChild>
            <w:div w:id="134028595">
              <w:marLeft w:val="0"/>
              <w:marRight w:val="0"/>
              <w:marTop w:val="0"/>
              <w:marBottom w:val="0"/>
              <w:divBdr>
                <w:top w:val="none" w:sz="0" w:space="0" w:color="auto"/>
                <w:left w:val="none" w:sz="0" w:space="0" w:color="auto"/>
                <w:bottom w:val="none" w:sz="0" w:space="0" w:color="auto"/>
                <w:right w:val="none" w:sz="0" w:space="0" w:color="auto"/>
              </w:divBdr>
              <w:divsChild>
                <w:div w:id="192645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841076">
      <w:bodyDiv w:val="1"/>
      <w:marLeft w:val="0"/>
      <w:marRight w:val="0"/>
      <w:marTop w:val="0"/>
      <w:marBottom w:val="0"/>
      <w:divBdr>
        <w:top w:val="none" w:sz="0" w:space="0" w:color="auto"/>
        <w:left w:val="none" w:sz="0" w:space="0" w:color="auto"/>
        <w:bottom w:val="none" w:sz="0" w:space="0" w:color="auto"/>
        <w:right w:val="none" w:sz="0" w:space="0" w:color="auto"/>
      </w:divBdr>
      <w:divsChild>
        <w:div w:id="39281843">
          <w:marLeft w:val="0"/>
          <w:marRight w:val="0"/>
          <w:marTop w:val="0"/>
          <w:marBottom w:val="0"/>
          <w:divBdr>
            <w:top w:val="none" w:sz="0" w:space="0" w:color="auto"/>
            <w:left w:val="none" w:sz="0" w:space="0" w:color="auto"/>
            <w:bottom w:val="none" w:sz="0" w:space="0" w:color="auto"/>
            <w:right w:val="none" w:sz="0" w:space="0" w:color="auto"/>
          </w:divBdr>
          <w:divsChild>
            <w:div w:id="143088903">
              <w:marLeft w:val="0"/>
              <w:marRight w:val="0"/>
              <w:marTop w:val="0"/>
              <w:marBottom w:val="0"/>
              <w:divBdr>
                <w:top w:val="none" w:sz="0" w:space="0" w:color="auto"/>
                <w:left w:val="none" w:sz="0" w:space="0" w:color="auto"/>
                <w:bottom w:val="none" w:sz="0" w:space="0" w:color="auto"/>
                <w:right w:val="none" w:sz="0" w:space="0" w:color="auto"/>
              </w:divBdr>
              <w:divsChild>
                <w:div w:id="135538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733934">
      <w:bodyDiv w:val="1"/>
      <w:marLeft w:val="0"/>
      <w:marRight w:val="0"/>
      <w:marTop w:val="0"/>
      <w:marBottom w:val="0"/>
      <w:divBdr>
        <w:top w:val="none" w:sz="0" w:space="0" w:color="auto"/>
        <w:left w:val="none" w:sz="0" w:space="0" w:color="auto"/>
        <w:bottom w:val="none" w:sz="0" w:space="0" w:color="auto"/>
        <w:right w:val="none" w:sz="0" w:space="0" w:color="auto"/>
      </w:divBdr>
      <w:divsChild>
        <w:div w:id="918055877">
          <w:marLeft w:val="0"/>
          <w:marRight w:val="0"/>
          <w:marTop w:val="0"/>
          <w:marBottom w:val="0"/>
          <w:divBdr>
            <w:top w:val="none" w:sz="0" w:space="0" w:color="auto"/>
            <w:left w:val="none" w:sz="0" w:space="0" w:color="auto"/>
            <w:bottom w:val="none" w:sz="0" w:space="0" w:color="auto"/>
            <w:right w:val="none" w:sz="0" w:space="0" w:color="auto"/>
          </w:divBdr>
          <w:divsChild>
            <w:div w:id="724572997">
              <w:marLeft w:val="0"/>
              <w:marRight w:val="0"/>
              <w:marTop w:val="0"/>
              <w:marBottom w:val="0"/>
              <w:divBdr>
                <w:top w:val="none" w:sz="0" w:space="0" w:color="auto"/>
                <w:left w:val="none" w:sz="0" w:space="0" w:color="auto"/>
                <w:bottom w:val="none" w:sz="0" w:space="0" w:color="auto"/>
                <w:right w:val="none" w:sz="0" w:space="0" w:color="auto"/>
              </w:divBdr>
            </w:div>
          </w:divsChild>
        </w:div>
        <w:div w:id="618881666">
          <w:marLeft w:val="0"/>
          <w:marRight w:val="0"/>
          <w:marTop w:val="0"/>
          <w:marBottom w:val="0"/>
          <w:divBdr>
            <w:top w:val="none" w:sz="0" w:space="0" w:color="auto"/>
            <w:left w:val="none" w:sz="0" w:space="0" w:color="auto"/>
            <w:bottom w:val="none" w:sz="0" w:space="0" w:color="auto"/>
            <w:right w:val="none" w:sz="0" w:space="0" w:color="auto"/>
          </w:divBdr>
          <w:divsChild>
            <w:div w:id="11804828">
              <w:marLeft w:val="0"/>
              <w:marRight w:val="0"/>
              <w:marTop w:val="0"/>
              <w:marBottom w:val="0"/>
              <w:divBdr>
                <w:top w:val="none" w:sz="0" w:space="0" w:color="auto"/>
                <w:left w:val="none" w:sz="0" w:space="0" w:color="auto"/>
                <w:bottom w:val="none" w:sz="0" w:space="0" w:color="auto"/>
                <w:right w:val="none" w:sz="0" w:space="0" w:color="auto"/>
              </w:divBdr>
            </w:div>
          </w:divsChild>
        </w:div>
        <w:div w:id="1961296113">
          <w:marLeft w:val="0"/>
          <w:marRight w:val="0"/>
          <w:marTop w:val="0"/>
          <w:marBottom w:val="0"/>
          <w:divBdr>
            <w:top w:val="none" w:sz="0" w:space="0" w:color="auto"/>
            <w:left w:val="none" w:sz="0" w:space="0" w:color="auto"/>
            <w:bottom w:val="none" w:sz="0" w:space="0" w:color="auto"/>
            <w:right w:val="none" w:sz="0" w:space="0" w:color="auto"/>
          </w:divBdr>
          <w:divsChild>
            <w:div w:id="1121143649">
              <w:marLeft w:val="0"/>
              <w:marRight w:val="0"/>
              <w:marTop w:val="0"/>
              <w:marBottom w:val="0"/>
              <w:divBdr>
                <w:top w:val="none" w:sz="0" w:space="0" w:color="auto"/>
                <w:left w:val="none" w:sz="0" w:space="0" w:color="auto"/>
                <w:bottom w:val="none" w:sz="0" w:space="0" w:color="auto"/>
                <w:right w:val="none" w:sz="0" w:space="0" w:color="auto"/>
              </w:divBdr>
            </w:div>
          </w:divsChild>
        </w:div>
        <w:div w:id="794643538">
          <w:marLeft w:val="0"/>
          <w:marRight w:val="0"/>
          <w:marTop w:val="0"/>
          <w:marBottom w:val="0"/>
          <w:divBdr>
            <w:top w:val="none" w:sz="0" w:space="0" w:color="auto"/>
            <w:left w:val="none" w:sz="0" w:space="0" w:color="auto"/>
            <w:bottom w:val="none" w:sz="0" w:space="0" w:color="auto"/>
            <w:right w:val="none" w:sz="0" w:space="0" w:color="auto"/>
          </w:divBdr>
          <w:divsChild>
            <w:div w:id="937716298">
              <w:marLeft w:val="0"/>
              <w:marRight w:val="0"/>
              <w:marTop w:val="0"/>
              <w:marBottom w:val="0"/>
              <w:divBdr>
                <w:top w:val="none" w:sz="0" w:space="0" w:color="auto"/>
                <w:left w:val="none" w:sz="0" w:space="0" w:color="auto"/>
                <w:bottom w:val="none" w:sz="0" w:space="0" w:color="auto"/>
                <w:right w:val="none" w:sz="0" w:space="0" w:color="auto"/>
              </w:divBdr>
            </w:div>
          </w:divsChild>
        </w:div>
        <w:div w:id="333731285">
          <w:marLeft w:val="0"/>
          <w:marRight w:val="0"/>
          <w:marTop w:val="0"/>
          <w:marBottom w:val="0"/>
          <w:divBdr>
            <w:top w:val="none" w:sz="0" w:space="0" w:color="auto"/>
            <w:left w:val="none" w:sz="0" w:space="0" w:color="auto"/>
            <w:bottom w:val="none" w:sz="0" w:space="0" w:color="auto"/>
            <w:right w:val="none" w:sz="0" w:space="0" w:color="auto"/>
          </w:divBdr>
          <w:divsChild>
            <w:div w:id="375088232">
              <w:marLeft w:val="0"/>
              <w:marRight w:val="0"/>
              <w:marTop w:val="0"/>
              <w:marBottom w:val="0"/>
              <w:divBdr>
                <w:top w:val="none" w:sz="0" w:space="0" w:color="auto"/>
                <w:left w:val="none" w:sz="0" w:space="0" w:color="auto"/>
                <w:bottom w:val="none" w:sz="0" w:space="0" w:color="auto"/>
                <w:right w:val="none" w:sz="0" w:space="0" w:color="auto"/>
              </w:divBdr>
            </w:div>
          </w:divsChild>
        </w:div>
        <w:div w:id="614093419">
          <w:marLeft w:val="0"/>
          <w:marRight w:val="0"/>
          <w:marTop w:val="0"/>
          <w:marBottom w:val="0"/>
          <w:divBdr>
            <w:top w:val="none" w:sz="0" w:space="0" w:color="auto"/>
            <w:left w:val="none" w:sz="0" w:space="0" w:color="auto"/>
            <w:bottom w:val="none" w:sz="0" w:space="0" w:color="auto"/>
            <w:right w:val="none" w:sz="0" w:space="0" w:color="auto"/>
          </w:divBdr>
          <w:divsChild>
            <w:div w:id="1853255268">
              <w:marLeft w:val="0"/>
              <w:marRight w:val="0"/>
              <w:marTop w:val="0"/>
              <w:marBottom w:val="0"/>
              <w:divBdr>
                <w:top w:val="none" w:sz="0" w:space="0" w:color="auto"/>
                <w:left w:val="none" w:sz="0" w:space="0" w:color="auto"/>
                <w:bottom w:val="none" w:sz="0" w:space="0" w:color="auto"/>
                <w:right w:val="none" w:sz="0" w:space="0" w:color="auto"/>
              </w:divBdr>
            </w:div>
          </w:divsChild>
        </w:div>
        <w:div w:id="538519800">
          <w:marLeft w:val="0"/>
          <w:marRight w:val="0"/>
          <w:marTop w:val="0"/>
          <w:marBottom w:val="0"/>
          <w:divBdr>
            <w:top w:val="none" w:sz="0" w:space="0" w:color="auto"/>
            <w:left w:val="none" w:sz="0" w:space="0" w:color="auto"/>
            <w:bottom w:val="none" w:sz="0" w:space="0" w:color="auto"/>
            <w:right w:val="none" w:sz="0" w:space="0" w:color="auto"/>
          </w:divBdr>
          <w:divsChild>
            <w:div w:id="208680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479694">
      <w:bodyDiv w:val="1"/>
      <w:marLeft w:val="0"/>
      <w:marRight w:val="0"/>
      <w:marTop w:val="0"/>
      <w:marBottom w:val="0"/>
      <w:divBdr>
        <w:top w:val="none" w:sz="0" w:space="0" w:color="auto"/>
        <w:left w:val="none" w:sz="0" w:space="0" w:color="auto"/>
        <w:bottom w:val="none" w:sz="0" w:space="0" w:color="auto"/>
        <w:right w:val="none" w:sz="0" w:space="0" w:color="auto"/>
      </w:divBdr>
      <w:divsChild>
        <w:div w:id="1470322476">
          <w:marLeft w:val="0"/>
          <w:marRight w:val="0"/>
          <w:marTop w:val="0"/>
          <w:marBottom w:val="0"/>
          <w:divBdr>
            <w:top w:val="none" w:sz="0" w:space="0" w:color="auto"/>
            <w:left w:val="none" w:sz="0" w:space="0" w:color="auto"/>
            <w:bottom w:val="none" w:sz="0" w:space="0" w:color="auto"/>
            <w:right w:val="none" w:sz="0" w:space="0" w:color="auto"/>
          </w:divBdr>
          <w:divsChild>
            <w:div w:id="492918555">
              <w:marLeft w:val="0"/>
              <w:marRight w:val="0"/>
              <w:marTop w:val="0"/>
              <w:marBottom w:val="0"/>
              <w:divBdr>
                <w:top w:val="none" w:sz="0" w:space="0" w:color="auto"/>
                <w:left w:val="none" w:sz="0" w:space="0" w:color="auto"/>
                <w:bottom w:val="none" w:sz="0" w:space="0" w:color="auto"/>
                <w:right w:val="none" w:sz="0" w:space="0" w:color="auto"/>
              </w:divBdr>
              <w:divsChild>
                <w:div w:id="43988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075157">
      <w:bodyDiv w:val="1"/>
      <w:marLeft w:val="0"/>
      <w:marRight w:val="0"/>
      <w:marTop w:val="0"/>
      <w:marBottom w:val="0"/>
      <w:divBdr>
        <w:top w:val="none" w:sz="0" w:space="0" w:color="auto"/>
        <w:left w:val="none" w:sz="0" w:space="0" w:color="auto"/>
        <w:bottom w:val="none" w:sz="0" w:space="0" w:color="auto"/>
        <w:right w:val="none" w:sz="0" w:space="0" w:color="auto"/>
      </w:divBdr>
    </w:div>
    <w:div w:id="1305770605">
      <w:bodyDiv w:val="1"/>
      <w:marLeft w:val="0"/>
      <w:marRight w:val="0"/>
      <w:marTop w:val="0"/>
      <w:marBottom w:val="0"/>
      <w:divBdr>
        <w:top w:val="none" w:sz="0" w:space="0" w:color="auto"/>
        <w:left w:val="none" w:sz="0" w:space="0" w:color="auto"/>
        <w:bottom w:val="none" w:sz="0" w:space="0" w:color="auto"/>
        <w:right w:val="none" w:sz="0" w:space="0" w:color="auto"/>
      </w:divBdr>
    </w:div>
    <w:div w:id="1324701799">
      <w:bodyDiv w:val="1"/>
      <w:marLeft w:val="0"/>
      <w:marRight w:val="0"/>
      <w:marTop w:val="0"/>
      <w:marBottom w:val="0"/>
      <w:divBdr>
        <w:top w:val="none" w:sz="0" w:space="0" w:color="auto"/>
        <w:left w:val="none" w:sz="0" w:space="0" w:color="auto"/>
        <w:bottom w:val="none" w:sz="0" w:space="0" w:color="auto"/>
        <w:right w:val="none" w:sz="0" w:space="0" w:color="auto"/>
      </w:divBdr>
    </w:div>
    <w:div w:id="1330325343">
      <w:bodyDiv w:val="1"/>
      <w:marLeft w:val="0"/>
      <w:marRight w:val="0"/>
      <w:marTop w:val="0"/>
      <w:marBottom w:val="0"/>
      <w:divBdr>
        <w:top w:val="none" w:sz="0" w:space="0" w:color="auto"/>
        <w:left w:val="none" w:sz="0" w:space="0" w:color="auto"/>
        <w:bottom w:val="none" w:sz="0" w:space="0" w:color="auto"/>
        <w:right w:val="none" w:sz="0" w:space="0" w:color="auto"/>
      </w:divBdr>
    </w:div>
    <w:div w:id="1345745152">
      <w:bodyDiv w:val="1"/>
      <w:marLeft w:val="0"/>
      <w:marRight w:val="0"/>
      <w:marTop w:val="0"/>
      <w:marBottom w:val="0"/>
      <w:divBdr>
        <w:top w:val="none" w:sz="0" w:space="0" w:color="auto"/>
        <w:left w:val="none" w:sz="0" w:space="0" w:color="auto"/>
        <w:bottom w:val="none" w:sz="0" w:space="0" w:color="auto"/>
        <w:right w:val="none" w:sz="0" w:space="0" w:color="auto"/>
      </w:divBdr>
    </w:div>
    <w:div w:id="1346593657">
      <w:bodyDiv w:val="1"/>
      <w:marLeft w:val="0"/>
      <w:marRight w:val="0"/>
      <w:marTop w:val="0"/>
      <w:marBottom w:val="0"/>
      <w:divBdr>
        <w:top w:val="none" w:sz="0" w:space="0" w:color="auto"/>
        <w:left w:val="none" w:sz="0" w:space="0" w:color="auto"/>
        <w:bottom w:val="none" w:sz="0" w:space="0" w:color="auto"/>
        <w:right w:val="none" w:sz="0" w:space="0" w:color="auto"/>
      </w:divBdr>
    </w:div>
    <w:div w:id="1358509039">
      <w:bodyDiv w:val="1"/>
      <w:marLeft w:val="0"/>
      <w:marRight w:val="0"/>
      <w:marTop w:val="0"/>
      <w:marBottom w:val="0"/>
      <w:divBdr>
        <w:top w:val="none" w:sz="0" w:space="0" w:color="auto"/>
        <w:left w:val="none" w:sz="0" w:space="0" w:color="auto"/>
        <w:bottom w:val="none" w:sz="0" w:space="0" w:color="auto"/>
        <w:right w:val="none" w:sz="0" w:space="0" w:color="auto"/>
      </w:divBdr>
      <w:divsChild>
        <w:div w:id="2019573533">
          <w:marLeft w:val="0"/>
          <w:marRight w:val="0"/>
          <w:marTop w:val="0"/>
          <w:marBottom w:val="0"/>
          <w:divBdr>
            <w:top w:val="none" w:sz="0" w:space="0" w:color="auto"/>
            <w:left w:val="none" w:sz="0" w:space="0" w:color="auto"/>
            <w:bottom w:val="none" w:sz="0" w:space="0" w:color="auto"/>
            <w:right w:val="none" w:sz="0" w:space="0" w:color="auto"/>
          </w:divBdr>
          <w:divsChild>
            <w:div w:id="1700818338">
              <w:marLeft w:val="0"/>
              <w:marRight w:val="0"/>
              <w:marTop w:val="0"/>
              <w:marBottom w:val="0"/>
              <w:divBdr>
                <w:top w:val="none" w:sz="0" w:space="0" w:color="auto"/>
                <w:left w:val="none" w:sz="0" w:space="0" w:color="auto"/>
                <w:bottom w:val="none" w:sz="0" w:space="0" w:color="auto"/>
                <w:right w:val="none" w:sz="0" w:space="0" w:color="auto"/>
              </w:divBdr>
              <w:divsChild>
                <w:div w:id="292642638">
                  <w:marLeft w:val="0"/>
                  <w:marRight w:val="0"/>
                  <w:marTop w:val="0"/>
                  <w:marBottom w:val="0"/>
                  <w:divBdr>
                    <w:top w:val="none" w:sz="0" w:space="0" w:color="auto"/>
                    <w:left w:val="none" w:sz="0" w:space="0" w:color="auto"/>
                    <w:bottom w:val="none" w:sz="0" w:space="0" w:color="auto"/>
                    <w:right w:val="none" w:sz="0" w:space="0" w:color="auto"/>
                  </w:divBdr>
                  <w:divsChild>
                    <w:div w:id="13680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322744">
      <w:bodyDiv w:val="1"/>
      <w:marLeft w:val="0"/>
      <w:marRight w:val="0"/>
      <w:marTop w:val="0"/>
      <w:marBottom w:val="0"/>
      <w:divBdr>
        <w:top w:val="none" w:sz="0" w:space="0" w:color="auto"/>
        <w:left w:val="none" w:sz="0" w:space="0" w:color="auto"/>
        <w:bottom w:val="none" w:sz="0" w:space="0" w:color="auto"/>
        <w:right w:val="none" w:sz="0" w:space="0" w:color="auto"/>
      </w:divBdr>
      <w:divsChild>
        <w:div w:id="860045621">
          <w:marLeft w:val="0"/>
          <w:marRight w:val="0"/>
          <w:marTop w:val="0"/>
          <w:marBottom w:val="0"/>
          <w:divBdr>
            <w:top w:val="none" w:sz="0" w:space="0" w:color="auto"/>
            <w:left w:val="none" w:sz="0" w:space="0" w:color="auto"/>
            <w:bottom w:val="none" w:sz="0" w:space="0" w:color="auto"/>
            <w:right w:val="none" w:sz="0" w:space="0" w:color="auto"/>
          </w:divBdr>
          <w:divsChild>
            <w:div w:id="1938053131">
              <w:marLeft w:val="0"/>
              <w:marRight w:val="0"/>
              <w:marTop w:val="0"/>
              <w:marBottom w:val="0"/>
              <w:divBdr>
                <w:top w:val="none" w:sz="0" w:space="0" w:color="auto"/>
                <w:left w:val="none" w:sz="0" w:space="0" w:color="auto"/>
                <w:bottom w:val="none" w:sz="0" w:space="0" w:color="auto"/>
                <w:right w:val="none" w:sz="0" w:space="0" w:color="auto"/>
              </w:divBdr>
            </w:div>
          </w:divsChild>
        </w:div>
        <w:div w:id="701172952">
          <w:marLeft w:val="0"/>
          <w:marRight w:val="0"/>
          <w:marTop w:val="0"/>
          <w:marBottom w:val="1200"/>
          <w:divBdr>
            <w:top w:val="none" w:sz="0" w:space="0" w:color="auto"/>
            <w:left w:val="none" w:sz="0" w:space="0" w:color="auto"/>
            <w:bottom w:val="none" w:sz="0" w:space="0" w:color="auto"/>
            <w:right w:val="none" w:sz="0" w:space="0" w:color="auto"/>
          </w:divBdr>
          <w:divsChild>
            <w:div w:id="451902660">
              <w:marLeft w:val="0"/>
              <w:marRight w:val="0"/>
              <w:marTop w:val="0"/>
              <w:marBottom w:val="0"/>
              <w:divBdr>
                <w:top w:val="none" w:sz="0" w:space="0" w:color="auto"/>
                <w:left w:val="none" w:sz="0" w:space="0" w:color="auto"/>
                <w:bottom w:val="none" w:sz="0" w:space="0" w:color="auto"/>
                <w:right w:val="none" w:sz="0" w:space="0" w:color="auto"/>
              </w:divBdr>
            </w:div>
            <w:div w:id="52953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916700">
      <w:bodyDiv w:val="1"/>
      <w:marLeft w:val="0"/>
      <w:marRight w:val="0"/>
      <w:marTop w:val="0"/>
      <w:marBottom w:val="0"/>
      <w:divBdr>
        <w:top w:val="none" w:sz="0" w:space="0" w:color="auto"/>
        <w:left w:val="none" w:sz="0" w:space="0" w:color="auto"/>
        <w:bottom w:val="none" w:sz="0" w:space="0" w:color="auto"/>
        <w:right w:val="none" w:sz="0" w:space="0" w:color="auto"/>
      </w:divBdr>
      <w:divsChild>
        <w:div w:id="1492141333">
          <w:marLeft w:val="0"/>
          <w:marRight w:val="0"/>
          <w:marTop w:val="0"/>
          <w:marBottom w:val="0"/>
          <w:divBdr>
            <w:top w:val="none" w:sz="0" w:space="0" w:color="auto"/>
            <w:left w:val="none" w:sz="0" w:space="0" w:color="auto"/>
            <w:bottom w:val="none" w:sz="0" w:space="0" w:color="auto"/>
            <w:right w:val="none" w:sz="0" w:space="0" w:color="auto"/>
          </w:divBdr>
          <w:divsChild>
            <w:div w:id="1477063879">
              <w:marLeft w:val="0"/>
              <w:marRight w:val="0"/>
              <w:marTop w:val="0"/>
              <w:marBottom w:val="0"/>
              <w:divBdr>
                <w:top w:val="none" w:sz="0" w:space="0" w:color="auto"/>
                <w:left w:val="none" w:sz="0" w:space="0" w:color="auto"/>
                <w:bottom w:val="none" w:sz="0" w:space="0" w:color="auto"/>
                <w:right w:val="none" w:sz="0" w:space="0" w:color="auto"/>
              </w:divBdr>
              <w:divsChild>
                <w:div w:id="654918930">
                  <w:marLeft w:val="0"/>
                  <w:marRight w:val="0"/>
                  <w:marTop w:val="0"/>
                  <w:marBottom w:val="0"/>
                  <w:divBdr>
                    <w:top w:val="none" w:sz="0" w:space="0" w:color="auto"/>
                    <w:left w:val="none" w:sz="0" w:space="0" w:color="auto"/>
                    <w:bottom w:val="none" w:sz="0" w:space="0" w:color="auto"/>
                    <w:right w:val="none" w:sz="0" w:space="0" w:color="auto"/>
                  </w:divBdr>
                  <w:divsChild>
                    <w:div w:id="21863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189450">
      <w:bodyDiv w:val="1"/>
      <w:marLeft w:val="0"/>
      <w:marRight w:val="0"/>
      <w:marTop w:val="0"/>
      <w:marBottom w:val="0"/>
      <w:divBdr>
        <w:top w:val="none" w:sz="0" w:space="0" w:color="auto"/>
        <w:left w:val="none" w:sz="0" w:space="0" w:color="auto"/>
        <w:bottom w:val="none" w:sz="0" w:space="0" w:color="auto"/>
        <w:right w:val="none" w:sz="0" w:space="0" w:color="auto"/>
      </w:divBdr>
    </w:div>
    <w:div w:id="1390572120">
      <w:bodyDiv w:val="1"/>
      <w:marLeft w:val="0"/>
      <w:marRight w:val="0"/>
      <w:marTop w:val="0"/>
      <w:marBottom w:val="0"/>
      <w:divBdr>
        <w:top w:val="none" w:sz="0" w:space="0" w:color="auto"/>
        <w:left w:val="none" w:sz="0" w:space="0" w:color="auto"/>
        <w:bottom w:val="none" w:sz="0" w:space="0" w:color="auto"/>
        <w:right w:val="none" w:sz="0" w:space="0" w:color="auto"/>
      </w:divBdr>
    </w:div>
    <w:div w:id="1395398770">
      <w:bodyDiv w:val="1"/>
      <w:marLeft w:val="0"/>
      <w:marRight w:val="0"/>
      <w:marTop w:val="0"/>
      <w:marBottom w:val="0"/>
      <w:divBdr>
        <w:top w:val="none" w:sz="0" w:space="0" w:color="auto"/>
        <w:left w:val="none" w:sz="0" w:space="0" w:color="auto"/>
        <w:bottom w:val="none" w:sz="0" w:space="0" w:color="auto"/>
        <w:right w:val="none" w:sz="0" w:space="0" w:color="auto"/>
      </w:divBdr>
    </w:div>
    <w:div w:id="1408961812">
      <w:bodyDiv w:val="1"/>
      <w:marLeft w:val="0"/>
      <w:marRight w:val="0"/>
      <w:marTop w:val="0"/>
      <w:marBottom w:val="0"/>
      <w:divBdr>
        <w:top w:val="none" w:sz="0" w:space="0" w:color="auto"/>
        <w:left w:val="none" w:sz="0" w:space="0" w:color="auto"/>
        <w:bottom w:val="none" w:sz="0" w:space="0" w:color="auto"/>
        <w:right w:val="none" w:sz="0" w:space="0" w:color="auto"/>
      </w:divBdr>
    </w:div>
    <w:div w:id="1412267711">
      <w:bodyDiv w:val="1"/>
      <w:marLeft w:val="0"/>
      <w:marRight w:val="0"/>
      <w:marTop w:val="0"/>
      <w:marBottom w:val="0"/>
      <w:divBdr>
        <w:top w:val="none" w:sz="0" w:space="0" w:color="auto"/>
        <w:left w:val="none" w:sz="0" w:space="0" w:color="auto"/>
        <w:bottom w:val="none" w:sz="0" w:space="0" w:color="auto"/>
        <w:right w:val="none" w:sz="0" w:space="0" w:color="auto"/>
      </w:divBdr>
    </w:div>
    <w:div w:id="1416702210">
      <w:bodyDiv w:val="1"/>
      <w:marLeft w:val="0"/>
      <w:marRight w:val="0"/>
      <w:marTop w:val="0"/>
      <w:marBottom w:val="0"/>
      <w:divBdr>
        <w:top w:val="none" w:sz="0" w:space="0" w:color="auto"/>
        <w:left w:val="none" w:sz="0" w:space="0" w:color="auto"/>
        <w:bottom w:val="none" w:sz="0" w:space="0" w:color="auto"/>
        <w:right w:val="none" w:sz="0" w:space="0" w:color="auto"/>
      </w:divBdr>
      <w:divsChild>
        <w:div w:id="1619868658">
          <w:marLeft w:val="0"/>
          <w:marRight w:val="0"/>
          <w:marTop w:val="0"/>
          <w:marBottom w:val="0"/>
          <w:divBdr>
            <w:top w:val="none" w:sz="0" w:space="0" w:color="auto"/>
            <w:left w:val="none" w:sz="0" w:space="0" w:color="auto"/>
            <w:bottom w:val="none" w:sz="0" w:space="0" w:color="auto"/>
            <w:right w:val="none" w:sz="0" w:space="0" w:color="auto"/>
          </w:divBdr>
          <w:divsChild>
            <w:div w:id="1047290819">
              <w:marLeft w:val="0"/>
              <w:marRight w:val="0"/>
              <w:marTop w:val="0"/>
              <w:marBottom w:val="0"/>
              <w:divBdr>
                <w:top w:val="none" w:sz="0" w:space="0" w:color="auto"/>
                <w:left w:val="none" w:sz="0" w:space="0" w:color="auto"/>
                <w:bottom w:val="none" w:sz="0" w:space="0" w:color="auto"/>
                <w:right w:val="none" w:sz="0" w:space="0" w:color="auto"/>
              </w:divBdr>
              <w:divsChild>
                <w:div w:id="637687699">
                  <w:marLeft w:val="0"/>
                  <w:marRight w:val="0"/>
                  <w:marTop w:val="0"/>
                  <w:marBottom w:val="0"/>
                  <w:divBdr>
                    <w:top w:val="none" w:sz="0" w:space="0" w:color="auto"/>
                    <w:left w:val="none" w:sz="0" w:space="0" w:color="auto"/>
                    <w:bottom w:val="none" w:sz="0" w:space="0" w:color="auto"/>
                    <w:right w:val="none" w:sz="0" w:space="0" w:color="auto"/>
                  </w:divBdr>
                  <w:divsChild>
                    <w:div w:id="187252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826794">
      <w:bodyDiv w:val="1"/>
      <w:marLeft w:val="0"/>
      <w:marRight w:val="0"/>
      <w:marTop w:val="0"/>
      <w:marBottom w:val="0"/>
      <w:divBdr>
        <w:top w:val="none" w:sz="0" w:space="0" w:color="auto"/>
        <w:left w:val="none" w:sz="0" w:space="0" w:color="auto"/>
        <w:bottom w:val="none" w:sz="0" w:space="0" w:color="auto"/>
        <w:right w:val="none" w:sz="0" w:space="0" w:color="auto"/>
      </w:divBdr>
      <w:divsChild>
        <w:div w:id="416368774">
          <w:marLeft w:val="0"/>
          <w:marRight w:val="0"/>
          <w:marTop w:val="0"/>
          <w:marBottom w:val="0"/>
          <w:divBdr>
            <w:top w:val="none" w:sz="0" w:space="0" w:color="auto"/>
            <w:left w:val="none" w:sz="0" w:space="0" w:color="auto"/>
            <w:bottom w:val="none" w:sz="0" w:space="0" w:color="auto"/>
            <w:right w:val="none" w:sz="0" w:space="0" w:color="auto"/>
          </w:divBdr>
          <w:divsChild>
            <w:div w:id="267012068">
              <w:marLeft w:val="0"/>
              <w:marRight w:val="0"/>
              <w:marTop w:val="0"/>
              <w:marBottom w:val="0"/>
              <w:divBdr>
                <w:top w:val="none" w:sz="0" w:space="0" w:color="auto"/>
                <w:left w:val="none" w:sz="0" w:space="0" w:color="auto"/>
                <w:bottom w:val="none" w:sz="0" w:space="0" w:color="auto"/>
                <w:right w:val="none" w:sz="0" w:space="0" w:color="auto"/>
              </w:divBdr>
              <w:divsChild>
                <w:div w:id="146869016">
                  <w:marLeft w:val="0"/>
                  <w:marRight w:val="0"/>
                  <w:marTop w:val="0"/>
                  <w:marBottom w:val="0"/>
                  <w:divBdr>
                    <w:top w:val="none" w:sz="0" w:space="0" w:color="auto"/>
                    <w:left w:val="none" w:sz="0" w:space="0" w:color="auto"/>
                    <w:bottom w:val="none" w:sz="0" w:space="0" w:color="auto"/>
                    <w:right w:val="none" w:sz="0" w:space="0" w:color="auto"/>
                  </w:divBdr>
                  <w:divsChild>
                    <w:div w:id="3377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678723">
      <w:bodyDiv w:val="1"/>
      <w:marLeft w:val="0"/>
      <w:marRight w:val="0"/>
      <w:marTop w:val="0"/>
      <w:marBottom w:val="0"/>
      <w:divBdr>
        <w:top w:val="none" w:sz="0" w:space="0" w:color="auto"/>
        <w:left w:val="none" w:sz="0" w:space="0" w:color="auto"/>
        <w:bottom w:val="none" w:sz="0" w:space="0" w:color="auto"/>
        <w:right w:val="none" w:sz="0" w:space="0" w:color="auto"/>
      </w:divBdr>
    </w:div>
    <w:div w:id="1425688477">
      <w:bodyDiv w:val="1"/>
      <w:marLeft w:val="0"/>
      <w:marRight w:val="0"/>
      <w:marTop w:val="0"/>
      <w:marBottom w:val="0"/>
      <w:divBdr>
        <w:top w:val="none" w:sz="0" w:space="0" w:color="auto"/>
        <w:left w:val="none" w:sz="0" w:space="0" w:color="auto"/>
        <w:bottom w:val="none" w:sz="0" w:space="0" w:color="auto"/>
        <w:right w:val="none" w:sz="0" w:space="0" w:color="auto"/>
      </w:divBdr>
    </w:div>
    <w:div w:id="1433283334">
      <w:bodyDiv w:val="1"/>
      <w:marLeft w:val="0"/>
      <w:marRight w:val="0"/>
      <w:marTop w:val="0"/>
      <w:marBottom w:val="0"/>
      <w:divBdr>
        <w:top w:val="none" w:sz="0" w:space="0" w:color="auto"/>
        <w:left w:val="none" w:sz="0" w:space="0" w:color="auto"/>
        <w:bottom w:val="none" w:sz="0" w:space="0" w:color="auto"/>
        <w:right w:val="none" w:sz="0" w:space="0" w:color="auto"/>
      </w:divBdr>
    </w:div>
    <w:div w:id="1436169238">
      <w:bodyDiv w:val="1"/>
      <w:marLeft w:val="0"/>
      <w:marRight w:val="0"/>
      <w:marTop w:val="0"/>
      <w:marBottom w:val="0"/>
      <w:divBdr>
        <w:top w:val="none" w:sz="0" w:space="0" w:color="auto"/>
        <w:left w:val="none" w:sz="0" w:space="0" w:color="auto"/>
        <w:bottom w:val="none" w:sz="0" w:space="0" w:color="auto"/>
        <w:right w:val="none" w:sz="0" w:space="0" w:color="auto"/>
      </w:divBdr>
    </w:div>
    <w:div w:id="1443695401">
      <w:bodyDiv w:val="1"/>
      <w:marLeft w:val="0"/>
      <w:marRight w:val="0"/>
      <w:marTop w:val="0"/>
      <w:marBottom w:val="0"/>
      <w:divBdr>
        <w:top w:val="none" w:sz="0" w:space="0" w:color="auto"/>
        <w:left w:val="none" w:sz="0" w:space="0" w:color="auto"/>
        <w:bottom w:val="none" w:sz="0" w:space="0" w:color="auto"/>
        <w:right w:val="none" w:sz="0" w:space="0" w:color="auto"/>
      </w:divBdr>
      <w:divsChild>
        <w:div w:id="1405687385">
          <w:marLeft w:val="0"/>
          <w:marRight w:val="0"/>
          <w:marTop w:val="0"/>
          <w:marBottom w:val="0"/>
          <w:divBdr>
            <w:top w:val="none" w:sz="0" w:space="0" w:color="auto"/>
            <w:left w:val="none" w:sz="0" w:space="0" w:color="auto"/>
            <w:bottom w:val="none" w:sz="0" w:space="0" w:color="auto"/>
            <w:right w:val="none" w:sz="0" w:space="0" w:color="auto"/>
          </w:divBdr>
        </w:div>
      </w:divsChild>
    </w:div>
    <w:div w:id="1447655347">
      <w:bodyDiv w:val="1"/>
      <w:marLeft w:val="0"/>
      <w:marRight w:val="0"/>
      <w:marTop w:val="0"/>
      <w:marBottom w:val="0"/>
      <w:divBdr>
        <w:top w:val="none" w:sz="0" w:space="0" w:color="auto"/>
        <w:left w:val="none" w:sz="0" w:space="0" w:color="auto"/>
        <w:bottom w:val="none" w:sz="0" w:space="0" w:color="auto"/>
        <w:right w:val="none" w:sz="0" w:space="0" w:color="auto"/>
      </w:divBdr>
    </w:div>
    <w:div w:id="1447844319">
      <w:bodyDiv w:val="1"/>
      <w:marLeft w:val="0"/>
      <w:marRight w:val="0"/>
      <w:marTop w:val="0"/>
      <w:marBottom w:val="0"/>
      <w:divBdr>
        <w:top w:val="none" w:sz="0" w:space="0" w:color="auto"/>
        <w:left w:val="none" w:sz="0" w:space="0" w:color="auto"/>
        <w:bottom w:val="none" w:sz="0" w:space="0" w:color="auto"/>
        <w:right w:val="none" w:sz="0" w:space="0" w:color="auto"/>
      </w:divBdr>
    </w:div>
    <w:div w:id="1451824657">
      <w:bodyDiv w:val="1"/>
      <w:marLeft w:val="0"/>
      <w:marRight w:val="0"/>
      <w:marTop w:val="0"/>
      <w:marBottom w:val="0"/>
      <w:divBdr>
        <w:top w:val="none" w:sz="0" w:space="0" w:color="auto"/>
        <w:left w:val="none" w:sz="0" w:space="0" w:color="auto"/>
        <w:bottom w:val="none" w:sz="0" w:space="0" w:color="auto"/>
        <w:right w:val="none" w:sz="0" w:space="0" w:color="auto"/>
      </w:divBdr>
    </w:div>
    <w:div w:id="1469662623">
      <w:bodyDiv w:val="1"/>
      <w:marLeft w:val="0"/>
      <w:marRight w:val="0"/>
      <w:marTop w:val="0"/>
      <w:marBottom w:val="0"/>
      <w:divBdr>
        <w:top w:val="none" w:sz="0" w:space="0" w:color="auto"/>
        <w:left w:val="none" w:sz="0" w:space="0" w:color="auto"/>
        <w:bottom w:val="none" w:sz="0" w:space="0" w:color="auto"/>
        <w:right w:val="none" w:sz="0" w:space="0" w:color="auto"/>
      </w:divBdr>
      <w:divsChild>
        <w:div w:id="1994991564">
          <w:marLeft w:val="0"/>
          <w:marRight w:val="0"/>
          <w:marTop w:val="0"/>
          <w:marBottom w:val="0"/>
          <w:divBdr>
            <w:top w:val="none" w:sz="0" w:space="0" w:color="auto"/>
            <w:left w:val="none" w:sz="0" w:space="0" w:color="auto"/>
            <w:bottom w:val="none" w:sz="0" w:space="0" w:color="auto"/>
            <w:right w:val="none" w:sz="0" w:space="0" w:color="auto"/>
          </w:divBdr>
          <w:divsChild>
            <w:div w:id="749472912">
              <w:marLeft w:val="0"/>
              <w:marRight w:val="0"/>
              <w:marTop w:val="0"/>
              <w:marBottom w:val="0"/>
              <w:divBdr>
                <w:top w:val="none" w:sz="0" w:space="0" w:color="auto"/>
                <w:left w:val="none" w:sz="0" w:space="0" w:color="auto"/>
                <w:bottom w:val="none" w:sz="0" w:space="0" w:color="auto"/>
                <w:right w:val="none" w:sz="0" w:space="0" w:color="auto"/>
              </w:divBdr>
              <w:divsChild>
                <w:div w:id="899438823">
                  <w:marLeft w:val="0"/>
                  <w:marRight w:val="0"/>
                  <w:marTop w:val="0"/>
                  <w:marBottom w:val="0"/>
                  <w:divBdr>
                    <w:top w:val="none" w:sz="0" w:space="0" w:color="auto"/>
                    <w:left w:val="none" w:sz="0" w:space="0" w:color="auto"/>
                    <w:bottom w:val="none" w:sz="0" w:space="0" w:color="auto"/>
                    <w:right w:val="none" w:sz="0" w:space="0" w:color="auto"/>
                  </w:divBdr>
                  <w:divsChild>
                    <w:div w:id="92021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054805">
      <w:bodyDiv w:val="1"/>
      <w:marLeft w:val="0"/>
      <w:marRight w:val="0"/>
      <w:marTop w:val="0"/>
      <w:marBottom w:val="0"/>
      <w:divBdr>
        <w:top w:val="none" w:sz="0" w:space="0" w:color="auto"/>
        <w:left w:val="none" w:sz="0" w:space="0" w:color="auto"/>
        <w:bottom w:val="none" w:sz="0" w:space="0" w:color="auto"/>
        <w:right w:val="none" w:sz="0" w:space="0" w:color="auto"/>
      </w:divBdr>
    </w:div>
    <w:div w:id="1470782307">
      <w:bodyDiv w:val="1"/>
      <w:marLeft w:val="0"/>
      <w:marRight w:val="0"/>
      <w:marTop w:val="0"/>
      <w:marBottom w:val="0"/>
      <w:divBdr>
        <w:top w:val="none" w:sz="0" w:space="0" w:color="auto"/>
        <w:left w:val="none" w:sz="0" w:space="0" w:color="auto"/>
        <w:bottom w:val="none" w:sz="0" w:space="0" w:color="auto"/>
        <w:right w:val="none" w:sz="0" w:space="0" w:color="auto"/>
      </w:divBdr>
      <w:divsChild>
        <w:div w:id="1601065335">
          <w:marLeft w:val="0"/>
          <w:marRight w:val="0"/>
          <w:marTop w:val="0"/>
          <w:marBottom w:val="0"/>
          <w:divBdr>
            <w:top w:val="none" w:sz="0" w:space="0" w:color="auto"/>
            <w:left w:val="none" w:sz="0" w:space="0" w:color="auto"/>
            <w:bottom w:val="none" w:sz="0" w:space="0" w:color="auto"/>
            <w:right w:val="none" w:sz="0" w:space="0" w:color="auto"/>
          </w:divBdr>
          <w:divsChild>
            <w:div w:id="1573463268">
              <w:marLeft w:val="0"/>
              <w:marRight w:val="0"/>
              <w:marTop w:val="0"/>
              <w:marBottom w:val="0"/>
              <w:divBdr>
                <w:top w:val="none" w:sz="0" w:space="0" w:color="auto"/>
                <w:left w:val="none" w:sz="0" w:space="0" w:color="auto"/>
                <w:bottom w:val="none" w:sz="0" w:space="0" w:color="auto"/>
                <w:right w:val="none" w:sz="0" w:space="0" w:color="auto"/>
              </w:divBdr>
              <w:divsChild>
                <w:div w:id="159161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601501">
      <w:bodyDiv w:val="1"/>
      <w:marLeft w:val="0"/>
      <w:marRight w:val="0"/>
      <w:marTop w:val="0"/>
      <w:marBottom w:val="0"/>
      <w:divBdr>
        <w:top w:val="none" w:sz="0" w:space="0" w:color="auto"/>
        <w:left w:val="none" w:sz="0" w:space="0" w:color="auto"/>
        <w:bottom w:val="none" w:sz="0" w:space="0" w:color="auto"/>
        <w:right w:val="none" w:sz="0" w:space="0" w:color="auto"/>
      </w:divBdr>
      <w:divsChild>
        <w:div w:id="652293943">
          <w:marLeft w:val="0"/>
          <w:marRight w:val="0"/>
          <w:marTop w:val="0"/>
          <w:marBottom w:val="0"/>
          <w:divBdr>
            <w:top w:val="none" w:sz="0" w:space="0" w:color="auto"/>
            <w:left w:val="none" w:sz="0" w:space="0" w:color="auto"/>
            <w:bottom w:val="none" w:sz="0" w:space="0" w:color="auto"/>
            <w:right w:val="none" w:sz="0" w:space="0" w:color="auto"/>
          </w:divBdr>
          <w:divsChild>
            <w:div w:id="281691305">
              <w:marLeft w:val="0"/>
              <w:marRight w:val="0"/>
              <w:marTop w:val="0"/>
              <w:marBottom w:val="0"/>
              <w:divBdr>
                <w:top w:val="none" w:sz="0" w:space="0" w:color="auto"/>
                <w:left w:val="none" w:sz="0" w:space="0" w:color="auto"/>
                <w:bottom w:val="none" w:sz="0" w:space="0" w:color="auto"/>
                <w:right w:val="none" w:sz="0" w:space="0" w:color="auto"/>
              </w:divBdr>
              <w:divsChild>
                <w:div w:id="151572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037109">
      <w:bodyDiv w:val="1"/>
      <w:marLeft w:val="0"/>
      <w:marRight w:val="0"/>
      <w:marTop w:val="0"/>
      <w:marBottom w:val="0"/>
      <w:divBdr>
        <w:top w:val="none" w:sz="0" w:space="0" w:color="auto"/>
        <w:left w:val="none" w:sz="0" w:space="0" w:color="auto"/>
        <w:bottom w:val="none" w:sz="0" w:space="0" w:color="auto"/>
        <w:right w:val="none" w:sz="0" w:space="0" w:color="auto"/>
      </w:divBdr>
      <w:divsChild>
        <w:div w:id="512694609">
          <w:marLeft w:val="0"/>
          <w:marRight w:val="0"/>
          <w:marTop w:val="0"/>
          <w:marBottom w:val="0"/>
          <w:divBdr>
            <w:top w:val="none" w:sz="0" w:space="0" w:color="auto"/>
            <w:left w:val="none" w:sz="0" w:space="0" w:color="auto"/>
            <w:bottom w:val="none" w:sz="0" w:space="0" w:color="auto"/>
            <w:right w:val="none" w:sz="0" w:space="0" w:color="auto"/>
          </w:divBdr>
          <w:divsChild>
            <w:div w:id="1563977689">
              <w:marLeft w:val="0"/>
              <w:marRight w:val="0"/>
              <w:marTop w:val="0"/>
              <w:marBottom w:val="0"/>
              <w:divBdr>
                <w:top w:val="none" w:sz="0" w:space="0" w:color="auto"/>
                <w:left w:val="none" w:sz="0" w:space="0" w:color="auto"/>
                <w:bottom w:val="none" w:sz="0" w:space="0" w:color="auto"/>
                <w:right w:val="none" w:sz="0" w:space="0" w:color="auto"/>
              </w:divBdr>
              <w:divsChild>
                <w:div w:id="78447358">
                  <w:marLeft w:val="0"/>
                  <w:marRight w:val="0"/>
                  <w:marTop w:val="0"/>
                  <w:marBottom w:val="0"/>
                  <w:divBdr>
                    <w:top w:val="none" w:sz="0" w:space="0" w:color="auto"/>
                    <w:left w:val="none" w:sz="0" w:space="0" w:color="auto"/>
                    <w:bottom w:val="none" w:sz="0" w:space="0" w:color="auto"/>
                    <w:right w:val="none" w:sz="0" w:space="0" w:color="auto"/>
                  </w:divBdr>
                  <w:divsChild>
                    <w:div w:id="14313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071959">
      <w:bodyDiv w:val="1"/>
      <w:marLeft w:val="0"/>
      <w:marRight w:val="0"/>
      <w:marTop w:val="0"/>
      <w:marBottom w:val="0"/>
      <w:divBdr>
        <w:top w:val="none" w:sz="0" w:space="0" w:color="auto"/>
        <w:left w:val="none" w:sz="0" w:space="0" w:color="auto"/>
        <w:bottom w:val="none" w:sz="0" w:space="0" w:color="auto"/>
        <w:right w:val="none" w:sz="0" w:space="0" w:color="auto"/>
      </w:divBdr>
    </w:div>
    <w:div w:id="1484733093">
      <w:bodyDiv w:val="1"/>
      <w:marLeft w:val="0"/>
      <w:marRight w:val="0"/>
      <w:marTop w:val="0"/>
      <w:marBottom w:val="0"/>
      <w:divBdr>
        <w:top w:val="none" w:sz="0" w:space="0" w:color="auto"/>
        <w:left w:val="none" w:sz="0" w:space="0" w:color="auto"/>
        <w:bottom w:val="none" w:sz="0" w:space="0" w:color="auto"/>
        <w:right w:val="none" w:sz="0" w:space="0" w:color="auto"/>
      </w:divBdr>
      <w:divsChild>
        <w:div w:id="1500660796">
          <w:marLeft w:val="0"/>
          <w:marRight w:val="0"/>
          <w:marTop w:val="0"/>
          <w:marBottom w:val="0"/>
          <w:divBdr>
            <w:top w:val="none" w:sz="0" w:space="0" w:color="auto"/>
            <w:left w:val="none" w:sz="0" w:space="0" w:color="auto"/>
            <w:bottom w:val="none" w:sz="0" w:space="0" w:color="auto"/>
            <w:right w:val="none" w:sz="0" w:space="0" w:color="auto"/>
          </w:divBdr>
          <w:divsChild>
            <w:div w:id="991179101">
              <w:marLeft w:val="0"/>
              <w:marRight w:val="0"/>
              <w:marTop w:val="0"/>
              <w:marBottom w:val="0"/>
              <w:divBdr>
                <w:top w:val="none" w:sz="0" w:space="0" w:color="auto"/>
                <w:left w:val="none" w:sz="0" w:space="0" w:color="auto"/>
                <w:bottom w:val="none" w:sz="0" w:space="0" w:color="auto"/>
                <w:right w:val="none" w:sz="0" w:space="0" w:color="auto"/>
              </w:divBdr>
              <w:divsChild>
                <w:div w:id="1010791971">
                  <w:marLeft w:val="0"/>
                  <w:marRight w:val="0"/>
                  <w:marTop w:val="0"/>
                  <w:marBottom w:val="0"/>
                  <w:divBdr>
                    <w:top w:val="none" w:sz="0" w:space="0" w:color="auto"/>
                    <w:left w:val="none" w:sz="0" w:space="0" w:color="auto"/>
                    <w:bottom w:val="none" w:sz="0" w:space="0" w:color="auto"/>
                    <w:right w:val="none" w:sz="0" w:space="0" w:color="auto"/>
                  </w:divBdr>
                  <w:divsChild>
                    <w:div w:id="106352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5773833">
      <w:bodyDiv w:val="1"/>
      <w:marLeft w:val="0"/>
      <w:marRight w:val="0"/>
      <w:marTop w:val="0"/>
      <w:marBottom w:val="0"/>
      <w:divBdr>
        <w:top w:val="none" w:sz="0" w:space="0" w:color="auto"/>
        <w:left w:val="none" w:sz="0" w:space="0" w:color="auto"/>
        <w:bottom w:val="none" w:sz="0" w:space="0" w:color="auto"/>
        <w:right w:val="none" w:sz="0" w:space="0" w:color="auto"/>
      </w:divBdr>
    </w:div>
    <w:div w:id="1501584604">
      <w:bodyDiv w:val="1"/>
      <w:marLeft w:val="0"/>
      <w:marRight w:val="0"/>
      <w:marTop w:val="0"/>
      <w:marBottom w:val="0"/>
      <w:divBdr>
        <w:top w:val="none" w:sz="0" w:space="0" w:color="auto"/>
        <w:left w:val="none" w:sz="0" w:space="0" w:color="auto"/>
        <w:bottom w:val="none" w:sz="0" w:space="0" w:color="auto"/>
        <w:right w:val="none" w:sz="0" w:space="0" w:color="auto"/>
      </w:divBdr>
      <w:divsChild>
        <w:div w:id="613944643">
          <w:marLeft w:val="0"/>
          <w:marRight w:val="0"/>
          <w:marTop w:val="0"/>
          <w:marBottom w:val="0"/>
          <w:divBdr>
            <w:top w:val="none" w:sz="0" w:space="0" w:color="auto"/>
            <w:left w:val="none" w:sz="0" w:space="0" w:color="auto"/>
            <w:bottom w:val="none" w:sz="0" w:space="0" w:color="auto"/>
            <w:right w:val="none" w:sz="0" w:space="0" w:color="auto"/>
          </w:divBdr>
          <w:divsChild>
            <w:div w:id="923496827">
              <w:marLeft w:val="0"/>
              <w:marRight w:val="0"/>
              <w:marTop w:val="0"/>
              <w:marBottom w:val="0"/>
              <w:divBdr>
                <w:top w:val="none" w:sz="0" w:space="0" w:color="auto"/>
                <w:left w:val="none" w:sz="0" w:space="0" w:color="auto"/>
                <w:bottom w:val="none" w:sz="0" w:space="0" w:color="auto"/>
                <w:right w:val="none" w:sz="0" w:space="0" w:color="auto"/>
              </w:divBdr>
              <w:divsChild>
                <w:div w:id="72923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368250">
      <w:bodyDiv w:val="1"/>
      <w:marLeft w:val="0"/>
      <w:marRight w:val="0"/>
      <w:marTop w:val="0"/>
      <w:marBottom w:val="0"/>
      <w:divBdr>
        <w:top w:val="none" w:sz="0" w:space="0" w:color="auto"/>
        <w:left w:val="none" w:sz="0" w:space="0" w:color="auto"/>
        <w:bottom w:val="none" w:sz="0" w:space="0" w:color="auto"/>
        <w:right w:val="none" w:sz="0" w:space="0" w:color="auto"/>
      </w:divBdr>
    </w:div>
    <w:div w:id="1526211151">
      <w:bodyDiv w:val="1"/>
      <w:marLeft w:val="0"/>
      <w:marRight w:val="0"/>
      <w:marTop w:val="0"/>
      <w:marBottom w:val="0"/>
      <w:divBdr>
        <w:top w:val="none" w:sz="0" w:space="0" w:color="auto"/>
        <w:left w:val="none" w:sz="0" w:space="0" w:color="auto"/>
        <w:bottom w:val="none" w:sz="0" w:space="0" w:color="auto"/>
        <w:right w:val="none" w:sz="0" w:space="0" w:color="auto"/>
      </w:divBdr>
      <w:divsChild>
        <w:div w:id="1959951297">
          <w:marLeft w:val="0"/>
          <w:marRight w:val="0"/>
          <w:marTop w:val="0"/>
          <w:marBottom w:val="0"/>
          <w:divBdr>
            <w:top w:val="none" w:sz="0" w:space="0" w:color="auto"/>
            <w:left w:val="none" w:sz="0" w:space="0" w:color="auto"/>
            <w:bottom w:val="none" w:sz="0" w:space="0" w:color="auto"/>
            <w:right w:val="none" w:sz="0" w:space="0" w:color="auto"/>
          </w:divBdr>
          <w:divsChild>
            <w:div w:id="1024020178">
              <w:marLeft w:val="0"/>
              <w:marRight w:val="0"/>
              <w:marTop w:val="0"/>
              <w:marBottom w:val="0"/>
              <w:divBdr>
                <w:top w:val="none" w:sz="0" w:space="0" w:color="auto"/>
                <w:left w:val="none" w:sz="0" w:space="0" w:color="auto"/>
                <w:bottom w:val="none" w:sz="0" w:space="0" w:color="auto"/>
                <w:right w:val="none" w:sz="0" w:space="0" w:color="auto"/>
              </w:divBdr>
              <w:divsChild>
                <w:div w:id="113333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883991">
      <w:bodyDiv w:val="1"/>
      <w:marLeft w:val="0"/>
      <w:marRight w:val="0"/>
      <w:marTop w:val="0"/>
      <w:marBottom w:val="0"/>
      <w:divBdr>
        <w:top w:val="none" w:sz="0" w:space="0" w:color="auto"/>
        <w:left w:val="none" w:sz="0" w:space="0" w:color="auto"/>
        <w:bottom w:val="none" w:sz="0" w:space="0" w:color="auto"/>
        <w:right w:val="none" w:sz="0" w:space="0" w:color="auto"/>
      </w:divBdr>
    </w:div>
    <w:div w:id="1537622431">
      <w:bodyDiv w:val="1"/>
      <w:marLeft w:val="0"/>
      <w:marRight w:val="0"/>
      <w:marTop w:val="0"/>
      <w:marBottom w:val="0"/>
      <w:divBdr>
        <w:top w:val="none" w:sz="0" w:space="0" w:color="auto"/>
        <w:left w:val="none" w:sz="0" w:space="0" w:color="auto"/>
        <w:bottom w:val="none" w:sz="0" w:space="0" w:color="auto"/>
        <w:right w:val="none" w:sz="0" w:space="0" w:color="auto"/>
      </w:divBdr>
      <w:divsChild>
        <w:div w:id="1394158457">
          <w:marLeft w:val="0"/>
          <w:marRight w:val="0"/>
          <w:marTop w:val="0"/>
          <w:marBottom w:val="0"/>
          <w:divBdr>
            <w:top w:val="none" w:sz="0" w:space="0" w:color="auto"/>
            <w:left w:val="none" w:sz="0" w:space="0" w:color="auto"/>
            <w:bottom w:val="none" w:sz="0" w:space="0" w:color="auto"/>
            <w:right w:val="none" w:sz="0" w:space="0" w:color="auto"/>
          </w:divBdr>
          <w:divsChild>
            <w:div w:id="1292906431">
              <w:marLeft w:val="0"/>
              <w:marRight w:val="0"/>
              <w:marTop w:val="0"/>
              <w:marBottom w:val="0"/>
              <w:divBdr>
                <w:top w:val="none" w:sz="0" w:space="0" w:color="auto"/>
                <w:left w:val="none" w:sz="0" w:space="0" w:color="auto"/>
                <w:bottom w:val="none" w:sz="0" w:space="0" w:color="auto"/>
                <w:right w:val="none" w:sz="0" w:space="0" w:color="auto"/>
              </w:divBdr>
              <w:divsChild>
                <w:div w:id="89485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322590">
      <w:bodyDiv w:val="1"/>
      <w:marLeft w:val="0"/>
      <w:marRight w:val="0"/>
      <w:marTop w:val="0"/>
      <w:marBottom w:val="0"/>
      <w:divBdr>
        <w:top w:val="none" w:sz="0" w:space="0" w:color="auto"/>
        <w:left w:val="none" w:sz="0" w:space="0" w:color="auto"/>
        <w:bottom w:val="none" w:sz="0" w:space="0" w:color="auto"/>
        <w:right w:val="none" w:sz="0" w:space="0" w:color="auto"/>
      </w:divBdr>
    </w:div>
    <w:div w:id="1545097786">
      <w:bodyDiv w:val="1"/>
      <w:marLeft w:val="0"/>
      <w:marRight w:val="0"/>
      <w:marTop w:val="0"/>
      <w:marBottom w:val="0"/>
      <w:divBdr>
        <w:top w:val="none" w:sz="0" w:space="0" w:color="auto"/>
        <w:left w:val="none" w:sz="0" w:space="0" w:color="auto"/>
        <w:bottom w:val="none" w:sz="0" w:space="0" w:color="auto"/>
        <w:right w:val="none" w:sz="0" w:space="0" w:color="auto"/>
      </w:divBdr>
      <w:divsChild>
        <w:div w:id="1785880998">
          <w:marLeft w:val="0"/>
          <w:marRight w:val="0"/>
          <w:marTop w:val="0"/>
          <w:marBottom w:val="0"/>
          <w:divBdr>
            <w:top w:val="none" w:sz="0" w:space="0" w:color="auto"/>
            <w:left w:val="none" w:sz="0" w:space="0" w:color="auto"/>
            <w:bottom w:val="none" w:sz="0" w:space="0" w:color="auto"/>
            <w:right w:val="none" w:sz="0" w:space="0" w:color="auto"/>
          </w:divBdr>
          <w:divsChild>
            <w:div w:id="1901862600">
              <w:marLeft w:val="0"/>
              <w:marRight w:val="0"/>
              <w:marTop w:val="0"/>
              <w:marBottom w:val="0"/>
              <w:divBdr>
                <w:top w:val="none" w:sz="0" w:space="0" w:color="auto"/>
                <w:left w:val="none" w:sz="0" w:space="0" w:color="auto"/>
                <w:bottom w:val="none" w:sz="0" w:space="0" w:color="auto"/>
                <w:right w:val="none" w:sz="0" w:space="0" w:color="auto"/>
              </w:divBdr>
            </w:div>
          </w:divsChild>
        </w:div>
        <w:div w:id="149946734">
          <w:marLeft w:val="0"/>
          <w:marRight w:val="0"/>
          <w:marTop w:val="0"/>
          <w:marBottom w:val="0"/>
          <w:divBdr>
            <w:top w:val="none" w:sz="0" w:space="0" w:color="auto"/>
            <w:left w:val="none" w:sz="0" w:space="0" w:color="auto"/>
            <w:bottom w:val="none" w:sz="0" w:space="0" w:color="auto"/>
            <w:right w:val="none" w:sz="0" w:space="0" w:color="auto"/>
          </w:divBdr>
          <w:divsChild>
            <w:div w:id="1076587738">
              <w:marLeft w:val="0"/>
              <w:marRight w:val="0"/>
              <w:marTop w:val="0"/>
              <w:marBottom w:val="0"/>
              <w:divBdr>
                <w:top w:val="none" w:sz="0" w:space="0" w:color="auto"/>
                <w:left w:val="none" w:sz="0" w:space="0" w:color="auto"/>
                <w:bottom w:val="none" w:sz="0" w:space="0" w:color="auto"/>
                <w:right w:val="none" w:sz="0" w:space="0" w:color="auto"/>
              </w:divBdr>
            </w:div>
          </w:divsChild>
        </w:div>
        <w:div w:id="1247035662">
          <w:marLeft w:val="0"/>
          <w:marRight w:val="0"/>
          <w:marTop w:val="0"/>
          <w:marBottom w:val="0"/>
          <w:divBdr>
            <w:top w:val="none" w:sz="0" w:space="0" w:color="auto"/>
            <w:left w:val="none" w:sz="0" w:space="0" w:color="auto"/>
            <w:bottom w:val="none" w:sz="0" w:space="0" w:color="auto"/>
            <w:right w:val="none" w:sz="0" w:space="0" w:color="auto"/>
          </w:divBdr>
          <w:divsChild>
            <w:div w:id="1566377636">
              <w:marLeft w:val="0"/>
              <w:marRight w:val="0"/>
              <w:marTop w:val="0"/>
              <w:marBottom w:val="0"/>
              <w:divBdr>
                <w:top w:val="none" w:sz="0" w:space="0" w:color="auto"/>
                <w:left w:val="none" w:sz="0" w:space="0" w:color="auto"/>
                <w:bottom w:val="none" w:sz="0" w:space="0" w:color="auto"/>
                <w:right w:val="none" w:sz="0" w:space="0" w:color="auto"/>
              </w:divBdr>
            </w:div>
          </w:divsChild>
        </w:div>
        <w:div w:id="462695219">
          <w:marLeft w:val="0"/>
          <w:marRight w:val="0"/>
          <w:marTop w:val="0"/>
          <w:marBottom w:val="0"/>
          <w:divBdr>
            <w:top w:val="none" w:sz="0" w:space="0" w:color="auto"/>
            <w:left w:val="none" w:sz="0" w:space="0" w:color="auto"/>
            <w:bottom w:val="none" w:sz="0" w:space="0" w:color="auto"/>
            <w:right w:val="none" w:sz="0" w:space="0" w:color="auto"/>
          </w:divBdr>
          <w:divsChild>
            <w:div w:id="1589265297">
              <w:marLeft w:val="0"/>
              <w:marRight w:val="0"/>
              <w:marTop w:val="0"/>
              <w:marBottom w:val="0"/>
              <w:divBdr>
                <w:top w:val="none" w:sz="0" w:space="0" w:color="auto"/>
                <w:left w:val="none" w:sz="0" w:space="0" w:color="auto"/>
                <w:bottom w:val="none" w:sz="0" w:space="0" w:color="auto"/>
                <w:right w:val="none" w:sz="0" w:space="0" w:color="auto"/>
              </w:divBdr>
            </w:div>
          </w:divsChild>
        </w:div>
        <w:div w:id="303194761">
          <w:marLeft w:val="0"/>
          <w:marRight w:val="0"/>
          <w:marTop w:val="0"/>
          <w:marBottom w:val="0"/>
          <w:divBdr>
            <w:top w:val="none" w:sz="0" w:space="0" w:color="auto"/>
            <w:left w:val="none" w:sz="0" w:space="0" w:color="auto"/>
            <w:bottom w:val="none" w:sz="0" w:space="0" w:color="auto"/>
            <w:right w:val="none" w:sz="0" w:space="0" w:color="auto"/>
          </w:divBdr>
          <w:divsChild>
            <w:div w:id="1496799195">
              <w:marLeft w:val="0"/>
              <w:marRight w:val="0"/>
              <w:marTop w:val="0"/>
              <w:marBottom w:val="0"/>
              <w:divBdr>
                <w:top w:val="none" w:sz="0" w:space="0" w:color="auto"/>
                <w:left w:val="none" w:sz="0" w:space="0" w:color="auto"/>
                <w:bottom w:val="none" w:sz="0" w:space="0" w:color="auto"/>
                <w:right w:val="none" w:sz="0" w:space="0" w:color="auto"/>
              </w:divBdr>
            </w:div>
          </w:divsChild>
        </w:div>
        <w:div w:id="1362390937">
          <w:marLeft w:val="0"/>
          <w:marRight w:val="0"/>
          <w:marTop w:val="0"/>
          <w:marBottom w:val="0"/>
          <w:divBdr>
            <w:top w:val="none" w:sz="0" w:space="0" w:color="auto"/>
            <w:left w:val="none" w:sz="0" w:space="0" w:color="auto"/>
            <w:bottom w:val="none" w:sz="0" w:space="0" w:color="auto"/>
            <w:right w:val="none" w:sz="0" w:space="0" w:color="auto"/>
          </w:divBdr>
          <w:divsChild>
            <w:div w:id="128098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025901">
      <w:bodyDiv w:val="1"/>
      <w:marLeft w:val="0"/>
      <w:marRight w:val="0"/>
      <w:marTop w:val="0"/>
      <w:marBottom w:val="0"/>
      <w:divBdr>
        <w:top w:val="none" w:sz="0" w:space="0" w:color="auto"/>
        <w:left w:val="none" w:sz="0" w:space="0" w:color="auto"/>
        <w:bottom w:val="none" w:sz="0" w:space="0" w:color="auto"/>
        <w:right w:val="none" w:sz="0" w:space="0" w:color="auto"/>
      </w:divBdr>
      <w:divsChild>
        <w:div w:id="1340892326">
          <w:marLeft w:val="0"/>
          <w:marRight w:val="0"/>
          <w:marTop w:val="0"/>
          <w:marBottom w:val="0"/>
          <w:divBdr>
            <w:top w:val="none" w:sz="0" w:space="0" w:color="auto"/>
            <w:left w:val="none" w:sz="0" w:space="0" w:color="auto"/>
            <w:bottom w:val="none" w:sz="0" w:space="0" w:color="auto"/>
            <w:right w:val="none" w:sz="0" w:space="0" w:color="auto"/>
          </w:divBdr>
          <w:divsChild>
            <w:div w:id="1851261130">
              <w:marLeft w:val="0"/>
              <w:marRight w:val="0"/>
              <w:marTop w:val="0"/>
              <w:marBottom w:val="0"/>
              <w:divBdr>
                <w:top w:val="none" w:sz="0" w:space="0" w:color="auto"/>
                <w:left w:val="none" w:sz="0" w:space="0" w:color="auto"/>
                <w:bottom w:val="none" w:sz="0" w:space="0" w:color="auto"/>
                <w:right w:val="none" w:sz="0" w:space="0" w:color="auto"/>
              </w:divBdr>
              <w:divsChild>
                <w:div w:id="79891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7816239">
      <w:bodyDiv w:val="1"/>
      <w:marLeft w:val="0"/>
      <w:marRight w:val="0"/>
      <w:marTop w:val="0"/>
      <w:marBottom w:val="0"/>
      <w:divBdr>
        <w:top w:val="none" w:sz="0" w:space="0" w:color="auto"/>
        <w:left w:val="none" w:sz="0" w:space="0" w:color="auto"/>
        <w:bottom w:val="none" w:sz="0" w:space="0" w:color="auto"/>
        <w:right w:val="none" w:sz="0" w:space="0" w:color="auto"/>
      </w:divBdr>
    </w:div>
    <w:div w:id="1561212091">
      <w:bodyDiv w:val="1"/>
      <w:marLeft w:val="0"/>
      <w:marRight w:val="0"/>
      <w:marTop w:val="0"/>
      <w:marBottom w:val="0"/>
      <w:divBdr>
        <w:top w:val="none" w:sz="0" w:space="0" w:color="auto"/>
        <w:left w:val="none" w:sz="0" w:space="0" w:color="auto"/>
        <w:bottom w:val="none" w:sz="0" w:space="0" w:color="auto"/>
        <w:right w:val="none" w:sz="0" w:space="0" w:color="auto"/>
      </w:divBdr>
    </w:div>
    <w:div w:id="1574700435">
      <w:bodyDiv w:val="1"/>
      <w:marLeft w:val="0"/>
      <w:marRight w:val="0"/>
      <w:marTop w:val="0"/>
      <w:marBottom w:val="0"/>
      <w:divBdr>
        <w:top w:val="none" w:sz="0" w:space="0" w:color="auto"/>
        <w:left w:val="none" w:sz="0" w:space="0" w:color="auto"/>
        <w:bottom w:val="none" w:sz="0" w:space="0" w:color="auto"/>
        <w:right w:val="none" w:sz="0" w:space="0" w:color="auto"/>
      </w:divBdr>
      <w:divsChild>
        <w:div w:id="1251427028">
          <w:marLeft w:val="0"/>
          <w:marRight w:val="0"/>
          <w:marTop w:val="0"/>
          <w:marBottom w:val="0"/>
          <w:divBdr>
            <w:top w:val="none" w:sz="0" w:space="0" w:color="auto"/>
            <w:left w:val="none" w:sz="0" w:space="0" w:color="auto"/>
            <w:bottom w:val="none" w:sz="0" w:space="0" w:color="auto"/>
            <w:right w:val="none" w:sz="0" w:space="0" w:color="auto"/>
          </w:divBdr>
          <w:divsChild>
            <w:div w:id="1377317610">
              <w:marLeft w:val="0"/>
              <w:marRight w:val="0"/>
              <w:marTop w:val="0"/>
              <w:marBottom w:val="0"/>
              <w:divBdr>
                <w:top w:val="none" w:sz="0" w:space="0" w:color="auto"/>
                <w:left w:val="none" w:sz="0" w:space="0" w:color="auto"/>
                <w:bottom w:val="none" w:sz="0" w:space="0" w:color="auto"/>
                <w:right w:val="none" w:sz="0" w:space="0" w:color="auto"/>
              </w:divBdr>
              <w:divsChild>
                <w:div w:id="141324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76281">
      <w:bodyDiv w:val="1"/>
      <w:marLeft w:val="0"/>
      <w:marRight w:val="0"/>
      <w:marTop w:val="0"/>
      <w:marBottom w:val="0"/>
      <w:divBdr>
        <w:top w:val="none" w:sz="0" w:space="0" w:color="auto"/>
        <w:left w:val="none" w:sz="0" w:space="0" w:color="auto"/>
        <w:bottom w:val="none" w:sz="0" w:space="0" w:color="auto"/>
        <w:right w:val="none" w:sz="0" w:space="0" w:color="auto"/>
      </w:divBdr>
    </w:div>
    <w:div w:id="1579636990">
      <w:bodyDiv w:val="1"/>
      <w:marLeft w:val="0"/>
      <w:marRight w:val="0"/>
      <w:marTop w:val="0"/>
      <w:marBottom w:val="0"/>
      <w:divBdr>
        <w:top w:val="none" w:sz="0" w:space="0" w:color="auto"/>
        <w:left w:val="none" w:sz="0" w:space="0" w:color="auto"/>
        <w:bottom w:val="none" w:sz="0" w:space="0" w:color="auto"/>
        <w:right w:val="none" w:sz="0" w:space="0" w:color="auto"/>
      </w:divBdr>
      <w:divsChild>
        <w:div w:id="1857503005">
          <w:marLeft w:val="0"/>
          <w:marRight w:val="0"/>
          <w:marTop w:val="0"/>
          <w:marBottom w:val="0"/>
          <w:divBdr>
            <w:top w:val="none" w:sz="0" w:space="0" w:color="auto"/>
            <w:left w:val="none" w:sz="0" w:space="0" w:color="auto"/>
            <w:bottom w:val="none" w:sz="0" w:space="0" w:color="auto"/>
            <w:right w:val="none" w:sz="0" w:space="0" w:color="auto"/>
          </w:divBdr>
          <w:divsChild>
            <w:div w:id="2010324293">
              <w:marLeft w:val="0"/>
              <w:marRight w:val="0"/>
              <w:marTop w:val="0"/>
              <w:marBottom w:val="0"/>
              <w:divBdr>
                <w:top w:val="none" w:sz="0" w:space="0" w:color="auto"/>
                <w:left w:val="none" w:sz="0" w:space="0" w:color="auto"/>
                <w:bottom w:val="none" w:sz="0" w:space="0" w:color="auto"/>
                <w:right w:val="none" w:sz="0" w:space="0" w:color="auto"/>
              </w:divBdr>
              <w:divsChild>
                <w:div w:id="640185936">
                  <w:marLeft w:val="0"/>
                  <w:marRight w:val="0"/>
                  <w:marTop w:val="0"/>
                  <w:marBottom w:val="0"/>
                  <w:divBdr>
                    <w:top w:val="none" w:sz="0" w:space="0" w:color="auto"/>
                    <w:left w:val="none" w:sz="0" w:space="0" w:color="auto"/>
                    <w:bottom w:val="none" w:sz="0" w:space="0" w:color="auto"/>
                    <w:right w:val="none" w:sz="0" w:space="0" w:color="auto"/>
                  </w:divBdr>
                  <w:divsChild>
                    <w:div w:id="113240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221060">
      <w:bodyDiv w:val="1"/>
      <w:marLeft w:val="0"/>
      <w:marRight w:val="0"/>
      <w:marTop w:val="0"/>
      <w:marBottom w:val="0"/>
      <w:divBdr>
        <w:top w:val="none" w:sz="0" w:space="0" w:color="auto"/>
        <w:left w:val="none" w:sz="0" w:space="0" w:color="auto"/>
        <w:bottom w:val="none" w:sz="0" w:space="0" w:color="auto"/>
        <w:right w:val="none" w:sz="0" w:space="0" w:color="auto"/>
      </w:divBdr>
    </w:div>
    <w:div w:id="1585726257">
      <w:bodyDiv w:val="1"/>
      <w:marLeft w:val="0"/>
      <w:marRight w:val="0"/>
      <w:marTop w:val="0"/>
      <w:marBottom w:val="0"/>
      <w:divBdr>
        <w:top w:val="none" w:sz="0" w:space="0" w:color="auto"/>
        <w:left w:val="none" w:sz="0" w:space="0" w:color="auto"/>
        <w:bottom w:val="none" w:sz="0" w:space="0" w:color="auto"/>
        <w:right w:val="none" w:sz="0" w:space="0" w:color="auto"/>
      </w:divBdr>
    </w:div>
    <w:div w:id="1600602863">
      <w:bodyDiv w:val="1"/>
      <w:marLeft w:val="0"/>
      <w:marRight w:val="0"/>
      <w:marTop w:val="0"/>
      <w:marBottom w:val="0"/>
      <w:divBdr>
        <w:top w:val="none" w:sz="0" w:space="0" w:color="auto"/>
        <w:left w:val="none" w:sz="0" w:space="0" w:color="auto"/>
        <w:bottom w:val="none" w:sz="0" w:space="0" w:color="auto"/>
        <w:right w:val="none" w:sz="0" w:space="0" w:color="auto"/>
      </w:divBdr>
    </w:div>
    <w:div w:id="1612009856">
      <w:bodyDiv w:val="1"/>
      <w:marLeft w:val="0"/>
      <w:marRight w:val="0"/>
      <w:marTop w:val="0"/>
      <w:marBottom w:val="0"/>
      <w:divBdr>
        <w:top w:val="none" w:sz="0" w:space="0" w:color="auto"/>
        <w:left w:val="none" w:sz="0" w:space="0" w:color="auto"/>
        <w:bottom w:val="none" w:sz="0" w:space="0" w:color="auto"/>
        <w:right w:val="none" w:sz="0" w:space="0" w:color="auto"/>
      </w:divBdr>
    </w:div>
    <w:div w:id="1620451526">
      <w:bodyDiv w:val="1"/>
      <w:marLeft w:val="0"/>
      <w:marRight w:val="0"/>
      <w:marTop w:val="0"/>
      <w:marBottom w:val="0"/>
      <w:divBdr>
        <w:top w:val="none" w:sz="0" w:space="0" w:color="auto"/>
        <w:left w:val="none" w:sz="0" w:space="0" w:color="auto"/>
        <w:bottom w:val="none" w:sz="0" w:space="0" w:color="auto"/>
        <w:right w:val="none" w:sz="0" w:space="0" w:color="auto"/>
      </w:divBdr>
      <w:divsChild>
        <w:div w:id="1324433522">
          <w:marLeft w:val="0"/>
          <w:marRight w:val="0"/>
          <w:marTop w:val="0"/>
          <w:marBottom w:val="0"/>
          <w:divBdr>
            <w:top w:val="none" w:sz="0" w:space="0" w:color="auto"/>
            <w:left w:val="none" w:sz="0" w:space="0" w:color="auto"/>
            <w:bottom w:val="none" w:sz="0" w:space="0" w:color="auto"/>
            <w:right w:val="none" w:sz="0" w:space="0" w:color="auto"/>
          </w:divBdr>
        </w:div>
      </w:divsChild>
    </w:div>
    <w:div w:id="1633902342">
      <w:bodyDiv w:val="1"/>
      <w:marLeft w:val="0"/>
      <w:marRight w:val="0"/>
      <w:marTop w:val="0"/>
      <w:marBottom w:val="0"/>
      <w:divBdr>
        <w:top w:val="none" w:sz="0" w:space="0" w:color="auto"/>
        <w:left w:val="none" w:sz="0" w:space="0" w:color="auto"/>
        <w:bottom w:val="none" w:sz="0" w:space="0" w:color="auto"/>
        <w:right w:val="none" w:sz="0" w:space="0" w:color="auto"/>
      </w:divBdr>
    </w:div>
    <w:div w:id="1639188484">
      <w:bodyDiv w:val="1"/>
      <w:marLeft w:val="0"/>
      <w:marRight w:val="0"/>
      <w:marTop w:val="0"/>
      <w:marBottom w:val="0"/>
      <w:divBdr>
        <w:top w:val="none" w:sz="0" w:space="0" w:color="auto"/>
        <w:left w:val="none" w:sz="0" w:space="0" w:color="auto"/>
        <w:bottom w:val="none" w:sz="0" w:space="0" w:color="auto"/>
        <w:right w:val="none" w:sz="0" w:space="0" w:color="auto"/>
      </w:divBdr>
    </w:div>
    <w:div w:id="1649673532">
      <w:bodyDiv w:val="1"/>
      <w:marLeft w:val="0"/>
      <w:marRight w:val="0"/>
      <w:marTop w:val="0"/>
      <w:marBottom w:val="0"/>
      <w:divBdr>
        <w:top w:val="none" w:sz="0" w:space="0" w:color="auto"/>
        <w:left w:val="none" w:sz="0" w:space="0" w:color="auto"/>
        <w:bottom w:val="none" w:sz="0" w:space="0" w:color="auto"/>
        <w:right w:val="none" w:sz="0" w:space="0" w:color="auto"/>
      </w:divBdr>
    </w:div>
    <w:div w:id="1656492046">
      <w:bodyDiv w:val="1"/>
      <w:marLeft w:val="0"/>
      <w:marRight w:val="0"/>
      <w:marTop w:val="0"/>
      <w:marBottom w:val="0"/>
      <w:divBdr>
        <w:top w:val="none" w:sz="0" w:space="0" w:color="auto"/>
        <w:left w:val="none" w:sz="0" w:space="0" w:color="auto"/>
        <w:bottom w:val="none" w:sz="0" w:space="0" w:color="auto"/>
        <w:right w:val="none" w:sz="0" w:space="0" w:color="auto"/>
      </w:divBdr>
    </w:div>
    <w:div w:id="1683237678">
      <w:bodyDiv w:val="1"/>
      <w:marLeft w:val="0"/>
      <w:marRight w:val="0"/>
      <w:marTop w:val="0"/>
      <w:marBottom w:val="0"/>
      <w:divBdr>
        <w:top w:val="none" w:sz="0" w:space="0" w:color="auto"/>
        <w:left w:val="none" w:sz="0" w:space="0" w:color="auto"/>
        <w:bottom w:val="none" w:sz="0" w:space="0" w:color="auto"/>
        <w:right w:val="none" w:sz="0" w:space="0" w:color="auto"/>
      </w:divBdr>
    </w:div>
    <w:div w:id="1683506322">
      <w:bodyDiv w:val="1"/>
      <w:marLeft w:val="0"/>
      <w:marRight w:val="0"/>
      <w:marTop w:val="0"/>
      <w:marBottom w:val="0"/>
      <w:divBdr>
        <w:top w:val="none" w:sz="0" w:space="0" w:color="auto"/>
        <w:left w:val="none" w:sz="0" w:space="0" w:color="auto"/>
        <w:bottom w:val="none" w:sz="0" w:space="0" w:color="auto"/>
        <w:right w:val="none" w:sz="0" w:space="0" w:color="auto"/>
      </w:divBdr>
    </w:div>
    <w:div w:id="1694838868">
      <w:bodyDiv w:val="1"/>
      <w:marLeft w:val="0"/>
      <w:marRight w:val="0"/>
      <w:marTop w:val="0"/>
      <w:marBottom w:val="0"/>
      <w:divBdr>
        <w:top w:val="none" w:sz="0" w:space="0" w:color="auto"/>
        <w:left w:val="none" w:sz="0" w:space="0" w:color="auto"/>
        <w:bottom w:val="none" w:sz="0" w:space="0" w:color="auto"/>
        <w:right w:val="none" w:sz="0" w:space="0" w:color="auto"/>
      </w:divBdr>
    </w:div>
    <w:div w:id="1700815000">
      <w:bodyDiv w:val="1"/>
      <w:marLeft w:val="0"/>
      <w:marRight w:val="0"/>
      <w:marTop w:val="0"/>
      <w:marBottom w:val="0"/>
      <w:divBdr>
        <w:top w:val="none" w:sz="0" w:space="0" w:color="auto"/>
        <w:left w:val="none" w:sz="0" w:space="0" w:color="auto"/>
        <w:bottom w:val="none" w:sz="0" w:space="0" w:color="auto"/>
        <w:right w:val="none" w:sz="0" w:space="0" w:color="auto"/>
      </w:divBdr>
      <w:divsChild>
        <w:div w:id="1504978622">
          <w:marLeft w:val="0"/>
          <w:marRight w:val="0"/>
          <w:marTop w:val="0"/>
          <w:marBottom w:val="0"/>
          <w:divBdr>
            <w:top w:val="none" w:sz="0" w:space="0" w:color="auto"/>
            <w:left w:val="none" w:sz="0" w:space="0" w:color="auto"/>
            <w:bottom w:val="none" w:sz="0" w:space="0" w:color="auto"/>
            <w:right w:val="none" w:sz="0" w:space="0" w:color="auto"/>
          </w:divBdr>
          <w:divsChild>
            <w:div w:id="1228805007">
              <w:marLeft w:val="0"/>
              <w:marRight w:val="0"/>
              <w:marTop w:val="0"/>
              <w:marBottom w:val="0"/>
              <w:divBdr>
                <w:top w:val="none" w:sz="0" w:space="0" w:color="auto"/>
                <w:left w:val="none" w:sz="0" w:space="0" w:color="auto"/>
                <w:bottom w:val="none" w:sz="0" w:space="0" w:color="auto"/>
                <w:right w:val="none" w:sz="0" w:space="0" w:color="auto"/>
              </w:divBdr>
              <w:divsChild>
                <w:div w:id="1800686245">
                  <w:marLeft w:val="0"/>
                  <w:marRight w:val="0"/>
                  <w:marTop w:val="0"/>
                  <w:marBottom w:val="0"/>
                  <w:divBdr>
                    <w:top w:val="none" w:sz="0" w:space="0" w:color="auto"/>
                    <w:left w:val="none" w:sz="0" w:space="0" w:color="auto"/>
                    <w:bottom w:val="none" w:sz="0" w:space="0" w:color="auto"/>
                    <w:right w:val="none" w:sz="0" w:space="0" w:color="auto"/>
                  </w:divBdr>
                  <w:divsChild>
                    <w:div w:id="8388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829324">
      <w:bodyDiv w:val="1"/>
      <w:marLeft w:val="0"/>
      <w:marRight w:val="0"/>
      <w:marTop w:val="0"/>
      <w:marBottom w:val="0"/>
      <w:divBdr>
        <w:top w:val="none" w:sz="0" w:space="0" w:color="auto"/>
        <w:left w:val="none" w:sz="0" w:space="0" w:color="auto"/>
        <w:bottom w:val="none" w:sz="0" w:space="0" w:color="auto"/>
        <w:right w:val="none" w:sz="0" w:space="0" w:color="auto"/>
      </w:divBdr>
      <w:divsChild>
        <w:div w:id="1060137083">
          <w:marLeft w:val="0"/>
          <w:marRight w:val="0"/>
          <w:marTop w:val="0"/>
          <w:marBottom w:val="0"/>
          <w:divBdr>
            <w:top w:val="none" w:sz="0" w:space="0" w:color="auto"/>
            <w:left w:val="none" w:sz="0" w:space="0" w:color="auto"/>
            <w:bottom w:val="none" w:sz="0" w:space="0" w:color="auto"/>
            <w:right w:val="none" w:sz="0" w:space="0" w:color="auto"/>
          </w:divBdr>
          <w:divsChild>
            <w:div w:id="1529563403">
              <w:marLeft w:val="0"/>
              <w:marRight w:val="0"/>
              <w:marTop w:val="0"/>
              <w:marBottom w:val="0"/>
              <w:divBdr>
                <w:top w:val="none" w:sz="0" w:space="0" w:color="auto"/>
                <w:left w:val="none" w:sz="0" w:space="0" w:color="auto"/>
                <w:bottom w:val="none" w:sz="0" w:space="0" w:color="auto"/>
                <w:right w:val="none" w:sz="0" w:space="0" w:color="auto"/>
              </w:divBdr>
              <w:divsChild>
                <w:div w:id="73420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915735">
      <w:bodyDiv w:val="1"/>
      <w:marLeft w:val="0"/>
      <w:marRight w:val="0"/>
      <w:marTop w:val="0"/>
      <w:marBottom w:val="0"/>
      <w:divBdr>
        <w:top w:val="none" w:sz="0" w:space="0" w:color="auto"/>
        <w:left w:val="none" w:sz="0" w:space="0" w:color="auto"/>
        <w:bottom w:val="none" w:sz="0" w:space="0" w:color="auto"/>
        <w:right w:val="none" w:sz="0" w:space="0" w:color="auto"/>
      </w:divBdr>
    </w:div>
    <w:div w:id="1718701882">
      <w:bodyDiv w:val="1"/>
      <w:marLeft w:val="0"/>
      <w:marRight w:val="0"/>
      <w:marTop w:val="0"/>
      <w:marBottom w:val="0"/>
      <w:divBdr>
        <w:top w:val="none" w:sz="0" w:space="0" w:color="auto"/>
        <w:left w:val="none" w:sz="0" w:space="0" w:color="auto"/>
        <w:bottom w:val="none" w:sz="0" w:space="0" w:color="auto"/>
        <w:right w:val="none" w:sz="0" w:space="0" w:color="auto"/>
      </w:divBdr>
      <w:divsChild>
        <w:div w:id="989214008">
          <w:marLeft w:val="0"/>
          <w:marRight w:val="0"/>
          <w:marTop w:val="0"/>
          <w:marBottom w:val="0"/>
          <w:divBdr>
            <w:top w:val="none" w:sz="0" w:space="0" w:color="auto"/>
            <w:left w:val="none" w:sz="0" w:space="0" w:color="auto"/>
            <w:bottom w:val="none" w:sz="0" w:space="0" w:color="auto"/>
            <w:right w:val="none" w:sz="0" w:space="0" w:color="auto"/>
          </w:divBdr>
          <w:divsChild>
            <w:div w:id="1259751200">
              <w:marLeft w:val="0"/>
              <w:marRight w:val="0"/>
              <w:marTop w:val="0"/>
              <w:marBottom w:val="0"/>
              <w:divBdr>
                <w:top w:val="none" w:sz="0" w:space="0" w:color="auto"/>
                <w:left w:val="none" w:sz="0" w:space="0" w:color="auto"/>
                <w:bottom w:val="none" w:sz="0" w:space="0" w:color="auto"/>
                <w:right w:val="none" w:sz="0" w:space="0" w:color="auto"/>
              </w:divBdr>
            </w:div>
          </w:divsChild>
        </w:div>
        <w:div w:id="1993365700">
          <w:marLeft w:val="0"/>
          <w:marRight w:val="0"/>
          <w:marTop w:val="0"/>
          <w:marBottom w:val="0"/>
          <w:divBdr>
            <w:top w:val="none" w:sz="0" w:space="0" w:color="auto"/>
            <w:left w:val="none" w:sz="0" w:space="0" w:color="auto"/>
            <w:bottom w:val="none" w:sz="0" w:space="0" w:color="auto"/>
            <w:right w:val="none" w:sz="0" w:space="0" w:color="auto"/>
          </w:divBdr>
          <w:divsChild>
            <w:div w:id="756248210">
              <w:marLeft w:val="0"/>
              <w:marRight w:val="0"/>
              <w:marTop w:val="0"/>
              <w:marBottom w:val="0"/>
              <w:divBdr>
                <w:top w:val="none" w:sz="0" w:space="0" w:color="auto"/>
                <w:left w:val="none" w:sz="0" w:space="0" w:color="auto"/>
                <w:bottom w:val="none" w:sz="0" w:space="0" w:color="auto"/>
                <w:right w:val="none" w:sz="0" w:space="0" w:color="auto"/>
              </w:divBdr>
            </w:div>
          </w:divsChild>
        </w:div>
        <w:div w:id="1744990011">
          <w:marLeft w:val="0"/>
          <w:marRight w:val="0"/>
          <w:marTop w:val="0"/>
          <w:marBottom w:val="0"/>
          <w:divBdr>
            <w:top w:val="none" w:sz="0" w:space="0" w:color="auto"/>
            <w:left w:val="none" w:sz="0" w:space="0" w:color="auto"/>
            <w:bottom w:val="none" w:sz="0" w:space="0" w:color="auto"/>
            <w:right w:val="none" w:sz="0" w:space="0" w:color="auto"/>
          </w:divBdr>
          <w:divsChild>
            <w:div w:id="11587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007899">
      <w:bodyDiv w:val="1"/>
      <w:marLeft w:val="0"/>
      <w:marRight w:val="0"/>
      <w:marTop w:val="0"/>
      <w:marBottom w:val="0"/>
      <w:divBdr>
        <w:top w:val="none" w:sz="0" w:space="0" w:color="auto"/>
        <w:left w:val="none" w:sz="0" w:space="0" w:color="auto"/>
        <w:bottom w:val="none" w:sz="0" w:space="0" w:color="auto"/>
        <w:right w:val="none" w:sz="0" w:space="0" w:color="auto"/>
      </w:divBdr>
      <w:divsChild>
        <w:div w:id="183522316">
          <w:marLeft w:val="0"/>
          <w:marRight w:val="0"/>
          <w:marTop w:val="0"/>
          <w:marBottom w:val="0"/>
          <w:divBdr>
            <w:top w:val="none" w:sz="0" w:space="0" w:color="auto"/>
            <w:left w:val="none" w:sz="0" w:space="0" w:color="auto"/>
            <w:bottom w:val="none" w:sz="0" w:space="0" w:color="auto"/>
            <w:right w:val="none" w:sz="0" w:space="0" w:color="auto"/>
          </w:divBdr>
          <w:divsChild>
            <w:div w:id="1636791458">
              <w:marLeft w:val="0"/>
              <w:marRight w:val="0"/>
              <w:marTop w:val="0"/>
              <w:marBottom w:val="0"/>
              <w:divBdr>
                <w:top w:val="none" w:sz="0" w:space="0" w:color="auto"/>
                <w:left w:val="none" w:sz="0" w:space="0" w:color="auto"/>
                <w:bottom w:val="none" w:sz="0" w:space="0" w:color="auto"/>
                <w:right w:val="none" w:sz="0" w:space="0" w:color="auto"/>
              </w:divBdr>
              <w:divsChild>
                <w:div w:id="1877042479">
                  <w:marLeft w:val="0"/>
                  <w:marRight w:val="0"/>
                  <w:marTop w:val="0"/>
                  <w:marBottom w:val="0"/>
                  <w:divBdr>
                    <w:top w:val="none" w:sz="0" w:space="0" w:color="auto"/>
                    <w:left w:val="none" w:sz="0" w:space="0" w:color="auto"/>
                    <w:bottom w:val="none" w:sz="0" w:space="0" w:color="auto"/>
                    <w:right w:val="none" w:sz="0" w:space="0" w:color="auto"/>
                  </w:divBdr>
                  <w:divsChild>
                    <w:div w:id="116844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311226">
      <w:bodyDiv w:val="1"/>
      <w:marLeft w:val="0"/>
      <w:marRight w:val="0"/>
      <w:marTop w:val="0"/>
      <w:marBottom w:val="0"/>
      <w:divBdr>
        <w:top w:val="none" w:sz="0" w:space="0" w:color="auto"/>
        <w:left w:val="none" w:sz="0" w:space="0" w:color="auto"/>
        <w:bottom w:val="none" w:sz="0" w:space="0" w:color="auto"/>
        <w:right w:val="none" w:sz="0" w:space="0" w:color="auto"/>
      </w:divBdr>
    </w:div>
    <w:div w:id="1751922163">
      <w:bodyDiv w:val="1"/>
      <w:marLeft w:val="0"/>
      <w:marRight w:val="0"/>
      <w:marTop w:val="0"/>
      <w:marBottom w:val="0"/>
      <w:divBdr>
        <w:top w:val="none" w:sz="0" w:space="0" w:color="auto"/>
        <w:left w:val="none" w:sz="0" w:space="0" w:color="auto"/>
        <w:bottom w:val="none" w:sz="0" w:space="0" w:color="auto"/>
        <w:right w:val="none" w:sz="0" w:space="0" w:color="auto"/>
      </w:divBdr>
    </w:div>
    <w:div w:id="1763792058">
      <w:bodyDiv w:val="1"/>
      <w:marLeft w:val="0"/>
      <w:marRight w:val="0"/>
      <w:marTop w:val="0"/>
      <w:marBottom w:val="0"/>
      <w:divBdr>
        <w:top w:val="none" w:sz="0" w:space="0" w:color="auto"/>
        <w:left w:val="none" w:sz="0" w:space="0" w:color="auto"/>
        <w:bottom w:val="none" w:sz="0" w:space="0" w:color="auto"/>
        <w:right w:val="none" w:sz="0" w:space="0" w:color="auto"/>
      </w:divBdr>
      <w:divsChild>
        <w:div w:id="981888342">
          <w:marLeft w:val="0"/>
          <w:marRight w:val="0"/>
          <w:marTop w:val="0"/>
          <w:marBottom w:val="0"/>
          <w:divBdr>
            <w:top w:val="none" w:sz="0" w:space="0" w:color="auto"/>
            <w:left w:val="none" w:sz="0" w:space="0" w:color="auto"/>
            <w:bottom w:val="none" w:sz="0" w:space="0" w:color="auto"/>
            <w:right w:val="none" w:sz="0" w:space="0" w:color="auto"/>
          </w:divBdr>
          <w:divsChild>
            <w:div w:id="1088774309">
              <w:marLeft w:val="0"/>
              <w:marRight w:val="0"/>
              <w:marTop w:val="0"/>
              <w:marBottom w:val="0"/>
              <w:divBdr>
                <w:top w:val="none" w:sz="0" w:space="0" w:color="auto"/>
                <w:left w:val="none" w:sz="0" w:space="0" w:color="auto"/>
                <w:bottom w:val="none" w:sz="0" w:space="0" w:color="auto"/>
                <w:right w:val="none" w:sz="0" w:space="0" w:color="auto"/>
              </w:divBdr>
            </w:div>
          </w:divsChild>
        </w:div>
        <w:div w:id="1687318667">
          <w:marLeft w:val="0"/>
          <w:marRight w:val="0"/>
          <w:marTop w:val="0"/>
          <w:marBottom w:val="0"/>
          <w:divBdr>
            <w:top w:val="none" w:sz="0" w:space="0" w:color="auto"/>
            <w:left w:val="none" w:sz="0" w:space="0" w:color="auto"/>
            <w:bottom w:val="none" w:sz="0" w:space="0" w:color="auto"/>
            <w:right w:val="none" w:sz="0" w:space="0" w:color="auto"/>
          </w:divBdr>
          <w:divsChild>
            <w:div w:id="562372106">
              <w:marLeft w:val="0"/>
              <w:marRight w:val="0"/>
              <w:marTop w:val="0"/>
              <w:marBottom w:val="0"/>
              <w:divBdr>
                <w:top w:val="none" w:sz="0" w:space="0" w:color="auto"/>
                <w:left w:val="none" w:sz="0" w:space="0" w:color="auto"/>
                <w:bottom w:val="none" w:sz="0" w:space="0" w:color="auto"/>
                <w:right w:val="none" w:sz="0" w:space="0" w:color="auto"/>
              </w:divBdr>
            </w:div>
          </w:divsChild>
        </w:div>
        <w:div w:id="1224558179">
          <w:marLeft w:val="0"/>
          <w:marRight w:val="0"/>
          <w:marTop w:val="0"/>
          <w:marBottom w:val="1200"/>
          <w:divBdr>
            <w:top w:val="none" w:sz="0" w:space="0" w:color="auto"/>
            <w:left w:val="none" w:sz="0" w:space="0" w:color="auto"/>
            <w:bottom w:val="none" w:sz="0" w:space="0" w:color="auto"/>
            <w:right w:val="none" w:sz="0" w:space="0" w:color="auto"/>
          </w:divBdr>
          <w:divsChild>
            <w:div w:id="700474833">
              <w:marLeft w:val="0"/>
              <w:marRight w:val="0"/>
              <w:marTop w:val="0"/>
              <w:marBottom w:val="0"/>
              <w:divBdr>
                <w:top w:val="none" w:sz="0" w:space="0" w:color="auto"/>
                <w:left w:val="none" w:sz="0" w:space="0" w:color="auto"/>
                <w:bottom w:val="none" w:sz="0" w:space="0" w:color="auto"/>
                <w:right w:val="none" w:sz="0" w:space="0" w:color="auto"/>
              </w:divBdr>
            </w:div>
            <w:div w:id="984046739">
              <w:marLeft w:val="0"/>
              <w:marRight w:val="0"/>
              <w:marTop w:val="0"/>
              <w:marBottom w:val="0"/>
              <w:divBdr>
                <w:top w:val="none" w:sz="0" w:space="0" w:color="auto"/>
                <w:left w:val="none" w:sz="0" w:space="0" w:color="auto"/>
                <w:bottom w:val="none" w:sz="0" w:space="0" w:color="auto"/>
                <w:right w:val="none" w:sz="0" w:space="0" w:color="auto"/>
              </w:divBdr>
            </w:div>
            <w:div w:id="157618764">
              <w:marLeft w:val="0"/>
              <w:marRight w:val="0"/>
              <w:marTop w:val="0"/>
              <w:marBottom w:val="0"/>
              <w:divBdr>
                <w:top w:val="none" w:sz="0" w:space="0" w:color="auto"/>
                <w:left w:val="none" w:sz="0" w:space="0" w:color="auto"/>
                <w:bottom w:val="none" w:sz="0" w:space="0" w:color="auto"/>
                <w:right w:val="none" w:sz="0" w:space="0" w:color="auto"/>
              </w:divBdr>
            </w:div>
            <w:div w:id="1940093747">
              <w:marLeft w:val="0"/>
              <w:marRight w:val="0"/>
              <w:marTop w:val="0"/>
              <w:marBottom w:val="0"/>
              <w:divBdr>
                <w:top w:val="none" w:sz="0" w:space="0" w:color="auto"/>
                <w:left w:val="none" w:sz="0" w:space="0" w:color="auto"/>
                <w:bottom w:val="none" w:sz="0" w:space="0" w:color="auto"/>
                <w:right w:val="none" w:sz="0" w:space="0" w:color="auto"/>
              </w:divBdr>
            </w:div>
            <w:div w:id="189893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303419">
      <w:bodyDiv w:val="1"/>
      <w:marLeft w:val="0"/>
      <w:marRight w:val="0"/>
      <w:marTop w:val="0"/>
      <w:marBottom w:val="0"/>
      <w:divBdr>
        <w:top w:val="none" w:sz="0" w:space="0" w:color="auto"/>
        <w:left w:val="none" w:sz="0" w:space="0" w:color="auto"/>
        <w:bottom w:val="none" w:sz="0" w:space="0" w:color="auto"/>
        <w:right w:val="none" w:sz="0" w:space="0" w:color="auto"/>
      </w:divBdr>
    </w:div>
    <w:div w:id="1769885586">
      <w:bodyDiv w:val="1"/>
      <w:marLeft w:val="0"/>
      <w:marRight w:val="0"/>
      <w:marTop w:val="0"/>
      <w:marBottom w:val="0"/>
      <w:divBdr>
        <w:top w:val="none" w:sz="0" w:space="0" w:color="auto"/>
        <w:left w:val="none" w:sz="0" w:space="0" w:color="auto"/>
        <w:bottom w:val="none" w:sz="0" w:space="0" w:color="auto"/>
        <w:right w:val="none" w:sz="0" w:space="0" w:color="auto"/>
      </w:divBdr>
    </w:div>
    <w:div w:id="1770855906">
      <w:bodyDiv w:val="1"/>
      <w:marLeft w:val="0"/>
      <w:marRight w:val="0"/>
      <w:marTop w:val="0"/>
      <w:marBottom w:val="0"/>
      <w:divBdr>
        <w:top w:val="none" w:sz="0" w:space="0" w:color="auto"/>
        <w:left w:val="none" w:sz="0" w:space="0" w:color="auto"/>
        <w:bottom w:val="none" w:sz="0" w:space="0" w:color="auto"/>
        <w:right w:val="none" w:sz="0" w:space="0" w:color="auto"/>
      </w:divBdr>
      <w:divsChild>
        <w:div w:id="130680161">
          <w:marLeft w:val="0"/>
          <w:marRight w:val="0"/>
          <w:marTop w:val="0"/>
          <w:marBottom w:val="0"/>
          <w:divBdr>
            <w:top w:val="none" w:sz="0" w:space="0" w:color="auto"/>
            <w:left w:val="none" w:sz="0" w:space="0" w:color="auto"/>
            <w:bottom w:val="none" w:sz="0" w:space="0" w:color="auto"/>
            <w:right w:val="none" w:sz="0" w:space="0" w:color="auto"/>
          </w:divBdr>
        </w:div>
        <w:div w:id="1192064465">
          <w:marLeft w:val="0"/>
          <w:marRight w:val="0"/>
          <w:marTop w:val="0"/>
          <w:marBottom w:val="0"/>
          <w:divBdr>
            <w:top w:val="none" w:sz="0" w:space="0" w:color="auto"/>
            <w:left w:val="none" w:sz="0" w:space="0" w:color="auto"/>
            <w:bottom w:val="none" w:sz="0" w:space="0" w:color="auto"/>
            <w:right w:val="none" w:sz="0" w:space="0" w:color="auto"/>
          </w:divBdr>
        </w:div>
      </w:divsChild>
    </w:div>
    <w:div w:id="1771853654">
      <w:bodyDiv w:val="1"/>
      <w:marLeft w:val="0"/>
      <w:marRight w:val="0"/>
      <w:marTop w:val="0"/>
      <w:marBottom w:val="0"/>
      <w:divBdr>
        <w:top w:val="none" w:sz="0" w:space="0" w:color="auto"/>
        <w:left w:val="none" w:sz="0" w:space="0" w:color="auto"/>
        <w:bottom w:val="none" w:sz="0" w:space="0" w:color="auto"/>
        <w:right w:val="none" w:sz="0" w:space="0" w:color="auto"/>
      </w:divBdr>
      <w:divsChild>
        <w:div w:id="1097092691">
          <w:marLeft w:val="0"/>
          <w:marRight w:val="0"/>
          <w:marTop w:val="0"/>
          <w:marBottom w:val="0"/>
          <w:divBdr>
            <w:top w:val="none" w:sz="0" w:space="0" w:color="auto"/>
            <w:left w:val="none" w:sz="0" w:space="0" w:color="auto"/>
            <w:bottom w:val="none" w:sz="0" w:space="0" w:color="auto"/>
            <w:right w:val="none" w:sz="0" w:space="0" w:color="auto"/>
          </w:divBdr>
          <w:divsChild>
            <w:div w:id="323238514">
              <w:marLeft w:val="0"/>
              <w:marRight w:val="0"/>
              <w:marTop w:val="0"/>
              <w:marBottom w:val="0"/>
              <w:divBdr>
                <w:top w:val="none" w:sz="0" w:space="0" w:color="auto"/>
                <w:left w:val="none" w:sz="0" w:space="0" w:color="auto"/>
                <w:bottom w:val="none" w:sz="0" w:space="0" w:color="auto"/>
                <w:right w:val="none" w:sz="0" w:space="0" w:color="auto"/>
              </w:divBdr>
              <w:divsChild>
                <w:div w:id="105346277">
                  <w:marLeft w:val="0"/>
                  <w:marRight w:val="0"/>
                  <w:marTop w:val="0"/>
                  <w:marBottom w:val="0"/>
                  <w:divBdr>
                    <w:top w:val="none" w:sz="0" w:space="0" w:color="auto"/>
                    <w:left w:val="none" w:sz="0" w:space="0" w:color="auto"/>
                    <w:bottom w:val="none" w:sz="0" w:space="0" w:color="auto"/>
                    <w:right w:val="none" w:sz="0" w:space="0" w:color="auto"/>
                  </w:divBdr>
                  <w:divsChild>
                    <w:div w:id="107446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375263">
      <w:bodyDiv w:val="1"/>
      <w:marLeft w:val="0"/>
      <w:marRight w:val="0"/>
      <w:marTop w:val="0"/>
      <w:marBottom w:val="0"/>
      <w:divBdr>
        <w:top w:val="none" w:sz="0" w:space="0" w:color="auto"/>
        <w:left w:val="none" w:sz="0" w:space="0" w:color="auto"/>
        <w:bottom w:val="none" w:sz="0" w:space="0" w:color="auto"/>
        <w:right w:val="none" w:sz="0" w:space="0" w:color="auto"/>
      </w:divBdr>
    </w:div>
    <w:div w:id="1795053949">
      <w:bodyDiv w:val="1"/>
      <w:marLeft w:val="0"/>
      <w:marRight w:val="0"/>
      <w:marTop w:val="0"/>
      <w:marBottom w:val="0"/>
      <w:divBdr>
        <w:top w:val="none" w:sz="0" w:space="0" w:color="auto"/>
        <w:left w:val="none" w:sz="0" w:space="0" w:color="auto"/>
        <w:bottom w:val="none" w:sz="0" w:space="0" w:color="auto"/>
        <w:right w:val="none" w:sz="0" w:space="0" w:color="auto"/>
      </w:divBdr>
    </w:div>
    <w:div w:id="1796950887">
      <w:bodyDiv w:val="1"/>
      <w:marLeft w:val="0"/>
      <w:marRight w:val="0"/>
      <w:marTop w:val="0"/>
      <w:marBottom w:val="0"/>
      <w:divBdr>
        <w:top w:val="none" w:sz="0" w:space="0" w:color="auto"/>
        <w:left w:val="none" w:sz="0" w:space="0" w:color="auto"/>
        <w:bottom w:val="none" w:sz="0" w:space="0" w:color="auto"/>
        <w:right w:val="none" w:sz="0" w:space="0" w:color="auto"/>
      </w:divBdr>
    </w:div>
    <w:div w:id="1799103431">
      <w:bodyDiv w:val="1"/>
      <w:marLeft w:val="0"/>
      <w:marRight w:val="0"/>
      <w:marTop w:val="0"/>
      <w:marBottom w:val="0"/>
      <w:divBdr>
        <w:top w:val="none" w:sz="0" w:space="0" w:color="auto"/>
        <w:left w:val="none" w:sz="0" w:space="0" w:color="auto"/>
        <w:bottom w:val="none" w:sz="0" w:space="0" w:color="auto"/>
        <w:right w:val="none" w:sz="0" w:space="0" w:color="auto"/>
      </w:divBdr>
    </w:div>
    <w:div w:id="1805388970">
      <w:bodyDiv w:val="1"/>
      <w:marLeft w:val="0"/>
      <w:marRight w:val="0"/>
      <w:marTop w:val="0"/>
      <w:marBottom w:val="0"/>
      <w:divBdr>
        <w:top w:val="none" w:sz="0" w:space="0" w:color="auto"/>
        <w:left w:val="none" w:sz="0" w:space="0" w:color="auto"/>
        <w:bottom w:val="none" w:sz="0" w:space="0" w:color="auto"/>
        <w:right w:val="none" w:sz="0" w:space="0" w:color="auto"/>
      </w:divBdr>
      <w:divsChild>
        <w:div w:id="2113285199">
          <w:marLeft w:val="0"/>
          <w:marRight w:val="0"/>
          <w:marTop w:val="0"/>
          <w:marBottom w:val="0"/>
          <w:divBdr>
            <w:top w:val="none" w:sz="0" w:space="0" w:color="auto"/>
            <w:left w:val="none" w:sz="0" w:space="0" w:color="auto"/>
            <w:bottom w:val="none" w:sz="0" w:space="0" w:color="auto"/>
            <w:right w:val="none" w:sz="0" w:space="0" w:color="auto"/>
          </w:divBdr>
          <w:divsChild>
            <w:div w:id="2034065771">
              <w:marLeft w:val="0"/>
              <w:marRight w:val="0"/>
              <w:marTop w:val="0"/>
              <w:marBottom w:val="0"/>
              <w:divBdr>
                <w:top w:val="none" w:sz="0" w:space="0" w:color="auto"/>
                <w:left w:val="none" w:sz="0" w:space="0" w:color="auto"/>
                <w:bottom w:val="none" w:sz="0" w:space="0" w:color="auto"/>
                <w:right w:val="none" w:sz="0" w:space="0" w:color="auto"/>
              </w:divBdr>
              <w:divsChild>
                <w:div w:id="98625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852919">
      <w:bodyDiv w:val="1"/>
      <w:marLeft w:val="0"/>
      <w:marRight w:val="0"/>
      <w:marTop w:val="0"/>
      <w:marBottom w:val="0"/>
      <w:divBdr>
        <w:top w:val="none" w:sz="0" w:space="0" w:color="auto"/>
        <w:left w:val="none" w:sz="0" w:space="0" w:color="auto"/>
        <w:bottom w:val="none" w:sz="0" w:space="0" w:color="auto"/>
        <w:right w:val="none" w:sz="0" w:space="0" w:color="auto"/>
      </w:divBdr>
    </w:div>
    <w:div w:id="1811243987">
      <w:bodyDiv w:val="1"/>
      <w:marLeft w:val="0"/>
      <w:marRight w:val="0"/>
      <w:marTop w:val="0"/>
      <w:marBottom w:val="0"/>
      <w:divBdr>
        <w:top w:val="none" w:sz="0" w:space="0" w:color="auto"/>
        <w:left w:val="none" w:sz="0" w:space="0" w:color="auto"/>
        <w:bottom w:val="none" w:sz="0" w:space="0" w:color="auto"/>
        <w:right w:val="none" w:sz="0" w:space="0" w:color="auto"/>
      </w:divBdr>
      <w:divsChild>
        <w:div w:id="286206655">
          <w:marLeft w:val="0"/>
          <w:marRight w:val="0"/>
          <w:marTop w:val="0"/>
          <w:marBottom w:val="0"/>
          <w:divBdr>
            <w:top w:val="none" w:sz="0" w:space="0" w:color="auto"/>
            <w:left w:val="none" w:sz="0" w:space="0" w:color="auto"/>
            <w:bottom w:val="none" w:sz="0" w:space="0" w:color="auto"/>
            <w:right w:val="none" w:sz="0" w:space="0" w:color="auto"/>
          </w:divBdr>
          <w:divsChild>
            <w:div w:id="1491409405">
              <w:marLeft w:val="0"/>
              <w:marRight w:val="0"/>
              <w:marTop w:val="0"/>
              <w:marBottom w:val="0"/>
              <w:divBdr>
                <w:top w:val="none" w:sz="0" w:space="0" w:color="auto"/>
                <w:left w:val="none" w:sz="0" w:space="0" w:color="auto"/>
                <w:bottom w:val="none" w:sz="0" w:space="0" w:color="auto"/>
                <w:right w:val="none" w:sz="0" w:space="0" w:color="auto"/>
              </w:divBdr>
              <w:divsChild>
                <w:div w:id="1824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5044">
      <w:bodyDiv w:val="1"/>
      <w:marLeft w:val="0"/>
      <w:marRight w:val="0"/>
      <w:marTop w:val="0"/>
      <w:marBottom w:val="0"/>
      <w:divBdr>
        <w:top w:val="none" w:sz="0" w:space="0" w:color="auto"/>
        <w:left w:val="none" w:sz="0" w:space="0" w:color="auto"/>
        <w:bottom w:val="none" w:sz="0" w:space="0" w:color="auto"/>
        <w:right w:val="none" w:sz="0" w:space="0" w:color="auto"/>
      </w:divBdr>
    </w:div>
    <w:div w:id="1818719798">
      <w:bodyDiv w:val="1"/>
      <w:marLeft w:val="0"/>
      <w:marRight w:val="0"/>
      <w:marTop w:val="0"/>
      <w:marBottom w:val="0"/>
      <w:divBdr>
        <w:top w:val="none" w:sz="0" w:space="0" w:color="auto"/>
        <w:left w:val="none" w:sz="0" w:space="0" w:color="auto"/>
        <w:bottom w:val="none" w:sz="0" w:space="0" w:color="auto"/>
        <w:right w:val="none" w:sz="0" w:space="0" w:color="auto"/>
      </w:divBdr>
      <w:divsChild>
        <w:div w:id="1590046236">
          <w:marLeft w:val="0"/>
          <w:marRight w:val="0"/>
          <w:marTop w:val="0"/>
          <w:marBottom w:val="0"/>
          <w:divBdr>
            <w:top w:val="none" w:sz="0" w:space="0" w:color="auto"/>
            <w:left w:val="none" w:sz="0" w:space="0" w:color="auto"/>
            <w:bottom w:val="none" w:sz="0" w:space="0" w:color="auto"/>
            <w:right w:val="none" w:sz="0" w:space="0" w:color="auto"/>
          </w:divBdr>
          <w:divsChild>
            <w:div w:id="2140686380">
              <w:marLeft w:val="0"/>
              <w:marRight w:val="0"/>
              <w:marTop w:val="0"/>
              <w:marBottom w:val="0"/>
              <w:divBdr>
                <w:top w:val="none" w:sz="0" w:space="0" w:color="auto"/>
                <w:left w:val="none" w:sz="0" w:space="0" w:color="auto"/>
                <w:bottom w:val="none" w:sz="0" w:space="0" w:color="auto"/>
                <w:right w:val="none" w:sz="0" w:space="0" w:color="auto"/>
              </w:divBdr>
              <w:divsChild>
                <w:div w:id="114917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417820">
      <w:bodyDiv w:val="1"/>
      <w:marLeft w:val="0"/>
      <w:marRight w:val="0"/>
      <w:marTop w:val="0"/>
      <w:marBottom w:val="0"/>
      <w:divBdr>
        <w:top w:val="none" w:sz="0" w:space="0" w:color="auto"/>
        <w:left w:val="none" w:sz="0" w:space="0" w:color="auto"/>
        <w:bottom w:val="none" w:sz="0" w:space="0" w:color="auto"/>
        <w:right w:val="none" w:sz="0" w:space="0" w:color="auto"/>
      </w:divBdr>
      <w:divsChild>
        <w:div w:id="1442605797">
          <w:marLeft w:val="0"/>
          <w:marRight w:val="0"/>
          <w:marTop w:val="0"/>
          <w:marBottom w:val="0"/>
          <w:divBdr>
            <w:top w:val="none" w:sz="0" w:space="0" w:color="auto"/>
            <w:left w:val="none" w:sz="0" w:space="0" w:color="auto"/>
            <w:bottom w:val="none" w:sz="0" w:space="0" w:color="auto"/>
            <w:right w:val="none" w:sz="0" w:space="0" w:color="auto"/>
          </w:divBdr>
          <w:divsChild>
            <w:div w:id="1357727971">
              <w:marLeft w:val="0"/>
              <w:marRight w:val="0"/>
              <w:marTop w:val="0"/>
              <w:marBottom w:val="0"/>
              <w:divBdr>
                <w:top w:val="none" w:sz="0" w:space="0" w:color="auto"/>
                <w:left w:val="none" w:sz="0" w:space="0" w:color="auto"/>
                <w:bottom w:val="none" w:sz="0" w:space="0" w:color="auto"/>
                <w:right w:val="none" w:sz="0" w:space="0" w:color="auto"/>
              </w:divBdr>
              <w:divsChild>
                <w:div w:id="1052343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615488">
      <w:bodyDiv w:val="1"/>
      <w:marLeft w:val="0"/>
      <w:marRight w:val="0"/>
      <w:marTop w:val="0"/>
      <w:marBottom w:val="0"/>
      <w:divBdr>
        <w:top w:val="none" w:sz="0" w:space="0" w:color="auto"/>
        <w:left w:val="none" w:sz="0" w:space="0" w:color="auto"/>
        <w:bottom w:val="none" w:sz="0" w:space="0" w:color="auto"/>
        <w:right w:val="none" w:sz="0" w:space="0" w:color="auto"/>
      </w:divBdr>
    </w:div>
    <w:div w:id="1828669878">
      <w:bodyDiv w:val="1"/>
      <w:marLeft w:val="0"/>
      <w:marRight w:val="0"/>
      <w:marTop w:val="0"/>
      <w:marBottom w:val="0"/>
      <w:divBdr>
        <w:top w:val="none" w:sz="0" w:space="0" w:color="auto"/>
        <w:left w:val="none" w:sz="0" w:space="0" w:color="auto"/>
        <w:bottom w:val="none" w:sz="0" w:space="0" w:color="auto"/>
        <w:right w:val="none" w:sz="0" w:space="0" w:color="auto"/>
      </w:divBdr>
    </w:div>
    <w:div w:id="1828741178">
      <w:bodyDiv w:val="1"/>
      <w:marLeft w:val="0"/>
      <w:marRight w:val="0"/>
      <w:marTop w:val="0"/>
      <w:marBottom w:val="0"/>
      <w:divBdr>
        <w:top w:val="none" w:sz="0" w:space="0" w:color="auto"/>
        <w:left w:val="none" w:sz="0" w:space="0" w:color="auto"/>
        <w:bottom w:val="none" w:sz="0" w:space="0" w:color="auto"/>
        <w:right w:val="none" w:sz="0" w:space="0" w:color="auto"/>
      </w:divBdr>
    </w:div>
    <w:div w:id="1832138627">
      <w:bodyDiv w:val="1"/>
      <w:marLeft w:val="0"/>
      <w:marRight w:val="0"/>
      <w:marTop w:val="0"/>
      <w:marBottom w:val="0"/>
      <w:divBdr>
        <w:top w:val="none" w:sz="0" w:space="0" w:color="auto"/>
        <w:left w:val="none" w:sz="0" w:space="0" w:color="auto"/>
        <w:bottom w:val="none" w:sz="0" w:space="0" w:color="auto"/>
        <w:right w:val="none" w:sz="0" w:space="0" w:color="auto"/>
      </w:divBdr>
      <w:divsChild>
        <w:div w:id="1323047">
          <w:marLeft w:val="0"/>
          <w:marRight w:val="0"/>
          <w:marTop w:val="0"/>
          <w:marBottom w:val="0"/>
          <w:divBdr>
            <w:top w:val="none" w:sz="0" w:space="0" w:color="auto"/>
            <w:left w:val="none" w:sz="0" w:space="0" w:color="auto"/>
            <w:bottom w:val="none" w:sz="0" w:space="0" w:color="auto"/>
            <w:right w:val="none" w:sz="0" w:space="0" w:color="auto"/>
          </w:divBdr>
          <w:divsChild>
            <w:div w:id="1134953819">
              <w:marLeft w:val="0"/>
              <w:marRight w:val="0"/>
              <w:marTop w:val="0"/>
              <w:marBottom w:val="0"/>
              <w:divBdr>
                <w:top w:val="none" w:sz="0" w:space="0" w:color="auto"/>
                <w:left w:val="none" w:sz="0" w:space="0" w:color="auto"/>
                <w:bottom w:val="none" w:sz="0" w:space="0" w:color="auto"/>
                <w:right w:val="none" w:sz="0" w:space="0" w:color="auto"/>
              </w:divBdr>
              <w:divsChild>
                <w:div w:id="914514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940508">
      <w:bodyDiv w:val="1"/>
      <w:marLeft w:val="0"/>
      <w:marRight w:val="0"/>
      <w:marTop w:val="0"/>
      <w:marBottom w:val="0"/>
      <w:divBdr>
        <w:top w:val="none" w:sz="0" w:space="0" w:color="auto"/>
        <w:left w:val="none" w:sz="0" w:space="0" w:color="auto"/>
        <w:bottom w:val="none" w:sz="0" w:space="0" w:color="auto"/>
        <w:right w:val="none" w:sz="0" w:space="0" w:color="auto"/>
      </w:divBdr>
      <w:divsChild>
        <w:div w:id="732120359">
          <w:marLeft w:val="0"/>
          <w:marRight w:val="0"/>
          <w:marTop w:val="0"/>
          <w:marBottom w:val="0"/>
          <w:divBdr>
            <w:top w:val="none" w:sz="0" w:space="0" w:color="auto"/>
            <w:left w:val="none" w:sz="0" w:space="0" w:color="auto"/>
            <w:bottom w:val="none" w:sz="0" w:space="0" w:color="auto"/>
            <w:right w:val="none" w:sz="0" w:space="0" w:color="auto"/>
          </w:divBdr>
          <w:divsChild>
            <w:div w:id="414982307">
              <w:marLeft w:val="0"/>
              <w:marRight w:val="0"/>
              <w:marTop w:val="0"/>
              <w:marBottom w:val="0"/>
              <w:divBdr>
                <w:top w:val="none" w:sz="0" w:space="0" w:color="auto"/>
                <w:left w:val="none" w:sz="0" w:space="0" w:color="auto"/>
                <w:bottom w:val="none" w:sz="0" w:space="0" w:color="auto"/>
                <w:right w:val="none" w:sz="0" w:space="0" w:color="auto"/>
              </w:divBdr>
            </w:div>
            <w:div w:id="1029137192">
              <w:marLeft w:val="0"/>
              <w:marRight w:val="0"/>
              <w:marTop w:val="0"/>
              <w:marBottom w:val="0"/>
              <w:divBdr>
                <w:top w:val="none" w:sz="0" w:space="0" w:color="auto"/>
                <w:left w:val="none" w:sz="0" w:space="0" w:color="auto"/>
                <w:bottom w:val="none" w:sz="0" w:space="0" w:color="auto"/>
                <w:right w:val="none" w:sz="0" w:space="0" w:color="auto"/>
              </w:divBdr>
            </w:div>
          </w:divsChild>
        </w:div>
        <w:div w:id="795946877">
          <w:marLeft w:val="0"/>
          <w:marRight w:val="0"/>
          <w:marTop w:val="0"/>
          <w:marBottom w:val="120"/>
          <w:divBdr>
            <w:top w:val="none" w:sz="0" w:space="0" w:color="auto"/>
            <w:left w:val="none" w:sz="0" w:space="0" w:color="auto"/>
            <w:bottom w:val="none" w:sz="0" w:space="0" w:color="auto"/>
            <w:right w:val="none" w:sz="0" w:space="0" w:color="auto"/>
          </w:divBdr>
        </w:div>
        <w:div w:id="1966739001">
          <w:marLeft w:val="0"/>
          <w:marRight w:val="0"/>
          <w:marTop w:val="0"/>
          <w:marBottom w:val="0"/>
          <w:divBdr>
            <w:top w:val="none" w:sz="0" w:space="0" w:color="auto"/>
            <w:left w:val="none" w:sz="0" w:space="0" w:color="auto"/>
            <w:bottom w:val="none" w:sz="0" w:space="0" w:color="auto"/>
            <w:right w:val="none" w:sz="0" w:space="0" w:color="auto"/>
          </w:divBdr>
        </w:div>
      </w:divsChild>
    </w:div>
    <w:div w:id="1846238166">
      <w:bodyDiv w:val="1"/>
      <w:marLeft w:val="0"/>
      <w:marRight w:val="0"/>
      <w:marTop w:val="0"/>
      <w:marBottom w:val="0"/>
      <w:divBdr>
        <w:top w:val="none" w:sz="0" w:space="0" w:color="auto"/>
        <w:left w:val="none" w:sz="0" w:space="0" w:color="auto"/>
        <w:bottom w:val="none" w:sz="0" w:space="0" w:color="auto"/>
        <w:right w:val="none" w:sz="0" w:space="0" w:color="auto"/>
      </w:divBdr>
    </w:div>
    <w:div w:id="1853492364">
      <w:bodyDiv w:val="1"/>
      <w:marLeft w:val="0"/>
      <w:marRight w:val="0"/>
      <w:marTop w:val="0"/>
      <w:marBottom w:val="0"/>
      <w:divBdr>
        <w:top w:val="none" w:sz="0" w:space="0" w:color="auto"/>
        <w:left w:val="none" w:sz="0" w:space="0" w:color="auto"/>
        <w:bottom w:val="none" w:sz="0" w:space="0" w:color="auto"/>
        <w:right w:val="none" w:sz="0" w:space="0" w:color="auto"/>
      </w:divBdr>
    </w:div>
    <w:div w:id="1871722667">
      <w:bodyDiv w:val="1"/>
      <w:marLeft w:val="0"/>
      <w:marRight w:val="0"/>
      <w:marTop w:val="0"/>
      <w:marBottom w:val="0"/>
      <w:divBdr>
        <w:top w:val="none" w:sz="0" w:space="0" w:color="auto"/>
        <w:left w:val="none" w:sz="0" w:space="0" w:color="auto"/>
        <w:bottom w:val="none" w:sz="0" w:space="0" w:color="auto"/>
        <w:right w:val="none" w:sz="0" w:space="0" w:color="auto"/>
      </w:divBdr>
      <w:divsChild>
        <w:div w:id="1160389230">
          <w:marLeft w:val="0"/>
          <w:marRight w:val="0"/>
          <w:marTop w:val="0"/>
          <w:marBottom w:val="0"/>
          <w:divBdr>
            <w:top w:val="none" w:sz="0" w:space="0" w:color="auto"/>
            <w:left w:val="none" w:sz="0" w:space="0" w:color="auto"/>
            <w:bottom w:val="none" w:sz="0" w:space="0" w:color="auto"/>
            <w:right w:val="none" w:sz="0" w:space="0" w:color="auto"/>
          </w:divBdr>
        </w:div>
      </w:divsChild>
    </w:div>
    <w:div w:id="1877622453">
      <w:bodyDiv w:val="1"/>
      <w:marLeft w:val="0"/>
      <w:marRight w:val="0"/>
      <w:marTop w:val="0"/>
      <w:marBottom w:val="0"/>
      <w:divBdr>
        <w:top w:val="none" w:sz="0" w:space="0" w:color="auto"/>
        <w:left w:val="none" w:sz="0" w:space="0" w:color="auto"/>
        <w:bottom w:val="none" w:sz="0" w:space="0" w:color="auto"/>
        <w:right w:val="none" w:sz="0" w:space="0" w:color="auto"/>
      </w:divBdr>
      <w:divsChild>
        <w:div w:id="1764565821">
          <w:marLeft w:val="0"/>
          <w:marRight w:val="0"/>
          <w:marTop w:val="0"/>
          <w:marBottom w:val="0"/>
          <w:divBdr>
            <w:top w:val="none" w:sz="0" w:space="0" w:color="auto"/>
            <w:left w:val="none" w:sz="0" w:space="0" w:color="auto"/>
            <w:bottom w:val="none" w:sz="0" w:space="0" w:color="auto"/>
            <w:right w:val="none" w:sz="0" w:space="0" w:color="auto"/>
          </w:divBdr>
          <w:divsChild>
            <w:div w:id="205144965">
              <w:marLeft w:val="0"/>
              <w:marRight w:val="0"/>
              <w:marTop w:val="0"/>
              <w:marBottom w:val="0"/>
              <w:divBdr>
                <w:top w:val="none" w:sz="0" w:space="0" w:color="auto"/>
                <w:left w:val="none" w:sz="0" w:space="0" w:color="auto"/>
                <w:bottom w:val="none" w:sz="0" w:space="0" w:color="auto"/>
                <w:right w:val="none" w:sz="0" w:space="0" w:color="auto"/>
              </w:divBdr>
              <w:divsChild>
                <w:div w:id="103547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090235">
      <w:bodyDiv w:val="1"/>
      <w:marLeft w:val="0"/>
      <w:marRight w:val="0"/>
      <w:marTop w:val="0"/>
      <w:marBottom w:val="0"/>
      <w:divBdr>
        <w:top w:val="none" w:sz="0" w:space="0" w:color="auto"/>
        <w:left w:val="none" w:sz="0" w:space="0" w:color="auto"/>
        <w:bottom w:val="none" w:sz="0" w:space="0" w:color="auto"/>
        <w:right w:val="none" w:sz="0" w:space="0" w:color="auto"/>
      </w:divBdr>
      <w:divsChild>
        <w:div w:id="1142232922">
          <w:marLeft w:val="0"/>
          <w:marRight w:val="0"/>
          <w:marTop w:val="0"/>
          <w:marBottom w:val="0"/>
          <w:divBdr>
            <w:top w:val="none" w:sz="0" w:space="0" w:color="auto"/>
            <w:left w:val="none" w:sz="0" w:space="0" w:color="auto"/>
            <w:bottom w:val="none" w:sz="0" w:space="0" w:color="auto"/>
            <w:right w:val="none" w:sz="0" w:space="0" w:color="auto"/>
          </w:divBdr>
          <w:divsChild>
            <w:div w:id="450052462">
              <w:marLeft w:val="0"/>
              <w:marRight w:val="0"/>
              <w:marTop w:val="0"/>
              <w:marBottom w:val="0"/>
              <w:divBdr>
                <w:top w:val="none" w:sz="0" w:space="0" w:color="auto"/>
                <w:left w:val="none" w:sz="0" w:space="0" w:color="auto"/>
                <w:bottom w:val="none" w:sz="0" w:space="0" w:color="auto"/>
                <w:right w:val="none" w:sz="0" w:space="0" w:color="auto"/>
              </w:divBdr>
              <w:divsChild>
                <w:div w:id="8850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646456">
      <w:bodyDiv w:val="1"/>
      <w:marLeft w:val="0"/>
      <w:marRight w:val="0"/>
      <w:marTop w:val="0"/>
      <w:marBottom w:val="0"/>
      <w:divBdr>
        <w:top w:val="none" w:sz="0" w:space="0" w:color="auto"/>
        <w:left w:val="none" w:sz="0" w:space="0" w:color="auto"/>
        <w:bottom w:val="none" w:sz="0" w:space="0" w:color="auto"/>
        <w:right w:val="none" w:sz="0" w:space="0" w:color="auto"/>
      </w:divBdr>
    </w:div>
    <w:div w:id="1903255039">
      <w:bodyDiv w:val="1"/>
      <w:marLeft w:val="0"/>
      <w:marRight w:val="0"/>
      <w:marTop w:val="0"/>
      <w:marBottom w:val="0"/>
      <w:divBdr>
        <w:top w:val="none" w:sz="0" w:space="0" w:color="auto"/>
        <w:left w:val="none" w:sz="0" w:space="0" w:color="auto"/>
        <w:bottom w:val="none" w:sz="0" w:space="0" w:color="auto"/>
        <w:right w:val="none" w:sz="0" w:space="0" w:color="auto"/>
      </w:divBdr>
    </w:div>
    <w:div w:id="1929147012">
      <w:bodyDiv w:val="1"/>
      <w:marLeft w:val="0"/>
      <w:marRight w:val="0"/>
      <w:marTop w:val="0"/>
      <w:marBottom w:val="0"/>
      <w:divBdr>
        <w:top w:val="none" w:sz="0" w:space="0" w:color="auto"/>
        <w:left w:val="none" w:sz="0" w:space="0" w:color="auto"/>
        <w:bottom w:val="none" w:sz="0" w:space="0" w:color="auto"/>
        <w:right w:val="none" w:sz="0" w:space="0" w:color="auto"/>
      </w:divBdr>
      <w:divsChild>
        <w:div w:id="686250737">
          <w:marLeft w:val="0"/>
          <w:marRight w:val="0"/>
          <w:marTop w:val="0"/>
          <w:marBottom w:val="0"/>
          <w:divBdr>
            <w:top w:val="none" w:sz="0" w:space="0" w:color="auto"/>
            <w:left w:val="none" w:sz="0" w:space="0" w:color="auto"/>
            <w:bottom w:val="none" w:sz="0" w:space="0" w:color="auto"/>
            <w:right w:val="none" w:sz="0" w:space="0" w:color="auto"/>
          </w:divBdr>
          <w:divsChild>
            <w:div w:id="130756022">
              <w:marLeft w:val="0"/>
              <w:marRight w:val="0"/>
              <w:marTop w:val="0"/>
              <w:marBottom w:val="0"/>
              <w:divBdr>
                <w:top w:val="none" w:sz="0" w:space="0" w:color="auto"/>
                <w:left w:val="none" w:sz="0" w:space="0" w:color="auto"/>
                <w:bottom w:val="none" w:sz="0" w:space="0" w:color="auto"/>
                <w:right w:val="none" w:sz="0" w:space="0" w:color="auto"/>
              </w:divBdr>
              <w:divsChild>
                <w:div w:id="376508844">
                  <w:marLeft w:val="0"/>
                  <w:marRight w:val="0"/>
                  <w:marTop w:val="0"/>
                  <w:marBottom w:val="0"/>
                  <w:divBdr>
                    <w:top w:val="none" w:sz="0" w:space="0" w:color="auto"/>
                    <w:left w:val="none" w:sz="0" w:space="0" w:color="auto"/>
                    <w:bottom w:val="none" w:sz="0" w:space="0" w:color="auto"/>
                    <w:right w:val="none" w:sz="0" w:space="0" w:color="auto"/>
                  </w:divBdr>
                  <w:divsChild>
                    <w:div w:id="137638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438296">
      <w:bodyDiv w:val="1"/>
      <w:marLeft w:val="0"/>
      <w:marRight w:val="0"/>
      <w:marTop w:val="0"/>
      <w:marBottom w:val="0"/>
      <w:divBdr>
        <w:top w:val="none" w:sz="0" w:space="0" w:color="auto"/>
        <w:left w:val="none" w:sz="0" w:space="0" w:color="auto"/>
        <w:bottom w:val="none" w:sz="0" w:space="0" w:color="auto"/>
        <w:right w:val="none" w:sz="0" w:space="0" w:color="auto"/>
      </w:divBdr>
      <w:divsChild>
        <w:div w:id="1235777707">
          <w:marLeft w:val="0"/>
          <w:marRight w:val="0"/>
          <w:marTop w:val="0"/>
          <w:marBottom w:val="0"/>
          <w:divBdr>
            <w:top w:val="none" w:sz="0" w:space="0" w:color="auto"/>
            <w:left w:val="none" w:sz="0" w:space="0" w:color="auto"/>
            <w:bottom w:val="none" w:sz="0" w:space="0" w:color="auto"/>
            <w:right w:val="none" w:sz="0" w:space="0" w:color="auto"/>
          </w:divBdr>
          <w:divsChild>
            <w:div w:id="595211026">
              <w:marLeft w:val="0"/>
              <w:marRight w:val="0"/>
              <w:marTop w:val="0"/>
              <w:marBottom w:val="0"/>
              <w:divBdr>
                <w:top w:val="none" w:sz="0" w:space="0" w:color="auto"/>
                <w:left w:val="none" w:sz="0" w:space="0" w:color="auto"/>
                <w:bottom w:val="none" w:sz="0" w:space="0" w:color="auto"/>
                <w:right w:val="none" w:sz="0" w:space="0" w:color="auto"/>
              </w:divBdr>
              <w:divsChild>
                <w:div w:id="131224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554077">
      <w:bodyDiv w:val="1"/>
      <w:marLeft w:val="0"/>
      <w:marRight w:val="0"/>
      <w:marTop w:val="0"/>
      <w:marBottom w:val="0"/>
      <w:divBdr>
        <w:top w:val="none" w:sz="0" w:space="0" w:color="auto"/>
        <w:left w:val="none" w:sz="0" w:space="0" w:color="auto"/>
        <w:bottom w:val="none" w:sz="0" w:space="0" w:color="auto"/>
        <w:right w:val="none" w:sz="0" w:space="0" w:color="auto"/>
      </w:divBdr>
    </w:div>
    <w:div w:id="1945453075">
      <w:bodyDiv w:val="1"/>
      <w:marLeft w:val="0"/>
      <w:marRight w:val="0"/>
      <w:marTop w:val="0"/>
      <w:marBottom w:val="0"/>
      <w:divBdr>
        <w:top w:val="none" w:sz="0" w:space="0" w:color="auto"/>
        <w:left w:val="none" w:sz="0" w:space="0" w:color="auto"/>
        <w:bottom w:val="none" w:sz="0" w:space="0" w:color="auto"/>
        <w:right w:val="none" w:sz="0" w:space="0" w:color="auto"/>
      </w:divBdr>
    </w:div>
    <w:div w:id="1948268685">
      <w:bodyDiv w:val="1"/>
      <w:marLeft w:val="0"/>
      <w:marRight w:val="0"/>
      <w:marTop w:val="0"/>
      <w:marBottom w:val="0"/>
      <w:divBdr>
        <w:top w:val="none" w:sz="0" w:space="0" w:color="auto"/>
        <w:left w:val="none" w:sz="0" w:space="0" w:color="auto"/>
        <w:bottom w:val="none" w:sz="0" w:space="0" w:color="auto"/>
        <w:right w:val="none" w:sz="0" w:space="0" w:color="auto"/>
      </w:divBdr>
    </w:div>
    <w:div w:id="1949195930">
      <w:bodyDiv w:val="1"/>
      <w:marLeft w:val="0"/>
      <w:marRight w:val="0"/>
      <w:marTop w:val="0"/>
      <w:marBottom w:val="0"/>
      <w:divBdr>
        <w:top w:val="none" w:sz="0" w:space="0" w:color="auto"/>
        <w:left w:val="none" w:sz="0" w:space="0" w:color="auto"/>
        <w:bottom w:val="none" w:sz="0" w:space="0" w:color="auto"/>
        <w:right w:val="none" w:sz="0" w:space="0" w:color="auto"/>
      </w:divBdr>
    </w:div>
    <w:div w:id="1952785723">
      <w:bodyDiv w:val="1"/>
      <w:marLeft w:val="0"/>
      <w:marRight w:val="0"/>
      <w:marTop w:val="0"/>
      <w:marBottom w:val="0"/>
      <w:divBdr>
        <w:top w:val="none" w:sz="0" w:space="0" w:color="auto"/>
        <w:left w:val="none" w:sz="0" w:space="0" w:color="auto"/>
        <w:bottom w:val="none" w:sz="0" w:space="0" w:color="auto"/>
        <w:right w:val="none" w:sz="0" w:space="0" w:color="auto"/>
      </w:divBdr>
    </w:div>
    <w:div w:id="1956331993">
      <w:bodyDiv w:val="1"/>
      <w:marLeft w:val="0"/>
      <w:marRight w:val="0"/>
      <w:marTop w:val="0"/>
      <w:marBottom w:val="0"/>
      <w:divBdr>
        <w:top w:val="none" w:sz="0" w:space="0" w:color="auto"/>
        <w:left w:val="none" w:sz="0" w:space="0" w:color="auto"/>
        <w:bottom w:val="none" w:sz="0" w:space="0" w:color="auto"/>
        <w:right w:val="none" w:sz="0" w:space="0" w:color="auto"/>
      </w:divBdr>
    </w:div>
    <w:div w:id="1958677788">
      <w:bodyDiv w:val="1"/>
      <w:marLeft w:val="0"/>
      <w:marRight w:val="0"/>
      <w:marTop w:val="0"/>
      <w:marBottom w:val="0"/>
      <w:divBdr>
        <w:top w:val="none" w:sz="0" w:space="0" w:color="auto"/>
        <w:left w:val="none" w:sz="0" w:space="0" w:color="auto"/>
        <w:bottom w:val="none" w:sz="0" w:space="0" w:color="auto"/>
        <w:right w:val="none" w:sz="0" w:space="0" w:color="auto"/>
      </w:divBdr>
    </w:div>
    <w:div w:id="1971786934">
      <w:bodyDiv w:val="1"/>
      <w:marLeft w:val="0"/>
      <w:marRight w:val="0"/>
      <w:marTop w:val="0"/>
      <w:marBottom w:val="0"/>
      <w:divBdr>
        <w:top w:val="none" w:sz="0" w:space="0" w:color="auto"/>
        <w:left w:val="none" w:sz="0" w:space="0" w:color="auto"/>
        <w:bottom w:val="none" w:sz="0" w:space="0" w:color="auto"/>
        <w:right w:val="none" w:sz="0" w:space="0" w:color="auto"/>
      </w:divBdr>
      <w:divsChild>
        <w:div w:id="2068331574">
          <w:marLeft w:val="0"/>
          <w:marRight w:val="0"/>
          <w:marTop w:val="0"/>
          <w:marBottom w:val="0"/>
          <w:divBdr>
            <w:top w:val="none" w:sz="0" w:space="0" w:color="auto"/>
            <w:left w:val="none" w:sz="0" w:space="0" w:color="auto"/>
            <w:bottom w:val="none" w:sz="0" w:space="0" w:color="auto"/>
            <w:right w:val="none" w:sz="0" w:space="0" w:color="auto"/>
          </w:divBdr>
          <w:divsChild>
            <w:div w:id="1501461963">
              <w:marLeft w:val="0"/>
              <w:marRight w:val="0"/>
              <w:marTop w:val="0"/>
              <w:marBottom w:val="0"/>
              <w:divBdr>
                <w:top w:val="none" w:sz="0" w:space="0" w:color="auto"/>
                <w:left w:val="none" w:sz="0" w:space="0" w:color="auto"/>
                <w:bottom w:val="none" w:sz="0" w:space="0" w:color="auto"/>
                <w:right w:val="none" w:sz="0" w:space="0" w:color="auto"/>
              </w:divBdr>
              <w:divsChild>
                <w:div w:id="1528325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095051">
      <w:bodyDiv w:val="1"/>
      <w:marLeft w:val="0"/>
      <w:marRight w:val="0"/>
      <w:marTop w:val="0"/>
      <w:marBottom w:val="0"/>
      <w:divBdr>
        <w:top w:val="none" w:sz="0" w:space="0" w:color="auto"/>
        <w:left w:val="none" w:sz="0" w:space="0" w:color="auto"/>
        <w:bottom w:val="none" w:sz="0" w:space="0" w:color="auto"/>
        <w:right w:val="none" w:sz="0" w:space="0" w:color="auto"/>
      </w:divBdr>
      <w:divsChild>
        <w:div w:id="1982495369">
          <w:marLeft w:val="0"/>
          <w:marRight w:val="0"/>
          <w:marTop w:val="0"/>
          <w:marBottom w:val="0"/>
          <w:divBdr>
            <w:top w:val="none" w:sz="0" w:space="0" w:color="auto"/>
            <w:left w:val="none" w:sz="0" w:space="0" w:color="auto"/>
            <w:bottom w:val="none" w:sz="0" w:space="0" w:color="auto"/>
            <w:right w:val="none" w:sz="0" w:space="0" w:color="auto"/>
          </w:divBdr>
          <w:divsChild>
            <w:div w:id="1812404335">
              <w:marLeft w:val="0"/>
              <w:marRight w:val="0"/>
              <w:marTop w:val="0"/>
              <w:marBottom w:val="0"/>
              <w:divBdr>
                <w:top w:val="none" w:sz="0" w:space="0" w:color="auto"/>
                <w:left w:val="none" w:sz="0" w:space="0" w:color="auto"/>
                <w:bottom w:val="none" w:sz="0" w:space="0" w:color="auto"/>
                <w:right w:val="none" w:sz="0" w:space="0" w:color="auto"/>
              </w:divBdr>
              <w:divsChild>
                <w:div w:id="956370868">
                  <w:marLeft w:val="0"/>
                  <w:marRight w:val="0"/>
                  <w:marTop w:val="0"/>
                  <w:marBottom w:val="0"/>
                  <w:divBdr>
                    <w:top w:val="none" w:sz="0" w:space="0" w:color="auto"/>
                    <w:left w:val="none" w:sz="0" w:space="0" w:color="auto"/>
                    <w:bottom w:val="none" w:sz="0" w:space="0" w:color="auto"/>
                    <w:right w:val="none" w:sz="0" w:space="0" w:color="auto"/>
                  </w:divBdr>
                  <w:divsChild>
                    <w:div w:id="21254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214327">
      <w:bodyDiv w:val="1"/>
      <w:marLeft w:val="0"/>
      <w:marRight w:val="0"/>
      <w:marTop w:val="0"/>
      <w:marBottom w:val="0"/>
      <w:divBdr>
        <w:top w:val="none" w:sz="0" w:space="0" w:color="auto"/>
        <w:left w:val="none" w:sz="0" w:space="0" w:color="auto"/>
        <w:bottom w:val="none" w:sz="0" w:space="0" w:color="auto"/>
        <w:right w:val="none" w:sz="0" w:space="0" w:color="auto"/>
      </w:divBdr>
    </w:div>
    <w:div w:id="1982687215">
      <w:bodyDiv w:val="1"/>
      <w:marLeft w:val="0"/>
      <w:marRight w:val="0"/>
      <w:marTop w:val="0"/>
      <w:marBottom w:val="0"/>
      <w:divBdr>
        <w:top w:val="none" w:sz="0" w:space="0" w:color="auto"/>
        <w:left w:val="none" w:sz="0" w:space="0" w:color="auto"/>
        <w:bottom w:val="none" w:sz="0" w:space="0" w:color="auto"/>
        <w:right w:val="none" w:sz="0" w:space="0" w:color="auto"/>
      </w:divBdr>
    </w:div>
    <w:div w:id="1986659498">
      <w:bodyDiv w:val="1"/>
      <w:marLeft w:val="0"/>
      <w:marRight w:val="0"/>
      <w:marTop w:val="0"/>
      <w:marBottom w:val="0"/>
      <w:divBdr>
        <w:top w:val="none" w:sz="0" w:space="0" w:color="auto"/>
        <w:left w:val="none" w:sz="0" w:space="0" w:color="auto"/>
        <w:bottom w:val="none" w:sz="0" w:space="0" w:color="auto"/>
        <w:right w:val="none" w:sz="0" w:space="0" w:color="auto"/>
      </w:divBdr>
      <w:divsChild>
        <w:div w:id="1128549531">
          <w:marLeft w:val="0"/>
          <w:marRight w:val="0"/>
          <w:marTop w:val="0"/>
          <w:marBottom w:val="0"/>
          <w:divBdr>
            <w:top w:val="none" w:sz="0" w:space="0" w:color="auto"/>
            <w:left w:val="none" w:sz="0" w:space="0" w:color="auto"/>
            <w:bottom w:val="none" w:sz="0" w:space="0" w:color="auto"/>
            <w:right w:val="none" w:sz="0" w:space="0" w:color="auto"/>
          </w:divBdr>
          <w:divsChild>
            <w:div w:id="1494180622">
              <w:marLeft w:val="0"/>
              <w:marRight w:val="0"/>
              <w:marTop w:val="0"/>
              <w:marBottom w:val="0"/>
              <w:divBdr>
                <w:top w:val="none" w:sz="0" w:space="0" w:color="auto"/>
                <w:left w:val="none" w:sz="0" w:space="0" w:color="auto"/>
                <w:bottom w:val="none" w:sz="0" w:space="0" w:color="auto"/>
                <w:right w:val="none" w:sz="0" w:space="0" w:color="auto"/>
              </w:divBdr>
              <w:divsChild>
                <w:div w:id="161193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236823">
      <w:bodyDiv w:val="1"/>
      <w:marLeft w:val="0"/>
      <w:marRight w:val="0"/>
      <w:marTop w:val="0"/>
      <w:marBottom w:val="0"/>
      <w:divBdr>
        <w:top w:val="none" w:sz="0" w:space="0" w:color="auto"/>
        <w:left w:val="none" w:sz="0" w:space="0" w:color="auto"/>
        <w:bottom w:val="none" w:sz="0" w:space="0" w:color="auto"/>
        <w:right w:val="none" w:sz="0" w:space="0" w:color="auto"/>
      </w:divBdr>
      <w:divsChild>
        <w:div w:id="293566475">
          <w:marLeft w:val="0"/>
          <w:marRight w:val="0"/>
          <w:marTop w:val="0"/>
          <w:marBottom w:val="0"/>
          <w:divBdr>
            <w:top w:val="none" w:sz="0" w:space="0" w:color="auto"/>
            <w:left w:val="none" w:sz="0" w:space="0" w:color="auto"/>
            <w:bottom w:val="none" w:sz="0" w:space="0" w:color="auto"/>
            <w:right w:val="none" w:sz="0" w:space="0" w:color="auto"/>
          </w:divBdr>
          <w:divsChild>
            <w:div w:id="806436085">
              <w:marLeft w:val="0"/>
              <w:marRight w:val="0"/>
              <w:marTop w:val="0"/>
              <w:marBottom w:val="0"/>
              <w:divBdr>
                <w:top w:val="none" w:sz="0" w:space="0" w:color="auto"/>
                <w:left w:val="none" w:sz="0" w:space="0" w:color="auto"/>
                <w:bottom w:val="none" w:sz="0" w:space="0" w:color="auto"/>
                <w:right w:val="none" w:sz="0" w:space="0" w:color="auto"/>
              </w:divBdr>
              <w:divsChild>
                <w:div w:id="104976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517102">
      <w:bodyDiv w:val="1"/>
      <w:marLeft w:val="0"/>
      <w:marRight w:val="0"/>
      <w:marTop w:val="0"/>
      <w:marBottom w:val="0"/>
      <w:divBdr>
        <w:top w:val="none" w:sz="0" w:space="0" w:color="auto"/>
        <w:left w:val="none" w:sz="0" w:space="0" w:color="auto"/>
        <w:bottom w:val="none" w:sz="0" w:space="0" w:color="auto"/>
        <w:right w:val="none" w:sz="0" w:space="0" w:color="auto"/>
      </w:divBdr>
    </w:div>
    <w:div w:id="1994135191">
      <w:bodyDiv w:val="1"/>
      <w:marLeft w:val="0"/>
      <w:marRight w:val="0"/>
      <w:marTop w:val="0"/>
      <w:marBottom w:val="0"/>
      <w:divBdr>
        <w:top w:val="none" w:sz="0" w:space="0" w:color="auto"/>
        <w:left w:val="none" w:sz="0" w:space="0" w:color="auto"/>
        <w:bottom w:val="none" w:sz="0" w:space="0" w:color="auto"/>
        <w:right w:val="none" w:sz="0" w:space="0" w:color="auto"/>
      </w:divBdr>
    </w:div>
    <w:div w:id="1995447350">
      <w:bodyDiv w:val="1"/>
      <w:marLeft w:val="0"/>
      <w:marRight w:val="0"/>
      <w:marTop w:val="0"/>
      <w:marBottom w:val="0"/>
      <w:divBdr>
        <w:top w:val="none" w:sz="0" w:space="0" w:color="auto"/>
        <w:left w:val="none" w:sz="0" w:space="0" w:color="auto"/>
        <w:bottom w:val="none" w:sz="0" w:space="0" w:color="auto"/>
        <w:right w:val="none" w:sz="0" w:space="0" w:color="auto"/>
      </w:divBdr>
      <w:divsChild>
        <w:div w:id="455417858">
          <w:marLeft w:val="0"/>
          <w:marRight w:val="0"/>
          <w:marTop w:val="0"/>
          <w:marBottom w:val="0"/>
          <w:divBdr>
            <w:top w:val="none" w:sz="0" w:space="0" w:color="auto"/>
            <w:left w:val="none" w:sz="0" w:space="0" w:color="auto"/>
            <w:bottom w:val="none" w:sz="0" w:space="0" w:color="auto"/>
            <w:right w:val="none" w:sz="0" w:space="0" w:color="auto"/>
          </w:divBdr>
          <w:divsChild>
            <w:div w:id="1490513615">
              <w:marLeft w:val="0"/>
              <w:marRight w:val="0"/>
              <w:marTop w:val="0"/>
              <w:marBottom w:val="0"/>
              <w:divBdr>
                <w:top w:val="none" w:sz="0" w:space="0" w:color="auto"/>
                <w:left w:val="none" w:sz="0" w:space="0" w:color="auto"/>
                <w:bottom w:val="none" w:sz="0" w:space="0" w:color="auto"/>
                <w:right w:val="none" w:sz="0" w:space="0" w:color="auto"/>
              </w:divBdr>
            </w:div>
          </w:divsChild>
        </w:div>
        <w:div w:id="359284158">
          <w:marLeft w:val="0"/>
          <w:marRight w:val="0"/>
          <w:marTop w:val="0"/>
          <w:marBottom w:val="0"/>
          <w:divBdr>
            <w:top w:val="none" w:sz="0" w:space="0" w:color="auto"/>
            <w:left w:val="none" w:sz="0" w:space="0" w:color="auto"/>
            <w:bottom w:val="none" w:sz="0" w:space="0" w:color="auto"/>
            <w:right w:val="none" w:sz="0" w:space="0" w:color="auto"/>
          </w:divBdr>
          <w:divsChild>
            <w:div w:id="148637614">
              <w:marLeft w:val="0"/>
              <w:marRight w:val="0"/>
              <w:marTop w:val="0"/>
              <w:marBottom w:val="0"/>
              <w:divBdr>
                <w:top w:val="none" w:sz="0" w:space="0" w:color="auto"/>
                <w:left w:val="none" w:sz="0" w:space="0" w:color="auto"/>
                <w:bottom w:val="none" w:sz="0" w:space="0" w:color="auto"/>
                <w:right w:val="none" w:sz="0" w:space="0" w:color="auto"/>
              </w:divBdr>
            </w:div>
          </w:divsChild>
        </w:div>
        <w:div w:id="1244415137">
          <w:marLeft w:val="0"/>
          <w:marRight w:val="0"/>
          <w:marTop w:val="0"/>
          <w:marBottom w:val="0"/>
          <w:divBdr>
            <w:top w:val="none" w:sz="0" w:space="0" w:color="auto"/>
            <w:left w:val="none" w:sz="0" w:space="0" w:color="auto"/>
            <w:bottom w:val="none" w:sz="0" w:space="0" w:color="auto"/>
            <w:right w:val="none" w:sz="0" w:space="0" w:color="auto"/>
          </w:divBdr>
          <w:divsChild>
            <w:div w:id="731121079">
              <w:marLeft w:val="0"/>
              <w:marRight w:val="0"/>
              <w:marTop w:val="0"/>
              <w:marBottom w:val="0"/>
              <w:divBdr>
                <w:top w:val="none" w:sz="0" w:space="0" w:color="auto"/>
                <w:left w:val="none" w:sz="0" w:space="0" w:color="auto"/>
                <w:bottom w:val="none" w:sz="0" w:space="0" w:color="auto"/>
                <w:right w:val="none" w:sz="0" w:space="0" w:color="auto"/>
              </w:divBdr>
            </w:div>
          </w:divsChild>
        </w:div>
        <w:div w:id="1918126005">
          <w:marLeft w:val="0"/>
          <w:marRight w:val="0"/>
          <w:marTop w:val="0"/>
          <w:marBottom w:val="0"/>
          <w:divBdr>
            <w:top w:val="none" w:sz="0" w:space="0" w:color="auto"/>
            <w:left w:val="none" w:sz="0" w:space="0" w:color="auto"/>
            <w:bottom w:val="none" w:sz="0" w:space="0" w:color="auto"/>
            <w:right w:val="none" w:sz="0" w:space="0" w:color="auto"/>
          </w:divBdr>
          <w:divsChild>
            <w:div w:id="1617327285">
              <w:marLeft w:val="0"/>
              <w:marRight w:val="0"/>
              <w:marTop w:val="0"/>
              <w:marBottom w:val="0"/>
              <w:divBdr>
                <w:top w:val="none" w:sz="0" w:space="0" w:color="auto"/>
                <w:left w:val="none" w:sz="0" w:space="0" w:color="auto"/>
                <w:bottom w:val="none" w:sz="0" w:space="0" w:color="auto"/>
                <w:right w:val="none" w:sz="0" w:space="0" w:color="auto"/>
              </w:divBdr>
            </w:div>
          </w:divsChild>
        </w:div>
        <w:div w:id="1405882694">
          <w:marLeft w:val="0"/>
          <w:marRight w:val="0"/>
          <w:marTop w:val="0"/>
          <w:marBottom w:val="0"/>
          <w:divBdr>
            <w:top w:val="none" w:sz="0" w:space="0" w:color="auto"/>
            <w:left w:val="none" w:sz="0" w:space="0" w:color="auto"/>
            <w:bottom w:val="none" w:sz="0" w:space="0" w:color="auto"/>
            <w:right w:val="none" w:sz="0" w:space="0" w:color="auto"/>
          </w:divBdr>
          <w:divsChild>
            <w:div w:id="82772634">
              <w:marLeft w:val="0"/>
              <w:marRight w:val="0"/>
              <w:marTop w:val="0"/>
              <w:marBottom w:val="0"/>
              <w:divBdr>
                <w:top w:val="none" w:sz="0" w:space="0" w:color="auto"/>
                <w:left w:val="none" w:sz="0" w:space="0" w:color="auto"/>
                <w:bottom w:val="none" w:sz="0" w:space="0" w:color="auto"/>
                <w:right w:val="none" w:sz="0" w:space="0" w:color="auto"/>
              </w:divBdr>
            </w:div>
          </w:divsChild>
        </w:div>
        <w:div w:id="796988564">
          <w:marLeft w:val="0"/>
          <w:marRight w:val="0"/>
          <w:marTop w:val="0"/>
          <w:marBottom w:val="0"/>
          <w:divBdr>
            <w:top w:val="none" w:sz="0" w:space="0" w:color="auto"/>
            <w:left w:val="none" w:sz="0" w:space="0" w:color="auto"/>
            <w:bottom w:val="none" w:sz="0" w:space="0" w:color="auto"/>
            <w:right w:val="none" w:sz="0" w:space="0" w:color="auto"/>
          </w:divBdr>
          <w:divsChild>
            <w:div w:id="122352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75264">
      <w:bodyDiv w:val="1"/>
      <w:marLeft w:val="0"/>
      <w:marRight w:val="0"/>
      <w:marTop w:val="0"/>
      <w:marBottom w:val="0"/>
      <w:divBdr>
        <w:top w:val="none" w:sz="0" w:space="0" w:color="auto"/>
        <w:left w:val="none" w:sz="0" w:space="0" w:color="auto"/>
        <w:bottom w:val="none" w:sz="0" w:space="0" w:color="auto"/>
        <w:right w:val="none" w:sz="0" w:space="0" w:color="auto"/>
      </w:divBdr>
    </w:div>
    <w:div w:id="2002419565">
      <w:bodyDiv w:val="1"/>
      <w:marLeft w:val="0"/>
      <w:marRight w:val="0"/>
      <w:marTop w:val="0"/>
      <w:marBottom w:val="0"/>
      <w:divBdr>
        <w:top w:val="none" w:sz="0" w:space="0" w:color="auto"/>
        <w:left w:val="none" w:sz="0" w:space="0" w:color="auto"/>
        <w:bottom w:val="none" w:sz="0" w:space="0" w:color="auto"/>
        <w:right w:val="none" w:sz="0" w:space="0" w:color="auto"/>
      </w:divBdr>
    </w:div>
    <w:div w:id="2027756176">
      <w:bodyDiv w:val="1"/>
      <w:marLeft w:val="0"/>
      <w:marRight w:val="0"/>
      <w:marTop w:val="0"/>
      <w:marBottom w:val="0"/>
      <w:divBdr>
        <w:top w:val="none" w:sz="0" w:space="0" w:color="auto"/>
        <w:left w:val="none" w:sz="0" w:space="0" w:color="auto"/>
        <w:bottom w:val="none" w:sz="0" w:space="0" w:color="auto"/>
        <w:right w:val="none" w:sz="0" w:space="0" w:color="auto"/>
      </w:divBdr>
    </w:div>
    <w:div w:id="2058427190">
      <w:bodyDiv w:val="1"/>
      <w:marLeft w:val="0"/>
      <w:marRight w:val="0"/>
      <w:marTop w:val="0"/>
      <w:marBottom w:val="0"/>
      <w:divBdr>
        <w:top w:val="none" w:sz="0" w:space="0" w:color="auto"/>
        <w:left w:val="none" w:sz="0" w:space="0" w:color="auto"/>
        <w:bottom w:val="none" w:sz="0" w:space="0" w:color="auto"/>
        <w:right w:val="none" w:sz="0" w:space="0" w:color="auto"/>
      </w:divBdr>
      <w:divsChild>
        <w:div w:id="320429853">
          <w:marLeft w:val="0"/>
          <w:marRight w:val="0"/>
          <w:marTop w:val="0"/>
          <w:marBottom w:val="0"/>
          <w:divBdr>
            <w:top w:val="none" w:sz="0" w:space="0" w:color="auto"/>
            <w:left w:val="none" w:sz="0" w:space="0" w:color="auto"/>
            <w:bottom w:val="none" w:sz="0" w:space="0" w:color="auto"/>
            <w:right w:val="none" w:sz="0" w:space="0" w:color="auto"/>
          </w:divBdr>
          <w:divsChild>
            <w:div w:id="1842433073">
              <w:marLeft w:val="0"/>
              <w:marRight w:val="0"/>
              <w:marTop w:val="0"/>
              <w:marBottom w:val="0"/>
              <w:divBdr>
                <w:top w:val="none" w:sz="0" w:space="0" w:color="auto"/>
                <w:left w:val="none" w:sz="0" w:space="0" w:color="auto"/>
                <w:bottom w:val="none" w:sz="0" w:space="0" w:color="auto"/>
                <w:right w:val="none" w:sz="0" w:space="0" w:color="auto"/>
              </w:divBdr>
              <w:divsChild>
                <w:div w:id="13691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485717">
      <w:bodyDiv w:val="1"/>
      <w:marLeft w:val="0"/>
      <w:marRight w:val="0"/>
      <w:marTop w:val="0"/>
      <w:marBottom w:val="0"/>
      <w:divBdr>
        <w:top w:val="none" w:sz="0" w:space="0" w:color="auto"/>
        <w:left w:val="none" w:sz="0" w:space="0" w:color="auto"/>
        <w:bottom w:val="none" w:sz="0" w:space="0" w:color="auto"/>
        <w:right w:val="none" w:sz="0" w:space="0" w:color="auto"/>
      </w:divBdr>
      <w:divsChild>
        <w:div w:id="1372850907">
          <w:marLeft w:val="0"/>
          <w:marRight w:val="0"/>
          <w:marTop w:val="0"/>
          <w:marBottom w:val="0"/>
          <w:divBdr>
            <w:top w:val="none" w:sz="0" w:space="0" w:color="auto"/>
            <w:left w:val="none" w:sz="0" w:space="0" w:color="auto"/>
            <w:bottom w:val="none" w:sz="0" w:space="0" w:color="auto"/>
            <w:right w:val="none" w:sz="0" w:space="0" w:color="auto"/>
          </w:divBdr>
          <w:divsChild>
            <w:div w:id="746461898">
              <w:marLeft w:val="0"/>
              <w:marRight w:val="0"/>
              <w:marTop w:val="0"/>
              <w:marBottom w:val="0"/>
              <w:divBdr>
                <w:top w:val="none" w:sz="0" w:space="0" w:color="auto"/>
                <w:left w:val="none" w:sz="0" w:space="0" w:color="auto"/>
                <w:bottom w:val="none" w:sz="0" w:space="0" w:color="auto"/>
                <w:right w:val="none" w:sz="0" w:space="0" w:color="auto"/>
              </w:divBdr>
              <w:divsChild>
                <w:div w:id="28265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043344">
      <w:bodyDiv w:val="1"/>
      <w:marLeft w:val="0"/>
      <w:marRight w:val="0"/>
      <w:marTop w:val="0"/>
      <w:marBottom w:val="0"/>
      <w:divBdr>
        <w:top w:val="none" w:sz="0" w:space="0" w:color="auto"/>
        <w:left w:val="none" w:sz="0" w:space="0" w:color="auto"/>
        <w:bottom w:val="none" w:sz="0" w:space="0" w:color="auto"/>
        <w:right w:val="none" w:sz="0" w:space="0" w:color="auto"/>
      </w:divBdr>
      <w:divsChild>
        <w:div w:id="375812621">
          <w:marLeft w:val="375"/>
          <w:marRight w:val="375"/>
          <w:marTop w:val="720"/>
          <w:marBottom w:val="0"/>
          <w:divBdr>
            <w:top w:val="none" w:sz="0" w:space="0" w:color="auto"/>
            <w:left w:val="none" w:sz="0" w:space="0" w:color="auto"/>
            <w:bottom w:val="none" w:sz="0" w:space="0" w:color="auto"/>
            <w:right w:val="none" w:sz="0" w:space="0" w:color="auto"/>
          </w:divBdr>
        </w:div>
      </w:divsChild>
    </w:div>
    <w:div w:id="2083091660">
      <w:bodyDiv w:val="1"/>
      <w:marLeft w:val="0"/>
      <w:marRight w:val="0"/>
      <w:marTop w:val="0"/>
      <w:marBottom w:val="0"/>
      <w:divBdr>
        <w:top w:val="none" w:sz="0" w:space="0" w:color="auto"/>
        <w:left w:val="none" w:sz="0" w:space="0" w:color="auto"/>
        <w:bottom w:val="none" w:sz="0" w:space="0" w:color="auto"/>
        <w:right w:val="none" w:sz="0" w:space="0" w:color="auto"/>
      </w:divBdr>
      <w:divsChild>
        <w:div w:id="639962643">
          <w:marLeft w:val="375"/>
          <w:marRight w:val="375"/>
          <w:marTop w:val="720"/>
          <w:marBottom w:val="0"/>
          <w:divBdr>
            <w:top w:val="none" w:sz="0" w:space="0" w:color="auto"/>
            <w:left w:val="none" w:sz="0" w:space="0" w:color="auto"/>
            <w:bottom w:val="none" w:sz="0" w:space="0" w:color="auto"/>
            <w:right w:val="none" w:sz="0" w:space="0" w:color="auto"/>
          </w:divBdr>
        </w:div>
      </w:divsChild>
    </w:div>
    <w:div w:id="2087874677">
      <w:bodyDiv w:val="1"/>
      <w:marLeft w:val="0"/>
      <w:marRight w:val="0"/>
      <w:marTop w:val="0"/>
      <w:marBottom w:val="0"/>
      <w:divBdr>
        <w:top w:val="none" w:sz="0" w:space="0" w:color="auto"/>
        <w:left w:val="none" w:sz="0" w:space="0" w:color="auto"/>
        <w:bottom w:val="none" w:sz="0" w:space="0" w:color="auto"/>
        <w:right w:val="none" w:sz="0" w:space="0" w:color="auto"/>
      </w:divBdr>
      <w:divsChild>
        <w:div w:id="1672947788">
          <w:marLeft w:val="0"/>
          <w:marRight w:val="0"/>
          <w:marTop w:val="0"/>
          <w:marBottom w:val="0"/>
          <w:divBdr>
            <w:top w:val="none" w:sz="0" w:space="0" w:color="auto"/>
            <w:left w:val="none" w:sz="0" w:space="0" w:color="auto"/>
            <w:bottom w:val="none" w:sz="0" w:space="0" w:color="auto"/>
            <w:right w:val="none" w:sz="0" w:space="0" w:color="auto"/>
          </w:divBdr>
          <w:divsChild>
            <w:div w:id="1983928275">
              <w:marLeft w:val="0"/>
              <w:marRight w:val="0"/>
              <w:marTop w:val="0"/>
              <w:marBottom w:val="0"/>
              <w:divBdr>
                <w:top w:val="none" w:sz="0" w:space="0" w:color="auto"/>
                <w:left w:val="none" w:sz="0" w:space="0" w:color="auto"/>
                <w:bottom w:val="none" w:sz="0" w:space="0" w:color="auto"/>
                <w:right w:val="none" w:sz="0" w:space="0" w:color="auto"/>
              </w:divBdr>
              <w:divsChild>
                <w:div w:id="193489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039375">
      <w:bodyDiv w:val="1"/>
      <w:marLeft w:val="0"/>
      <w:marRight w:val="0"/>
      <w:marTop w:val="0"/>
      <w:marBottom w:val="0"/>
      <w:divBdr>
        <w:top w:val="none" w:sz="0" w:space="0" w:color="auto"/>
        <w:left w:val="none" w:sz="0" w:space="0" w:color="auto"/>
        <w:bottom w:val="none" w:sz="0" w:space="0" w:color="auto"/>
        <w:right w:val="none" w:sz="0" w:space="0" w:color="auto"/>
      </w:divBdr>
      <w:divsChild>
        <w:div w:id="401488249">
          <w:marLeft w:val="0"/>
          <w:marRight w:val="0"/>
          <w:marTop w:val="0"/>
          <w:marBottom w:val="0"/>
          <w:divBdr>
            <w:top w:val="none" w:sz="0" w:space="0" w:color="auto"/>
            <w:left w:val="none" w:sz="0" w:space="0" w:color="auto"/>
            <w:bottom w:val="none" w:sz="0" w:space="0" w:color="auto"/>
            <w:right w:val="none" w:sz="0" w:space="0" w:color="auto"/>
          </w:divBdr>
          <w:divsChild>
            <w:div w:id="2057583234">
              <w:marLeft w:val="0"/>
              <w:marRight w:val="0"/>
              <w:marTop w:val="0"/>
              <w:marBottom w:val="0"/>
              <w:divBdr>
                <w:top w:val="none" w:sz="0" w:space="0" w:color="auto"/>
                <w:left w:val="none" w:sz="0" w:space="0" w:color="auto"/>
                <w:bottom w:val="none" w:sz="0" w:space="0" w:color="auto"/>
                <w:right w:val="none" w:sz="0" w:space="0" w:color="auto"/>
              </w:divBdr>
              <w:divsChild>
                <w:div w:id="58688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161883">
      <w:bodyDiv w:val="1"/>
      <w:marLeft w:val="0"/>
      <w:marRight w:val="0"/>
      <w:marTop w:val="0"/>
      <w:marBottom w:val="0"/>
      <w:divBdr>
        <w:top w:val="none" w:sz="0" w:space="0" w:color="auto"/>
        <w:left w:val="none" w:sz="0" w:space="0" w:color="auto"/>
        <w:bottom w:val="none" w:sz="0" w:space="0" w:color="auto"/>
        <w:right w:val="none" w:sz="0" w:space="0" w:color="auto"/>
      </w:divBdr>
    </w:div>
    <w:div w:id="2115207140">
      <w:bodyDiv w:val="1"/>
      <w:marLeft w:val="0"/>
      <w:marRight w:val="0"/>
      <w:marTop w:val="0"/>
      <w:marBottom w:val="0"/>
      <w:divBdr>
        <w:top w:val="none" w:sz="0" w:space="0" w:color="auto"/>
        <w:left w:val="none" w:sz="0" w:space="0" w:color="auto"/>
        <w:bottom w:val="none" w:sz="0" w:space="0" w:color="auto"/>
        <w:right w:val="none" w:sz="0" w:space="0" w:color="auto"/>
      </w:divBdr>
    </w:div>
    <w:div w:id="2116048927">
      <w:bodyDiv w:val="1"/>
      <w:marLeft w:val="0"/>
      <w:marRight w:val="0"/>
      <w:marTop w:val="0"/>
      <w:marBottom w:val="0"/>
      <w:divBdr>
        <w:top w:val="none" w:sz="0" w:space="0" w:color="auto"/>
        <w:left w:val="none" w:sz="0" w:space="0" w:color="auto"/>
        <w:bottom w:val="none" w:sz="0" w:space="0" w:color="auto"/>
        <w:right w:val="none" w:sz="0" w:space="0" w:color="auto"/>
      </w:divBdr>
    </w:div>
    <w:div w:id="2122720447">
      <w:bodyDiv w:val="1"/>
      <w:marLeft w:val="0"/>
      <w:marRight w:val="0"/>
      <w:marTop w:val="0"/>
      <w:marBottom w:val="0"/>
      <w:divBdr>
        <w:top w:val="none" w:sz="0" w:space="0" w:color="auto"/>
        <w:left w:val="none" w:sz="0" w:space="0" w:color="auto"/>
        <w:bottom w:val="none" w:sz="0" w:space="0" w:color="auto"/>
        <w:right w:val="none" w:sz="0" w:space="0" w:color="auto"/>
      </w:divBdr>
    </w:div>
    <w:div w:id="2126925900">
      <w:bodyDiv w:val="1"/>
      <w:marLeft w:val="0"/>
      <w:marRight w:val="0"/>
      <w:marTop w:val="0"/>
      <w:marBottom w:val="0"/>
      <w:divBdr>
        <w:top w:val="none" w:sz="0" w:space="0" w:color="auto"/>
        <w:left w:val="none" w:sz="0" w:space="0" w:color="auto"/>
        <w:bottom w:val="none" w:sz="0" w:space="0" w:color="auto"/>
        <w:right w:val="none" w:sz="0" w:space="0" w:color="auto"/>
      </w:divBdr>
    </w:div>
    <w:div w:id="2129231475">
      <w:bodyDiv w:val="1"/>
      <w:marLeft w:val="0"/>
      <w:marRight w:val="0"/>
      <w:marTop w:val="0"/>
      <w:marBottom w:val="0"/>
      <w:divBdr>
        <w:top w:val="none" w:sz="0" w:space="0" w:color="auto"/>
        <w:left w:val="none" w:sz="0" w:space="0" w:color="auto"/>
        <w:bottom w:val="none" w:sz="0" w:space="0" w:color="auto"/>
        <w:right w:val="none" w:sz="0" w:space="0" w:color="auto"/>
      </w:divBdr>
    </w:div>
    <w:div w:id="2143188635">
      <w:bodyDiv w:val="1"/>
      <w:marLeft w:val="0"/>
      <w:marRight w:val="0"/>
      <w:marTop w:val="0"/>
      <w:marBottom w:val="0"/>
      <w:divBdr>
        <w:top w:val="none" w:sz="0" w:space="0" w:color="auto"/>
        <w:left w:val="none" w:sz="0" w:space="0" w:color="auto"/>
        <w:bottom w:val="none" w:sz="0" w:space="0" w:color="auto"/>
        <w:right w:val="none" w:sz="0" w:space="0" w:color="auto"/>
      </w:divBdr>
      <w:divsChild>
        <w:div w:id="686643433">
          <w:marLeft w:val="0"/>
          <w:marRight w:val="0"/>
          <w:marTop w:val="0"/>
          <w:marBottom w:val="0"/>
          <w:divBdr>
            <w:top w:val="none" w:sz="0" w:space="0" w:color="auto"/>
            <w:left w:val="none" w:sz="0" w:space="0" w:color="auto"/>
            <w:bottom w:val="none" w:sz="0" w:space="0" w:color="auto"/>
            <w:right w:val="none" w:sz="0" w:space="0" w:color="auto"/>
          </w:divBdr>
          <w:divsChild>
            <w:div w:id="643236291">
              <w:marLeft w:val="0"/>
              <w:marRight w:val="0"/>
              <w:marTop w:val="0"/>
              <w:marBottom w:val="0"/>
              <w:divBdr>
                <w:top w:val="none" w:sz="0" w:space="0" w:color="auto"/>
                <w:left w:val="none" w:sz="0" w:space="0" w:color="auto"/>
                <w:bottom w:val="none" w:sz="0" w:space="0" w:color="auto"/>
                <w:right w:val="none" w:sz="0" w:space="0" w:color="auto"/>
              </w:divBdr>
              <w:divsChild>
                <w:div w:id="100520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383617">
      <w:bodyDiv w:val="1"/>
      <w:marLeft w:val="0"/>
      <w:marRight w:val="0"/>
      <w:marTop w:val="0"/>
      <w:marBottom w:val="0"/>
      <w:divBdr>
        <w:top w:val="none" w:sz="0" w:space="0" w:color="auto"/>
        <w:left w:val="none" w:sz="0" w:space="0" w:color="auto"/>
        <w:bottom w:val="none" w:sz="0" w:space="0" w:color="auto"/>
        <w:right w:val="none" w:sz="0" w:space="0" w:color="auto"/>
      </w:divBdr>
      <w:divsChild>
        <w:div w:id="621764344">
          <w:marLeft w:val="0"/>
          <w:marRight w:val="0"/>
          <w:marTop w:val="0"/>
          <w:marBottom w:val="0"/>
          <w:divBdr>
            <w:top w:val="none" w:sz="0" w:space="0" w:color="auto"/>
            <w:left w:val="none" w:sz="0" w:space="0" w:color="auto"/>
            <w:bottom w:val="none" w:sz="0" w:space="0" w:color="auto"/>
            <w:right w:val="none" w:sz="0" w:space="0" w:color="auto"/>
          </w:divBdr>
          <w:divsChild>
            <w:div w:id="2119181646">
              <w:marLeft w:val="0"/>
              <w:marRight w:val="0"/>
              <w:marTop w:val="0"/>
              <w:marBottom w:val="0"/>
              <w:divBdr>
                <w:top w:val="none" w:sz="0" w:space="0" w:color="auto"/>
                <w:left w:val="none" w:sz="0" w:space="0" w:color="auto"/>
                <w:bottom w:val="none" w:sz="0" w:space="0" w:color="auto"/>
                <w:right w:val="none" w:sz="0" w:space="0" w:color="auto"/>
              </w:divBdr>
              <w:divsChild>
                <w:div w:id="1453093005">
                  <w:marLeft w:val="0"/>
                  <w:marRight w:val="0"/>
                  <w:marTop w:val="0"/>
                  <w:marBottom w:val="0"/>
                  <w:divBdr>
                    <w:top w:val="none" w:sz="0" w:space="0" w:color="auto"/>
                    <w:left w:val="none" w:sz="0" w:space="0" w:color="auto"/>
                    <w:bottom w:val="none" w:sz="0" w:space="0" w:color="auto"/>
                    <w:right w:val="none" w:sz="0" w:space="0" w:color="auto"/>
                  </w:divBdr>
                </w:div>
              </w:divsChild>
            </w:div>
            <w:div w:id="142966333">
              <w:marLeft w:val="0"/>
              <w:marRight w:val="0"/>
              <w:marTop w:val="0"/>
              <w:marBottom w:val="0"/>
              <w:divBdr>
                <w:top w:val="none" w:sz="0" w:space="0" w:color="auto"/>
                <w:left w:val="none" w:sz="0" w:space="0" w:color="auto"/>
                <w:bottom w:val="none" w:sz="0" w:space="0" w:color="auto"/>
                <w:right w:val="none" w:sz="0" w:space="0" w:color="auto"/>
              </w:divBdr>
              <w:divsChild>
                <w:div w:id="1021976905">
                  <w:marLeft w:val="0"/>
                  <w:marRight w:val="0"/>
                  <w:marTop w:val="0"/>
                  <w:marBottom w:val="0"/>
                  <w:divBdr>
                    <w:top w:val="none" w:sz="0" w:space="0" w:color="auto"/>
                    <w:left w:val="none" w:sz="0" w:space="0" w:color="auto"/>
                    <w:bottom w:val="none" w:sz="0" w:space="0" w:color="auto"/>
                    <w:right w:val="none" w:sz="0" w:space="0" w:color="auto"/>
                  </w:divBdr>
                </w:div>
              </w:divsChild>
            </w:div>
            <w:div w:id="2062091502">
              <w:marLeft w:val="0"/>
              <w:marRight w:val="0"/>
              <w:marTop w:val="0"/>
              <w:marBottom w:val="0"/>
              <w:divBdr>
                <w:top w:val="none" w:sz="0" w:space="0" w:color="auto"/>
                <w:left w:val="none" w:sz="0" w:space="0" w:color="auto"/>
                <w:bottom w:val="none" w:sz="0" w:space="0" w:color="auto"/>
                <w:right w:val="none" w:sz="0" w:space="0" w:color="auto"/>
              </w:divBdr>
              <w:divsChild>
                <w:div w:id="39100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50662">
          <w:marLeft w:val="0"/>
          <w:marRight w:val="0"/>
          <w:marTop w:val="0"/>
          <w:marBottom w:val="0"/>
          <w:divBdr>
            <w:top w:val="none" w:sz="0" w:space="0" w:color="auto"/>
            <w:left w:val="none" w:sz="0" w:space="0" w:color="auto"/>
            <w:bottom w:val="none" w:sz="0" w:space="0" w:color="auto"/>
            <w:right w:val="none" w:sz="0" w:space="0" w:color="auto"/>
          </w:divBdr>
          <w:divsChild>
            <w:div w:id="301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3.xml"/><Relationship Id="rId21" Type="http://schemas.openxmlformats.org/officeDocument/2006/relationships/diagramColors" Target="diagrams/colors2.xml"/><Relationship Id="rId42" Type="http://schemas.openxmlformats.org/officeDocument/2006/relationships/image" Target="media/image8.tiff"/><Relationship Id="rId47" Type="http://schemas.openxmlformats.org/officeDocument/2006/relationships/image" Target="media/image13.tiff"/><Relationship Id="rId63" Type="http://schemas.openxmlformats.org/officeDocument/2006/relationships/image" Target="media/image29.tiff"/><Relationship Id="rId68" Type="http://schemas.openxmlformats.org/officeDocument/2006/relationships/image" Target="media/image34.tiff"/><Relationship Id="rId16" Type="http://schemas.openxmlformats.org/officeDocument/2006/relationships/diagramColors" Target="diagrams/colors1.xml"/><Relationship Id="rId11" Type="http://schemas.openxmlformats.org/officeDocument/2006/relationships/image" Target="media/image1.png"/><Relationship Id="rId32" Type="http://schemas.openxmlformats.org/officeDocument/2006/relationships/footer" Target="footer2.xml"/><Relationship Id="rId37" Type="http://schemas.openxmlformats.org/officeDocument/2006/relationships/hyperlink" Target="https://www.nielsen.com/wp-content/uploads/sites/3/2019/04/podcast-sponsorship-effectiveness.pdf" TargetMode="External"/><Relationship Id="rId53" Type="http://schemas.openxmlformats.org/officeDocument/2006/relationships/image" Target="media/image19.tiff"/><Relationship Id="rId58" Type="http://schemas.openxmlformats.org/officeDocument/2006/relationships/image" Target="media/image24.tiff"/><Relationship Id="rId74" Type="http://schemas.openxmlformats.org/officeDocument/2006/relationships/image" Target="media/image40.tiff"/><Relationship Id="rId79" Type="http://schemas.openxmlformats.org/officeDocument/2006/relationships/image" Target="media/image45.tiff"/><Relationship Id="rId5" Type="http://schemas.openxmlformats.org/officeDocument/2006/relationships/numbering" Target="numbering.xml"/><Relationship Id="rId61" Type="http://schemas.openxmlformats.org/officeDocument/2006/relationships/image" Target="media/image27.tiff"/><Relationship Id="rId82" Type="http://schemas.openxmlformats.org/officeDocument/2006/relationships/fontTable" Target="fontTable.xml"/><Relationship Id="rId19" Type="http://schemas.openxmlformats.org/officeDocument/2006/relationships/diagramLayout" Target="diagrams/layout2.xml"/><Relationship Id="rId14" Type="http://schemas.openxmlformats.org/officeDocument/2006/relationships/diagramLayout" Target="diagrams/layout1.xml"/><Relationship Id="rId22" Type="http://schemas.microsoft.com/office/2007/relationships/diagramDrawing" Target="diagrams/drawing2.xml"/><Relationship Id="rId27" Type="http://schemas.microsoft.com/office/2007/relationships/diagramDrawing" Target="diagrams/drawing3.xml"/><Relationship Id="rId30" Type="http://schemas.openxmlformats.org/officeDocument/2006/relationships/chart" Target="charts/chart2.xml"/><Relationship Id="rId35" Type="http://schemas.openxmlformats.org/officeDocument/2006/relationships/chart" Target="charts/chart5.xml"/><Relationship Id="rId43" Type="http://schemas.openxmlformats.org/officeDocument/2006/relationships/image" Target="media/image9.tiff"/><Relationship Id="rId48" Type="http://schemas.openxmlformats.org/officeDocument/2006/relationships/image" Target="media/image14.tiff"/><Relationship Id="rId56" Type="http://schemas.openxmlformats.org/officeDocument/2006/relationships/image" Target="media/image22.tiff"/><Relationship Id="rId64" Type="http://schemas.openxmlformats.org/officeDocument/2006/relationships/image" Target="media/image30.tiff"/><Relationship Id="rId69" Type="http://schemas.openxmlformats.org/officeDocument/2006/relationships/image" Target="media/image35.tiff"/><Relationship Id="rId77" Type="http://schemas.openxmlformats.org/officeDocument/2006/relationships/image" Target="media/image43.tiff"/><Relationship Id="rId8" Type="http://schemas.openxmlformats.org/officeDocument/2006/relationships/webSettings" Target="webSettings.xml"/><Relationship Id="rId51" Type="http://schemas.openxmlformats.org/officeDocument/2006/relationships/image" Target="media/image17.tiff"/><Relationship Id="rId72" Type="http://schemas.openxmlformats.org/officeDocument/2006/relationships/image" Target="media/image38.tiff"/><Relationship Id="rId80" Type="http://schemas.openxmlformats.org/officeDocument/2006/relationships/image" Target="media/image46.tiff"/><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diagramDrawing" Target="diagrams/drawing1.xml"/><Relationship Id="rId25" Type="http://schemas.openxmlformats.org/officeDocument/2006/relationships/diagramQuickStyle" Target="diagrams/quickStyle3.xml"/><Relationship Id="rId33" Type="http://schemas.openxmlformats.org/officeDocument/2006/relationships/chart" Target="charts/chart3.xml"/><Relationship Id="rId38" Type="http://schemas.openxmlformats.org/officeDocument/2006/relationships/image" Target="media/image4.png"/><Relationship Id="rId46" Type="http://schemas.openxmlformats.org/officeDocument/2006/relationships/image" Target="media/image12.tiff"/><Relationship Id="rId59" Type="http://schemas.openxmlformats.org/officeDocument/2006/relationships/image" Target="media/image25.tiff"/><Relationship Id="rId67" Type="http://schemas.openxmlformats.org/officeDocument/2006/relationships/image" Target="media/image33.tiff"/><Relationship Id="rId20" Type="http://schemas.openxmlformats.org/officeDocument/2006/relationships/diagramQuickStyle" Target="diagrams/quickStyle2.xml"/><Relationship Id="rId41" Type="http://schemas.openxmlformats.org/officeDocument/2006/relationships/image" Target="media/image7.tiff"/><Relationship Id="rId54" Type="http://schemas.openxmlformats.org/officeDocument/2006/relationships/image" Target="media/image20.tiff"/><Relationship Id="rId62" Type="http://schemas.openxmlformats.org/officeDocument/2006/relationships/image" Target="media/image28.tiff"/><Relationship Id="rId70" Type="http://schemas.openxmlformats.org/officeDocument/2006/relationships/image" Target="media/image36.tiff"/><Relationship Id="rId75" Type="http://schemas.openxmlformats.org/officeDocument/2006/relationships/image" Target="media/image41.tif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diagramQuickStyle" Target="diagrams/quickStyle1.xml"/><Relationship Id="rId23" Type="http://schemas.openxmlformats.org/officeDocument/2006/relationships/diagramData" Target="diagrams/data3.xml"/><Relationship Id="rId28" Type="http://schemas.openxmlformats.org/officeDocument/2006/relationships/image" Target="media/image3.png"/><Relationship Id="rId36" Type="http://schemas.openxmlformats.org/officeDocument/2006/relationships/chart" Target="charts/chart6.xml"/><Relationship Id="rId49" Type="http://schemas.openxmlformats.org/officeDocument/2006/relationships/image" Target="media/image15.tiff"/><Relationship Id="rId57" Type="http://schemas.openxmlformats.org/officeDocument/2006/relationships/image" Target="media/image23.tiff"/><Relationship Id="rId10" Type="http://schemas.openxmlformats.org/officeDocument/2006/relationships/endnotes" Target="endnotes.xml"/><Relationship Id="rId31" Type="http://schemas.openxmlformats.org/officeDocument/2006/relationships/footer" Target="footer1.xml"/><Relationship Id="rId44" Type="http://schemas.openxmlformats.org/officeDocument/2006/relationships/image" Target="media/image10.tiff"/><Relationship Id="rId52" Type="http://schemas.openxmlformats.org/officeDocument/2006/relationships/image" Target="media/image18.tiff"/><Relationship Id="rId60" Type="http://schemas.openxmlformats.org/officeDocument/2006/relationships/image" Target="media/image26.tiff"/><Relationship Id="rId65" Type="http://schemas.openxmlformats.org/officeDocument/2006/relationships/image" Target="media/image31.tiff"/><Relationship Id="rId73" Type="http://schemas.openxmlformats.org/officeDocument/2006/relationships/image" Target="media/image39.tiff"/><Relationship Id="rId78" Type="http://schemas.openxmlformats.org/officeDocument/2006/relationships/image" Target="media/image44.tiff"/><Relationship Id="rId81" Type="http://schemas.openxmlformats.org/officeDocument/2006/relationships/image" Target="media/image47.tif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diagramData" Target="diagrams/data1.xml"/><Relationship Id="rId18" Type="http://schemas.openxmlformats.org/officeDocument/2006/relationships/diagramData" Target="diagrams/data2.xml"/><Relationship Id="rId39" Type="http://schemas.openxmlformats.org/officeDocument/2006/relationships/image" Target="media/image5.png"/><Relationship Id="rId34" Type="http://schemas.openxmlformats.org/officeDocument/2006/relationships/chart" Target="charts/chart4.xml"/><Relationship Id="rId50" Type="http://schemas.openxmlformats.org/officeDocument/2006/relationships/image" Target="media/image16.tiff"/><Relationship Id="rId55" Type="http://schemas.openxmlformats.org/officeDocument/2006/relationships/image" Target="media/image21.tiff"/><Relationship Id="rId76" Type="http://schemas.openxmlformats.org/officeDocument/2006/relationships/image" Target="media/image42.tiff"/><Relationship Id="rId7" Type="http://schemas.openxmlformats.org/officeDocument/2006/relationships/settings" Target="settings.xml"/><Relationship Id="rId71" Type="http://schemas.openxmlformats.org/officeDocument/2006/relationships/image" Target="media/image37.tiff"/><Relationship Id="rId2" Type="http://schemas.openxmlformats.org/officeDocument/2006/relationships/customXml" Target="../customXml/item2.xml"/><Relationship Id="rId29" Type="http://schemas.openxmlformats.org/officeDocument/2006/relationships/chart" Target="charts/chart1.xml"/><Relationship Id="rId24" Type="http://schemas.openxmlformats.org/officeDocument/2006/relationships/diagramLayout" Target="diagrams/layout3.xml"/><Relationship Id="rId40" Type="http://schemas.openxmlformats.org/officeDocument/2006/relationships/image" Target="media/image6.png"/><Relationship Id="rId45" Type="http://schemas.openxmlformats.org/officeDocument/2006/relationships/image" Target="media/image11.tiff"/><Relationship Id="rId66" Type="http://schemas.openxmlformats.org/officeDocument/2006/relationships/image" Target="media/image32.tiff"/></Relationships>
</file>

<file path=word/_rels/footnotes.xml.rels><?xml version="1.0" encoding="UTF-8" standalone="yes"?>
<Relationships xmlns="http://schemas.openxmlformats.org/package/2006/relationships"><Relationship Id="rId13" Type="http://schemas.openxmlformats.org/officeDocument/2006/relationships/hyperlink" Target="https://vc.ru/media/183045-iab-russia-iz-za-pandemii-zatraty-na-audioreklamu-sostavyat-tolko-990-mln-rubley-v-2020-godu-vdvoe-menshe-prognoza" TargetMode="External"/><Relationship Id="rId18" Type="http://schemas.openxmlformats.org/officeDocument/2006/relationships/hyperlink" Target="http://analytics.podtrac.com/blog/2020/6/1/weekly-podcast-data-amid-the-coronavirus-crisis-nbsp-through-may-31-2020-final-update" TargetMode="External"/><Relationship Id="rId26" Type="http://schemas.openxmlformats.org/officeDocument/2006/relationships/hyperlink" Target="https://www.theverge.com/2019/9/9/20801873/youtube-podcast-creators-h3-joe-rogan-ethan-klein-hila-david-dobrik-views" TargetMode="External"/><Relationship Id="rId39" Type="http://schemas.openxmlformats.org/officeDocument/2006/relationships/hyperlink" Target="https://growwithward.com/aaarrr-pirate-funnel/" TargetMode="External"/><Relationship Id="rId21" Type="http://schemas.openxmlformats.org/officeDocument/2006/relationships/hyperlink" Target="http://analytics.podtrac.com/blog/2020/6/1/weekly-podcast-data-amid-the-coronavirus-crisis-nbsp-through-may-31-2020-final-update" TargetMode="External"/><Relationship Id="rId34" Type="http://schemas.openxmlformats.org/officeDocument/2006/relationships/hyperlink" Target="http://sci-gems.math.bas.bg:8080/jspui/bitstream/10525/121/1/ijitk01-3-p01.pdf" TargetMode="External"/><Relationship Id="rId42" Type="http://schemas.openxmlformats.org/officeDocument/2006/relationships/hyperlink" Target="https://9to5google.com/2021/03/11/google-podcasts-recommendations/?utm_source=podnews.net&amp;utm_medium=email&amp;utm_campaign=podnews.net:2021-03-12" TargetMode="External"/><Relationship Id="rId47" Type="http://schemas.openxmlformats.org/officeDocument/2006/relationships/hyperlink" Target="http://contently.com/strategist/2014/07/09/study-sponsored-content-has-a-trust-problem-2/" TargetMode="External"/><Relationship Id="rId7" Type="http://schemas.openxmlformats.org/officeDocument/2006/relationships/hyperlink" Target="https://libolibo.ru" TargetMode="External"/><Relationship Id="rId2" Type="http://schemas.openxmlformats.org/officeDocument/2006/relationships/hyperlink" Target="https://podcast.ru/1541338181" TargetMode="External"/><Relationship Id="rId16" Type="http://schemas.openxmlformats.org/officeDocument/2006/relationships/hyperlink" Target="https://www.edisonresearch.com/the-podcast-consumer-2019/" TargetMode="External"/><Relationship Id="rId29" Type="http://schemas.openxmlformats.org/officeDocument/2006/relationships/hyperlink" Target="https://npsbenchmarks.com" TargetMode="External"/><Relationship Id="rId1" Type="http://schemas.openxmlformats.org/officeDocument/2006/relationships/hyperlink" Target="https://www.pwc.ru/ru/publications/media-outlook-2020/media-outlook-2020-2024.pdf?fbclid=IwAR2ZWEsPs-clmCDs7tbReB_9R2YkGm9NeqDMoW1b6SzEAh6iSt5dw_EXWN4" TargetMode="External"/><Relationship Id="rId6" Type="http://schemas.openxmlformats.org/officeDocument/2006/relationships/hyperlink" Target="https://awesome.midroll.com" TargetMode="External"/><Relationship Id="rId11" Type="http://schemas.openxmlformats.org/officeDocument/2006/relationships/hyperlink" Target="https://iabrus.ru/www/doc/audio_ad/IAB_Online_Audio_Mediascope_final.pdf" TargetMode="External"/><Relationship Id="rId24" Type="http://schemas.openxmlformats.org/officeDocument/2006/relationships/hyperlink" Target="https://tiburon-research.ru/cases/issledovanie-podkasty-auditoriya-reytingi-podkastov-i-podkasterov" TargetMode="External"/><Relationship Id="rId32" Type="http://schemas.openxmlformats.org/officeDocument/2006/relationships/hyperlink" Target="https://tiburon-research.ru/cases/issledovanie-podkasty-auditoriya-reytingi-podkastov-i-podkasterov" TargetMode="External"/><Relationship Id="rId37" Type="http://schemas.openxmlformats.org/officeDocument/2006/relationships/hyperlink" Target="https://awesome.midroll.com" TargetMode="External"/><Relationship Id="rId40" Type="http://schemas.openxmlformats.org/officeDocument/2006/relationships/hyperlink" Target="https://medium.com/icebreakervc/aaarrr-funnel-growth-hacking-step-by-step-faf2e8a66318" TargetMode="External"/><Relationship Id="rId45" Type="http://schemas.openxmlformats.org/officeDocument/2006/relationships/hyperlink" Target="https://wtamu-ir.tdl.org/handle/11310/304?show=full" TargetMode="External"/><Relationship Id="rId5" Type="http://schemas.openxmlformats.org/officeDocument/2006/relationships/hyperlink" Target="https://www.campaignlive.com/article/want-reach-unreachable-ad-blockers-try-podcast-ads/1427408" TargetMode="External"/><Relationship Id="rId15" Type="http://schemas.openxmlformats.org/officeDocument/2006/relationships/hyperlink" Target="https://effie.ru" TargetMode="External"/><Relationship Id="rId23" Type="http://schemas.openxmlformats.org/officeDocument/2006/relationships/hyperlink" Target="https://www.nielsen.com/wp-content/uploads/sites/3/2019/04/podcast-sponsorship-effectiveness.pdf" TargetMode="External"/><Relationship Id="rId28" Type="http://schemas.openxmlformats.org/officeDocument/2006/relationships/hyperlink" Target="https://awesome.midroll.com" TargetMode="External"/><Relationship Id="rId36" Type="http://schemas.openxmlformats.org/officeDocument/2006/relationships/hyperlink" Target="https://pro.rbc.ru/news/5d5ff14b9a794728414a6b9e" TargetMode="External"/><Relationship Id="rId10" Type="http://schemas.openxmlformats.org/officeDocument/2006/relationships/hyperlink" Target="https://www.pwc.ru/ru/publications/media-outlook/mediaindustriya-v-2019.pdf" TargetMode="External"/><Relationship Id="rId19" Type="http://schemas.openxmlformats.org/officeDocument/2006/relationships/hyperlink" Target="https://br-analytics.ru/blog/podcasts-in-russia-2019/" TargetMode="External"/><Relationship Id="rId31" Type="http://schemas.openxmlformats.org/officeDocument/2006/relationships/hyperlink" Target="https://www.greenlanemarketing.com/resources/articles/podcast-ads/" TargetMode="External"/><Relationship Id="rId44" Type="http://schemas.openxmlformats.org/officeDocument/2006/relationships/hyperlink" Target="https://www.nielsen.com/us/en/insights/article/2020/host-read-podcast-ads-pack-a-brand-recall-punch/" TargetMode="External"/><Relationship Id="rId4" Type="http://schemas.openxmlformats.org/officeDocument/2006/relationships/hyperlink" Target="https://advgroup.ru/journal/podcasts" TargetMode="External"/><Relationship Id="rId9" Type="http://schemas.openxmlformats.org/officeDocument/2006/relationships/hyperlink" Target="https://www.sostav.ru/publication/podkasty-2019-41225.html" TargetMode="External"/><Relationship Id="rId14" Type="http://schemas.openxmlformats.org/officeDocument/2006/relationships/hyperlink" Target="https://podcasts.ru/artur-belostotskij-o-premii-effie/" TargetMode="External"/><Relationship Id="rId22" Type="http://schemas.openxmlformats.org/officeDocument/2006/relationships/hyperlink" Target="https://medium.com/stitcher-blog/the-stitcher-podcasting-report-41ee54c8b84c" TargetMode="External"/><Relationship Id="rId27" Type="http://schemas.openxmlformats.org/officeDocument/2006/relationships/hyperlink" Target="https://podcasts.ru/gde-slushayut-podkasty-v-rossii/" TargetMode="External"/><Relationship Id="rId30" Type="http://schemas.openxmlformats.org/officeDocument/2006/relationships/hyperlink" Target="https://awesome.midroll.com" TargetMode="External"/><Relationship Id="rId35" Type="http://schemas.openxmlformats.org/officeDocument/2006/relationships/hyperlink" Target="https://adindex.ru/news/digital/2020/06/16/282736.phtml" TargetMode="External"/><Relationship Id="rId43" Type="http://schemas.openxmlformats.org/officeDocument/2006/relationships/hyperlink" Target="https://rainnews.com/signal-hill-insights-data-supports-podcast-brand-advertising-effectiveness/" TargetMode="External"/><Relationship Id="rId8" Type="http://schemas.openxmlformats.org/officeDocument/2006/relationships/hyperlink" Target="https://perio.unlp.edu.ar/ojs/index.php/question/article/view/4683" TargetMode="External"/><Relationship Id="rId3" Type="http://schemas.openxmlformats.org/officeDocument/2006/relationships/hyperlink" Target="https://vc.ru/media/107902-issledovanie-auditoriya-reytingi-podkastov-i-podkasterov" TargetMode="External"/><Relationship Id="rId12" Type="http://schemas.openxmlformats.org/officeDocument/2006/relationships/hyperlink" Target="https://www.pwc.ru/ru/publications/mediaindustriya-v-2019/radio-i-podkasty.html" TargetMode="External"/><Relationship Id="rId17" Type="http://schemas.openxmlformats.org/officeDocument/2006/relationships/hyperlink" Target="https://www.edisonresearch.com/the-infinite-dial-2020/" TargetMode="External"/><Relationship Id="rId25" Type="http://schemas.openxmlformats.org/officeDocument/2006/relationships/hyperlink" Target="https://medium.com/stitcher-blog/the-stitcher-podcasting-report-41ee54c8b84c" TargetMode="External"/><Relationship Id="rId33" Type="http://schemas.openxmlformats.org/officeDocument/2006/relationships/hyperlink" Target="https://podfm.ru/edison-obnaruzhili-chto-zhenshhiny-sostavlyajut-bolee-poloviny-novoj-volny-poklonnikov-podkastov/" TargetMode="External"/><Relationship Id="rId38" Type="http://schemas.openxmlformats.org/officeDocument/2006/relationships/hyperlink" Target="https://www.portent.com/blog/internet-marketing/podcast-advertising-formats-explained.htm" TargetMode="External"/><Relationship Id="rId46" Type="http://schemas.openxmlformats.org/officeDocument/2006/relationships/hyperlink" Target="https://www.ipglab.com/2013/06/18/ipg-lab-sharethrough-exploring-the-effectiveness-ofnative-ads/" TargetMode="External"/><Relationship Id="rId20" Type="http://schemas.openxmlformats.org/officeDocument/2006/relationships/hyperlink" Target="https://www.cossa.ru/news/242271/" TargetMode="External"/><Relationship Id="rId41" Type="http://schemas.openxmlformats.org/officeDocument/2006/relationships/hyperlink" Target="https://elib.bsu.by/bitstream/123456789/250735/1/357-360.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perCat\Desktop\GSOM\6%20&#1089;&#1077;&#1084;&#1077;&#1089;&#1090;&#1088;\&#1064;&#1072;&#1073;&#1083;&#1086;&#1085;.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Общество, культура, психология</c:v>
                </c:pt>
                <c:pt idx="1">
                  <c:v>Образование</c:v>
                </c:pt>
                <c:pt idx="2">
                  <c:v>Бизнес</c:v>
                </c:pt>
                <c:pt idx="3">
                  <c:v>Новости</c:v>
                </c:pt>
                <c:pt idx="4">
                  <c:v>Искусство, музыка, фильмы</c:v>
                </c:pt>
                <c:pt idx="5">
                  <c:v>Юмор</c:v>
                </c:pt>
                <c:pt idx="6">
                  <c:v>Спорт, здоровье, фитнес</c:v>
                </c:pt>
                <c:pt idx="7">
                  <c:v>Наука, технология</c:v>
                </c:pt>
              </c:strCache>
            </c:strRef>
          </c:cat>
          <c:val>
            <c:numRef>
              <c:f>Лист1!$B$2:$B$9</c:f>
              <c:numCache>
                <c:formatCode>General</c:formatCode>
                <c:ptCount val="8"/>
                <c:pt idx="0">
                  <c:v>76</c:v>
                </c:pt>
                <c:pt idx="1">
                  <c:v>42</c:v>
                </c:pt>
                <c:pt idx="2">
                  <c:v>42</c:v>
                </c:pt>
                <c:pt idx="3">
                  <c:v>32</c:v>
                </c:pt>
                <c:pt idx="4">
                  <c:v>55</c:v>
                </c:pt>
                <c:pt idx="5">
                  <c:v>27</c:v>
                </c:pt>
                <c:pt idx="6">
                  <c:v>21</c:v>
                </c:pt>
                <c:pt idx="7">
                  <c:v>39</c:v>
                </c:pt>
              </c:numCache>
            </c:numRef>
          </c:val>
          <c:extLst>
            <c:ext xmlns:c16="http://schemas.microsoft.com/office/drawing/2014/chart" uri="{C3380CC4-5D6E-409C-BE32-E72D297353CC}">
              <c16:uniqueId val="{00000000-000C-214F-B79E-CC4A61B74C3E}"/>
            </c:ext>
          </c:extLst>
        </c:ser>
        <c:dLbls>
          <c:showLegendKey val="0"/>
          <c:showVal val="0"/>
          <c:showCatName val="0"/>
          <c:showSerName val="0"/>
          <c:showPercent val="0"/>
          <c:showBubbleSize val="0"/>
        </c:dLbls>
        <c:gapWidth val="182"/>
        <c:axId val="188035328"/>
        <c:axId val="188036976"/>
      </c:barChart>
      <c:catAx>
        <c:axId val="188035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8036976"/>
        <c:crosses val="autoZero"/>
        <c:auto val="1"/>
        <c:lblAlgn val="ctr"/>
        <c:lblOffset val="100"/>
        <c:noMultiLvlLbl val="0"/>
      </c:catAx>
      <c:valAx>
        <c:axId val="188036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8035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6">
                  <a:tint val="65000"/>
                </a:schemeClr>
              </a:solidFill>
              <a:ln w="19050">
                <a:solidFill>
                  <a:schemeClr val="lt1"/>
                </a:solidFill>
              </a:ln>
              <a:effectLst/>
            </c:spPr>
            <c:extLst>
              <c:ext xmlns:c16="http://schemas.microsoft.com/office/drawing/2014/chart" uri="{C3380CC4-5D6E-409C-BE32-E72D297353CC}">
                <c16:uniqueId val="{00000001-F1EE-154B-BF39-8A9030690F3C}"/>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F1EE-154B-BF39-8A9030690F3C}"/>
              </c:ext>
            </c:extLst>
          </c:dPt>
          <c:dPt>
            <c:idx val="2"/>
            <c:bubble3D val="0"/>
            <c:spPr>
              <a:solidFill>
                <a:schemeClr val="accent6">
                  <a:shade val="65000"/>
                </a:schemeClr>
              </a:solidFill>
              <a:ln w="19050">
                <a:solidFill>
                  <a:schemeClr val="lt1"/>
                </a:solidFill>
              </a:ln>
              <a:effectLst/>
            </c:spPr>
            <c:extLst>
              <c:ext xmlns:c16="http://schemas.microsoft.com/office/drawing/2014/chart" uri="{C3380CC4-5D6E-409C-BE32-E72D297353CC}">
                <c16:uniqueId val="{00000005-F1EE-154B-BF39-8A9030690F3C}"/>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Лист1!$A$11:$A$13</c:f>
              <c:strCache>
                <c:ptCount val="3"/>
                <c:pt idx="0">
                  <c:v>Да</c:v>
                </c:pt>
                <c:pt idx="1">
                  <c:v>Нет</c:v>
                </c:pt>
                <c:pt idx="2">
                  <c:v>Затрудняюсь ответить</c:v>
                </c:pt>
              </c:strCache>
            </c:strRef>
          </c:cat>
          <c:val>
            <c:numRef>
              <c:f>Лист1!$B$11:$B$13</c:f>
              <c:numCache>
                <c:formatCode>General</c:formatCode>
                <c:ptCount val="3"/>
                <c:pt idx="0">
                  <c:v>46.7</c:v>
                </c:pt>
                <c:pt idx="1">
                  <c:v>51.1</c:v>
                </c:pt>
                <c:pt idx="2">
                  <c:v>2.2000000000000002</c:v>
                </c:pt>
              </c:numCache>
            </c:numRef>
          </c:val>
          <c:extLst>
            <c:ext xmlns:c16="http://schemas.microsoft.com/office/drawing/2014/chart" uri="{C3380CC4-5D6E-409C-BE32-E72D297353CC}">
              <c16:uniqueId val="{00000006-F1EE-154B-BF39-8A9030690F3C}"/>
            </c:ext>
          </c:extLst>
        </c:ser>
        <c:dLbls>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solidFill>
                  <a:sysClr val="windowText" lastClr="000000"/>
                </a:solidFill>
                <a:latin typeface="Times New Roman" panose="02020603050405020304" pitchFamily="18" charset="0"/>
                <a:cs typeface="Times New Roman" panose="02020603050405020304" pitchFamily="18" charset="0"/>
              </a:rPr>
              <a:t>Привлекательность сообщения</a:t>
            </a:r>
          </a:p>
        </c:rich>
      </c:tx>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1110293240994642E-2"/>
          <c:y val="0.18099322799097065"/>
          <c:w val="0.91992328147921598"/>
          <c:h val="0.67872060574820925"/>
        </c:manualLayout>
      </c:layout>
      <c:lineChart>
        <c:grouping val="standard"/>
        <c:varyColors val="0"/>
        <c:ser>
          <c:idx val="0"/>
          <c:order val="0"/>
          <c:tx>
            <c:strRef>
              <c:f>Лист1!$B$1</c:f>
              <c:strCache>
                <c:ptCount val="1"/>
                <c:pt idx="0">
                  <c:v>Оценка сообщения</c:v>
                </c:pt>
              </c:strCache>
            </c:strRef>
          </c:tx>
          <c:spPr>
            <a:ln w="28575" cap="rnd">
              <a:solidFill>
                <a:srgbClr val="00B050"/>
              </a:solidFill>
              <a:round/>
            </a:ln>
            <a:effectLst/>
          </c:spPr>
          <c:marker>
            <c:symbol val="circle"/>
            <c:size val="7"/>
            <c:spPr>
              <a:solidFill>
                <a:schemeClr val="bg1"/>
              </a:solidFill>
              <a:ln w="12700">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Открытая</c:v>
                </c:pt>
                <c:pt idx="1">
                  <c:v>Скрытая</c:v>
                </c:pt>
                <c:pt idx="2">
                  <c:v>Спонсорство</c:v>
                </c:pt>
              </c:strCache>
            </c:strRef>
          </c:cat>
          <c:val>
            <c:numRef>
              <c:f>Лист1!$B$2:$B$4</c:f>
              <c:numCache>
                <c:formatCode>General</c:formatCode>
                <c:ptCount val="3"/>
                <c:pt idx="0">
                  <c:v>3.23</c:v>
                </c:pt>
                <c:pt idx="1">
                  <c:v>4.84</c:v>
                </c:pt>
                <c:pt idx="2">
                  <c:v>3.9</c:v>
                </c:pt>
              </c:numCache>
            </c:numRef>
          </c:val>
          <c:smooth val="0"/>
          <c:extLst>
            <c:ext xmlns:c16="http://schemas.microsoft.com/office/drawing/2014/chart" uri="{C3380CC4-5D6E-409C-BE32-E72D297353CC}">
              <c16:uniqueId val="{00000000-E1BD-6F4F-9442-789C07FDAC69}"/>
            </c:ext>
          </c:extLst>
        </c:ser>
        <c:dLbls>
          <c:showLegendKey val="0"/>
          <c:showVal val="0"/>
          <c:showCatName val="0"/>
          <c:showSerName val="0"/>
          <c:showPercent val="0"/>
          <c:showBubbleSize val="0"/>
        </c:dLbls>
        <c:marker val="1"/>
        <c:smooth val="0"/>
        <c:axId val="957813247"/>
        <c:axId val="957699375"/>
      </c:lineChart>
      <c:catAx>
        <c:axId val="957813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7699375"/>
        <c:crosses val="autoZero"/>
        <c:auto val="1"/>
        <c:lblAlgn val="ctr"/>
        <c:lblOffset val="100"/>
        <c:noMultiLvlLbl val="0"/>
      </c:catAx>
      <c:valAx>
        <c:axId val="957699375"/>
        <c:scaling>
          <c:orientation val="minMax"/>
          <c:min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7813247"/>
        <c:crosses val="autoZero"/>
        <c:crossBetween val="between"/>
        <c:majorUnit val="0.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'[Диаграмма в Microsoft Word]Лист1'!$B$6</c:f>
              <c:strCache>
                <c:ptCount val="1"/>
                <c:pt idx="0">
                  <c:v>Навязчивость</c:v>
                </c:pt>
              </c:strCache>
            </c:strRef>
          </c:tx>
          <c:spPr>
            <a:ln w="28575" cap="rnd">
              <a:solidFill>
                <a:srgbClr val="00B050"/>
              </a:solidFill>
              <a:round/>
            </a:ln>
            <a:effectLst/>
          </c:spPr>
          <c:marker>
            <c:symbol val="circle"/>
            <c:size val="7"/>
            <c:spPr>
              <a:solidFill>
                <a:schemeClr val="bg1"/>
              </a:solidFill>
              <a:ln w="12700">
                <a:solidFill>
                  <a:srgbClr val="00B05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Word]Лист1'!$A$7:$A$9</c:f>
              <c:strCache>
                <c:ptCount val="3"/>
                <c:pt idx="0">
                  <c:v>Открытая</c:v>
                </c:pt>
                <c:pt idx="1">
                  <c:v>Скрытая</c:v>
                </c:pt>
                <c:pt idx="2">
                  <c:v>Спонсорство</c:v>
                </c:pt>
              </c:strCache>
            </c:strRef>
          </c:cat>
          <c:val>
            <c:numRef>
              <c:f>'[Диаграмма в Microsoft Word]Лист1'!$B$7:$B$9</c:f>
              <c:numCache>
                <c:formatCode>General</c:formatCode>
                <c:ptCount val="3"/>
                <c:pt idx="0">
                  <c:v>3.32</c:v>
                </c:pt>
                <c:pt idx="1">
                  <c:v>2.8</c:v>
                </c:pt>
                <c:pt idx="2">
                  <c:v>2.52</c:v>
                </c:pt>
              </c:numCache>
            </c:numRef>
          </c:val>
          <c:smooth val="0"/>
          <c:extLst>
            <c:ext xmlns:c16="http://schemas.microsoft.com/office/drawing/2014/chart" uri="{C3380CC4-5D6E-409C-BE32-E72D297353CC}">
              <c16:uniqueId val="{00000000-31D3-B44C-9305-E58CF25CE17C}"/>
            </c:ext>
          </c:extLst>
        </c:ser>
        <c:dLbls>
          <c:showLegendKey val="0"/>
          <c:showVal val="0"/>
          <c:showCatName val="0"/>
          <c:showSerName val="0"/>
          <c:showPercent val="0"/>
          <c:showBubbleSize val="0"/>
        </c:dLbls>
        <c:marker val="1"/>
        <c:smooth val="0"/>
        <c:axId val="1610360864"/>
        <c:axId val="1610212608"/>
      </c:lineChart>
      <c:catAx>
        <c:axId val="161036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10212608"/>
        <c:crosses val="autoZero"/>
        <c:auto val="1"/>
        <c:lblAlgn val="ctr"/>
        <c:lblOffset val="100"/>
        <c:noMultiLvlLbl val="0"/>
      </c:catAx>
      <c:valAx>
        <c:axId val="1610212608"/>
        <c:scaling>
          <c:orientation val="minMax"/>
          <c:max val="3.5"/>
          <c:min val="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10360864"/>
        <c:crosses val="autoZero"/>
        <c:crossBetween val="between"/>
        <c:majorUnit val="0.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2249999999999995"/>
          <c:y val="5.0925925925925923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lineChart>
        <c:grouping val="standard"/>
        <c:varyColors val="0"/>
        <c:ser>
          <c:idx val="0"/>
          <c:order val="0"/>
          <c:tx>
            <c:strRef>
              <c:f>'[Диаграмма в Microsoft Word]Лист1'!$B$11</c:f>
              <c:strCache>
                <c:ptCount val="1"/>
                <c:pt idx="0">
                  <c:v>Привлекательность</c:v>
                </c:pt>
              </c:strCache>
            </c:strRef>
          </c:tx>
          <c:spPr>
            <a:ln w="28575" cap="rnd">
              <a:solidFill>
                <a:srgbClr val="00B050"/>
              </a:solidFill>
              <a:round/>
            </a:ln>
            <a:effectLst/>
          </c:spPr>
          <c:marker>
            <c:symbol val="circle"/>
            <c:size val="5"/>
            <c:spPr>
              <a:solidFill>
                <a:schemeClr val="bg1"/>
              </a:solidFill>
              <a:ln w="12700">
                <a:solidFill>
                  <a:srgbClr val="00B050"/>
                </a:solidFill>
              </a:ln>
              <a:effectLst/>
            </c:spPr>
          </c:marker>
          <c:dLbls>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'[Диаграмма в Microsoft Word]Лист1'!$A$12:$A$13</c:f>
              <c:strCache>
                <c:ptCount val="2"/>
                <c:pt idx="0">
                  <c:v>Несхожий</c:v>
                </c:pt>
                <c:pt idx="1">
                  <c:v>Схожий</c:v>
                </c:pt>
              </c:strCache>
            </c:strRef>
          </c:cat>
          <c:val>
            <c:numRef>
              <c:f>'[Диаграмма в Microsoft Word]Лист1'!$B$12:$B$13</c:f>
              <c:numCache>
                <c:formatCode>General</c:formatCode>
                <c:ptCount val="2"/>
                <c:pt idx="0">
                  <c:v>4.5599999999999996</c:v>
                </c:pt>
                <c:pt idx="1">
                  <c:v>4.92</c:v>
                </c:pt>
              </c:numCache>
            </c:numRef>
          </c:val>
          <c:smooth val="0"/>
          <c:extLst>
            <c:ext xmlns:c16="http://schemas.microsoft.com/office/drawing/2014/chart" uri="{C3380CC4-5D6E-409C-BE32-E72D297353CC}">
              <c16:uniqueId val="{00000000-3DEB-0647-9D7F-5A9DD1540BD3}"/>
            </c:ext>
          </c:extLst>
        </c:ser>
        <c:dLbls>
          <c:showLegendKey val="0"/>
          <c:showVal val="0"/>
          <c:showCatName val="0"/>
          <c:showSerName val="0"/>
          <c:showPercent val="0"/>
          <c:showBubbleSize val="0"/>
        </c:dLbls>
        <c:marker val="1"/>
        <c:smooth val="0"/>
        <c:axId val="1602713056"/>
        <c:axId val="1610322512"/>
      </c:lineChart>
      <c:catAx>
        <c:axId val="1602713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10322512"/>
        <c:crosses val="autoZero"/>
        <c:auto val="1"/>
        <c:lblAlgn val="ctr"/>
        <c:lblOffset val="100"/>
        <c:noMultiLvlLbl val="0"/>
      </c:catAx>
      <c:valAx>
        <c:axId val="1610322512"/>
        <c:scaling>
          <c:orientation val="minMax"/>
          <c:max val="5"/>
          <c:min val="4.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02713056"/>
        <c:crosses val="autoZero"/>
        <c:crossBetween val="between"/>
        <c:majorUnit val="0.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7866718544928942E-2"/>
          <c:y val="6.6852367688022288E-2"/>
          <c:w val="0.90364510048150537"/>
          <c:h val="0.86181972378800842"/>
        </c:manualLayout>
      </c:layout>
      <c:scatterChart>
        <c:scatterStyle val="lineMarker"/>
        <c:varyColors val="0"/>
        <c:ser>
          <c:idx val="0"/>
          <c:order val="0"/>
          <c:tx>
            <c:strRef>
              <c:f>Лист1!$C$14</c:f>
              <c:strCache>
                <c:ptCount val="1"/>
                <c:pt idx="0">
                  <c:v>схожая, открытая</c:v>
                </c:pt>
              </c:strCache>
            </c:strRef>
          </c:tx>
          <c:spPr>
            <a:ln w="25400" cap="rnd">
              <a:noFill/>
              <a:round/>
            </a:ln>
            <a:effectLst/>
          </c:spPr>
          <c:marker>
            <c:symbol val="circle"/>
            <c:size val="10"/>
            <c:spPr>
              <a:solidFill>
                <a:schemeClr val="accent1"/>
              </a:solidFill>
              <a:ln w="9525">
                <a:solidFill>
                  <a:schemeClr val="accent1"/>
                </a:solidFill>
              </a:ln>
              <a:effectLst/>
            </c:spPr>
          </c:marker>
          <c:dLbls>
            <c:dLbl>
              <c:idx val="0"/>
              <c:dLblPos val="t"/>
              <c:showLegendKey val="0"/>
              <c:showVal val="0"/>
              <c:showCatName val="0"/>
              <c:showSerName val="1"/>
              <c:showPercent val="0"/>
              <c:showBubbleSize val="0"/>
              <c:extLst>
                <c:ext xmlns:c15="http://schemas.microsoft.com/office/drawing/2012/chart" uri="{CE6537A1-D6FC-4f65-9D91-7224C49458BB}">
                  <c15:layout>
                    <c:manualLayout>
                      <c:w val="0.15718991114624042"/>
                      <c:h val="0.12250711000957748"/>
                    </c:manualLayout>
                  </c15:layout>
                </c:ext>
                <c:ext xmlns:c16="http://schemas.microsoft.com/office/drawing/2014/chart" uri="{C3380CC4-5D6E-409C-BE32-E72D297353CC}">
                  <c16:uniqueId val="{00000000-50CB-0942-A7BC-AB042473039B}"/>
                </c:ext>
              </c:extLst>
            </c:dLbl>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1"/>
            <c:showPercent val="0"/>
            <c:showBubbleSize val="0"/>
            <c:showLeaderLines val="0"/>
            <c:extLst>
              <c:ext xmlns:c15="http://schemas.microsoft.com/office/drawing/2012/chart" uri="{CE6537A1-D6FC-4f65-9D91-7224C49458BB}">
                <c15:showLeaderLines val="0"/>
              </c:ext>
            </c:extLst>
          </c:dLbls>
          <c:xVal>
            <c:numRef>
              <c:f>Лист1!$C$16</c:f>
              <c:numCache>
                <c:formatCode>General</c:formatCode>
                <c:ptCount val="1"/>
                <c:pt idx="0">
                  <c:v>3.5999999999999996</c:v>
                </c:pt>
              </c:numCache>
            </c:numRef>
          </c:xVal>
          <c:yVal>
            <c:numRef>
              <c:f>Лист1!$C$15</c:f>
              <c:numCache>
                <c:formatCode>0.00</c:formatCode>
                <c:ptCount val="1"/>
                <c:pt idx="0">
                  <c:v>3.3250000000000002</c:v>
                </c:pt>
              </c:numCache>
            </c:numRef>
          </c:yVal>
          <c:smooth val="0"/>
          <c:extLst>
            <c:ext xmlns:c16="http://schemas.microsoft.com/office/drawing/2014/chart" uri="{C3380CC4-5D6E-409C-BE32-E72D297353CC}">
              <c16:uniqueId val="{00000001-50CB-0942-A7BC-AB042473039B}"/>
            </c:ext>
          </c:extLst>
        </c:ser>
        <c:ser>
          <c:idx val="1"/>
          <c:order val="1"/>
          <c:tx>
            <c:strRef>
              <c:f>Лист1!$D$14</c:f>
              <c:strCache>
                <c:ptCount val="1"/>
                <c:pt idx="0">
                  <c:v>схожая, скрытая</c:v>
                </c:pt>
              </c:strCache>
            </c:strRef>
          </c:tx>
          <c:spPr>
            <a:ln w="25400" cap="rnd">
              <a:noFill/>
              <a:round/>
            </a:ln>
            <a:effectLst/>
          </c:spPr>
          <c:marker>
            <c:symbol val="circle"/>
            <c:size val="10"/>
            <c:spPr>
              <a:solidFill>
                <a:schemeClr val="accent2"/>
              </a:solidFill>
              <a:ln w="9525">
                <a:solidFill>
                  <a:schemeClr val="accent2"/>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Лист1!$D$16</c:f>
              <c:numCache>
                <c:formatCode>General</c:formatCode>
                <c:ptCount val="1"/>
                <c:pt idx="0">
                  <c:v>4.5599999999999996</c:v>
                </c:pt>
              </c:numCache>
            </c:numRef>
          </c:xVal>
          <c:yVal>
            <c:numRef>
              <c:f>Лист1!$D$15</c:f>
              <c:numCache>
                <c:formatCode>0.00</c:formatCode>
                <c:ptCount val="1"/>
                <c:pt idx="0">
                  <c:v>4.2649999999999997</c:v>
                </c:pt>
              </c:numCache>
            </c:numRef>
          </c:yVal>
          <c:smooth val="0"/>
          <c:extLst>
            <c:ext xmlns:c16="http://schemas.microsoft.com/office/drawing/2014/chart" uri="{C3380CC4-5D6E-409C-BE32-E72D297353CC}">
              <c16:uniqueId val="{00000002-50CB-0942-A7BC-AB042473039B}"/>
            </c:ext>
          </c:extLst>
        </c:ser>
        <c:ser>
          <c:idx val="2"/>
          <c:order val="2"/>
          <c:tx>
            <c:strRef>
              <c:f>Лист1!$E$14</c:f>
              <c:strCache>
                <c:ptCount val="1"/>
                <c:pt idx="0">
                  <c:v>схожая, спонсорство</c:v>
                </c:pt>
              </c:strCache>
            </c:strRef>
          </c:tx>
          <c:spPr>
            <a:ln w="25400" cap="rnd">
              <a:noFill/>
              <a:round/>
            </a:ln>
            <a:effectLst/>
          </c:spPr>
          <c:marker>
            <c:symbol val="circle"/>
            <c:size val="10"/>
            <c:spPr>
              <a:solidFill>
                <a:schemeClr val="accent3"/>
              </a:solidFill>
              <a:ln w="9525">
                <a:solidFill>
                  <a:schemeClr val="accent3"/>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Лист1!$E$16</c:f>
              <c:numCache>
                <c:formatCode>General</c:formatCode>
                <c:ptCount val="1"/>
                <c:pt idx="0">
                  <c:v>4.375</c:v>
                </c:pt>
              </c:numCache>
            </c:numRef>
          </c:xVal>
          <c:yVal>
            <c:numRef>
              <c:f>Лист1!$E$15</c:f>
              <c:numCache>
                <c:formatCode>0.00</c:formatCode>
                <c:ptCount val="1"/>
                <c:pt idx="0">
                  <c:v>3.73</c:v>
                </c:pt>
              </c:numCache>
            </c:numRef>
          </c:yVal>
          <c:smooth val="0"/>
          <c:extLst>
            <c:ext xmlns:c16="http://schemas.microsoft.com/office/drawing/2014/chart" uri="{C3380CC4-5D6E-409C-BE32-E72D297353CC}">
              <c16:uniqueId val="{00000003-50CB-0942-A7BC-AB042473039B}"/>
            </c:ext>
          </c:extLst>
        </c:ser>
        <c:ser>
          <c:idx val="3"/>
          <c:order val="3"/>
          <c:tx>
            <c:strRef>
              <c:f>Лист1!$F$14</c:f>
              <c:strCache>
                <c:ptCount val="1"/>
                <c:pt idx="0">
                  <c:v>схожая, контрольный</c:v>
                </c:pt>
              </c:strCache>
            </c:strRef>
          </c:tx>
          <c:spPr>
            <a:ln w="25400" cap="rnd">
              <a:noFill/>
              <a:round/>
            </a:ln>
            <a:effectLst/>
          </c:spPr>
          <c:marker>
            <c:symbol val="circle"/>
            <c:size val="10"/>
            <c:spPr>
              <a:solidFill>
                <a:schemeClr val="accent4"/>
              </a:solidFill>
              <a:ln w="9525">
                <a:solidFill>
                  <a:schemeClr val="accent4"/>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Лист1!$F$16</c:f>
              <c:numCache>
                <c:formatCode>General</c:formatCode>
                <c:ptCount val="1"/>
                <c:pt idx="0">
                  <c:v>3.976666666666667</c:v>
                </c:pt>
              </c:numCache>
            </c:numRef>
          </c:xVal>
          <c:yVal>
            <c:numRef>
              <c:f>Лист1!$F$15</c:f>
              <c:numCache>
                <c:formatCode>0.00</c:formatCode>
                <c:ptCount val="1"/>
                <c:pt idx="0">
                  <c:v>3.5549999999999997</c:v>
                </c:pt>
              </c:numCache>
            </c:numRef>
          </c:yVal>
          <c:smooth val="0"/>
          <c:extLst>
            <c:ext xmlns:c16="http://schemas.microsoft.com/office/drawing/2014/chart" uri="{C3380CC4-5D6E-409C-BE32-E72D297353CC}">
              <c16:uniqueId val="{00000004-50CB-0942-A7BC-AB042473039B}"/>
            </c:ext>
          </c:extLst>
        </c:ser>
        <c:ser>
          <c:idx val="4"/>
          <c:order val="4"/>
          <c:tx>
            <c:strRef>
              <c:f>Лист1!$G$14</c:f>
              <c:strCache>
                <c:ptCount val="1"/>
                <c:pt idx="0">
                  <c:v>несхожая, открытая</c:v>
                </c:pt>
              </c:strCache>
            </c:strRef>
          </c:tx>
          <c:spPr>
            <a:ln w="25400" cap="rnd">
              <a:noFill/>
              <a:round/>
            </a:ln>
            <a:effectLst/>
          </c:spPr>
          <c:marker>
            <c:symbol val="circle"/>
            <c:size val="10"/>
            <c:spPr>
              <a:solidFill>
                <a:schemeClr val="accent5"/>
              </a:solidFill>
              <a:ln w="9525">
                <a:solidFill>
                  <a:schemeClr val="accent5"/>
                </a:solidFill>
              </a:ln>
              <a:effectLst/>
            </c:spPr>
          </c:marker>
          <c:dLbls>
            <c:dLbl>
              <c:idx val="0"/>
              <c:layout>
                <c:manualLayout>
                  <c:x val="-6.8613009248643275E-2"/>
                  <c:y val="-7.0544009017946344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5-50CB-0942-A7BC-AB042473039B}"/>
                </c:ext>
              </c:extLst>
            </c:dLbl>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Лист1!$G$16</c:f>
              <c:numCache>
                <c:formatCode>General</c:formatCode>
                <c:ptCount val="1"/>
                <c:pt idx="0">
                  <c:v>3.9116666666666671</c:v>
                </c:pt>
              </c:numCache>
            </c:numRef>
          </c:xVal>
          <c:yVal>
            <c:numRef>
              <c:f>Лист1!$G$15</c:f>
              <c:numCache>
                <c:formatCode>0.00</c:formatCode>
                <c:ptCount val="1"/>
                <c:pt idx="0">
                  <c:v>3.125</c:v>
                </c:pt>
              </c:numCache>
            </c:numRef>
          </c:yVal>
          <c:smooth val="0"/>
          <c:extLst>
            <c:ext xmlns:c16="http://schemas.microsoft.com/office/drawing/2014/chart" uri="{C3380CC4-5D6E-409C-BE32-E72D297353CC}">
              <c16:uniqueId val="{00000006-50CB-0942-A7BC-AB042473039B}"/>
            </c:ext>
          </c:extLst>
        </c:ser>
        <c:ser>
          <c:idx val="5"/>
          <c:order val="5"/>
          <c:tx>
            <c:strRef>
              <c:f>Лист1!$H$14</c:f>
              <c:strCache>
                <c:ptCount val="1"/>
                <c:pt idx="0">
                  <c:v>несхожая, скрытая</c:v>
                </c:pt>
              </c:strCache>
            </c:strRef>
          </c:tx>
          <c:spPr>
            <a:ln w="25400" cap="rnd">
              <a:noFill/>
              <a:round/>
            </a:ln>
            <a:effectLst/>
          </c:spPr>
          <c:marker>
            <c:symbol val="circle"/>
            <c:size val="10"/>
            <c:spPr>
              <a:solidFill>
                <a:schemeClr val="accent6"/>
              </a:solidFill>
              <a:ln w="9525">
                <a:solidFill>
                  <a:schemeClr val="accent6"/>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Лист1!$H$16</c:f>
              <c:numCache>
                <c:formatCode>General</c:formatCode>
                <c:ptCount val="1"/>
                <c:pt idx="0">
                  <c:v>4.2200000000000006</c:v>
                </c:pt>
              </c:numCache>
            </c:numRef>
          </c:xVal>
          <c:yVal>
            <c:numRef>
              <c:f>Лист1!$H$15</c:f>
              <c:numCache>
                <c:formatCode>0.00</c:formatCode>
                <c:ptCount val="1"/>
                <c:pt idx="0">
                  <c:v>4.1449999999999996</c:v>
                </c:pt>
              </c:numCache>
            </c:numRef>
          </c:yVal>
          <c:smooth val="0"/>
          <c:extLst>
            <c:ext xmlns:c16="http://schemas.microsoft.com/office/drawing/2014/chart" uri="{C3380CC4-5D6E-409C-BE32-E72D297353CC}">
              <c16:uniqueId val="{00000007-50CB-0942-A7BC-AB042473039B}"/>
            </c:ext>
          </c:extLst>
        </c:ser>
        <c:ser>
          <c:idx val="6"/>
          <c:order val="6"/>
          <c:tx>
            <c:strRef>
              <c:f>Лист1!$I$14</c:f>
              <c:strCache>
                <c:ptCount val="1"/>
                <c:pt idx="0">
                  <c:v>несхожая, спонсорство</c:v>
                </c:pt>
              </c:strCache>
            </c:strRef>
          </c:tx>
          <c:spPr>
            <a:ln w="25400" cap="rnd">
              <a:noFill/>
              <a:round/>
            </a:ln>
            <a:effectLst/>
          </c:spPr>
          <c:marker>
            <c:symbol val="circle"/>
            <c:size val="10"/>
            <c:spPr>
              <a:solidFill>
                <a:schemeClr val="accent1">
                  <a:lumMod val="60000"/>
                </a:schemeClr>
              </a:solidFill>
              <a:ln w="9525">
                <a:solidFill>
                  <a:schemeClr val="accent1">
                    <a:lumMod val="60000"/>
                  </a:schemeClr>
                </a:solidFill>
              </a:ln>
              <a:effectLst/>
            </c:spPr>
          </c:marker>
          <c:dLbls>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Лист1!$I$16</c:f>
              <c:numCache>
                <c:formatCode>General</c:formatCode>
                <c:ptCount val="1"/>
                <c:pt idx="0">
                  <c:v>3.8783333333333334</c:v>
                </c:pt>
              </c:numCache>
            </c:numRef>
          </c:xVal>
          <c:yVal>
            <c:numRef>
              <c:f>Лист1!$I$15</c:f>
              <c:numCache>
                <c:formatCode>0.00</c:formatCode>
                <c:ptCount val="1"/>
                <c:pt idx="0">
                  <c:v>3.395</c:v>
                </c:pt>
              </c:numCache>
            </c:numRef>
          </c:yVal>
          <c:smooth val="0"/>
          <c:extLst>
            <c:ext xmlns:c16="http://schemas.microsoft.com/office/drawing/2014/chart" uri="{C3380CC4-5D6E-409C-BE32-E72D297353CC}">
              <c16:uniqueId val="{00000008-50CB-0942-A7BC-AB042473039B}"/>
            </c:ext>
          </c:extLst>
        </c:ser>
        <c:ser>
          <c:idx val="7"/>
          <c:order val="7"/>
          <c:tx>
            <c:strRef>
              <c:f>Лист1!$J$14</c:f>
              <c:strCache>
                <c:ptCount val="1"/>
                <c:pt idx="0">
                  <c:v>несхожая, контрольный</c:v>
                </c:pt>
              </c:strCache>
            </c:strRef>
          </c:tx>
          <c:spPr>
            <a:ln w="25400" cap="rnd">
              <a:noFill/>
              <a:round/>
            </a:ln>
            <a:effectLst/>
          </c:spPr>
          <c:marker>
            <c:symbol val="circle"/>
            <c:size val="5"/>
            <c:spPr>
              <a:solidFill>
                <a:schemeClr val="accent2">
                  <a:lumMod val="60000"/>
                </a:schemeClr>
              </a:solidFill>
              <a:ln w="9525">
                <a:solidFill>
                  <a:schemeClr val="accent2">
                    <a:lumMod val="60000"/>
                  </a:schemeClr>
                </a:solidFill>
              </a:ln>
              <a:effectLst/>
            </c:spPr>
          </c:marker>
          <c:dPt>
            <c:idx val="0"/>
            <c:marker>
              <c:symbol val="circle"/>
              <c:size val="10"/>
              <c:spPr>
                <a:solidFill>
                  <a:schemeClr val="accent2">
                    <a:lumMod val="60000"/>
                  </a:schemeClr>
                </a:solidFill>
                <a:ln w="22225">
                  <a:solidFill>
                    <a:schemeClr val="accent2">
                      <a:lumMod val="60000"/>
                    </a:schemeClr>
                  </a:solidFill>
                </a:ln>
                <a:effectLst/>
              </c:spPr>
            </c:marker>
            <c:bubble3D val="0"/>
            <c:extLst>
              <c:ext xmlns:c16="http://schemas.microsoft.com/office/drawing/2014/chart" uri="{C3380CC4-5D6E-409C-BE32-E72D297353CC}">
                <c16:uniqueId val="{00000009-50CB-0942-A7BC-AB042473039B}"/>
              </c:ext>
            </c:extLst>
          </c:dPt>
          <c:dLbls>
            <c:dLbl>
              <c:idx val="0"/>
              <c:layout>
                <c:manualLayout>
                  <c:x val="-9.0509719992866056E-2"/>
                  <c:y val="-8.2649290966309769E-2"/>
                </c:manualLayout>
              </c:layout>
              <c:dLblPos val="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9-50CB-0942-A7BC-AB042473039B}"/>
                </c:ext>
              </c:extLst>
            </c:dLbl>
            <c:spPr>
              <a:noFill/>
              <a:ln>
                <a:noFill/>
              </a:ln>
              <a:effectLst/>
            </c:spPr>
            <c:txPr>
              <a:bodyPr rot="0" spcFirstLastPara="1" vertOverflow="ellipsis" vert="horz" wrap="square" anchor="ctr" anchorCtr="1"/>
              <a:lstStyle/>
              <a:p>
                <a:pPr>
                  <a:defRPr sz="105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xVal>
            <c:numRef>
              <c:f>Лист1!$J$16</c:f>
              <c:numCache>
                <c:formatCode>General</c:formatCode>
                <c:ptCount val="1"/>
                <c:pt idx="0">
                  <c:v>3.7750000000000004</c:v>
                </c:pt>
              </c:numCache>
            </c:numRef>
          </c:xVal>
          <c:yVal>
            <c:numRef>
              <c:f>Лист1!$J$15</c:f>
              <c:numCache>
                <c:formatCode>0.00</c:formatCode>
                <c:ptCount val="1"/>
                <c:pt idx="0">
                  <c:v>3.77</c:v>
                </c:pt>
              </c:numCache>
            </c:numRef>
          </c:yVal>
          <c:smooth val="0"/>
          <c:extLst>
            <c:ext xmlns:c16="http://schemas.microsoft.com/office/drawing/2014/chart" uri="{C3380CC4-5D6E-409C-BE32-E72D297353CC}">
              <c16:uniqueId val="{0000000A-50CB-0942-A7BC-AB042473039B}"/>
            </c:ext>
          </c:extLst>
        </c:ser>
        <c:dLbls>
          <c:dLblPos val="t"/>
          <c:showLegendKey val="0"/>
          <c:showVal val="1"/>
          <c:showCatName val="0"/>
          <c:showSerName val="0"/>
          <c:showPercent val="0"/>
          <c:showBubbleSize val="0"/>
        </c:dLbls>
        <c:axId val="1830571359"/>
        <c:axId val="1835261327"/>
      </c:scatterChart>
      <c:valAx>
        <c:axId val="1830571359"/>
        <c:scaling>
          <c:orientation val="minMax"/>
          <c:min val="3.5"/>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Воронка подкаста</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one"/>
        <c:spPr>
          <a:noFill/>
          <a:ln w="9525" cap="flat" cmpd="sng" algn="ctr">
            <a:solidFill>
              <a:schemeClr val="tx1">
                <a:lumMod val="25000"/>
                <a:lumOff val="75000"/>
              </a:schemeClr>
            </a:solidFill>
            <a:round/>
            <a:tailEnd type="stealth"/>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5261327"/>
        <c:crosses val="autoZero"/>
        <c:crossBetween val="midCat"/>
        <c:majorUnit val="0.2"/>
      </c:valAx>
      <c:valAx>
        <c:axId val="1835261327"/>
        <c:scaling>
          <c:orientation val="minMax"/>
          <c:min val="3"/>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Воронка бренда</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one"/>
        <c:spPr>
          <a:noFill/>
          <a:ln w="9525" cap="flat" cmpd="sng" algn="ctr">
            <a:solidFill>
              <a:schemeClr val="tx1">
                <a:lumMod val="25000"/>
                <a:lumOff val="75000"/>
              </a:schemeClr>
            </a:solidFill>
            <a:round/>
            <a:tailEnd type="stealth"/>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830571359"/>
        <c:crosses val="autoZero"/>
        <c:crossBetween val="midCat"/>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6">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99DB97-A8E9-7844-97E1-28AA625313DB}" type="doc">
      <dgm:prSet loTypeId="urn:microsoft.com/office/officeart/2005/8/layout/hierarchy1" loCatId="" qsTypeId="urn:microsoft.com/office/officeart/2005/8/quickstyle/simple1" qsCatId="simple" csTypeId="urn:microsoft.com/office/officeart/2005/8/colors/accent3_2" csCatId="accent3" phldr="1"/>
      <dgm:spPr/>
      <dgm:t>
        <a:bodyPr/>
        <a:lstStyle/>
        <a:p>
          <a:endParaRPr lang="ru-RU"/>
        </a:p>
      </dgm:t>
    </dgm:pt>
    <dgm:pt modelId="{A8771E8E-11EF-4D44-B594-BC7CF986733A}">
      <dgm:prSet phldrT="[Текст]"/>
      <dgm:spPr/>
      <dgm:t>
        <a:bodyPr/>
        <a:lstStyle/>
        <a:p>
          <a:pPr algn="ctr"/>
          <a:r>
            <a:rPr lang="ru-RU"/>
            <a:t>Рекламная интеграция</a:t>
          </a:r>
        </a:p>
      </dgm:t>
    </dgm:pt>
    <dgm:pt modelId="{3601F0A9-EA76-2F44-8BF9-C4154A992D66}" type="parTrans" cxnId="{133402E0-F922-1F4D-9205-E6DCA8CA1636}">
      <dgm:prSet/>
      <dgm:spPr/>
      <dgm:t>
        <a:bodyPr/>
        <a:lstStyle/>
        <a:p>
          <a:pPr algn="ctr"/>
          <a:endParaRPr lang="ru-RU"/>
        </a:p>
      </dgm:t>
    </dgm:pt>
    <dgm:pt modelId="{0D9FE52C-0878-6843-8AD4-2EAAC3E0F0C0}" type="sibTrans" cxnId="{133402E0-F922-1F4D-9205-E6DCA8CA1636}">
      <dgm:prSet/>
      <dgm:spPr/>
      <dgm:t>
        <a:bodyPr/>
        <a:lstStyle/>
        <a:p>
          <a:pPr algn="ctr"/>
          <a:endParaRPr lang="ru-RU"/>
        </a:p>
      </dgm:t>
    </dgm:pt>
    <dgm:pt modelId="{7941566B-9E1C-034B-B58D-9B2A881B597D}">
      <dgm:prSet/>
      <dgm:spPr/>
      <dgm:t>
        <a:bodyPr/>
        <a:lstStyle/>
        <a:p>
          <a:pPr algn="ctr"/>
          <a:r>
            <a:rPr lang="ru-RU"/>
            <a:t>Открытая</a:t>
          </a:r>
        </a:p>
      </dgm:t>
    </dgm:pt>
    <dgm:pt modelId="{E04BABDD-A58A-CB45-BD5F-13F90E172A53}" type="parTrans" cxnId="{BDCEB412-BF5C-024E-930A-251741F757D9}">
      <dgm:prSet/>
      <dgm:spPr/>
      <dgm:t>
        <a:bodyPr/>
        <a:lstStyle/>
        <a:p>
          <a:pPr algn="ctr"/>
          <a:endParaRPr lang="ru-RU"/>
        </a:p>
      </dgm:t>
    </dgm:pt>
    <dgm:pt modelId="{EEB0FC37-6243-0D40-ABE2-5AA9507C910C}" type="sibTrans" cxnId="{BDCEB412-BF5C-024E-930A-251741F757D9}">
      <dgm:prSet/>
      <dgm:spPr/>
      <dgm:t>
        <a:bodyPr/>
        <a:lstStyle/>
        <a:p>
          <a:pPr algn="ctr"/>
          <a:endParaRPr lang="ru-RU"/>
        </a:p>
      </dgm:t>
    </dgm:pt>
    <dgm:pt modelId="{298ADD72-6B28-FB42-BE98-B6619286F754}">
      <dgm:prSet/>
      <dgm:spPr/>
      <dgm:t>
        <a:bodyPr/>
        <a:lstStyle/>
        <a:p>
          <a:pPr algn="ctr"/>
          <a:r>
            <a:rPr lang="ru-RU"/>
            <a:t>Скрытая</a:t>
          </a:r>
        </a:p>
      </dgm:t>
    </dgm:pt>
    <dgm:pt modelId="{B158E58D-25F6-344C-9383-0996D0B69924}" type="parTrans" cxnId="{62719EF1-2A29-8648-A5C9-237ABB8306D7}">
      <dgm:prSet/>
      <dgm:spPr/>
      <dgm:t>
        <a:bodyPr/>
        <a:lstStyle/>
        <a:p>
          <a:pPr algn="ctr"/>
          <a:endParaRPr lang="ru-RU"/>
        </a:p>
      </dgm:t>
    </dgm:pt>
    <dgm:pt modelId="{B80121FE-BAD5-DB41-832A-C3916864C063}" type="sibTrans" cxnId="{62719EF1-2A29-8648-A5C9-237ABB8306D7}">
      <dgm:prSet/>
      <dgm:spPr/>
      <dgm:t>
        <a:bodyPr/>
        <a:lstStyle/>
        <a:p>
          <a:pPr algn="ctr"/>
          <a:endParaRPr lang="ru-RU"/>
        </a:p>
      </dgm:t>
    </dgm:pt>
    <dgm:pt modelId="{4BB7E30B-ABD1-914F-B1DA-FBAB54ED3117}">
      <dgm:prSet/>
      <dgm:spPr/>
      <dgm:t>
        <a:bodyPr/>
        <a:lstStyle/>
        <a:p>
          <a:pPr algn="ctr"/>
          <a:r>
            <a:rPr lang="ru-RU"/>
            <a:t>Спонсортсво</a:t>
          </a:r>
          <a:r>
            <a:rPr lang="ru-RU" baseline="0"/>
            <a:t> </a:t>
          </a:r>
          <a:endParaRPr lang="ru-RU"/>
        </a:p>
      </dgm:t>
    </dgm:pt>
    <dgm:pt modelId="{6C6D3A73-FF07-A14B-BBA6-67A06972CCA9}" type="parTrans" cxnId="{977175D7-E029-D14B-A436-F6BF8B86E495}">
      <dgm:prSet/>
      <dgm:spPr/>
      <dgm:t>
        <a:bodyPr/>
        <a:lstStyle/>
        <a:p>
          <a:pPr algn="ctr"/>
          <a:endParaRPr lang="ru-RU"/>
        </a:p>
      </dgm:t>
    </dgm:pt>
    <dgm:pt modelId="{656BE218-23A5-9A4C-BF82-918D618078DC}" type="sibTrans" cxnId="{977175D7-E029-D14B-A436-F6BF8B86E495}">
      <dgm:prSet/>
      <dgm:spPr/>
      <dgm:t>
        <a:bodyPr/>
        <a:lstStyle/>
        <a:p>
          <a:pPr algn="ctr"/>
          <a:endParaRPr lang="ru-RU"/>
        </a:p>
      </dgm:t>
    </dgm:pt>
    <dgm:pt modelId="{B864FEA1-609C-044A-ADA7-D71AFBE2B606}">
      <dgm:prSet/>
      <dgm:spPr/>
      <dgm:t>
        <a:bodyPr/>
        <a:lstStyle/>
        <a:p>
          <a:pPr algn="ctr"/>
          <a:r>
            <a:rPr lang="ru-RU"/>
            <a:t>Прямая (рекламный джингл)</a:t>
          </a:r>
        </a:p>
      </dgm:t>
    </dgm:pt>
    <dgm:pt modelId="{0920C84E-7E82-0847-80FC-432B9A4CBC04}" type="parTrans" cxnId="{A768315C-F03E-D94E-AB16-DF7C4C817E44}">
      <dgm:prSet/>
      <dgm:spPr/>
      <dgm:t>
        <a:bodyPr/>
        <a:lstStyle/>
        <a:p>
          <a:pPr algn="ctr"/>
          <a:endParaRPr lang="ru-RU"/>
        </a:p>
      </dgm:t>
    </dgm:pt>
    <dgm:pt modelId="{7F65C30F-D489-8A41-8EF5-E7A5B0C6DE7A}" type="sibTrans" cxnId="{A768315C-F03E-D94E-AB16-DF7C4C817E44}">
      <dgm:prSet/>
      <dgm:spPr/>
      <dgm:t>
        <a:bodyPr/>
        <a:lstStyle/>
        <a:p>
          <a:pPr algn="ctr"/>
          <a:endParaRPr lang="ru-RU"/>
        </a:p>
      </dgm:t>
    </dgm:pt>
    <dgm:pt modelId="{4DCA8936-7D0C-8847-9F9F-06FD24651188}">
      <dgm:prSet/>
      <dgm:spPr/>
      <dgm:t>
        <a:bodyPr/>
        <a:lstStyle/>
        <a:p>
          <a:pPr algn="ctr"/>
          <a:r>
            <a:rPr lang="ru-RU"/>
            <a:t>Интегрированная</a:t>
          </a:r>
        </a:p>
      </dgm:t>
    </dgm:pt>
    <dgm:pt modelId="{DD87046A-8416-DD45-B3B7-3DC7786304A1}" type="parTrans" cxnId="{58AF2948-C394-3741-9712-5D4C2BC21F64}">
      <dgm:prSet/>
      <dgm:spPr/>
      <dgm:t>
        <a:bodyPr/>
        <a:lstStyle/>
        <a:p>
          <a:pPr algn="ctr"/>
          <a:endParaRPr lang="ru-RU"/>
        </a:p>
      </dgm:t>
    </dgm:pt>
    <dgm:pt modelId="{C193B775-8977-2F45-ADFE-D175FA87EA3C}" type="sibTrans" cxnId="{58AF2948-C394-3741-9712-5D4C2BC21F64}">
      <dgm:prSet/>
      <dgm:spPr/>
      <dgm:t>
        <a:bodyPr/>
        <a:lstStyle/>
        <a:p>
          <a:pPr algn="ctr"/>
          <a:endParaRPr lang="ru-RU"/>
        </a:p>
      </dgm:t>
    </dgm:pt>
    <dgm:pt modelId="{50A6393B-8C67-AA4D-A31D-333B4B29E772}">
      <dgm:prSet/>
      <dgm:spPr/>
      <dgm:t>
        <a:bodyPr/>
        <a:lstStyle/>
        <a:p>
          <a:pPr algn="ctr"/>
          <a:r>
            <a:rPr lang="ru-RU"/>
            <a:t>Чтение рекламы ведущим</a:t>
          </a:r>
        </a:p>
      </dgm:t>
    </dgm:pt>
    <dgm:pt modelId="{98201B89-ADF4-A14C-945C-7CE483B0DB86}" type="parTrans" cxnId="{40A994DF-7BF0-2348-B836-D9510E62D66A}">
      <dgm:prSet/>
      <dgm:spPr/>
      <dgm:t>
        <a:bodyPr/>
        <a:lstStyle/>
        <a:p>
          <a:pPr algn="ctr"/>
          <a:endParaRPr lang="ru-RU"/>
        </a:p>
      </dgm:t>
    </dgm:pt>
    <dgm:pt modelId="{8C642921-F694-0248-B735-9B3225696345}" type="sibTrans" cxnId="{40A994DF-7BF0-2348-B836-D9510E62D66A}">
      <dgm:prSet/>
      <dgm:spPr/>
      <dgm:t>
        <a:bodyPr/>
        <a:lstStyle/>
        <a:p>
          <a:pPr algn="ctr"/>
          <a:endParaRPr lang="ru-RU"/>
        </a:p>
      </dgm:t>
    </dgm:pt>
    <dgm:pt modelId="{D7C75BFA-F6C1-B846-B39B-7667C70F00D5}">
      <dgm:prSet/>
      <dgm:spPr/>
      <dgm:t>
        <a:bodyPr/>
        <a:lstStyle/>
        <a:p>
          <a:pPr algn="ctr"/>
          <a:r>
            <a:rPr lang="ru-RU"/>
            <a:t>Рассказ ведущего</a:t>
          </a:r>
        </a:p>
      </dgm:t>
    </dgm:pt>
    <dgm:pt modelId="{3AD0379D-91F0-8E4C-9932-10816E756798}" type="parTrans" cxnId="{78B0E600-7ABB-6C4C-A67D-9F9711942043}">
      <dgm:prSet/>
      <dgm:spPr/>
      <dgm:t>
        <a:bodyPr/>
        <a:lstStyle/>
        <a:p>
          <a:pPr algn="ctr"/>
          <a:endParaRPr lang="ru-RU"/>
        </a:p>
      </dgm:t>
    </dgm:pt>
    <dgm:pt modelId="{FC633B94-9EF8-704C-BD25-BC37A307AEF7}" type="sibTrans" cxnId="{78B0E600-7ABB-6C4C-A67D-9F9711942043}">
      <dgm:prSet/>
      <dgm:spPr/>
      <dgm:t>
        <a:bodyPr/>
        <a:lstStyle/>
        <a:p>
          <a:pPr algn="ctr"/>
          <a:endParaRPr lang="ru-RU"/>
        </a:p>
      </dgm:t>
    </dgm:pt>
    <dgm:pt modelId="{8ED8AA46-3848-884E-BDA0-5DF5C721FA48}">
      <dgm:prSet/>
      <dgm:spPr/>
      <dgm:t>
        <a:bodyPr/>
        <a:lstStyle/>
        <a:p>
          <a:pPr algn="ctr"/>
          <a:r>
            <a:rPr lang="ru-RU"/>
            <a:t>Партнерское участие</a:t>
          </a:r>
        </a:p>
      </dgm:t>
    </dgm:pt>
    <dgm:pt modelId="{01D0669F-5066-7D44-A63D-A110DB7062F6}" type="parTrans" cxnId="{251C8A89-FF87-F147-BA95-1B1F0E692B96}">
      <dgm:prSet/>
      <dgm:spPr/>
      <dgm:t>
        <a:bodyPr/>
        <a:lstStyle/>
        <a:p>
          <a:pPr algn="ctr"/>
          <a:endParaRPr lang="ru-RU"/>
        </a:p>
      </dgm:t>
    </dgm:pt>
    <dgm:pt modelId="{6E5E4C17-1EF0-7C4B-8C84-C2A4E7B394DD}" type="sibTrans" cxnId="{251C8A89-FF87-F147-BA95-1B1F0E692B96}">
      <dgm:prSet/>
      <dgm:spPr/>
      <dgm:t>
        <a:bodyPr/>
        <a:lstStyle/>
        <a:p>
          <a:pPr algn="ctr"/>
          <a:endParaRPr lang="ru-RU"/>
        </a:p>
      </dgm:t>
    </dgm:pt>
    <dgm:pt modelId="{B9037884-1203-0040-82FB-F99469D08BF8}">
      <dgm:prSet/>
      <dgm:spPr/>
      <dgm:t>
        <a:bodyPr/>
        <a:lstStyle/>
        <a:p>
          <a:pPr algn="ctr"/>
          <a:r>
            <a:rPr lang="ru-RU"/>
            <a:t>Продакт-плейсмент</a:t>
          </a:r>
        </a:p>
      </dgm:t>
    </dgm:pt>
    <dgm:pt modelId="{780373F3-2B95-B848-86AB-06F0D7C0E7AC}" type="parTrans" cxnId="{79B62B50-68B9-654D-A754-D84E0ECE0216}">
      <dgm:prSet/>
      <dgm:spPr/>
      <dgm:t>
        <a:bodyPr/>
        <a:lstStyle/>
        <a:p>
          <a:pPr algn="ctr"/>
          <a:endParaRPr lang="ru-RU"/>
        </a:p>
      </dgm:t>
    </dgm:pt>
    <dgm:pt modelId="{C5C89228-4255-6747-BBF1-75BB0D8B7552}" type="sibTrans" cxnId="{79B62B50-68B9-654D-A754-D84E0ECE0216}">
      <dgm:prSet/>
      <dgm:spPr/>
      <dgm:t>
        <a:bodyPr/>
        <a:lstStyle/>
        <a:p>
          <a:pPr algn="ctr"/>
          <a:endParaRPr lang="ru-RU"/>
        </a:p>
      </dgm:t>
    </dgm:pt>
    <dgm:pt modelId="{7ADB14BD-76FC-AF44-9715-4A3B2585339E}">
      <dgm:prSet/>
      <dgm:spPr/>
      <dgm:t>
        <a:bodyPr/>
        <a:lstStyle/>
        <a:p>
          <a:pPr algn="ctr"/>
          <a:r>
            <a:rPr lang="ru-RU"/>
            <a:t>Маркетинг инфлюенсеров</a:t>
          </a:r>
        </a:p>
      </dgm:t>
    </dgm:pt>
    <dgm:pt modelId="{78E81E1F-5048-994D-A56B-187154E9FCA1}" type="parTrans" cxnId="{93A40FAF-8543-6C40-80CA-26E0102544D9}">
      <dgm:prSet/>
      <dgm:spPr/>
      <dgm:t>
        <a:bodyPr/>
        <a:lstStyle/>
        <a:p>
          <a:pPr algn="ctr"/>
          <a:endParaRPr lang="ru-RU"/>
        </a:p>
      </dgm:t>
    </dgm:pt>
    <dgm:pt modelId="{03159CB7-DA6D-3340-9AD6-ACE288D34426}" type="sibTrans" cxnId="{93A40FAF-8543-6C40-80CA-26E0102544D9}">
      <dgm:prSet/>
      <dgm:spPr/>
      <dgm:t>
        <a:bodyPr/>
        <a:lstStyle/>
        <a:p>
          <a:pPr algn="ctr"/>
          <a:endParaRPr lang="ru-RU"/>
        </a:p>
      </dgm:t>
    </dgm:pt>
    <dgm:pt modelId="{47918F13-B0D6-3642-BDD9-7CCC0E2A5260}" type="pres">
      <dgm:prSet presAssocID="{9D99DB97-A8E9-7844-97E1-28AA625313DB}" presName="hierChild1" presStyleCnt="0">
        <dgm:presLayoutVars>
          <dgm:chPref val="1"/>
          <dgm:dir/>
          <dgm:animOne val="branch"/>
          <dgm:animLvl val="lvl"/>
          <dgm:resizeHandles/>
        </dgm:presLayoutVars>
      </dgm:prSet>
      <dgm:spPr/>
    </dgm:pt>
    <dgm:pt modelId="{447FB8E0-5EF2-6846-8F18-C5207D28EC86}" type="pres">
      <dgm:prSet presAssocID="{A8771E8E-11EF-4D44-B594-BC7CF986733A}" presName="hierRoot1" presStyleCnt="0"/>
      <dgm:spPr/>
    </dgm:pt>
    <dgm:pt modelId="{CF5443EB-C3A0-1A4C-AEFD-34F41CA2695E}" type="pres">
      <dgm:prSet presAssocID="{A8771E8E-11EF-4D44-B594-BC7CF986733A}" presName="composite" presStyleCnt="0"/>
      <dgm:spPr/>
    </dgm:pt>
    <dgm:pt modelId="{8E5F71E7-F236-CC4F-87D2-2392067EA666}" type="pres">
      <dgm:prSet presAssocID="{A8771E8E-11EF-4D44-B594-BC7CF986733A}" presName="background" presStyleLbl="node0" presStyleIdx="0" presStyleCnt="1"/>
      <dgm:spPr/>
    </dgm:pt>
    <dgm:pt modelId="{C494DE40-43A8-0D4B-B65B-C02B8E0BACB1}" type="pres">
      <dgm:prSet presAssocID="{A8771E8E-11EF-4D44-B594-BC7CF986733A}" presName="text" presStyleLbl="fgAcc0" presStyleIdx="0" presStyleCnt="1">
        <dgm:presLayoutVars>
          <dgm:chPref val="3"/>
        </dgm:presLayoutVars>
      </dgm:prSet>
      <dgm:spPr/>
    </dgm:pt>
    <dgm:pt modelId="{75BC54B0-546D-A446-B811-18AE97851ADD}" type="pres">
      <dgm:prSet presAssocID="{A8771E8E-11EF-4D44-B594-BC7CF986733A}" presName="hierChild2" presStyleCnt="0"/>
      <dgm:spPr/>
    </dgm:pt>
    <dgm:pt modelId="{D97D1499-8AE7-FD42-8256-D6C572BC3F4F}" type="pres">
      <dgm:prSet presAssocID="{E04BABDD-A58A-CB45-BD5F-13F90E172A53}" presName="Name10" presStyleLbl="parChTrans1D2" presStyleIdx="0" presStyleCnt="3"/>
      <dgm:spPr/>
    </dgm:pt>
    <dgm:pt modelId="{42420B89-CF7C-B543-AE1F-FCFE94B64EA9}" type="pres">
      <dgm:prSet presAssocID="{7941566B-9E1C-034B-B58D-9B2A881B597D}" presName="hierRoot2" presStyleCnt="0"/>
      <dgm:spPr/>
    </dgm:pt>
    <dgm:pt modelId="{3B8A664D-1E3F-3143-BF7D-66478A384AD8}" type="pres">
      <dgm:prSet presAssocID="{7941566B-9E1C-034B-B58D-9B2A881B597D}" presName="composite2" presStyleCnt="0"/>
      <dgm:spPr/>
    </dgm:pt>
    <dgm:pt modelId="{FE8415DE-A154-354D-ABD7-22B278FC7004}" type="pres">
      <dgm:prSet presAssocID="{7941566B-9E1C-034B-B58D-9B2A881B597D}" presName="background2" presStyleLbl="node2" presStyleIdx="0" presStyleCnt="3"/>
      <dgm:spPr/>
    </dgm:pt>
    <dgm:pt modelId="{38747FBC-80F3-8F40-BDEC-6F8DED84908E}" type="pres">
      <dgm:prSet presAssocID="{7941566B-9E1C-034B-B58D-9B2A881B597D}" presName="text2" presStyleLbl="fgAcc2" presStyleIdx="0" presStyleCnt="3">
        <dgm:presLayoutVars>
          <dgm:chPref val="3"/>
        </dgm:presLayoutVars>
      </dgm:prSet>
      <dgm:spPr/>
    </dgm:pt>
    <dgm:pt modelId="{C4F34261-42F5-D64D-AEDB-8AD500356D0B}" type="pres">
      <dgm:prSet presAssocID="{7941566B-9E1C-034B-B58D-9B2A881B597D}" presName="hierChild3" presStyleCnt="0"/>
      <dgm:spPr/>
    </dgm:pt>
    <dgm:pt modelId="{42FC930B-F66A-C243-B2BE-2E192BBB55E5}" type="pres">
      <dgm:prSet presAssocID="{0920C84E-7E82-0847-80FC-432B9A4CBC04}" presName="Name17" presStyleLbl="parChTrans1D3" presStyleIdx="0" presStyleCnt="4"/>
      <dgm:spPr/>
    </dgm:pt>
    <dgm:pt modelId="{01011E0D-9DE7-5C47-B059-B24330F23BEA}" type="pres">
      <dgm:prSet presAssocID="{B864FEA1-609C-044A-ADA7-D71AFBE2B606}" presName="hierRoot3" presStyleCnt="0"/>
      <dgm:spPr/>
    </dgm:pt>
    <dgm:pt modelId="{A232B044-3CB7-9E48-9847-F094214F37D4}" type="pres">
      <dgm:prSet presAssocID="{B864FEA1-609C-044A-ADA7-D71AFBE2B606}" presName="composite3" presStyleCnt="0"/>
      <dgm:spPr/>
    </dgm:pt>
    <dgm:pt modelId="{2CDF305F-CD04-184E-8B93-129E6C6CBF07}" type="pres">
      <dgm:prSet presAssocID="{B864FEA1-609C-044A-ADA7-D71AFBE2B606}" presName="background3" presStyleLbl="node3" presStyleIdx="0" presStyleCnt="4"/>
      <dgm:spPr/>
    </dgm:pt>
    <dgm:pt modelId="{F1DF90E5-AF59-B645-9E5E-4D8AA3854669}" type="pres">
      <dgm:prSet presAssocID="{B864FEA1-609C-044A-ADA7-D71AFBE2B606}" presName="text3" presStyleLbl="fgAcc3" presStyleIdx="0" presStyleCnt="4">
        <dgm:presLayoutVars>
          <dgm:chPref val="3"/>
        </dgm:presLayoutVars>
      </dgm:prSet>
      <dgm:spPr/>
    </dgm:pt>
    <dgm:pt modelId="{E29B790B-7E81-3645-A72B-2912212C810D}" type="pres">
      <dgm:prSet presAssocID="{B864FEA1-609C-044A-ADA7-D71AFBE2B606}" presName="hierChild4" presStyleCnt="0"/>
      <dgm:spPr/>
    </dgm:pt>
    <dgm:pt modelId="{D2CCDF94-29DA-AF4F-B926-BB95BC04491D}" type="pres">
      <dgm:prSet presAssocID="{DD87046A-8416-DD45-B3B7-3DC7786304A1}" presName="Name17" presStyleLbl="parChTrans1D3" presStyleIdx="1" presStyleCnt="4"/>
      <dgm:spPr/>
    </dgm:pt>
    <dgm:pt modelId="{8BED20BF-B7BC-4C42-9D16-4218F3F115AC}" type="pres">
      <dgm:prSet presAssocID="{4DCA8936-7D0C-8847-9F9F-06FD24651188}" presName="hierRoot3" presStyleCnt="0"/>
      <dgm:spPr/>
    </dgm:pt>
    <dgm:pt modelId="{E70C495B-7B31-7B49-A22D-265E15C71AF6}" type="pres">
      <dgm:prSet presAssocID="{4DCA8936-7D0C-8847-9F9F-06FD24651188}" presName="composite3" presStyleCnt="0"/>
      <dgm:spPr/>
    </dgm:pt>
    <dgm:pt modelId="{18C3E667-D72B-C64D-9AA0-302CE867C07F}" type="pres">
      <dgm:prSet presAssocID="{4DCA8936-7D0C-8847-9F9F-06FD24651188}" presName="background3" presStyleLbl="node3" presStyleIdx="1" presStyleCnt="4"/>
      <dgm:spPr/>
    </dgm:pt>
    <dgm:pt modelId="{8E9FA08F-DFCA-5B48-B938-FB58F71FBE58}" type="pres">
      <dgm:prSet presAssocID="{4DCA8936-7D0C-8847-9F9F-06FD24651188}" presName="text3" presStyleLbl="fgAcc3" presStyleIdx="1" presStyleCnt="4">
        <dgm:presLayoutVars>
          <dgm:chPref val="3"/>
        </dgm:presLayoutVars>
      </dgm:prSet>
      <dgm:spPr/>
    </dgm:pt>
    <dgm:pt modelId="{2CCF608B-7C81-AE41-9997-2E9CE50AD97B}" type="pres">
      <dgm:prSet presAssocID="{4DCA8936-7D0C-8847-9F9F-06FD24651188}" presName="hierChild4" presStyleCnt="0"/>
      <dgm:spPr/>
    </dgm:pt>
    <dgm:pt modelId="{7E772B89-96F4-9344-A5D4-F109E4553037}" type="pres">
      <dgm:prSet presAssocID="{98201B89-ADF4-A14C-945C-7CE483B0DB86}" presName="Name23" presStyleLbl="parChTrans1D4" presStyleIdx="0" presStyleCnt="3"/>
      <dgm:spPr/>
    </dgm:pt>
    <dgm:pt modelId="{3877472A-3EDA-2145-8669-4B3B1A9362CB}" type="pres">
      <dgm:prSet presAssocID="{50A6393B-8C67-AA4D-A31D-333B4B29E772}" presName="hierRoot4" presStyleCnt="0"/>
      <dgm:spPr/>
    </dgm:pt>
    <dgm:pt modelId="{552A169C-2798-DB4E-A62E-E7AC1FBF5A23}" type="pres">
      <dgm:prSet presAssocID="{50A6393B-8C67-AA4D-A31D-333B4B29E772}" presName="composite4" presStyleCnt="0"/>
      <dgm:spPr/>
    </dgm:pt>
    <dgm:pt modelId="{EA73A44E-3C8D-0242-B13F-1A22499CE216}" type="pres">
      <dgm:prSet presAssocID="{50A6393B-8C67-AA4D-A31D-333B4B29E772}" presName="background4" presStyleLbl="node4" presStyleIdx="0" presStyleCnt="3"/>
      <dgm:spPr/>
    </dgm:pt>
    <dgm:pt modelId="{338B63C4-A346-464A-B33A-188BD42030D6}" type="pres">
      <dgm:prSet presAssocID="{50A6393B-8C67-AA4D-A31D-333B4B29E772}" presName="text4" presStyleLbl="fgAcc4" presStyleIdx="0" presStyleCnt="3">
        <dgm:presLayoutVars>
          <dgm:chPref val="3"/>
        </dgm:presLayoutVars>
      </dgm:prSet>
      <dgm:spPr/>
    </dgm:pt>
    <dgm:pt modelId="{473C3195-B3DE-8549-9E6D-C697E3A3B3F5}" type="pres">
      <dgm:prSet presAssocID="{50A6393B-8C67-AA4D-A31D-333B4B29E772}" presName="hierChild5" presStyleCnt="0"/>
      <dgm:spPr/>
    </dgm:pt>
    <dgm:pt modelId="{93BD1AA7-3858-A043-8069-C0319647223C}" type="pres">
      <dgm:prSet presAssocID="{3AD0379D-91F0-8E4C-9932-10816E756798}" presName="Name23" presStyleLbl="parChTrans1D4" presStyleIdx="1" presStyleCnt="3"/>
      <dgm:spPr/>
    </dgm:pt>
    <dgm:pt modelId="{770F30BA-A6F8-B44A-BAE2-0A4D019B50FA}" type="pres">
      <dgm:prSet presAssocID="{D7C75BFA-F6C1-B846-B39B-7667C70F00D5}" presName="hierRoot4" presStyleCnt="0"/>
      <dgm:spPr/>
    </dgm:pt>
    <dgm:pt modelId="{97F60BE2-A6B1-3349-975B-315A954C23F9}" type="pres">
      <dgm:prSet presAssocID="{D7C75BFA-F6C1-B846-B39B-7667C70F00D5}" presName="composite4" presStyleCnt="0"/>
      <dgm:spPr/>
    </dgm:pt>
    <dgm:pt modelId="{8BF2B7F2-2470-6B45-8502-A53ABD190CC4}" type="pres">
      <dgm:prSet presAssocID="{D7C75BFA-F6C1-B846-B39B-7667C70F00D5}" presName="background4" presStyleLbl="node4" presStyleIdx="1" presStyleCnt="3"/>
      <dgm:spPr/>
    </dgm:pt>
    <dgm:pt modelId="{F0B9B4E3-6766-BC4C-A44D-1C4D9A624488}" type="pres">
      <dgm:prSet presAssocID="{D7C75BFA-F6C1-B846-B39B-7667C70F00D5}" presName="text4" presStyleLbl="fgAcc4" presStyleIdx="1" presStyleCnt="3">
        <dgm:presLayoutVars>
          <dgm:chPref val="3"/>
        </dgm:presLayoutVars>
      </dgm:prSet>
      <dgm:spPr/>
    </dgm:pt>
    <dgm:pt modelId="{88FEC1A3-55E1-B84D-8AC0-63F45636EB89}" type="pres">
      <dgm:prSet presAssocID="{D7C75BFA-F6C1-B846-B39B-7667C70F00D5}" presName="hierChild5" presStyleCnt="0"/>
      <dgm:spPr/>
    </dgm:pt>
    <dgm:pt modelId="{2590D417-A1FE-BF4E-B462-EBE6FF816680}" type="pres">
      <dgm:prSet presAssocID="{01D0669F-5066-7D44-A63D-A110DB7062F6}" presName="Name23" presStyleLbl="parChTrans1D4" presStyleIdx="2" presStyleCnt="3"/>
      <dgm:spPr/>
    </dgm:pt>
    <dgm:pt modelId="{EC8E3A69-8FEC-6240-A79F-507F4B80D81F}" type="pres">
      <dgm:prSet presAssocID="{8ED8AA46-3848-884E-BDA0-5DF5C721FA48}" presName="hierRoot4" presStyleCnt="0"/>
      <dgm:spPr/>
    </dgm:pt>
    <dgm:pt modelId="{1D99595B-D075-0242-9EA8-A4CB3F9CB366}" type="pres">
      <dgm:prSet presAssocID="{8ED8AA46-3848-884E-BDA0-5DF5C721FA48}" presName="composite4" presStyleCnt="0"/>
      <dgm:spPr/>
    </dgm:pt>
    <dgm:pt modelId="{2D8B0E23-F217-2941-9B9A-FA8FAE899DCF}" type="pres">
      <dgm:prSet presAssocID="{8ED8AA46-3848-884E-BDA0-5DF5C721FA48}" presName="background4" presStyleLbl="node4" presStyleIdx="2" presStyleCnt="3"/>
      <dgm:spPr/>
    </dgm:pt>
    <dgm:pt modelId="{5A06E0A7-6624-F24E-A33C-5AA4CDC389E5}" type="pres">
      <dgm:prSet presAssocID="{8ED8AA46-3848-884E-BDA0-5DF5C721FA48}" presName="text4" presStyleLbl="fgAcc4" presStyleIdx="2" presStyleCnt="3">
        <dgm:presLayoutVars>
          <dgm:chPref val="3"/>
        </dgm:presLayoutVars>
      </dgm:prSet>
      <dgm:spPr/>
    </dgm:pt>
    <dgm:pt modelId="{6BD87CF8-7079-1A4A-9B4A-8E697AED1AAF}" type="pres">
      <dgm:prSet presAssocID="{8ED8AA46-3848-884E-BDA0-5DF5C721FA48}" presName="hierChild5" presStyleCnt="0"/>
      <dgm:spPr/>
    </dgm:pt>
    <dgm:pt modelId="{F192F65A-C1DE-2942-9A6F-EF73FB63F260}" type="pres">
      <dgm:prSet presAssocID="{6C6D3A73-FF07-A14B-BBA6-67A06972CCA9}" presName="Name10" presStyleLbl="parChTrans1D2" presStyleIdx="1" presStyleCnt="3"/>
      <dgm:spPr/>
    </dgm:pt>
    <dgm:pt modelId="{1306C7EB-E2CE-4E42-8507-B31B49C5C8EC}" type="pres">
      <dgm:prSet presAssocID="{4BB7E30B-ABD1-914F-B1DA-FBAB54ED3117}" presName="hierRoot2" presStyleCnt="0"/>
      <dgm:spPr/>
    </dgm:pt>
    <dgm:pt modelId="{6DA182AD-2E27-9A4E-9DAC-2E6D56DEBD42}" type="pres">
      <dgm:prSet presAssocID="{4BB7E30B-ABD1-914F-B1DA-FBAB54ED3117}" presName="composite2" presStyleCnt="0"/>
      <dgm:spPr/>
    </dgm:pt>
    <dgm:pt modelId="{FC2272C8-D8C7-4C46-934D-9A6E1FCD8A67}" type="pres">
      <dgm:prSet presAssocID="{4BB7E30B-ABD1-914F-B1DA-FBAB54ED3117}" presName="background2" presStyleLbl="node2" presStyleIdx="1" presStyleCnt="3"/>
      <dgm:spPr/>
    </dgm:pt>
    <dgm:pt modelId="{EB4B4B32-C6AA-B446-B76B-BCB9A192A4A7}" type="pres">
      <dgm:prSet presAssocID="{4BB7E30B-ABD1-914F-B1DA-FBAB54ED3117}" presName="text2" presStyleLbl="fgAcc2" presStyleIdx="1" presStyleCnt="3">
        <dgm:presLayoutVars>
          <dgm:chPref val="3"/>
        </dgm:presLayoutVars>
      </dgm:prSet>
      <dgm:spPr/>
    </dgm:pt>
    <dgm:pt modelId="{3BAD1B20-27E3-6941-9500-27E715EE396F}" type="pres">
      <dgm:prSet presAssocID="{4BB7E30B-ABD1-914F-B1DA-FBAB54ED3117}" presName="hierChild3" presStyleCnt="0"/>
      <dgm:spPr/>
    </dgm:pt>
    <dgm:pt modelId="{E70288C3-094D-9245-8B12-A5DD215818F1}" type="pres">
      <dgm:prSet presAssocID="{B158E58D-25F6-344C-9383-0996D0B69924}" presName="Name10" presStyleLbl="parChTrans1D2" presStyleIdx="2" presStyleCnt="3"/>
      <dgm:spPr/>
    </dgm:pt>
    <dgm:pt modelId="{26843B36-524C-FF4F-B7EF-1C148DC99D94}" type="pres">
      <dgm:prSet presAssocID="{298ADD72-6B28-FB42-BE98-B6619286F754}" presName="hierRoot2" presStyleCnt="0"/>
      <dgm:spPr/>
    </dgm:pt>
    <dgm:pt modelId="{60F9D5CD-3694-464E-9B57-5E51B0C152C6}" type="pres">
      <dgm:prSet presAssocID="{298ADD72-6B28-FB42-BE98-B6619286F754}" presName="composite2" presStyleCnt="0"/>
      <dgm:spPr/>
    </dgm:pt>
    <dgm:pt modelId="{362F55E9-D817-D046-A56B-17AD0FB73052}" type="pres">
      <dgm:prSet presAssocID="{298ADD72-6B28-FB42-BE98-B6619286F754}" presName="background2" presStyleLbl="node2" presStyleIdx="2" presStyleCnt="3"/>
      <dgm:spPr/>
    </dgm:pt>
    <dgm:pt modelId="{BBADACCB-265A-9348-9766-EEC3760D3F05}" type="pres">
      <dgm:prSet presAssocID="{298ADD72-6B28-FB42-BE98-B6619286F754}" presName="text2" presStyleLbl="fgAcc2" presStyleIdx="2" presStyleCnt="3">
        <dgm:presLayoutVars>
          <dgm:chPref val="3"/>
        </dgm:presLayoutVars>
      </dgm:prSet>
      <dgm:spPr/>
    </dgm:pt>
    <dgm:pt modelId="{6A80F67E-6A5A-5940-B159-83F9E3FABB76}" type="pres">
      <dgm:prSet presAssocID="{298ADD72-6B28-FB42-BE98-B6619286F754}" presName="hierChild3" presStyleCnt="0"/>
      <dgm:spPr/>
    </dgm:pt>
    <dgm:pt modelId="{BDCB19EA-93E7-4E4D-88F4-B1E287DEBC45}" type="pres">
      <dgm:prSet presAssocID="{780373F3-2B95-B848-86AB-06F0D7C0E7AC}" presName="Name17" presStyleLbl="parChTrans1D3" presStyleIdx="2" presStyleCnt="4"/>
      <dgm:spPr/>
    </dgm:pt>
    <dgm:pt modelId="{C04C0F67-2CCC-6948-8DB6-47F9BD3F96D8}" type="pres">
      <dgm:prSet presAssocID="{B9037884-1203-0040-82FB-F99469D08BF8}" presName="hierRoot3" presStyleCnt="0"/>
      <dgm:spPr/>
    </dgm:pt>
    <dgm:pt modelId="{87CF7D9C-37B5-5B42-8147-1601963F569E}" type="pres">
      <dgm:prSet presAssocID="{B9037884-1203-0040-82FB-F99469D08BF8}" presName="composite3" presStyleCnt="0"/>
      <dgm:spPr/>
    </dgm:pt>
    <dgm:pt modelId="{0D5F8309-B2E1-BE47-AC95-589E79FA7A67}" type="pres">
      <dgm:prSet presAssocID="{B9037884-1203-0040-82FB-F99469D08BF8}" presName="background3" presStyleLbl="node3" presStyleIdx="2" presStyleCnt="4"/>
      <dgm:spPr/>
    </dgm:pt>
    <dgm:pt modelId="{5189FC41-BCE9-2344-B301-1BE419F1F51F}" type="pres">
      <dgm:prSet presAssocID="{B9037884-1203-0040-82FB-F99469D08BF8}" presName="text3" presStyleLbl="fgAcc3" presStyleIdx="2" presStyleCnt="4">
        <dgm:presLayoutVars>
          <dgm:chPref val="3"/>
        </dgm:presLayoutVars>
      </dgm:prSet>
      <dgm:spPr/>
    </dgm:pt>
    <dgm:pt modelId="{A74E19F0-4412-974A-9FE7-AEFF23ADEE4B}" type="pres">
      <dgm:prSet presAssocID="{B9037884-1203-0040-82FB-F99469D08BF8}" presName="hierChild4" presStyleCnt="0"/>
      <dgm:spPr/>
    </dgm:pt>
    <dgm:pt modelId="{17A23C71-8E46-2F4A-AD24-D1BC6ED1410D}" type="pres">
      <dgm:prSet presAssocID="{78E81E1F-5048-994D-A56B-187154E9FCA1}" presName="Name17" presStyleLbl="parChTrans1D3" presStyleIdx="3" presStyleCnt="4"/>
      <dgm:spPr/>
    </dgm:pt>
    <dgm:pt modelId="{7A9BC7AA-A60D-9642-A04D-EA3D512DED32}" type="pres">
      <dgm:prSet presAssocID="{7ADB14BD-76FC-AF44-9715-4A3B2585339E}" presName="hierRoot3" presStyleCnt="0"/>
      <dgm:spPr/>
    </dgm:pt>
    <dgm:pt modelId="{B19B49FE-CFB2-2A45-86D8-45F4234337A1}" type="pres">
      <dgm:prSet presAssocID="{7ADB14BD-76FC-AF44-9715-4A3B2585339E}" presName="composite3" presStyleCnt="0"/>
      <dgm:spPr/>
    </dgm:pt>
    <dgm:pt modelId="{CD5A48B7-7722-FD48-920E-E97C4A1BE650}" type="pres">
      <dgm:prSet presAssocID="{7ADB14BD-76FC-AF44-9715-4A3B2585339E}" presName="background3" presStyleLbl="node3" presStyleIdx="3" presStyleCnt="4"/>
      <dgm:spPr/>
    </dgm:pt>
    <dgm:pt modelId="{77ACCC9C-62C1-C744-9BF6-48A26F6AA5BF}" type="pres">
      <dgm:prSet presAssocID="{7ADB14BD-76FC-AF44-9715-4A3B2585339E}" presName="text3" presStyleLbl="fgAcc3" presStyleIdx="3" presStyleCnt="4">
        <dgm:presLayoutVars>
          <dgm:chPref val="3"/>
        </dgm:presLayoutVars>
      </dgm:prSet>
      <dgm:spPr/>
    </dgm:pt>
    <dgm:pt modelId="{FECFC529-452C-2648-927E-AC16EA7ADCAE}" type="pres">
      <dgm:prSet presAssocID="{7ADB14BD-76FC-AF44-9715-4A3B2585339E}" presName="hierChild4" presStyleCnt="0"/>
      <dgm:spPr/>
    </dgm:pt>
  </dgm:ptLst>
  <dgm:cxnLst>
    <dgm:cxn modelId="{78B0E600-7ABB-6C4C-A67D-9F9711942043}" srcId="{4DCA8936-7D0C-8847-9F9F-06FD24651188}" destId="{D7C75BFA-F6C1-B846-B39B-7667C70F00D5}" srcOrd="1" destOrd="0" parTransId="{3AD0379D-91F0-8E4C-9932-10816E756798}" sibTransId="{FC633B94-9EF8-704C-BD25-BC37A307AEF7}"/>
    <dgm:cxn modelId="{DF040D03-B8C9-C44E-AD20-941B85DA3820}" type="presOf" srcId="{E04BABDD-A58A-CB45-BD5F-13F90E172A53}" destId="{D97D1499-8AE7-FD42-8256-D6C572BC3F4F}" srcOrd="0" destOrd="0" presId="urn:microsoft.com/office/officeart/2005/8/layout/hierarchy1"/>
    <dgm:cxn modelId="{7B31F309-ACBC-2848-B9B9-6B68F73B12A8}" type="presOf" srcId="{7941566B-9E1C-034B-B58D-9B2A881B597D}" destId="{38747FBC-80F3-8F40-BDEC-6F8DED84908E}" srcOrd="0" destOrd="0" presId="urn:microsoft.com/office/officeart/2005/8/layout/hierarchy1"/>
    <dgm:cxn modelId="{325EC30A-4E2F-CD46-AA98-CBCE306B6B97}" type="presOf" srcId="{D7C75BFA-F6C1-B846-B39B-7667C70F00D5}" destId="{F0B9B4E3-6766-BC4C-A44D-1C4D9A624488}" srcOrd="0" destOrd="0" presId="urn:microsoft.com/office/officeart/2005/8/layout/hierarchy1"/>
    <dgm:cxn modelId="{BDCEB412-BF5C-024E-930A-251741F757D9}" srcId="{A8771E8E-11EF-4D44-B594-BC7CF986733A}" destId="{7941566B-9E1C-034B-B58D-9B2A881B597D}" srcOrd="0" destOrd="0" parTransId="{E04BABDD-A58A-CB45-BD5F-13F90E172A53}" sibTransId="{EEB0FC37-6243-0D40-ABE2-5AA9507C910C}"/>
    <dgm:cxn modelId="{C4D09521-0EDF-2F47-A3DC-B5F74F580FA4}" type="presOf" srcId="{0920C84E-7E82-0847-80FC-432B9A4CBC04}" destId="{42FC930B-F66A-C243-B2BE-2E192BBB55E5}" srcOrd="0" destOrd="0" presId="urn:microsoft.com/office/officeart/2005/8/layout/hierarchy1"/>
    <dgm:cxn modelId="{C28D6A25-4261-6F4E-95DD-392B7D3D2C4B}" type="presOf" srcId="{4BB7E30B-ABD1-914F-B1DA-FBAB54ED3117}" destId="{EB4B4B32-C6AA-B446-B76B-BCB9A192A4A7}" srcOrd="0" destOrd="0" presId="urn:microsoft.com/office/officeart/2005/8/layout/hierarchy1"/>
    <dgm:cxn modelId="{BF93212D-F22B-8E46-9D41-9F6391BBD925}" type="presOf" srcId="{8ED8AA46-3848-884E-BDA0-5DF5C721FA48}" destId="{5A06E0A7-6624-F24E-A33C-5AA4CDC389E5}" srcOrd="0" destOrd="0" presId="urn:microsoft.com/office/officeart/2005/8/layout/hierarchy1"/>
    <dgm:cxn modelId="{55EE832F-4A5E-2348-A2FE-65C1E2B65307}" type="presOf" srcId="{98201B89-ADF4-A14C-945C-7CE483B0DB86}" destId="{7E772B89-96F4-9344-A5D4-F109E4553037}" srcOrd="0" destOrd="0" presId="urn:microsoft.com/office/officeart/2005/8/layout/hierarchy1"/>
    <dgm:cxn modelId="{58AF2948-C394-3741-9712-5D4C2BC21F64}" srcId="{7941566B-9E1C-034B-B58D-9B2A881B597D}" destId="{4DCA8936-7D0C-8847-9F9F-06FD24651188}" srcOrd="1" destOrd="0" parTransId="{DD87046A-8416-DD45-B3B7-3DC7786304A1}" sibTransId="{C193B775-8977-2F45-ADFE-D175FA87EA3C}"/>
    <dgm:cxn modelId="{79B62B50-68B9-654D-A754-D84E0ECE0216}" srcId="{298ADD72-6B28-FB42-BE98-B6619286F754}" destId="{B9037884-1203-0040-82FB-F99469D08BF8}" srcOrd="0" destOrd="0" parTransId="{780373F3-2B95-B848-86AB-06F0D7C0E7AC}" sibTransId="{C5C89228-4255-6747-BBF1-75BB0D8B7552}"/>
    <dgm:cxn modelId="{A768315C-F03E-D94E-AB16-DF7C4C817E44}" srcId="{7941566B-9E1C-034B-B58D-9B2A881B597D}" destId="{B864FEA1-609C-044A-ADA7-D71AFBE2B606}" srcOrd="0" destOrd="0" parTransId="{0920C84E-7E82-0847-80FC-432B9A4CBC04}" sibTransId="{7F65C30F-D489-8A41-8EF5-E7A5B0C6DE7A}"/>
    <dgm:cxn modelId="{14A9D765-BB52-FF4A-9257-D18CB9C673FE}" type="presOf" srcId="{298ADD72-6B28-FB42-BE98-B6619286F754}" destId="{BBADACCB-265A-9348-9766-EEC3760D3F05}" srcOrd="0" destOrd="0" presId="urn:microsoft.com/office/officeart/2005/8/layout/hierarchy1"/>
    <dgm:cxn modelId="{F4E0D169-CE86-C54A-8B49-71C1A1FB1032}" type="presOf" srcId="{B158E58D-25F6-344C-9383-0996D0B69924}" destId="{E70288C3-094D-9245-8B12-A5DD215818F1}" srcOrd="0" destOrd="0" presId="urn:microsoft.com/office/officeart/2005/8/layout/hierarchy1"/>
    <dgm:cxn modelId="{BD78BC6C-827C-D249-BFF3-AC568D586DC5}" type="presOf" srcId="{01D0669F-5066-7D44-A63D-A110DB7062F6}" destId="{2590D417-A1FE-BF4E-B462-EBE6FF816680}" srcOrd="0" destOrd="0" presId="urn:microsoft.com/office/officeart/2005/8/layout/hierarchy1"/>
    <dgm:cxn modelId="{251C8A89-FF87-F147-BA95-1B1F0E692B96}" srcId="{4DCA8936-7D0C-8847-9F9F-06FD24651188}" destId="{8ED8AA46-3848-884E-BDA0-5DF5C721FA48}" srcOrd="2" destOrd="0" parTransId="{01D0669F-5066-7D44-A63D-A110DB7062F6}" sibTransId="{6E5E4C17-1EF0-7C4B-8C84-C2A4E7B394DD}"/>
    <dgm:cxn modelId="{A972D690-8BFA-B540-AF4C-FCDCEDB752FF}" type="presOf" srcId="{B864FEA1-609C-044A-ADA7-D71AFBE2B606}" destId="{F1DF90E5-AF59-B645-9E5E-4D8AA3854669}" srcOrd="0" destOrd="0" presId="urn:microsoft.com/office/officeart/2005/8/layout/hierarchy1"/>
    <dgm:cxn modelId="{C97F2494-F6AB-2944-91DA-18E0AC78E86F}" type="presOf" srcId="{DD87046A-8416-DD45-B3B7-3DC7786304A1}" destId="{D2CCDF94-29DA-AF4F-B926-BB95BC04491D}" srcOrd="0" destOrd="0" presId="urn:microsoft.com/office/officeart/2005/8/layout/hierarchy1"/>
    <dgm:cxn modelId="{366FA79B-09A1-C343-9B94-0D79DC3EC89A}" type="presOf" srcId="{7ADB14BD-76FC-AF44-9715-4A3B2585339E}" destId="{77ACCC9C-62C1-C744-9BF6-48A26F6AA5BF}" srcOrd="0" destOrd="0" presId="urn:microsoft.com/office/officeart/2005/8/layout/hierarchy1"/>
    <dgm:cxn modelId="{290A9DA8-CE4A-1C4A-8B6F-97DFA8F7EF4E}" type="presOf" srcId="{50A6393B-8C67-AA4D-A31D-333B4B29E772}" destId="{338B63C4-A346-464A-B33A-188BD42030D6}" srcOrd="0" destOrd="0" presId="urn:microsoft.com/office/officeart/2005/8/layout/hierarchy1"/>
    <dgm:cxn modelId="{8FE3C3A9-DB74-744A-9281-2DDBCA908494}" type="presOf" srcId="{A8771E8E-11EF-4D44-B594-BC7CF986733A}" destId="{C494DE40-43A8-0D4B-B65B-C02B8E0BACB1}" srcOrd="0" destOrd="0" presId="urn:microsoft.com/office/officeart/2005/8/layout/hierarchy1"/>
    <dgm:cxn modelId="{93A40FAF-8543-6C40-80CA-26E0102544D9}" srcId="{298ADD72-6B28-FB42-BE98-B6619286F754}" destId="{7ADB14BD-76FC-AF44-9715-4A3B2585339E}" srcOrd="1" destOrd="0" parTransId="{78E81E1F-5048-994D-A56B-187154E9FCA1}" sibTransId="{03159CB7-DA6D-3340-9AD6-ACE288D34426}"/>
    <dgm:cxn modelId="{DD2413C1-EEB9-ED47-ABAA-2AF5AD24A0C6}" type="presOf" srcId="{B9037884-1203-0040-82FB-F99469D08BF8}" destId="{5189FC41-BCE9-2344-B301-1BE419F1F51F}" srcOrd="0" destOrd="0" presId="urn:microsoft.com/office/officeart/2005/8/layout/hierarchy1"/>
    <dgm:cxn modelId="{DFC70FD1-68F6-F444-944A-4D87C30BB003}" type="presOf" srcId="{9D99DB97-A8E9-7844-97E1-28AA625313DB}" destId="{47918F13-B0D6-3642-BDD9-7CCC0E2A5260}" srcOrd="0" destOrd="0" presId="urn:microsoft.com/office/officeart/2005/8/layout/hierarchy1"/>
    <dgm:cxn modelId="{977175D7-E029-D14B-A436-F6BF8B86E495}" srcId="{A8771E8E-11EF-4D44-B594-BC7CF986733A}" destId="{4BB7E30B-ABD1-914F-B1DA-FBAB54ED3117}" srcOrd="1" destOrd="0" parTransId="{6C6D3A73-FF07-A14B-BBA6-67A06972CCA9}" sibTransId="{656BE218-23A5-9A4C-BF82-918D618078DC}"/>
    <dgm:cxn modelId="{40A994DF-7BF0-2348-B836-D9510E62D66A}" srcId="{4DCA8936-7D0C-8847-9F9F-06FD24651188}" destId="{50A6393B-8C67-AA4D-A31D-333B4B29E772}" srcOrd="0" destOrd="0" parTransId="{98201B89-ADF4-A14C-945C-7CE483B0DB86}" sibTransId="{8C642921-F694-0248-B735-9B3225696345}"/>
    <dgm:cxn modelId="{133402E0-F922-1F4D-9205-E6DCA8CA1636}" srcId="{9D99DB97-A8E9-7844-97E1-28AA625313DB}" destId="{A8771E8E-11EF-4D44-B594-BC7CF986733A}" srcOrd="0" destOrd="0" parTransId="{3601F0A9-EA76-2F44-8BF9-C4154A992D66}" sibTransId="{0D9FE52C-0878-6843-8AD4-2EAAC3E0F0C0}"/>
    <dgm:cxn modelId="{03BB8CE0-0279-4841-A503-13C7C9DBC4B1}" type="presOf" srcId="{78E81E1F-5048-994D-A56B-187154E9FCA1}" destId="{17A23C71-8E46-2F4A-AD24-D1BC6ED1410D}" srcOrd="0" destOrd="0" presId="urn:microsoft.com/office/officeart/2005/8/layout/hierarchy1"/>
    <dgm:cxn modelId="{9532D3E9-6A33-E047-9B1C-4D12C3A27C25}" type="presOf" srcId="{4DCA8936-7D0C-8847-9F9F-06FD24651188}" destId="{8E9FA08F-DFCA-5B48-B938-FB58F71FBE58}" srcOrd="0" destOrd="0" presId="urn:microsoft.com/office/officeart/2005/8/layout/hierarchy1"/>
    <dgm:cxn modelId="{BEB896EA-BC5B-3C40-836B-C983BCBF9EEF}" type="presOf" srcId="{6C6D3A73-FF07-A14B-BBA6-67A06972CCA9}" destId="{F192F65A-C1DE-2942-9A6F-EF73FB63F260}" srcOrd="0" destOrd="0" presId="urn:microsoft.com/office/officeart/2005/8/layout/hierarchy1"/>
    <dgm:cxn modelId="{62719EF1-2A29-8648-A5C9-237ABB8306D7}" srcId="{A8771E8E-11EF-4D44-B594-BC7CF986733A}" destId="{298ADD72-6B28-FB42-BE98-B6619286F754}" srcOrd="2" destOrd="0" parTransId="{B158E58D-25F6-344C-9383-0996D0B69924}" sibTransId="{B80121FE-BAD5-DB41-832A-C3916864C063}"/>
    <dgm:cxn modelId="{49151BF2-C5C6-7C4A-A142-FCB23E952243}" type="presOf" srcId="{780373F3-2B95-B848-86AB-06F0D7C0E7AC}" destId="{BDCB19EA-93E7-4E4D-88F4-B1E287DEBC45}" srcOrd="0" destOrd="0" presId="urn:microsoft.com/office/officeart/2005/8/layout/hierarchy1"/>
    <dgm:cxn modelId="{C0D55AF5-BC02-3C49-A3EC-CD4D5CF18766}" type="presOf" srcId="{3AD0379D-91F0-8E4C-9932-10816E756798}" destId="{93BD1AA7-3858-A043-8069-C0319647223C}" srcOrd="0" destOrd="0" presId="urn:microsoft.com/office/officeart/2005/8/layout/hierarchy1"/>
    <dgm:cxn modelId="{D79D22AE-3F5B-0E40-85EE-F49ED3491D7D}" type="presParOf" srcId="{47918F13-B0D6-3642-BDD9-7CCC0E2A5260}" destId="{447FB8E0-5EF2-6846-8F18-C5207D28EC86}" srcOrd="0" destOrd="0" presId="urn:microsoft.com/office/officeart/2005/8/layout/hierarchy1"/>
    <dgm:cxn modelId="{425C7C75-8FB7-C345-A692-44262F15FB10}" type="presParOf" srcId="{447FB8E0-5EF2-6846-8F18-C5207D28EC86}" destId="{CF5443EB-C3A0-1A4C-AEFD-34F41CA2695E}" srcOrd="0" destOrd="0" presId="urn:microsoft.com/office/officeart/2005/8/layout/hierarchy1"/>
    <dgm:cxn modelId="{140BC477-B4D1-5640-A7AE-0D8F8F0C51CE}" type="presParOf" srcId="{CF5443EB-C3A0-1A4C-AEFD-34F41CA2695E}" destId="{8E5F71E7-F236-CC4F-87D2-2392067EA666}" srcOrd="0" destOrd="0" presId="urn:microsoft.com/office/officeart/2005/8/layout/hierarchy1"/>
    <dgm:cxn modelId="{508DDC55-92B7-A840-9ACF-96FE06A62C13}" type="presParOf" srcId="{CF5443EB-C3A0-1A4C-AEFD-34F41CA2695E}" destId="{C494DE40-43A8-0D4B-B65B-C02B8E0BACB1}" srcOrd="1" destOrd="0" presId="urn:microsoft.com/office/officeart/2005/8/layout/hierarchy1"/>
    <dgm:cxn modelId="{44FF6F01-DE62-2842-939B-54BF02CC5E75}" type="presParOf" srcId="{447FB8E0-5EF2-6846-8F18-C5207D28EC86}" destId="{75BC54B0-546D-A446-B811-18AE97851ADD}" srcOrd="1" destOrd="0" presId="urn:microsoft.com/office/officeart/2005/8/layout/hierarchy1"/>
    <dgm:cxn modelId="{F378BB3E-E1E4-4147-9DEE-5388710F9068}" type="presParOf" srcId="{75BC54B0-546D-A446-B811-18AE97851ADD}" destId="{D97D1499-8AE7-FD42-8256-D6C572BC3F4F}" srcOrd="0" destOrd="0" presId="urn:microsoft.com/office/officeart/2005/8/layout/hierarchy1"/>
    <dgm:cxn modelId="{78B3FA13-DD83-8444-94C6-B030188E675D}" type="presParOf" srcId="{75BC54B0-546D-A446-B811-18AE97851ADD}" destId="{42420B89-CF7C-B543-AE1F-FCFE94B64EA9}" srcOrd="1" destOrd="0" presId="urn:microsoft.com/office/officeart/2005/8/layout/hierarchy1"/>
    <dgm:cxn modelId="{06B13E6D-D413-784A-8D3E-80ED3B4B12F1}" type="presParOf" srcId="{42420B89-CF7C-B543-AE1F-FCFE94B64EA9}" destId="{3B8A664D-1E3F-3143-BF7D-66478A384AD8}" srcOrd="0" destOrd="0" presId="urn:microsoft.com/office/officeart/2005/8/layout/hierarchy1"/>
    <dgm:cxn modelId="{1249CCE4-27C7-1E42-BD02-9DC2639A9014}" type="presParOf" srcId="{3B8A664D-1E3F-3143-BF7D-66478A384AD8}" destId="{FE8415DE-A154-354D-ABD7-22B278FC7004}" srcOrd="0" destOrd="0" presId="urn:microsoft.com/office/officeart/2005/8/layout/hierarchy1"/>
    <dgm:cxn modelId="{1FC4D89A-94AB-2941-B65E-934D133DECB0}" type="presParOf" srcId="{3B8A664D-1E3F-3143-BF7D-66478A384AD8}" destId="{38747FBC-80F3-8F40-BDEC-6F8DED84908E}" srcOrd="1" destOrd="0" presId="urn:microsoft.com/office/officeart/2005/8/layout/hierarchy1"/>
    <dgm:cxn modelId="{3B13EA34-CE85-3743-9251-D3E698CDB749}" type="presParOf" srcId="{42420B89-CF7C-B543-AE1F-FCFE94B64EA9}" destId="{C4F34261-42F5-D64D-AEDB-8AD500356D0B}" srcOrd="1" destOrd="0" presId="urn:microsoft.com/office/officeart/2005/8/layout/hierarchy1"/>
    <dgm:cxn modelId="{96F5B1AD-79A3-1B49-8E5F-44D99869A1F0}" type="presParOf" srcId="{C4F34261-42F5-D64D-AEDB-8AD500356D0B}" destId="{42FC930B-F66A-C243-B2BE-2E192BBB55E5}" srcOrd="0" destOrd="0" presId="urn:microsoft.com/office/officeart/2005/8/layout/hierarchy1"/>
    <dgm:cxn modelId="{3562672A-3C4D-8145-88DE-D6A612E4C469}" type="presParOf" srcId="{C4F34261-42F5-D64D-AEDB-8AD500356D0B}" destId="{01011E0D-9DE7-5C47-B059-B24330F23BEA}" srcOrd="1" destOrd="0" presId="urn:microsoft.com/office/officeart/2005/8/layout/hierarchy1"/>
    <dgm:cxn modelId="{2C8546B8-1355-604E-98BD-7534915FF013}" type="presParOf" srcId="{01011E0D-9DE7-5C47-B059-B24330F23BEA}" destId="{A232B044-3CB7-9E48-9847-F094214F37D4}" srcOrd="0" destOrd="0" presId="urn:microsoft.com/office/officeart/2005/8/layout/hierarchy1"/>
    <dgm:cxn modelId="{89D7282C-5D56-C649-AA48-974DCD7496EB}" type="presParOf" srcId="{A232B044-3CB7-9E48-9847-F094214F37D4}" destId="{2CDF305F-CD04-184E-8B93-129E6C6CBF07}" srcOrd="0" destOrd="0" presId="urn:microsoft.com/office/officeart/2005/8/layout/hierarchy1"/>
    <dgm:cxn modelId="{0084C0F0-6C7D-7243-B86D-0207A0E3E8CD}" type="presParOf" srcId="{A232B044-3CB7-9E48-9847-F094214F37D4}" destId="{F1DF90E5-AF59-B645-9E5E-4D8AA3854669}" srcOrd="1" destOrd="0" presId="urn:microsoft.com/office/officeart/2005/8/layout/hierarchy1"/>
    <dgm:cxn modelId="{DE89CA3A-4AC9-E340-B87C-24DEAF726D00}" type="presParOf" srcId="{01011E0D-9DE7-5C47-B059-B24330F23BEA}" destId="{E29B790B-7E81-3645-A72B-2912212C810D}" srcOrd="1" destOrd="0" presId="urn:microsoft.com/office/officeart/2005/8/layout/hierarchy1"/>
    <dgm:cxn modelId="{D0EDDFB4-EE7F-E049-A94B-20C1E12F0995}" type="presParOf" srcId="{C4F34261-42F5-D64D-AEDB-8AD500356D0B}" destId="{D2CCDF94-29DA-AF4F-B926-BB95BC04491D}" srcOrd="2" destOrd="0" presId="urn:microsoft.com/office/officeart/2005/8/layout/hierarchy1"/>
    <dgm:cxn modelId="{69E0A7E8-6EE5-834E-96E7-999A0592D546}" type="presParOf" srcId="{C4F34261-42F5-D64D-AEDB-8AD500356D0B}" destId="{8BED20BF-B7BC-4C42-9D16-4218F3F115AC}" srcOrd="3" destOrd="0" presId="urn:microsoft.com/office/officeart/2005/8/layout/hierarchy1"/>
    <dgm:cxn modelId="{17AB10DD-764E-E14B-A719-8BAE9A3AEA2A}" type="presParOf" srcId="{8BED20BF-B7BC-4C42-9D16-4218F3F115AC}" destId="{E70C495B-7B31-7B49-A22D-265E15C71AF6}" srcOrd="0" destOrd="0" presId="urn:microsoft.com/office/officeart/2005/8/layout/hierarchy1"/>
    <dgm:cxn modelId="{8528B1E1-C9A0-414A-9BCC-5015F83978C7}" type="presParOf" srcId="{E70C495B-7B31-7B49-A22D-265E15C71AF6}" destId="{18C3E667-D72B-C64D-9AA0-302CE867C07F}" srcOrd="0" destOrd="0" presId="urn:microsoft.com/office/officeart/2005/8/layout/hierarchy1"/>
    <dgm:cxn modelId="{49DB8E1F-CB84-F641-AD00-8ADD492D2EF2}" type="presParOf" srcId="{E70C495B-7B31-7B49-A22D-265E15C71AF6}" destId="{8E9FA08F-DFCA-5B48-B938-FB58F71FBE58}" srcOrd="1" destOrd="0" presId="urn:microsoft.com/office/officeart/2005/8/layout/hierarchy1"/>
    <dgm:cxn modelId="{959F1880-B139-3946-8E81-DDD56C07B159}" type="presParOf" srcId="{8BED20BF-B7BC-4C42-9D16-4218F3F115AC}" destId="{2CCF608B-7C81-AE41-9997-2E9CE50AD97B}" srcOrd="1" destOrd="0" presId="urn:microsoft.com/office/officeart/2005/8/layout/hierarchy1"/>
    <dgm:cxn modelId="{0C75D693-0B3C-EE49-9F29-2C61C982AAD1}" type="presParOf" srcId="{2CCF608B-7C81-AE41-9997-2E9CE50AD97B}" destId="{7E772B89-96F4-9344-A5D4-F109E4553037}" srcOrd="0" destOrd="0" presId="urn:microsoft.com/office/officeart/2005/8/layout/hierarchy1"/>
    <dgm:cxn modelId="{7B32A644-B0EC-9841-AB8A-EFCF7025D138}" type="presParOf" srcId="{2CCF608B-7C81-AE41-9997-2E9CE50AD97B}" destId="{3877472A-3EDA-2145-8669-4B3B1A9362CB}" srcOrd="1" destOrd="0" presId="urn:microsoft.com/office/officeart/2005/8/layout/hierarchy1"/>
    <dgm:cxn modelId="{C2B36E2D-7007-D94A-8FFD-ACD2550E6755}" type="presParOf" srcId="{3877472A-3EDA-2145-8669-4B3B1A9362CB}" destId="{552A169C-2798-DB4E-A62E-E7AC1FBF5A23}" srcOrd="0" destOrd="0" presId="urn:microsoft.com/office/officeart/2005/8/layout/hierarchy1"/>
    <dgm:cxn modelId="{EAE8272A-17A1-A545-934D-9B119557CAE9}" type="presParOf" srcId="{552A169C-2798-DB4E-A62E-E7AC1FBF5A23}" destId="{EA73A44E-3C8D-0242-B13F-1A22499CE216}" srcOrd="0" destOrd="0" presId="urn:microsoft.com/office/officeart/2005/8/layout/hierarchy1"/>
    <dgm:cxn modelId="{AF0E65EB-B7C0-FD44-A44A-5CB8EC59281C}" type="presParOf" srcId="{552A169C-2798-DB4E-A62E-E7AC1FBF5A23}" destId="{338B63C4-A346-464A-B33A-188BD42030D6}" srcOrd="1" destOrd="0" presId="urn:microsoft.com/office/officeart/2005/8/layout/hierarchy1"/>
    <dgm:cxn modelId="{B47F0B55-A1FD-2440-B40B-7EDF27DA4BEE}" type="presParOf" srcId="{3877472A-3EDA-2145-8669-4B3B1A9362CB}" destId="{473C3195-B3DE-8549-9E6D-C697E3A3B3F5}" srcOrd="1" destOrd="0" presId="urn:microsoft.com/office/officeart/2005/8/layout/hierarchy1"/>
    <dgm:cxn modelId="{E0157EFA-7684-6342-B892-001AF7717943}" type="presParOf" srcId="{2CCF608B-7C81-AE41-9997-2E9CE50AD97B}" destId="{93BD1AA7-3858-A043-8069-C0319647223C}" srcOrd="2" destOrd="0" presId="urn:microsoft.com/office/officeart/2005/8/layout/hierarchy1"/>
    <dgm:cxn modelId="{61ACC665-78D6-0443-AD7B-2EA3FFE7CBA2}" type="presParOf" srcId="{2CCF608B-7C81-AE41-9997-2E9CE50AD97B}" destId="{770F30BA-A6F8-B44A-BAE2-0A4D019B50FA}" srcOrd="3" destOrd="0" presId="urn:microsoft.com/office/officeart/2005/8/layout/hierarchy1"/>
    <dgm:cxn modelId="{A7B58E0D-1FDE-8347-9FAA-64F7087E0DF9}" type="presParOf" srcId="{770F30BA-A6F8-B44A-BAE2-0A4D019B50FA}" destId="{97F60BE2-A6B1-3349-975B-315A954C23F9}" srcOrd="0" destOrd="0" presId="urn:microsoft.com/office/officeart/2005/8/layout/hierarchy1"/>
    <dgm:cxn modelId="{25D824A5-A485-2B4F-9A55-DE83B235259E}" type="presParOf" srcId="{97F60BE2-A6B1-3349-975B-315A954C23F9}" destId="{8BF2B7F2-2470-6B45-8502-A53ABD190CC4}" srcOrd="0" destOrd="0" presId="urn:microsoft.com/office/officeart/2005/8/layout/hierarchy1"/>
    <dgm:cxn modelId="{15E6FA93-9505-1A45-B18C-A13AE6BD38FE}" type="presParOf" srcId="{97F60BE2-A6B1-3349-975B-315A954C23F9}" destId="{F0B9B4E3-6766-BC4C-A44D-1C4D9A624488}" srcOrd="1" destOrd="0" presId="urn:microsoft.com/office/officeart/2005/8/layout/hierarchy1"/>
    <dgm:cxn modelId="{8B7ED586-AEF3-8C42-BFCC-9E6134FA8DF2}" type="presParOf" srcId="{770F30BA-A6F8-B44A-BAE2-0A4D019B50FA}" destId="{88FEC1A3-55E1-B84D-8AC0-63F45636EB89}" srcOrd="1" destOrd="0" presId="urn:microsoft.com/office/officeart/2005/8/layout/hierarchy1"/>
    <dgm:cxn modelId="{BD786C78-DD7D-024C-9820-296B07C32D60}" type="presParOf" srcId="{2CCF608B-7C81-AE41-9997-2E9CE50AD97B}" destId="{2590D417-A1FE-BF4E-B462-EBE6FF816680}" srcOrd="4" destOrd="0" presId="urn:microsoft.com/office/officeart/2005/8/layout/hierarchy1"/>
    <dgm:cxn modelId="{864BA707-859C-C343-854B-92B16FD1EFC8}" type="presParOf" srcId="{2CCF608B-7C81-AE41-9997-2E9CE50AD97B}" destId="{EC8E3A69-8FEC-6240-A79F-507F4B80D81F}" srcOrd="5" destOrd="0" presId="urn:microsoft.com/office/officeart/2005/8/layout/hierarchy1"/>
    <dgm:cxn modelId="{B2B9FE3C-1CB6-C146-BE54-211A0D2DBF53}" type="presParOf" srcId="{EC8E3A69-8FEC-6240-A79F-507F4B80D81F}" destId="{1D99595B-D075-0242-9EA8-A4CB3F9CB366}" srcOrd="0" destOrd="0" presId="urn:microsoft.com/office/officeart/2005/8/layout/hierarchy1"/>
    <dgm:cxn modelId="{DB8A67AA-ECD2-A34A-A8D9-4C71D5F9A3F3}" type="presParOf" srcId="{1D99595B-D075-0242-9EA8-A4CB3F9CB366}" destId="{2D8B0E23-F217-2941-9B9A-FA8FAE899DCF}" srcOrd="0" destOrd="0" presId="urn:microsoft.com/office/officeart/2005/8/layout/hierarchy1"/>
    <dgm:cxn modelId="{ED888106-C67C-2142-9AF1-E27F90A45762}" type="presParOf" srcId="{1D99595B-D075-0242-9EA8-A4CB3F9CB366}" destId="{5A06E0A7-6624-F24E-A33C-5AA4CDC389E5}" srcOrd="1" destOrd="0" presId="urn:microsoft.com/office/officeart/2005/8/layout/hierarchy1"/>
    <dgm:cxn modelId="{E866C4B4-7FD1-064F-92C6-EDC4FD695A85}" type="presParOf" srcId="{EC8E3A69-8FEC-6240-A79F-507F4B80D81F}" destId="{6BD87CF8-7079-1A4A-9B4A-8E697AED1AAF}" srcOrd="1" destOrd="0" presId="urn:microsoft.com/office/officeart/2005/8/layout/hierarchy1"/>
    <dgm:cxn modelId="{0880DE86-AA1B-8E45-AF2A-58EC3CCA4FD3}" type="presParOf" srcId="{75BC54B0-546D-A446-B811-18AE97851ADD}" destId="{F192F65A-C1DE-2942-9A6F-EF73FB63F260}" srcOrd="2" destOrd="0" presId="urn:microsoft.com/office/officeart/2005/8/layout/hierarchy1"/>
    <dgm:cxn modelId="{B4A411D6-80BF-D849-94A0-5A932EC14140}" type="presParOf" srcId="{75BC54B0-546D-A446-B811-18AE97851ADD}" destId="{1306C7EB-E2CE-4E42-8507-B31B49C5C8EC}" srcOrd="3" destOrd="0" presId="urn:microsoft.com/office/officeart/2005/8/layout/hierarchy1"/>
    <dgm:cxn modelId="{4EEE0354-BEF0-3744-A1A4-D0263A379665}" type="presParOf" srcId="{1306C7EB-E2CE-4E42-8507-B31B49C5C8EC}" destId="{6DA182AD-2E27-9A4E-9DAC-2E6D56DEBD42}" srcOrd="0" destOrd="0" presId="urn:microsoft.com/office/officeart/2005/8/layout/hierarchy1"/>
    <dgm:cxn modelId="{4BA3CB53-EF49-E940-A85F-77349DFCCD1A}" type="presParOf" srcId="{6DA182AD-2E27-9A4E-9DAC-2E6D56DEBD42}" destId="{FC2272C8-D8C7-4C46-934D-9A6E1FCD8A67}" srcOrd="0" destOrd="0" presId="urn:microsoft.com/office/officeart/2005/8/layout/hierarchy1"/>
    <dgm:cxn modelId="{C03C6BAD-AA44-144E-B9FD-2A9E20E524D2}" type="presParOf" srcId="{6DA182AD-2E27-9A4E-9DAC-2E6D56DEBD42}" destId="{EB4B4B32-C6AA-B446-B76B-BCB9A192A4A7}" srcOrd="1" destOrd="0" presId="urn:microsoft.com/office/officeart/2005/8/layout/hierarchy1"/>
    <dgm:cxn modelId="{DAF544C0-7B26-CE42-9032-BE8E30DCC126}" type="presParOf" srcId="{1306C7EB-E2CE-4E42-8507-B31B49C5C8EC}" destId="{3BAD1B20-27E3-6941-9500-27E715EE396F}" srcOrd="1" destOrd="0" presId="urn:microsoft.com/office/officeart/2005/8/layout/hierarchy1"/>
    <dgm:cxn modelId="{43852D03-DB18-D74B-9E85-1164674E8B71}" type="presParOf" srcId="{75BC54B0-546D-A446-B811-18AE97851ADD}" destId="{E70288C3-094D-9245-8B12-A5DD215818F1}" srcOrd="4" destOrd="0" presId="urn:microsoft.com/office/officeart/2005/8/layout/hierarchy1"/>
    <dgm:cxn modelId="{6A00F996-EB0C-434B-8BCC-87CF2D11CE85}" type="presParOf" srcId="{75BC54B0-546D-A446-B811-18AE97851ADD}" destId="{26843B36-524C-FF4F-B7EF-1C148DC99D94}" srcOrd="5" destOrd="0" presId="urn:microsoft.com/office/officeart/2005/8/layout/hierarchy1"/>
    <dgm:cxn modelId="{A68A8765-F805-E94F-9DD5-579D79DDE0FA}" type="presParOf" srcId="{26843B36-524C-FF4F-B7EF-1C148DC99D94}" destId="{60F9D5CD-3694-464E-9B57-5E51B0C152C6}" srcOrd="0" destOrd="0" presId="urn:microsoft.com/office/officeart/2005/8/layout/hierarchy1"/>
    <dgm:cxn modelId="{3767E8FD-F446-B640-936C-ABFF51FAE8CB}" type="presParOf" srcId="{60F9D5CD-3694-464E-9B57-5E51B0C152C6}" destId="{362F55E9-D817-D046-A56B-17AD0FB73052}" srcOrd="0" destOrd="0" presId="urn:microsoft.com/office/officeart/2005/8/layout/hierarchy1"/>
    <dgm:cxn modelId="{58755D56-377D-2D40-B5B7-0990DC0FF988}" type="presParOf" srcId="{60F9D5CD-3694-464E-9B57-5E51B0C152C6}" destId="{BBADACCB-265A-9348-9766-EEC3760D3F05}" srcOrd="1" destOrd="0" presId="urn:microsoft.com/office/officeart/2005/8/layout/hierarchy1"/>
    <dgm:cxn modelId="{BBFDE4C2-29E5-504D-A57C-65AD7AEA2F91}" type="presParOf" srcId="{26843B36-524C-FF4F-B7EF-1C148DC99D94}" destId="{6A80F67E-6A5A-5940-B159-83F9E3FABB76}" srcOrd="1" destOrd="0" presId="urn:microsoft.com/office/officeart/2005/8/layout/hierarchy1"/>
    <dgm:cxn modelId="{A1D87D04-2BC3-C449-9F0C-4A8A028AD7E7}" type="presParOf" srcId="{6A80F67E-6A5A-5940-B159-83F9E3FABB76}" destId="{BDCB19EA-93E7-4E4D-88F4-B1E287DEBC45}" srcOrd="0" destOrd="0" presId="urn:microsoft.com/office/officeart/2005/8/layout/hierarchy1"/>
    <dgm:cxn modelId="{FA0C581F-3161-A441-83A5-02E8331D1273}" type="presParOf" srcId="{6A80F67E-6A5A-5940-B159-83F9E3FABB76}" destId="{C04C0F67-2CCC-6948-8DB6-47F9BD3F96D8}" srcOrd="1" destOrd="0" presId="urn:microsoft.com/office/officeart/2005/8/layout/hierarchy1"/>
    <dgm:cxn modelId="{FAF9816D-1BCB-2444-A908-506C97264CEB}" type="presParOf" srcId="{C04C0F67-2CCC-6948-8DB6-47F9BD3F96D8}" destId="{87CF7D9C-37B5-5B42-8147-1601963F569E}" srcOrd="0" destOrd="0" presId="urn:microsoft.com/office/officeart/2005/8/layout/hierarchy1"/>
    <dgm:cxn modelId="{8462D02B-83F5-8F4B-9287-E9B1BCDAD897}" type="presParOf" srcId="{87CF7D9C-37B5-5B42-8147-1601963F569E}" destId="{0D5F8309-B2E1-BE47-AC95-589E79FA7A67}" srcOrd="0" destOrd="0" presId="urn:microsoft.com/office/officeart/2005/8/layout/hierarchy1"/>
    <dgm:cxn modelId="{97A94DEB-8116-154C-A3E9-05870699CBE3}" type="presParOf" srcId="{87CF7D9C-37B5-5B42-8147-1601963F569E}" destId="{5189FC41-BCE9-2344-B301-1BE419F1F51F}" srcOrd="1" destOrd="0" presId="urn:microsoft.com/office/officeart/2005/8/layout/hierarchy1"/>
    <dgm:cxn modelId="{3B738CC4-3D85-7140-9D52-A39EA725607B}" type="presParOf" srcId="{C04C0F67-2CCC-6948-8DB6-47F9BD3F96D8}" destId="{A74E19F0-4412-974A-9FE7-AEFF23ADEE4B}" srcOrd="1" destOrd="0" presId="urn:microsoft.com/office/officeart/2005/8/layout/hierarchy1"/>
    <dgm:cxn modelId="{2FFFDD4C-8C36-9B4C-A179-151DD6A6172E}" type="presParOf" srcId="{6A80F67E-6A5A-5940-B159-83F9E3FABB76}" destId="{17A23C71-8E46-2F4A-AD24-D1BC6ED1410D}" srcOrd="2" destOrd="0" presId="urn:microsoft.com/office/officeart/2005/8/layout/hierarchy1"/>
    <dgm:cxn modelId="{E9E9DE8C-584D-CA45-B55D-1E2A30F2735D}" type="presParOf" srcId="{6A80F67E-6A5A-5940-B159-83F9E3FABB76}" destId="{7A9BC7AA-A60D-9642-A04D-EA3D512DED32}" srcOrd="3" destOrd="0" presId="urn:microsoft.com/office/officeart/2005/8/layout/hierarchy1"/>
    <dgm:cxn modelId="{5DB2815A-2FA2-B643-BBD7-1EBA840C5443}" type="presParOf" srcId="{7A9BC7AA-A60D-9642-A04D-EA3D512DED32}" destId="{B19B49FE-CFB2-2A45-86D8-45F4234337A1}" srcOrd="0" destOrd="0" presId="urn:microsoft.com/office/officeart/2005/8/layout/hierarchy1"/>
    <dgm:cxn modelId="{E7748221-DE4C-D246-AAD7-123037DBCF4E}" type="presParOf" srcId="{B19B49FE-CFB2-2A45-86D8-45F4234337A1}" destId="{CD5A48B7-7722-FD48-920E-E97C4A1BE650}" srcOrd="0" destOrd="0" presId="urn:microsoft.com/office/officeart/2005/8/layout/hierarchy1"/>
    <dgm:cxn modelId="{81DC336E-6CB0-2447-8037-10F83782B5B7}" type="presParOf" srcId="{B19B49FE-CFB2-2A45-86D8-45F4234337A1}" destId="{77ACCC9C-62C1-C744-9BF6-48A26F6AA5BF}" srcOrd="1" destOrd="0" presId="urn:microsoft.com/office/officeart/2005/8/layout/hierarchy1"/>
    <dgm:cxn modelId="{9B95B3E0-7609-C248-A41D-CFD1901CFEDD}" type="presParOf" srcId="{7A9BC7AA-A60D-9642-A04D-EA3D512DED32}" destId="{FECFC529-452C-2648-927E-AC16EA7ADCAE}" srcOrd="1" destOrd="0" presId="urn:microsoft.com/office/officeart/2005/8/layout/hierarchy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8057BEA-F5DB-9A49-ACC9-878B03120305}" type="doc">
      <dgm:prSet loTypeId="urn:microsoft.com/office/officeart/2005/8/layout/pyramid3" loCatId="" qsTypeId="urn:microsoft.com/office/officeart/2005/8/quickstyle/simple1" qsCatId="simple" csTypeId="urn:microsoft.com/office/officeart/2005/8/colors/accent3_5" csCatId="accent3" phldr="1"/>
      <dgm:spPr/>
    </dgm:pt>
    <dgm:pt modelId="{021368D3-8F2F-9C46-A17B-23F523BDF3DC}">
      <dgm:prSet phldrT="[Текст]"/>
      <dgm:spPr/>
      <dgm:t>
        <a:bodyPr/>
        <a:lstStyle/>
        <a:p>
          <a:r>
            <a:rPr lang="ru-RU">
              <a:latin typeface="Times New Roman" panose="02020603050405020304" pitchFamily="18" charset="0"/>
              <a:cs typeface="Times New Roman" panose="02020603050405020304" pitchFamily="18" charset="0"/>
            </a:rPr>
            <a:t>Осведомленность (</a:t>
          </a:r>
          <a:r>
            <a:rPr lang="en-US">
              <a:latin typeface="Times New Roman" panose="02020603050405020304" pitchFamily="18" charset="0"/>
              <a:cs typeface="Times New Roman" panose="02020603050405020304" pitchFamily="18" charset="0"/>
            </a:rPr>
            <a:t>Awareness</a:t>
          </a:r>
          <a:r>
            <a:rPr lang="ru-RU">
              <a:latin typeface="Times New Roman" panose="02020603050405020304" pitchFamily="18" charset="0"/>
              <a:cs typeface="Times New Roman" panose="02020603050405020304" pitchFamily="18" charset="0"/>
            </a:rPr>
            <a:t>)</a:t>
          </a:r>
        </a:p>
      </dgm:t>
    </dgm:pt>
    <dgm:pt modelId="{71F606BE-2B30-5C46-8AC2-639CACBE8E3E}" type="parTrans" cxnId="{D4F330FD-53A6-F84E-B4F4-26DCA94DE3B7}">
      <dgm:prSet/>
      <dgm:spPr/>
      <dgm:t>
        <a:bodyPr/>
        <a:lstStyle/>
        <a:p>
          <a:endParaRPr lang="ru-RU">
            <a:latin typeface="Times New Roman" panose="02020603050405020304" pitchFamily="18" charset="0"/>
            <a:cs typeface="Times New Roman" panose="02020603050405020304" pitchFamily="18" charset="0"/>
          </a:endParaRPr>
        </a:p>
      </dgm:t>
    </dgm:pt>
    <dgm:pt modelId="{797AFD71-01C9-3C4F-A837-2517617C458D}" type="sibTrans" cxnId="{D4F330FD-53A6-F84E-B4F4-26DCA94DE3B7}">
      <dgm:prSet/>
      <dgm:spPr/>
      <dgm:t>
        <a:bodyPr/>
        <a:lstStyle/>
        <a:p>
          <a:endParaRPr lang="ru-RU">
            <a:latin typeface="Times New Roman" panose="02020603050405020304" pitchFamily="18" charset="0"/>
            <a:cs typeface="Times New Roman" panose="02020603050405020304" pitchFamily="18" charset="0"/>
          </a:endParaRPr>
        </a:p>
      </dgm:t>
    </dgm:pt>
    <dgm:pt modelId="{773DA4E5-9E68-6345-9747-002B2350FC61}">
      <dgm:prSet phldrT="[Текст]"/>
      <dgm:spPr/>
      <dgm:t>
        <a:bodyPr/>
        <a:lstStyle/>
        <a:p>
          <a:r>
            <a:rPr lang="ru-RU">
              <a:latin typeface="Times New Roman" panose="02020603050405020304" pitchFamily="18" charset="0"/>
              <a:cs typeface="Times New Roman" panose="02020603050405020304" pitchFamily="18" charset="0"/>
            </a:rPr>
            <a:t>Интерес (</a:t>
          </a:r>
          <a:r>
            <a:rPr lang="en-US">
              <a:latin typeface="Times New Roman" panose="02020603050405020304" pitchFamily="18" charset="0"/>
              <a:cs typeface="Times New Roman" panose="02020603050405020304" pitchFamily="18" charset="0"/>
            </a:rPr>
            <a:t>Interest</a:t>
          </a:r>
          <a:r>
            <a:rPr lang="ru-RU">
              <a:latin typeface="Times New Roman" panose="02020603050405020304" pitchFamily="18" charset="0"/>
              <a:cs typeface="Times New Roman" panose="02020603050405020304" pitchFamily="18" charset="0"/>
            </a:rPr>
            <a:t>)</a:t>
          </a:r>
        </a:p>
      </dgm:t>
    </dgm:pt>
    <dgm:pt modelId="{BC831970-4928-E54D-92C1-5FA96303FDDF}" type="parTrans" cxnId="{F8653571-7BED-224C-8882-A861EB143C3B}">
      <dgm:prSet/>
      <dgm:spPr/>
      <dgm:t>
        <a:bodyPr/>
        <a:lstStyle/>
        <a:p>
          <a:endParaRPr lang="ru-RU">
            <a:latin typeface="Times New Roman" panose="02020603050405020304" pitchFamily="18" charset="0"/>
            <a:cs typeface="Times New Roman" panose="02020603050405020304" pitchFamily="18" charset="0"/>
          </a:endParaRPr>
        </a:p>
      </dgm:t>
    </dgm:pt>
    <dgm:pt modelId="{B9C6D7D9-E0BE-D74A-9183-8EC99AB7D1CE}" type="sibTrans" cxnId="{F8653571-7BED-224C-8882-A861EB143C3B}">
      <dgm:prSet/>
      <dgm:spPr/>
      <dgm:t>
        <a:bodyPr/>
        <a:lstStyle/>
        <a:p>
          <a:endParaRPr lang="ru-RU">
            <a:latin typeface="Times New Roman" panose="02020603050405020304" pitchFamily="18" charset="0"/>
            <a:cs typeface="Times New Roman" panose="02020603050405020304" pitchFamily="18" charset="0"/>
          </a:endParaRPr>
        </a:p>
      </dgm:t>
    </dgm:pt>
    <dgm:pt modelId="{8807B5B8-90F2-1741-9011-209DBA525B35}">
      <dgm:prSet phldrT="[Текст]"/>
      <dgm:spPr/>
      <dgm:t>
        <a:bodyPr/>
        <a:lstStyle/>
        <a:p>
          <a:r>
            <a:rPr lang="ru-RU">
              <a:latin typeface="Times New Roman" panose="02020603050405020304" pitchFamily="18" charset="0"/>
              <a:cs typeface="Times New Roman" panose="02020603050405020304" pitchFamily="18" charset="0"/>
            </a:rPr>
            <a:t>Обдумывание (</a:t>
          </a:r>
          <a:r>
            <a:rPr lang="en-US">
              <a:latin typeface="Times New Roman" panose="02020603050405020304" pitchFamily="18" charset="0"/>
              <a:cs typeface="Times New Roman" panose="02020603050405020304" pitchFamily="18" charset="0"/>
            </a:rPr>
            <a:t>Consideration</a:t>
          </a:r>
          <a:r>
            <a:rPr lang="ru-RU">
              <a:latin typeface="Times New Roman" panose="02020603050405020304" pitchFamily="18" charset="0"/>
              <a:cs typeface="Times New Roman" panose="02020603050405020304" pitchFamily="18" charset="0"/>
            </a:rPr>
            <a:t>)</a:t>
          </a:r>
        </a:p>
      </dgm:t>
    </dgm:pt>
    <dgm:pt modelId="{506515BF-85D7-424A-A26E-F88D49E905CC}" type="parTrans" cxnId="{FFFFA7C7-449F-5D4E-929A-406A198719CA}">
      <dgm:prSet/>
      <dgm:spPr/>
      <dgm:t>
        <a:bodyPr/>
        <a:lstStyle/>
        <a:p>
          <a:endParaRPr lang="ru-RU">
            <a:latin typeface="Times New Roman" panose="02020603050405020304" pitchFamily="18" charset="0"/>
            <a:cs typeface="Times New Roman" panose="02020603050405020304" pitchFamily="18" charset="0"/>
          </a:endParaRPr>
        </a:p>
      </dgm:t>
    </dgm:pt>
    <dgm:pt modelId="{D3721CE3-E48A-1344-B1E4-7C6E02752F7E}" type="sibTrans" cxnId="{FFFFA7C7-449F-5D4E-929A-406A198719CA}">
      <dgm:prSet/>
      <dgm:spPr/>
      <dgm:t>
        <a:bodyPr/>
        <a:lstStyle/>
        <a:p>
          <a:endParaRPr lang="ru-RU">
            <a:latin typeface="Times New Roman" panose="02020603050405020304" pitchFamily="18" charset="0"/>
            <a:cs typeface="Times New Roman" panose="02020603050405020304" pitchFamily="18" charset="0"/>
          </a:endParaRPr>
        </a:p>
      </dgm:t>
    </dgm:pt>
    <dgm:pt modelId="{2F7F6CE1-69F6-2044-B1FB-89A8566F0AA0}">
      <dgm:prSet/>
      <dgm:spPr/>
      <dgm:t>
        <a:bodyPr/>
        <a:lstStyle/>
        <a:p>
          <a:r>
            <a:rPr lang="ru-RU">
              <a:latin typeface="Times New Roman" panose="02020603050405020304" pitchFamily="18" charset="0"/>
              <a:cs typeface="Times New Roman" panose="02020603050405020304" pitchFamily="18" charset="0"/>
            </a:rPr>
            <a:t>Намерение (</a:t>
          </a:r>
          <a:r>
            <a:rPr lang="en-US">
              <a:latin typeface="Times New Roman" panose="02020603050405020304" pitchFamily="18" charset="0"/>
              <a:cs typeface="Times New Roman" panose="02020603050405020304" pitchFamily="18" charset="0"/>
            </a:rPr>
            <a:t>Intent</a:t>
          </a:r>
          <a:r>
            <a:rPr lang="ru-RU">
              <a:latin typeface="Times New Roman" panose="02020603050405020304" pitchFamily="18" charset="0"/>
              <a:cs typeface="Times New Roman" panose="02020603050405020304" pitchFamily="18" charset="0"/>
            </a:rPr>
            <a:t>)</a:t>
          </a:r>
        </a:p>
      </dgm:t>
    </dgm:pt>
    <dgm:pt modelId="{8D315260-F5A3-744D-814F-CCAE3C0F8EDE}" type="parTrans" cxnId="{D9BC4317-72A8-734B-9EAA-068262F6A670}">
      <dgm:prSet/>
      <dgm:spPr/>
      <dgm:t>
        <a:bodyPr/>
        <a:lstStyle/>
        <a:p>
          <a:endParaRPr lang="ru-RU">
            <a:latin typeface="Times New Roman" panose="02020603050405020304" pitchFamily="18" charset="0"/>
            <a:cs typeface="Times New Roman" panose="02020603050405020304" pitchFamily="18" charset="0"/>
          </a:endParaRPr>
        </a:p>
      </dgm:t>
    </dgm:pt>
    <dgm:pt modelId="{8E6A098C-2236-D945-8933-C840C73BDEDC}" type="sibTrans" cxnId="{D9BC4317-72A8-734B-9EAA-068262F6A670}">
      <dgm:prSet/>
      <dgm:spPr/>
      <dgm:t>
        <a:bodyPr/>
        <a:lstStyle/>
        <a:p>
          <a:endParaRPr lang="ru-RU">
            <a:latin typeface="Times New Roman" panose="02020603050405020304" pitchFamily="18" charset="0"/>
            <a:cs typeface="Times New Roman" panose="02020603050405020304" pitchFamily="18" charset="0"/>
          </a:endParaRPr>
        </a:p>
      </dgm:t>
    </dgm:pt>
    <dgm:pt modelId="{E54EECA7-3677-8440-BBCF-689C07B2EA03}">
      <dgm:prSet/>
      <dgm:spPr/>
      <dgm:t>
        <a:bodyPr/>
        <a:lstStyle/>
        <a:p>
          <a:r>
            <a:rPr lang="ru-RU">
              <a:latin typeface="Times New Roman" panose="02020603050405020304" pitchFamily="18" charset="0"/>
              <a:cs typeface="Times New Roman" panose="02020603050405020304" pitchFamily="18" charset="0"/>
            </a:rPr>
            <a:t>Оценка (</a:t>
          </a:r>
          <a:r>
            <a:rPr lang="en-US">
              <a:latin typeface="Times New Roman" panose="02020603050405020304" pitchFamily="18" charset="0"/>
              <a:cs typeface="Times New Roman" panose="02020603050405020304" pitchFamily="18" charset="0"/>
            </a:rPr>
            <a:t>Evaluation</a:t>
          </a:r>
          <a:r>
            <a:rPr lang="ru-RU">
              <a:latin typeface="Times New Roman" panose="02020603050405020304" pitchFamily="18" charset="0"/>
              <a:cs typeface="Times New Roman" panose="02020603050405020304" pitchFamily="18" charset="0"/>
            </a:rPr>
            <a:t>)</a:t>
          </a:r>
        </a:p>
      </dgm:t>
    </dgm:pt>
    <dgm:pt modelId="{833EE63F-3E4C-BC43-B385-186CA11479DD}" type="parTrans" cxnId="{B4A8A49D-AB72-3D4D-BC2B-F135671EE44C}">
      <dgm:prSet/>
      <dgm:spPr/>
      <dgm:t>
        <a:bodyPr/>
        <a:lstStyle/>
        <a:p>
          <a:endParaRPr lang="ru-RU">
            <a:latin typeface="Times New Roman" panose="02020603050405020304" pitchFamily="18" charset="0"/>
            <a:cs typeface="Times New Roman" panose="02020603050405020304" pitchFamily="18" charset="0"/>
          </a:endParaRPr>
        </a:p>
      </dgm:t>
    </dgm:pt>
    <dgm:pt modelId="{823D6A80-524C-024E-B489-9245F4919E9A}" type="sibTrans" cxnId="{B4A8A49D-AB72-3D4D-BC2B-F135671EE44C}">
      <dgm:prSet/>
      <dgm:spPr/>
      <dgm:t>
        <a:bodyPr/>
        <a:lstStyle/>
        <a:p>
          <a:endParaRPr lang="ru-RU">
            <a:latin typeface="Times New Roman" panose="02020603050405020304" pitchFamily="18" charset="0"/>
            <a:cs typeface="Times New Roman" panose="02020603050405020304" pitchFamily="18" charset="0"/>
          </a:endParaRPr>
        </a:p>
      </dgm:t>
    </dgm:pt>
    <dgm:pt modelId="{B6E11969-A881-764E-A19F-7AB7143EF396}">
      <dgm:prSet/>
      <dgm:spPr/>
      <dgm:t>
        <a:bodyPr/>
        <a:lstStyle/>
        <a:p>
          <a:r>
            <a:rPr lang="ru-RU">
              <a:latin typeface="Times New Roman" panose="02020603050405020304" pitchFamily="18" charset="0"/>
              <a:cs typeface="Times New Roman" panose="02020603050405020304" pitchFamily="18" charset="0"/>
            </a:rPr>
            <a:t>Покупка (</a:t>
          </a:r>
          <a:r>
            <a:rPr lang="en-US">
              <a:latin typeface="Times New Roman" panose="02020603050405020304" pitchFamily="18" charset="0"/>
              <a:cs typeface="Times New Roman" panose="02020603050405020304" pitchFamily="18" charset="0"/>
            </a:rPr>
            <a:t>Purchase</a:t>
          </a:r>
          <a:r>
            <a:rPr lang="ru-RU">
              <a:latin typeface="Times New Roman" panose="02020603050405020304" pitchFamily="18" charset="0"/>
              <a:cs typeface="Times New Roman" panose="02020603050405020304" pitchFamily="18" charset="0"/>
            </a:rPr>
            <a:t>)</a:t>
          </a:r>
        </a:p>
      </dgm:t>
    </dgm:pt>
    <dgm:pt modelId="{A09C02D0-0E53-EC43-8BA6-593574E596B5}" type="parTrans" cxnId="{FA974F90-EC71-BD46-81E3-5656DAB420F9}">
      <dgm:prSet/>
      <dgm:spPr/>
      <dgm:t>
        <a:bodyPr/>
        <a:lstStyle/>
        <a:p>
          <a:endParaRPr lang="ru-RU">
            <a:latin typeface="Times New Roman" panose="02020603050405020304" pitchFamily="18" charset="0"/>
            <a:cs typeface="Times New Roman" panose="02020603050405020304" pitchFamily="18" charset="0"/>
          </a:endParaRPr>
        </a:p>
      </dgm:t>
    </dgm:pt>
    <dgm:pt modelId="{389AF9AC-C1E4-E941-B281-F6E57E7BB464}" type="sibTrans" cxnId="{FA974F90-EC71-BD46-81E3-5656DAB420F9}">
      <dgm:prSet/>
      <dgm:spPr/>
      <dgm:t>
        <a:bodyPr/>
        <a:lstStyle/>
        <a:p>
          <a:endParaRPr lang="ru-RU">
            <a:latin typeface="Times New Roman" panose="02020603050405020304" pitchFamily="18" charset="0"/>
            <a:cs typeface="Times New Roman" panose="02020603050405020304" pitchFamily="18" charset="0"/>
          </a:endParaRPr>
        </a:p>
      </dgm:t>
    </dgm:pt>
    <dgm:pt modelId="{A0ED94FC-DBB1-0540-9F6D-A9578C908CD3}">
      <dgm:prSet/>
      <dgm:spPr/>
      <dgm:t>
        <a:bodyPr/>
        <a:lstStyle/>
        <a:p>
          <a:pPr algn="r"/>
          <a:r>
            <a:rPr lang="ru-RU">
              <a:latin typeface="Times New Roman" panose="02020603050405020304" pitchFamily="18" charset="0"/>
              <a:cs typeface="Times New Roman" panose="02020603050405020304" pitchFamily="18" charset="0"/>
            </a:rPr>
            <a:t>Генерация лидов (</a:t>
          </a:r>
          <a:r>
            <a:rPr lang="en-US">
              <a:latin typeface="Times New Roman" panose="02020603050405020304" pitchFamily="18" charset="0"/>
              <a:cs typeface="Times New Roman" panose="02020603050405020304" pitchFamily="18" charset="0"/>
            </a:rPr>
            <a:t>Lead generation</a:t>
          </a:r>
          <a:r>
            <a:rPr lang="ru-RU">
              <a:latin typeface="Times New Roman" panose="02020603050405020304" pitchFamily="18" charset="0"/>
              <a:cs typeface="Times New Roman" panose="02020603050405020304" pitchFamily="18" charset="0"/>
            </a:rPr>
            <a:t>)</a:t>
          </a:r>
          <a:r>
            <a:rPr lang="en-US">
              <a:latin typeface="Times New Roman" panose="02020603050405020304" pitchFamily="18" charset="0"/>
              <a:cs typeface="Times New Roman" panose="02020603050405020304" pitchFamily="18" charset="0"/>
            </a:rPr>
            <a:t> </a:t>
          </a:r>
          <a:endParaRPr lang="ru-RU">
            <a:latin typeface="Times New Roman" panose="02020603050405020304" pitchFamily="18" charset="0"/>
            <a:cs typeface="Times New Roman" panose="02020603050405020304" pitchFamily="18" charset="0"/>
          </a:endParaRPr>
        </a:p>
      </dgm:t>
    </dgm:pt>
    <dgm:pt modelId="{F3F0A6D6-E853-CE46-803D-E91A11EEE20E}" type="parTrans" cxnId="{1699F188-CC9B-D848-A826-27127AC649FD}">
      <dgm:prSet/>
      <dgm:spPr/>
      <dgm:t>
        <a:bodyPr/>
        <a:lstStyle/>
        <a:p>
          <a:endParaRPr lang="ru-RU">
            <a:latin typeface="Times New Roman" panose="02020603050405020304" pitchFamily="18" charset="0"/>
            <a:cs typeface="Times New Roman" panose="02020603050405020304" pitchFamily="18" charset="0"/>
          </a:endParaRPr>
        </a:p>
      </dgm:t>
    </dgm:pt>
    <dgm:pt modelId="{6CCFE212-91BC-8E4B-B51E-5781B3A47835}" type="sibTrans" cxnId="{1699F188-CC9B-D848-A826-27127AC649FD}">
      <dgm:prSet/>
      <dgm:spPr/>
      <dgm:t>
        <a:bodyPr/>
        <a:lstStyle/>
        <a:p>
          <a:endParaRPr lang="ru-RU">
            <a:latin typeface="Times New Roman" panose="02020603050405020304" pitchFamily="18" charset="0"/>
            <a:cs typeface="Times New Roman" panose="02020603050405020304" pitchFamily="18" charset="0"/>
          </a:endParaRPr>
        </a:p>
      </dgm:t>
    </dgm:pt>
    <dgm:pt modelId="{EB30DA62-40F6-D645-B71B-6265581FEA69}">
      <dgm:prSet/>
      <dgm:spPr/>
      <dgm:t>
        <a:bodyPr/>
        <a:lstStyle/>
        <a:p>
          <a:pPr algn="r"/>
          <a:r>
            <a:rPr lang="ru-RU">
              <a:latin typeface="Times New Roman" panose="02020603050405020304" pitchFamily="18" charset="0"/>
              <a:cs typeface="Times New Roman" panose="02020603050405020304" pitchFamily="18" charset="0"/>
            </a:rPr>
            <a:t>Преобразование лидов </a:t>
          </a:r>
          <a:br>
            <a:rPr lang="ru-RU">
              <a:latin typeface="Times New Roman" panose="02020603050405020304" pitchFamily="18" charset="0"/>
              <a:cs typeface="Times New Roman" panose="02020603050405020304" pitchFamily="18" charset="0"/>
            </a:rPr>
          </a:br>
          <a:r>
            <a:rPr lang="ru-RU">
              <a:latin typeface="Times New Roman" panose="02020603050405020304" pitchFamily="18" charset="0"/>
              <a:cs typeface="Times New Roman" panose="02020603050405020304" pitchFamily="18" charset="0"/>
            </a:rPr>
            <a:t>(</a:t>
          </a:r>
          <a:r>
            <a:rPr lang="en-US">
              <a:latin typeface="Times New Roman" panose="02020603050405020304" pitchFamily="18" charset="0"/>
              <a:cs typeface="Times New Roman" panose="02020603050405020304" pitchFamily="18" charset="0"/>
            </a:rPr>
            <a:t>Lead nurture</a:t>
          </a:r>
          <a:r>
            <a:rPr lang="ru-RU">
              <a:latin typeface="Times New Roman" panose="02020603050405020304" pitchFamily="18" charset="0"/>
              <a:cs typeface="Times New Roman" panose="02020603050405020304" pitchFamily="18" charset="0"/>
            </a:rPr>
            <a:t>)</a:t>
          </a:r>
        </a:p>
      </dgm:t>
    </dgm:pt>
    <dgm:pt modelId="{E0C6E0AE-87B6-DC4D-AFB8-A41023F9089A}" type="parTrans" cxnId="{645BD69F-ECED-E34F-A729-04F71C50BC5D}">
      <dgm:prSet/>
      <dgm:spPr/>
      <dgm:t>
        <a:bodyPr/>
        <a:lstStyle/>
        <a:p>
          <a:endParaRPr lang="ru-RU">
            <a:latin typeface="Times New Roman" panose="02020603050405020304" pitchFamily="18" charset="0"/>
            <a:cs typeface="Times New Roman" panose="02020603050405020304" pitchFamily="18" charset="0"/>
          </a:endParaRPr>
        </a:p>
      </dgm:t>
    </dgm:pt>
    <dgm:pt modelId="{EA48BB21-18BF-264C-B083-341B444A2465}" type="sibTrans" cxnId="{645BD69F-ECED-E34F-A729-04F71C50BC5D}">
      <dgm:prSet/>
      <dgm:spPr/>
      <dgm:t>
        <a:bodyPr/>
        <a:lstStyle/>
        <a:p>
          <a:endParaRPr lang="ru-RU">
            <a:latin typeface="Times New Roman" panose="02020603050405020304" pitchFamily="18" charset="0"/>
            <a:cs typeface="Times New Roman" panose="02020603050405020304" pitchFamily="18" charset="0"/>
          </a:endParaRPr>
        </a:p>
      </dgm:t>
    </dgm:pt>
    <dgm:pt modelId="{8BE1DC4C-CB0F-834A-8370-B5FBD4A5D581}">
      <dgm:prSet/>
      <dgm:spPr/>
      <dgm:t>
        <a:bodyPr/>
        <a:lstStyle/>
        <a:p>
          <a:pPr algn="r"/>
          <a:r>
            <a:rPr lang="ru-RU">
              <a:latin typeface="Times New Roman" panose="02020603050405020304" pitchFamily="18" charset="0"/>
              <a:cs typeface="Times New Roman" panose="02020603050405020304" pitchFamily="18" charset="0"/>
            </a:rPr>
            <a:t>Продажа </a:t>
          </a:r>
          <a:br>
            <a:rPr lang="ru-RU">
              <a:latin typeface="Times New Roman" panose="02020603050405020304" pitchFamily="18" charset="0"/>
              <a:cs typeface="Times New Roman" panose="02020603050405020304" pitchFamily="18" charset="0"/>
            </a:rPr>
          </a:br>
          <a:r>
            <a:rPr lang="ru-RU">
              <a:latin typeface="Times New Roman" panose="02020603050405020304" pitchFamily="18" charset="0"/>
              <a:cs typeface="Times New Roman" panose="02020603050405020304" pitchFamily="18" charset="0"/>
            </a:rPr>
            <a:t>(</a:t>
          </a:r>
          <a:r>
            <a:rPr lang="en-US">
              <a:latin typeface="Times New Roman" panose="02020603050405020304" pitchFamily="18" charset="0"/>
              <a:cs typeface="Times New Roman" panose="02020603050405020304" pitchFamily="18" charset="0"/>
            </a:rPr>
            <a:t>Sales</a:t>
          </a:r>
          <a:r>
            <a:rPr lang="ru-RU">
              <a:latin typeface="Times New Roman" panose="02020603050405020304" pitchFamily="18" charset="0"/>
              <a:cs typeface="Times New Roman" panose="02020603050405020304" pitchFamily="18" charset="0"/>
            </a:rPr>
            <a:t>)</a:t>
          </a:r>
        </a:p>
      </dgm:t>
    </dgm:pt>
    <dgm:pt modelId="{6507D327-E428-9345-ADC5-DE5D7A4D9E01}" type="parTrans" cxnId="{63525F5C-4120-5247-96EB-EE9723AD37EB}">
      <dgm:prSet/>
      <dgm:spPr/>
      <dgm:t>
        <a:bodyPr/>
        <a:lstStyle/>
        <a:p>
          <a:endParaRPr lang="ru-RU">
            <a:latin typeface="Times New Roman" panose="02020603050405020304" pitchFamily="18" charset="0"/>
            <a:cs typeface="Times New Roman" panose="02020603050405020304" pitchFamily="18" charset="0"/>
          </a:endParaRPr>
        </a:p>
      </dgm:t>
    </dgm:pt>
    <dgm:pt modelId="{8EC2A053-4872-2245-838E-3D59EAFBF93B}" type="sibTrans" cxnId="{63525F5C-4120-5247-96EB-EE9723AD37EB}">
      <dgm:prSet/>
      <dgm:spPr/>
      <dgm:t>
        <a:bodyPr/>
        <a:lstStyle/>
        <a:p>
          <a:endParaRPr lang="ru-RU">
            <a:latin typeface="Times New Roman" panose="02020603050405020304" pitchFamily="18" charset="0"/>
            <a:cs typeface="Times New Roman" panose="02020603050405020304" pitchFamily="18" charset="0"/>
          </a:endParaRPr>
        </a:p>
      </dgm:t>
    </dgm:pt>
    <dgm:pt modelId="{9289049E-B5DB-9E41-BEB5-BEBB43E013E7}" type="pres">
      <dgm:prSet presAssocID="{48057BEA-F5DB-9A49-ACC9-878B03120305}" presName="Name0" presStyleCnt="0">
        <dgm:presLayoutVars>
          <dgm:dir/>
          <dgm:animLvl val="lvl"/>
          <dgm:resizeHandles val="exact"/>
        </dgm:presLayoutVars>
      </dgm:prSet>
      <dgm:spPr/>
    </dgm:pt>
    <dgm:pt modelId="{481FFEA6-FD9B-D54E-BCF6-DF72F7CBA969}" type="pres">
      <dgm:prSet presAssocID="{021368D3-8F2F-9C46-A17B-23F523BDF3DC}" presName="Name8" presStyleCnt="0"/>
      <dgm:spPr/>
    </dgm:pt>
    <dgm:pt modelId="{51381DF5-A5B2-1440-954F-ADF43A2BE447}" type="pres">
      <dgm:prSet presAssocID="{021368D3-8F2F-9C46-A17B-23F523BDF3DC}" presName="acctBkgd" presStyleLbl="alignAcc1" presStyleIdx="0" presStyleCnt="3"/>
      <dgm:spPr/>
    </dgm:pt>
    <dgm:pt modelId="{7EE5F307-2E54-2141-8125-A0F463169F6F}" type="pres">
      <dgm:prSet presAssocID="{021368D3-8F2F-9C46-A17B-23F523BDF3DC}" presName="acctTx" presStyleLbl="alignAcc1" presStyleIdx="0" presStyleCnt="3">
        <dgm:presLayoutVars>
          <dgm:bulletEnabled val="1"/>
        </dgm:presLayoutVars>
      </dgm:prSet>
      <dgm:spPr/>
    </dgm:pt>
    <dgm:pt modelId="{4F32327C-D006-8D42-AE93-BBDA63214FED}" type="pres">
      <dgm:prSet presAssocID="{021368D3-8F2F-9C46-A17B-23F523BDF3DC}" presName="level" presStyleLbl="node1" presStyleIdx="0" presStyleCnt="6">
        <dgm:presLayoutVars>
          <dgm:chMax val="1"/>
          <dgm:bulletEnabled val="1"/>
        </dgm:presLayoutVars>
      </dgm:prSet>
      <dgm:spPr/>
    </dgm:pt>
    <dgm:pt modelId="{00780E75-831A-B344-9E33-39D6BE5C0309}" type="pres">
      <dgm:prSet presAssocID="{021368D3-8F2F-9C46-A17B-23F523BDF3DC}" presName="levelTx" presStyleLbl="revTx" presStyleIdx="0" presStyleCnt="0">
        <dgm:presLayoutVars>
          <dgm:chMax val="1"/>
          <dgm:bulletEnabled val="1"/>
        </dgm:presLayoutVars>
      </dgm:prSet>
      <dgm:spPr/>
    </dgm:pt>
    <dgm:pt modelId="{FDD4812D-597C-D645-A582-A80624357EDB}" type="pres">
      <dgm:prSet presAssocID="{773DA4E5-9E68-6345-9747-002B2350FC61}" presName="Name8" presStyleCnt="0"/>
      <dgm:spPr/>
    </dgm:pt>
    <dgm:pt modelId="{6CD1A056-1658-8D48-B2CC-25B67979BCC2}" type="pres">
      <dgm:prSet presAssocID="{773DA4E5-9E68-6345-9747-002B2350FC61}" presName="level" presStyleLbl="node1" presStyleIdx="1" presStyleCnt="6">
        <dgm:presLayoutVars>
          <dgm:chMax val="1"/>
          <dgm:bulletEnabled val="1"/>
        </dgm:presLayoutVars>
      </dgm:prSet>
      <dgm:spPr/>
    </dgm:pt>
    <dgm:pt modelId="{33C891B5-C55F-474D-A5DB-24AC7D338987}" type="pres">
      <dgm:prSet presAssocID="{773DA4E5-9E68-6345-9747-002B2350FC61}" presName="levelTx" presStyleLbl="revTx" presStyleIdx="0" presStyleCnt="0">
        <dgm:presLayoutVars>
          <dgm:chMax val="1"/>
          <dgm:bulletEnabled val="1"/>
        </dgm:presLayoutVars>
      </dgm:prSet>
      <dgm:spPr/>
    </dgm:pt>
    <dgm:pt modelId="{BEE48DC2-21A1-C049-909F-09FCE27CA17B}" type="pres">
      <dgm:prSet presAssocID="{8807B5B8-90F2-1741-9011-209DBA525B35}" presName="Name8" presStyleCnt="0"/>
      <dgm:spPr/>
    </dgm:pt>
    <dgm:pt modelId="{755DD414-26FB-3347-B8DD-30EADA5604FF}" type="pres">
      <dgm:prSet presAssocID="{8807B5B8-90F2-1741-9011-209DBA525B35}" presName="level" presStyleLbl="node1" presStyleIdx="2" presStyleCnt="6">
        <dgm:presLayoutVars>
          <dgm:chMax val="1"/>
          <dgm:bulletEnabled val="1"/>
        </dgm:presLayoutVars>
      </dgm:prSet>
      <dgm:spPr/>
    </dgm:pt>
    <dgm:pt modelId="{28720417-B762-BB45-B976-61B9EDAC57DB}" type="pres">
      <dgm:prSet presAssocID="{8807B5B8-90F2-1741-9011-209DBA525B35}" presName="levelTx" presStyleLbl="revTx" presStyleIdx="0" presStyleCnt="0">
        <dgm:presLayoutVars>
          <dgm:chMax val="1"/>
          <dgm:bulletEnabled val="1"/>
        </dgm:presLayoutVars>
      </dgm:prSet>
      <dgm:spPr/>
    </dgm:pt>
    <dgm:pt modelId="{9C60F1A9-72D4-CF4D-ACAF-9F1C94DD44E2}" type="pres">
      <dgm:prSet presAssocID="{2F7F6CE1-69F6-2044-B1FB-89A8566F0AA0}" presName="Name8" presStyleCnt="0"/>
      <dgm:spPr/>
    </dgm:pt>
    <dgm:pt modelId="{0F747FAE-8DCA-D949-AC23-FFFD7AFB4FCA}" type="pres">
      <dgm:prSet presAssocID="{2F7F6CE1-69F6-2044-B1FB-89A8566F0AA0}" presName="acctBkgd" presStyleLbl="alignAcc1" presStyleIdx="1" presStyleCnt="3"/>
      <dgm:spPr/>
    </dgm:pt>
    <dgm:pt modelId="{6C1D885F-1E90-7E48-927E-90D0715D79E4}" type="pres">
      <dgm:prSet presAssocID="{2F7F6CE1-69F6-2044-B1FB-89A8566F0AA0}" presName="acctTx" presStyleLbl="alignAcc1" presStyleIdx="1" presStyleCnt="3">
        <dgm:presLayoutVars>
          <dgm:bulletEnabled val="1"/>
        </dgm:presLayoutVars>
      </dgm:prSet>
      <dgm:spPr/>
    </dgm:pt>
    <dgm:pt modelId="{F719C086-D478-E245-8256-02A1849D5BED}" type="pres">
      <dgm:prSet presAssocID="{2F7F6CE1-69F6-2044-B1FB-89A8566F0AA0}" presName="level" presStyleLbl="node1" presStyleIdx="3" presStyleCnt="6">
        <dgm:presLayoutVars>
          <dgm:chMax val="1"/>
          <dgm:bulletEnabled val="1"/>
        </dgm:presLayoutVars>
      </dgm:prSet>
      <dgm:spPr/>
    </dgm:pt>
    <dgm:pt modelId="{286380A0-B66B-0242-BB98-A2C595142B42}" type="pres">
      <dgm:prSet presAssocID="{2F7F6CE1-69F6-2044-B1FB-89A8566F0AA0}" presName="levelTx" presStyleLbl="revTx" presStyleIdx="0" presStyleCnt="0">
        <dgm:presLayoutVars>
          <dgm:chMax val="1"/>
          <dgm:bulletEnabled val="1"/>
        </dgm:presLayoutVars>
      </dgm:prSet>
      <dgm:spPr/>
    </dgm:pt>
    <dgm:pt modelId="{B3F02C30-C4E3-E644-893F-B33E36C5A782}" type="pres">
      <dgm:prSet presAssocID="{E54EECA7-3677-8440-BBCF-689C07B2EA03}" presName="Name8" presStyleCnt="0"/>
      <dgm:spPr/>
    </dgm:pt>
    <dgm:pt modelId="{33888AEE-D79C-0545-97F3-4DBBB2E48840}" type="pres">
      <dgm:prSet presAssocID="{E54EECA7-3677-8440-BBCF-689C07B2EA03}" presName="level" presStyleLbl="node1" presStyleIdx="4" presStyleCnt="6">
        <dgm:presLayoutVars>
          <dgm:chMax val="1"/>
          <dgm:bulletEnabled val="1"/>
        </dgm:presLayoutVars>
      </dgm:prSet>
      <dgm:spPr/>
    </dgm:pt>
    <dgm:pt modelId="{9A54F14F-45B1-F24B-97C5-6CB89B8AA5D0}" type="pres">
      <dgm:prSet presAssocID="{E54EECA7-3677-8440-BBCF-689C07B2EA03}" presName="levelTx" presStyleLbl="revTx" presStyleIdx="0" presStyleCnt="0">
        <dgm:presLayoutVars>
          <dgm:chMax val="1"/>
          <dgm:bulletEnabled val="1"/>
        </dgm:presLayoutVars>
      </dgm:prSet>
      <dgm:spPr/>
    </dgm:pt>
    <dgm:pt modelId="{B3A7567A-3D84-D947-8273-C2561A2764A3}" type="pres">
      <dgm:prSet presAssocID="{B6E11969-A881-764E-A19F-7AB7143EF396}" presName="Name8" presStyleCnt="0"/>
      <dgm:spPr/>
    </dgm:pt>
    <dgm:pt modelId="{6D1979BC-DE2F-8E48-9532-0A1BEE9A5845}" type="pres">
      <dgm:prSet presAssocID="{B6E11969-A881-764E-A19F-7AB7143EF396}" presName="acctBkgd" presStyleLbl="alignAcc1" presStyleIdx="2" presStyleCnt="3"/>
      <dgm:spPr/>
    </dgm:pt>
    <dgm:pt modelId="{A7583A16-69A4-F34C-8B4B-3F146BAEF7A9}" type="pres">
      <dgm:prSet presAssocID="{B6E11969-A881-764E-A19F-7AB7143EF396}" presName="acctTx" presStyleLbl="alignAcc1" presStyleIdx="2" presStyleCnt="3">
        <dgm:presLayoutVars>
          <dgm:bulletEnabled val="1"/>
        </dgm:presLayoutVars>
      </dgm:prSet>
      <dgm:spPr/>
    </dgm:pt>
    <dgm:pt modelId="{0CA43128-9FE6-9A45-8864-836556CA5E59}" type="pres">
      <dgm:prSet presAssocID="{B6E11969-A881-764E-A19F-7AB7143EF396}" presName="level" presStyleLbl="node1" presStyleIdx="5" presStyleCnt="6">
        <dgm:presLayoutVars>
          <dgm:chMax val="1"/>
          <dgm:bulletEnabled val="1"/>
        </dgm:presLayoutVars>
      </dgm:prSet>
      <dgm:spPr/>
    </dgm:pt>
    <dgm:pt modelId="{296FEDF2-F735-084F-87BA-968591B35EB4}" type="pres">
      <dgm:prSet presAssocID="{B6E11969-A881-764E-A19F-7AB7143EF396}" presName="levelTx" presStyleLbl="revTx" presStyleIdx="0" presStyleCnt="0">
        <dgm:presLayoutVars>
          <dgm:chMax val="1"/>
          <dgm:bulletEnabled val="1"/>
        </dgm:presLayoutVars>
      </dgm:prSet>
      <dgm:spPr/>
    </dgm:pt>
  </dgm:ptLst>
  <dgm:cxnLst>
    <dgm:cxn modelId="{B354F50E-1538-3940-AC82-D1C8CB39F8E3}" type="presOf" srcId="{773DA4E5-9E68-6345-9747-002B2350FC61}" destId="{6CD1A056-1658-8D48-B2CC-25B67979BCC2}" srcOrd="0" destOrd="0" presId="urn:microsoft.com/office/officeart/2005/8/layout/pyramid3"/>
    <dgm:cxn modelId="{D9BC4317-72A8-734B-9EAA-068262F6A670}" srcId="{48057BEA-F5DB-9A49-ACC9-878B03120305}" destId="{2F7F6CE1-69F6-2044-B1FB-89A8566F0AA0}" srcOrd="3" destOrd="0" parTransId="{8D315260-F5A3-744D-814F-CCAE3C0F8EDE}" sibTransId="{8E6A098C-2236-D945-8933-C840C73BDEDC}"/>
    <dgm:cxn modelId="{F6BFA121-5687-304D-B333-E0CBB6AD54B6}" type="presOf" srcId="{8807B5B8-90F2-1741-9011-209DBA525B35}" destId="{28720417-B762-BB45-B976-61B9EDAC57DB}" srcOrd="1" destOrd="0" presId="urn:microsoft.com/office/officeart/2005/8/layout/pyramid3"/>
    <dgm:cxn modelId="{31BC4D28-E48B-0F4C-B83E-D3834E4B86B2}" type="presOf" srcId="{A0ED94FC-DBB1-0540-9F6D-A9578C908CD3}" destId="{51381DF5-A5B2-1440-954F-ADF43A2BE447}" srcOrd="0" destOrd="0" presId="urn:microsoft.com/office/officeart/2005/8/layout/pyramid3"/>
    <dgm:cxn modelId="{C01AD532-4463-7B4E-A1B6-83462FDF4F2F}" type="presOf" srcId="{E54EECA7-3677-8440-BBCF-689C07B2EA03}" destId="{9A54F14F-45B1-F24B-97C5-6CB89B8AA5D0}" srcOrd="1" destOrd="0" presId="urn:microsoft.com/office/officeart/2005/8/layout/pyramid3"/>
    <dgm:cxn modelId="{4897873C-83CC-6B44-AA0B-672F77B59BCB}" type="presOf" srcId="{2F7F6CE1-69F6-2044-B1FB-89A8566F0AA0}" destId="{F719C086-D478-E245-8256-02A1849D5BED}" srcOrd="0" destOrd="0" presId="urn:microsoft.com/office/officeart/2005/8/layout/pyramid3"/>
    <dgm:cxn modelId="{63525F5C-4120-5247-96EB-EE9723AD37EB}" srcId="{B6E11969-A881-764E-A19F-7AB7143EF396}" destId="{8BE1DC4C-CB0F-834A-8370-B5FBD4A5D581}" srcOrd="0" destOrd="0" parTransId="{6507D327-E428-9345-ADC5-DE5D7A4D9E01}" sibTransId="{8EC2A053-4872-2245-838E-3D59EAFBF93B}"/>
    <dgm:cxn modelId="{E8F4A667-E2E8-5E44-9E3F-9ED9AEA01CBD}" type="presOf" srcId="{2F7F6CE1-69F6-2044-B1FB-89A8566F0AA0}" destId="{286380A0-B66B-0242-BB98-A2C595142B42}" srcOrd="1" destOrd="0" presId="urn:microsoft.com/office/officeart/2005/8/layout/pyramid3"/>
    <dgm:cxn modelId="{F8653571-7BED-224C-8882-A861EB143C3B}" srcId="{48057BEA-F5DB-9A49-ACC9-878B03120305}" destId="{773DA4E5-9E68-6345-9747-002B2350FC61}" srcOrd="1" destOrd="0" parTransId="{BC831970-4928-E54D-92C1-5FA96303FDDF}" sibTransId="{B9C6D7D9-E0BE-D74A-9183-8EC99AB7D1CE}"/>
    <dgm:cxn modelId="{18A4C573-4BC0-9644-87C5-9592A0BBF474}" type="presOf" srcId="{48057BEA-F5DB-9A49-ACC9-878B03120305}" destId="{9289049E-B5DB-9E41-BEB5-BEBB43E013E7}" srcOrd="0" destOrd="0" presId="urn:microsoft.com/office/officeart/2005/8/layout/pyramid3"/>
    <dgm:cxn modelId="{17974182-E0DF-1440-BE52-4E2F30BA37C5}" type="presOf" srcId="{B6E11969-A881-764E-A19F-7AB7143EF396}" destId="{296FEDF2-F735-084F-87BA-968591B35EB4}" srcOrd="1" destOrd="0" presId="urn:microsoft.com/office/officeart/2005/8/layout/pyramid3"/>
    <dgm:cxn modelId="{1699F188-CC9B-D848-A826-27127AC649FD}" srcId="{021368D3-8F2F-9C46-A17B-23F523BDF3DC}" destId="{A0ED94FC-DBB1-0540-9F6D-A9578C908CD3}" srcOrd="0" destOrd="0" parTransId="{F3F0A6D6-E853-CE46-803D-E91A11EEE20E}" sibTransId="{6CCFE212-91BC-8E4B-B51E-5781B3A47835}"/>
    <dgm:cxn modelId="{39F9D68B-278D-8D43-A0C9-85B28D5D508D}" type="presOf" srcId="{B6E11969-A881-764E-A19F-7AB7143EF396}" destId="{0CA43128-9FE6-9A45-8864-836556CA5E59}" srcOrd="0" destOrd="0" presId="urn:microsoft.com/office/officeart/2005/8/layout/pyramid3"/>
    <dgm:cxn modelId="{FA974F90-EC71-BD46-81E3-5656DAB420F9}" srcId="{48057BEA-F5DB-9A49-ACC9-878B03120305}" destId="{B6E11969-A881-764E-A19F-7AB7143EF396}" srcOrd="5" destOrd="0" parTransId="{A09C02D0-0E53-EC43-8BA6-593574E596B5}" sibTransId="{389AF9AC-C1E4-E941-B281-F6E57E7BB464}"/>
    <dgm:cxn modelId="{B4A8A49D-AB72-3D4D-BC2B-F135671EE44C}" srcId="{48057BEA-F5DB-9A49-ACC9-878B03120305}" destId="{E54EECA7-3677-8440-BBCF-689C07B2EA03}" srcOrd="4" destOrd="0" parTransId="{833EE63F-3E4C-BC43-B385-186CA11479DD}" sibTransId="{823D6A80-524C-024E-B489-9245F4919E9A}"/>
    <dgm:cxn modelId="{645BD69F-ECED-E34F-A729-04F71C50BC5D}" srcId="{2F7F6CE1-69F6-2044-B1FB-89A8566F0AA0}" destId="{EB30DA62-40F6-D645-B71B-6265581FEA69}" srcOrd="0" destOrd="0" parTransId="{E0C6E0AE-87B6-DC4D-AFB8-A41023F9089A}" sibTransId="{EA48BB21-18BF-264C-B083-341B444A2465}"/>
    <dgm:cxn modelId="{7161B7A7-F426-B24B-9248-E034677A4F8D}" type="presOf" srcId="{8BE1DC4C-CB0F-834A-8370-B5FBD4A5D581}" destId="{A7583A16-69A4-F34C-8B4B-3F146BAEF7A9}" srcOrd="1" destOrd="0" presId="urn:microsoft.com/office/officeart/2005/8/layout/pyramid3"/>
    <dgm:cxn modelId="{861EE6B9-A5DB-6444-9ADC-63355A7BC2AF}" type="presOf" srcId="{8BE1DC4C-CB0F-834A-8370-B5FBD4A5D581}" destId="{6D1979BC-DE2F-8E48-9532-0A1BEE9A5845}" srcOrd="0" destOrd="0" presId="urn:microsoft.com/office/officeart/2005/8/layout/pyramid3"/>
    <dgm:cxn modelId="{27684CBE-1381-0148-AE4E-02091C2C90C7}" type="presOf" srcId="{021368D3-8F2F-9C46-A17B-23F523BDF3DC}" destId="{00780E75-831A-B344-9E33-39D6BE5C0309}" srcOrd="1" destOrd="0" presId="urn:microsoft.com/office/officeart/2005/8/layout/pyramid3"/>
    <dgm:cxn modelId="{FFFFA7C7-449F-5D4E-929A-406A198719CA}" srcId="{48057BEA-F5DB-9A49-ACC9-878B03120305}" destId="{8807B5B8-90F2-1741-9011-209DBA525B35}" srcOrd="2" destOrd="0" parTransId="{506515BF-85D7-424A-A26E-F88D49E905CC}" sibTransId="{D3721CE3-E48A-1344-B1E4-7C6E02752F7E}"/>
    <dgm:cxn modelId="{8F8A7FC9-7F4F-8446-8F8E-CCE5A57A427D}" type="presOf" srcId="{E54EECA7-3677-8440-BBCF-689C07B2EA03}" destId="{33888AEE-D79C-0545-97F3-4DBBB2E48840}" srcOrd="0" destOrd="0" presId="urn:microsoft.com/office/officeart/2005/8/layout/pyramid3"/>
    <dgm:cxn modelId="{3F150ED2-DC6F-AD41-A034-785A6A62AE3A}" type="presOf" srcId="{021368D3-8F2F-9C46-A17B-23F523BDF3DC}" destId="{4F32327C-D006-8D42-AE93-BBDA63214FED}" srcOrd="0" destOrd="0" presId="urn:microsoft.com/office/officeart/2005/8/layout/pyramid3"/>
    <dgm:cxn modelId="{BA5942E3-1BEB-5945-9C98-386B0087F5F7}" type="presOf" srcId="{8807B5B8-90F2-1741-9011-209DBA525B35}" destId="{755DD414-26FB-3347-B8DD-30EADA5604FF}" srcOrd="0" destOrd="0" presId="urn:microsoft.com/office/officeart/2005/8/layout/pyramid3"/>
    <dgm:cxn modelId="{37D14FE4-3B8D-DC41-8410-EEAF7C8E4C43}" type="presOf" srcId="{EB30DA62-40F6-D645-B71B-6265581FEA69}" destId="{0F747FAE-8DCA-D949-AC23-FFFD7AFB4FCA}" srcOrd="0" destOrd="0" presId="urn:microsoft.com/office/officeart/2005/8/layout/pyramid3"/>
    <dgm:cxn modelId="{F3A49DEA-2AA1-0243-83C5-210748EE97D1}" type="presOf" srcId="{773DA4E5-9E68-6345-9747-002B2350FC61}" destId="{33C891B5-C55F-474D-A5DB-24AC7D338987}" srcOrd="1" destOrd="0" presId="urn:microsoft.com/office/officeart/2005/8/layout/pyramid3"/>
    <dgm:cxn modelId="{7E5365F5-FB42-BB4E-A7A8-27550AABE749}" type="presOf" srcId="{EB30DA62-40F6-D645-B71B-6265581FEA69}" destId="{6C1D885F-1E90-7E48-927E-90D0715D79E4}" srcOrd="1" destOrd="0" presId="urn:microsoft.com/office/officeart/2005/8/layout/pyramid3"/>
    <dgm:cxn modelId="{730BFFF5-6B5F-ED4B-B0D2-D0E69DDB8E9C}" type="presOf" srcId="{A0ED94FC-DBB1-0540-9F6D-A9578C908CD3}" destId="{7EE5F307-2E54-2141-8125-A0F463169F6F}" srcOrd="1" destOrd="0" presId="urn:microsoft.com/office/officeart/2005/8/layout/pyramid3"/>
    <dgm:cxn modelId="{D4F330FD-53A6-F84E-B4F4-26DCA94DE3B7}" srcId="{48057BEA-F5DB-9A49-ACC9-878B03120305}" destId="{021368D3-8F2F-9C46-A17B-23F523BDF3DC}" srcOrd="0" destOrd="0" parTransId="{71F606BE-2B30-5C46-8AC2-639CACBE8E3E}" sibTransId="{797AFD71-01C9-3C4F-A837-2517617C458D}"/>
    <dgm:cxn modelId="{0C9561DB-8CAB-2F45-8909-BFC8F825B6C4}" type="presParOf" srcId="{9289049E-B5DB-9E41-BEB5-BEBB43E013E7}" destId="{481FFEA6-FD9B-D54E-BCF6-DF72F7CBA969}" srcOrd="0" destOrd="0" presId="urn:microsoft.com/office/officeart/2005/8/layout/pyramid3"/>
    <dgm:cxn modelId="{35ED3767-D269-F14B-AA53-0E41F5455A2A}" type="presParOf" srcId="{481FFEA6-FD9B-D54E-BCF6-DF72F7CBA969}" destId="{51381DF5-A5B2-1440-954F-ADF43A2BE447}" srcOrd="0" destOrd="0" presId="urn:microsoft.com/office/officeart/2005/8/layout/pyramid3"/>
    <dgm:cxn modelId="{C905E36E-DC5F-254E-A2C9-0E254EC28F75}" type="presParOf" srcId="{481FFEA6-FD9B-D54E-BCF6-DF72F7CBA969}" destId="{7EE5F307-2E54-2141-8125-A0F463169F6F}" srcOrd="1" destOrd="0" presId="urn:microsoft.com/office/officeart/2005/8/layout/pyramid3"/>
    <dgm:cxn modelId="{444B8FE9-50FC-654F-9FF8-E4FD513FA4E1}" type="presParOf" srcId="{481FFEA6-FD9B-D54E-BCF6-DF72F7CBA969}" destId="{4F32327C-D006-8D42-AE93-BBDA63214FED}" srcOrd="2" destOrd="0" presId="urn:microsoft.com/office/officeart/2005/8/layout/pyramid3"/>
    <dgm:cxn modelId="{2B2A18BA-2883-7A44-A647-99B8DA27B796}" type="presParOf" srcId="{481FFEA6-FD9B-D54E-BCF6-DF72F7CBA969}" destId="{00780E75-831A-B344-9E33-39D6BE5C0309}" srcOrd="3" destOrd="0" presId="urn:microsoft.com/office/officeart/2005/8/layout/pyramid3"/>
    <dgm:cxn modelId="{3D4179EF-E7E2-6E4B-ABE4-1F0FFCC0586B}" type="presParOf" srcId="{9289049E-B5DB-9E41-BEB5-BEBB43E013E7}" destId="{FDD4812D-597C-D645-A582-A80624357EDB}" srcOrd="1" destOrd="0" presId="urn:microsoft.com/office/officeart/2005/8/layout/pyramid3"/>
    <dgm:cxn modelId="{783D8EB3-9F78-764E-A230-AE995EB680C9}" type="presParOf" srcId="{FDD4812D-597C-D645-A582-A80624357EDB}" destId="{6CD1A056-1658-8D48-B2CC-25B67979BCC2}" srcOrd="0" destOrd="0" presId="urn:microsoft.com/office/officeart/2005/8/layout/pyramid3"/>
    <dgm:cxn modelId="{FC8D214C-BE3B-E341-81A7-E6F886A3FEB9}" type="presParOf" srcId="{FDD4812D-597C-D645-A582-A80624357EDB}" destId="{33C891B5-C55F-474D-A5DB-24AC7D338987}" srcOrd="1" destOrd="0" presId="urn:microsoft.com/office/officeart/2005/8/layout/pyramid3"/>
    <dgm:cxn modelId="{16523057-F1C4-8644-A562-C709086536CF}" type="presParOf" srcId="{9289049E-B5DB-9E41-BEB5-BEBB43E013E7}" destId="{BEE48DC2-21A1-C049-909F-09FCE27CA17B}" srcOrd="2" destOrd="0" presId="urn:microsoft.com/office/officeart/2005/8/layout/pyramid3"/>
    <dgm:cxn modelId="{D11654A2-BA63-FC44-99FD-0C1202427ABA}" type="presParOf" srcId="{BEE48DC2-21A1-C049-909F-09FCE27CA17B}" destId="{755DD414-26FB-3347-B8DD-30EADA5604FF}" srcOrd="0" destOrd="0" presId="urn:microsoft.com/office/officeart/2005/8/layout/pyramid3"/>
    <dgm:cxn modelId="{5638C49E-1154-024C-9717-D1E7BF4C6D14}" type="presParOf" srcId="{BEE48DC2-21A1-C049-909F-09FCE27CA17B}" destId="{28720417-B762-BB45-B976-61B9EDAC57DB}" srcOrd="1" destOrd="0" presId="urn:microsoft.com/office/officeart/2005/8/layout/pyramid3"/>
    <dgm:cxn modelId="{156E1377-78B4-CE42-8407-8A0790CC90EE}" type="presParOf" srcId="{9289049E-B5DB-9E41-BEB5-BEBB43E013E7}" destId="{9C60F1A9-72D4-CF4D-ACAF-9F1C94DD44E2}" srcOrd="3" destOrd="0" presId="urn:microsoft.com/office/officeart/2005/8/layout/pyramid3"/>
    <dgm:cxn modelId="{BD408D59-2840-1947-BC6E-D6AF20F7A4A0}" type="presParOf" srcId="{9C60F1A9-72D4-CF4D-ACAF-9F1C94DD44E2}" destId="{0F747FAE-8DCA-D949-AC23-FFFD7AFB4FCA}" srcOrd="0" destOrd="0" presId="urn:microsoft.com/office/officeart/2005/8/layout/pyramid3"/>
    <dgm:cxn modelId="{98274090-0A3A-C44C-A339-AD3989D18DC0}" type="presParOf" srcId="{9C60F1A9-72D4-CF4D-ACAF-9F1C94DD44E2}" destId="{6C1D885F-1E90-7E48-927E-90D0715D79E4}" srcOrd="1" destOrd="0" presId="urn:microsoft.com/office/officeart/2005/8/layout/pyramid3"/>
    <dgm:cxn modelId="{EDAE5F3D-52A3-F349-B7AF-D9CA29799B5B}" type="presParOf" srcId="{9C60F1A9-72D4-CF4D-ACAF-9F1C94DD44E2}" destId="{F719C086-D478-E245-8256-02A1849D5BED}" srcOrd="2" destOrd="0" presId="urn:microsoft.com/office/officeart/2005/8/layout/pyramid3"/>
    <dgm:cxn modelId="{2AE4158F-32CB-5E41-A0B6-3A4DCC2480F2}" type="presParOf" srcId="{9C60F1A9-72D4-CF4D-ACAF-9F1C94DD44E2}" destId="{286380A0-B66B-0242-BB98-A2C595142B42}" srcOrd="3" destOrd="0" presId="urn:microsoft.com/office/officeart/2005/8/layout/pyramid3"/>
    <dgm:cxn modelId="{6FAAD6B2-2707-524B-95B0-2EB8A088B26B}" type="presParOf" srcId="{9289049E-B5DB-9E41-BEB5-BEBB43E013E7}" destId="{B3F02C30-C4E3-E644-893F-B33E36C5A782}" srcOrd="4" destOrd="0" presId="urn:microsoft.com/office/officeart/2005/8/layout/pyramid3"/>
    <dgm:cxn modelId="{5E5BD725-EABF-C643-8CBC-32CE99FD604D}" type="presParOf" srcId="{B3F02C30-C4E3-E644-893F-B33E36C5A782}" destId="{33888AEE-D79C-0545-97F3-4DBBB2E48840}" srcOrd="0" destOrd="0" presId="urn:microsoft.com/office/officeart/2005/8/layout/pyramid3"/>
    <dgm:cxn modelId="{8FDC4AB5-7A74-1D41-A54A-96CEE25EFF1D}" type="presParOf" srcId="{B3F02C30-C4E3-E644-893F-B33E36C5A782}" destId="{9A54F14F-45B1-F24B-97C5-6CB89B8AA5D0}" srcOrd="1" destOrd="0" presId="urn:microsoft.com/office/officeart/2005/8/layout/pyramid3"/>
    <dgm:cxn modelId="{1D14401E-BB56-AF4D-8ABF-A5426D2A2A22}" type="presParOf" srcId="{9289049E-B5DB-9E41-BEB5-BEBB43E013E7}" destId="{B3A7567A-3D84-D947-8273-C2561A2764A3}" srcOrd="5" destOrd="0" presId="urn:microsoft.com/office/officeart/2005/8/layout/pyramid3"/>
    <dgm:cxn modelId="{24B1C069-D27F-A847-86FB-4449C70E9980}" type="presParOf" srcId="{B3A7567A-3D84-D947-8273-C2561A2764A3}" destId="{6D1979BC-DE2F-8E48-9532-0A1BEE9A5845}" srcOrd="0" destOrd="0" presId="urn:microsoft.com/office/officeart/2005/8/layout/pyramid3"/>
    <dgm:cxn modelId="{7ABBADAB-EE35-6749-B1D4-9A254DC588BC}" type="presParOf" srcId="{B3A7567A-3D84-D947-8273-C2561A2764A3}" destId="{A7583A16-69A4-F34C-8B4B-3F146BAEF7A9}" srcOrd="1" destOrd="0" presId="urn:microsoft.com/office/officeart/2005/8/layout/pyramid3"/>
    <dgm:cxn modelId="{25208461-A5F7-EA49-A47C-B6F891729B60}" type="presParOf" srcId="{B3A7567A-3D84-D947-8273-C2561A2764A3}" destId="{0CA43128-9FE6-9A45-8864-836556CA5E59}" srcOrd="2" destOrd="0" presId="urn:microsoft.com/office/officeart/2005/8/layout/pyramid3"/>
    <dgm:cxn modelId="{EBA0AC2B-CB14-D14A-B03B-3088DE2668B1}" type="presParOf" srcId="{B3A7567A-3D84-D947-8273-C2561A2764A3}" destId="{296FEDF2-F735-084F-87BA-968591B35EB4}" srcOrd="3" destOrd="0" presId="urn:microsoft.com/office/officeart/2005/8/layout/pyramid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8494C8D-DC6D-5348-B09C-8148402A4B3B}" type="doc">
      <dgm:prSet loTypeId="urn:microsoft.com/office/officeart/2005/8/layout/lProcess3" loCatId="" qsTypeId="urn:microsoft.com/office/officeart/2005/8/quickstyle/simple1" qsCatId="simple" csTypeId="urn:microsoft.com/office/officeart/2005/8/colors/accent3_3" csCatId="accent3" phldr="1"/>
      <dgm:spPr/>
      <dgm:t>
        <a:bodyPr/>
        <a:lstStyle/>
        <a:p>
          <a:endParaRPr lang="ru-RU"/>
        </a:p>
      </dgm:t>
    </dgm:pt>
    <dgm:pt modelId="{618943D1-47FC-504E-8B28-9D3C26C1677B}">
      <dgm:prSet phldrT="[Текст]" custT="1"/>
      <dgm:spPr/>
      <dgm:t>
        <a:bodyPr/>
        <a:lstStyle/>
        <a:p>
          <a:pPr algn="ctr"/>
          <a:r>
            <a:rPr lang="ru-RU" sz="1200">
              <a:latin typeface="Times New Roman" panose="02020603050405020304" pitchFamily="18" charset="0"/>
              <a:cs typeface="Times New Roman" panose="02020603050405020304" pitchFamily="18" charset="0"/>
            </a:rPr>
            <a:t>Осведомленность</a:t>
          </a:r>
          <a:br>
            <a:rPr lang="ru-RU" sz="1200">
              <a:latin typeface="Times New Roman" panose="02020603050405020304" pitchFamily="18" charset="0"/>
              <a:cs typeface="Times New Roman" panose="02020603050405020304" pitchFamily="18" charset="0"/>
            </a:rPr>
          </a:br>
          <a:r>
            <a:rPr lang="ru-RU" sz="1200">
              <a:latin typeface="Times New Roman" panose="02020603050405020304" pitchFamily="18" charset="0"/>
              <a:cs typeface="Times New Roman" panose="02020603050405020304" pitchFamily="18" charset="0"/>
            </a:rPr>
            <a:t>(</a:t>
          </a:r>
          <a:r>
            <a:rPr lang="en-US" sz="1200">
              <a:latin typeface="Times New Roman" panose="02020603050405020304" pitchFamily="18" charset="0"/>
              <a:cs typeface="Times New Roman" panose="02020603050405020304" pitchFamily="18" charset="0"/>
            </a:rPr>
            <a:t>Awarenes</a:t>
          </a:r>
          <a:r>
            <a:rPr lang="ru-RU" sz="1200">
              <a:latin typeface="Times New Roman" panose="02020603050405020304" pitchFamily="18" charset="0"/>
              <a:cs typeface="Times New Roman" panose="02020603050405020304" pitchFamily="18" charset="0"/>
            </a:rPr>
            <a:t>)</a:t>
          </a:r>
        </a:p>
      </dgm:t>
    </dgm:pt>
    <dgm:pt modelId="{8E243A41-39C6-DD46-B304-661C584CDCC3}" type="parTrans" cxnId="{57B849AD-DD8F-074C-B0CB-BCB4AD77836F}">
      <dgm:prSet/>
      <dgm:spPr/>
      <dgm:t>
        <a:bodyPr/>
        <a:lstStyle/>
        <a:p>
          <a:endParaRPr lang="ru-RU"/>
        </a:p>
      </dgm:t>
    </dgm:pt>
    <dgm:pt modelId="{7C20CE22-A19B-BB4F-BA6E-19222C5009B2}" type="sibTrans" cxnId="{57B849AD-DD8F-074C-B0CB-BCB4AD77836F}">
      <dgm:prSet/>
      <dgm:spPr/>
      <dgm:t>
        <a:bodyPr/>
        <a:lstStyle/>
        <a:p>
          <a:endParaRPr lang="ru-RU"/>
        </a:p>
      </dgm:t>
    </dgm:pt>
    <dgm:pt modelId="{F9B1D53E-9E46-0844-8C11-156F88686CD4}">
      <dgm:prSet phldrT="[Текст]"/>
      <dgm:spPr/>
      <dgm:t>
        <a:bodyPr/>
        <a:lstStyle/>
        <a:p>
          <a:r>
            <a:rPr lang="ru-RU">
              <a:latin typeface="Times New Roman" panose="02020603050405020304" pitchFamily="18" charset="0"/>
              <a:cs typeface="Times New Roman" panose="02020603050405020304" pitchFamily="18" charset="0"/>
            </a:rPr>
            <a:t>Сколько людей вы достигаете?</a:t>
          </a:r>
        </a:p>
      </dgm:t>
    </dgm:pt>
    <dgm:pt modelId="{2F828128-E33D-224B-883E-323D70BD5764}" type="parTrans" cxnId="{C748E5FD-4B3E-6B4D-B3A3-FC3210993C0B}">
      <dgm:prSet/>
      <dgm:spPr/>
      <dgm:t>
        <a:bodyPr/>
        <a:lstStyle/>
        <a:p>
          <a:endParaRPr lang="ru-RU"/>
        </a:p>
      </dgm:t>
    </dgm:pt>
    <dgm:pt modelId="{F3FE7A54-6876-CD48-835C-F9DC9FEB6E27}" type="sibTrans" cxnId="{C748E5FD-4B3E-6B4D-B3A3-FC3210993C0B}">
      <dgm:prSet/>
      <dgm:spPr/>
      <dgm:t>
        <a:bodyPr/>
        <a:lstStyle/>
        <a:p>
          <a:endParaRPr lang="ru-RU"/>
        </a:p>
      </dgm:t>
    </dgm:pt>
    <dgm:pt modelId="{5FA90994-1C2F-5243-9F53-1C9FF1789C36}">
      <dgm:prSet phldrT="[Текст]"/>
      <dgm:spPr/>
      <dgm:t>
        <a:bodyPr/>
        <a:lstStyle/>
        <a:p>
          <a:r>
            <a:rPr lang="ru-RU">
              <a:latin typeface="Times New Roman" panose="02020603050405020304" pitchFamily="18" charset="0"/>
              <a:cs typeface="Times New Roman" panose="02020603050405020304" pitchFamily="18" charset="0"/>
            </a:rPr>
            <a:t>Сбор данных (</a:t>
          </a:r>
          <a:r>
            <a:rPr lang="en-US">
              <a:latin typeface="Times New Roman" panose="02020603050405020304" pitchFamily="18" charset="0"/>
              <a:cs typeface="Times New Roman" panose="02020603050405020304" pitchFamily="18" charset="0"/>
            </a:rPr>
            <a:t>Acquisition</a:t>
          </a:r>
          <a:r>
            <a:rPr lang="ru-RU">
              <a:latin typeface="Times New Roman" panose="02020603050405020304" pitchFamily="18" charset="0"/>
              <a:cs typeface="Times New Roman" panose="02020603050405020304" pitchFamily="18" charset="0"/>
            </a:rPr>
            <a:t>)</a:t>
          </a:r>
        </a:p>
      </dgm:t>
    </dgm:pt>
    <dgm:pt modelId="{4101950B-0CBD-034E-ADE8-9ABBA2CEC980}" type="parTrans" cxnId="{36EF1571-8D75-CD4B-A9DB-A8DF9537BFD3}">
      <dgm:prSet/>
      <dgm:spPr/>
      <dgm:t>
        <a:bodyPr/>
        <a:lstStyle/>
        <a:p>
          <a:endParaRPr lang="ru-RU"/>
        </a:p>
      </dgm:t>
    </dgm:pt>
    <dgm:pt modelId="{A4A24293-40A3-5248-94C7-1B452D8FF691}" type="sibTrans" cxnId="{36EF1571-8D75-CD4B-A9DB-A8DF9537BFD3}">
      <dgm:prSet/>
      <dgm:spPr/>
      <dgm:t>
        <a:bodyPr/>
        <a:lstStyle/>
        <a:p>
          <a:endParaRPr lang="ru-RU"/>
        </a:p>
      </dgm:t>
    </dgm:pt>
    <dgm:pt modelId="{1AC3547C-4F89-1747-9DD9-D653616B1459}">
      <dgm:prSet phldrT="[Текст]"/>
      <dgm:spPr/>
      <dgm:t>
        <a:bodyPr/>
        <a:lstStyle/>
        <a:p>
          <a:r>
            <a:rPr lang="ru-RU">
              <a:latin typeface="Times New Roman" panose="02020603050405020304" pitchFamily="18" charset="0"/>
              <a:cs typeface="Times New Roman" panose="02020603050405020304" pitchFamily="18" charset="0"/>
            </a:rPr>
            <a:t>Сколько людей посещает сайт?</a:t>
          </a:r>
        </a:p>
      </dgm:t>
    </dgm:pt>
    <dgm:pt modelId="{FAA97D76-163C-104C-9FCE-BA35272A6340}" type="parTrans" cxnId="{1014D03C-FFC5-884C-806D-2B112649DC9D}">
      <dgm:prSet/>
      <dgm:spPr/>
      <dgm:t>
        <a:bodyPr/>
        <a:lstStyle/>
        <a:p>
          <a:endParaRPr lang="ru-RU"/>
        </a:p>
      </dgm:t>
    </dgm:pt>
    <dgm:pt modelId="{B32EB50C-0C9F-6846-BB9B-A4CB3770DFE7}" type="sibTrans" cxnId="{1014D03C-FFC5-884C-806D-2B112649DC9D}">
      <dgm:prSet/>
      <dgm:spPr/>
      <dgm:t>
        <a:bodyPr/>
        <a:lstStyle/>
        <a:p>
          <a:endParaRPr lang="ru-RU"/>
        </a:p>
      </dgm:t>
    </dgm:pt>
    <dgm:pt modelId="{4F4D6D74-525D-6F49-829C-141F658139CE}">
      <dgm:prSet phldrT="[Текст]"/>
      <dgm:spPr/>
      <dgm:t>
        <a:bodyPr/>
        <a:lstStyle/>
        <a:p>
          <a:r>
            <a:rPr lang="ru-RU">
              <a:latin typeface="Times New Roman" panose="02020603050405020304" pitchFamily="18" charset="0"/>
              <a:cs typeface="Times New Roman" panose="02020603050405020304" pitchFamily="18" charset="0"/>
            </a:rPr>
            <a:t>Активация (</a:t>
          </a:r>
          <a:r>
            <a:rPr lang="en-US">
              <a:latin typeface="Times New Roman" panose="02020603050405020304" pitchFamily="18" charset="0"/>
              <a:cs typeface="Times New Roman" panose="02020603050405020304" pitchFamily="18" charset="0"/>
            </a:rPr>
            <a:t>Activation</a:t>
          </a:r>
          <a:r>
            <a:rPr lang="ru-RU">
              <a:latin typeface="Times New Roman" panose="02020603050405020304" pitchFamily="18" charset="0"/>
              <a:cs typeface="Times New Roman" panose="02020603050405020304" pitchFamily="18" charset="0"/>
            </a:rPr>
            <a:t>)</a:t>
          </a:r>
        </a:p>
      </dgm:t>
    </dgm:pt>
    <dgm:pt modelId="{ECDC5DF9-EB92-9B43-9941-027AC11E2DFD}" type="parTrans" cxnId="{E8E4F12B-F0B1-3F42-A138-8658C3AC4A16}">
      <dgm:prSet/>
      <dgm:spPr/>
      <dgm:t>
        <a:bodyPr/>
        <a:lstStyle/>
        <a:p>
          <a:endParaRPr lang="ru-RU"/>
        </a:p>
      </dgm:t>
    </dgm:pt>
    <dgm:pt modelId="{A71FA098-9463-3548-B7AA-070118DADC33}" type="sibTrans" cxnId="{E8E4F12B-F0B1-3F42-A138-8658C3AC4A16}">
      <dgm:prSet/>
      <dgm:spPr/>
      <dgm:t>
        <a:bodyPr/>
        <a:lstStyle/>
        <a:p>
          <a:endParaRPr lang="ru-RU"/>
        </a:p>
      </dgm:t>
    </dgm:pt>
    <dgm:pt modelId="{9FF9E2F7-707A-AF49-A7D2-52C5DFC97833}">
      <dgm:prSet phldrT="[Текст]"/>
      <dgm:spPr/>
      <dgm:t>
        <a:bodyPr/>
        <a:lstStyle/>
        <a:p>
          <a:r>
            <a:rPr lang="ru-RU">
              <a:latin typeface="Times New Roman" panose="02020603050405020304" pitchFamily="18" charset="0"/>
              <a:cs typeface="Times New Roman" panose="02020603050405020304" pitchFamily="18" charset="0"/>
            </a:rPr>
            <a:t>Сколько людей делают первый важный шаг?</a:t>
          </a:r>
        </a:p>
      </dgm:t>
    </dgm:pt>
    <dgm:pt modelId="{BD47F7EA-1653-864A-BCF0-59F45FFF6421}" type="parTrans" cxnId="{FDA12E4B-3576-7F48-A7DB-4711FCF6B113}">
      <dgm:prSet/>
      <dgm:spPr/>
      <dgm:t>
        <a:bodyPr/>
        <a:lstStyle/>
        <a:p>
          <a:endParaRPr lang="ru-RU"/>
        </a:p>
      </dgm:t>
    </dgm:pt>
    <dgm:pt modelId="{3CC2F70F-098E-9F47-BEB9-6332EB3E0B14}" type="sibTrans" cxnId="{FDA12E4B-3576-7F48-A7DB-4711FCF6B113}">
      <dgm:prSet/>
      <dgm:spPr/>
      <dgm:t>
        <a:bodyPr/>
        <a:lstStyle/>
        <a:p>
          <a:endParaRPr lang="ru-RU"/>
        </a:p>
      </dgm:t>
    </dgm:pt>
    <dgm:pt modelId="{C61CC837-C4B9-DB45-8744-4046ECDB0D24}">
      <dgm:prSet/>
      <dgm:spPr/>
      <dgm:t>
        <a:bodyPr/>
        <a:lstStyle/>
        <a:p>
          <a:r>
            <a:rPr lang="ru-RU">
              <a:latin typeface="Times New Roman" panose="02020603050405020304" pitchFamily="18" charset="0"/>
              <a:cs typeface="Times New Roman" panose="02020603050405020304" pitchFamily="18" charset="0"/>
            </a:rPr>
            <a:t>Удержание (</a:t>
          </a:r>
          <a:r>
            <a:rPr lang="en-US">
              <a:latin typeface="Times New Roman" panose="02020603050405020304" pitchFamily="18" charset="0"/>
              <a:cs typeface="Times New Roman" panose="02020603050405020304" pitchFamily="18" charset="0"/>
            </a:rPr>
            <a:t>Retention</a:t>
          </a:r>
          <a:r>
            <a:rPr lang="ru-RU">
              <a:latin typeface="Times New Roman" panose="02020603050405020304" pitchFamily="18" charset="0"/>
              <a:cs typeface="Times New Roman" panose="02020603050405020304" pitchFamily="18" charset="0"/>
            </a:rPr>
            <a:t>)</a:t>
          </a:r>
        </a:p>
      </dgm:t>
    </dgm:pt>
    <dgm:pt modelId="{6AEF5CD7-9AAF-764C-815A-044A3C1715BD}" type="parTrans" cxnId="{5B289295-2F92-9246-A999-F8FF84E1555B}">
      <dgm:prSet/>
      <dgm:spPr/>
      <dgm:t>
        <a:bodyPr/>
        <a:lstStyle/>
        <a:p>
          <a:endParaRPr lang="ru-RU"/>
        </a:p>
      </dgm:t>
    </dgm:pt>
    <dgm:pt modelId="{41D3145D-FC9C-2042-8F10-CF2CCE9E1A59}" type="sibTrans" cxnId="{5B289295-2F92-9246-A999-F8FF84E1555B}">
      <dgm:prSet/>
      <dgm:spPr/>
      <dgm:t>
        <a:bodyPr/>
        <a:lstStyle/>
        <a:p>
          <a:endParaRPr lang="ru-RU"/>
        </a:p>
      </dgm:t>
    </dgm:pt>
    <dgm:pt modelId="{176B5CD5-F1F8-CA44-BDFC-A25F7D2288EF}">
      <dgm:prSet/>
      <dgm:spPr/>
      <dgm:t>
        <a:bodyPr/>
        <a:lstStyle/>
        <a:p>
          <a:r>
            <a:rPr lang="ru-RU">
              <a:latin typeface="Times New Roman" panose="02020603050405020304" pitchFamily="18" charset="0"/>
              <a:cs typeface="Times New Roman" panose="02020603050405020304" pitchFamily="18" charset="0"/>
            </a:rPr>
            <a:t>Выручка (</a:t>
          </a:r>
          <a:r>
            <a:rPr lang="en-US">
              <a:latin typeface="Times New Roman" panose="02020603050405020304" pitchFamily="18" charset="0"/>
              <a:cs typeface="Times New Roman" panose="02020603050405020304" pitchFamily="18" charset="0"/>
            </a:rPr>
            <a:t>Revenue</a:t>
          </a:r>
          <a:r>
            <a:rPr lang="ru-RU">
              <a:latin typeface="Times New Roman" panose="02020603050405020304" pitchFamily="18" charset="0"/>
              <a:cs typeface="Times New Roman" panose="02020603050405020304" pitchFamily="18" charset="0"/>
            </a:rPr>
            <a:t>)</a:t>
          </a:r>
        </a:p>
      </dgm:t>
    </dgm:pt>
    <dgm:pt modelId="{24D5FA2D-9710-E944-A2D3-B71C8B63A723}" type="parTrans" cxnId="{C20F6F44-753F-1C42-AEA4-3BA6B26E8239}">
      <dgm:prSet/>
      <dgm:spPr/>
      <dgm:t>
        <a:bodyPr/>
        <a:lstStyle/>
        <a:p>
          <a:endParaRPr lang="ru-RU"/>
        </a:p>
      </dgm:t>
    </dgm:pt>
    <dgm:pt modelId="{793A1ADB-AE63-FD45-B157-DD5D5D37557F}" type="sibTrans" cxnId="{C20F6F44-753F-1C42-AEA4-3BA6B26E8239}">
      <dgm:prSet/>
      <dgm:spPr/>
      <dgm:t>
        <a:bodyPr/>
        <a:lstStyle/>
        <a:p>
          <a:endParaRPr lang="ru-RU"/>
        </a:p>
      </dgm:t>
    </dgm:pt>
    <dgm:pt modelId="{0D82B426-A229-1F46-BD87-512DFBF1474F}">
      <dgm:prSet/>
      <dgm:spPr/>
      <dgm:t>
        <a:bodyPr/>
        <a:lstStyle/>
        <a:p>
          <a:r>
            <a:rPr lang="ru-RU">
              <a:latin typeface="Times New Roman" panose="02020603050405020304" pitchFamily="18" charset="0"/>
              <a:cs typeface="Times New Roman" panose="02020603050405020304" pitchFamily="18" charset="0"/>
            </a:rPr>
            <a:t>Рекомендация (</a:t>
          </a:r>
          <a:r>
            <a:rPr lang="en-US">
              <a:latin typeface="Times New Roman" panose="02020603050405020304" pitchFamily="18" charset="0"/>
              <a:cs typeface="Times New Roman" panose="02020603050405020304" pitchFamily="18" charset="0"/>
            </a:rPr>
            <a:t>Referral</a:t>
          </a:r>
          <a:r>
            <a:rPr lang="ru-RU">
              <a:latin typeface="Times New Roman" panose="02020603050405020304" pitchFamily="18" charset="0"/>
              <a:cs typeface="Times New Roman" panose="02020603050405020304" pitchFamily="18" charset="0"/>
            </a:rPr>
            <a:t>)</a:t>
          </a:r>
        </a:p>
      </dgm:t>
    </dgm:pt>
    <dgm:pt modelId="{BE8CEC22-AB7B-6843-A54F-20F093BCD403}" type="parTrans" cxnId="{C910C203-FDD7-F54D-B949-7BAB9B088C25}">
      <dgm:prSet/>
      <dgm:spPr/>
      <dgm:t>
        <a:bodyPr/>
        <a:lstStyle/>
        <a:p>
          <a:endParaRPr lang="ru-RU"/>
        </a:p>
      </dgm:t>
    </dgm:pt>
    <dgm:pt modelId="{90BDBCF9-F74F-9B45-9A7D-4B5E314FFE32}" type="sibTrans" cxnId="{C910C203-FDD7-F54D-B949-7BAB9B088C25}">
      <dgm:prSet/>
      <dgm:spPr/>
      <dgm:t>
        <a:bodyPr/>
        <a:lstStyle/>
        <a:p>
          <a:endParaRPr lang="ru-RU"/>
        </a:p>
      </dgm:t>
    </dgm:pt>
    <dgm:pt modelId="{6C37ED10-7E50-CE42-B255-8964CE914632}">
      <dgm:prSet/>
      <dgm:spPr/>
      <dgm:t>
        <a:bodyPr/>
        <a:lstStyle/>
        <a:p>
          <a:r>
            <a:rPr lang="ru-RU">
              <a:latin typeface="Times New Roman" panose="02020603050405020304" pitchFamily="18" charset="0"/>
              <a:cs typeface="Times New Roman" panose="02020603050405020304" pitchFamily="18" charset="0"/>
            </a:rPr>
            <a:t>Сколько людей начинают платить (и сколько)?</a:t>
          </a:r>
        </a:p>
      </dgm:t>
    </dgm:pt>
    <dgm:pt modelId="{942A42EF-1F99-6149-AC05-333312415E67}" type="parTrans" cxnId="{EEA802DE-D5C8-ED40-A7BE-F3199034534C}">
      <dgm:prSet/>
      <dgm:spPr/>
      <dgm:t>
        <a:bodyPr/>
        <a:lstStyle/>
        <a:p>
          <a:endParaRPr lang="ru-RU"/>
        </a:p>
      </dgm:t>
    </dgm:pt>
    <dgm:pt modelId="{A007EB65-C55B-644D-A9ED-74CD94510BDD}" type="sibTrans" cxnId="{EEA802DE-D5C8-ED40-A7BE-F3199034534C}">
      <dgm:prSet/>
      <dgm:spPr/>
      <dgm:t>
        <a:bodyPr/>
        <a:lstStyle/>
        <a:p>
          <a:endParaRPr lang="ru-RU"/>
        </a:p>
      </dgm:t>
    </dgm:pt>
    <dgm:pt modelId="{AB941B61-15C2-1944-BB5B-5572C5F61D67}">
      <dgm:prSet/>
      <dgm:spPr/>
      <dgm:t>
        <a:bodyPr/>
        <a:lstStyle/>
        <a:p>
          <a:r>
            <a:rPr lang="ru-RU">
              <a:latin typeface="Times New Roman" panose="02020603050405020304" pitchFamily="18" charset="0"/>
              <a:cs typeface="Times New Roman" panose="02020603050405020304" pitchFamily="18" charset="0"/>
            </a:rPr>
            <a:t>Сколько людей возвращаются или покупают снова?</a:t>
          </a:r>
        </a:p>
      </dgm:t>
    </dgm:pt>
    <dgm:pt modelId="{B1FF6A33-3B59-D74D-87ED-7146C9A514C4}" type="parTrans" cxnId="{05D117E7-3318-884F-A5C4-A808671A5227}">
      <dgm:prSet/>
      <dgm:spPr/>
      <dgm:t>
        <a:bodyPr/>
        <a:lstStyle/>
        <a:p>
          <a:endParaRPr lang="ru-RU"/>
        </a:p>
      </dgm:t>
    </dgm:pt>
    <dgm:pt modelId="{11FDD3A0-F195-4540-9F65-A4E2217F9624}" type="sibTrans" cxnId="{05D117E7-3318-884F-A5C4-A808671A5227}">
      <dgm:prSet/>
      <dgm:spPr/>
      <dgm:t>
        <a:bodyPr/>
        <a:lstStyle/>
        <a:p>
          <a:endParaRPr lang="ru-RU"/>
        </a:p>
      </dgm:t>
    </dgm:pt>
    <dgm:pt modelId="{AA243EC6-7AD1-7B41-B1D4-691CADFC9A7F}">
      <dgm:prSet/>
      <dgm:spPr/>
      <dgm:t>
        <a:bodyPr/>
        <a:lstStyle/>
        <a:p>
          <a:r>
            <a:rPr lang="ru-RU">
              <a:latin typeface="Times New Roman" panose="02020603050405020304" pitchFamily="18" charset="0"/>
              <a:cs typeface="Times New Roman" panose="02020603050405020304" pitchFamily="18" charset="0"/>
            </a:rPr>
            <a:t>Сколько людей рекомендует ваши бизнес друзьям?</a:t>
          </a:r>
        </a:p>
      </dgm:t>
    </dgm:pt>
    <dgm:pt modelId="{EE9F104B-4764-C44A-BC25-99F1DD53436A}" type="parTrans" cxnId="{A3781D13-C447-4943-846A-1E264B692B72}">
      <dgm:prSet/>
      <dgm:spPr/>
      <dgm:t>
        <a:bodyPr/>
        <a:lstStyle/>
        <a:p>
          <a:endParaRPr lang="ru-RU"/>
        </a:p>
      </dgm:t>
    </dgm:pt>
    <dgm:pt modelId="{B7D8BA97-EFD8-1249-AFFC-E52FF872FC3C}" type="sibTrans" cxnId="{A3781D13-C447-4943-846A-1E264B692B72}">
      <dgm:prSet/>
      <dgm:spPr/>
      <dgm:t>
        <a:bodyPr/>
        <a:lstStyle/>
        <a:p>
          <a:endParaRPr lang="ru-RU"/>
        </a:p>
      </dgm:t>
    </dgm:pt>
    <dgm:pt modelId="{83616961-0A96-FD4C-82AE-F573F2E0C5AB}" type="pres">
      <dgm:prSet presAssocID="{B8494C8D-DC6D-5348-B09C-8148402A4B3B}" presName="Name0" presStyleCnt="0">
        <dgm:presLayoutVars>
          <dgm:chPref val="3"/>
          <dgm:dir/>
          <dgm:animLvl val="lvl"/>
          <dgm:resizeHandles/>
        </dgm:presLayoutVars>
      </dgm:prSet>
      <dgm:spPr/>
    </dgm:pt>
    <dgm:pt modelId="{E04BB4B4-6D0F-3A47-B5CC-4BA7C97E5225}" type="pres">
      <dgm:prSet presAssocID="{618943D1-47FC-504E-8B28-9D3C26C1677B}" presName="horFlow" presStyleCnt="0"/>
      <dgm:spPr/>
    </dgm:pt>
    <dgm:pt modelId="{6B7B3D4F-CC04-DC4A-9972-F674EF24F0A0}" type="pres">
      <dgm:prSet presAssocID="{618943D1-47FC-504E-8B28-9D3C26C1677B}" presName="bigChev" presStyleLbl="node1" presStyleIdx="0" presStyleCnt="6" custScaleX="126555"/>
      <dgm:spPr/>
    </dgm:pt>
    <dgm:pt modelId="{ADA9B187-344B-7B42-97C6-859362C17B53}" type="pres">
      <dgm:prSet presAssocID="{2F828128-E33D-224B-883E-323D70BD5764}" presName="parTrans" presStyleCnt="0"/>
      <dgm:spPr/>
    </dgm:pt>
    <dgm:pt modelId="{ED8AD94C-56EB-3F49-8FDE-C93F7058E28E}" type="pres">
      <dgm:prSet presAssocID="{F9B1D53E-9E46-0844-8C11-156F88686CD4}" presName="node" presStyleLbl="alignAccFollowNode1" presStyleIdx="0" presStyleCnt="6" custScaleX="350082">
        <dgm:presLayoutVars>
          <dgm:bulletEnabled val="1"/>
        </dgm:presLayoutVars>
      </dgm:prSet>
      <dgm:spPr/>
    </dgm:pt>
    <dgm:pt modelId="{753705D1-CEDA-F842-A97D-A8BF36CAB6B2}" type="pres">
      <dgm:prSet presAssocID="{618943D1-47FC-504E-8B28-9D3C26C1677B}" presName="vSp" presStyleCnt="0"/>
      <dgm:spPr/>
    </dgm:pt>
    <dgm:pt modelId="{57B04CF6-C1CD-A04A-885D-0B3B1B2C7D4E}" type="pres">
      <dgm:prSet presAssocID="{5FA90994-1C2F-5243-9F53-1C9FF1789C36}" presName="horFlow" presStyleCnt="0"/>
      <dgm:spPr/>
    </dgm:pt>
    <dgm:pt modelId="{FFF35EE5-B2F2-FB48-B540-CA426ED4DE0B}" type="pres">
      <dgm:prSet presAssocID="{5FA90994-1C2F-5243-9F53-1C9FF1789C36}" presName="bigChev" presStyleLbl="node1" presStyleIdx="1" presStyleCnt="6" custScaleX="126555"/>
      <dgm:spPr/>
    </dgm:pt>
    <dgm:pt modelId="{677E732A-DC8C-BF4A-8B2C-3CED1769B0B0}" type="pres">
      <dgm:prSet presAssocID="{FAA97D76-163C-104C-9FCE-BA35272A6340}" presName="parTrans" presStyleCnt="0"/>
      <dgm:spPr/>
    </dgm:pt>
    <dgm:pt modelId="{2D5B15E8-DC9D-1B41-8837-616E6B8B6E0C}" type="pres">
      <dgm:prSet presAssocID="{1AC3547C-4F89-1747-9DD9-D653616B1459}" presName="node" presStyleLbl="alignAccFollowNode1" presStyleIdx="1" presStyleCnt="6" custScaleX="303167">
        <dgm:presLayoutVars>
          <dgm:bulletEnabled val="1"/>
        </dgm:presLayoutVars>
      </dgm:prSet>
      <dgm:spPr/>
    </dgm:pt>
    <dgm:pt modelId="{65490E5C-08D7-7741-BE76-1B7BAB49FDAE}" type="pres">
      <dgm:prSet presAssocID="{5FA90994-1C2F-5243-9F53-1C9FF1789C36}" presName="vSp" presStyleCnt="0"/>
      <dgm:spPr/>
    </dgm:pt>
    <dgm:pt modelId="{6935AB31-85BD-4041-90A8-AE6D1CFDC29B}" type="pres">
      <dgm:prSet presAssocID="{4F4D6D74-525D-6F49-829C-141F658139CE}" presName="horFlow" presStyleCnt="0"/>
      <dgm:spPr/>
    </dgm:pt>
    <dgm:pt modelId="{8D7CD1FE-E260-914D-AF1A-652893266A79}" type="pres">
      <dgm:prSet presAssocID="{4F4D6D74-525D-6F49-829C-141F658139CE}" presName="bigChev" presStyleLbl="node1" presStyleIdx="2" presStyleCnt="6" custScaleX="126555"/>
      <dgm:spPr/>
    </dgm:pt>
    <dgm:pt modelId="{7EA1A0D3-6289-7D49-AB85-2B5CE32AD6FA}" type="pres">
      <dgm:prSet presAssocID="{BD47F7EA-1653-864A-BCF0-59F45FFF6421}" presName="parTrans" presStyleCnt="0"/>
      <dgm:spPr/>
    </dgm:pt>
    <dgm:pt modelId="{2D5AACAA-F768-AC4D-B183-9B479B5E2BA4}" type="pres">
      <dgm:prSet presAssocID="{9FF9E2F7-707A-AF49-A7D2-52C5DFC97833}" presName="node" presStyleLbl="alignAccFollowNode1" presStyleIdx="2" presStyleCnt="6" custScaleX="267262">
        <dgm:presLayoutVars>
          <dgm:bulletEnabled val="1"/>
        </dgm:presLayoutVars>
      </dgm:prSet>
      <dgm:spPr/>
    </dgm:pt>
    <dgm:pt modelId="{82319811-EFCF-8844-82A6-C2E40B8CB6E6}" type="pres">
      <dgm:prSet presAssocID="{4F4D6D74-525D-6F49-829C-141F658139CE}" presName="vSp" presStyleCnt="0"/>
      <dgm:spPr/>
    </dgm:pt>
    <dgm:pt modelId="{F551FD56-79C9-B04B-B5AE-F7C1A32058A5}" type="pres">
      <dgm:prSet presAssocID="{C61CC837-C4B9-DB45-8744-4046ECDB0D24}" presName="horFlow" presStyleCnt="0"/>
      <dgm:spPr/>
    </dgm:pt>
    <dgm:pt modelId="{2A6DA931-9BD0-1743-8C5C-BBC8E969AE2A}" type="pres">
      <dgm:prSet presAssocID="{C61CC837-C4B9-DB45-8744-4046ECDB0D24}" presName="bigChev" presStyleLbl="node1" presStyleIdx="3" presStyleCnt="6" custScaleX="126555"/>
      <dgm:spPr/>
    </dgm:pt>
    <dgm:pt modelId="{99A54C4C-FE7A-B04A-BD97-B017E5827FC0}" type="pres">
      <dgm:prSet presAssocID="{B1FF6A33-3B59-D74D-87ED-7146C9A514C4}" presName="parTrans" presStyleCnt="0"/>
      <dgm:spPr/>
    </dgm:pt>
    <dgm:pt modelId="{9D48A1CC-FC41-2C46-82E5-C6DBE3BAD6C2}" type="pres">
      <dgm:prSet presAssocID="{AB941B61-15C2-1944-BB5B-5572C5F61D67}" presName="node" presStyleLbl="alignAccFollowNode1" presStyleIdx="3" presStyleCnt="6" custScaleX="234626">
        <dgm:presLayoutVars>
          <dgm:bulletEnabled val="1"/>
        </dgm:presLayoutVars>
      </dgm:prSet>
      <dgm:spPr/>
    </dgm:pt>
    <dgm:pt modelId="{D9A93F4A-8D47-7D42-AE9B-BC94CF608CB4}" type="pres">
      <dgm:prSet presAssocID="{C61CC837-C4B9-DB45-8744-4046ECDB0D24}" presName="vSp" presStyleCnt="0"/>
      <dgm:spPr/>
    </dgm:pt>
    <dgm:pt modelId="{81C47BBE-391C-744B-8674-12A287A18452}" type="pres">
      <dgm:prSet presAssocID="{176B5CD5-F1F8-CA44-BDFC-A25F7D2288EF}" presName="horFlow" presStyleCnt="0"/>
      <dgm:spPr/>
    </dgm:pt>
    <dgm:pt modelId="{BF94E7FB-09C0-DA47-B8C2-286130D88C18}" type="pres">
      <dgm:prSet presAssocID="{176B5CD5-F1F8-CA44-BDFC-A25F7D2288EF}" presName="bigChev" presStyleLbl="node1" presStyleIdx="4" presStyleCnt="6" custScaleX="126555"/>
      <dgm:spPr/>
    </dgm:pt>
    <dgm:pt modelId="{19B9BC5A-C9D2-3542-BED6-3C47C820AE6C}" type="pres">
      <dgm:prSet presAssocID="{942A42EF-1F99-6149-AC05-333312415E67}" presName="parTrans" presStyleCnt="0"/>
      <dgm:spPr/>
    </dgm:pt>
    <dgm:pt modelId="{47F9D0F0-A545-6947-A158-01D0FE69B4D3}" type="pres">
      <dgm:prSet presAssocID="{6C37ED10-7E50-CE42-B255-8964CE914632}" presName="node" presStyleLbl="alignAccFollowNode1" presStyleIdx="4" presStyleCnt="6" custScaleX="200366">
        <dgm:presLayoutVars>
          <dgm:bulletEnabled val="1"/>
        </dgm:presLayoutVars>
      </dgm:prSet>
      <dgm:spPr/>
    </dgm:pt>
    <dgm:pt modelId="{1E6BDD5F-C2B9-DE4B-BA2D-879D110783E4}" type="pres">
      <dgm:prSet presAssocID="{176B5CD5-F1F8-CA44-BDFC-A25F7D2288EF}" presName="vSp" presStyleCnt="0"/>
      <dgm:spPr/>
    </dgm:pt>
    <dgm:pt modelId="{195668CA-9D82-514E-8CDA-5E4A59B53105}" type="pres">
      <dgm:prSet presAssocID="{0D82B426-A229-1F46-BD87-512DFBF1474F}" presName="horFlow" presStyleCnt="0"/>
      <dgm:spPr/>
    </dgm:pt>
    <dgm:pt modelId="{87C0BF7E-2B77-254E-8286-414E8E823063}" type="pres">
      <dgm:prSet presAssocID="{0D82B426-A229-1F46-BD87-512DFBF1474F}" presName="bigChev" presStyleLbl="node1" presStyleIdx="5" presStyleCnt="6" custScaleX="126555"/>
      <dgm:spPr/>
    </dgm:pt>
    <dgm:pt modelId="{8E9FD25F-2A62-D14C-ABF4-99EC43DC7C72}" type="pres">
      <dgm:prSet presAssocID="{EE9F104B-4764-C44A-BC25-99F1DD53436A}" presName="parTrans" presStyleCnt="0"/>
      <dgm:spPr/>
    </dgm:pt>
    <dgm:pt modelId="{00B77F5A-8BD3-BF4D-9CCD-0203F8088DA3}" type="pres">
      <dgm:prSet presAssocID="{AA243EC6-7AD1-7B41-B1D4-691CADFC9A7F}" presName="node" presStyleLbl="alignAccFollowNode1" presStyleIdx="5" presStyleCnt="6" custScaleX="153450">
        <dgm:presLayoutVars>
          <dgm:bulletEnabled val="1"/>
        </dgm:presLayoutVars>
      </dgm:prSet>
      <dgm:spPr/>
    </dgm:pt>
  </dgm:ptLst>
  <dgm:cxnLst>
    <dgm:cxn modelId="{67A85603-ECAA-7E4D-A849-23DEBB24F3B4}" type="presOf" srcId="{B8494C8D-DC6D-5348-B09C-8148402A4B3B}" destId="{83616961-0A96-FD4C-82AE-F573F2E0C5AB}" srcOrd="0" destOrd="0" presId="urn:microsoft.com/office/officeart/2005/8/layout/lProcess3"/>
    <dgm:cxn modelId="{C910C203-FDD7-F54D-B949-7BAB9B088C25}" srcId="{B8494C8D-DC6D-5348-B09C-8148402A4B3B}" destId="{0D82B426-A229-1F46-BD87-512DFBF1474F}" srcOrd="5" destOrd="0" parTransId="{BE8CEC22-AB7B-6843-A54F-20F093BCD403}" sibTransId="{90BDBCF9-F74F-9B45-9A7D-4B5E314FFE32}"/>
    <dgm:cxn modelId="{8CF15A0C-E76D-C741-80D3-75E19E62ABDA}" type="presOf" srcId="{1AC3547C-4F89-1747-9DD9-D653616B1459}" destId="{2D5B15E8-DC9D-1B41-8837-616E6B8B6E0C}" srcOrd="0" destOrd="0" presId="urn:microsoft.com/office/officeart/2005/8/layout/lProcess3"/>
    <dgm:cxn modelId="{1F4A3C11-EABA-9340-BEBD-4BC605F3812C}" type="presOf" srcId="{AA243EC6-7AD1-7B41-B1D4-691CADFC9A7F}" destId="{00B77F5A-8BD3-BF4D-9CCD-0203F8088DA3}" srcOrd="0" destOrd="0" presId="urn:microsoft.com/office/officeart/2005/8/layout/lProcess3"/>
    <dgm:cxn modelId="{A3781D13-C447-4943-846A-1E264B692B72}" srcId="{0D82B426-A229-1F46-BD87-512DFBF1474F}" destId="{AA243EC6-7AD1-7B41-B1D4-691CADFC9A7F}" srcOrd="0" destOrd="0" parTransId="{EE9F104B-4764-C44A-BC25-99F1DD53436A}" sibTransId="{B7D8BA97-EFD8-1249-AFFC-E52FF872FC3C}"/>
    <dgm:cxn modelId="{E8E4F12B-F0B1-3F42-A138-8658C3AC4A16}" srcId="{B8494C8D-DC6D-5348-B09C-8148402A4B3B}" destId="{4F4D6D74-525D-6F49-829C-141F658139CE}" srcOrd="2" destOrd="0" parTransId="{ECDC5DF9-EB92-9B43-9941-027AC11E2DFD}" sibTransId="{A71FA098-9463-3548-B7AA-070118DADC33}"/>
    <dgm:cxn modelId="{C72F6939-0C39-4945-BA27-77FF748272FF}" type="presOf" srcId="{AB941B61-15C2-1944-BB5B-5572C5F61D67}" destId="{9D48A1CC-FC41-2C46-82E5-C6DBE3BAD6C2}" srcOrd="0" destOrd="0" presId="urn:microsoft.com/office/officeart/2005/8/layout/lProcess3"/>
    <dgm:cxn modelId="{DEE3093B-D645-A348-AEFD-5C7B90B73238}" type="presOf" srcId="{618943D1-47FC-504E-8B28-9D3C26C1677B}" destId="{6B7B3D4F-CC04-DC4A-9972-F674EF24F0A0}" srcOrd="0" destOrd="0" presId="urn:microsoft.com/office/officeart/2005/8/layout/lProcess3"/>
    <dgm:cxn modelId="{1014D03C-FFC5-884C-806D-2B112649DC9D}" srcId="{5FA90994-1C2F-5243-9F53-1C9FF1789C36}" destId="{1AC3547C-4F89-1747-9DD9-D653616B1459}" srcOrd="0" destOrd="0" parTransId="{FAA97D76-163C-104C-9FCE-BA35272A6340}" sibTransId="{B32EB50C-0C9F-6846-BB9B-A4CB3770DFE7}"/>
    <dgm:cxn modelId="{0628F941-F652-C947-ADB8-232ADD7309F2}" type="presOf" srcId="{176B5CD5-F1F8-CA44-BDFC-A25F7D2288EF}" destId="{BF94E7FB-09C0-DA47-B8C2-286130D88C18}" srcOrd="0" destOrd="0" presId="urn:microsoft.com/office/officeart/2005/8/layout/lProcess3"/>
    <dgm:cxn modelId="{C20F6F44-753F-1C42-AEA4-3BA6B26E8239}" srcId="{B8494C8D-DC6D-5348-B09C-8148402A4B3B}" destId="{176B5CD5-F1F8-CA44-BDFC-A25F7D2288EF}" srcOrd="4" destOrd="0" parTransId="{24D5FA2D-9710-E944-A2D3-B71C8B63A723}" sibTransId="{793A1ADB-AE63-FD45-B157-DD5D5D37557F}"/>
    <dgm:cxn modelId="{0F5CC648-FF66-964D-84C3-9C5E70172679}" type="presOf" srcId="{4F4D6D74-525D-6F49-829C-141F658139CE}" destId="{8D7CD1FE-E260-914D-AF1A-652893266A79}" srcOrd="0" destOrd="0" presId="urn:microsoft.com/office/officeart/2005/8/layout/lProcess3"/>
    <dgm:cxn modelId="{3AD9D84A-68CA-BE45-A1FF-79EAC0D5DB34}" type="presOf" srcId="{C61CC837-C4B9-DB45-8744-4046ECDB0D24}" destId="{2A6DA931-9BD0-1743-8C5C-BBC8E969AE2A}" srcOrd="0" destOrd="0" presId="urn:microsoft.com/office/officeart/2005/8/layout/lProcess3"/>
    <dgm:cxn modelId="{FDA12E4B-3576-7F48-A7DB-4711FCF6B113}" srcId="{4F4D6D74-525D-6F49-829C-141F658139CE}" destId="{9FF9E2F7-707A-AF49-A7D2-52C5DFC97833}" srcOrd="0" destOrd="0" parTransId="{BD47F7EA-1653-864A-BCF0-59F45FFF6421}" sibTransId="{3CC2F70F-098E-9F47-BEB9-6332EB3E0B14}"/>
    <dgm:cxn modelId="{14E8ED6E-C253-A848-928B-4C8202F121B0}" type="presOf" srcId="{5FA90994-1C2F-5243-9F53-1C9FF1789C36}" destId="{FFF35EE5-B2F2-FB48-B540-CA426ED4DE0B}" srcOrd="0" destOrd="0" presId="urn:microsoft.com/office/officeart/2005/8/layout/lProcess3"/>
    <dgm:cxn modelId="{36EF1571-8D75-CD4B-A9DB-A8DF9537BFD3}" srcId="{B8494C8D-DC6D-5348-B09C-8148402A4B3B}" destId="{5FA90994-1C2F-5243-9F53-1C9FF1789C36}" srcOrd="1" destOrd="0" parTransId="{4101950B-0CBD-034E-ADE8-9ABBA2CEC980}" sibTransId="{A4A24293-40A3-5248-94C7-1B452D8FF691}"/>
    <dgm:cxn modelId="{98AC5283-4426-D040-A9FC-AE8DB1FB29D4}" type="presOf" srcId="{6C37ED10-7E50-CE42-B255-8964CE914632}" destId="{47F9D0F0-A545-6947-A158-01D0FE69B4D3}" srcOrd="0" destOrd="0" presId="urn:microsoft.com/office/officeart/2005/8/layout/lProcess3"/>
    <dgm:cxn modelId="{5B289295-2F92-9246-A999-F8FF84E1555B}" srcId="{B8494C8D-DC6D-5348-B09C-8148402A4B3B}" destId="{C61CC837-C4B9-DB45-8744-4046ECDB0D24}" srcOrd="3" destOrd="0" parTransId="{6AEF5CD7-9AAF-764C-815A-044A3C1715BD}" sibTransId="{41D3145D-FC9C-2042-8F10-CF2CCE9E1A59}"/>
    <dgm:cxn modelId="{57B849AD-DD8F-074C-B0CB-BCB4AD77836F}" srcId="{B8494C8D-DC6D-5348-B09C-8148402A4B3B}" destId="{618943D1-47FC-504E-8B28-9D3C26C1677B}" srcOrd="0" destOrd="0" parTransId="{8E243A41-39C6-DD46-B304-661C584CDCC3}" sibTransId="{7C20CE22-A19B-BB4F-BA6E-19222C5009B2}"/>
    <dgm:cxn modelId="{D0D103D9-2E17-1A48-8047-54FA8DF0441A}" type="presOf" srcId="{9FF9E2F7-707A-AF49-A7D2-52C5DFC97833}" destId="{2D5AACAA-F768-AC4D-B183-9B479B5E2BA4}" srcOrd="0" destOrd="0" presId="urn:microsoft.com/office/officeart/2005/8/layout/lProcess3"/>
    <dgm:cxn modelId="{EEA802DE-D5C8-ED40-A7BE-F3199034534C}" srcId="{176B5CD5-F1F8-CA44-BDFC-A25F7D2288EF}" destId="{6C37ED10-7E50-CE42-B255-8964CE914632}" srcOrd="0" destOrd="0" parTransId="{942A42EF-1F99-6149-AC05-333312415E67}" sibTransId="{A007EB65-C55B-644D-A9ED-74CD94510BDD}"/>
    <dgm:cxn modelId="{05D117E7-3318-884F-A5C4-A808671A5227}" srcId="{C61CC837-C4B9-DB45-8744-4046ECDB0D24}" destId="{AB941B61-15C2-1944-BB5B-5572C5F61D67}" srcOrd="0" destOrd="0" parTransId="{B1FF6A33-3B59-D74D-87ED-7146C9A514C4}" sibTransId="{11FDD3A0-F195-4540-9F65-A4E2217F9624}"/>
    <dgm:cxn modelId="{8FBC14FA-E8A2-9841-9A6D-44247D66A5CF}" type="presOf" srcId="{F9B1D53E-9E46-0844-8C11-156F88686CD4}" destId="{ED8AD94C-56EB-3F49-8FDE-C93F7058E28E}" srcOrd="0" destOrd="0" presId="urn:microsoft.com/office/officeart/2005/8/layout/lProcess3"/>
    <dgm:cxn modelId="{C748E5FD-4B3E-6B4D-B3A3-FC3210993C0B}" srcId="{618943D1-47FC-504E-8B28-9D3C26C1677B}" destId="{F9B1D53E-9E46-0844-8C11-156F88686CD4}" srcOrd="0" destOrd="0" parTransId="{2F828128-E33D-224B-883E-323D70BD5764}" sibTransId="{F3FE7A54-6876-CD48-835C-F9DC9FEB6E27}"/>
    <dgm:cxn modelId="{107A99FE-5816-B845-8642-8BCEB3DBEA27}" type="presOf" srcId="{0D82B426-A229-1F46-BD87-512DFBF1474F}" destId="{87C0BF7E-2B77-254E-8286-414E8E823063}" srcOrd="0" destOrd="0" presId="urn:microsoft.com/office/officeart/2005/8/layout/lProcess3"/>
    <dgm:cxn modelId="{B1A60DE1-176C-E341-8ED6-1FE3EF701464}" type="presParOf" srcId="{83616961-0A96-FD4C-82AE-F573F2E0C5AB}" destId="{E04BB4B4-6D0F-3A47-B5CC-4BA7C97E5225}" srcOrd="0" destOrd="0" presId="urn:microsoft.com/office/officeart/2005/8/layout/lProcess3"/>
    <dgm:cxn modelId="{D3471B79-BB4D-6C46-AFE6-0564FB3D5048}" type="presParOf" srcId="{E04BB4B4-6D0F-3A47-B5CC-4BA7C97E5225}" destId="{6B7B3D4F-CC04-DC4A-9972-F674EF24F0A0}" srcOrd="0" destOrd="0" presId="urn:microsoft.com/office/officeart/2005/8/layout/lProcess3"/>
    <dgm:cxn modelId="{CBC168AE-DAB1-A140-980F-863F0B90A661}" type="presParOf" srcId="{E04BB4B4-6D0F-3A47-B5CC-4BA7C97E5225}" destId="{ADA9B187-344B-7B42-97C6-859362C17B53}" srcOrd="1" destOrd="0" presId="urn:microsoft.com/office/officeart/2005/8/layout/lProcess3"/>
    <dgm:cxn modelId="{4EF37AF0-0DE1-F04C-BE97-6A8F64F56A06}" type="presParOf" srcId="{E04BB4B4-6D0F-3A47-B5CC-4BA7C97E5225}" destId="{ED8AD94C-56EB-3F49-8FDE-C93F7058E28E}" srcOrd="2" destOrd="0" presId="urn:microsoft.com/office/officeart/2005/8/layout/lProcess3"/>
    <dgm:cxn modelId="{2F5CCA2B-04D3-3F4A-847E-7D56578F7DF9}" type="presParOf" srcId="{83616961-0A96-FD4C-82AE-F573F2E0C5AB}" destId="{753705D1-CEDA-F842-A97D-A8BF36CAB6B2}" srcOrd="1" destOrd="0" presId="urn:microsoft.com/office/officeart/2005/8/layout/lProcess3"/>
    <dgm:cxn modelId="{9E8A8D0F-CC6D-EC4B-810C-E3C26D51FF31}" type="presParOf" srcId="{83616961-0A96-FD4C-82AE-F573F2E0C5AB}" destId="{57B04CF6-C1CD-A04A-885D-0B3B1B2C7D4E}" srcOrd="2" destOrd="0" presId="urn:microsoft.com/office/officeart/2005/8/layout/lProcess3"/>
    <dgm:cxn modelId="{09F4BB95-EA23-5D4B-A832-520A083223B3}" type="presParOf" srcId="{57B04CF6-C1CD-A04A-885D-0B3B1B2C7D4E}" destId="{FFF35EE5-B2F2-FB48-B540-CA426ED4DE0B}" srcOrd="0" destOrd="0" presId="urn:microsoft.com/office/officeart/2005/8/layout/lProcess3"/>
    <dgm:cxn modelId="{17C1D489-8437-D542-A3EE-D32E045D4087}" type="presParOf" srcId="{57B04CF6-C1CD-A04A-885D-0B3B1B2C7D4E}" destId="{677E732A-DC8C-BF4A-8B2C-3CED1769B0B0}" srcOrd="1" destOrd="0" presId="urn:microsoft.com/office/officeart/2005/8/layout/lProcess3"/>
    <dgm:cxn modelId="{ACABD6C2-1BFF-9044-92B4-2DFDEF11709F}" type="presParOf" srcId="{57B04CF6-C1CD-A04A-885D-0B3B1B2C7D4E}" destId="{2D5B15E8-DC9D-1B41-8837-616E6B8B6E0C}" srcOrd="2" destOrd="0" presId="urn:microsoft.com/office/officeart/2005/8/layout/lProcess3"/>
    <dgm:cxn modelId="{7DBDCA40-64C5-A144-92E2-A99598266045}" type="presParOf" srcId="{83616961-0A96-FD4C-82AE-F573F2E0C5AB}" destId="{65490E5C-08D7-7741-BE76-1B7BAB49FDAE}" srcOrd="3" destOrd="0" presId="urn:microsoft.com/office/officeart/2005/8/layout/lProcess3"/>
    <dgm:cxn modelId="{A6E17F93-B71C-0942-983F-52F4C5B97495}" type="presParOf" srcId="{83616961-0A96-FD4C-82AE-F573F2E0C5AB}" destId="{6935AB31-85BD-4041-90A8-AE6D1CFDC29B}" srcOrd="4" destOrd="0" presId="urn:microsoft.com/office/officeart/2005/8/layout/lProcess3"/>
    <dgm:cxn modelId="{A171E0CA-F8B2-CB4D-AFB1-B93EC4981EC1}" type="presParOf" srcId="{6935AB31-85BD-4041-90A8-AE6D1CFDC29B}" destId="{8D7CD1FE-E260-914D-AF1A-652893266A79}" srcOrd="0" destOrd="0" presId="urn:microsoft.com/office/officeart/2005/8/layout/lProcess3"/>
    <dgm:cxn modelId="{039DCB07-84E3-F24B-B38F-0D26A13F91F8}" type="presParOf" srcId="{6935AB31-85BD-4041-90A8-AE6D1CFDC29B}" destId="{7EA1A0D3-6289-7D49-AB85-2B5CE32AD6FA}" srcOrd="1" destOrd="0" presId="urn:microsoft.com/office/officeart/2005/8/layout/lProcess3"/>
    <dgm:cxn modelId="{8C6C4ABE-104B-E148-A663-064F65C6064D}" type="presParOf" srcId="{6935AB31-85BD-4041-90A8-AE6D1CFDC29B}" destId="{2D5AACAA-F768-AC4D-B183-9B479B5E2BA4}" srcOrd="2" destOrd="0" presId="urn:microsoft.com/office/officeart/2005/8/layout/lProcess3"/>
    <dgm:cxn modelId="{72A553F9-1F54-DB4E-9ED6-8D2572911F30}" type="presParOf" srcId="{83616961-0A96-FD4C-82AE-F573F2E0C5AB}" destId="{82319811-EFCF-8844-82A6-C2E40B8CB6E6}" srcOrd="5" destOrd="0" presId="urn:microsoft.com/office/officeart/2005/8/layout/lProcess3"/>
    <dgm:cxn modelId="{30F017AE-E330-BC4A-BC78-C51B636A8011}" type="presParOf" srcId="{83616961-0A96-FD4C-82AE-F573F2E0C5AB}" destId="{F551FD56-79C9-B04B-B5AE-F7C1A32058A5}" srcOrd="6" destOrd="0" presId="urn:microsoft.com/office/officeart/2005/8/layout/lProcess3"/>
    <dgm:cxn modelId="{DD7EA025-CA08-6D49-859E-53ECA8593FA6}" type="presParOf" srcId="{F551FD56-79C9-B04B-B5AE-F7C1A32058A5}" destId="{2A6DA931-9BD0-1743-8C5C-BBC8E969AE2A}" srcOrd="0" destOrd="0" presId="urn:microsoft.com/office/officeart/2005/8/layout/lProcess3"/>
    <dgm:cxn modelId="{93D6C368-E55D-3943-82A7-C29E7F2DE72E}" type="presParOf" srcId="{F551FD56-79C9-B04B-B5AE-F7C1A32058A5}" destId="{99A54C4C-FE7A-B04A-BD97-B017E5827FC0}" srcOrd="1" destOrd="0" presId="urn:microsoft.com/office/officeart/2005/8/layout/lProcess3"/>
    <dgm:cxn modelId="{D05188AB-15BF-0F48-86CD-E52F41C36174}" type="presParOf" srcId="{F551FD56-79C9-B04B-B5AE-F7C1A32058A5}" destId="{9D48A1CC-FC41-2C46-82E5-C6DBE3BAD6C2}" srcOrd="2" destOrd="0" presId="urn:microsoft.com/office/officeart/2005/8/layout/lProcess3"/>
    <dgm:cxn modelId="{44C1317E-2EE6-BB4D-B3B9-1F64DE94F7B8}" type="presParOf" srcId="{83616961-0A96-FD4C-82AE-F573F2E0C5AB}" destId="{D9A93F4A-8D47-7D42-AE9B-BC94CF608CB4}" srcOrd="7" destOrd="0" presId="urn:microsoft.com/office/officeart/2005/8/layout/lProcess3"/>
    <dgm:cxn modelId="{4CC8332F-4F98-B341-B992-FFADEBF8D0B4}" type="presParOf" srcId="{83616961-0A96-FD4C-82AE-F573F2E0C5AB}" destId="{81C47BBE-391C-744B-8674-12A287A18452}" srcOrd="8" destOrd="0" presId="urn:microsoft.com/office/officeart/2005/8/layout/lProcess3"/>
    <dgm:cxn modelId="{15B0CDEF-DF79-3049-A9E4-B4F9BA412021}" type="presParOf" srcId="{81C47BBE-391C-744B-8674-12A287A18452}" destId="{BF94E7FB-09C0-DA47-B8C2-286130D88C18}" srcOrd="0" destOrd="0" presId="urn:microsoft.com/office/officeart/2005/8/layout/lProcess3"/>
    <dgm:cxn modelId="{7CA13E7F-EA1B-BA4C-BBB9-9B6E355155B6}" type="presParOf" srcId="{81C47BBE-391C-744B-8674-12A287A18452}" destId="{19B9BC5A-C9D2-3542-BED6-3C47C820AE6C}" srcOrd="1" destOrd="0" presId="urn:microsoft.com/office/officeart/2005/8/layout/lProcess3"/>
    <dgm:cxn modelId="{A899ADD8-A6B0-994E-BCDD-F9B45818FE1B}" type="presParOf" srcId="{81C47BBE-391C-744B-8674-12A287A18452}" destId="{47F9D0F0-A545-6947-A158-01D0FE69B4D3}" srcOrd="2" destOrd="0" presId="urn:microsoft.com/office/officeart/2005/8/layout/lProcess3"/>
    <dgm:cxn modelId="{6FCB5507-C243-2443-86A1-8680A4A69FE5}" type="presParOf" srcId="{83616961-0A96-FD4C-82AE-F573F2E0C5AB}" destId="{1E6BDD5F-C2B9-DE4B-BA2D-879D110783E4}" srcOrd="9" destOrd="0" presId="urn:microsoft.com/office/officeart/2005/8/layout/lProcess3"/>
    <dgm:cxn modelId="{81DF89BB-EEE0-EA4A-A61E-F60D4D7738B5}" type="presParOf" srcId="{83616961-0A96-FD4C-82AE-F573F2E0C5AB}" destId="{195668CA-9D82-514E-8CDA-5E4A59B53105}" srcOrd="10" destOrd="0" presId="urn:microsoft.com/office/officeart/2005/8/layout/lProcess3"/>
    <dgm:cxn modelId="{A848C87F-BB33-0F49-8157-157870C1C752}" type="presParOf" srcId="{195668CA-9D82-514E-8CDA-5E4A59B53105}" destId="{87C0BF7E-2B77-254E-8286-414E8E823063}" srcOrd="0" destOrd="0" presId="urn:microsoft.com/office/officeart/2005/8/layout/lProcess3"/>
    <dgm:cxn modelId="{051D3093-B307-614D-84AB-F8131284A6A5}" type="presParOf" srcId="{195668CA-9D82-514E-8CDA-5E4A59B53105}" destId="{8E9FD25F-2A62-D14C-ABF4-99EC43DC7C72}" srcOrd="1" destOrd="0" presId="urn:microsoft.com/office/officeart/2005/8/layout/lProcess3"/>
    <dgm:cxn modelId="{46561ADB-1B0D-6043-8214-B72079BD23C0}" type="presParOf" srcId="{195668CA-9D82-514E-8CDA-5E4A59B53105}" destId="{00B77F5A-8BD3-BF4D-9CCD-0203F8088DA3}" srcOrd="2" destOrd="0" presId="urn:microsoft.com/office/officeart/2005/8/layout/lProcess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A23C71-8E46-2F4A-AD24-D1BC6ED1410D}">
      <dsp:nvSpPr>
        <dsp:cNvPr id="0" name=""/>
        <dsp:cNvSpPr/>
      </dsp:nvSpPr>
      <dsp:spPr>
        <a:xfrm>
          <a:off x="3885172" y="1708235"/>
          <a:ext cx="667501" cy="317669"/>
        </a:xfrm>
        <a:custGeom>
          <a:avLst/>
          <a:gdLst/>
          <a:ahLst/>
          <a:cxnLst/>
          <a:rect l="0" t="0" r="0" b="0"/>
          <a:pathLst>
            <a:path>
              <a:moveTo>
                <a:pt x="0" y="0"/>
              </a:moveTo>
              <a:lnTo>
                <a:pt x="0" y="216482"/>
              </a:lnTo>
              <a:lnTo>
                <a:pt x="667501" y="216482"/>
              </a:lnTo>
              <a:lnTo>
                <a:pt x="667501"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CB19EA-93E7-4E4D-88F4-B1E287DEBC45}">
      <dsp:nvSpPr>
        <dsp:cNvPr id="0" name=""/>
        <dsp:cNvSpPr/>
      </dsp:nvSpPr>
      <dsp:spPr>
        <a:xfrm>
          <a:off x="3217671" y="1708235"/>
          <a:ext cx="667501" cy="317669"/>
        </a:xfrm>
        <a:custGeom>
          <a:avLst/>
          <a:gdLst/>
          <a:ahLst/>
          <a:cxnLst/>
          <a:rect l="0" t="0" r="0" b="0"/>
          <a:pathLst>
            <a:path>
              <a:moveTo>
                <a:pt x="667501" y="0"/>
              </a:moveTo>
              <a:lnTo>
                <a:pt x="667501" y="216482"/>
              </a:lnTo>
              <a:lnTo>
                <a:pt x="0" y="216482"/>
              </a:lnTo>
              <a:lnTo>
                <a:pt x="0"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0288C3-094D-9245-8B12-A5DD215818F1}">
      <dsp:nvSpPr>
        <dsp:cNvPr id="0" name=""/>
        <dsp:cNvSpPr/>
      </dsp:nvSpPr>
      <dsp:spPr>
        <a:xfrm>
          <a:off x="2550170" y="696971"/>
          <a:ext cx="1335002" cy="317669"/>
        </a:xfrm>
        <a:custGeom>
          <a:avLst/>
          <a:gdLst/>
          <a:ahLst/>
          <a:cxnLst/>
          <a:rect l="0" t="0" r="0" b="0"/>
          <a:pathLst>
            <a:path>
              <a:moveTo>
                <a:pt x="0" y="0"/>
              </a:moveTo>
              <a:lnTo>
                <a:pt x="0" y="216482"/>
              </a:lnTo>
              <a:lnTo>
                <a:pt x="1335002" y="216482"/>
              </a:lnTo>
              <a:lnTo>
                <a:pt x="1335002" y="317669"/>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92F65A-C1DE-2942-9A6F-EF73FB63F260}">
      <dsp:nvSpPr>
        <dsp:cNvPr id="0" name=""/>
        <dsp:cNvSpPr/>
      </dsp:nvSpPr>
      <dsp:spPr>
        <a:xfrm>
          <a:off x="2504450" y="696971"/>
          <a:ext cx="91440" cy="317669"/>
        </a:xfrm>
        <a:custGeom>
          <a:avLst/>
          <a:gdLst/>
          <a:ahLst/>
          <a:cxnLst/>
          <a:rect l="0" t="0" r="0" b="0"/>
          <a:pathLst>
            <a:path>
              <a:moveTo>
                <a:pt x="45720" y="0"/>
              </a:moveTo>
              <a:lnTo>
                <a:pt x="45720" y="317669"/>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90D417-A1FE-BF4E-B462-EBE6FF816680}">
      <dsp:nvSpPr>
        <dsp:cNvPr id="0" name=""/>
        <dsp:cNvSpPr/>
      </dsp:nvSpPr>
      <dsp:spPr>
        <a:xfrm>
          <a:off x="1882669" y="2719499"/>
          <a:ext cx="1335002" cy="317669"/>
        </a:xfrm>
        <a:custGeom>
          <a:avLst/>
          <a:gdLst/>
          <a:ahLst/>
          <a:cxnLst/>
          <a:rect l="0" t="0" r="0" b="0"/>
          <a:pathLst>
            <a:path>
              <a:moveTo>
                <a:pt x="0" y="0"/>
              </a:moveTo>
              <a:lnTo>
                <a:pt x="0" y="216482"/>
              </a:lnTo>
              <a:lnTo>
                <a:pt x="1335002" y="216482"/>
              </a:lnTo>
              <a:lnTo>
                <a:pt x="1335002"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BD1AA7-3858-A043-8069-C0319647223C}">
      <dsp:nvSpPr>
        <dsp:cNvPr id="0" name=""/>
        <dsp:cNvSpPr/>
      </dsp:nvSpPr>
      <dsp:spPr>
        <a:xfrm>
          <a:off x="1836949" y="2719499"/>
          <a:ext cx="91440" cy="317669"/>
        </a:xfrm>
        <a:custGeom>
          <a:avLst/>
          <a:gdLst/>
          <a:ahLst/>
          <a:cxnLst/>
          <a:rect l="0" t="0" r="0" b="0"/>
          <a:pathLst>
            <a:path>
              <a:moveTo>
                <a:pt x="45720" y="0"/>
              </a:moveTo>
              <a:lnTo>
                <a:pt x="45720"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E772B89-96F4-9344-A5D4-F109E4553037}">
      <dsp:nvSpPr>
        <dsp:cNvPr id="0" name=""/>
        <dsp:cNvSpPr/>
      </dsp:nvSpPr>
      <dsp:spPr>
        <a:xfrm>
          <a:off x="547667" y="2719499"/>
          <a:ext cx="1335002" cy="317669"/>
        </a:xfrm>
        <a:custGeom>
          <a:avLst/>
          <a:gdLst/>
          <a:ahLst/>
          <a:cxnLst/>
          <a:rect l="0" t="0" r="0" b="0"/>
          <a:pathLst>
            <a:path>
              <a:moveTo>
                <a:pt x="1335002" y="0"/>
              </a:moveTo>
              <a:lnTo>
                <a:pt x="1335002" y="216482"/>
              </a:lnTo>
              <a:lnTo>
                <a:pt x="0" y="216482"/>
              </a:lnTo>
              <a:lnTo>
                <a:pt x="0"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CCDF94-29DA-AF4F-B926-BB95BC04491D}">
      <dsp:nvSpPr>
        <dsp:cNvPr id="0" name=""/>
        <dsp:cNvSpPr/>
      </dsp:nvSpPr>
      <dsp:spPr>
        <a:xfrm>
          <a:off x="1215168" y="1708235"/>
          <a:ext cx="667501" cy="317669"/>
        </a:xfrm>
        <a:custGeom>
          <a:avLst/>
          <a:gdLst/>
          <a:ahLst/>
          <a:cxnLst/>
          <a:rect l="0" t="0" r="0" b="0"/>
          <a:pathLst>
            <a:path>
              <a:moveTo>
                <a:pt x="0" y="0"/>
              </a:moveTo>
              <a:lnTo>
                <a:pt x="0" y="216482"/>
              </a:lnTo>
              <a:lnTo>
                <a:pt x="667501" y="216482"/>
              </a:lnTo>
              <a:lnTo>
                <a:pt x="667501"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FC930B-F66A-C243-B2BE-2E192BBB55E5}">
      <dsp:nvSpPr>
        <dsp:cNvPr id="0" name=""/>
        <dsp:cNvSpPr/>
      </dsp:nvSpPr>
      <dsp:spPr>
        <a:xfrm>
          <a:off x="547667" y="1708235"/>
          <a:ext cx="667501" cy="317669"/>
        </a:xfrm>
        <a:custGeom>
          <a:avLst/>
          <a:gdLst/>
          <a:ahLst/>
          <a:cxnLst/>
          <a:rect l="0" t="0" r="0" b="0"/>
          <a:pathLst>
            <a:path>
              <a:moveTo>
                <a:pt x="667501" y="0"/>
              </a:moveTo>
              <a:lnTo>
                <a:pt x="667501" y="216482"/>
              </a:lnTo>
              <a:lnTo>
                <a:pt x="0" y="216482"/>
              </a:lnTo>
              <a:lnTo>
                <a:pt x="0" y="317669"/>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7D1499-8AE7-FD42-8256-D6C572BC3F4F}">
      <dsp:nvSpPr>
        <dsp:cNvPr id="0" name=""/>
        <dsp:cNvSpPr/>
      </dsp:nvSpPr>
      <dsp:spPr>
        <a:xfrm>
          <a:off x="1215168" y="696971"/>
          <a:ext cx="1335002" cy="317669"/>
        </a:xfrm>
        <a:custGeom>
          <a:avLst/>
          <a:gdLst/>
          <a:ahLst/>
          <a:cxnLst/>
          <a:rect l="0" t="0" r="0" b="0"/>
          <a:pathLst>
            <a:path>
              <a:moveTo>
                <a:pt x="1335002" y="0"/>
              </a:moveTo>
              <a:lnTo>
                <a:pt x="1335002" y="216482"/>
              </a:lnTo>
              <a:lnTo>
                <a:pt x="0" y="216482"/>
              </a:lnTo>
              <a:lnTo>
                <a:pt x="0" y="317669"/>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5F71E7-F236-CC4F-87D2-2392067EA666}">
      <dsp:nvSpPr>
        <dsp:cNvPr id="0" name=""/>
        <dsp:cNvSpPr/>
      </dsp:nvSpPr>
      <dsp:spPr>
        <a:xfrm>
          <a:off x="2004033" y="3377"/>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494DE40-43A8-0D4B-B65B-C02B8E0BACB1}">
      <dsp:nvSpPr>
        <dsp:cNvPr id="0" name=""/>
        <dsp:cNvSpPr/>
      </dsp:nvSpPr>
      <dsp:spPr>
        <a:xfrm>
          <a:off x="2125397" y="118672"/>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Рекламная интеграция</a:t>
          </a:r>
        </a:p>
      </dsp:txBody>
      <dsp:txXfrm>
        <a:off x="2145712" y="138987"/>
        <a:ext cx="1051644" cy="652964"/>
      </dsp:txXfrm>
    </dsp:sp>
    <dsp:sp modelId="{FE8415DE-A154-354D-ABD7-22B278FC7004}">
      <dsp:nvSpPr>
        <dsp:cNvPr id="0" name=""/>
        <dsp:cNvSpPr/>
      </dsp:nvSpPr>
      <dsp:spPr>
        <a:xfrm>
          <a:off x="669030" y="1014641"/>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8747FBC-80F3-8F40-BDEC-6F8DED84908E}">
      <dsp:nvSpPr>
        <dsp:cNvPr id="0" name=""/>
        <dsp:cNvSpPr/>
      </dsp:nvSpPr>
      <dsp:spPr>
        <a:xfrm>
          <a:off x="790394" y="1129937"/>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Открытая</a:t>
          </a:r>
        </a:p>
      </dsp:txBody>
      <dsp:txXfrm>
        <a:off x="810709" y="1150252"/>
        <a:ext cx="1051644" cy="652964"/>
      </dsp:txXfrm>
    </dsp:sp>
    <dsp:sp modelId="{2CDF305F-CD04-184E-8B93-129E6C6CBF07}">
      <dsp:nvSpPr>
        <dsp:cNvPr id="0" name=""/>
        <dsp:cNvSpPr/>
      </dsp:nvSpPr>
      <dsp:spPr>
        <a:xfrm>
          <a:off x="1529" y="2025905"/>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1DF90E5-AF59-B645-9E5E-4D8AA3854669}">
      <dsp:nvSpPr>
        <dsp:cNvPr id="0" name=""/>
        <dsp:cNvSpPr/>
      </dsp:nvSpPr>
      <dsp:spPr>
        <a:xfrm>
          <a:off x="122893" y="2141201"/>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Прямая (рекламный джингл)</a:t>
          </a:r>
        </a:p>
      </dsp:txBody>
      <dsp:txXfrm>
        <a:off x="143208" y="2161516"/>
        <a:ext cx="1051644" cy="652964"/>
      </dsp:txXfrm>
    </dsp:sp>
    <dsp:sp modelId="{18C3E667-D72B-C64D-9AA0-302CE867C07F}">
      <dsp:nvSpPr>
        <dsp:cNvPr id="0" name=""/>
        <dsp:cNvSpPr/>
      </dsp:nvSpPr>
      <dsp:spPr>
        <a:xfrm>
          <a:off x="1336532" y="2025905"/>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E9FA08F-DFCA-5B48-B938-FB58F71FBE58}">
      <dsp:nvSpPr>
        <dsp:cNvPr id="0" name=""/>
        <dsp:cNvSpPr/>
      </dsp:nvSpPr>
      <dsp:spPr>
        <a:xfrm>
          <a:off x="1457895" y="2141201"/>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Интегрированная</a:t>
          </a:r>
        </a:p>
      </dsp:txBody>
      <dsp:txXfrm>
        <a:off x="1478210" y="2161516"/>
        <a:ext cx="1051644" cy="652964"/>
      </dsp:txXfrm>
    </dsp:sp>
    <dsp:sp modelId="{EA73A44E-3C8D-0242-B13F-1A22499CE216}">
      <dsp:nvSpPr>
        <dsp:cNvPr id="0" name=""/>
        <dsp:cNvSpPr/>
      </dsp:nvSpPr>
      <dsp:spPr>
        <a:xfrm>
          <a:off x="1529" y="3037169"/>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38B63C4-A346-464A-B33A-188BD42030D6}">
      <dsp:nvSpPr>
        <dsp:cNvPr id="0" name=""/>
        <dsp:cNvSpPr/>
      </dsp:nvSpPr>
      <dsp:spPr>
        <a:xfrm>
          <a:off x="122893" y="3152465"/>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Чтение рекламы ведущим</a:t>
          </a:r>
        </a:p>
      </dsp:txBody>
      <dsp:txXfrm>
        <a:off x="143208" y="3172780"/>
        <a:ext cx="1051644" cy="652964"/>
      </dsp:txXfrm>
    </dsp:sp>
    <dsp:sp modelId="{8BF2B7F2-2470-6B45-8502-A53ABD190CC4}">
      <dsp:nvSpPr>
        <dsp:cNvPr id="0" name=""/>
        <dsp:cNvSpPr/>
      </dsp:nvSpPr>
      <dsp:spPr>
        <a:xfrm>
          <a:off x="1336532" y="3037169"/>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0B9B4E3-6766-BC4C-A44D-1C4D9A624488}">
      <dsp:nvSpPr>
        <dsp:cNvPr id="0" name=""/>
        <dsp:cNvSpPr/>
      </dsp:nvSpPr>
      <dsp:spPr>
        <a:xfrm>
          <a:off x="1457895" y="3152465"/>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Рассказ ведущего</a:t>
          </a:r>
        </a:p>
      </dsp:txBody>
      <dsp:txXfrm>
        <a:off x="1478210" y="3172780"/>
        <a:ext cx="1051644" cy="652964"/>
      </dsp:txXfrm>
    </dsp:sp>
    <dsp:sp modelId="{2D8B0E23-F217-2941-9B9A-FA8FAE899DCF}">
      <dsp:nvSpPr>
        <dsp:cNvPr id="0" name=""/>
        <dsp:cNvSpPr/>
      </dsp:nvSpPr>
      <dsp:spPr>
        <a:xfrm>
          <a:off x="2671534" y="3037169"/>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A06E0A7-6624-F24E-A33C-5AA4CDC389E5}">
      <dsp:nvSpPr>
        <dsp:cNvPr id="0" name=""/>
        <dsp:cNvSpPr/>
      </dsp:nvSpPr>
      <dsp:spPr>
        <a:xfrm>
          <a:off x="2792898" y="3152465"/>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Партнерское участие</a:t>
          </a:r>
        </a:p>
      </dsp:txBody>
      <dsp:txXfrm>
        <a:off x="2813213" y="3172780"/>
        <a:ext cx="1051644" cy="652964"/>
      </dsp:txXfrm>
    </dsp:sp>
    <dsp:sp modelId="{FC2272C8-D8C7-4C46-934D-9A6E1FCD8A67}">
      <dsp:nvSpPr>
        <dsp:cNvPr id="0" name=""/>
        <dsp:cNvSpPr/>
      </dsp:nvSpPr>
      <dsp:spPr>
        <a:xfrm>
          <a:off x="2004033" y="1014641"/>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B4B4B32-C6AA-B446-B76B-BCB9A192A4A7}">
      <dsp:nvSpPr>
        <dsp:cNvPr id="0" name=""/>
        <dsp:cNvSpPr/>
      </dsp:nvSpPr>
      <dsp:spPr>
        <a:xfrm>
          <a:off x="2125397" y="1129937"/>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Спонсортсво</a:t>
          </a:r>
          <a:r>
            <a:rPr lang="ru-RU" sz="1000" kern="1200" baseline="0"/>
            <a:t> </a:t>
          </a:r>
          <a:endParaRPr lang="ru-RU" sz="1000" kern="1200"/>
        </a:p>
      </dsp:txBody>
      <dsp:txXfrm>
        <a:off x="2145712" y="1150252"/>
        <a:ext cx="1051644" cy="652964"/>
      </dsp:txXfrm>
    </dsp:sp>
    <dsp:sp modelId="{362F55E9-D817-D046-A56B-17AD0FB73052}">
      <dsp:nvSpPr>
        <dsp:cNvPr id="0" name=""/>
        <dsp:cNvSpPr/>
      </dsp:nvSpPr>
      <dsp:spPr>
        <a:xfrm>
          <a:off x="3339035" y="1014641"/>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BADACCB-265A-9348-9766-EEC3760D3F05}">
      <dsp:nvSpPr>
        <dsp:cNvPr id="0" name=""/>
        <dsp:cNvSpPr/>
      </dsp:nvSpPr>
      <dsp:spPr>
        <a:xfrm>
          <a:off x="3460399" y="1129937"/>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Скрытая</a:t>
          </a:r>
        </a:p>
      </dsp:txBody>
      <dsp:txXfrm>
        <a:off x="3480714" y="1150252"/>
        <a:ext cx="1051644" cy="652964"/>
      </dsp:txXfrm>
    </dsp:sp>
    <dsp:sp modelId="{0D5F8309-B2E1-BE47-AC95-589E79FA7A67}">
      <dsp:nvSpPr>
        <dsp:cNvPr id="0" name=""/>
        <dsp:cNvSpPr/>
      </dsp:nvSpPr>
      <dsp:spPr>
        <a:xfrm>
          <a:off x="2671534" y="2025905"/>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189FC41-BCE9-2344-B301-1BE419F1F51F}">
      <dsp:nvSpPr>
        <dsp:cNvPr id="0" name=""/>
        <dsp:cNvSpPr/>
      </dsp:nvSpPr>
      <dsp:spPr>
        <a:xfrm>
          <a:off x="2792898" y="2141201"/>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Продакт-плейсмент</a:t>
          </a:r>
        </a:p>
      </dsp:txBody>
      <dsp:txXfrm>
        <a:off x="2813213" y="2161516"/>
        <a:ext cx="1051644" cy="652964"/>
      </dsp:txXfrm>
    </dsp:sp>
    <dsp:sp modelId="{CD5A48B7-7722-FD48-920E-E97C4A1BE650}">
      <dsp:nvSpPr>
        <dsp:cNvPr id="0" name=""/>
        <dsp:cNvSpPr/>
      </dsp:nvSpPr>
      <dsp:spPr>
        <a:xfrm>
          <a:off x="4006536" y="2025905"/>
          <a:ext cx="1092274" cy="69359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7ACCC9C-62C1-C744-9BF6-48A26F6AA5BF}">
      <dsp:nvSpPr>
        <dsp:cNvPr id="0" name=""/>
        <dsp:cNvSpPr/>
      </dsp:nvSpPr>
      <dsp:spPr>
        <a:xfrm>
          <a:off x="4127900" y="2141201"/>
          <a:ext cx="1092274" cy="693594"/>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t>Маркетинг инфлюенсеров</a:t>
          </a:r>
        </a:p>
      </dsp:txBody>
      <dsp:txXfrm>
        <a:off x="4148215" y="2161516"/>
        <a:ext cx="1051644" cy="65296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1381DF5-A5B2-1440-954F-ADF43A2BE447}">
      <dsp:nvSpPr>
        <dsp:cNvPr id="0" name=""/>
        <dsp:cNvSpPr/>
      </dsp:nvSpPr>
      <dsp:spPr>
        <a:xfrm>
          <a:off x="3419856" y="0"/>
          <a:ext cx="2066544" cy="533400"/>
        </a:xfrm>
        <a:prstGeom prst="nonIsoscelesTrapezoid">
          <a:avLst>
            <a:gd name="adj1" fmla="val 58286"/>
            <a:gd name="adj2" fmla="val 0"/>
          </a:avLst>
        </a:prstGeom>
        <a:solidFill>
          <a:schemeClr val="lt1">
            <a:alpha val="90000"/>
            <a:hueOff val="0"/>
            <a:satOff val="0"/>
            <a:lumOff val="0"/>
            <a:alphaOff val="0"/>
          </a:schemeClr>
        </a:solidFill>
        <a:ln w="25400" cap="flat" cmpd="sng" algn="ctr">
          <a:solidFill>
            <a:schemeClr val="accent3">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71450" lvl="1" indent="-171450" algn="r" defTabSz="711200">
            <a:lnSpc>
              <a:spcPct val="90000"/>
            </a:lnSpc>
            <a:spcBef>
              <a:spcPct val="0"/>
            </a:spcBef>
            <a:spcAft>
              <a:spcPct val="15000"/>
            </a:spcAft>
            <a:buChar char="•"/>
          </a:pPr>
          <a:r>
            <a:rPr lang="ru-RU" sz="1600" kern="1200">
              <a:latin typeface="Times New Roman" panose="02020603050405020304" pitchFamily="18" charset="0"/>
              <a:cs typeface="Times New Roman" panose="02020603050405020304" pitchFamily="18" charset="0"/>
            </a:rPr>
            <a:t>Генерация лидов (</a:t>
          </a:r>
          <a:r>
            <a:rPr lang="en-US" sz="1600" kern="1200">
              <a:latin typeface="Times New Roman" panose="02020603050405020304" pitchFamily="18" charset="0"/>
              <a:cs typeface="Times New Roman" panose="02020603050405020304" pitchFamily="18" charset="0"/>
            </a:rPr>
            <a:t>Lead generation</a:t>
          </a:r>
          <a:r>
            <a:rPr lang="ru-RU" sz="1600" kern="1200">
              <a:latin typeface="Times New Roman" panose="02020603050405020304" pitchFamily="18" charset="0"/>
              <a:cs typeface="Times New Roman" panose="02020603050405020304" pitchFamily="18" charset="0"/>
            </a:rPr>
            <a:t>)</a:t>
          </a:r>
          <a:r>
            <a:rPr lang="en-US" sz="1600" kern="1200">
              <a:latin typeface="Times New Roman" panose="02020603050405020304" pitchFamily="18" charset="0"/>
              <a:cs typeface="Times New Roman" panose="02020603050405020304" pitchFamily="18" charset="0"/>
            </a:rPr>
            <a:t> </a:t>
          </a:r>
          <a:endParaRPr lang="ru-RU" sz="1600" kern="1200">
            <a:latin typeface="Times New Roman" panose="02020603050405020304" pitchFamily="18" charset="0"/>
            <a:cs typeface="Times New Roman" panose="02020603050405020304" pitchFamily="18" charset="0"/>
          </a:endParaRPr>
        </a:p>
      </dsp:txBody>
      <dsp:txXfrm>
        <a:off x="3730751" y="0"/>
        <a:ext cx="1755648" cy="533400"/>
      </dsp:txXfrm>
    </dsp:sp>
    <dsp:sp modelId="{4F32327C-D006-8D42-AE93-BBDA63214FED}">
      <dsp:nvSpPr>
        <dsp:cNvPr id="0" name=""/>
        <dsp:cNvSpPr/>
      </dsp:nvSpPr>
      <dsp:spPr>
        <a:xfrm rot="10800000">
          <a:off x="0" y="0"/>
          <a:ext cx="3730752" cy="533400"/>
        </a:xfrm>
        <a:prstGeom prst="trapezoid">
          <a:avLst>
            <a:gd name="adj" fmla="val 58286"/>
          </a:avLst>
        </a:prstGeom>
        <a:solidFill>
          <a:schemeClr val="accent3">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Осведомленность (</a:t>
          </a:r>
          <a:r>
            <a:rPr lang="en-US" sz="1000" kern="1200">
              <a:latin typeface="Times New Roman" panose="02020603050405020304" pitchFamily="18" charset="0"/>
              <a:cs typeface="Times New Roman" panose="02020603050405020304" pitchFamily="18" charset="0"/>
            </a:rPr>
            <a:t>Awareness</a:t>
          </a:r>
          <a:r>
            <a:rPr lang="ru-RU" sz="1000" kern="1200">
              <a:latin typeface="Times New Roman" panose="02020603050405020304" pitchFamily="18" charset="0"/>
              <a:cs typeface="Times New Roman" panose="02020603050405020304" pitchFamily="18" charset="0"/>
            </a:rPr>
            <a:t>)</a:t>
          </a:r>
        </a:p>
      </dsp:txBody>
      <dsp:txXfrm rot="-10800000">
        <a:off x="652881" y="0"/>
        <a:ext cx="2424988" cy="533400"/>
      </dsp:txXfrm>
    </dsp:sp>
    <dsp:sp modelId="{6CD1A056-1658-8D48-B2CC-25B67979BCC2}">
      <dsp:nvSpPr>
        <dsp:cNvPr id="0" name=""/>
        <dsp:cNvSpPr/>
      </dsp:nvSpPr>
      <dsp:spPr>
        <a:xfrm rot="10800000">
          <a:off x="310896" y="533400"/>
          <a:ext cx="3108960" cy="533400"/>
        </a:xfrm>
        <a:prstGeom prst="trapezoid">
          <a:avLst>
            <a:gd name="adj" fmla="val 58286"/>
          </a:avLst>
        </a:prstGeom>
        <a:solidFill>
          <a:schemeClr val="accent3">
            <a:alpha val="90000"/>
            <a:hueOff val="0"/>
            <a:satOff val="0"/>
            <a:lumOff val="0"/>
            <a:alphaOff val="-8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Интерес (</a:t>
          </a:r>
          <a:r>
            <a:rPr lang="en-US" sz="1000" kern="1200">
              <a:latin typeface="Times New Roman" panose="02020603050405020304" pitchFamily="18" charset="0"/>
              <a:cs typeface="Times New Roman" panose="02020603050405020304" pitchFamily="18" charset="0"/>
            </a:rPr>
            <a:t>Interest</a:t>
          </a:r>
          <a:r>
            <a:rPr lang="ru-RU" sz="1000" kern="1200">
              <a:latin typeface="Times New Roman" panose="02020603050405020304" pitchFamily="18" charset="0"/>
              <a:cs typeface="Times New Roman" panose="02020603050405020304" pitchFamily="18" charset="0"/>
            </a:rPr>
            <a:t>)</a:t>
          </a:r>
        </a:p>
      </dsp:txBody>
      <dsp:txXfrm rot="-10800000">
        <a:off x="854963" y="533400"/>
        <a:ext cx="2020824" cy="533400"/>
      </dsp:txXfrm>
    </dsp:sp>
    <dsp:sp modelId="{755DD414-26FB-3347-B8DD-30EADA5604FF}">
      <dsp:nvSpPr>
        <dsp:cNvPr id="0" name=""/>
        <dsp:cNvSpPr/>
      </dsp:nvSpPr>
      <dsp:spPr>
        <a:xfrm rot="10800000">
          <a:off x="621792" y="1066800"/>
          <a:ext cx="2487167" cy="533400"/>
        </a:xfrm>
        <a:prstGeom prst="trapezoid">
          <a:avLst>
            <a:gd name="adj" fmla="val 58286"/>
          </a:avLst>
        </a:prstGeom>
        <a:solidFill>
          <a:schemeClr val="accent3">
            <a:alpha val="90000"/>
            <a:hueOff val="0"/>
            <a:satOff val="0"/>
            <a:lumOff val="0"/>
            <a:alphaOff val="-16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Обдумывание (</a:t>
          </a:r>
          <a:r>
            <a:rPr lang="en-US" sz="1000" kern="1200">
              <a:latin typeface="Times New Roman" panose="02020603050405020304" pitchFamily="18" charset="0"/>
              <a:cs typeface="Times New Roman" panose="02020603050405020304" pitchFamily="18" charset="0"/>
            </a:rPr>
            <a:t>Consideration</a:t>
          </a:r>
          <a:r>
            <a:rPr lang="ru-RU" sz="1000" kern="1200">
              <a:latin typeface="Times New Roman" panose="02020603050405020304" pitchFamily="18" charset="0"/>
              <a:cs typeface="Times New Roman" panose="02020603050405020304" pitchFamily="18" charset="0"/>
            </a:rPr>
            <a:t>)</a:t>
          </a:r>
        </a:p>
      </dsp:txBody>
      <dsp:txXfrm rot="-10800000">
        <a:off x="1057046" y="1066800"/>
        <a:ext cx="1616659" cy="533400"/>
      </dsp:txXfrm>
    </dsp:sp>
    <dsp:sp modelId="{0F747FAE-8DCA-D949-AC23-FFFD7AFB4FCA}">
      <dsp:nvSpPr>
        <dsp:cNvPr id="0" name=""/>
        <dsp:cNvSpPr/>
      </dsp:nvSpPr>
      <dsp:spPr>
        <a:xfrm>
          <a:off x="2487167" y="1600200"/>
          <a:ext cx="2999232" cy="533400"/>
        </a:xfrm>
        <a:prstGeom prst="nonIsoscelesTrapezoid">
          <a:avLst>
            <a:gd name="adj1" fmla="val 58286"/>
            <a:gd name="adj2" fmla="val 0"/>
          </a:avLst>
        </a:prstGeom>
        <a:solidFill>
          <a:schemeClr val="lt1">
            <a:alpha val="90000"/>
            <a:hueOff val="0"/>
            <a:satOff val="0"/>
            <a:lumOff val="0"/>
            <a:alphaOff val="0"/>
          </a:schemeClr>
        </a:solidFill>
        <a:ln w="25400" cap="flat" cmpd="sng" algn="ctr">
          <a:solidFill>
            <a:schemeClr val="accent3">
              <a:alpha val="90000"/>
              <a:hueOff val="0"/>
              <a:satOff val="0"/>
              <a:lumOff val="0"/>
              <a:alphaOff val="-2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71450" lvl="1" indent="-171450" algn="r" defTabSz="711200">
            <a:lnSpc>
              <a:spcPct val="90000"/>
            </a:lnSpc>
            <a:spcBef>
              <a:spcPct val="0"/>
            </a:spcBef>
            <a:spcAft>
              <a:spcPct val="15000"/>
            </a:spcAft>
            <a:buChar char="•"/>
          </a:pPr>
          <a:r>
            <a:rPr lang="ru-RU" sz="1600" kern="1200">
              <a:latin typeface="Times New Roman" panose="02020603050405020304" pitchFamily="18" charset="0"/>
              <a:cs typeface="Times New Roman" panose="02020603050405020304" pitchFamily="18" charset="0"/>
            </a:rPr>
            <a:t>Преобразование лидов </a:t>
          </a:r>
          <a:br>
            <a:rPr lang="ru-RU" sz="1600" kern="1200">
              <a:latin typeface="Times New Roman" panose="02020603050405020304" pitchFamily="18" charset="0"/>
              <a:cs typeface="Times New Roman" panose="02020603050405020304" pitchFamily="18" charset="0"/>
            </a:rPr>
          </a:br>
          <a:r>
            <a:rPr lang="ru-RU" sz="1600" kern="1200">
              <a:latin typeface="Times New Roman" panose="02020603050405020304" pitchFamily="18" charset="0"/>
              <a:cs typeface="Times New Roman" panose="02020603050405020304" pitchFamily="18" charset="0"/>
            </a:rPr>
            <a:t>(</a:t>
          </a:r>
          <a:r>
            <a:rPr lang="en-US" sz="1600" kern="1200">
              <a:latin typeface="Times New Roman" panose="02020603050405020304" pitchFamily="18" charset="0"/>
              <a:cs typeface="Times New Roman" panose="02020603050405020304" pitchFamily="18" charset="0"/>
            </a:rPr>
            <a:t>Lead nurture</a:t>
          </a:r>
          <a:r>
            <a:rPr lang="ru-RU" sz="1600" kern="1200">
              <a:latin typeface="Times New Roman" panose="02020603050405020304" pitchFamily="18" charset="0"/>
              <a:cs typeface="Times New Roman" panose="02020603050405020304" pitchFamily="18" charset="0"/>
            </a:rPr>
            <a:t>)</a:t>
          </a:r>
        </a:p>
      </dsp:txBody>
      <dsp:txXfrm>
        <a:off x="2798064" y="1600200"/>
        <a:ext cx="2688336" cy="533400"/>
      </dsp:txXfrm>
    </dsp:sp>
    <dsp:sp modelId="{F719C086-D478-E245-8256-02A1849D5BED}">
      <dsp:nvSpPr>
        <dsp:cNvPr id="0" name=""/>
        <dsp:cNvSpPr/>
      </dsp:nvSpPr>
      <dsp:spPr>
        <a:xfrm rot="10800000">
          <a:off x="932688" y="1600200"/>
          <a:ext cx="1865376" cy="533400"/>
        </a:xfrm>
        <a:prstGeom prst="trapezoid">
          <a:avLst>
            <a:gd name="adj" fmla="val 58286"/>
          </a:avLst>
        </a:prstGeom>
        <a:solidFill>
          <a:schemeClr val="accent3">
            <a:alpha val="90000"/>
            <a:hueOff val="0"/>
            <a:satOff val="0"/>
            <a:lumOff val="0"/>
            <a:alphaOff val="-24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Намерение (</a:t>
          </a:r>
          <a:r>
            <a:rPr lang="en-US" sz="1000" kern="1200">
              <a:latin typeface="Times New Roman" panose="02020603050405020304" pitchFamily="18" charset="0"/>
              <a:cs typeface="Times New Roman" panose="02020603050405020304" pitchFamily="18" charset="0"/>
            </a:rPr>
            <a:t>Intent</a:t>
          </a:r>
          <a:r>
            <a:rPr lang="ru-RU" sz="1000" kern="1200">
              <a:latin typeface="Times New Roman" panose="02020603050405020304" pitchFamily="18" charset="0"/>
              <a:cs typeface="Times New Roman" panose="02020603050405020304" pitchFamily="18" charset="0"/>
            </a:rPr>
            <a:t>)</a:t>
          </a:r>
        </a:p>
      </dsp:txBody>
      <dsp:txXfrm rot="-10800000">
        <a:off x="1259128" y="1600200"/>
        <a:ext cx="1212494" cy="533400"/>
      </dsp:txXfrm>
    </dsp:sp>
    <dsp:sp modelId="{33888AEE-D79C-0545-97F3-4DBBB2E48840}">
      <dsp:nvSpPr>
        <dsp:cNvPr id="0" name=""/>
        <dsp:cNvSpPr/>
      </dsp:nvSpPr>
      <dsp:spPr>
        <a:xfrm rot="10800000">
          <a:off x="1243584" y="2133600"/>
          <a:ext cx="1243583" cy="533400"/>
        </a:xfrm>
        <a:prstGeom prst="trapezoid">
          <a:avLst>
            <a:gd name="adj" fmla="val 58286"/>
          </a:avLst>
        </a:prstGeom>
        <a:solidFill>
          <a:schemeClr val="accent3">
            <a:alpha val="90000"/>
            <a:hueOff val="0"/>
            <a:satOff val="0"/>
            <a:lumOff val="0"/>
            <a:alphaOff val="-32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Оценка (</a:t>
          </a:r>
          <a:r>
            <a:rPr lang="en-US" sz="1000" kern="1200">
              <a:latin typeface="Times New Roman" panose="02020603050405020304" pitchFamily="18" charset="0"/>
              <a:cs typeface="Times New Roman" panose="02020603050405020304" pitchFamily="18" charset="0"/>
            </a:rPr>
            <a:t>Evaluation</a:t>
          </a:r>
          <a:r>
            <a:rPr lang="ru-RU" sz="1000" kern="1200">
              <a:latin typeface="Times New Roman" panose="02020603050405020304" pitchFamily="18" charset="0"/>
              <a:cs typeface="Times New Roman" panose="02020603050405020304" pitchFamily="18" charset="0"/>
            </a:rPr>
            <a:t>)</a:t>
          </a:r>
        </a:p>
      </dsp:txBody>
      <dsp:txXfrm rot="-10800000">
        <a:off x="1461211" y="2133600"/>
        <a:ext cx="808329" cy="533400"/>
      </dsp:txXfrm>
    </dsp:sp>
    <dsp:sp modelId="{6D1979BC-DE2F-8E48-9532-0A1BEE9A5845}">
      <dsp:nvSpPr>
        <dsp:cNvPr id="0" name=""/>
        <dsp:cNvSpPr/>
      </dsp:nvSpPr>
      <dsp:spPr>
        <a:xfrm>
          <a:off x="1865376" y="2667000"/>
          <a:ext cx="3621024" cy="533400"/>
        </a:xfrm>
        <a:prstGeom prst="nonIsoscelesTrapezoid">
          <a:avLst>
            <a:gd name="adj1" fmla="val 58286"/>
            <a:gd name="adj2" fmla="val 0"/>
          </a:avLst>
        </a:prstGeom>
        <a:solidFill>
          <a:schemeClr val="lt1">
            <a:alpha val="90000"/>
            <a:hueOff val="0"/>
            <a:satOff val="0"/>
            <a:lumOff val="0"/>
            <a:alphaOff val="0"/>
          </a:schemeClr>
        </a:solidFill>
        <a:ln w="25400" cap="flat" cmpd="sng" algn="ctr">
          <a:solidFill>
            <a:schemeClr val="accent3">
              <a:alpha val="90000"/>
              <a:hueOff val="0"/>
              <a:satOff val="0"/>
              <a:lumOff val="0"/>
              <a:alpha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t" anchorCtr="0">
          <a:noAutofit/>
        </a:bodyPr>
        <a:lstStyle/>
        <a:p>
          <a:pPr marL="171450" lvl="1" indent="-171450" algn="r" defTabSz="711200">
            <a:lnSpc>
              <a:spcPct val="90000"/>
            </a:lnSpc>
            <a:spcBef>
              <a:spcPct val="0"/>
            </a:spcBef>
            <a:spcAft>
              <a:spcPct val="15000"/>
            </a:spcAft>
            <a:buChar char="•"/>
          </a:pPr>
          <a:r>
            <a:rPr lang="ru-RU" sz="1600" kern="1200">
              <a:latin typeface="Times New Roman" panose="02020603050405020304" pitchFamily="18" charset="0"/>
              <a:cs typeface="Times New Roman" panose="02020603050405020304" pitchFamily="18" charset="0"/>
            </a:rPr>
            <a:t>Продажа </a:t>
          </a:r>
          <a:br>
            <a:rPr lang="ru-RU" sz="1600" kern="1200">
              <a:latin typeface="Times New Roman" panose="02020603050405020304" pitchFamily="18" charset="0"/>
              <a:cs typeface="Times New Roman" panose="02020603050405020304" pitchFamily="18" charset="0"/>
            </a:rPr>
          </a:br>
          <a:r>
            <a:rPr lang="ru-RU" sz="1600" kern="1200">
              <a:latin typeface="Times New Roman" panose="02020603050405020304" pitchFamily="18" charset="0"/>
              <a:cs typeface="Times New Roman" panose="02020603050405020304" pitchFamily="18" charset="0"/>
            </a:rPr>
            <a:t>(</a:t>
          </a:r>
          <a:r>
            <a:rPr lang="en-US" sz="1600" kern="1200">
              <a:latin typeface="Times New Roman" panose="02020603050405020304" pitchFamily="18" charset="0"/>
              <a:cs typeface="Times New Roman" panose="02020603050405020304" pitchFamily="18" charset="0"/>
            </a:rPr>
            <a:t>Sales</a:t>
          </a:r>
          <a:r>
            <a:rPr lang="ru-RU" sz="1600" kern="1200">
              <a:latin typeface="Times New Roman" panose="02020603050405020304" pitchFamily="18" charset="0"/>
              <a:cs typeface="Times New Roman" panose="02020603050405020304" pitchFamily="18" charset="0"/>
            </a:rPr>
            <a:t>)</a:t>
          </a:r>
        </a:p>
      </dsp:txBody>
      <dsp:txXfrm>
        <a:off x="2176272" y="2667000"/>
        <a:ext cx="3310128" cy="533400"/>
      </dsp:txXfrm>
    </dsp:sp>
    <dsp:sp modelId="{0CA43128-9FE6-9A45-8864-836556CA5E59}">
      <dsp:nvSpPr>
        <dsp:cNvPr id="0" name=""/>
        <dsp:cNvSpPr/>
      </dsp:nvSpPr>
      <dsp:spPr>
        <a:xfrm rot="10800000">
          <a:off x="1554480" y="2667000"/>
          <a:ext cx="621791" cy="533400"/>
        </a:xfrm>
        <a:prstGeom prst="trapezoid">
          <a:avLst>
            <a:gd name="adj" fmla="val 58286"/>
          </a:avLst>
        </a:prstGeom>
        <a:solidFill>
          <a:schemeClr val="accent3">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Покупка (</a:t>
          </a:r>
          <a:r>
            <a:rPr lang="en-US" sz="1000" kern="1200">
              <a:latin typeface="Times New Roman" panose="02020603050405020304" pitchFamily="18" charset="0"/>
              <a:cs typeface="Times New Roman" panose="02020603050405020304" pitchFamily="18" charset="0"/>
            </a:rPr>
            <a:t>Purchase</a:t>
          </a:r>
          <a:r>
            <a:rPr lang="ru-RU" sz="1000" kern="1200">
              <a:latin typeface="Times New Roman" panose="02020603050405020304" pitchFamily="18" charset="0"/>
              <a:cs typeface="Times New Roman" panose="02020603050405020304" pitchFamily="18" charset="0"/>
            </a:rPr>
            <a:t>)</a:t>
          </a:r>
        </a:p>
      </dsp:txBody>
      <dsp:txXfrm rot="-10800000">
        <a:off x="1554480" y="2667000"/>
        <a:ext cx="621791" cy="5334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7B3D4F-CC04-DC4A-9972-F674EF24F0A0}">
      <dsp:nvSpPr>
        <dsp:cNvPr id="0" name=""/>
        <dsp:cNvSpPr/>
      </dsp:nvSpPr>
      <dsp:spPr>
        <a:xfrm>
          <a:off x="291653" y="213"/>
          <a:ext cx="1734873" cy="548338"/>
        </a:xfrm>
        <a:prstGeom prst="chevron">
          <a:avLst/>
        </a:prstGeom>
        <a:solidFill>
          <a:schemeClr val="accent3">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7620" rIns="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Осведомленность</a:t>
          </a:r>
          <a:br>
            <a:rPr lang="ru-RU" sz="1200" kern="1200">
              <a:latin typeface="Times New Roman" panose="02020603050405020304" pitchFamily="18" charset="0"/>
              <a:cs typeface="Times New Roman" panose="02020603050405020304" pitchFamily="18" charset="0"/>
            </a:rPr>
          </a:br>
          <a:r>
            <a:rPr lang="ru-RU" sz="1200" kern="1200">
              <a:latin typeface="Times New Roman" panose="02020603050405020304" pitchFamily="18" charset="0"/>
              <a:cs typeface="Times New Roman" panose="02020603050405020304" pitchFamily="18" charset="0"/>
            </a:rPr>
            <a:t>(</a:t>
          </a:r>
          <a:r>
            <a:rPr lang="en-US" sz="1200" kern="1200">
              <a:latin typeface="Times New Roman" panose="02020603050405020304" pitchFamily="18" charset="0"/>
              <a:cs typeface="Times New Roman" panose="02020603050405020304" pitchFamily="18" charset="0"/>
            </a:rPr>
            <a:t>Awarenes</a:t>
          </a:r>
          <a:r>
            <a:rPr lang="ru-RU" sz="1200" kern="1200">
              <a:latin typeface="Times New Roman" panose="02020603050405020304" pitchFamily="18" charset="0"/>
              <a:cs typeface="Times New Roman" panose="02020603050405020304" pitchFamily="18" charset="0"/>
            </a:rPr>
            <a:t>)</a:t>
          </a:r>
        </a:p>
      </dsp:txBody>
      <dsp:txXfrm>
        <a:off x="565822" y="213"/>
        <a:ext cx="1186535" cy="548338"/>
      </dsp:txXfrm>
    </dsp:sp>
    <dsp:sp modelId="{ED8AD94C-56EB-3F49-8FDE-C93F7058E28E}">
      <dsp:nvSpPr>
        <dsp:cNvPr id="0" name=""/>
        <dsp:cNvSpPr/>
      </dsp:nvSpPr>
      <dsp:spPr>
        <a:xfrm>
          <a:off x="1848317" y="46822"/>
          <a:ext cx="3983239" cy="455120"/>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Сколько людей вы достигаете?</a:t>
          </a:r>
        </a:p>
      </dsp:txBody>
      <dsp:txXfrm>
        <a:off x="2075877" y="46822"/>
        <a:ext cx="3528119" cy="455120"/>
      </dsp:txXfrm>
    </dsp:sp>
    <dsp:sp modelId="{FFF35EE5-B2F2-FB48-B540-CA426ED4DE0B}">
      <dsp:nvSpPr>
        <dsp:cNvPr id="0" name=""/>
        <dsp:cNvSpPr/>
      </dsp:nvSpPr>
      <dsp:spPr>
        <a:xfrm>
          <a:off x="291653" y="625318"/>
          <a:ext cx="1734873" cy="548338"/>
        </a:xfrm>
        <a:prstGeom prst="chevron">
          <a:avLst/>
        </a:prstGeom>
        <a:solidFill>
          <a:schemeClr val="accent3">
            <a:shade val="80000"/>
            <a:hueOff val="43781"/>
            <a:satOff val="-286"/>
            <a:lumOff val="491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9525" rIns="0" bIns="952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Сбор данных (</a:t>
          </a:r>
          <a:r>
            <a:rPr lang="en-US" sz="1500" kern="1200">
              <a:latin typeface="Times New Roman" panose="02020603050405020304" pitchFamily="18" charset="0"/>
              <a:cs typeface="Times New Roman" panose="02020603050405020304" pitchFamily="18" charset="0"/>
            </a:rPr>
            <a:t>Acquisition</a:t>
          </a:r>
          <a:r>
            <a:rPr lang="ru-RU" sz="1500" kern="1200">
              <a:latin typeface="Times New Roman" panose="02020603050405020304" pitchFamily="18" charset="0"/>
              <a:cs typeface="Times New Roman" panose="02020603050405020304" pitchFamily="18" charset="0"/>
            </a:rPr>
            <a:t>)</a:t>
          </a:r>
        </a:p>
      </dsp:txBody>
      <dsp:txXfrm>
        <a:off x="565822" y="625318"/>
        <a:ext cx="1186535" cy="548338"/>
      </dsp:txXfrm>
    </dsp:sp>
    <dsp:sp modelId="{2D5B15E8-DC9D-1B41-8837-616E6B8B6E0C}">
      <dsp:nvSpPr>
        <dsp:cNvPr id="0" name=""/>
        <dsp:cNvSpPr/>
      </dsp:nvSpPr>
      <dsp:spPr>
        <a:xfrm>
          <a:off x="1848317" y="671927"/>
          <a:ext cx="3449439" cy="455120"/>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Сколько людей посещает сайт?</a:t>
          </a:r>
        </a:p>
      </dsp:txBody>
      <dsp:txXfrm>
        <a:off x="2075877" y="671927"/>
        <a:ext cx="2994319" cy="455120"/>
      </dsp:txXfrm>
    </dsp:sp>
    <dsp:sp modelId="{8D7CD1FE-E260-914D-AF1A-652893266A79}">
      <dsp:nvSpPr>
        <dsp:cNvPr id="0" name=""/>
        <dsp:cNvSpPr/>
      </dsp:nvSpPr>
      <dsp:spPr>
        <a:xfrm>
          <a:off x="291653" y="1250424"/>
          <a:ext cx="1734873" cy="548338"/>
        </a:xfrm>
        <a:prstGeom prst="chevron">
          <a:avLst/>
        </a:prstGeom>
        <a:solidFill>
          <a:schemeClr val="accent3">
            <a:shade val="80000"/>
            <a:hueOff val="87563"/>
            <a:satOff val="-572"/>
            <a:lumOff val="982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9525" rIns="0" bIns="952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Активация (</a:t>
          </a:r>
          <a:r>
            <a:rPr lang="en-US" sz="1500" kern="1200">
              <a:latin typeface="Times New Roman" panose="02020603050405020304" pitchFamily="18" charset="0"/>
              <a:cs typeface="Times New Roman" panose="02020603050405020304" pitchFamily="18" charset="0"/>
            </a:rPr>
            <a:t>Activation</a:t>
          </a:r>
          <a:r>
            <a:rPr lang="ru-RU" sz="1500" kern="1200">
              <a:latin typeface="Times New Roman" panose="02020603050405020304" pitchFamily="18" charset="0"/>
              <a:cs typeface="Times New Roman" panose="02020603050405020304" pitchFamily="18" charset="0"/>
            </a:rPr>
            <a:t>)</a:t>
          </a:r>
        </a:p>
      </dsp:txBody>
      <dsp:txXfrm>
        <a:off x="565822" y="1250424"/>
        <a:ext cx="1186535" cy="548338"/>
      </dsp:txXfrm>
    </dsp:sp>
    <dsp:sp modelId="{2D5AACAA-F768-AC4D-B183-9B479B5E2BA4}">
      <dsp:nvSpPr>
        <dsp:cNvPr id="0" name=""/>
        <dsp:cNvSpPr/>
      </dsp:nvSpPr>
      <dsp:spPr>
        <a:xfrm>
          <a:off x="1848317" y="1297033"/>
          <a:ext cx="3040911" cy="455120"/>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Сколько людей делают первый важный шаг?</a:t>
          </a:r>
        </a:p>
      </dsp:txBody>
      <dsp:txXfrm>
        <a:off x="2075877" y="1297033"/>
        <a:ext cx="2585791" cy="455120"/>
      </dsp:txXfrm>
    </dsp:sp>
    <dsp:sp modelId="{2A6DA931-9BD0-1743-8C5C-BBC8E969AE2A}">
      <dsp:nvSpPr>
        <dsp:cNvPr id="0" name=""/>
        <dsp:cNvSpPr/>
      </dsp:nvSpPr>
      <dsp:spPr>
        <a:xfrm>
          <a:off x="291653" y="1875530"/>
          <a:ext cx="1734873" cy="548338"/>
        </a:xfrm>
        <a:prstGeom prst="chevron">
          <a:avLst/>
        </a:prstGeom>
        <a:solidFill>
          <a:schemeClr val="accent3">
            <a:shade val="80000"/>
            <a:hueOff val="131344"/>
            <a:satOff val="-859"/>
            <a:lumOff val="1473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9525" rIns="0" bIns="952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Удержание (</a:t>
          </a:r>
          <a:r>
            <a:rPr lang="en-US" sz="1500" kern="1200">
              <a:latin typeface="Times New Roman" panose="02020603050405020304" pitchFamily="18" charset="0"/>
              <a:cs typeface="Times New Roman" panose="02020603050405020304" pitchFamily="18" charset="0"/>
            </a:rPr>
            <a:t>Retention</a:t>
          </a:r>
          <a:r>
            <a:rPr lang="ru-RU" sz="1500" kern="1200">
              <a:latin typeface="Times New Roman" panose="02020603050405020304" pitchFamily="18" charset="0"/>
              <a:cs typeface="Times New Roman" panose="02020603050405020304" pitchFamily="18" charset="0"/>
            </a:rPr>
            <a:t>)</a:t>
          </a:r>
        </a:p>
      </dsp:txBody>
      <dsp:txXfrm>
        <a:off x="565822" y="1875530"/>
        <a:ext cx="1186535" cy="548338"/>
      </dsp:txXfrm>
    </dsp:sp>
    <dsp:sp modelId="{9D48A1CC-FC41-2C46-82E5-C6DBE3BAD6C2}">
      <dsp:nvSpPr>
        <dsp:cNvPr id="0" name=""/>
        <dsp:cNvSpPr/>
      </dsp:nvSpPr>
      <dsp:spPr>
        <a:xfrm>
          <a:off x="1848317" y="1922138"/>
          <a:ext cx="2669578" cy="455120"/>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Сколько людей возвращаются или покупают снова?</a:t>
          </a:r>
        </a:p>
      </dsp:txBody>
      <dsp:txXfrm>
        <a:off x="2075877" y="1922138"/>
        <a:ext cx="2214458" cy="455120"/>
      </dsp:txXfrm>
    </dsp:sp>
    <dsp:sp modelId="{BF94E7FB-09C0-DA47-B8C2-286130D88C18}">
      <dsp:nvSpPr>
        <dsp:cNvPr id="0" name=""/>
        <dsp:cNvSpPr/>
      </dsp:nvSpPr>
      <dsp:spPr>
        <a:xfrm>
          <a:off x="291653" y="2500635"/>
          <a:ext cx="1734873" cy="548338"/>
        </a:xfrm>
        <a:prstGeom prst="chevron">
          <a:avLst/>
        </a:prstGeom>
        <a:solidFill>
          <a:schemeClr val="accent3">
            <a:shade val="80000"/>
            <a:hueOff val="175126"/>
            <a:satOff val="-1145"/>
            <a:lumOff val="196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9525" rIns="0" bIns="952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Выручка (</a:t>
          </a:r>
          <a:r>
            <a:rPr lang="en-US" sz="1500" kern="1200">
              <a:latin typeface="Times New Roman" panose="02020603050405020304" pitchFamily="18" charset="0"/>
              <a:cs typeface="Times New Roman" panose="02020603050405020304" pitchFamily="18" charset="0"/>
            </a:rPr>
            <a:t>Revenue</a:t>
          </a:r>
          <a:r>
            <a:rPr lang="ru-RU" sz="1500" kern="1200">
              <a:latin typeface="Times New Roman" panose="02020603050405020304" pitchFamily="18" charset="0"/>
              <a:cs typeface="Times New Roman" panose="02020603050405020304" pitchFamily="18" charset="0"/>
            </a:rPr>
            <a:t>)</a:t>
          </a:r>
        </a:p>
      </dsp:txBody>
      <dsp:txXfrm>
        <a:off x="565822" y="2500635"/>
        <a:ext cx="1186535" cy="548338"/>
      </dsp:txXfrm>
    </dsp:sp>
    <dsp:sp modelId="{47F9D0F0-A545-6947-A158-01D0FE69B4D3}">
      <dsp:nvSpPr>
        <dsp:cNvPr id="0" name=""/>
        <dsp:cNvSpPr/>
      </dsp:nvSpPr>
      <dsp:spPr>
        <a:xfrm>
          <a:off x="1848317" y="2547244"/>
          <a:ext cx="2279768" cy="455120"/>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Сколько людей начинают платить (и сколько)?</a:t>
          </a:r>
        </a:p>
      </dsp:txBody>
      <dsp:txXfrm>
        <a:off x="2075877" y="2547244"/>
        <a:ext cx="1824648" cy="455120"/>
      </dsp:txXfrm>
    </dsp:sp>
    <dsp:sp modelId="{87C0BF7E-2B77-254E-8286-414E8E823063}">
      <dsp:nvSpPr>
        <dsp:cNvPr id="0" name=""/>
        <dsp:cNvSpPr/>
      </dsp:nvSpPr>
      <dsp:spPr>
        <a:xfrm>
          <a:off x="291653" y="3125741"/>
          <a:ext cx="1734873" cy="548338"/>
        </a:xfrm>
        <a:prstGeom prst="chevron">
          <a:avLst/>
        </a:prstGeom>
        <a:solidFill>
          <a:schemeClr val="accent3">
            <a:shade val="80000"/>
            <a:hueOff val="218907"/>
            <a:satOff val="-1431"/>
            <a:lumOff val="2455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9525" rIns="0" bIns="9525" numCol="1" spcCol="1270" anchor="ctr" anchorCtr="0">
          <a:noAutofit/>
        </a:bodyPr>
        <a:lstStyle/>
        <a:p>
          <a:pPr marL="0" lvl="0" indent="0" algn="ctr" defTabSz="666750">
            <a:lnSpc>
              <a:spcPct val="90000"/>
            </a:lnSpc>
            <a:spcBef>
              <a:spcPct val="0"/>
            </a:spcBef>
            <a:spcAft>
              <a:spcPct val="35000"/>
            </a:spcAft>
            <a:buNone/>
          </a:pPr>
          <a:r>
            <a:rPr lang="ru-RU" sz="1500" kern="1200">
              <a:latin typeface="Times New Roman" panose="02020603050405020304" pitchFamily="18" charset="0"/>
              <a:cs typeface="Times New Roman" panose="02020603050405020304" pitchFamily="18" charset="0"/>
            </a:rPr>
            <a:t>Рекомендация (</a:t>
          </a:r>
          <a:r>
            <a:rPr lang="en-US" sz="1500" kern="1200">
              <a:latin typeface="Times New Roman" panose="02020603050405020304" pitchFamily="18" charset="0"/>
              <a:cs typeface="Times New Roman" panose="02020603050405020304" pitchFamily="18" charset="0"/>
            </a:rPr>
            <a:t>Referral</a:t>
          </a:r>
          <a:r>
            <a:rPr lang="ru-RU" sz="1500" kern="1200">
              <a:latin typeface="Times New Roman" panose="02020603050405020304" pitchFamily="18" charset="0"/>
              <a:cs typeface="Times New Roman" panose="02020603050405020304" pitchFamily="18" charset="0"/>
            </a:rPr>
            <a:t>)</a:t>
          </a:r>
        </a:p>
      </dsp:txBody>
      <dsp:txXfrm>
        <a:off x="565822" y="3125741"/>
        <a:ext cx="1186535" cy="548338"/>
      </dsp:txXfrm>
    </dsp:sp>
    <dsp:sp modelId="{00B77F5A-8BD3-BF4D-9CCD-0203F8088DA3}">
      <dsp:nvSpPr>
        <dsp:cNvPr id="0" name=""/>
        <dsp:cNvSpPr/>
      </dsp:nvSpPr>
      <dsp:spPr>
        <a:xfrm>
          <a:off x="1848317" y="3172350"/>
          <a:ext cx="1745956" cy="455120"/>
        </a:xfrm>
        <a:prstGeom prst="chevron">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Сколько людей рекомендует ваши бизнес друзьям?</a:t>
          </a:r>
        </a:p>
      </dsp:txBody>
      <dsp:txXfrm>
        <a:off x="2075877" y="3172350"/>
        <a:ext cx="1290836" cy="45512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0.02266</cdr:x>
      <cdr:y>0.92572</cdr:y>
    </cdr:from>
    <cdr:to>
      <cdr:x>0.23308</cdr:x>
      <cdr:y>0.99536</cdr:y>
    </cdr:to>
    <cdr:sp macro="" textlink="">
      <cdr:nvSpPr>
        <cdr:cNvPr id="2" name="TextBox 1">
          <a:extLst xmlns:a="http://schemas.openxmlformats.org/drawingml/2006/main">
            <a:ext uri="{FF2B5EF4-FFF2-40B4-BE49-F238E27FC236}">
              <a16:creationId xmlns:a16="http://schemas.microsoft.com/office/drawing/2014/main" id="{012181A4-4020-8346-AA46-B57585A6B87F}"/>
            </a:ext>
          </a:extLst>
        </cdr:cNvPr>
        <cdr:cNvSpPr txBox="1"/>
      </cdr:nvSpPr>
      <cdr:spPr>
        <a:xfrm xmlns:a="http://schemas.openxmlformats.org/drawingml/2006/main">
          <a:off x="111124" y="3165474"/>
          <a:ext cx="103187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00"/>
            <a:t>низкая эффективность</a:t>
          </a:r>
          <a:r>
            <a:rPr lang="ru-RU" sz="700" baseline="0"/>
            <a:t> </a:t>
          </a:r>
          <a:endParaRPr lang="ru-RU" sz="700"/>
        </a:p>
      </cdr:txBody>
    </cdr:sp>
  </cdr:relSizeAnchor>
  <cdr:relSizeAnchor xmlns:cdr="http://schemas.openxmlformats.org/drawingml/2006/chartDrawing">
    <cdr:from>
      <cdr:x>0.01198</cdr:x>
      <cdr:y>0.00464</cdr:y>
    </cdr:from>
    <cdr:to>
      <cdr:x>0.33506</cdr:x>
      <cdr:y>0.07428</cdr:y>
    </cdr:to>
    <cdr:sp macro="" textlink="">
      <cdr:nvSpPr>
        <cdr:cNvPr id="3" name="TextBox 1">
          <a:extLst xmlns:a="http://schemas.openxmlformats.org/drawingml/2006/main">
            <a:ext uri="{FF2B5EF4-FFF2-40B4-BE49-F238E27FC236}">
              <a16:creationId xmlns:a16="http://schemas.microsoft.com/office/drawing/2014/main" id="{F8E02E6A-F822-0C4E-984A-0E57CD2B2899}"/>
            </a:ext>
          </a:extLst>
        </cdr:cNvPr>
        <cdr:cNvSpPr txBox="1"/>
      </cdr:nvSpPr>
      <cdr:spPr>
        <a:xfrm xmlns:a="http://schemas.openxmlformats.org/drawingml/2006/main">
          <a:off x="58737" y="18537"/>
          <a:ext cx="1584326" cy="27803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700"/>
            <a:t>высокая эффективность</a:t>
          </a:r>
          <a:r>
            <a:rPr lang="ru-RU" sz="700" baseline="0"/>
            <a:t> </a:t>
          </a:r>
          <a:endParaRPr lang="ru-RU" sz="700"/>
        </a:p>
      </cdr:txBody>
    </cdr:sp>
  </cdr:relSizeAnchor>
  <cdr:relSizeAnchor xmlns:cdr="http://schemas.openxmlformats.org/drawingml/2006/chartDrawing">
    <cdr:from>
      <cdr:x>0.77048</cdr:x>
      <cdr:y>0.93036</cdr:y>
    </cdr:from>
    <cdr:to>
      <cdr:x>1</cdr:x>
      <cdr:y>1</cdr:y>
    </cdr:to>
    <cdr:sp macro="" textlink="">
      <cdr:nvSpPr>
        <cdr:cNvPr id="4" name="TextBox 1">
          <a:extLst xmlns:a="http://schemas.openxmlformats.org/drawingml/2006/main">
            <a:ext uri="{FF2B5EF4-FFF2-40B4-BE49-F238E27FC236}">
              <a16:creationId xmlns:a16="http://schemas.microsoft.com/office/drawing/2014/main" id="{B356EC1A-0F62-5A4E-BDD7-25212F979E60}"/>
            </a:ext>
          </a:extLst>
        </cdr:cNvPr>
        <cdr:cNvSpPr txBox="1"/>
      </cdr:nvSpPr>
      <cdr:spPr>
        <a:xfrm xmlns:a="http://schemas.openxmlformats.org/drawingml/2006/main">
          <a:off x="3778250" y="3181350"/>
          <a:ext cx="1125538" cy="2381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700"/>
            <a:t>высокая эффективность</a:t>
          </a:r>
          <a:r>
            <a:rPr lang="ru-RU" sz="700" baseline="0"/>
            <a:t> </a:t>
          </a:r>
          <a:endParaRPr lang="ru-RU" sz="7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0A3B0C0A3C6994F8925E7AEF939FD67" ma:contentTypeVersion="2" ma:contentTypeDescription="Создание документа." ma:contentTypeScope="" ma:versionID="8256a55522b5c888f30c64545cd99748">
  <xsd:schema xmlns:xsd="http://www.w3.org/2001/XMLSchema" xmlns:xs="http://www.w3.org/2001/XMLSchema" xmlns:p="http://schemas.microsoft.com/office/2006/metadata/properties" xmlns:ns2="f1498b42-a876-4248-873b-34f68073e233" targetNamespace="http://schemas.microsoft.com/office/2006/metadata/properties" ma:root="true" ma:fieldsID="ff9afa951fa2ac53dbc7ef37f0bdc857" ns2:_="">
    <xsd:import namespace="f1498b42-a876-4248-873b-34f68073e233"/>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498b42-a876-4248-873b-34f68073e2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DECCEFE4-8ACC-40C1-AE75-C5BE10008AF0}">
  <ds:schemaRefs>
    <ds:schemaRef ds:uri="http://schemas.microsoft.com/sharepoint/v3/contenttype/forms"/>
  </ds:schemaRefs>
</ds:datastoreItem>
</file>

<file path=customXml/itemProps2.xml><?xml version="1.0" encoding="utf-8"?>
<ds:datastoreItem xmlns:ds="http://schemas.openxmlformats.org/officeDocument/2006/customXml" ds:itemID="{8AB343A7-A1F6-460E-AF2D-A27492CD5D7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3543851-C5AD-41C4-9B90-E6234E71C73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498b42-a876-4248-873b-34f68073e2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852606-E7A6-EC41-8CFB-6304E3F1A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C:\Users\PaperCat\Desktop\GSOM\6 семестр\Шаблон.dotx</Template>
  <TotalTime>5585</TotalTime>
  <Pages>115</Pages>
  <Words>26343</Words>
  <Characters>150158</Characters>
  <Application>Microsoft Office Word</Application>
  <DocSecurity>0</DocSecurity>
  <Lines>1251</Lines>
  <Paragraphs>352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176149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Linar Mardanov</dc:creator>
  <cp:keywords/>
  <dc:description/>
  <cp:lastModifiedBy>SVIRIUKOVA Anastasiia</cp:lastModifiedBy>
  <cp:revision>37</cp:revision>
  <cp:lastPrinted>2019-12-08T15:05:00Z</cp:lastPrinted>
  <dcterms:created xsi:type="dcterms:W3CDTF">2021-02-18T10:55:00Z</dcterms:created>
  <dcterms:modified xsi:type="dcterms:W3CDTF">2021-06-01T16:55:00Z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0x010100E0A3B0C0A3C6994F8925E7AEF939FD67</vt:lpwstr>
  </property>
</Properties>
</file>