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/>
          <w:b/>
          <w:b/>
          <w:i/>
          <w:i/>
        </w:rPr>
      </w:pPr>
      <w:r>
        <w:rPr>
          <w:rFonts w:eastAsia="Times New Roman" w:ascii="Times New Roman" w:hAnsi="Times New Roman"/>
          <w:b/>
          <w:i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ОТЗЫВ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научного руководителя о выпускной квалификационной работе обучающегося 4 курса основной образовательной программы БАКАЛАВРИАТА СПбГУ по направлению «Международные отношения» ЗОТОВ</w:t>
      </w:r>
      <w:r>
        <w:rPr>
          <w:rFonts w:eastAsia="Times New Roman" w:ascii="Times New Roman" w:hAnsi="Times New Roman"/>
          <w:b/>
          <w:sz w:val="24"/>
          <w:szCs w:val="24"/>
          <w:lang w:val="ru-RU"/>
        </w:rPr>
        <w:t xml:space="preserve">ОЙ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Ксении Андреевны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</w:rPr>
        <w:t>на тему: Кинематограф как инструмент публичной дипломатии США</w:t>
      </w:r>
      <w:r>
        <w:rPr>
          <w:b/>
          <w:sz w:val="24"/>
          <w:szCs w:val="24"/>
        </w:rPr>
        <w:t xml:space="preserve"> 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Оценка качества работы:</w:t>
      </w:r>
    </w:p>
    <w:tbl>
      <w:tblPr>
        <w:tblW w:w="1034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7"/>
        <w:gridCol w:w="3971"/>
        <w:gridCol w:w="2834"/>
        <w:gridCol w:w="2835"/>
      </w:tblGrid>
      <w:tr>
        <w:trPr>
          <w:trHeight w:val="140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</w:rPr>
              <w:t>п. п.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</w:rPr>
              <w:t>Критерии оценки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sz w:val="18"/>
              </w:rPr>
              <w:t xml:space="preserve"> </w:t>
            </w:r>
            <w:r>
              <w:rPr>
                <w:rFonts w:eastAsia="Times New Roman" w:ascii="Times New Roman" w:hAnsi="Times New Roman"/>
                <w:sz w:val="18"/>
              </w:rPr>
              <w:t>(проверяемые компетенции)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</w:rPr>
              <w:t>Баллы оценки: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76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отлично (5)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76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хорошо (4)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76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удовлетворительно (3)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76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неудовлетворительно (2)</w:t>
            </w:r>
            <w:r>
              <w:rPr>
                <w:rStyle w:val="Style16"/>
                <w:rFonts w:eastAsia="Times New Roman"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</w:rPr>
              <w:t>Комментарии к оценке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</w:rPr>
            </w:pPr>
            <w:r>
              <w:rPr>
                <w:rFonts w:eastAsia="Times New Roman" w:ascii="Times New Roman" w:hAnsi="Times New Roman"/>
                <w:bCs/>
              </w:rPr>
              <w:t>(обязательны для тех критериев, по которым есть замечания)</w:t>
            </w:r>
          </w:p>
        </w:tc>
      </w:tr>
      <w:tr>
        <w:trPr>
          <w:trHeight w:val="60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</w:rPr>
              <w:t>Актуальность проблематики</w:t>
            </w:r>
            <w:r>
              <w:rPr>
                <w:rFonts w:eastAsia="Times New Roman" w:ascii="Times New Roman" w:hAnsi="Times New Roman"/>
              </w:rPr>
              <w:t xml:space="preserve"> </w:t>
            </w:r>
            <w:r>
              <w:rPr>
                <w:rFonts w:eastAsia="Times New Roman" w:ascii="Times New Roman" w:hAnsi="Times New Roman"/>
                <w:sz w:val="16"/>
              </w:rPr>
              <w:t>(ОКБ-3, ПК-19, ПК-24)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76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отлично (5)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</w:rPr>
              <w:t>Корректность постановки цели, взаимосвязанность цели и задач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16"/>
              </w:rPr>
              <w:t>(ОКБ-5, ПК-19, ПК-24)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76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отлично (5)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99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Cs w:val="24"/>
              </w:rPr>
            </w:pPr>
            <w:r>
              <w:rPr>
                <w:rFonts w:eastAsia="Times New Roman" w:ascii="Times New Roman" w:hAnsi="Times New Roman"/>
                <w:b/>
                <w:szCs w:val="24"/>
              </w:rPr>
              <w:t>Степень разработанности источниковой базы и качество критики источников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14"/>
                <w:szCs w:val="24"/>
              </w:rPr>
              <w:t>(ПК-3, ПК-18, ПК-21)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76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хорошо (4)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Источниковая база   исследования  должна быть более обширной.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99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</w:rPr>
              <w:t>Полнота и разнообразие списка использованной литературы</w:t>
            </w:r>
            <w:r>
              <w:rPr>
                <w:rFonts w:eastAsia="Times New Roman" w:ascii="Times New Roman" w:hAnsi="Times New Roman"/>
                <w:sz w:val="16"/>
                <w:szCs w:val="16"/>
              </w:rPr>
              <w:t xml:space="preserve"> (ОКБ - 10; ОКБ-11, ПК-18 ПК-21)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76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хорошо (4)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Список литературы можно было бы дополнить   зарубежными рецензиями на американские  фильмы</w:t>
            </w:r>
          </w:p>
        </w:tc>
      </w:tr>
      <w:tr>
        <w:trPr>
          <w:trHeight w:val="98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</w:rPr>
              <w:t>Соответствие методов исследования поставленной цели и задачам</w:t>
            </w:r>
            <w:r>
              <w:rPr>
                <w:rFonts w:eastAsia="Times New Roman" w:ascii="Times New Roman" w:hAnsi="Times New Roman"/>
              </w:rPr>
              <w:t xml:space="preserve"> </w:t>
            </w:r>
            <w:r>
              <w:rPr>
                <w:rFonts w:eastAsia="Times New Roman" w:ascii="Times New Roman" w:hAnsi="Times New Roman"/>
                <w:sz w:val="18"/>
              </w:rPr>
              <w:t>(</w:t>
            </w:r>
            <w:r>
              <w:rPr>
                <w:rFonts w:eastAsia="Times New Roman" w:ascii="Times New Roman" w:hAnsi="Times New Roman"/>
                <w:sz w:val="16"/>
                <w:szCs w:val="16"/>
              </w:rPr>
              <w:t xml:space="preserve">ОКБ-6, ПК-27) </w:t>
            </w:r>
            <w:r>
              <w:rPr>
                <w:rFonts w:eastAsia="Times New Roman" w:ascii="Times New Roman" w:hAnsi="Times New Roman"/>
                <w:szCs w:val="16"/>
              </w:rPr>
              <w:t xml:space="preserve">(факультативно) </w:t>
            </w:r>
            <w:r>
              <w:rPr>
                <w:rStyle w:val="Style16"/>
                <w:rFonts w:eastAsia="Times New Roman" w:ascii="Times New Roman" w:hAnsi="Times New Roman"/>
                <w:szCs w:val="16"/>
                <w:vertAlign w:val="superscript"/>
              </w:rPr>
              <w:footnoteReference w:id="3"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76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отлично (5)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98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</w:rPr>
              <w:t>Соответствие результатов ВКР поставленной цели и задачам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18"/>
              </w:rPr>
              <w:t>(</w:t>
            </w:r>
            <w:r>
              <w:rPr>
                <w:rFonts w:eastAsia="Times New Roman" w:ascii="Times New Roman" w:hAnsi="Times New Roman"/>
                <w:sz w:val="16"/>
              </w:rPr>
              <w:t>ОКБ-</w:t>
            </w:r>
            <w:r>
              <w:rPr>
                <w:rFonts w:eastAsia="Times New Roman" w:ascii="Times New Roman" w:hAnsi="Times New Roman"/>
                <w:sz w:val="16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16"/>
              </w:rPr>
              <w:t>,</w:t>
            </w:r>
            <w:r>
              <w:rPr>
                <w:rFonts w:eastAsia="Times New Roman"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eastAsia="Times New Roman" w:ascii="Times New Roman" w:hAnsi="Times New Roman"/>
                <w:sz w:val="16"/>
              </w:rPr>
              <w:t>ПК</w:t>
            </w:r>
            <w:r>
              <w:rPr>
                <w:rFonts w:eastAsia="Times New Roman" w:ascii="Times New Roman" w:hAnsi="Times New Roman"/>
                <w:sz w:val="16"/>
                <w:lang w:val="en-US"/>
              </w:rPr>
              <w:t>-19</w:t>
            </w:r>
            <w:r>
              <w:rPr>
                <w:rFonts w:eastAsia="Times New Roman" w:ascii="Times New Roman" w:hAnsi="Times New Roman"/>
                <w:sz w:val="16"/>
              </w:rPr>
              <w:t>,</w:t>
            </w:r>
            <w:r>
              <w:rPr>
                <w:rFonts w:eastAsia="Times New Roman"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eastAsia="Times New Roman" w:ascii="Times New Roman" w:hAnsi="Times New Roman"/>
                <w:sz w:val="16"/>
              </w:rPr>
              <w:t>ПК</w:t>
            </w:r>
            <w:r>
              <w:rPr>
                <w:rFonts w:eastAsia="Times New Roman" w:ascii="Times New Roman" w:hAnsi="Times New Roman"/>
                <w:sz w:val="16"/>
                <w:lang w:val="en-US"/>
              </w:rPr>
              <w:t>-21</w:t>
            </w:r>
            <w:r>
              <w:rPr>
                <w:rFonts w:eastAsia="Times New Roman" w:ascii="Times New Roman" w:hAnsi="Times New Roman"/>
                <w:sz w:val="16"/>
              </w:rPr>
              <w:t>,</w:t>
            </w:r>
            <w:r>
              <w:rPr>
                <w:rFonts w:eastAsia="Times New Roman"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eastAsia="Times New Roman" w:ascii="Times New Roman" w:hAnsi="Times New Roman"/>
                <w:sz w:val="16"/>
              </w:rPr>
              <w:t>ПК</w:t>
            </w:r>
            <w:r>
              <w:rPr>
                <w:rFonts w:eastAsia="Times New Roman" w:ascii="Times New Roman" w:hAnsi="Times New Roman"/>
                <w:sz w:val="16"/>
                <w:lang w:val="en-US"/>
              </w:rPr>
              <w:t>-24</w:t>
            </w:r>
            <w:r>
              <w:rPr>
                <w:rFonts w:eastAsia="Times New Roman" w:ascii="Times New Roman" w:hAnsi="Times New Roman"/>
                <w:sz w:val="16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76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отлично (5)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639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</w:rPr>
              <w:t>Качество оформления текста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16"/>
              </w:rPr>
              <w:t>(ОКБ-1, ПК-19, ПК-22)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76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отлично (5)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639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</w:rPr>
              <w:t xml:space="preserve">Ответственность и основательность студента в период работы над ВКР </w:t>
            </w:r>
            <w:r>
              <w:rPr>
                <w:rFonts w:eastAsia="Times New Roman" w:ascii="Times New Roman" w:hAnsi="Times New Roman"/>
                <w:sz w:val="16"/>
                <w:szCs w:val="16"/>
              </w:rPr>
              <w:t>(ОКБ-5, ПК-19, ПК-21, ПК-24)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76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отлично (5)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Автор с интересом   работал над темой ВКР. Оперативно реагировал  на  замечания научного руководителя</w:t>
            </w:r>
          </w:p>
        </w:tc>
      </w:tr>
      <w:tr>
        <w:trPr>
          <w:trHeight w:val="331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</w:rPr>
              <w:t>Средняя оценка: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76" w:hanging="176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отлично (5)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</w:rPr>
        <w:t>Заключение/рекомендации членам ГЭК</w:t>
      </w:r>
      <w:r>
        <w:rPr>
          <w:rFonts w:eastAsia="Times New Roman" w:ascii="Times New Roman" w:hAnsi="Times New Roman"/>
          <w:bCs/>
        </w:rPr>
        <w:t>:</w:t>
      </w:r>
      <w:r>
        <w:rPr>
          <w:rFonts w:ascii="Times New Roman" w:hAnsi="Times New Roman"/>
        </w:rPr>
        <w:t xml:space="preserve">  Выпускная квалификационная работа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ЗОТОВ</w:t>
      </w:r>
      <w:r>
        <w:rPr>
          <w:rFonts w:eastAsia="Times New Roman" w:ascii="Times New Roman" w:hAnsi="Times New Roman"/>
          <w:b/>
          <w:sz w:val="24"/>
          <w:szCs w:val="24"/>
          <w:lang w:val="ru-RU"/>
        </w:rPr>
        <w:t xml:space="preserve">ОЙ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Ксении Андреевны  на тему:</w:t>
      </w:r>
      <w:r>
        <w:rPr>
          <w:rFonts w:eastAsia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Кинематограф как инструмент публичной дипломатии США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eastAsia="Times New Roman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оригинальным, самостоятельным, завершенным исследованием, которое   посвящено очень важному аспекту публичной дипломатии США.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мериканский кинематограф является действенным инструментом  американской публичной дипломатии, способствует развитию международных контактов и  формированию  позитивного образа страны  в мире.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разнообразном материале источников  автор  выявил фильмы, которые   раскрывают основополагающие  идеи внутренней и внешней политики США и отражают характер жителей страны. Фильмы, которые с большим успехом  идут в разных странах мира.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написана с большим интересом к избранной теме.. Исследование  отличает продуманная композиция, в которой  отражены теоретические проблемы и практические примеры   публичной дипломатии США.  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Представленное на   защиту исследование является  завершенной, самостоятельной работой, которая написана на актуальную тему.  Замечания, высказанные автору,  носят рекомендательный характер и могут быть учтены  при  подготовке следующих работ посвященных различным аспектам публичной дипломатии.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 наш взгляд, выпускная квалификационная работа З</w:t>
      </w:r>
      <w:r>
        <w:rPr>
          <w:rFonts w:eastAsia="Times New Roman" w:ascii="Times New Roman" w:hAnsi="Times New Roman"/>
          <w:b/>
          <w:sz w:val="24"/>
          <w:szCs w:val="24"/>
        </w:rPr>
        <w:t>ОТОВ</w:t>
      </w:r>
      <w:r>
        <w:rPr>
          <w:rFonts w:eastAsia="Times New Roman" w:ascii="Times New Roman" w:hAnsi="Times New Roman"/>
          <w:b/>
          <w:sz w:val="24"/>
          <w:szCs w:val="24"/>
          <w:lang w:val="ru-RU"/>
        </w:rPr>
        <w:t xml:space="preserve">ОЙ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Ксении Андреевны  на тему:</w:t>
      </w:r>
      <w:r>
        <w:rPr>
          <w:rFonts w:eastAsia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Кинематограф как инструмент публичной дипломатии США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производит весьма благоприятное впечатление, соответствует общим требования, предъявляемым к подобного рода работам, и, заслуживает высокой положительной оценки.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Рекомендованная оценка: отлично (при условии успешной защиты)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i/>
          <w:i/>
        </w:rPr>
      </w:pPr>
      <w:r>
        <w:rPr>
          <w:rFonts w:eastAsia="Times New Roman" w:ascii="Times New Roman" w:hAnsi="Times New Roman"/>
          <w:b/>
          <w:i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i/>
          <w:i/>
        </w:rPr>
      </w:pPr>
      <w:r>
        <w:rPr>
          <w:rFonts w:eastAsia="Times New Roman" w:ascii="Times New Roman" w:hAnsi="Times New Roman"/>
          <w:b/>
          <w:i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i/>
          <w:i/>
        </w:rPr>
      </w:pPr>
      <w:r>
        <w:rPr>
          <w:rFonts w:eastAsia="Times New Roman" w:ascii="Times New Roman" w:hAnsi="Times New Roman"/>
          <w:b/>
          <w:i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i/>
          <w:i/>
        </w:rPr>
      </w:pPr>
      <w:r>
        <w:rPr>
          <w:rFonts w:eastAsia="Times New Roman" w:ascii="Times New Roman" w:hAnsi="Times New Roman"/>
          <w:b/>
          <w:i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 xml:space="preserve"> </w:t>
      </w:r>
      <w:r>
        <w:rPr>
          <w:rFonts w:eastAsia="Times New Roman" w:ascii="Times New Roman" w:hAnsi="Times New Roman"/>
          <w:b/>
        </w:rPr>
        <w:t>«2» июня 2020 г.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i/>
          <w:i/>
        </w:rPr>
      </w:pPr>
      <w:r>
        <w:rPr>
          <w:rFonts w:eastAsia="Times New Roman" w:ascii="Times New Roman" w:hAnsi="Times New Roman"/>
          <w:b/>
          <w:i/>
        </w:rPr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eastAsia="Times New Roman"/>
          <w:b/>
          <w:b/>
          <w:i/>
          <w:i/>
          <w:u w:val="single"/>
        </w:rPr>
      </w:pPr>
      <w:r>
        <w:rPr>
          <w:rFonts w:eastAsia="Times New Roman" w:ascii="Times New Roman" w:hAnsi="Times New Roman"/>
          <w:b/>
          <w:i/>
          <w:u w:val="single"/>
        </w:rPr>
        <w:t xml:space="preserve">К.и.н., доц. каф. МГС </w:t>
        <w:tab/>
        <w:t>Боголюбова Наталья Михайловна</w:t>
      </w:r>
    </w:p>
    <w:p>
      <w:pPr>
        <w:pStyle w:val="Normal"/>
        <w:spacing w:before="0" w:after="160"/>
        <w:rPr>
          <w:szCs w:val="2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widowControl w:val="false"/>
        <w:spacing w:lineRule="auto" w:line="360"/>
        <w:ind w:left="142" w:hanging="142"/>
        <w:jc w:val="both"/>
        <w:rPr>
          <w:sz w:val="18"/>
        </w:rPr>
      </w:pPr>
      <w:r>
        <w:rPr>
          <w:rStyle w:val="Style17"/>
        </w:rPr>
        <w:footnoteRef/>
      </w:r>
      <w:r>
        <w:rPr>
          <w:sz w:val="18"/>
        </w:rPr>
        <w:tab/>
        <w:t xml:space="preserve"> </w:t>
      </w:r>
      <w:r>
        <w:rPr>
          <w:sz w:val="18"/>
        </w:rPr>
        <w:t xml:space="preserve">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 </w:t>
      </w:r>
      <w:r>
        <w:rPr>
          <w:i/>
          <w:sz w:val="18"/>
        </w:rPr>
        <w:t>Комментариях к оценке</w:t>
      </w:r>
      <w:r>
        <w:rPr>
          <w:sz w:val="18"/>
        </w:rPr>
        <w:t xml:space="preserve"> и </w:t>
      </w:r>
      <w:r>
        <w:rPr>
          <w:i/>
          <w:sz w:val="18"/>
        </w:rPr>
        <w:t>п.2. Заключение/рекомендации членам ГЭК.</w:t>
      </w:r>
    </w:p>
  </w:footnote>
  <w:footnote w:id="3">
    <w:p>
      <w:pPr>
        <w:pStyle w:val="Style25"/>
        <w:widowControl w:val="false"/>
        <w:tabs>
          <w:tab w:val="clear" w:pos="708"/>
          <w:tab w:val="left" w:pos="9354" w:leader="none"/>
          <w:tab w:val="left" w:pos="14459" w:leader="none"/>
        </w:tabs>
        <w:spacing w:lineRule="auto" w:line="360"/>
        <w:ind w:left="142" w:right="111" w:hanging="142"/>
        <w:jc w:val="both"/>
        <w:rPr/>
      </w:pPr>
      <w:r>
        <w:rPr>
          <w:rStyle w:val="Style17"/>
        </w:rPr>
        <w:footnoteRef/>
      </w:r>
      <w:r>
        <w:rPr>
          <w:sz w:val="18"/>
        </w:rPr>
        <w:tab/>
        <w:t xml:space="preserve"> </w:t>
      </w:r>
      <w:r>
        <w:rPr>
          <w:sz w:val="18"/>
        </w:rPr>
        <w:t>Критерий рекомендуется использовать в отношении выпускных квалификационных работ, имеющих очевидный междисциплинарный и/или прикладной характер и предполагающих применение соответствующих специальных методов.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1b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631c52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color w:val="auto"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3"/>
    <w:qFormat/>
    <w:rsid w:val="00631c52"/>
    <w:rPr>
      <w:rFonts w:ascii="Calibri" w:hAnsi="Calibri" w:eastAsia="Calibri" w:cs="Calibri"/>
      <w:color w:val="000000"/>
      <w:sz w:val="20"/>
      <w:szCs w:val="20"/>
      <w:lang w:eastAsia="ru-RU"/>
    </w:rPr>
  </w:style>
  <w:style w:type="character" w:styleId="2" w:customStyle="1">
    <w:name w:val="Текст сноски Знак2"/>
    <w:link w:val="a3"/>
    <w:qFormat/>
    <w:locked/>
    <w:rsid w:val="00631c5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31c52"/>
    <w:rPr>
      <w:rFonts w:ascii="Arial" w:hAnsi="Arial" w:eastAsia="Times New Roman" w:cs="Times New Roman"/>
      <w:b/>
      <w:bCs/>
      <w:kern w:val="2"/>
      <w:sz w:val="32"/>
      <w:szCs w:val="32"/>
      <w:lang w:eastAsia="ru-RU"/>
    </w:rPr>
  </w:style>
  <w:style w:type="character" w:styleId="Style14">
    <w:name w:val="Выделение"/>
    <w:uiPriority w:val="20"/>
    <w:qFormat/>
    <w:rsid w:val="00631c52"/>
    <w:rPr>
      <w:i/>
      <w:iCs/>
    </w:rPr>
  </w:style>
  <w:style w:type="character" w:styleId="W" w:customStyle="1">
    <w:name w:val="w"/>
    <w:basedOn w:val="DefaultParagraphFont"/>
    <w:qFormat/>
    <w:rsid w:val="00631c52"/>
    <w:rPr/>
  </w:style>
  <w:style w:type="character" w:styleId="Style15">
    <w:name w:val="Интернет-ссылка"/>
    <w:uiPriority w:val="99"/>
    <w:rsid w:val="00631c52"/>
    <w:rPr>
      <w:strike w:val="false"/>
      <w:dstrike w:val="false"/>
      <w:color w:val="1D7B86"/>
      <w:u w:val="none"/>
      <w:effect w:val="none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631c52"/>
    <w:rPr>
      <w:vertAlign w:val="superscript"/>
    </w:rPr>
  </w:style>
  <w:style w:type="character" w:styleId="Main" w:customStyle="1">
    <w:name w:val="Main Знак"/>
    <w:link w:val="Main"/>
    <w:qFormat/>
    <w:rsid w:val="00631c5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n" w:customStyle="1">
    <w:name w:val="fn"/>
    <w:basedOn w:val="DefaultParagraphFont"/>
    <w:qFormat/>
    <w:rsid w:val="00631c52"/>
    <w:rPr/>
  </w:style>
  <w:style w:type="character" w:styleId="Strong">
    <w:name w:val="Strong"/>
    <w:uiPriority w:val="22"/>
    <w:qFormat/>
    <w:rsid w:val="00631c52"/>
    <w:rPr>
      <w:b/>
      <w:bCs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Footnote Text"/>
    <w:basedOn w:val="Normal"/>
    <w:link w:val="2"/>
    <w:rsid w:val="00631c52"/>
    <w:pPr>
      <w:spacing w:lineRule="auto" w:line="240" w:before="0" w:after="0"/>
    </w:pPr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Main1" w:customStyle="1">
    <w:name w:val="Main"/>
    <w:basedOn w:val="Normal"/>
    <w:link w:val="Main0"/>
    <w:qFormat/>
    <w:rsid w:val="00631c52"/>
    <w:pPr>
      <w:spacing w:lineRule="auto" w:line="360" w:before="0" w:after="120"/>
      <w:ind w:firstLine="709"/>
      <w:jc w:val="both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qFormat/>
    <w:rsid w:val="00631c52"/>
    <w:pPr>
      <w:spacing w:lineRule="auto" w:line="240" w:beforeAutospacing="1" w:afterAutospacing="1"/>
    </w:pPr>
    <w:rPr>
      <w:rFonts w:ascii="Verdana" w:hAnsi="Verdana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c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LibreOffice/7.1.0.3$Windows_X86_64 LibreOffice_project/f6099ecf3d29644b5008cc8f48f42f4a40986e4c</Application>
  <AppVersion>15.0000</AppVersion>
  <Pages>2</Pages>
  <Words>453</Words>
  <Characters>3221</Characters>
  <CharactersWithSpaces>3661</CharactersWithSpaces>
  <Paragraphs>58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2020-06-09T14:07:00Z</dcterms:created>
  <dc:creator>Юля</dc:creator>
  <dc:description/>
  <dc:language>ru-RU</dc:language>
  <cp:lastModifiedBy/>
  <dcterms:modified xsi:type="dcterms:W3CDTF">2021-06-03T17:18:01Z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