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b/>
        </w:rPr>
      </w:pPr>
      <w:r>
        <w:rPr>
          <w:b/>
        </w:rPr>
        <w:t>ОТЗЫВ РУКОВОДИТЕЛЯ ВЫПУСКНОЙ КВАЛИФИКАЦИОННОЙ РАБОТЫ</w:t>
      </w:r>
    </w:p>
    <w:p>
      <w:pPr>
        <w:spacing w:after="0"/>
        <w:jc w:val="both"/>
        <w:rPr>
          <w:b/>
        </w:rPr>
      </w:pPr>
      <w:r>
        <w:t>Тема выпускной квалификационной работы:</w:t>
      </w:r>
      <w:r>
        <w:rPr>
          <w:b/>
        </w:rPr>
        <w:t>__</w:t>
      </w:r>
      <w:r>
        <w:rPr>
          <w:rFonts w:hint="default"/>
          <w:b/>
        </w:rPr>
        <w:t>Географическая структура местного самоуправления в России как фактор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социально-экономического развития</w:t>
      </w:r>
    </w:p>
    <w:p>
      <w:pPr>
        <w:pStyle w:val="8"/>
        <w:spacing w:before="0" w:beforeAutospacing="0" w:after="0" w:afterAutospacing="0"/>
      </w:pPr>
      <w:r>
        <w:t xml:space="preserve">Автор (студент)__ </w:t>
      </w:r>
      <w:r>
        <w:rPr>
          <w:rFonts w:hint="default"/>
          <w:b/>
        </w:rPr>
        <w:t>ГОЛУБЕВ Дмитрий Валерьевич</w:t>
      </w:r>
      <w:r>
        <w:t>____________________________</w:t>
      </w:r>
    </w:p>
    <w:p>
      <w:pPr>
        <w:pStyle w:val="8"/>
        <w:spacing w:before="0" w:beforeAutospacing="0" w:after="0" w:afterAutospacing="0"/>
        <w:jc w:val="both"/>
      </w:pPr>
      <w:r>
        <w:t>Образовательная программа  __</w:t>
      </w:r>
      <w:r>
        <w:rPr>
          <w:b/>
        </w:rPr>
        <w:t>«География»</w:t>
      </w:r>
      <w:r>
        <w:t>______________________________________</w:t>
      </w:r>
    </w:p>
    <w:p>
      <w:pPr>
        <w:pStyle w:val="8"/>
        <w:spacing w:before="0" w:beforeAutospacing="0" w:after="0" w:afterAutospacing="0"/>
        <w:jc w:val="both"/>
      </w:pPr>
      <w:r>
        <w:t>Уровень __</w:t>
      </w:r>
      <w:r>
        <w:rPr>
          <w:b/>
        </w:rPr>
        <w:t>бакалавриат</w:t>
      </w:r>
      <w:r>
        <w:t>________________________________________________________</w:t>
      </w:r>
    </w:p>
    <w:p>
      <w:pPr>
        <w:pStyle w:val="8"/>
        <w:spacing w:before="0" w:beforeAutospacing="0" w:after="0" w:afterAutospacing="0"/>
        <w:jc w:val="both"/>
        <w:rPr>
          <w:b/>
        </w:rPr>
      </w:pPr>
      <w:r>
        <w:t>Руководитель__</w:t>
      </w:r>
      <w:r>
        <w:rPr>
          <w:b/>
        </w:rPr>
        <w:t>Елацков Алексей Борисович, СПбГУ, ст. преподаватель, к.г.н.</w:t>
      </w:r>
      <w:r>
        <w:t>_________________</w:t>
      </w:r>
    </w:p>
    <w:p>
      <w:pPr>
        <w:pStyle w:val="8"/>
        <w:spacing w:before="0" w:beforeAutospacing="0" w:after="0" w:afterAutospacing="0"/>
        <w:jc w:val="both"/>
      </w:pPr>
      <w:r>
        <w:t xml:space="preserve">                      (Ф.И.О., место работы, должность, ученое звание, ученая степень)</w:t>
      </w:r>
    </w:p>
    <w:p>
      <w:pPr>
        <w:pStyle w:val="8"/>
        <w:spacing w:before="0" w:beforeAutospacing="0" w:after="0" w:afterAutospacing="0"/>
        <w:jc w:val="both"/>
      </w:pPr>
    </w:p>
    <w:tbl>
      <w:tblPr>
        <w:tblStyle w:val="11"/>
        <w:tblW w:w="9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796"/>
        <w:gridCol w:w="1722"/>
        <w:gridCol w:w="1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jc w:val="center"/>
            </w:pPr>
            <w:r>
              <w:t>Требования к профессиональной подготовке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Соответствуют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  <w:r>
              <w:t>В основном соответствуют</w:t>
            </w:r>
          </w:p>
        </w:tc>
        <w:tc>
          <w:tcPr>
            <w:tcW w:w="1854" w:type="dxa"/>
          </w:tcPr>
          <w:p>
            <w:pPr>
              <w:pStyle w:val="8"/>
              <w:jc w:val="center"/>
            </w:pPr>
            <w:r>
              <w:t>Не соответствуют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  <w:jc w:val="both"/>
            </w:pPr>
            <w:r>
              <w:t>уметь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определять их актуальность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  <w:jc w:val="both"/>
            </w:pPr>
            <w:r>
              <w:t>устанавливать приоритеты и методы решения поставленных задач (проблем);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</w:tc>
        <w:tc>
          <w:tcPr>
            <w:tcW w:w="1722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</w:pPr>
            <w: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объективно оценивать полученные результаты расчетов и вычислений;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</w:pPr>
            <w:r>
              <w:t>уметь анализировать полученные результаты интерпретации данных;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</w:p>
        </w:tc>
        <w:tc>
          <w:tcPr>
            <w:tcW w:w="1722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знать и применять  методы системного анализа;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осуществлять междисциплинарные исследования;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пользоваться научной литературой профессиональной направленности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796" w:type="dxa"/>
            <w:vAlign w:val="top"/>
          </w:tcPr>
          <w:p>
            <w:pPr>
              <w:pStyle w:val="8"/>
              <w:jc w:val="center"/>
            </w:pPr>
          </w:p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pStyle w:val="8"/>
              <w:tabs>
                <w:tab w:val="left" w:pos="720"/>
              </w:tabs>
            </w:pPr>
            <w:r>
              <w:t>уметь использовать картографические методы с применением ГИС</w:t>
            </w:r>
          </w:p>
        </w:tc>
        <w:tc>
          <w:tcPr>
            <w:tcW w:w="1796" w:type="dxa"/>
          </w:tcPr>
          <w:p>
            <w:pPr>
              <w:pStyle w:val="8"/>
              <w:jc w:val="center"/>
            </w:pPr>
            <w:r>
              <w:t>V</w:t>
            </w:r>
          </w:p>
        </w:tc>
        <w:tc>
          <w:tcPr>
            <w:tcW w:w="1722" w:type="dxa"/>
          </w:tcPr>
          <w:p>
            <w:pPr>
              <w:pStyle w:val="8"/>
              <w:jc w:val="center"/>
            </w:pPr>
          </w:p>
        </w:tc>
        <w:tc>
          <w:tcPr>
            <w:tcW w:w="1854" w:type="dxa"/>
          </w:tcPr>
          <w:p>
            <w:pPr>
              <w:pStyle w:val="8"/>
              <w:jc w:val="center"/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outlineLvl w:val="9"/>
        <w:rPr>
          <w:b/>
          <w:bCs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outlineLvl w:val="9"/>
        <w:rPr>
          <w:bCs/>
        </w:rPr>
      </w:pPr>
      <w:r>
        <w:rPr>
          <w:b/>
          <w:bCs/>
        </w:rPr>
        <w:t>Отмеченные достоинства работы:</w:t>
      </w:r>
      <w:r>
        <w:rPr>
          <w:bCs/>
        </w:rPr>
        <w:t xml:space="preserve"> Исследование вносит вклад в</w:t>
      </w:r>
      <w:r>
        <w:rPr>
          <w:bCs/>
        </w:rPr>
        <w:t xml:space="preserve"> исследование современных проблем формирования института местного самоуправления в России с точки зрения географического подхода. </w:t>
      </w:r>
      <w:r>
        <w:rPr>
          <w:bCs/>
        </w:rPr>
        <w:t>Можно отметить авторский иллюстративный  материал</w:t>
      </w:r>
      <w:r>
        <w:rPr>
          <w:bCs/>
        </w:rPr>
        <w:t xml:space="preserve"> (картосхемы, схемы)</w:t>
      </w:r>
      <w:r>
        <w:rPr>
          <w:bCs/>
        </w:rPr>
        <w:t xml:space="preserve">, оригинальный метод анализа проблемы, большой объем проанализированных данных. </w:t>
      </w:r>
    </w:p>
    <w:p>
      <w:pPr>
        <w:pStyle w:val="8"/>
        <w:jc w:val="both"/>
      </w:pPr>
      <w:r>
        <w:rPr>
          <w:b/>
          <w:bCs/>
        </w:rPr>
        <w:t>Отмеченные недостатки работы:</w:t>
      </w:r>
      <w:r>
        <w:t xml:space="preserve"> </w:t>
      </w:r>
      <w:r>
        <w:t>Чрезмерно большой для ВКР текстовый объем работы (нерационально скомпонованный материал). Небрежное оформление работы: перепутанные страницы текста и приложений, неправильно оформленные ссылки на источники и отсылки в тексте. Не удалось в полной мере достичь заявленной цели исследования, последняя, итоговая, задача решена лишь частично (как по объективным, так и по субъективным причинам)</w:t>
      </w:r>
      <w:bookmarkStart w:id="0" w:name="_GoBack"/>
      <w:bookmarkEnd w:id="0"/>
      <w:r>
        <w:t>.</w:t>
      </w:r>
    </w:p>
    <w:p>
      <w:pPr>
        <w:pStyle w:val="8"/>
        <w:jc w:val="both"/>
      </w:pPr>
      <w:r>
        <w:rPr>
          <w:b/>
          <w:bCs/>
        </w:rPr>
        <w:t xml:space="preserve">Заключение руководителя. </w:t>
      </w:r>
      <w:r>
        <w:t>Работа соответствует требованиям, предъявляемым к выпускным квалификационным работам, и может быть допущена к защите.</w:t>
      </w:r>
    </w:p>
    <w:p>
      <w:pPr>
        <w:pStyle w:val="8"/>
        <w:jc w:val="both"/>
      </w:pPr>
      <w:r>
        <w:t>Руководитель__________________________________________ А.Б. Елацков</w:t>
      </w:r>
    </w:p>
    <w:p>
      <w:pPr>
        <w:pStyle w:val="8"/>
        <w:jc w:val="both"/>
      </w:pPr>
      <w:r>
        <w:t>05 июня  2021 г.</w:t>
      </w:r>
    </w:p>
    <w:sectPr>
      <w:pgSz w:w="11906" w:h="16838"/>
      <w:pgMar w:top="567" w:right="850" w:bottom="360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Mangal">
    <w:altName w:val="Andale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altName w:val="Times New Roman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cumentProtection w:enforcement="0"/>
  <w:defaultTabStop w:val="708"/>
  <w:autoHyphenation/>
  <w:hyphenationZone w:val="142"/>
  <w:noPunctuationKerning w:val="1"/>
  <w:characterSpacingControl w:val="doNotCompress"/>
  <w:compat>
    <w:compatSetting w:name="compatibilityMode" w:uri="http://schemas.microsoft.com/office/word" w:val="12"/>
  </w:compat>
  <w:rsids>
    <w:rsidRoot w:val="002D00AE"/>
    <w:rsid w:val="00005CA0"/>
    <w:rsid w:val="00044024"/>
    <w:rsid w:val="000838E2"/>
    <w:rsid w:val="000A13EF"/>
    <w:rsid w:val="000C5985"/>
    <w:rsid w:val="000E21AB"/>
    <w:rsid w:val="000E28F8"/>
    <w:rsid w:val="00100F61"/>
    <w:rsid w:val="001470F5"/>
    <w:rsid w:val="00151B51"/>
    <w:rsid w:val="001523AB"/>
    <w:rsid w:val="00156FF5"/>
    <w:rsid w:val="0016431A"/>
    <w:rsid w:val="00165D8D"/>
    <w:rsid w:val="001965D7"/>
    <w:rsid w:val="001A20C3"/>
    <w:rsid w:val="001C1F99"/>
    <w:rsid w:val="001D6673"/>
    <w:rsid w:val="00204F5B"/>
    <w:rsid w:val="00213856"/>
    <w:rsid w:val="00213DA5"/>
    <w:rsid w:val="002227F4"/>
    <w:rsid w:val="002246C9"/>
    <w:rsid w:val="002465A3"/>
    <w:rsid w:val="002578F3"/>
    <w:rsid w:val="002633A1"/>
    <w:rsid w:val="002A3F43"/>
    <w:rsid w:val="002D00AE"/>
    <w:rsid w:val="002D6FDC"/>
    <w:rsid w:val="0030067C"/>
    <w:rsid w:val="003022CC"/>
    <w:rsid w:val="003240E4"/>
    <w:rsid w:val="0034459B"/>
    <w:rsid w:val="00365BB8"/>
    <w:rsid w:val="003757E9"/>
    <w:rsid w:val="00385F47"/>
    <w:rsid w:val="003B488C"/>
    <w:rsid w:val="003D4F49"/>
    <w:rsid w:val="003E391C"/>
    <w:rsid w:val="003E7612"/>
    <w:rsid w:val="00416D5A"/>
    <w:rsid w:val="004250B0"/>
    <w:rsid w:val="0044184E"/>
    <w:rsid w:val="004646B9"/>
    <w:rsid w:val="00467C68"/>
    <w:rsid w:val="004A3387"/>
    <w:rsid w:val="004A6147"/>
    <w:rsid w:val="004B1E0D"/>
    <w:rsid w:val="004E0641"/>
    <w:rsid w:val="00541A89"/>
    <w:rsid w:val="00544EBF"/>
    <w:rsid w:val="00545744"/>
    <w:rsid w:val="00553285"/>
    <w:rsid w:val="005603B6"/>
    <w:rsid w:val="00567414"/>
    <w:rsid w:val="005776AB"/>
    <w:rsid w:val="005816B7"/>
    <w:rsid w:val="0058773C"/>
    <w:rsid w:val="0059037A"/>
    <w:rsid w:val="005C173E"/>
    <w:rsid w:val="005C1C0D"/>
    <w:rsid w:val="005E2453"/>
    <w:rsid w:val="005E5596"/>
    <w:rsid w:val="005F522D"/>
    <w:rsid w:val="006225D0"/>
    <w:rsid w:val="00623ACC"/>
    <w:rsid w:val="0064089C"/>
    <w:rsid w:val="00645FE0"/>
    <w:rsid w:val="006719CE"/>
    <w:rsid w:val="00682E48"/>
    <w:rsid w:val="006922A7"/>
    <w:rsid w:val="006A10E9"/>
    <w:rsid w:val="006C0B8B"/>
    <w:rsid w:val="006C366F"/>
    <w:rsid w:val="006D6634"/>
    <w:rsid w:val="006E3AAA"/>
    <w:rsid w:val="006F0D61"/>
    <w:rsid w:val="006F6A79"/>
    <w:rsid w:val="0071565C"/>
    <w:rsid w:val="00725934"/>
    <w:rsid w:val="00744690"/>
    <w:rsid w:val="00745094"/>
    <w:rsid w:val="007450FE"/>
    <w:rsid w:val="007849E6"/>
    <w:rsid w:val="00786F83"/>
    <w:rsid w:val="00791F2F"/>
    <w:rsid w:val="00792EDA"/>
    <w:rsid w:val="007A659E"/>
    <w:rsid w:val="007B72E2"/>
    <w:rsid w:val="007E31D7"/>
    <w:rsid w:val="007F1EEC"/>
    <w:rsid w:val="007F7C1F"/>
    <w:rsid w:val="008043E2"/>
    <w:rsid w:val="008045E7"/>
    <w:rsid w:val="00806077"/>
    <w:rsid w:val="0082418B"/>
    <w:rsid w:val="0085311B"/>
    <w:rsid w:val="0087791A"/>
    <w:rsid w:val="008C2664"/>
    <w:rsid w:val="008C7C19"/>
    <w:rsid w:val="0094466F"/>
    <w:rsid w:val="00945206"/>
    <w:rsid w:val="0095697E"/>
    <w:rsid w:val="00975A61"/>
    <w:rsid w:val="009B5EF8"/>
    <w:rsid w:val="009C4DAB"/>
    <w:rsid w:val="009F180A"/>
    <w:rsid w:val="00A10DA5"/>
    <w:rsid w:val="00A22F84"/>
    <w:rsid w:val="00A35A0A"/>
    <w:rsid w:val="00A435AB"/>
    <w:rsid w:val="00A60ECE"/>
    <w:rsid w:val="00A65BCD"/>
    <w:rsid w:val="00A8400C"/>
    <w:rsid w:val="00A8799E"/>
    <w:rsid w:val="00A97876"/>
    <w:rsid w:val="00AB4144"/>
    <w:rsid w:val="00AD0B5E"/>
    <w:rsid w:val="00AE0768"/>
    <w:rsid w:val="00B21764"/>
    <w:rsid w:val="00B34F30"/>
    <w:rsid w:val="00B366B7"/>
    <w:rsid w:val="00B46D42"/>
    <w:rsid w:val="00B52782"/>
    <w:rsid w:val="00B77ABA"/>
    <w:rsid w:val="00B910B4"/>
    <w:rsid w:val="00B97B7F"/>
    <w:rsid w:val="00BC52DD"/>
    <w:rsid w:val="00BC5C6C"/>
    <w:rsid w:val="00C168CE"/>
    <w:rsid w:val="00C23394"/>
    <w:rsid w:val="00C47B8E"/>
    <w:rsid w:val="00C54852"/>
    <w:rsid w:val="00C60664"/>
    <w:rsid w:val="00C60873"/>
    <w:rsid w:val="00C64F36"/>
    <w:rsid w:val="00C87C4E"/>
    <w:rsid w:val="00CB0197"/>
    <w:rsid w:val="00CB10E5"/>
    <w:rsid w:val="00CC0895"/>
    <w:rsid w:val="00CF24E0"/>
    <w:rsid w:val="00CF3982"/>
    <w:rsid w:val="00D1381F"/>
    <w:rsid w:val="00D26CF4"/>
    <w:rsid w:val="00D31B70"/>
    <w:rsid w:val="00D40503"/>
    <w:rsid w:val="00D46FDD"/>
    <w:rsid w:val="00D50D07"/>
    <w:rsid w:val="00D5322D"/>
    <w:rsid w:val="00D6300B"/>
    <w:rsid w:val="00D81514"/>
    <w:rsid w:val="00DE2669"/>
    <w:rsid w:val="00E176BD"/>
    <w:rsid w:val="00E339E8"/>
    <w:rsid w:val="00E51F43"/>
    <w:rsid w:val="00E75124"/>
    <w:rsid w:val="00E97100"/>
    <w:rsid w:val="00EA72A4"/>
    <w:rsid w:val="00EB0D80"/>
    <w:rsid w:val="00ED2A1A"/>
    <w:rsid w:val="00ED34EA"/>
    <w:rsid w:val="00F02BC6"/>
    <w:rsid w:val="00F20106"/>
    <w:rsid w:val="00F5419D"/>
    <w:rsid w:val="00F61D10"/>
    <w:rsid w:val="00F643EF"/>
    <w:rsid w:val="00FB4677"/>
    <w:rsid w:val="00FC7EAF"/>
    <w:rsid w:val="00FD1A39"/>
    <w:rsid w:val="00FE7F6F"/>
    <w:rsid w:val="1F5FF306"/>
    <w:rsid w:val="2FAF269E"/>
    <w:rsid w:val="3FEE4F4C"/>
    <w:rsid w:val="55F101EA"/>
    <w:rsid w:val="5FD7DA07"/>
    <w:rsid w:val="61DC441A"/>
    <w:rsid w:val="773C5AA0"/>
    <w:rsid w:val="77BF941E"/>
    <w:rsid w:val="7F2F5458"/>
    <w:rsid w:val="7F9FC62A"/>
    <w:rsid w:val="7FA39BD9"/>
    <w:rsid w:val="9EF7A6AA"/>
    <w:rsid w:val="CBEF372F"/>
    <w:rsid w:val="DBFB17AB"/>
    <w:rsid w:val="DE9E6F50"/>
    <w:rsid w:val="F2A36CCE"/>
    <w:rsid w:val="F77DF40C"/>
    <w:rsid w:val="FB3FA2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pacing w:val="-10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 Indent"/>
    <w:basedOn w:val="1"/>
    <w:uiPriority w:val="0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b/>
      <w:bCs/>
      <w:sz w:val="28"/>
      <w:szCs w:val="28"/>
    </w:rPr>
  </w:style>
  <w:style w:type="paragraph" w:styleId="7">
    <w:name w:val="foot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character" w:styleId="10">
    <w:name w:val="Strong"/>
    <w:basedOn w:val="9"/>
    <w:qFormat/>
    <w:uiPriority w:val="0"/>
    <w:rPr>
      <w:b/>
      <w:bCs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1"/>
    <w:qFormat/>
    <w:uiPriority w:val="34"/>
    <w:pPr>
      <w:suppressAutoHyphens/>
      <w:spacing w:line="100" w:lineRule="atLeast"/>
      <w:ind w:left="720"/>
      <w:contextualSpacing/>
    </w:pPr>
    <w:rPr>
      <w:rFonts w:cs="Mangal"/>
      <w:kern w:val="1"/>
      <w:szCs w:val="21"/>
      <w:lang w:eastAsia="hi-IN" w:bidi="hi-IN"/>
    </w:rPr>
  </w:style>
  <w:style w:type="character" w:customStyle="1" w:styleId="14">
    <w:name w:val="Верхний колонтитул Знак"/>
    <w:basedOn w:val="9"/>
    <w:link w:val="5"/>
    <w:uiPriority w:val="99"/>
    <w:rPr>
      <w:sz w:val="24"/>
      <w:szCs w:val="24"/>
    </w:rPr>
  </w:style>
  <w:style w:type="character" w:customStyle="1" w:styleId="15">
    <w:name w:val="Нижний колонтитул Знак"/>
    <w:basedOn w:val="9"/>
    <w:link w:val="7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4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СПбГУ</Company>
  <Pages>2</Pages>
  <Words>372</Words>
  <Characters>2127</Characters>
  <Lines>17</Lines>
  <Paragraphs>4</Paragraphs>
  <TotalTime>452</TotalTime>
  <ScaleCrop>false</ScaleCrop>
  <LinksUpToDate>false</LinksUpToDate>
  <CharactersWithSpaces>2495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2020-06-09T21:21:00Z</dcterms:created>
  <dc:creator>Администратор</dc:creator>
  <cp:lastModifiedBy>alex</cp:lastModifiedBy>
  <cp:lastPrinted>2013-03-28T07:44:00Z</cp:lastPrinted>
  <dcterms:modified xsi:type="dcterms:W3CDTF">2021-06-06T02:13:28Z</dcterms:modified>
  <dc:title>Об утверждении «Положения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