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hd w:val="clear" w:color="auto" w:fill="FFFFFF"/>
        <w:spacing w:beforeAutospacing="0" w:after="180" w:afterAutospacing="0" w:line="360" w:lineRule="auto"/>
        <w:jc w:val="center"/>
        <w:rPr>
          <w:lang w:val="ru-RU"/>
        </w:rPr>
      </w:pPr>
      <w:r>
        <w:rPr>
          <w:lang w:val="ru-RU"/>
        </w:rPr>
        <w:t xml:space="preserve">Федеральное государственное бюджетное образовательное                                      учреждение высшего профессионального образования </w:t>
      </w:r>
    </w:p>
    <w:p>
      <w:pPr>
        <w:pStyle w:val="10"/>
        <w:shd w:val="clear" w:color="auto" w:fill="FFFFFF"/>
        <w:spacing w:beforeAutospacing="0" w:after="180" w:afterAutospacing="0" w:line="360" w:lineRule="auto"/>
        <w:jc w:val="center"/>
        <w:rPr>
          <w:lang w:val="ru-RU"/>
        </w:rPr>
      </w:pPr>
      <w:r>
        <w:rPr>
          <w:lang w:val="ru-RU"/>
        </w:rPr>
        <w:t xml:space="preserve">Санкт-Петербургский государственный университет                                                   Институт «Высшая школа менеджмента» </w:t>
      </w:r>
    </w:p>
    <w:p>
      <w:pPr>
        <w:pStyle w:val="10"/>
        <w:shd w:val="clear" w:color="auto" w:fill="FFFFFF"/>
        <w:spacing w:beforeAutospacing="0" w:after="180" w:afterAutospacing="0" w:line="360" w:lineRule="auto"/>
        <w:jc w:val="center"/>
        <w:rPr>
          <w:lang w:val="ru-RU"/>
        </w:rPr>
      </w:pPr>
    </w:p>
    <w:p>
      <w:pPr>
        <w:pStyle w:val="10"/>
        <w:shd w:val="clear" w:color="auto" w:fill="FFFFFF"/>
        <w:spacing w:beforeAutospacing="0" w:after="180" w:afterAutospacing="0" w:line="360" w:lineRule="auto"/>
        <w:jc w:val="center"/>
        <w:rPr>
          <w:b/>
          <w:bCs/>
          <w:lang w:val="ru-RU"/>
        </w:rPr>
      </w:pPr>
      <w:r>
        <w:rPr>
          <w:b/>
          <w:bCs/>
          <w:lang w:val="ru-RU"/>
        </w:rPr>
        <w:t>ФАКТОРЫ ВОВЛЕЧЁННОСТИ СТУДЕНТОВ В ОБРАЗОВАТЕЛЬНЫЙ ПРОЦЕСС ПРИ ДИСТАНЦИОННОМ РЕЖИМЕ ОБУЧЕНИЯ</w:t>
      </w:r>
    </w:p>
    <w:p>
      <w:pPr>
        <w:pStyle w:val="10"/>
        <w:shd w:val="clear" w:color="auto" w:fill="FFFFFF"/>
        <w:spacing w:beforeAutospacing="0" w:after="180" w:afterAutospacing="0" w:line="360" w:lineRule="auto"/>
        <w:jc w:val="center"/>
        <w:rPr>
          <w:b/>
          <w:bCs/>
          <w:lang w:val="ru-RU"/>
        </w:rPr>
      </w:pPr>
    </w:p>
    <w:p>
      <w:pPr>
        <w:pStyle w:val="10"/>
        <w:shd w:val="clear" w:color="auto" w:fill="FFFFFF"/>
        <w:spacing w:beforeAutospacing="0" w:after="180" w:afterAutospacing="0" w:line="360" w:lineRule="auto"/>
        <w:jc w:val="center"/>
        <w:rPr>
          <w:b/>
          <w:bCs/>
          <w:lang w:val="ru-RU"/>
        </w:rPr>
      </w:pPr>
    </w:p>
    <w:p>
      <w:pPr>
        <w:pStyle w:val="10"/>
        <w:shd w:val="clear" w:color="auto" w:fill="FFFFFF"/>
        <w:spacing w:beforeAutospacing="0" w:after="180" w:afterAutospacing="0" w:line="360" w:lineRule="auto"/>
        <w:jc w:val="center"/>
        <w:rPr>
          <w:b/>
          <w:bCs/>
          <w:lang w:val="ru-RU"/>
        </w:rPr>
      </w:pPr>
    </w:p>
    <w:p>
      <w:pPr>
        <w:pStyle w:val="10"/>
        <w:shd w:val="clear" w:color="auto" w:fill="FFFFFF"/>
        <w:spacing w:beforeAutospacing="0" w:after="180" w:afterAutospacing="0" w:line="360" w:lineRule="auto"/>
        <w:jc w:val="center"/>
        <w:rPr>
          <w:b/>
          <w:bCs/>
          <w:lang w:val="ru-RU"/>
        </w:rPr>
      </w:pPr>
    </w:p>
    <w:p>
      <w:pPr>
        <w:pStyle w:val="10"/>
        <w:shd w:val="clear" w:color="auto" w:fill="FFFFFF"/>
        <w:spacing w:beforeAutospacing="0" w:after="180" w:afterAutospacing="0" w:line="360" w:lineRule="auto"/>
        <w:ind w:left="4536"/>
        <w:rPr>
          <w:b/>
          <w:bCs/>
          <w:lang w:val="ru-RU"/>
        </w:rPr>
      </w:pPr>
      <w:r>
        <w:rPr>
          <w:lang w:val="ru-RU"/>
        </w:rPr>
        <w:t>Выпускная квалификационная работа                  студента 4 курса бакалаврской программы,                                        профиль – «Информационный менеджмент»</w:t>
      </w:r>
      <w:r>
        <w:rPr>
          <w:b/>
          <w:bCs/>
          <w:lang w:val="ru-RU"/>
        </w:rPr>
        <w:t xml:space="preserve">                                                    ФИАЛКОВСКОГО Данила Романовича       </w:t>
      </w:r>
    </w:p>
    <w:p>
      <w:pPr>
        <w:pStyle w:val="10"/>
        <w:shd w:val="clear" w:color="auto" w:fill="FFFFFF"/>
        <w:spacing w:beforeAutospacing="0" w:after="180" w:afterAutospacing="0" w:line="360" w:lineRule="auto"/>
        <w:ind w:left="4536"/>
        <w:rPr>
          <w:b/>
          <w:bCs/>
          <w:lang w:val="ru-RU"/>
        </w:rPr>
      </w:pPr>
      <w:r>
        <w:rPr>
          <w:lang w:val="ru-RU"/>
        </w:rPr>
        <w:t>__</w:t>
      </w:r>
      <w:r>
        <w:rPr>
          <w:u w:val="single"/>
          <w:lang w:val="ru-RU"/>
        </w:rPr>
        <w:t>________</w:t>
      </w:r>
      <w:r>
        <w:rPr>
          <w:u w:val="single"/>
        </w:rPr>
        <w:drawing>
          <wp:inline distT="0" distB="0" distL="114300" distR="114300">
            <wp:extent cx="899160" cy="359410"/>
            <wp:effectExtent l="0" t="0" r="0" b="6350"/>
            <wp:docPr id="26"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
                    <pic:cNvPicPr>
                      <a:picLocks noChangeAspect="1"/>
                    </pic:cNvPicPr>
                  </pic:nvPicPr>
                  <pic:blipFill>
                    <a:blip r:embed="rId7"/>
                    <a:stretch>
                      <a:fillRect/>
                    </a:stretch>
                  </pic:blipFill>
                  <pic:spPr>
                    <a:xfrm>
                      <a:off x="0" y="0"/>
                      <a:ext cx="899160" cy="359410"/>
                    </a:xfrm>
                    <a:prstGeom prst="rect">
                      <a:avLst/>
                    </a:prstGeom>
                    <a:noFill/>
                    <a:ln>
                      <a:noFill/>
                    </a:ln>
                  </pic:spPr>
                </pic:pic>
              </a:graphicData>
            </a:graphic>
          </wp:inline>
        </w:drawing>
      </w:r>
      <w:r>
        <w:rPr>
          <w:u w:val="single"/>
          <w:lang w:val="ru-RU"/>
        </w:rPr>
        <w:t>_____</w:t>
      </w:r>
      <w:r>
        <w:rPr>
          <w:lang w:val="ru-RU"/>
        </w:rPr>
        <w:t>__________ (подпись)</w:t>
      </w:r>
    </w:p>
    <w:p>
      <w:pPr>
        <w:pStyle w:val="10"/>
        <w:shd w:val="clear" w:color="auto" w:fill="FFFFFF"/>
        <w:spacing w:beforeAutospacing="0" w:after="180" w:afterAutospacing="0" w:line="360" w:lineRule="auto"/>
        <w:ind w:left="4536"/>
        <w:rPr>
          <w:lang w:val="ru-RU"/>
        </w:rPr>
      </w:pPr>
      <w:r>
        <w:rPr>
          <w:lang w:val="ru-RU"/>
        </w:rPr>
        <w:t>Научный руководитель:                                                к.э.н., старший преподаватель</w:t>
      </w:r>
    </w:p>
    <w:p>
      <w:pPr>
        <w:pStyle w:val="10"/>
        <w:shd w:val="clear" w:color="auto" w:fill="FFFFFF"/>
        <w:spacing w:beforeAutospacing="0" w:afterAutospacing="0" w:line="360" w:lineRule="auto"/>
        <w:ind w:left="4536"/>
        <w:rPr>
          <w:b/>
          <w:bCs/>
          <w:lang w:val="ru-RU"/>
        </w:rPr>
      </w:pPr>
      <w:r>
        <w:rPr>
          <w:b/>
          <w:bCs/>
          <w:lang w:val="ru-RU"/>
        </w:rPr>
        <w:t xml:space="preserve">БЛАГОВ Евгений Юрьевич </w:t>
      </w:r>
    </w:p>
    <w:p>
      <w:pPr>
        <w:pStyle w:val="10"/>
        <w:shd w:val="clear" w:color="auto" w:fill="FFFFFF"/>
        <w:spacing w:beforeAutospacing="0" w:after="180" w:afterAutospacing="0" w:line="360" w:lineRule="auto"/>
        <w:ind w:left="4536"/>
        <w:rPr>
          <w:lang w:val="ru-RU"/>
        </w:rPr>
      </w:pPr>
      <w:r>
        <w:rPr>
          <w:lang w:val="ru-RU"/>
        </w:rPr>
        <w:t>__</w:t>
      </w:r>
      <w:r>
        <w:rPr>
          <w:u w:val="single"/>
        </w:rPr>
        <w:drawing>
          <wp:inline distT="0" distB="0" distL="0" distR="0">
            <wp:extent cx="481330" cy="3289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1330" cy="328930"/>
                    </a:xfrm>
                    <a:prstGeom prst="rect">
                      <a:avLst/>
                    </a:prstGeom>
                    <a:noFill/>
                    <a:ln>
                      <a:noFill/>
                    </a:ln>
                  </pic:spPr>
                </pic:pic>
              </a:graphicData>
            </a:graphic>
          </wp:inline>
        </w:drawing>
      </w:r>
      <w:r>
        <w:rPr>
          <w:lang w:val="ru-RU"/>
        </w:rPr>
        <w:t xml:space="preserve">_______________________________ (подпись) </w:t>
      </w:r>
    </w:p>
    <w:p>
      <w:pPr>
        <w:pStyle w:val="10"/>
        <w:shd w:val="clear" w:color="auto" w:fill="FFFFFF"/>
        <w:spacing w:beforeAutospacing="0" w:after="180" w:afterAutospacing="0" w:line="360" w:lineRule="auto"/>
        <w:ind w:left="4536"/>
        <w:rPr>
          <w:lang w:val="ru-RU"/>
        </w:rPr>
      </w:pPr>
    </w:p>
    <w:p>
      <w:pPr>
        <w:pStyle w:val="10"/>
        <w:shd w:val="clear" w:color="auto" w:fill="FFFFFF"/>
        <w:spacing w:beforeAutospacing="0" w:after="180" w:afterAutospacing="0" w:line="360" w:lineRule="auto"/>
        <w:rPr>
          <w:lang w:val="ru-RU"/>
        </w:rPr>
      </w:pPr>
    </w:p>
    <w:p>
      <w:pPr>
        <w:pStyle w:val="10"/>
        <w:shd w:val="clear" w:color="auto" w:fill="FFFFFF"/>
        <w:spacing w:beforeAutospacing="0" w:after="180" w:afterAutospacing="0" w:line="360" w:lineRule="auto"/>
        <w:ind w:left="4536"/>
        <w:rPr>
          <w:lang w:val="ru-RU"/>
        </w:rPr>
      </w:pPr>
    </w:p>
    <w:p>
      <w:pPr>
        <w:pStyle w:val="10"/>
        <w:shd w:val="clear" w:color="auto" w:fill="FFFFFF"/>
        <w:spacing w:beforeAutospacing="0" w:after="180" w:afterAutospacing="0" w:line="360" w:lineRule="auto"/>
        <w:jc w:val="center"/>
        <w:rPr>
          <w:lang w:val="ru-RU"/>
        </w:rPr>
      </w:pPr>
      <w:r>
        <w:rPr>
          <w:lang w:val="ru-RU"/>
        </w:rPr>
        <w:t xml:space="preserve">Санкт-Петербург </w:t>
      </w:r>
    </w:p>
    <w:p>
      <w:pPr>
        <w:pStyle w:val="10"/>
        <w:shd w:val="clear" w:color="auto" w:fill="FFFFFF"/>
        <w:spacing w:beforeAutospacing="0" w:after="180" w:afterAutospacing="0" w:line="360" w:lineRule="auto"/>
        <w:jc w:val="center"/>
        <w:rPr>
          <w:lang w:val="ru-RU"/>
        </w:rPr>
      </w:pPr>
      <w:r>
        <w:rPr>
          <w:lang w:val="ru-RU"/>
        </w:rPr>
        <w:t>2021</w:t>
      </w:r>
    </w:p>
    <w:p>
      <w:pPr>
        <w:pStyle w:val="10"/>
        <w:shd w:val="clear" w:color="auto" w:fill="FFFFFF"/>
        <w:spacing w:beforeAutospacing="0" w:after="180" w:afterAutospacing="0" w:line="360" w:lineRule="auto"/>
        <w:jc w:val="both"/>
        <w:rPr>
          <w:b/>
          <w:bCs/>
          <w:lang w:val="ru-RU"/>
        </w:rPr>
        <w:sectPr>
          <w:pgSz w:w="11906" w:h="16838"/>
          <w:pgMar w:top="1134" w:right="850" w:bottom="1134" w:left="1701" w:header="720" w:footer="720" w:gutter="0"/>
          <w:cols w:space="720" w:num="1"/>
          <w:titlePg/>
          <w:docGrid w:linePitch="360" w:charSpace="0"/>
        </w:sectPr>
      </w:pPr>
    </w:p>
    <w:p>
      <w:pPr>
        <w:pStyle w:val="10"/>
        <w:shd w:val="clear" w:color="auto" w:fill="FFFFFF"/>
        <w:spacing w:beforeAutospacing="0" w:after="180" w:afterAutospacing="0" w:line="360" w:lineRule="auto"/>
        <w:jc w:val="both"/>
        <w:rPr>
          <w:b/>
          <w:bCs/>
          <w:sz w:val="28"/>
          <w:szCs w:val="28"/>
          <w:cs/>
          <w:lang w:bidi="ru-RU"/>
        </w:rPr>
      </w:pPr>
      <w:r>
        <w:rPr>
          <w:b/>
          <w:bCs/>
          <w:sz w:val="28"/>
          <w:szCs w:val="28"/>
          <w:lang w:val="ru-RU" w:bidi="ru-RU"/>
        </w:rPr>
        <w:t>З</w:t>
      </w:r>
      <w:r>
        <w:rPr>
          <w:b/>
          <w:bCs/>
          <w:sz w:val="28"/>
          <w:szCs w:val="28"/>
          <w:cs/>
          <w:lang w:bidi="ru-RU"/>
        </w:rPr>
        <w:t>аявлени</w:t>
      </w:r>
      <w:r>
        <w:rPr>
          <w:b/>
          <w:bCs/>
          <w:sz w:val="28"/>
          <w:szCs w:val="28"/>
          <w:lang w:val="ru-RU" w:bidi="ru-RU"/>
        </w:rPr>
        <w:t>е</w:t>
      </w:r>
      <w:r>
        <w:rPr>
          <w:b/>
          <w:bCs/>
          <w:sz w:val="28"/>
          <w:szCs w:val="28"/>
          <w:cs/>
          <w:lang w:bidi="ru-RU"/>
        </w:rPr>
        <w:t xml:space="preserve"> о самостоятельном выполнении выпускной квалификационной работы </w:t>
      </w:r>
    </w:p>
    <w:p>
      <w:pPr>
        <w:pStyle w:val="10"/>
        <w:shd w:val="clear" w:color="auto" w:fill="FFFFFF"/>
        <w:spacing w:beforeAutospacing="0" w:after="180" w:afterAutospacing="0" w:line="360" w:lineRule="auto"/>
        <w:jc w:val="both"/>
        <w:rPr>
          <w:lang w:val="ru-RU"/>
        </w:rPr>
      </w:pPr>
      <w:r>
        <w:rPr>
          <w:cs/>
          <w:lang w:bidi="ru-RU"/>
        </w:rPr>
        <w:t>Я</w:t>
      </w:r>
      <w:r>
        <w:rPr>
          <w:lang w:val="ru-RU"/>
        </w:rPr>
        <w:t xml:space="preserve">, </w:t>
      </w:r>
      <w:r>
        <w:rPr>
          <w:lang w:val="ru-RU" w:bidi="ru-RU"/>
        </w:rPr>
        <w:t>Фиалковский Данил Романович</w:t>
      </w:r>
      <w:r>
        <w:rPr>
          <w:lang w:val="ru-RU"/>
        </w:rPr>
        <w:t xml:space="preserve">, </w:t>
      </w:r>
      <w:r>
        <w:rPr>
          <w:cs/>
          <w:lang w:bidi="ru-RU"/>
        </w:rPr>
        <w:t xml:space="preserve">студент </w:t>
      </w:r>
      <w:r>
        <w:rPr>
          <w:lang w:val="ru-RU"/>
        </w:rPr>
        <w:t xml:space="preserve">4 </w:t>
      </w:r>
      <w:r>
        <w:rPr>
          <w:cs/>
          <w:lang w:bidi="ru-RU"/>
        </w:rPr>
        <w:t xml:space="preserve">курса направления </w:t>
      </w:r>
      <w:r>
        <w:rPr>
          <w:lang w:val="ru-RU"/>
        </w:rPr>
        <w:t>38.03.02 «</w:t>
      </w:r>
      <w:r>
        <w:rPr>
          <w:cs/>
          <w:lang w:bidi="ru-RU"/>
        </w:rPr>
        <w:t>Менеджмент</w:t>
      </w:r>
      <w:r>
        <w:rPr>
          <w:lang w:val="ru-RU"/>
        </w:rPr>
        <w:t>» (</w:t>
      </w:r>
      <w:r>
        <w:rPr>
          <w:cs/>
          <w:lang w:bidi="ru-RU"/>
        </w:rPr>
        <w:t xml:space="preserve">профиль подготовки </w:t>
      </w:r>
      <w:r>
        <w:rPr>
          <w:lang w:val="ru-RU"/>
        </w:rPr>
        <w:t>– «</w:t>
      </w:r>
      <w:r>
        <w:rPr>
          <w:lang w:val="ru-RU" w:bidi="ru-RU"/>
        </w:rPr>
        <w:t>Информационн</w:t>
      </w:r>
      <w:r>
        <w:rPr>
          <w:cs/>
          <w:lang w:bidi="ru-RU"/>
        </w:rPr>
        <w:t>ый менеджмент</w:t>
      </w:r>
      <w:r>
        <w:rPr>
          <w:lang w:val="ru-RU"/>
        </w:rPr>
        <w:t xml:space="preserve">»), </w:t>
      </w:r>
      <w:r>
        <w:rPr>
          <w:cs/>
          <w:lang w:bidi="ru-RU"/>
        </w:rPr>
        <w:t>заявляю</w:t>
      </w:r>
      <w:r>
        <w:rPr>
          <w:lang w:val="ru-RU"/>
        </w:rPr>
        <w:t xml:space="preserve">, </w:t>
      </w:r>
      <w:r>
        <w:rPr>
          <w:cs/>
          <w:lang w:bidi="ru-RU"/>
        </w:rPr>
        <w:t xml:space="preserve">что в моей выпускной квалификационной работе на тему </w:t>
      </w:r>
      <w:r>
        <w:rPr>
          <w:lang w:val="ru-RU"/>
        </w:rPr>
        <w:t>«</w:t>
      </w:r>
      <w:r>
        <w:rPr>
          <w:lang w:val="ru-RU" w:bidi="ru-RU"/>
        </w:rPr>
        <w:t>Факторы вовлечённости студентов в образовательный процесс при дистанционном режиме обучения</w:t>
      </w:r>
      <w:r>
        <w:rPr>
          <w:lang w:val="ru-RU"/>
        </w:rPr>
        <w:t xml:space="preserve">», </w:t>
      </w:r>
      <w:r>
        <w:rPr>
          <w:cs/>
          <w:lang w:bidi="ru-RU"/>
        </w:rPr>
        <w:t>представленной в службу обеспечения программ бакалавриата для последующей передачи в государственную аттестационную комиссию для публичной защиты</w:t>
      </w:r>
      <w:r>
        <w:rPr>
          <w:lang w:val="ru-RU"/>
        </w:rPr>
        <w:t xml:space="preserve">, </w:t>
      </w:r>
      <w:r>
        <w:rPr>
          <w:cs/>
          <w:lang w:bidi="ru-RU"/>
        </w:rPr>
        <w:t>не содержится элементов плагиата</w:t>
      </w:r>
      <w:r>
        <w:rPr>
          <w:lang w:val="ru-RU"/>
        </w:rPr>
        <w:t xml:space="preserve">. </w:t>
      </w:r>
      <w:r>
        <w:rPr>
          <w:cs/>
          <w:lang w:bidi="ru-RU"/>
        </w:rPr>
        <w:t>Все прямые заимствования из печатных и электронных источников</w:t>
      </w:r>
      <w:r>
        <w:rPr>
          <w:lang w:val="ru-RU"/>
        </w:rPr>
        <w:t xml:space="preserve">, </w:t>
      </w:r>
      <w:r>
        <w:rPr>
          <w:cs/>
          <w:lang w:bidi="ru-RU"/>
        </w:rPr>
        <w:t xml:space="preserve">а также из </w:t>
      </w:r>
      <w:r>
        <w:rPr>
          <w:lang w:val="ru-RU" w:bidi="ru-RU"/>
        </w:rPr>
        <w:t>защищённых</w:t>
      </w:r>
      <w:r>
        <w:rPr>
          <w:cs/>
          <w:lang w:bidi="ru-RU"/>
        </w:rPr>
        <w:t xml:space="preserve"> ранее курсовых и выпускных квалификационных работ</w:t>
      </w:r>
      <w:r>
        <w:rPr>
          <w:lang w:val="ru-RU"/>
        </w:rPr>
        <w:t xml:space="preserve">, </w:t>
      </w:r>
      <w:r>
        <w:rPr>
          <w:cs/>
          <w:lang w:bidi="ru-RU"/>
        </w:rPr>
        <w:t>кандидатских и докторских диссертаций имеют соответствующие ссылки</w:t>
      </w:r>
      <w:r>
        <w:rPr>
          <w:lang w:val="ru-RU"/>
        </w:rPr>
        <w:t xml:space="preserve">. </w:t>
      </w:r>
      <w:r>
        <w:rPr>
          <w:cs/>
          <w:lang w:bidi="ru-RU"/>
        </w:rPr>
        <w:t>Мне известно содержание п</w:t>
      </w:r>
      <w:r>
        <w:rPr>
          <w:lang w:val="ru-RU"/>
        </w:rPr>
        <w:t xml:space="preserve">. 9.7.1. </w:t>
      </w:r>
      <w:r>
        <w:rPr>
          <w:cs/>
          <w:lang w:bidi="ru-RU"/>
        </w:rPr>
        <w:t>Правил обучения по основным образовательным программам бакалавриата</w:t>
      </w:r>
      <w:r>
        <w:rPr>
          <w:lang w:val="ru-RU"/>
        </w:rPr>
        <w:t xml:space="preserve">, </w:t>
      </w:r>
      <w:r>
        <w:rPr>
          <w:cs/>
          <w:lang w:bidi="ru-RU"/>
        </w:rPr>
        <w:t>специалитета</w:t>
      </w:r>
      <w:r>
        <w:rPr>
          <w:lang w:val="ru-RU"/>
        </w:rPr>
        <w:t xml:space="preserve">, </w:t>
      </w:r>
      <w:r>
        <w:rPr>
          <w:cs/>
          <w:lang w:bidi="ru-RU"/>
        </w:rPr>
        <w:t>магистратуры и среднего профессионального образования в Санкт</w:t>
      </w:r>
      <w:r>
        <w:rPr>
          <w:lang w:val="ru-RU"/>
        </w:rPr>
        <w:t>-</w:t>
      </w:r>
      <w:r>
        <w:rPr>
          <w:cs/>
          <w:lang w:bidi="ru-RU"/>
        </w:rPr>
        <w:t>Петербургском государственном университете о том</w:t>
      </w:r>
      <w:r>
        <w:rPr>
          <w:lang w:val="ru-RU"/>
        </w:rPr>
        <w:t xml:space="preserve">, </w:t>
      </w:r>
      <w:r>
        <w:rPr>
          <w:cs/>
          <w:lang w:bidi="ru-RU"/>
        </w:rPr>
        <w:t>что ВКР выполняется индивидуально каждым студентом под руководством назначенного ему научного руководителя</w:t>
      </w:r>
      <w:r>
        <w:rPr>
          <w:lang w:val="ru-RU"/>
        </w:rPr>
        <w:t xml:space="preserve">, </w:t>
      </w:r>
      <w:r>
        <w:rPr>
          <w:cs/>
          <w:lang w:bidi="ru-RU"/>
        </w:rPr>
        <w:t>и п</w:t>
      </w:r>
      <w:r>
        <w:rPr>
          <w:lang w:val="ru-RU"/>
        </w:rPr>
        <w:t xml:space="preserve">. 51 </w:t>
      </w:r>
      <w:r>
        <w:rPr>
          <w:cs/>
          <w:lang w:bidi="ru-RU"/>
        </w:rPr>
        <w:t xml:space="preserve">Устава федерального государственного бюджетного образовательного учреждения высшего профессионального образования </w:t>
      </w:r>
      <w:r>
        <w:rPr>
          <w:lang w:val="ru-RU"/>
        </w:rPr>
        <w:t>«</w:t>
      </w:r>
      <w:r>
        <w:rPr>
          <w:cs/>
          <w:lang w:bidi="ru-RU"/>
        </w:rPr>
        <w:t>Санкт</w:t>
      </w:r>
      <w:r>
        <w:rPr>
          <w:lang w:val="ru-RU" w:bidi="ru-RU"/>
        </w:rPr>
        <w:t>-</w:t>
      </w:r>
      <w:r>
        <w:rPr>
          <w:cs/>
          <w:lang w:bidi="ru-RU"/>
        </w:rPr>
        <w:t>Петербургский государственный университет</w:t>
      </w:r>
      <w:r>
        <w:rPr>
          <w:lang w:val="ru-RU"/>
        </w:rPr>
        <w:t xml:space="preserve">» </w:t>
      </w:r>
      <w:r>
        <w:rPr>
          <w:cs/>
          <w:lang w:bidi="ru-RU"/>
        </w:rPr>
        <w:t>о том</w:t>
      </w:r>
      <w:r>
        <w:rPr>
          <w:lang w:val="ru-RU"/>
        </w:rPr>
        <w:t xml:space="preserve">, </w:t>
      </w:r>
      <w:r>
        <w:rPr>
          <w:cs/>
          <w:lang w:bidi="ru-RU"/>
        </w:rPr>
        <w:t>что студент подлежит отчислению из Санкт</w:t>
      </w:r>
      <w:r>
        <w:rPr>
          <w:lang w:val="ru-RU"/>
        </w:rPr>
        <w:t>-</w:t>
      </w:r>
      <w:r>
        <w:rPr>
          <w:cs/>
          <w:lang w:bidi="ru-RU"/>
        </w:rPr>
        <w:t>Петербургского университета за представление выпускной квалификационной работы</w:t>
      </w:r>
      <w:r>
        <w:rPr>
          <w:lang w:val="ru-RU"/>
        </w:rPr>
        <w:t xml:space="preserve">, </w:t>
      </w:r>
      <w:r>
        <w:rPr>
          <w:cs/>
          <w:lang w:bidi="ru-RU"/>
        </w:rPr>
        <w:t xml:space="preserve">выполненной другим лицом </w:t>
      </w:r>
      <w:r>
        <w:rPr>
          <w:lang w:val="ru-RU"/>
        </w:rPr>
        <w:t>(</w:t>
      </w:r>
      <w:r>
        <w:rPr>
          <w:cs/>
          <w:lang w:bidi="ru-RU"/>
        </w:rPr>
        <w:t>лицами</w:t>
      </w:r>
      <w:r>
        <w:rPr>
          <w:lang w:val="ru-RU"/>
        </w:rPr>
        <w:t xml:space="preserve">). </w:t>
      </w:r>
    </w:p>
    <w:p>
      <w:pPr>
        <w:pStyle w:val="10"/>
        <w:shd w:val="clear" w:color="auto" w:fill="FFFFFF"/>
        <w:spacing w:beforeAutospacing="0" w:after="180" w:afterAutospacing="0" w:line="360" w:lineRule="auto"/>
        <w:jc w:val="both"/>
        <w:rPr>
          <w:lang w:val="ru-RU"/>
        </w:rPr>
      </w:pPr>
    </w:p>
    <w:p>
      <w:pPr>
        <w:pStyle w:val="10"/>
        <w:shd w:val="clear" w:color="auto" w:fill="FFFFFF"/>
        <w:spacing w:beforeAutospacing="0" w:after="180" w:afterAutospacing="0" w:line="360" w:lineRule="auto"/>
        <w:jc w:val="both"/>
        <w:rPr>
          <w:lang w:val="ru-RU"/>
        </w:rPr>
      </w:pPr>
    </w:p>
    <w:p>
      <w:pPr>
        <w:pStyle w:val="10"/>
        <w:shd w:val="clear" w:color="auto" w:fill="FFFFFF"/>
        <w:spacing w:beforeAutospacing="0" w:after="180" w:afterAutospacing="0" w:line="360" w:lineRule="auto"/>
        <w:jc w:val="both"/>
        <w:rPr>
          <w:lang w:val="ru-RU"/>
        </w:rPr>
      </w:pPr>
    </w:p>
    <w:p>
      <w:pPr>
        <w:pStyle w:val="10"/>
        <w:shd w:val="clear" w:color="auto" w:fill="FFFFFF"/>
        <w:spacing w:beforeAutospacing="0" w:after="180" w:afterAutospacing="0" w:line="360" w:lineRule="auto"/>
        <w:jc w:val="both"/>
      </w:pPr>
      <w:r>
        <w:t>__</w:t>
      </w:r>
      <w:r>
        <w:rPr>
          <w:u w:val="single"/>
        </w:rPr>
        <w:drawing>
          <wp:inline distT="0" distB="0" distL="114300" distR="114300">
            <wp:extent cx="1059180" cy="423545"/>
            <wp:effectExtent l="0" t="0" r="7620" b="3175"/>
            <wp:docPr id="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pic:cNvPicPr>
                      <a:picLocks noChangeAspect="1"/>
                    </pic:cNvPicPr>
                  </pic:nvPicPr>
                  <pic:blipFill>
                    <a:blip r:embed="rId7"/>
                    <a:stretch>
                      <a:fillRect/>
                    </a:stretch>
                  </pic:blipFill>
                  <pic:spPr>
                    <a:xfrm>
                      <a:off x="0" y="0"/>
                      <a:ext cx="1059180" cy="423545"/>
                    </a:xfrm>
                    <a:prstGeom prst="rect">
                      <a:avLst/>
                    </a:prstGeom>
                    <a:noFill/>
                    <a:ln>
                      <a:noFill/>
                    </a:ln>
                  </pic:spPr>
                </pic:pic>
              </a:graphicData>
            </a:graphic>
          </wp:inline>
        </w:drawing>
      </w:r>
      <w:r>
        <w:t>_________</w:t>
      </w:r>
      <w:r>
        <w:rPr>
          <w:rFonts w:hint="default"/>
          <w:lang w:val="en-US"/>
        </w:rPr>
        <w:t xml:space="preserve"> </w:t>
      </w:r>
      <w:r>
        <w:t>(</w:t>
      </w:r>
      <w:r>
        <w:rPr>
          <w:cs/>
          <w:lang w:bidi="ru-RU"/>
        </w:rPr>
        <w:t>подпись</w:t>
      </w:r>
      <w:r>
        <w:t xml:space="preserve">) </w:t>
      </w:r>
    </w:p>
    <w:p>
      <w:pPr>
        <w:pStyle w:val="10"/>
        <w:shd w:val="clear" w:color="auto" w:fill="FFFFFF"/>
        <w:spacing w:beforeAutospacing="0" w:after="180" w:afterAutospacing="0" w:line="360" w:lineRule="auto"/>
        <w:jc w:val="both"/>
        <w:rPr>
          <w:b/>
          <w:bCs/>
          <w:lang w:val="ru-RU"/>
        </w:rPr>
      </w:pPr>
      <w:r>
        <w:rPr>
          <w:u w:val="single"/>
        </w:rPr>
        <w:t>_</w:t>
      </w:r>
      <w:r>
        <w:rPr>
          <w:rFonts w:hint="default"/>
          <w:u w:val="single"/>
          <w:lang w:val="en-US"/>
        </w:rPr>
        <w:t>3.06.2021</w:t>
      </w:r>
      <w:r>
        <w:rPr>
          <w:u w:val="single"/>
        </w:rPr>
        <w:t>_________</w:t>
      </w:r>
      <w:r>
        <w:t>_______ (</w:t>
      </w:r>
      <w:r>
        <w:rPr>
          <w:cs/>
          <w:lang w:bidi="ru-RU"/>
        </w:rPr>
        <w:t>дата</w:t>
      </w:r>
      <w:r>
        <w:t>)</w:t>
      </w:r>
    </w:p>
    <w:p>
      <w:pPr>
        <w:pStyle w:val="10"/>
        <w:shd w:val="clear" w:color="auto" w:fill="FFFFFF"/>
        <w:spacing w:beforeAutospacing="0" w:after="180" w:afterAutospacing="0" w:line="360" w:lineRule="auto"/>
        <w:jc w:val="both"/>
        <w:rPr>
          <w:b/>
          <w:bCs/>
          <w:lang w:val="ru-RU"/>
        </w:rPr>
      </w:pPr>
    </w:p>
    <w:p>
      <w:pPr>
        <w:pStyle w:val="10"/>
        <w:shd w:val="clear" w:color="auto" w:fill="FFFFFF"/>
        <w:spacing w:beforeAutospacing="0" w:after="180" w:afterAutospacing="0" w:line="360" w:lineRule="auto"/>
        <w:jc w:val="both"/>
        <w:rPr>
          <w:b/>
          <w:bCs/>
          <w:lang w:val="ru-RU"/>
        </w:rPr>
      </w:pPr>
    </w:p>
    <w:p>
      <w:pPr>
        <w:pStyle w:val="10"/>
        <w:shd w:val="clear" w:color="auto" w:fill="FFFFFF"/>
        <w:spacing w:beforeAutospacing="0" w:after="180" w:afterAutospacing="0" w:line="360" w:lineRule="auto"/>
        <w:jc w:val="both"/>
        <w:rPr>
          <w:b/>
          <w:bCs/>
          <w:lang w:val="ru-RU"/>
        </w:rPr>
      </w:pPr>
    </w:p>
    <w:p>
      <w:pPr>
        <w:pStyle w:val="10"/>
        <w:shd w:val="clear" w:color="auto" w:fill="FFFFFF"/>
        <w:spacing w:beforeAutospacing="0" w:after="180" w:afterAutospacing="0" w:line="360" w:lineRule="auto"/>
        <w:jc w:val="both"/>
        <w:rPr>
          <w:b/>
          <w:bCs/>
          <w:lang w:val="ru-RU"/>
        </w:rPr>
      </w:pPr>
    </w:p>
    <w:p>
      <w:pPr>
        <w:pStyle w:val="10"/>
        <w:shd w:val="clear" w:color="auto" w:fill="FFFFFF"/>
        <w:spacing w:beforeAutospacing="0" w:after="180" w:afterAutospacing="0" w:line="360" w:lineRule="auto"/>
        <w:jc w:val="both"/>
        <w:rPr>
          <w:b/>
          <w:bCs/>
          <w:lang w:val="ru-RU"/>
        </w:rPr>
      </w:pPr>
    </w:p>
    <w:sdt>
      <w:sdtPr>
        <w:rPr>
          <w:rFonts w:ascii="Times New Roman" w:hAnsi="Times New Roman" w:eastAsia="SimSun" w:cs="Times New Roman"/>
          <w:b/>
          <w:bCs/>
          <w:sz w:val="28"/>
          <w:szCs w:val="28"/>
        </w:rPr>
        <w:id w:val="147475466"/>
        <w15:color w:val="DBDBDB"/>
        <w:docPartObj>
          <w:docPartGallery w:val="Table of Contents"/>
          <w:docPartUnique/>
        </w:docPartObj>
      </w:sdtPr>
      <w:sdtEndPr>
        <w:rPr>
          <w:rFonts w:ascii="Times New Roman" w:hAnsi="Times New Roman" w:eastAsia="SimSun" w:cs="Times New Roman"/>
          <w:b/>
          <w:bCs/>
          <w:sz w:val="24"/>
          <w:szCs w:val="24"/>
          <w:lang w:val="ru-RU"/>
        </w:rPr>
      </w:sdtEndPr>
      <w:sdtContent>
        <w:p>
          <w:pPr>
            <w:spacing w:after="0" w:line="360" w:lineRule="auto"/>
            <w:jc w:val="center"/>
            <w:rPr>
              <w:rFonts w:hint="default" w:ascii="Times New Roman" w:hAnsi="Times New Roman" w:eastAsia="SimSun" w:cs="Times New Roman"/>
              <w:b/>
              <w:bCs/>
              <w:sz w:val="24"/>
              <w:szCs w:val="24"/>
            </w:rPr>
          </w:pPr>
          <w:r>
            <w:rPr>
              <w:rFonts w:ascii="Times New Roman" w:hAnsi="Times New Roman" w:eastAsia="SimSun" w:cs="Times New Roman"/>
              <w:b/>
              <w:bCs/>
              <w:sz w:val="28"/>
              <w:szCs w:val="28"/>
            </w:rPr>
            <w:t>Оглавление</w:t>
          </w:r>
        </w:p>
        <w:p>
          <w:pPr>
            <w:pStyle w:val="7"/>
            <w:tabs>
              <w:tab w:val="right" w:leader="dot" w:pos="9355"/>
            </w:tabs>
            <w:rPr>
              <w:rFonts w:hint="default" w:ascii="Times New Roman" w:hAnsi="Times New Roman" w:cs="Times New Roman"/>
              <w:sz w:val="24"/>
              <w:szCs w:val="24"/>
            </w:rPr>
          </w:pPr>
          <w:r>
            <w:rPr>
              <w:rFonts w:hint="default" w:ascii="Times New Roman" w:hAnsi="Times New Roman" w:cs="Times New Roman"/>
              <w:b/>
              <w:bCs/>
              <w:sz w:val="24"/>
              <w:szCs w:val="24"/>
              <w:lang w:val="ru-RU"/>
            </w:rPr>
            <w:fldChar w:fldCharType="begin"/>
          </w:r>
          <w:r>
            <w:rPr>
              <w:rFonts w:hint="default" w:ascii="Times New Roman" w:hAnsi="Times New Roman" w:cs="Times New Roman"/>
              <w:b/>
              <w:bCs/>
              <w:sz w:val="24"/>
              <w:szCs w:val="24"/>
              <w:lang w:val="ru-RU"/>
            </w:rPr>
            <w:instrText xml:space="preserve">TOC \o "1-2" \h \u </w:instrText>
          </w:r>
          <w:r>
            <w:rPr>
              <w:rFonts w:hint="default" w:ascii="Times New Roman" w:hAnsi="Times New Roman" w:cs="Times New Roman"/>
              <w:b/>
              <w:bCs/>
              <w:sz w:val="24"/>
              <w:szCs w:val="24"/>
              <w:lang w:val="ru-RU"/>
            </w:rPr>
            <w:fldChar w:fldCharType="separate"/>
          </w: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_Toc392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bCs/>
              <w:sz w:val="24"/>
              <w:szCs w:val="24"/>
              <w:lang w:val="ru-RU"/>
            </w:rPr>
            <w:t>ВВЕДЕНИЕ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_Toc392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7"/>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_Toc28157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bCs/>
              <w:sz w:val="24"/>
              <w:szCs w:val="24"/>
              <w:cs/>
              <w:lang w:bidi="ar-SA"/>
            </w:rPr>
            <w:t>Г</w:t>
          </w:r>
          <w:r>
            <w:rPr>
              <w:rFonts w:hint="default" w:ascii="Times New Roman" w:hAnsi="Times New Roman" w:cs="Times New Roman"/>
              <w:bCs/>
              <w:sz w:val="24"/>
              <w:szCs w:val="24"/>
              <w:lang w:val="ru-RU"/>
            </w:rPr>
            <w:t>ЛАВА</w:t>
          </w:r>
          <w:r>
            <w:rPr>
              <w:rFonts w:hint="default" w:ascii="Times New Roman" w:hAnsi="Times New Roman" w:cs="Times New Roman"/>
              <w:bCs/>
              <w:sz w:val="24"/>
              <w:szCs w:val="24"/>
              <w:cs/>
              <w:lang w:bidi="ar-SA"/>
            </w:rPr>
            <w:t xml:space="preserve"> </w:t>
          </w:r>
          <w:r>
            <w:rPr>
              <w:rFonts w:hint="default" w:ascii="Times New Roman" w:hAnsi="Times New Roman" w:cs="Times New Roman"/>
              <w:bCs/>
              <w:sz w:val="24"/>
              <w:szCs w:val="24"/>
              <w:lang w:val="ru-RU"/>
            </w:rPr>
            <w:t>1. ОБЗОР ПРЕДМЕТНОЙ ОБЛАСТИ</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_Toc28157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8"/>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_Toc21742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sz w:val="24"/>
              <w:szCs w:val="24"/>
              <w:lang w:val="ru-RU"/>
            </w:rPr>
            <w:t>1.1. Применение информационных технологий в образовании</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_Toc21742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8"/>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_Toc9948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sz w:val="24"/>
              <w:szCs w:val="24"/>
              <w:lang w:val="ru-RU"/>
            </w:rPr>
            <w:t>1.2. Особенности современной студенческой аудитории</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_Toc9948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8"/>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_Toc14779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sz w:val="24"/>
              <w:szCs w:val="24"/>
              <w:lang w:val="ru-RU"/>
            </w:rPr>
            <w:t>1.3. Обзор литературы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_Toc14779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8"/>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_Toc20566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sz w:val="24"/>
              <w:szCs w:val="24"/>
              <w:lang w:val="ru-RU"/>
            </w:rPr>
            <w:t>1.4. Обзор инструментов взаимодействия с аудиторией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_Toc20566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8"/>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_Toc9040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sz w:val="24"/>
              <w:szCs w:val="24"/>
              <w:lang w:val="ru-RU"/>
            </w:rPr>
            <w:t>Выводы по главе 1.</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_Toc9040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7"/>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_Toc6315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bCs/>
              <w:sz w:val="24"/>
              <w:szCs w:val="24"/>
              <w:lang w:val="ru-RU"/>
            </w:rPr>
            <w:t>ГЛАВА 2. КАЧЕСТВЕННОЕ ИССЛЕДОВАНИЕ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_Toc6315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8"/>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_Toc5551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sz w:val="24"/>
              <w:szCs w:val="24"/>
              <w:lang w:val="ru-RU"/>
            </w:rPr>
            <w:t>2.1. Анализ инструментов вовлечения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_Toc5551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8"/>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_Toc20374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sz w:val="24"/>
              <w:szCs w:val="24"/>
              <w:lang w:val="ru-RU"/>
            </w:rPr>
            <w:t>2.2. Инструменты вовлечения с точки зрения преподавателей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_Toc20374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8"/>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_Toc30328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sz w:val="24"/>
              <w:szCs w:val="24"/>
              <w:lang w:val="ru-RU"/>
            </w:rPr>
            <w:t>2.3. Инструменты вовлечения с точки зрения студентов</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_Toc30328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8"/>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_Toc3519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sz w:val="24"/>
              <w:szCs w:val="24"/>
              <w:lang w:val="ru-RU"/>
            </w:rPr>
            <w:t>Выводы по главе 2.</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_Toc3519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7"/>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_Toc18198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bCs/>
              <w:sz w:val="24"/>
              <w:szCs w:val="24"/>
              <w:lang w:val="ru-RU"/>
            </w:rPr>
            <w:t>ГЛАВА 3. КОЛИЧЕСТВЕННОЕ ИССЛЕДОВАНИЕ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_Toc18198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8"/>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_Toc29884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sz w:val="24"/>
              <w:szCs w:val="24"/>
              <w:lang w:val="ru-RU"/>
            </w:rPr>
            <w:t>3.1. Выбор переменных и формулировка гипотез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_Toc29884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8"/>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_Toc6455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sz w:val="24"/>
              <w:szCs w:val="24"/>
              <w:lang w:val="ru-RU"/>
            </w:rPr>
            <w:t>3.2. Опрос студентов</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_Toc6455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8"/>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_Toc13360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sz w:val="24"/>
              <w:szCs w:val="24"/>
              <w:lang w:val="ru-RU"/>
            </w:rPr>
            <w:t>3.3. Результаты и интерпретация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_Toc13360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8"/>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_Toc22517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sz w:val="24"/>
              <w:szCs w:val="24"/>
              <w:lang w:val="ru-RU"/>
            </w:rPr>
            <w:t>3.4. Выводы и рекомендации</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_Toc22517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43</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7"/>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_Toc9415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bCs/>
              <w:sz w:val="24"/>
              <w:szCs w:val="24"/>
              <w:lang w:val="ru-RU"/>
            </w:rPr>
            <w:t>СПИСОК ИСПОЛЬЗОВАННЫХ ИСТОЧНИКОВ</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_Toc9415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7"/>
            <w:tabs>
              <w:tab w:val="right" w:leader="dot" w:pos="9355"/>
            </w:tabs>
            <w:rPr>
              <w:rFonts w:hint="default" w:ascii="Times New Roman" w:hAnsi="Times New Roman" w:cs="Times New Roman"/>
              <w:sz w:val="24"/>
              <w:szCs w:val="24"/>
            </w:rPr>
          </w:pPr>
          <w:r>
            <w:rPr>
              <w:rFonts w:hint="default" w:ascii="Times New Roman" w:hAnsi="Times New Roman" w:cs="Times New Roman"/>
              <w:bCs/>
              <w:sz w:val="24"/>
              <w:szCs w:val="24"/>
              <w:lang w:val="ru-RU"/>
            </w:rPr>
            <w:fldChar w:fldCharType="begin"/>
          </w:r>
          <w:r>
            <w:rPr>
              <w:rFonts w:hint="default" w:ascii="Times New Roman" w:hAnsi="Times New Roman" w:cs="Times New Roman"/>
              <w:bCs/>
              <w:sz w:val="24"/>
              <w:szCs w:val="24"/>
              <w:lang w:val="ru-RU"/>
            </w:rPr>
            <w:instrText xml:space="preserve"> HYPERLINK \l _Toc4960 </w:instrText>
          </w:r>
          <w:r>
            <w:rPr>
              <w:rFonts w:hint="default" w:ascii="Times New Roman" w:hAnsi="Times New Roman" w:cs="Times New Roman"/>
              <w:bCs/>
              <w:sz w:val="24"/>
              <w:szCs w:val="24"/>
              <w:lang w:val="ru-RU"/>
            </w:rPr>
            <w:fldChar w:fldCharType="separate"/>
          </w:r>
          <w:r>
            <w:rPr>
              <w:rFonts w:hint="default" w:ascii="Times New Roman" w:hAnsi="Times New Roman" w:cs="Times New Roman"/>
              <w:bCs/>
              <w:sz w:val="24"/>
              <w:szCs w:val="24"/>
              <w:lang w:val="ru-RU"/>
            </w:rPr>
            <w:t>Приложения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_Toc4960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51</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ru-RU"/>
            </w:rPr>
            <w:fldChar w:fldCharType="end"/>
          </w:r>
        </w:p>
        <w:p>
          <w:pPr>
            <w:pStyle w:val="10"/>
            <w:shd w:val="clear" w:color="auto" w:fill="FFFFFF"/>
            <w:spacing w:beforeAutospacing="0" w:after="180" w:afterAutospacing="0" w:line="360" w:lineRule="auto"/>
            <w:jc w:val="both"/>
            <w:rPr>
              <w:b/>
              <w:bCs/>
              <w:lang w:val="ru-RU"/>
            </w:rPr>
          </w:pPr>
          <w:r>
            <w:rPr>
              <w:rFonts w:hint="default" w:ascii="Times New Roman" w:hAnsi="Times New Roman" w:cs="Times New Roman"/>
              <w:bCs/>
              <w:sz w:val="24"/>
              <w:szCs w:val="24"/>
              <w:lang w:val="ru-RU"/>
            </w:rPr>
            <w:fldChar w:fldCharType="end"/>
          </w:r>
        </w:p>
      </w:sdtContent>
    </w:sdt>
    <w:p>
      <w:pPr>
        <w:pStyle w:val="10"/>
        <w:shd w:val="clear" w:color="auto" w:fill="FFFFFF"/>
        <w:spacing w:beforeAutospacing="0" w:after="180" w:afterAutospacing="0" w:line="360" w:lineRule="auto"/>
        <w:jc w:val="both"/>
        <w:rPr>
          <w:b/>
          <w:bCs/>
          <w:lang w:val="ru-RU"/>
        </w:rPr>
      </w:pPr>
    </w:p>
    <w:p>
      <w:pPr>
        <w:pStyle w:val="10"/>
        <w:shd w:val="clear" w:color="auto" w:fill="FFFFFF"/>
        <w:spacing w:beforeAutospacing="0" w:after="180" w:afterAutospacing="0" w:line="360" w:lineRule="auto"/>
        <w:jc w:val="both"/>
        <w:rPr>
          <w:b/>
          <w:bCs/>
          <w:lang w:val="ru-RU"/>
        </w:rPr>
      </w:pPr>
    </w:p>
    <w:p>
      <w:pPr>
        <w:pStyle w:val="10"/>
        <w:shd w:val="clear" w:color="auto" w:fill="FFFFFF"/>
        <w:spacing w:beforeAutospacing="0" w:after="180" w:afterAutospacing="0" w:line="360" w:lineRule="auto"/>
        <w:jc w:val="both"/>
        <w:rPr>
          <w:b/>
          <w:bCs/>
          <w:lang w:val="ru-RU"/>
        </w:rPr>
      </w:pPr>
    </w:p>
    <w:p>
      <w:pPr>
        <w:pStyle w:val="2"/>
        <w:spacing w:line="360" w:lineRule="auto"/>
        <w:rPr>
          <w:rFonts w:ascii="Times New Roman" w:hAnsi="Times New Roman" w:cs="Times New Roman"/>
          <w:b/>
          <w:bCs/>
          <w:color w:val="auto"/>
          <w:sz w:val="28"/>
          <w:szCs w:val="28"/>
          <w:lang w:val="ru-RU"/>
        </w:rPr>
        <w:sectPr>
          <w:footerReference r:id="rId4" w:type="default"/>
          <w:pgSz w:w="11906" w:h="16838"/>
          <w:pgMar w:top="1134" w:right="850" w:bottom="1134" w:left="1701" w:header="720" w:footer="720" w:gutter="0"/>
          <w:pgNumType w:start="1"/>
          <w:cols w:space="720" w:num="1"/>
          <w:docGrid w:linePitch="360" w:charSpace="0"/>
        </w:sectPr>
      </w:pPr>
    </w:p>
    <w:p>
      <w:pPr>
        <w:pStyle w:val="2"/>
        <w:spacing w:line="360" w:lineRule="auto"/>
        <w:rPr>
          <w:rFonts w:ascii="Times New Roman" w:hAnsi="Times New Roman" w:cs="Times New Roman"/>
          <w:b/>
          <w:bCs/>
          <w:color w:val="auto"/>
          <w:sz w:val="28"/>
          <w:szCs w:val="28"/>
          <w:lang w:val="ru-RU"/>
        </w:rPr>
      </w:pPr>
      <w:bookmarkStart w:id="0" w:name="_Toc392"/>
      <w:r>
        <w:rPr>
          <w:rFonts w:ascii="Times New Roman" w:hAnsi="Times New Roman" w:cs="Times New Roman"/>
          <w:b/>
          <w:bCs/>
          <w:color w:val="auto"/>
          <w:sz w:val="28"/>
          <w:szCs w:val="28"/>
          <w:lang w:val="ru-RU"/>
        </w:rPr>
        <w:t>ВВЕДЕНИЕ</w:t>
      </w:r>
      <w:bookmarkEnd w:id="0"/>
    </w:p>
    <w:p>
      <w:pPr>
        <w:spacing w:after="0" w:line="360" w:lineRule="auto"/>
        <w:ind w:firstLine="420"/>
        <w:jc w:val="both"/>
        <w:rPr>
          <w:rFonts w:ascii="Times New Roman" w:hAnsi="Times New Roman" w:eastAsia="SimSun" w:cs="Times New Roman"/>
          <w:color w:val="000000"/>
          <w:sz w:val="24"/>
          <w:szCs w:val="24"/>
          <w:shd w:val="clear" w:color="auto" w:fill="FFFFFF"/>
          <w:lang w:val="ru"/>
        </w:rPr>
      </w:pPr>
      <w:r>
        <w:rPr>
          <w:rFonts w:ascii="Times New Roman" w:hAnsi="Times New Roman" w:eastAsia="SimSun" w:cs="Times New Roman"/>
          <w:color w:val="000000"/>
          <w:sz w:val="24"/>
          <w:szCs w:val="24"/>
          <w:shd w:val="clear" w:color="auto" w:fill="FFFFFF"/>
          <w:lang w:val="ru"/>
        </w:rPr>
        <w:t>В связи с бурным развитием информационных технологий и их влиянием на все сферы жизни тема внедрения ИТ в образование сейчас крайне актуальна. В то же время имеет место проблема недостаточной мотивации и заинтересованности в обучении у студентов, что привело к появлению различных инструментов взаимодействия с аудиторией</w:t>
      </w:r>
      <w:r>
        <w:rPr>
          <w:rFonts w:ascii="Times New Roman" w:hAnsi="Times New Roman" w:eastAsia="sans-serif" w:cs="Times New Roman"/>
          <w:color w:val="000000"/>
          <w:sz w:val="24"/>
          <w:szCs w:val="24"/>
          <w:shd w:val="clear" w:color="auto" w:fill="FFFFFF"/>
          <w:lang w:val="ru"/>
        </w:rPr>
        <w:t> </w:t>
      </w:r>
      <w:r>
        <w:rPr>
          <w:rFonts w:ascii="Times New Roman" w:hAnsi="Times New Roman" w:eastAsia="SimSun" w:cs="Times New Roman"/>
          <w:color w:val="000000"/>
          <w:sz w:val="24"/>
          <w:szCs w:val="24"/>
          <w:shd w:val="clear" w:color="auto" w:fill="FFFFFF"/>
          <w:lang w:val="ru"/>
        </w:rPr>
        <w:t>на основе информационных технологий.</w:t>
      </w:r>
    </w:p>
    <w:p>
      <w:pPr>
        <w:spacing w:after="0" w:line="360" w:lineRule="auto"/>
        <w:ind w:firstLine="420"/>
        <w:jc w:val="both"/>
        <w:rPr>
          <w:rFonts w:ascii="Times New Roman" w:hAnsi="Times New Roman" w:eastAsia="sans-serif" w:cs="Times New Roman"/>
          <w:color w:val="000000"/>
          <w:sz w:val="24"/>
          <w:szCs w:val="24"/>
          <w:shd w:val="clear" w:color="auto" w:fill="FFFFFF"/>
          <w:lang w:val="ru"/>
        </w:rPr>
      </w:pPr>
      <w:r>
        <w:rPr>
          <w:rFonts w:ascii="Times New Roman" w:hAnsi="Times New Roman" w:eastAsia="Segoe UI" w:cs="Times New Roman"/>
          <w:color w:val="000000"/>
          <w:sz w:val="24"/>
          <w:szCs w:val="24"/>
          <w:shd w:val="clear" w:color="auto" w:fill="FFFFFF"/>
          <w:lang w:val="ru-RU"/>
        </w:rPr>
        <w:t>В</w:t>
      </w:r>
      <w:r>
        <w:rPr>
          <w:rFonts w:ascii="Times New Roman" w:hAnsi="Times New Roman" w:eastAsia="Segoe UI" w:cs="Times New Roman"/>
          <w:color w:val="000000"/>
          <w:sz w:val="24"/>
          <w:szCs w:val="24"/>
          <w:shd w:val="clear" w:color="auto" w:fill="FFFFFF"/>
          <w:lang w:val="ru"/>
        </w:rPr>
        <w:t xml:space="preserve"> данной работе будут рассмотрены </w:t>
      </w:r>
      <w:r>
        <w:rPr>
          <w:rFonts w:ascii="Times New Roman" w:hAnsi="Times New Roman" w:eastAsia="Segoe UI" w:cs="Times New Roman"/>
          <w:color w:val="000000"/>
          <w:sz w:val="24"/>
          <w:szCs w:val="24"/>
          <w:shd w:val="clear" w:color="auto" w:fill="FFFFFF"/>
          <w:lang w:val="ru-RU"/>
        </w:rPr>
        <w:t>ИТ-инструменты и другие факторы</w:t>
      </w:r>
      <w:r>
        <w:rPr>
          <w:rFonts w:ascii="Times New Roman" w:hAnsi="Times New Roman" w:eastAsia="Segoe UI" w:cs="Times New Roman"/>
          <w:color w:val="000000"/>
          <w:sz w:val="24"/>
          <w:szCs w:val="24"/>
          <w:shd w:val="clear" w:color="auto" w:fill="FFFFFF"/>
          <w:lang w:val="ru"/>
        </w:rPr>
        <w:t xml:space="preserve"> вовлечения студентов высших учебных заведений в процесс занятий с использованием информационных технологий.</w:t>
      </w:r>
      <w:r>
        <w:rPr>
          <w:rFonts w:ascii="Times New Roman" w:hAnsi="Times New Roman" w:eastAsia="sans-serif" w:cs="Times New Roman"/>
          <w:color w:val="000000"/>
          <w:sz w:val="24"/>
          <w:szCs w:val="24"/>
          <w:shd w:val="clear" w:color="auto" w:fill="FFFFFF"/>
          <w:lang w:val="ru"/>
        </w:rPr>
        <w:t> </w:t>
      </w:r>
    </w:p>
    <w:p>
      <w:pPr>
        <w:pStyle w:val="10"/>
        <w:shd w:val="clear" w:color="auto" w:fill="FFFFFF"/>
        <w:spacing w:beforeAutospacing="0" w:afterAutospacing="0" w:line="360" w:lineRule="auto"/>
        <w:ind w:firstLine="336"/>
        <w:jc w:val="both"/>
        <w:textAlignment w:val="baseline"/>
        <w:rPr>
          <w:rFonts w:eastAsia="Segoe UI"/>
          <w:color w:val="000000"/>
          <w:shd w:val="clear" w:color="auto" w:fill="FFFFFF"/>
          <w:lang w:val="ru"/>
        </w:rPr>
      </w:pPr>
      <w:r>
        <w:rPr>
          <w:rFonts w:eastAsia="Segoe UI"/>
          <w:color w:val="000000"/>
          <w:shd w:val="clear" w:color="auto" w:fill="FFFFFF"/>
          <w:lang w:val="ru"/>
        </w:rPr>
        <w:t>Целью работы является разработка рекомендаций по повышению вовлечённости студентов в образовательный процесс в условиях перехода на дистанционный режим обучения.</w:t>
      </w:r>
    </w:p>
    <w:p>
      <w:pPr>
        <w:pStyle w:val="10"/>
        <w:shd w:val="clear" w:color="auto" w:fill="FFFFFF"/>
        <w:spacing w:beforeAutospacing="0" w:afterAutospacing="0" w:line="360" w:lineRule="auto"/>
        <w:ind w:firstLine="336"/>
        <w:jc w:val="both"/>
        <w:textAlignment w:val="baseline"/>
        <w:rPr>
          <w:rFonts w:eastAsia="Segoe UI"/>
          <w:color w:val="000000"/>
          <w:shd w:val="clear" w:color="auto" w:fill="FFFFFF"/>
          <w:lang w:val="ru"/>
        </w:rPr>
      </w:pPr>
      <w:r>
        <w:rPr>
          <w:rFonts w:eastAsia="Segoe UI"/>
          <w:color w:val="000000"/>
          <w:shd w:val="clear" w:color="auto" w:fill="FFFFFF"/>
          <w:lang w:val="ru"/>
        </w:rPr>
        <w:t xml:space="preserve">Для достижения цели необходимо выполнить следующие задачи: </w:t>
      </w:r>
    </w:p>
    <w:p>
      <w:pPr>
        <w:pStyle w:val="10"/>
        <w:shd w:val="clear" w:color="auto" w:fill="FFFFFF"/>
        <w:spacing w:beforeAutospacing="0" w:afterAutospacing="0" w:line="360" w:lineRule="auto"/>
        <w:ind w:firstLine="336"/>
        <w:jc w:val="both"/>
        <w:textAlignment w:val="baseline"/>
        <w:rPr>
          <w:rFonts w:eastAsia="Segoe UI"/>
          <w:color w:val="000000"/>
          <w:shd w:val="clear" w:color="auto" w:fill="FFFFFF"/>
          <w:lang w:val="ru"/>
        </w:rPr>
      </w:pPr>
      <w:r>
        <w:rPr>
          <w:rFonts w:eastAsia="Segoe UI"/>
          <w:color w:val="000000"/>
          <w:shd w:val="clear" w:color="auto" w:fill="FFFFFF"/>
          <w:lang w:val="ru"/>
        </w:rPr>
        <w:t>1) Провести анализ научной литературы по исследуемой проблеме вовлечения студентов в образовательный процесс</w:t>
      </w:r>
    </w:p>
    <w:p>
      <w:pPr>
        <w:pStyle w:val="10"/>
        <w:shd w:val="clear" w:color="auto" w:fill="FFFFFF"/>
        <w:spacing w:beforeAutospacing="0" w:afterAutospacing="0" w:line="360" w:lineRule="auto"/>
        <w:ind w:firstLine="336"/>
        <w:jc w:val="both"/>
        <w:textAlignment w:val="baseline"/>
        <w:rPr>
          <w:rFonts w:eastAsia="Segoe UI"/>
          <w:color w:val="000000"/>
          <w:shd w:val="clear" w:color="auto" w:fill="FFFFFF"/>
          <w:lang w:val="ru"/>
        </w:rPr>
      </w:pPr>
      <w:r>
        <w:rPr>
          <w:rFonts w:eastAsia="Segoe UI"/>
          <w:color w:val="000000"/>
          <w:shd w:val="clear" w:color="auto" w:fill="FFFFFF"/>
          <w:lang w:val="ru"/>
        </w:rPr>
        <w:t>2) Провести опрос студентов для выявления основных факторов, влияющих на уровень вовлеченности</w:t>
      </w:r>
    </w:p>
    <w:p>
      <w:pPr>
        <w:pStyle w:val="10"/>
        <w:shd w:val="clear" w:color="auto" w:fill="FFFFFF"/>
        <w:spacing w:beforeAutospacing="0" w:afterAutospacing="0" w:line="360" w:lineRule="auto"/>
        <w:ind w:firstLine="336"/>
        <w:jc w:val="both"/>
        <w:textAlignment w:val="baseline"/>
        <w:rPr>
          <w:rFonts w:eastAsia="sans-serif"/>
          <w:lang w:val="ru-RU"/>
        </w:rPr>
      </w:pPr>
      <w:r>
        <w:rPr>
          <w:rFonts w:eastAsia="Segoe UI"/>
          <w:color w:val="000000"/>
          <w:shd w:val="clear" w:color="auto" w:fill="FFFFFF"/>
          <w:lang w:val="ru"/>
        </w:rPr>
        <w:t>3) Сформулировать практические рекомендации для преподавателей по увеличению вовлечённости студентах на занятиях в дистанционном формате</w:t>
      </w:r>
    </w:p>
    <w:p>
      <w:pPr>
        <w:pStyle w:val="10"/>
        <w:shd w:val="clear" w:color="auto" w:fill="FFFFFF"/>
        <w:spacing w:beforeAutospacing="0" w:afterAutospacing="0" w:line="360" w:lineRule="auto"/>
        <w:ind w:firstLine="420"/>
        <w:jc w:val="both"/>
        <w:textAlignment w:val="baseline"/>
        <w:rPr>
          <w:lang w:val="ru-RU"/>
        </w:rPr>
      </w:pPr>
      <w:r>
        <w:rPr>
          <w:rFonts w:eastAsia="Segoe UI"/>
          <w:color w:val="000000"/>
          <w:shd w:val="clear" w:color="auto" w:fill="FFFFFF"/>
          <w:lang w:val="ru"/>
        </w:rPr>
        <w:t xml:space="preserve">Результатом работы должны стать рекомендации </w:t>
      </w:r>
      <w:r>
        <w:rPr>
          <w:rFonts w:eastAsia="Segoe UI"/>
          <w:color w:val="000000"/>
          <w:shd w:val="clear" w:color="auto" w:fill="FFFFFF"/>
          <w:lang w:val="ru-RU"/>
        </w:rPr>
        <w:t xml:space="preserve">для преподавателей </w:t>
      </w:r>
      <w:r>
        <w:rPr>
          <w:rFonts w:eastAsia="Segoe UI"/>
          <w:color w:val="000000"/>
          <w:shd w:val="clear" w:color="auto" w:fill="FFFFFF"/>
          <w:lang w:val="ru"/>
        </w:rPr>
        <w:t xml:space="preserve">по выбору </w:t>
      </w:r>
      <w:r>
        <w:rPr>
          <w:rFonts w:eastAsia="Segoe UI"/>
          <w:color w:val="000000"/>
          <w:shd w:val="clear" w:color="auto" w:fill="FFFFFF"/>
          <w:lang w:val="ru-RU"/>
        </w:rPr>
        <w:t>способ</w:t>
      </w:r>
      <w:r>
        <w:rPr>
          <w:rFonts w:eastAsia="Segoe UI"/>
          <w:color w:val="000000"/>
          <w:shd w:val="clear" w:color="auto" w:fill="FFFFFF"/>
          <w:lang w:val="ru"/>
        </w:rPr>
        <w:t>ов вовлечения студентов в образовательный процесс, сделанные на основе моего исследования.</w:t>
      </w:r>
      <w:r>
        <w:rPr>
          <w:rFonts w:eastAsia="Segoe UI"/>
          <w:color w:val="000000"/>
          <w:shd w:val="clear" w:color="auto" w:fill="FFFFFF"/>
        </w:rPr>
        <w:t> </w:t>
      </w:r>
    </w:p>
    <w:p>
      <w:pPr>
        <w:spacing w:line="360" w:lineRule="auto"/>
        <w:ind w:firstLine="420"/>
        <w:rPr>
          <w:rFonts w:ascii="Times New Roman" w:hAnsi="Times New Roman" w:eastAsia="SimSun" w:cs="Times New Roman"/>
          <w:color w:val="000000"/>
          <w:sz w:val="24"/>
          <w:szCs w:val="24"/>
          <w:shd w:val="clear" w:color="auto" w:fill="FFFFFF"/>
          <w:lang w:val="ru"/>
        </w:rPr>
      </w:pPr>
    </w:p>
    <w:p>
      <w:pPr>
        <w:spacing w:line="360" w:lineRule="auto"/>
        <w:rPr>
          <w:rFonts w:ascii="Times New Roman" w:hAnsi="Times New Roman" w:eastAsia="SimSun" w:cs="Times New Roman"/>
          <w:color w:val="000000"/>
          <w:sz w:val="24"/>
          <w:szCs w:val="24"/>
          <w:lang w:val="ru-RU"/>
        </w:rPr>
      </w:pPr>
      <w:r>
        <w:rPr>
          <w:rFonts w:ascii="Times New Roman" w:hAnsi="Times New Roman" w:eastAsia="SimSun" w:cs="Times New Roman"/>
          <w:color w:val="000000"/>
          <w:sz w:val="24"/>
          <w:szCs w:val="24"/>
          <w:shd w:val="clear" w:color="auto" w:fill="FFFFFF"/>
          <w:lang w:val="ru"/>
        </w:rPr>
        <w:t> </w:t>
      </w:r>
      <w:r>
        <w:rPr>
          <w:rFonts w:ascii="Times New Roman" w:hAnsi="Times New Roman" w:eastAsia="SimSun" w:cs="Times New Roman"/>
          <w:color w:val="000000"/>
          <w:sz w:val="24"/>
          <w:szCs w:val="24"/>
        </w:rPr>
        <w:t> </w:t>
      </w:r>
    </w:p>
    <w:p>
      <w:pPr>
        <w:spacing w:line="360" w:lineRule="auto"/>
        <w:rPr>
          <w:rFonts w:ascii="Times New Roman" w:hAnsi="Times New Roman" w:eastAsia="SimSun" w:cs="Times New Roman"/>
          <w:color w:val="000000"/>
          <w:sz w:val="24"/>
          <w:szCs w:val="24"/>
          <w:lang w:val="ru-RU"/>
        </w:rPr>
      </w:pPr>
    </w:p>
    <w:p>
      <w:pPr>
        <w:spacing w:line="360" w:lineRule="auto"/>
        <w:rPr>
          <w:rFonts w:ascii="Times New Roman" w:hAnsi="Times New Roman" w:eastAsia="SimSun" w:cs="Times New Roman"/>
          <w:color w:val="000000"/>
          <w:sz w:val="24"/>
          <w:szCs w:val="24"/>
          <w:lang w:val="ru-RU"/>
        </w:rPr>
      </w:pPr>
    </w:p>
    <w:p>
      <w:pPr>
        <w:spacing w:line="360" w:lineRule="auto"/>
        <w:rPr>
          <w:rFonts w:ascii="Times New Roman" w:hAnsi="Times New Roman" w:eastAsia="SimSun" w:cs="Times New Roman"/>
          <w:color w:val="000000"/>
          <w:sz w:val="24"/>
          <w:szCs w:val="24"/>
          <w:lang w:val="ru-RU"/>
        </w:rPr>
      </w:pPr>
    </w:p>
    <w:p>
      <w:pPr>
        <w:spacing w:line="360" w:lineRule="auto"/>
        <w:rPr>
          <w:rFonts w:ascii="Times New Roman" w:hAnsi="Times New Roman" w:eastAsia="SimSun" w:cs="Times New Roman"/>
          <w:color w:val="000000"/>
          <w:sz w:val="24"/>
          <w:szCs w:val="24"/>
          <w:lang w:val="ru-RU"/>
        </w:rPr>
      </w:pPr>
    </w:p>
    <w:p>
      <w:pPr>
        <w:spacing w:line="360" w:lineRule="auto"/>
        <w:rPr>
          <w:rFonts w:ascii="Times New Roman" w:hAnsi="Times New Roman" w:eastAsia="SimSun" w:cs="Times New Roman"/>
          <w:color w:val="000000"/>
          <w:sz w:val="24"/>
          <w:szCs w:val="24"/>
          <w:lang w:val="ru-RU"/>
        </w:rPr>
      </w:pPr>
    </w:p>
    <w:p>
      <w:pPr>
        <w:rPr>
          <w:rFonts w:ascii="Times New Roman" w:hAnsi="Times New Roman"/>
          <w:b/>
          <w:bCs/>
          <w:sz w:val="28"/>
          <w:szCs w:val="28"/>
          <w:cs/>
          <w:lang w:val="ru-RU"/>
        </w:rPr>
      </w:pPr>
    </w:p>
    <w:p>
      <w:pPr>
        <w:pStyle w:val="2"/>
        <w:spacing w:line="360" w:lineRule="auto"/>
        <w:rPr>
          <w:rFonts w:ascii="Times New Roman" w:hAnsi="Times New Roman"/>
          <w:b/>
          <w:bCs/>
          <w:color w:val="auto"/>
          <w:sz w:val="28"/>
          <w:szCs w:val="28"/>
          <w:cs/>
          <w:lang w:val="ru-RU"/>
        </w:rPr>
      </w:pPr>
      <w:bookmarkStart w:id="1" w:name="_Toc28157"/>
      <w:r>
        <w:rPr>
          <w:rFonts w:ascii="Times New Roman" w:hAnsi="Times New Roman" w:cs="Times New Roman"/>
          <w:b/>
          <w:bCs/>
          <w:color w:val="auto"/>
          <w:sz w:val="28"/>
          <w:szCs w:val="28"/>
          <w:cs/>
        </w:rPr>
        <w:t>Г</w:t>
      </w:r>
      <w:r>
        <w:rPr>
          <w:rFonts w:ascii="Times New Roman" w:hAnsi="Times New Roman" w:cs="Times New Roman"/>
          <w:b/>
          <w:bCs/>
          <w:color w:val="auto"/>
          <w:sz w:val="28"/>
          <w:szCs w:val="28"/>
          <w:lang w:val="ru-RU"/>
        </w:rPr>
        <w:t>ЛАВА</w:t>
      </w:r>
      <w:r>
        <w:rPr>
          <w:rFonts w:ascii="Times New Roman" w:hAnsi="Times New Roman" w:cs="Times New Roman"/>
          <w:b/>
          <w:bCs/>
          <w:color w:val="auto"/>
          <w:sz w:val="28"/>
          <w:szCs w:val="28"/>
          <w:cs/>
        </w:rPr>
        <w:t xml:space="preserve"> </w:t>
      </w:r>
      <w:r>
        <w:rPr>
          <w:rFonts w:ascii="Times New Roman" w:hAnsi="Times New Roman" w:cs="Times New Roman"/>
          <w:b/>
          <w:bCs/>
          <w:color w:val="auto"/>
          <w:sz w:val="28"/>
          <w:szCs w:val="28"/>
          <w:lang w:val="ru-RU"/>
        </w:rPr>
        <w:t>1. ОБЗОР ПРЕДМЕТНОЙ ОБЛАСТИ</w:t>
      </w:r>
      <w:bookmarkEnd w:id="1"/>
    </w:p>
    <w:p>
      <w:pPr>
        <w:pStyle w:val="3"/>
        <w:spacing w:line="360" w:lineRule="auto"/>
        <w:rPr>
          <w:rFonts w:hint="default" w:ascii="Times New Roman" w:hAnsi="Times New Roman"/>
          <w:sz w:val="24"/>
          <w:szCs w:val="24"/>
          <w:cs/>
        </w:rPr>
      </w:pPr>
      <w:bookmarkStart w:id="2" w:name="_Toc21742"/>
      <w:r>
        <w:rPr>
          <w:rFonts w:hint="default" w:ascii="Times New Roman" w:hAnsi="Times New Roman"/>
          <w:sz w:val="24"/>
          <w:szCs w:val="24"/>
          <w:lang w:val="ru-RU"/>
        </w:rPr>
        <w:t>1.1. Применение информационных технологий в образовании</w:t>
      </w:r>
      <w:bookmarkEnd w:id="2"/>
    </w:p>
    <w:p>
      <w:pPr>
        <w:pStyle w:val="10"/>
        <w:shd w:val="clear" w:color="auto" w:fill="FFFFFF"/>
        <w:spacing w:beforeAutospacing="0" w:afterAutospacing="0" w:line="360" w:lineRule="auto"/>
        <w:ind w:firstLine="420"/>
        <w:jc w:val="both"/>
        <w:rPr>
          <w:rFonts w:eastAsia="sans-serif"/>
          <w:color w:val="000000"/>
          <w:shd w:val="clear" w:color="auto" w:fill="FFFFFF"/>
          <w:lang w:val="ru-RU"/>
        </w:rPr>
      </w:pPr>
      <w:r>
        <w:rPr>
          <w:rFonts w:eastAsia="sans-serif"/>
          <w:color w:val="000000"/>
          <w:shd w:val="clear" w:color="auto" w:fill="FFFFFF"/>
          <w:cs/>
          <w:lang w:bidi="ru-RU"/>
        </w:rPr>
        <w:t xml:space="preserve">В </w:t>
      </w:r>
      <w:r>
        <w:rPr>
          <w:rFonts w:eastAsia="sans-serif"/>
          <w:color w:val="000000"/>
          <w:shd w:val="clear" w:color="auto" w:fill="FFFFFF"/>
          <w:lang w:val="ru-RU" w:bidi="ru-RU"/>
        </w:rPr>
        <w:t>21 веке</w:t>
      </w:r>
      <w:r>
        <w:rPr>
          <w:rFonts w:eastAsia="sans-serif"/>
          <w:color w:val="000000"/>
          <w:shd w:val="clear" w:color="auto" w:fill="FFFFFF"/>
          <w:cs/>
          <w:lang w:bidi="ru-RU"/>
        </w:rPr>
        <w:t xml:space="preserve"> </w:t>
      </w:r>
      <w:r>
        <w:rPr>
          <w:rFonts w:eastAsia="sans-serif"/>
          <w:color w:val="000000"/>
          <w:shd w:val="clear" w:color="auto" w:fill="FFFFFF"/>
          <w:cs/>
          <w:lang w:val="ru-RU" w:bidi="ru-RU"/>
        </w:rPr>
        <w:t xml:space="preserve">информационные </w:t>
      </w:r>
      <w:r>
        <w:rPr>
          <w:rFonts w:eastAsia="sans-serif"/>
          <w:color w:val="000000"/>
          <w:shd w:val="clear" w:color="auto" w:fill="FFFFFF"/>
          <w:cs/>
          <w:lang w:bidi="ru-RU"/>
        </w:rPr>
        <w:t>технологи</w:t>
      </w:r>
      <w:r>
        <w:rPr>
          <w:rFonts w:eastAsia="sans-serif"/>
          <w:color w:val="000000"/>
          <w:shd w:val="clear" w:color="auto" w:fill="FFFFFF"/>
          <w:lang w:val="ru-RU" w:bidi="ru-RU"/>
        </w:rPr>
        <w:t>и</w:t>
      </w:r>
      <w:r>
        <w:rPr>
          <w:rFonts w:eastAsia="sans-serif"/>
          <w:color w:val="000000"/>
          <w:shd w:val="clear" w:color="auto" w:fill="FFFFFF"/>
          <w:cs/>
          <w:lang w:bidi="ru-RU"/>
        </w:rPr>
        <w:t xml:space="preserve"> затронул</w:t>
      </w:r>
      <w:r>
        <w:rPr>
          <w:rFonts w:eastAsia="sans-serif"/>
          <w:color w:val="000000"/>
          <w:shd w:val="clear" w:color="auto" w:fill="FFFFFF"/>
          <w:lang w:val="ru-RU" w:bidi="ru-RU"/>
        </w:rPr>
        <w:t>и</w:t>
      </w:r>
      <w:r>
        <w:rPr>
          <w:rFonts w:eastAsia="sans-serif"/>
          <w:color w:val="000000"/>
          <w:shd w:val="clear" w:color="auto" w:fill="FFFFFF"/>
          <w:cs/>
          <w:lang w:bidi="ru-RU"/>
        </w:rPr>
        <w:t xml:space="preserve"> многие</w:t>
      </w:r>
      <w:r>
        <w:rPr>
          <w:rFonts w:eastAsia="sans-serif"/>
          <w:color w:val="000000"/>
          <w:shd w:val="clear" w:color="auto" w:fill="FFFFFF"/>
          <w:lang w:val="ru-RU" w:bidi="ru-RU"/>
        </w:rPr>
        <w:t xml:space="preserve"> сферы общественной</w:t>
      </w:r>
      <w:r>
        <w:rPr>
          <w:rFonts w:eastAsia="sans-serif"/>
          <w:color w:val="000000"/>
          <w:shd w:val="clear" w:color="auto" w:fill="FFFFFF"/>
          <w:cs/>
          <w:lang w:bidi="ru-RU"/>
        </w:rPr>
        <w:t xml:space="preserve"> жизни.  С</w:t>
      </w:r>
      <w:r>
        <w:rPr>
          <w:rFonts w:eastAsia="sans-serif"/>
          <w:color w:val="000000"/>
          <w:shd w:val="clear" w:color="auto" w:fill="FFFFFF"/>
          <w:lang w:val="ru-RU" w:bidi="ru-RU"/>
        </w:rPr>
        <w:t>фера</w:t>
      </w:r>
      <w:r>
        <w:rPr>
          <w:rFonts w:eastAsia="sans-serif"/>
          <w:color w:val="000000"/>
          <w:shd w:val="clear" w:color="auto" w:fill="FFFFFF"/>
          <w:cs/>
          <w:lang w:bidi="ru-RU"/>
        </w:rPr>
        <w:t xml:space="preserve"> образования также </w:t>
      </w:r>
      <w:r>
        <w:rPr>
          <w:rFonts w:eastAsia="sans-serif"/>
          <w:color w:val="000000"/>
          <w:shd w:val="clear" w:color="auto" w:fill="FFFFFF"/>
          <w:lang w:val="ru-RU" w:bidi="ru-RU"/>
        </w:rPr>
        <w:t xml:space="preserve">испытала на себе влияние </w:t>
      </w:r>
      <w:r>
        <w:rPr>
          <w:rFonts w:eastAsia="sans-serif"/>
          <w:color w:val="000000"/>
          <w:shd w:val="clear" w:color="auto" w:fill="FFFFFF"/>
          <w:cs/>
          <w:lang w:bidi="ru-RU"/>
        </w:rPr>
        <w:t>этой технологической трансформации</w:t>
      </w:r>
      <w:r>
        <w:rPr>
          <w:rFonts w:eastAsia="sans-serif"/>
          <w:color w:val="000000"/>
          <w:shd w:val="clear" w:color="auto" w:fill="FFFFFF"/>
          <w:lang w:val="ru-RU" w:bidi="ru-RU"/>
        </w:rPr>
        <w:t>.</w:t>
      </w:r>
      <w:r>
        <w:rPr>
          <w:rFonts w:eastAsia="sans-serif"/>
          <w:color w:val="000000"/>
          <w:shd w:val="clear" w:color="auto" w:fill="FFFFFF"/>
          <w:cs/>
          <w:lang w:bidi="ru-RU"/>
        </w:rPr>
        <w:t xml:space="preserve"> </w:t>
      </w:r>
      <w:r>
        <w:rPr>
          <w:rFonts w:eastAsia="sans-serif"/>
          <w:color w:val="000000"/>
          <w:shd w:val="clear" w:color="auto" w:fill="FFFFFF"/>
          <w:lang w:val="ru-RU" w:bidi="ru-RU"/>
        </w:rPr>
        <w:t>Естественно, и</w:t>
      </w:r>
      <w:r>
        <w:rPr>
          <w:rFonts w:eastAsia="sans-serif"/>
          <w:color w:val="000000"/>
          <w:shd w:val="clear" w:color="auto" w:fill="FFFFFF"/>
          <w:cs/>
          <w:lang w:bidi="ru-RU"/>
        </w:rPr>
        <w:t>спользование технологи</w:t>
      </w:r>
      <w:r>
        <w:rPr>
          <w:rFonts w:eastAsia="sans-serif"/>
          <w:color w:val="000000"/>
          <w:shd w:val="clear" w:color="auto" w:fill="FFFFFF"/>
          <w:lang w:val="ru-RU" w:bidi="ru-RU"/>
        </w:rPr>
        <w:t>й</w:t>
      </w:r>
      <w:r>
        <w:rPr>
          <w:rFonts w:eastAsia="sans-serif"/>
          <w:color w:val="000000"/>
          <w:shd w:val="clear" w:color="auto" w:fill="FFFFFF"/>
          <w:cs/>
          <w:lang w:bidi="ru-RU"/>
        </w:rPr>
        <w:t xml:space="preserve"> не означает наличие последней версии iPad или дорогих гаджетов. </w:t>
      </w:r>
      <w:r>
        <w:rPr>
          <w:rFonts w:eastAsia="sans-serif"/>
          <w:color w:val="000000"/>
          <w:shd w:val="clear" w:color="auto" w:fill="FFFFFF"/>
          <w:lang w:val="ru-RU" w:bidi="ru-RU"/>
        </w:rPr>
        <w:t>Речь идёт</w:t>
      </w:r>
      <w:r>
        <w:rPr>
          <w:rFonts w:eastAsia="sans-serif"/>
          <w:color w:val="000000"/>
          <w:shd w:val="clear" w:color="auto" w:fill="FFFFFF"/>
          <w:cs/>
          <w:lang w:bidi="ru-RU"/>
        </w:rPr>
        <w:t xml:space="preserve"> об</w:t>
      </w:r>
      <w:r>
        <w:rPr>
          <w:rFonts w:eastAsia="sans-serif"/>
          <w:color w:val="000000"/>
          <w:shd w:val="clear" w:color="auto" w:fill="FFFFFF"/>
          <w:lang w:val="ru-RU"/>
        </w:rPr>
        <w:t xml:space="preserve"> </w:t>
      </w:r>
      <w:r>
        <w:rPr>
          <w:rFonts w:eastAsia="sans-serif"/>
          <w:color w:val="000000"/>
          <w:shd w:val="clear" w:color="auto" w:fill="FFFFFF"/>
          <w:cs/>
          <w:lang w:bidi="ru-RU"/>
        </w:rPr>
        <w:t>улучшениях</w:t>
      </w:r>
      <w:r>
        <w:rPr>
          <w:rFonts w:eastAsia="sans-serif"/>
          <w:color w:val="000000"/>
          <w:shd w:val="clear" w:color="auto" w:fill="FFFFFF"/>
          <w:lang w:val="ru-RU"/>
        </w:rPr>
        <w:t xml:space="preserve"> </w:t>
      </w:r>
      <w:r>
        <w:rPr>
          <w:rFonts w:eastAsia="sans-serif"/>
          <w:color w:val="000000"/>
          <w:shd w:val="clear" w:color="auto" w:fill="FFFFFF"/>
          <w:cs/>
          <w:lang w:bidi="ru-RU"/>
        </w:rPr>
        <w:t>процесса</w:t>
      </w:r>
      <w:r>
        <w:rPr>
          <w:rFonts w:eastAsia="sans-serif"/>
          <w:color w:val="000000"/>
          <w:shd w:val="clear" w:color="auto" w:fill="FFFFFF"/>
          <w:lang w:val="ru-RU"/>
        </w:rPr>
        <w:t xml:space="preserve"> </w:t>
      </w:r>
      <w:r>
        <w:rPr>
          <w:rFonts w:eastAsia="sans-serif"/>
          <w:color w:val="000000"/>
          <w:shd w:val="clear" w:color="auto" w:fill="FFFFFF"/>
          <w:cs/>
          <w:lang w:bidi="ru-RU"/>
        </w:rPr>
        <w:t>обучения</w:t>
      </w:r>
      <w:r>
        <w:rPr>
          <w:rFonts w:eastAsia="sans-serif"/>
          <w:color w:val="000000"/>
          <w:shd w:val="clear" w:color="auto" w:fill="FFFFFF"/>
          <w:lang w:val="ru-RU"/>
        </w:rPr>
        <w:t xml:space="preserve">, </w:t>
      </w:r>
      <w:r>
        <w:rPr>
          <w:rFonts w:eastAsia="sans-serif"/>
          <w:color w:val="000000"/>
          <w:shd w:val="clear" w:color="auto" w:fill="FFFFFF"/>
          <w:cs/>
          <w:lang w:bidi="ru-RU"/>
        </w:rPr>
        <w:t>а</w:t>
      </w:r>
      <w:r>
        <w:rPr>
          <w:rFonts w:eastAsia="sans-serif"/>
          <w:color w:val="000000"/>
          <w:shd w:val="clear" w:color="auto" w:fill="FFFFFF"/>
          <w:lang w:val="ru-RU"/>
        </w:rPr>
        <w:t xml:space="preserve"> </w:t>
      </w:r>
      <w:r>
        <w:rPr>
          <w:rFonts w:eastAsia="sans-serif"/>
          <w:color w:val="000000"/>
          <w:shd w:val="clear" w:color="auto" w:fill="FFFFFF"/>
          <w:cs/>
          <w:lang w:bidi="ru-RU"/>
        </w:rPr>
        <w:t>также</w:t>
      </w:r>
      <w:r>
        <w:rPr>
          <w:rFonts w:eastAsia="sans-serif"/>
          <w:color w:val="000000"/>
          <w:shd w:val="clear" w:color="auto" w:fill="FFFFFF"/>
          <w:lang w:val="ru-RU"/>
        </w:rPr>
        <w:t xml:space="preserve"> </w:t>
      </w:r>
      <w:r>
        <w:rPr>
          <w:rFonts w:eastAsia="sans-serif"/>
          <w:color w:val="000000"/>
          <w:shd w:val="clear" w:color="auto" w:fill="FFFFFF"/>
          <w:cs/>
          <w:lang w:bidi="ru-RU"/>
        </w:rPr>
        <w:t>о</w:t>
      </w:r>
      <w:r>
        <w:rPr>
          <w:rFonts w:eastAsia="sans-serif"/>
          <w:color w:val="000000"/>
          <w:shd w:val="clear" w:color="auto" w:fill="FFFFFF"/>
          <w:lang w:val="ru-RU"/>
        </w:rPr>
        <w:t xml:space="preserve"> </w:t>
      </w:r>
      <w:r>
        <w:rPr>
          <w:rFonts w:eastAsia="sans-serif"/>
          <w:color w:val="000000"/>
          <w:shd w:val="clear" w:color="auto" w:fill="FFFFFF"/>
          <w:cs/>
          <w:lang w:bidi="ru-RU"/>
        </w:rPr>
        <w:t>достижениях</w:t>
      </w:r>
      <w:r>
        <w:rPr>
          <w:rFonts w:eastAsia="sans-serif"/>
          <w:color w:val="000000"/>
          <w:shd w:val="clear" w:color="auto" w:fill="FFFFFF"/>
          <w:lang w:val="ru-RU"/>
        </w:rPr>
        <w:t xml:space="preserve"> </w:t>
      </w:r>
      <w:r>
        <w:rPr>
          <w:rFonts w:eastAsia="sans-serif"/>
          <w:color w:val="000000"/>
          <w:shd w:val="clear" w:color="auto" w:fill="FFFFFF"/>
          <w:cs/>
          <w:lang w:bidi="ru-RU"/>
        </w:rPr>
        <w:t>студентов</w:t>
      </w:r>
      <w:r>
        <w:rPr>
          <w:rFonts w:eastAsia="sans-serif"/>
          <w:color w:val="000000"/>
          <w:shd w:val="clear" w:color="auto" w:fill="FFFFFF"/>
          <w:lang w:val="ru-RU"/>
        </w:rPr>
        <w:t xml:space="preserve">. </w:t>
      </w:r>
    </w:p>
    <w:p>
      <w:pPr>
        <w:pStyle w:val="10"/>
        <w:shd w:val="clear" w:color="auto" w:fill="FFFFFF"/>
        <w:spacing w:beforeAutospacing="0" w:afterAutospacing="0" w:line="360" w:lineRule="auto"/>
        <w:ind w:firstLine="420"/>
        <w:jc w:val="both"/>
        <w:rPr>
          <w:rFonts w:eastAsia="sans-serif"/>
          <w:color w:val="000000"/>
          <w:shd w:val="clear" w:color="auto" w:fill="FFFFFF"/>
          <w:lang w:val="ru-RU" w:bidi="ru-RU"/>
        </w:rPr>
      </w:pPr>
      <w:r>
        <w:rPr>
          <w:rFonts w:eastAsia="sans-serif"/>
          <w:color w:val="000000"/>
          <w:shd w:val="clear" w:color="auto" w:fill="FFFFFF"/>
          <w:lang w:val="ru-RU" w:bidi="ru-RU"/>
        </w:rPr>
        <w:t>Грамотное использование</w:t>
      </w:r>
      <w:r>
        <w:rPr>
          <w:rFonts w:eastAsia="sans-serif"/>
          <w:color w:val="000000"/>
          <w:shd w:val="clear" w:color="auto" w:fill="FFFFFF"/>
          <w:lang w:val="ru-RU"/>
        </w:rPr>
        <w:t xml:space="preserve"> </w:t>
      </w:r>
      <w:r>
        <w:rPr>
          <w:rFonts w:eastAsia="sans-serif"/>
          <w:color w:val="000000"/>
          <w:shd w:val="clear" w:color="auto" w:fill="FFFFFF"/>
          <w:cs/>
          <w:lang w:bidi="ru-RU"/>
        </w:rPr>
        <w:t>Интернета</w:t>
      </w:r>
      <w:r>
        <w:rPr>
          <w:rFonts w:eastAsia="sans-serif"/>
          <w:color w:val="000000"/>
          <w:shd w:val="clear" w:color="auto" w:fill="FFFFFF"/>
          <w:lang w:val="ru-RU"/>
        </w:rPr>
        <w:t xml:space="preserve">, </w:t>
      </w:r>
      <w:r>
        <w:rPr>
          <w:rFonts w:eastAsia="sans-serif"/>
          <w:color w:val="000000"/>
          <w:shd w:val="clear" w:color="auto" w:fill="FFFFFF"/>
          <w:lang w:val="ru-RU" w:bidi="ru-RU"/>
        </w:rPr>
        <w:t>гаджетов</w:t>
      </w:r>
      <w:r>
        <w:rPr>
          <w:rFonts w:eastAsia="sans-serif"/>
          <w:color w:val="000000"/>
          <w:shd w:val="clear" w:color="auto" w:fill="FFFFFF"/>
          <w:lang w:val="ru-RU"/>
        </w:rPr>
        <w:t xml:space="preserve"> </w:t>
      </w:r>
      <w:r>
        <w:rPr>
          <w:rFonts w:eastAsia="sans-serif"/>
          <w:color w:val="000000"/>
          <w:shd w:val="clear" w:color="auto" w:fill="FFFFFF"/>
          <w:cs/>
          <w:lang w:bidi="ru-RU"/>
        </w:rPr>
        <w:t>и</w:t>
      </w:r>
      <w:r>
        <w:rPr>
          <w:rFonts w:eastAsia="sans-serif"/>
          <w:color w:val="000000"/>
          <w:shd w:val="clear" w:color="auto" w:fill="FFFFFF"/>
          <w:lang w:val="ru-RU"/>
        </w:rPr>
        <w:t xml:space="preserve"> </w:t>
      </w:r>
      <w:r>
        <w:rPr>
          <w:rFonts w:eastAsia="sans-serif"/>
          <w:color w:val="000000"/>
          <w:shd w:val="clear" w:color="auto" w:fill="FFFFFF"/>
          <w:cs/>
          <w:lang w:bidi="ru-RU"/>
        </w:rPr>
        <w:t>веб</w:t>
      </w:r>
      <w:r>
        <w:rPr>
          <w:rFonts w:eastAsia="sans-serif"/>
          <w:color w:val="000000"/>
          <w:shd w:val="clear" w:color="auto" w:fill="FFFFFF"/>
          <w:lang w:val="ru-RU"/>
        </w:rPr>
        <w:t>-</w:t>
      </w:r>
      <w:r>
        <w:rPr>
          <w:rFonts w:eastAsia="sans-serif"/>
          <w:color w:val="000000"/>
          <w:shd w:val="clear" w:color="auto" w:fill="FFFFFF"/>
          <w:cs/>
          <w:lang w:bidi="ru-RU"/>
        </w:rPr>
        <w:t>сайтов</w:t>
      </w:r>
      <w:r>
        <w:rPr>
          <w:rFonts w:eastAsia="sans-serif"/>
          <w:color w:val="000000"/>
          <w:shd w:val="clear" w:color="auto" w:fill="FFFFFF"/>
          <w:lang w:val="ru-RU"/>
        </w:rPr>
        <w:t xml:space="preserve"> </w:t>
      </w:r>
      <w:r>
        <w:rPr>
          <w:rFonts w:eastAsia="sans-serif"/>
          <w:color w:val="000000"/>
          <w:shd w:val="clear" w:color="auto" w:fill="FFFFFF"/>
          <w:cs/>
          <w:lang w:bidi="ru-RU"/>
        </w:rPr>
        <w:t>или</w:t>
      </w:r>
      <w:r>
        <w:rPr>
          <w:rFonts w:eastAsia="sans-serif"/>
          <w:color w:val="000000"/>
          <w:shd w:val="clear" w:color="auto" w:fill="FFFFFF"/>
          <w:lang w:val="ru-RU"/>
        </w:rPr>
        <w:t xml:space="preserve"> </w:t>
      </w:r>
      <w:r>
        <w:rPr>
          <w:rFonts w:eastAsia="sans-serif"/>
          <w:color w:val="000000"/>
          <w:shd w:val="clear" w:color="auto" w:fill="FFFFFF"/>
          <w:cs/>
          <w:lang w:bidi="ru-RU"/>
        </w:rPr>
        <w:t>приложений</w:t>
      </w:r>
      <w:r>
        <w:rPr>
          <w:rFonts w:eastAsia="sans-serif"/>
          <w:color w:val="000000"/>
          <w:shd w:val="clear" w:color="auto" w:fill="FFFFFF"/>
          <w:lang w:val="ru-RU"/>
        </w:rPr>
        <w:t xml:space="preserve"> </w:t>
      </w:r>
      <w:r>
        <w:rPr>
          <w:rFonts w:eastAsia="sans-serif"/>
          <w:color w:val="000000"/>
          <w:shd w:val="clear" w:color="auto" w:fill="FFFFFF"/>
          <w:cs/>
          <w:lang w:bidi="ru-RU"/>
        </w:rPr>
        <w:t>может</w:t>
      </w:r>
      <w:r>
        <w:rPr>
          <w:rFonts w:eastAsia="sans-serif"/>
          <w:color w:val="000000"/>
          <w:shd w:val="clear" w:color="auto" w:fill="FFFFFF"/>
          <w:lang w:val="ru-RU"/>
        </w:rPr>
        <w:t xml:space="preserve"> </w:t>
      </w:r>
      <w:r>
        <w:rPr>
          <w:rFonts w:eastAsia="sans-serif"/>
          <w:color w:val="000000"/>
          <w:shd w:val="clear" w:color="auto" w:fill="FFFFFF"/>
          <w:cs/>
          <w:lang w:bidi="ru-RU"/>
        </w:rPr>
        <w:t>способствовать</w:t>
      </w:r>
      <w:r>
        <w:rPr>
          <w:rFonts w:eastAsia="sans-serif"/>
          <w:color w:val="000000"/>
          <w:shd w:val="clear" w:color="auto" w:fill="FFFFFF"/>
          <w:lang w:val="ru-RU"/>
        </w:rPr>
        <w:t xml:space="preserve"> </w:t>
      </w:r>
      <w:r>
        <w:rPr>
          <w:rFonts w:eastAsia="sans-serif"/>
          <w:color w:val="000000"/>
          <w:shd w:val="clear" w:color="auto" w:fill="FFFFFF"/>
          <w:cs/>
          <w:lang w:bidi="ru-RU"/>
        </w:rPr>
        <w:t>успе</w:t>
      </w:r>
      <w:r>
        <w:rPr>
          <w:rFonts w:eastAsia="sans-serif"/>
          <w:color w:val="000000"/>
          <w:shd w:val="clear" w:color="auto" w:fill="FFFFFF"/>
          <w:lang w:val="ru-RU" w:bidi="ru-RU"/>
        </w:rPr>
        <w:t>шному развитию</w:t>
      </w:r>
      <w:r>
        <w:rPr>
          <w:rFonts w:eastAsia="sans-serif"/>
          <w:color w:val="000000"/>
          <w:shd w:val="clear" w:color="auto" w:fill="FFFFFF"/>
          <w:lang w:val="ru-RU"/>
        </w:rPr>
        <w:t xml:space="preserve"> </w:t>
      </w:r>
      <w:r>
        <w:rPr>
          <w:rFonts w:eastAsia="sans-serif"/>
          <w:color w:val="000000"/>
          <w:shd w:val="clear" w:color="auto" w:fill="FFFFFF"/>
          <w:cs/>
          <w:lang w:bidi="ru-RU"/>
        </w:rPr>
        <w:t>современной</w:t>
      </w:r>
      <w:r>
        <w:rPr>
          <w:rFonts w:eastAsia="sans-serif"/>
          <w:color w:val="000000"/>
          <w:shd w:val="clear" w:color="auto" w:fill="FFFFFF"/>
          <w:lang w:val="ru-RU"/>
        </w:rPr>
        <w:t xml:space="preserve"> </w:t>
      </w:r>
      <w:r>
        <w:rPr>
          <w:rFonts w:eastAsia="sans-serif"/>
          <w:color w:val="000000"/>
          <w:shd w:val="clear" w:color="auto" w:fill="FFFFFF"/>
          <w:cs/>
          <w:lang w:bidi="ru-RU"/>
        </w:rPr>
        <w:t>системы</w:t>
      </w:r>
      <w:r>
        <w:rPr>
          <w:rFonts w:eastAsia="sans-serif"/>
          <w:color w:val="000000"/>
          <w:shd w:val="clear" w:color="auto" w:fill="FFFFFF"/>
          <w:lang w:val="ru-RU"/>
        </w:rPr>
        <w:t xml:space="preserve"> </w:t>
      </w:r>
      <w:r>
        <w:rPr>
          <w:rFonts w:eastAsia="sans-serif"/>
          <w:color w:val="000000"/>
          <w:shd w:val="clear" w:color="auto" w:fill="FFFFFF"/>
          <w:cs/>
          <w:lang w:bidi="ru-RU"/>
        </w:rPr>
        <w:t>образования</w:t>
      </w:r>
      <w:r>
        <w:rPr>
          <w:rFonts w:eastAsia="sans-serif"/>
          <w:color w:val="000000"/>
          <w:shd w:val="clear" w:color="auto" w:fill="FFFFFF"/>
          <w:lang w:val="ru-RU"/>
        </w:rPr>
        <w:t xml:space="preserve">, </w:t>
      </w:r>
      <w:r>
        <w:rPr>
          <w:rFonts w:eastAsia="sans-serif"/>
          <w:color w:val="000000"/>
          <w:shd w:val="clear" w:color="auto" w:fill="FFFFFF"/>
          <w:cs/>
          <w:lang w:bidi="ru-RU"/>
        </w:rPr>
        <w:t>особенно</w:t>
      </w:r>
      <w:r>
        <w:rPr>
          <w:rFonts w:eastAsia="sans-serif"/>
          <w:color w:val="000000"/>
          <w:shd w:val="clear" w:color="auto" w:fill="FFFFFF"/>
          <w:lang w:val="ru-RU"/>
        </w:rPr>
        <w:t xml:space="preserve"> </w:t>
      </w:r>
      <w:r>
        <w:rPr>
          <w:rFonts w:eastAsia="sans-serif"/>
          <w:color w:val="000000"/>
          <w:shd w:val="clear" w:color="auto" w:fill="FFFFFF"/>
          <w:cs/>
          <w:lang w:bidi="ru-RU"/>
        </w:rPr>
        <w:t>в</w:t>
      </w:r>
      <w:r>
        <w:rPr>
          <w:rFonts w:eastAsia="sans-serif"/>
          <w:color w:val="000000"/>
          <w:shd w:val="clear" w:color="auto" w:fill="FFFFFF"/>
          <w:lang w:val="ru-RU"/>
        </w:rPr>
        <w:t xml:space="preserve"> </w:t>
      </w:r>
      <w:r>
        <w:rPr>
          <w:rFonts w:eastAsia="sans-serif"/>
          <w:color w:val="000000"/>
          <w:shd w:val="clear" w:color="auto" w:fill="FFFFFF"/>
          <w:cs/>
          <w:lang w:bidi="ru-RU"/>
        </w:rPr>
        <w:t>университете</w:t>
      </w:r>
      <w:r>
        <w:rPr>
          <w:rFonts w:eastAsia="sans-serif"/>
          <w:color w:val="000000"/>
          <w:shd w:val="clear" w:color="auto" w:fill="FFFFFF"/>
          <w:lang w:val="ru-RU"/>
        </w:rPr>
        <w:t xml:space="preserve">. </w:t>
      </w:r>
      <w:r>
        <w:rPr>
          <w:rFonts w:eastAsia="sans-serif"/>
          <w:color w:val="000000"/>
          <w:shd w:val="clear" w:color="auto" w:fill="FFFFFF"/>
          <w:cs/>
          <w:lang w:bidi="ru-RU"/>
        </w:rPr>
        <w:t xml:space="preserve">Использование </w:t>
      </w:r>
      <w:r>
        <w:rPr>
          <w:rFonts w:eastAsia="sans-serif"/>
          <w:color w:val="000000"/>
          <w:shd w:val="clear" w:color="auto" w:fill="FFFFFF"/>
          <w:cs/>
          <w:lang w:val="ru-RU" w:bidi="ru-RU"/>
        </w:rPr>
        <w:t xml:space="preserve">информационных </w:t>
      </w:r>
      <w:r>
        <w:rPr>
          <w:rFonts w:eastAsia="sans-serif"/>
          <w:color w:val="000000"/>
          <w:shd w:val="clear" w:color="auto" w:fill="FFFFFF"/>
          <w:cs/>
          <w:lang w:bidi="ru-RU"/>
        </w:rPr>
        <w:t xml:space="preserve">технологий в образовании позволяет </w:t>
      </w:r>
      <w:r>
        <w:rPr>
          <w:rFonts w:eastAsia="sans-serif"/>
          <w:color w:val="000000"/>
          <w:shd w:val="clear" w:color="auto" w:fill="FFFFFF"/>
          <w:lang w:val="ru-RU" w:bidi="ru-RU"/>
        </w:rPr>
        <w:t>студентам</w:t>
      </w:r>
      <w:r>
        <w:rPr>
          <w:rFonts w:eastAsia="sans-serif"/>
          <w:color w:val="000000"/>
          <w:shd w:val="clear" w:color="auto" w:fill="FFFFFF"/>
          <w:cs/>
          <w:lang w:bidi="ru-RU"/>
        </w:rPr>
        <w:t xml:space="preserve"> лучше учиться за счет </w:t>
      </w:r>
      <w:r>
        <w:rPr>
          <w:rFonts w:eastAsia="sans-serif"/>
          <w:color w:val="000000"/>
          <w:shd w:val="clear" w:color="auto" w:fill="FFFFFF"/>
          <w:lang w:val="ru-RU" w:bidi="ru-RU"/>
        </w:rPr>
        <w:t xml:space="preserve">усиления мотивации и вовлеченности в учебный процесс. </w:t>
      </w:r>
      <w:r>
        <w:rPr>
          <w:rFonts w:eastAsia="sans-serif"/>
          <w:color w:val="000000"/>
          <w:shd w:val="clear" w:color="auto" w:fill="FFFFFF"/>
          <w:cs/>
          <w:lang w:bidi="ru-RU"/>
        </w:rPr>
        <w:t>Использование</w:t>
      </w:r>
      <w:r>
        <w:rPr>
          <w:rFonts w:eastAsia="sans-serif"/>
          <w:color w:val="000000"/>
          <w:shd w:val="clear" w:color="auto" w:fill="FFFFFF"/>
          <w:lang w:val="ru-RU"/>
        </w:rPr>
        <w:t xml:space="preserve"> </w:t>
      </w:r>
      <w:r>
        <w:rPr>
          <w:rFonts w:eastAsia="sans-serif"/>
          <w:color w:val="000000"/>
          <w:shd w:val="clear" w:color="auto" w:fill="FFFFFF"/>
          <w:cs/>
          <w:lang w:bidi="ru-RU"/>
        </w:rPr>
        <w:t>веб</w:t>
      </w:r>
      <w:r>
        <w:rPr>
          <w:rFonts w:eastAsia="sans-serif"/>
          <w:color w:val="000000"/>
          <w:shd w:val="clear" w:color="auto" w:fill="FFFFFF"/>
          <w:lang w:val="ru-RU"/>
        </w:rPr>
        <w:t>-</w:t>
      </w:r>
      <w:r>
        <w:rPr>
          <w:rFonts w:eastAsia="sans-serif"/>
          <w:color w:val="000000"/>
          <w:shd w:val="clear" w:color="auto" w:fill="FFFFFF"/>
          <w:cs/>
          <w:lang w:bidi="ru-RU"/>
        </w:rPr>
        <w:t>сайт</w:t>
      </w:r>
      <w:r>
        <w:rPr>
          <w:rFonts w:eastAsia="sans-serif"/>
          <w:color w:val="000000"/>
          <w:shd w:val="clear" w:color="auto" w:fill="FFFFFF"/>
          <w:lang w:val="ru-RU" w:bidi="ru-RU"/>
        </w:rPr>
        <w:t>ов и других веб-инструментов может быть</w:t>
      </w:r>
      <w:r>
        <w:rPr>
          <w:rFonts w:eastAsia="sans-serif"/>
          <w:color w:val="000000"/>
          <w:shd w:val="clear" w:color="auto" w:fill="FFFFFF"/>
          <w:lang w:val="ru-RU"/>
        </w:rPr>
        <w:t xml:space="preserve"> </w:t>
      </w:r>
      <w:r>
        <w:rPr>
          <w:rFonts w:eastAsia="sans-serif"/>
          <w:color w:val="000000"/>
          <w:shd w:val="clear" w:color="auto" w:fill="FFFFFF"/>
          <w:cs/>
          <w:lang w:bidi="ru-RU"/>
        </w:rPr>
        <w:t>очень</w:t>
      </w:r>
      <w:r>
        <w:rPr>
          <w:rFonts w:eastAsia="sans-serif"/>
          <w:color w:val="000000"/>
          <w:shd w:val="clear" w:color="auto" w:fill="FFFFFF"/>
          <w:lang w:val="ru-RU"/>
        </w:rPr>
        <w:t xml:space="preserve"> </w:t>
      </w:r>
      <w:r>
        <w:rPr>
          <w:rFonts w:eastAsia="sans-serif"/>
          <w:color w:val="000000"/>
          <w:shd w:val="clear" w:color="auto" w:fill="FFFFFF"/>
          <w:cs/>
          <w:lang w:bidi="ru-RU"/>
        </w:rPr>
        <w:t>полезно</w:t>
      </w:r>
      <w:r>
        <w:rPr>
          <w:rFonts w:eastAsia="sans-serif"/>
          <w:color w:val="000000"/>
          <w:shd w:val="clear" w:color="auto" w:fill="FFFFFF"/>
          <w:lang w:val="ru-RU"/>
        </w:rPr>
        <w:t xml:space="preserve"> </w:t>
      </w:r>
      <w:r>
        <w:rPr>
          <w:rFonts w:eastAsia="sans-serif"/>
          <w:color w:val="000000"/>
          <w:shd w:val="clear" w:color="auto" w:fill="FFFFFF"/>
          <w:cs/>
          <w:lang w:bidi="ru-RU"/>
        </w:rPr>
        <w:t>для</w:t>
      </w:r>
      <w:r>
        <w:rPr>
          <w:rFonts w:eastAsia="sans-serif"/>
          <w:color w:val="000000"/>
          <w:shd w:val="clear" w:color="auto" w:fill="FFFFFF"/>
          <w:lang w:val="ru-RU"/>
        </w:rPr>
        <w:t xml:space="preserve"> </w:t>
      </w:r>
      <w:r>
        <w:rPr>
          <w:rFonts w:eastAsia="sans-serif"/>
          <w:color w:val="000000"/>
          <w:shd w:val="clear" w:color="auto" w:fill="FFFFFF"/>
          <w:cs/>
          <w:lang w:bidi="ru-RU"/>
        </w:rPr>
        <w:t>преподавателя</w:t>
      </w:r>
      <w:r>
        <w:rPr>
          <w:rFonts w:eastAsia="sans-serif"/>
          <w:color w:val="000000"/>
          <w:shd w:val="clear" w:color="auto" w:fill="FFFFFF"/>
          <w:lang w:val="ru-RU"/>
        </w:rPr>
        <w:t xml:space="preserve"> </w:t>
      </w:r>
      <w:r>
        <w:rPr>
          <w:rFonts w:eastAsia="sans-serif"/>
          <w:color w:val="000000"/>
          <w:shd w:val="clear" w:color="auto" w:fill="FFFFFF"/>
          <w:cs/>
          <w:lang w:bidi="ru-RU"/>
        </w:rPr>
        <w:t>в</w:t>
      </w:r>
      <w:r>
        <w:rPr>
          <w:rFonts w:eastAsia="sans-serif"/>
          <w:color w:val="000000"/>
          <w:shd w:val="clear" w:color="auto" w:fill="FFFFFF"/>
          <w:lang w:val="ru-RU"/>
        </w:rPr>
        <w:t xml:space="preserve"> </w:t>
      </w:r>
      <w:r>
        <w:rPr>
          <w:rFonts w:eastAsia="sans-serif"/>
          <w:color w:val="000000"/>
          <w:shd w:val="clear" w:color="auto" w:fill="FFFFFF"/>
          <w:cs/>
          <w:lang w:bidi="ru-RU"/>
        </w:rPr>
        <w:t>университете</w:t>
      </w:r>
      <w:r>
        <w:rPr>
          <w:rFonts w:eastAsia="sans-serif"/>
          <w:color w:val="000000"/>
          <w:shd w:val="clear" w:color="auto" w:fill="FFFFFF"/>
          <w:lang w:val="ru-RU"/>
        </w:rPr>
        <w:t xml:space="preserve"> </w:t>
      </w:r>
      <w:r>
        <w:rPr>
          <w:rFonts w:eastAsia="sans-serif"/>
          <w:color w:val="000000"/>
          <w:shd w:val="clear" w:color="auto" w:fill="FFFFFF"/>
          <w:cs/>
          <w:lang w:bidi="ru-RU"/>
        </w:rPr>
        <w:t>при</w:t>
      </w:r>
      <w:r>
        <w:rPr>
          <w:rFonts w:eastAsia="sans-serif"/>
          <w:color w:val="000000"/>
          <w:shd w:val="clear" w:color="auto" w:fill="FFFFFF"/>
          <w:lang w:val="ru-RU"/>
        </w:rPr>
        <w:t xml:space="preserve"> </w:t>
      </w:r>
      <w:r>
        <w:rPr>
          <w:rFonts w:eastAsia="sans-serif"/>
          <w:color w:val="000000"/>
          <w:shd w:val="clear" w:color="auto" w:fill="FFFFFF"/>
          <w:cs/>
          <w:lang w:bidi="ru-RU"/>
        </w:rPr>
        <w:t>создании</w:t>
      </w:r>
      <w:r>
        <w:rPr>
          <w:rFonts w:eastAsia="sans-serif"/>
          <w:color w:val="000000"/>
          <w:shd w:val="clear" w:color="auto" w:fill="FFFFFF"/>
          <w:lang w:val="ru-RU"/>
        </w:rPr>
        <w:t xml:space="preserve"> </w:t>
      </w:r>
      <w:r>
        <w:rPr>
          <w:rFonts w:eastAsia="sans-serif"/>
          <w:color w:val="000000"/>
          <w:shd w:val="clear" w:color="auto" w:fill="FFFFFF"/>
          <w:cs/>
          <w:lang w:bidi="ru-RU"/>
        </w:rPr>
        <w:t>учебной</w:t>
      </w:r>
      <w:r>
        <w:rPr>
          <w:rFonts w:eastAsia="sans-serif"/>
          <w:color w:val="000000"/>
          <w:shd w:val="clear" w:color="auto" w:fill="FFFFFF"/>
          <w:lang w:val="ru-RU"/>
        </w:rPr>
        <w:t xml:space="preserve"> </w:t>
      </w:r>
      <w:r>
        <w:rPr>
          <w:rFonts w:eastAsia="sans-serif"/>
          <w:color w:val="000000"/>
          <w:shd w:val="clear" w:color="auto" w:fill="FFFFFF"/>
          <w:cs/>
          <w:lang w:bidi="ru-RU"/>
        </w:rPr>
        <w:t>среды</w:t>
      </w:r>
      <w:r>
        <w:rPr>
          <w:rFonts w:eastAsia="sans-serif"/>
          <w:color w:val="000000"/>
          <w:shd w:val="clear" w:color="auto" w:fill="FFFFFF"/>
          <w:lang w:val="ru-RU"/>
        </w:rPr>
        <w:t xml:space="preserve">, в </w:t>
      </w:r>
      <w:r>
        <w:rPr>
          <w:rFonts w:eastAsia="sans-serif"/>
          <w:color w:val="000000"/>
          <w:shd w:val="clear" w:color="auto" w:fill="FFFFFF"/>
          <w:cs/>
          <w:lang w:bidi="ru-RU"/>
        </w:rPr>
        <w:t>котор</w:t>
      </w:r>
      <w:r>
        <w:rPr>
          <w:rFonts w:eastAsia="sans-serif"/>
          <w:color w:val="000000"/>
          <w:shd w:val="clear" w:color="auto" w:fill="FFFFFF"/>
          <w:lang w:val="ru-RU" w:bidi="ru-RU"/>
        </w:rPr>
        <w:t>ой может быть проведена быстрая и корректная</w:t>
      </w:r>
      <w:r>
        <w:rPr>
          <w:rFonts w:eastAsia="sans-serif"/>
          <w:color w:val="000000"/>
          <w:shd w:val="clear" w:color="auto" w:fill="FFFFFF"/>
          <w:lang w:val="ru-RU"/>
        </w:rPr>
        <w:t xml:space="preserve"> </w:t>
      </w:r>
      <w:r>
        <w:rPr>
          <w:rFonts w:eastAsia="sans-serif"/>
          <w:color w:val="000000"/>
          <w:shd w:val="clear" w:color="auto" w:fill="FFFFFF"/>
          <w:cs/>
          <w:lang w:bidi="ru-RU"/>
        </w:rPr>
        <w:t>оценк</w:t>
      </w:r>
      <w:r>
        <w:rPr>
          <w:rFonts w:eastAsia="sans-serif"/>
          <w:color w:val="000000"/>
          <w:shd w:val="clear" w:color="auto" w:fill="FFFFFF"/>
          <w:lang w:val="ru-RU" w:bidi="ru-RU"/>
        </w:rPr>
        <w:t>а</w:t>
      </w:r>
      <w:r>
        <w:rPr>
          <w:rFonts w:eastAsia="sans-serif"/>
          <w:color w:val="000000"/>
          <w:shd w:val="clear" w:color="auto" w:fill="FFFFFF"/>
          <w:lang w:val="ru-RU"/>
        </w:rPr>
        <w:t xml:space="preserve"> </w:t>
      </w:r>
      <w:r>
        <w:rPr>
          <w:rFonts w:eastAsia="sans-serif"/>
          <w:color w:val="000000"/>
          <w:shd w:val="clear" w:color="auto" w:fill="FFFFFF"/>
          <w:cs/>
          <w:lang w:bidi="ru-RU"/>
        </w:rPr>
        <w:t>обучения</w:t>
      </w:r>
      <w:r>
        <w:rPr>
          <w:rFonts w:eastAsia="sans-serif"/>
          <w:color w:val="000000"/>
          <w:shd w:val="clear" w:color="auto" w:fill="FFFFFF"/>
          <w:lang w:val="ru-RU"/>
        </w:rPr>
        <w:t xml:space="preserve"> </w:t>
      </w:r>
      <w:r>
        <w:rPr>
          <w:rFonts w:eastAsia="sans-serif"/>
          <w:color w:val="000000"/>
          <w:shd w:val="clear" w:color="auto" w:fill="FFFFFF"/>
          <w:cs/>
          <w:lang w:bidi="ru-RU"/>
        </w:rPr>
        <w:t>студентов</w:t>
      </w:r>
      <w:r>
        <w:rPr>
          <w:rFonts w:eastAsia="sans-serif"/>
          <w:color w:val="000000"/>
          <w:shd w:val="clear" w:color="auto" w:fill="FFFFFF"/>
          <w:lang w:val="ru-RU"/>
        </w:rPr>
        <w:t xml:space="preserve">. </w:t>
      </w:r>
      <w:r>
        <w:rPr>
          <w:rFonts w:eastAsia="sans-serif"/>
          <w:color w:val="000000"/>
          <w:shd w:val="clear" w:color="auto" w:fill="FFFFFF"/>
          <w:cs/>
          <w:lang w:bidi="ru-RU"/>
        </w:rPr>
        <w:t>Дополнительным</w:t>
      </w:r>
      <w:r>
        <w:rPr>
          <w:rFonts w:eastAsia="sans-serif"/>
          <w:color w:val="000000"/>
          <w:shd w:val="clear" w:color="auto" w:fill="FFFFFF"/>
          <w:lang w:val="ru-RU"/>
        </w:rPr>
        <w:t xml:space="preserve"> </w:t>
      </w:r>
      <w:r>
        <w:rPr>
          <w:rFonts w:eastAsia="sans-serif"/>
          <w:color w:val="000000"/>
          <w:shd w:val="clear" w:color="auto" w:fill="FFFFFF"/>
          <w:cs/>
          <w:lang w:bidi="ru-RU"/>
        </w:rPr>
        <w:t>преимуществом</w:t>
      </w:r>
      <w:r>
        <w:rPr>
          <w:rFonts w:eastAsia="sans-serif"/>
          <w:color w:val="000000"/>
          <w:shd w:val="clear" w:color="auto" w:fill="FFFFFF"/>
          <w:lang w:val="ru-RU"/>
        </w:rPr>
        <w:t xml:space="preserve"> </w:t>
      </w:r>
      <w:r>
        <w:rPr>
          <w:rFonts w:eastAsia="sans-serif"/>
          <w:color w:val="000000"/>
          <w:shd w:val="clear" w:color="auto" w:fill="FFFFFF"/>
          <w:lang w:val="ru-RU" w:bidi="ru-RU"/>
        </w:rPr>
        <w:t>такого подхода</w:t>
      </w:r>
      <w:r>
        <w:rPr>
          <w:rFonts w:eastAsia="sans-serif"/>
          <w:color w:val="000000"/>
          <w:shd w:val="clear" w:color="auto" w:fill="FFFFFF"/>
          <w:lang w:val="ru-RU"/>
        </w:rPr>
        <w:t xml:space="preserve"> </w:t>
      </w:r>
      <w:r>
        <w:rPr>
          <w:rFonts w:eastAsia="sans-serif"/>
          <w:color w:val="000000"/>
          <w:shd w:val="clear" w:color="auto" w:fill="FFFFFF"/>
          <w:cs/>
          <w:lang w:bidi="ru-RU"/>
        </w:rPr>
        <w:t>явля</w:t>
      </w:r>
      <w:r>
        <w:rPr>
          <w:rFonts w:eastAsia="sans-serif"/>
          <w:color w:val="000000"/>
          <w:shd w:val="clear" w:color="auto" w:fill="FFFFFF"/>
          <w:lang w:val="ru-RU" w:bidi="ru-RU"/>
        </w:rPr>
        <w:t>е</w:t>
      </w:r>
      <w:r>
        <w:rPr>
          <w:rFonts w:eastAsia="sans-serif"/>
          <w:color w:val="000000"/>
          <w:shd w:val="clear" w:color="auto" w:fill="FFFFFF"/>
          <w:cs/>
          <w:lang w:bidi="ru-RU"/>
        </w:rPr>
        <w:t>тся</w:t>
      </w:r>
      <w:r>
        <w:rPr>
          <w:rFonts w:eastAsia="sans-serif"/>
          <w:color w:val="000000"/>
          <w:shd w:val="clear" w:color="auto" w:fill="FFFFFF"/>
          <w:lang w:val="ru-RU" w:bidi="ru-RU"/>
        </w:rPr>
        <w:t xml:space="preserve"> то, что он одинаково подходит</w:t>
      </w:r>
      <w:r>
        <w:rPr>
          <w:rFonts w:eastAsia="sans-serif"/>
          <w:color w:val="000000"/>
          <w:shd w:val="clear" w:color="auto" w:fill="FFFFFF"/>
          <w:lang w:val="ru-RU"/>
        </w:rPr>
        <w:t xml:space="preserve"> </w:t>
      </w:r>
      <w:r>
        <w:rPr>
          <w:rFonts w:eastAsia="sans-serif"/>
          <w:color w:val="000000"/>
          <w:shd w:val="clear" w:color="auto" w:fill="FFFFFF"/>
          <w:cs/>
          <w:lang w:bidi="ru-RU"/>
        </w:rPr>
        <w:t>студентам</w:t>
      </w:r>
      <w:r>
        <w:rPr>
          <w:rFonts w:eastAsia="sans-serif"/>
          <w:color w:val="000000"/>
          <w:shd w:val="clear" w:color="auto" w:fill="FFFFFF"/>
          <w:lang w:val="ru-RU"/>
        </w:rPr>
        <w:t xml:space="preserve"> </w:t>
      </w:r>
      <w:r>
        <w:rPr>
          <w:rFonts w:eastAsia="sans-serif"/>
          <w:color w:val="000000"/>
          <w:shd w:val="clear" w:color="auto" w:fill="FFFFFF"/>
          <w:cs/>
          <w:lang w:bidi="ru-RU"/>
        </w:rPr>
        <w:t>с</w:t>
      </w:r>
      <w:r>
        <w:rPr>
          <w:rFonts w:eastAsia="sans-serif"/>
          <w:color w:val="000000"/>
          <w:shd w:val="clear" w:color="auto" w:fill="FFFFFF"/>
          <w:lang w:val="ru-RU"/>
        </w:rPr>
        <w:t xml:space="preserve"> </w:t>
      </w:r>
      <w:r>
        <w:rPr>
          <w:rFonts w:eastAsia="sans-serif"/>
          <w:color w:val="000000"/>
          <w:shd w:val="clear" w:color="auto" w:fill="FFFFFF"/>
          <w:cs/>
          <w:lang w:bidi="ru-RU"/>
        </w:rPr>
        <w:t>различными</w:t>
      </w:r>
      <w:r>
        <w:rPr>
          <w:rFonts w:eastAsia="sans-serif"/>
          <w:color w:val="000000"/>
          <w:shd w:val="clear" w:color="auto" w:fill="FFFFFF"/>
          <w:lang w:val="ru-RU"/>
        </w:rPr>
        <w:t xml:space="preserve"> </w:t>
      </w:r>
      <w:r>
        <w:rPr>
          <w:rFonts w:eastAsia="sans-serif"/>
          <w:color w:val="000000"/>
          <w:shd w:val="clear" w:color="auto" w:fill="FFFFFF"/>
          <w:cs/>
          <w:lang w:bidi="ru-RU"/>
        </w:rPr>
        <w:t>стилями</w:t>
      </w:r>
      <w:r>
        <w:rPr>
          <w:rFonts w:eastAsia="sans-serif"/>
          <w:color w:val="000000"/>
          <w:shd w:val="clear" w:color="auto" w:fill="FFFFFF"/>
          <w:lang w:val="ru-RU"/>
        </w:rPr>
        <w:t xml:space="preserve"> </w:t>
      </w:r>
      <w:r>
        <w:rPr>
          <w:rFonts w:eastAsia="sans-serif"/>
          <w:color w:val="000000"/>
          <w:shd w:val="clear" w:color="auto" w:fill="FFFFFF"/>
          <w:cs/>
          <w:lang w:bidi="ru-RU"/>
        </w:rPr>
        <w:t>обучения</w:t>
      </w:r>
      <w:r>
        <w:rPr>
          <w:rFonts w:eastAsia="sans-serif"/>
          <w:color w:val="000000"/>
          <w:shd w:val="clear" w:color="auto" w:fill="FFFFFF"/>
          <w:lang w:val="ru-RU"/>
        </w:rPr>
        <w:t xml:space="preserve"> </w:t>
      </w:r>
      <w:r>
        <w:rPr>
          <w:rFonts w:eastAsia="sans-serif"/>
          <w:color w:val="000000"/>
          <w:shd w:val="clear" w:color="auto" w:fill="FFFFFF"/>
          <w:cs/>
          <w:lang w:bidi="ru-RU"/>
        </w:rPr>
        <w:t>и</w:t>
      </w:r>
      <w:r>
        <w:rPr>
          <w:rFonts w:eastAsia="sans-serif"/>
          <w:color w:val="000000"/>
          <w:shd w:val="clear" w:color="auto" w:fill="FFFFFF"/>
          <w:lang w:val="ru-RU"/>
        </w:rPr>
        <w:t xml:space="preserve"> </w:t>
      </w:r>
      <w:r>
        <w:rPr>
          <w:rFonts w:eastAsia="sans-serif"/>
          <w:color w:val="000000"/>
          <w:shd w:val="clear" w:color="auto" w:fill="FFFFFF"/>
          <w:cs/>
          <w:lang w:bidi="ru-RU"/>
        </w:rPr>
        <w:t>способностями</w:t>
      </w:r>
      <w:r>
        <w:rPr>
          <w:rFonts w:eastAsia="sans-serif"/>
          <w:color w:val="000000"/>
          <w:shd w:val="clear" w:color="auto" w:fill="FFFFFF"/>
          <w:lang w:val="ru-RU"/>
        </w:rPr>
        <w:t xml:space="preserve">. </w:t>
      </w:r>
      <w:r>
        <w:rPr>
          <w:rFonts w:eastAsia="sans-serif"/>
          <w:color w:val="000000"/>
          <w:shd w:val="clear" w:color="auto" w:fill="FFFFFF"/>
          <w:cs/>
          <w:lang w:bidi="ru-RU"/>
        </w:rPr>
        <w:t>Это</w:t>
      </w:r>
      <w:r>
        <w:rPr>
          <w:rFonts w:eastAsia="sans-serif"/>
          <w:color w:val="000000"/>
          <w:shd w:val="clear" w:color="auto" w:fill="FFFFFF"/>
          <w:lang w:val="ru-RU"/>
        </w:rPr>
        <w:t xml:space="preserve"> </w:t>
      </w:r>
      <w:r>
        <w:rPr>
          <w:rFonts w:eastAsia="sans-serif"/>
          <w:color w:val="000000"/>
          <w:shd w:val="clear" w:color="auto" w:fill="FFFFFF"/>
          <w:cs/>
          <w:lang w:bidi="ru-RU"/>
        </w:rPr>
        <w:t>может</w:t>
      </w:r>
      <w:r>
        <w:rPr>
          <w:rFonts w:eastAsia="sans-serif"/>
          <w:color w:val="000000"/>
          <w:shd w:val="clear" w:color="auto" w:fill="FFFFFF"/>
          <w:lang w:val="ru-RU"/>
        </w:rPr>
        <w:t xml:space="preserve"> </w:t>
      </w:r>
      <w:r>
        <w:rPr>
          <w:rFonts w:eastAsia="sans-serif"/>
          <w:color w:val="000000"/>
          <w:shd w:val="clear" w:color="auto" w:fill="FFFFFF"/>
          <w:cs/>
          <w:lang w:bidi="ru-RU"/>
        </w:rPr>
        <w:t>помочь</w:t>
      </w:r>
      <w:r>
        <w:rPr>
          <w:rFonts w:eastAsia="sans-serif"/>
          <w:color w:val="000000"/>
          <w:shd w:val="clear" w:color="auto" w:fill="FFFFFF"/>
          <w:lang w:val="ru-RU"/>
        </w:rPr>
        <w:t xml:space="preserve"> </w:t>
      </w:r>
      <w:r>
        <w:rPr>
          <w:rFonts w:eastAsia="sans-serif"/>
          <w:color w:val="000000"/>
          <w:shd w:val="clear" w:color="auto" w:fill="FFFFFF"/>
          <w:cs/>
          <w:lang w:bidi="ru-RU"/>
        </w:rPr>
        <w:t>мотивировать</w:t>
      </w:r>
      <w:r>
        <w:rPr>
          <w:rFonts w:eastAsia="sans-serif"/>
          <w:color w:val="000000"/>
          <w:shd w:val="clear" w:color="auto" w:fill="FFFFFF"/>
          <w:lang w:val="ru-RU"/>
        </w:rPr>
        <w:t xml:space="preserve"> </w:t>
      </w:r>
      <w:r>
        <w:rPr>
          <w:rFonts w:eastAsia="sans-serif"/>
          <w:color w:val="000000"/>
          <w:shd w:val="clear" w:color="auto" w:fill="FFFFFF"/>
          <w:cs/>
          <w:lang w:bidi="ru-RU"/>
        </w:rPr>
        <w:t>студентов</w:t>
      </w:r>
      <w:r>
        <w:rPr>
          <w:rFonts w:eastAsia="sans-serif"/>
          <w:color w:val="000000"/>
          <w:shd w:val="clear" w:color="auto" w:fill="FFFFFF"/>
          <w:lang w:val="ru-RU"/>
        </w:rPr>
        <w:t xml:space="preserve"> </w:t>
      </w:r>
      <w:r>
        <w:rPr>
          <w:rFonts w:eastAsia="sans-serif"/>
          <w:color w:val="000000"/>
          <w:shd w:val="clear" w:color="auto" w:fill="FFFFFF"/>
          <w:cs/>
          <w:lang w:bidi="ru-RU"/>
        </w:rPr>
        <w:t>учиться</w:t>
      </w:r>
      <w:r>
        <w:rPr>
          <w:rFonts w:eastAsia="sans-serif"/>
          <w:color w:val="000000"/>
          <w:shd w:val="clear" w:color="auto" w:fill="FFFFFF"/>
          <w:lang w:val="ru-RU"/>
        </w:rPr>
        <w:t xml:space="preserve"> </w:t>
      </w:r>
      <w:r>
        <w:rPr>
          <w:rFonts w:eastAsia="sans-serif"/>
          <w:color w:val="000000"/>
          <w:shd w:val="clear" w:color="auto" w:fill="FFFFFF"/>
          <w:cs/>
          <w:lang w:bidi="ru-RU"/>
        </w:rPr>
        <w:t>и</w:t>
      </w:r>
      <w:r>
        <w:rPr>
          <w:rFonts w:eastAsia="sans-serif"/>
          <w:color w:val="000000"/>
          <w:shd w:val="clear" w:color="auto" w:fill="FFFFFF"/>
          <w:lang w:val="ru-RU"/>
        </w:rPr>
        <w:t xml:space="preserve"> </w:t>
      </w:r>
      <w:r>
        <w:rPr>
          <w:rFonts w:eastAsia="sans-serif"/>
          <w:color w:val="000000"/>
          <w:shd w:val="clear" w:color="auto" w:fill="FFFFFF"/>
          <w:cs/>
          <w:lang w:bidi="ru-RU"/>
        </w:rPr>
        <w:t>преодолеть</w:t>
      </w:r>
      <w:r>
        <w:rPr>
          <w:rFonts w:eastAsia="sans-serif"/>
          <w:color w:val="000000"/>
          <w:shd w:val="clear" w:color="auto" w:fill="FFFFFF"/>
          <w:lang w:val="ru-RU"/>
        </w:rPr>
        <w:t xml:space="preserve"> </w:t>
      </w:r>
      <w:r>
        <w:rPr>
          <w:rFonts w:eastAsia="sans-serif"/>
          <w:color w:val="000000"/>
          <w:shd w:val="clear" w:color="auto" w:fill="FFFFFF"/>
          <w:cs/>
          <w:lang w:bidi="ru-RU"/>
        </w:rPr>
        <w:t>многие</w:t>
      </w:r>
      <w:r>
        <w:rPr>
          <w:rFonts w:eastAsia="sans-serif"/>
          <w:color w:val="000000"/>
          <w:shd w:val="clear" w:color="auto" w:fill="FFFFFF"/>
          <w:lang w:val="ru-RU"/>
        </w:rPr>
        <w:t xml:space="preserve"> </w:t>
      </w:r>
      <w:r>
        <w:rPr>
          <w:rFonts w:eastAsia="sans-serif"/>
          <w:color w:val="000000"/>
          <w:shd w:val="clear" w:color="auto" w:fill="FFFFFF"/>
          <w:cs/>
          <w:lang w:bidi="ru-RU"/>
        </w:rPr>
        <w:t>проблемы</w:t>
      </w:r>
      <w:r>
        <w:rPr>
          <w:rFonts w:eastAsia="sans-serif"/>
          <w:color w:val="000000"/>
          <w:shd w:val="clear" w:color="auto" w:fill="FFFFFF"/>
          <w:lang w:val="ru-RU"/>
        </w:rPr>
        <w:t xml:space="preserve"> </w:t>
      </w:r>
      <w:r>
        <w:rPr>
          <w:rFonts w:eastAsia="sans-serif"/>
          <w:color w:val="000000"/>
          <w:shd w:val="clear" w:color="auto" w:fill="FFFFFF"/>
          <w:cs/>
          <w:lang w:bidi="ru-RU"/>
        </w:rPr>
        <w:t>в</w:t>
      </w:r>
      <w:r>
        <w:rPr>
          <w:rFonts w:eastAsia="sans-serif"/>
          <w:color w:val="000000"/>
          <w:shd w:val="clear" w:color="auto" w:fill="FFFFFF"/>
          <w:lang w:val="ru-RU"/>
        </w:rPr>
        <w:t xml:space="preserve"> </w:t>
      </w:r>
      <w:r>
        <w:rPr>
          <w:rFonts w:eastAsia="sans-serif"/>
          <w:color w:val="000000"/>
          <w:shd w:val="clear" w:color="auto" w:fill="FFFFFF"/>
          <w:cs/>
          <w:lang w:bidi="ru-RU"/>
        </w:rPr>
        <w:t>образовании</w:t>
      </w:r>
      <w:r>
        <w:rPr>
          <w:rFonts w:eastAsia="sans-serif"/>
          <w:color w:val="000000"/>
          <w:shd w:val="clear" w:color="auto" w:fill="FFFFFF"/>
          <w:lang w:val="ru-RU"/>
        </w:rPr>
        <w:t xml:space="preserve">, </w:t>
      </w:r>
      <w:r>
        <w:rPr>
          <w:rFonts w:eastAsia="sans-serif"/>
          <w:color w:val="000000"/>
          <w:shd w:val="clear" w:color="auto" w:fill="FFFFFF"/>
          <w:cs/>
          <w:lang w:bidi="ru-RU"/>
        </w:rPr>
        <w:t>а</w:t>
      </w:r>
      <w:r>
        <w:rPr>
          <w:rFonts w:eastAsia="sans-serif"/>
          <w:color w:val="000000"/>
          <w:shd w:val="clear" w:color="auto" w:fill="FFFFFF"/>
          <w:lang w:val="ru-RU"/>
        </w:rPr>
        <w:t xml:space="preserve"> </w:t>
      </w:r>
      <w:r>
        <w:rPr>
          <w:rFonts w:eastAsia="sans-serif"/>
          <w:color w:val="000000"/>
          <w:shd w:val="clear" w:color="auto" w:fill="FFFFFF"/>
          <w:cs/>
          <w:lang w:bidi="ru-RU"/>
        </w:rPr>
        <w:t>также</w:t>
      </w:r>
      <w:r>
        <w:rPr>
          <w:rFonts w:eastAsia="sans-serif"/>
          <w:color w:val="000000"/>
          <w:shd w:val="clear" w:color="auto" w:fill="FFFFFF"/>
          <w:lang w:val="ru-RU"/>
        </w:rPr>
        <w:t xml:space="preserve"> </w:t>
      </w:r>
      <w:r>
        <w:rPr>
          <w:rFonts w:eastAsia="sans-serif"/>
          <w:color w:val="000000"/>
          <w:shd w:val="clear" w:color="auto" w:fill="FFFFFF"/>
          <w:cs/>
          <w:lang w:bidi="ru-RU"/>
        </w:rPr>
        <w:t>помочь</w:t>
      </w:r>
      <w:r>
        <w:rPr>
          <w:rFonts w:eastAsia="sans-serif"/>
          <w:color w:val="000000"/>
          <w:shd w:val="clear" w:color="auto" w:fill="FFFFFF"/>
          <w:lang w:val="ru-RU"/>
        </w:rPr>
        <w:t xml:space="preserve"> </w:t>
      </w:r>
      <w:r>
        <w:rPr>
          <w:rFonts w:eastAsia="sans-serif"/>
          <w:color w:val="000000"/>
          <w:shd w:val="clear" w:color="auto" w:fill="FFFFFF"/>
          <w:cs/>
          <w:lang w:bidi="ru-RU"/>
        </w:rPr>
        <w:t>им</w:t>
      </w:r>
      <w:r>
        <w:rPr>
          <w:rFonts w:eastAsia="sans-serif"/>
          <w:color w:val="000000"/>
          <w:shd w:val="clear" w:color="auto" w:fill="FFFFFF"/>
          <w:lang w:val="ru-RU"/>
        </w:rPr>
        <w:t xml:space="preserve"> </w:t>
      </w:r>
      <w:r>
        <w:rPr>
          <w:rFonts w:eastAsia="sans-serif"/>
          <w:color w:val="000000"/>
          <w:shd w:val="clear" w:color="auto" w:fill="FFFFFF"/>
          <w:lang w:val="ru-RU" w:bidi="ru-RU"/>
        </w:rPr>
        <w:t>начать глубже разбираться в различных областях знаний, изучаемых в вузах</w:t>
      </w:r>
      <w:r>
        <w:rPr>
          <w:rFonts w:eastAsia="sans-serif"/>
          <w:color w:val="000000"/>
          <w:shd w:val="clear" w:color="auto" w:fill="FFFFFF"/>
          <w:lang w:val="ru-RU"/>
        </w:rPr>
        <w:t xml:space="preserve">. </w:t>
      </w:r>
      <w:r>
        <w:rPr>
          <w:rFonts w:eastAsia="sans-serif"/>
          <w:color w:val="000000"/>
          <w:shd w:val="clear" w:color="auto" w:fill="FFFFFF"/>
          <w:cs/>
          <w:lang w:bidi="ru-RU"/>
        </w:rPr>
        <w:t>Исследования</w:t>
      </w:r>
      <w:r>
        <w:rPr>
          <w:rFonts w:eastAsia="sans-serif"/>
          <w:color w:val="000000"/>
          <w:shd w:val="clear" w:color="auto" w:fill="FFFFFF"/>
          <w:lang w:val="ru-RU"/>
        </w:rPr>
        <w:t xml:space="preserve"> </w:t>
      </w:r>
      <w:r>
        <w:rPr>
          <w:rFonts w:eastAsia="sans-serif"/>
          <w:color w:val="000000"/>
          <w:shd w:val="clear" w:color="auto" w:fill="FFFFFF"/>
          <w:cs/>
          <w:lang w:bidi="ru-RU"/>
        </w:rPr>
        <w:t>показали</w:t>
      </w:r>
      <w:r>
        <w:rPr>
          <w:rFonts w:eastAsia="sans-serif"/>
          <w:color w:val="000000"/>
          <w:shd w:val="clear" w:color="auto" w:fill="FFFFFF"/>
          <w:lang w:val="ru-RU"/>
        </w:rPr>
        <w:t xml:space="preserve">, </w:t>
      </w:r>
      <w:r>
        <w:rPr>
          <w:rFonts w:eastAsia="sans-serif"/>
          <w:color w:val="000000"/>
          <w:shd w:val="clear" w:color="auto" w:fill="FFFFFF"/>
          <w:cs/>
          <w:lang w:bidi="ru-RU"/>
        </w:rPr>
        <w:t>что</w:t>
      </w:r>
      <w:r>
        <w:rPr>
          <w:rFonts w:eastAsia="sans-serif"/>
          <w:color w:val="000000"/>
          <w:shd w:val="clear" w:color="auto" w:fill="FFFFFF"/>
          <w:lang w:val="ru-RU"/>
        </w:rPr>
        <w:t xml:space="preserve"> </w:t>
      </w:r>
      <w:r>
        <w:rPr>
          <w:rFonts w:eastAsia="sans-serif"/>
          <w:color w:val="000000"/>
          <w:shd w:val="clear" w:color="auto" w:fill="FFFFFF"/>
          <w:cs/>
          <w:lang w:bidi="ru-RU"/>
        </w:rPr>
        <w:t>мотивированные</w:t>
      </w:r>
      <w:r>
        <w:rPr>
          <w:rFonts w:eastAsia="sans-serif"/>
          <w:color w:val="000000"/>
          <w:shd w:val="clear" w:color="auto" w:fill="FFFFFF"/>
          <w:lang w:val="ru-RU"/>
        </w:rPr>
        <w:t xml:space="preserve"> </w:t>
      </w:r>
      <w:r>
        <w:rPr>
          <w:rFonts w:eastAsia="sans-serif"/>
          <w:color w:val="000000"/>
          <w:shd w:val="clear" w:color="auto" w:fill="FFFFFF"/>
          <w:cs/>
          <w:lang w:bidi="ru-RU"/>
        </w:rPr>
        <w:t>учащиеся</w:t>
      </w:r>
      <w:r>
        <w:rPr>
          <w:rFonts w:eastAsia="sans-serif"/>
          <w:color w:val="000000"/>
          <w:shd w:val="clear" w:color="auto" w:fill="FFFFFF"/>
          <w:lang w:val="ru-RU"/>
        </w:rPr>
        <w:t xml:space="preserve"> </w:t>
      </w:r>
      <w:r>
        <w:rPr>
          <w:rFonts w:eastAsia="sans-serif"/>
          <w:color w:val="000000"/>
          <w:shd w:val="clear" w:color="auto" w:fill="FFFFFF"/>
          <w:cs/>
          <w:lang w:bidi="ru-RU"/>
        </w:rPr>
        <w:t>имели</w:t>
      </w:r>
      <w:r>
        <w:rPr>
          <w:rFonts w:eastAsia="sans-serif"/>
          <w:color w:val="000000"/>
          <w:shd w:val="clear" w:color="auto" w:fill="FFFFFF"/>
          <w:lang w:val="ru-RU"/>
        </w:rPr>
        <w:t xml:space="preserve"> </w:t>
      </w:r>
      <w:r>
        <w:rPr>
          <w:rFonts w:eastAsia="sans-serif"/>
          <w:color w:val="000000"/>
          <w:shd w:val="clear" w:color="auto" w:fill="FFFFFF"/>
          <w:cs/>
          <w:lang w:bidi="ru-RU"/>
        </w:rPr>
        <w:t>более</w:t>
      </w:r>
      <w:r>
        <w:rPr>
          <w:rFonts w:eastAsia="sans-serif"/>
          <w:color w:val="000000"/>
          <w:shd w:val="clear" w:color="auto" w:fill="FFFFFF"/>
          <w:lang w:val="ru-RU"/>
        </w:rPr>
        <w:t xml:space="preserve"> </w:t>
      </w:r>
      <w:r>
        <w:rPr>
          <w:rFonts w:eastAsia="sans-serif"/>
          <w:color w:val="000000"/>
          <w:shd w:val="clear" w:color="auto" w:fill="FFFFFF"/>
          <w:cs/>
          <w:lang w:bidi="ru-RU"/>
        </w:rPr>
        <w:t>высокие</w:t>
      </w:r>
      <w:r>
        <w:rPr>
          <w:rFonts w:eastAsia="sans-serif"/>
          <w:color w:val="000000"/>
          <w:shd w:val="clear" w:color="auto" w:fill="FFFFFF"/>
          <w:lang w:val="ru-RU"/>
        </w:rPr>
        <w:t xml:space="preserve"> </w:t>
      </w:r>
      <w:r>
        <w:rPr>
          <w:rFonts w:eastAsia="sans-serif"/>
          <w:color w:val="000000"/>
          <w:shd w:val="clear" w:color="auto" w:fill="FFFFFF"/>
          <w:cs/>
          <w:lang w:bidi="ru-RU"/>
        </w:rPr>
        <w:t>показатели</w:t>
      </w:r>
      <w:r>
        <w:rPr>
          <w:rFonts w:eastAsia="sans-serif"/>
          <w:color w:val="000000"/>
          <w:shd w:val="clear" w:color="auto" w:fill="FFFFFF"/>
          <w:lang w:val="ru-RU"/>
        </w:rPr>
        <w:t xml:space="preserve"> </w:t>
      </w:r>
      <w:r>
        <w:rPr>
          <w:rFonts w:eastAsia="sans-serif"/>
          <w:color w:val="000000"/>
          <w:shd w:val="clear" w:color="auto" w:fill="FFFFFF"/>
          <w:cs/>
          <w:lang w:bidi="ru-RU"/>
        </w:rPr>
        <w:t>успеваемости</w:t>
      </w:r>
      <w:r>
        <w:rPr>
          <w:rFonts w:eastAsia="sans-serif"/>
          <w:color w:val="000000"/>
          <w:shd w:val="clear" w:color="auto" w:fill="FFFFFF"/>
          <w:lang w:val="ru-RU"/>
        </w:rPr>
        <w:t xml:space="preserve">, </w:t>
      </w:r>
      <w:r>
        <w:rPr>
          <w:rFonts w:eastAsia="sans-serif"/>
          <w:color w:val="000000"/>
          <w:shd w:val="clear" w:color="auto" w:fill="FFFFFF"/>
          <w:cs/>
          <w:lang w:bidi="ru-RU"/>
        </w:rPr>
        <w:t>чем</w:t>
      </w:r>
      <w:r>
        <w:rPr>
          <w:rFonts w:eastAsia="sans-serif"/>
          <w:color w:val="000000"/>
          <w:shd w:val="clear" w:color="auto" w:fill="FFFFFF"/>
          <w:lang w:val="ru-RU"/>
        </w:rPr>
        <w:t xml:space="preserve"> </w:t>
      </w:r>
      <w:r>
        <w:rPr>
          <w:rFonts w:eastAsia="sans-serif"/>
          <w:color w:val="000000"/>
          <w:shd w:val="clear" w:color="auto" w:fill="FFFFFF"/>
          <w:cs/>
          <w:lang w:bidi="ru-RU"/>
        </w:rPr>
        <w:t>те</w:t>
      </w:r>
      <w:r>
        <w:rPr>
          <w:rFonts w:eastAsia="sans-serif"/>
          <w:color w:val="000000"/>
          <w:shd w:val="clear" w:color="auto" w:fill="FFFFFF"/>
          <w:lang w:val="ru-RU"/>
        </w:rPr>
        <w:t xml:space="preserve">, у кого мотивация отсутствовала. Студенты </w:t>
      </w:r>
      <w:r>
        <w:rPr>
          <w:rFonts w:eastAsia="sans-serif"/>
          <w:color w:val="000000"/>
          <w:shd w:val="clear" w:color="auto" w:fill="FFFFFF"/>
          <w:cs/>
          <w:lang w:bidi="ru-RU"/>
        </w:rPr>
        <w:t>также</w:t>
      </w:r>
      <w:r>
        <w:rPr>
          <w:rFonts w:eastAsia="sans-serif"/>
          <w:color w:val="000000"/>
          <w:shd w:val="clear" w:color="auto" w:fill="FFFFFF"/>
          <w:lang w:val="ru-RU"/>
        </w:rPr>
        <w:t xml:space="preserve"> </w:t>
      </w:r>
      <w:r>
        <w:rPr>
          <w:rFonts w:eastAsia="sans-serif"/>
          <w:color w:val="000000"/>
          <w:shd w:val="clear" w:color="auto" w:fill="FFFFFF"/>
          <w:cs/>
          <w:lang w:bidi="ru-RU"/>
        </w:rPr>
        <w:t>положительно</w:t>
      </w:r>
      <w:r>
        <w:rPr>
          <w:rFonts w:eastAsia="sans-serif"/>
          <w:color w:val="000000"/>
          <w:shd w:val="clear" w:color="auto" w:fill="FFFFFF"/>
          <w:lang w:val="ru-RU"/>
        </w:rPr>
        <w:t xml:space="preserve"> </w:t>
      </w:r>
      <w:r>
        <w:rPr>
          <w:rFonts w:eastAsia="sans-serif"/>
          <w:color w:val="000000"/>
          <w:shd w:val="clear" w:color="auto" w:fill="FFFFFF"/>
          <w:cs/>
          <w:lang w:bidi="ru-RU"/>
        </w:rPr>
        <w:t>реагируют</w:t>
      </w:r>
      <w:r>
        <w:rPr>
          <w:rFonts w:eastAsia="sans-serif"/>
          <w:color w:val="000000"/>
          <w:shd w:val="clear" w:color="auto" w:fill="FFFFFF"/>
          <w:lang w:val="ru-RU"/>
        </w:rPr>
        <w:t xml:space="preserve"> </w:t>
      </w:r>
      <w:r>
        <w:rPr>
          <w:rFonts w:eastAsia="sans-serif"/>
          <w:color w:val="000000"/>
          <w:shd w:val="clear" w:color="auto" w:fill="FFFFFF"/>
          <w:cs/>
          <w:lang w:bidi="ru-RU"/>
        </w:rPr>
        <w:t>на</w:t>
      </w:r>
      <w:r>
        <w:rPr>
          <w:rFonts w:eastAsia="sans-serif"/>
          <w:color w:val="000000"/>
          <w:shd w:val="clear" w:color="auto" w:fill="FFFFFF"/>
          <w:lang w:val="ru-RU"/>
        </w:rPr>
        <w:t xml:space="preserve"> </w:t>
      </w:r>
      <w:r>
        <w:rPr>
          <w:rFonts w:eastAsia="sans-serif"/>
          <w:color w:val="000000"/>
          <w:shd w:val="clear" w:color="auto" w:fill="FFFFFF"/>
          <w:cs/>
          <w:lang w:bidi="ru-RU"/>
        </w:rPr>
        <w:t>учебную</w:t>
      </w:r>
      <w:r>
        <w:rPr>
          <w:rFonts w:eastAsia="sans-serif"/>
          <w:color w:val="000000"/>
          <w:shd w:val="clear" w:color="auto" w:fill="FFFFFF"/>
          <w:lang w:val="ru-RU"/>
        </w:rPr>
        <w:t xml:space="preserve"> </w:t>
      </w:r>
      <w:r>
        <w:rPr>
          <w:rFonts w:eastAsia="sans-serif"/>
          <w:color w:val="000000"/>
          <w:shd w:val="clear" w:color="auto" w:fill="FFFFFF"/>
          <w:cs/>
          <w:lang w:bidi="ru-RU"/>
        </w:rPr>
        <w:t>деятельность</w:t>
      </w:r>
      <w:r>
        <w:rPr>
          <w:rFonts w:eastAsia="sans-serif"/>
          <w:color w:val="000000"/>
          <w:shd w:val="clear" w:color="auto" w:fill="FFFFFF"/>
          <w:lang w:val="ru-RU"/>
        </w:rPr>
        <w:t xml:space="preserve">, </w:t>
      </w:r>
      <w:r>
        <w:rPr>
          <w:rFonts w:eastAsia="sans-serif"/>
          <w:color w:val="000000"/>
          <w:shd w:val="clear" w:color="auto" w:fill="FFFFFF"/>
          <w:cs/>
          <w:lang w:bidi="ru-RU"/>
        </w:rPr>
        <w:t>которая</w:t>
      </w:r>
      <w:r>
        <w:rPr>
          <w:rFonts w:eastAsia="sans-serif"/>
          <w:color w:val="000000"/>
          <w:shd w:val="clear" w:color="auto" w:fill="FFFFFF"/>
          <w:lang w:val="ru-RU"/>
        </w:rPr>
        <w:t xml:space="preserve"> </w:t>
      </w:r>
      <w:r>
        <w:rPr>
          <w:rFonts w:eastAsia="sans-serif"/>
          <w:color w:val="000000"/>
          <w:shd w:val="clear" w:color="auto" w:fill="FFFFFF"/>
          <w:cs/>
          <w:lang w:bidi="ru-RU"/>
        </w:rPr>
        <w:t>позволяет</w:t>
      </w:r>
      <w:r>
        <w:rPr>
          <w:rFonts w:eastAsia="sans-serif"/>
          <w:color w:val="000000"/>
          <w:shd w:val="clear" w:color="auto" w:fill="FFFFFF"/>
          <w:lang w:val="ru-RU"/>
        </w:rPr>
        <w:t xml:space="preserve"> </w:t>
      </w:r>
      <w:r>
        <w:rPr>
          <w:rFonts w:eastAsia="sans-serif"/>
          <w:color w:val="000000"/>
          <w:shd w:val="clear" w:color="auto" w:fill="FFFFFF"/>
          <w:cs/>
          <w:lang w:bidi="ru-RU"/>
        </w:rPr>
        <w:t>им</w:t>
      </w:r>
      <w:r>
        <w:rPr>
          <w:rFonts w:eastAsia="sans-serif"/>
          <w:color w:val="000000"/>
          <w:shd w:val="clear" w:color="auto" w:fill="FFFFFF"/>
          <w:lang w:val="ru-RU"/>
        </w:rPr>
        <w:t xml:space="preserve"> </w:t>
      </w:r>
      <w:r>
        <w:rPr>
          <w:rFonts w:eastAsia="sans-serif"/>
          <w:color w:val="000000"/>
          <w:shd w:val="clear" w:color="auto" w:fill="FFFFFF"/>
          <w:cs/>
          <w:lang w:bidi="ru-RU"/>
        </w:rPr>
        <w:t>взаимодействовать</w:t>
      </w:r>
      <w:r>
        <w:rPr>
          <w:rFonts w:eastAsia="sans-serif"/>
          <w:color w:val="000000"/>
          <w:shd w:val="clear" w:color="auto" w:fill="FFFFFF"/>
          <w:lang w:val="ru-RU"/>
        </w:rPr>
        <w:t xml:space="preserve"> </w:t>
      </w:r>
      <w:r>
        <w:rPr>
          <w:rFonts w:eastAsia="sans-serif"/>
          <w:color w:val="000000"/>
          <w:shd w:val="clear" w:color="auto" w:fill="FFFFFF"/>
          <w:cs/>
          <w:lang w:bidi="ru-RU"/>
        </w:rPr>
        <w:t>со</w:t>
      </w:r>
      <w:r>
        <w:rPr>
          <w:rFonts w:eastAsia="sans-serif"/>
          <w:color w:val="000000"/>
          <w:shd w:val="clear" w:color="auto" w:fill="FFFFFF"/>
          <w:lang w:val="ru-RU"/>
        </w:rPr>
        <w:t xml:space="preserve"> </w:t>
      </w:r>
      <w:r>
        <w:rPr>
          <w:rFonts w:eastAsia="sans-serif"/>
          <w:color w:val="000000"/>
          <w:shd w:val="clear" w:color="auto" w:fill="FFFFFF"/>
          <w:cs/>
          <w:lang w:bidi="ru-RU"/>
        </w:rPr>
        <w:t>своими</w:t>
      </w:r>
      <w:r>
        <w:rPr>
          <w:rFonts w:eastAsia="sans-serif"/>
          <w:color w:val="000000"/>
          <w:shd w:val="clear" w:color="auto" w:fill="FFFFFF"/>
          <w:lang w:val="ru-RU"/>
        </w:rPr>
        <w:t xml:space="preserve"> </w:t>
      </w:r>
      <w:r>
        <w:rPr>
          <w:rFonts w:eastAsia="sans-serif"/>
          <w:color w:val="000000"/>
          <w:shd w:val="clear" w:color="auto" w:fill="FFFFFF"/>
          <w:cs/>
          <w:lang w:bidi="ru-RU"/>
        </w:rPr>
        <w:t>лекторами</w:t>
      </w:r>
      <w:r>
        <w:rPr>
          <w:rFonts w:eastAsia="sans-serif"/>
          <w:color w:val="000000"/>
          <w:shd w:val="clear" w:color="auto" w:fill="FFFFFF"/>
          <w:lang w:val="ru-RU"/>
        </w:rPr>
        <w:t xml:space="preserve"> </w:t>
      </w:r>
      <w:r>
        <w:rPr>
          <w:rFonts w:eastAsia="sans-serif"/>
          <w:color w:val="000000"/>
          <w:shd w:val="clear" w:color="auto" w:fill="FFFFFF"/>
          <w:cs/>
          <w:lang w:bidi="ru-RU"/>
        </w:rPr>
        <w:t>и</w:t>
      </w:r>
      <w:r>
        <w:rPr>
          <w:rFonts w:eastAsia="sans-serif"/>
          <w:color w:val="000000"/>
          <w:shd w:val="clear" w:color="auto" w:fill="FFFFFF"/>
          <w:lang w:val="ru-RU"/>
        </w:rPr>
        <w:t xml:space="preserve"> </w:t>
      </w:r>
      <w:r>
        <w:rPr>
          <w:rFonts w:eastAsia="sans-serif"/>
          <w:color w:val="000000"/>
          <w:shd w:val="clear" w:color="auto" w:fill="FFFFFF"/>
          <w:cs/>
          <w:lang w:bidi="ru-RU"/>
        </w:rPr>
        <w:t>другими</w:t>
      </w:r>
      <w:r>
        <w:rPr>
          <w:rFonts w:eastAsia="sans-serif"/>
          <w:color w:val="000000"/>
          <w:shd w:val="clear" w:color="auto" w:fill="FFFFFF"/>
          <w:lang w:val="ru-RU"/>
        </w:rPr>
        <w:t xml:space="preserve"> </w:t>
      </w:r>
      <w:r>
        <w:rPr>
          <w:rFonts w:eastAsia="sans-serif"/>
          <w:color w:val="000000"/>
          <w:shd w:val="clear" w:color="auto" w:fill="FFFFFF"/>
          <w:cs/>
          <w:lang w:bidi="ru-RU"/>
        </w:rPr>
        <w:t>людьми</w:t>
      </w:r>
      <w:r>
        <w:rPr>
          <w:rFonts w:eastAsia="sans-serif"/>
          <w:color w:val="000000"/>
          <w:shd w:val="clear" w:color="auto" w:fill="FFFFFF"/>
          <w:lang w:val="ru-RU"/>
        </w:rPr>
        <w:t xml:space="preserve"> </w:t>
      </w:r>
      <w:r>
        <w:rPr>
          <w:rFonts w:eastAsia="sans-serif"/>
          <w:color w:val="000000"/>
          <w:shd w:val="clear" w:color="auto" w:fill="FFFFFF"/>
          <w:cs/>
          <w:lang w:bidi="ru-RU"/>
        </w:rPr>
        <w:t>и</w:t>
      </w:r>
      <w:r>
        <w:rPr>
          <w:rFonts w:eastAsia="sans-serif"/>
          <w:color w:val="000000"/>
          <w:shd w:val="clear" w:color="auto" w:fill="FFFFFF"/>
          <w:lang w:val="ru-RU"/>
        </w:rPr>
        <w:t xml:space="preserve"> </w:t>
      </w:r>
      <w:r>
        <w:rPr>
          <w:rFonts w:eastAsia="sans-serif"/>
          <w:color w:val="000000"/>
          <w:shd w:val="clear" w:color="auto" w:fill="FFFFFF"/>
          <w:cs/>
          <w:lang w:bidi="ru-RU"/>
        </w:rPr>
        <w:t>получать</w:t>
      </w:r>
      <w:r>
        <w:rPr>
          <w:rFonts w:eastAsia="sans-serif"/>
          <w:color w:val="000000"/>
          <w:shd w:val="clear" w:color="auto" w:fill="FFFFFF"/>
          <w:lang w:val="ru-RU"/>
        </w:rPr>
        <w:t xml:space="preserve"> </w:t>
      </w:r>
      <w:r>
        <w:rPr>
          <w:rFonts w:eastAsia="sans-serif"/>
          <w:color w:val="000000"/>
          <w:shd w:val="clear" w:color="auto" w:fill="FFFFFF"/>
          <w:cs/>
          <w:lang w:bidi="ru-RU"/>
        </w:rPr>
        <w:t>немедленны</w:t>
      </w:r>
      <w:r>
        <w:rPr>
          <w:rFonts w:eastAsia="sans-serif"/>
          <w:color w:val="000000"/>
          <w:shd w:val="clear" w:color="auto" w:fill="FFFFFF"/>
          <w:lang w:val="ru-RU" w:bidi="ru-RU"/>
        </w:rPr>
        <w:t>й фидбек</w:t>
      </w:r>
      <w:r>
        <w:rPr>
          <w:rStyle w:val="13"/>
          <w:rFonts w:eastAsia="sans-serif"/>
          <w:color w:val="000000"/>
          <w:shd w:val="clear" w:color="auto" w:fill="FFFFFF"/>
          <w:lang w:bidi="ru-RU"/>
        </w:rPr>
        <w:footnoteReference w:id="0"/>
      </w:r>
      <w:r>
        <w:rPr>
          <w:rFonts w:eastAsia="sans-serif"/>
          <w:color w:val="000000"/>
          <w:shd w:val="clear" w:color="auto" w:fill="FFFFFF"/>
          <w:lang w:val="ru-RU"/>
        </w:rPr>
        <w:t>.</w:t>
      </w:r>
    </w:p>
    <w:p>
      <w:pPr>
        <w:pStyle w:val="10"/>
        <w:shd w:val="clear" w:color="auto" w:fill="FFFFFF"/>
        <w:spacing w:beforeAutospacing="0" w:afterAutospacing="0" w:line="360" w:lineRule="auto"/>
        <w:ind w:firstLine="420"/>
        <w:jc w:val="both"/>
        <w:rPr>
          <w:rFonts w:eastAsia="sans-serif"/>
          <w:color w:val="000000"/>
          <w:shd w:val="clear" w:color="auto" w:fill="FFFFFF"/>
          <w:lang w:val="ru-RU"/>
        </w:rPr>
      </w:pPr>
      <w:r>
        <w:rPr>
          <w:rFonts w:eastAsia="sans-serif"/>
          <w:color w:val="000000"/>
          <w:shd w:val="clear" w:color="auto" w:fill="FFFFFF"/>
          <w:cs/>
          <w:lang w:bidi="ru-RU"/>
        </w:rPr>
        <w:t>Повышение</w:t>
      </w:r>
      <w:r>
        <w:rPr>
          <w:rFonts w:eastAsia="sans-serif"/>
          <w:color w:val="000000"/>
          <w:shd w:val="clear" w:color="auto" w:fill="FFFFFF"/>
          <w:lang w:val="ru-RU"/>
        </w:rPr>
        <w:t xml:space="preserve"> </w:t>
      </w:r>
      <w:r>
        <w:rPr>
          <w:rFonts w:eastAsia="sans-serif"/>
          <w:color w:val="000000"/>
          <w:shd w:val="clear" w:color="auto" w:fill="FFFFFF"/>
          <w:cs/>
          <w:lang w:bidi="ru-RU"/>
        </w:rPr>
        <w:t>вовлеченности</w:t>
      </w:r>
      <w:r>
        <w:rPr>
          <w:rFonts w:eastAsia="sans-serif"/>
          <w:color w:val="000000"/>
          <w:shd w:val="clear" w:color="auto" w:fill="FFFFFF"/>
          <w:lang w:val="ru-RU"/>
        </w:rPr>
        <w:t xml:space="preserve"> </w:t>
      </w:r>
      <w:r>
        <w:rPr>
          <w:rFonts w:eastAsia="sans-serif"/>
          <w:color w:val="000000"/>
          <w:shd w:val="clear" w:color="auto" w:fill="FFFFFF"/>
          <w:cs/>
          <w:lang w:bidi="ru-RU"/>
        </w:rPr>
        <w:t>студентов</w:t>
      </w:r>
      <w:r>
        <w:rPr>
          <w:rFonts w:eastAsia="sans-serif"/>
          <w:color w:val="000000"/>
          <w:shd w:val="clear" w:color="auto" w:fill="FFFFFF"/>
          <w:lang w:val="ru-RU"/>
        </w:rPr>
        <w:t xml:space="preserve"> </w:t>
      </w:r>
      <w:r>
        <w:rPr>
          <w:rFonts w:eastAsia="sans-serif"/>
          <w:color w:val="000000"/>
          <w:shd w:val="clear" w:color="auto" w:fill="FFFFFF"/>
          <w:cs/>
          <w:lang w:bidi="ru-RU"/>
        </w:rPr>
        <w:t>является</w:t>
      </w:r>
      <w:r>
        <w:rPr>
          <w:rFonts w:eastAsia="sans-serif"/>
          <w:color w:val="000000"/>
          <w:shd w:val="clear" w:color="auto" w:fill="FFFFFF"/>
          <w:lang w:val="ru-RU"/>
        </w:rPr>
        <w:t xml:space="preserve"> </w:t>
      </w:r>
      <w:r>
        <w:rPr>
          <w:rFonts w:eastAsia="sans-serif"/>
          <w:color w:val="000000"/>
          <w:shd w:val="clear" w:color="auto" w:fill="FFFFFF"/>
          <w:cs/>
          <w:lang w:bidi="ru-RU"/>
        </w:rPr>
        <w:t>проблемой</w:t>
      </w:r>
      <w:r>
        <w:rPr>
          <w:rFonts w:eastAsia="sans-serif"/>
          <w:color w:val="000000"/>
          <w:shd w:val="clear" w:color="auto" w:fill="FFFFFF"/>
          <w:lang w:val="ru-RU"/>
        </w:rPr>
        <w:t xml:space="preserve">, </w:t>
      </w:r>
      <w:r>
        <w:rPr>
          <w:rFonts w:eastAsia="sans-serif"/>
          <w:color w:val="000000"/>
          <w:shd w:val="clear" w:color="auto" w:fill="FFFFFF"/>
          <w:cs/>
          <w:lang w:bidi="ru-RU"/>
        </w:rPr>
        <w:t>с</w:t>
      </w:r>
      <w:r>
        <w:rPr>
          <w:rFonts w:eastAsia="sans-serif"/>
          <w:color w:val="000000"/>
          <w:shd w:val="clear" w:color="auto" w:fill="FFFFFF"/>
          <w:lang w:val="ru-RU"/>
        </w:rPr>
        <w:t xml:space="preserve"> </w:t>
      </w:r>
      <w:r>
        <w:rPr>
          <w:rFonts w:eastAsia="sans-serif"/>
          <w:color w:val="000000"/>
          <w:shd w:val="clear" w:color="auto" w:fill="FFFFFF"/>
          <w:cs/>
          <w:lang w:bidi="ru-RU"/>
        </w:rPr>
        <w:t>которой</w:t>
      </w:r>
      <w:r>
        <w:rPr>
          <w:rFonts w:eastAsia="sans-serif"/>
          <w:color w:val="000000"/>
          <w:shd w:val="clear" w:color="auto" w:fill="FFFFFF"/>
          <w:lang w:val="ru-RU"/>
        </w:rPr>
        <w:t xml:space="preserve"> </w:t>
      </w:r>
      <w:r>
        <w:rPr>
          <w:rFonts w:eastAsia="sans-serif"/>
          <w:color w:val="000000"/>
          <w:shd w:val="clear" w:color="auto" w:fill="FFFFFF"/>
          <w:cs/>
          <w:lang w:bidi="ru-RU"/>
        </w:rPr>
        <w:t>сталкиваются</w:t>
      </w:r>
      <w:r>
        <w:rPr>
          <w:rFonts w:eastAsia="sans-serif"/>
          <w:color w:val="000000"/>
          <w:shd w:val="clear" w:color="auto" w:fill="FFFFFF"/>
          <w:lang w:val="ru-RU"/>
        </w:rPr>
        <w:t xml:space="preserve"> </w:t>
      </w:r>
      <w:r>
        <w:rPr>
          <w:rFonts w:eastAsia="sans-serif"/>
          <w:color w:val="000000"/>
          <w:shd w:val="clear" w:color="auto" w:fill="FFFFFF"/>
          <w:cs/>
          <w:lang w:bidi="ru-RU"/>
        </w:rPr>
        <w:t>многие</w:t>
      </w:r>
      <w:r>
        <w:rPr>
          <w:rFonts w:eastAsia="sans-serif"/>
          <w:color w:val="000000"/>
          <w:shd w:val="clear" w:color="auto" w:fill="FFFFFF"/>
          <w:lang w:val="ru-RU"/>
        </w:rPr>
        <w:t xml:space="preserve"> </w:t>
      </w:r>
      <w:r>
        <w:rPr>
          <w:rFonts w:eastAsia="sans-serif"/>
          <w:color w:val="000000"/>
          <w:shd w:val="clear" w:color="auto" w:fill="FFFFFF"/>
          <w:cs/>
          <w:lang w:bidi="ru-RU"/>
        </w:rPr>
        <w:t>учреждения</w:t>
      </w:r>
      <w:r>
        <w:rPr>
          <w:rFonts w:eastAsia="sans-serif"/>
          <w:color w:val="000000"/>
          <w:shd w:val="clear" w:color="auto" w:fill="FFFFFF"/>
          <w:lang w:val="ru-RU"/>
        </w:rPr>
        <w:t xml:space="preserve"> </w:t>
      </w:r>
      <w:r>
        <w:rPr>
          <w:rFonts w:eastAsia="sans-serif"/>
          <w:color w:val="000000"/>
          <w:shd w:val="clear" w:color="auto" w:fill="FFFFFF"/>
          <w:cs/>
          <w:lang w:bidi="ru-RU"/>
        </w:rPr>
        <w:t>высшего</w:t>
      </w:r>
      <w:r>
        <w:rPr>
          <w:rFonts w:eastAsia="sans-serif"/>
          <w:color w:val="000000"/>
          <w:shd w:val="clear" w:color="auto" w:fill="FFFFFF"/>
          <w:lang w:val="ru-RU"/>
        </w:rPr>
        <w:t xml:space="preserve"> </w:t>
      </w:r>
      <w:r>
        <w:rPr>
          <w:rFonts w:eastAsia="sans-serif"/>
          <w:color w:val="000000"/>
          <w:shd w:val="clear" w:color="auto" w:fill="FFFFFF"/>
          <w:cs/>
          <w:lang w:bidi="ru-RU"/>
        </w:rPr>
        <w:t>образования</w:t>
      </w:r>
      <w:r>
        <w:rPr>
          <w:rFonts w:eastAsia="sans-serif"/>
          <w:color w:val="000000"/>
          <w:shd w:val="clear" w:color="auto" w:fill="FFFFFF"/>
          <w:lang w:val="ru-RU"/>
        </w:rPr>
        <w:t xml:space="preserve">. </w:t>
      </w:r>
      <w:r>
        <w:rPr>
          <w:rFonts w:eastAsia="sans-serif"/>
          <w:color w:val="000000"/>
          <w:shd w:val="clear" w:color="auto" w:fill="FFFFFF"/>
          <w:cs/>
          <w:lang w:bidi="ru-RU"/>
        </w:rPr>
        <w:t>Многие</w:t>
      </w:r>
      <w:r>
        <w:rPr>
          <w:rFonts w:eastAsia="sans-serif"/>
          <w:color w:val="000000"/>
          <w:shd w:val="clear" w:color="auto" w:fill="FFFFFF"/>
          <w:lang w:val="ru-RU"/>
        </w:rPr>
        <w:t xml:space="preserve"> </w:t>
      </w:r>
      <w:r>
        <w:rPr>
          <w:rFonts w:eastAsia="sans-serif"/>
          <w:color w:val="000000"/>
          <w:shd w:val="clear" w:color="auto" w:fill="FFFFFF"/>
          <w:cs/>
          <w:lang w:bidi="ru-RU"/>
        </w:rPr>
        <w:t>исследователи</w:t>
      </w:r>
      <w:r>
        <w:rPr>
          <w:rFonts w:eastAsia="sans-serif"/>
          <w:color w:val="000000"/>
          <w:shd w:val="clear" w:color="auto" w:fill="FFFFFF"/>
          <w:lang w:val="ru-RU"/>
        </w:rPr>
        <w:t xml:space="preserve"> </w:t>
      </w:r>
      <w:r>
        <w:rPr>
          <w:rFonts w:eastAsia="sans-serif"/>
          <w:color w:val="000000"/>
          <w:shd w:val="clear" w:color="auto" w:fill="FFFFFF"/>
          <w:cs/>
          <w:lang w:bidi="ru-RU"/>
        </w:rPr>
        <w:t>в</w:t>
      </w:r>
      <w:r>
        <w:rPr>
          <w:rFonts w:eastAsia="sans-serif"/>
          <w:color w:val="000000"/>
          <w:shd w:val="clear" w:color="auto" w:fill="FFFFFF"/>
          <w:lang w:val="ru-RU"/>
        </w:rPr>
        <w:t xml:space="preserve"> </w:t>
      </w:r>
      <w:r>
        <w:rPr>
          <w:rFonts w:eastAsia="sans-serif"/>
          <w:color w:val="000000"/>
          <w:shd w:val="clear" w:color="auto" w:fill="FFFFFF"/>
          <w:cs/>
          <w:lang w:bidi="ru-RU"/>
        </w:rPr>
        <w:t>области</w:t>
      </w:r>
      <w:r>
        <w:rPr>
          <w:rFonts w:eastAsia="sans-serif"/>
          <w:color w:val="000000"/>
          <w:shd w:val="clear" w:color="auto" w:fill="FFFFFF"/>
          <w:lang w:val="ru-RU"/>
        </w:rPr>
        <w:t xml:space="preserve"> </w:t>
      </w:r>
      <w:r>
        <w:rPr>
          <w:rFonts w:eastAsia="sans-serif"/>
          <w:color w:val="000000"/>
          <w:shd w:val="clear" w:color="auto" w:fill="FFFFFF"/>
          <w:cs/>
          <w:lang w:bidi="ru-RU"/>
        </w:rPr>
        <w:t>педагогики</w:t>
      </w:r>
      <w:r>
        <w:rPr>
          <w:rFonts w:eastAsia="sans-serif"/>
          <w:color w:val="000000"/>
          <w:shd w:val="clear" w:color="auto" w:fill="FFFFFF"/>
          <w:lang w:val="ru-RU"/>
        </w:rPr>
        <w:t xml:space="preserve"> </w:t>
      </w:r>
      <w:r>
        <w:rPr>
          <w:rFonts w:eastAsia="sans-serif"/>
          <w:color w:val="000000"/>
          <w:shd w:val="clear" w:color="auto" w:fill="FFFFFF"/>
          <w:cs/>
          <w:lang w:bidi="ru-RU"/>
        </w:rPr>
        <w:t>считают</w:t>
      </w:r>
      <w:r>
        <w:rPr>
          <w:rFonts w:eastAsia="sans-serif"/>
          <w:color w:val="000000"/>
          <w:shd w:val="clear" w:color="auto" w:fill="FFFFFF"/>
          <w:lang w:val="ru-RU"/>
        </w:rPr>
        <w:t xml:space="preserve">, </w:t>
      </w:r>
      <w:r>
        <w:rPr>
          <w:rFonts w:eastAsia="sans-serif"/>
          <w:color w:val="000000"/>
          <w:shd w:val="clear" w:color="auto" w:fill="FFFFFF"/>
          <w:cs/>
          <w:lang w:bidi="ru-RU"/>
        </w:rPr>
        <w:t>что</w:t>
      </w:r>
      <w:r>
        <w:rPr>
          <w:rFonts w:eastAsia="sans-serif"/>
          <w:color w:val="000000"/>
          <w:shd w:val="clear" w:color="auto" w:fill="FFFFFF"/>
          <w:lang w:val="ru-RU"/>
        </w:rPr>
        <w:t xml:space="preserve"> </w:t>
      </w:r>
      <w:r>
        <w:rPr>
          <w:rFonts w:eastAsia="sans-serif"/>
          <w:color w:val="000000"/>
          <w:shd w:val="clear" w:color="auto" w:fill="FFFFFF"/>
          <w:cs/>
          <w:lang w:bidi="ru-RU"/>
        </w:rPr>
        <w:t>низкая</w:t>
      </w:r>
      <w:r>
        <w:rPr>
          <w:rFonts w:eastAsia="sans-serif"/>
          <w:color w:val="000000"/>
          <w:shd w:val="clear" w:color="auto" w:fill="FFFFFF"/>
          <w:lang w:val="ru-RU"/>
        </w:rPr>
        <w:t xml:space="preserve"> </w:t>
      </w:r>
      <w:r>
        <w:rPr>
          <w:rFonts w:eastAsia="sans-serif"/>
          <w:color w:val="000000"/>
          <w:shd w:val="clear" w:color="auto" w:fill="FFFFFF"/>
          <w:cs/>
          <w:lang w:bidi="ru-RU"/>
        </w:rPr>
        <w:t>посещаемость</w:t>
      </w:r>
      <w:r>
        <w:rPr>
          <w:rFonts w:eastAsia="sans-serif"/>
          <w:color w:val="000000"/>
          <w:shd w:val="clear" w:color="auto" w:fill="FFFFFF"/>
          <w:lang w:val="ru-RU"/>
        </w:rPr>
        <w:t xml:space="preserve"> </w:t>
      </w:r>
      <w:r>
        <w:rPr>
          <w:rFonts w:eastAsia="sans-serif"/>
          <w:color w:val="000000"/>
          <w:shd w:val="clear" w:color="auto" w:fill="FFFFFF"/>
          <w:cs/>
          <w:lang w:bidi="ru-RU"/>
        </w:rPr>
        <w:t>в</w:t>
      </w:r>
      <w:r>
        <w:rPr>
          <w:rFonts w:eastAsia="sans-serif"/>
          <w:color w:val="000000"/>
          <w:shd w:val="clear" w:color="auto" w:fill="FFFFFF"/>
          <w:lang w:val="ru-RU"/>
        </w:rPr>
        <w:t xml:space="preserve"> </w:t>
      </w:r>
      <w:r>
        <w:rPr>
          <w:rFonts w:eastAsia="sans-serif"/>
          <w:color w:val="000000"/>
          <w:shd w:val="clear" w:color="auto" w:fill="FFFFFF"/>
          <w:cs/>
          <w:lang w:bidi="ru-RU"/>
        </w:rPr>
        <w:t>классе</w:t>
      </w:r>
      <w:r>
        <w:rPr>
          <w:rFonts w:eastAsia="sans-serif"/>
          <w:color w:val="000000"/>
          <w:shd w:val="clear" w:color="auto" w:fill="FFFFFF"/>
          <w:lang w:val="ru-RU"/>
        </w:rPr>
        <w:t xml:space="preserve"> </w:t>
      </w:r>
      <w:r>
        <w:rPr>
          <w:rFonts w:eastAsia="sans-serif"/>
          <w:color w:val="000000"/>
          <w:shd w:val="clear" w:color="auto" w:fill="FFFFFF"/>
          <w:cs/>
          <w:lang w:bidi="ru-RU"/>
        </w:rPr>
        <w:t>прив</w:t>
      </w:r>
      <w:r>
        <w:rPr>
          <w:rFonts w:eastAsia="sans-serif"/>
          <w:color w:val="000000"/>
          <w:shd w:val="clear" w:color="auto" w:fill="FFFFFF"/>
          <w:lang w:val="ru-RU" w:bidi="ru-RU"/>
        </w:rPr>
        <w:t>одит</w:t>
      </w:r>
      <w:r>
        <w:rPr>
          <w:rFonts w:eastAsia="sans-serif"/>
          <w:color w:val="000000"/>
          <w:shd w:val="clear" w:color="auto" w:fill="FFFFFF"/>
          <w:lang w:val="ru-RU"/>
        </w:rPr>
        <w:t xml:space="preserve"> </w:t>
      </w:r>
      <w:r>
        <w:rPr>
          <w:rFonts w:eastAsia="sans-serif"/>
          <w:color w:val="000000"/>
          <w:shd w:val="clear" w:color="auto" w:fill="FFFFFF"/>
          <w:cs/>
          <w:lang w:bidi="ru-RU"/>
        </w:rPr>
        <w:t>к</w:t>
      </w:r>
      <w:r>
        <w:rPr>
          <w:rFonts w:eastAsia="sans-serif"/>
          <w:color w:val="000000"/>
          <w:shd w:val="clear" w:color="auto" w:fill="FFFFFF"/>
          <w:lang w:val="ru-RU"/>
        </w:rPr>
        <w:t xml:space="preserve"> </w:t>
      </w:r>
      <w:r>
        <w:rPr>
          <w:rFonts w:eastAsia="sans-serif"/>
          <w:color w:val="000000"/>
          <w:shd w:val="clear" w:color="auto" w:fill="FFFFFF"/>
          <w:cs/>
          <w:lang w:bidi="ru-RU"/>
        </w:rPr>
        <w:t>негативным</w:t>
      </w:r>
      <w:r>
        <w:rPr>
          <w:rFonts w:eastAsia="sans-serif"/>
          <w:color w:val="000000"/>
          <w:shd w:val="clear" w:color="auto" w:fill="FFFFFF"/>
          <w:lang w:val="ru-RU"/>
        </w:rPr>
        <w:t xml:space="preserve"> </w:t>
      </w:r>
      <w:r>
        <w:rPr>
          <w:rFonts w:eastAsia="sans-serif"/>
          <w:color w:val="000000"/>
          <w:shd w:val="clear" w:color="auto" w:fill="FFFFFF"/>
          <w:cs/>
          <w:lang w:bidi="ru-RU"/>
        </w:rPr>
        <w:t>последствиям</w:t>
      </w:r>
      <w:r>
        <w:rPr>
          <w:rFonts w:eastAsia="sans-serif"/>
          <w:color w:val="000000"/>
          <w:shd w:val="clear" w:color="auto" w:fill="FFFFFF"/>
          <w:lang w:val="ru-RU"/>
        </w:rPr>
        <w:t xml:space="preserve"> </w:t>
      </w:r>
      <w:r>
        <w:rPr>
          <w:rFonts w:eastAsia="sans-serif"/>
          <w:color w:val="000000"/>
          <w:shd w:val="clear" w:color="auto" w:fill="FFFFFF"/>
          <w:cs/>
          <w:lang w:bidi="ru-RU"/>
        </w:rPr>
        <w:t>в</w:t>
      </w:r>
      <w:r>
        <w:rPr>
          <w:rFonts w:eastAsia="sans-serif"/>
          <w:color w:val="000000"/>
          <w:shd w:val="clear" w:color="auto" w:fill="FFFFFF"/>
          <w:lang w:val="ru-RU"/>
        </w:rPr>
        <w:t xml:space="preserve"> </w:t>
      </w:r>
      <w:r>
        <w:rPr>
          <w:rFonts w:eastAsia="sans-serif"/>
          <w:color w:val="000000"/>
          <w:shd w:val="clear" w:color="auto" w:fill="FFFFFF"/>
          <w:cs/>
          <w:lang w:bidi="ru-RU"/>
        </w:rPr>
        <w:t>достижении</w:t>
      </w:r>
      <w:r>
        <w:rPr>
          <w:rFonts w:eastAsia="sans-serif"/>
          <w:color w:val="000000"/>
          <w:shd w:val="clear" w:color="auto" w:fill="FFFFFF"/>
          <w:lang w:val="ru-RU"/>
        </w:rPr>
        <w:t xml:space="preserve"> </w:t>
      </w:r>
      <w:r>
        <w:rPr>
          <w:rFonts w:eastAsia="sans-serif"/>
          <w:color w:val="000000"/>
          <w:shd w:val="clear" w:color="auto" w:fill="FFFFFF"/>
          <w:cs/>
          <w:lang w:bidi="ru-RU"/>
        </w:rPr>
        <w:t>результатов</w:t>
      </w:r>
      <w:r>
        <w:rPr>
          <w:rFonts w:eastAsia="sans-serif"/>
          <w:color w:val="000000"/>
          <w:shd w:val="clear" w:color="auto" w:fill="FFFFFF"/>
          <w:lang w:val="ru-RU"/>
        </w:rPr>
        <w:t xml:space="preserve"> </w:t>
      </w:r>
      <w:r>
        <w:rPr>
          <w:rFonts w:eastAsia="sans-serif"/>
          <w:color w:val="000000"/>
          <w:shd w:val="clear" w:color="auto" w:fill="FFFFFF"/>
          <w:cs/>
          <w:lang w:bidi="ru-RU"/>
        </w:rPr>
        <w:t>обучения</w:t>
      </w:r>
      <w:r>
        <w:rPr>
          <w:rFonts w:eastAsia="sans-serif"/>
          <w:color w:val="000000"/>
          <w:shd w:val="clear" w:color="auto" w:fill="FFFFFF"/>
          <w:lang w:val="ru-RU"/>
        </w:rPr>
        <w:t xml:space="preserve">. </w:t>
      </w:r>
      <w:r>
        <w:rPr>
          <w:rFonts w:eastAsia="sans-serif"/>
          <w:color w:val="000000"/>
          <w:shd w:val="clear" w:color="auto" w:fill="FFFFFF"/>
          <w:cs/>
          <w:lang w:bidi="ru-RU"/>
        </w:rPr>
        <w:t>Проблема</w:t>
      </w:r>
      <w:r>
        <w:rPr>
          <w:rFonts w:eastAsia="sans-serif"/>
          <w:color w:val="000000"/>
          <w:shd w:val="clear" w:color="auto" w:fill="FFFFFF"/>
          <w:lang w:val="ru-RU"/>
        </w:rPr>
        <w:t xml:space="preserve"> </w:t>
      </w:r>
      <w:r>
        <w:rPr>
          <w:rFonts w:eastAsia="sans-serif"/>
          <w:color w:val="000000"/>
          <w:shd w:val="clear" w:color="auto" w:fill="FFFFFF"/>
          <w:cs/>
          <w:lang w:bidi="ru-RU"/>
        </w:rPr>
        <w:t>современного</w:t>
      </w:r>
      <w:r>
        <w:rPr>
          <w:rFonts w:eastAsia="sans-serif"/>
          <w:color w:val="000000"/>
          <w:shd w:val="clear" w:color="auto" w:fill="FFFFFF"/>
          <w:lang w:val="ru-RU"/>
        </w:rPr>
        <w:t xml:space="preserve"> </w:t>
      </w:r>
      <w:r>
        <w:rPr>
          <w:rFonts w:eastAsia="sans-serif"/>
          <w:color w:val="000000"/>
          <w:shd w:val="clear" w:color="auto" w:fill="FFFFFF"/>
          <w:cs/>
          <w:lang w:bidi="ru-RU"/>
        </w:rPr>
        <w:t>образования</w:t>
      </w:r>
      <w:r>
        <w:rPr>
          <w:rFonts w:eastAsia="sans-serif"/>
          <w:color w:val="000000"/>
          <w:shd w:val="clear" w:color="auto" w:fill="FFFFFF"/>
          <w:lang w:val="ru-RU"/>
        </w:rPr>
        <w:t xml:space="preserve"> </w:t>
      </w:r>
      <w:r>
        <w:rPr>
          <w:rFonts w:eastAsia="sans-serif"/>
          <w:color w:val="000000"/>
          <w:shd w:val="clear" w:color="auto" w:fill="FFFFFF"/>
          <w:cs/>
          <w:lang w:bidi="ru-RU"/>
        </w:rPr>
        <w:t>заключается</w:t>
      </w:r>
      <w:r>
        <w:rPr>
          <w:rFonts w:eastAsia="sans-serif"/>
          <w:color w:val="000000"/>
          <w:shd w:val="clear" w:color="auto" w:fill="FFFFFF"/>
          <w:lang w:val="ru-RU"/>
        </w:rPr>
        <w:t xml:space="preserve"> </w:t>
      </w:r>
      <w:r>
        <w:rPr>
          <w:rFonts w:eastAsia="sans-serif"/>
          <w:color w:val="000000"/>
          <w:shd w:val="clear" w:color="auto" w:fill="FFFFFF"/>
          <w:cs/>
          <w:lang w:bidi="ru-RU"/>
        </w:rPr>
        <w:t>в</w:t>
      </w:r>
      <w:r>
        <w:rPr>
          <w:rFonts w:eastAsia="sans-serif"/>
          <w:color w:val="000000"/>
          <w:shd w:val="clear" w:color="auto" w:fill="FFFFFF"/>
          <w:lang w:val="ru-RU"/>
        </w:rPr>
        <w:t xml:space="preserve"> </w:t>
      </w:r>
      <w:r>
        <w:rPr>
          <w:rFonts w:eastAsia="sans-serif"/>
          <w:color w:val="000000"/>
          <w:shd w:val="clear" w:color="auto" w:fill="FFFFFF"/>
          <w:cs/>
          <w:lang w:bidi="ru-RU"/>
        </w:rPr>
        <w:t>том</w:t>
      </w:r>
      <w:r>
        <w:rPr>
          <w:rFonts w:eastAsia="sans-serif"/>
          <w:color w:val="000000"/>
          <w:shd w:val="clear" w:color="auto" w:fill="FFFFFF"/>
          <w:lang w:val="ru-RU"/>
        </w:rPr>
        <w:t xml:space="preserve">, </w:t>
      </w:r>
      <w:r>
        <w:rPr>
          <w:rFonts w:eastAsia="sans-serif"/>
          <w:color w:val="000000"/>
          <w:shd w:val="clear" w:color="auto" w:fill="FFFFFF"/>
          <w:cs/>
          <w:lang w:bidi="ru-RU"/>
        </w:rPr>
        <w:t>что</w:t>
      </w:r>
      <w:r>
        <w:rPr>
          <w:rFonts w:eastAsia="sans-serif"/>
          <w:color w:val="000000"/>
          <w:shd w:val="clear" w:color="auto" w:fill="FFFFFF"/>
          <w:lang w:val="ru-RU"/>
        </w:rPr>
        <w:t xml:space="preserve"> </w:t>
      </w:r>
      <w:r>
        <w:rPr>
          <w:rFonts w:eastAsia="sans-serif"/>
          <w:color w:val="000000"/>
          <w:shd w:val="clear" w:color="auto" w:fill="FFFFFF"/>
          <w:cs/>
          <w:lang w:bidi="ru-RU"/>
        </w:rPr>
        <w:t>большинство</w:t>
      </w:r>
      <w:r>
        <w:rPr>
          <w:rFonts w:eastAsia="sans-serif"/>
          <w:color w:val="000000"/>
          <w:shd w:val="clear" w:color="auto" w:fill="FFFFFF"/>
          <w:lang w:val="ru-RU"/>
        </w:rPr>
        <w:t xml:space="preserve"> </w:t>
      </w:r>
      <w:r>
        <w:rPr>
          <w:rFonts w:eastAsia="sans-serif"/>
          <w:color w:val="000000"/>
          <w:shd w:val="clear" w:color="auto" w:fill="FFFFFF"/>
          <w:cs/>
          <w:lang w:bidi="ru-RU"/>
        </w:rPr>
        <w:t>педагогов</w:t>
      </w:r>
      <w:r>
        <w:rPr>
          <w:rFonts w:eastAsia="sans-serif"/>
          <w:color w:val="000000"/>
          <w:shd w:val="clear" w:color="auto" w:fill="FFFFFF"/>
          <w:lang w:val="ru-RU"/>
        </w:rPr>
        <w:t xml:space="preserve"> </w:t>
      </w:r>
      <w:r>
        <w:rPr>
          <w:rFonts w:eastAsia="sans-serif"/>
          <w:color w:val="000000"/>
          <w:shd w:val="clear" w:color="auto" w:fill="FFFFFF"/>
          <w:cs/>
          <w:lang w:bidi="ru-RU"/>
        </w:rPr>
        <w:t>по</w:t>
      </w:r>
      <w:r>
        <w:rPr>
          <w:rFonts w:eastAsia="sans-serif"/>
          <w:color w:val="000000"/>
          <w:shd w:val="clear" w:color="auto" w:fill="FFFFFF"/>
          <w:lang w:val="ru-RU"/>
        </w:rPr>
        <w:t>-</w:t>
      </w:r>
      <w:r>
        <w:rPr>
          <w:rFonts w:eastAsia="sans-serif"/>
          <w:color w:val="000000"/>
          <w:shd w:val="clear" w:color="auto" w:fill="FFFFFF"/>
          <w:cs/>
          <w:lang w:bidi="ru-RU"/>
        </w:rPr>
        <w:t>прежнему</w:t>
      </w:r>
      <w:r>
        <w:rPr>
          <w:rFonts w:eastAsia="sans-serif"/>
          <w:color w:val="000000"/>
          <w:shd w:val="clear" w:color="auto" w:fill="FFFFFF"/>
          <w:lang w:val="ru-RU"/>
        </w:rPr>
        <w:t xml:space="preserve"> </w:t>
      </w:r>
      <w:r>
        <w:rPr>
          <w:rFonts w:eastAsia="sans-serif"/>
          <w:color w:val="000000"/>
          <w:shd w:val="clear" w:color="auto" w:fill="FFFFFF"/>
          <w:cs/>
          <w:lang w:bidi="ru-RU"/>
        </w:rPr>
        <w:t>учат</w:t>
      </w:r>
      <w:r>
        <w:rPr>
          <w:rFonts w:eastAsia="sans-serif"/>
          <w:color w:val="000000"/>
          <w:shd w:val="clear" w:color="auto" w:fill="FFFFFF"/>
          <w:lang w:val="ru-RU"/>
        </w:rPr>
        <w:t xml:space="preserve"> </w:t>
      </w:r>
      <w:r>
        <w:rPr>
          <w:rFonts w:eastAsia="sans-serif"/>
          <w:color w:val="000000"/>
          <w:shd w:val="clear" w:color="auto" w:fill="FFFFFF"/>
          <w:cs/>
          <w:lang w:bidi="ru-RU"/>
        </w:rPr>
        <w:t>так</w:t>
      </w:r>
      <w:r>
        <w:rPr>
          <w:rFonts w:eastAsia="sans-serif"/>
          <w:color w:val="000000"/>
          <w:shd w:val="clear" w:color="auto" w:fill="FFFFFF"/>
          <w:lang w:val="ru-RU"/>
        </w:rPr>
        <w:t xml:space="preserve">, </w:t>
      </w:r>
      <w:r>
        <w:rPr>
          <w:rFonts w:eastAsia="sans-serif"/>
          <w:color w:val="000000"/>
          <w:shd w:val="clear" w:color="auto" w:fill="FFFFFF"/>
          <w:cs/>
          <w:lang w:bidi="ru-RU"/>
        </w:rPr>
        <w:t>как</w:t>
      </w:r>
      <w:r>
        <w:rPr>
          <w:rFonts w:eastAsia="sans-serif"/>
          <w:color w:val="000000"/>
          <w:shd w:val="clear" w:color="auto" w:fill="FFFFFF"/>
          <w:lang w:val="ru-RU"/>
        </w:rPr>
        <w:t xml:space="preserve"> </w:t>
      </w:r>
      <w:r>
        <w:rPr>
          <w:rFonts w:eastAsia="sans-serif"/>
          <w:color w:val="000000"/>
          <w:shd w:val="clear" w:color="auto" w:fill="FFFFFF"/>
          <w:cs/>
          <w:lang w:bidi="ru-RU"/>
        </w:rPr>
        <w:t>их</w:t>
      </w:r>
      <w:r>
        <w:rPr>
          <w:rFonts w:eastAsia="sans-serif"/>
          <w:color w:val="000000"/>
          <w:shd w:val="clear" w:color="auto" w:fill="FFFFFF"/>
          <w:lang w:val="ru-RU"/>
        </w:rPr>
        <w:t xml:space="preserve"> </w:t>
      </w:r>
      <w:r>
        <w:rPr>
          <w:rFonts w:eastAsia="sans-serif"/>
          <w:color w:val="000000"/>
          <w:shd w:val="clear" w:color="auto" w:fill="FFFFFF"/>
          <w:cs/>
          <w:lang w:bidi="ru-RU"/>
        </w:rPr>
        <w:t>учили</w:t>
      </w:r>
      <w:r>
        <w:rPr>
          <w:rFonts w:eastAsia="sans-serif"/>
          <w:color w:val="000000"/>
          <w:shd w:val="clear" w:color="auto" w:fill="FFFFFF"/>
          <w:lang w:val="ru-RU"/>
        </w:rPr>
        <w:t xml:space="preserve"> </w:t>
      </w:r>
      <w:r>
        <w:rPr>
          <w:rFonts w:eastAsia="sans-serif"/>
          <w:color w:val="000000"/>
          <w:shd w:val="clear" w:color="auto" w:fill="FFFFFF"/>
          <w:cs/>
          <w:lang w:bidi="ru-RU"/>
        </w:rPr>
        <w:t>в</w:t>
      </w:r>
      <w:r>
        <w:rPr>
          <w:rFonts w:eastAsia="sans-serif"/>
          <w:color w:val="000000"/>
          <w:shd w:val="clear" w:color="auto" w:fill="FFFFFF"/>
          <w:lang w:val="ru-RU"/>
        </w:rPr>
        <w:t xml:space="preserve"> </w:t>
      </w:r>
      <w:r>
        <w:rPr>
          <w:rFonts w:eastAsia="sans-serif"/>
          <w:color w:val="000000"/>
          <w:shd w:val="clear" w:color="auto" w:fill="FFFFFF"/>
          <w:cs/>
          <w:lang w:bidi="ru-RU"/>
        </w:rPr>
        <w:t>прошлом</w:t>
      </w:r>
      <w:r>
        <w:rPr>
          <w:rFonts w:eastAsia="sans-serif"/>
          <w:color w:val="000000"/>
          <w:shd w:val="clear" w:color="auto" w:fill="FFFFFF"/>
          <w:lang w:val="ru-RU"/>
        </w:rPr>
        <w:t xml:space="preserve">. </w:t>
      </w:r>
      <w:r>
        <w:rPr>
          <w:rFonts w:eastAsia="sans-serif"/>
          <w:color w:val="000000"/>
          <w:shd w:val="clear" w:color="auto" w:fill="FFFFFF"/>
          <w:cs/>
          <w:lang w:bidi="ru-RU"/>
        </w:rPr>
        <w:t>Одностороннее</w:t>
      </w:r>
      <w:r>
        <w:rPr>
          <w:rFonts w:eastAsia="sans-serif"/>
          <w:color w:val="000000"/>
          <w:shd w:val="clear" w:color="auto" w:fill="FFFFFF"/>
          <w:lang w:val="ru-RU"/>
        </w:rPr>
        <w:t xml:space="preserve"> </w:t>
      </w:r>
      <w:r>
        <w:rPr>
          <w:rFonts w:eastAsia="sans-serif"/>
          <w:color w:val="000000"/>
          <w:shd w:val="clear" w:color="auto" w:fill="FFFFFF"/>
          <w:cs/>
          <w:lang w:bidi="ru-RU"/>
        </w:rPr>
        <w:t>общение</w:t>
      </w:r>
      <w:r>
        <w:rPr>
          <w:rFonts w:eastAsia="sans-serif"/>
          <w:color w:val="000000"/>
          <w:shd w:val="clear" w:color="auto" w:fill="FFFFFF"/>
          <w:lang w:val="ru-RU"/>
        </w:rPr>
        <w:t xml:space="preserve"> </w:t>
      </w:r>
      <w:r>
        <w:rPr>
          <w:rFonts w:eastAsia="sans-serif"/>
          <w:color w:val="000000"/>
          <w:shd w:val="clear" w:color="auto" w:fill="FFFFFF"/>
          <w:cs/>
          <w:lang w:bidi="ru-RU"/>
        </w:rPr>
        <w:t>со</w:t>
      </w:r>
      <w:r>
        <w:rPr>
          <w:rFonts w:eastAsia="sans-serif"/>
          <w:color w:val="000000"/>
          <w:shd w:val="clear" w:color="auto" w:fill="FFFFFF"/>
          <w:lang w:val="ru-RU"/>
        </w:rPr>
        <w:t xml:space="preserve"> </w:t>
      </w:r>
      <w:r>
        <w:rPr>
          <w:rFonts w:eastAsia="sans-serif"/>
          <w:color w:val="000000"/>
          <w:shd w:val="clear" w:color="auto" w:fill="FFFFFF"/>
          <w:cs/>
          <w:lang w:bidi="ru-RU"/>
        </w:rPr>
        <w:t>стандартными</w:t>
      </w:r>
      <w:r>
        <w:rPr>
          <w:rFonts w:eastAsia="sans-serif"/>
          <w:color w:val="000000"/>
          <w:shd w:val="clear" w:color="auto" w:fill="FFFFFF"/>
          <w:lang w:val="ru-RU"/>
        </w:rPr>
        <w:t xml:space="preserve"> </w:t>
      </w:r>
      <w:r>
        <w:rPr>
          <w:rFonts w:eastAsia="sans-serif"/>
          <w:color w:val="000000"/>
          <w:shd w:val="clear" w:color="auto" w:fill="FFFFFF"/>
          <w:cs/>
          <w:lang w:bidi="ru-RU"/>
        </w:rPr>
        <w:t>лекциями</w:t>
      </w:r>
      <w:r>
        <w:rPr>
          <w:rFonts w:eastAsia="sans-serif"/>
          <w:color w:val="000000"/>
          <w:shd w:val="clear" w:color="auto" w:fill="FFFFFF"/>
          <w:lang w:val="ru-RU"/>
        </w:rPr>
        <w:t xml:space="preserve"> </w:t>
      </w:r>
      <w:r>
        <w:rPr>
          <w:rFonts w:eastAsia="sans-serif"/>
          <w:color w:val="000000"/>
          <w:shd w:val="clear" w:color="auto" w:fill="FFFFFF"/>
          <w:cs/>
          <w:lang w:bidi="ru-RU"/>
        </w:rPr>
        <w:t>и</w:t>
      </w:r>
      <w:r>
        <w:rPr>
          <w:rFonts w:eastAsia="sans-serif"/>
          <w:color w:val="000000"/>
          <w:shd w:val="clear" w:color="auto" w:fill="FFFFFF"/>
          <w:lang w:val="ru-RU"/>
        </w:rPr>
        <w:t xml:space="preserve"> </w:t>
      </w:r>
      <w:r>
        <w:rPr>
          <w:rFonts w:eastAsia="sans-serif"/>
          <w:color w:val="000000"/>
          <w:shd w:val="clear" w:color="auto" w:fill="FFFFFF"/>
          <w:cs/>
          <w:lang w:bidi="ru-RU"/>
        </w:rPr>
        <w:t>презентациями</w:t>
      </w:r>
      <w:r>
        <w:rPr>
          <w:rFonts w:eastAsia="sans-serif"/>
          <w:color w:val="000000"/>
          <w:shd w:val="clear" w:color="auto" w:fill="FFFFFF"/>
          <w:lang w:val="ru-RU"/>
        </w:rPr>
        <w:t xml:space="preserve"> </w:t>
      </w:r>
      <w:r>
        <w:rPr>
          <w:rFonts w:eastAsia="sans-serif"/>
          <w:color w:val="000000"/>
          <w:shd w:val="clear" w:color="auto" w:fill="FFFFFF"/>
        </w:rPr>
        <w:t>PowerPoint</w:t>
      </w:r>
      <w:r>
        <w:rPr>
          <w:rFonts w:eastAsia="sans-serif"/>
          <w:color w:val="000000"/>
          <w:shd w:val="clear" w:color="auto" w:fill="FFFFFF"/>
          <w:lang w:val="ru-RU"/>
        </w:rPr>
        <w:t xml:space="preserve"> </w:t>
      </w:r>
      <w:r>
        <w:rPr>
          <w:rFonts w:eastAsia="sans-serif"/>
          <w:color w:val="000000"/>
          <w:shd w:val="clear" w:color="auto" w:fill="FFFFFF"/>
          <w:cs/>
          <w:lang w:bidi="ru-RU"/>
        </w:rPr>
        <w:t>больше</w:t>
      </w:r>
      <w:r>
        <w:rPr>
          <w:rFonts w:eastAsia="sans-serif"/>
          <w:color w:val="000000"/>
          <w:shd w:val="clear" w:color="auto" w:fill="FFFFFF"/>
          <w:lang w:val="ru-RU"/>
        </w:rPr>
        <w:t xml:space="preserve"> </w:t>
      </w:r>
      <w:r>
        <w:rPr>
          <w:rFonts w:eastAsia="sans-serif"/>
          <w:color w:val="000000"/>
          <w:shd w:val="clear" w:color="auto" w:fill="FFFFFF"/>
          <w:cs/>
          <w:lang w:bidi="ru-RU"/>
        </w:rPr>
        <w:t>не</w:t>
      </w:r>
      <w:r>
        <w:rPr>
          <w:rFonts w:eastAsia="sans-serif"/>
          <w:color w:val="000000"/>
          <w:shd w:val="clear" w:color="auto" w:fill="FFFFFF"/>
          <w:lang w:val="ru-RU"/>
        </w:rPr>
        <w:t xml:space="preserve"> </w:t>
      </w:r>
      <w:r>
        <w:rPr>
          <w:rFonts w:eastAsia="sans-serif"/>
          <w:color w:val="000000"/>
          <w:shd w:val="clear" w:color="auto" w:fill="FFFFFF"/>
          <w:cs/>
          <w:lang w:bidi="ru-RU"/>
        </w:rPr>
        <w:t>способствует</w:t>
      </w:r>
      <w:r>
        <w:rPr>
          <w:rFonts w:eastAsia="sans-serif"/>
          <w:color w:val="000000"/>
          <w:shd w:val="clear" w:color="auto" w:fill="FFFFFF"/>
          <w:lang w:val="ru-RU"/>
        </w:rPr>
        <w:t xml:space="preserve"> </w:t>
      </w:r>
      <w:r>
        <w:rPr>
          <w:rFonts w:eastAsia="sans-serif"/>
          <w:color w:val="000000"/>
          <w:shd w:val="clear" w:color="auto" w:fill="FFFFFF"/>
          <w:cs/>
          <w:lang w:bidi="ru-RU"/>
        </w:rPr>
        <w:t>обучению</w:t>
      </w:r>
      <w:r>
        <w:rPr>
          <w:rFonts w:eastAsia="sans-serif"/>
          <w:color w:val="000000"/>
          <w:shd w:val="clear" w:color="auto" w:fill="FFFFFF"/>
          <w:lang w:val="ru-RU"/>
        </w:rPr>
        <w:t xml:space="preserve">. Согласно </w:t>
      </w:r>
      <w:r>
        <w:rPr>
          <w:rFonts w:eastAsia="sans-serif"/>
          <w:color w:val="000000"/>
          <w:shd w:val="clear" w:color="auto" w:fill="FFFFFF"/>
          <w:cs/>
          <w:lang w:bidi="ru-RU"/>
        </w:rPr>
        <w:t>различны</w:t>
      </w:r>
      <w:r>
        <w:rPr>
          <w:rFonts w:eastAsia="sans-serif"/>
          <w:color w:val="000000"/>
          <w:shd w:val="clear" w:color="auto" w:fill="FFFFFF"/>
          <w:lang w:val="ru-RU" w:bidi="ru-RU"/>
        </w:rPr>
        <w:t>м</w:t>
      </w:r>
      <w:r>
        <w:rPr>
          <w:rFonts w:eastAsia="sans-serif"/>
          <w:color w:val="000000"/>
          <w:shd w:val="clear" w:color="auto" w:fill="FFFFFF"/>
          <w:lang w:val="ru-RU"/>
        </w:rPr>
        <w:t xml:space="preserve"> </w:t>
      </w:r>
      <w:r>
        <w:rPr>
          <w:rFonts w:eastAsia="sans-serif"/>
          <w:color w:val="000000"/>
          <w:shd w:val="clear" w:color="auto" w:fill="FFFFFF"/>
          <w:cs/>
          <w:lang w:bidi="ru-RU"/>
        </w:rPr>
        <w:t>исследованиях</w:t>
      </w:r>
      <w:r>
        <w:rPr>
          <w:rFonts w:eastAsia="sans-serif"/>
          <w:color w:val="000000"/>
          <w:shd w:val="clear" w:color="auto" w:fill="FFFFFF"/>
          <w:lang w:val="ru-RU"/>
        </w:rPr>
        <w:t xml:space="preserve"> </w:t>
      </w:r>
      <w:r>
        <w:rPr>
          <w:rFonts w:eastAsia="sans-serif"/>
          <w:color w:val="000000"/>
          <w:shd w:val="clear" w:color="auto" w:fill="FFFFFF"/>
          <w:cs/>
          <w:lang w:bidi="ru-RU"/>
        </w:rPr>
        <w:t>в</w:t>
      </w:r>
      <w:r>
        <w:rPr>
          <w:rFonts w:eastAsia="sans-serif"/>
          <w:color w:val="000000"/>
          <w:shd w:val="clear" w:color="auto" w:fill="FFFFFF"/>
          <w:lang w:val="ru-RU"/>
        </w:rPr>
        <w:t xml:space="preserve"> </w:t>
      </w:r>
      <w:r>
        <w:rPr>
          <w:rFonts w:eastAsia="sans-serif"/>
          <w:color w:val="000000"/>
          <w:shd w:val="clear" w:color="auto" w:fill="FFFFFF"/>
          <w:cs/>
          <w:lang w:bidi="ru-RU"/>
        </w:rPr>
        <w:t>области</w:t>
      </w:r>
      <w:r>
        <w:rPr>
          <w:rFonts w:eastAsia="sans-serif"/>
          <w:color w:val="000000"/>
          <w:shd w:val="clear" w:color="auto" w:fill="FFFFFF"/>
          <w:lang w:val="ru-RU"/>
        </w:rPr>
        <w:t xml:space="preserve"> </w:t>
      </w:r>
      <w:r>
        <w:rPr>
          <w:rFonts w:eastAsia="sans-serif"/>
          <w:color w:val="000000"/>
          <w:shd w:val="clear" w:color="auto" w:fill="FFFFFF"/>
          <w:cs/>
          <w:lang w:bidi="ru-RU"/>
        </w:rPr>
        <w:t>образования</w:t>
      </w:r>
      <w:r>
        <w:rPr>
          <w:rFonts w:eastAsia="sans-serif"/>
          <w:color w:val="000000"/>
          <w:shd w:val="clear" w:color="auto" w:fill="FFFFFF"/>
          <w:lang w:val="ru-RU"/>
        </w:rPr>
        <w:t xml:space="preserve"> </w:t>
      </w:r>
      <w:r>
        <w:rPr>
          <w:rFonts w:eastAsia="sans-serif"/>
          <w:color w:val="000000"/>
          <w:shd w:val="clear" w:color="auto" w:fill="FFFFFF"/>
          <w:lang w:val="ru-RU" w:bidi="ru-RU"/>
        </w:rPr>
        <w:t>двусторонний</w:t>
      </w:r>
      <w:r>
        <w:rPr>
          <w:rFonts w:eastAsia="sans-serif"/>
          <w:color w:val="000000"/>
          <w:shd w:val="clear" w:color="auto" w:fill="FFFFFF"/>
          <w:lang w:val="ru-RU"/>
        </w:rPr>
        <w:t xml:space="preserve"> </w:t>
      </w:r>
      <w:r>
        <w:rPr>
          <w:rFonts w:eastAsia="sans-serif"/>
          <w:color w:val="000000"/>
          <w:shd w:val="clear" w:color="auto" w:fill="FFFFFF"/>
          <w:cs/>
          <w:lang w:bidi="ru-RU"/>
        </w:rPr>
        <w:t>подход</w:t>
      </w:r>
      <w:r>
        <w:rPr>
          <w:rFonts w:eastAsia="sans-serif"/>
          <w:color w:val="000000"/>
          <w:shd w:val="clear" w:color="auto" w:fill="FFFFFF"/>
          <w:lang w:val="ru-RU"/>
        </w:rPr>
        <w:t xml:space="preserve"> </w:t>
      </w:r>
      <w:r>
        <w:rPr>
          <w:rFonts w:eastAsia="sans-serif"/>
          <w:color w:val="000000"/>
          <w:shd w:val="clear" w:color="auto" w:fill="FFFFFF"/>
          <w:cs/>
          <w:lang w:bidi="ru-RU"/>
        </w:rPr>
        <w:t>к</w:t>
      </w:r>
      <w:r>
        <w:rPr>
          <w:rFonts w:eastAsia="sans-serif"/>
          <w:color w:val="000000"/>
          <w:shd w:val="clear" w:color="auto" w:fill="FFFFFF"/>
          <w:lang w:val="ru-RU"/>
        </w:rPr>
        <w:t xml:space="preserve"> </w:t>
      </w:r>
      <w:r>
        <w:rPr>
          <w:rFonts w:eastAsia="sans-serif"/>
          <w:color w:val="000000"/>
          <w:shd w:val="clear" w:color="auto" w:fill="FFFFFF"/>
          <w:cs/>
          <w:lang w:bidi="ru-RU"/>
        </w:rPr>
        <w:t>общению</w:t>
      </w:r>
      <w:r>
        <w:rPr>
          <w:rFonts w:eastAsia="sans-serif"/>
          <w:color w:val="000000"/>
          <w:shd w:val="clear" w:color="auto" w:fill="FFFFFF"/>
          <w:lang w:val="ru-RU"/>
        </w:rPr>
        <w:t xml:space="preserve"> — это </w:t>
      </w:r>
      <w:r>
        <w:rPr>
          <w:rFonts w:eastAsia="sans-serif"/>
          <w:color w:val="000000"/>
          <w:shd w:val="clear" w:color="auto" w:fill="FFFFFF"/>
          <w:cs/>
          <w:lang w:bidi="ru-RU"/>
        </w:rPr>
        <w:t>решение</w:t>
      </w:r>
      <w:r>
        <w:rPr>
          <w:rFonts w:eastAsia="sans-serif"/>
          <w:color w:val="000000"/>
          <w:shd w:val="clear" w:color="auto" w:fill="FFFFFF"/>
          <w:lang w:val="ru-RU"/>
        </w:rPr>
        <w:t xml:space="preserve"> </w:t>
      </w:r>
      <w:r>
        <w:rPr>
          <w:rFonts w:eastAsia="sans-serif"/>
          <w:color w:val="000000"/>
          <w:shd w:val="clear" w:color="auto" w:fill="FFFFFF"/>
          <w:cs/>
          <w:lang w:bidi="ru-RU"/>
        </w:rPr>
        <w:t>проблемы</w:t>
      </w:r>
      <w:r>
        <w:rPr>
          <w:rFonts w:eastAsia="sans-serif"/>
          <w:color w:val="000000"/>
          <w:shd w:val="clear" w:color="auto" w:fill="FFFFFF"/>
          <w:lang w:val="ru-RU"/>
        </w:rPr>
        <w:t xml:space="preserve"> </w:t>
      </w:r>
      <w:r>
        <w:rPr>
          <w:rFonts w:eastAsia="sans-serif"/>
          <w:color w:val="000000"/>
          <w:shd w:val="clear" w:color="auto" w:fill="FFFFFF"/>
          <w:cs/>
          <w:lang w:bidi="ru-RU"/>
        </w:rPr>
        <w:t>низкой</w:t>
      </w:r>
      <w:r>
        <w:rPr>
          <w:rFonts w:eastAsia="sans-serif"/>
          <w:color w:val="000000"/>
          <w:shd w:val="clear" w:color="auto" w:fill="FFFFFF"/>
          <w:lang w:val="ru-RU"/>
        </w:rPr>
        <w:t xml:space="preserve"> </w:t>
      </w:r>
      <w:r>
        <w:rPr>
          <w:rFonts w:eastAsia="sans-serif"/>
          <w:color w:val="000000"/>
          <w:shd w:val="clear" w:color="auto" w:fill="FFFFFF"/>
          <w:cs/>
          <w:lang w:bidi="ru-RU"/>
        </w:rPr>
        <w:t>вовлеченности</w:t>
      </w:r>
      <w:r>
        <w:rPr>
          <w:rFonts w:eastAsia="sans-serif"/>
          <w:color w:val="000000"/>
          <w:shd w:val="clear" w:color="auto" w:fill="FFFFFF"/>
          <w:lang w:val="ru-RU"/>
        </w:rPr>
        <w:t xml:space="preserve"> </w:t>
      </w:r>
      <w:r>
        <w:rPr>
          <w:rFonts w:eastAsia="sans-serif"/>
          <w:color w:val="000000"/>
          <w:shd w:val="clear" w:color="auto" w:fill="FFFFFF"/>
          <w:cs/>
          <w:lang w:bidi="ru-RU"/>
        </w:rPr>
        <w:t>студентов</w:t>
      </w:r>
      <w:r>
        <w:rPr>
          <w:rFonts w:eastAsia="sans-serif"/>
          <w:color w:val="000000"/>
          <w:shd w:val="clear" w:color="auto" w:fill="FFFFFF"/>
          <w:lang w:val="ru-RU"/>
        </w:rPr>
        <w:t xml:space="preserve">. </w:t>
      </w:r>
      <w:r>
        <w:rPr>
          <w:rFonts w:eastAsia="sans-serif"/>
          <w:color w:val="000000"/>
          <w:shd w:val="clear" w:color="auto" w:fill="FFFFFF"/>
          <w:cs/>
          <w:lang w:bidi="ru-RU"/>
        </w:rPr>
        <w:t>Студенты</w:t>
      </w:r>
      <w:r>
        <w:rPr>
          <w:rFonts w:eastAsia="sans-serif"/>
          <w:color w:val="000000"/>
          <w:shd w:val="clear" w:color="auto" w:fill="FFFFFF"/>
          <w:lang w:val="ru-RU"/>
        </w:rPr>
        <w:t xml:space="preserve"> </w:t>
      </w:r>
      <w:r>
        <w:rPr>
          <w:rFonts w:eastAsia="sans-serif"/>
          <w:color w:val="000000"/>
          <w:shd w:val="clear" w:color="auto" w:fill="FFFFFF"/>
          <w:cs/>
          <w:lang w:bidi="ru-RU"/>
        </w:rPr>
        <w:t>мотивированы</w:t>
      </w:r>
      <w:r>
        <w:rPr>
          <w:rFonts w:eastAsia="sans-serif"/>
          <w:color w:val="000000"/>
          <w:shd w:val="clear" w:color="auto" w:fill="FFFFFF"/>
          <w:lang w:val="ru-RU"/>
        </w:rPr>
        <w:t xml:space="preserve"> </w:t>
      </w:r>
      <w:r>
        <w:rPr>
          <w:rFonts w:eastAsia="sans-serif"/>
          <w:color w:val="000000"/>
          <w:shd w:val="clear" w:color="auto" w:fill="FFFFFF"/>
          <w:cs/>
          <w:lang w:bidi="ru-RU"/>
        </w:rPr>
        <w:t>участвовать</w:t>
      </w:r>
      <w:r>
        <w:rPr>
          <w:rFonts w:eastAsia="sans-serif"/>
          <w:color w:val="000000"/>
          <w:shd w:val="clear" w:color="auto" w:fill="FFFFFF"/>
          <w:lang w:val="ru-RU"/>
        </w:rPr>
        <w:t xml:space="preserve"> </w:t>
      </w:r>
      <w:r>
        <w:rPr>
          <w:rFonts w:eastAsia="sans-serif"/>
          <w:color w:val="000000"/>
          <w:shd w:val="clear" w:color="auto" w:fill="FFFFFF"/>
          <w:cs/>
          <w:lang w:bidi="ru-RU"/>
        </w:rPr>
        <w:t>в</w:t>
      </w:r>
      <w:r>
        <w:rPr>
          <w:rFonts w:eastAsia="sans-serif"/>
          <w:color w:val="000000"/>
          <w:shd w:val="clear" w:color="auto" w:fill="FFFFFF"/>
          <w:lang w:val="ru-RU"/>
        </w:rPr>
        <w:t xml:space="preserve"> учебном процессе, </w:t>
      </w:r>
      <w:r>
        <w:rPr>
          <w:rFonts w:eastAsia="sans-serif"/>
          <w:color w:val="000000"/>
          <w:shd w:val="clear" w:color="auto" w:fill="FFFFFF"/>
          <w:cs/>
          <w:lang w:bidi="ru-RU"/>
        </w:rPr>
        <w:t>когда</w:t>
      </w:r>
      <w:r>
        <w:rPr>
          <w:rFonts w:eastAsia="sans-serif"/>
          <w:color w:val="000000"/>
          <w:shd w:val="clear" w:color="auto" w:fill="FFFFFF"/>
          <w:lang w:val="ru-RU"/>
        </w:rPr>
        <w:t xml:space="preserve"> </w:t>
      </w:r>
      <w:r>
        <w:rPr>
          <w:rFonts w:eastAsia="sans-serif"/>
          <w:color w:val="000000"/>
          <w:shd w:val="clear" w:color="auto" w:fill="FFFFFF"/>
          <w:cs/>
          <w:lang w:bidi="ru-RU"/>
        </w:rPr>
        <w:t>они</w:t>
      </w:r>
      <w:r>
        <w:rPr>
          <w:rFonts w:eastAsia="sans-serif"/>
          <w:color w:val="000000"/>
          <w:shd w:val="clear" w:color="auto" w:fill="FFFFFF"/>
          <w:lang w:val="ru-RU"/>
        </w:rPr>
        <w:t xml:space="preserve"> </w:t>
      </w:r>
      <w:r>
        <w:rPr>
          <w:rFonts w:eastAsia="sans-serif"/>
          <w:color w:val="000000"/>
          <w:shd w:val="clear" w:color="auto" w:fill="FFFFFF"/>
          <w:cs/>
          <w:lang w:bidi="ru-RU"/>
        </w:rPr>
        <w:t>знают</w:t>
      </w:r>
      <w:r>
        <w:rPr>
          <w:rFonts w:eastAsia="sans-serif"/>
          <w:color w:val="000000"/>
          <w:shd w:val="clear" w:color="auto" w:fill="FFFFFF"/>
          <w:lang w:val="ru-RU"/>
        </w:rPr>
        <w:t xml:space="preserve">, </w:t>
      </w:r>
      <w:r>
        <w:rPr>
          <w:rFonts w:eastAsia="sans-serif"/>
          <w:color w:val="000000"/>
          <w:shd w:val="clear" w:color="auto" w:fill="FFFFFF"/>
          <w:cs/>
          <w:lang w:bidi="ru-RU"/>
        </w:rPr>
        <w:t>что</w:t>
      </w:r>
      <w:r>
        <w:rPr>
          <w:rFonts w:eastAsia="sans-serif"/>
          <w:color w:val="000000"/>
          <w:shd w:val="clear" w:color="auto" w:fill="FFFFFF"/>
          <w:lang w:val="ru-RU"/>
        </w:rPr>
        <w:t xml:space="preserve"> </w:t>
      </w:r>
      <w:r>
        <w:rPr>
          <w:rFonts w:eastAsia="sans-serif"/>
          <w:color w:val="000000"/>
          <w:shd w:val="clear" w:color="auto" w:fill="FFFFFF"/>
          <w:cs/>
          <w:lang w:bidi="ru-RU"/>
        </w:rPr>
        <w:t>их</w:t>
      </w:r>
      <w:r>
        <w:rPr>
          <w:rFonts w:eastAsia="sans-serif"/>
          <w:color w:val="000000"/>
          <w:shd w:val="clear" w:color="auto" w:fill="FFFFFF"/>
          <w:lang w:val="ru-RU"/>
        </w:rPr>
        <w:t xml:space="preserve"> </w:t>
      </w:r>
      <w:r>
        <w:rPr>
          <w:rFonts w:eastAsia="sans-serif"/>
          <w:color w:val="000000"/>
          <w:shd w:val="clear" w:color="auto" w:fill="FFFFFF"/>
          <w:cs/>
          <w:lang w:bidi="ru-RU"/>
        </w:rPr>
        <w:t>слышит</w:t>
      </w:r>
      <w:r>
        <w:rPr>
          <w:rFonts w:eastAsia="sans-serif"/>
          <w:color w:val="000000"/>
          <w:shd w:val="clear" w:color="auto" w:fill="FFFFFF"/>
          <w:lang w:val="ru-RU"/>
        </w:rPr>
        <w:t xml:space="preserve"> </w:t>
      </w:r>
      <w:r>
        <w:rPr>
          <w:rFonts w:eastAsia="sans-serif"/>
          <w:color w:val="000000"/>
          <w:shd w:val="clear" w:color="auto" w:fill="FFFFFF"/>
          <w:cs/>
          <w:lang w:bidi="ru-RU"/>
        </w:rPr>
        <w:t>преподаватель</w:t>
      </w:r>
      <w:r>
        <w:rPr>
          <w:rFonts w:eastAsia="sans-serif"/>
          <w:color w:val="000000"/>
          <w:shd w:val="clear" w:color="auto" w:fill="FFFFFF"/>
          <w:lang w:val="ru-RU"/>
        </w:rPr>
        <w:t xml:space="preserve">. </w:t>
      </w:r>
      <w:r>
        <w:rPr>
          <w:rFonts w:eastAsia="sans-serif"/>
          <w:color w:val="000000"/>
          <w:shd w:val="clear" w:color="auto" w:fill="FFFFFF"/>
          <w:cs/>
          <w:lang w:bidi="ru-RU"/>
        </w:rPr>
        <w:t>Следовательно</w:t>
      </w:r>
      <w:r>
        <w:rPr>
          <w:rFonts w:eastAsia="sans-serif"/>
          <w:color w:val="000000"/>
          <w:shd w:val="clear" w:color="auto" w:fill="FFFFFF"/>
          <w:lang w:val="ru-RU"/>
        </w:rPr>
        <w:t xml:space="preserve">, </w:t>
      </w:r>
      <w:r>
        <w:rPr>
          <w:rFonts w:eastAsia="sans-serif"/>
          <w:color w:val="000000"/>
          <w:shd w:val="clear" w:color="auto" w:fill="FFFFFF"/>
          <w:cs/>
          <w:lang w:bidi="ru-RU"/>
        </w:rPr>
        <w:t>важно</w:t>
      </w:r>
      <w:r>
        <w:rPr>
          <w:rFonts w:eastAsia="sans-serif"/>
          <w:color w:val="000000"/>
          <w:shd w:val="clear" w:color="auto" w:fill="FFFFFF"/>
          <w:lang w:val="ru-RU"/>
        </w:rPr>
        <w:t xml:space="preserve"> </w:t>
      </w:r>
      <w:r>
        <w:rPr>
          <w:rFonts w:eastAsia="sans-serif"/>
          <w:color w:val="000000"/>
          <w:shd w:val="clear" w:color="auto" w:fill="FFFFFF"/>
          <w:cs/>
          <w:lang w:bidi="ru-RU"/>
        </w:rPr>
        <w:t>исследовать</w:t>
      </w:r>
      <w:r>
        <w:rPr>
          <w:rFonts w:eastAsia="sans-serif"/>
          <w:color w:val="000000"/>
          <w:shd w:val="clear" w:color="auto" w:fill="FFFFFF"/>
          <w:lang w:val="ru-RU"/>
        </w:rPr>
        <w:t xml:space="preserve"> </w:t>
      </w:r>
      <w:r>
        <w:rPr>
          <w:rFonts w:eastAsia="sans-serif"/>
          <w:color w:val="000000"/>
          <w:shd w:val="clear" w:color="auto" w:fill="FFFFFF"/>
          <w:cs/>
          <w:lang w:bidi="ru-RU"/>
        </w:rPr>
        <w:t>новые</w:t>
      </w:r>
      <w:r>
        <w:rPr>
          <w:rFonts w:eastAsia="sans-serif"/>
          <w:color w:val="000000"/>
          <w:shd w:val="clear" w:color="auto" w:fill="FFFFFF"/>
          <w:lang w:val="ru-RU"/>
        </w:rPr>
        <w:t xml:space="preserve"> </w:t>
      </w:r>
      <w:r>
        <w:rPr>
          <w:rFonts w:eastAsia="sans-serif"/>
          <w:color w:val="000000"/>
          <w:shd w:val="clear" w:color="auto" w:fill="FFFFFF"/>
          <w:cs/>
          <w:lang w:bidi="ru-RU"/>
        </w:rPr>
        <w:t>пути</w:t>
      </w:r>
      <w:r>
        <w:rPr>
          <w:rFonts w:eastAsia="sans-serif"/>
          <w:color w:val="000000"/>
          <w:shd w:val="clear" w:color="auto" w:fill="FFFFFF"/>
          <w:lang w:val="ru-RU"/>
        </w:rPr>
        <w:t xml:space="preserve"> </w:t>
      </w:r>
      <w:r>
        <w:rPr>
          <w:rFonts w:eastAsia="sans-serif"/>
          <w:color w:val="000000"/>
          <w:shd w:val="clear" w:color="auto" w:fill="FFFFFF"/>
          <w:cs/>
          <w:lang w:bidi="ru-RU"/>
        </w:rPr>
        <w:t>от</w:t>
      </w:r>
      <w:r>
        <w:rPr>
          <w:rFonts w:eastAsia="sans-serif"/>
          <w:color w:val="000000"/>
          <w:shd w:val="clear" w:color="auto" w:fill="FFFFFF"/>
          <w:lang w:val="ru-RU"/>
        </w:rPr>
        <w:t xml:space="preserve"> </w:t>
      </w:r>
      <w:r>
        <w:rPr>
          <w:rFonts w:eastAsia="sans-serif"/>
          <w:color w:val="000000"/>
          <w:shd w:val="clear" w:color="auto" w:fill="FFFFFF"/>
          <w:cs/>
          <w:lang w:bidi="ru-RU"/>
        </w:rPr>
        <w:t>традиционного</w:t>
      </w:r>
      <w:r>
        <w:rPr>
          <w:rFonts w:eastAsia="sans-serif"/>
          <w:color w:val="000000"/>
          <w:shd w:val="clear" w:color="auto" w:fill="FFFFFF"/>
          <w:lang w:val="ru-RU"/>
        </w:rPr>
        <w:t xml:space="preserve"> </w:t>
      </w:r>
      <w:r>
        <w:rPr>
          <w:rFonts w:eastAsia="sans-serif"/>
          <w:color w:val="000000"/>
          <w:shd w:val="clear" w:color="auto" w:fill="FFFFFF"/>
          <w:cs/>
          <w:lang w:bidi="ru-RU"/>
        </w:rPr>
        <w:t>обучения</w:t>
      </w:r>
      <w:r>
        <w:rPr>
          <w:rFonts w:eastAsia="sans-serif"/>
          <w:color w:val="000000"/>
          <w:shd w:val="clear" w:color="auto" w:fill="FFFFFF"/>
          <w:lang w:val="ru-RU"/>
        </w:rPr>
        <w:t xml:space="preserve">, </w:t>
      </w:r>
      <w:r>
        <w:rPr>
          <w:rFonts w:eastAsia="sans-serif"/>
          <w:color w:val="000000"/>
          <w:shd w:val="clear" w:color="auto" w:fill="FFFFFF"/>
          <w:cs/>
          <w:lang w:bidi="ru-RU"/>
        </w:rPr>
        <w:t>чтобы</w:t>
      </w:r>
      <w:r>
        <w:rPr>
          <w:rFonts w:eastAsia="sans-serif"/>
          <w:color w:val="000000"/>
          <w:shd w:val="clear" w:color="auto" w:fill="FFFFFF"/>
          <w:lang w:val="ru-RU"/>
        </w:rPr>
        <w:t xml:space="preserve"> </w:t>
      </w:r>
      <w:r>
        <w:rPr>
          <w:rFonts w:eastAsia="sans-serif"/>
          <w:color w:val="000000"/>
          <w:shd w:val="clear" w:color="auto" w:fill="FFFFFF"/>
          <w:cs/>
          <w:lang w:bidi="ru-RU"/>
        </w:rPr>
        <w:t>улучшить</w:t>
      </w:r>
      <w:r>
        <w:rPr>
          <w:rFonts w:eastAsia="sans-serif"/>
          <w:color w:val="000000"/>
          <w:shd w:val="clear" w:color="auto" w:fill="FFFFFF"/>
          <w:lang w:val="ru-RU"/>
        </w:rPr>
        <w:t xml:space="preserve"> </w:t>
      </w:r>
      <w:r>
        <w:rPr>
          <w:rFonts w:eastAsia="sans-serif"/>
          <w:color w:val="000000"/>
          <w:shd w:val="clear" w:color="auto" w:fill="FFFFFF"/>
          <w:cs/>
          <w:lang w:bidi="ru-RU"/>
        </w:rPr>
        <w:t>связь</w:t>
      </w:r>
      <w:r>
        <w:rPr>
          <w:rFonts w:eastAsia="sans-serif"/>
          <w:color w:val="000000"/>
          <w:shd w:val="clear" w:color="auto" w:fill="FFFFFF"/>
          <w:lang w:val="ru-RU"/>
        </w:rPr>
        <w:t xml:space="preserve"> </w:t>
      </w:r>
      <w:r>
        <w:rPr>
          <w:rFonts w:eastAsia="sans-serif"/>
          <w:color w:val="000000"/>
          <w:shd w:val="clear" w:color="auto" w:fill="FFFFFF"/>
          <w:cs/>
          <w:lang w:bidi="ru-RU"/>
        </w:rPr>
        <w:t>между</w:t>
      </w:r>
      <w:r>
        <w:rPr>
          <w:rFonts w:eastAsia="sans-serif"/>
          <w:color w:val="000000"/>
          <w:shd w:val="clear" w:color="auto" w:fill="FFFFFF"/>
          <w:lang w:val="ru-RU"/>
        </w:rPr>
        <w:t xml:space="preserve"> </w:t>
      </w:r>
      <w:r>
        <w:rPr>
          <w:rFonts w:eastAsia="sans-serif"/>
          <w:color w:val="000000"/>
          <w:shd w:val="clear" w:color="auto" w:fill="FFFFFF"/>
          <w:cs/>
          <w:lang w:bidi="ru-RU"/>
        </w:rPr>
        <w:t>преподавателем</w:t>
      </w:r>
      <w:r>
        <w:rPr>
          <w:rFonts w:eastAsia="sans-serif"/>
          <w:color w:val="000000"/>
          <w:shd w:val="clear" w:color="auto" w:fill="FFFFFF"/>
          <w:lang w:val="ru-RU"/>
        </w:rPr>
        <w:t xml:space="preserve"> </w:t>
      </w:r>
      <w:r>
        <w:rPr>
          <w:rFonts w:eastAsia="sans-serif"/>
          <w:color w:val="000000"/>
          <w:shd w:val="clear" w:color="auto" w:fill="FFFFFF"/>
          <w:cs/>
          <w:lang w:bidi="ru-RU"/>
        </w:rPr>
        <w:t>и</w:t>
      </w:r>
      <w:r>
        <w:rPr>
          <w:rFonts w:eastAsia="sans-serif"/>
          <w:color w:val="000000"/>
          <w:shd w:val="clear" w:color="auto" w:fill="FFFFFF"/>
          <w:lang w:val="ru-RU"/>
        </w:rPr>
        <w:t xml:space="preserve"> </w:t>
      </w:r>
      <w:r>
        <w:rPr>
          <w:rFonts w:eastAsia="sans-serif"/>
          <w:color w:val="000000"/>
          <w:shd w:val="clear" w:color="auto" w:fill="FFFFFF"/>
          <w:cs/>
          <w:lang w:bidi="ru-RU"/>
        </w:rPr>
        <w:t>студентами</w:t>
      </w:r>
      <w:r>
        <w:rPr>
          <w:rFonts w:eastAsia="sans-serif"/>
          <w:color w:val="000000"/>
          <w:shd w:val="clear" w:color="auto" w:fill="FFFFFF"/>
          <w:lang w:val="ru-RU"/>
        </w:rPr>
        <w:t xml:space="preserve">. </w:t>
      </w:r>
    </w:p>
    <w:p>
      <w:pPr>
        <w:pStyle w:val="10"/>
        <w:shd w:val="clear" w:color="auto" w:fill="FFFFFF"/>
        <w:spacing w:beforeAutospacing="0" w:afterAutospacing="0" w:line="360" w:lineRule="auto"/>
        <w:ind w:firstLine="420"/>
        <w:jc w:val="both"/>
        <w:rPr>
          <w:rFonts w:eastAsia="sans-serif"/>
          <w:color w:val="000000"/>
          <w:shd w:val="clear" w:color="auto" w:fill="FFFFFF"/>
          <w:cs/>
          <w:lang w:bidi="ru-RU"/>
        </w:rPr>
      </w:pPr>
      <w:r>
        <w:rPr>
          <w:rFonts w:eastAsia="sans-serif"/>
          <w:color w:val="000000"/>
          <w:shd w:val="clear" w:color="auto" w:fill="FFFFFF"/>
          <w:cs/>
          <w:lang w:bidi="ru-RU"/>
        </w:rPr>
        <w:t>Новые</w:t>
      </w:r>
      <w:r>
        <w:rPr>
          <w:rFonts w:eastAsia="sans-serif"/>
          <w:color w:val="000000"/>
          <w:shd w:val="clear" w:color="auto" w:fill="FFFFFF"/>
          <w:lang w:val="ru-RU"/>
        </w:rPr>
        <w:t xml:space="preserve"> </w:t>
      </w:r>
      <w:r>
        <w:rPr>
          <w:rFonts w:eastAsia="sans-serif"/>
          <w:color w:val="000000"/>
          <w:shd w:val="clear" w:color="auto" w:fill="FFFFFF"/>
          <w:cs/>
          <w:lang w:bidi="ru-RU"/>
        </w:rPr>
        <w:t>технологические</w:t>
      </w:r>
      <w:r>
        <w:rPr>
          <w:rFonts w:eastAsia="sans-serif"/>
          <w:color w:val="000000"/>
          <w:shd w:val="clear" w:color="auto" w:fill="FFFFFF"/>
          <w:lang w:val="ru-RU"/>
        </w:rPr>
        <w:t xml:space="preserve"> </w:t>
      </w:r>
      <w:r>
        <w:rPr>
          <w:rFonts w:eastAsia="sans-serif"/>
          <w:color w:val="000000"/>
          <w:shd w:val="clear" w:color="auto" w:fill="FFFFFF"/>
          <w:cs/>
          <w:lang w:bidi="ru-RU"/>
        </w:rPr>
        <w:t>инновации</w:t>
      </w:r>
      <w:r>
        <w:rPr>
          <w:rFonts w:eastAsia="sans-serif"/>
          <w:color w:val="000000"/>
          <w:shd w:val="clear" w:color="auto" w:fill="FFFFFF"/>
          <w:lang w:val="ru-RU"/>
        </w:rPr>
        <w:t xml:space="preserve"> </w:t>
      </w:r>
      <w:r>
        <w:rPr>
          <w:rFonts w:eastAsia="sans-serif"/>
          <w:color w:val="000000"/>
          <w:shd w:val="clear" w:color="auto" w:fill="FFFFFF"/>
          <w:cs/>
          <w:lang w:bidi="ru-RU"/>
        </w:rPr>
        <w:t>часто</w:t>
      </w:r>
      <w:r>
        <w:rPr>
          <w:rFonts w:eastAsia="sans-serif"/>
          <w:color w:val="000000"/>
          <w:shd w:val="clear" w:color="auto" w:fill="FFFFFF"/>
          <w:lang w:val="ru-RU"/>
        </w:rPr>
        <w:t xml:space="preserve"> </w:t>
      </w:r>
      <w:r>
        <w:rPr>
          <w:rFonts w:eastAsia="sans-serif"/>
          <w:color w:val="000000"/>
          <w:shd w:val="clear" w:color="auto" w:fill="FFFFFF"/>
          <w:lang w:val="ru-RU" w:bidi="ru-RU"/>
        </w:rPr>
        <w:t>имеют потенциал применения</w:t>
      </w:r>
      <w:r>
        <w:rPr>
          <w:rFonts w:eastAsia="sans-serif"/>
          <w:color w:val="000000"/>
          <w:shd w:val="clear" w:color="auto" w:fill="FFFFFF"/>
          <w:lang w:val="ru-RU"/>
        </w:rPr>
        <w:t xml:space="preserve"> </w:t>
      </w:r>
      <w:r>
        <w:rPr>
          <w:rFonts w:eastAsia="sans-serif"/>
          <w:color w:val="000000"/>
          <w:shd w:val="clear" w:color="auto" w:fill="FFFFFF"/>
          <w:cs/>
          <w:lang w:bidi="ru-RU"/>
        </w:rPr>
        <w:t>в</w:t>
      </w:r>
      <w:r>
        <w:rPr>
          <w:rFonts w:eastAsia="sans-serif"/>
          <w:color w:val="000000"/>
          <w:shd w:val="clear" w:color="auto" w:fill="FFFFFF"/>
          <w:lang w:val="ru-RU"/>
        </w:rPr>
        <w:t xml:space="preserve"> </w:t>
      </w:r>
      <w:r>
        <w:rPr>
          <w:rFonts w:eastAsia="sans-serif"/>
          <w:color w:val="000000"/>
          <w:shd w:val="clear" w:color="auto" w:fill="FFFFFF"/>
          <w:cs/>
          <w:lang w:bidi="ru-RU"/>
        </w:rPr>
        <w:t>сфере</w:t>
      </w:r>
      <w:r>
        <w:rPr>
          <w:rFonts w:eastAsia="sans-serif"/>
          <w:color w:val="000000"/>
          <w:shd w:val="clear" w:color="auto" w:fill="FFFFFF"/>
          <w:lang w:val="ru-RU"/>
        </w:rPr>
        <w:t xml:space="preserve"> </w:t>
      </w:r>
      <w:r>
        <w:rPr>
          <w:rFonts w:eastAsia="sans-serif"/>
          <w:color w:val="000000"/>
          <w:shd w:val="clear" w:color="auto" w:fill="FFFFFF"/>
          <w:cs/>
          <w:lang w:bidi="ru-RU"/>
        </w:rPr>
        <w:t>образования</w:t>
      </w:r>
      <w:r>
        <w:rPr>
          <w:rFonts w:eastAsia="sans-serif"/>
          <w:color w:val="000000"/>
          <w:shd w:val="clear" w:color="auto" w:fill="FFFFFF"/>
          <w:lang w:val="ru-RU"/>
        </w:rPr>
        <w:t>. В последние годы м</w:t>
      </w:r>
      <w:r>
        <w:rPr>
          <w:rFonts w:eastAsia="sans-serif"/>
          <w:color w:val="000000"/>
          <w:shd w:val="clear" w:color="auto" w:fill="FFFFFF"/>
          <w:cs/>
          <w:lang w:bidi="ru-RU"/>
        </w:rPr>
        <w:t>обильные</w:t>
      </w:r>
      <w:r>
        <w:rPr>
          <w:rFonts w:eastAsia="sans-serif"/>
          <w:color w:val="000000"/>
          <w:shd w:val="clear" w:color="auto" w:fill="FFFFFF"/>
          <w:lang w:val="ru-RU"/>
        </w:rPr>
        <w:t xml:space="preserve"> </w:t>
      </w:r>
      <w:r>
        <w:rPr>
          <w:rFonts w:eastAsia="sans-serif"/>
          <w:color w:val="000000"/>
          <w:shd w:val="clear" w:color="auto" w:fill="FFFFFF"/>
          <w:cs/>
          <w:lang w:bidi="ru-RU"/>
        </w:rPr>
        <w:t>технологии</w:t>
      </w:r>
      <w:r>
        <w:rPr>
          <w:rFonts w:eastAsia="sans-serif"/>
          <w:color w:val="000000"/>
          <w:shd w:val="clear" w:color="auto" w:fill="FFFFFF"/>
          <w:lang w:val="ru-RU"/>
        </w:rPr>
        <w:t xml:space="preserve"> </w:t>
      </w:r>
      <w:r>
        <w:rPr>
          <w:rFonts w:eastAsia="sans-serif"/>
          <w:color w:val="000000"/>
          <w:shd w:val="clear" w:color="auto" w:fill="FFFFFF"/>
          <w:cs/>
          <w:lang w:bidi="ru-RU"/>
        </w:rPr>
        <w:t>быстро</w:t>
      </w:r>
      <w:r>
        <w:rPr>
          <w:rFonts w:eastAsia="sans-serif"/>
          <w:color w:val="000000"/>
          <w:shd w:val="clear" w:color="auto" w:fill="FFFFFF"/>
          <w:lang w:val="ru-RU"/>
        </w:rPr>
        <w:t xml:space="preserve"> </w:t>
      </w:r>
      <w:r>
        <w:rPr>
          <w:rFonts w:eastAsia="sans-serif"/>
          <w:color w:val="000000"/>
          <w:shd w:val="clear" w:color="auto" w:fill="FFFFFF"/>
          <w:cs/>
          <w:lang w:bidi="ru-RU"/>
        </w:rPr>
        <w:t>развивалис</w:t>
      </w:r>
      <w:r>
        <w:rPr>
          <w:rFonts w:eastAsia="sans-serif"/>
          <w:color w:val="000000"/>
          <w:shd w:val="clear" w:color="auto" w:fill="FFFFFF"/>
          <w:lang w:val="ru-RU" w:bidi="ru-RU"/>
        </w:rPr>
        <w:t>ь</w:t>
      </w:r>
      <w:r>
        <w:rPr>
          <w:rFonts w:eastAsia="sans-serif"/>
          <w:color w:val="000000"/>
          <w:shd w:val="clear" w:color="auto" w:fill="FFFFFF"/>
          <w:lang w:val="ru-RU"/>
        </w:rPr>
        <w:t xml:space="preserve"> </w:t>
      </w:r>
      <w:r>
        <w:rPr>
          <w:rFonts w:eastAsia="sans-serif"/>
          <w:color w:val="000000"/>
          <w:shd w:val="clear" w:color="auto" w:fill="FFFFFF"/>
          <w:cs/>
          <w:lang w:bidi="ru-RU"/>
        </w:rPr>
        <w:t>со</w:t>
      </w:r>
      <w:r>
        <w:rPr>
          <w:rFonts w:eastAsia="sans-serif"/>
          <w:color w:val="000000"/>
          <w:shd w:val="clear" w:color="auto" w:fill="FFFFFF"/>
          <w:lang w:val="ru-RU"/>
        </w:rPr>
        <w:t xml:space="preserve"> </w:t>
      </w:r>
      <w:r>
        <w:rPr>
          <w:rFonts w:eastAsia="sans-serif"/>
          <w:color w:val="000000"/>
          <w:shd w:val="clear" w:color="auto" w:fill="FFFFFF"/>
          <w:cs/>
          <w:lang w:bidi="ru-RU"/>
        </w:rPr>
        <w:t>снижением</w:t>
      </w:r>
      <w:r>
        <w:rPr>
          <w:rFonts w:eastAsia="sans-serif"/>
          <w:color w:val="000000"/>
          <w:shd w:val="clear" w:color="auto" w:fill="FFFFFF"/>
          <w:lang w:val="ru-RU"/>
        </w:rPr>
        <w:t xml:space="preserve"> </w:t>
      </w:r>
      <w:r>
        <w:rPr>
          <w:rFonts w:eastAsia="sans-serif"/>
          <w:color w:val="000000"/>
          <w:shd w:val="clear" w:color="auto" w:fill="FFFFFF"/>
          <w:cs/>
          <w:lang w:bidi="ru-RU"/>
        </w:rPr>
        <w:t>стоимости</w:t>
      </w:r>
      <w:r>
        <w:rPr>
          <w:rFonts w:eastAsia="sans-serif"/>
          <w:color w:val="000000"/>
          <w:shd w:val="clear" w:color="auto" w:fill="FFFFFF"/>
          <w:lang w:val="ru-RU"/>
        </w:rPr>
        <w:t xml:space="preserve"> </w:t>
      </w:r>
      <w:r>
        <w:rPr>
          <w:rFonts w:eastAsia="sans-serif"/>
          <w:color w:val="000000"/>
          <w:shd w:val="clear" w:color="auto" w:fill="FFFFFF"/>
          <w:cs/>
          <w:lang w:bidi="ru-RU"/>
        </w:rPr>
        <w:t>владения</w:t>
      </w:r>
      <w:r>
        <w:rPr>
          <w:rFonts w:eastAsia="sans-serif"/>
          <w:color w:val="000000"/>
          <w:shd w:val="clear" w:color="auto" w:fill="FFFFFF"/>
          <w:lang w:val="ru-RU"/>
        </w:rPr>
        <w:t xml:space="preserve"> </w:t>
      </w:r>
      <w:r>
        <w:rPr>
          <w:rFonts w:eastAsia="sans-serif"/>
          <w:color w:val="000000"/>
          <w:shd w:val="clear" w:color="auto" w:fill="FFFFFF"/>
          <w:cs/>
          <w:lang w:bidi="ru-RU"/>
        </w:rPr>
        <w:t>и</w:t>
      </w:r>
      <w:r>
        <w:rPr>
          <w:rFonts w:eastAsia="sans-serif"/>
          <w:color w:val="000000"/>
          <w:shd w:val="clear" w:color="auto" w:fill="FFFFFF"/>
          <w:lang w:val="ru-RU"/>
        </w:rPr>
        <w:t xml:space="preserve"> </w:t>
      </w:r>
      <w:r>
        <w:rPr>
          <w:rFonts w:eastAsia="sans-serif"/>
          <w:color w:val="000000"/>
          <w:shd w:val="clear" w:color="auto" w:fill="FFFFFF"/>
          <w:cs/>
          <w:lang w:bidi="ru-RU"/>
        </w:rPr>
        <w:t>повышением</w:t>
      </w:r>
      <w:r>
        <w:rPr>
          <w:rFonts w:eastAsia="sans-serif"/>
          <w:color w:val="000000"/>
          <w:shd w:val="clear" w:color="auto" w:fill="FFFFFF"/>
          <w:lang w:val="ru-RU"/>
        </w:rPr>
        <w:t xml:space="preserve"> </w:t>
      </w:r>
      <w:r>
        <w:rPr>
          <w:rFonts w:eastAsia="sans-serif"/>
          <w:color w:val="000000"/>
          <w:shd w:val="clear" w:color="auto" w:fill="FFFFFF"/>
          <w:cs/>
          <w:lang w:bidi="ru-RU"/>
        </w:rPr>
        <w:t>удобства</w:t>
      </w:r>
      <w:r>
        <w:rPr>
          <w:rFonts w:eastAsia="sans-serif"/>
          <w:color w:val="000000"/>
          <w:shd w:val="clear" w:color="auto" w:fill="FFFFFF"/>
          <w:lang w:val="ru-RU"/>
        </w:rPr>
        <w:t xml:space="preserve"> </w:t>
      </w:r>
      <w:r>
        <w:rPr>
          <w:rFonts w:eastAsia="sans-serif"/>
          <w:color w:val="000000"/>
          <w:shd w:val="clear" w:color="auto" w:fill="FFFFFF"/>
          <w:cs/>
          <w:lang w:bidi="ru-RU"/>
        </w:rPr>
        <w:t>для</w:t>
      </w:r>
      <w:r>
        <w:rPr>
          <w:rFonts w:eastAsia="sans-serif"/>
          <w:color w:val="000000"/>
          <w:shd w:val="clear" w:color="auto" w:fill="FFFFFF"/>
          <w:lang w:val="ru-RU"/>
        </w:rPr>
        <w:t xml:space="preserve"> </w:t>
      </w:r>
      <w:r>
        <w:rPr>
          <w:rFonts w:eastAsia="sans-serif"/>
          <w:color w:val="000000"/>
          <w:shd w:val="clear" w:color="auto" w:fill="FFFFFF"/>
          <w:cs/>
          <w:lang w:bidi="ru-RU"/>
        </w:rPr>
        <w:t>пользователей</w:t>
      </w:r>
      <w:r>
        <w:rPr>
          <w:rFonts w:eastAsia="sans-serif"/>
          <w:color w:val="000000"/>
          <w:shd w:val="clear" w:color="auto" w:fill="FFFFFF"/>
          <w:lang w:val="ru-RU"/>
        </w:rPr>
        <w:t xml:space="preserve">. Сейчас нет ничего удивительного в том, что мобильные устройства являются неотъемлемой частью жизни студентов. </w:t>
      </w:r>
      <w:r>
        <w:rPr>
          <w:rFonts w:eastAsia="sans-serif"/>
          <w:color w:val="000000"/>
          <w:shd w:val="clear" w:color="auto" w:fill="FFFFFF"/>
          <w:cs/>
          <w:lang w:bidi="ru-RU"/>
        </w:rPr>
        <w:t>Большинство</w:t>
      </w:r>
      <w:r>
        <w:rPr>
          <w:rFonts w:eastAsia="sans-serif"/>
          <w:color w:val="000000"/>
          <w:shd w:val="clear" w:color="auto" w:fill="FFFFFF"/>
          <w:lang w:val="ru-RU"/>
        </w:rPr>
        <w:t xml:space="preserve"> </w:t>
      </w:r>
      <w:r>
        <w:rPr>
          <w:rFonts w:eastAsia="sans-serif"/>
          <w:color w:val="000000"/>
          <w:shd w:val="clear" w:color="auto" w:fill="FFFFFF"/>
          <w:cs/>
          <w:lang w:bidi="ru-RU"/>
        </w:rPr>
        <w:t>студентов</w:t>
      </w:r>
      <w:r>
        <w:rPr>
          <w:rFonts w:eastAsia="sans-serif"/>
          <w:color w:val="000000"/>
          <w:shd w:val="clear" w:color="auto" w:fill="FFFFFF"/>
          <w:lang w:val="ru-RU"/>
        </w:rPr>
        <w:t xml:space="preserve"> </w:t>
      </w:r>
      <w:r>
        <w:rPr>
          <w:rFonts w:eastAsia="sans-serif"/>
          <w:color w:val="000000"/>
          <w:shd w:val="clear" w:color="auto" w:fill="FFFFFF"/>
          <w:cs/>
          <w:lang w:bidi="ru-RU"/>
        </w:rPr>
        <w:t>с</w:t>
      </w:r>
      <w:r>
        <w:rPr>
          <w:rFonts w:eastAsia="sans-serif"/>
          <w:color w:val="000000"/>
          <w:shd w:val="clear" w:color="auto" w:fill="FFFFFF"/>
          <w:lang w:val="ru-RU" w:bidi="ru-RU"/>
        </w:rPr>
        <w:t>читает</w:t>
      </w:r>
      <w:r>
        <w:rPr>
          <w:rFonts w:eastAsia="sans-serif"/>
          <w:color w:val="000000"/>
          <w:shd w:val="clear" w:color="auto" w:fill="FFFFFF"/>
          <w:lang w:val="ru-RU"/>
        </w:rPr>
        <w:t xml:space="preserve">, </w:t>
      </w:r>
      <w:r>
        <w:rPr>
          <w:rFonts w:eastAsia="sans-serif"/>
          <w:color w:val="000000"/>
          <w:shd w:val="clear" w:color="auto" w:fill="FFFFFF"/>
          <w:cs/>
          <w:lang w:bidi="ru-RU"/>
        </w:rPr>
        <w:t>что</w:t>
      </w:r>
      <w:r>
        <w:rPr>
          <w:rFonts w:eastAsia="sans-serif"/>
          <w:color w:val="000000"/>
          <w:shd w:val="clear" w:color="auto" w:fill="FFFFFF"/>
          <w:lang w:val="ru-RU"/>
        </w:rPr>
        <w:t xml:space="preserve"> </w:t>
      </w:r>
      <w:r>
        <w:rPr>
          <w:rFonts w:eastAsia="sans-serif"/>
          <w:color w:val="000000"/>
          <w:shd w:val="clear" w:color="auto" w:fill="FFFFFF"/>
          <w:cs/>
          <w:lang w:bidi="ru-RU"/>
        </w:rPr>
        <w:t>мобильные</w:t>
      </w:r>
      <w:r>
        <w:rPr>
          <w:rFonts w:eastAsia="sans-serif"/>
          <w:color w:val="000000"/>
          <w:shd w:val="clear" w:color="auto" w:fill="FFFFFF"/>
          <w:lang w:val="ru-RU"/>
        </w:rPr>
        <w:t xml:space="preserve"> </w:t>
      </w:r>
      <w:r>
        <w:rPr>
          <w:rFonts w:eastAsia="sans-serif"/>
          <w:color w:val="000000"/>
          <w:shd w:val="clear" w:color="auto" w:fill="FFFFFF"/>
          <w:cs/>
          <w:lang w:bidi="ru-RU"/>
        </w:rPr>
        <w:t>устройства</w:t>
      </w:r>
      <w:r>
        <w:rPr>
          <w:rFonts w:eastAsia="sans-serif"/>
          <w:color w:val="000000"/>
          <w:shd w:val="clear" w:color="auto" w:fill="FFFFFF"/>
          <w:lang w:val="ru-RU"/>
        </w:rPr>
        <w:t xml:space="preserve"> </w:t>
      </w:r>
      <w:r>
        <w:rPr>
          <w:rFonts w:eastAsia="sans-serif"/>
          <w:color w:val="000000"/>
          <w:shd w:val="clear" w:color="auto" w:fill="FFFFFF"/>
          <w:cs/>
          <w:lang w:bidi="ru-RU"/>
        </w:rPr>
        <w:t>изменят</w:t>
      </w:r>
      <w:r>
        <w:rPr>
          <w:rFonts w:eastAsia="sans-serif"/>
          <w:color w:val="000000"/>
          <w:shd w:val="clear" w:color="auto" w:fill="FFFFFF"/>
          <w:lang w:val="ru-RU"/>
        </w:rPr>
        <w:t xml:space="preserve"> формат </w:t>
      </w:r>
      <w:r>
        <w:rPr>
          <w:rFonts w:eastAsia="sans-serif"/>
          <w:color w:val="000000"/>
          <w:shd w:val="clear" w:color="auto" w:fill="FFFFFF"/>
          <w:cs/>
          <w:lang w:bidi="ru-RU"/>
        </w:rPr>
        <w:t>обучения</w:t>
      </w:r>
      <w:r>
        <w:rPr>
          <w:rFonts w:eastAsia="sans-serif"/>
          <w:color w:val="000000"/>
          <w:shd w:val="clear" w:color="auto" w:fill="FFFFFF"/>
          <w:lang w:val="ru-RU"/>
        </w:rPr>
        <w:t xml:space="preserve"> </w:t>
      </w:r>
      <w:r>
        <w:rPr>
          <w:rFonts w:eastAsia="sans-serif"/>
          <w:color w:val="000000"/>
          <w:shd w:val="clear" w:color="auto" w:fill="FFFFFF"/>
          <w:cs/>
          <w:lang w:bidi="ru-RU"/>
        </w:rPr>
        <w:t>в</w:t>
      </w:r>
      <w:r>
        <w:rPr>
          <w:rFonts w:eastAsia="sans-serif"/>
          <w:color w:val="000000"/>
          <w:shd w:val="clear" w:color="auto" w:fill="FFFFFF"/>
          <w:lang w:val="ru-RU"/>
        </w:rPr>
        <w:t xml:space="preserve"> </w:t>
      </w:r>
      <w:r>
        <w:rPr>
          <w:rFonts w:eastAsia="sans-serif"/>
          <w:color w:val="000000"/>
          <w:shd w:val="clear" w:color="auto" w:fill="FFFFFF"/>
          <w:cs/>
          <w:lang w:bidi="ru-RU"/>
        </w:rPr>
        <w:t>будущем</w:t>
      </w:r>
      <w:r>
        <w:rPr>
          <w:rFonts w:eastAsia="sans-serif"/>
          <w:color w:val="000000"/>
          <w:shd w:val="clear" w:color="auto" w:fill="FFFFFF"/>
          <w:lang w:val="ru-RU"/>
        </w:rPr>
        <w:t xml:space="preserve"> </w:t>
      </w:r>
      <w:r>
        <w:rPr>
          <w:rFonts w:eastAsia="sans-serif"/>
          <w:color w:val="000000"/>
          <w:shd w:val="clear" w:color="auto" w:fill="FFFFFF"/>
          <w:cs/>
          <w:lang w:bidi="ru-RU"/>
        </w:rPr>
        <w:t>и</w:t>
      </w:r>
      <w:r>
        <w:rPr>
          <w:rFonts w:eastAsia="sans-serif"/>
          <w:color w:val="000000"/>
          <w:shd w:val="clear" w:color="auto" w:fill="FFFFFF"/>
          <w:lang w:val="ru-RU"/>
        </w:rPr>
        <w:t xml:space="preserve"> </w:t>
      </w:r>
      <w:r>
        <w:rPr>
          <w:rFonts w:eastAsia="sans-serif"/>
          <w:color w:val="000000"/>
          <w:shd w:val="clear" w:color="auto" w:fill="FFFFFF"/>
          <w:cs/>
          <w:lang w:bidi="ru-RU"/>
        </w:rPr>
        <w:t>сделают</w:t>
      </w:r>
      <w:r>
        <w:rPr>
          <w:rFonts w:eastAsia="sans-serif"/>
          <w:color w:val="000000"/>
          <w:shd w:val="clear" w:color="auto" w:fill="FFFFFF"/>
          <w:lang w:val="ru-RU"/>
        </w:rPr>
        <w:t xml:space="preserve"> </w:t>
      </w:r>
      <w:r>
        <w:rPr>
          <w:rFonts w:eastAsia="sans-serif"/>
          <w:color w:val="000000"/>
          <w:shd w:val="clear" w:color="auto" w:fill="FFFFFF"/>
          <w:cs/>
          <w:lang w:bidi="ru-RU"/>
        </w:rPr>
        <w:t>обучение</w:t>
      </w:r>
      <w:r>
        <w:rPr>
          <w:rFonts w:eastAsia="sans-serif"/>
          <w:color w:val="000000"/>
          <w:shd w:val="clear" w:color="auto" w:fill="FFFFFF"/>
          <w:lang w:val="ru-RU"/>
        </w:rPr>
        <w:t xml:space="preserve"> </w:t>
      </w:r>
      <w:r>
        <w:rPr>
          <w:rFonts w:eastAsia="sans-serif"/>
          <w:color w:val="000000"/>
          <w:shd w:val="clear" w:color="auto" w:fill="FFFFFF"/>
          <w:cs/>
          <w:lang w:bidi="ru-RU"/>
        </w:rPr>
        <w:t>более</w:t>
      </w:r>
      <w:r>
        <w:rPr>
          <w:rFonts w:eastAsia="sans-serif"/>
          <w:color w:val="000000"/>
          <w:shd w:val="clear" w:color="auto" w:fill="FFFFFF"/>
          <w:lang w:val="ru-RU"/>
        </w:rPr>
        <w:t xml:space="preserve"> </w:t>
      </w:r>
      <w:r>
        <w:rPr>
          <w:rFonts w:eastAsia="sans-serif"/>
          <w:color w:val="000000"/>
          <w:shd w:val="clear" w:color="auto" w:fill="FFFFFF"/>
          <w:cs/>
          <w:lang w:bidi="ru-RU"/>
        </w:rPr>
        <w:t>увлекательным</w:t>
      </w:r>
      <w:r>
        <w:rPr>
          <w:rFonts w:eastAsia="sans-serif"/>
          <w:color w:val="000000"/>
          <w:shd w:val="clear" w:color="auto" w:fill="FFFFFF"/>
          <w:lang w:val="ru-RU"/>
        </w:rPr>
        <w:t xml:space="preserve">. </w:t>
      </w:r>
      <w:r>
        <w:rPr>
          <w:rFonts w:eastAsia="sans-serif"/>
          <w:color w:val="000000"/>
          <w:shd w:val="clear" w:color="auto" w:fill="FFFFFF"/>
          <w:cs/>
          <w:lang w:bidi="ru-RU"/>
        </w:rPr>
        <w:t>Кроме</w:t>
      </w:r>
      <w:r>
        <w:rPr>
          <w:rFonts w:eastAsia="sans-serif"/>
          <w:color w:val="000000"/>
          <w:shd w:val="clear" w:color="auto" w:fill="FFFFFF"/>
          <w:lang w:val="ru-RU"/>
        </w:rPr>
        <w:t xml:space="preserve"> </w:t>
      </w:r>
      <w:r>
        <w:rPr>
          <w:rFonts w:eastAsia="sans-serif"/>
          <w:color w:val="000000"/>
          <w:shd w:val="clear" w:color="auto" w:fill="FFFFFF"/>
          <w:cs/>
          <w:lang w:bidi="ru-RU"/>
        </w:rPr>
        <w:t>того</w:t>
      </w:r>
      <w:r>
        <w:rPr>
          <w:rFonts w:eastAsia="sans-serif"/>
          <w:color w:val="000000"/>
          <w:shd w:val="clear" w:color="auto" w:fill="FFFFFF"/>
          <w:lang w:val="ru-RU"/>
        </w:rPr>
        <w:t xml:space="preserve">, сама </w:t>
      </w:r>
      <w:r>
        <w:rPr>
          <w:rFonts w:eastAsia="sans-serif"/>
          <w:color w:val="000000"/>
          <w:shd w:val="clear" w:color="auto" w:fill="FFFFFF"/>
          <w:cs/>
          <w:lang w:bidi="ru-RU"/>
        </w:rPr>
        <w:t>среда</w:t>
      </w:r>
      <w:r>
        <w:rPr>
          <w:rFonts w:eastAsia="sans-serif"/>
          <w:color w:val="000000"/>
          <w:shd w:val="clear" w:color="auto" w:fill="FFFFFF"/>
          <w:lang w:val="ru-RU"/>
        </w:rPr>
        <w:t xml:space="preserve"> </w:t>
      </w:r>
      <w:r>
        <w:rPr>
          <w:rFonts w:eastAsia="sans-serif"/>
          <w:color w:val="000000"/>
          <w:shd w:val="clear" w:color="auto" w:fill="FFFFFF"/>
          <w:cs/>
          <w:lang w:bidi="ru-RU"/>
        </w:rPr>
        <w:t>высшего</w:t>
      </w:r>
      <w:r>
        <w:rPr>
          <w:rFonts w:eastAsia="sans-serif"/>
          <w:color w:val="000000"/>
          <w:shd w:val="clear" w:color="auto" w:fill="FFFFFF"/>
          <w:lang w:val="ru-RU"/>
        </w:rPr>
        <w:t xml:space="preserve"> </w:t>
      </w:r>
      <w:r>
        <w:rPr>
          <w:rFonts w:eastAsia="sans-serif"/>
          <w:color w:val="000000"/>
          <w:shd w:val="clear" w:color="auto" w:fill="FFFFFF"/>
          <w:cs/>
          <w:lang w:bidi="ru-RU"/>
        </w:rPr>
        <w:t>образования</w:t>
      </w:r>
      <w:r>
        <w:rPr>
          <w:rFonts w:eastAsia="sans-serif"/>
          <w:color w:val="000000"/>
          <w:shd w:val="clear" w:color="auto" w:fill="FFFFFF"/>
          <w:lang w:val="ru-RU"/>
        </w:rPr>
        <w:t xml:space="preserve"> </w:t>
      </w:r>
      <w:r>
        <w:rPr>
          <w:rFonts w:eastAsia="sans-serif"/>
          <w:color w:val="000000"/>
          <w:shd w:val="clear" w:color="auto" w:fill="FFFFFF"/>
          <w:lang w:val="ru-RU" w:bidi="ru-RU"/>
        </w:rPr>
        <w:t>постепенно идет к тому</w:t>
      </w:r>
      <w:r>
        <w:rPr>
          <w:rFonts w:eastAsia="sans-serif"/>
          <w:color w:val="000000"/>
          <w:shd w:val="clear" w:color="auto" w:fill="FFFFFF"/>
          <w:lang w:val="ru-RU"/>
        </w:rPr>
        <w:t xml:space="preserve">, </w:t>
      </w:r>
      <w:r>
        <w:rPr>
          <w:rFonts w:eastAsia="sans-serif"/>
          <w:color w:val="000000"/>
          <w:shd w:val="clear" w:color="auto" w:fill="FFFFFF"/>
          <w:cs/>
          <w:lang w:bidi="ru-RU"/>
        </w:rPr>
        <w:t>чтобы</w:t>
      </w:r>
      <w:r>
        <w:rPr>
          <w:rFonts w:eastAsia="sans-serif"/>
          <w:color w:val="000000"/>
          <w:shd w:val="clear" w:color="auto" w:fill="FFFFFF"/>
          <w:lang w:val="ru-RU"/>
        </w:rPr>
        <w:t xml:space="preserve"> </w:t>
      </w:r>
      <w:r>
        <w:rPr>
          <w:rFonts w:eastAsia="sans-serif"/>
          <w:color w:val="000000"/>
          <w:shd w:val="clear" w:color="auto" w:fill="FFFFFF"/>
          <w:lang w:val="ru-RU" w:bidi="ru-RU"/>
        </w:rPr>
        <w:t>повсеместно интегрировать</w:t>
      </w:r>
      <w:r>
        <w:rPr>
          <w:rFonts w:eastAsia="sans-serif"/>
          <w:color w:val="000000"/>
          <w:shd w:val="clear" w:color="auto" w:fill="FFFFFF"/>
          <w:lang w:val="ru-RU"/>
        </w:rPr>
        <w:t xml:space="preserve"> </w:t>
      </w:r>
      <w:r>
        <w:rPr>
          <w:rFonts w:eastAsia="sans-serif"/>
          <w:color w:val="000000"/>
          <w:shd w:val="clear" w:color="auto" w:fill="FFFFFF"/>
          <w:cs/>
          <w:lang w:bidi="ru-RU"/>
        </w:rPr>
        <w:t>мобильные</w:t>
      </w:r>
      <w:r>
        <w:rPr>
          <w:rFonts w:eastAsia="sans-serif"/>
          <w:color w:val="000000"/>
          <w:shd w:val="clear" w:color="auto" w:fill="FFFFFF"/>
          <w:lang w:val="ru-RU"/>
        </w:rPr>
        <w:t xml:space="preserve"> </w:t>
      </w:r>
      <w:r>
        <w:rPr>
          <w:rFonts w:eastAsia="sans-serif"/>
          <w:color w:val="000000"/>
          <w:shd w:val="clear" w:color="auto" w:fill="FFFFFF"/>
          <w:cs/>
          <w:lang w:bidi="ru-RU"/>
        </w:rPr>
        <w:t>технологии</w:t>
      </w:r>
      <w:r>
        <w:rPr>
          <w:rFonts w:eastAsia="sans-serif"/>
          <w:color w:val="000000"/>
          <w:shd w:val="clear" w:color="auto" w:fill="FFFFFF"/>
          <w:lang w:val="ru-RU"/>
        </w:rPr>
        <w:t xml:space="preserve"> в занятия благодаря развитию технологий.</w:t>
      </w:r>
      <w:r>
        <w:rPr>
          <w:rStyle w:val="13"/>
          <w:rFonts w:eastAsia="sans-serif"/>
          <w:color w:val="000000"/>
          <w:shd w:val="clear" w:color="auto" w:fill="FFFFFF"/>
          <w:lang w:val="ru-RU"/>
        </w:rPr>
        <w:footnoteReference w:id="1"/>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bidi="ru-RU"/>
          <w14:textFill>
            <w14:solidFill>
              <w14:schemeClr w14:val="tx1"/>
            </w14:solidFill>
          </w14:textFill>
        </w:rPr>
      </w:pPr>
      <w:r>
        <w:rPr>
          <w:rFonts w:eastAsia="sans-serif"/>
          <w:color w:val="000000" w:themeColor="text1"/>
          <w:shd w:val="clear" w:color="auto" w:fill="FFFFFF"/>
          <w:cs/>
          <w:lang w:bidi="ru-RU"/>
          <w14:textFill>
            <w14:solidFill>
              <w14:schemeClr w14:val="tx1"/>
            </w14:solidFill>
          </w14:textFill>
        </w:rPr>
        <w:t>Информационные</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технологии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могут</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автоматизировать</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облегчать</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потоки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информации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между</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преподавателем</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учащимися</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могут</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обеспечивать</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совместное</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обучение</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преподавание</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часто</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могут</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привести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к</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повышению</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эффективности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результативности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lang w:val="ru-RU" w:bidi="ru-RU"/>
          <w14:textFill>
            <w14:solidFill>
              <w14:schemeClr w14:val="tx1"/>
            </w14:solidFill>
          </w14:textFill>
        </w:rPr>
        <w:t>В организациях</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использование</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ИТ</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в</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качестве</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инструмента</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контроля</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управления</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может</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держать</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менеджеров</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в</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курсе</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эффективности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их</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организации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Точно</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так</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же</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в</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образовательном</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контексте</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использование</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информационных</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технологий</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может</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дать</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преподавателю</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обратную</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связь</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относительно</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понимания</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студентом</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материала</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класса</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своевременно</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чтобы</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преподаватель</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мог</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lang w:val="ru-RU" w:bidi="ru-RU"/>
          <w14:textFill>
            <w14:solidFill>
              <w14:schemeClr w14:val="tx1"/>
            </w14:solidFill>
          </w14:textFill>
        </w:rPr>
        <w:t>обнаружить</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недопонимание</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неправильное</w:t>
      </w:r>
      <w:r>
        <w:rPr>
          <w:rFonts w:eastAsia="sans-serif"/>
          <w:color w:val="000000" w:themeColor="text1"/>
          <w:shd w:val="clear" w:color="auto" w:fill="FFFFFF"/>
          <w:lang w:val="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толкование</w:t>
      </w:r>
      <w:r>
        <w:rPr>
          <w:rFonts w:eastAsia="sans-serif"/>
          <w:color w:val="000000" w:themeColor="text1"/>
          <w:shd w:val="clear" w:color="auto" w:fill="FFFFFF"/>
          <w:lang w:val="ru-RU" w:bidi="ru-RU"/>
          <w14:textFill>
            <w14:solidFill>
              <w14:schemeClr w14:val="tx1"/>
            </w14:solidFill>
          </w14:textFill>
        </w:rPr>
        <w:t xml:space="preserve"> материала</w:t>
      </w:r>
      <w:r>
        <w:rPr>
          <w:rStyle w:val="13"/>
          <w:rFonts w:eastAsia="sans-serif"/>
          <w:color w:val="000000" w:themeColor="text1"/>
          <w:shd w:val="clear" w:color="auto" w:fill="FFFFFF"/>
          <w:lang w:bidi="ru-RU"/>
          <w14:textFill>
            <w14:solidFill>
              <w14:schemeClr w14:val="tx1"/>
            </w14:solidFill>
          </w14:textFill>
        </w:rPr>
        <w:footnoteReference w:id="2"/>
      </w:r>
      <w:r>
        <w:rPr>
          <w:rFonts w:eastAsia="sans-serif"/>
          <w:color w:val="000000" w:themeColor="text1"/>
          <w:shd w:val="clear" w:color="auto" w:fill="FFFFFF"/>
          <w:lang w:val="ru-RU"/>
          <w14:textFill>
            <w14:solidFill>
              <w14:schemeClr w14:val="tx1"/>
            </w14:solidFill>
          </w14:textFill>
        </w:rPr>
        <w:t>.</w:t>
      </w:r>
    </w:p>
    <w:p>
      <w:pPr>
        <w:pStyle w:val="10"/>
        <w:shd w:val="clear" w:color="auto" w:fill="FFFFFF"/>
        <w:spacing w:beforeAutospacing="0" w:afterAutospacing="0" w:line="360" w:lineRule="auto"/>
        <w:jc w:val="both"/>
        <w:rPr>
          <w:rFonts w:eastAsia="sans-serif"/>
          <w:color w:val="000000"/>
          <w:shd w:val="clear" w:color="auto" w:fill="FFFFFF"/>
          <w:cs/>
          <w:lang w:bidi="ru-RU"/>
        </w:rPr>
      </w:pPr>
    </w:p>
    <w:p>
      <w:pPr>
        <w:pStyle w:val="3"/>
        <w:spacing w:beforeAutospacing="0" w:afterAutospacing="0" w:line="360" w:lineRule="auto"/>
        <w:rPr>
          <w:rFonts w:hint="default" w:eastAsia="sans-serif"/>
          <w:color w:val="000000"/>
          <w:sz w:val="24"/>
          <w:szCs w:val="24"/>
          <w:shd w:val="clear" w:color="auto" w:fill="FFFFFF"/>
          <w:cs/>
          <w:lang w:bidi="ru-RU"/>
        </w:rPr>
      </w:pPr>
      <w:bookmarkStart w:id="3" w:name="_Toc9948"/>
      <w:r>
        <w:rPr>
          <w:rFonts w:hint="default" w:ascii="Times New Roman" w:hAnsi="Times New Roman"/>
          <w:sz w:val="24"/>
          <w:szCs w:val="24"/>
          <w:lang w:val="ru-RU"/>
        </w:rPr>
        <w:t>1.2. Особенности современной студенческой аудитории</w:t>
      </w:r>
      <w:bookmarkEnd w:id="3"/>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bidi="ru-RU"/>
          <w14:textFill>
            <w14:solidFill>
              <w14:schemeClr w14:val="tx1"/>
            </w14:solidFill>
          </w14:textFill>
        </w:rPr>
      </w:pPr>
      <w:r>
        <w:rPr>
          <w:rFonts w:eastAsia="sans-serif"/>
          <w:color w:val="000000" w:themeColor="text1"/>
          <w:shd w:val="clear" w:color="auto" w:fill="FFFFFF"/>
          <w:lang w:val="ru-RU" w:bidi="ru-RU"/>
          <w14:textFill>
            <w14:solidFill>
              <w14:schemeClr w14:val="tx1"/>
            </w14:solidFill>
          </w14:textFill>
        </w:rPr>
        <w:t>При рассмотрении вопроса внедрения технологий в высшее образование необходимо учитывать не только особенности технологий, но и особенности современной студенческой аудитории</w:t>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bidi="ru-RU"/>
          <w14:textFill>
            <w14:solidFill>
              <w14:schemeClr w14:val="tx1"/>
            </w14:solidFill>
          </w14:textFill>
        </w:rPr>
      </w:pPr>
      <w:r>
        <w:rPr>
          <w:rFonts w:eastAsia="sans-serif"/>
          <w:color w:val="000000" w:themeColor="text1"/>
          <w:shd w:val="clear" w:color="auto" w:fill="FFFFFF"/>
          <w:cs/>
          <w:lang w:bidi="ru-RU"/>
          <w14:textFill>
            <w14:solidFill>
              <w14:schemeClr w14:val="tx1"/>
            </w14:solidFill>
          </w14:textFill>
        </w:rPr>
        <w:t xml:space="preserve">Эти дети </w:t>
      </w:r>
      <w:r>
        <w:rPr>
          <w:rFonts w:eastAsia="sans-serif"/>
          <w:color w:val="000000" w:themeColor="text1"/>
          <w:shd w:val="clear" w:color="auto" w:fill="FFFFFF"/>
          <w:lang w:val="ru-RU" w:bidi="ru-RU"/>
          <w14:textFill>
            <w14:solidFill>
              <w14:schemeClr w14:val="tx1"/>
            </w14:solidFill>
          </w14:textFill>
        </w:rPr>
        <w:t>(рождённые</w:t>
      </w:r>
      <w:r>
        <w:rPr>
          <w:rFonts w:eastAsia="sans-serif"/>
          <w:color w:val="000000" w:themeColor="text1"/>
          <w:shd w:val="clear" w:color="auto" w:fill="FFFFFF"/>
          <w:cs/>
          <w:lang w:bidi="ru-RU"/>
          <w14:textFill>
            <w14:solidFill>
              <w14:schemeClr w14:val="tx1"/>
            </w14:solidFill>
          </w14:textFill>
        </w:rPr>
        <w:t xml:space="preserve"> во второй половине </w:t>
      </w:r>
      <w:r>
        <w:rPr>
          <w:rFonts w:eastAsia="sans-serif"/>
          <w:color w:val="000000" w:themeColor="text1"/>
          <w:shd w:val="clear" w:color="auto" w:fill="FFFFFF"/>
          <w:lang w:val="ru-RU" w:bidi="ru-RU"/>
          <w14:textFill>
            <w14:solidFill>
              <w14:schemeClr w14:val="tx1"/>
            </w14:solidFill>
          </w14:textFill>
        </w:rPr>
        <w:t>90-</w:t>
      </w:r>
      <w:r>
        <w:rPr>
          <w:rFonts w:eastAsia="sans-serif"/>
          <w:color w:val="000000" w:themeColor="text1"/>
          <w:shd w:val="clear" w:color="auto" w:fill="FFFFFF"/>
          <w:cs/>
          <w:lang w:bidi="ru-RU"/>
          <w14:textFill>
            <w14:solidFill>
              <w14:schemeClr w14:val="tx1"/>
            </w14:solidFill>
          </w14:textFill>
        </w:rPr>
        <w:t>х</w:t>
      </w:r>
      <w:r>
        <w:rPr>
          <w:rFonts w:eastAsia="sans-serif"/>
          <w:color w:val="000000" w:themeColor="text1"/>
          <w:shd w:val="clear" w:color="auto" w:fill="FFFFFF"/>
          <w:lang w:val="ru-RU" w:bidi="ru-RU"/>
          <w14:textFill>
            <w14:solidFill>
              <w14:schemeClr w14:val="tx1"/>
            </w14:solidFill>
          </w14:textFill>
        </w:rPr>
        <w:t xml:space="preserve"> и начале 2000-х</w:t>
      </w:r>
      <w:r>
        <w:rPr>
          <w:rFonts w:eastAsia="sans-serif"/>
          <w:color w:val="000000" w:themeColor="text1"/>
          <w:shd w:val="clear" w:color="auto" w:fill="FFFFFF"/>
          <w:cs/>
          <w:lang w:bidi="ru-RU"/>
          <w14:textFill>
            <w14:solidFill>
              <w14:schemeClr w14:val="tx1"/>
            </w14:solidFill>
          </w14:textFill>
        </w:rPr>
        <w:t xml:space="preserve"> гг</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воспитывались и выросли в период относительной социальной и политической стабильности</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в условиях так называемого «беспроблемного детства</w:t>
      </w:r>
      <w:r>
        <w:rPr>
          <w:rFonts w:eastAsia="sans-serif"/>
          <w:color w:val="000000" w:themeColor="text1"/>
          <w:shd w:val="clear" w:color="auto" w:fill="FFFFFF"/>
          <w:lang w:val="ru-RU" w:bidi="ru-RU"/>
          <w14:textFill>
            <w14:solidFill>
              <w14:schemeClr w14:val="tx1"/>
            </w14:solidFill>
          </w14:textFill>
        </w:rPr>
        <w:t>»</w:t>
      </w:r>
      <w:r>
        <w:rPr>
          <w:rFonts w:eastAsia="sans-serif"/>
          <w:color w:val="000000" w:themeColor="text1"/>
          <w:shd w:val="clear" w:color="auto" w:fill="FFFFFF"/>
          <w:cs/>
          <w:lang w:bidi="ru-RU"/>
          <w14:textFill>
            <w14:solidFill>
              <w14:schemeClr w14:val="tx1"/>
            </w14:solidFill>
          </w14:textFill>
        </w:rPr>
        <w:t>. Западная система воспитания</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 xml:space="preserve">на которую </w:t>
      </w:r>
      <w:r>
        <w:rPr>
          <w:rFonts w:eastAsia="sans-serif"/>
          <w:color w:val="000000" w:themeColor="text1"/>
          <w:shd w:val="clear" w:color="auto" w:fill="FFFFFF"/>
          <w:lang w:val="ru-RU" w:bidi="ru-RU"/>
          <w14:textFill>
            <w14:solidFill>
              <w14:schemeClr w14:val="tx1"/>
            </w14:solidFill>
          </w14:textFill>
        </w:rPr>
        <w:t>родители</w:t>
      </w:r>
      <w:r>
        <w:rPr>
          <w:rFonts w:eastAsia="sans-serif"/>
          <w:color w:val="000000" w:themeColor="text1"/>
          <w:shd w:val="clear" w:color="auto" w:fill="FFFFFF"/>
          <w:cs/>
          <w:lang w:bidi="ru-RU"/>
          <w14:textFill>
            <w14:solidFill>
              <w14:schemeClr w14:val="tx1"/>
            </w14:solidFill>
          </w14:textFill>
        </w:rPr>
        <w:t xml:space="preserve"> ориентировались все эти годы </w:t>
      </w:r>
      <w:r>
        <w:rPr>
          <w:rFonts w:eastAsia="sans-serif"/>
          <w:color w:val="000000" w:themeColor="text1"/>
          <w:shd w:val="clear" w:color="auto" w:fill="FFFFFF"/>
          <w:lang w:val="ru-RU" w:bidi="ru-RU"/>
          <w14:textFill>
            <w14:solidFill>
              <w14:schemeClr w14:val="tx1"/>
            </w14:solidFill>
          </w14:textFill>
        </w:rPr>
        <w:t>(</w:t>
      </w:r>
      <w:r>
        <w:rPr>
          <w:rFonts w:eastAsia="sans-serif"/>
          <w:color w:val="000000" w:themeColor="text1"/>
          <w:shd w:val="clear" w:color="auto" w:fill="FFFFFF"/>
          <w:cs/>
          <w:lang w:bidi="ru-RU"/>
          <w14:textFill>
            <w14:solidFill>
              <w14:schemeClr w14:val="tx1"/>
            </w14:solidFill>
          </w14:textFill>
        </w:rPr>
        <w:t>игровая форма занятий</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положительное подкрепление за малейшие достижения</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отказ от принуждения и наказаний</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 xml:space="preserve">принесла свои плоды </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поощряя индивидуальность </w:t>
      </w:r>
      <w:r>
        <w:rPr>
          <w:rFonts w:eastAsia="sans-serif"/>
          <w:color w:val="000000" w:themeColor="text1"/>
          <w:shd w:val="clear" w:color="auto" w:fill="FFFFFF"/>
          <w:lang w:val="ru-RU" w:bidi="ru-RU"/>
          <w14:textFill>
            <w14:solidFill>
              <w14:schemeClr w14:val="tx1"/>
            </w14:solidFill>
          </w14:textFill>
        </w:rPr>
        <w:t xml:space="preserve">ребёнка, </w:t>
      </w:r>
      <w:r>
        <w:rPr>
          <w:rFonts w:eastAsia="sans-serif"/>
          <w:color w:val="000000" w:themeColor="text1"/>
          <w:shd w:val="clear" w:color="auto" w:fill="FFFFFF"/>
          <w:cs/>
          <w:lang w:bidi="ru-RU"/>
          <w14:textFill>
            <w14:solidFill>
              <w14:schemeClr w14:val="tx1"/>
            </w14:solidFill>
          </w14:textFill>
        </w:rPr>
        <w:t>оберегая его самооценку и неустанно поддерживая интерес к знаниям через игру</w:t>
      </w:r>
      <w:r>
        <w:rPr>
          <w:rFonts w:eastAsia="sans-serif"/>
          <w:color w:val="000000" w:themeColor="text1"/>
          <w:shd w:val="clear" w:color="auto" w:fill="FFFFFF"/>
          <w:lang w:val="ru-RU" w:bidi="ru-RU"/>
          <w14:textFill>
            <w14:solidFill>
              <w14:schemeClr w14:val="tx1"/>
            </w14:solidFill>
          </w14:textFill>
        </w:rPr>
        <w:t>, родители не</w:t>
      </w:r>
      <w:r>
        <w:rPr>
          <w:rFonts w:eastAsia="sans-serif"/>
          <w:color w:val="000000" w:themeColor="text1"/>
          <w:shd w:val="clear" w:color="auto" w:fill="FFFFFF"/>
          <w:cs/>
          <w:lang w:bidi="ru-RU"/>
          <w14:textFill>
            <w14:solidFill>
              <w14:schemeClr w14:val="tx1"/>
            </w14:solidFill>
          </w14:textFill>
        </w:rPr>
        <w:t xml:space="preserve"> приучили подростков к упорству в достижении целей</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не научили их переживать неудачи</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бороться и преодолевать трудности</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Поэтому вы</w:t>
      </w:r>
      <w:r>
        <w:rPr>
          <w:rFonts w:eastAsia="sans-serif"/>
          <w:color w:val="000000" w:themeColor="text1"/>
          <w:shd w:val="clear" w:color="auto" w:fill="FFFFFF"/>
          <w:lang w:val="ru-RU" w:bidi="ru-RU"/>
          <w14:textFill>
            <w14:solidFill>
              <w14:schemeClr w14:val="tx1"/>
            </w14:solidFill>
          </w14:textFill>
        </w:rPr>
        <w:t>й</w:t>
      </w:r>
      <w:r>
        <w:rPr>
          <w:rFonts w:eastAsia="sans-serif"/>
          <w:color w:val="000000" w:themeColor="text1"/>
          <w:shd w:val="clear" w:color="auto" w:fill="FFFFFF"/>
          <w:cs/>
          <w:lang w:bidi="ru-RU"/>
          <w14:textFill>
            <w14:solidFill>
              <w14:schemeClr w14:val="tx1"/>
            </w14:solidFill>
          </w14:textFill>
        </w:rPr>
        <w:t>дя во взрослую жизнь и поступив</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 xml:space="preserve">в </w:t>
      </w:r>
      <w:r>
        <w:rPr>
          <w:rFonts w:eastAsia="sans-serif"/>
          <w:color w:val="000000" w:themeColor="text1"/>
          <w:shd w:val="clear" w:color="auto" w:fill="FFFFFF"/>
          <w:lang w:val="ru-RU" w:bidi="ru-RU"/>
          <w14:textFill>
            <w14:solidFill>
              <w14:schemeClr w14:val="tx1"/>
            </w14:solidFill>
          </w14:textFill>
        </w:rPr>
        <w:t>у</w:t>
      </w:r>
      <w:r>
        <w:rPr>
          <w:rFonts w:eastAsia="sans-serif"/>
          <w:color w:val="000000" w:themeColor="text1"/>
          <w:shd w:val="clear" w:color="auto" w:fill="FFFFFF"/>
          <w:cs/>
          <w:lang w:bidi="ru-RU"/>
          <w14:textFill>
            <w14:solidFill>
              <w14:schemeClr w14:val="tx1"/>
            </w14:solidFill>
          </w14:textFill>
        </w:rPr>
        <w:t>ниверситет</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где по</w:t>
      </w:r>
      <w:r>
        <w:rPr>
          <w:rFonts w:eastAsia="sans-serif"/>
          <w:color w:val="000000" w:themeColor="text1"/>
          <w:shd w:val="clear" w:color="auto" w:fill="FFFFFF"/>
          <w:lang w:val="ru-RU" w:bidi="ru-RU"/>
          <w14:textFill>
            <w14:solidFill>
              <w14:schemeClr w14:val="tx1"/>
            </w14:solidFill>
          </w14:textFill>
        </w:rPr>
        <w:t>-</w:t>
      </w:r>
      <w:r>
        <w:rPr>
          <w:rFonts w:eastAsia="sans-serif"/>
          <w:color w:val="000000" w:themeColor="text1"/>
          <w:shd w:val="clear" w:color="auto" w:fill="FFFFFF"/>
          <w:cs/>
          <w:lang w:bidi="ru-RU"/>
          <w14:textFill>
            <w14:solidFill>
              <w14:schemeClr w14:val="tx1"/>
            </w14:solidFill>
          </w14:textFill>
        </w:rPr>
        <w:t>прежнему присутствуют суровые академические традиции и жесткие требования</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молодые люди оказались в растерянности</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Они не понимают</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за что их ругают и чего от них хотят. Не понимают</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почему</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нужно так интенсивно и тяжело учиться</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записывать и выучивать наизусть огромное количество новых понятий</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таблиц и классификаций</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Тем более что в школе они были приучены не к конспектированию и чтению учебников</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а к поиску информации в Интернете и выполнению тестовых заданий</w:t>
      </w:r>
      <w:r>
        <w:rPr>
          <w:rFonts w:eastAsia="sans-serif"/>
          <w:color w:val="000000" w:themeColor="text1"/>
          <w:shd w:val="clear" w:color="auto" w:fill="FFFFFF"/>
          <w:lang w:val="ru-RU" w:bidi="ru-RU"/>
          <w14:textFill>
            <w14:solidFill>
              <w14:schemeClr w14:val="tx1"/>
            </w14:solidFill>
          </w14:textFill>
        </w:rPr>
        <w:t>.</w:t>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bidi="ru-RU"/>
          <w14:textFill>
            <w14:solidFill>
              <w14:schemeClr w14:val="tx1"/>
            </w14:solidFill>
          </w14:textFill>
        </w:rPr>
      </w:pPr>
      <w:r>
        <w:rPr>
          <w:rFonts w:eastAsia="sans-serif"/>
          <w:color w:val="000000" w:themeColor="text1"/>
          <w:shd w:val="clear" w:color="auto" w:fill="FFFFFF"/>
          <w:cs/>
          <w:lang w:bidi="ru-RU"/>
          <w14:textFill>
            <w14:solidFill>
              <w14:schemeClr w14:val="tx1"/>
            </w14:solidFill>
          </w14:textFill>
        </w:rPr>
        <w:t>Новое поколение студентов выросло в период бурного развития компьютерных технологий</w:t>
      </w:r>
      <w:r>
        <w:rPr>
          <w:rFonts w:eastAsia="sans-serif"/>
          <w:color w:val="000000" w:themeColor="text1"/>
          <w:shd w:val="clear" w:color="auto" w:fill="FFFFFF"/>
          <w:lang w:val="ru-RU" w:bidi="ru-RU"/>
          <w14:textFill>
            <w14:solidFill>
              <w14:schemeClr w14:val="tx1"/>
            </w14:solidFill>
          </w14:textFill>
        </w:rPr>
        <w:t xml:space="preserve">: в </w:t>
      </w:r>
      <w:r>
        <w:rPr>
          <w:rFonts w:eastAsia="sans-serif"/>
          <w:color w:val="000000" w:themeColor="text1"/>
          <w:shd w:val="clear" w:color="auto" w:fill="FFFFFF"/>
          <w:cs/>
          <w:lang w:bidi="ru-RU"/>
          <w14:textFill>
            <w14:solidFill>
              <w14:schemeClr w14:val="tx1"/>
            </w14:solidFill>
          </w14:textFill>
        </w:rPr>
        <w:t>детстве они не умели еще читать</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но уже разбирались в кнопках папиного телефона</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Они привыкли познавать мир через компьютерные игры</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живому контакту предпочитают заочное</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виртуальное общение в социальных сетях</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там они быстрее находят друзей</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чем в собственной учебной группе</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Им легче делиться своим внутренним миром и обсуждать свои переживания</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радости и сомнения с тысячей виртуальных собеседников</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чем в личном общении с друзьями или родителями</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Вероятно</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 xml:space="preserve">этим обусловлено недостаточное развитие коммуникативных навыков, </w:t>
      </w:r>
      <w:r>
        <w:rPr>
          <w:rFonts w:eastAsia="sans-serif"/>
          <w:color w:val="000000" w:themeColor="text1"/>
          <w:shd w:val="clear" w:color="auto" w:fill="FFFFFF"/>
          <w:lang w:val="ru-RU" w:bidi="ru-RU"/>
          <w14:textFill>
            <w14:solidFill>
              <w14:schemeClr w14:val="tx1"/>
            </w14:solidFill>
          </w14:textFill>
        </w:rPr>
        <w:t>нередко встречающееся среди студентов.</w:t>
      </w:r>
      <w:r>
        <w:rPr>
          <w:rStyle w:val="13"/>
          <w:rFonts w:eastAsia="sans-serif"/>
          <w:color w:val="000000" w:themeColor="text1"/>
          <w:shd w:val="clear" w:color="auto" w:fill="FFFFFF"/>
          <w:lang w:val="ru-RU" w:bidi="ru-RU"/>
          <w14:textFill>
            <w14:solidFill>
              <w14:schemeClr w14:val="tx1"/>
            </w14:solidFill>
          </w14:textFill>
        </w:rPr>
        <w:footnoteReference w:id="3"/>
      </w:r>
    </w:p>
    <w:p>
      <w:pPr>
        <w:pStyle w:val="10"/>
        <w:shd w:val="clear" w:color="auto" w:fill="FFFFFF"/>
        <w:spacing w:beforeAutospacing="0" w:afterAutospacing="0" w:line="360" w:lineRule="auto"/>
        <w:ind w:firstLine="420"/>
        <w:jc w:val="both"/>
        <w:rPr>
          <w:rFonts w:eastAsia="sans-serif"/>
          <w:color w:val="000000" w:themeColor="text1"/>
          <w:shd w:val="clear" w:color="auto" w:fill="FFFFFF"/>
          <w:lang w:val="ru-RU" w:bidi="ru-RU"/>
          <w14:textFill>
            <w14:solidFill>
              <w14:schemeClr w14:val="tx1"/>
            </w14:solidFill>
          </w14:textFill>
        </w:rPr>
      </w:pPr>
      <w:r>
        <w:rPr>
          <w:rFonts w:eastAsia="sans-serif"/>
          <w:color w:val="000000" w:themeColor="text1"/>
          <w:shd w:val="clear" w:color="auto" w:fill="FFFFFF"/>
          <w:cs/>
          <w:lang w:bidi="ru-RU"/>
          <w14:textFill>
            <w14:solidFill>
              <w14:schemeClr w14:val="tx1"/>
            </w14:solidFill>
          </w14:textFill>
        </w:rPr>
        <w:t>По мнению специалистов</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у современных детей и подростков преобладает «клиповое</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мышление</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которое ориентировано на то</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чтобы перерабатывать информацию короткими порциями</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w:t>
      </w:r>
      <w:r>
        <w:rPr>
          <w:rFonts w:eastAsia="sans-serif"/>
          <w:color w:val="000000" w:themeColor="text1"/>
          <w:shd w:val="clear" w:color="auto" w:fill="FFFFFF"/>
          <w:lang w:val="ru-RU" w:bidi="ru-RU"/>
          <w14:textFill>
            <w14:solidFill>
              <w14:schemeClr w14:val="tx1"/>
            </w14:solidFill>
          </w14:textFill>
        </w:rPr>
        <w:t xml:space="preserve">о </w:t>
      </w:r>
      <w:r>
        <w:rPr>
          <w:rFonts w:eastAsia="sans-serif"/>
          <w:color w:val="000000" w:themeColor="text1"/>
          <w:shd w:val="clear" w:color="auto" w:fill="FFFFFF"/>
          <w:cs/>
          <w:lang w:bidi="ru-RU"/>
          <w14:textFill>
            <w14:solidFill>
              <w14:schemeClr w14:val="tx1"/>
            </w14:solidFill>
          </w14:textFill>
        </w:rPr>
        <w:t>е</w:t>
      </w:r>
      <w:r>
        <w:rPr>
          <w:rFonts w:eastAsia="sans-serif"/>
          <w:color w:val="000000" w:themeColor="text1"/>
          <w:shd w:val="clear" w:color="auto" w:fill="FFFFFF"/>
          <w:lang w:val="ru-RU" w:bidi="ru-RU"/>
          <w14:textFill>
            <w14:solidFill>
              <w14:schemeClr w14:val="tx1"/>
            </w14:solidFill>
          </w14:textFill>
        </w:rPr>
        <w:t xml:space="preserve">сть </w:t>
      </w:r>
      <w:r>
        <w:rPr>
          <w:rFonts w:eastAsia="sans-serif"/>
          <w:color w:val="000000" w:themeColor="text1"/>
          <w:shd w:val="clear" w:color="auto" w:fill="FFFFFF"/>
          <w:cs/>
          <w:lang w:bidi="ru-RU"/>
          <w14:textFill>
            <w14:solidFill>
              <w14:schemeClr w14:val="tx1"/>
            </w14:solidFill>
          </w14:textFill>
        </w:rPr>
        <w:t>объем информации должен умещаться на экране компьютера</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только в этом случае</w:t>
      </w:r>
      <w:r>
        <w:rPr>
          <w:rFonts w:eastAsia="sans-serif"/>
          <w:color w:val="000000" w:themeColor="text1"/>
          <w:shd w:val="clear" w:color="auto" w:fill="FFFFFF"/>
          <w:lang w:bidi="ru-RU"/>
          <w14:textFill>
            <w14:solidFill>
              <w14:schemeClr w14:val="tx1"/>
            </w14:solidFill>
          </w14:textFill>
        </w:rPr>
        <w:t> </w:t>
      </w:r>
      <w:r>
        <w:rPr>
          <w:rFonts w:eastAsia="sans-serif"/>
          <w:color w:val="000000" w:themeColor="text1"/>
          <w:shd w:val="clear" w:color="auto" w:fill="FFFFFF"/>
          <w:cs/>
          <w:lang w:bidi="ru-RU"/>
          <w14:textFill>
            <w14:solidFill>
              <w14:schemeClr w14:val="tx1"/>
            </w14:solidFill>
          </w14:textFill>
        </w:rPr>
        <w:t xml:space="preserve">дети ее поймут </w:t>
      </w:r>
      <w:r>
        <w:rPr>
          <w:rFonts w:hint="cs" w:eastAsia="sans-serif"/>
          <w:color w:val="000000" w:themeColor="text1"/>
          <w:shd w:val="clear" w:color="auto" w:fill="FFFFFF"/>
          <w:lang w:val="ru-RU" w:bidi="ru-RU"/>
          <w14:textFill>
            <w14:solidFill>
              <w14:schemeClr w14:val="tx1"/>
            </w14:solidFill>
          </w14:textFill>
        </w:rPr>
        <w:t>и</w:t>
      </w:r>
      <w:r>
        <w:rPr>
          <w:rFonts w:eastAsia="sans-serif"/>
          <w:color w:val="000000" w:themeColor="text1"/>
          <w:shd w:val="clear" w:color="auto" w:fill="FFFFFF"/>
          <w:lang w:bidi="ru-RU"/>
          <w14:textFill>
            <w14:solidFill>
              <w14:schemeClr w14:val="tx1"/>
            </w14:solidFill>
          </w14:textFill>
        </w:rPr>
        <w:t> </w:t>
      </w:r>
      <w:r>
        <w:rPr>
          <w:rFonts w:eastAsia="sans-serif"/>
          <w:color w:val="000000" w:themeColor="text1"/>
          <w:shd w:val="clear" w:color="auto" w:fill="FFFFFF"/>
          <w:lang w:val="ru-RU" w:bidi="ru-RU"/>
          <w14:textFill>
            <w14:solidFill>
              <w14:schemeClr w14:val="tx1"/>
            </w14:solidFill>
          </w14:textFill>
        </w:rPr>
        <w:t xml:space="preserve">запомнят. </w:t>
      </w:r>
      <w:r>
        <w:rPr>
          <w:rFonts w:eastAsia="sans-serif"/>
          <w:color w:val="000000" w:themeColor="text1"/>
          <w:shd w:val="clear" w:color="auto" w:fill="FFFFFF"/>
          <w:cs/>
          <w:lang w:bidi="ru-RU"/>
          <w14:textFill>
            <w14:solidFill>
              <w14:schemeClr w14:val="tx1"/>
            </w14:solidFill>
          </w14:textFill>
        </w:rPr>
        <w:t>Информация должна даваться легко</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доступно и наглядно</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w:t>
      </w:r>
      <w:r>
        <w:rPr>
          <w:rFonts w:eastAsia="sans-serif"/>
          <w:color w:val="000000" w:themeColor="text1"/>
          <w:shd w:val="clear" w:color="auto" w:fill="FFFFFF"/>
          <w:lang w:val="ru-RU" w:bidi="ru-RU"/>
          <w14:textFill>
            <w14:solidFill>
              <w14:schemeClr w14:val="tx1"/>
            </w14:solidFill>
          </w14:textFill>
        </w:rPr>
        <w:t xml:space="preserve">ак </w:t>
      </w:r>
      <w:r>
        <w:rPr>
          <w:rFonts w:eastAsia="sans-serif"/>
          <w:color w:val="000000" w:themeColor="text1"/>
          <w:shd w:val="clear" w:color="auto" w:fill="FFFFFF"/>
          <w:cs/>
          <w:lang w:bidi="ru-RU"/>
          <w14:textFill>
            <w14:solidFill>
              <w14:schemeClr w14:val="tx1"/>
            </w14:solidFill>
          </w14:textFill>
        </w:rPr>
        <w:t>к</w:t>
      </w:r>
      <w:r>
        <w:rPr>
          <w:rFonts w:eastAsia="sans-serif"/>
          <w:color w:val="000000" w:themeColor="text1"/>
          <w:shd w:val="clear" w:color="auto" w:fill="FFFFFF"/>
          <w:lang w:val="ru-RU" w:bidi="ru-RU"/>
          <w14:textFill>
            <w14:solidFill>
              <w14:schemeClr w14:val="tx1"/>
            </w14:solidFill>
          </w14:textFill>
        </w:rPr>
        <w:t xml:space="preserve">ак </w:t>
      </w:r>
      <w:r>
        <w:rPr>
          <w:rFonts w:eastAsia="sans-serif"/>
          <w:color w:val="000000" w:themeColor="text1"/>
          <w:shd w:val="clear" w:color="auto" w:fill="FFFFFF"/>
          <w:cs/>
          <w:lang w:bidi="ru-RU"/>
          <w14:textFill>
            <w14:solidFill>
              <w14:schemeClr w14:val="tx1"/>
            </w14:solidFill>
          </w14:textFill>
        </w:rPr>
        <w:t>они не могут долго оставаться сосредоточенными на чем</w:t>
      </w:r>
      <w:r>
        <w:rPr>
          <w:rFonts w:eastAsia="sans-serif"/>
          <w:color w:val="000000" w:themeColor="text1"/>
          <w:shd w:val="clear" w:color="auto" w:fill="FFFFFF"/>
          <w:lang w:val="ru-RU" w:bidi="ru-RU"/>
          <w14:textFill>
            <w14:solidFill>
              <w14:schemeClr w14:val="tx1"/>
            </w14:solidFill>
          </w14:textFill>
        </w:rPr>
        <w:t>-</w:t>
      </w:r>
      <w:r>
        <w:rPr>
          <w:rFonts w:eastAsia="sans-serif"/>
          <w:color w:val="000000" w:themeColor="text1"/>
          <w:shd w:val="clear" w:color="auto" w:fill="FFFFFF"/>
          <w:cs/>
          <w:lang w:bidi="ru-RU"/>
          <w14:textFill>
            <w14:solidFill>
              <w14:schemeClr w14:val="tx1"/>
            </w14:solidFill>
          </w14:textFill>
        </w:rPr>
        <w:t>то одном</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непоседливы и гиперактивны</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Часто возникают проблемы с успеваемостью из</w:t>
      </w:r>
      <w:r>
        <w:rPr>
          <w:rFonts w:eastAsia="sans-serif"/>
          <w:color w:val="000000" w:themeColor="text1"/>
          <w:shd w:val="clear" w:color="auto" w:fill="FFFFFF"/>
          <w:lang w:val="ru-RU" w:bidi="ru-RU"/>
          <w14:textFill>
            <w14:solidFill>
              <w14:schemeClr w14:val="tx1"/>
            </w14:solidFill>
          </w14:textFill>
        </w:rPr>
        <w:t>-</w:t>
      </w:r>
      <w:r>
        <w:rPr>
          <w:rFonts w:eastAsia="sans-serif"/>
          <w:color w:val="000000" w:themeColor="text1"/>
          <w:shd w:val="clear" w:color="auto" w:fill="FFFFFF"/>
          <w:cs/>
          <w:lang w:bidi="ru-RU"/>
          <w14:textFill>
            <w14:solidFill>
              <w14:schemeClr w14:val="tx1"/>
            </w14:solidFill>
          </w14:textFill>
        </w:rPr>
        <w:t>за неусидчивости и нетерпеливости</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 xml:space="preserve">хотя при этом </w:t>
      </w:r>
      <w:r>
        <w:rPr>
          <w:rFonts w:eastAsia="sans-serif"/>
          <w:color w:val="000000" w:themeColor="text1"/>
          <w:shd w:val="clear" w:color="auto" w:fill="FFFFFF"/>
          <w:lang w:val="ru-RU" w:bidi="ru-RU"/>
          <w14:textFill>
            <w14:solidFill>
              <w14:schemeClr w14:val="tx1"/>
            </w14:solidFill>
          </w14:textFill>
        </w:rPr>
        <w:t xml:space="preserve">дети </w:t>
      </w:r>
      <w:r>
        <w:rPr>
          <w:rFonts w:eastAsia="sans-serif"/>
          <w:color w:val="000000" w:themeColor="text1"/>
          <w:shd w:val="clear" w:color="auto" w:fill="FFFFFF"/>
          <w:cs/>
          <w:lang w:bidi="ru-RU"/>
          <w14:textFill>
            <w14:solidFill>
              <w14:schemeClr w14:val="tx1"/>
            </w14:solidFill>
          </w14:textFill>
        </w:rPr>
        <w:t>могут быть</w:t>
      </w:r>
      <w:r>
        <w:rPr>
          <w:rFonts w:eastAsia="sans-serif"/>
          <w:color w:val="000000" w:themeColor="text1"/>
          <w:shd w:val="clear" w:color="auto" w:fill="FFFFFF"/>
          <w:lang w:val="ru-RU" w:bidi="ru-RU"/>
          <w14:textFill>
            <w14:solidFill>
              <w14:schemeClr w14:val="tx1"/>
            </w14:solidFill>
          </w14:textFill>
        </w:rPr>
        <w:t xml:space="preserve"> весьма</w:t>
      </w:r>
      <w:r>
        <w:rPr>
          <w:rFonts w:eastAsia="sans-serif"/>
          <w:color w:val="000000" w:themeColor="text1"/>
          <w:shd w:val="clear" w:color="auto" w:fill="FFFFFF"/>
          <w:cs/>
          <w:lang w:bidi="ru-RU"/>
          <w14:textFill>
            <w14:solidFill>
              <w14:schemeClr w14:val="tx1"/>
            </w14:solidFill>
          </w14:textFill>
        </w:rPr>
        <w:t xml:space="preserve"> одаренными</w:t>
      </w:r>
      <w:r>
        <w:rPr>
          <w:rFonts w:eastAsia="sans-serif"/>
          <w:color w:val="000000" w:themeColor="text1"/>
          <w:shd w:val="clear" w:color="auto" w:fill="FFFFFF"/>
          <w:lang w:val="ru-RU" w:bidi="ru-RU"/>
          <w14:textFill>
            <w14:solidFill>
              <w14:schemeClr w14:val="tx1"/>
            </w14:solidFill>
          </w14:textFill>
        </w:rPr>
        <w:t>.</w:t>
      </w:r>
      <w:r>
        <w:rPr>
          <w:rStyle w:val="13"/>
          <w:rFonts w:eastAsia="sans-serif"/>
          <w:color w:val="000000" w:themeColor="text1"/>
          <w:shd w:val="clear" w:color="auto" w:fill="FFFFFF"/>
          <w:lang w:bidi="ru-RU"/>
          <w14:textFill>
            <w14:solidFill>
              <w14:schemeClr w14:val="tx1"/>
            </w14:solidFill>
          </w14:textFill>
        </w:rPr>
        <w:footnoteReference w:id="4"/>
      </w:r>
    </w:p>
    <w:p>
      <w:pPr>
        <w:pStyle w:val="10"/>
        <w:shd w:val="clear" w:color="auto" w:fill="FFFFFF"/>
        <w:spacing w:beforeAutospacing="0" w:afterAutospacing="0" w:line="360" w:lineRule="auto"/>
        <w:ind w:firstLine="420"/>
        <w:jc w:val="both"/>
        <w:rPr>
          <w:rFonts w:eastAsia="sans-serif"/>
          <w:color w:val="000000" w:themeColor="text1"/>
          <w:shd w:val="clear" w:color="auto" w:fill="FFFFFF"/>
          <w:lang w:bidi="ru-RU"/>
          <w14:textFill>
            <w14:solidFill>
              <w14:schemeClr w14:val="tx1"/>
            </w14:solidFill>
          </w14:textFill>
        </w:rPr>
      </w:pPr>
      <w:r>
        <w:rPr>
          <w:rFonts w:eastAsia="sans-serif"/>
          <w:color w:val="000000" w:themeColor="text1"/>
          <w:shd w:val="clear" w:color="auto" w:fill="FFFFFF"/>
          <w:lang w:val="ru-RU" w:bidi="ru-RU"/>
          <w14:textFill>
            <w14:solidFill>
              <w14:schemeClr w14:val="tx1"/>
            </w14:solidFill>
          </w14:textFill>
        </w:rPr>
        <w:t xml:space="preserve">Для более глубокого исследования особенностей современных студентов в контексте образования и информационных технологий был проведён вспомогательный опрос, в котором приняли участие 59 студентов вузов Санкт-Петербурга. В результате было установлено, что большинство студентов пользуются гаджетами во время занятий, хоть и с разной частотой (см. </w:t>
      </w:r>
      <w:r>
        <w:rPr>
          <w:rFonts w:eastAsia="sans-serif"/>
          <w:color w:val="000000" w:themeColor="text1"/>
          <w:shd w:val="clear" w:color="auto" w:fill="FFFFFF"/>
          <w:lang w:bidi="ru-RU"/>
          <w14:textFill>
            <w14:solidFill>
              <w14:schemeClr w14:val="tx1"/>
            </w14:solidFill>
          </w14:textFill>
        </w:rPr>
        <w:t>Рисунок 1)</w:t>
      </w:r>
    </w:p>
    <w:p>
      <w:pPr>
        <w:pStyle w:val="10"/>
        <w:shd w:val="clear" w:color="auto" w:fill="FFFFFF"/>
        <w:spacing w:beforeAutospacing="0" w:afterAutospacing="0" w:line="360" w:lineRule="auto"/>
        <w:ind w:firstLine="420"/>
        <w:jc w:val="both"/>
      </w:pPr>
      <w:r>
        <w:drawing>
          <wp:inline distT="0" distB="0" distL="114300" distR="114300">
            <wp:extent cx="5933440" cy="2437765"/>
            <wp:effectExtent l="0" t="0" r="10160" b="635"/>
            <wp:docPr id="2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1"/>
                    <pic:cNvPicPr>
                      <a:picLocks noChangeAspect="1"/>
                    </pic:cNvPicPr>
                  </pic:nvPicPr>
                  <pic:blipFill>
                    <a:blip r:embed="rId9"/>
                    <a:stretch>
                      <a:fillRect/>
                    </a:stretch>
                  </pic:blipFill>
                  <pic:spPr>
                    <a:xfrm>
                      <a:off x="0" y="0"/>
                      <a:ext cx="5933440" cy="2437765"/>
                    </a:xfrm>
                    <a:prstGeom prst="rect">
                      <a:avLst/>
                    </a:prstGeom>
                    <a:noFill/>
                    <a:ln>
                      <a:noFill/>
                    </a:ln>
                  </pic:spPr>
                </pic:pic>
              </a:graphicData>
            </a:graphic>
          </wp:inline>
        </w:drawing>
      </w:r>
    </w:p>
    <w:p>
      <w:pPr>
        <w:pStyle w:val="10"/>
        <w:shd w:val="clear" w:color="auto" w:fill="FFFFFF"/>
        <w:spacing w:beforeAutospacing="0" w:afterAutospacing="0" w:line="360" w:lineRule="auto"/>
        <w:ind w:firstLine="420"/>
        <w:jc w:val="center"/>
        <w:rPr>
          <w:rFonts w:eastAsia="sans-serif"/>
          <w:color w:val="000000"/>
          <w:shd w:val="clear" w:color="auto" w:fill="FFFFFF"/>
          <w:lang w:val="ru-RU" w:bidi="ru-RU"/>
        </w:rPr>
      </w:pPr>
      <w:r>
        <w:rPr>
          <w:b/>
          <w:bCs/>
          <w:i/>
          <w:iCs/>
          <w:sz w:val="20"/>
          <w:szCs w:val="20"/>
          <w:cs/>
          <w:lang w:bidi="ru-RU"/>
        </w:rPr>
        <w:t>Рис</w:t>
      </w:r>
      <w:r>
        <w:rPr>
          <w:b/>
          <w:bCs/>
          <w:i/>
          <w:iCs/>
          <w:sz w:val="20"/>
          <w:szCs w:val="20"/>
          <w:lang w:val="ru-RU"/>
        </w:rPr>
        <w:t>. 1.</w:t>
      </w:r>
      <w:r>
        <w:rPr>
          <w:i/>
          <w:iCs/>
          <w:sz w:val="20"/>
          <w:szCs w:val="20"/>
          <w:lang w:val="ru-RU"/>
        </w:rPr>
        <w:t xml:space="preserve"> Результаты опроса студентов</w:t>
      </w:r>
    </w:p>
    <w:p>
      <w:pPr>
        <w:pStyle w:val="10"/>
        <w:shd w:val="clear" w:color="auto" w:fill="FFFFFF"/>
        <w:spacing w:beforeAutospacing="0" w:afterAutospacing="0" w:line="360" w:lineRule="auto"/>
        <w:ind w:firstLine="420"/>
        <w:jc w:val="both"/>
        <w:rPr>
          <w:lang w:val="ru-RU"/>
        </w:rPr>
      </w:pPr>
      <w:r>
        <w:rPr>
          <w:lang w:val="ru-RU"/>
        </w:rPr>
        <w:t xml:space="preserve">Также были выявлены основные сложности с восприятием материалов лекций, которые возникают у студентов. Как можно видеть из рисунка 2, связаны с тем, что преподаватель недостаточно интересно рассказывает сам по себе, а также с неправильным (по мнению студентов) распределением информации и методическим дизайном лекции в целом. </w:t>
      </w:r>
    </w:p>
    <w:p>
      <w:pPr>
        <w:pStyle w:val="10"/>
        <w:shd w:val="clear" w:color="auto" w:fill="FFFFFF"/>
        <w:spacing w:beforeAutospacing="0" w:afterAutospacing="0" w:line="360" w:lineRule="auto"/>
        <w:jc w:val="both"/>
        <w:rPr>
          <w:cs/>
          <w:lang w:val="ru-RU"/>
        </w:rPr>
      </w:pPr>
      <w:r>
        <w:drawing>
          <wp:inline distT="0" distB="0" distL="114300" distR="114300">
            <wp:extent cx="5935345" cy="3060700"/>
            <wp:effectExtent l="4445" t="4445" r="19050" b="13335"/>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10"/>
        <w:shd w:val="clear" w:color="auto" w:fill="FFFFFF"/>
        <w:spacing w:beforeAutospacing="0" w:afterAutospacing="0" w:line="360" w:lineRule="auto"/>
        <w:ind w:firstLine="420"/>
        <w:jc w:val="center"/>
        <w:rPr>
          <w:rFonts w:eastAsia="sans-serif"/>
          <w:color w:val="000000"/>
          <w:shd w:val="clear" w:color="auto" w:fill="FFFFFF"/>
          <w:lang w:val="ru-RU" w:bidi="ru-RU"/>
        </w:rPr>
      </w:pPr>
      <w:r>
        <w:rPr>
          <w:b/>
          <w:bCs/>
          <w:i/>
          <w:iCs/>
          <w:sz w:val="20"/>
          <w:szCs w:val="20"/>
          <w:cs/>
          <w:lang w:bidi="ru-RU"/>
        </w:rPr>
        <w:t>Рис</w:t>
      </w:r>
      <w:r>
        <w:rPr>
          <w:b/>
          <w:bCs/>
          <w:i/>
          <w:iCs/>
          <w:sz w:val="20"/>
          <w:szCs w:val="20"/>
          <w:lang w:val="ru-RU"/>
        </w:rPr>
        <w:t>. 2.</w:t>
      </w:r>
      <w:r>
        <w:rPr>
          <w:i/>
          <w:iCs/>
          <w:sz w:val="20"/>
          <w:szCs w:val="20"/>
          <w:lang w:val="ru-RU"/>
        </w:rPr>
        <w:t xml:space="preserve"> Причины, по которым студентам сложно воспринимать материалы лекции</w:t>
      </w:r>
    </w:p>
    <w:p>
      <w:pPr>
        <w:pStyle w:val="10"/>
        <w:shd w:val="clear" w:color="auto" w:fill="FFFFFF"/>
        <w:spacing w:beforeAutospacing="0" w:afterAutospacing="0" w:line="360" w:lineRule="auto"/>
        <w:ind w:firstLine="420"/>
        <w:jc w:val="both"/>
        <w:rPr>
          <w:lang w:val="ru-RU"/>
        </w:rPr>
      </w:pPr>
      <w:r>
        <w:rPr>
          <w:lang w:val="ru-RU"/>
        </w:rPr>
        <w:t>Основной причиной отсутствия контакта с преподавателем и нежелания студентов отвечать на вопросы и вступать в какие-либо обсуждения была названа боязнь ошибиться и тем самым выставить себя не в лучшем свете (см. Рис.3)</w:t>
      </w:r>
    </w:p>
    <w:p>
      <w:pPr>
        <w:pStyle w:val="10"/>
        <w:shd w:val="clear" w:color="auto" w:fill="FFFFFF"/>
        <w:spacing w:beforeAutospacing="0" w:afterAutospacing="0" w:line="360" w:lineRule="auto"/>
        <w:jc w:val="both"/>
        <w:rPr>
          <w:cs/>
          <w:lang w:val="ru-RU"/>
        </w:rPr>
      </w:pPr>
      <w:r>
        <w:drawing>
          <wp:inline distT="0" distB="0" distL="114300" distR="114300">
            <wp:extent cx="5904865" cy="3368040"/>
            <wp:effectExtent l="4445" t="4445" r="19050" b="10795"/>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10"/>
        <w:shd w:val="clear" w:color="auto" w:fill="FFFFFF"/>
        <w:spacing w:beforeAutospacing="0" w:afterAutospacing="0" w:line="360" w:lineRule="auto"/>
        <w:ind w:firstLine="420"/>
        <w:jc w:val="center"/>
        <w:rPr>
          <w:cs/>
          <w:lang w:val="ru-RU"/>
        </w:rPr>
      </w:pPr>
      <w:r>
        <w:rPr>
          <w:b/>
          <w:bCs/>
          <w:i/>
          <w:iCs/>
          <w:sz w:val="20"/>
          <w:szCs w:val="20"/>
          <w:cs/>
          <w:lang w:bidi="ru-RU"/>
        </w:rPr>
        <w:t>Рис</w:t>
      </w:r>
      <w:r>
        <w:rPr>
          <w:b/>
          <w:bCs/>
          <w:i/>
          <w:iCs/>
          <w:sz w:val="20"/>
          <w:szCs w:val="20"/>
          <w:lang w:val="ru-RU"/>
        </w:rPr>
        <w:t>. 3.</w:t>
      </w:r>
      <w:r>
        <w:rPr>
          <w:i/>
          <w:iCs/>
          <w:sz w:val="20"/>
          <w:szCs w:val="20"/>
          <w:lang w:val="ru-RU"/>
        </w:rPr>
        <w:t xml:space="preserve"> Причины отсутствия диалога между студентами и преподавателями</w:t>
      </w:r>
    </w:p>
    <w:p>
      <w:pPr>
        <w:pStyle w:val="10"/>
        <w:shd w:val="clear" w:color="auto" w:fill="FFFFFF"/>
        <w:spacing w:beforeAutospacing="0" w:afterAutospacing="0" w:line="360" w:lineRule="auto"/>
        <w:ind w:firstLine="420"/>
        <w:jc w:val="both"/>
        <w:rPr>
          <w:lang w:val="ru-RU"/>
        </w:rPr>
      </w:pPr>
      <w:r>
        <w:rPr>
          <w:lang w:val="ru-RU"/>
        </w:rPr>
        <w:t xml:space="preserve">Как показал опрос, в целом, студенты позитивно относятся к различным </w:t>
      </w:r>
      <w:r>
        <w:t>IT</w:t>
      </w:r>
      <w:r>
        <w:rPr>
          <w:lang w:val="ru-RU"/>
        </w:rPr>
        <w:t>-инструментам вовлечения и могли бы использовать их для различных целей при наличии такой возможности (см. Рис. 4). Таким образом, можно сделать вывод, что для взаимодействия с современными студентами необходимо применять актуальные, знакомые и привычные для них технологии.</w:t>
      </w:r>
    </w:p>
    <w:p>
      <w:pPr>
        <w:pStyle w:val="10"/>
        <w:shd w:val="clear" w:color="auto" w:fill="FFFFFF"/>
        <w:spacing w:beforeAutospacing="0" w:after="180" w:afterAutospacing="0" w:line="360" w:lineRule="auto"/>
        <w:jc w:val="center"/>
        <w:rPr>
          <w:cs/>
          <w:lang w:val="ru-RU"/>
        </w:rPr>
      </w:pPr>
      <w:r>
        <w:drawing>
          <wp:inline distT="0" distB="0" distL="114300" distR="114300">
            <wp:extent cx="5935345" cy="3232150"/>
            <wp:effectExtent l="0" t="0" r="8255" b="13970"/>
            <wp:docPr id="32"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
                    <pic:cNvPicPr>
                      <a:picLocks noChangeAspect="1"/>
                    </pic:cNvPicPr>
                  </pic:nvPicPr>
                  <pic:blipFill>
                    <a:blip r:embed="rId12"/>
                    <a:stretch>
                      <a:fillRect/>
                    </a:stretch>
                  </pic:blipFill>
                  <pic:spPr>
                    <a:xfrm>
                      <a:off x="0" y="0"/>
                      <a:ext cx="5935345" cy="3232150"/>
                    </a:xfrm>
                    <a:prstGeom prst="rect">
                      <a:avLst/>
                    </a:prstGeom>
                    <a:noFill/>
                    <a:ln>
                      <a:noFill/>
                    </a:ln>
                  </pic:spPr>
                </pic:pic>
              </a:graphicData>
            </a:graphic>
          </wp:inline>
        </w:drawing>
      </w:r>
      <w:r>
        <w:rPr>
          <w:lang w:val="ru-RU"/>
        </w:rPr>
        <w:t xml:space="preserve"> </w:t>
      </w:r>
      <w:r>
        <w:rPr>
          <w:b/>
          <w:bCs/>
          <w:i/>
          <w:iCs/>
          <w:sz w:val="20"/>
          <w:szCs w:val="20"/>
          <w:cs/>
          <w:lang w:bidi="ru-RU"/>
        </w:rPr>
        <w:t>Рис</w:t>
      </w:r>
      <w:r>
        <w:rPr>
          <w:b/>
          <w:bCs/>
          <w:i/>
          <w:iCs/>
          <w:sz w:val="20"/>
          <w:szCs w:val="20"/>
          <w:lang w:val="ru-RU"/>
        </w:rPr>
        <w:t>. 4.</w:t>
      </w:r>
      <w:r>
        <w:rPr>
          <w:i/>
          <w:iCs/>
          <w:sz w:val="20"/>
          <w:szCs w:val="20"/>
          <w:lang w:val="ru-RU"/>
        </w:rPr>
        <w:t xml:space="preserve"> Отношение студентов к функционалу инструментов вовлечения </w:t>
      </w:r>
    </w:p>
    <w:p>
      <w:pPr>
        <w:pStyle w:val="3"/>
        <w:spacing w:line="360" w:lineRule="auto"/>
        <w:rPr>
          <w:rFonts w:hint="default" w:ascii="Times New Roman" w:hAnsi="Times New Roman"/>
          <w:sz w:val="24"/>
          <w:szCs w:val="24"/>
          <w:lang w:val="ru-RU"/>
        </w:rPr>
      </w:pPr>
    </w:p>
    <w:p>
      <w:pPr>
        <w:pStyle w:val="3"/>
        <w:spacing w:line="360" w:lineRule="auto"/>
        <w:rPr>
          <w:rFonts w:hint="default" w:ascii="Times New Roman" w:hAnsi="Times New Roman"/>
          <w:sz w:val="24"/>
          <w:szCs w:val="24"/>
          <w:lang w:val="ru-RU"/>
        </w:rPr>
      </w:pPr>
      <w:bookmarkStart w:id="4" w:name="_Toc14779"/>
      <w:r>
        <w:rPr>
          <w:rFonts w:hint="default" w:ascii="Times New Roman" w:hAnsi="Times New Roman"/>
          <w:sz w:val="24"/>
          <w:szCs w:val="24"/>
          <w:lang w:val="ru-RU"/>
        </w:rPr>
        <w:t>1.3. Обзор литературы</w:t>
      </w:r>
      <w:bookmarkEnd w:id="4"/>
    </w:p>
    <w:p>
      <w:pPr>
        <w:pStyle w:val="10"/>
        <w:spacing w:beforeAutospacing="0" w:afterAutospacing="0" w:line="360" w:lineRule="auto"/>
        <w:ind w:firstLine="420"/>
        <w:jc w:val="both"/>
        <w:rPr>
          <w:color w:val="000000"/>
          <w:lang w:val="ru-RU"/>
        </w:rPr>
      </w:pPr>
      <w:r>
        <w:rPr>
          <w:color w:val="000000"/>
          <w:lang w:val="ru-RU"/>
        </w:rPr>
        <w:t>С момента появления исследований по проблеме вовлечённости в большинстве из них утверждается, что студенты учатся лучше, когда они вовлечены в процесс обучения.</w:t>
      </w:r>
      <w:r>
        <w:rPr>
          <w:rStyle w:val="13"/>
          <w:color w:val="000000"/>
        </w:rPr>
        <w:footnoteReference w:id="5"/>
      </w:r>
      <w:r>
        <w:rPr>
          <w:color w:val="000000"/>
        </w:rPr>
        <w:t> </w:t>
      </w:r>
      <w:r>
        <w:rPr>
          <w:color w:val="000000"/>
          <w:lang w:val="ru-RU"/>
        </w:rPr>
        <w:t>Вопросы от преподавателя и обратная связь повышают внимательность студентов, поэтому они с большей вероятностью поймут представленный материал курса.</w:t>
      </w:r>
      <w:r>
        <w:rPr>
          <w:color w:val="000000"/>
        </w:rPr>
        <w:t> </w:t>
      </w:r>
      <w:r>
        <w:rPr>
          <w:color w:val="000000"/>
          <w:lang w:val="ru-RU"/>
        </w:rPr>
        <w:t>Отвечая на вопросы, учащиеся могут лучше оценить свой уровень понимания.</w:t>
      </w:r>
      <w:r>
        <w:rPr>
          <w:color w:val="000000"/>
        </w:rPr>
        <w:t> </w:t>
      </w:r>
      <w:r>
        <w:rPr>
          <w:color w:val="000000"/>
          <w:lang w:val="ru-RU"/>
        </w:rPr>
        <w:t>Было выявлено, что студенты, которые были вовлечены во время лекции, показали лучшие академические результаты по курсу по сравнению с теми студентами, которые не были вовлечены.</w:t>
      </w:r>
      <w:r>
        <w:rPr>
          <w:color w:val="000000"/>
        </w:rPr>
        <w:t> </w:t>
      </w:r>
      <w:r>
        <w:rPr>
          <w:color w:val="000000"/>
          <w:lang w:val="ru-RU"/>
        </w:rPr>
        <w:t>На основе этих результатов, преподавателям было предложено использовать опросы во время лекций, чтобы поспособствовать вовлечению студентов. Преподаватель задаёт несколько вопросов, связанных с лекцией, на которые отвечают студенты, а затем даёт обратную связь.</w:t>
      </w:r>
      <w:r>
        <w:rPr>
          <w:rStyle w:val="13"/>
          <w:color w:val="000000"/>
        </w:rPr>
        <w:footnoteReference w:id="6"/>
      </w:r>
    </w:p>
    <w:p>
      <w:pPr>
        <w:pStyle w:val="10"/>
        <w:spacing w:beforeAutospacing="0" w:afterAutospacing="0" w:line="360" w:lineRule="auto"/>
        <w:ind w:firstLine="420"/>
        <w:jc w:val="both"/>
        <w:rPr>
          <w:color w:val="000000"/>
          <w:lang w:val="ru-RU"/>
        </w:rPr>
      </w:pPr>
      <w:r>
        <w:rPr>
          <w:color w:val="000000"/>
          <w:lang w:val="ru-RU"/>
        </w:rPr>
        <w:t>Также было обнаружено, что студенты, которые сообщали о более частом участии в академической и общественной деятельности, не только получали более высокие оценки, но и сообщали о более высоком уровне удовлетворённости своим опытом в высшем учебном заведении.</w:t>
      </w:r>
      <w:r>
        <w:rPr>
          <w:color w:val="000000"/>
        </w:rPr>
        <w:t> </w:t>
      </w:r>
      <w:r>
        <w:rPr>
          <w:color w:val="000000"/>
          <w:lang w:val="ru-RU"/>
        </w:rPr>
        <w:t>Отмечается, что учащиеся могут извлечь выгоду из углублённых академических знаний, а также личных и социальных навыков в среде совместного обучения, которая является одновременно сложной и поддерживающей.</w:t>
      </w:r>
      <w:r>
        <w:rPr>
          <w:rStyle w:val="13"/>
          <w:color w:val="000000"/>
        </w:rPr>
        <w:footnoteReference w:id="7"/>
      </w:r>
    </w:p>
    <w:p>
      <w:pPr>
        <w:pStyle w:val="10"/>
        <w:spacing w:beforeAutospacing="0" w:afterAutospacing="0" w:line="360" w:lineRule="auto"/>
        <w:ind w:firstLine="420"/>
        <w:jc w:val="both"/>
        <w:rPr>
          <w:lang w:val="ru-RU"/>
        </w:rPr>
      </w:pPr>
      <w:r>
        <w:rPr>
          <w:lang w:val="ru-RU"/>
        </w:rPr>
        <w:t>Исследования установили, что один и тот же студент может демонстрировать разную степень вовлеченности в зависимости от изучаемого курса.</w:t>
      </w:r>
      <w:r>
        <w:t> </w:t>
      </w:r>
      <w:r>
        <w:rPr>
          <w:lang w:val="ru-RU"/>
        </w:rPr>
        <w:t>Оказалось, что действия преподавателя напрямую влияют на вовлеченность студентов.</w:t>
      </w:r>
      <w:r>
        <w:t> </w:t>
      </w:r>
      <w:r>
        <w:rPr>
          <w:lang w:val="ru-RU"/>
        </w:rPr>
        <w:t>Энтузиазм преподавателя по поводу предмета и учебного процесса повышает вовлеченность учащихся.</w:t>
      </w:r>
      <w:r>
        <w:t> </w:t>
      </w:r>
      <w:r>
        <w:rPr>
          <w:lang w:val="ru-RU"/>
        </w:rPr>
        <w:t>Был сделан вывод, что вовлеченность зависит в большей степени от действий преподавателя, а не от личных качеств и уровня мотивации студентов.</w:t>
      </w:r>
      <w:r>
        <w:rPr>
          <w:rStyle w:val="13"/>
          <w:lang w:val="ru-RU"/>
        </w:rPr>
        <w:footnoteReference w:id="8"/>
      </w:r>
    </w:p>
    <w:p>
      <w:pPr>
        <w:pStyle w:val="10"/>
        <w:spacing w:beforeAutospacing="0" w:afterAutospacing="0" w:line="360" w:lineRule="auto"/>
        <w:ind w:firstLine="420"/>
        <w:jc w:val="both"/>
        <w:rPr>
          <w:color w:val="000000"/>
          <w:lang w:val="ru-RU"/>
        </w:rPr>
      </w:pPr>
      <w:r>
        <w:rPr>
          <w:color w:val="000000"/>
          <w:lang w:val="ru-RU"/>
        </w:rPr>
        <w:t>Исследователи также оценили, как учащиеся воспринимают стратегии активного обучения, которые включали в себя работу в парах, выполнение различных исследовательских заданий и обсуждения в небольших группах. Количественные и качественные данные показали, что работа в парах и обсуждения в небольших группах положительно влияют на обучение. Студенты указали, что письменная работа в классе и обсуждения в небольших группах способствовали их готовности отвечать на вопросы преподавателя во время занятия в классе.  Кроме того, было отмечено, что выяснение мнений анонимных студентов даёт ценную информацию о способах улучшения дизайна курса и учебных подходов.</w:t>
      </w:r>
      <w:r>
        <w:rPr>
          <w:rStyle w:val="13"/>
          <w:color w:val="000000"/>
          <w:lang w:val="ru-RU"/>
        </w:rPr>
        <w:footnoteReference w:id="9"/>
      </w:r>
    </w:p>
    <w:p>
      <w:pPr>
        <w:pStyle w:val="10"/>
        <w:spacing w:beforeAutospacing="0" w:afterAutospacing="0" w:line="360" w:lineRule="auto"/>
        <w:ind w:firstLine="420"/>
        <w:jc w:val="both"/>
        <w:rPr>
          <w:color w:val="000000"/>
          <w:lang w:val="ru-RU"/>
        </w:rPr>
      </w:pPr>
      <w:r>
        <w:rPr>
          <w:color w:val="000000"/>
          <w:lang w:val="ru-RU"/>
        </w:rPr>
        <w:t>С развитием технологий и постепенным переходом на онлайн-обучение, все больше исследований фокусировались на технологиях и их использовании в вовлечении студентов. Ряд работ исследовали интеграцию технологий во время лекций в рамках смешанного обучения. Они рассматривали использование технологии, которая включала в себя онлайн-доступ к конспектам лекций, мультимедийным презентациям, компьютерному моделированию, анимации и использованию пакетов программного обеспечения во время лекций. Результаты показали три вида глобального положительного влияния на обучение и вовлеченность студентов: улучшился уровень практической подготовки студентов, общее понимание и отношение к предмету в целом.</w:t>
      </w:r>
      <w:r>
        <w:rPr>
          <w:rStyle w:val="13"/>
          <w:color w:val="000000"/>
          <w:lang w:val="ru-RU"/>
        </w:rPr>
        <w:footnoteReference w:id="10"/>
      </w:r>
    </w:p>
    <w:p>
      <w:pPr>
        <w:pStyle w:val="10"/>
        <w:spacing w:beforeAutospacing="0" w:afterAutospacing="0" w:line="360" w:lineRule="auto"/>
        <w:ind w:firstLine="420"/>
        <w:jc w:val="both"/>
        <w:rPr>
          <w:color w:val="000000"/>
          <w:lang w:val="ru-RU"/>
        </w:rPr>
      </w:pPr>
      <w:r>
        <w:rPr>
          <w:color w:val="000000"/>
          <w:lang w:val="ru-RU"/>
        </w:rPr>
        <w:t>Практика учителей играет важную роль в стимулировании мотивации учащихся к дистанционному обучению, и учителя могут добиться этого, поощряя самостоятельность учащихся, обеспечивая обучение и участвуя в межличностном взаимодействии</w:t>
      </w:r>
      <w:r>
        <w:rPr>
          <w:rStyle w:val="13"/>
          <w:color w:val="000000"/>
        </w:rPr>
        <w:footnoteReference w:id="11"/>
      </w:r>
      <w:r>
        <w:rPr>
          <w:color w:val="000000"/>
          <w:lang w:val="ru-RU"/>
        </w:rPr>
        <w:t xml:space="preserve">. </w:t>
      </w:r>
    </w:p>
    <w:p>
      <w:pPr>
        <w:pStyle w:val="10"/>
        <w:spacing w:beforeAutospacing="0" w:afterAutospacing="0" w:line="360" w:lineRule="auto"/>
        <w:ind w:firstLine="420"/>
        <w:jc w:val="both"/>
        <w:rPr>
          <w:lang w:val="ru-RU"/>
        </w:rPr>
      </w:pPr>
      <w:r>
        <w:rPr>
          <w:color w:val="000000"/>
        </w:rPr>
        <w:t> </w:t>
      </w:r>
      <w:r>
        <w:rPr>
          <w:lang w:val="ru-RU"/>
        </w:rPr>
        <w:t>Например, для улучшения эффективности занятий учителя могут предоставить учащимся доступ к различным учебным ресурсам и поддержку навигации для выбора различных учебных материалов</w:t>
      </w:r>
      <w:r>
        <w:rPr>
          <w:rStyle w:val="13"/>
        </w:rPr>
        <w:footnoteReference w:id="12"/>
      </w:r>
      <w:r>
        <w:rPr>
          <w:lang w:val="ru-RU"/>
        </w:rPr>
        <w:t>, а также могут предоставлять индивидуальные возможности обучения, уважая и принимая индивидуальные интересы учащихся, что позволяет гибко настраивать учебную деятельность</w:t>
      </w:r>
      <w:r>
        <w:rPr>
          <w:rStyle w:val="13"/>
        </w:rPr>
        <w:footnoteReference w:id="13"/>
      </w:r>
      <w:r>
        <w:rPr>
          <w:lang w:val="ru-RU"/>
        </w:rPr>
        <w:t>.</w:t>
      </w:r>
      <w:r>
        <w:t>  </w:t>
      </w:r>
      <w:r>
        <w:rPr>
          <w:lang w:val="ru-RU"/>
        </w:rPr>
        <w:t>В результате, учащиеся лучше концентрируются и лучше распоряжаются своим временем</w:t>
      </w:r>
      <w:r>
        <w:rPr>
          <w:rStyle w:val="13"/>
        </w:rPr>
        <w:footnoteReference w:id="14"/>
      </w:r>
      <w:r>
        <w:rPr>
          <w:lang w:val="ru-RU"/>
        </w:rPr>
        <w:t>, получают больше удовольствия от занятий и больше общаются со своими учителями во время обучения</w:t>
      </w:r>
      <w:r>
        <w:rPr>
          <w:rStyle w:val="13"/>
        </w:rPr>
        <w:footnoteReference w:id="15"/>
      </w:r>
      <w:r>
        <w:rPr>
          <w:lang w:val="ru-RU"/>
        </w:rPr>
        <w:t>.</w:t>
      </w:r>
      <w:r>
        <w:t> </w:t>
      </w:r>
      <w:r>
        <w:rPr>
          <w:lang w:val="ru-RU"/>
        </w:rPr>
        <w:t>У студентов становится больше свободы в выборе целей обучения, что может привести к большему познавательному взаимодействию,</w:t>
      </w:r>
      <w:r>
        <w:t> </w:t>
      </w:r>
      <w:r>
        <w:rPr>
          <w:lang w:val="ru-RU"/>
        </w:rPr>
        <w:t>однако систематически это не исследовалось.</w:t>
      </w:r>
    </w:p>
    <w:p>
      <w:pPr>
        <w:pStyle w:val="10"/>
        <w:spacing w:beforeAutospacing="0" w:afterAutospacing="0" w:line="360" w:lineRule="auto"/>
        <w:ind w:firstLine="420"/>
        <w:jc w:val="both"/>
        <w:rPr>
          <w:lang w:val="ru-RU"/>
        </w:rPr>
      </w:pPr>
      <w:r>
        <w:rPr>
          <w:lang w:val="ru-RU"/>
        </w:rPr>
        <w:t>При онлайн-обучении учителя также могут создавать хорошо структурированные платформы для дискуссий и множество удобных для пользователя функций, организовывать взаимную модерацию, чтобы позволить учащимся обмениваться информацией друг с другом</w:t>
      </w:r>
      <w:r>
        <w:rPr>
          <w:rStyle w:val="13"/>
          <w:lang w:val="ru-RU"/>
        </w:rPr>
        <w:footnoteReference w:id="16"/>
      </w:r>
      <w:r>
        <w:rPr>
          <w:lang w:val="ru-RU"/>
        </w:rPr>
        <w:t>, давать четкие рекомендации во время онлайн-уроков, разграничивать границы учебной деятельности</w:t>
      </w:r>
      <w:r>
        <w:rPr>
          <w:rStyle w:val="13"/>
        </w:rPr>
        <w:footnoteReference w:id="17"/>
      </w:r>
      <w:r>
        <w:rPr>
          <w:lang w:val="ru-RU"/>
        </w:rPr>
        <w:t>, давать отзывы, выражать уверенность в способностях учащихся и распространять эффективные учебные материалы для достижения желаемых результатов</w:t>
      </w:r>
      <w:r>
        <w:rPr>
          <w:rStyle w:val="13"/>
          <w:lang w:val="ru-RU"/>
        </w:rPr>
        <w:footnoteReference w:id="18"/>
      </w:r>
      <w:r>
        <w:rPr>
          <w:lang w:val="ru-RU"/>
        </w:rPr>
        <w:t>.</w:t>
      </w:r>
      <w:r>
        <w:t> </w:t>
      </w:r>
    </w:p>
    <w:p>
      <w:pPr>
        <w:pStyle w:val="10"/>
        <w:spacing w:beforeAutospacing="0" w:afterAutospacing="0" w:line="360" w:lineRule="auto"/>
        <w:ind w:firstLine="420"/>
        <w:jc w:val="both"/>
        <w:rPr>
          <w:lang w:val="ru-RU"/>
        </w:rPr>
      </w:pPr>
      <w:r>
        <w:rPr>
          <w:lang w:val="ru-RU"/>
        </w:rPr>
        <w:t>В некоторых исследованиях выявляются конкретные факторы, положительно влияющие на вовлечённость студентов.</w:t>
      </w:r>
    </w:p>
    <w:p>
      <w:pPr>
        <w:pStyle w:val="10"/>
        <w:spacing w:beforeAutospacing="0" w:afterAutospacing="0" w:line="360" w:lineRule="auto"/>
        <w:ind w:firstLine="420"/>
        <w:jc w:val="both"/>
        <w:rPr>
          <w:color w:val="000000"/>
          <w:sz w:val="27"/>
          <w:szCs w:val="27"/>
          <w:lang w:val="ru-RU"/>
        </w:rPr>
      </w:pPr>
      <w:r>
        <w:rPr>
          <w:color w:val="000000"/>
          <w:lang w:val="ru-RU"/>
        </w:rPr>
        <w:t>Взаимодействие студентов друг с другом рассматривается как основной элемент взаимодействия студентов как онлайн, так и офлайн</w:t>
      </w:r>
      <w:r>
        <w:rPr>
          <w:rStyle w:val="13"/>
          <w:color w:val="000000"/>
        </w:rPr>
        <w:footnoteReference w:id="19"/>
      </w:r>
      <w:r>
        <w:rPr>
          <w:color w:val="000000"/>
          <w:lang w:val="ru-RU"/>
        </w:rPr>
        <w:t>. Несколько стратегий взаимодействия потенциально эффективны для повышения вовлеченности студентов при дистанционном обучении. Например, было показано, что использование групповых чатов студентов может повысить их вовлеченность</w:t>
      </w:r>
      <w:r>
        <w:rPr>
          <w:rStyle w:val="13"/>
          <w:color w:val="000000"/>
        </w:rPr>
        <w:footnoteReference w:id="20"/>
      </w:r>
      <w:r>
        <w:rPr>
          <w:color w:val="000000"/>
          <w:lang w:val="ru-RU"/>
        </w:rPr>
        <w:t>. В исследованиях были отмечены и другие факторов взаимодействия, которые студенты высших учебных заведений посчитали важными. Эти стратегии включают в себя взаимодействие с одноклассниками посредством презентаций</w:t>
      </w:r>
      <w:r>
        <w:rPr>
          <w:rStyle w:val="13"/>
          <w:color w:val="000000"/>
        </w:rPr>
        <w:footnoteReference w:id="21"/>
      </w:r>
      <w:r>
        <w:rPr>
          <w:color w:val="000000"/>
          <w:lang w:val="ru-RU"/>
        </w:rPr>
        <w:t>, проведение дискуссий по теме занятия, использование систем управления обучением (</w:t>
      </w:r>
      <w:r>
        <w:rPr>
          <w:color w:val="000000"/>
        </w:rPr>
        <w:t>LMS</w:t>
      </w:r>
      <w:r>
        <w:rPr>
          <w:color w:val="000000"/>
          <w:lang w:val="ru-RU"/>
        </w:rPr>
        <w:t>), оценивание работы одноклассников и модерация дискуссий в классе</w:t>
      </w:r>
      <w:r>
        <w:rPr>
          <w:rStyle w:val="13"/>
          <w:color w:val="000000"/>
        </w:rPr>
        <w:footnoteReference w:id="22"/>
      </w:r>
      <w:r>
        <w:rPr>
          <w:color w:val="000000"/>
          <w:lang w:val="ru-RU"/>
        </w:rPr>
        <w:t xml:space="preserve">. </w:t>
      </w:r>
    </w:p>
    <w:p>
      <w:pPr>
        <w:pStyle w:val="10"/>
        <w:spacing w:beforeAutospacing="0" w:afterAutospacing="0" w:line="360" w:lineRule="auto"/>
        <w:ind w:firstLine="420"/>
        <w:jc w:val="both"/>
        <w:rPr>
          <w:color w:val="000000"/>
          <w:sz w:val="27"/>
          <w:szCs w:val="27"/>
          <w:lang w:val="ru-RU"/>
        </w:rPr>
      </w:pPr>
      <w:r>
        <w:rPr>
          <w:color w:val="000000"/>
          <w:lang w:val="ru-RU"/>
        </w:rPr>
        <w:t>Взаимодействие ученика и учителя играет важную роль в онлайн-обучении и воспринимается учениками как наиболее важный тип взаимодействия, поддерживающий вовлеченность.</w:t>
      </w:r>
      <w:r>
        <w:rPr>
          <w:color w:val="000000"/>
        </w:rPr>
        <w:t> </w:t>
      </w:r>
      <w:r>
        <w:rPr>
          <w:color w:val="000000"/>
          <w:lang w:val="ru-RU"/>
        </w:rPr>
        <w:t>Было выявлено, что предоставление четких сроков сдачи считается очень важным для студентов</w:t>
      </w:r>
      <w:r>
        <w:rPr>
          <w:rStyle w:val="13"/>
          <w:color w:val="000000"/>
        </w:rPr>
        <w:footnoteReference w:id="23"/>
      </w:r>
      <w:r>
        <w:rPr>
          <w:color w:val="000000"/>
          <w:lang w:val="ru-RU"/>
        </w:rPr>
        <w:t>.</w:t>
      </w:r>
      <w:r>
        <w:rPr>
          <w:color w:val="000000"/>
        </w:rPr>
        <w:t>  </w:t>
      </w:r>
      <w:r>
        <w:rPr>
          <w:color w:val="000000"/>
          <w:lang w:val="ru-RU"/>
        </w:rPr>
        <w:t>Исследования также указали на важность демонстрации лица преподавателей в дистанционном обучении и на важность присутствия преподавателей на онлайн-форумах</w:t>
      </w:r>
      <w:r>
        <w:rPr>
          <w:rStyle w:val="13"/>
          <w:color w:val="000000"/>
        </w:rPr>
        <w:footnoteReference w:id="24"/>
      </w:r>
      <w:r>
        <w:rPr>
          <w:color w:val="000000"/>
          <w:lang w:val="ru-RU"/>
        </w:rPr>
        <w:t>.</w:t>
      </w:r>
    </w:p>
    <w:p>
      <w:pPr>
        <w:pStyle w:val="10"/>
        <w:spacing w:beforeAutospacing="0" w:afterAutospacing="0" w:line="360" w:lineRule="auto"/>
        <w:ind w:firstLine="420"/>
        <w:jc w:val="both"/>
        <w:rPr>
          <w:lang w:val="ru-RU"/>
        </w:rPr>
      </w:pPr>
      <w:r>
        <w:rPr>
          <w:color w:val="000000"/>
        </w:rPr>
        <w:t> </w:t>
      </w:r>
      <w:r>
        <w:rPr>
          <w:color w:val="000000"/>
          <w:lang w:val="ru-RU"/>
        </w:rPr>
        <w:t>Несколько стратегий позволяют учащимся более эффективно взаимодействовать с контентом и вести к лучшему вовлечению на онлайн-занятиях.</w:t>
      </w:r>
      <w:r>
        <w:rPr>
          <w:color w:val="000000"/>
        </w:rPr>
        <w:t> </w:t>
      </w:r>
      <w:r>
        <w:rPr>
          <w:color w:val="000000"/>
          <w:lang w:val="ru-RU"/>
        </w:rPr>
        <w:t>Например, проведение практических тестов в онлайн-классах коррелирует с удовлетворённостью учащихся обучением</w:t>
      </w:r>
      <w:r>
        <w:rPr>
          <w:rStyle w:val="13"/>
          <w:color w:val="000000"/>
        </w:rPr>
        <w:footnoteReference w:id="25"/>
      </w:r>
      <w:r>
        <w:rPr>
          <w:color w:val="000000"/>
          <w:lang w:val="ru-RU"/>
        </w:rPr>
        <w:t>.</w:t>
      </w:r>
      <w:r>
        <w:rPr>
          <w:color w:val="000000"/>
        </w:rPr>
        <w:t>  </w:t>
      </w:r>
      <w:r>
        <w:rPr>
          <w:color w:val="000000"/>
          <w:lang w:val="ru-RU"/>
        </w:rPr>
        <w:t>Было показано, что мультимедийные ресурсы обеспечивают высокий уровень вовлеченности, удовлетворённости учащихся и мотивации к обучению</w:t>
      </w:r>
      <w:r>
        <w:rPr>
          <w:rStyle w:val="13"/>
          <w:color w:val="000000"/>
        </w:rPr>
        <w:footnoteReference w:id="26"/>
      </w:r>
      <w:r>
        <w:rPr>
          <w:color w:val="000000"/>
          <w:lang w:val="ru-RU"/>
        </w:rPr>
        <w:t>.</w:t>
      </w:r>
      <w:r>
        <w:rPr>
          <w:color w:val="000000"/>
        </w:rPr>
        <w:t> </w:t>
      </w:r>
      <w:r>
        <w:rPr>
          <w:color w:val="000000"/>
          <w:lang w:val="ru-RU"/>
        </w:rPr>
        <w:t>Кроме того, в качестве эффективных методов взаимодействия учащиеся называли следующие: презентации студентов в формате по своему выбору, выбор материала для исследований в соответствии с интересами студентов и использование онлайн-ресурсов для более глубокого изучения материала</w:t>
      </w:r>
      <w:r>
        <w:rPr>
          <w:rStyle w:val="13"/>
          <w:color w:val="000000"/>
          <w:lang w:val="ru-RU"/>
        </w:rPr>
        <w:footnoteReference w:id="27"/>
      </w:r>
      <w:r>
        <w:rPr>
          <w:color w:val="000000"/>
          <w:lang w:val="ru-RU"/>
        </w:rPr>
        <w:t>.</w:t>
      </w:r>
    </w:p>
    <w:p>
      <w:pPr>
        <w:pStyle w:val="3"/>
        <w:spacing w:line="360" w:lineRule="auto"/>
        <w:rPr>
          <w:rFonts w:hint="default"/>
          <w:cs/>
          <w:lang w:val="ru-RU"/>
        </w:rPr>
      </w:pPr>
      <w:bookmarkStart w:id="5" w:name="_Toc20566"/>
      <w:r>
        <w:rPr>
          <w:rFonts w:hint="default" w:ascii="Times New Roman" w:hAnsi="Times New Roman"/>
          <w:sz w:val="24"/>
          <w:szCs w:val="24"/>
          <w:lang w:val="ru-RU"/>
        </w:rPr>
        <w:t>1.4. Обзор инструментов взаимодействия с аудиторией</w:t>
      </w:r>
      <w:bookmarkEnd w:id="5"/>
    </w:p>
    <w:p>
      <w:pPr>
        <w:spacing w:after="0" w:line="360" w:lineRule="auto"/>
        <w:ind w:firstLine="420"/>
        <w:jc w:val="both"/>
        <w:rPr>
          <w:rFonts w:ascii="Times New Roman" w:hAnsi="Times New Roman" w:eastAsia="SimSun" w:cs="Times New Roman"/>
          <w:sz w:val="24"/>
          <w:szCs w:val="24"/>
          <w:lang w:val="ru-RU"/>
        </w:rPr>
      </w:pPr>
      <w:r>
        <w:rPr>
          <w:rFonts w:ascii="Times New Roman" w:hAnsi="Times New Roman" w:eastAsia="SimSun" w:cs="Times New Roman"/>
          <w:sz w:val="24"/>
          <w:szCs w:val="24"/>
          <w:lang w:val="ru-RU"/>
        </w:rPr>
        <w:t xml:space="preserve">Несмотря на то, что исследования в этой сфере могут относиться к разным аспектам использования </w:t>
      </w:r>
      <w:r>
        <w:rPr>
          <w:rFonts w:ascii="Times New Roman" w:hAnsi="Times New Roman" w:eastAsia="SimSun" w:cs="Times New Roman"/>
          <w:sz w:val="24"/>
          <w:szCs w:val="24"/>
        </w:rPr>
        <w:t>ARS</w:t>
      </w:r>
      <w:r>
        <w:rPr>
          <w:rFonts w:ascii="Times New Roman" w:hAnsi="Times New Roman" w:eastAsia="SimSun" w:cs="Times New Roman"/>
          <w:sz w:val="24"/>
          <w:szCs w:val="24"/>
          <w:lang w:val="ru-RU"/>
        </w:rPr>
        <w:t xml:space="preserve">-систем, все они так или иначе сходятся в том, что при правильном использовании эффект от применения инструментов вовлечения аудитории положителен или в редких случаях нейтрален. </w:t>
      </w:r>
    </w:p>
    <w:p>
      <w:pPr>
        <w:spacing w:after="0" w:line="360" w:lineRule="auto"/>
        <w:ind w:firstLine="420"/>
        <w:jc w:val="both"/>
        <w:rPr>
          <w:rFonts w:ascii="Times New Roman" w:hAnsi="Times New Roman" w:eastAsia="SimSun"/>
          <w:sz w:val="24"/>
          <w:szCs w:val="24"/>
          <w:lang w:val="ru-RU"/>
        </w:rPr>
      </w:pPr>
      <w:r>
        <w:rPr>
          <w:rFonts w:ascii="Times New Roman" w:hAnsi="Times New Roman" w:eastAsia="SimSun" w:cs="Times New Roman"/>
          <w:sz w:val="24"/>
          <w:szCs w:val="24"/>
          <w:lang w:val="ru-RU"/>
        </w:rPr>
        <w:t xml:space="preserve">В частности, в исследовании приложения </w:t>
      </w:r>
      <w:r>
        <w:rPr>
          <w:rFonts w:ascii="Times New Roman" w:hAnsi="Times New Roman" w:eastAsia="SimSun" w:cs="Times New Roman"/>
          <w:sz w:val="24"/>
          <w:szCs w:val="24"/>
        </w:rPr>
        <w:t>Socrative</w:t>
      </w:r>
      <w:r>
        <w:rPr>
          <w:rStyle w:val="13"/>
          <w:rFonts w:ascii="Times New Roman" w:hAnsi="Times New Roman" w:eastAsia="SimSun" w:cs="Times New Roman"/>
          <w:sz w:val="24"/>
          <w:szCs w:val="24"/>
        </w:rPr>
        <w:footnoteReference w:id="28"/>
      </w:r>
      <w:r>
        <w:rPr>
          <w:rFonts w:ascii="Times New Roman" w:hAnsi="Times New Roman" w:eastAsia="SimSun" w:cs="Times New Roman"/>
          <w:sz w:val="24"/>
          <w:szCs w:val="24"/>
          <w:lang w:val="ru-RU"/>
        </w:rPr>
        <w:t xml:space="preserve"> с помощью сравнения результатов теста опытной и контрольной группы был сделан вывод о том, что проведение занятия с использованием </w:t>
      </w:r>
      <w:r>
        <w:rPr>
          <w:rFonts w:ascii="Times New Roman" w:hAnsi="Times New Roman" w:eastAsia="SimSun" w:cs="Times New Roman"/>
          <w:sz w:val="24"/>
          <w:szCs w:val="24"/>
        </w:rPr>
        <w:t>Socrative</w:t>
      </w:r>
      <w:r>
        <w:rPr>
          <w:rFonts w:ascii="Times New Roman" w:hAnsi="Times New Roman" w:eastAsia="SimSun" w:cs="Times New Roman"/>
          <w:sz w:val="24"/>
          <w:szCs w:val="24"/>
          <w:lang w:val="ru-RU"/>
        </w:rPr>
        <w:t xml:space="preserve"> и тренировки в приложении помогли ученикам получить более высокие баллы за тест, чем их сверстники, учившиеся по традиционной системе. Таким образом, и</w:t>
      </w:r>
      <w:r>
        <w:rPr>
          <w:rFonts w:ascii="Times New Roman" w:hAnsi="Times New Roman" w:eastAsia="SimSun"/>
          <w:sz w:val="24"/>
          <w:szCs w:val="24"/>
          <w:cs/>
          <w:lang w:bidi="ru-RU"/>
        </w:rPr>
        <w:t>сследование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показывает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что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мобильные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устройства</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планшеты</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могут</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 xml:space="preserve">помочь студентам эффективнее увеличивать свой </w:t>
      </w:r>
      <w:r>
        <w:rPr>
          <w:rFonts w:ascii="Times New Roman" w:hAnsi="Times New Roman" w:eastAsia="SimSun"/>
          <w:sz w:val="24"/>
          <w:szCs w:val="24"/>
          <w:cs/>
          <w:lang w:bidi="ru-RU"/>
        </w:rPr>
        <w:t>словарный</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запас</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при изучении языка</w:t>
      </w:r>
      <w:r>
        <w:rPr>
          <w:rFonts w:ascii="Times New Roman" w:hAnsi="Times New Roman" w:eastAsia="SimSun"/>
          <w:sz w:val="24"/>
          <w:szCs w:val="24"/>
          <w:lang w:val="ru-RU"/>
        </w:rPr>
        <w:t xml:space="preserve">. Тем не менее, в статье отдельно оговорено, что размер группы был относительно небольшим, возможности протестировать инструмент на другой группе не было, поэтому результат не может быть перепроверен. </w:t>
      </w:r>
    </w:p>
    <w:p>
      <w:pPr>
        <w:spacing w:after="0" w:line="360" w:lineRule="auto"/>
        <w:ind w:firstLine="420"/>
        <w:jc w:val="both"/>
        <w:rPr>
          <w:rFonts w:ascii="Times New Roman" w:hAnsi="Times New Roman" w:eastAsia="SimSun"/>
          <w:sz w:val="24"/>
          <w:szCs w:val="24"/>
          <w:lang w:val="ru-RU"/>
        </w:rPr>
      </w:pPr>
      <w:r>
        <w:rPr>
          <w:rFonts w:ascii="Times New Roman" w:hAnsi="Times New Roman" w:eastAsia="SimSun"/>
          <w:sz w:val="24"/>
          <w:szCs w:val="24"/>
          <w:lang w:val="ru-RU"/>
        </w:rPr>
        <w:t>Ещё одно исследование</w:t>
      </w:r>
      <w:r>
        <w:rPr>
          <w:rStyle w:val="13"/>
          <w:rFonts w:ascii="Times New Roman" w:hAnsi="Times New Roman" w:eastAsia="SimSun"/>
          <w:sz w:val="24"/>
          <w:szCs w:val="24"/>
          <w:lang w:val="ru-RU"/>
        </w:rPr>
        <w:footnoteReference w:id="29"/>
      </w:r>
      <w:r>
        <w:rPr>
          <w:rFonts w:ascii="Times New Roman" w:hAnsi="Times New Roman" w:eastAsia="SimSun"/>
          <w:sz w:val="24"/>
          <w:szCs w:val="24"/>
          <w:lang w:val="ru-RU"/>
        </w:rPr>
        <w:t xml:space="preserve"> показало</w:t>
      </w:r>
      <w:r>
        <w:rPr>
          <w:rFonts w:ascii="Times New Roman" w:hAnsi="Times New Roman" w:eastAsia="SimSun"/>
          <w:sz w:val="24"/>
          <w:szCs w:val="24"/>
          <w:lang w:val="ru-RU" w:bidi="ru-RU"/>
        </w:rPr>
        <w:t>, что н</w:t>
      </w:r>
      <w:r>
        <w:rPr>
          <w:rFonts w:ascii="Times New Roman" w:hAnsi="Times New Roman" w:eastAsia="SimSun"/>
          <w:sz w:val="24"/>
          <w:szCs w:val="24"/>
          <w:cs/>
          <w:lang w:bidi="ru-RU"/>
        </w:rPr>
        <w:t>е</w:t>
      </w:r>
      <w:r>
        <w:rPr>
          <w:rFonts w:ascii="Times New Roman" w:hAnsi="Times New Roman" w:eastAsia="SimSun"/>
          <w:sz w:val="24"/>
          <w:szCs w:val="24"/>
          <w:lang w:val="ru-RU" w:bidi="ru-RU"/>
        </w:rPr>
        <w:t>которые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студент</w:t>
      </w:r>
      <w:r>
        <w:rPr>
          <w:rFonts w:ascii="Times New Roman" w:hAnsi="Times New Roman" w:eastAsia="SimSun"/>
          <w:sz w:val="24"/>
          <w:szCs w:val="24"/>
          <w:lang w:val="ru-RU" w:bidi="ru-RU"/>
        </w:rPr>
        <w:t>ы</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посчитали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что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знание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содержания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курса</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стало лучше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помощью</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технологии</w:t>
      </w:r>
      <w:r>
        <w:rPr>
          <w:rFonts w:ascii="Times New Roman" w:hAnsi="Times New Roman" w:eastAsia="SimSun"/>
          <w:sz w:val="24"/>
          <w:szCs w:val="24"/>
          <w:lang w:val="ru-RU"/>
        </w:rPr>
        <w:t>, однако р</w:t>
      </w:r>
      <w:r>
        <w:rPr>
          <w:rFonts w:ascii="Times New Roman" w:hAnsi="Times New Roman" w:eastAsia="SimSun"/>
          <w:sz w:val="24"/>
          <w:szCs w:val="24"/>
          <w:cs/>
          <w:lang w:bidi="ru-RU"/>
        </w:rPr>
        <w:t>езультат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пост</w:t>
      </w:r>
      <w:r>
        <w:rPr>
          <w:rFonts w:ascii="Times New Roman" w:hAnsi="Times New Roman" w:eastAsia="SimSun"/>
          <w:sz w:val="24"/>
          <w:szCs w:val="24"/>
          <w:lang w:val="ru-RU"/>
        </w:rPr>
        <w:t>-</w:t>
      </w:r>
      <w:r>
        <w:rPr>
          <w:rFonts w:ascii="Times New Roman" w:hAnsi="Times New Roman" w:eastAsia="SimSun"/>
          <w:sz w:val="24"/>
          <w:szCs w:val="24"/>
          <w:cs/>
          <w:lang w:bidi="ru-RU"/>
        </w:rPr>
        <w:t>теста</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w:t>
      </w:r>
      <w:r>
        <w:rPr>
          <w:rFonts w:ascii="Times New Roman" w:hAnsi="Times New Roman" w:eastAsia="SimSun"/>
          <w:sz w:val="24"/>
          <w:szCs w:val="24"/>
          <w:lang w:val="ru-RU" w:bidi="ru-RU"/>
        </w:rPr>
        <w:t>казал,</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что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нет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разницы</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w:t>
      </w:r>
      <w:r>
        <w:rPr>
          <w:rFonts w:ascii="Times New Roman" w:hAnsi="Times New Roman" w:eastAsia="SimSun"/>
          <w:sz w:val="24"/>
          <w:szCs w:val="24"/>
          <w:lang w:val="ru-RU"/>
        </w:rPr>
        <w:t xml:space="preserve"> </w:t>
      </w:r>
      <w:r>
        <w:rPr>
          <w:rFonts w:hint="cs" w:ascii="Times New Roman" w:hAnsi="Times New Roman" w:eastAsia="SimSun"/>
          <w:sz w:val="24"/>
          <w:szCs w:val="24"/>
          <w:lang w:val="ru-RU" w:bidi="ru-RU"/>
        </w:rPr>
        <w:t>результатах</w:t>
      </w:r>
      <w:r>
        <w:rPr>
          <w:rFonts w:ascii="Times New Roman" w:hAnsi="Times New Roman" w:eastAsia="SimSun"/>
          <w:sz w:val="24"/>
          <w:szCs w:val="24"/>
          <w:lang w:val="ru-RU"/>
        </w:rPr>
        <w:t xml:space="preserve"> между </w:t>
      </w:r>
      <w:r>
        <w:rPr>
          <w:rFonts w:ascii="Times New Roman" w:hAnsi="Times New Roman" w:eastAsia="SimSun"/>
          <w:sz w:val="24"/>
          <w:szCs w:val="24"/>
          <w:cs/>
          <w:lang w:bidi="ru-RU"/>
        </w:rPr>
        <w:t>учениками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которые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получили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обучение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через</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систему</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реагирования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аудитории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учениками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которые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получили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обучение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обычными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методами</w:t>
      </w:r>
      <w:r>
        <w:rPr>
          <w:rFonts w:ascii="Times New Roman" w:hAnsi="Times New Roman" w:eastAsia="SimSun"/>
          <w:sz w:val="24"/>
          <w:szCs w:val="24"/>
          <w:lang w:val="ru-RU"/>
        </w:rPr>
        <w:t xml:space="preserve">. </w:t>
      </w:r>
    </w:p>
    <w:p>
      <w:pPr>
        <w:spacing w:after="0" w:line="360" w:lineRule="auto"/>
        <w:ind w:firstLine="420"/>
        <w:jc w:val="both"/>
        <w:rPr>
          <w:rFonts w:ascii="Times New Roman" w:hAnsi="Times New Roman" w:eastAsia="SimSun"/>
          <w:sz w:val="24"/>
          <w:szCs w:val="24"/>
          <w:lang w:val="ru-RU"/>
        </w:rPr>
      </w:pPr>
      <w:r>
        <w:rPr>
          <w:rFonts w:ascii="Times New Roman" w:hAnsi="Times New Roman" w:eastAsia="SimSun"/>
          <w:sz w:val="24"/>
          <w:szCs w:val="24"/>
          <w:lang w:val="ru-RU"/>
        </w:rPr>
        <w:t xml:space="preserve">В других исследованиях также можно встретить информацию о наличии или отсутствии влияния использования </w:t>
      </w:r>
      <w:r>
        <w:rPr>
          <w:rFonts w:ascii="Times New Roman" w:hAnsi="Times New Roman" w:eastAsia="SimSun"/>
          <w:sz w:val="24"/>
          <w:szCs w:val="24"/>
        </w:rPr>
        <w:t>ARS</w:t>
      </w:r>
      <w:r>
        <w:rPr>
          <w:rFonts w:ascii="Times New Roman" w:hAnsi="Times New Roman" w:eastAsia="SimSun"/>
          <w:sz w:val="24"/>
          <w:szCs w:val="24"/>
          <w:lang w:val="ru-RU"/>
        </w:rPr>
        <w:t xml:space="preserve">-систем на результаты тестов учащихся, однако важно отметить, что мной не было найдено ни одного исследования, которое показало бы значимое снижение уровня знаний учащихся при использовании какого-либо инструмента вовлечения аудитории. </w:t>
      </w:r>
    </w:p>
    <w:p>
      <w:pPr>
        <w:spacing w:after="0" w:line="360" w:lineRule="auto"/>
        <w:ind w:firstLine="420"/>
        <w:jc w:val="both"/>
        <w:rPr>
          <w:rFonts w:ascii="Times New Roman" w:hAnsi="Times New Roman" w:eastAsia="SimSun"/>
          <w:sz w:val="24"/>
          <w:szCs w:val="24"/>
          <w:lang w:val="ru-RU"/>
        </w:rPr>
      </w:pPr>
      <w:r>
        <w:rPr>
          <w:rFonts w:ascii="Times New Roman" w:hAnsi="Times New Roman" w:eastAsia="SimSun"/>
          <w:sz w:val="24"/>
          <w:szCs w:val="24"/>
          <w:lang w:val="ru-RU"/>
        </w:rPr>
        <w:t xml:space="preserve">Таким образом, несмотря на то, что повышение уровня знаний учащихся не является задачей, для решения которой применяются </w:t>
      </w:r>
      <w:r>
        <w:rPr>
          <w:rFonts w:ascii="Times New Roman" w:hAnsi="Times New Roman" w:eastAsia="SimSun"/>
          <w:sz w:val="24"/>
          <w:szCs w:val="24"/>
        </w:rPr>
        <w:t>ARS</w:t>
      </w:r>
      <w:r>
        <w:rPr>
          <w:rFonts w:ascii="Times New Roman" w:hAnsi="Times New Roman" w:eastAsia="SimSun"/>
          <w:sz w:val="24"/>
          <w:szCs w:val="24"/>
          <w:lang w:val="ru-RU"/>
        </w:rPr>
        <w:t xml:space="preserve">-инструменты, всё равно в литературе можно наблюдать примеры положительного влияния интегрирования инструментов вовлечения в образовательный процесс на результаты тестирования студентов. </w:t>
      </w:r>
    </w:p>
    <w:p>
      <w:pPr>
        <w:spacing w:after="0" w:line="360" w:lineRule="auto"/>
        <w:ind w:firstLine="420"/>
        <w:jc w:val="both"/>
        <w:rPr>
          <w:rFonts w:ascii="Times New Roman" w:hAnsi="Times New Roman" w:eastAsia="SimSun"/>
          <w:sz w:val="24"/>
          <w:szCs w:val="24"/>
          <w:lang w:val="ru-RU"/>
        </w:rPr>
      </w:pPr>
      <w:r>
        <w:rPr>
          <w:rFonts w:ascii="Times New Roman" w:hAnsi="Times New Roman" w:eastAsia="SimSun"/>
          <w:sz w:val="24"/>
          <w:szCs w:val="24"/>
          <w:lang w:val="ru-RU"/>
        </w:rPr>
        <w:t xml:space="preserve">Другим важным аспектом использования </w:t>
      </w:r>
      <w:r>
        <w:rPr>
          <w:rFonts w:ascii="Times New Roman" w:hAnsi="Times New Roman" w:eastAsia="SimSun"/>
          <w:sz w:val="24"/>
          <w:szCs w:val="24"/>
        </w:rPr>
        <w:t>ARS</w:t>
      </w:r>
      <w:r>
        <w:rPr>
          <w:rFonts w:ascii="Times New Roman" w:hAnsi="Times New Roman" w:eastAsia="SimSun"/>
          <w:sz w:val="24"/>
          <w:szCs w:val="24"/>
          <w:lang w:val="ru-RU"/>
        </w:rPr>
        <w:t xml:space="preserve">-систем является повышение активности студентов и их вовлеченности в образовательный процесс. Здесь практически все результаты исследований свидетельствуют о положительном влиянии </w:t>
      </w:r>
      <w:r>
        <w:rPr>
          <w:rFonts w:ascii="Times New Roman" w:hAnsi="Times New Roman" w:eastAsia="SimSun"/>
          <w:sz w:val="24"/>
          <w:szCs w:val="24"/>
        </w:rPr>
        <w:t>ARS</w:t>
      </w:r>
      <w:r>
        <w:rPr>
          <w:rFonts w:ascii="Times New Roman" w:hAnsi="Times New Roman" w:eastAsia="SimSun"/>
          <w:sz w:val="24"/>
          <w:szCs w:val="24"/>
          <w:lang w:val="ru-RU"/>
        </w:rPr>
        <w:t>-систем. Например, согласно одному из исследований</w:t>
      </w:r>
      <w:r>
        <w:rPr>
          <w:rStyle w:val="13"/>
          <w:rFonts w:ascii="Times New Roman" w:hAnsi="Times New Roman" w:eastAsia="SimSun"/>
          <w:sz w:val="24"/>
          <w:szCs w:val="24"/>
          <w:lang w:val="ru-RU"/>
        </w:rPr>
        <w:footnoteReference w:id="30"/>
      </w:r>
      <w:r>
        <w:rPr>
          <w:rFonts w:ascii="Times New Roman" w:hAnsi="Times New Roman" w:eastAsia="SimSun"/>
          <w:sz w:val="24"/>
          <w:szCs w:val="24"/>
          <w:lang w:val="ru-RU"/>
        </w:rPr>
        <w:t xml:space="preserve"> о</w:t>
      </w:r>
      <w:r>
        <w:rPr>
          <w:rFonts w:ascii="Times New Roman" w:hAnsi="Times New Roman" w:eastAsia="SimSun"/>
          <w:sz w:val="24"/>
          <w:szCs w:val="24"/>
          <w:cs/>
          <w:lang w:bidi="ru-RU"/>
        </w:rPr>
        <w:t>пыт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показывает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что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использование</w:t>
      </w:r>
      <w:r>
        <w:rPr>
          <w:rFonts w:ascii="Times New Roman" w:hAnsi="Times New Roman" w:eastAsia="SimSun"/>
          <w:sz w:val="24"/>
          <w:szCs w:val="24"/>
          <w:lang w:val="ru-RU"/>
        </w:rPr>
        <w:t xml:space="preserve"> </w:t>
      </w:r>
      <w:r>
        <w:rPr>
          <w:rFonts w:ascii="Times New Roman" w:hAnsi="Times New Roman" w:eastAsia="SimSun"/>
          <w:sz w:val="24"/>
          <w:szCs w:val="24"/>
        </w:rPr>
        <w:t>ARS</w:t>
      </w:r>
      <w:r>
        <w:rPr>
          <w:rFonts w:ascii="Times New Roman" w:hAnsi="Times New Roman" w:eastAsia="SimSun"/>
          <w:sz w:val="24"/>
          <w:szCs w:val="24"/>
          <w:lang w:val="ru-RU"/>
        </w:rPr>
        <w:t xml:space="preserve">-инструментов </w:t>
      </w:r>
      <w:r>
        <w:rPr>
          <w:rFonts w:ascii="Times New Roman" w:hAnsi="Times New Roman" w:eastAsia="SimSun"/>
          <w:sz w:val="24"/>
          <w:szCs w:val="24"/>
          <w:cs/>
          <w:lang w:bidi="ru-RU"/>
        </w:rPr>
        <w:t>увеличивает</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вовлечённость</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учащихся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время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занятий</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создавая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интерактивную</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среду</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обучения</w:t>
      </w:r>
      <w:r>
        <w:rPr>
          <w:rFonts w:ascii="Times New Roman" w:hAnsi="Times New Roman" w:eastAsia="SimSun"/>
          <w:sz w:val="24"/>
          <w:szCs w:val="24"/>
          <w:lang w:val="ru-RU"/>
        </w:rPr>
        <w:t>. Результаты опросов учащихся в этом и других исследованиях показывают, что большинство респондентов положительно относится к введению инструментов вовлечения в процесс обучения и считают, что этот новый и интересный опыт позволяет им более активно себя проявлять на занятиях.</w:t>
      </w:r>
    </w:p>
    <w:p>
      <w:pPr>
        <w:spacing w:after="0" w:line="360" w:lineRule="auto"/>
        <w:ind w:firstLine="420"/>
        <w:jc w:val="both"/>
        <w:rPr>
          <w:rFonts w:ascii="Times New Roman" w:hAnsi="Times New Roman" w:eastAsia="SimSun"/>
          <w:sz w:val="24"/>
          <w:szCs w:val="24"/>
          <w:lang w:val="ru-RU"/>
        </w:rPr>
      </w:pPr>
      <w:r>
        <w:rPr>
          <w:rFonts w:ascii="Times New Roman" w:hAnsi="Times New Roman" w:eastAsia="SimSun"/>
          <w:sz w:val="24"/>
          <w:szCs w:val="24"/>
          <w:lang w:val="ru-RU"/>
        </w:rPr>
        <w:t xml:space="preserve">В статье, представляющей из себя обзор литературы об использовании </w:t>
      </w:r>
      <w:r>
        <w:rPr>
          <w:rFonts w:ascii="Times New Roman" w:hAnsi="Times New Roman" w:eastAsia="SimSun"/>
          <w:sz w:val="24"/>
          <w:szCs w:val="24"/>
        </w:rPr>
        <w:t>Kahoot</w:t>
      </w:r>
      <w:r>
        <w:rPr>
          <w:rFonts w:ascii="Times New Roman" w:hAnsi="Times New Roman" w:eastAsia="SimSun"/>
          <w:sz w:val="24"/>
          <w:szCs w:val="24"/>
          <w:lang w:val="ru-RU"/>
        </w:rPr>
        <w:t>!</w:t>
      </w:r>
      <w:r>
        <w:rPr>
          <w:rStyle w:val="13"/>
          <w:rFonts w:ascii="Times New Roman" w:hAnsi="Times New Roman" w:eastAsia="SimSun"/>
          <w:sz w:val="24"/>
          <w:szCs w:val="24"/>
          <w:lang w:val="ru-RU"/>
        </w:rPr>
        <w:footnoteReference w:id="31"/>
      </w:r>
      <w:r>
        <w:rPr>
          <w:rFonts w:ascii="Times New Roman" w:hAnsi="Times New Roman" w:eastAsia="SimSun"/>
          <w:sz w:val="24"/>
          <w:szCs w:val="24"/>
          <w:lang w:val="ru-RU"/>
        </w:rPr>
        <w:t xml:space="preserve"> говорится, что о</w:t>
      </w:r>
      <w:r>
        <w:rPr>
          <w:rFonts w:ascii="Times New Roman" w:hAnsi="Times New Roman" w:eastAsia="SimSun"/>
          <w:sz w:val="24"/>
          <w:szCs w:val="24"/>
          <w:cs/>
          <w:lang w:val="ru-RU" w:bidi="ru-RU"/>
        </w:rPr>
        <w:t>бзор</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включал</w:t>
      </w:r>
      <w:r>
        <w:rPr>
          <w:rFonts w:ascii="Times New Roman" w:hAnsi="Times New Roman" w:eastAsia="SimSun"/>
          <w:sz w:val="24"/>
          <w:szCs w:val="24"/>
          <w:lang w:val="ru-RU"/>
        </w:rPr>
        <w:t xml:space="preserve"> тридцать </w:t>
      </w:r>
      <w:r>
        <w:rPr>
          <w:rFonts w:ascii="Times New Roman" w:hAnsi="Times New Roman" w:eastAsia="SimSun"/>
          <w:sz w:val="24"/>
          <w:szCs w:val="24"/>
          <w:cs/>
          <w:lang w:val="ru-RU" w:bidi="ru-RU"/>
        </w:rPr>
        <w:t>четыре</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исследования</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в</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которых</w:t>
      </w:r>
      <w:r>
        <w:rPr>
          <w:rFonts w:ascii="Times New Roman" w:hAnsi="Times New Roman" w:eastAsia="SimSun"/>
          <w:sz w:val="24"/>
          <w:szCs w:val="24"/>
          <w:lang w:val="ru-RU"/>
        </w:rPr>
        <w:t xml:space="preserve"> были получены </w:t>
      </w:r>
      <w:r>
        <w:rPr>
          <w:rFonts w:ascii="Times New Roman" w:hAnsi="Times New Roman" w:eastAsia="SimSun"/>
          <w:sz w:val="24"/>
          <w:szCs w:val="24"/>
          <w:cs/>
          <w:lang w:val="ru-RU" w:bidi="ru-RU"/>
        </w:rPr>
        <w:t>статистически</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значимые</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результаты</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связанные</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с</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динамикой</w:t>
      </w:r>
      <w:r>
        <w:rPr>
          <w:rFonts w:ascii="Times New Roman" w:hAnsi="Times New Roman" w:eastAsia="SimSun"/>
          <w:sz w:val="24"/>
          <w:szCs w:val="24"/>
          <w:lang w:val="ru-RU"/>
        </w:rPr>
        <w:t xml:space="preserve"> и активностью </w:t>
      </w:r>
      <w:r>
        <w:rPr>
          <w:rFonts w:ascii="Times New Roman" w:hAnsi="Times New Roman" w:eastAsia="SimSun"/>
          <w:sz w:val="24"/>
          <w:szCs w:val="24"/>
          <w:cs/>
          <w:lang w:val="ru-RU" w:bidi="ru-RU"/>
        </w:rPr>
        <w:t>в</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классе</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из которых</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од</w:t>
      </w:r>
      <w:r>
        <w:rPr>
          <w:rFonts w:ascii="Times New Roman" w:hAnsi="Times New Roman" w:eastAsia="SimSun"/>
          <w:sz w:val="24"/>
          <w:szCs w:val="24"/>
          <w:lang w:val="ru-RU" w:bidi="ru-RU"/>
        </w:rPr>
        <w:t>но</w:t>
      </w:r>
      <w:r>
        <w:rPr>
          <w:rStyle w:val="13"/>
          <w:rFonts w:ascii="Times New Roman" w:hAnsi="Times New Roman" w:eastAsia="SimSun"/>
          <w:sz w:val="24"/>
          <w:szCs w:val="24"/>
          <w:lang w:val="ru-RU" w:bidi="ru-RU"/>
        </w:rPr>
        <w:footnoteReference w:id="32"/>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показал</w:t>
      </w:r>
      <w:r>
        <w:rPr>
          <w:rFonts w:ascii="Times New Roman" w:hAnsi="Times New Roman" w:eastAsia="SimSun"/>
          <w:sz w:val="24"/>
          <w:szCs w:val="24"/>
          <w:lang w:val="ru-RU" w:bidi="ru-RU"/>
        </w:rPr>
        <w:t>о</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что</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влияние</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на</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динамику</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в</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классе</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было</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снижалось</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в</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течение</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пяти</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месяцев</w:t>
      </w:r>
      <w:r>
        <w:rPr>
          <w:rFonts w:ascii="Times New Roman" w:hAnsi="Times New Roman" w:eastAsia="SimSun"/>
          <w:sz w:val="24"/>
          <w:szCs w:val="24"/>
          <w:lang w:val="ru-RU" w:bidi="ru-RU"/>
        </w:rPr>
        <w:t xml:space="preserve"> использования инструмента </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Тем</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не</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менее</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все</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тридцать</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три</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других</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статьи</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говорят</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об</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улучшен</w:t>
      </w:r>
      <w:r>
        <w:rPr>
          <w:rFonts w:ascii="Times New Roman" w:hAnsi="Times New Roman" w:eastAsia="SimSun"/>
          <w:sz w:val="24"/>
          <w:szCs w:val="24"/>
          <w:lang w:val="ru-RU" w:bidi="ru-RU"/>
        </w:rPr>
        <w:t>ии динамики на занятиях как о результате</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использования</w:t>
      </w:r>
      <w:r>
        <w:rPr>
          <w:rFonts w:ascii="Times New Roman" w:hAnsi="Times New Roman" w:eastAsia="SimSun"/>
          <w:sz w:val="24"/>
          <w:szCs w:val="24"/>
          <w:lang w:val="ru-RU"/>
        </w:rPr>
        <w:t xml:space="preserve"> Kahoot!, главным образом упоминая об </w:t>
      </w:r>
      <w:r>
        <w:rPr>
          <w:rFonts w:ascii="Times New Roman" w:hAnsi="Times New Roman" w:eastAsia="SimSun"/>
          <w:sz w:val="24"/>
          <w:szCs w:val="24"/>
          <w:cs/>
          <w:lang w:val="ru-RU" w:bidi="ru-RU"/>
        </w:rPr>
        <w:t>улучшени</w:t>
      </w:r>
      <w:r>
        <w:rPr>
          <w:rFonts w:ascii="Times New Roman" w:hAnsi="Times New Roman" w:eastAsia="SimSun"/>
          <w:sz w:val="24"/>
          <w:szCs w:val="24"/>
          <w:lang w:val="ru-RU"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взаимодействия</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между</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учителем</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учеником</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взаимодействия</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между</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ученик</w:t>
      </w:r>
      <w:r>
        <w:rPr>
          <w:rFonts w:ascii="Times New Roman" w:hAnsi="Times New Roman" w:eastAsia="SimSun"/>
          <w:sz w:val="24"/>
          <w:szCs w:val="24"/>
          <w:lang w:val="ru-RU" w:bidi="ru-RU"/>
        </w:rPr>
        <w:t>ам.</w:t>
      </w:r>
      <w:r>
        <w:rPr>
          <w:rFonts w:ascii="Times New Roman" w:hAnsi="Times New Roman" w:eastAsia="SimSun"/>
          <w:sz w:val="24"/>
          <w:szCs w:val="24"/>
          <w:lang w:val="ru-RU"/>
        </w:rPr>
        <w:t xml:space="preserve"> Также большее количество учеников начало </w:t>
      </w:r>
      <w:r>
        <w:rPr>
          <w:rFonts w:ascii="Times New Roman" w:hAnsi="Times New Roman" w:eastAsia="SimSun"/>
          <w:sz w:val="24"/>
          <w:szCs w:val="24"/>
          <w:cs/>
          <w:lang w:val="ru-RU" w:bidi="ru-RU"/>
        </w:rPr>
        <w:t>принимать</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активное</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участие</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в</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занятиях</w:t>
      </w:r>
      <w:r>
        <w:rPr>
          <w:rFonts w:ascii="Times New Roman" w:hAnsi="Times New Roman" w:eastAsia="SimSun"/>
          <w:sz w:val="24"/>
          <w:szCs w:val="24"/>
          <w:lang w:val="ru-RU"/>
        </w:rPr>
        <w:t xml:space="preserve">, что привело к улучшению </w:t>
      </w:r>
      <w:r>
        <w:rPr>
          <w:rFonts w:ascii="Times New Roman" w:hAnsi="Times New Roman" w:eastAsia="SimSun"/>
          <w:sz w:val="24"/>
          <w:szCs w:val="24"/>
          <w:cs/>
          <w:lang w:val="ru-RU" w:bidi="ru-RU"/>
        </w:rPr>
        <w:t>атмосфер</w:t>
      </w:r>
      <w:r>
        <w:rPr>
          <w:rFonts w:ascii="Times New Roman" w:hAnsi="Times New Roman" w:eastAsia="SimSun"/>
          <w:sz w:val="24"/>
          <w:szCs w:val="24"/>
          <w:lang w:val="ru-RU" w:bidi="ru-RU"/>
        </w:rPr>
        <w:t>ы</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в</w:t>
      </w:r>
      <w:r>
        <w:rPr>
          <w:rFonts w:ascii="Times New Roman" w:hAnsi="Times New Roman" w:eastAsia="SimSun"/>
          <w:sz w:val="24"/>
          <w:szCs w:val="24"/>
          <w:lang w:val="ru-RU"/>
        </w:rPr>
        <w:t xml:space="preserve"> </w:t>
      </w:r>
      <w:r>
        <w:rPr>
          <w:rFonts w:ascii="Times New Roman" w:hAnsi="Times New Roman" w:eastAsia="SimSun"/>
          <w:sz w:val="24"/>
          <w:szCs w:val="24"/>
          <w:cs/>
          <w:lang w:val="ru-RU" w:bidi="ru-RU"/>
        </w:rPr>
        <w:t>классе</w:t>
      </w:r>
      <w:r>
        <w:rPr>
          <w:rFonts w:ascii="Times New Roman" w:hAnsi="Times New Roman" w:eastAsia="SimSun"/>
          <w:sz w:val="24"/>
          <w:szCs w:val="24"/>
          <w:lang w:val="ru-RU"/>
        </w:rPr>
        <w:t xml:space="preserve">. Важно отметить, что ни в обзоре литературы по использованию </w:t>
      </w:r>
      <w:r>
        <w:rPr>
          <w:rFonts w:ascii="Times New Roman" w:hAnsi="Times New Roman" w:eastAsia="SimSun"/>
          <w:sz w:val="24"/>
          <w:szCs w:val="24"/>
        </w:rPr>
        <w:t>Kahoot</w:t>
      </w:r>
      <w:r>
        <w:rPr>
          <w:rFonts w:ascii="Times New Roman" w:hAnsi="Times New Roman" w:eastAsia="SimSun"/>
          <w:sz w:val="24"/>
          <w:szCs w:val="24"/>
          <w:lang w:val="ru-RU"/>
        </w:rPr>
        <w:t xml:space="preserve">!, ни среди множества статей о других инструментах вовлечения аудитории мною не было найдено исследований, показывающих общее негативное восприятие </w:t>
      </w:r>
      <w:r>
        <w:rPr>
          <w:rFonts w:ascii="Times New Roman" w:hAnsi="Times New Roman" w:eastAsia="SimSun"/>
          <w:sz w:val="24"/>
          <w:szCs w:val="24"/>
        </w:rPr>
        <w:t>ARS</w:t>
      </w:r>
      <w:r>
        <w:rPr>
          <w:rFonts w:ascii="Times New Roman" w:hAnsi="Times New Roman" w:eastAsia="SimSun"/>
          <w:sz w:val="24"/>
          <w:szCs w:val="24"/>
          <w:lang w:val="ru-RU"/>
        </w:rPr>
        <w:t xml:space="preserve">-систем учащимися или отрицательное влияние инструментов на активность аудитории и её вовлеченность в образовательный процесс. </w:t>
      </w:r>
    </w:p>
    <w:p>
      <w:pPr>
        <w:spacing w:after="0" w:line="360" w:lineRule="auto"/>
        <w:ind w:firstLine="420"/>
        <w:jc w:val="both"/>
        <w:rPr>
          <w:rFonts w:ascii="Times New Roman" w:hAnsi="Times New Roman" w:eastAsia="SimSun"/>
          <w:sz w:val="24"/>
          <w:szCs w:val="24"/>
          <w:lang w:val="ru-RU"/>
        </w:rPr>
      </w:pPr>
      <w:r>
        <w:rPr>
          <w:rFonts w:ascii="Times New Roman" w:hAnsi="Times New Roman" w:eastAsia="SimSun"/>
          <w:sz w:val="24"/>
          <w:szCs w:val="24"/>
          <w:lang w:val="ru-RU"/>
        </w:rPr>
        <w:t>Таким образом, практически вся найденная мной информация в литературе указывает на положительное влияние инструментов вовлечения на образовательный процесс с точки зрения восприятия учащимися и динамики аудитории. Важно отметить, что в данном вопросе авторы статей более солидарны, чем в вопросе улучшения результатов обучения, что впрочем и неудивительно, учитывая предназначение инструментов вовлечения.</w:t>
      </w:r>
    </w:p>
    <w:p>
      <w:pPr>
        <w:spacing w:after="0" w:line="360" w:lineRule="auto"/>
        <w:ind w:firstLine="420"/>
        <w:jc w:val="both"/>
        <w:rPr>
          <w:rFonts w:ascii="Times New Roman" w:hAnsi="Times New Roman" w:eastAsia="SimSun"/>
          <w:sz w:val="24"/>
          <w:szCs w:val="24"/>
          <w:lang w:val="ru-RU"/>
        </w:rPr>
      </w:pPr>
      <w:r>
        <w:rPr>
          <w:rFonts w:ascii="Times New Roman" w:hAnsi="Times New Roman" w:eastAsia="SimSun"/>
          <w:sz w:val="24"/>
          <w:szCs w:val="24"/>
          <w:lang w:val="ru-RU"/>
        </w:rPr>
        <w:t xml:space="preserve">Помимо аспекта влияния инструментов вовлечения на студентов, в литературе рассматриваются и другие аспекты использования инструментов. Один из основных - экономия времени лекции при помощи </w:t>
      </w:r>
      <w:r>
        <w:rPr>
          <w:rFonts w:ascii="Times New Roman" w:hAnsi="Times New Roman" w:eastAsia="SimSun"/>
          <w:sz w:val="24"/>
          <w:szCs w:val="24"/>
        </w:rPr>
        <w:t>ARS</w:t>
      </w:r>
      <w:r>
        <w:rPr>
          <w:rFonts w:ascii="Times New Roman" w:hAnsi="Times New Roman" w:eastAsia="SimSun"/>
          <w:sz w:val="24"/>
          <w:szCs w:val="24"/>
          <w:lang w:val="ru-RU"/>
        </w:rPr>
        <w:t>-систем. В уже упомянутом исследовании</w:t>
      </w:r>
      <w:r>
        <w:rPr>
          <w:rStyle w:val="13"/>
          <w:rFonts w:ascii="Times New Roman" w:hAnsi="Times New Roman" w:eastAsia="SimSun"/>
          <w:sz w:val="24"/>
          <w:szCs w:val="24"/>
          <w:lang w:val="ru-RU"/>
        </w:rPr>
        <w:footnoteReference w:id="33"/>
      </w:r>
      <w:r>
        <w:rPr>
          <w:rFonts w:ascii="Times New Roman" w:hAnsi="Times New Roman" w:eastAsia="SimSun"/>
          <w:sz w:val="24"/>
          <w:szCs w:val="24"/>
          <w:lang w:val="ru-RU"/>
        </w:rPr>
        <w:t xml:space="preserve">  отмечается, что б</w:t>
      </w:r>
      <w:r>
        <w:rPr>
          <w:rFonts w:ascii="Times New Roman" w:hAnsi="Times New Roman" w:eastAsia="SimSun"/>
          <w:sz w:val="24"/>
          <w:szCs w:val="24"/>
          <w:cs/>
          <w:lang w:bidi="ru-RU"/>
        </w:rPr>
        <w:t>лагодаря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использованию</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вопросов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реальном</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времени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мгновенной</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агрегации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результатов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учителя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могут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легко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оценить</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эффективность</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своего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обучения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текущий</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уровень</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понимания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учащихся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Опыт</w:t>
      </w:r>
      <w:r>
        <w:rPr>
          <w:rFonts w:ascii="Times New Roman" w:hAnsi="Times New Roman" w:eastAsia="SimSun"/>
          <w:sz w:val="24"/>
          <w:szCs w:val="24"/>
          <w:lang w:val="ru-RU" w:bidi="ru-RU"/>
        </w:rPr>
        <w:t xml:space="preserve"> авторов исследования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показывает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что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использование</w:t>
      </w:r>
      <w:r>
        <w:rPr>
          <w:rFonts w:ascii="Times New Roman" w:hAnsi="Times New Roman" w:eastAsia="SimSun"/>
          <w:sz w:val="24"/>
          <w:szCs w:val="24"/>
          <w:lang w:val="ru-RU"/>
        </w:rPr>
        <w:t xml:space="preserve"> </w:t>
      </w:r>
      <w:r>
        <w:rPr>
          <w:rFonts w:ascii="Times New Roman" w:hAnsi="Times New Roman" w:eastAsia="SimSun"/>
          <w:sz w:val="24"/>
          <w:szCs w:val="24"/>
        </w:rPr>
        <w:t>ARS</w:t>
      </w:r>
      <w:r>
        <w:rPr>
          <w:rFonts w:ascii="Times New Roman" w:hAnsi="Times New Roman" w:eastAsia="SimSun"/>
          <w:sz w:val="24"/>
          <w:szCs w:val="24"/>
          <w:lang w:val="ru-RU"/>
        </w:rPr>
        <w:t xml:space="preserve">-инструментов </w:t>
      </w:r>
      <w:r>
        <w:rPr>
          <w:rFonts w:ascii="Times New Roman" w:hAnsi="Times New Roman" w:eastAsia="SimSun"/>
          <w:sz w:val="24"/>
          <w:szCs w:val="24"/>
          <w:cs/>
          <w:lang w:bidi="ru-RU"/>
        </w:rPr>
        <w:t>увеличивает</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вовлечённость</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учащихся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время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занятий</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обеспечивает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мгновенную</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обратную</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связь</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как</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для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студентов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так</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для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учителя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достигнутых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результатах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обучения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создавая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интерактивную</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среду</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обучения</w:t>
      </w:r>
      <w:r>
        <w:rPr>
          <w:rFonts w:ascii="Times New Roman" w:hAnsi="Times New Roman" w:eastAsia="SimSun"/>
          <w:sz w:val="24"/>
          <w:szCs w:val="24"/>
          <w:lang w:val="ru-RU"/>
        </w:rPr>
        <w:t xml:space="preserve">. То есть, если у преподавателя появилась необходимость провести опрос всей аудитории с целью выяснить мнений студентов по какому-либо вопросу, то при наличии лишь традиционных средств обучения ему придется либо терпеливо выслушивать ответ каждого студента и тратить время лекции, либо предлагать студентам варианты ответа и смотреть, сколько студентов проголосует за какой вариант. Во втором случае преподаватель сильно ограничивает студентов, которые вместо высказывания личного мнения должны выбирать и фиксированных вариантов, уже придуманных за них. Естественно, это не способствует развитию креативности и творческого мышления студентов и значительно понижает шансы на появление новых интересных идей в процессе обсуждения проблемы. Используя </w:t>
      </w:r>
      <w:r>
        <w:rPr>
          <w:rFonts w:ascii="Times New Roman" w:hAnsi="Times New Roman" w:eastAsia="SimSun"/>
          <w:sz w:val="24"/>
          <w:szCs w:val="24"/>
        </w:rPr>
        <w:t>ARS</w:t>
      </w:r>
      <w:r>
        <w:rPr>
          <w:rFonts w:ascii="Times New Roman" w:hAnsi="Times New Roman" w:eastAsia="SimSun"/>
          <w:sz w:val="24"/>
          <w:szCs w:val="24"/>
          <w:lang w:val="ru-RU"/>
        </w:rPr>
        <w:t xml:space="preserve">-системы преподаватель может быстро получить информацию от каждого студента, выбрать наиболее интересные ответы и задать уточняющие вопросы соответствующим студентам, не ограничивая при этом никого в возможности выражать своё мнение. Процесс тестирования студентов также может быть упрощен. Теперь преподавателю не нужно проверять каждую работу, сверять её с правильными ответами и тратить на это своё время. Многие </w:t>
      </w:r>
      <w:r>
        <w:rPr>
          <w:rFonts w:ascii="Times New Roman" w:hAnsi="Times New Roman" w:eastAsia="SimSun"/>
          <w:sz w:val="24"/>
          <w:szCs w:val="24"/>
        </w:rPr>
        <w:t>ARS</w:t>
      </w:r>
      <w:r>
        <w:rPr>
          <w:rFonts w:ascii="Times New Roman" w:hAnsi="Times New Roman" w:eastAsia="SimSun"/>
          <w:sz w:val="24"/>
          <w:szCs w:val="24"/>
          <w:lang w:val="ru-RU"/>
        </w:rPr>
        <w:t>-системы позволяют создавать персонализированные тесты, результат выполнения которых будет мгновенно доступен, как студенту, так и преподавателю. На основе полученных данных преподаватель сможет прямо во время лекции понять, насколько хорошо студенты знают материал и при необходимости скорректировать свои действия, повысив тем самым эффективность своего взаимодействия со студентами.</w:t>
      </w:r>
    </w:p>
    <w:p>
      <w:pPr>
        <w:spacing w:after="0" w:line="360" w:lineRule="auto"/>
        <w:ind w:firstLine="420"/>
        <w:jc w:val="both"/>
        <w:rPr>
          <w:rFonts w:ascii="Times New Roman" w:hAnsi="Times New Roman" w:eastAsia="SimSun"/>
          <w:sz w:val="24"/>
          <w:szCs w:val="24"/>
          <w:lang w:val="ru-RU"/>
        </w:rPr>
      </w:pPr>
      <w:r>
        <w:rPr>
          <w:rFonts w:ascii="Times New Roman" w:hAnsi="Times New Roman" w:eastAsia="SimSun"/>
          <w:sz w:val="24"/>
          <w:szCs w:val="24"/>
          <w:cs/>
          <w:lang w:bidi="ru-RU"/>
        </w:rPr>
        <w:t>В</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 xml:space="preserve">другой </w:t>
      </w:r>
      <w:r>
        <w:rPr>
          <w:rFonts w:ascii="Times New Roman" w:hAnsi="Times New Roman" w:eastAsia="SimSun"/>
          <w:sz w:val="24"/>
          <w:szCs w:val="24"/>
          <w:cs/>
          <w:lang w:bidi="ru-RU"/>
        </w:rPr>
        <w:t>статье</w:t>
      </w:r>
      <w:r>
        <w:rPr>
          <w:rStyle w:val="13"/>
          <w:rFonts w:ascii="Times New Roman" w:hAnsi="Times New Roman" w:eastAsia="SimSun"/>
          <w:sz w:val="24"/>
          <w:szCs w:val="24"/>
          <w:cs/>
          <w:lang w:bidi="ru-RU"/>
        </w:rPr>
        <w:footnoteReference w:id="34"/>
      </w:r>
      <w:r>
        <w:rPr>
          <w:rFonts w:ascii="Times New Roman" w:hAnsi="Times New Roman" w:eastAsia="SimSun"/>
          <w:sz w:val="24"/>
          <w:szCs w:val="24"/>
          <w:cs/>
          <w:lang w:bidi="ru-RU"/>
        </w:rPr>
        <w:t xml:space="preserve"> представлены</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некоторые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эмпирические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данные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касающиеся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временных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рамок</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свойств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использования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систем</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реагирования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аудитории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трех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различных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типах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лекций</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Несмотря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на</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что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статистически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обоснованная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общая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модель</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процесса</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голосования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мо</w:t>
      </w:r>
      <w:r>
        <w:rPr>
          <w:rFonts w:ascii="Times New Roman" w:hAnsi="Times New Roman" w:eastAsia="SimSun"/>
          <w:sz w:val="24"/>
          <w:szCs w:val="24"/>
          <w:lang w:val="ru-RU" w:bidi="ru-RU"/>
        </w:rPr>
        <w:t>жет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быть</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предложена</w:t>
      </w:r>
      <w:r>
        <w:rPr>
          <w:rFonts w:ascii="Times New Roman" w:hAnsi="Times New Roman" w:eastAsia="SimSun"/>
          <w:sz w:val="24"/>
          <w:szCs w:val="24"/>
          <w:lang w:val="ru-RU" w:bidi="ru-RU"/>
        </w:rPr>
        <w:t xml:space="preserve"> </w:t>
      </w:r>
      <w:r>
        <w:rPr>
          <w:rFonts w:ascii="Times New Roman" w:hAnsi="Times New Roman" w:eastAsia="SimSun"/>
          <w:sz w:val="24"/>
          <w:szCs w:val="24"/>
          <w:cs/>
          <w:lang w:bidi="ru-RU"/>
        </w:rPr>
        <w:t>на</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основе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полученных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данных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данные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предполагают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что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независимо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аудитории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для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всех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трех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типов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поставленных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вопросов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членам</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аудитории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обычно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требуется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среднем</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более</w:t>
      </w:r>
      <w:r>
        <w:rPr>
          <w:rFonts w:ascii="Times New Roman" w:hAnsi="Times New Roman" w:eastAsia="SimSun"/>
          <w:sz w:val="24"/>
          <w:szCs w:val="24"/>
          <w:lang w:val="ru-RU"/>
        </w:rPr>
        <w:t xml:space="preserve"> 25 </w:t>
      </w:r>
      <w:r>
        <w:rPr>
          <w:rFonts w:ascii="Times New Roman" w:hAnsi="Times New Roman" w:eastAsia="SimSun"/>
          <w:sz w:val="24"/>
          <w:szCs w:val="24"/>
          <w:cs/>
          <w:lang w:bidi="ru-RU"/>
        </w:rPr>
        <w:t>секунд</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чтобы</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дать ответ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можно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ожидать</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что</w:t>
      </w:r>
      <w:r>
        <w:rPr>
          <w:rFonts w:ascii="Times New Roman" w:hAnsi="Times New Roman" w:eastAsia="SimSun"/>
          <w:sz w:val="24"/>
          <w:szCs w:val="24"/>
          <w:lang w:val="ru-RU"/>
        </w:rPr>
        <w:t xml:space="preserve"> 90% </w:t>
      </w:r>
      <w:r>
        <w:rPr>
          <w:rFonts w:ascii="Times New Roman" w:hAnsi="Times New Roman" w:eastAsia="SimSun"/>
          <w:sz w:val="24"/>
          <w:szCs w:val="24"/>
          <w:lang w:val="ru-RU" w:bidi="ru-RU"/>
        </w:rPr>
        <w:t>ответов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поступят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через</w:t>
      </w:r>
      <w:r>
        <w:rPr>
          <w:rFonts w:ascii="Times New Roman" w:hAnsi="Times New Roman" w:eastAsia="SimSun"/>
          <w:sz w:val="24"/>
          <w:szCs w:val="24"/>
          <w:lang w:val="ru-RU"/>
        </w:rPr>
        <w:t xml:space="preserve"> 50 </w:t>
      </w:r>
      <w:r>
        <w:rPr>
          <w:rFonts w:ascii="Times New Roman" w:hAnsi="Times New Roman" w:eastAsia="SimSun"/>
          <w:sz w:val="24"/>
          <w:szCs w:val="24"/>
          <w:cs/>
          <w:lang w:bidi="ru-RU"/>
        </w:rPr>
        <w:t>секунд</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после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того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как</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был задан вопрос</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Как</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выяснилось в процессе исследования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нет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существенной</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корреляции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между</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размером</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аудитории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продолжительностью</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процесса</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голосования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Эти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два</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результата</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вместе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предполагают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что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ключевым</w:t>
      </w:r>
      <w:r>
        <w:rPr>
          <w:rFonts w:ascii="Times New Roman" w:hAnsi="Times New Roman" w:eastAsia="SimSun"/>
          <w:sz w:val="24"/>
          <w:szCs w:val="24"/>
          <w:lang w:val="ru-RU"/>
        </w:rPr>
        <w:t xml:space="preserve"> фактором влияния на </w:t>
      </w:r>
      <w:r>
        <w:rPr>
          <w:rFonts w:ascii="Times New Roman" w:hAnsi="Times New Roman" w:eastAsia="SimSun"/>
          <w:sz w:val="24"/>
          <w:szCs w:val="24"/>
          <w:cs/>
          <w:lang w:bidi="ru-RU"/>
        </w:rPr>
        <w:t>продолжительност</w:t>
      </w:r>
      <w:r>
        <w:rPr>
          <w:rFonts w:ascii="Times New Roman" w:hAnsi="Times New Roman" w:eastAsia="SimSun"/>
          <w:sz w:val="24"/>
          <w:szCs w:val="24"/>
          <w:lang w:val="ru-RU" w:bidi="ru-RU"/>
        </w:rPr>
        <w:t>ь</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процесса</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голосования</w:t>
      </w:r>
      <w:r>
        <w:rPr>
          <w:rFonts w:ascii="Times New Roman" w:hAnsi="Times New Roman" w:eastAsia="SimSun"/>
          <w:sz w:val="24"/>
          <w:szCs w:val="24"/>
          <w:lang w:val="ru-RU" w:bidi="ru-RU"/>
        </w:rPr>
        <w:t xml:space="preserve"> </w:t>
      </w:r>
      <w:r>
        <w:rPr>
          <w:rFonts w:ascii="Times New Roman" w:hAnsi="Times New Roman" w:eastAsia="SimSun"/>
          <w:sz w:val="24"/>
          <w:szCs w:val="24"/>
          <w:cs/>
          <w:lang w:bidi="ru-RU"/>
        </w:rPr>
        <w:t>должны</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быть</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характеристики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конкретной</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аудитории</w:t>
      </w:r>
      <w:r>
        <w:rPr>
          <w:rFonts w:ascii="Times New Roman" w:hAnsi="Times New Roman" w:eastAsia="SimSun"/>
          <w:sz w:val="24"/>
          <w:szCs w:val="24"/>
          <w:lang w:val="ru-RU"/>
        </w:rPr>
        <w:t>. Другими словами, используя современные информационные технологии преподаватель может за минуту собрать мнения всей аудитории любого размера. Безусловно, какое-то время уйдёт на то, чтобы всё прочитать, но всё равно это намного быстрее, чем проводить опрос каждого присутствующего. Для высших учебных заведений факт подобной возможности экономить время особенно важен, ведь зачастую на курсе учится более ста человек, а лекции для всего курса случаются регулярно.</w:t>
      </w:r>
    </w:p>
    <w:p>
      <w:pPr>
        <w:spacing w:after="0" w:line="360" w:lineRule="auto"/>
        <w:ind w:firstLine="420"/>
        <w:jc w:val="both"/>
        <w:rPr>
          <w:rFonts w:ascii="Times New Roman" w:hAnsi="Times New Roman" w:eastAsia="SimSun"/>
          <w:sz w:val="24"/>
          <w:szCs w:val="24"/>
          <w:lang w:val="ru-RU"/>
        </w:rPr>
      </w:pPr>
      <w:r>
        <w:rPr>
          <w:rFonts w:ascii="Times New Roman" w:hAnsi="Times New Roman" w:eastAsia="SimSun"/>
          <w:sz w:val="24"/>
          <w:szCs w:val="24"/>
          <w:lang w:val="ru-RU"/>
        </w:rPr>
        <w:t xml:space="preserve">Таким образом, любые опасения на предмет того, что внедрение новых инструментов вовлечения может негативно сказаться на целостности лекционного процесса и отнимать время от лекций, совершенно беспочвенны. Безусловно, преподавателю нужно будет потратить время на подготовку самого инструмента, но эти затраты не сопоставимы с той временной выгодой, которую может получить как преподаватель, так и студенты.    </w:t>
      </w:r>
    </w:p>
    <w:p>
      <w:pPr>
        <w:spacing w:after="0" w:line="360" w:lineRule="auto"/>
        <w:ind w:firstLine="420"/>
        <w:jc w:val="both"/>
        <w:rPr>
          <w:rFonts w:ascii="Times New Roman" w:hAnsi="Times New Roman" w:eastAsia="SimSun"/>
          <w:sz w:val="24"/>
          <w:szCs w:val="24"/>
          <w:lang w:val="ru-RU"/>
        </w:rPr>
      </w:pPr>
      <w:r>
        <w:rPr>
          <w:rFonts w:ascii="Times New Roman" w:hAnsi="Times New Roman" w:eastAsia="SimSun"/>
          <w:sz w:val="24"/>
          <w:szCs w:val="24"/>
          <w:lang w:val="ru-RU"/>
        </w:rPr>
        <w:t xml:space="preserve">Надо отметить, что некоторые недостатки </w:t>
      </w:r>
      <w:r>
        <w:rPr>
          <w:rFonts w:ascii="Times New Roman" w:hAnsi="Times New Roman" w:eastAsia="SimSun"/>
          <w:sz w:val="24"/>
          <w:szCs w:val="24"/>
        </w:rPr>
        <w:t>ARS</w:t>
      </w:r>
      <w:r>
        <w:rPr>
          <w:rFonts w:ascii="Times New Roman" w:hAnsi="Times New Roman" w:eastAsia="SimSun"/>
          <w:sz w:val="24"/>
          <w:szCs w:val="24"/>
          <w:lang w:val="ru-RU"/>
        </w:rPr>
        <w:t>-систем также упоминаются в исследованиях. Например, в одной из стат</w:t>
      </w:r>
      <w:r>
        <w:rPr>
          <w:rFonts w:ascii="Times New Roman" w:hAnsi="Times New Roman" w:eastAsia="SimSun"/>
          <w:sz w:val="24"/>
          <w:szCs w:val="24"/>
          <w:cs/>
          <w:lang w:val="ru-RU" w:bidi="ru-RU"/>
        </w:rPr>
        <w:t>ей</w:t>
      </w:r>
      <w:r>
        <w:rPr>
          <w:rStyle w:val="13"/>
          <w:rFonts w:ascii="Times New Roman" w:hAnsi="Times New Roman" w:eastAsia="SimSun"/>
          <w:sz w:val="24"/>
          <w:szCs w:val="24"/>
          <w:cs/>
          <w:lang w:val="ru-RU" w:bidi="ru-RU"/>
        </w:rPr>
        <w:footnoteReference w:id="35"/>
      </w:r>
      <w:r>
        <w:rPr>
          <w:rFonts w:ascii="Times New Roman" w:hAnsi="Times New Roman" w:eastAsia="SimSun"/>
          <w:sz w:val="24"/>
          <w:szCs w:val="24"/>
          <w:cs/>
          <w:lang w:val="ru-RU" w:bidi="ru-RU"/>
        </w:rPr>
        <w:t xml:space="preserve"> уп</w:t>
      </w:r>
      <w:r>
        <w:rPr>
          <w:rFonts w:ascii="Times New Roman" w:hAnsi="Times New Roman" w:eastAsia="SimSun"/>
          <w:sz w:val="24"/>
          <w:szCs w:val="24"/>
          <w:lang w:val="ru-RU"/>
        </w:rPr>
        <w:t>оминается, что о</w:t>
      </w:r>
      <w:r>
        <w:rPr>
          <w:rFonts w:ascii="Times New Roman" w:hAnsi="Times New Roman" w:eastAsia="SimSun"/>
          <w:sz w:val="24"/>
          <w:szCs w:val="24"/>
          <w:cs/>
          <w:lang w:bidi="ru-RU"/>
        </w:rPr>
        <w:t>бщая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успеваемость</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студентов</w:t>
      </w:r>
      <w:r>
        <w:rPr>
          <w:rFonts w:ascii="Times New Roman" w:hAnsi="Times New Roman" w:eastAsia="SimSun"/>
          <w:sz w:val="24"/>
          <w:szCs w:val="24"/>
          <w:lang w:val="ru-RU" w:bidi="ru-RU"/>
        </w:rPr>
        <w:t xml:space="preserve"> в результате внедрения инструментов вовлечения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улучшилась</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особенно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тестовых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экзаменационных</w:t>
      </w:r>
      <w:r>
        <w:rPr>
          <w:rFonts w:ascii="Times New Roman" w:hAnsi="Times New Roman" w:eastAsia="SimSun"/>
          <w:sz w:val="24"/>
          <w:szCs w:val="24"/>
          <w:lang w:val="ru-RU"/>
        </w:rPr>
        <w:t xml:space="preserve"> </w:t>
      </w:r>
      <w:r>
        <w:rPr>
          <w:rFonts w:ascii="Times New Roman" w:hAnsi="Times New Roman" w:eastAsia="SimSun"/>
          <w:sz w:val="24"/>
          <w:szCs w:val="24"/>
          <w:lang w:val="ru-RU" w:bidi="ru-RU"/>
        </w:rPr>
        <w:t>заданиях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положительного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влияния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на</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проектные</w:t>
      </w:r>
      <w:r>
        <w:rPr>
          <w:rFonts w:ascii="Times New Roman" w:hAnsi="Times New Roman" w:eastAsia="SimSun"/>
          <w:sz w:val="24"/>
          <w:szCs w:val="24"/>
          <w:lang w:val="ru-RU" w:bidi="ru-RU"/>
        </w:rPr>
        <w:t xml:space="preserve"> групповые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работы</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наблюдается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Это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w:t>
      </w:r>
      <w:r>
        <w:rPr>
          <w:rFonts w:ascii="Times New Roman" w:hAnsi="Times New Roman" w:eastAsia="SimSun"/>
          <w:sz w:val="24"/>
          <w:szCs w:val="24"/>
          <w:lang w:val="ru-RU" w:bidi="ru-RU"/>
        </w:rPr>
        <w:t>вязано с тем</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что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природа</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группового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проекта</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требует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больше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командной</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работы</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взаимных</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обсуждений</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поэтому</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необходимы</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только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интерактивное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обучение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внедрение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инструментов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взаимного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обсуждения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помощи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управлении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проектами</w:t>
      </w:r>
      <w:r>
        <w:rPr>
          <w:rFonts w:ascii="Times New Roman" w:hAnsi="Times New Roman" w:eastAsia="SimSun"/>
          <w:sz w:val="24"/>
          <w:szCs w:val="24"/>
          <w:lang w:val="ru-RU"/>
        </w:rPr>
        <w:t xml:space="preserve">. Действительно, использование </w:t>
      </w:r>
      <w:r>
        <w:rPr>
          <w:rFonts w:ascii="Times New Roman" w:hAnsi="Times New Roman" w:eastAsia="SimSun"/>
          <w:sz w:val="24"/>
          <w:szCs w:val="24"/>
        </w:rPr>
        <w:t>ARS</w:t>
      </w:r>
      <w:r>
        <w:rPr>
          <w:rFonts w:ascii="Times New Roman" w:hAnsi="Times New Roman" w:eastAsia="SimSun"/>
          <w:sz w:val="24"/>
          <w:szCs w:val="24"/>
          <w:lang w:val="ru-RU"/>
        </w:rPr>
        <w:t>-систем не может положительно повлиять на качество выполнения студентами групповых работ, но это и не входит в их назначение.</w:t>
      </w:r>
    </w:p>
    <w:p>
      <w:pPr>
        <w:spacing w:after="0" w:line="360" w:lineRule="auto"/>
        <w:ind w:firstLine="420"/>
        <w:jc w:val="both"/>
        <w:rPr>
          <w:rFonts w:ascii="Times New Roman" w:hAnsi="Times New Roman" w:eastAsia="SimSun"/>
          <w:sz w:val="24"/>
          <w:szCs w:val="24"/>
          <w:lang w:val="ru-RU" w:bidi="ru-RU"/>
        </w:rPr>
      </w:pPr>
      <w:r>
        <w:rPr>
          <w:rFonts w:ascii="Times New Roman" w:hAnsi="Times New Roman" w:eastAsia="SimSun"/>
          <w:sz w:val="24"/>
          <w:szCs w:val="24"/>
          <w:lang w:val="ru-RU"/>
        </w:rPr>
        <w:t xml:space="preserve">Один из инструментов, упомянутых в топе лучших, как оказалось не совсем подходит для высшего образования и проигрывает в эффективности другим сервисам из топа. </w:t>
      </w:r>
      <w:r>
        <w:rPr>
          <w:rFonts w:ascii="Times New Roman" w:hAnsi="Times New Roman" w:eastAsia="SimSun"/>
          <w:sz w:val="24"/>
          <w:szCs w:val="24"/>
          <w:cs/>
          <w:lang w:bidi="ru-RU"/>
        </w:rPr>
        <w:t>Результаты</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эксперимента</w:t>
      </w:r>
      <w:r>
        <w:rPr>
          <w:rFonts w:ascii="Times New Roman" w:hAnsi="Times New Roman" w:eastAsia="SimSun"/>
          <w:sz w:val="24"/>
          <w:szCs w:val="24"/>
          <w:lang w:val="ru-RU" w:bidi="ru-RU"/>
        </w:rPr>
        <w:t>, приведённого в стат</w:t>
      </w:r>
      <w:r>
        <w:rPr>
          <w:rFonts w:ascii="Times New Roman" w:hAnsi="Times New Roman" w:eastAsia="SimSun"/>
          <w:sz w:val="24"/>
          <w:szCs w:val="24"/>
          <w:lang w:val="ru-RU"/>
        </w:rPr>
        <w:t>ье</w:t>
      </w:r>
      <w:r>
        <w:rPr>
          <w:rStyle w:val="13"/>
          <w:rFonts w:ascii="Times New Roman" w:hAnsi="Times New Roman" w:eastAsia="SimSun"/>
          <w:sz w:val="24"/>
          <w:szCs w:val="24"/>
          <w:lang w:val="ru-RU"/>
        </w:rPr>
        <w:footnoteReference w:id="36"/>
      </w:r>
      <w:r>
        <w:rPr>
          <w:rFonts w:hint="default" w:ascii="Times New Roman" w:hAnsi="Times New Roman" w:eastAsia="SimSun"/>
          <w:sz w:val="24"/>
          <w:szCs w:val="24"/>
          <w:lang w:val="en-US"/>
        </w:rPr>
        <w:t>,</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показали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технологи</w:t>
      </w:r>
      <w:r>
        <w:rPr>
          <w:rFonts w:ascii="Times New Roman" w:hAnsi="Times New Roman" w:eastAsia="SimSun"/>
          <w:sz w:val="24"/>
          <w:szCs w:val="24"/>
          <w:lang w:val="ru-RU" w:bidi="ru-RU"/>
        </w:rPr>
        <w:t xml:space="preserve">я </w:t>
      </w:r>
      <w:r>
        <w:rPr>
          <w:rFonts w:ascii="Times New Roman" w:hAnsi="Times New Roman" w:eastAsia="SimSun"/>
          <w:sz w:val="24"/>
          <w:szCs w:val="24"/>
          <w:lang w:bidi="ru-RU"/>
        </w:rPr>
        <w:t>Plickers</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вписываются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контекст</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высше</w:t>
      </w:r>
      <w:r>
        <w:rPr>
          <w:rFonts w:ascii="Times New Roman" w:hAnsi="Times New Roman" w:eastAsia="SimSun"/>
          <w:sz w:val="24"/>
          <w:szCs w:val="24"/>
          <w:lang w:val="ru-RU" w:bidi="ru-RU"/>
        </w:rPr>
        <w:t xml:space="preserve">го </w:t>
      </w:r>
      <w:r>
        <w:rPr>
          <w:rFonts w:ascii="Times New Roman" w:hAnsi="Times New Roman" w:eastAsia="SimSun"/>
          <w:sz w:val="24"/>
          <w:szCs w:val="24"/>
          <w:cs/>
          <w:lang w:bidi="ru-RU"/>
        </w:rPr>
        <w:t>образовани</w:t>
      </w:r>
      <w:r>
        <w:rPr>
          <w:rFonts w:ascii="Times New Roman" w:hAnsi="Times New Roman" w:eastAsia="SimSun"/>
          <w:sz w:val="24"/>
          <w:szCs w:val="24"/>
          <w:lang w:val="ru-RU" w:bidi="ru-RU"/>
        </w:rPr>
        <w:t>я по причине слишком долгого и бессмысленно сложного способа использования</w:t>
      </w:r>
      <w:r>
        <w:rPr>
          <w:rFonts w:ascii="Times New Roman" w:hAnsi="Times New Roman" w:eastAsia="SimSun"/>
          <w:sz w:val="24"/>
          <w:szCs w:val="24"/>
          <w:lang w:val="ru-RU"/>
        </w:rPr>
        <w:t xml:space="preserve">. Подобное суждение полностью оправдано, использование </w:t>
      </w:r>
      <w:r>
        <w:rPr>
          <w:rFonts w:ascii="Times New Roman" w:hAnsi="Times New Roman" w:eastAsia="SimSun"/>
          <w:sz w:val="24"/>
          <w:szCs w:val="24"/>
        </w:rPr>
        <w:t>Plickers</w:t>
      </w:r>
      <w:r>
        <w:rPr>
          <w:rFonts w:ascii="Times New Roman" w:hAnsi="Times New Roman" w:eastAsia="SimSun"/>
          <w:sz w:val="24"/>
          <w:szCs w:val="24"/>
          <w:lang w:val="ru-RU"/>
        </w:rPr>
        <w:t xml:space="preserve"> имеет смысл только когда у большей части присутствующих в классе нет смартфонов. Такое может быть скорее в начальной школе, но никак не в высшем учебном заведении, поэтому </w:t>
      </w:r>
      <w:r>
        <w:rPr>
          <w:rFonts w:ascii="Times New Roman" w:hAnsi="Times New Roman" w:eastAsia="SimSun"/>
          <w:sz w:val="24"/>
          <w:szCs w:val="24"/>
        </w:rPr>
        <w:t>Plickers</w:t>
      </w:r>
      <w:r>
        <w:rPr>
          <w:rFonts w:ascii="Times New Roman" w:hAnsi="Times New Roman" w:eastAsia="SimSun"/>
          <w:sz w:val="24"/>
          <w:szCs w:val="24"/>
          <w:lang w:val="ru-RU"/>
        </w:rPr>
        <w:t xml:space="preserve"> действительно неприменим. </w:t>
      </w:r>
      <w:r>
        <w:rPr>
          <w:rFonts w:ascii="Times New Roman" w:hAnsi="Times New Roman" w:eastAsia="SimSun"/>
          <w:sz w:val="24"/>
          <w:szCs w:val="24"/>
          <w:cs/>
          <w:lang w:bidi="ru-RU"/>
        </w:rPr>
        <w:t>Кроме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того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использование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технологии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не</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улучшило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результаты</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обучения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учащихся</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по</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сравнению</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с</w:t>
      </w:r>
      <w:r>
        <w:rPr>
          <w:rFonts w:ascii="Times New Roman" w:hAnsi="Times New Roman" w:eastAsia="SimSun"/>
          <w:sz w:val="24"/>
          <w:szCs w:val="24"/>
          <w:lang w:val="ru-RU"/>
        </w:rPr>
        <w:t xml:space="preserve"> </w:t>
      </w:r>
      <w:r>
        <w:rPr>
          <w:rFonts w:ascii="Times New Roman" w:hAnsi="Times New Roman" w:eastAsia="SimSun"/>
          <w:sz w:val="24"/>
          <w:szCs w:val="24"/>
          <w:cs/>
          <w:lang w:bidi="ru-RU"/>
        </w:rPr>
        <w:t>традиционными</w:t>
      </w:r>
      <w:r>
        <w:rPr>
          <w:rFonts w:ascii="Times New Roman" w:hAnsi="Times New Roman" w:eastAsia="SimSun"/>
          <w:sz w:val="24"/>
          <w:szCs w:val="24"/>
          <w:lang w:val="ru-RU"/>
        </w:rPr>
        <w:t xml:space="preserve"> </w:t>
      </w:r>
      <w:r>
        <w:rPr>
          <w:rFonts w:ascii="Times New Roman" w:hAnsi="Times New Roman" w:eastAsia="SimSun"/>
          <w:sz w:val="24"/>
          <w:szCs w:val="24"/>
          <w:cs/>
          <w:lang w:bidi="ru-RU"/>
        </w:rPr>
        <w:t>методами</w:t>
      </w:r>
      <w:r>
        <w:rPr>
          <w:rFonts w:ascii="Times New Roman" w:hAnsi="Times New Roman" w:eastAsia="SimSun"/>
          <w:sz w:val="24"/>
          <w:szCs w:val="24"/>
          <w:lang w:val="ru-RU" w:bidi="ru-RU"/>
        </w:rPr>
        <w:t xml:space="preserve"> и в сравнении с другим инструментом интерактивного взаимодействия </w:t>
      </w:r>
      <w:r>
        <w:rPr>
          <w:rFonts w:ascii="Times New Roman" w:hAnsi="Times New Roman" w:eastAsia="SimSun"/>
          <w:sz w:val="24"/>
          <w:szCs w:val="24"/>
          <w:lang w:bidi="ru-RU"/>
        </w:rPr>
        <w:t>Kahoot</w:t>
      </w:r>
      <w:r>
        <w:rPr>
          <w:rFonts w:ascii="Times New Roman" w:hAnsi="Times New Roman" w:eastAsia="SimSun"/>
          <w:sz w:val="24"/>
          <w:szCs w:val="24"/>
          <w:lang w:val="ru-RU" w:bidi="ru-RU"/>
        </w:rPr>
        <w:t xml:space="preserve">! </w:t>
      </w:r>
      <w:r>
        <w:rPr>
          <w:rFonts w:ascii="Times New Roman" w:hAnsi="Times New Roman" w:eastAsia="SimSun"/>
          <w:sz w:val="24"/>
          <w:szCs w:val="24"/>
          <w:lang w:bidi="ru-RU"/>
        </w:rPr>
        <w:t>Plickers</w:t>
      </w:r>
      <w:r>
        <w:rPr>
          <w:rFonts w:ascii="Times New Roman" w:hAnsi="Times New Roman" w:eastAsia="SimSun"/>
          <w:sz w:val="24"/>
          <w:szCs w:val="24"/>
          <w:lang w:val="ru-RU" w:bidi="ru-RU"/>
        </w:rPr>
        <w:t xml:space="preserve"> показал себя с неудачной стороны, что указывает на полное отсутствие необходимости использовать столь неэффективный инструмент на занятиях.</w:t>
      </w:r>
    </w:p>
    <w:p>
      <w:pPr>
        <w:spacing w:after="0" w:line="360" w:lineRule="auto"/>
        <w:ind w:firstLine="420"/>
        <w:jc w:val="both"/>
        <w:rPr>
          <w:rFonts w:ascii="Times New Roman" w:hAnsi="Times New Roman" w:eastAsia="SimSun"/>
          <w:sz w:val="24"/>
          <w:szCs w:val="24"/>
          <w:lang w:val="ru-RU"/>
        </w:rPr>
      </w:pPr>
      <w:r>
        <w:rPr>
          <w:rFonts w:ascii="Times New Roman" w:hAnsi="Times New Roman" w:eastAsia="SimSun"/>
          <w:sz w:val="24"/>
          <w:szCs w:val="24"/>
          <w:lang w:val="ru-RU" w:bidi="ru-RU"/>
        </w:rPr>
        <w:t>Ещё одна важная мысль, встречающаяся в литературе</w:t>
      </w:r>
      <w:r>
        <w:rPr>
          <w:rStyle w:val="13"/>
          <w:rFonts w:ascii="Times New Roman" w:hAnsi="Times New Roman" w:eastAsia="SimSun"/>
          <w:sz w:val="24"/>
          <w:szCs w:val="24"/>
          <w:lang w:bidi="ru-RU"/>
        </w:rPr>
        <w:footnoteReference w:id="37"/>
      </w:r>
      <w:r>
        <w:rPr>
          <w:rFonts w:ascii="Times New Roman" w:hAnsi="Times New Roman" w:eastAsia="SimSun"/>
          <w:sz w:val="24"/>
          <w:szCs w:val="24"/>
          <w:lang w:val="ru-RU" w:bidi="ru-RU"/>
        </w:rPr>
        <w:t xml:space="preserve"> заключается в том, что при использовании какого-либо инструмента необходимо очень чёткое понимание того, какую задачу должен помочь решить этот инструмент. И правда, как можно будет видеть в работе далее, одни инструменты лучше подходят для проведения тестирования студентов, например, а другие - для сбора информации, обратной связи и обмена идеями.  </w:t>
      </w:r>
      <w:r>
        <w:rPr>
          <w:rFonts w:ascii="Times New Roman" w:hAnsi="Times New Roman" w:eastAsia="SimSun"/>
          <w:sz w:val="24"/>
          <w:szCs w:val="24"/>
          <w:lang w:val="ru-RU"/>
        </w:rPr>
        <w:t xml:space="preserve"> </w:t>
      </w:r>
    </w:p>
    <w:p>
      <w:pPr>
        <w:spacing w:after="0" w:line="360" w:lineRule="auto"/>
        <w:ind w:firstLine="420"/>
        <w:jc w:val="both"/>
        <w:rPr>
          <w:rFonts w:ascii="Times New Roman" w:hAnsi="Times New Roman" w:eastAsia="SimSun"/>
          <w:sz w:val="24"/>
          <w:szCs w:val="24"/>
          <w:lang w:val="ru-RU"/>
        </w:rPr>
      </w:pPr>
    </w:p>
    <w:p>
      <w:pPr>
        <w:pStyle w:val="3"/>
        <w:spacing w:beforeAutospacing="0" w:afterAutospacing="0" w:line="360" w:lineRule="auto"/>
        <w:jc w:val="both"/>
        <w:rPr>
          <w:rFonts w:hint="default" w:ascii="Times New Roman" w:hAnsi="Times New Roman"/>
          <w:sz w:val="24"/>
          <w:szCs w:val="24"/>
          <w:lang w:val="ru-RU"/>
        </w:rPr>
      </w:pPr>
      <w:bookmarkStart w:id="6" w:name="_Toc9040"/>
      <w:r>
        <w:rPr>
          <w:rFonts w:hint="default" w:ascii="Times New Roman" w:hAnsi="Times New Roman"/>
          <w:sz w:val="24"/>
          <w:szCs w:val="24"/>
          <w:lang w:val="ru-RU"/>
        </w:rPr>
        <w:t>Выводы по главе 1.</w:t>
      </w:r>
      <w:bookmarkEnd w:id="6"/>
      <w:r>
        <w:rPr>
          <w:rFonts w:hint="default" w:ascii="Times New Roman" w:hAnsi="Times New Roman"/>
          <w:sz w:val="24"/>
          <w:szCs w:val="24"/>
          <w:lang w:val="ru-RU"/>
        </w:rPr>
        <w:t xml:space="preserve"> </w:t>
      </w:r>
    </w:p>
    <w:p>
      <w:pPr>
        <w:spacing w:after="0" w:line="360" w:lineRule="auto"/>
        <w:jc w:val="both"/>
        <w:rPr>
          <w:rFonts w:ascii="Times New Roman" w:hAnsi="Times New Roman" w:eastAsia="SimSun"/>
          <w:sz w:val="24"/>
          <w:szCs w:val="24"/>
          <w:lang w:val="ru-RU"/>
        </w:rPr>
      </w:pPr>
      <w:r>
        <w:rPr>
          <w:rFonts w:ascii="Times New Roman" w:hAnsi="Times New Roman" w:eastAsia="SimSun"/>
          <w:sz w:val="24"/>
          <w:szCs w:val="24"/>
          <w:lang w:val="ru-RU"/>
        </w:rPr>
        <w:t>Цифровизация всех сфер нашей жизни, в том числе образования, привела к появлению инструментов для интерактивного взаимодействия с аудиторией. Данные инструменты в абсолютном большинстве случае были положительно приняты студентами, а в некоторых случаях можно даже наблюдать улучшение успеваемости при использовании инструментов вовлечения аудитории. Инструменты позволяют экономить время, а также повышают активность студентов на лекциях и вовлеченность студентов в образовательный процесс. Эти данные будут использованы далее при оценке инструментов с точки зрения преподавателей.</w:t>
      </w:r>
    </w:p>
    <w:p>
      <w:pPr>
        <w:spacing w:line="360" w:lineRule="auto"/>
        <w:ind w:firstLine="420"/>
        <w:jc w:val="both"/>
        <w:rPr>
          <w:rFonts w:ascii="Times New Roman" w:hAnsi="Times New Roman" w:eastAsia="SimSun"/>
          <w:sz w:val="24"/>
          <w:szCs w:val="24"/>
          <w:lang w:val="ru-RU"/>
        </w:rPr>
      </w:pPr>
      <w:r>
        <w:rPr>
          <w:rFonts w:ascii="Times New Roman" w:hAnsi="Times New Roman" w:eastAsia="SimSun"/>
          <w:sz w:val="24"/>
          <w:szCs w:val="24"/>
          <w:lang w:val="ru-RU"/>
        </w:rPr>
        <w:t xml:space="preserve">   </w:t>
      </w:r>
    </w:p>
    <w:p>
      <w:pPr>
        <w:spacing w:line="360" w:lineRule="auto"/>
        <w:ind w:firstLine="420"/>
        <w:jc w:val="both"/>
        <w:rPr>
          <w:rFonts w:ascii="Times New Roman" w:hAnsi="Times New Roman" w:eastAsia="SimSun"/>
          <w:sz w:val="24"/>
          <w:szCs w:val="24"/>
          <w:lang w:val="ru-RU"/>
        </w:rPr>
      </w:pPr>
    </w:p>
    <w:p>
      <w:pPr>
        <w:spacing w:line="360" w:lineRule="auto"/>
        <w:ind w:firstLine="420"/>
        <w:jc w:val="both"/>
        <w:rPr>
          <w:rFonts w:ascii="Times New Roman" w:hAnsi="Times New Roman" w:eastAsia="SimSun"/>
          <w:sz w:val="24"/>
          <w:szCs w:val="24"/>
          <w:lang w:val="ru-RU"/>
        </w:rPr>
      </w:pPr>
    </w:p>
    <w:p>
      <w:pPr>
        <w:spacing w:line="360" w:lineRule="auto"/>
        <w:ind w:firstLine="420"/>
        <w:jc w:val="both"/>
        <w:rPr>
          <w:rFonts w:ascii="Times New Roman" w:hAnsi="Times New Roman" w:eastAsia="SimSun"/>
          <w:sz w:val="24"/>
          <w:szCs w:val="24"/>
          <w:lang w:val="ru-RU"/>
        </w:rPr>
      </w:pPr>
    </w:p>
    <w:p>
      <w:pPr>
        <w:spacing w:line="360" w:lineRule="auto"/>
        <w:ind w:firstLine="420"/>
        <w:jc w:val="both"/>
        <w:rPr>
          <w:rFonts w:ascii="Times New Roman" w:hAnsi="Times New Roman" w:eastAsia="SimSun"/>
          <w:sz w:val="24"/>
          <w:szCs w:val="24"/>
          <w:lang w:val="ru-RU"/>
        </w:rPr>
      </w:pPr>
    </w:p>
    <w:p>
      <w:pPr>
        <w:spacing w:line="360" w:lineRule="auto"/>
        <w:ind w:firstLine="420"/>
        <w:jc w:val="both"/>
        <w:rPr>
          <w:rFonts w:ascii="Times New Roman" w:hAnsi="Times New Roman" w:eastAsia="SimSun"/>
          <w:sz w:val="24"/>
          <w:szCs w:val="24"/>
          <w:lang w:val="ru-RU"/>
        </w:rPr>
      </w:pPr>
    </w:p>
    <w:p>
      <w:pPr>
        <w:spacing w:line="360" w:lineRule="auto"/>
        <w:ind w:firstLine="420"/>
        <w:jc w:val="both"/>
        <w:rPr>
          <w:rFonts w:ascii="Times New Roman" w:hAnsi="Times New Roman" w:eastAsia="SimSun"/>
          <w:sz w:val="24"/>
          <w:szCs w:val="24"/>
          <w:lang w:val="ru-RU"/>
        </w:rPr>
      </w:pPr>
    </w:p>
    <w:p>
      <w:pPr>
        <w:spacing w:line="360" w:lineRule="auto"/>
        <w:ind w:firstLine="420"/>
        <w:jc w:val="both"/>
        <w:rPr>
          <w:rFonts w:ascii="Times New Roman" w:hAnsi="Times New Roman" w:eastAsia="SimSun"/>
          <w:sz w:val="24"/>
          <w:szCs w:val="24"/>
          <w:lang w:val="ru-RU"/>
        </w:rPr>
      </w:pPr>
    </w:p>
    <w:p>
      <w:pPr>
        <w:spacing w:line="360" w:lineRule="auto"/>
        <w:ind w:firstLine="420"/>
        <w:jc w:val="both"/>
        <w:rPr>
          <w:rFonts w:ascii="Times New Roman" w:hAnsi="Times New Roman" w:eastAsia="SimSun"/>
          <w:sz w:val="24"/>
          <w:szCs w:val="24"/>
          <w:lang w:val="ru-RU"/>
        </w:rPr>
      </w:pPr>
    </w:p>
    <w:p>
      <w:pPr>
        <w:pStyle w:val="2"/>
        <w:spacing w:line="360" w:lineRule="auto"/>
        <w:rPr>
          <w:rFonts w:ascii="Times New Roman" w:hAnsi="Times New Roman" w:cs="Times New Roman"/>
          <w:b/>
          <w:bCs/>
          <w:color w:val="auto"/>
          <w:sz w:val="28"/>
          <w:szCs w:val="28"/>
          <w:lang w:val="ru-RU"/>
        </w:rPr>
      </w:pPr>
      <w:bookmarkStart w:id="7" w:name="_Toc6315"/>
      <w:r>
        <w:rPr>
          <w:rFonts w:ascii="Times New Roman" w:hAnsi="Times New Roman" w:cs="Times New Roman"/>
          <w:b/>
          <w:bCs/>
          <w:color w:val="auto"/>
          <w:sz w:val="28"/>
          <w:szCs w:val="28"/>
          <w:lang w:val="ru-RU"/>
        </w:rPr>
        <w:t>ГЛАВА 2. КАЧЕСТВЕННОЕ ИССЛЕДОВАНИЕ</w:t>
      </w:r>
      <w:bookmarkEnd w:id="7"/>
    </w:p>
    <w:p>
      <w:pPr>
        <w:pStyle w:val="3"/>
        <w:spacing w:line="360" w:lineRule="auto"/>
        <w:rPr>
          <w:rFonts w:hint="default" w:ascii="Times New Roman" w:hAnsi="Times New Roman"/>
          <w:sz w:val="24"/>
          <w:szCs w:val="24"/>
          <w:lang w:val="ru-RU"/>
        </w:rPr>
      </w:pPr>
      <w:bookmarkStart w:id="8" w:name="_Toc5551"/>
      <w:r>
        <w:rPr>
          <w:rFonts w:hint="default" w:ascii="Times New Roman" w:hAnsi="Times New Roman"/>
          <w:sz w:val="24"/>
          <w:szCs w:val="24"/>
          <w:lang w:val="ru-RU"/>
        </w:rPr>
        <w:t>2.1. Анализ инструментов вовлечения</w:t>
      </w:r>
      <w:bookmarkEnd w:id="8"/>
    </w:p>
    <w:p>
      <w:pPr>
        <w:pStyle w:val="10"/>
        <w:shd w:val="clear" w:color="auto" w:fill="FFFFFF"/>
        <w:spacing w:beforeAutospacing="0" w:after="180" w:afterAutospacing="0" w:line="360" w:lineRule="auto"/>
        <w:jc w:val="both"/>
        <w:rPr>
          <w:rFonts w:eastAsia="sans-serif"/>
          <w:color w:val="000000"/>
          <w:shd w:val="clear" w:color="auto" w:fill="FFFFFF"/>
          <w:lang w:val="ru-RU" w:bidi="ru-RU"/>
        </w:rPr>
      </w:pPr>
      <w:r>
        <w:rPr>
          <w:rFonts w:eastAsia="sans-serif"/>
          <w:color w:val="000000"/>
          <w:shd w:val="clear" w:color="auto" w:fill="FFFFFF"/>
          <w:lang w:val="ru-RU" w:bidi="ru-RU"/>
        </w:rPr>
        <w:t xml:space="preserve">Был проведен аналог </w:t>
      </w:r>
      <w:r>
        <w:rPr>
          <w:rFonts w:eastAsia="sans-serif"/>
          <w:color w:val="000000"/>
          <w:shd w:val="clear" w:color="auto" w:fill="FFFFFF"/>
          <w:lang w:bidi="ru-RU"/>
        </w:rPr>
        <w:t>SWOT</w:t>
      </w:r>
      <w:r>
        <w:rPr>
          <w:rFonts w:eastAsia="sans-serif"/>
          <w:color w:val="000000"/>
          <w:shd w:val="clear" w:color="auto" w:fill="FFFFFF"/>
          <w:lang w:val="ru-RU" w:bidi="ru-RU"/>
        </w:rPr>
        <w:t xml:space="preserve">-анализа для </w:t>
      </w:r>
      <w:r>
        <w:rPr>
          <w:rFonts w:eastAsia="sans-serif"/>
          <w:color w:val="000000"/>
          <w:shd w:val="clear" w:color="auto" w:fill="FFFFFF"/>
          <w:lang w:bidi="ru-RU"/>
        </w:rPr>
        <w:t>ARS</w:t>
      </w:r>
      <w:r>
        <w:rPr>
          <w:rFonts w:eastAsia="sans-serif"/>
          <w:color w:val="000000"/>
          <w:shd w:val="clear" w:color="auto" w:fill="FFFFFF"/>
          <w:lang w:val="ru-RU" w:bidi="ru-RU"/>
        </w:rPr>
        <w:t>-систем.</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line="360" w:lineRule="auto"/>
              <w:jc w:val="both"/>
              <w:rPr>
                <w:rFonts w:ascii="Times New Roman" w:hAnsi="Times New Roman" w:cs="Times New Roman"/>
                <w:sz w:val="24"/>
                <w:szCs w:val="24"/>
                <w:lang w:val="ru-RU"/>
              </w:rPr>
            </w:pPr>
            <w:r>
              <w:rPr>
                <w:rFonts w:ascii="Times New Roman" w:hAnsi="Times New Roman" w:cs="Times New Roman"/>
                <w:sz w:val="24"/>
                <w:szCs w:val="24"/>
              </w:rPr>
              <w:t>S</w:t>
            </w:r>
            <w:r>
              <w:rPr>
                <w:rFonts w:ascii="Times New Roman" w:hAnsi="Times New Roman" w:cs="Times New Roman"/>
                <w:sz w:val="24"/>
                <w:szCs w:val="24"/>
                <w:lang w:val="ru-RU"/>
              </w:rPr>
              <w:t>(Сильные стороны)</w:t>
            </w:r>
          </w:p>
        </w:tc>
        <w:tc>
          <w:tcPr>
            <w:tcW w:w="4261" w:type="dxa"/>
          </w:tcPr>
          <w:p>
            <w:pPr>
              <w:widowControl w:val="0"/>
              <w:spacing w:line="360" w:lineRule="auto"/>
              <w:jc w:val="both"/>
              <w:rPr>
                <w:rFonts w:ascii="Times New Roman" w:hAnsi="Times New Roman" w:cs="Times New Roman"/>
                <w:sz w:val="24"/>
                <w:szCs w:val="24"/>
                <w:lang w:val="ru-RU"/>
              </w:rPr>
            </w:pPr>
            <w:r>
              <w:rPr>
                <w:rFonts w:ascii="Times New Roman" w:hAnsi="Times New Roman" w:cs="Times New Roman"/>
                <w:sz w:val="24"/>
                <w:szCs w:val="24"/>
              </w:rPr>
              <w:t>W</w:t>
            </w:r>
            <w:r>
              <w:rPr>
                <w:rFonts w:ascii="Times New Roman" w:hAnsi="Times New Roman" w:cs="Times New Roman"/>
                <w:sz w:val="24"/>
                <w:szCs w:val="24"/>
                <w:lang w:val="ru-RU"/>
              </w:rPr>
              <w:t>(Слабые стороны)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4261" w:type="dxa"/>
          </w:tcPr>
          <w:p>
            <w:pPr>
              <w:widowControl w:val="0"/>
              <w:numPr>
                <w:ilvl w:val="0"/>
                <w:numId w:val="1"/>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Повышение активности и вовлеченности студентов</w:t>
            </w:r>
          </w:p>
          <w:p>
            <w:pPr>
              <w:widowControl w:val="0"/>
              <w:numPr>
                <w:ilvl w:val="0"/>
                <w:numId w:val="1"/>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Каждый студент получает возможность высказать своё мнение и быть услышанным</w:t>
            </w:r>
          </w:p>
          <w:p>
            <w:pPr>
              <w:widowControl w:val="0"/>
              <w:numPr>
                <w:ilvl w:val="0"/>
                <w:numId w:val="1"/>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Такой формат взаимодействия более привычен студентам</w:t>
            </w:r>
          </w:p>
          <w:p>
            <w:pPr>
              <w:widowControl w:val="0"/>
              <w:numPr>
                <w:ilvl w:val="0"/>
                <w:numId w:val="1"/>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Инструменты могут быть использованы как для очного, так и для дистанционного обучения</w:t>
            </w:r>
          </w:p>
          <w:p>
            <w:pPr>
              <w:widowControl w:val="0"/>
              <w:spacing w:line="360" w:lineRule="auto"/>
              <w:jc w:val="both"/>
              <w:rPr>
                <w:rFonts w:ascii="Times New Roman" w:hAnsi="Times New Roman" w:cs="Times New Roman"/>
                <w:sz w:val="24"/>
                <w:szCs w:val="24"/>
                <w:lang w:val="ru-RU"/>
              </w:rPr>
            </w:pPr>
          </w:p>
        </w:tc>
        <w:tc>
          <w:tcPr>
            <w:tcW w:w="4261" w:type="dxa"/>
          </w:tcPr>
          <w:p>
            <w:pPr>
              <w:widowControl w:val="0"/>
              <w:numPr>
                <w:ilvl w:val="0"/>
                <w:numId w:val="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Требуют дополнительных усилий и времени преподавателей</w:t>
            </w:r>
          </w:p>
          <w:p>
            <w:pPr>
              <w:widowControl w:val="0"/>
              <w:numPr>
                <w:ilvl w:val="0"/>
                <w:numId w:val="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Преподавателям необходимо осваивать новую технологию</w:t>
            </w:r>
          </w:p>
          <w:p>
            <w:pPr>
              <w:widowControl w:val="0"/>
              <w:numPr>
                <w:ilvl w:val="0"/>
                <w:numId w:val="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Могут понадобиться функции инструментов, доступные только в платных версиях</w:t>
            </w:r>
          </w:p>
          <w:p>
            <w:pPr>
              <w:widowControl w:val="0"/>
              <w:numPr>
                <w:ilvl w:val="0"/>
                <w:numId w:val="2"/>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 помогают объяснять материал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line="360" w:lineRule="auto"/>
              <w:jc w:val="both"/>
              <w:rPr>
                <w:rFonts w:ascii="Times New Roman" w:hAnsi="Times New Roman" w:cs="Times New Roman"/>
                <w:sz w:val="24"/>
                <w:szCs w:val="24"/>
                <w:lang w:val="ru-RU"/>
              </w:rPr>
            </w:pPr>
            <w:r>
              <w:rPr>
                <w:rFonts w:ascii="Times New Roman" w:hAnsi="Times New Roman" w:cs="Times New Roman"/>
                <w:sz w:val="24"/>
                <w:szCs w:val="24"/>
              </w:rPr>
              <w:t>O</w:t>
            </w:r>
            <w:r>
              <w:rPr>
                <w:rFonts w:ascii="Times New Roman" w:hAnsi="Times New Roman" w:cs="Times New Roman"/>
                <w:sz w:val="24"/>
                <w:szCs w:val="24"/>
                <w:lang w:val="ru-RU"/>
              </w:rPr>
              <w:t>(Возможности)</w:t>
            </w:r>
          </w:p>
        </w:tc>
        <w:tc>
          <w:tcPr>
            <w:tcW w:w="4261" w:type="dxa"/>
          </w:tcPr>
          <w:p>
            <w:pPr>
              <w:widowControl w:val="0"/>
              <w:spacing w:line="360" w:lineRule="auto"/>
              <w:jc w:val="both"/>
              <w:rPr>
                <w:rFonts w:ascii="Times New Roman" w:hAnsi="Times New Roman" w:cs="Times New Roman"/>
                <w:sz w:val="24"/>
                <w:szCs w:val="24"/>
                <w:lang w:val="ru-RU"/>
              </w:rPr>
            </w:pPr>
            <w:r>
              <w:rPr>
                <w:rFonts w:ascii="Times New Roman" w:hAnsi="Times New Roman" w:cs="Times New Roman"/>
                <w:sz w:val="24"/>
                <w:szCs w:val="24"/>
              </w:rPr>
              <w:t>T</w:t>
            </w:r>
            <w:r>
              <w:rPr>
                <w:rFonts w:ascii="Times New Roman" w:hAnsi="Times New Roman" w:cs="Times New Roman"/>
                <w:sz w:val="24"/>
                <w:szCs w:val="24"/>
                <w:lang w:val="ru-RU"/>
              </w:rPr>
              <w:t>(Угрозы)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numPr>
                <w:ilvl w:val="0"/>
                <w:numId w:val="3"/>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Развитие технологий всё равно приведёт к внедрению подобных систем </w:t>
            </w:r>
          </w:p>
          <w:p>
            <w:pPr>
              <w:widowControl w:val="0"/>
              <w:spacing w:line="360" w:lineRule="auto"/>
              <w:jc w:val="both"/>
              <w:rPr>
                <w:rFonts w:ascii="Times New Roman" w:hAnsi="Times New Roman" w:cs="Times New Roman"/>
                <w:sz w:val="24"/>
                <w:szCs w:val="24"/>
                <w:lang w:val="ru-RU"/>
              </w:rPr>
            </w:pPr>
          </w:p>
        </w:tc>
        <w:tc>
          <w:tcPr>
            <w:tcW w:w="4261" w:type="dxa"/>
          </w:tcPr>
          <w:p>
            <w:pPr>
              <w:widowControl w:val="0"/>
              <w:numPr>
                <w:ilvl w:val="0"/>
                <w:numId w:val="4"/>
              </w:num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Студентов может со временем расслабить такой формат, что приведёт к снижению эффективности использования инструментов</w:t>
            </w:r>
          </w:p>
          <w:p>
            <w:pPr>
              <w:widowControl w:val="0"/>
              <w:spacing w:line="360" w:lineRule="auto"/>
              <w:jc w:val="both"/>
              <w:rPr>
                <w:rFonts w:ascii="Times New Roman" w:hAnsi="Times New Roman" w:cs="Times New Roman"/>
                <w:sz w:val="24"/>
                <w:szCs w:val="24"/>
                <w:lang w:val="ru-RU"/>
              </w:rPr>
            </w:pPr>
          </w:p>
        </w:tc>
      </w:tr>
    </w:tbl>
    <w:p>
      <w:pPr>
        <w:spacing w:line="360" w:lineRule="auto"/>
        <w:rPr>
          <w:rFonts w:ascii="Times New Roman" w:hAnsi="Times New Roman" w:cs="Times New Roman"/>
          <w:sz w:val="24"/>
          <w:szCs w:val="24"/>
          <w:lang w:val="ru-RU"/>
        </w:rPr>
      </w:pP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Сильные стороны:</w:t>
      </w:r>
    </w:p>
    <w:p>
      <w:pPr>
        <w:spacing w:after="0" w:line="360" w:lineRule="auto"/>
        <w:jc w:val="both"/>
        <w:rPr>
          <w:rFonts w:ascii="Times New Roman" w:hAnsi="Times New Roman" w:cs="Times New Roman"/>
          <w:sz w:val="24"/>
          <w:szCs w:val="24"/>
          <w:lang w:val="ru-RU"/>
        </w:rPr>
      </w:pPr>
    </w:p>
    <w:p>
      <w:pPr>
        <w:spacing w:after="0" w:line="360" w:lineRule="auto"/>
        <w:jc w:val="both"/>
        <w:rPr>
          <w:rFonts w:ascii="Times New Roman" w:hAnsi="Times New Roman" w:cs="Times New Roman"/>
          <w:sz w:val="24"/>
          <w:szCs w:val="24"/>
          <w:lang w:val="ru-RU"/>
        </w:rPr>
      </w:pPr>
      <w:r>
        <w:rPr>
          <w:rFonts w:ascii="Times New Roman" w:hAnsi="Times New Roman" w:cs="Times New Roman"/>
          <w:i/>
          <w:iCs/>
          <w:sz w:val="24"/>
          <w:szCs w:val="24"/>
          <w:lang w:val="ru-RU"/>
        </w:rPr>
        <w:t>Повышение активности и вовлеченности студентов</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Основным положительным результатом использования </w:t>
      </w:r>
      <w:r>
        <w:rPr>
          <w:rFonts w:ascii="Times New Roman" w:hAnsi="Times New Roman" w:cs="Times New Roman"/>
          <w:sz w:val="24"/>
          <w:szCs w:val="24"/>
        </w:rPr>
        <w:t>ARS</w:t>
      </w:r>
      <w:r>
        <w:rPr>
          <w:rFonts w:ascii="Times New Roman" w:hAnsi="Times New Roman" w:cs="Times New Roman"/>
          <w:sz w:val="24"/>
          <w:szCs w:val="24"/>
          <w:lang w:val="ru-RU"/>
        </w:rPr>
        <w:t>-систем для преподавателя является именно повышение уровня вовлечённости студентов в образовательный процесс. Как показывают исследования, при грамотном использовании инструментов, достигается именно такой эффект</w:t>
      </w:r>
      <w:r>
        <w:rPr>
          <w:rStyle w:val="13"/>
          <w:rFonts w:ascii="Times New Roman" w:hAnsi="Times New Roman" w:cs="Times New Roman"/>
          <w:sz w:val="24"/>
          <w:szCs w:val="24"/>
          <w:lang w:val="ru-RU"/>
        </w:rPr>
        <w:footnoteReference w:id="38"/>
      </w:r>
    </w:p>
    <w:p>
      <w:pPr>
        <w:spacing w:after="0" w:line="360" w:lineRule="auto"/>
        <w:jc w:val="both"/>
        <w:rPr>
          <w:rFonts w:ascii="Times New Roman" w:hAnsi="Times New Roman" w:cs="Times New Roman"/>
          <w:sz w:val="24"/>
          <w:szCs w:val="24"/>
          <w:lang w:val="ru-RU"/>
        </w:rPr>
      </w:pPr>
    </w:p>
    <w:p>
      <w:pPr>
        <w:spacing w:after="0" w:line="360" w:lineRule="auto"/>
        <w:jc w:val="both"/>
        <w:rPr>
          <w:rFonts w:ascii="Times New Roman" w:hAnsi="Times New Roman" w:cs="Times New Roman"/>
          <w:sz w:val="24"/>
          <w:szCs w:val="24"/>
          <w:lang w:val="ru-RU"/>
        </w:rPr>
      </w:pPr>
      <w:r>
        <w:rPr>
          <w:rFonts w:ascii="Times New Roman" w:hAnsi="Times New Roman" w:cs="Times New Roman"/>
          <w:i/>
          <w:iCs/>
          <w:sz w:val="24"/>
          <w:szCs w:val="24"/>
          <w:lang w:val="ru-RU"/>
        </w:rPr>
        <w:t>Каждый студент получает возможность высказать своё мнение и быть услышанным</w:t>
      </w:r>
    </w:p>
    <w:p>
      <w:pPr>
        <w:tabs>
          <w:tab w:val="left" w:pos="312"/>
        </w:tabs>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Зачастую на лекции студенту не хочется лишний раз задавать преподавателю какой-либо вопрос или высказывать свою позицию. Причин тому достаточно много: студент может быть стеснительным сам по себе, считать, что вопрос глупый и не стоит отнимать у преподавателя время или думать, что его мнение может оказаться неправильным, что выставит его в негативном свете.</w:t>
      </w:r>
      <w:r>
        <w:rPr>
          <w:rStyle w:val="13"/>
          <w:rFonts w:ascii="Times New Roman" w:hAnsi="Times New Roman" w:cs="Times New Roman"/>
          <w:sz w:val="24"/>
          <w:szCs w:val="24"/>
          <w:lang w:val="ru-RU"/>
        </w:rPr>
        <w:footnoteReference w:id="39"/>
      </w:r>
      <w:r>
        <w:rPr>
          <w:rFonts w:ascii="Times New Roman" w:hAnsi="Times New Roman" w:cs="Times New Roman"/>
          <w:sz w:val="24"/>
          <w:szCs w:val="24"/>
          <w:lang w:val="ru-RU"/>
        </w:rPr>
        <w:t xml:space="preserve"> </w:t>
      </w:r>
    </w:p>
    <w:p>
      <w:pPr>
        <w:tabs>
          <w:tab w:val="left" w:pos="312"/>
        </w:tabs>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rPr>
        <w:t>ARS</w:t>
      </w:r>
      <w:r>
        <w:rPr>
          <w:rFonts w:ascii="Times New Roman" w:hAnsi="Times New Roman" w:cs="Times New Roman"/>
          <w:sz w:val="24"/>
          <w:szCs w:val="24"/>
          <w:lang w:val="ru-RU"/>
        </w:rPr>
        <w:t>-инструменты, использующиеся для получения обратной связи от аудитории, дают возможность всем студентам анонимно высказать своё мнение, а преподавателю - возможность увидеть идеи и мысли каждого студента, к тому же сделать это одновременно, а не тратить время на опрос каждого студента.</w:t>
      </w:r>
    </w:p>
    <w:p>
      <w:pPr>
        <w:spacing w:after="0" w:line="360" w:lineRule="auto"/>
        <w:jc w:val="both"/>
        <w:rPr>
          <w:rFonts w:ascii="Times New Roman" w:hAnsi="Times New Roman" w:cs="Times New Roman"/>
          <w:sz w:val="24"/>
          <w:szCs w:val="24"/>
          <w:lang w:val="ru-RU"/>
        </w:rPr>
      </w:pPr>
    </w:p>
    <w:p>
      <w:pPr>
        <w:spacing w:after="0" w:line="360" w:lineRule="auto"/>
        <w:jc w:val="both"/>
        <w:rPr>
          <w:lang w:val="ru-RU"/>
        </w:rPr>
      </w:pPr>
      <w:r>
        <w:rPr>
          <w:rFonts w:ascii="Times New Roman" w:hAnsi="Times New Roman" w:cs="Times New Roman"/>
          <w:i/>
          <w:iCs/>
          <w:sz w:val="24"/>
          <w:szCs w:val="24"/>
          <w:lang w:val="ru-RU"/>
        </w:rPr>
        <w:t>Такой формат взаимодействия более привычен студентам</w:t>
      </w:r>
    </w:p>
    <w:p>
      <w:pPr>
        <w:pStyle w:val="10"/>
        <w:shd w:val="clear" w:color="auto" w:fill="FFFFFF"/>
        <w:spacing w:beforeAutospacing="0" w:afterAutospacing="0" w:line="360" w:lineRule="auto"/>
        <w:jc w:val="both"/>
        <w:rPr>
          <w:lang w:val="ru-RU"/>
        </w:rPr>
      </w:pPr>
      <w:r>
        <w:rPr>
          <w:lang w:val="ru-RU"/>
        </w:rPr>
        <w:t>Согласно исследованиям, человек в среднем проводит онлайн чуть менее 7 часов в день. Естественно, для студентов этот показатель ещё выше, поэтому для них взаимодействие с другим человеком через смартфон или компьютер — это наиболее привычный и удобный способ, поэтому так они могут быть максимально продуктивны, в чём напрямую заинтересован преподаватель.</w:t>
      </w:r>
    </w:p>
    <w:p>
      <w:pPr>
        <w:pStyle w:val="10"/>
        <w:shd w:val="clear" w:color="auto" w:fill="FFFFFF"/>
        <w:spacing w:beforeAutospacing="0" w:afterAutospacing="0" w:line="360" w:lineRule="auto"/>
        <w:jc w:val="both"/>
        <w:rPr>
          <w:lang w:val="ru-RU"/>
        </w:rPr>
      </w:pPr>
    </w:p>
    <w:p>
      <w:pPr>
        <w:spacing w:after="0" w:line="360" w:lineRule="auto"/>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Инструменты могут быть использованы как для очного, так и для дистанционного обучения</w:t>
      </w:r>
    </w:p>
    <w:p>
      <w:pPr>
        <w:pStyle w:val="10"/>
        <w:shd w:val="clear" w:color="auto" w:fill="FFFFFF"/>
        <w:spacing w:beforeAutospacing="0" w:afterAutospacing="0" w:line="360" w:lineRule="auto"/>
        <w:jc w:val="both"/>
        <w:rPr>
          <w:lang w:val="ru-RU"/>
        </w:rPr>
      </w:pPr>
      <w:r>
        <w:rPr>
          <w:lang w:val="ru-RU"/>
        </w:rPr>
        <w:t xml:space="preserve">В связи с последними событиями необходимо отметить и данную особенность. При наличии программы для связи студенты могут пользоваться </w:t>
      </w:r>
      <w:r>
        <w:t>ARS</w:t>
      </w:r>
      <w:r>
        <w:rPr>
          <w:lang w:val="ru-RU"/>
        </w:rPr>
        <w:t>-системами так же, как на занятиях в классе. Соответственно, преподавателю не нужно будет как-либо адаптироваться под изменившиеся условия.</w:t>
      </w:r>
    </w:p>
    <w:p>
      <w:pPr>
        <w:pStyle w:val="10"/>
        <w:shd w:val="clear" w:color="auto" w:fill="FFFFFF"/>
        <w:spacing w:beforeAutospacing="0" w:afterAutospacing="0" w:line="360" w:lineRule="auto"/>
        <w:jc w:val="both"/>
        <w:rPr>
          <w:lang w:val="ru-RU"/>
        </w:rPr>
      </w:pPr>
    </w:p>
    <w:p>
      <w:pPr>
        <w:pStyle w:val="10"/>
        <w:shd w:val="clear" w:color="auto" w:fill="FFFFFF"/>
        <w:spacing w:beforeAutospacing="0" w:afterAutospacing="0" w:line="360" w:lineRule="auto"/>
        <w:jc w:val="both"/>
        <w:rPr>
          <w:b/>
          <w:bCs/>
          <w:lang w:val="ru-RU"/>
        </w:rPr>
      </w:pPr>
      <w:r>
        <w:rPr>
          <w:b/>
          <w:bCs/>
          <w:lang w:val="ru-RU"/>
        </w:rPr>
        <w:t>Возможности:</w:t>
      </w:r>
    </w:p>
    <w:p>
      <w:pPr>
        <w:spacing w:after="0" w:line="360" w:lineRule="auto"/>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Развитие технологий всё равно приведёт к внедрению подобных систем </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Как уже было упомянуто в работе, информационные технологии активно проникают в образование, поэтому рано или поздно </w:t>
      </w:r>
      <w:r>
        <w:rPr>
          <w:rFonts w:ascii="Times New Roman" w:hAnsi="Times New Roman" w:cs="Times New Roman"/>
          <w:sz w:val="24"/>
          <w:szCs w:val="24"/>
        </w:rPr>
        <w:t>ARS</w:t>
      </w:r>
      <w:r>
        <w:rPr>
          <w:rFonts w:ascii="Times New Roman" w:hAnsi="Times New Roman" w:cs="Times New Roman"/>
          <w:sz w:val="24"/>
          <w:szCs w:val="24"/>
          <w:lang w:val="ru-RU"/>
        </w:rPr>
        <w:t>-системы начнут внедряться активно и повсеместно. В таком случае, преподаватели, которые уже сейчас используют эти инструменты, окажутся в более выигрышном положении.</w:t>
      </w:r>
    </w:p>
    <w:p>
      <w:pPr>
        <w:spacing w:after="0" w:line="360" w:lineRule="auto"/>
        <w:jc w:val="both"/>
        <w:rPr>
          <w:rFonts w:ascii="Times New Roman" w:hAnsi="Times New Roman" w:cs="Times New Roman"/>
          <w:sz w:val="24"/>
          <w:szCs w:val="24"/>
          <w:lang w:val="ru-RU"/>
        </w:rPr>
      </w:pPr>
    </w:p>
    <w:p>
      <w:pPr>
        <w:pStyle w:val="10"/>
        <w:shd w:val="clear" w:color="auto" w:fill="FFFFFF"/>
        <w:spacing w:beforeAutospacing="0" w:afterAutospacing="0" w:line="360" w:lineRule="auto"/>
        <w:jc w:val="both"/>
        <w:rPr>
          <w:b/>
          <w:bCs/>
          <w:lang w:val="ru-RU"/>
        </w:rPr>
      </w:pPr>
      <w:r>
        <w:rPr>
          <w:b/>
          <w:bCs/>
          <w:lang w:val="ru-RU"/>
        </w:rPr>
        <w:t>Слабые стороны</w:t>
      </w:r>
    </w:p>
    <w:p>
      <w:pPr>
        <w:spacing w:after="0" w:line="360" w:lineRule="auto"/>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Требуют дополнительных усилий и времени преподавателей</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Подготовка и настройка систем действительно может отнимать время и силы преподавателя, поэтому если у него нет уверенности в том, что использование инструментов действительно необходимо, вряд ли он будет этим заниматься.</w:t>
      </w:r>
    </w:p>
    <w:p>
      <w:pPr>
        <w:spacing w:after="0" w:line="360" w:lineRule="auto"/>
        <w:jc w:val="both"/>
        <w:rPr>
          <w:rFonts w:ascii="Times New Roman" w:hAnsi="Times New Roman" w:cs="Times New Roman"/>
          <w:sz w:val="24"/>
          <w:szCs w:val="24"/>
          <w:lang w:val="ru-RU"/>
        </w:rPr>
      </w:pPr>
    </w:p>
    <w:p>
      <w:pPr>
        <w:spacing w:after="0" w:line="360" w:lineRule="auto"/>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Преподавателям необходимо осваивать новую технологию</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Изучать что-то новое всегда трудно, поэтому те преподаватели, которое не очень хорошо взаимодействуют с технологиями, могут отказываться от использования инструментов в силу сложностей понимания технической стороны вопроса.</w:t>
      </w:r>
    </w:p>
    <w:p>
      <w:pPr>
        <w:spacing w:after="0" w:line="360" w:lineRule="auto"/>
        <w:jc w:val="both"/>
        <w:rPr>
          <w:rFonts w:ascii="Times New Roman" w:hAnsi="Times New Roman" w:cs="Times New Roman"/>
          <w:sz w:val="24"/>
          <w:szCs w:val="24"/>
          <w:lang w:val="ru-RU"/>
        </w:rPr>
      </w:pPr>
    </w:p>
    <w:p>
      <w:pPr>
        <w:spacing w:after="0" w:line="360" w:lineRule="auto"/>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Могут понадобиться функции инструментов, доступные только в платных версиях</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Такое действительно может случиться, например в </w:t>
      </w:r>
      <w:r>
        <w:rPr>
          <w:rFonts w:ascii="Times New Roman" w:hAnsi="Times New Roman" w:cs="Times New Roman"/>
          <w:sz w:val="24"/>
          <w:szCs w:val="24"/>
        </w:rPr>
        <w:t>Mentimeter</w:t>
      </w:r>
      <w:r>
        <w:rPr>
          <w:rFonts w:ascii="Times New Roman" w:hAnsi="Times New Roman" w:cs="Times New Roman"/>
          <w:sz w:val="24"/>
          <w:szCs w:val="24"/>
          <w:lang w:val="ru-RU"/>
        </w:rPr>
        <w:t xml:space="preserve"> есть ограничение по количеству одновременно присутствующих в системе пользователей. В таком случае преподавателю придётся искать альтернативный инструмент или отказываться от системы взаимодействия с аудиторией в принципе, что негативно скажется на качестве урока.</w:t>
      </w:r>
    </w:p>
    <w:p>
      <w:pPr>
        <w:spacing w:after="0" w:line="360" w:lineRule="auto"/>
        <w:jc w:val="both"/>
        <w:rPr>
          <w:rFonts w:ascii="Times New Roman" w:hAnsi="Times New Roman" w:cs="Times New Roman"/>
          <w:sz w:val="24"/>
          <w:szCs w:val="24"/>
          <w:lang w:val="ru-RU"/>
        </w:rPr>
      </w:pPr>
    </w:p>
    <w:p>
      <w:pPr>
        <w:pStyle w:val="10"/>
        <w:shd w:val="clear" w:color="auto" w:fill="FFFFFF"/>
        <w:spacing w:beforeAutospacing="0" w:afterAutospacing="0" w:line="360" w:lineRule="auto"/>
        <w:jc w:val="both"/>
        <w:rPr>
          <w:i/>
          <w:iCs/>
          <w:lang w:val="ru-RU"/>
        </w:rPr>
      </w:pPr>
      <w:r>
        <w:rPr>
          <w:i/>
          <w:iCs/>
          <w:lang w:val="ru-RU"/>
        </w:rPr>
        <w:t>Не помогают объяснять материал</w:t>
      </w:r>
    </w:p>
    <w:p>
      <w:pPr>
        <w:pStyle w:val="10"/>
        <w:shd w:val="clear" w:color="auto" w:fill="FFFFFF"/>
        <w:spacing w:beforeAutospacing="0" w:afterAutospacing="0" w:line="360" w:lineRule="auto"/>
        <w:jc w:val="both"/>
        <w:rPr>
          <w:lang w:val="ru-RU"/>
        </w:rPr>
      </w:pPr>
      <w:r>
        <w:rPr>
          <w:lang w:val="ru-RU"/>
        </w:rPr>
        <w:t xml:space="preserve">Использование </w:t>
      </w:r>
      <w:r>
        <w:t>ARS</w:t>
      </w:r>
      <w:r>
        <w:rPr>
          <w:lang w:val="ru-RU"/>
        </w:rPr>
        <w:t xml:space="preserve">-систем и правда не поможет преподавателю в реализации его главной задачи - доведения своих знаний до студентов. К сожалению, какой бы технически совершенной и разнообразной ни было система, она не сможет чему-то научить студентов сама. Поэтому для преподавателя очень важно найти баланс между использованием технологий и непосредственно качеством материала, преподаваемого студентам. Если преподаватель злоупотребляет использованием </w:t>
      </w:r>
      <w:r>
        <w:t>ARS</w:t>
      </w:r>
      <w:r>
        <w:rPr>
          <w:lang w:val="ru-RU"/>
        </w:rPr>
        <w:t xml:space="preserve">-систем в ущерб обучению, то качество образования его студентов быстро снизится. </w:t>
      </w:r>
    </w:p>
    <w:p>
      <w:pPr>
        <w:pStyle w:val="10"/>
        <w:shd w:val="clear" w:color="auto" w:fill="FFFFFF"/>
        <w:spacing w:beforeAutospacing="0" w:afterAutospacing="0" w:line="360" w:lineRule="auto"/>
        <w:jc w:val="both"/>
        <w:rPr>
          <w:lang w:val="ru-RU"/>
        </w:rPr>
      </w:pPr>
    </w:p>
    <w:p>
      <w:pPr>
        <w:pStyle w:val="10"/>
        <w:shd w:val="clear" w:color="auto" w:fill="FFFFFF"/>
        <w:spacing w:beforeAutospacing="0" w:afterAutospacing="0" w:line="360" w:lineRule="auto"/>
        <w:jc w:val="both"/>
        <w:rPr>
          <w:b/>
          <w:bCs/>
          <w:lang w:val="ru-RU"/>
        </w:rPr>
      </w:pPr>
      <w:r>
        <w:rPr>
          <w:b/>
          <w:bCs/>
          <w:lang w:val="ru-RU"/>
        </w:rPr>
        <w:t>Угрозы:</w:t>
      </w:r>
    </w:p>
    <w:p>
      <w:pPr>
        <w:spacing w:after="0" w:line="360" w:lineRule="auto"/>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Студентов может со временем расслабить такой формат, что приведёт к снижению эффективности использования инструментов</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Некоторые исследования</w:t>
      </w:r>
      <w:r>
        <w:rPr>
          <w:rStyle w:val="13"/>
          <w:rFonts w:ascii="Times New Roman" w:hAnsi="Times New Roman" w:cs="Times New Roman"/>
          <w:sz w:val="24"/>
          <w:szCs w:val="24"/>
          <w:lang w:val="ru-RU"/>
        </w:rPr>
        <w:footnoteReference w:id="40"/>
      </w:r>
      <w:r>
        <w:rPr>
          <w:rFonts w:ascii="Times New Roman" w:hAnsi="Times New Roman" w:cs="Times New Roman"/>
          <w:sz w:val="24"/>
          <w:szCs w:val="24"/>
          <w:lang w:val="ru-RU"/>
        </w:rPr>
        <w:t xml:space="preserve"> и правда показывают, что со временем активность студентов на лекциях с использованием инструментов вовлечения снижается. Также студенты могут несерьёзно относиться с подобным активностям, если преподаватель неправильно донесёт до них идею использования этих инструментов.</w:t>
      </w:r>
    </w:p>
    <w:p>
      <w:pPr>
        <w:pStyle w:val="10"/>
        <w:shd w:val="clear" w:color="auto" w:fill="FFFFFF"/>
        <w:spacing w:beforeAutospacing="0" w:after="180" w:afterAutospacing="0" w:line="360" w:lineRule="auto"/>
        <w:jc w:val="both"/>
        <w:rPr>
          <w:b/>
          <w:bCs/>
          <w:lang w:val="ru-RU"/>
        </w:rPr>
      </w:pPr>
    </w:p>
    <w:p>
      <w:pPr>
        <w:pStyle w:val="3"/>
        <w:spacing w:line="360" w:lineRule="auto"/>
        <w:rPr>
          <w:rFonts w:hint="default" w:ascii="Times New Roman" w:hAnsi="Times New Roman"/>
          <w:sz w:val="24"/>
          <w:szCs w:val="24"/>
          <w:lang w:val="ru-RU"/>
        </w:rPr>
      </w:pPr>
      <w:bookmarkStart w:id="9" w:name="_Toc20374"/>
      <w:r>
        <w:rPr>
          <w:rFonts w:hint="default" w:ascii="Times New Roman" w:hAnsi="Times New Roman"/>
          <w:sz w:val="24"/>
          <w:szCs w:val="24"/>
          <w:lang w:val="ru-RU"/>
        </w:rPr>
        <w:t>2.2. Инструменты вовлечения с точки зрения преподавателей</w:t>
      </w:r>
      <w:bookmarkEnd w:id="9"/>
    </w:p>
    <w:p>
      <w:pPr>
        <w:spacing w:line="36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Интервью с преподавателями</w:t>
      </w:r>
    </w:p>
    <w:p>
      <w:pPr>
        <w:pStyle w:val="10"/>
        <w:shd w:val="clear" w:color="auto" w:fill="FFFFFF"/>
        <w:spacing w:beforeAutospacing="0" w:after="180" w:afterAutospacing="0" w:line="360" w:lineRule="auto"/>
        <w:jc w:val="both"/>
        <w:rPr>
          <w:rFonts w:eastAsia="sans-serif"/>
          <w:color w:val="000000"/>
          <w:shd w:val="clear" w:color="auto" w:fill="FFFFFF"/>
          <w:lang w:val="ru-RU" w:bidi="ru-RU"/>
        </w:rPr>
      </w:pPr>
      <w:r>
        <w:rPr>
          <w:rFonts w:eastAsia="sans-serif"/>
          <w:color w:val="000000"/>
          <w:shd w:val="clear" w:color="auto" w:fill="FFFFFF"/>
          <w:lang w:val="ru-RU" w:bidi="ru-RU"/>
        </w:rPr>
        <w:t xml:space="preserve">Было проведено два интервью с преподавателями Высшей Школы Менеджмента СПбГУ - Дмитрием Михайловичем Кнатько и Евгением Юрьевичем Благовым. (Приложение 2) Оба преподавателя используют </w:t>
      </w:r>
      <w:r>
        <w:rPr>
          <w:rFonts w:eastAsia="sans-serif"/>
          <w:color w:val="000000"/>
          <w:shd w:val="clear" w:color="auto" w:fill="FFFFFF"/>
          <w:lang w:bidi="ru-RU"/>
        </w:rPr>
        <w:t>ARS</w:t>
      </w:r>
      <w:r>
        <w:rPr>
          <w:rFonts w:eastAsia="sans-serif"/>
          <w:color w:val="000000"/>
          <w:shd w:val="clear" w:color="auto" w:fill="FFFFFF"/>
          <w:lang w:val="ru-RU" w:bidi="ru-RU"/>
        </w:rPr>
        <w:t xml:space="preserve">-системы на своих занятиях, однако их подход кардинально отличается. Дмитрий Михайлович использует много разных инструментов и считает, что чем большим количеством инструментов владеет преподаватель, тем больше у него возможностей при проведении лекции. Евгений Юрьевич использует только </w:t>
      </w:r>
      <w:r>
        <w:rPr>
          <w:rFonts w:eastAsia="sans-serif"/>
          <w:color w:val="000000"/>
          <w:shd w:val="clear" w:color="auto" w:fill="FFFFFF"/>
          <w:lang w:bidi="ru-RU"/>
        </w:rPr>
        <w:t>Kahoot</w:t>
      </w:r>
      <w:r>
        <w:rPr>
          <w:rFonts w:eastAsia="sans-serif"/>
          <w:color w:val="000000"/>
          <w:shd w:val="clear" w:color="auto" w:fill="FFFFFF"/>
          <w:lang w:val="ru-RU" w:bidi="ru-RU"/>
        </w:rPr>
        <w:t xml:space="preserve">! для небольших разминочных тестов в начале лекции. Тем не менее, несмотря на разные подходы, преподаватели сходятся в том, что инструмент должен выбираться в зависимости от решаемой задачи. Говоря конкретно об инструментах, Дмитрий Михайлович также отметил, что </w:t>
      </w:r>
      <w:r>
        <w:rPr>
          <w:rFonts w:eastAsia="sans-serif"/>
          <w:color w:val="000000"/>
          <w:shd w:val="clear" w:color="auto" w:fill="FFFFFF"/>
          <w:lang w:bidi="ru-RU"/>
        </w:rPr>
        <w:t>Mentimeter</w:t>
      </w:r>
      <w:r>
        <w:rPr>
          <w:rFonts w:eastAsia="sans-serif"/>
          <w:color w:val="000000"/>
          <w:shd w:val="clear" w:color="auto" w:fill="FFFFFF"/>
          <w:lang w:val="ru-RU" w:bidi="ru-RU"/>
        </w:rPr>
        <w:t xml:space="preserve"> очень прост в использовании и хорошо подходит для получения обратной связи. Также замечу, что для тестирования оба преподавателя используют </w:t>
      </w:r>
      <w:r>
        <w:rPr>
          <w:rFonts w:eastAsia="sans-serif"/>
          <w:color w:val="000000"/>
          <w:shd w:val="clear" w:color="auto" w:fill="FFFFFF"/>
          <w:lang w:bidi="ru-RU"/>
        </w:rPr>
        <w:t>Kahoot</w:t>
      </w:r>
      <w:r>
        <w:rPr>
          <w:rFonts w:eastAsia="sans-serif"/>
          <w:color w:val="000000"/>
          <w:shd w:val="clear" w:color="auto" w:fill="FFFFFF"/>
          <w:lang w:val="ru-RU" w:bidi="ru-RU"/>
        </w:rPr>
        <w:t xml:space="preserve">! Дмитрий Михайлович также сказал, что использует инструменты </w:t>
      </w:r>
      <w:r>
        <w:rPr>
          <w:rFonts w:eastAsia="sans-serif"/>
          <w:color w:val="000000"/>
          <w:shd w:val="clear" w:color="auto" w:fill="FFFFFF"/>
          <w:lang w:bidi="ru-RU"/>
        </w:rPr>
        <w:t>Slido</w:t>
      </w:r>
      <w:r>
        <w:rPr>
          <w:rFonts w:eastAsia="sans-serif"/>
          <w:color w:val="000000"/>
          <w:shd w:val="clear" w:color="auto" w:fill="FFFFFF"/>
          <w:lang w:val="ru-RU" w:bidi="ru-RU"/>
        </w:rPr>
        <w:t xml:space="preserve"> и </w:t>
      </w:r>
      <w:r>
        <w:rPr>
          <w:rFonts w:eastAsia="sans-serif"/>
          <w:color w:val="000000"/>
          <w:shd w:val="clear" w:color="auto" w:fill="FFFFFF"/>
          <w:lang w:bidi="ru-RU"/>
        </w:rPr>
        <w:t>Whenspeak</w:t>
      </w:r>
      <w:r>
        <w:rPr>
          <w:rFonts w:eastAsia="sans-serif"/>
          <w:color w:val="000000"/>
          <w:shd w:val="clear" w:color="auto" w:fill="FFFFFF"/>
          <w:lang w:val="ru-RU" w:bidi="ru-RU"/>
        </w:rPr>
        <w:t xml:space="preserve">, которые по сути являются аналогами упомянутых в топе инструментов </w:t>
      </w:r>
      <w:r>
        <w:rPr>
          <w:rFonts w:eastAsia="sans-serif"/>
          <w:color w:val="000000"/>
          <w:shd w:val="clear" w:color="auto" w:fill="FFFFFF"/>
          <w:lang w:bidi="ru-RU"/>
        </w:rPr>
        <w:t>Glisser</w:t>
      </w:r>
      <w:r>
        <w:rPr>
          <w:rFonts w:eastAsia="sans-serif"/>
          <w:color w:val="000000"/>
          <w:shd w:val="clear" w:color="auto" w:fill="FFFFFF"/>
          <w:lang w:val="ru-RU" w:bidi="ru-RU"/>
        </w:rPr>
        <w:t xml:space="preserve"> и </w:t>
      </w:r>
      <w:r>
        <w:rPr>
          <w:rFonts w:eastAsia="sans-serif"/>
          <w:color w:val="000000"/>
          <w:shd w:val="clear" w:color="auto" w:fill="FFFFFF"/>
          <w:lang w:bidi="ru-RU"/>
        </w:rPr>
        <w:t>Nearpod</w:t>
      </w:r>
      <w:r>
        <w:rPr>
          <w:rFonts w:eastAsia="sans-serif"/>
          <w:color w:val="000000"/>
          <w:shd w:val="clear" w:color="auto" w:fill="FFFFFF"/>
          <w:lang w:val="ru-RU" w:bidi="ru-RU"/>
        </w:rPr>
        <w:t xml:space="preserve">. Поэтому в дальнейшем при обсуждении свойств систем, эти инструменты можно заменять друг другом.   </w:t>
      </w:r>
    </w:p>
    <w:p>
      <w:pPr>
        <w:spacing w:line="36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Опрос для преподавателей</w:t>
      </w:r>
    </w:p>
    <w:p>
      <w:pPr>
        <w:pStyle w:val="10"/>
        <w:shd w:val="clear" w:color="auto" w:fill="FFFFFF"/>
        <w:spacing w:beforeAutospacing="0" w:after="180" w:afterAutospacing="0" w:line="360" w:lineRule="auto"/>
        <w:jc w:val="both"/>
        <w:rPr>
          <w:rFonts w:eastAsia="sans-serif"/>
          <w:color w:val="000000"/>
          <w:shd w:val="clear" w:color="auto" w:fill="FFFFFF"/>
          <w:lang w:val="ru-RU" w:bidi="ru-RU"/>
        </w:rPr>
      </w:pPr>
      <w:r>
        <w:rPr>
          <w:rFonts w:eastAsia="sans-serif"/>
          <w:color w:val="000000"/>
          <w:shd w:val="clear" w:color="auto" w:fill="FFFFFF"/>
          <w:lang w:val="ru-RU" w:bidi="ru-RU"/>
        </w:rPr>
        <w:t xml:space="preserve">На основе информации полученной в интервью, мной был составлен опрос для преподавателей. Цель опроса : определить, насколько распространенным явлением среди преподавателей является использование </w:t>
      </w:r>
      <w:r>
        <w:rPr>
          <w:rFonts w:eastAsia="sans-serif"/>
          <w:color w:val="000000"/>
          <w:shd w:val="clear" w:color="auto" w:fill="FFFFFF"/>
          <w:lang w:bidi="ru-RU"/>
        </w:rPr>
        <w:t>ARS</w:t>
      </w:r>
      <w:r>
        <w:rPr>
          <w:rFonts w:eastAsia="sans-serif"/>
          <w:color w:val="000000"/>
          <w:shd w:val="clear" w:color="auto" w:fill="FFFFFF"/>
          <w:lang w:val="ru-RU" w:bidi="ru-RU"/>
        </w:rPr>
        <w:t xml:space="preserve">-систем и какие инструменты для каких задач используют преподаватели. В опросе приняли участие преподаватели вузов Санкт-Петербурга. </w:t>
      </w:r>
      <w:r>
        <w:drawing>
          <wp:inline distT="0" distB="0" distL="114300" distR="114300">
            <wp:extent cx="5932170" cy="2604770"/>
            <wp:effectExtent l="0" t="0" r="1143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tretch>
                      <a:fillRect/>
                    </a:stretch>
                  </pic:blipFill>
                  <pic:spPr>
                    <a:xfrm>
                      <a:off x="0" y="0"/>
                      <a:ext cx="5932170" cy="2604770"/>
                    </a:xfrm>
                    <a:prstGeom prst="rect">
                      <a:avLst/>
                    </a:prstGeom>
                    <a:noFill/>
                    <a:ln>
                      <a:noFill/>
                    </a:ln>
                  </pic:spPr>
                </pic:pic>
              </a:graphicData>
            </a:graphic>
          </wp:inline>
        </w:drawing>
      </w:r>
    </w:p>
    <w:p>
      <w:pPr>
        <w:pStyle w:val="10"/>
        <w:shd w:val="clear" w:color="auto" w:fill="FFFFFF"/>
        <w:spacing w:beforeAutospacing="0" w:after="180" w:afterAutospacing="0" w:line="360" w:lineRule="auto"/>
        <w:ind w:firstLine="420"/>
        <w:jc w:val="center"/>
        <w:rPr>
          <w:rFonts w:eastAsia="sans-serif"/>
          <w:color w:val="000000"/>
          <w:shd w:val="clear" w:color="auto" w:fill="FFFFFF"/>
          <w:lang w:val="ru-RU" w:bidi="ru-RU"/>
        </w:rPr>
      </w:pPr>
      <w:r>
        <w:rPr>
          <w:b/>
          <w:bCs/>
          <w:i/>
          <w:iCs/>
          <w:sz w:val="20"/>
          <w:szCs w:val="20"/>
          <w:cs/>
          <w:lang w:bidi="ru-RU"/>
        </w:rPr>
        <w:t>Рис</w:t>
      </w:r>
      <w:r>
        <w:rPr>
          <w:b/>
          <w:bCs/>
          <w:i/>
          <w:iCs/>
          <w:sz w:val="20"/>
          <w:szCs w:val="20"/>
          <w:lang w:val="ru-RU"/>
        </w:rPr>
        <w:t>. 5.</w:t>
      </w:r>
      <w:r>
        <w:rPr>
          <w:i/>
          <w:iCs/>
          <w:sz w:val="20"/>
          <w:szCs w:val="20"/>
          <w:lang w:val="ru-RU"/>
        </w:rPr>
        <w:t xml:space="preserve"> Распределение ответов преподавателей</w:t>
      </w:r>
    </w:p>
    <w:p>
      <w:pPr>
        <w:pStyle w:val="10"/>
        <w:shd w:val="clear" w:color="auto" w:fill="FFFFFF"/>
        <w:spacing w:beforeAutospacing="0" w:after="180" w:afterAutospacing="0" w:line="360" w:lineRule="auto"/>
        <w:jc w:val="both"/>
        <w:rPr>
          <w:rFonts w:eastAsia="sans-serif"/>
          <w:color w:val="000000"/>
          <w:shd w:val="clear" w:color="auto" w:fill="FFFFFF"/>
          <w:lang w:val="ru-RU" w:bidi="ru-RU"/>
        </w:rPr>
      </w:pPr>
      <w:r>
        <w:rPr>
          <w:rFonts w:eastAsia="sans-serif"/>
          <w:color w:val="000000"/>
          <w:shd w:val="clear" w:color="auto" w:fill="FFFFFF"/>
          <w:lang w:val="ru-RU" w:bidi="ru-RU"/>
        </w:rPr>
        <w:t xml:space="preserve">По результатам опроса можно увидеть, что помимо </w:t>
      </w:r>
      <w:r>
        <w:rPr>
          <w:rFonts w:eastAsia="sans-serif"/>
          <w:color w:val="000000"/>
          <w:shd w:val="clear" w:color="auto" w:fill="FFFFFF"/>
          <w:lang w:bidi="ru-RU"/>
        </w:rPr>
        <w:t>Kahoot</w:t>
      </w:r>
      <w:r>
        <w:rPr>
          <w:rFonts w:eastAsia="sans-serif"/>
          <w:color w:val="000000"/>
          <w:shd w:val="clear" w:color="auto" w:fill="FFFFFF"/>
          <w:lang w:val="ru-RU" w:bidi="ru-RU"/>
        </w:rPr>
        <w:t xml:space="preserve">! и </w:t>
      </w:r>
      <w:r>
        <w:rPr>
          <w:rFonts w:eastAsia="sans-serif"/>
          <w:color w:val="000000"/>
          <w:shd w:val="clear" w:color="auto" w:fill="FFFFFF"/>
          <w:lang w:bidi="ru-RU"/>
        </w:rPr>
        <w:t>Mentimeter</w:t>
      </w:r>
      <w:r>
        <w:rPr>
          <w:rFonts w:eastAsia="sans-serif"/>
          <w:color w:val="000000"/>
          <w:shd w:val="clear" w:color="auto" w:fill="FFFFFF"/>
          <w:lang w:val="ru-RU" w:bidi="ru-RU"/>
        </w:rPr>
        <w:t xml:space="preserve">, другие инструменты преподавателями не используются, да и в целом преподаватели о них даже, как правило, не знают. Исключение - </w:t>
      </w:r>
      <w:r>
        <w:rPr>
          <w:rFonts w:eastAsia="sans-serif"/>
          <w:color w:val="000000"/>
          <w:shd w:val="clear" w:color="auto" w:fill="FFFFFF"/>
          <w:lang w:bidi="ru-RU"/>
        </w:rPr>
        <w:t>Slido</w:t>
      </w:r>
      <w:r>
        <w:rPr>
          <w:rFonts w:eastAsia="sans-serif"/>
          <w:color w:val="000000"/>
          <w:shd w:val="clear" w:color="auto" w:fill="FFFFFF"/>
          <w:lang w:val="ru-RU" w:bidi="ru-RU"/>
        </w:rPr>
        <w:t>.</w:t>
      </w:r>
    </w:p>
    <w:p>
      <w:pPr>
        <w:pStyle w:val="10"/>
        <w:shd w:val="clear" w:color="auto" w:fill="FFFFFF"/>
        <w:spacing w:beforeAutospacing="0" w:after="180" w:afterAutospacing="0" w:line="360" w:lineRule="auto"/>
        <w:jc w:val="both"/>
        <w:rPr>
          <w:rFonts w:eastAsia="sans-serif"/>
          <w:color w:val="000000"/>
          <w:shd w:val="clear" w:color="auto" w:fill="FFFFFF"/>
          <w:lang w:val="ru-RU" w:bidi="ru-RU"/>
        </w:rPr>
      </w:pPr>
    </w:p>
    <w:p>
      <w:pPr>
        <w:pStyle w:val="10"/>
        <w:shd w:val="clear" w:color="auto" w:fill="FFFFFF"/>
        <w:spacing w:beforeAutospacing="0" w:after="180" w:afterAutospacing="0" w:line="360" w:lineRule="auto"/>
        <w:jc w:val="both"/>
      </w:pPr>
      <w:r>
        <w:drawing>
          <wp:inline distT="0" distB="0" distL="114300" distR="114300">
            <wp:extent cx="5932805" cy="2451735"/>
            <wp:effectExtent l="0" t="0" r="10795" b="190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4"/>
                    <a:stretch>
                      <a:fillRect/>
                    </a:stretch>
                  </pic:blipFill>
                  <pic:spPr>
                    <a:xfrm>
                      <a:off x="0" y="0"/>
                      <a:ext cx="5932805" cy="2451735"/>
                    </a:xfrm>
                    <a:prstGeom prst="rect">
                      <a:avLst/>
                    </a:prstGeom>
                    <a:noFill/>
                    <a:ln>
                      <a:noFill/>
                    </a:ln>
                  </pic:spPr>
                </pic:pic>
              </a:graphicData>
            </a:graphic>
          </wp:inline>
        </w:drawing>
      </w:r>
    </w:p>
    <w:p>
      <w:pPr>
        <w:pStyle w:val="10"/>
        <w:shd w:val="clear" w:color="auto" w:fill="FFFFFF"/>
        <w:spacing w:beforeAutospacing="0" w:after="180" w:afterAutospacing="0" w:line="360" w:lineRule="auto"/>
        <w:ind w:firstLine="420"/>
        <w:jc w:val="center"/>
        <w:rPr>
          <w:lang w:val="ru-RU"/>
        </w:rPr>
      </w:pPr>
      <w:r>
        <w:rPr>
          <w:b/>
          <w:bCs/>
          <w:i/>
          <w:iCs/>
          <w:sz w:val="20"/>
          <w:szCs w:val="20"/>
          <w:cs/>
          <w:lang w:bidi="ru-RU"/>
        </w:rPr>
        <w:t>Рис</w:t>
      </w:r>
      <w:r>
        <w:rPr>
          <w:b/>
          <w:bCs/>
          <w:i/>
          <w:iCs/>
          <w:sz w:val="20"/>
          <w:szCs w:val="20"/>
          <w:lang w:val="ru-RU"/>
        </w:rPr>
        <w:t>. 6.</w:t>
      </w:r>
      <w:r>
        <w:rPr>
          <w:i/>
          <w:iCs/>
          <w:sz w:val="20"/>
          <w:szCs w:val="20"/>
          <w:lang w:val="ru-RU"/>
        </w:rPr>
        <w:t xml:space="preserve"> Причины использования </w:t>
      </w:r>
      <w:r>
        <w:rPr>
          <w:i/>
          <w:iCs/>
          <w:sz w:val="20"/>
          <w:szCs w:val="20"/>
        </w:rPr>
        <w:t>ARS</w:t>
      </w:r>
      <w:r>
        <w:rPr>
          <w:i/>
          <w:iCs/>
          <w:sz w:val="20"/>
          <w:szCs w:val="20"/>
          <w:lang w:val="ru-RU"/>
        </w:rPr>
        <w:t>-систем</w:t>
      </w:r>
    </w:p>
    <w:p>
      <w:pPr>
        <w:pStyle w:val="10"/>
        <w:shd w:val="clear" w:color="auto" w:fill="FFFFFF"/>
        <w:spacing w:beforeAutospacing="0" w:after="180" w:afterAutospacing="0" w:line="360" w:lineRule="auto"/>
        <w:jc w:val="both"/>
        <w:rPr>
          <w:lang w:val="ru-RU"/>
        </w:rPr>
      </w:pPr>
      <w:r>
        <w:rPr>
          <w:lang w:val="ru-RU"/>
        </w:rPr>
        <w:t>Здесь нужно обратить внимание на отсутствие преподавателей, которые начали использовать инструменты вовлечения аудитории по рекомендации учебного заведения, что означает, что в российских вузах отсутствует культура использования этих инструментов, поэтому преподаватели, которые всё-таки начали их использовать, сделали это исключительно по собственному желанию.</w:t>
      </w:r>
    </w:p>
    <w:p>
      <w:pPr>
        <w:pStyle w:val="10"/>
        <w:shd w:val="clear" w:color="auto" w:fill="FFFFFF"/>
        <w:spacing w:beforeAutospacing="0" w:after="180" w:afterAutospacing="0" w:line="360" w:lineRule="auto"/>
        <w:ind w:firstLine="420"/>
        <w:jc w:val="center"/>
      </w:pPr>
      <w:r>
        <w:drawing>
          <wp:inline distT="0" distB="0" distL="114300" distR="114300">
            <wp:extent cx="5677535" cy="2771140"/>
            <wp:effectExtent l="0" t="0" r="6985" b="254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5"/>
                    <a:stretch>
                      <a:fillRect/>
                    </a:stretch>
                  </pic:blipFill>
                  <pic:spPr>
                    <a:xfrm>
                      <a:off x="0" y="0"/>
                      <a:ext cx="5677535" cy="2771140"/>
                    </a:xfrm>
                    <a:prstGeom prst="rect">
                      <a:avLst/>
                    </a:prstGeom>
                    <a:noFill/>
                    <a:ln>
                      <a:noFill/>
                    </a:ln>
                  </pic:spPr>
                </pic:pic>
              </a:graphicData>
            </a:graphic>
          </wp:inline>
        </w:drawing>
      </w:r>
    </w:p>
    <w:p>
      <w:pPr>
        <w:pStyle w:val="10"/>
        <w:shd w:val="clear" w:color="auto" w:fill="FFFFFF"/>
        <w:spacing w:beforeAutospacing="0" w:after="180" w:afterAutospacing="0" w:line="360" w:lineRule="auto"/>
        <w:ind w:firstLine="420"/>
        <w:jc w:val="center"/>
        <w:rPr>
          <w:rFonts w:eastAsia="sans-serif"/>
          <w:i/>
          <w:iCs/>
          <w:color w:val="000000" w:themeColor="text1"/>
          <w:sz w:val="20"/>
          <w:szCs w:val="20"/>
          <w:shd w:val="clear" w:color="auto" w:fill="FFFFFF"/>
          <w:lang w:val="ru-RU" w:bidi="ru-RU"/>
          <w14:textFill>
            <w14:solidFill>
              <w14:schemeClr w14:val="tx1"/>
            </w14:solidFill>
          </w14:textFill>
        </w:rPr>
      </w:pPr>
      <w:r>
        <w:rPr>
          <w:lang w:val="ru-RU"/>
        </w:rPr>
        <w:t xml:space="preserve"> </w:t>
      </w:r>
      <w:r>
        <w:rPr>
          <w:rFonts w:eastAsia="sans-serif"/>
          <w:color w:val="000000"/>
          <w:shd w:val="clear" w:color="auto" w:fill="FFFFFF"/>
          <w:lang w:val="ru-RU" w:bidi="ru-RU"/>
        </w:rPr>
        <w:t xml:space="preserve">  </w:t>
      </w:r>
      <w:r>
        <w:rPr>
          <w:b/>
          <w:bCs/>
          <w:i/>
          <w:iCs/>
          <w:sz w:val="20"/>
          <w:szCs w:val="20"/>
          <w:cs/>
          <w:lang w:bidi="ru-RU"/>
        </w:rPr>
        <w:t>Рис</w:t>
      </w:r>
      <w:r>
        <w:rPr>
          <w:b/>
          <w:bCs/>
          <w:i/>
          <w:iCs/>
          <w:sz w:val="20"/>
          <w:szCs w:val="20"/>
          <w:lang w:val="ru-RU"/>
        </w:rPr>
        <w:t>. 7.</w:t>
      </w:r>
      <w:r>
        <w:rPr>
          <w:i/>
          <w:iCs/>
          <w:sz w:val="20"/>
          <w:szCs w:val="20"/>
          <w:lang w:val="ru-RU"/>
        </w:rPr>
        <w:t xml:space="preserve"> Причины использования инструментов</w:t>
      </w:r>
    </w:p>
    <w:p>
      <w:pPr>
        <w:pStyle w:val="10"/>
        <w:shd w:val="clear" w:color="auto" w:fill="FFFFFF"/>
        <w:spacing w:beforeAutospacing="0" w:after="180" w:afterAutospacing="0" w:line="360" w:lineRule="auto"/>
        <w:jc w:val="both"/>
        <w:rPr>
          <w:rFonts w:eastAsia="sans-serif"/>
          <w:b/>
          <w:bCs/>
          <w:color w:val="000000"/>
          <w:shd w:val="clear" w:color="auto" w:fill="FFFFFF"/>
          <w:lang w:val="ru-RU" w:bidi="ru-RU"/>
        </w:rPr>
      </w:pPr>
      <w:r>
        <w:rPr>
          <w:rFonts w:eastAsia="sans-serif"/>
          <w:color w:val="000000"/>
          <w:shd w:val="clear" w:color="auto" w:fill="FFFFFF"/>
          <w:lang w:val="ru-RU" w:bidi="ru-RU"/>
        </w:rPr>
        <w:t xml:space="preserve">В качестве основных причин использования </w:t>
      </w:r>
      <w:r>
        <w:rPr>
          <w:rFonts w:eastAsia="sans-serif"/>
          <w:color w:val="000000"/>
          <w:shd w:val="clear" w:color="auto" w:fill="FFFFFF"/>
          <w:lang w:bidi="ru-RU"/>
        </w:rPr>
        <w:t>ARS</w:t>
      </w:r>
      <w:r>
        <w:rPr>
          <w:rFonts w:eastAsia="sans-serif"/>
          <w:color w:val="000000"/>
          <w:shd w:val="clear" w:color="auto" w:fill="FFFFFF"/>
          <w:lang w:val="ru-RU" w:bidi="ru-RU"/>
        </w:rPr>
        <w:t xml:space="preserve">-инструментов преподаватели выбрать удержание внимания студентов и повышение их активности на лекции, что свидетельствует о том, что свои основные функции инструменты выполняют исправно. Именно возможность повысить активность студентов на лекции и их вовлеченность в образовательный процесс заставляет преподавателей использовать </w:t>
      </w:r>
      <w:r>
        <w:rPr>
          <w:rFonts w:eastAsia="sans-serif"/>
          <w:color w:val="000000"/>
          <w:shd w:val="clear" w:color="auto" w:fill="FFFFFF"/>
          <w:lang w:bidi="ru-RU"/>
        </w:rPr>
        <w:t>ARS</w:t>
      </w:r>
      <w:r>
        <w:rPr>
          <w:rFonts w:eastAsia="sans-serif"/>
          <w:color w:val="000000"/>
          <w:shd w:val="clear" w:color="auto" w:fill="FFFFFF"/>
          <w:lang w:val="ru-RU" w:bidi="ru-RU"/>
        </w:rPr>
        <w:t xml:space="preserve">-системы.  </w:t>
      </w:r>
    </w:p>
    <w:p>
      <w:pPr>
        <w:pStyle w:val="10"/>
        <w:shd w:val="clear" w:color="auto" w:fill="FFFFFF"/>
        <w:spacing w:beforeAutospacing="0" w:after="180" w:afterAutospacing="0" w:line="360" w:lineRule="auto"/>
        <w:ind w:firstLine="420"/>
        <w:jc w:val="center"/>
        <w:rPr>
          <w:rFonts w:eastAsia="sans-serif"/>
          <w:i/>
          <w:iCs/>
          <w:color w:val="000000" w:themeColor="text1"/>
          <w:sz w:val="20"/>
          <w:szCs w:val="20"/>
          <w:shd w:val="clear" w:color="auto" w:fill="FFFFFF"/>
          <w:lang w:val="ru-RU" w:bidi="ru-RU"/>
          <w14:textFill>
            <w14:solidFill>
              <w14:schemeClr w14:val="tx1"/>
            </w14:solidFill>
          </w14:textFill>
        </w:rPr>
      </w:pPr>
      <w:r>
        <w:drawing>
          <wp:inline distT="0" distB="0" distL="114300" distR="114300">
            <wp:extent cx="5936615" cy="2952750"/>
            <wp:effectExtent l="0" t="0" r="6985" b="381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6"/>
                    <a:stretch>
                      <a:fillRect/>
                    </a:stretch>
                  </pic:blipFill>
                  <pic:spPr>
                    <a:xfrm>
                      <a:off x="0" y="0"/>
                      <a:ext cx="5936615" cy="2952750"/>
                    </a:xfrm>
                    <a:prstGeom prst="rect">
                      <a:avLst/>
                    </a:prstGeom>
                    <a:noFill/>
                    <a:ln>
                      <a:noFill/>
                    </a:ln>
                  </pic:spPr>
                </pic:pic>
              </a:graphicData>
            </a:graphic>
          </wp:inline>
        </w:drawing>
      </w:r>
      <w:r>
        <w:rPr>
          <w:b/>
          <w:bCs/>
          <w:i/>
          <w:iCs/>
          <w:sz w:val="20"/>
          <w:szCs w:val="20"/>
          <w:cs/>
          <w:lang w:bidi="ru-RU"/>
        </w:rPr>
        <w:t>Рис</w:t>
      </w:r>
      <w:r>
        <w:rPr>
          <w:b/>
          <w:bCs/>
          <w:i/>
          <w:iCs/>
          <w:sz w:val="20"/>
          <w:szCs w:val="20"/>
          <w:lang w:val="ru-RU"/>
        </w:rPr>
        <w:t>. 8.</w:t>
      </w:r>
      <w:r>
        <w:rPr>
          <w:i/>
          <w:iCs/>
          <w:sz w:val="20"/>
          <w:szCs w:val="20"/>
          <w:lang w:val="ru-RU"/>
        </w:rPr>
        <w:t xml:space="preserve"> Выбор инструментов для тестирования</w:t>
      </w:r>
    </w:p>
    <w:p>
      <w:pPr>
        <w:pStyle w:val="10"/>
        <w:shd w:val="clear" w:color="auto" w:fill="FFFFFF"/>
        <w:spacing w:beforeAutospacing="0" w:after="180" w:afterAutospacing="0" w:line="360" w:lineRule="auto"/>
        <w:jc w:val="both"/>
        <w:rPr>
          <w:rFonts w:eastAsia="sans-serif"/>
          <w:b/>
          <w:bCs/>
          <w:color w:val="000000"/>
          <w:shd w:val="clear" w:color="auto" w:fill="FFFFFF"/>
          <w:lang w:val="ru-RU" w:bidi="ru-RU"/>
        </w:rPr>
      </w:pPr>
    </w:p>
    <w:p>
      <w:pPr>
        <w:pStyle w:val="10"/>
        <w:shd w:val="clear" w:color="auto" w:fill="FFFFFF"/>
        <w:spacing w:beforeAutospacing="0" w:after="180" w:afterAutospacing="0" w:line="360" w:lineRule="auto"/>
        <w:jc w:val="center"/>
        <w:rPr>
          <w:rFonts w:eastAsia="sans-serif"/>
          <w:color w:val="000000"/>
          <w:shd w:val="clear" w:color="auto" w:fill="FFFFFF"/>
          <w:lang w:val="ru-RU" w:bidi="ru-RU"/>
        </w:rPr>
      </w:pPr>
      <w:r>
        <w:drawing>
          <wp:inline distT="0" distB="0" distL="114300" distR="114300">
            <wp:extent cx="5934710" cy="2927350"/>
            <wp:effectExtent l="0" t="0" r="8890" b="1397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7"/>
                    <a:stretch>
                      <a:fillRect/>
                    </a:stretch>
                  </pic:blipFill>
                  <pic:spPr>
                    <a:xfrm>
                      <a:off x="0" y="0"/>
                      <a:ext cx="5934710" cy="2927350"/>
                    </a:xfrm>
                    <a:prstGeom prst="rect">
                      <a:avLst/>
                    </a:prstGeom>
                    <a:noFill/>
                    <a:ln>
                      <a:noFill/>
                    </a:ln>
                  </pic:spPr>
                </pic:pic>
              </a:graphicData>
            </a:graphic>
          </wp:inline>
        </w:drawing>
      </w:r>
      <w:r>
        <w:rPr>
          <w:b/>
          <w:bCs/>
          <w:i/>
          <w:iCs/>
          <w:sz w:val="20"/>
          <w:szCs w:val="20"/>
          <w:cs/>
          <w:lang w:bidi="ru-RU"/>
        </w:rPr>
        <w:t>Рис</w:t>
      </w:r>
      <w:r>
        <w:rPr>
          <w:b/>
          <w:bCs/>
          <w:i/>
          <w:iCs/>
          <w:sz w:val="20"/>
          <w:szCs w:val="20"/>
          <w:lang w:val="ru-RU"/>
        </w:rPr>
        <w:t>. 9.</w:t>
      </w:r>
      <w:r>
        <w:rPr>
          <w:i/>
          <w:iCs/>
          <w:sz w:val="20"/>
          <w:szCs w:val="20"/>
          <w:lang w:val="ru-RU"/>
        </w:rPr>
        <w:t xml:space="preserve"> Выбор инструментов для получения обратной связи</w:t>
      </w:r>
    </w:p>
    <w:p>
      <w:pPr>
        <w:pStyle w:val="10"/>
        <w:shd w:val="clear" w:color="auto" w:fill="FFFFFF"/>
        <w:spacing w:beforeAutospacing="0" w:after="180" w:afterAutospacing="0" w:line="360" w:lineRule="auto"/>
        <w:ind w:firstLine="420"/>
        <w:jc w:val="both"/>
        <w:rPr>
          <w:rFonts w:eastAsia="sans-serif"/>
          <w:b/>
          <w:bCs/>
          <w:color w:val="000000"/>
          <w:shd w:val="clear" w:color="auto" w:fill="FFFFFF"/>
          <w:lang w:val="ru-RU" w:bidi="ru-RU"/>
        </w:rPr>
      </w:pPr>
      <w:r>
        <w:rPr>
          <w:rFonts w:eastAsia="sans-serif"/>
          <w:color w:val="000000"/>
          <w:shd w:val="clear" w:color="auto" w:fill="FFFFFF"/>
          <w:lang w:val="ru-RU" w:bidi="ru-RU"/>
        </w:rPr>
        <w:t xml:space="preserve">Учитывая тот факт, что преподаватели использовали только </w:t>
      </w:r>
      <w:r>
        <w:rPr>
          <w:rFonts w:eastAsia="sans-serif"/>
          <w:color w:val="000000"/>
          <w:shd w:val="clear" w:color="auto" w:fill="FFFFFF"/>
          <w:lang w:bidi="ru-RU"/>
        </w:rPr>
        <w:t>Kahoot</w:t>
      </w:r>
      <w:r>
        <w:rPr>
          <w:rFonts w:eastAsia="sans-serif"/>
          <w:color w:val="000000"/>
          <w:shd w:val="clear" w:color="auto" w:fill="FFFFFF"/>
          <w:lang w:val="ru-RU" w:bidi="ru-RU"/>
        </w:rPr>
        <w:t xml:space="preserve">! и </w:t>
      </w:r>
      <w:r>
        <w:rPr>
          <w:rFonts w:eastAsia="sans-serif"/>
          <w:color w:val="000000"/>
          <w:shd w:val="clear" w:color="auto" w:fill="FFFFFF"/>
          <w:lang w:bidi="ru-RU"/>
        </w:rPr>
        <w:t>Mentimeter</w:t>
      </w:r>
      <w:r>
        <w:rPr>
          <w:rFonts w:eastAsia="sans-serif"/>
          <w:color w:val="000000"/>
          <w:shd w:val="clear" w:color="auto" w:fill="FFFFFF"/>
          <w:lang w:val="ru-RU" w:bidi="ru-RU"/>
        </w:rPr>
        <w:t xml:space="preserve">, выбор у них был не богат, однако по полученным результатам всё равно можно сделать вывод о том, что </w:t>
      </w:r>
      <w:r>
        <w:rPr>
          <w:rFonts w:eastAsia="sans-serif"/>
          <w:color w:val="000000"/>
          <w:shd w:val="clear" w:color="auto" w:fill="FFFFFF"/>
          <w:lang w:bidi="ru-RU"/>
        </w:rPr>
        <w:t>Kahoot</w:t>
      </w:r>
      <w:r>
        <w:rPr>
          <w:rFonts w:eastAsia="sans-serif"/>
          <w:color w:val="000000"/>
          <w:shd w:val="clear" w:color="auto" w:fill="FFFFFF"/>
          <w:lang w:val="ru-RU" w:bidi="ru-RU"/>
        </w:rPr>
        <w:t xml:space="preserve">! Лучше подходит для тестирования, а </w:t>
      </w:r>
      <w:r>
        <w:rPr>
          <w:rFonts w:eastAsia="sans-serif"/>
          <w:color w:val="000000"/>
          <w:shd w:val="clear" w:color="auto" w:fill="FFFFFF"/>
          <w:lang w:bidi="ru-RU"/>
        </w:rPr>
        <w:t>Mentimeter</w:t>
      </w:r>
      <w:r>
        <w:rPr>
          <w:rFonts w:eastAsia="sans-serif"/>
          <w:color w:val="000000"/>
          <w:shd w:val="clear" w:color="auto" w:fill="FFFFFF"/>
          <w:lang w:val="ru-RU" w:bidi="ru-RU"/>
        </w:rPr>
        <w:t xml:space="preserve"> - для получения обратной связи от аудитории. </w:t>
      </w:r>
    </w:p>
    <w:p>
      <w:pPr>
        <w:pStyle w:val="3"/>
        <w:spacing w:line="360" w:lineRule="auto"/>
        <w:rPr>
          <w:rFonts w:hint="default" w:ascii="Times New Roman" w:hAnsi="Times New Roman"/>
          <w:sz w:val="24"/>
          <w:szCs w:val="24"/>
          <w:lang w:val="ru-RU"/>
        </w:rPr>
      </w:pPr>
      <w:bookmarkStart w:id="10" w:name="_Toc30328"/>
      <w:r>
        <w:rPr>
          <w:rFonts w:hint="default" w:ascii="Times New Roman" w:hAnsi="Times New Roman"/>
          <w:sz w:val="24"/>
          <w:szCs w:val="24"/>
          <w:lang w:val="ru-RU"/>
        </w:rPr>
        <w:t>2.3. Инструменты вовлечения с точки зрения студентов</w:t>
      </w:r>
      <w:bookmarkEnd w:id="10"/>
    </w:p>
    <w:p>
      <w:pPr>
        <w:spacing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В завершение качественной стадии исследования был проведён опрос, в котором приняли участие 53 студента ВШМ СПбГУ. Большая часть студентов отметила снижение общего уровня своей вовлеченности в процесс занятий после перехода на дистанционный режим обучения.</w:t>
      </w:r>
    </w:p>
    <w:p>
      <w:pPr>
        <w:pStyle w:val="10"/>
        <w:shd w:val="clear" w:color="auto" w:fill="FFFFFF"/>
        <w:spacing w:beforeAutospacing="0" w:after="180" w:afterAutospacing="0" w:line="360" w:lineRule="auto"/>
        <w:jc w:val="both"/>
      </w:pPr>
      <w:r>
        <w:drawing>
          <wp:inline distT="0" distB="0" distL="114300" distR="114300">
            <wp:extent cx="5939155" cy="2634615"/>
            <wp:effectExtent l="0" t="0" r="4445" b="1905"/>
            <wp:docPr id="3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4"/>
                    <pic:cNvPicPr>
                      <a:picLocks noChangeAspect="1"/>
                    </pic:cNvPicPr>
                  </pic:nvPicPr>
                  <pic:blipFill>
                    <a:blip r:embed="rId18"/>
                    <a:stretch>
                      <a:fillRect/>
                    </a:stretch>
                  </pic:blipFill>
                  <pic:spPr>
                    <a:xfrm>
                      <a:off x="0" y="0"/>
                      <a:ext cx="5939155" cy="2634615"/>
                    </a:xfrm>
                    <a:prstGeom prst="rect">
                      <a:avLst/>
                    </a:prstGeom>
                    <a:noFill/>
                    <a:ln>
                      <a:noFill/>
                    </a:ln>
                  </pic:spPr>
                </pic:pic>
              </a:graphicData>
            </a:graphic>
          </wp:inline>
        </w:drawing>
      </w:r>
    </w:p>
    <w:p>
      <w:pPr>
        <w:pStyle w:val="10"/>
        <w:shd w:val="clear" w:color="auto" w:fill="FFFFFF"/>
        <w:spacing w:beforeAutospacing="0" w:after="180" w:afterAutospacing="0" w:line="360" w:lineRule="auto"/>
        <w:jc w:val="center"/>
        <w:rPr>
          <w:lang w:val="ru-RU"/>
        </w:rPr>
      </w:pPr>
      <w:r>
        <w:rPr>
          <w:b/>
          <w:bCs/>
          <w:i/>
          <w:iCs/>
          <w:sz w:val="20"/>
          <w:szCs w:val="20"/>
          <w:cs/>
          <w:lang w:bidi="ru-RU"/>
        </w:rPr>
        <w:t>Рис</w:t>
      </w:r>
      <w:r>
        <w:rPr>
          <w:b/>
          <w:bCs/>
          <w:i/>
          <w:iCs/>
          <w:sz w:val="20"/>
          <w:szCs w:val="20"/>
          <w:lang w:val="ru-RU"/>
        </w:rPr>
        <w:t>. 10.</w:t>
      </w:r>
      <w:r>
        <w:rPr>
          <w:i/>
          <w:iCs/>
          <w:sz w:val="20"/>
          <w:szCs w:val="20"/>
          <w:lang w:val="ru-RU"/>
        </w:rPr>
        <w:t xml:space="preserve"> Изменение общего уровня вовлеченности</w:t>
      </w:r>
    </w:p>
    <w:p>
      <w:pPr>
        <w:pStyle w:val="10"/>
        <w:shd w:val="clear" w:color="auto" w:fill="FFFFFF"/>
        <w:spacing w:beforeAutospacing="0" w:after="180" w:afterAutospacing="0" w:line="360" w:lineRule="auto"/>
        <w:jc w:val="both"/>
        <w:rPr>
          <w:lang w:val="ru-RU"/>
        </w:rPr>
      </w:pPr>
      <w:r>
        <w:rPr>
          <w:lang w:val="ru-RU"/>
        </w:rPr>
        <w:t xml:space="preserve">При выборе факторов, положительно влияющих на вовлеченность, большинство студентов отметило фактор, не имеющий прямого отношения к организации занятия и деятельности преподавателя - возможность подольше поспать и не тратить время на дорогу. </w:t>
      </w:r>
    </w:p>
    <w:p>
      <w:pPr>
        <w:pStyle w:val="10"/>
        <w:shd w:val="clear" w:color="auto" w:fill="FFFFFF"/>
        <w:spacing w:beforeAutospacing="0" w:after="180" w:afterAutospacing="0" w:line="360" w:lineRule="auto"/>
        <w:jc w:val="both"/>
      </w:pPr>
      <w:r>
        <w:drawing>
          <wp:inline distT="0" distB="0" distL="114300" distR="114300">
            <wp:extent cx="5737225" cy="3322320"/>
            <wp:effectExtent l="4445" t="5080" r="19050" b="10160"/>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0"/>
        <w:shd w:val="clear" w:color="auto" w:fill="FFFFFF"/>
        <w:spacing w:beforeAutospacing="0" w:after="180" w:afterAutospacing="0" w:line="360" w:lineRule="auto"/>
        <w:jc w:val="center"/>
        <w:rPr>
          <w:lang w:val="ru-RU"/>
        </w:rPr>
      </w:pPr>
      <w:r>
        <w:rPr>
          <w:b/>
          <w:bCs/>
          <w:i/>
          <w:iCs/>
          <w:sz w:val="20"/>
          <w:szCs w:val="20"/>
          <w:cs/>
          <w:lang w:bidi="ru-RU"/>
        </w:rPr>
        <w:t>Рис</w:t>
      </w:r>
      <w:r>
        <w:rPr>
          <w:b/>
          <w:bCs/>
          <w:i/>
          <w:iCs/>
          <w:sz w:val="20"/>
          <w:szCs w:val="20"/>
          <w:lang w:val="ru-RU"/>
        </w:rPr>
        <w:t>. 11.</w:t>
      </w:r>
      <w:r>
        <w:rPr>
          <w:i/>
          <w:iCs/>
          <w:sz w:val="20"/>
          <w:szCs w:val="20"/>
          <w:lang w:val="ru-RU"/>
        </w:rPr>
        <w:t xml:space="preserve"> Факторы, увеличивающие вовлеченность</w:t>
      </w:r>
    </w:p>
    <w:p>
      <w:pPr>
        <w:pStyle w:val="10"/>
        <w:shd w:val="clear" w:color="auto" w:fill="FFFFFF"/>
        <w:spacing w:beforeAutospacing="0" w:after="180" w:afterAutospacing="0" w:line="360" w:lineRule="auto"/>
        <w:jc w:val="both"/>
        <w:rPr>
          <w:lang w:val="ru-RU"/>
        </w:rPr>
      </w:pPr>
    </w:p>
    <w:p>
      <w:pPr>
        <w:pStyle w:val="10"/>
        <w:shd w:val="clear" w:color="auto" w:fill="FFFFFF"/>
        <w:spacing w:beforeAutospacing="0" w:after="180" w:afterAutospacing="0" w:line="360" w:lineRule="auto"/>
        <w:jc w:val="both"/>
        <w:rPr>
          <w:lang w:val="ru-RU"/>
        </w:rPr>
      </w:pPr>
      <w:r>
        <w:rPr>
          <w:lang w:val="ru-RU"/>
        </w:rPr>
        <w:t xml:space="preserve">Студенты также отметили целый ряд факторов, снижающих вовлеченность. </w:t>
      </w:r>
    </w:p>
    <w:p>
      <w:pPr>
        <w:pStyle w:val="10"/>
        <w:shd w:val="clear" w:color="auto" w:fill="FFFFFF"/>
        <w:spacing w:beforeAutospacing="0" w:after="180" w:afterAutospacing="0" w:line="360" w:lineRule="auto"/>
        <w:jc w:val="both"/>
      </w:pPr>
      <w:r>
        <w:drawing>
          <wp:inline distT="0" distB="0" distL="114300" distR="114300">
            <wp:extent cx="5935345" cy="2983230"/>
            <wp:effectExtent l="5080" t="4445" r="18415" b="14605"/>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0"/>
        <w:shd w:val="clear" w:color="auto" w:fill="FFFFFF"/>
        <w:spacing w:beforeAutospacing="0" w:after="180" w:afterAutospacing="0" w:line="360" w:lineRule="auto"/>
        <w:jc w:val="center"/>
        <w:rPr>
          <w:lang w:val="ru-RU"/>
        </w:rPr>
      </w:pPr>
      <w:r>
        <w:rPr>
          <w:b/>
          <w:bCs/>
          <w:i/>
          <w:iCs/>
          <w:sz w:val="20"/>
          <w:szCs w:val="20"/>
          <w:cs/>
          <w:lang w:bidi="ru-RU"/>
        </w:rPr>
        <w:t>Рис</w:t>
      </w:r>
      <w:r>
        <w:rPr>
          <w:b/>
          <w:bCs/>
          <w:i/>
          <w:iCs/>
          <w:sz w:val="20"/>
          <w:szCs w:val="20"/>
          <w:lang w:val="ru-RU"/>
        </w:rPr>
        <w:t>. 12.</w:t>
      </w:r>
      <w:r>
        <w:rPr>
          <w:i/>
          <w:iCs/>
          <w:sz w:val="20"/>
          <w:szCs w:val="20"/>
          <w:lang w:val="ru-RU"/>
        </w:rPr>
        <w:t xml:space="preserve"> Факторы, снижающие вовлеченность</w:t>
      </w:r>
    </w:p>
    <w:p>
      <w:pPr>
        <w:pStyle w:val="10"/>
        <w:shd w:val="clear" w:color="auto" w:fill="FFFFFF"/>
        <w:spacing w:beforeAutospacing="0" w:after="180" w:afterAutospacing="0" w:line="360" w:lineRule="auto"/>
        <w:ind w:firstLine="420"/>
        <w:jc w:val="both"/>
        <w:rPr>
          <w:lang w:val="ru-RU"/>
        </w:rPr>
      </w:pPr>
      <w:r>
        <w:rPr>
          <w:lang w:val="ru-RU"/>
        </w:rPr>
        <w:t>Среди предложенных студентами изменений по повышению вовлеченности есть как изменения технического характера, так и предложения по использованию ИТ-инструментов вовлечения, а также методические изменения в процессе занятий.</w:t>
      </w:r>
    </w:p>
    <w:p>
      <w:pPr>
        <w:pStyle w:val="10"/>
        <w:shd w:val="clear" w:color="auto" w:fill="FFFFFF"/>
        <w:spacing w:beforeAutospacing="0" w:after="180" w:afterAutospacing="0" w:line="360" w:lineRule="auto"/>
        <w:jc w:val="both"/>
        <w:rPr>
          <w:rFonts w:eastAsia="sans-serif"/>
          <w:b/>
          <w:bCs/>
          <w:color w:val="000000"/>
          <w:shd w:val="clear" w:color="auto" w:fill="FFFFFF"/>
          <w:lang w:val="ru-RU" w:bidi="ru-RU"/>
        </w:rPr>
      </w:pPr>
      <w:r>
        <w:drawing>
          <wp:inline distT="0" distB="0" distL="114300" distR="114300">
            <wp:extent cx="5934710" cy="3515995"/>
            <wp:effectExtent l="4445" t="4445" r="19685" b="1524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0"/>
        <w:shd w:val="clear" w:color="auto" w:fill="FFFFFF"/>
        <w:spacing w:beforeAutospacing="0" w:after="180" w:afterAutospacing="0" w:line="360" w:lineRule="auto"/>
        <w:jc w:val="center"/>
        <w:rPr>
          <w:lang w:val="ru-RU"/>
        </w:rPr>
      </w:pPr>
      <w:r>
        <w:rPr>
          <w:b/>
          <w:bCs/>
          <w:i/>
          <w:iCs/>
          <w:sz w:val="20"/>
          <w:szCs w:val="20"/>
          <w:cs/>
          <w:lang w:bidi="ru-RU"/>
        </w:rPr>
        <w:t>Рис</w:t>
      </w:r>
      <w:r>
        <w:rPr>
          <w:b/>
          <w:bCs/>
          <w:i/>
          <w:iCs/>
          <w:sz w:val="20"/>
          <w:szCs w:val="20"/>
          <w:lang w:val="ru-RU"/>
        </w:rPr>
        <w:t>. 13.</w:t>
      </w:r>
      <w:r>
        <w:rPr>
          <w:i/>
          <w:iCs/>
          <w:sz w:val="20"/>
          <w:szCs w:val="20"/>
          <w:lang w:val="ru-RU"/>
        </w:rPr>
        <w:t xml:space="preserve"> Необходимые изменения в образовательном процессе, по мнению студентов</w:t>
      </w:r>
    </w:p>
    <w:p>
      <w:pPr>
        <w:pStyle w:val="10"/>
        <w:shd w:val="clear" w:color="auto" w:fill="FFFFFF"/>
        <w:spacing w:beforeAutospacing="0" w:after="180" w:afterAutospacing="0" w:line="360" w:lineRule="auto"/>
        <w:jc w:val="both"/>
        <w:rPr>
          <w:rFonts w:eastAsia="sans-serif"/>
          <w:b/>
          <w:bCs/>
          <w:color w:val="000000"/>
          <w:shd w:val="clear" w:color="auto" w:fill="FFFFFF"/>
          <w:lang w:val="ru-RU" w:bidi="ru-RU"/>
        </w:rPr>
      </w:pPr>
    </w:p>
    <w:p>
      <w:pPr>
        <w:pStyle w:val="3"/>
        <w:spacing w:line="360" w:lineRule="auto"/>
        <w:rPr>
          <w:rFonts w:hint="default" w:ascii="Times New Roman" w:hAnsi="Times New Roman"/>
          <w:sz w:val="24"/>
          <w:szCs w:val="24"/>
          <w:lang w:val="ru-RU"/>
        </w:rPr>
      </w:pPr>
      <w:bookmarkStart w:id="11" w:name="_Toc3519"/>
      <w:r>
        <w:rPr>
          <w:rFonts w:hint="default" w:ascii="Times New Roman" w:hAnsi="Times New Roman"/>
          <w:sz w:val="24"/>
          <w:szCs w:val="24"/>
          <w:lang w:val="ru-RU"/>
        </w:rPr>
        <w:t>Выводы по главе 2.</w:t>
      </w:r>
      <w:bookmarkEnd w:id="11"/>
    </w:p>
    <w:p>
      <w:pPr>
        <w:pStyle w:val="10"/>
        <w:shd w:val="clear" w:color="auto" w:fill="FFFFFF"/>
        <w:spacing w:beforeAutospacing="0" w:after="180" w:afterAutospacing="0" w:line="360" w:lineRule="auto"/>
        <w:jc w:val="both"/>
        <w:rPr>
          <w:rFonts w:eastAsia="sans-serif"/>
          <w:color w:val="000000"/>
          <w:shd w:val="clear" w:color="auto" w:fill="FFFFFF"/>
          <w:lang w:val="ru-RU" w:bidi="ru-RU"/>
        </w:rPr>
      </w:pPr>
      <w:r>
        <w:rPr>
          <w:rFonts w:eastAsia="sans-serif"/>
          <w:color w:val="000000"/>
          <w:shd w:val="clear" w:color="auto" w:fill="FFFFFF"/>
          <w:lang w:val="ru-RU" w:bidi="ru-RU"/>
        </w:rPr>
        <w:t xml:space="preserve">Культура использования инструментов вовлечения в российских высших учебных заведениях пока не сформирована, однако есть основания полагать, что в ближайшее время это постепенно начнёт происходить. Некоторые преподаватели уже используют эти инструменты и их отзывы говорят об эффективности такого подхода. </w:t>
      </w:r>
      <w:r>
        <w:rPr>
          <w:rFonts w:eastAsia="sans-serif"/>
          <w:color w:val="000000"/>
          <w:shd w:val="clear" w:color="auto" w:fill="FFFFFF"/>
          <w:lang w:bidi="ru-RU"/>
        </w:rPr>
        <w:t>SWOT</w:t>
      </w:r>
      <w:r>
        <w:rPr>
          <w:rFonts w:eastAsia="sans-serif"/>
          <w:color w:val="000000"/>
          <w:shd w:val="clear" w:color="auto" w:fill="FFFFFF"/>
          <w:lang w:val="ru-RU" w:bidi="ru-RU"/>
        </w:rPr>
        <w:t xml:space="preserve">-анализ показал, что основные минусы внедрения систем связаны с тем, что преподавателю придётся приложить большие усилия, однако при формировании общего и системного подхода к использованию инструментов вовлечения, значимость этих минусов может быть снижена. Опрос студентов показал, что после введения дистанционного режима обучения вовлеченность в образовательный процесс в целом снизилась. По мнению студентов, для повышения вовлеченности необходимо как использовать </w:t>
      </w:r>
      <w:r>
        <w:rPr>
          <w:rFonts w:eastAsia="sans-serif"/>
          <w:color w:val="000000"/>
          <w:shd w:val="clear" w:color="auto" w:fill="FFFFFF"/>
          <w:lang w:bidi="ru-RU"/>
        </w:rPr>
        <w:t>IT</w:t>
      </w:r>
      <w:r>
        <w:rPr>
          <w:rFonts w:eastAsia="sans-serif"/>
          <w:color w:val="000000"/>
          <w:shd w:val="clear" w:color="auto" w:fill="FFFFFF"/>
          <w:lang w:val="ru-RU" w:bidi="ru-RU"/>
        </w:rPr>
        <w:t>-инструменты вовлечения, так и вносить в процесс занятий методические изменения.</w:t>
      </w:r>
    </w:p>
    <w:p>
      <w:pPr>
        <w:spacing w:line="36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Рекомендации для преподавателей по выбору инструментов вовлечения</w:t>
      </w:r>
    </w:p>
    <w:p>
      <w:pPr>
        <w:pStyle w:val="10"/>
        <w:shd w:val="clear" w:color="auto" w:fill="FFFFFF"/>
        <w:spacing w:beforeAutospacing="0" w:after="180" w:afterAutospacing="0" w:line="360" w:lineRule="auto"/>
        <w:rPr>
          <w:rFonts w:eastAsia="sans-serif"/>
          <w:color w:val="000000"/>
          <w:shd w:val="clear" w:color="auto" w:fill="FFFFFF"/>
          <w:lang w:val="ru-RU" w:bidi="ru-RU"/>
        </w:rPr>
      </w:pPr>
      <w:r>
        <w:rPr>
          <w:rFonts w:eastAsia="sans-serif"/>
          <w:color w:val="000000"/>
          <w:shd w:val="clear" w:color="auto" w:fill="FFFFFF"/>
          <w:lang w:val="ru-RU" w:bidi="ru-RU"/>
        </w:rPr>
        <w:t>Резюмируя исследования и общение с преподавателями, можно сделать следующие выводы об инструментах:</w:t>
      </w:r>
    </w:p>
    <w:p>
      <w:pPr>
        <w:pStyle w:val="10"/>
        <w:numPr>
          <w:ilvl w:val="0"/>
          <w:numId w:val="5"/>
        </w:numPr>
        <w:shd w:val="clear" w:color="auto" w:fill="FFFFFF"/>
        <w:spacing w:beforeAutospacing="0" w:after="180" w:afterAutospacing="0" w:line="360" w:lineRule="auto"/>
        <w:rPr>
          <w:rFonts w:eastAsia="sans-serif"/>
          <w:color w:val="000000"/>
          <w:shd w:val="clear" w:color="auto" w:fill="FFFFFF"/>
          <w:lang w:val="ru-RU" w:bidi="ru-RU"/>
        </w:rPr>
      </w:pPr>
      <w:r>
        <w:rPr>
          <w:rFonts w:eastAsia="sans-serif"/>
          <w:color w:val="000000"/>
          <w:shd w:val="clear" w:color="auto" w:fill="FFFFFF"/>
          <w:lang w:bidi="ru-RU"/>
        </w:rPr>
        <w:t>Kahoot</w:t>
      </w:r>
      <w:r>
        <w:rPr>
          <w:rFonts w:eastAsia="sans-serif"/>
          <w:color w:val="000000"/>
          <w:shd w:val="clear" w:color="auto" w:fill="FFFFFF"/>
          <w:lang w:val="ru-RU" w:bidi="ru-RU"/>
        </w:rPr>
        <w:t xml:space="preserve"> лучше всего подходит для тестирования.</w:t>
      </w:r>
    </w:p>
    <w:p>
      <w:pPr>
        <w:pStyle w:val="10"/>
        <w:numPr>
          <w:ilvl w:val="0"/>
          <w:numId w:val="5"/>
        </w:numPr>
        <w:shd w:val="clear" w:color="auto" w:fill="FFFFFF"/>
        <w:spacing w:beforeAutospacing="0" w:after="180" w:afterAutospacing="0" w:line="360" w:lineRule="auto"/>
        <w:rPr>
          <w:rFonts w:eastAsia="sans-serif"/>
          <w:color w:val="000000"/>
          <w:shd w:val="clear" w:color="auto" w:fill="FFFFFF"/>
          <w:lang w:val="ru-RU" w:bidi="ru-RU"/>
        </w:rPr>
      </w:pPr>
      <w:r>
        <w:rPr>
          <w:rFonts w:eastAsia="sans-serif"/>
          <w:color w:val="000000"/>
          <w:shd w:val="clear" w:color="auto" w:fill="FFFFFF"/>
          <w:lang w:bidi="ru-RU"/>
        </w:rPr>
        <w:t>Mentimeter</w:t>
      </w:r>
      <w:r>
        <w:rPr>
          <w:rFonts w:eastAsia="sans-serif"/>
          <w:color w:val="000000"/>
          <w:shd w:val="clear" w:color="auto" w:fill="FFFFFF"/>
          <w:lang w:val="ru-RU" w:bidi="ru-RU"/>
        </w:rPr>
        <w:t xml:space="preserve"> проще других инструментов в использовании и хорошо подходит для обратной связи, однако в нём нет возможности определить пользователя.</w:t>
      </w:r>
    </w:p>
    <w:p>
      <w:pPr>
        <w:pStyle w:val="10"/>
        <w:numPr>
          <w:ilvl w:val="0"/>
          <w:numId w:val="5"/>
        </w:numPr>
        <w:shd w:val="clear" w:color="auto" w:fill="FFFFFF"/>
        <w:spacing w:beforeAutospacing="0" w:after="180" w:afterAutospacing="0" w:line="360" w:lineRule="auto"/>
        <w:rPr>
          <w:rFonts w:eastAsia="sans-serif"/>
          <w:color w:val="000000"/>
          <w:shd w:val="clear" w:color="auto" w:fill="FFFFFF"/>
          <w:lang w:val="ru-RU" w:bidi="ru-RU"/>
        </w:rPr>
      </w:pPr>
      <w:r>
        <w:rPr>
          <w:rFonts w:eastAsia="sans-serif"/>
          <w:color w:val="000000"/>
          <w:shd w:val="clear" w:color="auto" w:fill="FFFFFF"/>
          <w:lang w:bidi="ru-RU"/>
        </w:rPr>
        <w:t>Socrative</w:t>
      </w:r>
      <w:r>
        <w:rPr>
          <w:rFonts w:eastAsia="sans-serif"/>
          <w:color w:val="000000"/>
          <w:shd w:val="clear" w:color="auto" w:fill="FFFFFF"/>
          <w:lang w:val="ru-RU" w:bidi="ru-RU"/>
        </w:rPr>
        <w:t xml:space="preserve"> и </w:t>
      </w:r>
      <w:r>
        <w:rPr>
          <w:rFonts w:eastAsia="sans-serif"/>
          <w:color w:val="000000"/>
          <w:shd w:val="clear" w:color="auto" w:fill="FFFFFF"/>
          <w:lang w:bidi="ru-RU"/>
        </w:rPr>
        <w:t>Poll</w:t>
      </w:r>
      <w:r>
        <w:rPr>
          <w:rFonts w:eastAsia="sans-serif"/>
          <w:color w:val="000000"/>
          <w:shd w:val="clear" w:color="auto" w:fill="FFFFFF"/>
          <w:lang w:val="ru-RU" w:bidi="ru-RU"/>
        </w:rPr>
        <w:t xml:space="preserve"> </w:t>
      </w:r>
      <w:r>
        <w:rPr>
          <w:rFonts w:eastAsia="sans-serif"/>
          <w:color w:val="000000"/>
          <w:shd w:val="clear" w:color="auto" w:fill="FFFFFF"/>
          <w:lang w:bidi="ru-RU"/>
        </w:rPr>
        <w:t>Everywhere</w:t>
      </w:r>
      <w:r>
        <w:rPr>
          <w:rFonts w:eastAsia="sans-serif"/>
          <w:color w:val="000000"/>
          <w:shd w:val="clear" w:color="auto" w:fill="FFFFFF"/>
          <w:lang w:val="ru-RU" w:bidi="ru-RU"/>
        </w:rPr>
        <w:t xml:space="preserve"> такая возможность есть, но при использовании есть лимит в 40 пользователей одновременно.</w:t>
      </w:r>
    </w:p>
    <w:p>
      <w:pPr>
        <w:pStyle w:val="10"/>
        <w:numPr>
          <w:ilvl w:val="0"/>
          <w:numId w:val="5"/>
        </w:numPr>
        <w:shd w:val="clear" w:color="auto" w:fill="FFFFFF"/>
        <w:spacing w:beforeAutospacing="0" w:after="180" w:afterAutospacing="0" w:line="360" w:lineRule="auto"/>
        <w:rPr>
          <w:rFonts w:eastAsia="sans-serif"/>
          <w:color w:val="000000"/>
          <w:shd w:val="clear" w:color="auto" w:fill="FFFFFF"/>
          <w:lang w:val="ru-RU" w:bidi="ru-RU"/>
        </w:rPr>
      </w:pPr>
      <w:r>
        <w:rPr>
          <w:rFonts w:eastAsia="sans-serif"/>
          <w:color w:val="000000"/>
          <w:shd w:val="clear" w:color="auto" w:fill="FFFFFF"/>
          <w:lang w:bidi="ru-RU"/>
        </w:rPr>
        <w:t>Answer</w:t>
      </w:r>
      <w:r>
        <w:rPr>
          <w:rFonts w:eastAsia="sans-serif"/>
          <w:color w:val="000000"/>
          <w:shd w:val="clear" w:color="auto" w:fill="FFFFFF"/>
          <w:lang w:val="ru-RU" w:bidi="ru-RU"/>
        </w:rPr>
        <w:t xml:space="preserve"> </w:t>
      </w:r>
      <w:r>
        <w:rPr>
          <w:rFonts w:eastAsia="sans-serif"/>
          <w:color w:val="000000"/>
          <w:shd w:val="clear" w:color="auto" w:fill="FFFFFF"/>
          <w:lang w:bidi="ru-RU"/>
        </w:rPr>
        <w:t>Garden</w:t>
      </w:r>
      <w:r>
        <w:rPr>
          <w:rFonts w:eastAsia="sans-serif"/>
          <w:color w:val="000000"/>
          <w:shd w:val="clear" w:color="auto" w:fill="FFFFFF"/>
          <w:lang w:val="ru-RU" w:bidi="ru-RU"/>
        </w:rPr>
        <w:t xml:space="preserve"> имеет только функцию сбора данных и формирования облака слов, но не имеет никаких ограничений.</w:t>
      </w:r>
    </w:p>
    <w:p>
      <w:pPr>
        <w:pStyle w:val="10"/>
        <w:numPr>
          <w:ilvl w:val="0"/>
          <w:numId w:val="5"/>
        </w:numPr>
        <w:shd w:val="clear" w:color="auto" w:fill="FFFFFF"/>
        <w:spacing w:beforeAutospacing="0" w:after="180" w:afterAutospacing="0" w:line="360" w:lineRule="auto"/>
        <w:rPr>
          <w:rFonts w:eastAsia="sans-serif"/>
          <w:color w:val="000000"/>
          <w:shd w:val="clear" w:color="auto" w:fill="FFFFFF"/>
          <w:lang w:val="ru-RU" w:bidi="ru-RU"/>
        </w:rPr>
      </w:pPr>
      <w:r>
        <w:rPr>
          <w:rFonts w:eastAsia="sans-serif"/>
          <w:color w:val="000000"/>
          <w:shd w:val="clear" w:color="auto" w:fill="FFFFFF"/>
          <w:lang w:bidi="ru-RU"/>
        </w:rPr>
        <w:t>Slido</w:t>
      </w:r>
      <w:r>
        <w:rPr>
          <w:rFonts w:eastAsia="sans-serif"/>
          <w:color w:val="000000"/>
          <w:shd w:val="clear" w:color="auto" w:fill="FFFFFF"/>
          <w:lang w:val="ru-RU" w:bidi="ru-RU"/>
        </w:rPr>
        <w:t xml:space="preserve"> и </w:t>
      </w:r>
      <w:r>
        <w:rPr>
          <w:rFonts w:eastAsia="sans-serif"/>
          <w:color w:val="000000"/>
          <w:shd w:val="clear" w:color="auto" w:fill="FFFFFF"/>
          <w:lang w:bidi="ru-RU"/>
        </w:rPr>
        <w:t>Whenspeak</w:t>
      </w:r>
      <w:r>
        <w:rPr>
          <w:rFonts w:eastAsia="sans-serif"/>
          <w:color w:val="000000"/>
          <w:shd w:val="clear" w:color="auto" w:fill="FFFFFF"/>
          <w:lang w:val="ru-RU" w:bidi="ru-RU"/>
        </w:rPr>
        <w:t xml:space="preserve"> используются для коммуникации с лектором в процессе презентации</w:t>
      </w:r>
    </w:p>
    <w:p>
      <w:pPr>
        <w:pStyle w:val="10"/>
        <w:shd w:val="clear" w:color="auto" w:fill="FFFFFF"/>
        <w:spacing w:beforeAutospacing="0" w:after="180" w:afterAutospacing="0" w:line="360" w:lineRule="auto"/>
        <w:rPr>
          <w:rFonts w:eastAsia="sans-serif"/>
          <w:color w:val="000000"/>
          <w:shd w:val="clear" w:color="auto" w:fill="FFFFFF"/>
          <w:lang w:val="ru-RU" w:bidi="ru-RU"/>
        </w:rPr>
      </w:pPr>
      <w:r>
        <w:rPr>
          <w:rFonts w:eastAsia="sans-serif"/>
          <w:color w:val="000000"/>
          <w:shd w:val="clear" w:color="auto" w:fill="FFFFFF"/>
          <w:lang w:val="ru-RU" w:bidi="ru-RU"/>
        </w:rPr>
        <w:t>Тогда можно сопоставить инструмент и задачу следующим образом:</w:t>
      </w:r>
    </w:p>
    <w:p>
      <w:pPr>
        <w:pStyle w:val="10"/>
        <w:shd w:val="clear" w:color="auto" w:fill="FFFFFF"/>
        <w:spacing w:beforeAutospacing="0" w:after="180" w:afterAutospacing="0" w:line="360" w:lineRule="auto"/>
        <w:jc w:val="right"/>
        <w:rPr>
          <w:rFonts w:eastAsia="sans-serif"/>
          <w:b/>
          <w:bCs/>
          <w:color w:val="000000"/>
          <w:sz w:val="22"/>
          <w:szCs w:val="22"/>
          <w:shd w:val="clear" w:color="auto" w:fill="FFFFFF"/>
          <w:lang w:val="ru-RU" w:bidi="ru-RU"/>
        </w:rPr>
      </w:pPr>
    </w:p>
    <w:p>
      <w:pPr>
        <w:pStyle w:val="10"/>
        <w:shd w:val="clear" w:color="auto" w:fill="FFFFFF"/>
        <w:spacing w:beforeAutospacing="0" w:after="180" w:afterAutospacing="0" w:line="360" w:lineRule="auto"/>
        <w:jc w:val="right"/>
        <w:rPr>
          <w:rFonts w:eastAsia="sans-serif"/>
          <w:b/>
          <w:bCs/>
          <w:color w:val="000000"/>
          <w:sz w:val="22"/>
          <w:szCs w:val="22"/>
          <w:shd w:val="clear" w:color="auto" w:fill="FFFFFF"/>
          <w:lang w:val="ru-RU" w:bidi="ru-RU"/>
        </w:rPr>
      </w:pPr>
    </w:p>
    <w:p>
      <w:pPr>
        <w:pStyle w:val="10"/>
        <w:shd w:val="clear" w:color="auto" w:fill="FFFFFF"/>
        <w:spacing w:beforeAutospacing="0" w:after="180" w:afterAutospacing="0" w:line="360" w:lineRule="auto"/>
        <w:jc w:val="right"/>
        <w:rPr>
          <w:rFonts w:eastAsia="sans-serif"/>
          <w:b/>
          <w:bCs/>
          <w:color w:val="000000"/>
          <w:sz w:val="22"/>
          <w:szCs w:val="22"/>
          <w:shd w:val="clear" w:color="auto" w:fill="FFFFFF"/>
          <w:lang w:val="ru-RU" w:bidi="ru-RU"/>
        </w:rPr>
      </w:pPr>
    </w:p>
    <w:p>
      <w:pPr>
        <w:pStyle w:val="10"/>
        <w:shd w:val="clear" w:color="auto" w:fill="FFFFFF"/>
        <w:spacing w:beforeAutospacing="0" w:after="180" w:afterAutospacing="0" w:line="360" w:lineRule="auto"/>
        <w:jc w:val="right"/>
        <w:rPr>
          <w:rFonts w:eastAsia="sans-serif"/>
          <w:color w:val="000000"/>
          <w:sz w:val="22"/>
          <w:szCs w:val="22"/>
          <w:shd w:val="clear" w:color="auto" w:fill="FFFFFF"/>
          <w:lang w:val="ru-RU" w:bidi="ru-RU"/>
        </w:rPr>
      </w:pPr>
      <w:r>
        <w:rPr>
          <w:rFonts w:eastAsia="sans-serif"/>
          <w:b/>
          <w:bCs/>
          <w:color w:val="000000"/>
          <w:sz w:val="22"/>
          <w:szCs w:val="22"/>
          <w:shd w:val="clear" w:color="auto" w:fill="FFFFFF"/>
          <w:lang w:val="ru-RU" w:bidi="ru-RU"/>
        </w:rPr>
        <w:t>Таблица 1.</w:t>
      </w:r>
      <w:r>
        <w:rPr>
          <w:rFonts w:eastAsia="sans-serif"/>
          <w:color w:val="000000"/>
          <w:sz w:val="22"/>
          <w:szCs w:val="22"/>
          <w:shd w:val="clear" w:color="auto" w:fill="FFFFFF"/>
          <w:lang w:val="ru-RU" w:bidi="ru-RU"/>
        </w:rPr>
        <w:t xml:space="preserve"> Наиболее подходящие инструменты для различных целей</w:t>
      </w:r>
    </w:p>
    <w:tbl>
      <w:tblPr>
        <w:tblStyle w:val="1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10"/>
              <w:widowControl w:val="0"/>
              <w:spacing w:beforeAutospacing="0" w:after="180" w:afterAutospacing="0" w:line="360" w:lineRule="auto"/>
              <w:jc w:val="left"/>
              <w:rPr>
                <w:rFonts w:eastAsia="sans-serif"/>
                <w:b/>
                <w:bCs/>
                <w:color w:val="000000"/>
                <w:shd w:val="clear" w:color="auto" w:fill="FFFFFF"/>
                <w:lang w:bidi="ru-RU"/>
              </w:rPr>
            </w:pPr>
            <w:r>
              <w:rPr>
                <w:rFonts w:eastAsia="sans-serif"/>
                <w:b/>
                <w:bCs/>
                <w:color w:val="000000"/>
                <w:shd w:val="clear" w:color="auto" w:fill="FFFFFF"/>
                <w:lang w:bidi="ru-RU"/>
              </w:rPr>
              <w:t>Инструмент</w:t>
            </w:r>
          </w:p>
        </w:tc>
        <w:tc>
          <w:tcPr>
            <w:tcW w:w="4786" w:type="dxa"/>
          </w:tcPr>
          <w:p>
            <w:pPr>
              <w:pStyle w:val="10"/>
              <w:widowControl w:val="0"/>
              <w:spacing w:beforeAutospacing="0" w:after="180" w:afterAutospacing="0" w:line="360" w:lineRule="auto"/>
              <w:jc w:val="left"/>
              <w:rPr>
                <w:rFonts w:eastAsia="sans-serif"/>
                <w:b/>
                <w:bCs/>
                <w:color w:val="000000"/>
                <w:shd w:val="clear" w:color="auto" w:fill="FFFFFF"/>
                <w:lang w:bidi="ru-RU"/>
              </w:rPr>
            </w:pPr>
            <w:r>
              <w:rPr>
                <w:rFonts w:eastAsia="sans-serif"/>
                <w:b/>
                <w:bCs/>
                <w:color w:val="000000"/>
                <w:shd w:val="clear" w:color="auto" w:fill="FFFFFF"/>
                <w:lang w:bidi="ru-RU"/>
              </w:rPr>
              <w:t>Назначение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85" w:type="dxa"/>
          </w:tcPr>
          <w:p>
            <w:pPr>
              <w:pStyle w:val="10"/>
              <w:widowControl w:val="0"/>
              <w:spacing w:beforeAutospacing="0" w:after="180" w:afterAutospacing="0" w:line="360" w:lineRule="auto"/>
              <w:jc w:val="left"/>
              <w:rPr>
                <w:rFonts w:eastAsia="sans-serif"/>
                <w:color w:val="000000"/>
                <w:shd w:val="clear" w:color="auto" w:fill="FFFFFF"/>
                <w:lang w:bidi="ru-RU"/>
              </w:rPr>
            </w:pPr>
            <w:r>
              <w:rPr>
                <w:rFonts w:eastAsia="sans-serif"/>
                <w:color w:val="000000"/>
                <w:shd w:val="clear" w:color="auto" w:fill="FFFFFF"/>
                <w:lang w:bidi="ru-RU"/>
              </w:rPr>
              <w:t>Kahoot!</w:t>
            </w:r>
          </w:p>
        </w:tc>
        <w:tc>
          <w:tcPr>
            <w:tcW w:w="4786" w:type="dxa"/>
          </w:tcPr>
          <w:p>
            <w:pPr>
              <w:pStyle w:val="10"/>
              <w:widowControl w:val="0"/>
              <w:spacing w:beforeAutospacing="0" w:after="180" w:afterAutospacing="0" w:line="360" w:lineRule="auto"/>
              <w:jc w:val="left"/>
              <w:rPr>
                <w:rFonts w:eastAsia="sans-serif"/>
                <w:color w:val="000000"/>
                <w:shd w:val="clear" w:color="auto" w:fill="FFFFFF"/>
                <w:lang w:bidi="ru-RU"/>
              </w:rPr>
            </w:pPr>
            <w:r>
              <w:rPr>
                <w:rFonts w:eastAsia="sans-serif"/>
                <w:color w:val="000000"/>
                <w:shd w:val="clear" w:color="auto" w:fill="FFFFFF"/>
                <w:lang w:val="ru-RU" w:bidi="ru-RU"/>
              </w:rPr>
              <w:t>Не</w:t>
            </w:r>
            <w:r>
              <w:rPr>
                <w:rFonts w:eastAsia="sans-serif"/>
                <w:color w:val="000000"/>
                <w:shd w:val="clear" w:color="auto" w:fill="FFFFFF"/>
                <w:lang w:bidi="ru-RU"/>
              </w:rPr>
              <w:t xml:space="preserve"> </w:t>
            </w:r>
            <w:r>
              <w:rPr>
                <w:rFonts w:eastAsia="sans-serif"/>
                <w:color w:val="000000"/>
                <w:shd w:val="clear" w:color="auto" w:fill="FFFFFF"/>
                <w:lang w:val="ru-RU" w:bidi="ru-RU"/>
              </w:rPr>
              <w:t>анонимные</w:t>
            </w:r>
            <w:r>
              <w:rPr>
                <w:rFonts w:eastAsia="sans-serif"/>
                <w:color w:val="000000"/>
                <w:shd w:val="clear" w:color="auto" w:fill="FFFFFF"/>
                <w:lang w:bidi="ru-RU"/>
              </w:rPr>
              <w:t xml:space="preserve"> тесты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10"/>
              <w:widowControl w:val="0"/>
              <w:spacing w:beforeAutospacing="0" w:after="180" w:afterAutospacing="0" w:line="360" w:lineRule="auto"/>
              <w:jc w:val="left"/>
              <w:rPr>
                <w:rFonts w:eastAsia="sans-serif"/>
                <w:color w:val="000000"/>
                <w:shd w:val="clear" w:color="auto" w:fill="FFFFFF"/>
                <w:lang w:bidi="ru-RU"/>
              </w:rPr>
            </w:pPr>
            <w:r>
              <w:rPr>
                <w:rFonts w:eastAsia="sans-serif"/>
                <w:color w:val="000000"/>
                <w:shd w:val="clear" w:color="auto" w:fill="FFFFFF"/>
                <w:lang w:bidi="ru-RU"/>
              </w:rPr>
              <w:t>Mentimeter</w:t>
            </w:r>
          </w:p>
        </w:tc>
        <w:tc>
          <w:tcPr>
            <w:tcW w:w="4786" w:type="dxa"/>
          </w:tcPr>
          <w:p>
            <w:pPr>
              <w:pStyle w:val="10"/>
              <w:widowControl w:val="0"/>
              <w:spacing w:beforeAutospacing="0" w:after="180" w:afterAutospacing="0" w:line="360" w:lineRule="auto"/>
              <w:jc w:val="left"/>
              <w:rPr>
                <w:rFonts w:eastAsia="sans-serif"/>
                <w:color w:val="000000"/>
                <w:shd w:val="clear" w:color="auto" w:fill="FFFFFF"/>
                <w:lang w:val="ru-RU" w:bidi="ru-RU"/>
              </w:rPr>
            </w:pPr>
            <w:r>
              <w:rPr>
                <w:rFonts w:eastAsia="sans-serif"/>
                <w:color w:val="000000"/>
                <w:shd w:val="clear" w:color="auto" w:fill="FFFFFF"/>
                <w:lang w:val="ru-RU" w:bidi="ru-RU"/>
              </w:rPr>
              <w:t>Анонимные голосования, сбор мнений, тесты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10"/>
              <w:widowControl w:val="0"/>
              <w:spacing w:beforeAutospacing="0" w:after="180" w:afterAutospacing="0" w:line="360" w:lineRule="auto"/>
              <w:jc w:val="left"/>
              <w:rPr>
                <w:rFonts w:eastAsia="sans-serif"/>
                <w:color w:val="000000"/>
                <w:shd w:val="clear" w:color="auto" w:fill="FFFFFF"/>
                <w:lang w:bidi="ru-RU"/>
              </w:rPr>
            </w:pPr>
            <w:r>
              <w:rPr>
                <w:rFonts w:eastAsia="sans-serif"/>
                <w:color w:val="000000"/>
                <w:shd w:val="clear" w:color="auto" w:fill="FFFFFF"/>
                <w:lang w:bidi="ru-RU"/>
              </w:rPr>
              <w:t>Socrative/Poll Everywhere</w:t>
            </w:r>
          </w:p>
        </w:tc>
        <w:tc>
          <w:tcPr>
            <w:tcW w:w="4786" w:type="dxa"/>
          </w:tcPr>
          <w:p>
            <w:pPr>
              <w:pStyle w:val="10"/>
              <w:widowControl w:val="0"/>
              <w:spacing w:beforeAutospacing="0" w:after="180" w:afterAutospacing="0" w:line="360" w:lineRule="auto"/>
              <w:jc w:val="left"/>
              <w:rPr>
                <w:rFonts w:eastAsia="sans-serif"/>
                <w:color w:val="000000"/>
                <w:shd w:val="clear" w:color="auto" w:fill="FFFFFF"/>
                <w:lang w:val="ru-RU" w:bidi="ru-RU"/>
              </w:rPr>
            </w:pPr>
            <w:r>
              <w:rPr>
                <w:rFonts w:eastAsia="sans-serif"/>
                <w:color w:val="000000"/>
                <w:shd w:val="clear" w:color="auto" w:fill="FFFFFF"/>
                <w:lang w:val="ru-RU" w:bidi="ru-RU"/>
              </w:rPr>
              <w:t xml:space="preserve">То же, что </w:t>
            </w:r>
            <w:r>
              <w:rPr>
                <w:rFonts w:eastAsia="sans-serif"/>
                <w:color w:val="000000"/>
                <w:shd w:val="clear" w:color="auto" w:fill="FFFFFF"/>
                <w:lang w:bidi="ru-RU"/>
              </w:rPr>
              <w:t>Mentimeter</w:t>
            </w:r>
            <w:r>
              <w:rPr>
                <w:rFonts w:eastAsia="sans-serif"/>
                <w:color w:val="000000"/>
                <w:shd w:val="clear" w:color="auto" w:fill="FFFFFF"/>
                <w:lang w:val="ru-RU" w:bidi="ru-RU"/>
              </w:rPr>
              <w:t>, но без анонимности и если меньше 40 участников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10"/>
              <w:widowControl w:val="0"/>
              <w:spacing w:beforeAutospacing="0" w:after="180" w:afterAutospacing="0" w:line="360" w:lineRule="auto"/>
              <w:jc w:val="left"/>
              <w:rPr>
                <w:rFonts w:eastAsia="sans-serif"/>
                <w:b/>
                <w:bCs/>
                <w:color w:val="000000"/>
                <w:shd w:val="clear" w:color="auto" w:fill="FFFFFF"/>
                <w:lang w:val="ru-RU" w:bidi="ru-RU"/>
              </w:rPr>
            </w:pPr>
            <w:r>
              <w:rPr>
                <w:rFonts w:eastAsia="sans-serif"/>
                <w:color w:val="000000"/>
                <w:shd w:val="clear" w:color="auto" w:fill="FFFFFF"/>
                <w:lang w:bidi="ru-RU"/>
              </w:rPr>
              <w:t>Answer Garden</w:t>
            </w:r>
          </w:p>
        </w:tc>
        <w:tc>
          <w:tcPr>
            <w:tcW w:w="4786" w:type="dxa"/>
          </w:tcPr>
          <w:p>
            <w:pPr>
              <w:pStyle w:val="10"/>
              <w:widowControl w:val="0"/>
              <w:spacing w:beforeAutospacing="0" w:after="180" w:afterAutospacing="0" w:line="360" w:lineRule="auto"/>
              <w:jc w:val="left"/>
              <w:rPr>
                <w:rFonts w:eastAsia="sans-serif"/>
                <w:b/>
                <w:bCs/>
                <w:color w:val="000000"/>
                <w:shd w:val="clear" w:color="auto" w:fill="FFFFFF"/>
                <w:lang w:val="ru-RU" w:bidi="ru-RU"/>
              </w:rPr>
            </w:pPr>
            <w:r>
              <w:rPr>
                <w:rFonts w:eastAsia="sans-serif"/>
                <w:color w:val="000000"/>
                <w:shd w:val="clear" w:color="auto" w:fill="FFFFFF"/>
                <w:lang w:val="ru-RU" w:bidi="ru-RU"/>
              </w:rPr>
              <w:t>Сбор</w:t>
            </w:r>
            <w:r>
              <w:rPr>
                <w:rFonts w:eastAsia="sans-serif"/>
                <w:color w:val="000000"/>
                <w:shd w:val="clear" w:color="auto" w:fill="FFFFFF"/>
                <w:lang w:bidi="ru-RU"/>
              </w:rPr>
              <w:t xml:space="preserve"> большого количества ответов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10"/>
              <w:widowControl w:val="0"/>
              <w:spacing w:beforeAutospacing="0" w:after="180" w:afterAutospacing="0" w:line="360" w:lineRule="auto"/>
              <w:jc w:val="left"/>
              <w:rPr>
                <w:rFonts w:eastAsia="sans-serif"/>
                <w:color w:val="000000"/>
                <w:shd w:val="clear" w:color="auto" w:fill="FFFFFF"/>
                <w:lang w:bidi="ru-RU"/>
              </w:rPr>
            </w:pPr>
            <w:r>
              <w:rPr>
                <w:rFonts w:eastAsia="sans-serif"/>
                <w:color w:val="000000"/>
                <w:shd w:val="clear" w:color="auto" w:fill="FFFFFF"/>
                <w:lang w:bidi="ru-RU"/>
              </w:rPr>
              <w:t>Slido/Whenspeak</w:t>
            </w:r>
          </w:p>
        </w:tc>
        <w:tc>
          <w:tcPr>
            <w:tcW w:w="4786" w:type="dxa"/>
          </w:tcPr>
          <w:p>
            <w:pPr>
              <w:pStyle w:val="10"/>
              <w:widowControl w:val="0"/>
              <w:spacing w:beforeAutospacing="0" w:after="180" w:afterAutospacing="0" w:line="360" w:lineRule="auto"/>
              <w:jc w:val="left"/>
              <w:rPr>
                <w:rFonts w:eastAsia="sans-serif"/>
                <w:color w:val="000000"/>
                <w:shd w:val="clear" w:color="auto" w:fill="FFFFFF"/>
                <w:lang w:val="ru-RU" w:bidi="ru-RU"/>
              </w:rPr>
            </w:pPr>
            <w:r>
              <w:rPr>
                <w:rFonts w:eastAsia="sans-serif"/>
                <w:color w:val="000000"/>
                <w:shd w:val="clear" w:color="auto" w:fill="FFFFFF"/>
                <w:lang w:val="ru-RU" w:bidi="ru-RU"/>
              </w:rPr>
              <w:t>Обратная связь во время презентации</w:t>
            </w:r>
          </w:p>
        </w:tc>
      </w:tr>
    </w:tbl>
    <w:p>
      <w:pPr>
        <w:pStyle w:val="10"/>
        <w:shd w:val="clear" w:color="auto" w:fill="FFFFFF"/>
        <w:spacing w:beforeAutospacing="0" w:after="180" w:afterAutospacing="0" w:line="360" w:lineRule="auto"/>
        <w:rPr>
          <w:rFonts w:eastAsia="sans-serif"/>
          <w:b/>
          <w:bCs/>
          <w:color w:val="000000"/>
          <w:shd w:val="clear" w:color="auto" w:fill="FFFFFF"/>
          <w:lang w:val="ru-RU" w:bidi="ru-RU"/>
        </w:rPr>
      </w:pPr>
    </w:p>
    <w:p>
      <w:pPr>
        <w:pStyle w:val="10"/>
        <w:shd w:val="clear" w:color="auto" w:fill="FFFFFF"/>
        <w:spacing w:beforeAutospacing="0" w:after="180" w:afterAutospacing="0" w:line="360" w:lineRule="auto"/>
        <w:rPr>
          <w:rFonts w:eastAsia="sans-serif"/>
          <w:b/>
          <w:bCs/>
          <w:color w:val="000000"/>
          <w:shd w:val="clear" w:color="auto" w:fill="FFFFFF"/>
          <w:lang w:val="ru-RU" w:bidi="ru-RU"/>
        </w:rPr>
      </w:pPr>
    </w:p>
    <w:p>
      <w:pPr>
        <w:pStyle w:val="10"/>
        <w:shd w:val="clear" w:color="auto" w:fill="FFFFFF"/>
        <w:spacing w:beforeAutospacing="0" w:after="180" w:afterAutospacing="0" w:line="360" w:lineRule="auto"/>
        <w:rPr>
          <w:rFonts w:eastAsia="sans-serif"/>
          <w:b/>
          <w:bCs/>
          <w:color w:val="000000"/>
          <w:shd w:val="clear" w:color="auto" w:fill="FFFFFF"/>
          <w:lang w:val="ru-RU" w:bidi="ru-RU"/>
        </w:rPr>
      </w:pPr>
    </w:p>
    <w:p>
      <w:pPr>
        <w:pStyle w:val="2"/>
        <w:spacing w:line="360" w:lineRule="auto"/>
        <w:jc w:val="both"/>
        <w:rPr>
          <w:rFonts w:ascii="Times New Roman" w:hAnsi="Times New Roman" w:cs="Times New Roman"/>
          <w:b/>
          <w:bCs/>
          <w:color w:val="auto"/>
          <w:sz w:val="28"/>
          <w:szCs w:val="28"/>
          <w:lang w:val="ru-RU"/>
        </w:rPr>
      </w:pPr>
      <w:bookmarkStart w:id="12" w:name="_Toc18198"/>
      <w:r>
        <w:rPr>
          <w:rFonts w:ascii="Times New Roman" w:hAnsi="Times New Roman" w:cs="Times New Roman"/>
          <w:b/>
          <w:bCs/>
          <w:color w:val="auto"/>
          <w:sz w:val="28"/>
          <w:szCs w:val="28"/>
          <w:lang w:val="ru-RU"/>
        </w:rPr>
        <w:t>ГЛАВА 3. КОЛИЧЕСТВЕННОЕ ИССЛЕДОВАНИЕ</w:t>
      </w:r>
      <w:bookmarkEnd w:id="12"/>
    </w:p>
    <w:p>
      <w:pPr>
        <w:pStyle w:val="3"/>
        <w:spacing w:line="360" w:lineRule="auto"/>
        <w:jc w:val="both"/>
        <w:rPr>
          <w:rFonts w:hint="default" w:ascii="Times New Roman" w:hAnsi="Times New Roman"/>
          <w:sz w:val="24"/>
          <w:szCs w:val="24"/>
          <w:lang w:val="ru-RU"/>
        </w:rPr>
      </w:pPr>
      <w:bookmarkStart w:id="13" w:name="_Toc29884"/>
      <w:r>
        <w:rPr>
          <w:rFonts w:hint="default" w:ascii="Times New Roman" w:hAnsi="Times New Roman"/>
          <w:sz w:val="24"/>
          <w:szCs w:val="24"/>
          <w:lang w:val="ru-RU"/>
        </w:rPr>
        <w:t>3.1. Выбор переменных и формулировка гипотез</w:t>
      </w:r>
      <w:bookmarkEnd w:id="13"/>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 проведения качественного исследования и углублённого анализа литературы было принято решение провести количественное исследование с целью эмпирического подтверждения влияния различных факторов на вовлеченность студентов. </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Было выбрано 13 независимых переменных:</w:t>
      </w:r>
    </w:p>
    <w:p>
      <w:pPr>
        <w:numPr>
          <w:ilvl w:val="0"/>
          <w:numId w:val="6"/>
        </w:numPr>
        <w:spacing w:after="0" w:line="360" w:lineRule="auto"/>
        <w:jc w:val="both"/>
        <w:rPr>
          <w:rFonts w:ascii="Times New Roman" w:hAnsi="Times New Roman" w:cs="Times New Roman"/>
          <w:sz w:val="24"/>
          <w:szCs w:val="24"/>
          <w:lang w:val="ru-RU"/>
        </w:rPr>
      </w:pPr>
      <w:r>
        <w:rPr>
          <w:rFonts w:ascii="Times New Roman" w:hAnsi="Times New Roman"/>
          <w:sz w:val="24"/>
          <w:szCs w:val="24"/>
          <w:lang w:val="ru-RU"/>
        </w:rPr>
        <w:t xml:space="preserve">Проведение опросов с помощью kahoot!, mentimeter и других IT-инструментов </w:t>
      </w:r>
    </w:p>
    <w:p>
      <w:pPr>
        <w:numPr>
          <w:ilvl w:val="0"/>
          <w:numId w:val="6"/>
        </w:numPr>
        <w:spacing w:after="0" w:line="360" w:lineRule="auto"/>
        <w:jc w:val="both"/>
        <w:rPr>
          <w:rFonts w:ascii="Times New Roman" w:hAnsi="Times New Roman" w:cs="Times New Roman"/>
          <w:sz w:val="24"/>
          <w:szCs w:val="24"/>
          <w:lang w:val="ru-RU"/>
        </w:rPr>
      </w:pPr>
      <w:r>
        <w:rPr>
          <w:rFonts w:ascii="Times New Roman" w:hAnsi="Times New Roman"/>
          <w:sz w:val="24"/>
          <w:szCs w:val="24"/>
          <w:lang w:val="ru-RU"/>
        </w:rPr>
        <w:t>Групповая работа со студентами с помощью онлайн-досок (Miro, Conceptboard и др.)</w:t>
      </w:r>
    </w:p>
    <w:p>
      <w:pPr>
        <w:numPr>
          <w:ilvl w:val="0"/>
          <w:numId w:val="6"/>
        </w:numPr>
        <w:spacing w:after="0" w:line="360" w:lineRule="auto"/>
        <w:jc w:val="both"/>
        <w:rPr>
          <w:rFonts w:ascii="Times New Roman" w:hAnsi="Times New Roman" w:cs="Times New Roman"/>
          <w:sz w:val="24"/>
          <w:szCs w:val="24"/>
          <w:lang w:val="ru-RU"/>
        </w:rPr>
      </w:pPr>
      <w:r>
        <w:rPr>
          <w:rFonts w:ascii="Times New Roman" w:hAnsi="Times New Roman"/>
          <w:sz w:val="24"/>
          <w:szCs w:val="24"/>
          <w:lang w:val="ru-RU"/>
        </w:rPr>
        <w:t>Групповая работа с использованием групповых чатов</w:t>
      </w:r>
    </w:p>
    <w:p>
      <w:pPr>
        <w:numPr>
          <w:ilvl w:val="0"/>
          <w:numId w:val="6"/>
        </w:numPr>
        <w:spacing w:after="0" w:line="360" w:lineRule="auto"/>
        <w:jc w:val="both"/>
        <w:rPr>
          <w:rFonts w:ascii="Times New Roman" w:hAnsi="Times New Roman" w:cs="Times New Roman"/>
          <w:sz w:val="24"/>
          <w:szCs w:val="24"/>
          <w:lang w:val="ru-RU"/>
        </w:rPr>
      </w:pPr>
      <w:r>
        <w:rPr>
          <w:rFonts w:ascii="Times New Roman" w:hAnsi="Times New Roman"/>
          <w:sz w:val="24"/>
          <w:szCs w:val="24"/>
          <w:lang w:val="ru-RU"/>
        </w:rPr>
        <w:t>Интерактивный диалог со студентами</w:t>
      </w:r>
    </w:p>
    <w:p>
      <w:pPr>
        <w:numPr>
          <w:ilvl w:val="0"/>
          <w:numId w:val="6"/>
        </w:numPr>
        <w:spacing w:after="0" w:line="360" w:lineRule="auto"/>
        <w:jc w:val="both"/>
        <w:rPr>
          <w:rFonts w:ascii="Times New Roman" w:hAnsi="Times New Roman" w:cs="Times New Roman"/>
          <w:sz w:val="24"/>
          <w:szCs w:val="24"/>
          <w:lang w:val="ru-RU"/>
        </w:rPr>
      </w:pPr>
      <w:r>
        <w:rPr>
          <w:rFonts w:ascii="Times New Roman" w:hAnsi="Times New Roman"/>
          <w:sz w:val="24"/>
          <w:szCs w:val="24"/>
          <w:lang w:val="ru-RU"/>
        </w:rPr>
        <w:t>Выступление студентов с презентацией или докладом на каждом занятии</w:t>
      </w:r>
    </w:p>
    <w:p>
      <w:pPr>
        <w:numPr>
          <w:ilvl w:val="0"/>
          <w:numId w:val="6"/>
        </w:numPr>
        <w:spacing w:after="0" w:line="360" w:lineRule="auto"/>
        <w:jc w:val="both"/>
        <w:rPr>
          <w:rFonts w:ascii="Times New Roman" w:hAnsi="Times New Roman" w:cs="Times New Roman"/>
          <w:sz w:val="24"/>
          <w:szCs w:val="24"/>
          <w:lang w:val="ru-RU"/>
        </w:rPr>
      </w:pPr>
      <w:r>
        <w:rPr>
          <w:rFonts w:ascii="Times New Roman" w:hAnsi="Times New Roman"/>
          <w:sz w:val="24"/>
          <w:szCs w:val="24"/>
          <w:lang w:val="ru-RU"/>
        </w:rPr>
        <w:t>Взаимное оценивание студентами друг друга</w:t>
      </w:r>
    </w:p>
    <w:p>
      <w:pPr>
        <w:numPr>
          <w:ilvl w:val="0"/>
          <w:numId w:val="6"/>
        </w:numPr>
        <w:spacing w:after="0" w:line="360" w:lineRule="auto"/>
        <w:jc w:val="both"/>
        <w:rPr>
          <w:rFonts w:ascii="Times New Roman" w:hAnsi="Times New Roman" w:cs="Times New Roman"/>
          <w:sz w:val="24"/>
          <w:szCs w:val="24"/>
          <w:lang w:val="ru-RU"/>
        </w:rPr>
      </w:pPr>
      <w:r>
        <w:rPr>
          <w:rFonts w:ascii="Times New Roman" w:hAnsi="Times New Roman"/>
          <w:sz w:val="24"/>
          <w:szCs w:val="24"/>
          <w:lang w:val="ru-RU"/>
        </w:rPr>
        <w:t>Регулярное информирование студентов о новых материалах курса</w:t>
      </w:r>
    </w:p>
    <w:p>
      <w:pPr>
        <w:numPr>
          <w:ilvl w:val="0"/>
          <w:numId w:val="6"/>
        </w:numPr>
        <w:spacing w:after="0" w:line="360" w:lineRule="auto"/>
        <w:jc w:val="both"/>
        <w:rPr>
          <w:rFonts w:ascii="Times New Roman" w:hAnsi="Times New Roman" w:cs="Times New Roman"/>
          <w:sz w:val="24"/>
          <w:szCs w:val="24"/>
          <w:lang w:val="ru-RU"/>
        </w:rPr>
      </w:pPr>
      <w:r>
        <w:rPr>
          <w:rFonts w:ascii="Times New Roman" w:hAnsi="Times New Roman"/>
          <w:sz w:val="24"/>
          <w:szCs w:val="24"/>
          <w:lang w:val="ru-RU"/>
        </w:rPr>
        <w:t>Использование точек промежуточного контроля с четкими сроками выполнения</w:t>
      </w:r>
    </w:p>
    <w:p>
      <w:pPr>
        <w:numPr>
          <w:ilvl w:val="0"/>
          <w:numId w:val="6"/>
        </w:numPr>
        <w:spacing w:after="0" w:line="360" w:lineRule="auto"/>
        <w:jc w:val="both"/>
        <w:rPr>
          <w:rFonts w:ascii="Times New Roman" w:hAnsi="Times New Roman" w:cs="Times New Roman"/>
          <w:sz w:val="24"/>
          <w:szCs w:val="24"/>
          <w:lang w:val="ru-RU"/>
        </w:rPr>
      </w:pPr>
      <w:r>
        <w:rPr>
          <w:rFonts w:ascii="Times New Roman" w:hAnsi="Times New Roman"/>
          <w:sz w:val="24"/>
          <w:szCs w:val="24"/>
          <w:lang w:val="ru-RU"/>
        </w:rPr>
        <w:t>Демонстрация преподавателем своего лица во время занятий</w:t>
      </w:r>
    </w:p>
    <w:p>
      <w:pPr>
        <w:numPr>
          <w:ilvl w:val="0"/>
          <w:numId w:val="6"/>
        </w:numPr>
        <w:spacing w:after="0" w:line="360" w:lineRule="auto"/>
        <w:jc w:val="both"/>
        <w:rPr>
          <w:rFonts w:ascii="Times New Roman" w:hAnsi="Times New Roman" w:cs="Times New Roman"/>
          <w:sz w:val="24"/>
          <w:szCs w:val="24"/>
          <w:lang w:val="ru-RU"/>
        </w:rPr>
      </w:pPr>
      <w:r>
        <w:rPr>
          <w:rFonts w:ascii="Times New Roman" w:hAnsi="Times New Roman"/>
          <w:sz w:val="24"/>
          <w:szCs w:val="24"/>
          <w:lang w:val="ru-RU"/>
        </w:rPr>
        <w:t>Обязательная демонстрация лица для студентов во время занятия</w:t>
      </w:r>
    </w:p>
    <w:p>
      <w:pPr>
        <w:numPr>
          <w:ilvl w:val="0"/>
          <w:numId w:val="6"/>
        </w:numPr>
        <w:spacing w:after="0" w:line="360" w:lineRule="auto"/>
        <w:jc w:val="both"/>
        <w:rPr>
          <w:rFonts w:ascii="Times New Roman" w:hAnsi="Times New Roman" w:cs="Times New Roman"/>
          <w:sz w:val="24"/>
          <w:szCs w:val="24"/>
          <w:lang w:val="ru-RU"/>
        </w:rPr>
      </w:pPr>
      <w:r>
        <w:rPr>
          <w:rFonts w:ascii="Times New Roman" w:hAnsi="Times New Roman"/>
          <w:sz w:val="24"/>
          <w:szCs w:val="24"/>
          <w:lang w:val="ru-RU"/>
        </w:rPr>
        <w:t>Постоянная демонстрация преподавателем материалов на экране</w:t>
      </w:r>
    </w:p>
    <w:p>
      <w:pPr>
        <w:numPr>
          <w:ilvl w:val="0"/>
          <w:numId w:val="6"/>
        </w:numPr>
        <w:spacing w:after="0" w:line="360" w:lineRule="auto"/>
        <w:jc w:val="both"/>
        <w:rPr>
          <w:rFonts w:ascii="Times New Roman" w:hAnsi="Times New Roman" w:cs="Times New Roman"/>
          <w:sz w:val="24"/>
          <w:szCs w:val="24"/>
          <w:lang w:val="ru-RU"/>
        </w:rPr>
      </w:pPr>
      <w:r>
        <w:rPr>
          <w:rFonts w:ascii="Times New Roman" w:hAnsi="Times New Roman"/>
          <w:sz w:val="24"/>
          <w:szCs w:val="24"/>
          <w:lang w:val="ru-RU"/>
        </w:rPr>
        <w:t>Предоставление возможности скачивания и/или повторного просмотра материалов занятия</w:t>
      </w:r>
    </w:p>
    <w:p>
      <w:pPr>
        <w:numPr>
          <w:ilvl w:val="0"/>
          <w:numId w:val="6"/>
        </w:numPr>
        <w:spacing w:after="0" w:line="360" w:lineRule="auto"/>
        <w:jc w:val="both"/>
        <w:rPr>
          <w:rFonts w:ascii="Times New Roman" w:hAnsi="Times New Roman" w:cs="Times New Roman"/>
          <w:sz w:val="24"/>
          <w:szCs w:val="24"/>
          <w:lang w:val="ru-RU"/>
        </w:rPr>
      </w:pPr>
      <w:r>
        <w:rPr>
          <w:rFonts w:ascii="Times New Roman" w:hAnsi="Times New Roman"/>
          <w:sz w:val="24"/>
          <w:szCs w:val="24"/>
          <w:lang w:val="ru-RU"/>
        </w:rPr>
        <w:t>Использование различных мультимедийных форматов представления материалов (видео, аудио, презентации и т.д.)</w:t>
      </w:r>
      <w:r>
        <w:rPr>
          <w:rFonts w:ascii="Times New Roman" w:hAnsi="Times New Roman" w:cs="Times New Roman"/>
          <w:sz w:val="24"/>
          <w:szCs w:val="24"/>
          <w:lang w:val="ru-RU"/>
        </w:rPr>
        <w:t xml:space="preserve"> </w:t>
      </w:r>
    </w:p>
    <w:p>
      <w:pPr>
        <w:spacing w:after="0" w:line="360" w:lineRule="auto"/>
        <w:jc w:val="both"/>
        <w:rPr>
          <w:rFonts w:ascii="Times New Roman" w:hAnsi="Times New Roman" w:cs="Times New Roman"/>
          <w:sz w:val="24"/>
          <w:szCs w:val="24"/>
          <w:lang w:val="ru-RU"/>
        </w:rPr>
      </w:pP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Зависимыми переменными были выбраны изменение уровня вовлечённости после введения дистанционного режима обучения, а также изменение усвоения теоретических и практических знаний.    </w:t>
      </w:r>
    </w:p>
    <w:p>
      <w:pPr>
        <w:spacing w:after="0" w:line="360" w:lineRule="auto"/>
        <w:jc w:val="both"/>
        <w:rPr>
          <w:rFonts w:ascii="Times New Roman" w:hAnsi="Times New Roman" w:cs="Times New Roman"/>
          <w:sz w:val="24"/>
          <w:szCs w:val="24"/>
          <w:lang w:val="ru-RU"/>
        </w:rPr>
      </w:pP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Нулевые гипотезы исследования предполагают отсутствие влияния соответствующих факторов на зависимую переменную. Альтернативные гипотезы - наличие значимого влияния. В зависимости от коэффициента можно оценить направление и степень влияния. </w:t>
      </w:r>
    </w:p>
    <w:p>
      <w:pPr>
        <w:spacing w:after="0" w:line="360" w:lineRule="auto"/>
        <w:jc w:val="both"/>
        <w:rPr>
          <w:rFonts w:ascii="Times New Roman" w:hAnsi="Times New Roman" w:cs="Times New Roman"/>
          <w:b/>
          <w:bCs/>
          <w:sz w:val="24"/>
          <w:szCs w:val="24"/>
          <w:lang w:val="ru-RU"/>
        </w:rPr>
      </w:pPr>
    </w:p>
    <w:p>
      <w:pPr>
        <w:pStyle w:val="3"/>
        <w:spacing w:beforeAutospacing="0" w:afterAutospacing="0" w:line="360" w:lineRule="auto"/>
        <w:jc w:val="both"/>
        <w:rPr>
          <w:rFonts w:hint="default" w:ascii="Times New Roman" w:hAnsi="Times New Roman"/>
          <w:sz w:val="24"/>
          <w:szCs w:val="24"/>
          <w:lang w:val="ru-RU"/>
        </w:rPr>
      </w:pPr>
      <w:bookmarkStart w:id="14" w:name="_Toc6455"/>
      <w:r>
        <w:rPr>
          <w:rFonts w:hint="default" w:ascii="Times New Roman" w:hAnsi="Times New Roman"/>
          <w:sz w:val="24"/>
          <w:szCs w:val="24"/>
          <w:lang w:val="ru-RU"/>
        </w:rPr>
        <w:t>3.2. Опрос студентов</w:t>
      </w:r>
      <w:bookmarkEnd w:id="14"/>
      <w:r>
        <w:rPr>
          <w:rFonts w:ascii="Times New Roman" w:hAnsi="Times New Roman"/>
          <w:sz w:val="24"/>
          <w:szCs w:val="24"/>
          <w:lang w:val="ru-RU"/>
        </w:rPr>
        <w:t xml:space="preserve"> </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сбора данных был создан опрос для студентов, в котором респондентам необходимо было оценить частоту использования преподавателями на занятиях тех или иных методов вовлечения студентов (независимые переменные исследования), а также изменение своей вовлеченности и своего усвоения теоретических и практических знаний после введения дистанционного режима обучения. </w:t>
      </w:r>
    </w:p>
    <w:p>
      <w:pPr>
        <w:spacing w:after="0" w:line="360" w:lineRule="auto"/>
        <w:jc w:val="both"/>
        <w:rPr>
          <w:rFonts w:ascii="Times New Roman" w:hAnsi="Times New Roman" w:cs="Times New Roman"/>
          <w:sz w:val="24"/>
          <w:szCs w:val="24"/>
          <w:lang w:val="ru-RU"/>
        </w:rPr>
      </w:pPr>
    </w:p>
    <w:p>
      <w:pPr>
        <w:spacing w:after="0" w:line="360" w:lineRule="auto"/>
        <w:jc w:val="both"/>
        <w:rPr>
          <w:rFonts w:ascii="Arial" w:hAnsi="Arial" w:eastAsia="SimSun" w:cs="Arial"/>
          <w:color w:val="000000"/>
          <w:sz w:val="22"/>
          <w:szCs w:val="22"/>
        </w:rPr>
      </w:pPr>
      <w:r>
        <w:rPr>
          <w:rFonts w:ascii="Times New Roman" w:hAnsi="Times New Roman" w:cs="Times New Roman"/>
          <w:sz w:val="24"/>
          <w:szCs w:val="24"/>
          <w:lang w:val="ru-RU"/>
        </w:rPr>
        <w:t xml:space="preserve">В опросе приняли участие 115 респондентов, большая часть которых являлась студентами ВШМ СПбГУ. Результаты опроса приведены на рисунках ниже. </w:t>
      </w:r>
    </w:p>
    <w:p>
      <w:pPr>
        <w:spacing w:line="360" w:lineRule="auto"/>
        <w:jc w:val="both"/>
      </w:pPr>
      <w:r>
        <w:drawing>
          <wp:inline distT="0" distB="0" distL="114300" distR="114300">
            <wp:extent cx="5939790" cy="2899410"/>
            <wp:effectExtent l="0" t="0" r="3810" b="11430"/>
            <wp:docPr id="20"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3"/>
                    <pic:cNvPicPr>
                      <a:picLocks noChangeAspect="1"/>
                    </pic:cNvPicPr>
                  </pic:nvPicPr>
                  <pic:blipFill>
                    <a:blip r:embed="rId22"/>
                    <a:stretch>
                      <a:fillRect/>
                    </a:stretch>
                  </pic:blipFill>
                  <pic:spPr>
                    <a:xfrm>
                      <a:off x="0" y="0"/>
                      <a:ext cx="5939790" cy="2899410"/>
                    </a:xfrm>
                    <a:prstGeom prst="rect">
                      <a:avLst/>
                    </a:prstGeom>
                    <a:noFill/>
                    <a:ln>
                      <a:noFill/>
                    </a:ln>
                  </pic:spPr>
                </pic:pic>
              </a:graphicData>
            </a:graphic>
          </wp:inline>
        </w:drawing>
      </w:r>
    </w:p>
    <w:p>
      <w:pPr>
        <w:pStyle w:val="10"/>
        <w:shd w:val="clear" w:color="auto" w:fill="FFFFFF"/>
        <w:spacing w:beforeAutospacing="0" w:after="180" w:afterAutospacing="0" w:line="360" w:lineRule="auto"/>
        <w:jc w:val="center"/>
        <w:rPr>
          <w:lang w:val="ru-RU"/>
        </w:rPr>
      </w:pPr>
      <w:r>
        <w:rPr>
          <w:b/>
          <w:bCs/>
          <w:i/>
          <w:iCs/>
          <w:sz w:val="20"/>
          <w:szCs w:val="20"/>
          <w:cs/>
          <w:lang w:bidi="ru-RU"/>
        </w:rPr>
        <w:t>Рис</w:t>
      </w:r>
      <w:r>
        <w:rPr>
          <w:b/>
          <w:bCs/>
          <w:i/>
          <w:iCs/>
          <w:sz w:val="20"/>
          <w:szCs w:val="20"/>
          <w:lang w:val="ru-RU"/>
        </w:rPr>
        <w:t>. 14.</w:t>
      </w:r>
      <w:r>
        <w:rPr>
          <w:i/>
          <w:iCs/>
          <w:sz w:val="20"/>
          <w:szCs w:val="20"/>
          <w:lang w:val="ru-RU"/>
        </w:rPr>
        <w:t xml:space="preserve"> Частота использования методов (1)</w:t>
      </w:r>
    </w:p>
    <w:p>
      <w:pPr>
        <w:spacing w:line="360" w:lineRule="auto"/>
        <w:jc w:val="both"/>
      </w:pPr>
    </w:p>
    <w:p>
      <w:pPr>
        <w:spacing w:line="360" w:lineRule="auto"/>
        <w:jc w:val="both"/>
      </w:pPr>
      <w:r>
        <w:drawing>
          <wp:inline distT="0" distB="0" distL="114300" distR="114300">
            <wp:extent cx="5937885" cy="2893695"/>
            <wp:effectExtent l="0" t="0" r="5715" b="1905"/>
            <wp:docPr id="18"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2"/>
                    <pic:cNvPicPr>
                      <a:picLocks noChangeAspect="1"/>
                    </pic:cNvPicPr>
                  </pic:nvPicPr>
                  <pic:blipFill>
                    <a:blip r:embed="rId23"/>
                    <a:stretch>
                      <a:fillRect/>
                    </a:stretch>
                  </pic:blipFill>
                  <pic:spPr>
                    <a:xfrm>
                      <a:off x="0" y="0"/>
                      <a:ext cx="5937885" cy="2893695"/>
                    </a:xfrm>
                    <a:prstGeom prst="rect">
                      <a:avLst/>
                    </a:prstGeom>
                    <a:noFill/>
                    <a:ln>
                      <a:noFill/>
                    </a:ln>
                  </pic:spPr>
                </pic:pic>
              </a:graphicData>
            </a:graphic>
          </wp:inline>
        </w:drawing>
      </w:r>
    </w:p>
    <w:p>
      <w:pPr>
        <w:pStyle w:val="10"/>
        <w:shd w:val="clear" w:color="auto" w:fill="FFFFFF"/>
        <w:spacing w:beforeAutospacing="0" w:after="180" w:afterAutospacing="0" w:line="360" w:lineRule="auto"/>
        <w:jc w:val="center"/>
        <w:rPr>
          <w:lang w:val="ru-RU"/>
        </w:rPr>
      </w:pPr>
      <w:r>
        <w:rPr>
          <w:b/>
          <w:bCs/>
          <w:i/>
          <w:iCs/>
          <w:sz w:val="20"/>
          <w:szCs w:val="20"/>
          <w:cs/>
          <w:lang w:bidi="ru-RU"/>
        </w:rPr>
        <w:t>Рис</w:t>
      </w:r>
      <w:r>
        <w:rPr>
          <w:b/>
          <w:bCs/>
          <w:i/>
          <w:iCs/>
          <w:sz w:val="20"/>
          <w:szCs w:val="20"/>
          <w:lang w:val="ru-RU"/>
        </w:rPr>
        <w:t>. 15.</w:t>
      </w:r>
      <w:r>
        <w:rPr>
          <w:i/>
          <w:iCs/>
          <w:sz w:val="20"/>
          <w:szCs w:val="20"/>
          <w:lang w:val="ru-RU"/>
        </w:rPr>
        <w:t xml:space="preserve"> Частота использования методов (2)</w:t>
      </w:r>
    </w:p>
    <w:p>
      <w:pPr>
        <w:spacing w:line="360" w:lineRule="auto"/>
        <w:jc w:val="both"/>
      </w:pPr>
    </w:p>
    <w:p>
      <w:pPr>
        <w:spacing w:line="360" w:lineRule="auto"/>
        <w:jc w:val="both"/>
      </w:pPr>
      <w:r>
        <w:drawing>
          <wp:inline distT="0" distB="0" distL="114300" distR="114300">
            <wp:extent cx="5938520" cy="2732405"/>
            <wp:effectExtent l="0" t="0" r="5080" b="10795"/>
            <wp:docPr id="22"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4"/>
                    <pic:cNvPicPr>
                      <a:picLocks noChangeAspect="1"/>
                    </pic:cNvPicPr>
                  </pic:nvPicPr>
                  <pic:blipFill>
                    <a:blip r:embed="rId24"/>
                    <a:stretch>
                      <a:fillRect/>
                    </a:stretch>
                  </pic:blipFill>
                  <pic:spPr>
                    <a:xfrm>
                      <a:off x="0" y="0"/>
                      <a:ext cx="5938520" cy="2732405"/>
                    </a:xfrm>
                    <a:prstGeom prst="rect">
                      <a:avLst/>
                    </a:prstGeom>
                    <a:noFill/>
                    <a:ln>
                      <a:noFill/>
                    </a:ln>
                  </pic:spPr>
                </pic:pic>
              </a:graphicData>
            </a:graphic>
          </wp:inline>
        </w:drawing>
      </w:r>
    </w:p>
    <w:p>
      <w:pPr>
        <w:pStyle w:val="10"/>
        <w:shd w:val="clear" w:color="auto" w:fill="FFFFFF"/>
        <w:spacing w:beforeAutospacing="0" w:after="180" w:afterAutospacing="0" w:line="360" w:lineRule="auto"/>
        <w:jc w:val="center"/>
        <w:rPr>
          <w:lang w:val="ru-RU"/>
        </w:rPr>
      </w:pPr>
      <w:r>
        <w:rPr>
          <w:b/>
          <w:bCs/>
          <w:i/>
          <w:iCs/>
          <w:sz w:val="20"/>
          <w:szCs w:val="20"/>
          <w:cs/>
          <w:lang w:bidi="ru-RU"/>
        </w:rPr>
        <w:t>Рис</w:t>
      </w:r>
      <w:r>
        <w:rPr>
          <w:b/>
          <w:bCs/>
          <w:i/>
          <w:iCs/>
          <w:sz w:val="20"/>
          <w:szCs w:val="20"/>
          <w:lang w:val="ru-RU"/>
        </w:rPr>
        <w:t>. 16.</w:t>
      </w:r>
      <w:r>
        <w:rPr>
          <w:i/>
          <w:iCs/>
          <w:sz w:val="20"/>
          <w:szCs w:val="20"/>
          <w:lang w:val="ru-RU"/>
        </w:rPr>
        <w:t xml:space="preserve"> Частота использования методов (3)</w:t>
      </w:r>
    </w:p>
    <w:p>
      <w:pPr>
        <w:spacing w:line="360" w:lineRule="auto"/>
        <w:jc w:val="both"/>
      </w:pPr>
    </w:p>
    <w:p>
      <w:pPr>
        <w:spacing w:line="360" w:lineRule="auto"/>
        <w:jc w:val="both"/>
      </w:pPr>
      <w:r>
        <w:drawing>
          <wp:inline distT="0" distB="0" distL="114300" distR="114300">
            <wp:extent cx="5939790" cy="2898775"/>
            <wp:effectExtent l="0" t="0" r="3810" b="12065"/>
            <wp:docPr id="23"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5"/>
                    <pic:cNvPicPr>
                      <a:picLocks noChangeAspect="1"/>
                    </pic:cNvPicPr>
                  </pic:nvPicPr>
                  <pic:blipFill>
                    <a:blip r:embed="rId25"/>
                    <a:srcRect b="5467"/>
                    <a:stretch>
                      <a:fillRect/>
                    </a:stretch>
                  </pic:blipFill>
                  <pic:spPr>
                    <a:xfrm>
                      <a:off x="0" y="0"/>
                      <a:ext cx="5939790" cy="2898775"/>
                    </a:xfrm>
                    <a:prstGeom prst="rect">
                      <a:avLst/>
                    </a:prstGeom>
                    <a:noFill/>
                    <a:ln>
                      <a:noFill/>
                    </a:ln>
                  </pic:spPr>
                </pic:pic>
              </a:graphicData>
            </a:graphic>
          </wp:inline>
        </w:drawing>
      </w:r>
    </w:p>
    <w:p>
      <w:pPr>
        <w:pStyle w:val="10"/>
        <w:shd w:val="clear" w:color="auto" w:fill="FFFFFF"/>
        <w:spacing w:beforeAutospacing="0" w:after="180" w:afterAutospacing="0" w:line="360" w:lineRule="auto"/>
        <w:jc w:val="center"/>
        <w:rPr>
          <w:lang w:val="ru-RU"/>
        </w:rPr>
      </w:pPr>
      <w:r>
        <w:rPr>
          <w:b/>
          <w:bCs/>
          <w:i/>
          <w:iCs/>
          <w:sz w:val="20"/>
          <w:szCs w:val="20"/>
          <w:cs/>
          <w:lang w:bidi="ru-RU"/>
        </w:rPr>
        <w:t>Рис</w:t>
      </w:r>
      <w:r>
        <w:rPr>
          <w:b/>
          <w:bCs/>
          <w:i/>
          <w:iCs/>
          <w:sz w:val="20"/>
          <w:szCs w:val="20"/>
          <w:lang w:val="ru-RU"/>
        </w:rPr>
        <w:t>. 17.</w:t>
      </w:r>
      <w:r>
        <w:rPr>
          <w:i/>
          <w:iCs/>
          <w:sz w:val="20"/>
          <w:szCs w:val="20"/>
          <w:lang w:val="ru-RU"/>
        </w:rPr>
        <w:t xml:space="preserve"> Частота использования методов (4)</w:t>
      </w:r>
    </w:p>
    <w:p>
      <w:pPr>
        <w:spacing w:line="360" w:lineRule="auto"/>
        <w:jc w:val="both"/>
      </w:pPr>
    </w:p>
    <w:p>
      <w:pPr>
        <w:spacing w:line="360" w:lineRule="auto"/>
        <w:jc w:val="both"/>
      </w:pPr>
      <w:r>
        <w:drawing>
          <wp:inline distT="0" distB="0" distL="114300" distR="114300">
            <wp:extent cx="5935980" cy="2914015"/>
            <wp:effectExtent l="0" t="0" r="7620" b="12065"/>
            <wp:docPr id="24"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6"/>
                    <pic:cNvPicPr>
                      <a:picLocks noChangeAspect="1"/>
                    </pic:cNvPicPr>
                  </pic:nvPicPr>
                  <pic:blipFill>
                    <a:blip r:embed="rId26"/>
                    <a:stretch>
                      <a:fillRect/>
                    </a:stretch>
                  </pic:blipFill>
                  <pic:spPr>
                    <a:xfrm>
                      <a:off x="0" y="0"/>
                      <a:ext cx="5935980" cy="2914015"/>
                    </a:xfrm>
                    <a:prstGeom prst="rect">
                      <a:avLst/>
                    </a:prstGeom>
                    <a:noFill/>
                    <a:ln>
                      <a:noFill/>
                    </a:ln>
                  </pic:spPr>
                </pic:pic>
              </a:graphicData>
            </a:graphic>
          </wp:inline>
        </w:drawing>
      </w:r>
    </w:p>
    <w:p>
      <w:pPr>
        <w:pStyle w:val="10"/>
        <w:shd w:val="clear" w:color="auto" w:fill="FFFFFF"/>
        <w:spacing w:beforeAutospacing="0" w:after="180" w:afterAutospacing="0" w:line="360" w:lineRule="auto"/>
        <w:jc w:val="center"/>
        <w:rPr>
          <w:lang w:val="ru-RU"/>
        </w:rPr>
      </w:pPr>
      <w:r>
        <w:rPr>
          <w:b/>
          <w:bCs/>
          <w:i/>
          <w:iCs/>
          <w:sz w:val="20"/>
          <w:szCs w:val="20"/>
          <w:cs/>
          <w:lang w:bidi="ru-RU"/>
        </w:rPr>
        <w:t>Рис</w:t>
      </w:r>
      <w:r>
        <w:rPr>
          <w:b/>
          <w:bCs/>
          <w:i/>
          <w:iCs/>
          <w:sz w:val="20"/>
          <w:szCs w:val="20"/>
          <w:lang w:val="ru-RU"/>
        </w:rPr>
        <w:t>. 18.</w:t>
      </w:r>
      <w:r>
        <w:rPr>
          <w:i/>
          <w:iCs/>
          <w:sz w:val="20"/>
          <w:szCs w:val="20"/>
          <w:lang w:val="ru-RU"/>
        </w:rPr>
        <w:t xml:space="preserve"> Частота использования методов (5)</w:t>
      </w:r>
    </w:p>
    <w:p>
      <w:pPr>
        <w:spacing w:line="360" w:lineRule="auto"/>
        <w:jc w:val="both"/>
      </w:pPr>
    </w:p>
    <w:p>
      <w:pPr>
        <w:spacing w:line="360" w:lineRule="auto"/>
        <w:jc w:val="both"/>
      </w:pPr>
      <w:r>
        <w:drawing>
          <wp:inline distT="0" distB="0" distL="114300" distR="114300">
            <wp:extent cx="5938520" cy="2990850"/>
            <wp:effectExtent l="0" t="0" r="5080" b="11430"/>
            <wp:docPr id="25"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7"/>
                    <pic:cNvPicPr>
                      <a:picLocks noChangeAspect="1"/>
                    </pic:cNvPicPr>
                  </pic:nvPicPr>
                  <pic:blipFill>
                    <a:blip r:embed="rId27"/>
                    <a:stretch>
                      <a:fillRect/>
                    </a:stretch>
                  </pic:blipFill>
                  <pic:spPr>
                    <a:xfrm>
                      <a:off x="0" y="0"/>
                      <a:ext cx="5938520" cy="2990850"/>
                    </a:xfrm>
                    <a:prstGeom prst="rect">
                      <a:avLst/>
                    </a:prstGeom>
                    <a:noFill/>
                    <a:ln>
                      <a:noFill/>
                    </a:ln>
                  </pic:spPr>
                </pic:pic>
              </a:graphicData>
            </a:graphic>
          </wp:inline>
        </w:drawing>
      </w:r>
    </w:p>
    <w:p>
      <w:pPr>
        <w:pStyle w:val="10"/>
        <w:shd w:val="clear" w:color="auto" w:fill="FFFFFF"/>
        <w:spacing w:beforeAutospacing="0" w:after="180" w:afterAutospacing="0" w:line="360" w:lineRule="auto"/>
        <w:jc w:val="center"/>
        <w:rPr>
          <w:lang w:val="ru-RU"/>
        </w:rPr>
      </w:pPr>
      <w:r>
        <w:rPr>
          <w:b/>
          <w:bCs/>
          <w:i/>
          <w:iCs/>
          <w:sz w:val="20"/>
          <w:szCs w:val="20"/>
          <w:cs/>
          <w:lang w:bidi="ru-RU"/>
        </w:rPr>
        <w:t>Рис</w:t>
      </w:r>
      <w:r>
        <w:rPr>
          <w:b/>
          <w:bCs/>
          <w:i/>
          <w:iCs/>
          <w:sz w:val="20"/>
          <w:szCs w:val="20"/>
          <w:lang w:val="ru-RU"/>
        </w:rPr>
        <w:t>. 19.</w:t>
      </w:r>
      <w:r>
        <w:rPr>
          <w:i/>
          <w:iCs/>
          <w:sz w:val="20"/>
          <w:szCs w:val="20"/>
          <w:lang w:val="ru-RU"/>
        </w:rPr>
        <w:t xml:space="preserve"> Частота использования методов (6)</w:t>
      </w:r>
    </w:p>
    <w:p>
      <w:pPr>
        <w:spacing w:line="360" w:lineRule="auto"/>
        <w:jc w:val="both"/>
      </w:pPr>
    </w:p>
    <w:p>
      <w:pPr>
        <w:spacing w:line="360" w:lineRule="auto"/>
        <w:jc w:val="both"/>
      </w:pPr>
      <w:r>
        <w:drawing>
          <wp:inline distT="0" distB="0" distL="114300" distR="114300">
            <wp:extent cx="5934710" cy="2889250"/>
            <wp:effectExtent l="0" t="0" r="8890" b="6350"/>
            <wp:docPr id="31"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9"/>
                    <pic:cNvPicPr>
                      <a:picLocks noChangeAspect="1"/>
                    </pic:cNvPicPr>
                  </pic:nvPicPr>
                  <pic:blipFill>
                    <a:blip r:embed="rId28"/>
                    <a:stretch>
                      <a:fillRect/>
                    </a:stretch>
                  </pic:blipFill>
                  <pic:spPr>
                    <a:xfrm>
                      <a:off x="0" y="0"/>
                      <a:ext cx="5934710" cy="2889250"/>
                    </a:xfrm>
                    <a:prstGeom prst="rect">
                      <a:avLst/>
                    </a:prstGeom>
                    <a:noFill/>
                    <a:ln>
                      <a:noFill/>
                    </a:ln>
                  </pic:spPr>
                </pic:pic>
              </a:graphicData>
            </a:graphic>
          </wp:inline>
        </w:drawing>
      </w:r>
    </w:p>
    <w:p>
      <w:pPr>
        <w:pStyle w:val="10"/>
        <w:shd w:val="clear" w:color="auto" w:fill="FFFFFF"/>
        <w:spacing w:beforeAutospacing="0" w:after="180" w:afterAutospacing="0" w:line="360" w:lineRule="auto"/>
        <w:jc w:val="center"/>
        <w:rPr>
          <w:lang w:val="ru-RU"/>
        </w:rPr>
      </w:pPr>
      <w:r>
        <w:rPr>
          <w:b/>
          <w:bCs/>
          <w:i/>
          <w:iCs/>
          <w:sz w:val="20"/>
          <w:szCs w:val="20"/>
          <w:cs/>
          <w:lang w:bidi="ru-RU"/>
        </w:rPr>
        <w:t>Рис</w:t>
      </w:r>
      <w:r>
        <w:rPr>
          <w:b/>
          <w:bCs/>
          <w:i/>
          <w:iCs/>
          <w:sz w:val="20"/>
          <w:szCs w:val="20"/>
          <w:lang w:val="ru-RU"/>
        </w:rPr>
        <w:t>. 20.</w:t>
      </w:r>
      <w:r>
        <w:rPr>
          <w:i/>
          <w:iCs/>
          <w:sz w:val="20"/>
          <w:szCs w:val="20"/>
          <w:lang w:val="ru-RU"/>
        </w:rPr>
        <w:t xml:space="preserve"> Изменения общей вовлечённости</w:t>
      </w:r>
    </w:p>
    <w:p>
      <w:pPr>
        <w:spacing w:line="360" w:lineRule="auto"/>
        <w:jc w:val="both"/>
      </w:pPr>
    </w:p>
    <w:p>
      <w:pPr>
        <w:spacing w:line="360" w:lineRule="auto"/>
        <w:jc w:val="both"/>
      </w:pPr>
      <w:r>
        <w:drawing>
          <wp:inline distT="0" distB="0" distL="114300" distR="114300">
            <wp:extent cx="5939790" cy="2684780"/>
            <wp:effectExtent l="0" t="0" r="3810" b="12700"/>
            <wp:docPr id="37"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10"/>
                    <pic:cNvPicPr>
                      <a:picLocks noChangeAspect="1"/>
                    </pic:cNvPicPr>
                  </pic:nvPicPr>
                  <pic:blipFill>
                    <a:blip r:embed="rId29"/>
                    <a:stretch>
                      <a:fillRect/>
                    </a:stretch>
                  </pic:blipFill>
                  <pic:spPr>
                    <a:xfrm>
                      <a:off x="0" y="0"/>
                      <a:ext cx="5939790" cy="2684780"/>
                    </a:xfrm>
                    <a:prstGeom prst="rect">
                      <a:avLst/>
                    </a:prstGeom>
                    <a:noFill/>
                    <a:ln>
                      <a:noFill/>
                    </a:ln>
                  </pic:spPr>
                </pic:pic>
              </a:graphicData>
            </a:graphic>
          </wp:inline>
        </w:drawing>
      </w:r>
    </w:p>
    <w:p>
      <w:pPr>
        <w:pStyle w:val="10"/>
        <w:shd w:val="clear" w:color="auto" w:fill="FFFFFF"/>
        <w:spacing w:beforeAutospacing="0" w:after="180" w:afterAutospacing="0" w:line="360" w:lineRule="auto"/>
        <w:jc w:val="center"/>
        <w:rPr>
          <w:lang w:val="ru-RU"/>
        </w:rPr>
      </w:pPr>
      <w:r>
        <w:rPr>
          <w:b/>
          <w:bCs/>
          <w:i/>
          <w:iCs/>
          <w:sz w:val="20"/>
          <w:szCs w:val="20"/>
          <w:cs/>
          <w:lang w:bidi="ru-RU"/>
        </w:rPr>
        <w:t>Рис</w:t>
      </w:r>
      <w:r>
        <w:rPr>
          <w:b/>
          <w:bCs/>
          <w:i/>
          <w:iCs/>
          <w:sz w:val="20"/>
          <w:szCs w:val="20"/>
          <w:lang w:val="ru-RU"/>
        </w:rPr>
        <w:t>. 21.</w:t>
      </w:r>
      <w:r>
        <w:rPr>
          <w:i/>
          <w:iCs/>
          <w:sz w:val="20"/>
          <w:szCs w:val="20"/>
          <w:lang w:val="ru-RU"/>
        </w:rPr>
        <w:t xml:space="preserve"> Изменение усвоения теоретических знаний</w:t>
      </w:r>
    </w:p>
    <w:p>
      <w:pPr>
        <w:spacing w:line="360" w:lineRule="auto"/>
        <w:jc w:val="both"/>
      </w:pPr>
    </w:p>
    <w:p>
      <w:pPr>
        <w:spacing w:line="360" w:lineRule="auto"/>
        <w:jc w:val="both"/>
        <w:rPr>
          <w:lang w:val="ru-RU"/>
        </w:rPr>
      </w:pPr>
      <w:r>
        <w:drawing>
          <wp:inline distT="0" distB="0" distL="114300" distR="114300">
            <wp:extent cx="5937250" cy="2765425"/>
            <wp:effectExtent l="0" t="0" r="6350" b="8255"/>
            <wp:docPr id="38"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11"/>
                    <pic:cNvPicPr>
                      <a:picLocks noChangeAspect="1"/>
                    </pic:cNvPicPr>
                  </pic:nvPicPr>
                  <pic:blipFill>
                    <a:blip r:embed="rId30"/>
                    <a:stretch>
                      <a:fillRect/>
                    </a:stretch>
                  </pic:blipFill>
                  <pic:spPr>
                    <a:xfrm>
                      <a:off x="0" y="0"/>
                      <a:ext cx="5937250" cy="2765425"/>
                    </a:xfrm>
                    <a:prstGeom prst="rect">
                      <a:avLst/>
                    </a:prstGeom>
                    <a:noFill/>
                    <a:ln>
                      <a:noFill/>
                    </a:ln>
                  </pic:spPr>
                </pic:pic>
              </a:graphicData>
            </a:graphic>
          </wp:inline>
        </w:drawing>
      </w:r>
    </w:p>
    <w:p>
      <w:pPr>
        <w:pStyle w:val="10"/>
        <w:shd w:val="clear" w:color="auto" w:fill="FFFFFF"/>
        <w:spacing w:beforeAutospacing="0" w:after="180" w:afterAutospacing="0" w:line="360" w:lineRule="auto"/>
        <w:jc w:val="center"/>
        <w:rPr>
          <w:lang w:val="ru-RU"/>
        </w:rPr>
      </w:pPr>
      <w:r>
        <w:rPr>
          <w:b/>
          <w:bCs/>
          <w:i/>
          <w:iCs/>
          <w:sz w:val="20"/>
          <w:szCs w:val="20"/>
          <w:cs/>
          <w:lang w:bidi="ru-RU"/>
        </w:rPr>
        <w:t>Рис</w:t>
      </w:r>
      <w:r>
        <w:rPr>
          <w:b/>
          <w:bCs/>
          <w:i/>
          <w:iCs/>
          <w:sz w:val="20"/>
          <w:szCs w:val="20"/>
          <w:lang w:val="ru-RU"/>
        </w:rPr>
        <w:t>. 22.</w:t>
      </w:r>
      <w:r>
        <w:rPr>
          <w:i/>
          <w:iCs/>
          <w:sz w:val="20"/>
          <w:szCs w:val="20"/>
          <w:lang w:val="ru-RU"/>
        </w:rPr>
        <w:t xml:space="preserve"> Изменение усвоения практических знаний</w:t>
      </w:r>
    </w:p>
    <w:p>
      <w:pPr>
        <w:spacing w:line="360" w:lineRule="auto"/>
        <w:jc w:val="both"/>
        <w:rPr>
          <w:rFonts w:ascii="Times New Roman" w:hAnsi="Times New Roman" w:cs="Times New Roman"/>
          <w:sz w:val="24"/>
          <w:szCs w:val="24"/>
          <w:lang w:val="ru-RU"/>
        </w:rPr>
      </w:pPr>
    </w:p>
    <w:p>
      <w:pPr>
        <w:pStyle w:val="3"/>
        <w:spacing w:beforeAutospacing="0" w:afterAutospacing="0" w:line="360" w:lineRule="auto"/>
        <w:jc w:val="both"/>
        <w:rPr>
          <w:rFonts w:hint="default"/>
          <w:lang w:val="ru-RU"/>
        </w:rPr>
      </w:pPr>
      <w:bookmarkStart w:id="15" w:name="_Toc13360"/>
      <w:r>
        <w:rPr>
          <w:rFonts w:hint="default" w:ascii="Times New Roman" w:hAnsi="Times New Roman"/>
          <w:sz w:val="24"/>
          <w:szCs w:val="24"/>
          <w:lang w:val="ru-RU"/>
        </w:rPr>
        <w:t>3.3. Результаты и интерпретация</w:t>
      </w:r>
      <w:bookmarkEnd w:id="15"/>
      <w:r>
        <w:rPr>
          <w:rFonts w:hint="default" w:ascii="Times New Roman" w:hAnsi="Times New Roman"/>
          <w:sz w:val="24"/>
          <w:szCs w:val="24"/>
          <w:lang w:val="ru-RU"/>
        </w:rPr>
        <w:t xml:space="preserve">  </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Результаты опроса студентов легли в основу моделей линейной регрессии, которые были построены по имеющимся ответам. Ниже можно видеть ключевые результаты регрессионного анализа. Цветом выделены независимые переменные, оказывающие значимое влияние на зависимые переменные при уровне значимости в 10% </w:t>
      </w:r>
    </w:p>
    <w:p>
      <w:pPr>
        <w:spacing w:after="0" w:line="360" w:lineRule="auto"/>
        <w:jc w:val="both"/>
        <w:rPr>
          <w:rFonts w:ascii="Times New Roman" w:hAnsi="Times New Roman" w:cs="Times New Roman"/>
          <w:sz w:val="24"/>
          <w:szCs w:val="24"/>
          <w:lang w:val="ru-RU"/>
        </w:rPr>
      </w:pPr>
    </w:p>
    <w:p>
      <w:pPr>
        <w:pStyle w:val="10"/>
        <w:shd w:val="clear" w:color="auto" w:fill="FFFFFF"/>
        <w:spacing w:beforeAutospacing="0" w:afterAutospacing="0" w:line="360" w:lineRule="auto"/>
        <w:jc w:val="right"/>
      </w:pPr>
      <w:r>
        <w:rPr>
          <w:rFonts w:eastAsia="sans-serif"/>
          <w:b/>
          <w:bCs/>
          <w:color w:val="000000"/>
          <w:sz w:val="22"/>
          <w:szCs w:val="22"/>
          <w:shd w:val="clear" w:color="auto" w:fill="FFFFFF"/>
          <w:lang w:bidi="ru-RU"/>
        </w:rPr>
        <w:t>Таблица 2.</w:t>
      </w:r>
      <w:r>
        <w:rPr>
          <w:rFonts w:eastAsia="sans-serif"/>
          <w:color w:val="000000"/>
          <w:sz w:val="22"/>
          <w:szCs w:val="22"/>
          <w:shd w:val="clear" w:color="auto" w:fill="FFFFFF"/>
          <w:lang w:bidi="ru-RU"/>
        </w:rPr>
        <w:t xml:space="preserve"> Результаты для общей вовлечённости</w:t>
      </w:r>
    </w:p>
    <w:tbl>
      <w:tblPr>
        <w:tblStyle w:val="17"/>
        <w:tblW w:w="8323" w:type="dxa"/>
        <w:tblInd w:w="0" w:type="dxa"/>
        <w:tblLayout w:type="fixed"/>
        <w:tblCellMar>
          <w:top w:w="0" w:type="dxa"/>
          <w:left w:w="0" w:type="dxa"/>
          <w:bottom w:w="0" w:type="dxa"/>
          <w:right w:w="0" w:type="dxa"/>
        </w:tblCellMar>
      </w:tblPr>
      <w:tblGrid>
        <w:gridCol w:w="5035"/>
        <w:gridCol w:w="1692"/>
        <w:gridCol w:w="1596"/>
      </w:tblGrid>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both"/>
              <w:rPr>
                <w:rFonts w:ascii="Times New Roman" w:hAnsi="Times New Roman" w:eastAsia="SimSun" w:cs="Times New Roman"/>
                <w:i/>
                <w:iCs/>
                <w:color w:val="000000"/>
                <w:sz w:val="24"/>
                <w:szCs w:val="24"/>
                <w:lang w:bidi="ar"/>
              </w:rPr>
            </w:pP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i/>
                <w:iCs/>
                <w:color w:val="000000"/>
                <w:sz w:val="24"/>
                <w:szCs w:val="24"/>
                <w:lang w:bidi="ar"/>
              </w:rPr>
            </w:pPr>
            <w:r>
              <w:rPr>
                <w:rFonts w:ascii="Times New Roman" w:hAnsi="Times New Roman" w:eastAsia="SimSun" w:cs="Times New Roman"/>
                <w:i/>
                <w:iCs/>
                <w:color w:val="000000"/>
                <w:sz w:val="24"/>
                <w:szCs w:val="24"/>
                <w:lang w:bidi="ar"/>
              </w:rPr>
              <w:t>Коэффициенты</w:t>
            </w:r>
          </w:p>
        </w:tc>
        <w:tc>
          <w:tcPr>
            <w:tcW w:w="159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ind w:firstLine="120" w:firstLineChars="50"/>
              <w:jc w:val="both"/>
              <w:textAlignment w:val="bottom"/>
              <w:rPr>
                <w:rFonts w:ascii="Times New Roman" w:hAnsi="Times New Roman" w:eastAsia="SimSun" w:cs="Times New Roman"/>
                <w:i/>
                <w:iCs/>
                <w:color w:val="000000"/>
                <w:sz w:val="24"/>
                <w:szCs w:val="24"/>
                <w:lang w:bidi="ar"/>
              </w:rPr>
            </w:pPr>
            <w:r>
              <w:rPr>
                <w:rFonts w:ascii="Times New Roman" w:hAnsi="Times New Roman" w:eastAsia="SimSun" w:cs="Times New Roman"/>
                <w:i/>
                <w:iCs/>
                <w:color w:val="000000"/>
                <w:sz w:val="24"/>
                <w:szCs w:val="24"/>
                <w:lang w:bidi="ar"/>
              </w:rPr>
              <w:t>P-Значение</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bidi="ar"/>
              </w:rPr>
              <w:t>Y-</w:t>
            </w:r>
            <w:r>
              <w:rPr>
                <w:rFonts w:ascii="Times New Roman" w:hAnsi="Times New Roman" w:eastAsia="SimSun" w:cs="Times New Roman"/>
                <w:color w:val="000000"/>
                <w:sz w:val="24"/>
                <w:szCs w:val="24"/>
                <w:lang w:val="ru-RU" w:bidi="ar"/>
              </w:rPr>
              <w:t>уровень вовлеченности</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3,770</w:t>
            </w:r>
          </w:p>
        </w:tc>
        <w:tc>
          <w:tcPr>
            <w:tcW w:w="159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0,000</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 xml:space="preserve">Проведение опросов с помощью </w:t>
            </w:r>
            <w:r>
              <w:rPr>
                <w:rFonts w:ascii="Times New Roman" w:hAnsi="Times New Roman" w:eastAsia="SimSun" w:cs="Times New Roman"/>
                <w:color w:val="000000"/>
                <w:sz w:val="24"/>
                <w:szCs w:val="24"/>
                <w:lang w:bidi="ar"/>
              </w:rPr>
              <w:t>kahoot</w:t>
            </w:r>
            <w:r>
              <w:rPr>
                <w:rFonts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bidi="ar"/>
              </w:rPr>
              <w:t>mentimeter</w:t>
            </w:r>
            <w:r>
              <w:rPr>
                <w:rFonts w:ascii="Times New Roman" w:hAnsi="Times New Roman" w:eastAsia="SimSun" w:cs="Times New Roman"/>
                <w:color w:val="000000"/>
                <w:sz w:val="24"/>
                <w:szCs w:val="24"/>
                <w:lang w:val="ru-RU" w:bidi="ar"/>
              </w:rPr>
              <w:t xml:space="preserve"> и других </w:t>
            </w:r>
            <w:r>
              <w:rPr>
                <w:rFonts w:ascii="Times New Roman" w:hAnsi="Times New Roman" w:eastAsia="SimSun" w:cs="Times New Roman"/>
                <w:color w:val="000000"/>
                <w:sz w:val="24"/>
                <w:szCs w:val="24"/>
                <w:lang w:bidi="ar"/>
              </w:rPr>
              <w:t>IT</w:t>
            </w:r>
            <w:r>
              <w:rPr>
                <w:rFonts w:ascii="Times New Roman" w:hAnsi="Times New Roman" w:eastAsia="SimSun" w:cs="Times New Roman"/>
                <w:color w:val="000000"/>
                <w:sz w:val="24"/>
                <w:szCs w:val="24"/>
                <w:lang w:val="ru-RU" w:bidi="ar"/>
              </w:rPr>
              <w:t>-инструментов</w:t>
            </w:r>
          </w:p>
        </w:tc>
        <w:tc>
          <w:tcPr>
            <w:tcW w:w="1692"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-0,239</w:t>
            </w:r>
          </w:p>
        </w:tc>
        <w:tc>
          <w:tcPr>
            <w:tcW w:w="1596"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0,079</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Групповая работа со студентами с помощью онлайн-досок (</w:t>
            </w:r>
            <w:r>
              <w:rPr>
                <w:rFonts w:ascii="Times New Roman" w:hAnsi="Times New Roman" w:eastAsia="SimSun" w:cs="Times New Roman"/>
                <w:color w:val="000000"/>
                <w:sz w:val="24"/>
                <w:szCs w:val="24"/>
                <w:lang w:bidi="ar"/>
              </w:rPr>
              <w:t>Miro</w:t>
            </w:r>
            <w:r>
              <w:rPr>
                <w:rFonts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bidi="ar"/>
              </w:rPr>
              <w:t>Conceptboard</w:t>
            </w:r>
            <w:r>
              <w:rPr>
                <w:rFonts w:ascii="Times New Roman" w:hAnsi="Times New Roman" w:eastAsia="SimSun" w:cs="Times New Roman"/>
                <w:color w:val="000000"/>
                <w:sz w:val="24"/>
                <w:szCs w:val="24"/>
                <w:lang w:val="ru-RU" w:bidi="ar"/>
              </w:rPr>
              <w:t xml:space="preserve"> и др.)</w:t>
            </w:r>
          </w:p>
        </w:tc>
        <w:tc>
          <w:tcPr>
            <w:tcW w:w="1692"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0,244</w:t>
            </w:r>
          </w:p>
        </w:tc>
        <w:tc>
          <w:tcPr>
            <w:tcW w:w="1596"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0,010</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Групповая работа с использованием групповых чатов</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-0,139</w:t>
            </w:r>
          </w:p>
        </w:tc>
        <w:tc>
          <w:tcPr>
            <w:tcW w:w="159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0,205</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Интерактивный диалог со студентами</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0,126</w:t>
            </w:r>
          </w:p>
        </w:tc>
        <w:tc>
          <w:tcPr>
            <w:tcW w:w="159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0,336</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Выступление студентов с презентацией или докладом на каждом занятии</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0,168</w:t>
            </w:r>
          </w:p>
        </w:tc>
        <w:tc>
          <w:tcPr>
            <w:tcW w:w="159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0,180</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Взаимное оценивание студентами друг друга</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-0,152</w:t>
            </w:r>
          </w:p>
        </w:tc>
        <w:tc>
          <w:tcPr>
            <w:tcW w:w="159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0,138</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Регулярное информирование студентов о новых материалах курса</w:t>
            </w:r>
          </w:p>
        </w:tc>
        <w:tc>
          <w:tcPr>
            <w:tcW w:w="1692"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0,188</w:t>
            </w:r>
          </w:p>
        </w:tc>
        <w:tc>
          <w:tcPr>
            <w:tcW w:w="1596"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0,106</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Использование точек промежуточного контроля с чёткими сроками выполнения</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-0,092</w:t>
            </w:r>
          </w:p>
        </w:tc>
        <w:tc>
          <w:tcPr>
            <w:tcW w:w="159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0,463</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Демонстрация преподавателем своего лица во время занятий</w:t>
            </w:r>
          </w:p>
        </w:tc>
        <w:tc>
          <w:tcPr>
            <w:tcW w:w="1692"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-0,236</w:t>
            </w:r>
          </w:p>
        </w:tc>
        <w:tc>
          <w:tcPr>
            <w:tcW w:w="1596"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0,023</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Обязательная демонстрация лица для студентов во время занятия</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0,127</w:t>
            </w:r>
          </w:p>
        </w:tc>
        <w:tc>
          <w:tcPr>
            <w:tcW w:w="159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0,143</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Постоянная демонстрация преподавателем материалов на экране</w:t>
            </w:r>
          </w:p>
        </w:tc>
        <w:tc>
          <w:tcPr>
            <w:tcW w:w="1692"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-0,248</w:t>
            </w:r>
          </w:p>
        </w:tc>
        <w:tc>
          <w:tcPr>
            <w:tcW w:w="1596"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0,101</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Предоставление возможности скачивания и/или повторного просмотра материалов занятия</w:t>
            </w:r>
          </w:p>
        </w:tc>
        <w:tc>
          <w:tcPr>
            <w:tcW w:w="1692"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0,369</w:t>
            </w:r>
          </w:p>
        </w:tc>
        <w:tc>
          <w:tcPr>
            <w:tcW w:w="1596"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0,013</w:t>
            </w:r>
          </w:p>
        </w:tc>
      </w:tr>
      <w:tr>
        <w:tblPrEx>
          <w:tblCellMar>
            <w:top w:w="0" w:type="dxa"/>
            <w:left w:w="0" w:type="dxa"/>
            <w:bottom w:w="0" w:type="dxa"/>
            <w:right w:w="0" w:type="dxa"/>
          </w:tblCellMar>
        </w:tblPrEx>
        <w:trPr>
          <w:trHeight w:val="300" w:hRule="atLeast"/>
        </w:trPr>
        <w:tc>
          <w:tcPr>
            <w:tcW w:w="5035"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Использование различных мультимедийных форматов представления материалов (видео, аудио, презентации и т.д.)</w:t>
            </w:r>
          </w:p>
        </w:tc>
        <w:tc>
          <w:tcPr>
            <w:tcW w:w="169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0,107</w:t>
            </w:r>
          </w:p>
        </w:tc>
        <w:tc>
          <w:tcPr>
            <w:tcW w:w="1596"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after="0" w:line="360" w:lineRule="auto"/>
              <w:jc w:val="center"/>
              <w:textAlignment w:val="bottom"/>
              <w:rPr>
                <w:rFonts w:ascii="Times New Roman" w:hAnsi="Times New Roman" w:eastAsia="SimSun" w:cs="Times New Roman"/>
                <w:color w:val="000000"/>
                <w:sz w:val="24"/>
                <w:szCs w:val="24"/>
                <w:lang w:bidi="ar"/>
              </w:rPr>
            </w:pPr>
            <w:r>
              <w:rPr>
                <w:rFonts w:ascii="Times New Roman" w:hAnsi="Times New Roman" w:eastAsia="SimSun" w:cs="Times New Roman"/>
                <w:color w:val="000000"/>
                <w:sz w:val="24"/>
                <w:szCs w:val="24"/>
                <w:lang w:bidi="ar"/>
              </w:rPr>
              <w:t>0,357</w:t>
            </w:r>
          </w:p>
        </w:tc>
      </w:tr>
    </w:tbl>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Были выявлены факторы, значимо положительно влияющие на общий уровень вовлеченности студентов:</w:t>
      </w:r>
    </w:p>
    <w:p>
      <w:pPr>
        <w:spacing w:after="0" w:line="360" w:lineRule="auto"/>
        <w:jc w:val="both"/>
        <w:rPr>
          <w:rFonts w:ascii="Times New Roman" w:hAnsi="Times New Roman" w:cs="Times New Roman"/>
          <w:sz w:val="24"/>
          <w:szCs w:val="24"/>
          <w:lang w:val="ru-RU"/>
        </w:rPr>
      </w:pPr>
    </w:p>
    <w:p>
      <w:pPr>
        <w:numPr>
          <w:ilvl w:val="0"/>
          <w:numId w:val="7"/>
        </w:numPr>
        <w:spacing w:after="0" w:line="360" w:lineRule="auto"/>
        <w:jc w:val="both"/>
        <w:rPr>
          <w:rFonts w:ascii="Times New Roman" w:hAnsi="Times New Roman" w:eastAsia="SimSun" w:cs="Times New Roman"/>
          <w:color w:val="000000"/>
          <w:sz w:val="24"/>
          <w:szCs w:val="24"/>
          <w:lang w:val="ru-RU" w:bidi="ar"/>
        </w:rPr>
      </w:pPr>
      <w:r>
        <w:rPr>
          <w:rFonts w:ascii="Times New Roman" w:hAnsi="Times New Roman" w:eastAsia="SimSun" w:cs="Times New Roman"/>
          <w:b/>
          <w:bCs/>
          <w:color w:val="000000"/>
          <w:sz w:val="24"/>
          <w:szCs w:val="24"/>
          <w:lang w:val="ru-RU" w:bidi="ar"/>
        </w:rPr>
        <w:t>Групповая работа со студентами с помощью онлайн-досок (</w:t>
      </w:r>
      <w:r>
        <w:rPr>
          <w:rFonts w:ascii="Times New Roman" w:hAnsi="Times New Roman" w:eastAsia="SimSun" w:cs="Times New Roman"/>
          <w:b/>
          <w:bCs/>
          <w:color w:val="000000"/>
          <w:sz w:val="24"/>
          <w:szCs w:val="24"/>
          <w:lang w:bidi="ar"/>
        </w:rPr>
        <w:t>Miro</w:t>
      </w:r>
      <w:r>
        <w:rPr>
          <w:rFonts w:ascii="Times New Roman" w:hAnsi="Times New Roman" w:eastAsia="SimSun" w:cs="Times New Roman"/>
          <w:b/>
          <w:bCs/>
          <w:color w:val="000000"/>
          <w:sz w:val="24"/>
          <w:szCs w:val="24"/>
          <w:lang w:val="ru-RU" w:bidi="ar"/>
        </w:rPr>
        <w:t xml:space="preserve">, </w:t>
      </w:r>
      <w:r>
        <w:rPr>
          <w:rFonts w:ascii="Times New Roman" w:hAnsi="Times New Roman" w:eastAsia="SimSun" w:cs="Times New Roman"/>
          <w:b/>
          <w:bCs/>
          <w:color w:val="000000"/>
          <w:sz w:val="24"/>
          <w:szCs w:val="24"/>
          <w:lang w:bidi="ar"/>
        </w:rPr>
        <w:t>Conceptboard</w:t>
      </w:r>
      <w:r>
        <w:rPr>
          <w:rFonts w:ascii="Times New Roman" w:hAnsi="Times New Roman" w:eastAsia="SimSun" w:cs="Times New Roman"/>
          <w:b/>
          <w:bCs/>
          <w:color w:val="000000"/>
          <w:sz w:val="24"/>
          <w:szCs w:val="24"/>
          <w:lang w:val="ru-RU" w:bidi="ar"/>
        </w:rPr>
        <w:t xml:space="preserve"> и др.)</w:t>
      </w:r>
    </w:p>
    <w:p>
      <w:pPr>
        <w:spacing w:after="0" w:line="360" w:lineRule="auto"/>
        <w:ind w:firstLine="420"/>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Онлайн-доски одновременно вносят разнообразие в занятие и дают студентам поработать в группах, что сподвигает их к общению, и как следствие, увеличивает общую вовлеченность. Кроме того, информация на онлайн-досках представляется в динамическом, а не статичном виде, что более привычно для современных студентов. Исследования в этой области показывают, что онлайн-доски способствуют более активному взаимодействию между преподавателями и студентами.</w:t>
      </w:r>
      <w:r>
        <w:rPr>
          <w:rStyle w:val="13"/>
          <w:rFonts w:ascii="Times New Roman" w:hAnsi="Times New Roman" w:eastAsia="SimSun" w:cs="Times New Roman"/>
          <w:color w:val="000000"/>
          <w:sz w:val="24"/>
          <w:szCs w:val="24"/>
          <w:lang w:val="ru-RU" w:bidi="ar"/>
        </w:rPr>
        <w:footnoteReference w:id="41"/>
      </w:r>
      <w:r>
        <w:rPr>
          <w:rFonts w:ascii="Times New Roman" w:hAnsi="Times New Roman" w:eastAsia="SimSun" w:cs="Times New Roman"/>
          <w:color w:val="000000"/>
          <w:sz w:val="24"/>
          <w:szCs w:val="24"/>
          <w:lang w:val="ru-RU" w:bidi="ar"/>
        </w:rPr>
        <w:t xml:space="preserve"> </w:t>
      </w:r>
    </w:p>
    <w:p>
      <w:pPr>
        <w:spacing w:after="0"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Онлайн-доски дают возможность лучше структурировать знания; когда человек лучше понимает общую структуру области знания, он с большей охотой погружается в изучение частностей</w:t>
      </w:r>
      <w:r>
        <w:rPr>
          <w:rStyle w:val="13"/>
          <w:rFonts w:ascii="Times New Roman" w:hAnsi="Times New Roman" w:cs="Times New Roman"/>
          <w:sz w:val="24"/>
          <w:szCs w:val="24"/>
        </w:rPr>
        <w:footnoteReference w:id="42"/>
      </w:r>
      <w:r>
        <w:rPr>
          <w:rFonts w:ascii="Times New Roman" w:hAnsi="Times New Roman" w:cs="Times New Roman"/>
          <w:sz w:val="24"/>
          <w:szCs w:val="24"/>
          <w:lang w:val="ru-RU"/>
        </w:rPr>
        <w:t>.</w:t>
      </w:r>
    </w:p>
    <w:p>
      <w:pPr>
        <w:spacing w:after="0"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Онлайн-доски позволяют быстро проверить гипотезы о применении теоретических знаний на практике</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и получить быструю обратную связь, что увеличивает вовлечённость за счёт «положительного подкрепления»</w:t>
      </w:r>
      <w:r>
        <w:rPr>
          <w:rStyle w:val="13"/>
          <w:rFonts w:ascii="Times New Roman" w:hAnsi="Times New Roman" w:cs="Times New Roman"/>
          <w:sz w:val="24"/>
          <w:szCs w:val="24"/>
        </w:rPr>
        <w:footnoteReference w:id="43"/>
      </w:r>
      <w:r>
        <w:rPr>
          <w:rFonts w:ascii="Times New Roman" w:hAnsi="Times New Roman" w:cs="Times New Roman"/>
          <w:sz w:val="24"/>
          <w:szCs w:val="24"/>
          <w:lang w:val="ru-RU"/>
        </w:rPr>
        <w:t>.</w:t>
      </w:r>
    </w:p>
    <w:p>
      <w:pPr>
        <w:numPr>
          <w:ilvl w:val="0"/>
          <w:numId w:val="7"/>
        </w:numPr>
        <w:spacing w:after="0" w:line="360" w:lineRule="auto"/>
        <w:jc w:val="both"/>
        <w:rPr>
          <w:rFonts w:ascii="Times New Roman" w:hAnsi="Times New Roman" w:cs="Times New Roman"/>
          <w:b/>
          <w:bCs/>
          <w:sz w:val="24"/>
          <w:szCs w:val="24"/>
          <w:lang w:val="ru-RU"/>
        </w:rPr>
      </w:pPr>
      <w:r>
        <w:rPr>
          <w:rFonts w:ascii="Times New Roman" w:hAnsi="Times New Roman" w:eastAsia="SimSun" w:cs="Times New Roman"/>
          <w:b/>
          <w:bCs/>
          <w:color w:val="000000"/>
          <w:sz w:val="24"/>
          <w:szCs w:val="24"/>
          <w:lang w:val="ru-RU" w:bidi="ar"/>
        </w:rPr>
        <w:t>Регулярное информирование студентов о новых материалах курса</w:t>
      </w:r>
    </w:p>
    <w:p>
      <w:pPr>
        <w:spacing w:after="0" w:line="360" w:lineRule="auto"/>
        <w:ind w:firstLine="420"/>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Если студент постоянно видит новые материалы, то он имеет возможность с ними ознакомиться, глубже погрузиться в предмет занятий и как следствие имеет больше точек соприкосновения с преподавателем, что увеличивает вовлеченность. К тому же, студент постоянно находится в тонусе и равномерно осваивает предмет, а не учит большой объём материала к экзамену или контрольной. Это, в свою очередь, приводит к увеличению интереса студентов к предмету, они начинают больше взаимодействовать с преподавателем, соответственно, увеличивается и сама вовлечённость.</w:t>
      </w:r>
      <w:r>
        <w:rPr>
          <w:rStyle w:val="13"/>
          <w:rFonts w:ascii="Times New Roman" w:hAnsi="Times New Roman" w:eastAsia="SimSun" w:cs="Times New Roman"/>
          <w:color w:val="000000"/>
          <w:sz w:val="24"/>
          <w:szCs w:val="24"/>
          <w:lang w:val="ru-RU" w:bidi="ar"/>
        </w:rPr>
        <w:footnoteReference w:id="44"/>
      </w:r>
    </w:p>
    <w:p>
      <w:pPr>
        <w:spacing w:after="0"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Синхронизация выкладки материалов между разными дисциплинами позволяет сделать общую сборку, а увеличение ясности понимания структуры области знаний в целом повышает и желание разбираться в частностях, то есть вовлечённость</w:t>
      </w:r>
      <w:r>
        <w:rPr>
          <w:rStyle w:val="13"/>
          <w:rFonts w:ascii="Times New Roman" w:hAnsi="Times New Roman" w:cs="Times New Roman"/>
          <w:sz w:val="24"/>
          <w:szCs w:val="24"/>
        </w:rPr>
        <w:footnoteReference w:id="45"/>
      </w:r>
      <w:r>
        <w:rPr>
          <w:rFonts w:ascii="Times New Roman" w:hAnsi="Times New Roman" w:cs="Times New Roman"/>
          <w:sz w:val="24"/>
          <w:szCs w:val="24"/>
          <w:lang w:val="ru-RU"/>
        </w:rPr>
        <w:t>.</w:t>
      </w:r>
    </w:p>
    <w:p>
      <w:pPr>
        <w:spacing w:after="0"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Регулярное выкладывание может восприниматься студентом как знак уважения, что может увеличивать вовлечённость (</w:t>
      </w:r>
      <w:r>
        <w:rPr>
          <w:rFonts w:ascii="Times New Roman" w:hAnsi="Times New Roman" w:cs="Times New Roman"/>
          <w:sz w:val="24"/>
          <w:szCs w:val="24"/>
        </w:rPr>
        <w:t>Mishra</w:t>
      </w:r>
      <w:r>
        <w:rPr>
          <w:rFonts w:ascii="Times New Roman" w:hAnsi="Times New Roman" w:cs="Times New Roman"/>
          <w:sz w:val="24"/>
          <w:szCs w:val="24"/>
          <w:lang w:val="ru-RU"/>
        </w:rPr>
        <w:t xml:space="preserve">, </w:t>
      </w:r>
      <w:r>
        <w:rPr>
          <w:rFonts w:ascii="Times New Roman" w:hAnsi="Times New Roman" w:cs="Times New Roman"/>
          <w:sz w:val="24"/>
          <w:szCs w:val="24"/>
        </w:rPr>
        <w:t>Gupta</w:t>
      </w:r>
      <w:r>
        <w:rPr>
          <w:rFonts w:ascii="Times New Roman" w:hAnsi="Times New Roman" w:cs="Times New Roman"/>
          <w:sz w:val="24"/>
          <w:szCs w:val="24"/>
          <w:lang w:val="ru-RU"/>
        </w:rPr>
        <w:t xml:space="preserve"> &amp; </w:t>
      </w:r>
      <w:r>
        <w:rPr>
          <w:rFonts w:ascii="Times New Roman" w:hAnsi="Times New Roman" w:cs="Times New Roman"/>
          <w:sz w:val="24"/>
          <w:szCs w:val="24"/>
        </w:rPr>
        <w:t>Shree</w:t>
      </w:r>
      <w:r>
        <w:rPr>
          <w:rFonts w:ascii="Times New Roman" w:hAnsi="Times New Roman" w:cs="Times New Roman"/>
          <w:sz w:val="24"/>
          <w:szCs w:val="24"/>
          <w:lang w:val="ru-RU"/>
        </w:rPr>
        <w:t xml:space="preserve">, 2020; </w:t>
      </w:r>
      <w:r>
        <w:rPr>
          <w:rFonts w:ascii="Times New Roman" w:hAnsi="Times New Roman" w:cs="Times New Roman"/>
          <w:sz w:val="24"/>
          <w:szCs w:val="24"/>
        </w:rPr>
        <w:t>Bandyopadhyay</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2021).</w:t>
      </w:r>
    </w:p>
    <w:p>
      <w:pPr>
        <w:spacing w:after="0" w:line="360" w:lineRule="auto"/>
        <w:ind w:firstLine="420"/>
        <w:jc w:val="both"/>
        <w:rPr>
          <w:rFonts w:ascii="Times New Roman" w:hAnsi="Times New Roman" w:cs="Times New Roman"/>
          <w:sz w:val="24"/>
          <w:szCs w:val="24"/>
          <w:lang w:val="ru-RU"/>
        </w:rPr>
      </w:pPr>
    </w:p>
    <w:p>
      <w:pPr>
        <w:spacing w:after="0" w:line="360" w:lineRule="auto"/>
        <w:jc w:val="both"/>
        <w:rPr>
          <w:rFonts w:ascii="Times New Roman" w:hAnsi="Times New Roman" w:eastAsia="SimSun" w:cs="Times New Roman"/>
          <w:color w:val="000000"/>
          <w:sz w:val="24"/>
          <w:szCs w:val="24"/>
          <w:lang w:val="ru-RU" w:bidi="ar"/>
        </w:rPr>
      </w:pPr>
    </w:p>
    <w:p>
      <w:pPr>
        <w:numPr>
          <w:ilvl w:val="0"/>
          <w:numId w:val="7"/>
        </w:numPr>
        <w:spacing w:after="0" w:line="360" w:lineRule="auto"/>
        <w:jc w:val="both"/>
        <w:rPr>
          <w:rFonts w:ascii="Times New Roman" w:hAnsi="Times New Roman" w:cs="Times New Roman"/>
          <w:b/>
          <w:bCs/>
          <w:sz w:val="24"/>
          <w:szCs w:val="24"/>
          <w:lang w:val="ru-RU"/>
        </w:rPr>
      </w:pPr>
      <w:r>
        <w:rPr>
          <w:rFonts w:ascii="Times New Roman" w:hAnsi="Times New Roman" w:eastAsia="SimSun" w:cs="Times New Roman"/>
          <w:b/>
          <w:bCs/>
          <w:color w:val="000000"/>
          <w:sz w:val="24"/>
          <w:szCs w:val="24"/>
          <w:lang w:val="ru-RU" w:bidi="ar"/>
        </w:rPr>
        <w:t>Предоставление возможности скачивания и/или повторного просмотра материалов занятия</w:t>
      </w:r>
    </w:p>
    <w:p>
      <w:pPr>
        <w:spacing w:after="0" w:line="360" w:lineRule="auto"/>
        <w:ind w:firstLine="420"/>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Студент, который заранее знает, что материал будет доступен и после занятия может сосредоточиться не на том, чтобы запомнить всю информацию, которую говорит преподаватель, а на своём понимании данной информации. Благодаря этому студенты лучше воспринимают информацию, активнее задают вопросы, и в целом сильнее вовлечены в процесс занятия. Использование обучающих систем для загрузки знаний очень распространено, и одним из ключевых позитивных эффектов от использования таких систем является как раз повышение вовлечённости студентов</w:t>
      </w:r>
      <w:r>
        <w:rPr>
          <w:rStyle w:val="13"/>
          <w:rFonts w:ascii="Times New Roman" w:hAnsi="Times New Roman" w:eastAsia="SimSun" w:cs="Times New Roman"/>
          <w:color w:val="000000"/>
          <w:sz w:val="24"/>
          <w:szCs w:val="24"/>
          <w:lang w:val="ru-RU" w:bidi="ar"/>
        </w:rPr>
        <w:footnoteReference w:id="46"/>
      </w:r>
      <w:r>
        <w:rPr>
          <w:rFonts w:ascii="Times New Roman" w:hAnsi="Times New Roman" w:eastAsia="SimSun" w:cs="Times New Roman"/>
          <w:color w:val="000000"/>
          <w:sz w:val="24"/>
          <w:szCs w:val="24"/>
          <w:lang w:val="ru-RU" w:bidi="ar"/>
        </w:rPr>
        <w:t xml:space="preserve">. </w:t>
      </w:r>
    </w:p>
    <w:p>
      <w:pPr>
        <w:spacing w:after="0"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Возможность студента получать доступ к максимальному количеству материалов в любое время позволяет даже при слабой структурированности «общей сборки» конструировать собственную, что, возможно, даже лучше в свете персонализации образования, так как студент таким образом составляет собственную карту знаний и собственную образовательную траекторию</w:t>
      </w:r>
      <w:r>
        <w:rPr>
          <w:rStyle w:val="13"/>
          <w:rFonts w:ascii="Times New Roman" w:hAnsi="Times New Roman" w:cs="Times New Roman"/>
          <w:sz w:val="24"/>
          <w:szCs w:val="24"/>
        </w:rPr>
        <w:footnoteReference w:id="47"/>
      </w:r>
      <w:r>
        <w:rPr>
          <w:rFonts w:ascii="Times New Roman" w:hAnsi="Times New Roman" w:cs="Times New Roman"/>
          <w:sz w:val="24"/>
          <w:szCs w:val="24"/>
          <w:lang w:val="ru-RU"/>
        </w:rPr>
        <w:t>.</w:t>
      </w:r>
    </w:p>
    <w:p>
      <w:pPr>
        <w:spacing w:after="0"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Время занятия может быть не очень удобно студенту с точки зрения его биоритмов, а выложенные материалы он может пересмотреть в удобное для него время</w:t>
      </w:r>
      <w:r>
        <w:rPr>
          <w:rStyle w:val="13"/>
          <w:rFonts w:ascii="Times New Roman" w:hAnsi="Times New Roman" w:cs="Times New Roman"/>
          <w:sz w:val="24"/>
          <w:szCs w:val="24"/>
        </w:rPr>
        <w:footnoteReference w:id="48"/>
      </w:r>
      <w:r>
        <w:rPr>
          <w:rFonts w:ascii="Times New Roman" w:hAnsi="Times New Roman" w:cs="Times New Roman"/>
          <w:sz w:val="24"/>
          <w:szCs w:val="24"/>
          <w:lang w:val="ru-RU"/>
        </w:rPr>
        <w:t>.</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Ряд других факторов наоборот влияет отрицательно: </w:t>
      </w:r>
    </w:p>
    <w:p>
      <w:pPr>
        <w:spacing w:after="0" w:line="360" w:lineRule="auto"/>
        <w:jc w:val="both"/>
        <w:rPr>
          <w:rFonts w:ascii="Times New Roman" w:hAnsi="Times New Roman" w:cs="Times New Roman"/>
          <w:sz w:val="24"/>
          <w:szCs w:val="24"/>
          <w:lang w:val="ru-RU"/>
        </w:rPr>
      </w:pPr>
    </w:p>
    <w:p>
      <w:pPr>
        <w:numPr>
          <w:ilvl w:val="0"/>
          <w:numId w:val="8"/>
        </w:numPr>
        <w:spacing w:after="0" w:line="360" w:lineRule="auto"/>
        <w:jc w:val="both"/>
        <w:rPr>
          <w:rFonts w:ascii="Times New Roman" w:hAnsi="Times New Roman" w:cs="Times New Roman"/>
          <w:b/>
          <w:bCs/>
          <w:sz w:val="24"/>
          <w:szCs w:val="24"/>
          <w:lang w:val="ru-RU"/>
        </w:rPr>
      </w:pPr>
      <w:r>
        <w:rPr>
          <w:rFonts w:ascii="Times New Roman" w:hAnsi="Times New Roman" w:eastAsia="SimSun" w:cs="Times New Roman"/>
          <w:b/>
          <w:bCs/>
          <w:color w:val="000000"/>
          <w:sz w:val="24"/>
          <w:szCs w:val="24"/>
          <w:lang w:val="ru-RU" w:bidi="ar"/>
        </w:rPr>
        <w:t xml:space="preserve">Проведение опросов с помощью </w:t>
      </w:r>
      <w:r>
        <w:rPr>
          <w:rFonts w:ascii="Times New Roman" w:hAnsi="Times New Roman" w:eastAsia="SimSun" w:cs="Times New Roman"/>
          <w:b/>
          <w:bCs/>
          <w:color w:val="000000"/>
          <w:sz w:val="24"/>
          <w:szCs w:val="24"/>
          <w:lang w:bidi="ar"/>
        </w:rPr>
        <w:t>kahoot</w:t>
      </w:r>
      <w:r>
        <w:rPr>
          <w:rFonts w:ascii="Times New Roman" w:hAnsi="Times New Roman" w:eastAsia="SimSun" w:cs="Times New Roman"/>
          <w:b/>
          <w:bCs/>
          <w:color w:val="000000"/>
          <w:sz w:val="24"/>
          <w:szCs w:val="24"/>
          <w:lang w:val="ru-RU" w:bidi="ar"/>
        </w:rPr>
        <w:t xml:space="preserve">!, </w:t>
      </w:r>
      <w:r>
        <w:rPr>
          <w:rFonts w:ascii="Times New Roman" w:hAnsi="Times New Roman" w:eastAsia="SimSun" w:cs="Times New Roman"/>
          <w:b/>
          <w:bCs/>
          <w:color w:val="000000"/>
          <w:sz w:val="24"/>
          <w:szCs w:val="24"/>
          <w:lang w:bidi="ar"/>
        </w:rPr>
        <w:t>mentimeter</w:t>
      </w:r>
      <w:r>
        <w:rPr>
          <w:rFonts w:ascii="Times New Roman" w:hAnsi="Times New Roman" w:eastAsia="SimSun" w:cs="Times New Roman"/>
          <w:b/>
          <w:bCs/>
          <w:color w:val="000000"/>
          <w:sz w:val="24"/>
          <w:szCs w:val="24"/>
          <w:lang w:val="ru-RU" w:bidi="ar"/>
        </w:rPr>
        <w:t xml:space="preserve"> и других </w:t>
      </w:r>
      <w:r>
        <w:rPr>
          <w:rFonts w:ascii="Times New Roman" w:hAnsi="Times New Roman" w:eastAsia="SimSun" w:cs="Times New Roman"/>
          <w:b/>
          <w:bCs/>
          <w:color w:val="000000"/>
          <w:sz w:val="24"/>
          <w:szCs w:val="24"/>
          <w:lang w:bidi="ar"/>
        </w:rPr>
        <w:t>IT</w:t>
      </w:r>
      <w:r>
        <w:rPr>
          <w:rFonts w:ascii="Times New Roman" w:hAnsi="Times New Roman" w:eastAsia="SimSun" w:cs="Times New Roman"/>
          <w:b/>
          <w:bCs/>
          <w:color w:val="000000"/>
          <w:sz w:val="24"/>
          <w:szCs w:val="24"/>
          <w:lang w:val="ru-RU" w:bidi="ar"/>
        </w:rPr>
        <w:t>-инструментов</w:t>
      </w:r>
    </w:p>
    <w:p>
      <w:pPr>
        <w:spacing w:after="0"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Студентов может не устраивать слишком высокий уровень геймификации, возможность воспользоваться справочными материалами при тестировании и  необходимость переходить на сторонние сайты или в приложения. В литературе также отмечается, что студенты могут создавать ненужный шум и отвлекаться от темы занятия при использовании таких инструментов вовлечения. Также отмечается, что уровень знаний студентов не всегда может быть корректно измерен при помощи таких инструментов, к тому же, прямого взаимодействия между студентами и преподавателями не происходит, что отрицательно сказывается на вовлечённости.</w:t>
      </w:r>
      <w:r>
        <w:rPr>
          <w:rStyle w:val="13"/>
          <w:rFonts w:ascii="Times New Roman" w:hAnsi="Times New Roman" w:cs="Times New Roman"/>
          <w:sz w:val="24"/>
          <w:szCs w:val="24"/>
          <w:lang w:val="ru-RU"/>
        </w:rPr>
        <w:footnoteReference w:id="49"/>
      </w:r>
    </w:p>
    <w:p>
      <w:pPr>
        <w:spacing w:after="0"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Ограничения систем (к примеру, ограничение на количество слов в вопросах </w:t>
      </w:r>
      <w:r>
        <w:rPr>
          <w:rFonts w:ascii="Times New Roman" w:hAnsi="Times New Roman" w:cs="Times New Roman"/>
          <w:sz w:val="24"/>
          <w:szCs w:val="24"/>
        </w:rPr>
        <w:t>kahoot</w:t>
      </w:r>
      <w:r>
        <w:rPr>
          <w:rFonts w:ascii="Times New Roman" w:hAnsi="Times New Roman" w:cs="Times New Roman"/>
          <w:sz w:val="24"/>
          <w:szCs w:val="24"/>
          <w:lang w:val="ru-RU"/>
        </w:rPr>
        <w:t>!) могут затруднить возможность спросить у студентов то, что действительно необходимо преподавателю из-за этого логика курса ухудшается, а вовлечённость студентов снижается</w:t>
      </w:r>
      <w:r>
        <w:rPr>
          <w:rStyle w:val="13"/>
          <w:rFonts w:ascii="Times New Roman" w:hAnsi="Times New Roman" w:cs="Times New Roman"/>
          <w:sz w:val="24"/>
          <w:szCs w:val="24"/>
          <w:lang w:val="ru-RU"/>
        </w:rPr>
        <w:footnoteReference w:id="50"/>
      </w:r>
      <w:r>
        <w:rPr>
          <w:rFonts w:ascii="Times New Roman" w:hAnsi="Times New Roman" w:cs="Times New Roman"/>
          <w:sz w:val="24"/>
          <w:szCs w:val="24"/>
          <w:lang w:val="ru-RU"/>
        </w:rPr>
        <w:t>.</w:t>
      </w:r>
    </w:p>
    <w:p>
      <w:pPr>
        <w:spacing w:after="0"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Системы могут сталкиваться с техническими проблемами. С другой стороны, онлайн-доски тоже могут. Однако применение систем вовлечения занимает более краткое время, технические проблемы могут быть более чувствительными</w:t>
      </w:r>
      <w:r>
        <w:rPr>
          <w:rStyle w:val="13"/>
          <w:rFonts w:ascii="Times New Roman" w:hAnsi="Times New Roman" w:cs="Times New Roman"/>
          <w:sz w:val="24"/>
          <w:szCs w:val="24"/>
          <w:lang w:val="ru-RU"/>
        </w:rPr>
        <w:footnoteReference w:id="51"/>
      </w:r>
      <w:r>
        <w:rPr>
          <w:rFonts w:ascii="Times New Roman" w:hAnsi="Times New Roman" w:cs="Times New Roman"/>
          <w:sz w:val="24"/>
          <w:szCs w:val="24"/>
          <w:lang w:val="ru-RU"/>
        </w:rPr>
        <w:t>.</w:t>
      </w:r>
    </w:p>
    <w:p>
      <w:pPr>
        <w:numPr>
          <w:ilvl w:val="0"/>
          <w:numId w:val="8"/>
        </w:numPr>
        <w:spacing w:after="0" w:line="360" w:lineRule="auto"/>
        <w:jc w:val="both"/>
        <w:rPr>
          <w:rFonts w:ascii="Times New Roman" w:hAnsi="Times New Roman" w:cs="Times New Roman"/>
          <w:b/>
          <w:bCs/>
          <w:sz w:val="24"/>
          <w:szCs w:val="24"/>
          <w:lang w:val="ru-RU"/>
        </w:rPr>
      </w:pPr>
      <w:r>
        <w:rPr>
          <w:rFonts w:ascii="Times New Roman" w:hAnsi="Times New Roman" w:eastAsia="SimSun" w:cs="Times New Roman"/>
          <w:b/>
          <w:bCs/>
          <w:color w:val="000000"/>
          <w:sz w:val="24"/>
          <w:szCs w:val="24"/>
          <w:lang w:val="ru-RU" w:bidi="ar"/>
        </w:rPr>
        <w:t>Демонстрация преподавателем своего лица во время занятий</w:t>
      </w:r>
    </w:p>
    <w:p>
      <w:pPr>
        <w:spacing w:after="0"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Вероятно, лицо преподавателя может отвлекать студентов и мешать им сосредоточиться на материалах лекции. Вдобавок, преподаватель в любом случае не может видеть всех студентов, но при этом видит на экране себя. Это может негативно повлиять на качество презентации им материалов, и соответственно, снизить интерес и вовлеченность студентов. Исследования также отмечают, что данный факт не оказывает положительного влияния на процесс онлайн-обучения в целом и на вовлечённость студентов в частности.</w:t>
      </w:r>
      <w:r>
        <w:rPr>
          <w:rStyle w:val="13"/>
          <w:rFonts w:ascii="Times New Roman" w:hAnsi="Times New Roman" w:cs="Times New Roman"/>
          <w:sz w:val="24"/>
          <w:szCs w:val="24"/>
          <w:lang w:val="ru-RU"/>
        </w:rPr>
        <w:footnoteReference w:id="52"/>
      </w:r>
      <w:r>
        <w:rPr>
          <w:rFonts w:ascii="Times New Roman" w:hAnsi="Times New Roman" w:cs="Times New Roman"/>
          <w:sz w:val="24"/>
          <w:szCs w:val="24"/>
          <w:lang w:val="ru-RU"/>
        </w:rPr>
        <w:t xml:space="preserve">  </w:t>
      </w:r>
    </w:p>
    <w:p>
      <w:pPr>
        <w:spacing w:after="0"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Студент может подозревать, что преподаватель за ним следит и занимается микроменеджментом, особенно если демонстрация преподавателем своего лица дополняется просьбой студентам демонстрировать свои</w:t>
      </w:r>
      <w:r>
        <w:rPr>
          <w:rStyle w:val="13"/>
          <w:rFonts w:ascii="Times New Roman" w:hAnsi="Times New Roman" w:cs="Times New Roman"/>
          <w:sz w:val="24"/>
          <w:szCs w:val="24"/>
          <w:lang w:val="ru-RU"/>
        </w:rPr>
        <w:footnoteReference w:id="53"/>
      </w:r>
      <w:r>
        <w:rPr>
          <w:rFonts w:ascii="Times New Roman" w:hAnsi="Times New Roman" w:cs="Times New Roman"/>
          <w:sz w:val="24"/>
          <w:szCs w:val="24"/>
          <w:lang w:val="ru-RU"/>
        </w:rPr>
        <w:t>.</w:t>
      </w:r>
    </w:p>
    <w:p>
      <w:pPr>
        <w:numPr>
          <w:ilvl w:val="0"/>
          <w:numId w:val="8"/>
        </w:numPr>
        <w:spacing w:after="0" w:line="360" w:lineRule="auto"/>
        <w:jc w:val="both"/>
        <w:rPr>
          <w:rFonts w:ascii="Times New Roman" w:hAnsi="Times New Roman" w:cs="Times New Roman"/>
          <w:b/>
          <w:bCs/>
          <w:sz w:val="24"/>
          <w:szCs w:val="24"/>
          <w:lang w:val="ru-RU"/>
        </w:rPr>
      </w:pPr>
      <w:r>
        <w:rPr>
          <w:rFonts w:ascii="Times New Roman" w:hAnsi="Times New Roman" w:eastAsia="SimSun" w:cs="Times New Roman"/>
          <w:b/>
          <w:bCs/>
          <w:color w:val="000000"/>
          <w:sz w:val="24"/>
          <w:szCs w:val="24"/>
          <w:lang w:val="ru-RU" w:bidi="ar"/>
        </w:rPr>
        <w:t>Постоянная демонстрация преподавателем материалов на экране</w:t>
      </w:r>
    </w:p>
    <w:p>
      <w:pPr>
        <w:spacing w:after="0" w:line="360" w:lineRule="auto"/>
        <w:ind w:firstLine="420"/>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При постоянном наличии материалов на экране, студенты слишком сильно на них концентрируются, недостаточно внимательно слушают преподавателя и как следствие, не в полной мере вовлечены в процесс занятия. Во многих исследования, проведённых в других странах демонстрация материалов оценивается студентами исключительно с положительной стороны, однако в моем исследовании эмпирического подтверждения данному факту не нашлось. Вероятно, не все преподаватели эффективно пользуются возможностью доносить информацию до студентов, используя демонстрацию экрана.</w:t>
      </w:r>
      <w:r>
        <w:rPr>
          <w:rStyle w:val="13"/>
          <w:rFonts w:ascii="Times New Roman" w:hAnsi="Times New Roman" w:eastAsia="SimSun" w:cs="Times New Roman"/>
          <w:color w:val="000000"/>
          <w:sz w:val="24"/>
          <w:szCs w:val="24"/>
          <w:lang w:val="ru-RU" w:bidi="ar"/>
        </w:rPr>
        <w:footnoteReference w:id="54"/>
      </w:r>
      <w:r>
        <w:rPr>
          <w:rFonts w:ascii="Times New Roman" w:hAnsi="Times New Roman" w:eastAsia="SimSun" w:cs="Times New Roman"/>
          <w:color w:val="000000"/>
          <w:sz w:val="24"/>
          <w:szCs w:val="24"/>
          <w:lang w:val="ru-RU" w:bidi="ar"/>
        </w:rPr>
        <w:t xml:space="preserve">  </w:t>
      </w:r>
    </w:p>
    <w:p>
      <w:pPr>
        <w:spacing w:after="0" w:line="360" w:lineRule="auto"/>
        <w:ind w:firstLine="420"/>
        <w:jc w:val="both"/>
        <w:rPr>
          <w:rFonts w:ascii="Times New Roman" w:hAnsi="Times New Roman" w:cs="Times New Roman"/>
          <w:iCs/>
          <w:sz w:val="24"/>
          <w:szCs w:val="24"/>
          <w:lang w:val="ru-RU"/>
        </w:rPr>
      </w:pPr>
      <w:r>
        <w:rPr>
          <w:rFonts w:ascii="Times New Roman" w:hAnsi="Times New Roman" w:cs="Times New Roman"/>
          <w:sz w:val="24"/>
          <w:szCs w:val="24"/>
          <w:lang w:val="ru-RU"/>
        </w:rPr>
        <w:t>Если преподаватель слишком зависим от слайдов (всё хорошо в меру), он может хуже рассказывать самостоятельно. К тому же, если на слайдах построено всё или почти всё занятие, то может не остаться времени на активные и интерактивные формы обучения, которые при прочих равных вовлекают больше</w:t>
      </w:r>
      <w:r>
        <w:rPr>
          <w:rStyle w:val="13"/>
          <w:rFonts w:ascii="Times New Roman" w:hAnsi="Times New Roman" w:cs="Times New Roman"/>
          <w:sz w:val="24"/>
          <w:szCs w:val="24"/>
        </w:rPr>
        <w:footnoteReference w:id="55"/>
      </w:r>
      <w:r>
        <w:rPr>
          <w:rFonts w:ascii="Times New Roman" w:hAnsi="Times New Roman" w:cs="Times New Roman"/>
          <w:sz w:val="24"/>
          <w:szCs w:val="24"/>
          <w:lang w:val="ru-RU"/>
        </w:rPr>
        <w:t>.</w:t>
      </w:r>
      <w:r>
        <w:rPr>
          <w:rFonts w:ascii="Times New Roman" w:hAnsi="Times New Roman" w:cs="Times New Roman"/>
          <w:sz w:val="24"/>
          <w:szCs w:val="24"/>
          <w:lang w:val="ru-RU"/>
        </w:rPr>
        <w:br w:type="textWrapping"/>
      </w:r>
    </w:p>
    <w:p>
      <w:pPr>
        <w:spacing w:after="0" w:line="360" w:lineRule="auto"/>
        <w:jc w:val="both"/>
        <w:rPr>
          <w:rFonts w:ascii="Times New Roman" w:hAnsi="Times New Roman" w:eastAsia="sans-serif" w:cs="Times New Roman"/>
          <w:b/>
          <w:bCs/>
          <w:color w:val="000000"/>
          <w:sz w:val="22"/>
          <w:szCs w:val="22"/>
          <w:shd w:val="clear" w:color="auto" w:fill="FFFFFF"/>
          <w:lang w:val="ru-RU" w:bidi="ru-RU"/>
        </w:rPr>
      </w:pPr>
    </w:p>
    <w:p>
      <w:pPr>
        <w:spacing w:line="360" w:lineRule="auto"/>
        <w:rPr>
          <w:rFonts w:ascii="Times New Roman" w:hAnsi="Times New Roman" w:eastAsia="sans-serif" w:cs="Times New Roman"/>
          <w:b/>
          <w:bCs/>
          <w:color w:val="000000"/>
          <w:sz w:val="22"/>
          <w:szCs w:val="22"/>
          <w:shd w:val="clear" w:color="auto" w:fill="FFFFFF"/>
          <w:lang w:val="ru-RU" w:bidi="ru-RU"/>
        </w:rPr>
      </w:pPr>
    </w:p>
    <w:p>
      <w:pPr>
        <w:spacing w:line="360" w:lineRule="auto"/>
        <w:jc w:val="right"/>
        <w:rPr>
          <w:rFonts w:ascii="Times New Roman" w:hAnsi="Times New Roman" w:cs="Times New Roman"/>
          <w:sz w:val="22"/>
          <w:szCs w:val="22"/>
          <w:lang w:val="ru-RU"/>
        </w:rPr>
      </w:pPr>
      <w:r>
        <w:rPr>
          <w:rFonts w:ascii="Times New Roman" w:hAnsi="Times New Roman" w:eastAsia="sans-serif" w:cs="Times New Roman"/>
          <w:b/>
          <w:bCs/>
          <w:color w:val="000000"/>
          <w:sz w:val="22"/>
          <w:szCs w:val="22"/>
          <w:shd w:val="clear" w:color="auto" w:fill="FFFFFF"/>
          <w:lang w:val="ru-RU" w:bidi="ru-RU"/>
        </w:rPr>
        <w:t>Таблица 3.</w:t>
      </w:r>
      <w:r>
        <w:rPr>
          <w:rFonts w:ascii="Times New Roman" w:hAnsi="Times New Roman" w:eastAsia="sans-serif" w:cs="Times New Roman"/>
          <w:color w:val="000000"/>
          <w:sz w:val="22"/>
          <w:szCs w:val="22"/>
          <w:shd w:val="clear" w:color="auto" w:fill="FFFFFF"/>
          <w:lang w:val="ru-RU" w:bidi="ru-RU"/>
        </w:rPr>
        <w:t xml:space="preserve"> Результаты для усвоения теоретических знаний</w:t>
      </w:r>
    </w:p>
    <w:tbl>
      <w:tblPr>
        <w:tblStyle w:val="17"/>
        <w:tblW w:w="9166" w:type="dxa"/>
        <w:tblInd w:w="0" w:type="dxa"/>
        <w:tblLayout w:type="fixed"/>
        <w:tblCellMar>
          <w:top w:w="0" w:type="dxa"/>
          <w:left w:w="0" w:type="dxa"/>
          <w:bottom w:w="0" w:type="dxa"/>
          <w:right w:w="0" w:type="dxa"/>
        </w:tblCellMar>
      </w:tblPr>
      <w:tblGrid>
        <w:gridCol w:w="5914"/>
        <w:gridCol w:w="1740"/>
        <w:gridCol w:w="1512"/>
      </w:tblGrid>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both"/>
              <w:rPr>
                <w:rFonts w:ascii="Times New Roman" w:hAnsi="Times New Roman" w:eastAsia="SimSun" w:cs="Times New Roman"/>
                <w:color w:val="000000"/>
                <w:sz w:val="24"/>
                <w:szCs w:val="24"/>
                <w:lang w:val="ru-RU" w:bidi="ar"/>
              </w:rPr>
            </w:pPr>
          </w:p>
        </w:tc>
        <w:tc>
          <w:tcPr>
            <w:tcW w:w="17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both"/>
              <w:textAlignment w:val="bottom"/>
              <w:rPr>
                <w:rFonts w:ascii="Times New Roman" w:hAnsi="Times New Roman" w:cs="Times New Roman"/>
                <w:i/>
                <w:color w:val="000000"/>
                <w:sz w:val="24"/>
                <w:szCs w:val="24"/>
              </w:rPr>
            </w:pPr>
            <w:r>
              <w:rPr>
                <w:rFonts w:ascii="Times New Roman" w:hAnsi="Times New Roman" w:eastAsia="SimSun" w:cs="Times New Roman"/>
                <w:i/>
                <w:color w:val="000000"/>
                <w:sz w:val="24"/>
                <w:szCs w:val="24"/>
                <w:lang w:bidi="ar"/>
              </w:rPr>
              <w:t>Коэффициенты</w:t>
            </w:r>
          </w:p>
        </w:tc>
        <w:tc>
          <w:tcPr>
            <w:tcW w:w="151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both"/>
              <w:textAlignment w:val="bottom"/>
              <w:rPr>
                <w:rFonts w:ascii="Times New Roman" w:hAnsi="Times New Roman" w:cs="Times New Roman"/>
                <w:i/>
                <w:color w:val="000000"/>
                <w:sz w:val="24"/>
                <w:szCs w:val="24"/>
              </w:rPr>
            </w:pPr>
            <w:r>
              <w:rPr>
                <w:rFonts w:ascii="Times New Roman" w:hAnsi="Times New Roman" w:eastAsia="SimSun" w:cs="Times New Roman"/>
                <w:i/>
                <w:color w:val="000000"/>
                <w:sz w:val="24"/>
                <w:szCs w:val="24"/>
                <w:lang w:bidi="ar"/>
              </w:rPr>
              <w:t>P-Значение</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both"/>
              <w:textAlignment w:val="bottom"/>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bidi="ar"/>
              </w:rPr>
              <w:t>Y-</w:t>
            </w:r>
            <w:r>
              <w:rPr>
                <w:rFonts w:ascii="Times New Roman" w:hAnsi="Times New Roman" w:eastAsia="SimSun" w:cs="Times New Roman"/>
                <w:color w:val="000000"/>
                <w:sz w:val="24"/>
                <w:szCs w:val="24"/>
                <w:lang w:val="ru-RU" w:bidi="ar"/>
              </w:rPr>
              <w:t>усвоение теоретических знаний</w:t>
            </w:r>
          </w:p>
        </w:tc>
        <w:tc>
          <w:tcPr>
            <w:tcW w:w="17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3,120</w:t>
            </w:r>
          </w:p>
        </w:tc>
        <w:tc>
          <w:tcPr>
            <w:tcW w:w="151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0,000</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 xml:space="preserve">Проведение опросов с помощью </w:t>
            </w:r>
            <w:r>
              <w:rPr>
                <w:rFonts w:ascii="Times New Roman" w:hAnsi="Times New Roman" w:eastAsia="SimSun" w:cs="Times New Roman"/>
                <w:color w:val="000000"/>
                <w:sz w:val="24"/>
                <w:szCs w:val="24"/>
                <w:lang w:bidi="ar"/>
              </w:rPr>
              <w:t>kahoot</w:t>
            </w:r>
            <w:r>
              <w:rPr>
                <w:rFonts w:ascii="Times New Roman" w:hAnsi="Times New Roman" w:eastAsia="SimSun" w:cs="Times New Roman"/>
                <w:color w:val="000000"/>
                <w:sz w:val="24"/>
                <w:szCs w:val="24"/>
                <w:lang w:val="ru-RU" w:bidi="ar"/>
              </w:rPr>
              <w:t xml:space="preserve">!, Mentimeter и других </w:t>
            </w:r>
            <w:r>
              <w:rPr>
                <w:rFonts w:ascii="Times New Roman" w:hAnsi="Times New Roman" w:eastAsia="SimSun" w:cs="Times New Roman"/>
                <w:color w:val="000000"/>
                <w:sz w:val="24"/>
                <w:szCs w:val="24"/>
                <w:lang w:bidi="ar"/>
              </w:rPr>
              <w:t>IT</w:t>
            </w:r>
            <w:r>
              <w:rPr>
                <w:rFonts w:ascii="Times New Roman" w:hAnsi="Times New Roman" w:eastAsia="SimSun" w:cs="Times New Roman"/>
                <w:color w:val="000000"/>
                <w:sz w:val="24"/>
                <w:szCs w:val="24"/>
                <w:lang w:val="ru-RU" w:bidi="ar"/>
              </w:rPr>
              <w:t>-инструментов</w:t>
            </w:r>
          </w:p>
        </w:tc>
        <w:tc>
          <w:tcPr>
            <w:tcW w:w="17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-0,158</w:t>
            </w:r>
          </w:p>
        </w:tc>
        <w:tc>
          <w:tcPr>
            <w:tcW w:w="151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0,236</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Групповая работа со студентами с помощью онлайн-досок (</w:t>
            </w:r>
            <w:r>
              <w:rPr>
                <w:rFonts w:ascii="Times New Roman" w:hAnsi="Times New Roman" w:eastAsia="SimSun" w:cs="Times New Roman"/>
                <w:color w:val="000000"/>
                <w:sz w:val="24"/>
                <w:szCs w:val="24"/>
                <w:lang w:bidi="ar"/>
              </w:rPr>
              <w:t>Miro</w:t>
            </w:r>
            <w:r>
              <w:rPr>
                <w:rFonts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bidi="ar"/>
              </w:rPr>
              <w:t>Conceptboard</w:t>
            </w:r>
            <w:r>
              <w:rPr>
                <w:rFonts w:ascii="Times New Roman" w:hAnsi="Times New Roman" w:eastAsia="SimSun" w:cs="Times New Roman"/>
                <w:color w:val="000000"/>
                <w:sz w:val="24"/>
                <w:szCs w:val="24"/>
                <w:lang w:val="ru-RU" w:bidi="ar"/>
              </w:rPr>
              <w:t xml:space="preserve"> и др.)</w:t>
            </w:r>
          </w:p>
        </w:tc>
        <w:tc>
          <w:tcPr>
            <w:tcW w:w="1740"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0,167</w:t>
            </w:r>
          </w:p>
        </w:tc>
        <w:tc>
          <w:tcPr>
            <w:tcW w:w="1512"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0,068</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Групповая работа с использованием групповых чатов</w:t>
            </w:r>
          </w:p>
        </w:tc>
        <w:tc>
          <w:tcPr>
            <w:tcW w:w="17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-0,101</w:t>
            </w:r>
          </w:p>
        </w:tc>
        <w:tc>
          <w:tcPr>
            <w:tcW w:w="151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0,350</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Интерактивный диалог со студентами</w:t>
            </w:r>
          </w:p>
        </w:tc>
        <w:tc>
          <w:tcPr>
            <w:tcW w:w="17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0,027</w:t>
            </w:r>
          </w:p>
        </w:tc>
        <w:tc>
          <w:tcPr>
            <w:tcW w:w="151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0,834</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Выступление студентов с презентацией или докладом на каждом занятии</w:t>
            </w:r>
          </w:p>
        </w:tc>
        <w:tc>
          <w:tcPr>
            <w:tcW w:w="1740"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0,242</w:t>
            </w:r>
          </w:p>
        </w:tc>
        <w:tc>
          <w:tcPr>
            <w:tcW w:w="1512"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0,049</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Взаимное оценивание студентами друг друга</w:t>
            </w:r>
          </w:p>
        </w:tc>
        <w:tc>
          <w:tcPr>
            <w:tcW w:w="1740"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-0,167</w:t>
            </w:r>
          </w:p>
        </w:tc>
        <w:tc>
          <w:tcPr>
            <w:tcW w:w="1512"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0,097</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Регулярное информирование студентов о новых материалах курса</w:t>
            </w:r>
          </w:p>
        </w:tc>
        <w:tc>
          <w:tcPr>
            <w:tcW w:w="17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0,114</w:t>
            </w:r>
          </w:p>
        </w:tc>
        <w:tc>
          <w:tcPr>
            <w:tcW w:w="151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0,314</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Использование точек промежуточного контроля с чёткими сроками выполнения</w:t>
            </w:r>
          </w:p>
        </w:tc>
        <w:tc>
          <w:tcPr>
            <w:tcW w:w="17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-0,049</w:t>
            </w:r>
          </w:p>
        </w:tc>
        <w:tc>
          <w:tcPr>
            <w:tcW w:w="151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0,692</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Демонстрация преподавателем своего лица во время занятий</w:t>
            </w:r>
          </w:p>
        </w:tc>
        <w:tc>
          <w:tcPr>
            <w:tcW w:w="17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-0,084</w:t>
            </w:r>
          </w:p>
        </w:tc>
        <w:tc>
          <w:tcPr>
            <w:tcW w:w="151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0,404</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Обязательная демонстрация лица для студентов во время занятия</w:t>
            </w:r>
          </w:p>
        </w:tc>
        <w:tc>
          <w:tcPr>
            <w:tcW w:w="17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0,080</w:t>
            </w:r>
          </w:p>
        </w:tc>
        <w:tc>
          <w:tcPr>
            <w:tcW w:w="151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0,343</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Постоянная демонстрация преподавателем материалов на экране</w:t>
            </w:r>
          </w:p>
        </w:tc>
        <w:tc>
          <w:tcPr>
            <w:tcW w:w="1740"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-0,251</w:t>
            </w:r>
          </w:p>
        </w:tc>
        <w:tc>
          <w:tcPr>
            <w:tcW w:w="1512" w:type="dxa"/>
            <w:tcBorders>
              <w:top w:val="single" w:color="auto" w:sz="4" w:space="0"/>
              <w:left w:val="single" w:color="auto" w:sz="4" w:space="0"/>
              <w:bottom w:val="single" w:color="auto" w:sz="4" w:space="0"/>
              <w:right w:val="single" w:color="auto" w:sz="4" w:space="0"/>
            </w:tcBorders>
            <w:shd w:val="clear" w:color="auto" w:fill="FF0000"/>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0,092</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Предоставление возможности скачивания и/или повторного просмотра материалов занятия</w:t>
            </w:r>
          </w:p>
        </w:tc>
        <w:tc>
          <w:tcPr>
            <w:tcW w:w="1740"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0,405</w:t>
            </w:r>
          </w:p>
        </w:tc>
        <w:tc>
          <w:tcPr>
            <w:tcW w:w="1512" w:type="dxa"/>
            <w:tcBorders>
              <w:top w:val="single" w:color="auto" w:sz="4" w:space="0"/>
              <w:left w:val="single" w:color="auto" w:sz="4" w:space="0"/>
              <w:bottom w:val="single" w:color="auto" w:sz="4" w:space="0"/>
              <w:right w:val="single" w:color="auto" w:sz="4" w:space="0"/>
            </w:tcBorders>
            <w:shd w:val="clear" w:color="auto" w:fill="00B050"/>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0,006</w:t>
            </w:r>
          </w:p>
        </w:tc>
      </w:tr>
      <w:tr>
        <w:tblPrEx>
          <w:tblCellMar>
            <w:top w:w="0" w:type="dxa"/>
            <w:left w:w="0" w:type="dxa"/>
            <w:bottom w:w="0" w:type="dxa"/>
            <w:right w:w="0" w:type="dxa"/>
          </w:tblCellMar>
        </w:tblPrEx>
        <w:trPr>
          <w:trHeight w:val="300" w:hRule="atLeast"/>
        </w:trPr>
        <w:tc>
          <w:tcPr>
            <w:tcW w:w="5914"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Использование различных мультимедийных форматов представления материалов (видео, аудио, презентации и т.д.)</w:t>
            </w:r>
          </w:p>
        </w:tc>
        <w:tc>
          <w:tcPr>
            <w:tcW w:w="1740"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0,117</w:t>
            </w:r>
          </w:p>
        </w:tc>
        <w:tc>
          <w:tcPr>
            <w:tcW w:w="1512"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bottom"/>
          </w:tcPr>
          <w:p>
            <w:pPr>
              <w:spacing w:line="360" w:lineRule="auto"/>
              <w:jc w:val="center"/>
              <w:textAlignment w:val="bottom"/>
              <w:rPr>
                <w:rFonts w:ascii="Times New Roman" w:hAnsi="Times New Roman" w:cs="Times New Roman"/>
                <w:color w:val="000000"/>
                <w:sz w:val="24"/>
                <w:szCs w:val="24"/>
              </w:rPr>
            </w:pPr>
            <w:r>
              <w:rPr>
                <w:rFonts w:ascii="Times New Roman" w:hAnsi="Times New Roman" w:eastAsia="SimSun" w:cs="Times New Roman"/>
                <w:color w:val="000000"/>
                <w:sz w:val="24"/>
                <w:szCs w:val="24"/>
                <w:lang w:bidi="ar"/>
              </w:rPr>
              <w:t>0,306</w:t>
            </w:r>
          </w:p>
        </w:tc>
      </w:tr>
    </w:tbl>
    <w:p>
      <w:pPr>
        <w:spacing w:line="360" w:lineRule="auto"/>
        <w:jc w:val="both"/>
        <w:rPr>
          <w:rFonts w:ascii="Times New Roman" w:hAnsi="Times New Roman" w:cs="Times New Roman"/>
          <w:sz w:val="24"/>
          <w:szCs w:val="24"/>
          <w:lang w:val="ru-RU"/>
        </w:rPr>
      </w:pP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Соответственно, из таблицы 3 мы можем выделить факторы, значимо положительно влияющие на усвоение студентами теории:</w:t>
      </w:r>
    </w:p>
    <w:p>
      <w:pPr>
        <w:numPr>
          <w:ilvl w:val="0"/>
          <w:numId w:val="9"/>
        </w:numPr>
        <w:spacing w:after="0" w:line="360" w:lineRule="auto"/>
        <w:jc w:val="both"/>
        <w:rPr>
          <w:rFonts w:ascii="Times New Roman" w:hAnsi="Times New Roman" w:cs="Times New Roman"/>
          <w:b/>
          <w:bCs/>
          <w:sz w:val="24"/>
          <w:szCs w:val="24"/>
          <w:lang w:val="ru-RU"/>
        </w:rPr>
      </w:pPr>
      <w:r>
        <w:rPr>
          <w:rFonts w:ascii="Times New Roman" w:hAnsi="Times New Roman" w:eastAsia="SimSun" w:cs="Times New Roman"/>
          <w:b/>
          <w:bCs/>
          <w:color w:val="000000"/>
          <w:sz w:val="24"/>
          <w:szCs w:val="24"/>
          <w:lang w:val="ru-RU" w:bidi="ar"/>
        </w:rPr>
        <w:t>Групповая работа со студентами с помощью онлайн-досок (</w:t>
      </w:r>
      <w:r>
        <w:rPr>
          <w:rFonts w:ascii="Times New Roman" w:hAnsi="Times New Roman" w:eastAsia="SimSun" w:cs="Times New Roman"/>
          <w:b/>
          <w:bCs/>
          <w:color w:val="000000"/>
          <w:sz w:val="24"/>
          <w:szCs w:val="24"/>
          <w:lang w:bidi="ar"/>
        </w:rPr>
        <w:t>Miro</w:t>
      </w:r>
      <w:r>
        <w:rPr>
          <w:rFonts w:ascii="Times New Roman" w:hAnsi="Times New Roman" w:eastAsia="SimSun" w:cs="Times New Roman"/>
          <w:b/>
          <w:bCs/>
          <w:color w:val="000000"/>
          <w:sz w:val="24"/>
          <w:szCs w:val="24"/>
          <w:lang w:val="ru-RU" w:bidi="ar"/>
        </w:rPr>
        <w:t xml:space="preserve">, </w:t>
      </w:r>
      <w:r>
        <w:rPr>
          <w:rFonts w:ascii="Times New Roman" w:hAnsi="Times New Roman" w:eastAsia="SimSun" w:cs="Times New Roman"/>
          <w:b/>
          <w:bCs/>
          <w:color w:val="000000"/>
          <w:sz w:val="24"/>
          <w:szCs w:val="24"/>
          <w:lang w:bidi="ar"/>
        </w:rPr>
        <w:t>Conceptboard</w:t>
      </w:r>
      <w:r>
        <w:rPr>
          <w:rFonts w:ascii="Times New Roman" w:hAnsi="Times New Roman" w:eastAsia="SimSun" w:cs="Times New Roman"/>
          <w:b/>
          <w:bCs/>
          <w:color w:val="000000"/>
          <w:sz w:val="24"/>
          <w:szCs w:val="24"/>
          <w:lang w:val="ru-RU" w:bidi="ar"/>
        </w:rPr>
        <w:t xml:space="preserve"> и др.)</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Студенты во время групповой работы объясняют теорию друг другу, благодаря чему повышается общий уровень усвоения теории</w:t>
      </w:r>
      <w:r>
        <w:rPr>
          <w:rStyle w:val="13"/>
          <w:rFonts w:ascii="Times New Roman" w:hAnsi="Times New Roman" w:cs="Times New Roman"/>
          <w:sz w:val="24"/>
          <w:szCs w:val="24"/>
        </w:rPr>
        <w:footnoteReference w:id="56"/>
      </w:r>
      <w:r>
        <w:rPr>
          <w:rFonts w:ascii="Times New Roman" w:hAnsi="Times New Roman" w:cs="Times New Roman"/>
          <w:sz w:val="24"/>
          <w:szCs w:val="24"/>
          <w:lang w:val="ru-RU"/>
        </w:rPr>
        <w:t>. Онлайн-доски являются удобным и понятным инструментом, позволяющим визуализировать групповое взаимодействие. Групповая синергия позволяет разобрать теорию с разных сторон</w:t>
      </w:r>
      <w:r>
        <w:rPr>
          <w:rStyle w:val="13"/>
          <w:rFonts w:ascii="Times New Roman" w:hAnsi="Times New Roman" w:cs="Times New Roman"/>
          <w:sz w:val="24"/>
          <w:szCs w:val="24"/>
        </w:rPr>
        <w:footnoteReference w:id="57"/>
      </w:r>
      <w:r>
        <w:rPr>
          <w:rFonts w:ascii="Times New Roman" w:hAnsi="Times New Roman" w:cs="Times New Roman"/>
          <w:sz w:val="24"/>
          <w:szCs w:val="24"/>
          <w:lang w:val="ru-RU"/>
        </w:rPr>
        <w:t>. У онлайн-досок практически нет ограничений на формы выражения</w:t>
      </w:r>
      <w:r>
        <w:rPr>
          <w:rStyle w:val="13"/>
          <w:rFonts w:ascii="Times New Roman" w:hAnsi="Times New Roman" w:cs="Times New Roman"/>
          <w:sz w:val="24"/>
          <w:szCs w:val="24"/>
        </w:rPr>
        <w:footnoteReference w:id="58"/>
      </w:r>
      <w:r>
        <w:rPr>
          <w:rFonts w:ascii="Times New Roman" w:hAnsi="Times New Roman" w:cs="Times New Roman"/>
          <w:sz w:val="24"/>
          <w:szCs w:val="24"/>
          <w:lang w:val="ru-RU"/>
        </w:rPr>
        <w:t>.</w:t>
      </w:r>
    </w:p>
    <w:p>
      <w:pPr>
        <w:spacing w:after="0" w:line="360" w:lineRule="auto"/>
        <w:jc w:val="both"/>
        <w:rPr>
          <w:lang w:val="ru-RU"/>
        </w:rPr>
      </w:pPr>
    </w:p>
    <w:p>
      <w:pPr>
        <w:numPr>
          <w:ilvl w:val="0"/>
          <w:numId w:val="9"/>
        </w:numPr>
        <w:spacing w:after="0" w:line="360" w:lineRule="auto"/>
        <w:jc w:val="both"/>
        <w:rPr>
          <w:rFonts w:ascii="Times New Roman" w:hAnsi="Times New Roman" w:cs="Times New Roman"/>
          <w:b/>
          <w:bCs/>
          <w:sz w:val="24"/>
          <w:szCs w:val="24"/>
          <w:lang w:val="ru-RU"/>
        </w:rPr>
      </w:pPr>
      <w:r>
        <w:rPr>
          <w:rFonts w:ascii="Times New Roman" w:hAnsi="Times New Roman" w:eastAsia="SimSun" w:cs="Times New Roman"/>
          <w:b/>
          <w:bCs/>
          <w:color w:val="000000"/>
          <w:sz w:val="24"/>
          <w:szCs w:val="24"/>
          <w:lang w:val="ru-RU" w:bidi="ar"/>
        </w:rPr>
        <w:t>Выступление студентов с презентацией или докладом на каждом занятии</w:t>
      </w:r>
    </w:p>
    <w:p>
      <w:pPr>
        <w:spacing w:after="0" w:line="360" w:lineRule="auto"/>
        <w:ind w:firstLine="420"/>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Слушая других студентов, можно получить больше теоретических знаний, к тому же, при подготовке своих презентаций необходимо изучать информацию, а значит, получать новые теоретические знания. В целом, публичные выступления являются одним из основных способов улучшения взаимодействия студентов. Благодаря тому, что студенты общаются не только с преподавателями, но и друг с другом, уровень мотивации и успешности усвоения знаний растёт.</w:t>
      </w:r>
      <w:r>
        <w:rPr>
          <w:rStyle w:val="13"/>
          <w:rFonts w:ascii="Times New Roman" w:hAnsi="Times New Roman" w:eastAsia="SimSun" w:cs="Times New Roman"/>
          <w:color w:val="000000"/>
          <w:sz w:val="24"/>
          <w:szCs w:val="24"/>
          <w:lang w:val="ru-RU" w:bidi="ar"/>
        </w:rPr>
        <w:footnoteReference w:id="59"/>
      </w:r>
      <w:r>
        <w:rPr>
          <w:rFonts w:ascii="Times New Roman" w:hAnsi="Times New Roman" w:eastAsia="SimSun" w:cs="Times New Roman"/>
          <w:color w:val="000000"/>
          <w:sz w:val="24"/>
          <w:szCs w:val="24"/>
          <w:lang w:val="ru-RU" w:bidi="ar"/>
        </w:rPr>
        <w:t xml:space="preserve"> </w:t>
      </w:r>
    </w:p>
    <w:p>
      <w:pPr>
        <w:spacing w:after="0" w:line="360" w:lineRule="auto"/>
        <w:ind w:firstLine="420"/>
        <w:jc w:val="both"/>
        <w:rPr>
          <w:rFonts w:ascii="Times New Roman" w:hAnsi="Times New Roman" w:eastAsia="SimSun" w:cs="Times New Roman"/>
          <w:color w:val="000000"/>
          <w:sz w:val="24"/>
          <w:szCs w:val="24"/>
          <w:lang w:val="ru-RU" w:bidi="ar"/>
        </w:rPr>
      </w:pPr>
      <w:r>
        <w:rPr>
          <w:rFonts w:ascii="Times New Roman" w:hAnsi="Times New Roman" w:cs="Times New Roman"/>
          <w:sz w:val="24"/>
          <w:szCs w:val="24"/>
          <w:lang w:val="ru-RU"/>
        </w:rPr>
        <w:t>Доклады позволяют студентам лучше структурировать собственные карту знаний и образовательную траекторию</w:t>
      </w:r>
      <w:r>
        <w:rPr>
          <w:rStyle w:val="13"/>
          <w:rFonts w:ascii="Times New Roman" w:hAnsi="Times New Roman" w:cs="Times New Roman"/>
          <w:sz w:val="24"/>
          <w:szCs w:val="24"/>
        </w:rPr>
        <w:footnoteReference w:id="60"/>
      </w:r>
      <w:r>
        <w:rPr>
          <w:rFonts w:ascii="Times New Roman" w:hAnsi="Times New Roman" w:cs="Times New Roman"/>
          <w:sz w:val="24"/>
          <w:szCs w:val="24"/>
          <w:lang w:val="ru-RU"/>
        </w:rPr>
        <w:t>, при этом сопоставляя эти карты и траектории и с практическим опытом.</w:t>
      </w:r>
    </w:p>
    <w:p>
      <w:pPr>
        <w:spacing w:after="0" w:line="360" w:lineRule="auto"/>
        <w:jc w:val="both"/>
        <w:rPr>
          <w:rFonts w:ascii="Times New Roman" w:hAnsi="Times New Roman" w:eastAsia="SimSun" w:cs="Times New Roman"/>
          <w:color w:val="000000"/>
          <w:sz w:val="24"/>
          <w:szCs w:val="24"/>
          <w:lang w:val="ru-RU" w:bidi="ar"/>
        </w:rPr>
      </w:pPr>
    </w:p>
    <w:p>
      <w:pPr>
        <w:spacing w:after="0" w:line="360" w:lineRule="auto"/>
        <w:jc w:val="both"/>
        <w:rPr>
          <w:rFonts w:ascii="Times New Roman" w:hAnsi="Times New Roman" w:eastAsia="SimSun" w:cs="Times New Roman"/>
          <w:color w:val="000000"/>
          <w:sz w:val="24"/>
          <w:szCs w:val="24"/>
          <w:lang w:val="ru-RU" w:bidi="ar"/>
        </w:rPr>
      </w:pPr>
    </w:p>
    <w:p>
      <w:pPr>
        <w:numPr>
          <w:ilvl w:val="0"/>
          <w:numId w:val="9"/>
        </w:numPr>
        <w:spacing w:after="0" w:line="360" w:lineRule="auto"/>
        <w:jc w:val="both"/>
        <w:rPr>
          <w:rFonts w:ascii="Times New Roman" w:hAnsi="Times New Roman" w:cs="Times New Roman"/>
          <w:b/>
          <w:bCs/>
          <w:sz w:val="24"/>
          <w:szCs w:val="24"/>
          <w:lang w:val="ru-RU"/>
        </w:rPr>
      </w:pPr>
      <w:r>
        <w:rPr>
          <w:rFonts w:ascii="Times New Roman" w:hAnsi="Times New Roman" w:eastAsia="SimSun" w:cs="Times New Roman"/>
          <w:b/>
          <w:bCs/>
          <w:color w:val="000000"/>
          <w:sz w:val="24"/>
          <w:szCs w:val="24"/>
          <w:lang w:val="ru-RU" w:bidi="ar"/>
        </w:rPr>
        <w:t>Предоставление возможности скачивания и/или повторного просмотра материалов занятия</w:t>
      </w:r>
    </w:p>
    <w:p>
      <w:pPr>
        <w:spacing w:after="0"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При наличии возможности несколько раз повторить информацию, легче уточнить непонятные моменты, восполнив пробелы в теоретической подготовке</w:t>
      </w:r>
      <w:r>
        <w:rPr>
          <w:rStyle w:val="13"/>
          <w:rFonts w:ascii="Times New Roman" w:hAnsi="Times New Roman" w:cs="Times New Roman"/>
          <w:sz w:val="24"/>
          <w:szCs w:val="24"/>
        </w:rPr>
        <w:footnoteReference w:id="61"/>
      </w:r>
      <w:r>
        <w:rPr>
          <w:rFonts w:ascii="Times New Roman" w:hAnsi="Times New Roman" w:cs="Times New Roman"/>
          <w:sz w:val="24"/>
          <w:szCs w:val="24"/>
          <w:lang w:val="ru-RU"/>
        </w:rPr>
        <w:t>. К тому же сама возможность несколько раз прослушать информацию повышает количество усвоенных знаний</w:t>
      </w:r>
      <w:r>
        <w:rPr>
          <w:rStyle w:val="13"/>
          <w:rFonts w:ascii="Times New Roman" w:hAnsi="Times New Roman" w:cs="Times New Roman"/>
          <w:sz w:val="24"/>
          <w:szCs w:val="24"/>
        </w:rPr>
        <w:footnoteReference w:id="62"/>
      </w:r>
      <w:r>
        <w:rPr>
          <w:rFonts w:ascii="Times New Roman" w:hAnsi="Times New Roman" w:cs="Times New Roman"/>
          <w:sz w:val="24"/>
          <w:szCs w:val="24"/>
          <w:lang w:val="ru-RU"/>
        </w:rPr>
        <w:t>. Вообще теория изложена в материалах лекций в максимально доступном виде (как правило, текстовом), поэтому возможность несколько раз перечитать её, а после, при наличии вопросов, задать их преподавателю является большим подспорьем для успешного освоения различных дисциплин.</w:t>
      </w:r>
    </w:p>
    <w:p>
      <w:pPr>
        <w:spacing w:after="0" w:line="360" w:lineRule="auto"/>
        <w:ind w:firstLine="420"/>
        <w:jc w:val="both"/>
        <w:rPr>
          <w:rFonts w:ascii="Times New Roman" w:hAnsi="Times New Roman" w:cs="Times New Roman"/>
          <w:sz w:val="24"/>
          <w:szCs w:val="24"/>
          <w:lang w:val="ru-RU"/>
        </w:rPr>
      </w:pPr>
    </w:p>
    <w:p>
      <w:pPr>
        <w:spacing w:after="0" w:line="360" w:lineRule="auto"/>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Факторы с отрицательным влиянием:</w:t>
      </w:r>
    </w:p>
    <w:p>
      <w:pPr>
        <w:numPr>
          <w:ilvl w:val="0"/>
          <w:numId w:val="10"/>
        </w:numPr>
        <w:spacing w:after="0" w:line="360" w:lineRule="auto"/>
        <w:jc w:val="both"/>
        <w:rPr>
          <w:rFonts w:ascii="Times New Roman" w:hAnsi="Times New Roman" w:eastAsia="SimSun" w:cs="Times New Roman"/>
          <w:color w:val="000000"/>
          <w:sz w:val="24"/>
          <w:szCs w:val="24"/>
          <w:lang w:bidi="ar"/>
        </w:rPr>
      </w:pPr>
      <w:r>
        <w:rPr>
          <w:rFonts w:ascii="Times New Roman" w:hAnsi="Times New Roman" w:eastAsia="SimSun" w:cs="Times New Roman"/>
          <w:b/>
          <w:bCs/>
          <w:color w:val="000000"/>
          <w:sz w:val="24"/>
          <w:szCs w:val="24"/>
          <w:lang w:bidi="ar"/>
        </w:rPr>
        <w:t>Взаимное оценивание студентами друг друга</w:t>
      </w:r>
    </w:p>
    <w:p>
      <w:pPr>
        <w:spacing w:after="0" w:line="360" w:lineRule="auto"/>
        <w:ind w:firstLine="420"/>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Когда студенту необходимо оценить работу кого-то из коллег, например, презентацию, происходит концентрация на ошибках выступающего, а не на той информации, которая содержится в презентации. Соответственно, у того, кто оценивает работу коллеги, практически не появляется новых теоретических знаний. Также оценивая друг друга студенты далеко не всегда объективны в силе возможного наличия дружеских связей или наоборот отрицательных чувств по отношению друг к другу. Немаловажен и тот факт, что студенты при всём желании не всегда могут полностью понять то, что им рассказывает однокурсник в силе того, что человек, представляющий свою работу, мог изучить те аспекты проблемы, в которых тот человек, который должен оценить коллегу, не очень хорошо ориентируется. Таким образом, помимо помех к освоению теоретических знаний, взаимное оценивание создаёт помехи к объективной оценке как таковой</w:t>
      </w:r>
      <w:r>
        <w:rPr>
          <w:rStyle w:val="13"/>
          <w:rFonts w:ascii="Times New Roman" w:hAnsi="Times New Roman" w:eastAsia="SimSun" w:cs="Times New Roman"/>
          <w:color w:val="000000"/>
          <w:sz w:val="24"/>
          <w:szCs w:val="24"/>
          <w:lang w:val="ru-RU" w:bidi="ar"/>
        </w:rPr>
        <w:footnoteReference w:id="63"/>
      </w:r>
      <w:r>
        <w:rPr>
          <w:rFonts w:ascii="Times New Roman" w:hAnsi="Times New Roman" w:eastAsia="SimSun" w:cs="Times New Roman"/>
          <w:color w:val="000000"/>
          <w:sz w:val="24"/>
          <w:szCs w:val="24"/>
          <w:lang w:val="ru-RU" w:bidi="ar"/>
        </w:rPr>
        <w:t xml:space="preserve">.  </w:t>
      </w:r>
    </w:p>
    <w:p>
      <w:pPr>
        <w:spacing w:after="0" w:line="360" w:lineRule="auto"/>
        <w:ind w:firstLine="420"/>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Процедуры оценивания могут быть не очень адекватно проработаны и из-за этого искажать акценты относительно архитектуры и элементов теории</w:t>
      </w:r>
      <w:r>
        <w:rPr>
          <w:rStyle w:val="13"/>
          <w:rFonts w:ascii="Times New Roman" w:hAnsi="Times New Roman" w:eastAsia="SimSun" w:cs="Times New Roman"/>
          <w:color w:val="000000"/>
          <w:sz w:val="24"/>
          <w:szCs w:val="24"/>
          <w:lang w:val="ru-RU" w:bidi="ar"/>
        </w:rPr>
        <w:footnoteReference w:id="64"/>
      </w:r>
      <w:r>
        <w:rPr>
          <w:rFonts w:ascii="Times New Roman" w:hAnsi="Times New Roman" w:eastAsia="SimSun" w:cs="Times New Roman"/>
          <w:color w:val="000000"/>
          <w:sz w:val="24"/>
          <w:szCs w:val="24"/>
          <w:lang w:val="ru-RU" w:bidi="ar"/>
        </w:rPr>
        <w:t>.</w:t>
      </w:r>
    </w:p>
    <w:p>
      <w:pPr>
        <w:numPr>
          <w:ilvl w:val="0"/>
          <w:numId w:val="10"/>
        </w:numPr>
        <w:spacing w:after="0" w:line="360" w:lineRule="auto"/>
        <w:jc w:val="both"/>
        <w:rPr>
          <w:rFonts w:ascii="Times New Roman" w:hAnsi="Times New Roman" w:eastAsia="SimSun" w:cs="Times New Roman"/>
          <w:b/>
          <w:bCs/>
          <w:color w:val="000000"/>
          <w:sz w:val="24"/>
          <w:szCs w:val="24"/>
          <w:lang w:val="ru-RU" w:bidi="ar"/>
        </w:rPr>
      </w:pPr>
      <w:r>
        <w:rPr>
          <w:rFonts w:ascii="Times New Roman" w:hAnsi="Times New Roman" w:eastAsia="SimSun" w:cs="Times New Roman"/>
          <w:b/>
          <w:bCs/>
          <w:color w:val="000000"/>
          <w:sz w:val="24"/>
          <w:szCs w:val="24"/>
          <w:lang w:val="ru-RU" w:bidi="ar"/>
        </w:rPr>
        <w:t>Постоянная демонстрация преподавателем материалов на экране</w:t>
      </w:r>
    </w:p>
    <w:p>
      <w:pPr>
        <w:spacing w:after="0" w:line="360" w:lineRule="auto"/>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Из-за слишком сильной концентрации на информации на экране, студенты могут пропустить что-то из того, что преподаватель сказал словами, но чего нет в материалах занятия</w:t>
      </w:r>
      <w:r>
        <w:rPr>
          <w:rStyle w:val="13"/>
          <w:rFonts w:ascii="Times New Roman" w:hAnsi="Times New Roman" w:cs="Times New Roman"/>
          <w:sz w:val="24"/>
          <w:szCs w:val="24"/>
        </w:rPr>
        <w:footnoteReference w:id="65"/>
      </w:r>
      <w:r>
        <w:rPr>
          <w:rFonts w:ascii="Times New Roman" w:hAnsi="Times New Roman" w:cs="Times New Roman"/>
          <w:sz w:val="24"/>
          <w:szCs w:val="24"/>
          <w:lang w:val="ru-RU"/>
        </w:rPr>
        <w:t>. Зачастую преподаватели не выносят всю информацию на экран, а многое просто проговаривают в силу большого объёма информации, который невозможно разместить на слайдах или каким-то другим образом на экране. Соответственно, студенты должны внимательно слушать преподавателя, чтобы не пропустить ничего важного, но часто информация на экране отвлекает слишком сильно и пока студенты её изучают, они пропускают часть того, что говорит преподаватель</w:t>
      </w:r>
      <w:r>
        <w:rPr>
          <w:rStyle w:val="13"/>
          <w:rFonts w:ascii="Times New Roman" w:hAnsi="Times New Roman" w:cs="Times New Roman"/>
          <w:sz w:val="24"/>
          <w:szCs w:val="24"/>
        </w:rPr>
        <w:footnoteReference w:id="66"/>
      </w:r>
      <w:r>
        <w:rPr>
          <w:rFonts w:ascii="Times New Roman" w:hAnsi="Times New Roman" w:cs="Times New Roman"/>
          <w:sz w:val="24"/>
          <w:szCs w:val="24"/>
          <w:lang w:val="ru-RU"/>
        </w:rPr>
        <w:t>.</w:t>
      </w:r>
    </w:p>
    <w:p>
      <w:pPr>
        <w:spacing w:after="0" w:line="360" w:lineRule="auto"/>
        <w:jc w:val="both"/>
        <w:rPr>
          <w:rFonts w:ascii="Times New Roman" w:hAnsi="Times New Roman" w:eastAsia="sans-serif" w:cs="Times New Roman"/>
          <w:b/>
          <w:bCs/>
          <w:color w:val="000000"/>
          <w:sz w:val="22"/>
          <w:szCs w:val="22"/>
          <w:shd w:val="clear" w:color="auto" w:fill="FFFFFF"/>
          <w:lang w:val="ru-RU" w:bidi="ru-RU"/>
        </w:rPr>
      </w:pPr>
    </w:p>
    <w:p>
      <w:pPr>
        <w:spacing w:after="0" w:line="360" w:lineRule="auto"/>
        <w:jc w:val="both"/>
        <w:rPr>
          <w:rFonts w:ascii="Times New Roman" w:hAnsi="Times New Roman" w:eastAsia="SimSun" w:cs="Times New Roman"/>
          <w:color w:val="000000"/>
          <w:sz w:val="24"/>
          <w:szCs w:val="24"/>
          <w:lang w:val="ru-RU" w:bidi="ar"/>
        </w:rPr>
      </w:pPr>
      <w:r>
        <w:rPr>
          <w:rFonts w:ascii="Times New Roman" w:hAnsi="Times New Roman" w:eastAsia="sans-serif" w:cs="Times New Roman"/>
          <w:b/>
          <w:bCs/>
          <w:color w:val="000000"/>
          <w:sz w:val="22"/>
          <w:szCs w:val="22"/>
          <w:shd w:val="clear" w:color="auto" w:fill="FFFFFF"/>
          <w:lang w:val="ru-RU" w:bidi="ru-RU"/>
        </w:rPr>
        <w:t>Таблица 4.</w:t>
      </w:r>
      <w:r>
        <w:rPr>
          <w:rFonts w:ascii="Times New Roman" w:hAnsi="Times New Roman" w:eastAsia="sans-serif" w:cs="Times New Roman"/>
          <w:color w:val="000000"/>
          <w:sz w:val="22"/>
          <w:szCs w:val="22"/>
          <w:shd w:val="clear" w:color="auto" w:fill="FFFFFF"/>
          <w:lang w:val="ru-RU" w:bidi="ru-RU"/>
        </w:rPr>
        <w:t xml:space="preserve"> Результаты для усвоения практических знаний</w:t>
      </w:r>
    </w:p>
    <w:tbl>
      <w:tblPr>
        <w:tblStyle w:val="17"/>
        <w:tblW w:w="8330" w:type="dxa"/>
        <w:tblInd w:w="0" w:type="dxa"/>
        <w:tblLayout w:type="fixed"/>
        <w:tblCellMar>
          <w:top w:w="0" w:type="dxa"/>
          <w:left w:w="0" w:type="dxa"/>
          <w:bottom w:w="0" w:type="dxa"/>
          <w:right w:w="0" w:type="dxa"/>
        </w:tblCellMar>
      </w:tblPr>
      <w:tblGrid>
        <w:gridCol w:w="4972"/>
        <w:gridCol w:w="1773"/>
        <w:gridCol w:w="1585"/>
      </w:tblGrid>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rPr>
                <w:rFonts w:ascii="Times New Roman" w:hAnsi="Times New Roman" w:cs="Times New Roman"/>
                <w:i/>
                <w:color w:val="000000"/>
                <w:sz w:val="24"/>
                <w:szCs w:val="24"/>
                <w:lang w:val="ru-RU"/>
              </w:rPr>
            </w:pPr>
          </w:p>
        </w:tc>
        <w:tc>
          <w:tcPr>
            <w:tcW w:w="1773"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i/>
                <w:color w:val="000000"/>
              </w:rPr>
            </w:pPr>
            <w:r>
              <w:rPr>
                <w:rFonts w:ascii="Times New Roman" w:hAnsi="Times New Roman" w:eastAsia="SimSun" w:cs="Times New Roman"/>
                <w:i/>
                <w:color w:val="000000"/>
                <w:sz w:val="24"/>
                <w:szCs w:val="24"/>
                <w:lang w:bidi="ar"/>
              </w:rPr>
              <w:t>Коэффициенты</w:t>
            </w:r>
          </w:p>
        </w:tc>
        <w:tc>
          <w:tcPr>
            <w:tcW w:w="1585"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i/>
                <w:color w:val="000000"/>
              </w:rPr>
            </w:pPr>
            <w:r>
              <w:rPr>
                <w:rFonts w:ascii="Times New Roman" w:hAnsi="Times New Roman" w:eastAsia="SimSun" w:cs="Times New Roman"/>
                <w:i/>
                <w:color w:val="000000"/>
                <w:sz w:val="24"/>
                <w:szCs w:val="24"/>
                <w:lang w:bidi="ar"/>
              </w:rPr>
              <w:t>P-Значение</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Y-усвоение практических знаний</w:t>
            </w:r>
          </w:p>
        </w:tc>
        <w:tc>
          <w:tcPr>
            <w:tcW w:w="1773"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2,520</w:t>
            </w:r>
          </w:p>
        </w:tc>
        <w:tc>
          <w:tcPr>
            <w:tcW w:w="1585"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0,001</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 xml:space="preserve">Проведение опросов с помощью </w:t>
            </w:r>
            <w:r>
              <w:rPr>
                <w:rFonts w:ascii="Times New Roman" w:hAnsi="Times New Roman" w:eastAsia="SimSun" w:cs="Times New Roman"/>
                <w:color w:val="000000"/>
                <w:sz w:val="24"/>
                <w:szCs w:val="24"/>
                <w:lang w:bidi="ar"/>
              </w:rPr>
              <w:t>Kahoot</w:t>
            </w:r>
            <w:r>
              <w:rPr>
                <w:rFonts w:ascii="Times New Roman" w:hAnsi="Times New Roman" w:eastAsia="SimSun" w:cs="Times New Roman"/>
                <w:color w:val="000000"/>
                <w:sz w:val="24"/>
                <w:szCs w:val="24"/>
                <w:lang w:val="ru-RU" w:bidi="ar"/>
              </w:rPr>
              <w:t xml:space="preserve">!, Mentimeter и других </w:t>
            </w:r>
            <w:r>
              <w:rPr>
                <w:rFonts w:ascii="Times New Roman" w:hAnsi="Times New Roman" w:eastAsia="SimSun" w:cs="Times New Roman"/>
                <w:color w:val="000000"/>
                <w:sz w:val="24"/>
                <w:szCs w:val="24"/>
                <w:lang w:bidi="ar"/>
              </w:rPr>
              <w:t>IT</w:t>
            </w:r>
            <w:r>
              <w:rPr>
                <w:rFonts w:ascii="Times New Roman" w:hAnsi="Times New Roman" w:eastAsia="SimSun" w:cs="Times New Roman"/>
                <w:color w:val="000000"/>
                <w:sz w:val="24"/>
                <w:szCs w:val="24"/>
                <w:lang w:val="ru-RU" w:bidi="ar"/>
              </w:rPr>
              <w:t>-инструментов</w:t>
            </w:r>
          </w:p>
        </w:tc>
        <w:tc>
          <w:tcPr>
            <w:tcW w:w="1773"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-0,209</w:t>
            </w:r>
          </w:p>
        </w:tc>
        <w:tc>
          <w:tcPr>
            <w:tcW w:w="1585"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0,147</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00B050"/>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Групповая работа со студентами с помощью онлайн-досок (</w:t>
            </w:r>
            <w:r>
              <w:rPr>
                <w:rFonts w:ascii="Times New Roman" w:hAnsi="Times New Roman" w:eastAsia="SimSun" w:cs="Times New Roman"/>
                <w:color w:val="000000"/>
                <w:sz w:val="24"/>
                <w:szCs w:val="24"/>
                <w:lang w:bidi="ar"/>
              </w:rPr>
              <w:t>Miro</w:t>
            </w:r>
            <w:r>
              <w:rPr>
                <w:rFonts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bidi="ar"/>
              </w:rPr>
              <w:t>Conceptboard</w:t>
            </w:r>
            <w:r>
              <w:rPr>
                <w:rFonts w:ascii="Times New Roman" w:hAnsi="Times New Roman" w:eastAsia="SimSun" w:cs="Times New Roman"/>
                <w:color w:val="000000"/>
                <w:sz w:val="24"/>
                <w:szCs w:val="24"/>
                <w:lang w:val="ru-RU" w:bidi="ar"/>
              </w:rPr>
              <w:t xml:space="preserve"> и др.)</w:t>
            </w:r>
          </w:p>
        </w:tc>
        <w:tc>
          <w:tcPr>
            <w:tcW w:w="1773" w:type="dxa"/>
            <w:tcBorders>
              <w:top w:val="single" w:color="000000" w:sz="2" w:space="0"/>
              <w:left w:val="single" w:color="000000" w:sz="2" w:space="0"/>
              <w:bottom w:val="single" w:color="000000" w:sz="2" w:space="0"/>
              <w:right w:val="single" w:color="000000" w:sz="2" w:space="0"/>
            </w:tcBorders>
            <w:shd w:val="clear" w:color="auto" w:fill="00B050"/>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0,269</w:t>
            </w:r>
          </w:p>
        </w:tc>
        <w:tc>
          <w:tcPr>
            <w:tcW w:w="1585" w:type="dxa"/>
            <w:tcBorders>
              <w:top w:val="single" w:color="000000" w:sz="2" w:space="0"/>
              <w:left w:val="single" w:color="000000" w:sz="2" w:space="0"/>
              <w:bottom w:val="single" w:color="000000" w:sz="2" w:space="0"/>
              <w:right w:val="single" w:color="000000" w:sz="2" w:space="0"/>
            </w:tcBorders>
            <w:shd w:val="clear" w:color="auto" w:fill="00B050"/>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0,007</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Групповая работа с использованием групповых чатов</w:t>
            </w:r>
          </w:p>
        </w:tc>
        <w:tc>
          <w:tcPr>
            <w:tcW w:w="1773"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-0,158</w:t>
            </w:r>
          </w:p>
        </w:tc>
        <w:tc>
          <w:tcPr>
            <w:tcW w:w="1585"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0,174</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Интерактивный диалог со студентами</w:t>
            </w:r>
          </w:p>
        </w:tc>
        <w:tc>
          <w:tcPr>
            <w:tcW w:w="1773"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0,140</w:t>
            </w:r>
          </w:p>
        </w:tc>
        <w:tc>
          <w:tcPr>
            <w:tcW w:w="1585"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0,315</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Выступление студентов с презентацией или докладом на каждом занятии</w:t>
            </w:r>
          </w:p>
        </w:tc>
        <w:tc>
          <w:tcPr>
            <w:tcW w:w="1773"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0,109</w:t>
            </w:r>
          </w:p>
        </w:tc>
        <w:tc>
          <w:tcPr>
            <w:tcW w:w="1585"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0,411</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Взаимное оценивание студентами друг друга</w:t>
            </w:r>
          </w:p>
        </w:tc>
        <w:tc>
          <w:tcPr>
            <w:tcW w:w="1773"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-0,145</w:t>
            </w:r>
          </w:p>
        </w:tc>
        <w:tc>
          <w:tcPr>
            <w:tcW w:w="1585"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0,182</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Регулярное информирование студентов о новых материалах курса</w:t>
            </w:r>
          </w:p>
        </w:tc>
        <w:tc>
          <w:tcPr>
            <w:tcW w:w="1773"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0,053</w:t>
            </w:r>
          </w:p>
        </w:tc>
        <w:tc>
          <w:tcPr>
            <w:tcW w:w="1585"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0,664</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Использование точек промежуточного контроля с чёткими сроками выполнения</w:t>
            </w:r>
          </w:p>
        </w:tc>
        <w:tc>
          <w:tcPr>
            <w:tcW w:w="1773"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0,009</w:t>
            </w:r>
          </w:p>
        </w:tc>
        <w:tc>
          <w:tcPr>
            <w:tcW w:w="1585"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0,947</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Демонстрация преподавателем своего лица во время занятий</w:t>
            </w:r>
          </w:p>
        </w:tc>
        <w:tc>
          <w:tcPr>
            <w:tcW w:w="1773"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-0,101</w:t>
            </w:r>
          </w:p>
        </w:tc>
        <w:tc>
          <w:tcPr>
            <w:tcW w:w="1585"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0,353</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Обязательная демонстрация лица для студентов во время занятия</w:t>
            </w:r>
          </w:p>
        </w:tc>
        <w:tc>
          <w:tcPr>
            <w:tcW w:w="1773"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0,017</w:t>
            </w:r>
          </w:p>
        </w:tc>
        <w:tc>
          <w:tcPr>
            <w:tcW w:w="1585"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0,852</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Постоянная демонстрация преподавателем материалов на экране</w:t>
            </w:r>
          </w:p>
        </w:tc>
        <w:tc>
          <w:tcPr>
            <w:tcW w:w="1773"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-0,230</w:t>
            </w:r>
          </w:p>
        </w:tc>
        <w:tc>
          <w:tcPr>
            <w:tcW w:w="1585"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0,153</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00B050"/>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Предоставление возможности скачивания и/или повторного просмотра материалов занятия</w:t>
            </w:r>
          </w:p>
        </w:tc>
        <w:tc>
          <w:tcPr>
            <w:tcW w:w="1773" w:type="dxa"/>
            <w:tcBorders>
              <w:top w:val="single" w:color="000000" w:sz="2" w:space="0"/>
              <w:left w:val="single" w:color="000000" w:sz="2" w:space="0"/>
              <w:bottom w:val="single" w:color="000000" w:sz="2" w:space="0"/>
              <w:right w:val="single" w:color="000000" w:sz="2" w:space="0"/>
            </w:tcBorders>
            <w:shd w:val="clear" w:color="auto" w:fill="00B050"/>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0,675</w:t>
            </w:r>
          </w:p>
        </w:tc>
        <w:tc>
          <w:tcPr>
            <w:tcW w:w="1585" w:type="dxa"/>
            <w:tcBorders>
              <w:top w:val="single" w:color="000000" w:sz="2" w:space="0"/>
              <w:left w:val="single" w:color="000000" w:sz="2" w:space="0"/>
              <w:bottom w:val="single" w:color="000000" w:sz="2" w:space="0"/>
              <w:right w:val="single" w:color="000000" w:sz="2" w:space="0"/>
            </w:tcBorders>
            <w:shd w:val="clear" w:color="auto" w:fill="00B050"/>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0,000</w:t>
            </w:r>
          </w:p>
        </w:tc>
      </w:tr>
      <w:tr>
        <w:tblPrEx>
          <w:tblCellMar>
            <w:top w:w="0" w:type="dxa"/>
            <w:left w:w="0" w:type="dxa"/>
            <w:bottom w:w="0" w:type="dxa"/>
            <w:right w:w="0" w:type="dxa"/>
          </w:tblCellMar>
        </w:tblPrEx>
        <w:trPr>
          <w:trHeight w:val="300" w:hRule="atLeast"/>
        </w:trPr>
        <w:tc>
          <w:tcPr>
            <w:tcW w:w="4972"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Использование различных мультимедийных форматов представления материалов (видео, аудио, презентации и т.д.)</w:t>
            </w:r>
          </w:p>
        </w:tc>
        <w:tc>
          <w:tcPr>
            <w:tcW w:w="1773"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-0,058</w:t>
            </w:r>
          </w:p>
        </w:tc>
        <w:tc>
          <w:tcPr>
            <w:tcW w:w="1585" w:type="dxa"/>
            <w:tcBorders>
              <w:top w:val="single" w:color="000000" w:sz="2" w:space="0"/>
              <w:left w:val="single" w:color="000000" w:sz="2" w:space="0"/>
              <w:bottom w:val="single" w:color="000000" w:sz="2" w:space="0"/>
              <w:right w:val="single" w:color="000000" w:sz="2" w:space="0"/>
            </w:tcBorders>
            <w:shd w:val="clear" w:color="auto" w:fill="auto"/>
            <w:noWrap/>
            <w:tcMar>
              <w:top w:w="12" w:type="dxa"/>
              <w:left w:w="12" w:type="dxa"/>
              <w:right w:w="12" w:type="dxa"/>
            </w:tcMar>
            <w:vAlign w:val="bottom"/>
          </w:tcPr>
          <w:p>
            <w:pPr>
              <w:spacing w:after="0" w:line="360" w:lineRule="auto"/>
              <w:jc w:val="both"/>
              <w:textAlignment w:val="bottom"/>
              <w:rPr>
                <w:rFonts w:ascii="Times New Roman" w:hAnsi="Times New Roman" w:cs="Times New Roman"/>
                <w:color w:val="000000"/>
              </w:rPr>
            </w:pPr>
            <w:r>
              <w:rPr>
                <w:rFonts w:ascii="Times New Roman" w:hAnsi="Times New Roman" w:eastAsia="SimSun" w:cs="Times New Roman"/>
                <w:color w:val="000000"/>
                <w:sz w:val="24"/>
                <w:szCs w:val="24"/>
                <w:lang w:bidi="ar"/>
              </w:rPr>
              <w:t>0,635</w:t>
            </w:r>
          </w:p>
        </w:tc>
      </w:tr>
    </w:tbl>
    <w:p>
      <w:pPr>
        <w:spacing w:after="0" w:line="360" w:lineRule="auto"/>
        <w:jc w:val="both"/>
        <w:rPr>
          <w:rFonts w:ascii="Times New Roman" w:hAnsi="Times New Roman" w:eastAsia="SimSun" w:cs="Times New Roman"/>
          <w:color w:val="000000"/>
          <w:sz w:val="24"/>
          <w:szCs w:val="24"/>
          <w:lang w:val="ru-RU" w:bidi="ar"/>
        </w:rPr>
      </w:pP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Из всех факторов в таблице 4 на усвоение практических знаний значимое влияние оказывают лишь два, причём оба - положительное:</w:t>
      </w:r>
    </w:p>
    <w:p>
      <w:pPr>
        <w:numPr>
          <w:ilvl w:val="0"/>
          <w:numId w:val="11"/>
        </w:numPr>
        <w:spacing w:after="0" w:line="360" w:lineRule="auto"/>
        <w:jc w:val="both"/>
        <w:rPr>
          <w:rFonts w:ascii="Times New Roman" w:hAnsi="Times New Roman" w:cs="Times New Roman"/>
          <w:b/>
          <w:bCs/>
          <w:sz w:val="24"/>
          <w:szCs w:val="24"/>
          <w:lang w:val="ru-RU"/>
        </w:rPr>
      </w:pPr>
      <w:r>
        <w:rPr>
          <w:rFonts w:ascii="Times New Roman" w:hAnsi="Times New Roman" w:eastAsia="SimSun" w:cs="Times New Roman"/>
          <w:b/>
          <w:bCs/>
          <w:color w:val="000000"/>
          <w:sz w:val="24"/>
          <w:szCs w:val="24"/>
          <w:lang w:val="ru-RU" w:bidi="ar"/>
        </w:rPr>
        <w:t>Групповая работа со студентами с помощью онлайн-досок (</w:t>
      </w:r>
      <w:r>
        <w:rPr>
          <w:rFonts w:ascii="Times New Roman" w:hAnsi="Times New Roman" w:eastAsia="SimSun" w:cs="Times New Roman"/>
          <w:b/>
          <w:bCs/>
          <w:color w:val="000000"/>
          <w:sz w:val="24"/>
          <w:szCs w:val="24"/>
          <w:lang w:bidi="ar"/>
        </w:rPr>
        <w:t>Miro</w:t>
      </w:r>
      <w:r>
        <w:rPr>
          <w:rFonts w:ascii="Times New Roman" w:hAnsi="Times New Roman" w:eastAsia="SimSun" w:cs="Times New Roman"/>
          <w:b/>
          <w:bCs/>
          <w:color w:val="000000"/>
          <w:sz w:val="24"/>
          <w:szCs w:val="24"/>
          <w:lang w:val="ru-RU" w:bidi="ar"/>
        </w:rPr>
        <w:t xml:space="preserve">, </w:t>
      </w:r>
      <w:r>
        <w:rPr>
          <w:rFonts w:ascii="Times New Roman" w:hAnsi="Times New Roman" w:eastAsia="SimSun" w:cs="Times New Roman"/>
          <w:b/>
          <w:bCs/>
          <w:color w:val="000000"/>
          <w:sz w:val="24"/>
          <w:szCs w:val="24"/>
          <w:lang w:bidi="ar"/>
        </w:rPr>
        <w:t>Conceptboard</w:t>
      </w:r>
      <w:r>
        <w:rPr>
          <w:rFonts w:ascii="Times New Roman" w:hAnsi="Times New Roman" w:eastAsia="SimSun" w:cs="Times New Roman"/>
          <w:b/>
          <w:bCs/>
          <w:color w:val="000000"/>
          <w:sz w:val="24"/>
          <w:szCs w:val="24"/>
          <w:lang w:val="ru-RU" w:bidi="ar"/>
        </w:rPr>
        <w:t xml:space="preserve"> и др.)</w:t>
      </w:r>
    </w:p>
    <w:p>
      <w:pPr>
        <w:spacing w:after="0" w:line="360" w:lineRule="auto"/>
        <w:ind w:firstLine="420"/>
        <w:jc w:val="both"/>
        <w:rPr>
          <w:rFonts w:ascii="Times New Roman" w:hAnsi="Times New Roman" w:eastAsia="sans-serif" w:cs="Times New Roman"/>
          <w:color w:val="000000"/>
          <w:sz w:val="24"/>
          <w:szCs w:val="24"/>
          <w:shd w:val="clear" w:color="auto" w:fill="FFFFFF"/>
          <w:lang w:val="ru-RU" w:bidi="ru-RU"/>
        </w:rPr>
      </w:pPr>
      <w:r>
        <w:rPr>
          <w:rFonts w:ascii="Times New Roman" w:hAnsi="Times New Roman" w:eastAsia="sans-serif" w:cs="Times New Roman"/>
          <w:color w:val="000000"/>
          <w:sz w:val="24"/>
          <w:szCs w:val="24"/>
          <w:shd w:val="clear" w:color="auto" w:fill="FFFFFF"/>
          <w:lang w:val="ru-RU" w:bidi="ru-RU"/>
        </w:rPr>
        <w:t>Для формирования практических знаний студентам необходимо выполнять самостоятельную практическую работу. Онлайн-доски являются наиболее подходящим инструментом для таких целей.</w:t>
      </w:r>
    </w:p>
    <w:p>
      <w:pPr>
        <w:spacing w:after="0" w:line="360" w:lineRule="auto"/>
        <w:ind w:firstLine="420"/>
        <w:jc w:val="both"/>
        <w:rPr>
          <w:rFonts w:ascii="Times New Roman" w:hAnsi="Times New Roman" w:eastAsia="sans-serif" w:cs="Times New Roman"/>
          <w:color w:val="000000"/>
          <w:sz w:val="24"/>
          <w:szCs w:val="24"/>
          <w:shd w:val="clear" w:color="auto" w:fill="FFFFFF"/>
          <w:lang w:val="ru-RU" w:bidi="ru-RU"/>
        </w:rPr>
      </w:pPr>
      <w:r>
        <w:rPr>
          <w:rFonts w:ascii="Times New Roman" w:hAnsi="Times New Roman" w:eastAsia="sans-serif" w:cs="Times New Roman"/>
          <w:color w:val="000000"/>
          <w:sz w:val="24"/>
          <w:szCs w:val="24"/>
          <w:shd w:val="clear" w:color="auto" w:fill="FFFFFF"/>
          <w:lang w:val="ru-RU" w:bidi="ru-RU"/>
        </w:rPr>
        <w:t>Как правило на онлайн-досках происходит работа над практическими заданиями, поэтому студенты с их помощью лучше усваивают практические навыки. Многие исследования отмечают эффективность использования онлайн-досок именно в отношении формирования у студентов практических навыков.</w:t>
      </w:r>
      <w:r>
        <w:rPr>
          <w:rStyle w:val="13"/>
          <w:rFonts w:ascii="Times New Roman" w:hAnsi="Times New Roman" w:eastAsia="sans-serif" w:cs="Times New Roman"/>
          <w:color w:val="000000"/>
          <w:sz w:val="24"/>
          <w:szCs w:val="24"/>
          <w:shd w:val="clear" w:color="auto" w:fill="FFFFFF"/>
          <w:lang w:bidi="ru-RU"/>
        </w:rPr>
        <w:footnoteReference w:id="67"/>
      </w:r>
    </w:p>
    <w:p>
      <w:pPr>
        <w:spacing w:after="0" w:line="360" w:lineRule="auto"/>
        <w:jc w:val="both"/>
        <w:rPr>
          <w:rFonts w:ascii="Times New Roman" w:hAnsi="Times New Roman" w:eastAsia="SimSun" w:cs="Times New Roman"/>
          <w:color w:val="000000"/>
          <w:sz w:val="24"/>
          <w:szCs w:val="24"/>
          <w:lang w:val="ru-RU" w:bidi="ar"/>
        </w:rPr>
      </w:pPr>
    </w:p>
    <w:p>
      <w:pPr>
        <w:spacing w:after="0" w:line="360" w:lineRule="auto"/>
        <w:jc w:val="both"/>
        <w:rPr>
          <w:rFonts w:ascii="Times New Roman" w:hAnsi="Times New Roman" w:eastAsia="SimSun" w:cs="Times New Roman"/>
          <w:color w:val="000000"/>
          <w:sz w:val="24"/>
          <w:szCs w:val="24"/>
          <w:lang w:val="ru-RU" w:bidi="ar"/>
        </w:rPr>
      </w:pPr>
    </w:p>
    <w:p>
      <w:pPr>
        <w:numPr>
          <w:ilvl w:val="0"/>
          <w:numId w:val="11"/>
        </w:numPr>
        <w:spacing w:after="0" w:line="360" w:lineRule="auto"/>
        <w:jc w:val="both"/>
        <w:rPr>
          <w:rFonts w:ascii="Times New Roman" w:hAnsi="Times New Roman" w:cs="Times New Roman"/>
          <w:b/>
          <w:bCs/>
          <w:sz w:val="24"/>
          <w:szCs w:val="24"/>
          <w:lang w:val="ru-RU"/>
        </w:rPr>
      </w:pPr>
      <w:r>
        <w:rPr>
          <w:rFonts w:ascii="Times New Roman" w:hAnsi="Times New Roman" w:eastAsia="SimSun" w:cs="Times New Roman"/>
          <w:b/>
          <w:bCs/>
          <w:color w:val="000000"/>
          <w:sz w:val="24"/>
          <w:szCs w:val="24"/>
          <w:lang w:val="ru-RU" w:bidi="ar"/>
        </w:rPr>
        <w:t>Предоставление возможности скачивания и/или повторного просмотра материалов занятия</w:t>
      </w:r>
    </w:p>
    <w:p>
      <w:pPr>
        <w:spacing w:after="0" w:line="360" w:lineRule="auto"/>
        <w:ind w:firstLine="420"/>
        <w:jc w:val="both"/>
        <w:rPr>
          <w:rFonts w:ascii="Times New Roman" w:hAnsi="Times New Roman" w:eastAsia="sans-serif" w:cs="Times New Roman"/>
          <w:color w:val="000000"/>
          <w:sz w:val="24"/>
          <w:szCs w:val="24"/>
          <w:shd w:val="clear" w:color="auto" w:fill="FFFFFF"/>
          <w:lang w:val="ru-RU" w:bidi="ru-RU"/>
        </w:rPr>
      </w:pPr>
      <w:r>
        <w:rPr>
          <w:rFonts w:ascii="Times New Roman" w:hAnsi="Times New Roman" w:eastAsia="sans-serif" w:cs="Times New Roman"/>
          <w:color w:val="000000"/>
          <w:sz w:val="24"/>
          <w:szCs w:val="24"/>
          <w:shd w:val="clear" w:color="auto" w:fill="FFFFFF"/>
          <w:lang w:val="ru-RU" w:bidi="ru-RU"/>
        </w:rPr>
        <w:t>Повторение материала полезно для усвоения любого типа знаний, как теоретических, так и практических. Если студент что-то не понял во время лекции, то повторно обратившись к материалам той самой лекции, он сможет восполнить часть пробелов</w:t>
      </w:r>
      <w:r>
        <w:rPr>
          <w:rStyle w:val="13"/>
          <w:rFonts w:ascii="Times New Roman" w:hAnsi="Times New Roman" w:eastAsia="sans-serif" w:cs="Times New Roman"/>
          <w:color w:val="000000"/>
          <w:sz w:val="24"/>
          <w:szCs w:val="24"/>
          <w:shd w:val="clear" w:color="auto" w:fill="FFFFFF"/>
          <w:lang w:val="ru-RU" w:bidi="ru-RU"/>
        </w:rPr>
        <w:footnoteReference w:id="68"/>
      </w:r>
      <w:r>
        <w:rPr>
          <w:rFonts w:ascii="Times New Roman" w:hAnsi="Times New Roman" w:eastAsia="sans-serif" w:cs="Times New Roman"/>
          <w:color w:val="000000"/>
          <w:sz w:val="24"/>
          <w:szCs w:val="24"/>
          <w:shd w:val="clear" w:color="auto" w:fill="FFFFFF"/>
          <w:lang w:val="ru-RU" w:bidi="ru-RU"/>
        </w:rPr>
        <w:t>. Безусловно, полностью наверстать освоение практических навыков не получится, однако можно значительно продвинуться в общем понимании предмета лекции, что поможет улучшить в том числе и практические навыки.</w:t>
      </w:r>
    </w:p>
    <w:p>
      <w:pPr>
        <w:spacing w:after="0" w:line="360" w:lineRule="auto"/>
        <w:ind w:firstLine="420"/>
        <w:jc w:val="both"/>
        <w:rPr>
          <w:rFonts w:ascii="Times New Roman" w:hAnsi="Times New Roman" w:eastAsia="sans-serif" w:cs="Times New Roman"/>
          <w:color w:val="000000"/>
          <w:sz w:val="24"/>
          <w:szCs w:val="24"/>
          <w:shd w:val="clear" w:color="auto" w:fill="FFFFFF"/>
          <w:lang w:val="ru-RU" w:bidi="ru-RU"/>
        </w:rPr>
      </w:pPr>
    </w:p>
    <w:p>
      <w:pPr>
        <w:spacing w:after="0" w:line="360" w:lineRule="auto"/>
        <w:ind w:firstLine="420"/>
        <w:jc w:val="both"/>
        <w:rPr>
          <w:rFonts w:ascii="Times New Roman" w:hAnsi="Times New Roman" w:eastAsia="sans-serif" w:cs="Times New Roman"/>
          <w:color w:val="000000"/>
          <w:sz w:val="24"/>
          <w:szCs w:val="24"/>
          <w:shd w:val="clear" w:color="auto" w:fill="FFFFFF"/>
          <w:lang w:val="ru-RU" w:bidi="ru-RU"/>
        </w:rPr>
      </w:pPr>
    </w:p>
    <w:p>
      <w:pPr>
        <w:spacing w:after="0" w:line="360" w:lineRule="auto"/>
        <w:ind w:firstLine="420"/>
        <w:jc w:val="both"/>
        <w:rPr>
          <w:rFonts w:ascii="Times New Roman" w:hAnsi="Times New Roman" w:eastAsia="sans-serif" w:cs="Times New Roman"/>
          <w:color w:val="000000"/>
          <w:sz w:val="24"/>
          <w:szCs w:val="24"/>
          <w:shd w:val="clear" w:color="auto" w:fill="FFFFFF"/>
          <w:lang w:val="ru-RU" w:bidi="ru-RU"/>
        </w:rPr>
      </w:pPr>
    </w:p>
    <w:p>
      <w:pPr>
        <w:spacing w:after="0" w:line="360" w:lineRule="auto"/>
        <w:ind w:firstLine="420"/>
        <w:jc w:val="both"/>
        <w:rPr>
          <w:rFonts w:ascii="Times New Roman" w:hAnsi="Times New Roman" w:eastAsia="sans-serif" w:cs="Times New Roman"/>
          <w:color w:val="000000"/>
          <w:sz w:val="24"/>
          <w:szCs w:val="24"/>
          <w:shd w:val="clear" w:color="auto" w:fill="FFFFFF"/>
          <w:lang w:val="ru-RU" w:bidi="ru-RU"/>
        </w:rPr>
      </w:pPr>
    </w:p>
    <w:p>
      <w:pPr>
        <w:pStyle w:val="3"/>
        <w:spacing w:beforeAutospacing="0" w:afterAutospacing="0" w:line="360" w:lineRule="auto"/>
        <w:jc w:val="both"/>
        <w:rPr>
          <w:rFonts w:hint="default" w:ascii="Times New Roman" w:hAnsi="Times New Roman" w:eastAsia="sans-serif"/>
          <w:color w:val="000000"/>
          <w:sz w:val="24"/>
          <w:szCs w:val="24"/>
          <w:shd w:val="clear" w:color="auto" w:fill="FFFFFF"/>
          <w:lang w:val="ru-RU" w:bidi="ru-RU"/>
        </w:rPr>
      </w:pPr>
      <w:bookmarkStart w:id="16" w:name="_Toc22517"/>
      <w:r>
        <w:rPr>
          <w:rFonts w:hint="default" w:ascii="Times New Roman" w:hAnsi="Times New Roman"/>
          <w:sz w:val="24"/>
          <w:szCs w:val="24"/>
          <w:lang w:val="ru-RU"/>
        </w:rPr>
        <w:t>3.4. Выводы и рекомендации</w:t>
      </w:r>
      <w:bookmarkEnd w:id="16"/>
    </w:p>
    <w:p>
      <w:pPr>
        <w:spacing w:after="0" w:line="360" w:lineRule="auto"/>
        <w:ind w:firstLine="420"/>
        <w:jc w:val="both"/>
        <w:rPr>
          <w:rFonts w:ascii="Times New Roman" w:hAnsi="Times New Roman" w:eastAsia="sans-serif" w:cs="Times New Roman"/>
          <w:color w:val="000000"/>
          <w:sz w:val="24"/>
          <w:szCs w:val="24"/>
          <w:shd w:val="clear" w:color="auto" w:fill="FFFFFF"/>
          <w:lang w:val="ru-RU" w:bidi="ru-RU"/>
        </w:rPr>
      </w:pPr>
      <w:r>
        <w:rPr>
          <w:rFonts w:ascii="Times New Roman" w:hAnsi="Times New Roman" w:eastAsia="sans-serif" w:cs="Times New Roman"/>
          <w:color w:val="000000"/>
          <w:sz w:val="24"/>
          <w:szCs w:val="24"/>
          <w:shd w:val="clear" w:color="auto" w:fill="FFFFFF"/>
          <w:lang w:val="ru-RU" w:bidi="ru-RU"/>
        </w:rPr>
        <w:t>После выявления факторов, значимо влияющих на зависимые переменные (см. Таблицу 5) были разработаны следующие рекомендации для преподавателей по повышению вовлеченности студентов:</w:t>
      </w:r>
    </w:p>
    <w:p>
      <w:pPr>
        <w:spacing w:after="0" w:line="360" w:lineRule="auto"/>
        <w:jc w:val="both"/>
        <w:rPr>
          <w:rFonts w:ascii="Times New Roman" w:hAnsi="Times New Roman" w:eastAsia="sans-serif" w:cs="Times New Roman"/>
          <w:color w:val="000000"/>
          <w:sz w:val="24"/>
          <w:szCs w:val="24"/>
          <w:shd w:val="clear" w:color="auto" w:fill="FFFFFF"/>
          <w:lang w:val="ru-RU" w:bidi="ru-RU"/>
        </w:rPr>
      </w:pPr>
    </w:p>
    <w:p>
      <w:pPr>
        <w:numPr>
          <w:ilvl w:val="0"/>
          <w:numId w:val="12"/>
        </w:numPr>
        <w:spacing w:after="0" w:line="360" w:lineRule="auto"/>
        <w:jc w:val="both"/>
        <w:rPr>
          <w:rFonts w:ascii="Times New Roman" w:hAnsi="Times New Roman" w:eastAsia="sans-serif" w:cs="Times New Roman"/>
          <w:color w:val="000000"/>
          <w:sz w:val="24"/>
          <w:szCs w:val="24"/>
          <w:shd w:val="clear" w:color="auto" w:fill="FFFFFF"/>
          <w:lang w:val="ru-RU" w:bidi="ru-RU"/>
        </w:rPr>
      </w:pPr>
      <w:r>
        <w:rPr>
          <w:rFonts w:ascii="Times New Roman" w:hAnsi="Times New Roman" w:eastAsia="sans-serif" w:cs="Times New Roman"/>
          <w:color w:val="000000"/>
          <w:sz w:val="24"/>
          <w:szCs w:val="24"/>
          <w:shd w:val="clear" w:color="auto" w:fill="FFFFFF"/>
          <w:lang w:val="ru-RU" w:bidi="ru-RU"/>
        </w:rPr>
        <w:t xml:space="preserve">Применять онлайн-доски вместо </w:t>
      </w:r>
      <w:r>
        <w:rPr>
          <w:rFonts w:ascii="Times New Roman" w:hAnsi="Times New Roman" w:eastAsia="sans-serif" w:cs="Times New Roman"/>
          <w:color w:val="000000"/>
          <w:sz w:val="24"/>
          <w:szCs w:val="24"/>
          <w:shd w:val="clear" w:color="auto" w:fill="FFFFFF"/>
          <w:lang w:bidi="ru-RU"/>
        </w:rPr>
        <w:t>kahoot</w:t>
      </w:r>
      <w:r>
        <w:rPr>
          <w:rFonts w:ascii="Times New Roman" w:hAnsi="Times New Roman" w:eastAsia="sans-serif" w:cs="Times New Roman"/>
          <w:color w:val="000000"/>
          <w:sz w:val="24"/>
          <w:szCs w:val="24"/>
          <w:shd w:val="clear" w:color="auto" w:fill="FFFFFF"/>
          <w:lang w:val="ru-RU" w:bidi="ru-RU"/>
        </w:rPr>
        <w:t xml:space="preserve">! и других систем опроса аудитории </w:t>
      </w:r>
    </w:p>
    <w:p>
      <w:pPr>
        <w:numPr>
          <w:ilvl w:val="0"/>
          <w:numId w:val="12"/>
        </w:numPr>
        <w:spacing w:after="0" w:line="360" w:lineRule="auto"/>
        <w:jc w:val="both"/>
        <w:rPr>
          <w:rFonts w:ascii="Times New Roman" w:hAnsi="Times New Roman" w:eastAsia="sans-serif" w:cs="Times New Roman"/>
          <w:color w:val="000000"/>
          <w:sz w:val="24"/>
          <w:szCs w:val="24"/>
          <w:shd w:val="clear" w:color="auto" w:fill="FFFFFF"/>
          <w:lang w:val="ru-RU" w:bidi="ru-RU"/>
        </w:rPr>
      </w:pPr>
      <w:r>
        <w:rPr>
          <w:rFonts w:ascii="Times New Roman" w:hAnsi="Times New Roman" w:eastAsia="sans-serif" w:cs="Times New Roman"/>
          <w:color w:val="000000"/>
          <w:sz w:val="24"/>
          <w:szCs w:val="24"/>
          <w:shd w:val="clear" w:color="auto" w:fill="FFFFFF"/>
          <w:lang w:val="ru-RU" w:bidi="ru-RU"/>
        </w:rPr>
        <w:t>Давать студентам возможность пересмотреть/переслушать материалы занятия</w:t>
      </w:r>
    </w:p>
    <w:p>
      <w:pPr>
        <w:numPr>
          <w:ilvl w:val="0"/>
          <w:numId w:val="12"/>
        </w:numPr>
        <w:spacing w:after="0" w:line="360" w:lineRule="auto"/>
        <w:jc w:val="both"/>
        <w:rPr>
          <w:rFonts w:ascii="Times New Roman" w:hAnsi="Times New Roman" w:eastAsia="sans-serif" w:cs="Times New Roman"/>
          <w:color w:val="000000"/>
          <w:sz w:val="24"/>
          <w:szCs w:val="24"/>
          <w:shd w:val="clear" w:color="auto" w:fill="FFFFFF"/>
          <w:lang w:val="ru-RU" w:bidi="ru-RU"/>
        </w:rPr>
      </w:pPr>
      <w:r>
        <w:rPr>
          <w:rFonts w:ascii="Times New Roman" w:hAnsi="Times New Roman" w:eastAsia="sans-serif" w:cs="Times New Roman"/>
          <w:color w:val="000000"/>
          <w:sz w:val="24"/>
          <w:szCs w:val="24"/>
          <w:shd w:val="clear" w:color="auto" w:fill="FFFFFF"/>
          <w:lang w:val="ru-RU" w:bidi="ru-RU"/>
        </w:rPr>
        <w:t>Отказаться от непрерывной демонстрации своего лица материалов на экране</w:t>
      </w:r>
    </w:p>
    <w:p>
      <w:pPr>
        <w:numPr>
          <w:ilvl w:val="0"/>
          <w:numId w:val="12"/>
        </w:numPr>
        <w:spacing w:after="0" w:line="360" w:lineRule="auto"/>
        <w:jc w:val="both"/>
        <w:rPr>
          <w:rFonts w:ascii="Times New Roman" w:hAnsi="Times New Roman" w:eastAsia="sans-serif" w:cs="Times New Roman"/>
          <w:color w:val="000000"/>
          <w:sz w:val="24"/>
          <w:szCs w:val="24"/>
          <w:shd w:val="clear" w:color="auto" w:fill="FFFFFF"/>
          <w:lang w:val="ru-RU" w:bidi="ru-RU"/>
        </w:rPr>
      </w:pPr>
      <w:r>
        <w:rPr>
          <w:rFonts w:ascii="Times New Roman" w:hAnsi="Times New Roman" w:eastAsia="sans-serif" w:cs="Times New Roman"/>
          <w:color w:val="000000"/>
          <w:sz w:val="24"/>
          <w:szCs w:val="24"/>
          <w:shd w:val="clear" w:color="auto" w:fill="FFFFFF"/>
          <w:lang w:val="ru-RU" w:bidi="ru-RU"/>
        </w:rPr>
        <w:t xml:space="preserve">Регулярно информировать студентах о новых материалах </w:t>
      </w:r>
    </w:p>
    <w:p>
      <w:pPr>
        <w:numPr>
          <w:ilvl w:val="0"/>
          <w:numId w:val="12"/>
        </w:numPr>
        <w:spacing w:after="0" w:line="360" w:lineRule="auto"/>
        <w:jc w:val="both"/>
        <w:rPr>
          <w:rFonts w:ascii="Times New Roman" w:hAnsi="Times New Roman" w:eastAsia="sans-serif" w:cs="Times New Roman"/>
          <w:color w:val="000000"/>
          <w:sz w:val="22"/>
          <w:szCs w:val="22"/>
          <w:shd w:val="clear" w:color="auto" w:fill="FFFFFF"/>
          <w:lang w:val="ru-RU" w:bidi="ru-RU"/>
        </w:rPr>
      </w:pPr>
      <w:r>
        <w:rPr>
          <w:rFonts w:ascii="Times New Roman" w:hAnsi="Times New Roman" w:eastAsia="sans-serif" w:cs="Times New Roman"/>
          <w:color w:val="000000"/>
          <w:sz w:val="24"/>
          <w:szCs w:val="24"/>
          <w:shd w:val="clear" w:color="auto" w:fill="FFFFFF"/>
          <w:lang w:val="ru-RU" w:bidi="ru-RU"/>
        </w:rPr>
        <w:t>На теоретических занятиях чаще давать студентам возможность выступать с презентацией или докладом</w:t>
      </w:r>
    </w:p>
    <w:p>
      <w:pPr>
        <w:spacing w:after="0" w:line="360" w:lineRule="auto"/>
        <w:jc w:val="both"/>
        <w:rPr>
          <w:rFonts w:ascii="Times New Roman" w:hAnsi="Times New Roman" w:eastAsia="sans-serif" w:cs="Times New Roman"/>
          <w:b/>
          <w:bCs/>
          <w:color w:val="000000"/>
          <w:sz w:val="22"/>
          <w:szCs w:val="22"/>
          <w:shd w:val="clear" w:color="auto" w:fill="FFFFFF"/>
          <w:lang w:val="ru-RU" w:bidi="ru-RU"/>
        </w:rPr>
      </w:pPr>
    </w:p>
    <w:p>
      <w:pPr>
        <w:spacing w:after="0" w:line="360" w:lineRule="auto"/>
        <w:ind w:firstLine="420"/>
        <w:jc w:val="both"/>
        <w:rPr>
          <w:rFonts w:ascii="Times New Roman" w:hAnsi="Times New Roman" w:eastAsia="sans-serif" w:cs="Times New Roman"/>
          <w:color w:val="000000"/>
          <w:sz w:val="24"/>
          <w:szCs w:val="24"/>
          <w:shd w:val="clear" w:color="auto" w:fill="FFFFFF"/>
          <w:lang w:val="ru-RU" w:bidi="ru-RU"/>
        </w:rPr>
      </w:pPr>
      <w:r>
        <w:rPr>
          <w:rFonts w:ascii="Times New Roman" w:hAnsi="Times New Roman" w:eastAsia="sans-serif" w:cs="Times New Roman"/>
          <w:color w:val="000000"/>
          <w:sz w:val="24"/>
          <w:szCs w:val="24"/>
          <w:shd w:val="clear" w:color="auto" w:fill="FFFFFF"/>
          <w:lang w:val="ru-RU" w:bidi="ru-RU"/>
        </w:rPr>
        <w:t>Исходя из данных результатов можно сделать вывод о том, что наиболее оптимальный сценарий занятия следующий: сначала студенты готовятся дома по выложенным материалам предыдущих занятий (или выложенным заранее материалам к данному занятию), потом работают в группах с использованием онлайн-досок, а в конце занятия делают доклады по итогам групповой работы.</w:t>
      </w:r>
    </w:p>
    <w:p>
      <w:pPr>
        <w:spacing w:after="0" w:line="360" w:lineRule="auto"/>
        <w:jc w:val="both"/>
        <w:rPr>
          <w:rFonts w:ascii="Times New Roman" w:hAnsi="Times New Roman" w:eastAsia="sans-serif" w:cs="Times New Roman"/>
          <w:b/>
          <w:bCs/>
          <w:color w:val="000000"/>
          <w:sz w:val="22"/>
          <w:szCs w:val="22"/>
          <w:shd w:val="clear" w:color="auto" w:fill="FFFFFF"/>
          <w:lang w:val="ru-RU" w:bidi="ru-RU"/>
        </w:rPr>
      </w:pPr>
    </w:p>
    <w:p>
      <w:pPr>
        <w:spacing w:line="360" w:lineRule="auto"/>
        <w:jc w:val="right"/>
        <w:rPr>
          <w:rFonts w:ascii="Times New Roman" w:hAnsi="Times New Roman" w:eastAsia="SimSun" w:cs="Times New Roman"/>
          <w:color w:val="000000"/>
          <w:sz w:val="24"/>
          <w:szCs w:val="24"/>
          <w:lang w:val="ru-RU" w:bidi="ar"/>
        </w:rPr>
      </w:pPr>
      <w:r>
        <w:rPr>
          <w:rFonts w:ascii="Times New Roman" w:hAnsi="Times New Roman" w:eastAsia="sans-serif" w:cs="Times New Roman"/>
          <w:b/>
          <w:bCs/>
          <w:color w:val="000000"/>
          <w:sz w:val="22"/>
          <w:szCs w:val="22"/>
          <w:shd w:val="clear" w:color="auto" w:fill="FFFFFF"/>
          <w:lang w:val="ru-RU" w:bidi="ru-RU"/>
        </w:rPr>
        <w:t>Таблица 5.</w:t>
      </w:r>
      <w:r>
        <w:rPr>
          <w:rFonts w:ascii="Times New Roman" w:hAnsi="Times New Roman" w:eastAsia="sans-serif" w:cs="Times New Roman"/>
          <w:color w:val="000000"/>
          <w:sz w:val="22"/>
          <w:szCs w:val="22"/>
          <w:shd w:val="clear" w:color="auto" w:fill="FFFFFF"/>
          <w:lang w:val="ru-RU" w:bidi="ru-RU"/>
        </w:rPr>
        <w:t xml:space="preserve"> Факторы, оказывающие значимое влияние на зависимые переменные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4"/>
        <w:gridCol w:w="1815"/>
        <w:gridCol w:w="1151"/>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tcPr>
          <w:p>
            <w:pPr>
              <w:widowControl w:val="0"/>
              <w:spacing w:line="360" w:lineRule="auto"/>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ФАКТОР</w:t>
            </w:r>
          </w:p>
        </w:tc>
        <w:tc>
          <w:tcPr>
            <w:tcW w:w="1815" w:type="dxa"/>
          </w:tcPr>
          <w:p>
            <w:pPr>
              <w:widowControl w:val="0"/>
              <w:spacing w:line="360" w:lineRule="auto"/>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ВОВЛЕЧЕНИЕ</w:t>
            </w:r>
          </w:p>
        </w:tc>
        <w:tc>
          <w:tcPr>
            <w:tcW w:w="1151" w:type="dxa"/>
          </w:tcPr>
          <w:p>
            <w:pPr>
              <w:widowControl w:val="0"/>
              <w:spacing w:line="360" w:lineRule="auto"/>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ТЕОРИЯ</w:t>
            </w:r>
          </w:p>
        </w:tc>
        <w:tc>
          <w:tcPr>
            <w:tcW w:w="1512" w:type="dxa"/>
          </w:tcPr>
          <w:p>
            <w:pPr>
              <w:widowControl w:val="0"/>
              <w:spacing w:line="360" w:lineRule="auto"/>
              <w:jc w:val="both"/>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ПРАКТИКА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bottom"/>
          </w:tcPr>
          <w:p>
            <w:pPr>
              <w:widowControl/>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 xml:space="preserve">Проведение опросов с помощью </w:t>
            </w:r>
            <w:r>
              <w:rPr>
                <w:rFonts w:ascii="Times New Roman" w:hAnsi="Times New Roman" w:eastAsia="SimSun" w:cs="Times New Roman"/>
                <w:color w:val="000000"/>
                <w:sz w:val="24"/>
                <w:szCs w:val="24"/>
                <w:lang w:bidi="ar"/>
              </w:rPr>
              <w:t>kahoot</w:t>
            </w:r>
            <w:r>
              <w:rPr>
                <w:rFonts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bidi="ar"/>
              </w:rPr>
              <w:t>mentimeter</w:t>
            </w:r>
            <w:r>
              <w:rPr>
                <w:rFonts w:ascii="Times New Roman" w:hAnsi="Times New Roman" w:eastAsia="SimSun" w:cs="Times New Roman"/>
                <w:color w:val="000000"/>
                <w:sz w:val="24"/>
                <w:szCs w:val="24"/>
                <w:lang w:val="ru-RU" w:bidi="ar"/>
              </w:rPr>
              <w:t xml:space="preserve"> и других </w:t>
            </w:r>
            <w:r>
              <w:rPr>
                <w:rFonts w:ascii="Times New Roman" w:hAnsi="Times New Roman" w:eastAsia="SimSun" w:cs="Times New Roman"/>
                <w:color w:val="000000"/>
                <w:sz w:val="24"/>
                <w:szCs w:val="24"/>
                <w:lang w:bidi="ar"/>
              </w:rPr>
              <w:t>IT</w:t>
            </w:r>
            <w:r>
              <w:rPr>
                <w:rFonts w:ascii="Times New Roman" w:hAnsi="Times New Roman" w:eastAsia="SimSun" w:cs="Times New Roman"/>
                <w:color w:val="000000"/>
                <w:sz w:val="24"/>
                <w:szCs w:val="24"/>
                <w:lang w:val="ru-RU" w:bidi="ar"/>
              </w:rPr>
              <w:t>-инструментов</w:t>
            </w:r>
          </w:p>
        </w:tc>
        <w:tc>
          <w:tcPr>
            <w:tcW w:w="1815" w:type="dxa"/>
            <w:shd w:val="clear" w:color="auto" w:fill="FF0000"/>
            <w:vAlign w:val="center"/>
          </w:tcPr>
          <w:p>
            <w:pPr>
              <w:widowControl w:val="0"/>
              <w:spacing w:line="360" w:lineRule="auto"/>
              <w:jc w:val="center"/>
              <w:rPr>
                <w:rFonts w:ascii="Times New Roman" w:hAnsi="Times New Roman" w:eastAsia="SimSun" w:cs="Times New Roman"/>
                <w:b/>
                <w:bCs/>
                <w:color w:val="000000"/>
                <w:sz w:val="24"/>
                <w:szCs w:val="24"/>
                <w:lang w:val="ru-RU" w:bidi="ar"/>
              </w:rPr>
            </w:pPr>
            <w:r>
              <w:rPr>
                <w:rFonts w:ascii="Times New Roman" w:hAnsi="Times New Roman" w:eastAsia="SimSun" w:cs="Times New Roman"/>
                <w:b/>
                <w:bCs/>
                <w:color w:val="000000"/>
                <w:sz w:val="24"/>
                <w:szCs w:val="24"/>
                <w:lang w:val="ru-RU" w:bidi="ar"/>
              </w:rPr>
              <w:t>-</w:t>
            </w:r>
          </w:p>
        </w:tc>
        <w:tc>
          <w:tcPr>
            <w:tcW w:w="1151" w:type="dxa"/>
            <w:vAlign w:val="center"/>
          </w:tcPr>
          <w:p>
            <w:pPr>
              <w:widowControl w:val="0"/>
              <w:spacing w:line="360" w:lineRule="auto"/>
              <w:jc w:val="center"/>
              <w:rPr>
                <w:rFonts w:ascii="Times New Roman" w:hAnsi="Times New Roman" w:eastAsia="SimSun" w:cs="Times New Roman"/>
                <w:b/>
                <w:bCs/>
                <w:color w:val="000000"/>
                <w:sz w:val="24"/>
                <w:szCs w:val="24"/>
                <w:lang w:val="ru-RU" w:bidi="ar"/>
              </w:rPr>
            </w:pPr>
          </w:p>
        </w:tc>
        <w:tc>
          <w:tcPr>
            <w:tcW w:w="1512" w:type="dxa"/>
            <w:vAlign w:val="center"/>
          </w:tcPr>
          <w:p>
            <w:pPr>
              <w:widowControl w:val="0"/>
              <w:spacing w:line="360" w:lineRule="auto"/>
              <w:jc w:val="center"/>
              <w:rPr>
                <w:rFonts w:ascii="Times New Roman" w:hAnsi="Times New Roman" w:eastAsia="SimSun" w:cs="Times New Roman"/>
                <w:b/>
                <w:bCs/>
                <w:color w:val="000000"/>
                <w:sz w:val="24"/>
                <w:szCs w:val="24"/>
                <w:lang w:val="ru-RU"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bottom"/>
          </w:tcPr>
          <w:p>
            <w:pPr>
              <w:widowControl/>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Групповая работа со студентами с помощью онлайн-досок (</w:t>
            </w:r>
            <w:r>
              <w:rPr>
                <w:rFonts w:ascii="Times New Roman" w:hAnsi="Times New Roman" w:eastAsia="SimSun" w:cs="Times New Roman"/>
                <w:color w:val="000000"/>
                <w:sz w:val="24"/>
                <w:szCs w:val="24"/>
                <w:lang w:bidi="ar"/>
              </w:rPr>
              <w:t>Miro</w:t>
            </w:r>
            <w:r>
              <w:rPr>
                <w:rFonts w:ascii="Times New Roman" w:hAnsi="Times New Roman" w:eastAsia="SimSun" w:cs="Times New Roman"/>
                <w:color w:val="000000"/>
                <w:sz w:val="24"/>
                <w:szCs w:val="24"/>
                <w:lang w:val="ru-RU" w:bidi="ar"/>
              </w:rPr>
              <w:t xml:space="preserve">, </w:t>
            </w:r>
            <w:r>
              <w:rPr>
                <w:rFonts w:ascii="Times New Roman" w:hAnsi="Times New Roman" w:eastAsia="SimSun" w:cs="Times New Roman"/>
                <w:color w:val="000000"/>
                <w:sz w:val="24"/>
                <w:szCs w:val="24"/>
                <w:lang w:bidi="ar"/>
              </w:rPr>
              <w:t>Conceptboard</w:t>
            </w:r>
            <w:r>
              <w:rPr>
                <w:rFonts w:ascii="Times New Roman" w:hAnsi="Times New Roman" w:eastAsia="SimSun" w:cs="Times New Roman"/>
                <w:color w:val="000000"/>
                <w:sz w:val="24"/>
                <w:szCs w:val="24"/>
                <w:lang w:val="ru-RU" w:bidi="ar"/>
              </w:rPr>
              <w:t xml:space="preserve"> и др.)</w:t>
            </w:r>
          </w:p>
        </w:tc>
        <w:tc>
          <w:tcPr>
            <w:tcW w:w="1815" w:type="dxa"/>
            <w:shd w:val="clear" w:color="auto" w:fill="00B050"/>
            <w:vAlign w:val="center"/>
          </w:tcPr>
          <w:p>
            <w:pPr>
              <w:widowControl w:val="0"/>
              <w:spacing w:line="360" w:lineRule="auto"/>
              <w:jc w:val="center"/>
              <w:rPr>
                <w:rFonts w:ascii="Times New Roman" w:hAnsi="Times New Roman" w:eastAsia="SimSun" w:cs="Times New Roman"/>
                <w:color w:val="000000"/>
                <w:sz w:val="24"/>
                <w:szCs w:val="24"/>
                <w:lang w:val="ru-RU" w:bidi="ar"/>
              </w:rPr>
            </w:pPr>
            <w:r>
              <w:rPr>
                <w:rFonts w:ascii="Times New Roman" w:hAnsi="Times New Roman" w:eastAsia="SimSun" w:cs="Times New Roman"/>
                <w:color w:val="000000"/>
                <w:sz w:val="24"/>
                <w:szCs w:val="24"/>
                <w:lang w:val="ru-RU" w:bidi="ar"/>
              </w:rPr>
              <w:t>+</w:t>
            </w:r>
          </w:p>
        </w:tc>
        <w:tc>
          <w:tcPr>
            <w:tcW w:w="1151" w:type="dxa"/>
            <w:shd w:val="clear" w:color="auto" w:fill="00B050"/>
            <w:vAlign w:val="center"/>
          </w:tcPr>
          <w:p>
            <w:pPr>
              <w:widowControl w:val="0"/>
              <w:spacing w:line="360" w:lineRule="auto"/>
              <w:jc w:val="center"/>
              <w:rPr>
                <w:rFonts w:ascii="Times New Roman" w:hAnsi="Times New Roman" w:eastAsia="SimSun" w:cs="Times New Roman"/>
                <w:b/>
                <w:bCs/>
                <w:color w:val="000000"/>
                <w:sz w:val="24"/>
                <w:szCs w:val="24"/>
                <w:lang w:val="ru-RU" w:bidi="ar"/>
              </w:rPr>
            </w:pPr>
            <w:r>
              <w:rPr>
                <w:rFonts w:ascii="Times New Roman" w:hAnsi="Times New Roman" w:eastAsia="SimSun" w:cs="Times New Roman"/>
                <w:b/>
                <w:bCs/>
                <w:color w:val="000000"/>
                <w:sz w:val="24"/>
                <w:szCs w:val="24"/>
                <w:lang w:val="ru-RU" w:bidi="ar"/>
              </w:rPr>
              <w:t>+</w:t>
            </w:r>
          </w:p>
        </w:tc>
        <w:tc>
          <w:tcPr>
            <w:tcW w:w="1512" w:type="dxa"/>
            <w:shd w:val="clear" w:color="auto" w:fill="00B050"/>
            <w:vAlign w:val="center"/>
          </w:tcPr>
          <w:p>
            <w:pPr>
              <w:widowControl w:val="0"/>
              <w:spacing w:line="360" w:lineRule="auto"/>
              <w:jc w:val="center"/>
              <w:rPr>
                <w:rFonts w:ascii="Times New Roman" w:hAnsi="Times New Roman" w:eastAsia="SimSun" w:cs="Times New Roman"/>
                <w:b/>
                <w:bCs/>
                <w:color w:val="000000"/>
                <w:sz w:val="24"/>
                <w:szCs w:val="24"/>
                <w:lang w:val="ru-RU" w:bidi="ar"/>
              </w:rPr>
            </w:pPr>
            <w:r>
              <w:rPr>
                <w:rFonts w:ascii="Times New Roman" w:hAnsi="Times New Roman" w:eastAsia="SimSun" w:cs="Times New Roman"/>
                <w:b/>
                <w:bCs/>
                <w:color w:val="000000"/>
                <w:sz w:val="24"/>
                <w:szCs w:val="24"/>
                <w:lang w:val="ru-RU"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bottom"/>
          </w:tcPr>
          <w:p>
            <w:pPr>
              <w:widowControl/>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Выступление студентов с презентацией или докладом на каждом занятии</w:t>
            </w:r>
          </w:p>
        </w:tc>
        <w:tc>
          <w:tcPr>
            <w:tcW w:w="1815" w:type="dxa"/>
            <w:vAlign w:val="center"/>
          </w:tcPr>
          <w:p>
            <w:pPr>
              <w:widowControl w:val="0"/>
              <w:spacing w:line="360" w:lineRule="auto"/>
              <w:jc w:val="center"/>
              <w:rPr>
                <w:rFonts w:ascii="Times New Roman" w:hAnsi="Times New Roman" w:eastAsia="SimSun" w:cs="Times New Roman"/>
                <w:b/>
                <w:bCs/>
                <w:color w:val="000000"/>
                <w:sz w:val="24"/>
                <w:szCs w:val="24"/>
                <w:lang w:val="ru-RU" w:bidi="ar"/>
              </w:rPr>
            </w:pPr>
          </w:p>
        </w:tc>
        <w:tc>
          <w:tcPr>
            <w:tcW w:w="1151" w:type="dxa"/>
            <w:shd w:val="clear" w:color="auto" w:fill="00B050"/>
            <w:vAlign w:val="center"/>
          </w:tcPr>
          <w:p>
            <w:pPr>
              <w:widowControl w:val="0"/>
              <w:spacing w:line="360" w:lineRule="auto"/>
              <w:jc w:val="center"/>
              <w:rPr>
                <w:rFonts w:ascii="Times New Roman" w:hAnsi="Times New Roman" w:eastAsia="SimSun" w:cs="Times New Roman"/>
                <w:b/>
                <w:bCs/>
                <w:color w:val="000000"/>
                <w:sz w:val="24"/>
                <w:szCs w:val="24"/>
                <w:lang w:val="ru-RU" w:bidi="ar"/>
              </w:rPr>
            </w:pPr>
            <w:r>
              <w:rPr>
                <w:rFonts w:ascii="Times New Roman" w:hAnsi="Times New Roman" w:eastAsia="SimSun" w:cs="Times New Roman"/>
                <w:b/>
                <w:bCs/>
                <w:color w:val="000000"/>
                <w:sz w:val="24"/>
                <w:szCs w:val="24"/>
                <w:lang w:val="ru-RU" w:bidi="ar"/>
              </w:rPr>
              <w:t>+</w:t>
            </w:r>
          </w:p>
        </w:tc>
        <w:tc>
          <w:tcPr>
            <w:tcW w:w="1512" w:type="dxa"/>
            <w:vAlign w:val="center"/>
          </w:tcPr>
          <w:p>
            <w:pPr>
              <w:widowControl w:val="0"/>
              <w:spacing w:line="360" w:lineRule="auto"/>
              <w:jc w:val="center"/>
              <w:rPr>
                <w:rFonts w:ascii="Times New Roman" w:hAnsi="Times New Roman" w:eastAsia="SimSun" w:cs="Times New Roman"/>
                <w:b/>
                <w:bCs/>
                <w:color w:val="000000"/>
                <w:sz w:val="24"/>
                <w:szCs w:val="24"/>
                <w:lang w:val="ru-RU"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bottom"/>
          </w:tcPr>
          <w:p>
            <w:pPr>
              <w:widowControl/>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Взаимное оценивание студентами друг друга</w:t>
            </w:r>
          </w:p>
        </w:tc>
        <w:tc>
          <w:tcPr>
            <w:tcW w:w="1815" w:type="dxa"/>
            <w:vAlign w:val="center"/>
          </w:tcPr>
          <w:p>
            <w:pPr>
              <w:widowControl w:val="0"/>
              <w:spacing w:line="360" w:lineRule="auto"/>
              <w:jc w:val="center"/>
              <w:rPr>
                <w:rFonts w:ascii="Times New Roman" w:hAnsi="Times New Roman" w:eastAsia="SimSun" w:cs="Times New Roman"/>
                <w:b/>
                <w:bCs/>
                <w:color w:val="000000"/>
                <w:sz w:val="24"/>
                <w:szCs w:val="24"/>
                <w:lang w:val="ru-RU" w:bidi="ar"/>
              </w:rPr>
            </w:pPr>
          </w:p>
        </w:tc>
        <w:tc>
          <w:tcPr>
            <w:tcW w:w="1151" w:type="dxa"/>
            <w:shd w:val="clear" w:color="auto" w:fill="FF0000"/>
            <w:vAlign w:val="center"/>
          </w:tcPr>
          <w:p>
            <w:pPr>
              <w:widowControl w:val="0"/>
              <w:spacing w:line="360" w:lineRule="auto"/>
              <w:jc w:val="center"/>
              <w:rPr>
                <w:rFonts w:ascii="Times New Roman" w:hAnsi="Times New Roman" w:eastAsia="SimSun" w:cs="Times New Roman"/>
                <w:b/>
                <w:bCs/>
                <w:color w:val="000000"/>
                <w:sz w:val="24"/>
                <w:szCs w:val="24"/>
                <w:lang w:val="ru-RU" w:bidi="ar"/>
              </w:rPr>
            </w:pPr>
            <w:r>
              <w:rPr>
                <w:rFonts w:ascii="Times New Roman" w:hAnsi="Times New Roman" w:eastAsia="SimSun" w:cs="Times New Roman"/>
                <w:b/>
                <w:bCs/>
                <w:color w:val="000000"/>
                <w:sz w:val="24"/>
                <w:szCs w:val="24"/>
                <w:lang w:val="ru-RU" w:bidi="ar"/>
              </w:rPr>
              <w:t>-</w:t>
            </w:r>
          </w:p>
        </w:tc>
        <w:tc>
          <w:tcPr>
            <w:tcW w:w="1512" w:type="dxa"/>
            <w:vAlign w:val="center"/>
          </w:tcPr>
          <w:p>
            <w:pPr>
              <w:widowControl w:val="0"/>
              <w:spacing w:line="360" w:lineRule="auto"/>
              <w:jc w:val="center"/>
              <w:rPr>
                <w:rFonts w:ascii="Times New Roman" w:hAnsi="Times New Roman" w:eastAsia="SimSun" w:cs="Times New Roman"/>
                <w:b/>
                <w:bCs/>
                <w:color w:val="000000"/>
                <w:sz w:val="24"/>
                <w:szCs w:val="24"/>
                <w:lang w:val="ru-RU"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bottom"/>
          </w:tcPr>
          <w:p>
            <w:pPr>
              <w:widowControl/>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Регулярное информирование студентов о новых материалах курса</w:t>
            </w:r>
          </w:p>
        </w:tc>
        <w:tc>
          <w:tcPr>
            <w:tcW w:w="1815" w:type="dxa"/>
            <w:shd w:val="clear" w:color="auto" w:fill="00B050"/>
            <w:vAlign w:val="center"/>
          </w:tcPr>
          <w:p>
            <w:pPr>
              <w:widowControl w:val="0"/>
              <w:spacing w:line="360" w:lineRule="auto"/>
              <w:jc w:val="center"/>
              <w:rPr>
                <w:rFonts w:ascii="Times New Roman" w:hAnsi="Times New Roman" w:eastAsia="SimSun" w:cs="Times New Roman"/>
                <w:b/>
                <w:bCs/>
                <w:color w:val="000000"/>
                <w:sz w:val="24"/>
                <w:szCs w:val="24"/>
                <w:lang w:val="ru-RU" w:bidi="ar"/>
              </w:rPr>
            </w:pPr>
            <w:r>
              <w:rPr>
                <w:rFonts w:ascii="Times New Roman" w:hAnsi="Times New Roman" w:eastAsia="SimSun" w:cs="Times New Roman"/>
                <w:b/>
                <w:bCs/>
                <w:color w:val="000000"/>
                <w:sz w:val="24"/>
                <w:szCs w:val="24"/>
                <w:lang w:val="ru-RU" w:bidi="ar"/>
              </w:rPr>
              <w:t>+</w:t>
            </w:r>
          </w:p>
        </w:tc>
        <w:tc>
          <w:tcPr>
            <w:tcW w:w="1151" w:type="dxa"/>
            <w:vAlign w:val="center"/>
          </w:tcPr>
          <w:p>
            <w:pPr>
              <w:widowControl w:val="0"/>
              <w:spacing w:line="360" w:lineRule="auto"/>
              <w:jc w:val="center"/>
              <w:rPr>
                <w:rFonts w:ascii="Times New Roman" w:hAnsi="Times New Roman" w:eastAsia="SimSun" w:cs="Times New Roman"/>
                <w:b/>
                <w:bCs/>
                <w:color w:val="000000"/>
                <w:sz w:val="24"/>
                <w:szCs w:val="24"/>
                <w:lang w:val="ru-RU" w:bidi="ar"/>
              </w:rPr>
            </w:pPr>
          </w:p>
        </w:tc>
        <w:tc>
          <w:tcPr>
            <w:tcW w:w="1512" w:type="dxa"/>
            <w:vAlign w:val="center"/>
          </w:tcPr>
          <w:p>
            <w:pPr>
              <w:widowControl w:val="0"/>
              <w:spacing w:line="360" w:lineRule="auto"/>
              <w:jc w:val="center"/>
              <w:rPr>
                <w:rFonts w:ascii="Times New Roman" w:hAnsi="Times New Roman" w:eastAsia="SimSun" w:cs="Times New Roman"/>
                <w:b/>
                <w:bCs/>
                <w:color w:val="000000"/>
                <w:sz w:val="24"/>
                <w:szCs w:val="24"/>
                <w:lang w:val="ru-RU"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bottom"/>
          </w:tcPr>
          <w:p>
            <w:pPr>
              <w:widowControl/>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Демонстрация преподавателем своего лица во время занятий</w:t>
            </w:r>
          </w:p>
        </w:tc>
        <w:tc>
          <w:tcPr>
            <w:tcW w:w="1815" w:type="dxa"/>
            <w:shd w:val="clear" w:color="auto" w:fill="FF0000"/>
            <w:vAlign w:val="center"/>
          </w:tcPr>
          <w:p>
            <w:pPr>
              <w:widowControl w:val="0"/>
              <w:spacing w:line="360" w:lineRule="auto"/>
              <w:jc w:val="center"/>
              <w:rPr>
                <w:rFonts w:ascii="Times New Roman" w:hAnsi="Times New Roman" w:eastAsia="SimSun" w:cs="Times New Roman"/>
                <w:b/>
                <w:bCs/>
                <w:color w:val="000000"/>
                <w:sz w:val="24"/>
                <w:szCs w:val="24"/>
                <w:lang w:val="ru-RU" w:bidi="ar"/>
              </w:rPr>
            </w:pPr>
            <w:r>
              <w:rPr>
                <w:rFonts w:ascii="Times New Roman" w:hAnsi="Times New Roman" w:eastAsia="SimSun" w:cs="Times New Roman"/>
                <w:b/>
                <w:bCs/>
                <w:color w:val="000000"/>
                <w:sz w:val="24"/>
                <w:szCs w:val="24"/>
                <w:lang w:val="ru-RU" w:bidi="ar"/>
              </w:rPr>
              <w:t>-</w:t>
            </w:r>
          </w:p>
        </w:tc>
        <w:tc>
          <w:tcPr>
            <w:tcW w:w="1151" w:type="dxa"/>
            <w:vAlign w:val="center"/>
          </w:tcPr>
          <w:p>
            <w:pPr>
              <w:widowControl w:val="0"/>
              <w:spacing w:line="360" w:lineRule="auto"/>
              <w:jc w:val="center"/>
              <w:rPr>
                <w:rFonts w:ascii="Times New Roman" w:hAnsi="Times New Roman" w:eastAsia="SimSun" w:cs="Times New Roman"/>
                <w:b/>
                <w:bCs/>
                <w:color w:val="000000"/>
                <w:sz w:val="24"/>
                <w:szCs w:val="24"/>
                <w:lang w:val="ru-RU" w:bidi="ar"/>
              </w:rPr>
            </w:pPr>
          </w:p>
        </w:tc>
        <w:tc>
          <w:tcPr>
            <w:tcW w:w="1512" w:type="dxa"/>
            <w:vAlign w:val="center"/>
          </w:tcPr>
          <w:p>
            <w:pPr>
              <w:widowControl w:val="0"/>
              <w:spacing w:line="360" w:lineRule="auto"/>
              <w:jc w:val="center"/>
              <w:rPr>
                <w:rFonts w:ascii="Times New Roman" w:hAnsi="Times New Roman" w:eastAsia="SimSun" w:cs="Times New Roman"/>
                <w:b/>
                <w:bCs/>
                <w:color w:val="000000"/>
                <w:sz w:val="24"/>
                <w:szCs w:val="24"/>
                <w:lang w:val="ru-RU"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bottom"/>
          </w:tcPr>
          <w:p>
            <w:pPr>
              <w:widowControl/>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Постоянная демонстрация преподавателем материалов на экране</w:t>
            </w:r>
          </w:p>
        </w:tc>
        <w:tc>
          <w:tcPr>
            <w:tcW w:w="1815" w:type="dxa"/>
            <w:shd w:val="clear" w:color="auto" w:fill="FF0000"/>
            <w:vAlign w:val="center"/>
          </w:tcPr>
          <w:p>
            <w:pPr>
              <w:widowControl w:val="0"/>
              <w:spacing w:line="360" w:lineRule="auto"/>
              <w:jc w:val="center"/>
              <w:rPr>
                <w:rFonts w:ascii="Times New Roman" w:hAnsi="Times New Roman" w:eastAsia="SimSun" w:cs="Times New Roman"/>
                <w:b/>
                <w:bCs/>
                <w:color w:val="000000"/>
                <w:sz w:val="24"/>
                <w:szCs w:val="24"/>
                <w:lang w:val="ru-RU" w:bidi="ar"/>
              </w:rPr>
            </w:pPr>
            <w:r>
              <w:rPr>
                <w:rFonts w:ascii="Times New Roman" w:hAnsi="Times New Roman" w:eastAsia="SimSun" w:cs="Times New Roman"/>
                <w:b/>
                <w:bCs/>
                <w:color w:val="000000"/>
                <w:sz w:val="24"/>
                <w:szCs w:val="24"/>
                <w:lang w:val="ru-RU" w:bidi="ar"/>
              </w:rPr>
              <w:t>-</w:t>
            </w:r>
          </w:p>
        </w:tc>
        <w:tc>
          <w:tcPr>
            <w:tcW w:w="1151" w:type="dxa"/>
            <w:shd w:val="clear" w:color="auto" w:fill="FF0000"/>
            <w:vAlign w:val="center"/>
          </w:tcPr>
          <w:p>
            <w:pPr>
              <w:widowControl w:val="0"/>
              <w:spacing w:line="360" w:lineRule="auto"/>
              <w:jc w:val="center"/>
              <w:rPr>
                <w:rFonts w:ascii="Times New Roman" w:hAnsi="Times New Roman" w:eastAsia="SimSun" w:cs="Times New Roman"/>
                <w:b/>
                <w:bCs/>
                <w:color w:val="000000"/>
                <w:sz w:val="24"/>
                <w:szCs w:val="24"/>
                <w:lang w:val="ru-RU" w:bidi="ar"/>
              </w:rPr>
            </w:pPr>
            <w:r>
              <w:rPr>
                <w:rFonts w:ascii="Times New Roman" w:hAnsi="Times New Roman" w:eastAsia="SimSun" w:cs="Times New Roman"/>
                <w:b/>
                <w:bCs/>
                <w:color w:val="000000"/>
                <w:sz w:val="24"/>
                <w:szCs w:val="24"/>
                <w:lang w:val="ru-RU" w:bidi="ar"/>
              </w:rPr>
              <w:t>-</w:t>
            </w:r>
          </w:p>
        </w:tc>
        <w:tc>
          <w:tcPr>
            <w:tcW w:w="1512" w:type="dxa"/>
            <w:vAlign w:val="center"/>
          </w:tcPr>
          <w:p>
            <w:pPr>
              <w:widowControl w:val="0"/>
              <w:spacing w:line="360" w:lineRule="auto"/>
              <w:jc w:val="center"/>
              <w:rPr>
                <w:rFonts w:ascii="Times New Roman" w:hAnsi="Times New Roman" w:eastAsia="SimSun" w:cs="Times New Roman"/>
                <w:b/>
                <w:bCs/>
                <w:color w:val="000000"/>
                <w:sz w:val="24"/>
                <w:szCs w:val="24"/>
                <w:lang w:val="ru-RU"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bottom"/>
          </w:tcPr>
          <w:p>
            <w:pPr>
              <w:widowControl/>
              <w:spacing w:line="360" w:lineRule="auto"/>
              <w:jc w:val="both"/>
              <w:textAlignment w:val="bottom"/>
              <w:rPr>
                <w:rFonts w:ascii="Times New Roman" w:hAnsi="Times New Roman" w:cs="Times New Roman"/>
                <w:color w:val="000000"/>
                <w:lang w:val="ru-RU"/>
              </w:rPr>
            </w:pPr>
            <w:r>
              <w:rPr>
                <w:rFonts w:ascii="Times New Roman" w:hAnsi="Times New Roman" w:eastAsia="SimSun" w:cs="Times New Roman"/>
                <w:color w:val="000000"/>
                <w:sz w:val="24"/>
                <w:szCs w:val="24"/>
                <w:lang w:val="ru-RU" w:bidi="ar"/>
              </w:rPr>
              <w:t>Предоставление возможности скачивания и/или повторного просмотра материалов занятия</w:t>
            </w:r>
          </w:p>
        </w:tc>
        <w:tc>
          <w:tcPr>
            <w:tcW w:w="1815" w:type="dxa"/>
            <w:shd w:val="clear" w:color="auto" w:fill="00B050"/>
            <w:vAlign w:val="center"/>
          </w:tcPr>
          <w:p>
            <w:pPr>
              <w:widowControl w:val="0"/>
              <w:spacing w:line="360" w:lineRule="auto"/>
              <w:jc w:val="center"/>
              <w:rPr>
                <w:rFonts w:ascii="Times New Roman" w:hAnsi="Times New Roman" w:eastAsia="SimSun" w:cs="Times New Roman"/>
                <w:b/>
                <w:bCs/>
                <w:color w:val="000000"/>
                <w:sz w:val="24"/>
                <w:szCs w:val="24"/>
                <w:lang w:val="ru-RU" w:bidi="ar"/>
              </w:rPr>
            </w:pPr>
            <w:r>
              <w:rPr>
                <w:rFonts w:ascii="Times New Roman" w:hAnsi="Times New Roman" w:eastAsia="SimSun" w:cs="Times New Roman"/>
                <w:b/>
                <w:bCs/>
                <w:color w:val="000000"/>
                <w:sz w:val="24"/>
                <w:szCs w:val="24"/>
                <w:lang w:val="ru-RU" w:bidi="ar"/>
              </w:rPr>
              <w:t>+</w:t>
            </w:r>
          </w:p>
        </w:tc>
        <w:tc>
          <w:tcPr>
            <w:tcW w:w="1151" w:type="dxa"/>
            <w:shd w:val="clear" w:color="auto" w:fill="00B050"/>
            <w:vAlign w:val="center"/>
          </w:tcPr>
          <w:p>
            <w:pPr>
              <w:widowControl w:val="0"/>
              <w:spacing w:line="360" w:lineRule="auto"/>
              <w:jc w:val="center"/>
              <w:rPr>
                <w:rFonts w:ascii="Times New Roman" w:hAnsi="Times New Roman" w:eastAsia="SimSun" w:cs="Times New Roman"/>
                <w:b/>
                <w:bCs/>
                <w:color w:val="000000"/>
                <w:sz w:val="24"/>
                <w:szCs w:val="24"/>
                <w:lang w:val="ru-RU" w:bidi="ar"/>
              </w:rPr>
            </w:pPr>
            <w:r>
              <w:rPr>
                <w:rFonts w:ascii="Times New Roman" w:hAnsi="Times New Roman" w:eastAsia="SimSun" w:cs="Times New Roman"/>
                <w:b/>
                <w:bCs/>
                <w:color w:val="000000"/>
                <w:sz w:val="24"/>
                <w:szCs w:val="24"/>
                <w:lang w:val="ru-RU" w:bidi="ar"/>
              </w:rPr>
              <w:t>+</w:t>
            </w:r>
          </w:p>
        </w:tc>
        <w:tc>
          <w:tcPr>
            <w:tcW w:w="1512" w:type="dxa"/>
            <w:shd w:val="clear" w:color="auto" w:fill="00B050"/>
            <w:vAlign w:val="center"/>
          </w:tcPr>
          <w:p>
            <w:pPr>
              <w:widowControl w:val="0"/>
              <w:spacing w:line="360" w:lineRule="auto"/>
              <w:jc w:val="center"/>
              <w:rPr>
                <w:rFonts w:ascii="Times New Roman" w:hAnsi="Times New Roman" w:eastAsia="SimSun" w:cs="Times New Roman"/>
                <w:b/>
                <w:bCs/>
                <w:color w:val="000000"/>
                <w:sz w:val="24"/>
                <w:szCs w:val="24"/>
                <w:lang w:val="ru-RU" w:bidi="ar"/>
              </w:rPr>
            </w:pPr>
            <w:r>
              <w:rPr>
                <w:rFonts w:ascii="Times New Roman" w:hAnsi="Times New Roman" w:eastAsia="SimSun" w:cs="Times New Roman"/>
                <w:b/>
                <w:bCs/>
                <w:color w:val="000000"/>
                <w:sz w:val="24"/>
                <w:szCs w:val="24"/>
                <w:lang w:val="ru-RU" w:bidi="ar"/>
              </w:rPr>
              <w:t>+</w:t>
            </w:r>
          </w:p>
        </w:tc>
      </w:tr>
    </w:tbl>
    <w:p>
      <w:pPr>
        <w:spacing w:line="360" w:lineRule="auto"/>
        <w:rPr>
          <w:rFonts w:ascii="Times New Roman" w:hAnsi="Times New Roman" w:eastAsia="sans-serif" w:cs="Times New Roman"/>
          <w:color w:val="000000" w:themeColor="text1"/>
          <w:sz w:val="24"/>
          <w:szCs w:val="24"/>
          <w:shd w:val="clear" w:color="auto" w:fill="FFFFFF"/>
          <w:lang w:bidi="ru-RU"/>
          <w14:textFill>
            <w14:solidFill>
              <w14:schemeClr w14:val="tx1"/>
            </w14:solidFill>
          </w14:textFill>
        </w:rPr>
      </w:pPr>
    </w:p>
    <w:p>
      <w:pPr>
        <w:spacing w:line="360" w:lineRule="auto"/>
        <w:rPr>
          <w:rFonts w:ascii="Times New Roman" w:hAnsi="Times New Roman" w:eastAsia="sans-serif" w:cs="Times New Roman"/>
          <w:color w:val="000000" w:themeColor="text1"/>
          <w:sz w:val="24"/>
          <w:szCs w:val="24"/>
          <w:shd w:val="clear" w:color="auto" w:fill="FFFFFF"/>
          <w:lang w:bidi="ru-RU"/>
          <w14:textFill>
            <w14:solidFill>
              <w14:schemeClr w14:val="tx1"/>
            </w14:solidFill>
          </w14:textFill>
        </w:rPr>
      </w:pPr>
    </w:p>
    <w:p>
      <w:pPr>
        <w:pStyle w:val="2"/>
        <w:spacing w:line="360" w:lineRule="auto"/>
        <w:rPr>
          <w:rFonts w:ascii="Times New Roman" w:hAnsi="Times New Roman" w:cs="Times New Roman"/>
          <w:b/>
          <w:bCs/>
          <w:color w:val="auto"/>
          <w:sz w:val="28"/>
          <w:szCs w:val="28"/>
          <w:lang w:val="ru-RU"/>
        </w:rPr>
      </w:pPr>
      <w:bookmarkStart w:id="17" w:name="_Toc9415"/>
      <w:r>
        <w:rPr>
          <w:rFonts w:ascii="Times New Roman" w:hAnsi="Times New Roman" w:cs="Times New Roman"/>
          <w:b/>
          <w:bCs/>
          <w:color w:val="auto"/>
          <w:sz w:val="28"/>
          <w:szCs w:val="28"/>
          <w:lang w:val="ru-RU"/>
        </w:rPr>
        <w:t>СПИСОК ИСПОЛЬЗОВАННЫХ ИСТОЧНИКОВ</w:t>
      </w:r>
      <w:bookmarkEnd w:id="17"/>
    </w:p>
    <w:p>
      <w:pPr>
        <w:spacing w:line="360" w:lineRule="auto"/>
        <w:rPr>
          <w:lang w:val="ru-RU"/>
        </w:rPr>
      </w:pP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A.I.Wang. </w:t>
      </w:r>
      <w:r>
        <w:rPr>
          <w:rFonts w:ascii="Times New Roman" w:hAnsi="Times New Roman" w:eastAsia="SimSun" w:cs="Times New Roman"/>
          <w:color w:val="000000"/>
          <w:sz w:val="24"/>
          <w:szCs w:val="24"/>
          <w:shd w:val="clear" w:color="auto" w:fill="FFFFFF"/>
          <w:cs/>
          <w:lang w:bidi="ru-RU"/>
        </w:rPr>
        <w:t>The wear out effect of a game-based student response system</w:t>
      </w:r>
      <w:r>
        <w:rPr>
          <w:rFonts w:ascii="Times New Roman" w:hAnsi="Times New Roman" w:eastAsia="SimSun" w:cs="Times New Roman"/>
          <w:color w:val="000000"/>
          <w:sz w:val="24"/>
          <w:szCs w:val="24"/>
          <w:shd w:val="clear" w:color="auto" w:fill="FFFFFF"/>
          <w:lang w:bidi="ru-RU"/>
        </w:rPr>
        <w:t xml:space="preserve"> //</w:t>
      </w:r>
      <w:r>
        <w:rPr>
          <w:rFonts w:ascii="Times New Roman" w:hAnsi="Times New Roman" w:eastAsia="Georgia" w:cs="Times New Roman"/>
          <w:color w:val="505050"/>
          <w:sz w:val="24"/>
          <w:szCs w:val="24"/>
        </w:rPr>
        <w:t xml:space="preserve"> </w:t>
      </w:r>
      <w:r>
        <w:rPr>
          <w:rFonts w:ascii="Times New Roman" w:hAnsi="Times New Roman" w:eastAsia="SimSun" w:cs="Times New Roman"/>
          <w:color w:val="000000"/>
          <w:sz w:val="24"/>
          <w:szCs w:val="24"/>
          <w:shd w:val="clear" w:color="auto" w:fill="FFFFFF"/>
          <w:cs/>
          <w:lang w:bidi="ru-RU"/>
        </w:rPr>
        <w:t xml:space="preserve">[Электронный ресурс] // URL: </w:t>
      </w:r>
      <w:r>
        <w:fldChar w:fldCharType="begin"/>
      </w:r>
      <w:r>
        <w:instrText xml:space="preserve"> HYPERLINK "https://www.sciencedirect.com/" </w:instrText>
      </w:r>
      <w:r>
        <w:fldChar w:fldCharType="separate"/>
      </w:r>
      <w:r>
        <w:rPr>
          <w:rStyle w:val="15"/>
          <w:rFonts w:ascii="Times New Roman" w:hAnsi="Times New Roman" w:eastAsia="SimSun" w:cs="Times New Roman"/>
          <w:sz w:val="24"/>
          <w:szCs w:val="24"/>
        </w:rPr>
        <w:t>https://www.sciencedirect.com/</w:t>
      </w:r>
      <w:r>
        <w:rPr>
          <w:rStyle w:val="15"/>
          <w:rFonts w:ascii="Times New Roman" w:hAnsi="Times New Roman" w:eastAsia="SimSun" w:cs="Times New Roman"/>
          <w:sz w:val="24"/>
          <w:szCs w:val="24"/>
        </w:rPr>
        <w:fldChar w:fldCharType="end"/>
      </w:r>
      <w:r>
        <w:rPr>
          <w:rFonts w:ascii="Times New Roman" w:hAnsi="Times New Roman" w:eastAsia="SimSun" w:cs="Times New Roman"/>
          <w:color w:val="000000"/>
          <w:sz w:val="24"/>
          <w:szCs w:val="24"/>
          <w:shd w:val="clear" w:color="auto" w:fill="FFFFFF"/>
        </w:rPr>
        <w:t>(</w:t>
      </w:r>
      <w:r>
        <w:rPr>
          <w:rFonts w:ascii="Times New Roman" w:hAnsi="Times New Roman" w:eastAsia="SimSun" w:cs="Times New Roman"/>
          <w:color w:val="000000"/>
          <w:sz w:val="24"/>
          <w:szCs w:val="24"/>
          <w:shd w:val="clear" w:color="auto" w:fill="FFFFFF"/>
          <w:cs/>
          <w:lang w:bidi="ru-RU"/>
        </w:rPr>
        <w:t>дата обращения</w:t>
      </w:r>
      <w:r>
        <w:rPr>
          <w:rFonts w:ascii="Times New Roman" w:hAnsi="Times New Roman" w:eastAsia="SimSun" w:cs="Times New Roman"/>
          <w:color w:val="000000"/>
          <w:sz w:val="24"/>
          <w:szCs w:val="24"/>
          <w:shd w:val="clear" w:color="auto" w:fill="FFFFFF"/>
        </w:rPr>
        <w:t>: 25.04.2021)</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Abou-Khalil, V.; Helou, S.; Khalifé, E.; Chen, M.A.; Majumdar, R.; Ogata, H. Emergency Online Learning in Low-Resource Settings: Effective Student Engagement Strategies. Educ. Sci. 2021, 11, 24</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Alamri, H., Lowell, V., Watson, W., &amp; Watson, S. L. (2020). Using personalized learning as an instructional approach to motivate learners in online higher education: Learner self-determination and intrinsic motivation. Journal of Research on Technology in Education, 52(3), 322–352</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Alfaro, L., Rivera, C., Luna-Urquizo, J., Castaneda, E., &amp; Fialho, F. (2018). Utilization of a neuro fuzzy model for the online detection of learning styles in adaptive e-learning systems. </w:t>
      </w:r>
      <w:r>
        <w:rPr>
          <w:rFonts w:ascii="Times New Roman" w:hAnsi="Times New Roman" w:cs="Times New Roman"/>
          <w:i/>
          <w:iCs/>
          <w:color w:val="222222"/>
          <w:sz w:val="24"/>
          <w:szCs w:val="24"/>
          <w:shd w:val="clear" w:color="auto" w:fill="FFFFFF"/>
        </w:rPr>
        <w:t>Int. J. Adv. Comput. Sci. Appl</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9</w:t>
      </w:r>
      <w:r>
        <w:rPr>
          <w:rFonts w:ascii="Times New Roman" w:hAnsi="Times New Roman" w:cs="Times New Roman"/>
          <w:color w:val="222222"/>
          <w:sz w:val="24"/>
          <w:szCs w:val="24"/>
          <w:shd w:val="clear" w:color="auto" w:fill="FFFFFF"/>
        </w:rPr>
        <w:t>, 9-17.</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Alshurideh, M. T., Kurdi, B. A., AlHamad, A. Q., Salloum, S. A., Alkurdi, S., Dehghan, A., ... &amp; Masa’deh, R. E. (2021, June). Factors affecting the use of smart mobile examination platforms by universities’ postgraduate students during the COVID 19 pandemic: an empirical study. In Informatics (Vol. 8, No. 2, p. 32)</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Ariyanti, D., Utanto, Y., &amp; Haryono, H. (2021). Curriculum Innovation in Assessment of Learning Outcomes through the Implementation of E-rapor. Innovative Journal of Curriculum and Educational Technology, 10(1), 8-21</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333333"/>
          <w:sz w:val="24"/>
          <w:szCs w:val="24"/>
          <w:shd w:val="clear" w:color="auto" w:fill="FFFFFF"/>
        </w:rPr>
        <w:t>Baciu, E. L., &amp; Trancă, L. M. (2021). Re-framing Challenges as Opportunities: Moving a Social Work Practicum Program in an Online Format and Making It Work. Social Work Review/Revista de Asistenta Sociala, (1).</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Barlow, A., &amp; Brown, S. (2020). Correlations between modes of student cognitive engagement and instructional practices in undergraduate STEM courses. International Journal of STEM Education, 7, 1-15.</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Bedenlier, S., Bond, M., Buntins, K., Zawacki-Richter, O., &amp; Kerres, M. (2020). Facilitating student engagement through educational technology in higher education: A systematic review in the field of arts and humanities. Australasian Journal of Educational Technology, 36(4), 126–150</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Blagov, E., &amp; Anand, A. (2020). CoViD Induced Onlinezation Influence on Knowledge Sharing for Corporate Innovation. In ANNUAL GSOM EMERGING MARKETS CONFERENCE 2020 (pp. 178-189).</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333333"/>
          <w:sz w:val="24"/>
          <w:szCs w:val="24"/>
          <w:shd w:val="clear" w:color="auto" w:fill="FFFFFF"/>
        </w:rPr>
        <w:t>Bradbeer, C. (2021). The Enactment of Teacher Collaboration in Innovative Learning Environments: A Case Study of Spatial and Pedagogical Structuration. In Teacher Transition into Innovative Learning Environments (pp. 47-60). Springer, Singapore.</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Bryson, C., &amp; Hand, L. (2007). The role of engagement in inspiring teaching and learning. Innovations in Education and Teaching International, 44(4)</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333333"/>
          <w:sz w:val="24"/>
          <w:szCs w:val="24"/>
          <w:shd w:val="clear" w:color="auto" w:fill="FFFFFF"/>
        </w:rPr>
        <w:t>Cai, H., Ouyang, M., Zhu, C., &amp; Peng, C. (2021). Research on Teaching Scheme of Introduction to Engineering Management Based on the EPMI. In E3S Web of Conferences (Vol. 248, p. 03083). EDP Sciences.</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color w:val="303030"/>
          <w:sz w:val="24"/>
          <w:szCs w:val="24"/>
          <w:shd w:val="clear" w:color="auto" w:fill="FFFFFF"/>
        </w:rPr>
        <w:t>Cain, J., Black, E. P., &amp; Rohr, J. (2009). An audience response system strategy to improve student motivation, attention, and feedback. </w:t>
      </w:r>
      <w:r>
        <w:rPr>
          <w:rFonts w:ascii="Times New Roman" w:hAnsi="Times New Roman" w:eastAsia="SimSun" w:cs="Times New Roman"/>
          <w:i/>
          <w:color w:val="303030"/>
          <w:sz w:val="24"/>
          <w:szCs w:val="24"/>
          <w:shd w:val="clear" w:color="auto" w:fill="FFFFFF"/>
        </w:rPr>
        <w:t>American journal of pharmaceutical education</w:t>
      </w:r>
      <w:r>
        <w:rPr>
          <w:rFonts w:ascii="Times New Roman" w:hAnsi="Times New Roman" w:eastAsia="SimSun" w:cs="Times New Roman"/>
          <w:color w:val="303030"/>
          <w:sz w:val="24"/>
          <w:szCs w:val="24"/>
          <w:shd w:val="clear" w:color="auto" w:fill="FFFFFF"/>
        </w:rPr>
        <w:t>, </w:t>
      </w:r>
      <w:r>
        <w:rPr>
          <w:rFonts w:ascii="Times New Roman" w:hAnsi="Times New Roman" w:eastAsia="SimSun" w:cs="Times New Roman"/>
          <w:i/>
          <w:color w:val="303030"/>
          <w:sz w:val="24"/>
          <w:szCs w:val="24"/>
          <w:shd w:val="clear" w:color="auto" w:fill="FFFFFF"/>
        </w:rPr>
        <w:t>73</w:t>
      </w:r>
      <w:r>
        <w:rPr>
          <w:rFonts w:ascii="Times New Roman" w:hAnsi="Times New Roman" w:eastAsia="SimSun" w:cs="Times New Roman"/>
          <w:color w:val="303030"/>
          <w:sz w:val="24"/>
          <w:szCs w:val="24"/>
          <w:shd w:val="clear" w:color="auto" w:fill="FFFFFF"/>
        </w:rPr>
        <w:t>(2), 21.</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Campbell, J., &amp; Mayer, R. E. (2009). Questioning as an instructional method: Does it affect learning from lectures? Applied Cognitive Psychology, 23(6), 747-759.</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Celik, S. (2018). Power Distance and Teacher Authority in an Online Learning Environment: Does Culture Affect Student Reactions to Instructor Presence?. In Enhancing Social Presence in Online Learning Environments (pp. 42-62). IGI Global.</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Çelikten, S., &amp; Kinay, I. (2020). Investigation of Prospective Teachers' Belief toward Authentic Assessment and Groupwork Skills. </w:t>
      </w:r>
      <w:r>
        <w:rPr>
          <w:rFonts w:ascii="Times New Roman" w:hAnsi="Times New Roman" w:cs="Times New Roman"/>
          <w:i/>
          <w:iCs/>
          <w:color w:val="222222"/>
          <w:sz w:val="24"/>
          <w:szCs w:val="24"/>
          <w:shd w:val="clear" w:color="auto" w:fill="FFFFFF"/>
        </w:rPr>
        <w:t>Malaysian Online Journal of Educational Sciences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8</w:t>
      </w:r>
      <w:r>
        <w:rPr>
          <w:rFonts w:ascii="Times New Roman" w:hAnsi="Times New Roman" w:cs="Times New Roman"/>
          <w:color w:val="222222"/>
          <w:sz w:val="24"/>
          <w:szCs w:val="24"/>
          <w:shd w:val="clear" w:color="auto" w:fill="FFFFFF"/>
        </w:rPr>
        <w:t>(3), 14-23.</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Chen, B.; Bastedo, K.; Howard, W. (2018). Exploring Design Elements for Online STEM Courses: Active Learning, Engagement &amp; Assessment Design. Online Learn., 22, 59–75</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Chiu, T. K. F., &amp; Mok, I. A. C. (2017). Learner expertise and mathematics different order thinking skills in multimedia learning. Computers &amp; Education, 107, 147–164</w:t>
      </w:r>
    </w:p>
    <w:p>
      <w:pPr>
        <w:pStyle w:val="5"/>
        <w:numPr>
          <w:ilvl w:val="0"/>
          <w:numId w:val="13"/>
        </w:numPr>
        <w:spacing w:line="360" w:lineRule="auto"/>
        <w:jc w:val="both"/>
        <w:rPr>
          <w:rStyle w:val="13"/>
          <w:rFonts w:ascii="Times New Roman" w:hAnsi="Times New Roman" w:cs="Times New Roman"/>
          <w:sz w:val="24"/>
          <w:szCs w:val="24"/>
          <w:vertAlign w:val="baseline"/>
          <w:lang w:val="ru-RU"/>
        </w:rPr>
      </w:pPr>
      <w:r>
        <w:rPr>
          <w:rFonts w:ascii="Times New Roman" w:hAnsi="Times New Roman" w:eastAsia="SimSun" w:cs="Times New Roman"/>
          <w:sz w:val="24"/>
          <w:szCs w:val="24"/>
        </w:rPr>
        <w:t>Chiu, T. K. F., Jong, M. S. Y., &amp; Mok, I. A. C. (2020). Does learner expertise matter when designing emotional multimedia for learners of primary school mathematics? Educational Technology Research and Development, 68(5), 2305–2320</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333333"/>
          <w:sz w:val="24"/>
          <w:szCs w:val="24"/>
          <w:shd w:val="clear" w:color="auto" w:fill="FFFFFF"/>
        </w:rPr>
        <w:t>Cole, A. W., Lennon, L., &amp; Weber, N. L. (2019). Student perceptions of online active learning practices and online learning climate predict online course engagement. Interactive Learning Environments, 1-15.</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Czerkawski, B.C.; Lyman, E.W. (2016) An Instructional Design Framework for Fostering Student Engagement in Online Learning Environments. TechTrends, 60, 532–539</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D’Errico, F.; Paciello, M.; Cerniglia, L. (2016) When Emotions Enhance Students’ Engagement in e-Learning Processes. J. E-Learn. Knowl. Soc., 12.</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333333"/>
          <w:sz w:val="24"/>
          <w:szCs w:val="24"/>
          <w:shd w:val="clear" w:color="auto" w:fill="FFFFFF"/>
        </w:rPr>
        <w:t>de Lange, T., Møystad, A., &amp; Torgersen, G. (2020). How can video‐based assignments integrate practical and conceptual knowledge in summative assessment? Student experiences from a longitudinal experiment. British Educational Research Journal, 46(6), 1279-1299.</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Doris U. Bolliger &amp; Florence Martin (2018) Instructor and student perceptions of online student engagement strategies, Distance Education, 39:4, 568-583</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Fuchs, Kevin. (2021), Preparing Students for Success in a Changing World: The Role of Virtual Whiteboards in the Modern Classroom. In: Education Quarterly Reviews, Vol.4, No.1, 151-158.</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Ghazal S., Aldowah H., Umar I. (2018) Critical Factors to Learning Management System Acceptance and Satisfaction in a Blended Learning Environment.</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Göksün, D. O., &amp; Gürsoy, G. (2019). Comparing success and engagement in gamified learning experiences via Kahoot and Quizizz. Computers &amp; Education, 135, 15-29.</w:t>
      </w:r>
    </w:p>
    <w:p>
      <w:pPr>
        <w:pStyle w:val="22"/>
        <w:numPr>
          <w:ilvl w:val="0"/>
          <w:numId w:val="13"/>
        </w:numPr>
        <w:spacing w:line="360" w:lineRule="auto"/>
        <w:jc w:val="both"/>
        <w:rPr>
          <w:rFonts w:ascii="Times New Roman" w:hAnsi="Times New Roman" w:eastAsia="SimSun" w:cs="Times New Roman"/>
          <w:color w:val="000000"/>
          <w:sz w:val="24"/>
          <w:szCs w:val="24"/>
          <w:shd w:val="clear" w:color="auto" w:fill="FFFFFF"/>
        </w:rPr>
      </w:pPr>
      <w:r>
        <w:rPr>
          <w:rFonts w:ascii="Times New Roman" w:hAnsi="Times New Roman" w:eastAsia="SimSun" w:cs="Times New Roman"/>
          <w:sz w:val="24"/>
          <w:szCs w:val="24"/>
          <w:cs/>
          <w:lang w:bidi="ru-RU"/>
        </w:rPr>
        <w:t>H. Hashim, N. A. Salim and M. Kassim.</w:t>
      </w:r>
      <w:r>
        <w:rPr>
          <w:rFonts w:ascii="Times New Roman" w:hAnsi="Times New Roman" w:eastAsia="SimSun" w:cs="Times New Roman"/>
          <w:sz w:val="24"/>
          <w:szCs w:val="24"/>
        </w:rPr>
        <w:t xml:space="preserve"> Students’ Response on Implementation of Kahoot in the Classroom</w:t>
      </w:r>
      <w:r>
        <w:rPr>
          <w:rFonts w:ascii="Times New Roman" w:hAnsi="Times New Roman" w:eastAsia="SimSun" w:cs="Times New Roman"/>
          <w:color w:val="000000"/>
          <w:sz w:val="24"/>
          <w:szCs w:val="24"/>
          <w:shd w:val="clear" w:color="auto" w:fill="FFFFFF"/>
          <w:cs/>
          <w:lang w:bidi="ru-RU"/>
        </w:rPr>
        <w:t xml:space="preserve"> </w:t>
      </w:r>
      <w:r>
        <w:rPr>
          <w:rFonts w:ascii="Times New Roman" w:hAnsi="Times New Roman" w:eastAsia="SimSun" w:cs="Times New Roman"/>
          <w:color w:val="000000"/>
          <w:sz w:val="24"/>
          <w:szCs w:val="24"/>
          <w:shd w:val="clear" w:color="auto" w:fill="FFFFFF"/>
        </w:rPr>
        <w:t>[</w:t>
      </w:r>
      <w:r>
        <w:rPr>
          <w:rFonts w:ascii="Times New Roman" w:hAnsi="Times New Roman" w:eastAsia="SimSun" w:cs="Times New Roman"/>
          <w:color w:val="000000"/>
          <w:sz w:val="24"/>
          <w:szCs w:val="24"/>
          <w:shd w:val="clear" w:color="auto" w:fill="FFFFFF"/>
          <w:cs/>
          <w:lang w:bidi="ru-RU"/>
        </w:rPr>
        <w:t>Электронный ресурс</w:t>
      </w:r>
      <w:r>
        <w:rPr>
          <w:rFonts w:ascii="Times New Roman" w:hAnsi="Times New Roman" w:eastAsia="SimSun" w:cs="Times New Roman"/>
          <w:color w:val="000000"/>
          <w:sz w:val="24"/>
          <w:szCs w:val="24"/>
          <w:shd w:val="clear" w:color="auto" w:fill="FFFFFF"/>
        </w:rPr>
        <w:t xml:space="preserve">] // URL: </w:t>
      </w:r>
      <w:r>
        <w:fldChar w:fldCharType="begin"/>
      </w:r>
      <w:r>
        <w:instrText xml:space="preserve"> HYPERLINK "https://ieeexplore.ieee.org/" </w:instrText>
      </w:r>
      <w:r>
        <w:fldChar w:fldCharType="separate"/>
      </w:r>
      <w:r>
        <w:rPr>
          <w:rStyle w:val="15"/>
          <w:rFonts w:ascii="Times New Roman" w:hAnsi="Times New Roman" w:eastAsia="SimSun" w:cs="Times New Roman"/>
          <w:sz w:val="24"/>
          <w:szCs w:val="24"/>
        </w:rPr>
        <w:t>https://ieeexplore.ieee.org/</w:t>
      </w:r>
      <w:r>
        <w:rPr>
          <w:rStyle w:val="15"/>
          <w:rFonts w:ascii="Times New Roman" w:hAnsi="Times New Roman" w:eastAsia="SimSun" w:cs="Times New Roman"/>
          <w:sz w:val="24"/>
          <w:szCs w:val="24"/>
        </w:rPr>
        <w:fldChar w:fldCharType="end"/>
      </w:r>
      <w:r>
        <w:rPr>
          <w:rFonts w:ascii="Times New Roman" w:hAnsi="Times New Roman" w:eastAsia="SimSun" w:cs="Times New Roman"/>
          <w:color w:val="000000"/>
          <w:sz w:val="24"/>
          <w:szCs w:val="24"/>
          <w:shd w:val="clear" w:color="auto" w:fill="FFFFFF"/>
        </w:rPr>
        <w:t>(</w:t>
      </w:r>
      <w:r>
        <w:rPr>
          <w:rFonts w:ascii="Times New Roman" w:hAnsi="Times New Roman" w:eastAsia="SimSun" w:cs="Times New Roman"/>
          <w:color w:val="000000"/>
          <w:sz w:val="24"/>
          <w:szCs w:val="24"/>
          <w:shd w:val="clear" w:color="auto" w:fill="FFFFFF"/>
          <w:cs/>
          <w:lang w:bidi="ru-RU"/>
        </w:rPr>
        <w:t>дата обращения</w:t>
      </w:r>
      <w:r>
        <w:rPr>
          <w:rFonts w:ascii="Times New Roman" w:hAnsi="Times New Roman" w:eastAsia="SimSun" w:cs="Times New Roman"/>
          <w:color w:val="000000"/>
          <w:sz w:val="24"/>
          <w:szCs w:val="24"/>
          <w:shd w:val="clear" w:color="auto" w:fill="FFFFFF"/>
        </w:rPr>
        <w:t>: 01.12.2020)</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Hartanto, S., Permana, S. A., &amp; Pringgowijoyo, Y. (2021, March). Mind Mapping Based Mobile Learning System to Increase Student Creativity. In </w:t>
      </w:r>
      <w:r>
        <w:rPr>
          <w:rFonts w:ascii="Times New Roman" w:hAnsi="Times New Roman" w:cs="Times New Roman"/>
          <w:i/>
          <w:iCs/>
          <w:color w:val="222222"/>
          <w:sz w:val="24"/>
          <w:szCs w:val="24"/>
          <w:shd w:val="clear" w:color="auto" w:fill="FFFFFF"/>
        </w:rPr>
        <w:t>Journal of Physics: Conference Series</w:t>
      </w:r>
      <w:r>
        <w:rPr>
          <w:rFonts w:ascii="Times New Roman" w:hAnsi="Times New Roman" w:cs="Times New Roman"/>
          <w:color w:val="222222"/>
          <w:sz w:val="24"/>
          <w:szCs w:val="24"/>
          <w:shd w:val="clear" w:color="auto" w:fill="FFFFFF"/>
        </w:rPr>
        <w:t> (Vol. 1823, No. 1, p. 012013). IOP Publishing.</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Hartnett, M. K. (2015). Influences that undermine learners’ perceptions of autonomy, competence and relatedness in an online context. Australasian Journal of Educational Technology, 31(1), 86–99</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333333"/>
          <w:sz w:val="24"/>
          <w:szCs w:val="24"/>
          <w:shd w:val="clear" w:color="auto" w:fill="FFFFFF"/>
        </w:rPr>
        <w:t>Holbeck, R., &amp; Hartman, J. (2018). Efficient strategies for maximizing online student satisfaction: Applying technologies to increase cognitive presence, social Presence, and teaching Presence. Journal of Educators Online, 15(3), n3.</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Hussain, F. N., &amp; Wilby, K. J. (2019). A systematic review of audience response systems in pharmacy education. </w:t>
      </w:r>
      <w:r>
        <w:rPr>
          <w:rFonts w:ascii="Times New Roman" w:hAnsi="Times New Roman" w:cs="Times New Roman"/>
          <w:i/>
          <w:iCs/>
          <w:color w:val="222222"/>
          <w:sz w:val="24"/>
          <w:szCs w:val="24"/>
          <w:shd w:val="clear" w:color="auto" w:fill="FFFFFF"/>
        </w:rPr>
        <w:t>Currents in Pharmacy Teaching and Learning</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11</w:t>
      </w:r>
      <w:r>
        <w:rPr>
          <w:rFonts w:ascii="Times New Roman" w:hAnsi="Times New Roman" w:cs="Times New Roman"/>
          <w:color w:val="222222"/>
          <w:sz w:val="24"/>
          <w:szCs w:val="24"/>
          <w:shd w:val="clear" w:color="auto" w:fill="FFFFFF"/>
        </w:rPr>
        <w:t>(11), 1196-1204.</w:t>
      </w:r>
    </w:p>
    <w:p>
      <w:pPr>
        <w:pStyle w:val="5"/>
        <w:numPr>
          <w:ilvl w:val="0"/>
          <w:numId w:val="13"/>
        </w:numPr>
        <w:spacing w:line="360" w:lineRule="auto"/>
        <w:jc w:val="both"/>
        <w:rPr>
          <w:rFonts w:ascii="Times New Roman" w:hAnsi="Times New Roman" w:cs="Times New Roman"/>
          <w:sz w:val="24"/>
          <w:szCs w:val="24"/>
        </w:rPr>
      </w:pPr>
      <w:r>
        <w:fldChar w:fldCharType="begin"/>
      </w:r>
      <w:r>
        <w:instrText xml:space="preserve"> HYPERLINK "https://proxy.library.spbu.ru:2281/author/37944882700" </w:instrText>
      </w:r>
      <w:r>
        <w:fldChar w:fldCharType="separate"/>
      </w:r>
      <w:r>
        <w:rPr>
          <w:rFonts w:ascii="Times New Roman" w:hAnsi="Times New Roman" w:eastAsia="SimSun" w:cs="Times New Roman"/>
          <w:sz w:val="24"/>
          <w:szCs w:val="24"/>
        </w:rPr>
        <w:t>J.M. Mantikayan</w:t>
      </w:r>
      <w:r>
        <w:rPr>
          <w:rFonts w:ascii="Times New Roman" w:hAnsi="Times New Roman" w:eastAsia="SimSun" w:cs="Times New Roman"/>
          <w:sz w:val="24"/>
          <w:szCs w:val="24"/>
        </w:rPr>
        <w:fldChar w:fldCharType="end"/>
      </w:r>
      <w:r>
        <w:rPr>
          <w:rFonts w:ascii="Times New Roman" w:hAnsi="Times New Roman" w:eastAsia="SimSun" w:cs="Times New Roman"/>
          <w:sz w:val="24"/>
          <w:szCs w:val="24"/>
        </w:rPr>
        <w:t xml:space="preserve">, </w:t>
      </w:r>
      <w:r>
        <w:fldChar w:fldCharType="begin"/>
      </w:r>
      <w:r>
        <w:instrText xml:space="preserve"> HYPERLINK "https://proxy.library.spbu.ru:2281/author/37928839300" </w:instrText>
      </w:r>
      <w:r>
        <w:fldChar w:fldCharType="separate"/>
      </w:r>
      <w:r>
        <w:rPr>
          <w:rFonts w:ascii="Times New Roman" w:hAnsi="Times New Roman" w:eastAsia="SimSun" w:cs="Times New Roman"/>
          <w:sz w:val="24"/>
          <w:szCs w:val="24"/>
        </w:rPr>
        <w:t>L.M. Abdullah </w:t>
      </w:r>
      <w:r>
        <w:rPr>
          <w:rFonts w:ascii="Times New Roman" w:hAnsi="Times New Roman" w:eastAsia="SimSun" w:cs="Times New Roman"/>
          <w:sz w:val="24"/>
          <w:szCs w:val="24"/>
        </w:rPr>
        <w:fldChar w:fldCharType="end"/>
      </w:r>
      <w:r>
        <w:rPr>
          <w:rFonts w:ascii="Times New Roman" w:hAnsi="Times New Roman" w:eastAsia="SimSun" w:cs="Times New Roman"/>
          <w:sz w:val="24"/>
          <w:szCs w:val="24"/>
        </w:rPr>
        <w:t xml:space="preserve">&amp; </w:t>
      </w:r>
      <w:r>
        <w:fldChar w:fldCharType="begin"/>
      </w:r>
      <w:r>
        <w:instrText xml:space="preserve"> HYPERLINK "https://proxy.library.spbu.ru:2281/author/37945367800" </w:instrText>
      </w:r>
      <w:r>
        <w:fldChar w:fldCharType="separate"/>
      </w:r>
      <w:r>
        <w:rPr>
          <w:rFonts w:ascii="Times New Roman" w:hAnsi="Times New Roman" w:eastAsia="SimSun" w:cs="Times New Roman"/>
          <w:sz w:val="24"/>
          <w:szCs w:val="24"/>
        </w:rPr>
        <w:t>M.A. Abdulgani</w:t>
      </w:r>
      <w:r>
        <w:rPr>
          <w:rFonts w:ascii="Times New Roman" w:hAnsi="Times New Roman" w:eastAsia="SimSun" w:cs="Times New Roman"/>
          <w:sz w:val="24"/>
          <w:szCs w:val="24"/>
        </w:rPr>
        <w:fldChar w:fldCharType="end"/>
      </w:r>
      <w:r>
        <w:rPr>
          <w:rFonts w:ascii="Times New Roman" w:hAnsi="Times New Roman" w:eastAsia="SimSun" w:cs="Times New Roman"/>
          <w:sz w:val="24"/>
          <w:szCs w:val="24"/>
        </w:rPr>
        <w:t>. Audience Response System Utilization Outcome in Secondary School Environment //</w:t>
      </w:r>
      <w:r>
        <w:rPr>
          <w:rFonts w:ascii="Times New Roman" w:hAnsi="Times New Roman" w:eastAsia="SimSun" w:cs="Times New Roman"/>
          <w:sz w:val="24"/>
          <w:szCs w:val="24"/>
          <w:cs/>
          <w:lang w:bidi="ru-RU"/>
        </w:rPr>
        <w:t xml:space="preserve">[Электронный ресурс] // URL: </w:t>
      </w:r>
      <w:r>
        <w:fldChar w:fldCharType="begin"/>
      </w:r>
      <w:r>
        <w:instrText xml:space="preserve"> HYPERLINK "https://ieeexplore.ieee.org/" </w:instrText>
      </w:r>
      <w:r>
        <w:fldChar w:fldCharType="separate"/>
      </w:r>
      <w:r>
        <w:rPr>
          <w:rStyle w:val="15"/>
          <w:rFonts w:ascii="Times New Roman" w:hAnsi="Times New Roman" w:eastAsia="SimSun" w:cs="Times New Roman"/>
          <w:sz w:val="24"/>
          <w:szCs w:val="24"/>
        </w:rPr>
        <w:t>https://ieeexplore.ieee.org/</w:t>
      </w:r>
      <w:r>
        <w:rPr>
          <w:rStyle w:val="15"/>
          <w:rFonts w:ascii="Times New Roman" w:hAnsi="Times New Roman" w:eastAsia="SimSun" w:cs="Times New Roman"/>
          <w:sz w:val="24"/>
          <w:szCs w:val="24"/>
        </w:rPr>
        <w:fldChar w:fldCharType="end"/>
      </w:r>
      <w:r>
        <w:rPr>
          <w:rFonts w:ascii="Times New Roman" w:hAnsi="Times New Roman" w:eastAsia="SimSun" w:cs="Times New Roman"/>
          <w:color w:val="000000"/>
          <w:sz w:val="24"/>
          <w:szCs w:val="24"/>
          <w:shd w:val="clear" w:color="auto" w:fill="FFFFFF"/>
        </w:rPr>
        <w:t>(</w:t>
      </w:r>
      <w:r>
        <w:rPr>
          <w:rFonts w:ascii="Times New Roman" w:hAnsi="Times New Roman" w:eastAsia="SimSun" w:cs="Times New Roman"/>
          <w:color w:val="000000"/>
          <w:sz w:val="24"/>
          <w:szCs w:val="24"/>
          <w:shd w:val="clear" w:color="auto" w:fill="FFFFFF"/>
          <w:cs/>
          <w:lang w:bidi="ru-RU"/>
        </w:rPr>
        <w:t>дата обращения</w:t>
      </w:r>
      <w:r>
        <w:rPr>
          <w:rFonts w:ascii="Times New Roman" w:hAnsi="Times New Roman" w:eastAsia="SimSun" w:cs="Times New Roman"/>
          <w:color w:val="000000"/>
          <w:sz w:val="24"/>
          <w:szCs w:val="24"/>
          <w:shd w:val="clear" w:color="auto" w:fill="FFFFFF"/>
        </w:rPr>
        <w:t>: 08.05.2021)</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Juraj Petrovic, Dijana Tralic &amp; Predrag Pale. Time Aspects of Using Audience Response Systems//</w:t>
      </w:r>
      <w:r>
        <w:rPr>
          <w:rFonts w:ascii="Times New Roman" w:hAnsi="Times New Roman" w:eastAsia="SimSun" w:cs="Times New Roman"/>
          <w:sz w:val="24"/>
          <w:szCs w:val="24"/>
          <w:cs/>
          <w:lang w:bidi="ru-RU"/>
        </w:rPr>
        <w:t xml:space="preserve">[Электронный ресурс] // URL:  </w:t>
      </w:r>
      <w:r>
        <w:fldChar w:fldCharType="begin"/>
      </w:r>
      <w:r>
        <w:instrText xml:space="preserve"> HYPERLINK "https://ieeexplore.ieee.org/" </w:instrText>
      </w:r>
      <w:r>
        <w:fldChar w:fldCharType="separate"/>
      </w:r>
      <w:r>
        <w:rPr>
          <w:rStyle w:val="15"/>
          <w:rFonts w:ascii="Times New Roman" w:hAnsi="Times New Roman" w:eastAsia="SimSun" w:cs="Times New Roman"/>
          <w:sz w:val="24"/>
          <w:szCs w:val="24"/>
        </w:rPr>
        <w:t>https://ieeexplore.ieee.org/</w:t>
      </w:r>
      <w:r>
        <w:rPr>
          <w:rStyle w:val="15"/>
          <w:rFonts w:ascii="Times New Roman" w:hAnsi="Times New Roman" w:eastAsia="SimSun" w:cs="Times New Roman"/>
          <w:sz w:val="24"/>
          <w:szCs w:val="24"/>
        </w:rPr>
        <w:fldChar w:fldCharType="end"/>
      </w:r>
      <w:r>
        <w:rPr>
          <w:rFonts w:ascii="Times New Roman" w:hAnsi="Times New Roman" w:eastAsia="SimSun" w:cs="Times New Roman"/>
          <w:color w:val="000000"/>
          <w:sz w:val="24"/>
          <w:szCs w:val="24"/>
          <w:shd w:val="clear" w:color="auto" w:fill="FFFFFF"/>
        </w:rPr>
        <w:t>(</w:t>
      </w:r>
      <w:r>
        <w:rPr>
          <w:rFonts w:ascii="Times New Roman" w:hAnsi="Times New Roman" w:eastAsia="SimSun" w:cs="Times New Roman"/>
          <w:color w:val="000000"/>
          <w:sz w:val="24"/>
          <w:szCs w:val="24"/>
          <w:shd w:val="clear" w:color="auto" w:fill="FFFFFF"/>
          <w:cs/>
          <w:lang w:bidi="ru-RU"/>
        </w:rPr>
        <w:t>дата обращения</w:t>
      </w:r>
      <w:r>
        <w:rPr>
          <w:rFonts w:ascii="Times New Roman" w:hAnsi="Times New Roman" w:eastAsia="SimSun" w:cs="Times New Roman"/>
          <w:color w:val="000000"/>
          <w:sz w:val="24"/>
          <w:szCs w:val="24"/>
          <w:shd w:val="clear" w:color="auto" w:fill="FFFFFF"/>
        </w:rPr>
        <w:t>: 28.04.2021)</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333333"/>
          <w:sz w:val="24"/>
          <w:szCs w:val="24"/>
          <w:shd w:val="clear" w:color="auto" w:fill="FFFFFF"/>
        </w:rPr>
        <w:t>Karen Swan (2002) Building Learning Communities in Online Courses: the importance of interaction, Education, Communication &amp; Information, 2:1, 23-49</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Kroger-Jarvis, M., &amp; Johnson, K. (2021). Using Diverse Applications to Promote Student Engagement and Faculty Presence in the Online Classroom. </w:t>
      </w:r>
      <w:r>
        <w:rPr>
          <w:rFonts w:ascii="Times New Roman" w:hAnsi="Times New Roman" w:cs="Times New Roman"/>
          <w:i/>
          <w:iCs/>
          <w:color w:val="222222"/>
          <w:sz w:val="24"/>
          <w:szCs w:val="24"/>
          <w:shd w:val="clear" w:color="auto" w:fill="FFFFFF"/>
        </w:rPr>
        <w:t>The Journal for Research and Practice in College Teaching</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6</w:t>
      </w:r>
      <w:r>
        <w:rPr>
          <w:rFonts w:ascii="Times New Roman" w:hAnsi="Times New Roman" w:cs="Times New Roman"/>
          <w:color w:val="222222"/>
          <w:sz w:val="24"/>
          <w:szCs w:val="24"/>
          <w:shd w:val="clear" w:color="auto" w:fill="FFFFFF"/>
        </w:rPr>
        <w:t>(1), 182-199.</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333333"/>
          <w:sz w:val="24"/>
          <w:szCs w:val="24"/>
          <w:shd w:val="clear" w:color="auto" w:fill="FFFFFF"/>
        </w:rPr>
        <w:t>Lloyd J. Rieber (2006) Using Peer Review to Improve Student Writing in Business Courses, Journal of Education for Business, 81:6, 322-326</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Lumpkin, A., Achen, R. M., &amp; Dodd, R. K. (2015). Student perceptions of active learning. College Student Journal, 49(1), 121-133</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Mandernach, B. J., &amp; Holbeck, R. (2021). Holistic Evaluation and Support of Remote, Adjunct Faculty: Strategies to Foster Teaching Effectiveness. In Handbook of Research on Inclusive Development for Remote Adjunct Faculty in Higher Education (pp. 264-273). IGI Global.</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000000"/>
          <w:sz w:val="24"/>
          <w:szCs w:val="24"/>
          <w:shd w:val="clear" w:color="auto" w:fill="FFFFFF"/>
          <w:cs/>
          <w:lang w:bidi="ru-RU"/>
        </w:rPr>
        <w:t>Manhui Huang</w:t>
      </w:r>
      <w:r>
        <w:rPr>
          <w:rFonts w:ascii="Times New Roman" w:hAnsi="Times New Roman" w:eastAsia="sans-serif" w:cs="Times New Roman"/>
          <w:color w:val="000000"/>
          <w:sz w:val="24"/>
          <w:szCs w:val="24"/>
          <w:shd w:val="clear" w:color="auto" w:fill="FFFFFF"/>
          <w:cs/>
          <w:lang w:val="ru-RU" w:bidi="ru-RU"/>
        </w:rPr>
        <w:t>.</w:t>
      </w:r>
      <w:r>
        <w:rPr>
          <w:rFonts w:ascii="Times New Roman" w:hAnsi="Times New Roman" w:eastAsia="sans-serif" w:cs="Times New Roman"/>
          <w:color w:val="000000"/>
          <w:sz w:val="24"/>
          <w:szCs w:val="24"/>
          <w:shd w:val="clear" w:color="auto" w:fill="FFFFFF"/>
          <w:cs/>
          <w:lang w:bidi="ru-RU"/>
        </w:rPr>
        <w:t xml:space="preserve"> The Critical Effect Factors of Faculty IT System </w:t>
      </w:r>
      <w:r>
        <w:rPr>
          <w:rFonts w:ascii="Times New Roman" w:hAnsi="Times New Roman" w:eastAsia="sans-serif" w:cs="Times New Roman"/>
          <w:color w:val="000000"/>
          <w:sz w:val="24"/>
          <w:szCs w:val="24"/>
          <w:shd w:val="clear" w:color="auto" w:fill="FFFFFF"/>
          <w:lang w:bidi="ru-RU"/>
        </w:rPr>
        <w:t>U</w:t>
      </w:r>
      <w:r>
        <w:rPr>
          <w:rFonts w:ascii="Times New Roman" w:hAnsi="Times New Roman" w:eastAsia="sans-serif" w:cs="Times New Roman"/>
          <w:color w:val="000000"/>
          <w:sz w:val="24"/>
          <w:szCs w:val="24"/>
          <w:shd w:val="clear" w:color="auto" w:fill="FFFFFF"/>
          <w:cs/>
          <w:lang w:bidi="ru-RU"/>
        </w:rPr>
        <w:t>sage Intention in Higher Education</w:t>
      </w:r>
      <w:r>
        <w:rPr>
          <w:rFonts w:ascii="Times New Roman" w:hAnsi="Times New Roman" w:eastAsia="sans-serif" w:cs="Times New Roman"/>
          <w:color w:val="000000"/>
          <w:sz w:val="24"/>
          <w:szCs w:val="24"/>
          <w:shd w:val="clear" w:color="auto" w:fill="FFFFFF"/>
          <w:lang w:bidi="ru-RU"/>
        </w:rPr>
        <w:t xml:space="preserve"> </w:t>
      </w:r>
      <w:r>
        <w:rPr>
          <w:rFonts w:ascii="Times New Roman" w:hAnsi="Times New Roman" w:eastAsia="SimSun" w:cs="Times New Roman"/>
          <w:color w:val="000000"/>
          <w:sz w:val="24"/>
          <w:szCs w:val="24"/>
          <w:shd w:val="clear" w:color="auto" w:fill="FFFFFF"/>
        </w:rPr>
        <w:t>[</w:t>
      </w:r>
      <w:r>
        <w:rPr>
          <w:rFonts w:ascii="Times New Roman" w:hAnsi="Times New Roman" w:eastAsia="SimSun" w:cs="Times New Roman"/>
          <w:color w:val="000000"/>
          <w:sz w:val="24"/>
          <w:szCs w:val="24"/>
          <w:shd w:val="clear" w:color="auto" w:fill="FFFFFF"/>
          <w:cs/>
          <w:lang w:bidi="ru-RU"/>
        </w:rPr>
        <w:t>Электронный ресурс</w:t>
      </w:r>
      <w:r>
        <w:rPr>
          <w:rFonts w:ascii="Times New Roman" w:hAnsi="Times New Roman" w:eastAsia="SimSun" w:cs="Times New Roman"/>
          <w:color w:val="000000"/>
          <w:sz w:val="24"/>
          <w:szCs w:val="24"/>
          <w:shd w:val="clear" w:color="auto" w:fill="FFFFFF"/>
        </w:rPr>
        <w:t xml:space="preserve">] // URL: </w:t>
      </w:r>
      <w:r>
        <w:fldChar w:fldCharType="begin"/>
      </w:r>
      <w:r>
        <w:instrText xml:space="preserve"> HYPERLINK "https://ieeexplore.ieee.org/" </w:instrText>
      </w:r>
      <w:r>
        <w:fldChar w:fldCharType="separate"/>
      </w:r>
      <w:r>
        <w:rPr>
          <w:rStyle w:val="15"/>
          <w:rFonts w:ascii="Times New Roman" w:hAnsi="Times New Roman" w:eastAsia="SimSun" w:cs="Times New Roman"/>
          <w:sz w:val="24"/>
          <w:szCs w:val="24"/>
        </w:rPr>
        <w:t>https://ieeexplore.ieee.org/</w:t>
      </w:r>
      <w:r>
        <w:rPr>
          <w:rStyle w:val="15"/>
          <w:rFonts w:ascii="Times New Roman" w:hAnsi="Times New Roman" w:eastAsia="SimSun" w:cs="Times New Roman"/>
          <w:sz w:val="24"/>
          <w:szCs w:val="24"/>
        </w:rPr>
        <w:fldChar w:fldCharType="end"/>
      </w:r>
      <w:r>
        <w:rPr>
          <w:rFonts w:ascii="Times New Roman" w:hAnsi="Times New Roman" w:eastAsia="SimSun" w:cs="Times New Roman"/>
          <w:color w:val="000000"/>
          <w:sz w:val="24"/>
          <w:szCs w:val="24"/>
          <w:shd w:val="clear" w:color="auto" w:fill="FFFFFF"/>
        </w:rPr>
        <w:t>(</w:t>
      </w:r>
      <w:r>
        <w:rPr>
          <w:rFonts w:ascii="Times New Roman" w:hAnsi="Times New Roman" w:eastAsia="SimSun" w:cs="Times New Roman"/>
          <w:color w:val="000000"/>
          <w:sz w:val="24"/>
          <w:szCs w:val="24"/>
          <w:shd w:val="clear" w:color="auto" w:fill="FFFFFF"/>
          <w:cs/>
          <w:lang w:bidi="ru-RU"/>
        </w:rPr>
        <w:t>дата обращения</w:t>
      </w:r>
      <w:r>
        <w:rPr>
          <w:rFonts w:ascii="Times New Roman" w:hAnsi="Times New Roman" w:eastAsia="SimSun" w:cs="Times New Roman"/>
          <w:color w:val="000000"/>
          <w:sz w:val="24"/>
          <w:szCs w:val="24"/>
          <w:shd w:val="clear" w:color="auto" w:fill="FFFFFF"/>
        </w:rPr>
        <w:t>: 03.12.2020)</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333333"/>
          <w:sz w:val="24"/>
          <w:szCs w:val="24"/>
          <w:shd w:val="clear" w:color="auto" w:fill="FFFFFF"/>
        </w:rPr>
        <w:t>Markauskaite, L., Goodyear, P., &amp; Sutherland, L. (2020). Learning for knowledgeable action: The construction of actionable conceptualisations as a unit of analysis in researching professional learning. Learning, Culture and Social Interaction, 100382.</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Martin, F.; Bolliger, (2018). D.U. Engagement Matters: Student Perceptions on the Importance of Engagement Strategies in the Online Learning Environment. Online Learn., 22, 205–222</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Miner, S., &amp; Stefaniak, J. E. (2018). Learning via Video in Higher Education: An Exploration of Instructor and Student Perceptions. </w:t>
      </w:r>
      <w:r>
        <w:rPr>
          <w:rFonts w:ascii="Times New Roman" w:hAnsi="Times New Roman" w:cs="Times New Roman"/>
          <w:i/>
          <w:iCs/>
          <w:color w:val="222222"/>
          <w:sz w:val="24"/>
          <w:szCs w:val="24"/>
          <w:shd w:val="clear" w:color="auto" w:fill="FFFFFF"/>
        </w:rPr>
        <w:t>Journal of University Teaching and Learning Practice</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15</w:t>
      </w:r>
      <w:r>
        <w:rPr>
          <w:rFonts w:ascii="Times New Roman" w:hAnsi="Times New Roman" w:cs="Times New Roman"/>
          <w:color w:val="222222"/>
          <w:sz w:val="24"/>
          <w:szCs w:val="24"/>
          <w:shd w:val="clear" w:color="auto" w:fill="FFFFFF"/>
        </w:rPr>
        <w:t>(2), 2.</w:t>
      </w:r>
    </w:p>
    <w:p>
      <w:pPr>
        <w:pStyle w:val="5"/>
        <w:numPr>
          <w:ilvl w:val="0"/>
          <w:numId w:val="13"/>
        </w:numPr>
        <w:spacing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Moore, D.; Williams, R.L., II; Luo, T.; Karadogan, E. (2013). Elusive Achievement Effects of Haptic Feedback. J. Interact. Learn. Res., 24, 329–347</w:t>
      </w:r>
    </w:p>
    <w:p>
      <w:pPr>
        <w:pStyle w:val="5"/>
        <w:numPr>
          <w:ilvl w:val="0"/>
          <w:numId w:val="13"/>
        </w:numPr>
        <w:spacing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Murray, M.C.; Pérez, J.; Geist, D.; Hedrick, A. (2014). Student Interaction with Online Course Content: Build It and They Might Come. J. Inf. Technol. Educ. Res., 11, 125–140</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Neumann, D. L., Neumann, M. M., &amp; Hood, M. (2011). Evaluating computer-based simulations, multimedia and animations that help integrate blended learning with lectures in first year statistics. Australasian Journal of Educational Technology, 27(2), 274-289</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Reeve, J. (2013). How students create motivationally supportive learning environments for themselves: The concept of agentic engagement. Journal of Educational Psychology, 105(3), 579–595</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333333"/>
          <w:sz w:val="24"/>
          <w:szCs w:val="24"/>
          <w:shd w:val="clear" w:color="auto" w:fill="FFFFFF"/>
        </w:rPr>
        <w:t>Resch, K., &amp; Schrittesser, I. (2021). Using the Service-Learning approach to bridge the gap between theory and practice in teacher education. International Journal of Inclusive Education, 1-15.</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Shin, J. K. (2020). Decision tree analysis on the relationship between life patterns and sub-health for specific college student. The Korean Data &amp; Information Science Society, 31(5), 889-899</w:t>
      </w:r>
    </w:p>
    <w:p>
      <w:pPr>
        <w:pStyle w:val="5"/>
        <w:numPr>
          <w:ilvl w:val="0"/>
          <w:numId w:val="13"/>
        </w:numPr>
        <w:spacing w:line="36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Sidpra, J.; Gaier, C.; Reddy, N.; Kumar, N.; Mirsky, D.; Mankad, K. (2020). Sustaining Education in the Age of COVID-19: A Survey of Synchronous Web-Based Platforms. Quant. Imaging Med. Surg., 10, 1422.</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333333"/>
          <w:sz w:val="24"/>
          <w:szCs w:val="24"/>
          <w:shd w:val="clear" w:color="auto" w:fill="FFFFFF"/>
        </w:rPr>
        <w:t>Steve Higgins, Gary Beauchamp &amp; Dave Miller (2007) Reviewing the literature on interactive whiteboards, Learning, Media and Technology, 32:3, 213-225.</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333333"/>
          <w:sz w:val="24"/>
          <w:szCs w:val="24"/>
          <w:shd w:val="clear" w:color="auto" w:fill="FFFFFF"/>
        </w:rPr>
        <w:t>Thomas, G., &amp; Thorpe, S. (2019). Enhancing the facilitation of online groups in higher education: a review of the literature on face-to-face and online group-facilitation. Interactive Learning Environments, 27(1), 62-71</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Vahedi, Z., Zannella, L., &amp; Want, S. C. (2019). Students’ use of information and communication technologies in the classroom: Uses, restriction, and integration. </w:t>
      </w:r>
      <w:r>
        <w:rPr>
          <w:rFonts w:ascii="Times New Roman" w:hAnsi="Times New Roman" w:cs="Times New Roman"/>
          <w:i/>
          <w:iCs/>
          <w:color w:val="222222"/>
          <w:sz w:val="24"/>
          <w:szCs w:val="24"/>
          <w:shd w:val="clear" w:color="auto" w:fill="FFFFFF"/>
        </w:rPr>
        <w:t>Active Learning in Higher Education</w:t>
      </w:r>
      <w:r>
        <w:rPr>
          <w:rFonts w:ascii="Times New Roman" w:hAnsi="Times New Roman" w:cs="Times New Roman"/>
          <w:color w:val="222222"/>
          <w:sz w:val="24"/>
          <w:szCs w:val="24"/>
          <w:shd w:val="clear" w:color="auto" w:fill="FFFFFF"/>
        </w:rPr>
        <w:t>, 1469787419861926.</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Van Popta, E.; Kral, M.; Camp, G.; Martens, R.L.; Simons, P.R.-J. (2017). Exploring the Value of Peer Feedback in Online Learning for the Provider. Educ. Res. Rev., 20, 24–34</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Vanessa P. Dennen, A. Aubteen Darabi &amp; Linda J. Smith (2007) Instructor–Learner Interaction in Online Courses: The relative perceived importance of particular instructor actions on performance and satisfaction, Distance Education, 28:1, 65-79</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Vansteenkiste, M., Zhou, M., Lens, W., &amp; Soenens, B. (2015). Experiences of autonomy and control among Chinese learners: Vitalizing or immobilizing? Journal of Educational Psychology, 97(3), 468–483</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333333"/>
          <w:sz w:val="24"/>
          <w:szCs w:val="24"/>
          <w:shd w:val="clear" w:color="auto" w:fill="FFFFFF"/>
        </w:rPr>
        <w:t>Vinogradov, V. L., Goloshchapova, L. V., Berenkova, V. M., &amp; Samusenkov, V. O. (2020). Interactive Monitoring of The Adequacy of Student Achievement Assessment. Talent Development &amp; Excellence, 12.</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Webber, K. L., Krylow, R. B., &amp; Zhang, Q. (2013). Does involvement really matter? Indicators of college student success and satisfaction. Journal of College Student Development, 54(6), 591-611.</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Weil, S.; McGuigan, N.; Kern, T. (2015). The Usage of an Online Discussion Forum for the Facilitation of Case-Based Learning in an Intermediate Accounting Course: A New Zealand Case. Open Learn. J. Open Distance E-Learn., 26, 237–251</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Wiley, K., Bradford, A., &amp; Linn, M. C. (2019, January). Supporting collaborative curriculum customizations using the knowledge integration framework. In </w:t>
      </w:r>
      <w:r>
        <w:rPr>
          <w:rFonts w:ascii="Times New Roman" w:hAnsi="Times New Roman" w:cs="Times New Roman"/>
          <w:i/>
          <w:iCs/>
          <w:color w:val="222222"/>
          <w:sz w:val="24"/>
          <w:szCs w:val="24"/>
          <w:shd w:val="clear" w:color="auto" w:fill="FFFFFF"/>
        </w:rPr>
        <w:t>Computer-supported collaborative learning</w:t>
      </w:r>
      <w:r>
        <w:rPr>
          <w:rFonts w:ascii="Times New Roman" w:hAnsi="Times New Roman" w:cs="Times New Roman"/>
          <w:color w:val="222222"/>
          <w:sz w:val="24"/>
          <w:szCs w:val="24"/>
          <w:shd w:val="clear" w:color="auto" w:fill="FFFFFF"/>
        </w:rPr>
        <w:t> (Vol. 1).</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Wittrock, M. C. (1990). Generative processes of comprehension. Educational Psychologist, 24, 354-376.</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ans-serif" w:cs="Times New Roman"/>
          <w:color w:val="000000"/>
          <w:sz w:val="24"/>
          <w:szCs w:val="24"/>
          <w:shd w:val="clear" w:color="auto" w:fill="FFFFFF"/>
          <w:cs/>
          <w:lang w:bidi="ru-RU"/>
        </w:rPr>
        <w:t>Woan Ning Lim</w:t>
      </w:r>
      <w:r>
        <w:rPr>
          <w:rFonts w:ascii="Times New Roman" w:hAnsi="Times New Roman" w:eastAsia="sans-serif" w:cs="Times New Roman"/>
          <w:color w:val="000000"/>
          <w:sz w:val="24"/>
          <w:szCs w:val="24"/>
          <w:shd w:val="clear" w:color="auto" w:fill="FFFFFF"/>
          <w:cs/>
          <w:lang w:val="ru-RU" w:bidi="ru-RU"/>
        </w:rPr>
        <w:t xml:space="preserve">. </w:t>
      </w:r>
      <w:r>
        <w:rPr>
          <w:rFonts w:ascii="Times New Roman" w:hAnsi="Times New Roman" w:eastAsia="sans-serif" w:cs="Times New Roman"/>
          <w:color w:val="000000"/>
          <w:sz w:val="24"/>
          <w:szCs w:val="24"/>
          <w:shd w:val="clear" w:color="auto" w:fill="FFFFFF"/>
          <w:cs/>
          <w:lang w:bidi="ru-RU"/>
        </w:rPr>
        <w:t>Improving Student Engagement in Higher Education through Mobile-Based Interactive Teaching Model Using Socrative</w:t>
      </w:r>
      <w:r>
        <w:rPr>
          <w:rFonts w:ascii="Times New Roman" w:hAnsi="Times New Roman" w:eastAsia="sans-serif" w:cs="Times New Roman"/>
          <w:color w:val="000000"/>
          <w:sz w:val="24"/>
          <w:szCs w:val="24"/>
          <w:shd w:val="clear" w:color="auto" w:fill="FFFFFF"/>
          <w:lang w:bidi="ru-RU"/>
        </w:rPr>
        <w:t xml:space="preserve"> </w:t>
      </w:r>
      <w:r>
        <w:rPr>
          <w:rFonts w:ascii="Times New Roman" w:hAnsi="Times New Roman" w:eastAsia="SimSun" w:cs="Times New Roman"/>
          <w:color w:val="000000"/>
          <w:sz w:val="24"/>
          <w:szCs w:val="24"/>
          <w:shd w:val="clear" w:color="auto" w:fill="FFFFFF"/>
        </w:rPr>
        <w:t>[</w:t>
      </w:r>
      <w:r>
        <w:rPr>
          <w:rFonts w:ascii="Times New Roman" w:hAnsi="Times New Roman" w:eastAsia="SimSun" w:cs="Times New Roman"/>
          <w:color w:val="000000"/>
          <w:sz w:val="24"/>
          <w:szCs w:val="24"/>
          <w:shd w:val="clear" w:color="auto" w:fill="FFFFFF"/>
          <w:cs/>
          <w:lang w:bidi="ru-RU"/>
        </w:rPr>
        <w:t>Электронный ресурс</w:t>
      </w:r>
      <w:r>
        <w:rPr>
          <w:rFonts w:ascii="Times New Roman" w:hAnsi="Times New Roman" w:eastAsia="SimSun" w:cs="Times New Roman"/>
          <w:color w:val="000000"/>
          <w:sz w:val="24"/>
          <w:szCs w:val="24"/>
          <w:shd w:val="clear" w:color="auto" w:fill="FFFFFF"/>
        </w:rPr>
        <w:t xml:space="preserve">] // URL: </w:t>
      </w:r>
      <w:r>
        <w:fldChar w:fldCharType="begin"/>
      </w:r>
      <w:r>
        <w:instrText xml:space="preserve"> HYPERLINK "https://ieeexplore.ieee.org/" </w:instrText>
      </w:r>
      <w:r>
        <w:fldChar w:fldCharType="separate"/>
      </w:r>
      <w:r>
        <w:rPr>
          <w:rStyle w:val="15"/>
          <w:rFonts w:ascii="Times New Roman" w:hAnsi="Times New Roman" w:eastAsia="SimSun" w:cs="Times New Roman"/>
          <w:sz w:val="24"/>
          <w:szCs w:val="24"/>
        </w:rPr>
        <w:t>https://ieeexplore.ieee.org/</w:t>
      </w:r>
      <w:r>
        <w:rPr>
          <w:rStyle w:val="15"/>
          <w:rFonts w:ascii="Times New Roman" w:hAnsi="Times New Roman" w:eastAsia="SimSun" w:cs="Times New Roman"/>
          <w:sz w:val="24"/>
          <w:szCs w:val="24"/>
        </w:rPr>
        <w:fldChar w:fldCharType="end"/>
      </w:r>
      <w:r>
        <w:rPr>
          <w:rFonts w:ascii="Times New Roman" w:hAnsi="Times New Roman" w:eastAsia="SimSun" w:cs="Times New Roman"/>
          <w:color w:val="000000"/>
          <w:sz w:val="24"/>
          <w:szCs w:val="24"/>
          <w:shd w:val="clear" w:color="auto" w:fill="FFFFFF"/>
        </w:rPr>
        <w:t>(</w:t>
      </w:r>
      <w:r>
        <w:rPr>
          <w:rFonts w:ascii="Times New Roman" w:hAnsi="Times New Roman" w:eastAsia="SimSun" w:cs="Times New Roman"/>
          <w:color w:val="000000"/>
          <w:sz w:val="24"/>
          <w:szCs w:val="24"/>
          <w:shd w:val="clear" w:color="auto" w:fill="FFFFFF"/>
          <w:cs/>
          <w:lang w:bidi="ru-RU"/>
        </w:rPr>
        <w:t>дата обращения</w:t>
      </w:r>
      <w:r>
        <w:rPr>
          <w:rFonts w:ascii="Times New Roman" w:hAnsi="Times New Roman" w:eastAsia="SimSun" w:cs="Times New Roman"/>
          <w:color w:val="000000"/>
          <w:sz w:val="24"/>
          <w:szCs w:val="24"/>
          <w:shd w:val="clear" w:color="auto" w:fill="FFFFFF"/>
        </w:rPr>
        <w:t>: 03.12.2020)</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Wong-Villacres, M., Gautam, A., Roldan, W., Pei, L., Dickinson, J., Ismail, A., ... &amp; Yip, J. (2020, October). From Needs to Strengths: Operationalizing an Assets-Based Design of Technology. In </w:t>
      </w:r>
      <w:r>
        <w:rPr>
          <w:rFonts w:ascii="Times New Roman" w:hAnsi="Times New Roman" w:cs="Times New Roman"/>
          <w:i/>
          <w:iCs/>
          <w:sz w:val="24"/>
          <w:szCs w:val="24"/>
          <w:shd w:val="clear" w:color="auto" w:fill="FFFFFF"/>
        </w:rPr>
        <w:t>Conference Companion Publication of the 2020 on Computer Supported Cooperative Work and Social Computing</w:t>
      </w:r>
      <w:r>
        <w:rPr>
          <w:rFonts w:ascii="Times New Roman" w:hAnsi="Times New Roman" w:cs="Times New Roman"/>
          <w:sz w:val="24"/>
          <w:szCs w:val="24"/>
          <w:shd w:val="clear" w:color="auto" w:fill="FFFFFF"/>
        </w:rPr>
        <w:t> (pp. 527-535).</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sz w:val="24"/>
          <w:szCs w:val="24"/>
        </w:rPr>
        <w:t>Xie, K., &amp; Ke, F. (2011). The role of students’ motivation in peer-moderated asynchronous online discussions. British Journal of Educational Technology, 42(6), 916–930</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Yıldırım, D. &amp; Sadık, F. (2021).Using Kahoot! As a Multimodel Tool: A Literature Review. Language Education and Technology (LET Journal), 1(1), 12-20</w:t>
      </w:r>
    </w:p>
    <w:p>
      <w:pPr>
        <w:pStyle w:val="5"/>
        <w:numPr>
          <w:ilvl w:val="0"/>
          <w:numId w:val="13"/>
        </w:numPr>
        <w:spacing w:line="360" w:lineRule="auto"/>
        <w:jc w:val="both"/>
        <w:rPr>
          <w:rFonts w:ascii="Times New Roman" w:hAnsi="Times New Roman" w:cs="Times New Roman"/>
          <w:sz w:val="24"/>
          <w:szCs w:val="24"/>
        </w:rPr>
      </w:pPr>
      <w:r>
        <w:rPr>
          <w:rFonts w:ascii="Times New Roman" w:hAnsi="Times New Roman" w:eastAsia="SimSun" w:cs="Times New Roman"/>
          <w:sz w:val="24"/>
          <w:szCs w:val="24"/>
        </w:rPr>
        <w:t>Yousuf, B., Conlan, O., &amp; Wade, V. (2020, September). Assessing the Impact of the Combination of Self-directed Learning, Immediate Feedback and Visualizations on Student Engagement in Online Learning. In European Conference on Technology Enhanced Learning (pp. 274-287).</w:t>
      </w:r>
    </w:p>
    <w:p>
      <w:pPr>
        <w:pStyle w:val="5"/>
        <w:numPr>
          <w:ilvl w:val="0"/>
          <w:numId w:val="13"/>
        </w:numPr>
        <w:spacing w:line="360" w:lineRule="auto"/>
        <w:jc w:val="both"/>
        <w:rPr>
          <w:rFonts w:ascii="Times New Roman" w:hAnsi="Times New Roman" w:cs="Times New Roman"/>
          <w:sz w:val="24"/>
          <w:szCs w:val="24"/>
          <w:lang w:val="ru-RU"/>
        </w:rPr>
      </w:pPr>
      <w:r>
        <w:rPr>
          <w:rFonts w:ascii="Times New Roman" w:hAnsi="Times New Roman" w:eastAsia="SimSun" w:cs="Times New Roman"/>
          <w:color w:val="000000"/>
          <w:sz w:val="24"/>
          <w:szCs w:val="24"/>
          <w:shd w:val="clear" w:color="auto" w:fill="FFFFFF"/>
          <w:cs/>
          <w:lang w:bidi="ru-RU"/>
        </w:rPr>
        <w:t>Исаева Е</w:t>
      </w:r>
      <w:r>
        <w:rPr>
          <w:rFonts w:ascii="Times New Roman" w:hAnsi="Times New Roman" w:eastAsia="SimSun" w:cs="Times New Roman"/>
          <w:color w:val="000000"/>
          <w:sz w:val="24"/>
          <w:szCs w:val="24"/>
          <w:shd w:val="clear" w:color="auto" w:fill="FFFFFF"/>
          <w:lang w:val="ru-RU"/>
        </w:rPr>
        <w:t>.</w:t>
      </w:r>
      <w:r>
        <w:rPr>
          <w:rFonts w:ascii="Times New Roman" w:hAnsi="Times New Roman" w:eastAsia="SimSun" w:cs="Times New Roman"/>
          <w:color w:val="000000"/>
          <w:sz w:val="24"/>
          <w:szCs w:val="24"/>
          <w:shd w:val="clear" w:color="auto" w:fill="FFFFFF"/>
          <w:cs/>
          <w:lang w:bidi="ru-RU"/>
        </w:rPr>
        <w:t>Р</w:t>
      </w:r>
      <w:r>
        <w:rPr>
          <w:rFonts w:ascii="Times New Roman" w:hAnsi="Times New Roman" w:eastAsia="SimSun" w:cs="Times New Roman"/>
          <w:color w:val="000000"/>
          <w:sz w:val="24"/>
          <w:szCs w:val="24"/>
          <w:shd w:val="clear" w:color="auto" w:fill="FFFFFF"/>
          <w:lang w:val="ru-RU"/>
        </w:rPr>
        <w:t xml:space="preserve">. </w:t>
      </w:r>
      <w:r>
        <w:rPr>
          <w:rFonts w:ascii="Times New Roman" w:hAnsi="Times New Roman" w:eastAsia="SimSun" w:cs="Times New Roman"/>
          <w:color w:val="000000"/>
          <w:sz w:val="24"/>
          <w:szCs w:val="24"/>
          <w:shd w:val="clear" w:color="auto" w:fill="FFFFFF"/>
          <w:cs/>
          <w:lang w:bidi="ru-RU"/>
        </w:rPr>
        <w:t>Новое поколение студентов</w:t>
      </w:r>
      <w:r>
        <w:rPr>
          <w:rFonts w:ascii="Times New Roman" w:hAnsi="Times New Roman" w:eastAsia="SimSun" w:cs="Times New Roman"/>
          <w:color w:val="000000"/>
          <w:sz w:val="24"/>
          <w:szCs w:val="24"/>
          <w:shd w:val="clear" w:color="auto" w:fill="FFFFFF"/>
          <w:lang w:val="ru-RU"/>
        </w:rPr>
        <w:t xml:space="preserve">: </w:t>
      </w:r>
      <w:r>
        <w:rPr>
          <w:rFonts w:ascii="Times New Roman" w:hAnsi="Times New Roman" w:eastAsia="SimSun" w:cs="Times New Roman"/>
          <w:color w:val="000000"/>
          <w:sz w:val="24"/>
          <w:szCs w:val="24"/>
          <w:shd w:val="clear" w:color="auto" w:fill="FFFFFF"/>
          <w:cs/>
          <w:lang w:bidi="ru-RU"/>
        </w:rPr>
        <w:t>психологические особенности</w:t>
      </w:r>
      <w:r>
        <w:rPr>
          <w:rFonts w:ascii="Times New Roman" w:hAnsi="Times New Roman" w:eastAsia="SimSun" w:cs="Times New Roman"/>
          <w:color w:val="000000"/>
          <w:sz w:val="24"/>
          <w:szCs w:val="24"/>
          <w:shd w:val="clear" w:color="auto" w:fill="FFFFFF"/>
          <w:lang w:val="ru-RU"/>
        </w:rPr>
        <w:t xml:space="preserve">, </w:t>
      </w:r>
      <w:r>
        <w:rPr>
          <w:rFonts w:ascii="Times New Roman" w:hAnsi="Times New Roman" w:eastAsia="SimSun" w:cs="Times New Roman"/>
          <w:color w:val="000000"/>
          <w:sz w:val="24"/>
          <w:szCs w:val="24"/>
          <w:shd w:val="clear" w:color="auto" w:fill="FFFFFF"/>
          <w:cs/>
          <w:lang w:bidi="ru-RU"/>
        </w:rPr>
        <w:t xml:space="preserve">учебная мотивация и трудности в процессе обучения первого курса </w:t>
      </w:r>
      <w:r>
        <w:rPr>
          <w:rFonts w:ascii="Times New Roman" w:hAnsi="Times New Roman" w:eastAsia="SimSun" w:cs="Times New Roman"/>
          <w:color w:val="000000"/>
          <w:sz w:val="24"/>
          <w:szCs w:val="24"/>
          <w:shd w:val="clear" w:color="auto" w:fill="FFFFFF"/>
          <w:lang w:val="ru-RU"/>
        </w:rPr>
        <w:t>[</w:t>
      </w:r>
      <w:r>
        <w:rPr>
          <w:rFonts w:ascii="Times New Roman" w:hAnsi="Times New Roman" w:eastAsia="SimSun" w:cs="Times New Roman"/>
          <w:color w:val="000000"/>
          <w:sz w:val="24"/>
          <w:szCs w:val="24"/>
          <w:shd w:val="clear" w:color="auto" w:fill="FFFFFF"/>
          <w:cs/>
          <w:lang w:bidi="ru-RU"/>
        </w:rPr>
        <w:t>Электронный ресурс</w:t>
      </w:r>
      <w:r>
        <w:rPr>
          <w:rFonts w:ascii="Times New Roman" w:hAnsi="Times New Roman" w:eastAsia="SimSun" w:cs="Times New Roman"/>
          <w:color w:val="000000"/>
          <w:sz w:val="24"/>
          <w:szCs w:val="24"/>
          <w:shd w:val="clear" w:color="auto" w:fill="FFFFFF"/>
          <w:lang w:val="ru-RU"/>
        </w:rPr>
        <w:t xml:space="preserve">] // </w:t>
      </w:r>
      <w:r>
        <w:rPr>
          <w:rFonts w:ascii="Times New Roman" w:hAnsi="Times New Roman" w:eastAsia="SimSun" w:cs="Times New Roman"/>
          <w:color w:val="000000"/>
          <w:sz w:val="24"/>
          <w:szCs w:val="24"/>
          <w:shd w:val="clear" w:color="auto" w:fill="FFFFFF"/>
          <w:cs/>
          <w:lang w:bidi="ru-RU"/>
        </w:rPr>
        <w:t>Медицинская психология в России</w:t>
      </w:r>
      <w:r>
        <w:rPr>
          <w:rFonts w:ascii="Times New Roman" w:hAnsi="Times New Roman" w:eastAsia="SimSun" w:cs="Times New Roman"/>
          <w:color w:val="000000"/>
          <w:sz w:val="24"/>
          <w:szCs w:val="24"/>
          <w:shd w:val="clear" w:color="auto" w:fill="FFFFFF"/>
          <w:lang w:val="ru-RU"/>
        </w:rPr>
        <w:t xml:space="preserve">: </w:t>
      </w:r>
      <w:r>
        <w:rPr>
          <w:rFonts w:ascii="Times New Roman" w:hAnsi="Times New Roman" w:eastAsia="SimSun" w:cs="Times New Roman"/>
          <w:color w:val="000000"/>
          <w:sz w:val="24"/>
          <w:szCs w:val="24"/>
          <w:shd w:val="clear" w:color="auto" w:fill="FFFFFF"/>
          <w:cs/>
          <w:lang w:bidi="ru-RU"/>
        </w:rPr>
        <w:t>электрон</w:t>
      </w:r>
      <w:r>
        <w:rPr>
          <w:rFonts w:ascii="Times New Roman" w:hAnsi="Times New Roman" w:eastAsia="SimSun" w:cs="Times New Roman"/>
          <w:color w:val="000000"/>
          <w:sz w:val="24"/>
          <w:szCs w:val="24"/>
          <w:shd w:val="clear" w:color="auto" w:fill="FFFFFF"/>
          <w:lang w:val="ru-RU"/>
        </w:rPr>
        <w:t xml:space="preserve">. </w:t>
      </w:r>
      <w:r>
        <w:rPr>
          <w:rFonts w:ascii="Times New Roman" w:hAnsi="Times New Roman" w:eastAsia="SimSun" w:cs="Times New Roman"/>
          <w:color w:val="000000"/>
          <w:sz w:val="24"/>
          <w:szCs w:val="24"/>
          <w:shd w:val="clear" w:color="auto" w:fill="FFFFFF"/>
          <w:cs/>
          <w:lang w:bidi="ru-RU"/>
        </w:rPr>
        <w:t>науч</w:t>
      </w:r>
      <w:r>
        <w:rPr>
          <w:rFonts w:ascii="Times New Roman" w:hAnsi="Times New Roman" w:eastAsia="SimSun" w:cs="Times New Roman"/>
          <w:color w:val="000000"/>
          <w:sz w:val="24"/>
          <w:szCs w:val="24"/>
          <w:shd w:val="clear" w:color="auto" w:fill="FFFFFF"/>
          <w:lang w:val="ru-RU"/>
        </w:rPr>
        <w:t xml:space="preserve">. </w:t>
      </w:r>
      <w:r>
        <w:rPr>
          <w:rFonts w:ascii="Times New Roman" w:hAnsi="Times New Roman" w:eastAsia="SimSun" w:cs="Times New Roman"/>
          <w:color w:val="000000"/>
          <w:sz w:val="24"/>
          <w:szCs w:val="24"/>
          <w:shd w:val="clear" w:color="auto" w:fill="FFFFFF"/>
          <w:cs/>
          <w:lang w:bidi="ru-RU"/>
        </w:rPr>
        <w:t>журн</w:t>
      </w:r>
      <w:r>
        <w:rPr>
          <w:rFonts w:ascii="Times New Roman" w:hAnsi="Times New Roman" w:eastAsia="SimSun" w:cs="Times New Roman"/>
          <w:color w:val="000000"/>
          <w:sz w:val="24"/>
          <w:szCs w:val="24"/>
          <w:shd w:val="clear" w:color="auto" w:fill="FFFFFF"/>
          <w:lang w:val="ru-RU"/>
        </w:rPr>
        <w:t>. – 2012.</w:t>
      </w:r>
      <w:r>
        <w:rPr>
          <w:rFonts w:ascii="Times New Roman" w:hAnsi="Times New Roman" w:eastAsia="SimSun" w:cs="Times New Roman"/>
          <w:color w:val="000000"/>
          <w:sz w:val="24"/>
          <w:szCs w:val="24"/>
          <w:shd w:val="clear" w:color="auto" w:fill="FFFFFF"/>
        </w:rPr>
        <w:t> </w:t>
      </w:r>
      <w:r>
        <w:rPr>
          <w:rFonts w:ascii="Times New Roman" w:hAnsi="Times New Roman" w:eastAsia="SimSun" w:cs="Times New Roman"/>
          <w:color w:val="000000"/>
          <w:sz w:val="24"/>
          <w:szCs w:val="24"/>
          <w:shd w:val="clear" w:color="auto" w:fill="FFFFFF"/>
          <w:lang w:val="ru-RU"/>
        </w:rPr>
        <w:t>–</w:t>
      </w:r>
      <w:r>
        <w:rPr>
          <w:rFonts w:ascii="Times New Roman" w:hAnsi="Times New Roman" w:eastAsia="SimSun" w:cs="Times New Roman"/>
          <w:color w:val="000000"/>
          <w:sz w:val="24"/>
          <w:szCs w:val="24"/>
          <w:shd w:val="clear" w:color="auto" w:fill="FFFFFF"/>
        </w:rPr>
        <w:t> N </w:t>
      </w:r>
      <w:r>
        <w:rPr>
          <w:rFonts w:ascii="Times New Roman" w:hAnsi="Times New Roman" w:eastAsia="SimSun" w:cs="Times New Roman"/>
          <w:color w:val="000000"/>
          <w:sz w:val="24"/>
          <w:szCs w:val="24"/>
          <w:shd w:val="clear" w:color="auto" w:fill="FFFFFF"/>
          <w:lang w:val="ru-RU"/>
        </w:rPr>
        <w:t>4</w:t>
      </w:r>
      <w:r>
        <w:rPr>
          <w:rFonts w:ascii="Times New Roman" w:hAnsi="Times New Roman" w:eastAsia="SimSun" w:cs="Times New Roman"/>
          <w:color w:val="000000"/>
          <w:sz w:val="24"/>
          <w:szCs w:val="24"/>
          <w:shd w:val="clear" w:color="auto" w:fill="FFFFFF"/>
        </w:rPr>
        <w:t> </w:t>
      </w:r>
      <w:r>
        <w:rPr>
          <w:rFonts w:ascii="Times New Roman" w:hAnsi="Times New Roman" w:eastAsia="SimSun" w:cs="Times New Roman"/>
          <w:color w:val="000000"/>
          <w:sz w:val="24"/>
          <w:szCs w:val="24"/>
          <w:shd w:val="clear" w:color="auto" w:fill="FFFFFF"/>
          <w:lang w:val="ru-RU"/>
        </w:rPr>
        <w:t xml:space="preserve">(15). – </w:t>
      </w:r>
      <w:r>
        <w:rPr>
          <w:rFonts w:ascii="Times New Roman" w:hAnsi="Times New Roman" w:eastAsia="SimSun" w:cs="Times New Roman"/>
          <w:color w:val="000000"/>
          <w:sz w:val="24"/>
          <w:szCs w:val="24"/>
          <w:shd w:val="clear" w:color="auto" w:fill="FFFFFF"/>
        </w:rPr>
        <w:t>URL</w:t>
      </w:r>
      <w:r>
        <w:rPr>
          <w:rFonts w:ascii="Times New Roman" w:hAnsi="Times New Roman" w:eastAsia="SimSun" w:cs="Times New Roman"/>
          <w:color w:val="000000"/>
          <w:sz w:val="24"/>
          <w:szCs w:val="24"/>
          <w:shd w:val="clear" w:color="auto" w:fill="FFFFFF"/>
          <w:lang w:val="ru-RU"/>
        </w:rPr>
        <w:t xml:space="preserve">: </w:t>
      </w:r>
      <w:r>
        <w:fldChar w:fldCharType="begin"/>
      </w:r>
      <w:r>
        <w:instrText xml:space="preserve"> HYPERLINK "http://medpsy.ru" </w:instrText>
      </w:r>
      <w:r>
        <w:fldChar w:fldCharType="separate"/>
      </w:r>
      <w:r>
        <w:rPr>
          <w:rStyle w:val="15"/>
          <w:rFonts w:ascii="Times New Roman" w:hAnsi="Times New Roman" w:eastAsia="SimSun" w:cs="Times New Roman"/>
          <w:sz w:val="24"/>
          <w:szCs w:val="24"/>
          <w:shd w:val="clear" w:color="auto" w:fill="FFFFFF"/>
        </w:rPr>
        <w:t>http</w:t>
      </w:r>
      <w:r>
        <w:rPr>
          <w:rStyle w:val="15"/>
          <w:rFonts w:ascii="Times New Roman" w:hAnsi="Times New Roman" w:eastAsia="SimSun" w:cs="Times New Roman"/>
          <w:sz w:val="24"/>
          <w:szCs w:val="24"/>
          <w:shd w:val="clear" w:color="auto" w:fill="FFFFFF"/>
          <w:lang w:val="ru-RU"/>
        </w:rPr>
        <w:t>://</w:t>
      </w:r>
      <w:r>
        <w:rPr>
          <w:rStyle w:val="15"/>
          <w:rFonts w:ascii="Times New Roman" w:hAnsi="Times New Roman" w:eastAsia="SimSun" w:cs="Times New Roman"/>
          <w:sz w:val="24"/>
          <w:szCs w:val="24"/>
          <w:shd w:val="clear" w:color="auto" w:fill="FFFFFF"/>
        </w:rPr>
        <w:t>medpsy</w:t>
      </w:r>
      <w:r>
        <w:rPr>
          <w:rStyle w:val="15"/>
          <w:rFonts w:ascii="Times New Roman" w:hAnsi="Times New Roman" w:eastAsia="SimSun" w:cs="Times New Roman"/>
          <w:sz w:val="24"/>
          <w:szCs w:val="24"/>
          <w:shd w:val="clear" w:color="auto" w:fill="FFFFFF"/>
          <w:lang w:val="ru-RU"/>
        </w:rPr>
        <w:t>.</w:t>
      </w:r>
      <w:r>
        <w:rPr>
          <w:rStyle w:val="15"/>
          <w:rFonts w:ascii="Times New Roman" w:hAnsi="Times New Roman" w:eastAsia="SimSun" w:cs="Times New Roman"/>
          <w:sz w:val="24"/>
          <w:szCs w:val="24"/>
          <w:shd w:val="clear" w:color="auto" w:fill="FFFFFF"/>
        </w:rPr>
        <w:t>ru</w:t>
      </w:r>
      <w:r>
        <w:rPr>
          <w:rStyle w:val="15"/>
          <w:rFonts w:ascii="Times New Roman" w:hAnsi="Times New Roman" w:eastAsia="SimSun" w:cs="Times New Roman"/>
          <w:sz w:val="24"/>
          <w:szCs w:val="24"/>
          <w:shd w:val="clear" w:color="auto" w:fill="FFFFFF"/>
        </w:rPr>
        <w:fldChar w:fldCharType="end"/>
      </w:r>
      <w:r>
        <w:rPr>
          <w:rFonts w:ascii="Times New Roman" w:hAnsi="Times New Roman" w:eastAsia="SimSun" w:cs="Times New Roman"/>
          <w:color w:val="000000"/>
          <w:sz w:val="24"/>
          <w:szCs w:val="24"/>
          <w:shd w:val="clear" w:color="auto" w:fill="FFFFFF"/>
          <w:lang w:val="ru-RU"/>
        </w:rPr>
        <w:t xml:space="preserve"> (</w:t>
      </w:r>
      <w:r>
        <w:rPr>
          <w:rFonts w:ascii="Times New Roman" w:hAnsi="Times New Roman" w:eastAsia="SimSun" w:cs="Times New Roman"/>
          <w:color w:val="000000"/>
          <w:sz w:val="24"/>
          <w:szCs w:val="24"/>
          <w:shd w:val="clear" w:color="auto" w:fill="FFFFFF"/>
          <w:cs/>
          <w:lang w:bidi="ru-RU"/>
        </w:rPr>
        <w:t>дата обращения</w:t>
      </w:r>
      <w:r>
        <w:rPr>
          <w:rFonts w:ascii="Times New Roman" w:hAnsi="Times New Roman" w:eastAsia="SimSun" w:cs="Times New Roman"/>
          <w:color w:val="000000"/>
          <w:sz w:val="24"/>
          <w:szCs w:val="24"/>
          <w:shd w:val="clear" w:color="auto" w:fill="FFFFFF"/>
          <w:lang w:val="ru-RU"/>
        </w:rPr>
        <w:t>: 06.12.2020)</w:t>
      </w:r>
    </w:p>
    <w:p>
      <w:pPr>
        <w:pStyle w:val="5"/>
        <w:numPr>
          <w:ilvl w:val="0"/>
          <w:numId w:val="13"/>
        </w:numPr>
        <w:spacing w:line="360" w:lineRule="auto"/>
        <w:jc w:val="both"/>
        <w:rPr>
          <w:rFonts w:ascii="Times New Roman" w:hAnsi="Times New Roman" w:eastAsia="SimSun" w:cs="Times New Roman"/>
          <w:color w:val="000000"/>
          <w:sz w:val="24"/>
          <w:szCs w:val="24"/>
          <w:shd w:val="clear" w:color="auto" w:fill="FFFFFF"/>
          <w:cs/>
          <w:lang w:val="ru-RU" w:bidi="ru-RU"/>
        </w:rPr>
      </w:pPr>
      <w:r>
        <w:rPr>
          <w:rFonts w:ascii="Times New Roman" w:hAnsi="Times New Roman" w:eastAsia="SimSun" w:cs="Times New Roman"/>
          <w:color w:val="000000"/>
          <w:sz w:val="24"/>
          <w:szCs w:val="24"/>
          <w:shd w:val="clear" w:color="auto" w:fill="FFFFFF"/>
          <w:cs/>
          <w:lang w:val="ru-RU" w:bidi="ru-RU"/>
        </w:rPr>
        <w:t>Михалко, Н. Н. Психологические особенности личности студента / Н. Н. Михалко // Современные проблемы права, экономики и управления. – 2016. – № 1(2). – С. 229-233.</w:t>
      </w:r>
    </w:p>
    <w:p>
      <w:pPr>
        <w:pStyle w:val="2"/>
        <w:spacing w:line="360" w:lineRule="auto"/>
        <w:rPr>
          <w:rFonts w:ascii="Times New Roman" w:hAnsi="Times New Roman" w:cs="Times New Roman"/>
          <w:b/>
          <w:bCs/>
          <w:color w:val="auto"/>
          <w:sz w:val="28"/>
          <w:szCs w:val="28"/>
          <w:lang w:val="ru-RU"/>
        </w:rPr>
      </w:pPr>
      <w:bookmarkStart w:id="18" w:name="_Toc4960"/>
      <w:r>
        <w:rPr>
          <w:rFonts w:ascii="Times New Roman" w:hAnsi="Times New Roman" w:cs="Times New Roman"/>
          <w:b/>
          <w:bCs/>
          <w:color w:val="auto"/>
          <w:sz w:val="28"/>
          <w:szCs w:val="28"/>
          <w:lang w:val="ru-RU"/>
        </w:rPr>
        <w:t>Приложения</w:t>
      </w:r>
      <w:bookmarkEnd w:id="18"/>
    </w:p>
    <w:p>
      <w:pPr>
        <w:pStyle w:val="10"/>
        <w:shd w:val="clear" w:color="auto" w:fill="FFFFFF"/>
        <w:spacing w:beforeAutospacing="0" w:after="180" w:afterAutospacing="0" w:line="360" w:lineRule="auto"/>
        <w:jc w:val="right"/>
        <w:rPr>
          <w:rFonts w:eastAsia="sans-serif"/>
          <w:b/>
          <w:bCs/>
          <w:color w:val="000000"/>
          <w:shd w:val="clear" w:color="auto" w:fill="FFFFFF"/>
          <w:lang w:val="ru-RU" w:bidi="ru-RU"/>
        </w:rPr>
      </w:pPr>
      <w:r>
        <w:rPr>
          <w:rFonts w:eastAsia="sans-serif"/>
          <w:b/>
          <w:bCs/>
          <w:color w:val="000000"/>
          <w:shd w:val="clear" w:color="auto" w:fill="FFFFFF"/>
          <w:lang w:val="ru-RU" w:bidi="ru-RU"/>
        </w:rPr>
        <w:t xml:space="preserve">Приложение 1. </w:t>
      </w:r>
      <w:r>
        <w:rPr>
          <w:rFonts w:eastAsia="sans-serif"/>
          <w:i/>
          <w:iCs/>
          <w:color w:val="000000"/>
          <w:shd w:val="clear" w:color="auto" w:fill="FFFFFF"/>
          <w:lang w:val="ru-RU" w:bidi="ru-RU"/>
        </w:rPr>
        <w:t>Описание инструментов вовлечения</w:t>
      </w:r>
    </w:p>
    <w:p>
      <w:pPr>
        <w:pStyle w:val="10"/>
        <w:shd w:val="clear" w:color="auto" w:fill="FFFFFF"/>
        <w:spacing w:beforeAutospacing="0" w:afterAutospacing="0" w:line="360" w:lineRule="auto"/>
        <w:jc w:val="both"/>
        <w:rPr>
          <w:rFonts w:eastAsia="sans-serif"/>
          <w:color w:val="000000"/>
          <w:shd w:val="clear" w:color="auto" w:fill="FFFFFF"/>
          <w:lang w:val="ru-RU" w:bidi="ru-RU"/>
        </w:rPr>
      </w:pPr>
      <w:r>
        <w:rPr>
          <w:rFonts w:eastAsia="sans-serif"/>
          <w:color w:val="000000"/>
          <w:shd w:val="clear" w:color="auto" w:fill="FFFFFF"/>
          <w:lang w:val="ru-RU" w:bidi="ru-RU"/>
        </w:rPr>
        <w:t xml:space="preserve">Можно отметить, что есть две основные цели использования подобных инструментов: оценка уровня знаний студентов и получение обратной связи от студентов, возможность диалога. Именно по этому принципу можно разделить выбранные инструменты на небольшие группы. </w:t>
      </w:r>
    </w:p>
    <w:p>
      <w:pPr>
        <w:pStyle w:val="10"/>
        <w:shd w:val="clear" w:color="auto" w:fill="FFFFFF"/>
        <w:spacing w:beforeAutospacing="0" w:afterAutospacing="0" w:line="360" w:lineRule="auto"/>
        <w:jc w:val="both"/>
        <w:rPr>
          <w:b/>
          <w:bCs/>
          <w:cs/>
          <w:lang w:bidi="ru-RU"/>
        </w:rPr>
      </w:pPr>
      <w:r>
        <w:rPr>
          <w:b/>
          <w:bCs/>
          <w:lang w:val="ru-RU" w:bidi="ru-RU"/>
        </w:rPr>
        <w:t>Инструменты оценки студентов</w:t>
      </w:r>
    </w:p>
    <w:p>
      <w:pPr>
        <w:pStyle w:val="10"/>
        <w:shd w:val="clear" w:color="auto" w:fill="FFFFFF"/>
        <w:spacing w:beforeAutospacing="0" w:afterAutospacing="0" w:line="360" w:lineRule="auto"/>
        <w:ind w:firstLine="420"/>
        <w:jc w:val="both"/>
        <w:rPr>
          <w:rFonts w:eastAsia="sans-serif"/>
          <w:color w:val="000000" w:themeColor="text1"/>
          <w:shd w:val="clear" w:color="auto" w:fill="FFFFFF"/>
          <w:lang w:val="ru-RU" w:bidi="ru-RU"/>
          <w14:textFill>
            <w14:solidFill>
              <w14:schemeClr w14:val="tx1"/>
            </w14:solidFill>
          </w14:textFill>
        </w:rPr>
      </w:pPr>
      <w:r>
        <w:fldChar w:fldCharType="begin"/>
      </w:r>
      <w:r>
        <w:instrText xml:space="preserve"> HYPERLINK "https://kahoot.com/schools/" \t "https://nitforyou.com/kahoot/_blank" </w:instrText>
      </w:r>
      <w:r>
        <w:fldChar w:fldCharType="separate"/>
      </w:r>
      <w:r>
        <w:rPr>
          <w:rFonts w:eastAsia="sans-serif"/>
          <w:color w:val="000000" w:themeColor="text1"/>
          <w:shd w:val="clear" w:color="auto" w:fill="FFFFFF"/>
          <w:cs/>
          <w:lang w:bidi="ru-RU"/>
          <w14:textFill>
            <w14:solidFill>
              <w14:schemeClr w14:val="tx1"/>
            </w14:solidFill>
          </w14:textFill>
        </w:rPr>
        <w:t>Kahoot </w:t>
      </w:r>
      <w:r>
        <w:rPr>
          <w:rFonts w:eastAsia="sans-serif"/>
          <w:color w:val="000000" w:themeColor="text1"/>
          <w:shd w:val="clear" w:color="auto" w:fill="FFFFFF"/>
          <w:cs/>
          <w:lang w:bidi="ru-RU"/>
          <w14:textFill>
            <w14:solidFill>
              <w14:schemeClr w14:val="tx1"/>
            </w14:solidFill>
          </w14:textFill>
        </w:rPr>
        <w:fldChar w:fldCharType="end"/>
      </w:r>
      <w:r>
        <w:rPr>
          <w:rFonts w:eastAsia="sans-serif"/>
          <w:color w:val="000000" w:themeColor="text1"/>
          <w:shd w:val="clear" w:color="auto" w:fill="FFFFFF"/>
          <w:cs/>
          <w:lang w:bidi="ru-RU"/>
          <w14:textFill>
            <w14:solidFill>
              <w14:schemeClr w14:val="tx1"/>
            </w14:solidFill>
          </w14:textFill>
        </w:rPr>
        <w:t>— это сервис для создания онлайн</w:t>
      </w:r>
      <w:r>
        <w:rPr>
          <w:rFonts w:eastAsia="sans-serif"/>
          <w:color w:val="000000" w:themeColor="text1"/>
          <w:shd w:val="clear" w:color="auto" w:fill="FFFFFF"/>
          <w:lang w:val="ru-RU" w:bidi="ru-RU"/>
          <w14:textFill>
            <w14:solidFill>
              <w14:schemeClr w14:val="tx1"/>
            </w14:solidFill>
          </w14:textFill>
        </w:rPr>
        <w:t>-</w:t>
      </w:r>
      <w:r>
        <w:rPr>
          <w:rFonts w:eastAsia="sans-serif"/>
          <w:color w:val="000000" w:themeColor="text1"/>
          <w:shd w:val="clear" w:color="auto" w:fill="FFFFFF"/>
          <w:cs/>
          <w:lang w:bidi="ru-RU"/>
          <w14:textFill>
            <w14:solidFill>
              <w14:schemeClr w14:val="tx1"/>
            </w14:solidFill>
          </w14:textFill>
        </w:rPr>
        <w:t>викторин</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тестов и опросов</w:t>
      </w:r>
      <w:r>
        <w:rPr>
          <w:rFonts w:eastAsia="sans-serif"/>
          <w:color w:val="000000" w:themeColor="text1"/>
          <w:shd w:val="clear" w:color="auto" w:fill="FFFFFF"/>
          <w:lang w:val="ru-RU" w:bidi="ru-RU"/>
          <w14:textFill>
            <w14:solidFill>
              <w14:schemeClr w14:val="tx1"/>
            </w14:solidFill>
          </w14:textFill>
        </w:rPr>
        <w:t>.</w:t>
      </w:r>
      <w:r>
        <w:rPr>
          <w:rFonts w:eastAsia="sans-serif"/>
          <w:color w:val="000000" w:themeColor="text1"/>
          <w:shd w:val="clear" w:color="auto" w:fill="FFFFFF"/>
          <w:lang w:bidi="ru-RU"/>
          <w14:textFill>
            <w14:solidFill>
              <w14:schemeClr w14:val="tx1"/>
            </w14:solidFill>
          </w14:textFill>
        </w:rPr>
        <w:t> </w:t>
      </w:r>
      <w:r>
        <w:rPr>
          <w:rFonts w:eastAsia="sans-serif"/>
          <w:color w:val="000000" w:themeColor="text1"/>
          <w:shd w:val="clear" w:color="auto" w:fill="FFFFFF"/>
          <w:cs/>
          <w:lang w:bidi="ru-RU"/>
          <w14:textFill>
            <w14:solidFill>
              <w14:schemeClr w14:val="tx1"/>
            </w14:solidFill>
          </w14:textFill>
        </w:rPr>
        <w:t>Ученики могут отвечать на созданные учителем тесты с планше</w:t>
      </w:r>
      <w:r>
        <w:rPr>
          <w:rFonts w:eastAsia="sans-serif"/>
          <w:color w:val="000000" w:themeColor="text1"/>
          <w:shd w:val="clear" w:color="auto" w:fill="FFFFFF"/>
          <w:lang w:val="ru-RU" w:bidi="ru-RU"/>
          <w14:textFill>
            <w14:solidFill>
              <w14:schemeClr w14:val="tx1"/>
            </w14:solidFill>
          </w14:textFill>
        </w:rPr>
        <w:t>т</w:t>
      </w:r>
      <w:r>
        <w:rPr>
          <w:rFonts w:eastAsia="sans-serif"/>
          <w:color w:val="000000" w:themeColor="text1"/>
          <w:shd w:val="clear" w:color="auto" w:fill="FFFFFF"/>
          <w:cs/>
          <w:lang w:bidi="ru-RU"/>
          <w14:textFill>
            <w14:solidFill>
              <w14:schemeClr w14:val="tx1"/>
            </w14:solidFill>
          </w14:textFill>
        </w:rPr>
        <w:t>ов</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ноутбуков</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смартфонов</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то есть с любого устройства</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имеющего доступ к Интернету</w:t>
      </w:r>
      <w:r>
        <w:rPr>
          <w:rFonts w:eastAsia="sans-serif"/>
          <w:color w:val="000000" w:themeColor="text1"/>
          <w:shd w:val="clear" w:color="auto" w:fill="FFFFFF"/>
          <w:lang w:val="ru-RU" w:bidi="ru-RU"/>
          <w14:textFill>
            <w14:solidFill>
              <w14:schemeClr w14:val="tx1"/>
            </w14:solidFill>
          </w14:textFill>
        </w:rPr>
        <w:t xml:space="preserve">. </w:t>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bidi="ru-RU"/>
          <w14:textFill>
            <w14:solidFill>
              <w14:schemeClr w14:val="tx1"/>
            </w14:solidFill>
          </w14:textFill>
        </w:rPr>
      </w:pPr>
      <w:r>
        <w:rPr>
          <w:rFonts w:eastAsia="sans-serif"/>
          <w:color w:val="000000" w:themeColor="text1"/>
          <w:shd w:val="clear" w:color="auto" w:fill="FFFFFF"/>
          <w:cs/>
          <w:lang w:bidi="ru-RU"/>
          <w14:textFill>
            <w14:solidFill>
              <w14:schemeClr w14:val="tx1"/>
            </w14:solidFill>
          </w14:textFill>
        </w:rPr>
        <w:t>Созданные</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в </w:t>
      </w:r>
      <w:r>
        <w:rPr>
          <w:rFonts w:eastAsia="sans-serif"/>
          <w:color w:val="000000" w:themeColor="text1"/>
          <w:shd w:val="clear" w:color="auto" w:fill="FFFFFF"/>
          <w:cs/>
          <w:lang w:bidi="ru-RU"/>
          <w14:textFill>
            <w14:solidFill>
              <w14:schemeClr w14:val="tx1"/>
            </w14:solidFill>
          </w14:textFill>
        </w:rPr>
        <w:fldChar w:fldCharType="begin"/>
      </w:r>
      <w:r>
        <w:rPr>
          <w:rFonts w:eastAsia="sans-serif"/>
          <w:color w:val="000000" w:themeColor="text1"/>
          <w:shd w:val="clear" w:color="auto" w:fill="FFFFFF"/>
          <w:cs/>
          <w:lang w:bidi="ru-RU"/>
          <w14:textFill>
            <w14:solidFill>
              <w14:schemeClr w14:val="tx1"/>
            </w14:solidFill>
          </w14:textFill>
        </w:rPr>
        <w:instrText xml:space="preserve"> HYPERLINK "https://kahoot.com/" \t "https://nitforyou.com/kahoot/_blank" </w:instrText>
      </w:r>
      <w:r>
        <w:rPr>
          <w:rFonts w:eastAsia="sans-serif"/>
          <w:color w:val="000000" w:themeColor="text1"/>
          <w:shd w:val="clear" w:color="auto" w:fill="FFFFFF"/>
          <w:cs/>
          <w:lang w:bidi="ru-RU"/>
          <w14:textFill>
            <w14:solidFill>
              <w14:schemeClr w14:val="tx1"/>
            </w14:solidFill>
          </w14:textFill>
        </w:rPr>
        <w:fldChar w:fldCharType="separate"/>
      </w:r>
      <w:r>
        <w:rPr>
          <w:rFonts w:eastAsia="sans-serif"/>
          <w:color w:val="000000" w:themeColor="text1"/>
          <w:shd w:val="clear" w:color="auto" w:fill="FFFFFF"/>
          <w:cs/>
          <w:lang w:bidi="ru-RU"/>
          <w14:textFill>
            <w14:solidFill>
              <w14:schemeClr w14:val="tx1"/>
            </w14:solidFill>
          </w14:textFill>
        </w:rPr>
        <w:t>Kahoot</w:t>
      </w:r>
      <w:r>
        <w:rPr>
          <w:rFonts w:eastAsia="sans-serif"/>
          <w:color w:val="000000" w:themeColor="text1"/>
          <w:shd w:val="clear" w:color="auto" w:fill="FFFFFF"/>
          <w:cs/>
          <w:lang w:bidi="ru-RU"/>
          <w14:textFill>
            <w14:solidFill>
              <w14:schemeClr w14:val="tx1"/>
            </w14:solidFill>
          </w14:textFill>
        </w:rPr>
        <w:fldChar w:fldCharType="end"/>
      </w:r>
      <w:r>
        <w:rPr>
          <w:rFonts w:eastAsia="sans-serif"/>
          <w:color w:val="000000" w:themeColor="text1"/>
          <w:shd w:val="clear" w:color="auto" w:fill="FFFFFF"/>
          <w:cs/>
          <w:lang w:bidi="ru-RU"/>
          <w14:textFill>
            <w14:solidFill>
              <w14:schemeClr w14:val="tx1"/>
            </w14:solidFill>
          </w14:textFill>
        </w:rPr>
        <w:t> задания позволяют включить в них фотографии и даже видеофрагменты</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Темп выполнения викторин</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тестов регулируется путём введения временного предела для каждого вопроса</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lang w:val="ru-RU" w:bidi="ru-RU"/>
          <w14:textFill>
            <w14:solidFill>
              <w14:schemeClr w14:val="tx1"/>
            </w14:solidFill>
          </w14:textFill>
        </w:rPr>
        <w:tab/>
      </w:r>
      <w:r>
        <w:rPr>
          <w:rFonts w:eastAsia="sans-serif"/>
          <w:color w:val="000000" w:themeColor="text1"/>
          <w:shd w:val="clear" w:color="auto" w:fill="FFFFFF"/>
          <w:lang w:val="ru-RU" w:bidi="ru-RU"/>
          <w14:textFill>
            <w14:solidFill>
              <w14:schemeClr w14:val="tx1"/>
            </w14:solidFill>
          </w14:textFill>
        </w:rPr>
        <w:t xml:space="preserve">В каждом задании может быть от двух до четырёх вариантов ответа, из которых студент может выбрать только один.  </w:t>
      </w:r>
      <w:r>
        <w:rPr>
          <w:rFonts w:eastAsia="sans-serif"/>
          <w:color w:val="000000" w:themeColor="text1"/>
          <w:shd w:val="clear" w:color="auto" w:fill="FFFFFF"/>
          <w:lang w:val="ru-RU" w:bidi="ru-RU"/>
          <w14:textFill>
            <w14:solidFill>
              <w14:schemeClr w14:val="tx1"/>
            </w14:solidFill>
          </w14:textFill>
        </w:rPr>
        <w:tab/>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bidi="ru-RU"/>
          <w14:textFill>
            <w14:solidFill>
              <w14:schemeClr w14:val="tx1"/>
            </w14:solidFill>
          </w14:textFill>
        </w:rPr>
      </w:pPr>
      <w:r>
        <w:rPr>
          <w:rFonts w:eastAsia="sans-serif"/>
          <w:color w:val="000000" w:themeColor="text1"/>
          <w:shd w:val="clear" w:color="auto" w:fill="FFFFFF"/>
          <w:cs/>
          <w:lang w:bidi="ru-RU"/>
          <w14:textFill>
            <w14:solidFill>
              <w14:schemeClr w14:val="tx1"/>
            </w14:solidFill>
          </w14:textFill>
        </w:rPr>
        <w:t>При желании учитель может ввести баллы за ответы на поставленные вопросы</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за правильные ответы и за скорость</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Табло отображается на мониторе учительского компьютера</w:t>
      </w:r>
      <w:r>
        <w:rPr>
          <w:rFonts w:eastAsia="sans-serif"/>
          <w:color w:val="000000" w:themeColor="text1"/>
          <w:shd w:val="clear" w:color="auto" w:fill="FFFFFF"/>
          <w:lang w:val="ru-RU" w:bidi="ru-RU"/>
          <w14:textFill>
            <w14:solidFill>
              <w14:schemeClr w14:val="tx1"/>
            </w14:solidFill>
          </w14:textFill>
        </w:rPr>
        <w:t>.</w:t>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bidi="ru-RU"/>
          <w14:textFill>
            <w14:solidFill>
              <w14:schemeClr w14:val="tx1"/>
            </w14:solidFill>
          </w14:textFill>
        </w:rPr>
      </w:pPr>
      <w:r>
        <w:rPr>
          <w:rFonts w:eastAsia="sans-serif"/>
          <w:color w:val="000000" w:themeColor="text1"/>
          <w:shd w:val="clear" w:color="auto" w:fill="FFFFFF"/>
          <w:cs/>
          <w:lang w:bidi="ru-RU"/>
          <w14:textFill>
            <w14:solidFill>
              <w14:schemeClr w14:val="tx1"/>
            </w14:solidFill>
          </w14:textFill>
        </w:rPr>
        <w:t xml:space="preserve">Для участия в тестировании учащиеся просто должны открыть сервис и ввести </w:t>
      </w:r>
      <w:r>
        <w:rPr>
          <w:rFonts w:eastAsia="sans-serif"/>
          <w:color w:val="000000" w:themeColor="text1"/>
          <w:shd w:val="clear" w:color="auto" w:fill="FFFFFF"/>
          <w:lang w:bidi="ru-RU"/>
          <w14:textFill>
            <w14:solidFill>
              <w14:schemeClr w14:val="tx1"/>
            </w14:solidFill>
          </w14:textFill>
        </w:rPr>
        <w:t>PIN</w:t>
      </w:r>
      <w:r>
        <w:rPr>
          <w:rFonts w:eastAsia="sans-serif"/>
          <w:color w:val="000000" w:themeColor="text1"/>
          <w:shd w:val="clear" w:color="auto" w:fill="FFFFFF"/>
          <w:lang w:val="ru-RU" w:bidi="ru-RU"/>
          <w14:textFill>
            <w14:solidFill>
              <w14:schemeClr w14:val="tx1"/>
            </w14:solidFill>
          </w14:textFill>
        </w:rPr>
        <w:t>-</w:t>
      </w:r>
      <w:r>
        <w:rPr>
          <w:rFonts w:eastAsia="sans-serif"/>
          <w:color w:val="000000" w:themeColor="text1"/>
          <w:shd w:val="clear" w:color="auto" w:fill="FFFFFF"/>
          <w:cs/>
          <w:lang w:bidi="ru-RU"/>
          <w14:textFill>
            <w14:solidFill>
              <w14:schemeClr w14:val="tx1"/>
            </w14:solidFill>
          </w14:textFill>
        </w:rPr>
        <w:t>код</w:t>
      </w:r>
      <w:r>
        <w:rPr>
          <w:rFonts w:eastAsia="sans-serif"/>
          <w:color w:val="000000" w:themeColor="text1"/>
          <w:shd w:val="clear" w:color="auto" w:fill="FFFFFF"/>
          <w:lang w:val="ru-RU" w:bidi="ru-RU"/>
          <w14:textFill>
            <w14:solidFill>
              <w14:schemeClr w14:val="tx1"/>
            </w14:solidFill>
          </w14:textFill>
        </w:rPr>
        <w:t xml:space="preserve">, </w:t>
      </w:r>
      <w:r>
        <w:rPr>
          <w:rFonts w:hint="cs" w:eastAsia="sans-serif"/>
          <w:color w:val="000000" w:themeColor="text1"/>
          <w:shd w:val="clear" w:color="auto" w:fill="FFFFFF"/>
          <w:lang w:val="ru-RU" w:bidi="ru-RU"/>
          <w14:textFill>
            <w14:solidFill>
              <w14:schemeClr w14:val="tx1"/>
            </w14:solidFill>
          </w14:textFill>
        </w:rPr>
        <w:t xml:space="preserve">который </w:t>
      </w:r>
      <w:r>
        <w:rPr>
          <w:rFonts w:eastAsia="sans-serif"/>
          <w:color w:val="000000" w:themeColor="text1"/>
          <w:shd w:val="clear" w:color="auto" w:fill="FFFFFF"/>
          <w:lang w:val="ru-RU" w:bidi="ru-RU"/>
          <w14:textFill>
            <w14:solidFill>
              <w14:schemeClr w14:val="tx1"/>
            </w14:solidFill>
          </w14:textFill>
        </w:rPr>
        <w:t>предоставляет</w:t>
      </w:r>
      <w:r>
        <w:rPr>
          <w:rFonts w:eastAsia="sans-serif"/>
          <w:color w:val="000000" w:themeColor="text1"/>
          <w:shd w:val="clear" w:color="auto" w:fill="FFFFFF"/>
          <w:cs/>
          <w:lang w:bidi="ru-RU"/>
          <w14:textFill>
            <w14:solidFill>
              <w14:schemeClr w14:val="tx1"/>
            </w14:solidFill>
          </w14:textFill>
        </w:rPr>
        <w:t xml:space="preserve"> учитель со своего компьютера</w:t>
      </w:r>
      <w:r>
        <w:rPr>
          <w:rFonts w:eastAsia="sans-serif"/>
          <w:color w:val="000000" w:themeColor="text1"/>
          <w:shd w:val="clear" w:color="auto" w:fill="FFFFFF"/>
          <w:lang w:val="ru-RU" w:bidi="ru-RU"/>
          <w14:textFill>
            <w14:solidFill>
              <w14:schemeClr w14:val="tx1"/>
            </w14:solidFill>
          </w14:textFill>
        </w:rPr>
        <w:t>.</w:t>
      </w:r>
    </w:p>
    <w:p>
      <w:pPr>
        <w:pStyle w:val="10"/>
        <w:shd w:val="clear" w:color="auto" w:fill="FFFFFF"/>
        <w:spacing w:beforeAutospacing="0" w:afterAutospacing="0" w:line="360" w:lineRule="auto"/>
        <w:ind w:firstLine="420"/>
        <w:jc w:val="both"/>
        <w:rPr>
          <w:rFonts w:eastAsia="sans-serif"/>
          <w:color w:val="000000" w:themeColor="text1"/>
          <w:shd w:val="clear" w:color="auto" w:fill="FFFFFF"/>
          <w:lang w:bidi="ru-RU"/>
          <w14:textFill>
            <w14:solidFill>
              <w14:schemeClr w14:val="tx1"/>
            </w14:solidFill>
          </w14:textFill>
        </w:rPr>
      </w:pPr>
      <w:r>
        <w:rPr>
          <w:rFonts w:eastAsia="sans-serif"/>
          <w:color w:val="000000" w:themeColor="text1"/>
          <w:shd w:val="clear" w:color="auto" w:fill="FFFFFF"/>
          <w:cs/>
          <w:lang w:bidi="ru-RU"/>
          <w14:textFill>
            <w14:solidFill>
              <w14:schemeClr w14:val="tx1"/>
            </w14:solidFill>
          </w14:textFill>
        </w:rPr>
        <w:t>Ученику удобно на своем устройстве выбирать правильный ответ</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Варианты представлены геометрическими фигурами</w:t>
      </w:r>
      <w:r>
        <w:rPr>
          <w:rFonts w:eastAsia="sans-serif"/>
          <w:color w:val="000000" w:themeColor="text1"/>
          <w:shd w:val="clear" w:color="auto" w:fill="FFFFFF"/>
          <w:lang w:bidi="ru-RU"/>
          <w14:textFill>
            <w14:solidFill>
              <w14:schemeClr w14:val="tx1"/>
            </w14:solidFill>
          </w14:textFill>
        </w:rPr>
        <w:t>.</w:t>
      </w: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r>
        <w:rPr>
          <w:rFonts w:eastAsia="sans-serif"/>
          <w:color w:val="000000" w:themeColor="text1"/>
          <w:shd w:val="clear" w:color="auto" w:fill="FFFFFF"/>
          <w:cs/>
          <w:lang w:val="ru-RU" w:eastAsia="ru-RU"/>
          <w14:textFill>
            <w14:solidFill>
              <w14:schemeClr w14:val="tx1"/>
            </w14:solidFill>
          </w14:textFill>
        </w:rPr>
        <w:drawing>
          <wp:inline distT="0" distB="0" distL="114300" distR="114300">
            <wp:extent cx="5760720" cy="3658235"/>
            <wp:effectExtent l="0" t="0" r="0" b="14605"/>
            <wp:docPr id="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56"/>
                    <pic:cNvPicPr>
                      <a:picLocks noChangeAspect="1"/>
                    </pic:cNvPicPr>
                  </pic:nvPicPr>
                  <pic:blipFill>
                    <a:blip r:embed="rId31"/>
                    <a:stretch>
                      <a:fillRect/>
                    </a:stretch>
                  </pic:blipFill>
                  <pic:spPr>
                    <a:xfrm>
                      <a:off x="0" y="0"/>
                      <a:ext cx="5760720" cy="3658235"/>
                    </a:xfrm>
                    <a:prstGeom prst="rect">
                      <a:avLst/>
                    </a:prstGeom>
                    <a:noFill/>
                    <a:ln w="9525">
                      <a:noFill/>
                    </a:ln>
                  </pic:spPr>
                </pic:pic>
              </a:graphicData>
            </a:graphic>
          </wp:inline>
        </w:drawing>
      </w:r>
    </w:p>
    <w:p>
      <w:pPr>
        <w:pStyle w:val="10"/>
        <w:shd w:val="clear" w:color="auto" w:fill="FFFFFF"/>
        <w:spacing w:beforeAutospacing="0" w:afterAutospacing="0" w:line="360" w:lineRule="auto"/>
        <w:ind w:firstLine="420"/>
        <w:jc w:val="center"/>
        <w:rPr>
          <w:rFonts w:eastAsia="sans-serif"/>
          <w:i/>
          <w:iCs/>
          <w:color w:val="000000" w:themeColor="text1"/>
          <w:sz w:val="20"/>
          <w:szCs w:val="20"/>
          <w:shd w:val="clear" w:color="auto" w:fill="FFFFFF"/>
          <w:lang w:val="ru-RU" w:bidi="ru-RU"/>
          <w14:textFill>
            <w14:solidFill>
              <w14:schemeClr w14:val="tx1"/>
            </w14:solidFill>
          </w14:textFill>
        </w:rPr>
      </w:pPr>
      <w:r>
        <w:rPr>
          <w:b/>
          <w:bCs/>
          <w:i/>
          <w:iCs/>
          <w:sz w:val="20"/>
          <w:szCs w:val="20"/>
          <w:cs/>
          <w:lang w:bidi="ru-RU"/>
        </w:rPr>
        <w:t>Рис</w:t>
      </w:r>
      <w:r>
        <w:rPr>
          <w:b/>
          <w:bCs/>
          <w:i/>
          <w:iCs/>
          <w:sz w:val="20"/>
          <w:szCs w:val="20"/>
          <w:lang w:val="ru-RU"/>
        </w:rPr>
        <w:t>. 22.</w:t>
      </w:r>
      <w:r>
        <w:rPr>
          <w:i/>
          <w:iCs/>
          <w:sz w:val="20"/>
          <w:szCs w:val="20"/>
          <w:lang w:val="ru-RU"/>
        </w:rPr>
        <w:t xml:space="preserve"> Интерфейс вопроса в </w:t>
      </w:r>
      <w:r>
        <w:rPr>
          <w:i/>
          <w:iCs/>
          <w:sz w:val="20"/>
          <w:szCs w:val="20"/>
        </w:rPr>
        <w:t>Kahoot</w:t>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bidi="ru-RU"/>
          <w14:textFill>
            <w14:solidFill>
              <w14:schemeClr w14:val="tx1"/>
            </w14:solidFill>
          </w14:textFill>
        </w:rPr>
      </w:pP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bidi="ru-RU"/>
          <w14:textFill>
            <w14:solidFill>
              <w14:schemeClr w14:val="tx1"/>
            </w14:solidFill>
          </w14:textFill>
        </w:rPr>
      </w:pPr>
    </w:p>
    <w:p>
      <w:pPr>
        <w:pStyle w:val="10"/>
        <w:shd w:val="clear" w:color="auto" w:fill="FFFFFF"/>
        <w:spacing w:beforeAutospacing="0" w:afterAutospacing="0" w:line="360" w:lineRule="auto"/>
        <w:ind w:firstLine="420"/>
        <w:jc w:val="both"/>
        <w:rPr>
          <w:rFonts w:eastAsia="sans-serif"/>
          <w:color w:val="000000" w:themeColor="text1"/>
          <w:shd w:val="clear" w:color="auto" w:fill="FFFFFF"/>
          <w:lang w:val="ru-RU" w:bidi="ru-RU"/>
          <w14:textFill>
            <w14:solidFill>
              <w14:schemeClr w14:val="tx1"/>
            </w14:solidFill>
          </w14:textFill>
        </w:rPr>
      </w:pPr>
      <w:r>
        <w:rPr>
          <w:rFonts w:eastAsia="sans-serif"/>
          <w:color w:val="000000" w:themeColor="text1"/>
          <w:shd w:val="clear" w:color="auto" w:fill="FFFFFF"/>
          <w:cs/>
          <w:lang w:bidi="ru-RU"/>
          <w14:textFill>
            <w14:solidFill>
              <w14:schemeClr w14:val="tx1"/>
            </w14:solidFill>
          </w14:textFill>
        </w:rPr>
        <w:t>Plickers — это приложение</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позволяющее мгновенно оценить ответы всего класса и упростить сбор статистики</w:t>
      </w:r>
      <w:r>
        <w:rPr>
          <w:rFonts w:eastAsia="sans-serif"/>
          <w:color w:val="000000" w:themeColor="text1"/>
          <w:shd w:val="clear" w:color="auto" w:fill="FFFFFF"/>
          <w:lang w:val="ru-RU" w:bidi="ru-RU"/>
          <w14:textFill>
            <w14:solidFill>
              <w14:schemeClr w14:val="tx1"/>
            </w14:solidFill>
          </w14:textFill>
        </w:rPr>
        <w:t>.</w:t>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bidi="ru-RU"/>
          <w14:textFill>
            <w14:solidFill>
              <w14:schemeClr w14:val="tx1"/>
            </w14:solidFill>
          </w14:textFill>
        </w:rPr>
      </w:pPr>
      <w:r>
        <w:fldChar w:fldCharType="begin"/>
      </w:r>
      <w:r>
        <w:instrText xml:space="preserve"> HYPERLINK "https://plickers.com/" \t "https://newtonew.com/app/_blank" \o "Открыть в новом окне" </w:instrText>
      </w:r>
      <w:r>
        <w:fldChar w:fldCharType="separate"/>
      </w:r>
      <w:r>
        <w:rPr>
          <w:rFonts w:eastAsia="sans-serif"/>
          <w:color w:val="000000" w:themeColor="text1"/>
          <w:shd w:val="clear" w:color="auto" w:fill="FFFFFF"/>
          <w:cs/>
          <w:lang w:bidi="ru-RU"/>
          <w14:textFill>
            <w14:solidFill>
              <w14:schemeClr w14:val="tx1"/>
            </w14:solidFill>
          </w14:textFill>
        </w:rPr>
        <w:t>Plickers</w:t>
      </w:r>
      <w:r>
        <w:rPr>
          <w:rFonts w:eastAsia="sans-serif"/>
          <w:color w:val="000000" w:themeColor="text1"/>
          <w:shd w:val="clear" w:color="auto" w:fill="FFFFFF"/>
          <w:cs/>
          <w:lang w:bidi="ru-RU"/>
          <w14:textFill>
            <w14:solidFill>
              <w14:schemeClr w14:val="tx1"/>
            </w14:solidFill>
          </w14:textFill>
        </w:rPr>
        <w:fldChar w:fldCharType="end"/>
      </w:r>
      <w:r>
        <w:rPr>
          <w:rFonts w:eastAsia="sans-serif"/>
          <w:color w:val="000000" w:themeColor="text1"/>
          <w:shd w:val="clear" w:color="auto" w:fill="FFFFFF"/>
          <w:cs/>
          <w:lang w:bidi="ru-RU"/>
          <w14:textFill>
            <w14:solidFill>
              <w14:schemeClr w14:val="tx1"/>
            </w14:solidFill>
          </w14:textFill>
        </w:rPr>
        <w:t> использует планшет или телефон учителя для того</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 xml:space="preserve">чтобы считывать </w:t>
      </w:r>
      <w:r>
        <w:rPr>
          <w:rFonts w:eastAsia="sans-serif"/>
          <w:color w:val="000000" w:themeColor="text1"/>
          <w:shd w:val="clear" w:color="auto" w:fill="FFFFFF"/>
          <w:lang w:bidi="ru-RU"/>
          <w14:textFill>
            <w14:solidFill>
              <w14:schemeClr w14:val="tx1"/>
            </w14:solidFill>
          </w14:textFill>
        </w:rPr>
        <w:t>QR</w:t>
      </w:r>
      <w:r>
        <w:rPr>
          <w:rFonts w:eastAsia="sans-serif"/>
          <w:color w:val="000000" w:themeColor="text1"/>
          <w:shd w:val="clear" w:color="auto" w:fill="FFFFFF"/>
          <w:lang w:val="ru-RU" w:bidi="ru-RU"/>
          <w14:textFill>
            <w14:solidFill>
              <w14:schemeClr w14:val="tx1"/>
            </w14:solidFill>
          </w14:textFill>
        </w:rPr>
        <w:t>-</w:t>
      </w:r>
      <w:r>
        <w:rPr>
          <w:rFonts w:eastAsia="sans-serif"/>
          <w:color w:val="000000" w:themeColor="text1"/>
          <w:shd w:val="clear" w:color="auto" w:fill="FFFFFF"/>
          <w:cs/>
          <w:lang w:bidi="ru-RU"/>
          <w14:textFill>
            <w14:solidFill>
              <w14:schemeClr w14:val="tx1"/>
            </w14:solidFill>
          </w14:textFill>
        </w:rPr>
        <w:t>коды с карточек учеников</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Карточка у каждого ученика своя</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её можно поворачивать</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что даёт четыре разных варианта ответа</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В приложении создается список класса</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и с его помощью можно узнать</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как именно каждый ученик отвечал на вопросы</w:t>
      </w:r>
      <w:r>
        <w:rPr>
          <w:rFonts w:eastAsia="sans-serif"/>
          <w:color w:val="000000" w:themeColor="text1"/>
          <w:shd w:val="clear" w:color="auto" w:fill="FFFFFF"/>
          <w:lang w:val="ru-RU" w:bidi="ru-RU"/>
          <w14:textFill>
            <w14:solidFill>
              <w14:schemeClr w14:val="tx1"/>
            </w14:solidFill>
          </w14:textFill>
        </w:rPr>
        <w:t xml:space="preserve">. </w:t>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val="ru-RU" w:bidi="ru-RU"/>
          <w14:textFill>
            <w14:solidFill>
              <w14:schemeClr w14:val="tx1"/>
            </w14:solidFill>
          </w14:textFill>
        </w:rPr>
      </w:pPr>
      <w:r>
        <w:rPr>
          <w:rFonts w:eastAsia="sans-serif"/>
          <w:color w:val="000000" w:themeColor="text1"/>
          <w:shd w:val="clear" w:color="auto" w:fill="FFFFFF"/>
          <w:cs/>
          <w:lang w:val="ru-RU" w:bidi="ru-RU"/>
          <w14:textFill>
            <w14:solidFill>
              <w14:schemeClr w14:val="tx1"/>
            </w14:solidFill>
          </w14:textFill>
        </w:rPr>
        <w:t xml:space="preserve">Можно сказать, что </w:t>
      </w:r>
      <w:r>
        <w:rPr>
          <w:rFonts w:eastAsia="sans-serif"/>
          <w:color w:val="000000" w:themeColor="text1"/>
          <w:shd w:val="clear" w:color="auto" w:fill="FFFFFF"/>
          <w:cs/>
          <w:lang w:bidi="ru-RU"/>
          <w14:textFill>
            <w14:solidFill>
              <w14:schemeClr w14:val="tx1"/>
            </w14:solidFill>
          </w14:textFill>
        </w:rPr>
        <w:t>Plickers</w:t>
      </w:r>
      <w:r>
        <w:rPr>
          <w:rFonts w:eastAsia="sans-serif"/>
          <w:color w:val="000000" w:themeColor="text1"/>
          <w:shd w:val="clear" w:color="auto" w:fill="FFFFFF"/>
          <w:cs/>
          <w:lang w:val="ru-RU" w:bidi="ru-RU"/>
          <w14:textFill>
            <w14:solidFill>
              <w14:schemeClr w14:val="tx1"/>
            </w14:solidFill>
          </w14:textFill>
        </w:rPr>
        <w:t xml:space="preserve"> является офлайн-версией </w:t>
      </w:r>
      <w:r>
        <w:rPr>
          <w:rFonts w:eastAsia="sans-serif"/>
          <w:color w:val="000000" w:themeColor="text1"/>
          <w:shd w:val="clear" w:color="auto" w:fill="FFFFFF"/>
          <w:cs/>
          <w:lang w:bidi="ru-RU"/>
          <w14:textFill>
            <w14:solidFill>
              <w14:schemeClr w14:val="tx1"/>
            </w14:solidFill>
          </w14:textFill>
        </w:rPr>
        <w:t xml:space="preserve">kahoot, </w:t>
      </w:r>
      <w:r>
        <w:rPr>
          <w:rFonts w:eastAsia="sans-serif"/>
          <w:color w:val="000000" w:themeColor="text1"/>
          <w:shd w:val="clear" w:color="auto" w:fill="FFFFFF"/>
          <w:cs/>
          <w:lang w:val="ru-RU" w:bidi="ru-RU"/>
          <w14:textFill>
            <w14:solidFill>
              <w14:schemeClr w14:val="tx1"/>
            </w14:solidFill>
          </w14:textFill>
        </w:rPr>
        <w:t>так как в нем реализован схожий принцип опроса, однако есть достаточно важное различие, которое заключается в том, что ученики видят ответы друг друга, а значит при проверке знаний результаты могут быть не вполне объективными.</w:t>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val="ru-RU" w:bidi="ru-RU"/>
          <w14:textFill>
            <w14:solidFill>
              <w14:schemeClr w14:val="tx1"/>
            </w14:solidFill>
          </w14:textFill>
        </w:rPr>
      </w:pP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r>
        <w:rPr>
          <w:rFonts w:eastAsia="sans-serif"/>
          <w:color w:val="000000" w:themeColor="text1"/>
          <w:shd w:val="clear" w:color="auto" w:fill="FFFFFF"/>
          <w:cs/>
          <w:lang w:val="ru-RU" w:eastAsia="ru-RU"/>
          <w14:textFill>
            <w14:solidFill>
              <w14:schemeClr w14:val="tx1"/>
            </w14:solidFill>
          </w14:textFill>
        </w:rPr>
        <w:drawing>
          <wp:inline distT="0" distB="0" distL="114300" distR="114300">
            <wp:extent cx="457200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2"/>
                    <a:stretch>
                      <a:fillRect/>
                    </a:stretch>
                  </pic:blipFill>
                  <pic:spPr>
                    <a:xfrm>
                      <a:off x="0" y="0"/>
                      <a:ext cx="4572000" cy="2133600"/>
                    </a:xfrm>
                    <a:prstGeom prst="rect">
                      <a:avLst/>
                    </a:prstGeom>
                    <a:noFill/>
                    <a:ln>
                      <a:noFill/>
                    </a:ln>
                  </pic:spPr>
                </pic:pic>
              </a:graphicData>
            </a:graphic>
          </wp:inline>
        </w:drawing>
      </w: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r>
        <w:rPr>
          <w:b/>
          <w:bCs/>
          <w:i/>
          <w:iCs/>
          <w:sz w:val="20"/>
          <w:szCs w:val="20"/>
          <w:cs/>
          <w:lang w:bidi="ru-RU"/>
        </w:rPr>
        <w:t>Рис</w:t>
      </w:r>
      <w:r>
        <w:rPr>
          <w:b/>
          <w:bCs/>
          <w:i/>
          <w:iCs/>
          <w:sz w:val="20"/>
          <w:szCs w:val="20"/>
        </w:rPr>
        <w:t xml:space="preserve">. </w:t>
      </w:r>
      <w:r>
        <w:rPr>
          <w:b/>
          <w:bCs/>
          <w:i/>
          <w:iCs/>
          <w:sz w:val="20"/>
          <w:szCs w:val="20"/>
          <w:lang w:val="ru-RU"/>
        </w:rPr>
        <w:t>23</w:t>
      </w:r>
      <w:r>
        <w:rPr>
          <w:b/>
          <w:bCs/>
          <w:i/>
          <w:iCs/>
          <w:sz w:val="20"/>
          <w:szCs w:val="20"/>
        </w:rPr>
        <w:t>.</w:t>
      </w:r>
      <w:r>
        <w:rPr>
          <w:i/>
          <w:iCs/>
          <w:sz w:val="20"/>
          <w:szCs w:val="20"/>
        </w:rPr>
        <w:t xml:space="preserve"> </w:t>
      </w:r>
      <w:r>
        <w:rPr>
          <w:i/>
          <w:iCs/>
          <w:sz w:val="20"/>
          <w:szCs w:val="20"/>
          <w:lang w:val="ru-RU"/>
        </w:rPr>
        <w:t xml:space="preserve">Карточки для </w:t>
      </w:r>
      <w:r>
        <w:rPr>
          <w:i/>
          <w:iCs/>
          <w:sz w:val="20"/>
          <w:szCs w:val="20"/>
        </w:rPr>
        <w:t>Plickers</w:t>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bidi="ru-RU"/>
          <w14:textFill>
            <w14:solidFill>
              <w14:schemeClr w14:val="tx1"/>
            </w14:solidFill>
          </w14:textFill>
        </w:rPr>
      </w:pP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r>
        <w:rPr>
          <w:rFonts w:eastAsia="sans-serif"/>
          <w:color w:val="000000" w:themeColor="text1"/>
          <w:shd w:val="clear" w:color="auto" w:fill="FFFFFF"/>
          <w:cs/>
          <w:lang w:val="ru-RU" w:eastAsia="ru-RU"/>
          <w14:textFill>
            <w14:solidFill>
              <w14:schemeClr w14:val="tx1"/>
            </w14:solidFill>
          </w14:textFill>
        </w:rPr>
        <w:drawing>
          <wp:inline distT="0" distB="0" distL="114300" distR="114300">
            <wp:extent cx="5715000" cy="3190875"/>
            <wp:effectExtent l="0" t="0" r="0" b="9525"/>
            <wp:docPr id="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56"/>
                    <pic:cNvPicPr>
                      <a:picLocks noChangeAspect="1"/>
                    </pic:cNvPicPr>
                  </pic:nvPicPr>
                  <pic:blipFill>
                    <a:blip r:embed="rId33"/>
                    <a:stretch>
                      <a:fillRect/>
                    </a:stretch>
                  </pic:blipFill>
                  <pic:spPr>
                    <a:xfrm>
                      <a:off x="0" y="0"/>
                      <a:ext cx="5715000" cy="3190875"/>
                    </a:xfrm>
                    <a:prstGeom prst="rect">
                      <a:avLst/>
                    </a:prstGeom>
                    <a:noFill/>
                    <a:ln w="9525">
                      <a:noFill/>
                    </a:ln>
                  </pic:spPr>
                </pic:pic>
              </a:graphicData>
            </a:graphic>
          </wp:inline>
        </w:drawing>
      </w:r>
    </w:p>
    <w:p>
      <w:pPr>
        <w:pStyle w:val="10"/>
        <w:shd w:val="clear" w:color="auto" w:fill="FFFFFF"/>
        <w:spacing w:beforeAutospacing="0" w:afterAutospacing="0" w:line="360" w:lineRule="auto"/>
        <w:ind w:firstLine="420"/>
        <w:jc w:val="center"/>
        <w:rPr>
          <w:rFonts w:eastAsia="sans-serif"/>
          <w:i/>
          <w:iCs/>
          <w:color w:val="000000" w:themeColor="text1"/>
          <w:sz w:val="20"/>
          <w:szCs w:val="20"/>
          <w:shd w:val="clear" w:color="auto" w:fill="FFFFFF"/>
          <w:lang w:val="ru-RU" w:bidi="ru-RU"/>
          <w14:textFill>
            <w14:solidFill>
              <w14:schemeClr w14:val="tx1"/>
            </w14:solidFill>
          </w14:textFill>
        </w:rPr>
      </w:pPr>
      <w:r>
        <w:rPr>
          <w:b/>
          <w:bCs/>
          <w:i/>
          <w:iCs/>
          <w:sz w:val="20"/>
          <w:szCs w:val="20"/>
          <w:cs/>
          <w:lang w:bidi="ru-RU"/>
        </w:rPr>
        <w:t>Рис</w:t>
      </w:r>
      <w:r>
        <w:rPr>
          <w:b/>
          <w:bCs/>
          <w:i/>
          <w:iCs/>
          <w:sz w:val="20"/>
          <w:szCs w:val="20"/>
          <w:lang w:val="ru-RU"/>
        </w:rPr>
        <w:t>.24.</w:t>
      </w:r>
      <w:r>
        <w:rPr>
          <w:i/>
          <w:iCs/>
          <w:sz w:val="20"/>
          <w:szCs w:val="20"/>
          <w:lang w:val="ru-RU"/>
        </w:rPr>
        <w:t xml:space="preserve"> Использование </w:t>
      </w:r>
      <w:r>
        <w:rPr>
          <w:i/>
          <w:iCs/>
          <w:sz w:val="20"/>
          <w:szCs w:val="20"/>
        </w:rPr>
        <w:t>Plickers</w:t>
      </w:r>
      <w:r>
        <w:rPr>
          <w:i/>
          <w:iCs/>
          <w:sz w:val="20"/>
          <w:szCs w:val="20"/>
          <w:lang w:val="ru-RU"/>
        </w:rPr>
        <w:t xml:space="preserve"> на уроке</w:t>
      </w: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p>
    <w:p>
      <w:pPr>
        <w:pStyle w:val="10"/>
        <w:shd w:val="clear" w:color="auto" w:fill="FFFFFF"/>
        <w:spacing w:beforeAutospacing="0" w:afterAutospacing="0" w:line="360" w:lineRule="auto"/>
        <w:ind w:firstLine="420"/>
        <w:jc w:val="both"/>
        <w:rPr>
          <w:rFonts w:eastAsia="sans-serif"/>
          <w:color w:val="000000" w:themeColor="text1"/>
          <w:shd w:val="clear" w:color="auto" w:fill="FFFFFF"/>
          <w:lang w:val="ru-RU" w:bidi="ru-RU"/>
          <w14:textFill>
            <w14:solidFill>
              <w14:schemeClr w14:val="tx1"/>
            </w14:solidFill>
          </w14:textFill>
        </w:rPr>
      </w:pPr>
      <w:r>
        <w:rPr>
          <w:rFonts w:eastAsia="sans-serif"/>
          <w:color w:val="000000" w:themeColor="text1"/>
          <w:shd w:val="clear" w:color="auto" w:fill="FFFFFF"/>
          <w:lang w:val="ru-RU" w:bidi="ru-RU"/>
          <w14:textFill>
            <w14:solidFill>
              <w14:schemeClr w14:val="tx1"/>
            </w14:solidFill>
          </w14:textFill>
        </w:rPr>
        <w:t xml:space="preserve">Нетрудно видеть, что технология </w:t>
      </w:r>
      <w:r>
        <w:rPr>
          <w:rFonts w:eastAsia="sans-serif"/>
          <w:color w:val="000000" w:themeColor="text1"/>
          <w:shd w:val="clear" w:color="auto" w:fill="FFFFFF"/>
          <w:lang w:bidi="ru-RU"/>
          <w14:textFill>
            <w14:solidFill>
              <w14:schemeClr w14:val="tx1"/>
            </w14:solidFill>
          </w14:textFill>
        </w:rPr>
        <w:t>Plickers</w:t>
      </w:r>
      <w:r>
        <w:rPr>
          <w:rFonts w:eastAsia="sans-serif"/>
          <w:color w:val="000000" w:themeColor="text1"/>
          <w:shd w:val="clear" w:color="auto" w:fill="FFFFFF"/>
          <w:lang w:val="ru-RU" w:bidi="ru-RU"/>
          <w14:textFill>
            <w14:solidFill>
              <w14:schemeClr w14:val="tx1"/>
            </w14:solidFill>
          </w14:textFill>
        </w:rPr>
        <w:t xml:space="preserve"> больше применима при занятиях со школьниками, а не со студентами. Студенты могут просто не хотеть поднимать карточки, к тому же реализовать подобный опрос в большой студенческой аудитории весьма затруднительно с технической точки зрения. </w:t>
      </w:r>
    </w:p>
    <w:p>
      <w:pPr>
        <w:pStyle w:val="10"/>
        <w:shd w:val="clear" w:color="auto" w:fill="FFFFFF"/>
        <w:spacing w:beforeAutospacing="0" w:afterAutospacing="0" w:line="360" w:lineRule="auto"/>
        <w:ind w:firstLine="420"/>
        <w:jc w:val="both"/>
        <w:rPr>
          <w:rFonts w:eastAsia="sans-serif"/>
          <w:color w:val="000000" w:themeColor="text1"/>
          <w:shd w:val="clear" w:color="auto" w:fill="FFFFFF"/>
          <w:lang w:val="ru-RU" w:bidi="ru-RU"/>
          <w14:textFill>
            <w14:solidFill>
              <w14:schemeClr w14:val="tx1"/>
            </w14:solidFill>
          </w14:textFill>
        </w:rPr>
      </w:pPr>
      <w:r>
        <w:rPr>
          <w:rFonts w:eastAsia="sans-serif"/>
          <w:color w:val="000000" w:themeColor="text1"/>
          <w:shd w:val="clear" w:color="auto" w:fill="FFFFFF"/>
          <w:lang w:val="ru-RU" w:bidi="ru-RU"/>
          <w14:textFill>
            <w14:solidFill>
              <w14:schemeClr w14:val="tx1"/>
            </w14:solidFill>
          </w14:textFill>
        </w:rPr>
        <w:t xml:space="preserve">Проведенные исследования показывают, что по мнению студентов, </w:t>
      </w:r>
      <w:r>
        <w:rPr>
          <w:rFonts w:eastAsia="sans-serif"/>
          <w:color w:val="000000" w:themeColor="text1"/>
          <w:shd w:val="clear" w:color="auto" w:fill="FFFFFF"/>
          <w:lang w:bidi="ru-RU"/>
          <w14:textFill>
            <w14:solidFill>
              <w14:schemeClr w14:val="tx1"/>
            </w14:solidFill>
          </w14:textFill>
        </w:rPr>
        <w:t>Kahoot</w:t>
      </w:r>
      <w:r>
        <w:rPr>
          <w:rFonts w:eastAsia="sans-serif"/>
          <w:color w:val="000000" w:themeColor="text1"/>
          <w:shd w:val="clear" w:color="auto" w:fill="FFFFFF"/>
          <w:lang w:val="ru-RU" w:bidi="ru-RU"/>
          <w14:textFill>
            <w14:solidFill>
              <w14:schemeClr w14:val="tx1"/>
            </w14:solidFill>
          </w14:textFill>
        </w:rPr>
        <w:t xml:space="preserve"> больше подходит для занятий в высших учебных заведениях и что более важно, использование </w:t>
      </w:r>
      <w:r>
        <w:rPr>
          <w:rFonts w:eastAsia="sans-serif"/>
          <w:color w:val="000000" w:themeColor="text1"/>
          <w:shd w:val="clear" w:color="auto" w:fill="FFFFFF"/>
          <w:lang w:bidi="ru-RU"/>
          <w14:textFill>
            <w14:solidFill>
              <w14:schemeClr w14:val="tx1"/>
            </w14:solidFill>
          </w14:textFill>
        </w:rPr>
        <w:t>Kahoots</w:t>
      </w:r>
      <w:r>
        <w:rPr>
          <w:rFonts w:eastAsia="sans-serif"/>
          <w:color w:val="000000" w:themeColor="text1"/>
          <w:shd w:val="clear" w:color="auto" w:fill="FFFFFF"/>
          <w:lang w:val="ru-RU" w:bidi="ru-RU"/>
          <w14:textFill>
            <w14:solidFill>
              <w14:schemeClr w14:val="tx1"/>
            </w14:solidFill>
          </w14:textFill>
        </w:rPr>
        <w:t xml:space="preserve"> помогает осваивать материал эффективнее, чем использование </w:t>
      </w:r>
      <w:r>
        <w:rPr>
          <w:rFonts w:eastAsia="sans-serif"/>
          <w:color w:val="000000" w:themeColor="text1"/>
          <w:shd w:val="clear" w:color="auto" w:fill="FFFFFF"/>
          <w:lang w:bidi="ru-RU"/>
          <w14:textFill>
            <w14:solidFill>
              <w14:schemeClr w14:val="tx1"/>
            </w14:solidFill>
          </w14:textFill>
        </w:rPr>
        <w:t>Plickers</w:t>
      </w:r>
      <w:r>
        <w:rPr>
          <w:rFonts w:eastAsia="sans-serif"/>
          <w:color w:val="000000" w:themeColor="text1"/>
          <w:shd w:val="clear" w:color="auto" w:fill="FFFFFF"/>
          <w:lang w:val="ru-RU" w:bidi="ru-RU"/>
          <w14:textFill>
            <w14:solidFill>
              <w14:schemeClr w14:val="tx1"/>
            </w14:solidFill>
          </w14:textFill>
        </w:rPr>
        <w:t>.</w:t>
      </w:r>
      <w:r>
        <w:rPr>
          <w:rStyle w:val="13"/>
          <w:rFonts w:eastAsia="sans-serif"/>
          <w:color w:val="000000" w:themeColor="text1"/>
          <w:shd w:val="clear" w:color="auto" w:fill="FFFFFF"/>
          <w:lang w:bidi="ru-RU"/>
          <w14:textFill>
            <w14:solidFill>
              <w14:schemeClr w14:val="tx1"/>
            </w14:solidFill>
          </w14:textFill>
        </w:rPr>
        <w:footnoteReference w:id="69"/>
      </w:r>
      <w:r>
        <w:rPr>
          <w:rFonts w:eastAsia="sans-serif"/>
          <w:color w:val="000000" w:themeColor="text1"/>
          <w:shd w:val="clear" w:color="auto" w:fill="FFFFFF"/>
          <w:lang w:val="ru-RU" w:bidi="ru-RU"/>
          <w14:textFill>
            <w14:solidFill>
              <w14:schemeClr w14:val="tx1"/>
            </w14:solidFill>
          </w14:textFill>
        </w:rPr>
        <w:t xml:space="preserve"> </w:t>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val="ru-RU" w:bidi="ru-RU"/>
          <w14:textFill>
            <w14:solidFill>
              <w14:schemeClr w14:val="tx1"/>
            </w14:solidFill>
          </w14:textFill>
        </w:rPr>
      </w:pPr>
    </w:p>
    <w:p>
      <w:pPr>
        <w:pStyle w:val="10"/>
        <w:shd w:val="clear" w:color="auto" w:fill="FFFFFF"/>
        <w:spacing w:beforeAutospacing="0" w:afterAutospacing="0" w:line="360" w:lineRule="auto"/>
        <w:jc w:val="both"/>
        <w:rPr>
          <w:rFonts w:eastAsia="sans-serif"/>
          <w:color w:val="000000" w:themeColor="text1"/>
          <w:shd w:val="clear" w:color="auto" w:fill="FFFFFF"/>
          <w:cs/>
          <w:lang w:bidi="ru-RU"/>
          <w14:textFill>
            <w14:solidFill>
              <w14:schemeClr w14:val="tx1"/>
            </w14:solidFill>
          </w14:textFill>
        </w:rPr>
      </w:pPr>
      <w:r>
        <w:rPr>
          <w:b/>
          <w:bCs/>
          <w:lang w:val="ru-RU" w:bidi="ru-RU"/>
        </w:rPr>
        <w:t>Комбинированные инструменты</w:t>
      </w:r>
    </w:p>
    <w:p>
      <w:pPr>
        <w:pStyle w:val="10"/>
        <w:shd w:val="clear" w:color="auto" w:fill="FFFFFF"/>
        <w:spacing w:beforeAutospacing="0" w:afterAutospacing="0" w:line="360" w:lineRule="auto"/>
        <w:ind w:firstLine="420"/>
        <w:jc w:val="both"/>
        <w:rPr>
          <w:rFonts w:eastAsia="sans-serif"/>
          <w:color w:val="000000" w:themeColor="text1"/>
          <w:shd w:val="clear" w:color="auto" w:fill="FFFFFF"/>
          <w:lang w:val="ru-RU" w:bidi="ru-RU"/>
          <w14:textFill>
            <w14:solidFill>
              <w14:schemeClr w14:val="tx1"/>
            </w14:solidFill>
          </w14:textFill>
        </w:rPr>
      </w:pPr>
      <w:r>
        <w:rPr>
          <w:rFonts w:eastAsia="sans-serif"/>
          <w:color w:val="000000" w:themeColor="text1"/>
          <w:shd w:val="clear" w:color="auto" w:fill="FFFFFF"/>
          <w:cs/>
          <w:lang w:bidi="ru-RU"/>
          <w14:textFill>
            <w14:solidFill>
              <w14:schemeClr w14:val="tx1"/>
            </w14:solidFill>
          </w14:textFill>
        </w:rPr>
        <w:t>Socrative – сервис</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позволяющий быстро создавать викторины</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голосования</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опросники и тесты</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Более того</w:t>
      </w:r>
      <w:r>
        <w:rPr>
          <w:rFonts w:eastAsia="sans-serif"/>
          <w:color w:val="000000" w:themeColor="text1"/>
          <w:shd w:val="clear" w:color="auto" w:fill="FFFFFF"/>
          <w:lang w:val="ru-RU" w:bidi="ru-RU"/>
          <w14:textFill>
            <w14:solidFill>
              <w14:schemeClr w14:val="tx1"/>
            </w14:solidFill>
          </w14:textFill>
        </w:rPr>
        <w:t>,</w:t>
      </w:r>
      <w:r>
        <w:rPr>
          <w:rFonts w:eastAsia="sans-serif"/>
          <w:color w:val="000000" w:themeColor="text1"/>
          <w:shd w:val="clear" w:color="auto" w:fill="FFFFFF"/>
          <w:cs/>
          <w:lang w:bidi="ru-RU"/>
          <w14:textFill>
            <w14:solidFill>
              <w14:schemeClr w14:val="tx1"/>
            </w14:solidFill>
          </w14:textFill>
        </w:rPr>
        <w:t> Socrative предоставляет возможность быстро просмотреть результаты тестирования в реальном времени и оценить прогресс не только всего класса</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но и каждого ученика</w:t>
      </w:r>
      <w:r>
        <w:rPr>
          <w:rFonts w:eastAsia="sans-serif"/>
          <w:color w:val="000000" w:themeColor="text1"/>
          <w:shd w:val="clear" w:color="auto" w:fill="FFFFFF"/>
          <w:lang w:val="ru-RU" w:bidi="ru-RU"/>
          <w14:textFill>
            <w14:solidFill>
              <w14:schemeClr w14:val="tx1"/>
            </w14:solidFill>
          </w14:textFill>
        </w:rPr>
        <w:t>.</w:t>
      </w:r>
    </w:p>
    <w:p>
      <w:pPr>
        <w:pStyle w:val="10"/>
        <w:shd w:val="clear" w:color="auto" w:fill="FFFFFF"/>
        <w:spacing w:beforeAutospacing="0" w:afterAutospacing="0" w:line="360" w:lineRule="auto"/>
        <w:ind w:firstLine="420"/>
        <w:jc w:val="both"/>
        <w:rPr>
          <w:rFonts w:eastAsia="sans-serif"/>
          <w:color w:val="000000" w:themeColor="text1"/>
          <w:shd w:val="clear" w:color="auto" w:fill="FFFFFF"/>
          <w:lang w:val="ru-RU" w:bidi="ru-RU"/>
          <w14:textFill>
            <w14:solidFill>
              <w14:schemeClr w14:val="tx1"/>
            </w14:solidFill>
          </w14:textFill>
        </w:rPr>
      </w:pP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r>
        <w:rPr>
          <w:rFonts w:eastAsia="sans-serif"/>
          <w:color w:val="000000" w:themeColor="text1"/>
          <w:shd w:val="clear" w:color="auto" w:fill="FFFFFF"/>
          <w:cs/>
          <w:lang w:val="ru-RU" w:eastAsia="ru-RU"/>
          <w14:textFill>
            <w14:solidFill>
              <w14:schemeClr w14:val="tx1"/>
            </w14:solidFill>
          </w14:textFill>
        </w:rPr>
        <w:drawing>
          <wp:inline distT="0" distB="0" distL="114300" distR="114300">
            <wp:extent cx="4831715" cy="2902585"/>
            <wp:effectExtent l="0" t="0" r="1460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4"/>
                    <a:stretch>
                      <a:fillRect/>
                    </a:stretch>
                  </pic:blipFill>
                  <pic:spPr>
                    <a:xfrm>
                      <a:off x="0" y="0"/>
                      <a:ext cx="4831715" cy="2902585"/>
                    </a:xfrm>
                    <a:prstGeom prst="rect">
                      <a:avLst/>
                    </a:prstGeom>
                    <a:noFill/>
                    <a:ln>
                      <a:noFill/>
                    </a:ln>
                  </pic:spPr>
                </pic:pic>
              </a:graphicData>
            </a:graphic>
          </wp:inline>
        </w:drawing>
      </w: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r>
        <w:rPr>
          <w:b/>
          <w:bCs/>
          <w:i/>
          <w:iCs/>
          <w:sz w:val="20"/>
          <w:szCs w:val="20"/>
          <w:cs/>
          <w:lang w:bidi="ru-RU"/>
        </w:rPr>
        <w:t>Рис</w:t>
      </w:r>
      <w:r>
        <w:rPr>
          <w:b/>
          <w:bCs/>
          <w:i/>
          <w:iCs/>
          <w:sz w:val="20"/>
          <w:szCs w:val="20"/>
        </w:rPr>
        <w:t xml:space="preserve">. </w:t>
      </w:r>
      <w:r>
        <w:rPr>
          <w:b/>
          <w:bCs/>
          <w:i/>
          <w:iCs/>
          <w:sz w:val="20"/>
          <w:szCs w:val="20"/>
          <w:lang w:val="ru-RU"/>
        </w:rPr>
        <w:t>25</w:t>
      </w:r>
      <w:r>
        <w:rPr>
          <w:b/>
          <w:bCs/>
          <w:i/>
          <w:iCs/>
          <w:sz w:val="20"/>
          <w:szCs w:val="20"/>
        </w:rPr>
        <w:t>.</w:t>
      </w:r>
      <w:r>
        <w:rPr>
          <w:i/>
          <w:iCs/>
          <w:sz w:val="20"/>
          <w:szCs w:val="20"/>
        </w:rPr>
        <w:t xml:space="preserve"> </w:t>
      </w:r>
      <w:r>
        <w:rPr>
          <w:i/>
          <w:iCs/>
          <w:sz w:val="20"/>
          <w:szCs w:val="20"/>
          <w:lang w:val="ru-RU"/>
        </w:rPr>
        <w:t xml:space="preserve">Создание вопроса в </w:t>
      </w:r>
      <w:r>
        <w:rPr>
          <w:i/>
          <w:iCs/>
          <w:sz w:val="20"/>
          <w:szCs w:val="20"/>
        </w:rPr>
        <w:t>Socrative</w:t>
      </w: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r>
        <w:rPr>
          <w:rFonts w:eastAsia="sans-serif"/>
          <w:color w:val="000000" w:themeColor="text1"/>
          <w:shd w:val="clear" w:color="auto" w:fill="FFFFFF"/>
          <w:cs/>
          <w:lang w:val="ru-RU" w:eastAsia="ru-RU"/>
          <w14:textFill>
            <w14:solidFill>
              <w14:schemeClr w14:val="tx1"/>
            </w14:solidFill>
          </w14:textFill>
        </w:rPr>
        <w:drawing>
          <wp:inline distT="0" distB="0" distL="114300" distR="114300">
            <wp:extent cx="2668270" cy="4747260"/>
            <wp:effectExtent l="0" t="0" r="139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5"/>
                    <a:stretch>
                      <a:fillRect/>
                    </a:stretch>
                  </pic:blipFill>
                  <pic:spPr>
                    <a:xfrm>
                      <a:off x="0" y="0"/>
                      <a:ext cx="2668270" cy="4747260"/>
                    </a:xfrm>
                    <a:prstGeom prst="rect">
                      <a:avLst/>
                    </a:prstGeom>
                    <a:noFill/>
                    <a:ln>
                      <a:noFill/>
                    </a:ln>
                  </pic:spPr>
                </pic:pic>
              </a:graphicData>
            </a:graphic>
          </wp:inline>
        </w:drawing>
      </w: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r>
        <w:rPr>
          <w:b/>
          <w:bCs/>
          <w:i/>
          <w:iCs/>
          <w:sz w:val="20"/>
          <w:szCs w:val="20"/>
          <w:cs/>
          <w:lang w:bidi="ru-RU"/>
        </w:rPr>
        <w:t>Рис</w:t>
      </w:r>
      <w:r>
        <w:rPr>
          <w:b/>
          <w:bCs/>
          <w:i/>
          <w:iCs/>
          <w:sz w:val="20"/>
          <w:szCs w:val="20"/>
          <w:lang w:val="ru-RU"/>
        </w:rPr>
        <w:t>. 26.</w:t>
      </w:r>
      <w:r>
        <w:rPr>
          <w:i/>
          <w:iCs/>
          <w:sz w:val="20"/>
          <w:szCs w:val="20"/>
          <w:lang w:val="ru-RU"/>
        </w:rPr>
        <w:t xml:space="preserve"> Интерфейс ответа на вопрос в </w:t>
      </w:r>
      <w:r>
        <w:rPr>
          <w:i/>
          <w:iCs/>
          <w:sz w:val="20"/>
          <w:szCs w:val="20"/>
        </w:rPr>
        <w:t>Socrative</w:t>
      </w:r>
    </w:p>
    <w:p>
      <w:pPr>
        <w:pStyle w:val="10"/>
        <w:shd w:val="clear" w:color="auto" w:fill="FFFFFF"/>
        <w:spacing w:beforeAutospacing="0" w:afterAutospacing="0" w:line="360" w:lineRule="auto"/>
        <w:ind w:firstLine="420"/>
        <w:jc w:val="center"/>
        <w:rPr>
          <w:rFonts w:eastAsia="sans-serif"/>
          <w:color w:val="000000" w:themeColor="text1"/>
          <w:shd w:val="clear" w:color="auto" w:fill="FFFFFF"/>
          <w:lang w:val="ru-RU" w:bidi="ru-RU"/>
          <w14:textFill>
            <w14:solidFill>
              <w14:schemeClr w14:val="tx1"/>
            </w14:solidFill>
          </w14:textFill>
        </w:rPr>
      </w:pPr>
    </w:p>
    <w:p>
      <w:pPr>
        <w:pStyle w:val="10"/>
        <w:shd w:val="clear" w:color="auto" w:fill="FFFFFF"/>
        <w:spacing w:beforeAutospacing="0" w:afterAutospacing="0" w:line="360" w:lineRule="auto"/>
        <w:ind w:firstLine="420"/>
        <w:jc w:val="both"/>
        <w:rPr>
          <w:rFonts w:eastAsia="sans-serif"/>
          <w:color w:val="000000" w:themeColor="text1"/>
          <w:shd w:val="clear" w:color="auto" w:fill="FFFFFF"/>
          <w:lang w:val="ru-RU" w:bidi="ru-RU"/>
          <w14:textFill>
            <w14:solidFill>
              <w14:schemeClr w14:val="tx1"/>
            </w14:solidFill>
          </w14:textFill>
        </w:rPr>
      </w:pPr>
      <w:r>
        <w:fldChar w:fldCharType="begin"/>
      </w:r>
      <w:r>
        <w:instrText xml:space="preserve"> HYPERLINK "https://www.mentimeter.com/" \t "https://novator.team/post/_blank" </w:instrText>
      </w:r>
      <w:r>
        <w:fldChar w:fldCharType="separate"/>
      </w:r>
      <w:r>
        <w:rPr>
          <w:rFonts w:eastAsia="sans-serif"/>
          <w:color w:val="000000" w:themeColor="text1"/>
          <w:shd w:val="clear" w:color="auto" w:fill="FFFFFF"/>
          <w:cs/>
          <w:lang w:bidi="ru-RU"/>
          <w14:textFill>
            <w14:solidFill>
              <w14:schemeClr w14:val="tx1"/>
            </w14:solidFill>
          </w14:textFill>
        </w:rPr>
        <w:t>Mentimeter</w:t>
      </w:r>
      <w:r>
        <w:rPr>
          <w:rFonts w:eastAsia="sans-serif"/>
          <w:color w:val="000000" w:themeColor="text1"/>
          <w:shd w:val="clear" w:color="auto" w:fill="FFFFFF"/>
          <w:cs/>
          <w:lang w:bidi="ru-RU"/>
          <w14:textFill>
            <w14:solidFill>
              <w14:schemeClr w14:val="tx1"/>
            </w14:solidFill>
          </w14:textFill>
        </w:rPr>
        <w:fldChar w:fldCharType="end"/>
      </w:r>
      <w:r>
        <w:rPr>
          <w:rFonts w:eastAsia="sans-serif"/>
          <w:color w:val="000000" w:themeColor="text1"/>
          <w:shd w:val="clear" w:color="auto" w:fill="FFFFFF"/>
          <w:cs/>
          <w:lang w:val="ru-RU" w:bidi="ru-RU"/>
          <w14:textFill>
            <w14:solidFill>
              <w14:schemeClr w14:val="tx1"/>
            </w14:solidFill>
          </w14:textFill>
        </w:rPr>
        <w:t xml:space="preserve"> </w:t>
      </w:r>
      <w:r>
        <w:rPr>
          <w:rFonts w:hint="cs" w:eastAsia="sans-serif"/>
          <w:color w:val="000000" w:themeColor="text1"/>
          <w:shd w:val="clear" w:color="auto" w:fill="FFFFFF"/>
          <w:lang w:val="ru-RU" w:bidi="ru-RU"/>
          <w14:textFill>
            <w14:solidFill>
              <w14:schemeClr w14:val="tx1"/>
            </w14:solidFill>
          </w14:textFill>
        </w:rPr>
        <w:t>— это</w:t>
      </w:r>
      <w:r>
        <w:rPr>
          <w:rFonts w:eastAsia="sans-serif"/>
          <w:color w:val="000000" w:themeColor="text1"/>
          <w:shd w:val="clear" w:color="auto" w:fill="FFFFFF"/>
          <w:cs/>
          <w:lang w:bidi="ru-RU"/>
          <w14:textFill>
            <w14:solidFill>
              <w14:schemeClr w14:val="tx1"/>
            </w14:solidFill>
          </w14:textFill>
        </w:rPr>
        <w:t xml:space="preserve"> онлайн ресурс</w:t>
      </w:r>
      <w:r>
        <w:rPr>
          <w:rFonts w:eastAsia="sans-serif"/>
          <w:color w:val="000000" w:themeColor="text1"/>
          <w:shd w:val="clear" w:color="auto" w:fill="FFFFFF"/>
          <w:lang w:bidi="ru-RU"/>
          <w14:textFill>
            <w14:solidFill>
              <w14:schemeClr w14:val="tx1"/>
            </w14:solidFill>
          </w14:textFill>
        </w:rPr>
        <w:t> </w:t>
      </w:r>
      <w:r>
        <w:rPr>
          <w:rFonts w:eastAsia="sans-serif"/>
          <w:color w:val="000000" w:themeColor="text1"/>
          <w:shd w:val="clear" w:color="auto" w:fill="FFFFFF"/>
          <w:cs/>
          <w:lang w:bidi="ru-RU"/>
          <w14:textFill>
            <w14:solidFill>
              <w14:schemeClr w14:val="tx1"/>
            </w14:solidFill>
          </w14:textFill>
        </w:rPr>
        <w:t>для создания интерактивных презентаций</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опросов</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голосования в режиме реального времени</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позволяющий получать моментальную обратную связь от аудитории</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Помимо выбора варианта ответа предложены нестандартные виды вопросов</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соревнования</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шкалы</w:t>
      </w:r>
      <w:r>
        <w:rPr>
          <w:rFonts w:eastAsia="sans-serif"/>
          <w:color w:val="000000" w:themeColor="text1"/>
          <w:shd w:val="clear" w:color="auto" w:fill="FFFFFF"/>
          <w:lang w:val="ru-RU" w:bidi="ru-RU"/>
          <w14:textFill>
            <w14:solidFill>
              <w14:schemeClr w14:val="tx1"/>
            </w14:solidFill>
          </w14:textFill>
        </w:rPr>
        <w:t xml:space="preserve">, </w:t>
      </w:r>
      <w:r>
        <w:rPr>
          <w:rFonts w:eastAsia="sans-serif"/>
          <w:color w:val="000000" w:themeColor="text1"/>
          <w:shd w:val="clear" w:color="auto" w:fill="FFFFFF"/>
          <w:cs/>
          <w:lang w:bidi="ru-RU"/>
          <w14:textFill>
            <w14:solidFill>
              <w14:schemeClr w14:val="tx1"/>
            </w14:solidFill>
          </w14:textFill>
        </w:rPr>
        <w:t xml:space="preserve">матрицы </w:t>
      </w:r>
      <w:r>
        <w:rPr>
          <w:rFonts w:eastAsia="sans-serif"/>
          <w:color w:val="000000" w:themeColor="text1"/>
          <w:shd w:val="clear" w:color="auto" w:fill="FFFFFF"/>
          <w:lang w:val="ru-RU" w:bidi="ru-RU"/>
          <w14:textFill>
            <w14:solidFill>
              <w14:schemeClr w14:val="tx1"/>
            </w14:solidFill>
          </w14:textFill>
        </w:rPr>
        <w:t>2</w:t>
      </w:r>
      <w:r>
        <w:rPr>
          <w:rFonts w:eastAsia="sans-serif"/>
          <w:color w:val="000000" w:themeColor="text1"/>
          <w:shd w:val="clear" w:color="auto" w:fill="FFFFFF"/>
          <w:cs/>
          <w:lang w:bidi="ru-RU"/>
          <w14:textFill>
            <w14:solidFill>
              <w14:schemeClr w14:val="tx1"/>
            </w14:solidFill>
          </w14:textFill>
        </w:rPr>
        <w:t>х</w:t>
      </w:r>
      <w:r>
        <w:rPr>
          <w:rFonts w:eastAsia="sans-serif"/>
          <w:color w:val="000000" w:themeColor="text1"/>
          <w:shd w:val="clear" w:color="auto" w:fill="FFFFFF"/>
          <w:lang w:val="ru-RU" w:bidi="ru-RU"/>
          <w14:textFill>
            <w14:solidFill>
              <w14:schemeClr w14:val="tx1"/>
            </w14:solidFill>
          </w14:textFill>
        </w:rPr>
        <w:t xml:space="preserve">2, </w:t>
      </w:r>
      <w:r>
        <w:rPr>
          <w:rFonts w:eastAsia="sans-serif"/>
          <w:color w:val="000000" w:themeColor="text1"/>
          <w:shd w:val="clear" w:color="auto" w:fill="FFFFFF"/>
          <w:cs/>
          <w:lang w:bidi="ru-RU"/>
          <w14:textFill>
            <w14:solidFill>
              <w14:schemeClr w14:val="tx1"/>
            </w14:solidFill>
          </w14:textFill>
        </w:rPr>
        <w:t>лайки</w:t>
      </w:r>
      <w:r>
        <w:rPr>
          <w:rFonts w:eastAsia="sans-serif"/>
          <w:color w:val="000000" w:themeColor="text1"/>
          <w:shd w:val="clear" w:color="auto" w:fill="FFFFFF"/>
          <w:lang w:val="ru-RU" w:bidi="ru-RU"/>
          <w14:textFill>
            <w14:solidFill>
              <w14:schemeClr w14:val="tx1"/>
            </w14:solidFill>
          </w14:textFill>
        </w:rPr>
        <w:t xml:space="preserve">. </w:t>
      </w:r>
    </w:p>
    <w:p>
      <w:pPr>
        <w:pStyle w:val="10"/>
        <w:shd w:val="clear" w:color="auto" w:fill="FFFFFF"/>
        <w:spacing w:beforeAutospacing="0" w:afterAutospacing="0" w:line="360" w:lineRule="auto"/>
        <w:ind w:firstLine="420"/>
        <w:jc w:val="both"/>
        <w:rPr>
          <w:rFonts w:eastAsia="sans-serif"/>
          <w:color w:val="000000" w:themeColor="text1"/>
          <w:shd w:val="clear" w:color="auto" w:fill="FFFFFF"/>
          <w:lang w:bidi="ru-RU"/>
          <w14:textFill>
            <w14:solidFill>
              <w14:schemeClr w14:val="tx1"/>
            </w14:solidFill>
          </w14:textFill>
        </w:rPr>
      </w:pPr>
      <w:r>
        <w:rPr>
          <w:rFonts w:eastAsia="sans-serif"/>
          <w:color w:val="000000" w:themeColor="text1"/>
          <w:shd w:val="clear" w:color="auto" w:fill="FFFFFF"/>
          <w:cs/>
          <w:lang w:val="ru-RU" w:eastAsia="ru-RU"/>
          <w14:textFill>
            <w14:solidFill>
              <w14:schemeClr w14:val="tx1"/>
            </w14:solidFill>
          </w14:textFill>
        </w:rPr>
        <w:drawing>
          <wp:inline distT="0" distB="0" distL="114300" distR="114300">
            <wp:extent cx="5932805" cy="3257550"/>
            <wp:effectExtent l="0" t="0" r="1079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6"/>
                    <a:stretch>
                      <a:fillRect/>
                    </a:stretch>
                  </pic:blipFill>
                  <pic:spPr>
                    <a:xfrm>
                      <a:off x="0" y="0"/>
                      <a:ext cx="5932805" cy="3257550"/>
                    </a:xfrm>
                    <a:prstGeom prst="rect">
                      <a:avLst/>
                    </a:prstGeom>
                    <a:noFill/>
                    <a:ln>
                      <a:noFill/>
                    </a:ln>
                  </pic:spPr>
                </pic:pic>
              </a:graphicData>
            </a:graphic>
          </wp:inline>
        </w:drawing>
      </w: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r>
        <w:rPr>
          <w:b/>
          <w:bCs/>
          <w:i/>
          <w:iCs/>
          <w:sz w:val="20"/>
          <w:szCs w:val="20"/>
          <w:cs/>
          <w:lang w:bidi="ru-RU"/>
        </w:rPr>
        <w:t>Рис</w:t>
      </w:r>
      <w:r>
        <w:rPr>
          <w:b/>
          <w:bCs/>
          <w:i/>
          <w:iCs/>
          <w:sz w:val="20"/>
          <w:szCs w:val="20"/>
        </w:rPr>
        <w:t xml:space="preserve">. </w:t>
      </w:r>
      <w:r>
        <w:rPr>
          <w:b/>
          <w:bCs/>
          <w:i/>
          <w:iCs/>
          <w:sz w:val="20"/>
          <w:szCs w:val="20"/>
          <w:lang w:val="ru-RU"/>
        </w:rPr>
        <w:t>27</w:t>
      </w:r>
      <w:r>
        <w:rPr>
          <w:b/>
          <w:bCs/>
          <w:i/>
          <w:iCs/>
          <w:sz w:val="20"/>
          <w:szCs w:val="20"/>
        </w:rPr>
        <w:t>.</w:t>
      </w:r>
      <w:r>
        <w:rPr>
          <w:i/>
          <w:iCs/>
          <w:sz w:val="20"/>
          <w:szCs w:val="20"/>
        </w:rPr>
        <w:t xml:space="preserve"> </w:t>
      </w:r>
      <w:r>
        <w:rPr>
          <w:i/>
          <w:iCs/>
          <w:sz w:val="20"/>
          <w:szCs w:val="20"/>
          <w:lang w:val="ru-RU"/>
        </w:rPr>
        <w:t xml:space="preserve">Создание вопроса в </w:t>
      </w:r>
      <w:r>
        <w:rPr>
          <w:i/>
          <w:iCs/>
          <w:sz w:val="20"/>
          <w:szCs w:val="20"/>
        </w:rPr>
        <w:t>Mentimeter</w:t>
      </w:r>
    </w:p>
    <w:p>
      <w:pPr>
        <w:pStyle w:val="10"/>
        <w:shd w:val="clear" w:color="auto" w:fill="FFFFFF"/>
        <w:spacing w:beforeAutospacing="0" w:afterAutospacing="0" w:line="360" w:lineRule="auto"/>
        <w:ind w:firstLine="420"/>
        <w:jc w:val="both"/>
        <w:rPr>
          <w:rFonts w:eastAsia="sans-serif"/>
          <w:color w:val="000000" w:themeColor="text1"/>
          <w:shd w:val="clear" w:color="auto" w:fill="FFFFFF"/>
          <w:lang w:bidi="ru-RU"/>
          <w14:textFill>
            <w14:solidFill>
              <w14:schemeClr w14:val="tx1"/>
            </w14:solidFill>
          </w14:textFill>
        </w:rPr>
      </w:pPr>
    </w:p>
    <w:p>
      <w:pPr>
        <w:pStyle w:val="10"/>
        <w:shd w:val="clear" w:color="auto" w:fill="FFFFFF"/>
        <w:spacing w:beforeAutospacing="0" w:afterAutospacing="0" w:line="360" w:lineRule="auto"/>
        <w:ind w:firstLine="420"/>
        <w:jc w:val="center"/>
        <w:rPr>
          <w:rFonts w:eastAsia="sans-serif"/>
          <w:color w:val="000000" w:themeColor="text1"/>
          <w:shd w:val="clear" w:color="auto" w:fill="FFFFFF"/>
          <w:lang w:bidi="ru-RU"/>
          <w14:textFill>
            <w14:solidFill>
              <w14:schemeClr w14:val="tx1"/>
            </w14:solidFill>
          </w14:textFill>
        </w:rPr>
      </w:pPr>
      <w:r>
        <w:rPr>
          <w:rFonts w:eastAsia="sans-serif"/>
          <w:color w:val="000000" w:themeColor="text1"/>
          <w:shd w:val="clear" w:color="auto" w:fill="FFFFFF"/>
          <w:cs/>
          <w:lang w:val="ru-RU" w:eastAsia="ru-RU"/>
          <w14:textFill>
            <w14:solidFill>
              <w14:schemeClr w14:val="tx1"/>
            </w14:solidFill>
          </w14:textFill>
        </w:rPr>
        <w:drawing>
          <wp:inline distT="0" distB="0" distL="114300" distR="114300">
            <wp:extent cx="2478405" cy="4410075"/>
            <wp:effectExtent l="0" t="0" r="571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7"/>
                    <a:stretch>
                      <a:fillRect/>
                    </a:stretch>
                  </pic:blipFill>
                  <pic:spPr>
                    <a:xfrm>
                      <a:off x="0" y="0"/>
                      <a:ext cx="2478405" cy="4410075"/>
                    </a:xfrm>
                    <a:prstGeom prst="rect">
                      <a:avLst/>
                    </a:prstGeom>
                    <a:noFill/>
                    <a:ln>
                      <a:noFill/>
                    </a:ln>
                  </pic:spPr>
                </pic:pic>
              </a:graphicData>
            </a:graphic>
          </wp:inline>
        </w:drawing>
      </w: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r>
        <w:rPr>
          <w:b/>
          <w:bCs/>
          <w:i/>
          <w:iCs/>
          <w:sz w:val="20"/>
          <w:szCs w:val="20"/>
          <w:cs/>
          <w:lang w:bidi="ru-RU"/>
        </w:rPr>
        <w:t>Рис</w:t>
      </w:r>
      <w:r>
        <w:rPr>
          <w:b/>
          <w:bCs/>
          <w:i/>
          <w:iCs/>
          <w:sz w:val="20"/>
          <w:szCs w:val="20"/>
          <w:lang w:val="ru-RU"/>
        </w:rPr>
        <w:t>. 28.</w:t>
      </w:r>
      <w:r>
        <w:rPr>
          <w:i/>
          <w:iCs/>
          <w:sz w:val="20"/>
          <w:szCs w:val="20"/>
          <w:lang w:val="ru-RU"/>
        </w:rPr>
        <w:t xml:space="preserve"> Интерфейс ответа на вопрос в </w:t>
      </w:r>
      <w:r>
        <w:rPr>
          <w:i/>
          <w:iCs/>
          <w:sz w:val="20"/>
          <w:szCs w:val="20"/>
        </w:rPr>
        <w:t>Mentimeter</w:t>
      </w:r>
    </w:p>
    <w:p>
      <w:pPr>
        <w:pStyle w:val="10"/>
        <w:shd w:val="clear" w:color="auto" w:fill="FFFFFF"/>
        <w:spacing w:beforeAutospacing="0" w:afterAutospacing="0" w:line="360" w:lineRule="auto"/>
        <w:ind w:firstLine="420"/>
        <w:jc w:val="both"/>
        <w:rPr>
          <w:rFonts w:eastAsia="sans-serif"/>
          <w:color w:val="000000" w:themeColor="text1"/>
          <w:shd w:val="clear" w:color="auto" w:fill="FFFFFF"/>
          <w:lang w:val="ru-RU" w:bidi="ru-RU"/>
          <w14:textFill>
            <w14:solidFill>
              <w14:schemeClr w14:val="tx1"/>
            </w14:solidFill>
          </w14:textFill>
        </w:rPr>
      </w:pPr>
      <w:r>
        <w:rPr>
          <w:rFonts w:eastAsia="sans-serif"/>
          <w:color w:val="000000" w:themeColor="text1"/>
          <w:shd w:val="clear" w:color="auto" w:fill="FFFFFF"/>
          <w:cs/>
          <w:lang w:bidi="ru-RU"/>
          <w14:textFill>
            <w14:solidFill>
              <w14:schemeClr w14:val="tx1"/>
            </w14:solidFill>
          </w14:textFill>
        </w:rPr>
        <w:t xml:space="preserve">Poll Everywhere </w:t>
      </w:r>
      <w:r>
        <w:rPr>
          <w:rFonts w:eastAsia="sans-serif"/>
          <w:color w:val="000000" w:themeColor="text1"/>
          <w:shd w:val="clear" w:color="auto" w:fill="FFFFFF"/>
          <w:lang w:val="ru-RU" w:bidi="ru-RU"/>
          <w14:textFill>
            <w14:solidFill>
              <w14:schemeClr w14:val="tx1"/>
            </w14:solidFill>
          </w14:textFill>
        </w:rPr>
        <w:t>также является инструментом создания и распространения опросов среди студентов, которые могут голосовать через Интернет или по СМС</w:t>
      </w:r>
      <w:r>
        <w:rPr>
          <w:rFonts w:eastAsia="sans-serif"/>
          <w:color w:val="000000" w:themeColor="text1"/>
          <w:shd w:val="clear" w:color="auto" w:fill="FFFFFF"/>
          <w:cs/>
          <w:lang w:bidi="ru-RU"/>
          <w14:textFill>
            <w14:solidFill>
              <w14:schemeClr w14:val="tx1"/>
            </w14:solidFill>
          </w14:textFill>
        </w:rPr>
        <w:t xml:space="preserve">. </w:t>
      </w:r>
      <w:r>
        <w:rPr>
          <w:rFonts w:eastAsia="sans-serif"/>
          <w:color w:val="000000" w:themeColor="text1"/>
          <w:shd w:val="clear" w:color="auto" w:fill="FFFFFF"/>
          <w:lang w:val="ru-RU" w:bidi="ru-RU"/>
          <w14:textFill>
            <w14:solidFill>
              <w14:schemeClr w14:val="tx1"/>
            </w14:solidFill>
          </w14:textFill>
        </w:rPr>
        <w:t>Результаты отображаются на экране в реальном времени.</w:t>
      </w: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r>
        <w:rPr>
          <w:rFonts w:eastAsia="sans-serif"/>
          <w:color w:val="000000" w:themeColor="text1"/>
          <w:shd w:val="clear" w:color="auto" w:fill="FFFFFF"/>
          <w:cs/>
          <w:lang w:val="ru-RU" w:eastAsia="ru-RU"/>
          <w14:textFill>
            <w14:solidFill>
              <w14:schemeClr w14:val="tx1"/>
            </w14:solidFill>
          </w14:textFill>
        </w:rPr>
        <w:drawing>
          <wp:inline distT="0" distB="0" distL="114300" distR="114300">
            <wp:extent cx="5936615" cy="2825750"/>
            <wp:effectExtent l="0" t="0" r="698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8"/>
                    <a:stretch>
                      <a:fillRect/>
                    </a:stretch>
                  </pic:blipFill>
                  <pic:spPr>
                    <a:xfrm>
                      <a:off x="0" y="0"/>
                      <a:ext cx="5936615" cy="2825750"/>
                    </a:xfrm>
                    <a:prstGeom prst="rect">
                      <a:avLst/>
                    </a:prstGeom>
                    <a:noFill/>
                    <a:ln>
                      <a:noFill/>
                    </a:ln>
                  </pic:spPr>
                </pic:pic>
              </a:graphicData>
            </a:graphic>
          </wp:inline>
        </w:drawing>
      </w: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r>
        <w:rPr>
          <w:b/>
          <w:bCs/>
          <w:i/>
          <w:iCs/>
          <w:sz w:val="20"/>
          <w:szCs w:val="20"/>
          <w:cs/>
          <w:lang w:bidi="ru-RU"/>
        </w:rPr>
        <w:t>Рис</w:t>
      </w:r>
      <w:r>
        <w:rPr>
          <w:b/>
          <w:bCs/>
          <w:i/>
          <w:iCs/>
          <w:sz w:val="20"/>
          <w:szCs w:val="20"/>
          <w:lang w:val="ru-RU"/>
        </w:rPr>
        <w:t>. 29.</w:t>
      </w:r>
      <w:r>
        <w:rPr>
          <w:i/>
          <w:iCs/>
          <w:sz w:val="20"/>
          <w:szCs w:val="20"/>
          <w:lang w:val="ru-RU"/>
        </w:rPr>
        <w:t xml:space="preserve"> Создание вопроса в </w:t>
      </w:r>
      <w:r>
        <w:rPr>
          <w:i/>
          <w:iCs/>
          <w:sz w:val="20"/>
          <w:szCs w:val="20"/>
        </w:rPr>
        <w:t>Poll</w:t>
      </w:r>
      <w:r>
        <w:rPr>
          <w:i/>
          <w:iCs/>
          <w:sz w:val="20"/>
          <w:szCs w:val="20"/>
          <w:lang w:val="ru-RU"/>
        </w:rPr>
        <w:t xml:space="preserve"> </w:t>
      </w:r>
      <w:r>
        <w:rPr>
          <w:i/>
          <w:iCs/>
          <w:sz w:val="20"/>
          <w:szCs w:val="20"/>
        </w:rPr>
        <w:t>Everywhere</w:t>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bidi="ru-RU"/>
          <w14:textFill>
            <w14:solidFill>
              <w14:schemeClr w14:val="tx1"/>
            </w14:solidFill>
          </w14:textFill>
        </w:rPr>
      </w:pPr>
    </w:p>
    <w:p>
      <w:pPr>
        <w:pStyle w:val="10"/>
        <w:shd w:val="clear" w:color="auto" w:fill="FFFFFF"/>
        <w:spacing w:beforeAutospacing="0" w:afterAutospacing="0" w:line="360" w:lineRule="auto"/>
        <w:ind w:firstLine="420"/>
        <w:jc w:val="center"/>
        <w:rPr>
          <w:rFonts w:eastAsia="sans-serif"/>
          <w:color w:val="000000" w:themeColor="text1"/>
          <w:shd w:val="clear" w:color="auto" w:fill="FFFFFF"/>
          <w:lang w:bidi="ru-RU"/>
          <w14:textFill>
            <w14:solidFill>
              <w14:schemeClr w14:val="tx1"/>
            </w14:solidFill>
          </w14:textFill>
        </w:rPr>
      </w:pPr>
      <w:r>
        <w:rPr>
          <w:rFonts w:eastAsia="sans-serif"/>
          <w:color w:val="000000" w:themeColor="text1"/>
          <w:shd w:val="clear" w:color="auto" w:fill="FFFFFF"/>
          <w:cs/>
          <w:lang w:val="ru-RU" w:eastAsia="ru-RU"/>
          <w14:textFill>
            <w14:solidFill>
              <w14:schemeClr w14:val="tx1"/>
            </w14:solidFill>
          </w14:textFill>
        </w:rPr>
        <w:drawing>
          <wp:inline distT="0" distB="0" distL="114300" distR="114300">
            <wp:extent cx="2476500" cy="377190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a:stretch>
                      <a:fillRect/>
                    </a:stretch>
                  </pic:blipFill>
                  <pic:spPr>
                    <a:xfrm>
                      <a:off x="0" y="0"/>
                      <a:ext cx="2476500" cy="3771900"/>
                    </a:xfrm>
                    <a:prstGeom prst="rect">
                      <a:avLst/>
                    </a:prstGeom>
                    <a:noFill/>
                    <a:ln>
                      <a:noFill/>
                    </a:ln>
                  </pic:spPr>
                </pic:pic>
              </a:graphicData>
            </a:graphic>
          </wp:inline>
        </w:drawing>
      </w:r>
    </w:p>
    <w:p>
      <w:pPr>
        <w:pStyle w:val="10"/>
        <w:shd w:val="clear" w:color="auto" w:fill="FFFFFF"/>
        <w:spacing w:beforeAutospacing="0" w:afterAutospacing="0" w:line="360" w:lineRule="auto"/>
        <w:ind w:firstLine="420"/>
        <w:jc w:val="center"/>
        <w:rPr>
          <w:rFonts w:eastAsia="sans-serif"/>
          <w:color w:val="000000" w:themeColor="text1"/>
          <w:shd w:val="clear" w:color="auto" w:fill="FFFFFF"/>
          <w:cs/>
          <w:lang w:bidi="ru-RU"/>
          <w14:textFill>
            <w14:solidFill>
              <w14:schemeClr w14:val="tx1"/>
            </w14:solidFill>
          </w14:textFill>
        </w:rPr>
      </w:pPr>
      <w:r>
        <w:rPr>
          <w:b/>
          <w:bCs/>
          <w:i/>
          <w:iCs/>
          <w:sz w:val="20"/>
          <w:szCs w:val="20"/>
          <w:cs/>
          <w:lang w:bidi="ru-RU"/>
        </w:rPr>
        <w:t>Рис</w:t>
      </w:r>
      <w:r>
        <w:rPr>
          <w:b/>
          <w:bCs/>
          <w:i/>
          <w:iCs/>
          <w:sz w:val="20"/>
          <w:szCs w:val="20"/>
          <w:lang w:val="ru-RU"/>
        </w:rPr>
        <w:t>. 30.</w:t>
      </w:r>
      <w:r>
        <w:rPr>
          <w:i/>
          <w:iCs/>
          <w:sz w:val="20"/>
          <w:szCs w:val="20"/>
          <w:lang w:val="ru-RU"/>
        </w:rPr>
        <w:t xml:space="preserve"> Интерфейс ответа на вопрос в </w:t>
      </w:r>
      <w:r>
        <w:rPr>
          <w:i/>
          <w:iCs/>
          <w:sz w:val="20"/>
          <w:szCs w:val="20"/>
        </w:rPr>
        <w:t>Poll</w:t>
      </w:r>
      <w:r>
        <w:rPr>
          <w:i/>
          <w:iCs/>
          <w:sz w:val="20"/>
          <w:szCs w:val="20"/>
          <w:lang w:val="ru-RU"/>
        </w:rPr>
        <w:t xml:space="preserve"> </w:t>
      </w:r>
      <w:r>
        <w:rPr>
          <w:i/>
          <w:iCs/>
          <w:sz w:val="20"/>
          <w:szCs w:val="20"/>
        </w:rPr>
        <w:t>Everywhere</w:t>
      </w:r>
    </w:p>
    <w:p>
      <w:pPr>
        <w:spacing w:after="0" w:line="360" w:lineRule="auto"/>
        <w:rPr>
          <w:rFonts w:ascii="Times New Roman" w:hAnsi="Times New Roman" w:eastAsia="sans-serif" w:cs="Times New Roman"/>
          <w:color w:val="000000"/>
          <w:sz w:val="24"/>
          <w:szCs w:val="24"/>
          <w:shd w:val="clear" w:color="auto" w:fill="FFFFFF"/>
          <w:lang w:val="ru-RU" w:bidi="ru-RU"/>
        </w:rPr>
      </w:pPr>
    </w:p>
    <w:p>
      <w:pPr>
        <w:spacing w:after="0" w:line="360" w:lineRule="auto"/>
        <w:ind w:firstLine="420"/>
        <w:jc w:val="both"/>
        <w:rPr>
          <w:rFonts w:ascii="Times New Roman" w:hAnsi="Times New Roman" w:eastAsia="sans-serif" w:cs="Times New Roman"/>
          <w:color w:val="000000"/>
          <w:sz w:val="24"/>
          <w:szCs w:val="24"/>
          <w:shd w:val="clear" w:color="auto" w:fill="FFFFFF"/>
          <w:lang w:val="ru-RU" w:bidi="ru-RU"/>
        </w:rPr>
      </w:pPr>
      <w:r>
        <w:rPr>
          <w:rFonts w:ascii="Times New Roman" w:hAnsi="Times New Roman" w:eastAsia="sans-serif" w:cs="Times New Roman"/>
          <w:color w:val="000000"/>
          <w:sz w:val="24"/>
          <w:szCs w:val="24"/>
          <w:shd w:val="clear" w:color="auto" w:fill="FFFFFF"/>
          <w:lang w:bidi="ru-RU"/>
        </w:rPr>
        <w:t>Mentimeter</w:t>
      </w:r>
      <w:r>
        <w:rPr>
          <w:rFonts w:ascii="Times New Roman" w:hAnsi="Times New Roman" w:eastAsia="sans-serif" w:cs="Times New Roman"/>
          <w:color w:val="000000"/>
          <w:sz w:val="24"/>
          <w:szCs w:val="24"/>
          <w:shd w:val="clear" w:color="auto" w:fill="FFFFFF"/>
          <w:lang w:val="ru-RU" w:bidi="ru-RU"/>
        </w:rPr>
        <w:t xml:space="preserve">, </w:t>
      </w:r>
      <w:r>
        <w:rPr>
          <w:rFonts w:ascii="Times New Roman" w:hAnsi="Times New Roman" w:eastAsia="sans-serif" w:cs="Times New Roman"/>
          <w:color w:val="000000"/>
          <w:sz w:val="24"/>
          <w:szCs w:val="24"/>
          <w:shd w:val="clear" w:color="auto" w:fill="FFFFFF"/>
          <w:lang w:bidi="ru-RU"/>
        </w:rPr>
        <w:t>Socrative</w:t>
      </w:r>
      <w:r>
        <w:rPr>
          <w:rFonts w:ascii="Times New Roman" w:hAnsi="Times New Roman" w:eastAsia="sans-serif" w:cs="Times New Roman"/>
          <w:color w:val="000000"/>
          <w:sz w:val="24"/>
          <w:szCs w:val="24"/>
          <w:shd w:val="clear" w:color="auto" w:fill="FFFFFF"/>
          <w:lang w:val="ru-RU" w:bidi="ru-RU"/>
        </w:rPr>
        <w:t xml:space="preserve"> и </w:t>
      </w:r>
      <w:r>
        <w:rPr>
          <w:rFonts w:ascii="Times New Roman" w:hAnsi="Times New Roman" w:eastAsia="sans-serif" w:cs="Times New Roman"/>
          <w:color w:val="000000"/>
          <w:sz w:val="24"/>
          <w:szCs w:val="24"/>
          <w:shd w:val="clear" w:color="auto" w:fill="FFFFFF"/>
          <w:lang w:bidi="ru-RU"/>
        </w:rPr>
        <w:t>Poll</w:t>
      </w:r>
      <w:r>
        <w:rPr>
          <w:rFonts w:ascii="Times New Roman" w:hAnsi="Times New Roman" w:eastAsia="sans-serif" w:cs="Times New Roman"/>
          <w:color w:val="000000"/>
          <w:sz w:val="24"/>
          <w:szCs w:val="24"/>
          <w:shd w:val="clear" w:color="auto" w:fill="FFFFFF"/>
          <w:lang w:val="ru-RU" w:bidi="ru-RU"/>
        </w:rPr>
        <w:t xml:space="preserve"> </w:t>
      </w:r>
      <w:r>
        <w:rPr>
          <w:rFonts w:ascii="Times New Roman" w:hAnsi="Times New Roman" w:eastAsia="sans-serif" w:cs="Times New Roman"/>
          <w:color w:val="000000"/>
          <w:sz w:val="24"/>
          <w:szCs w:val="24"/>
          <w:shd w:val="clear" w:color="auto" w:fill="FFFFFF"/>
          <w:lang w:bidi="ru-RU"/>
        </w:rPr>
        <w:t>Everywhere</w:t>
      </w:r>
      <w:r>
        <w:rPr>
          <w:rFonts w:ascii="Times New Roman" w:hAnsi="Times New Roman" w:eastAsia="sans-serif" w:cs="Times New Roman"/>
          <w:color w:val="000000"/>
          <w:sz w:val="24"/>
          <w:szCs w:val="24"/>
          <w:shd w:val="clear" w:color="auto" w:fill="FFFFFF"/>
          <w:lang w:val="ru-RU" w:bidi="ru-RU"/>
        </w:rPr>
        <w:t xml:space="preserve"> практически идентичны друг другу. Все три инструмента могут быть использованы как для проведения тестирования, так и для сбора обратной связи от студентов. В каждом из сервисов доступны различные типы вопросов. Существующие различия между инструментами отражены ниже в таблице.</w:t>
      </w:r>
    </w:p>
    <w:p>
      <w:pPr>
        <w:spacing w:after="0" w:line="360" w:lineRule="auto"/>
        <w:rPr>
          <w:rFonts w:ascii="Times New Roman" w:hAnsi="Times New Roman" w:eastAsia="sans-serif" w:cs="Times New Roman"/>
          <w:color w:val="000000"/>
          <w:sz w:val="24"/>
          <w:szCs w:val="24"/>
          <w:shd w:val="clear" w:color="auto" w:fill="FFFFFF"/>
          <w:lang w:val="ru-RU" w:bidi="ru-RU"/>
        </w:rPr>
      </w:pPr>
    </w:p>
    <w:p>
      <w:pPr>
        <w:spacing w:after="0" w:line="360" w:lineRule="auto"/>
        <w:jc w:val="right"/>
        <w:rPr>
          <w:rFonts w:ascii="Times New Roman" w:hAnsi="Times New Roman" w:eastAsia="sans-serif" w:cs="Times New Roman"/>
          <w:color w:val="000000"/>
          <w:shd w:val="clear" w:color="auto" w:fill="FFFFFF"/>
          <w:lang w:val="ru-RU" w:bidi="ru-RU"/>
        </w:rPr>
      </w:pPr>
      <w:r>
        <w:rPr>
          <w:rFonts w:ascii="Times New Roman" w:hAnsi="Times New Roman" w:eastAsia="SimSun" w:cs="Times New Roman"/>
          <w:b/>
          <w:bCs/>
          <w:cs/>
          <w:lang w:bidi="ru-RU"/>
        </w:rPr>
        <w:t xml:space="preserve">Таблица </w:t>
      </w:r>
      <w:r>
        <w:rPr>
          <w:rFonts w:ascii="Times New Roman" w:hAnsi="Times New Roman" w:eastAsia="SimSun" w:cs="Times New Roman"/>
          <w:b/>
          <w:bCs/>
          <w:lang w:val="ru-RU" w:bidi="ru-RU"/>
        </w:rPr>
        <w:t>6</w:t>
      </w:r>
      <w:r>
        <w:rPr>
          <w:rFonts w:ascii="Times New Roman" w:hAnsi="Times New Roman" w:eastAsia="SimSun" w:cs="Times New Roman"/>
          <w:b/>
          <w:bCs/>
          <w:lang w:val="ru-RU"/>
        </w:rPr>
        <w:t>.</w:t>
      </w:r>
      <w:r>
        <w:rPr>
          <w:rFonts w:ascii="Times New Roman" w:hAnsi="Times New Roman" w:eastAsia="SimSun" w:cs="Times New Roman"/>
          <w:lang w:val="ru-RU"/>
        </w:rPr>
        <w:t xml:space="preserve"> </w:t>
      </w:r>
      <w:r>
        <w:rPr>
          <w:rFonts w:ascii="Times New Roman" w:hAnsi="Times New Roman" w:eastAsia="SimSun" w:cs="Times New Roman"/>
          <w:cs/>
          <w:lang w:bidi="ru-RU"/>
        </w:rPr>
        <w:t xml:space="preserve">Сопоставление </w:t>
      </w:r>
      <w:r>
        <w:rPr>
          <w:rFonts w:ascii="Times New Roman" w:hAnsi="Times New Roman" w:eastAsia="SimSun" w:cs="Times New Roman"/>
          <w:lang w:val="ru-RU" w:bidi="ru-RU"/>
        </w:rPr>
        <w:t>инструментов вовлечения аудитории</w:t>
      </w:r>
      <w:r>
        <w:rPr>
          <w:rStyle w:val="13"/>
          <w:rFonts w:ascii="Times New Roman" w:hAnsi="Times New Roman" w:eastAsia="SimSun" w:cs="Times New Roman"/>
          <w:lang w:bidi="ru-RU"/>
        </w:rPr>
        <w:footnoteReference w:id="70"/>
      </w:r>
    </w:p>
    <w:tbl>
      <w:tblPr>
        <w:tblStyle w:val="17"/>
        <w:tblW w:w="9385" w:type="dxa"/>
        <w:tblInd w:w="0" w:type="dxa"/>
        <w:tblLayout w:type="fixed"/>
        <w:tblCellMar>
          <w:top w:w="15" w:type="dxa"/>
          <w:left w:w="15" w:type="dxa"/>
          <w:bottom w:w="15" w:type="dxa"/>
          <w:right w:w="15" w:type="dxa"/>
        </w:tblCellMar>
      </w:tblPr>
      <w:tblGrid>
        <w:gridCol w:w="3736"/>
        <w:gridCol w:w="2395"/>
        <w:gridCol w:w="1646"/>
        <w:gridCol w:w="1608"/>
      </w:tblGrid>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b/>
                <w:color w:val="444444"/>
                <w:sz w:val="24"/>
                <w:szCs w:val="24"/>
                <w:lang w:bidi="ar"/>
              </w:rPr>
              <w:t>Feature</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b/>
                <w:color w:val="444444"/>
                <w:sz w:val="24"/>
                <w:szCs w:val="24"/>
                <w:lang w:bidi="ar"/>
              </w:rPr>
              <w:t>Mentimeter</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b/>
                <w:color w:val="444444"/>
                <w:sz w:val="24"/>
                <w:szCs w:val="24"/>
                <w:lang w:bidi="ar"/>
              </w:rPr>
              <w:t>Poll Everywhere</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b/>
                <w:color w:val="444444"/>
                <w:sz w:val="24"/>
                <w:szCs w:val="24"/>
                <w:lang w:bidi="ar"/>
              </w:rPr>
              <w:t>Socrative</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Free for students</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Unlimited student numbers</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 (class size &lt;40 in free)</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 (class size &lt;50 in free)</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Unlimited question numbers per poll</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 (unlimited in paid only)</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Can you embed quiz/poll into powerpoint/keynote etc.</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Real-time visual results (e.g. graphs, pie charts, word clouds)</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Ability to store question sets</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Ability to share question sets with teaching team</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 (only if using single shared account)</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Ability to export results / analytics</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lang w:val="ru-RU"/>
              </w:rPr>
            </w:pPr>
            <w:r>
              <w:rPr>
                <w:rFonts w:ascii="Times New Roman" w:hAnsi="Times New Roman" w:eastAsia="Helvetica" w:cs="Times New Roman"/>
                <w:color w:val="444444"/>
                <w:sz w:val="24"/>
                <w:szCs w:val="24"/>
                <w:lang w:bidi="ar"/>
              </w:rPr>
              <w:t>✓</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How do students access the student interface?</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Mobile device</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Mobile device</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Mobile device</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Use on mobile device for students</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Do students need to log in?</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No</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No</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No</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Can students be identified?</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Student submission of questions/open responses</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r>
      <w:tr>
        <w:tblPrEx>
          <w:tblCellMar>
            <w:top w:w="15" w:type="dxa"/>
            <w:left w:w="15" w:type="dxa"/>
            <w:bottom w:w="15" w:type="dxa"/>
            <w:right w:w="15" w:type="dxa"/>
          </w:tblCellMar>
        </w:tblPrEx>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Ability to incorporate images into questions</w:t>
            </w:r>
          </w:p>
        </w:tc>
        <w:tc>
          <w:tcPr>
            <w:tcW w:w="2395"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360" w:lineRule="auto"/>
              <w:rPr>
                <w:rFonts w:ascii="Times New Roman" w:hAnsi="Times New Roman" w:eastAsia="Helvetica" w:cs="Times New Roman"/>
                <w:color w:val="444444"/>
                <w:sz w:val="24"/>
                <w:szCs w:val="24"/>
              </w:rPr>
            </w:pPr>
            <w:r>
              <w:rPr>
                <w:rFonts w:ascii="Times New Roman" w:hAnsi="Times New Roman" w:eastAsia="Helvetica" w:cs="Times New Roman"/>
                <w:color w:val="444444"/>
                <w:sz w:val="24"/>
                <w:szCs w:val="24"/>
                <w:lang w:bidi="ar"/>
              </w:rPr>
              <w:t>✓</w:t>
            </w:r>
          </w:p>
        </w:tc>
      </w:tr>
    </w:tbl>
    <w:p>
      <w:pPr>
        <w:pStyle w:val="10"/>
        <w:shd w:val="clear" w:color="auto" w:fill="FFFFFF"/>
        <w:spacing w:beforeAutospacing="0" w:afterAutospacing="0" w:line="360" w:lineRule="auto"/>
        <w:jc w:val="both"/>
        <w:rPr>
          <w:b/>
          <w:bCs/>
          <w:lang w:bidi="ru-RU"/>
        </w:rPr>
      </w:pPr>
    </w:p>
    <w:p>
      <w:pPr>
        <w:pStyle w:val="10"/>
        <w:shd w:val="clear" w:color="auto" w:fill="FFFFFF"/>
        <w:spacing w:beforeAutospacing="0" w:afterAutospacing="0" w:line="360" w:lineRule="auto"/>
        <w:jc w:val="both"/>
        <w:rPr>
          <w:rFonts w:eastAsia="sans-serif"/>
          <w:color w:val="000000" w:themeColor="text1"/>
          <w:shd w:val="clear" w:color="auto" w:fill="FFFFFF"/>
          <w:cs/>
          <w:lang w:bidi="ru-RU"/>
          <w14:textFill>
            <w14:solidFill>
              <w14:schemeClr w14:val="tx1"/>
            </w14:solidFill>
          </w14:textFill>
        </w:rPr>
      </w:pPr>
      <w:r>
        <w:rPr>
          <w:b/>
          <w:bCs/>
          <w:lang w:bidi="ru-RU"/>
        </w:rPr>
        <w:t>Онлайн-платформы</w:t>
      </w:r>
    </w:p>
    <w:p>
      <w:pPr>
        <w:spacing w:after="0" w:line="360" w:lineRule="auto"/>
        <w:ind w:firstLine="420"/>
        <w:jc w:val="both"/>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pPr>
      <w:r>
        <w:fldChar w:fldCharType="begin"/>
      </w:r>
      <w:r>
        <w:instrText xml:space="preserve"> HYPERLINK "http://www.nearpod.com/" \t "https://newtonew.com/app/_blank" \o "Открыть в новом окне" </w:instrText>
      </w:r>
      <w:r>
        <w:fldChar w:fldCharType="separate"/>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Nearpod</w:t>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fldChar w:fldCharType="end"/>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 </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 xml:space="preserve">и </w:t>
      </w:r>
      <w:r>
        <w:rPr>
          <w:rFonts w:ascii="Times New Roman" w:hAnsi="Times New Roman" w:eastAsia="sans-serif" w:cs="Times New Roman"/>
          <w:color w:val="000000" w:themeColor="text1"/>
          <w:sz w:val="24"/>
          <w:szCs w:val="24"/>
          <w:shd w:val="clear" w:color="auto" w:fill="FFFFFF"/>
          <w:lang w:bidi="ru-RU"/>
          <w14:textFill>
            <w14:solidFill>
              <w14:schemeClr w14:val="tx1"/>
            </w14:solidFill>
          </w14:textFill>
        </w:rPr>
        <w:t>Glisser</w:t>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 это онлайн</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w:t>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платформ</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 xml:space="preserve">ы, </w:t>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котор</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ые</w:t>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 xml:space="preserve"> позволя</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ю</w:t>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т учителям создавать презентации к своим занятиям и делиться ими с учениками прямо во время урока</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 xml:space="preserve">. </w:t>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Вы просто высылаете по электронной почте или через соцсети код презентации</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 xml:space="preserve">, </w:t>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и дети со своих мобильных телефонов подключаются к общему действу</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 xml:space="preserve">. </w:t>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Вы листаете слайды</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 xml:space="preserve">, </w:t>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задавая самостоятельно темп занятия</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 xml:space="preserve">, </w:t>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вовлекаете детей в выполнение творческих заданий и в реальном времени отслеживаете результат</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w:t>
      </w:r>
    </w:p>
    <w:p>
      <w:pPr>
        <w:spacing w:after="0" w:line="360" w:lineRule="auto"/>
        <w:jc w:val="both"/>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pPr>
    </w:p>
    <w:p>
      <w:pPr>
        <w:pStyle w:val="10"/>
        <w:shd w:val="clear" w:color="auto" w:fill="FFFFFF"/>
        <w:spacing w:beforeAutospacing="0" w:afterAutospacing="0" w:line="360" w:lineRule="auto"/>
        <w:jc w:val="both"/>
        <w:rPr>
          <w:rFonts w:eastAsia="sans-serif"/>
          <w:color w:val="000000" w:themeColor="text1"/>
          <w:shd w:val="clear" w:color="auto" w:fill="FFFFFF"/>
          <w:lang w:val="ru-RU" w:bidi="ru-RU"/>
          <w14:textFill>
            <w14:solidFill>
              <w14:schemeClr w14:val="tx1"/>
            </w14:solidFill>
          </w14:textFill>
        </w:rPr>
      </w:pPr>
      <w:r>
        <w:rPr>
          <w:b/>
          <w:bCs/>
          <w:lang w:val="ru-RU" w:bidi="ru-RU"/>
        </w:rPr>
        <w:t>Инструменты для получения обратной связи</w:t>
      </w:r>
    </w:p>
    <w:p>
      <w:pPr>
        <w:spacing w:after="0" w:line="360" w:lineRule="auto"/>
        <w:ind w:firstLine="420"/>
        <w:jc w:val="both"/>
        <w:rPr>
          <w:rFonts w:ascii="Times New Roman" w:hAnsi="Times New Roman" w:eastAsia="sans-serif" w:cs="Times New Roman"/>
          <w:color w:val="000000" w:themeColor="text1"/>
          <w:sz w:val="24"/>
          <w:szCs w:val="24"/>
          <w:shd w:val="clear" w:color="auto" w:fill="FFFFFF"/>
          <w:cs/>
          <w:lang w:val="ru-RU" w:bidi="ru-RU"/>
          <w14:textFill>
            <w14:solidFill>
              <w14:schemeClr w14:val="tx1"/>
            </w14:solidFill>
          </w14:textFill>
        </w:rPr>
      </w:pP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Answer</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 xml:space="preserve"> </w:t>
      </w:r>
      <w:r>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t xml:space="preserve">Garden </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 xml:space="preserve">может быть использован в качестве образовательного инструмента для получения общественного мнения или поиска интересных идей. Студенты могут коротко отвечать на поставленный вопрос, а ответы формируют «облако слов», в котором более часто упомянутые варианты выделены сильнее. Предполагает только открытые ответы, при этом далеко не всегда правильный ответ на поставленный вопрос вообще существует. </w:t>
      </w:r>
    </w:p>
    <w:p>
      <w:pPr>
        <w:spacing w:after="0" w:line="360" w:lineRule="auto"/>
        <w:jc w:val="both"/>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pPr>
      <w:r>
        <w:rPr>
          <w:rFonts w:ascii="Times New Roman" w:hAnsi="Times New Roman" w:eastAsia="sans-serif" w:cs="Times New Roman"/>
          <w:color w:val="000000" w:themeColor="text1"/>
          <w:sz w:val="24"/>
          <w:szCs w:val="24"/>
          <w:shd w:val="clear" w:color="auto" w:fill="FFFFFF"/>
          <w:cs/>
          <w:lang w:val="ru-RU" w:eastAsia="ru-RU"/>
          <w14:textFill>
            <w14:solidFill>
              <w14:schemeClr w14:val="tx1"/>
            </w14:solidFill>
          </w14:textFill>
        </w:rPr>
        <w:drawing>
          <wp:inline distT="0" distB="0" distL="114300" distR="114300">
            <wp:extent cx="6042025" cy="3347085"/>
            <wp:effectExtent l="0" t="0" r="8255" b="5715"/>
            <wp:docPr id="16"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_256"/>
                    <pic:cNvPicPr>
                      <a:picLocks noChangeAspect="1"/>
                    </pic:cNvPicPr>
                  </pic:nvPicPr>
                  <pic:blipFill>
                    <a:blip r:embed="rId40"/>
                    <a:stretch>
                      <a:fillRect/>
                    </a:stretch>
                  </pic:blipFill>
                  <pic:spPr>
                    <a:xfrm>
                      <a:off x="0" y="0"/>
                      <a:ext cx="6042025" cy="3347085"/>
                    </a:xfrm>
                    <a:prstGeom prst="rect">
                      <a:avLst/>
                    </a:prstGeom>
                    <a:noFill/>
                    <a:ln w="9525">
                      <a:noFill/>
                    </a:ln>
                  </pic:spPr>
                </pic:pic>
              </a:graphicData>
            </a:graphic>
          </wp:inline>
        </w:drawing>
      </w:r>
    </w:p>
    <w:p>
      <w:pPr>
        <w:pStyle w:val="10"/>
        <w:shd w:val="clear" w:color="auto" w:fill="FFFFFF"/>
        <w:spacing w:beforeAutospacing="0" w:afterAutospacing="0" w:line="360" w:lineRule="auto"/>
        <w:ind w:firstLine="420"/>
        <w:jc w:val="both"/>
        <w:rPr>
          <w:rFonts w:eastAsia="sans-serif"/>
          <w:color w:val="000000" w:themeColor="text1"/>
          <w:shd w:val="clear" w:color="auto" w:fill="FFFFFF"/>
          <w:cs/>
          <w:lang w:bidi="ru-RU"/>
          <w14:textFill>
            <w14:solidFill>
              <w14:schemeClr w14:val="tx1"/>
            </w14:solidFill>
          </w14:textFill>
        </w:rPr>
      </w:pPr>
      <w:r>
        <w:rPr>
          <w:b/>
          <w:bCs/>
          <w:i/>
          <w:iCs/>
          <w:sz w:val="20"/>
          <w:szCs w:val="20"/>
          <w:cs/>
          <w:lang w:bidi="ru-RU"/>
        </w:rPr>
        <w:t>Рис</w:t>
      </w:r>
      <w:r>
        <w:rPr>
          <w:b/>
          <w:bCs/>
          <w:i/>
          <w:iCs/>
          <w:sz w:val="20"/>
          <w:szCs w:val="20"/>
          <w:lang w:val="ru-RU"/>
        </w:rPr>
        <w:t>. 31.</w:t>
      </w:r>
      <w:r>
        <w:rPr>
          <w:i/>
          <w:iCs/>
          <w:sz w:val="20"/>
          <w:szCs w:val="20"/>
          <w:lang w:val="ru-RU"/>
        </w:rPr>
        <w:t xml:space="preserve"> «Облако» ответов на вопрос в </w:t>
      </w:r>
      <w:r>
        <w:rPr>
          <w:i/>
          <w:iCs/>
          <w:sz w:val="20"/>
          <w:szCs w:val="20"/>
        </w:rPr>
        <w:t>Answer</w:t>
      </w:r>
      <w:r>
        <w:rPr>
          <w:i/>
          <w:iCs/>
          <w:sz w:val="20"/>
          <w:szCs w:val="20"/>
          <w:lang w:val="ru-RU"/>
        </w:rPr>
        <w:t xml:space="preserve"> </w:t>
      </w:r>
      <w:r>
        <w:rPr>
          <w:i/>
          <w:iCs/>
          <w:sz w:val="20"/>
          <w:szCs w:val="20"/>
        </w:rPr>
        <w:t>Garden</w:t>
      </w:r>
    </w:p>
    <w:p>
      <w:pPr>
        <w:spacing w:after="0" w:line="360" w:lineRule="auto"/>
        <w:jc w:val="both"/>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pPr>
    </w:p>
    <w:p>
      <w:pPr>
        <w:spacing w:after="0" w:line="360" w:lineRule="auto"/>
        <w:jc w:val="both"/>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pPr>
    </w:p>
    <w:p>
      <w:pPr>
        <w:spacing w:after="0" w:line="360" w:lineRule="auto"/>
        <w:jc w:val="both"/>
        <w:rPr>
          <w:rFonts w:ascii="Times New Roman" w:hAnsi="Times New Roman" w:eastAsia="sans-serif" w:cs="Times New Roman"/>
          <w:color w:val="000000" w:themeColor="text1"/>
          <w:sz w:val="24"/>
          <w:szCs w:val="24"/>
          <w:shd w:val="clear" w:color="auto" w:fill="FFFFFF"/>
          <w:cs/>
          <w:lang w:bidi="ru-RU"/>
          <w14:textFill>
            <w14:solidFill>
              <w14:schemeClr w14:val="tx1"/>
            </w14:solidFill>
          </w14:textFill>
        </w:rPr>
      </w:pPr>
      <w:r>
        <w:rPr>
          <w:rFonts w:ascii="Times New Roman" w:hAnsi="Times New Roman" w:eastAsia="sans-serif" w:cs="Times New Roman"/>
          <w:b/>
          <w:bCs/>
          <w:color w:val="000000" w:themeColor="text1"/>
          <w:sz w:val="24"/>
          <w:szCs w:val="24"/>
          <w:shd w:val="clear" w:color="auto" w:fill="FFFFFF"/>
          <w:lang w:val="ru-RU" w:bidi="ru-RU"/>
          <w14:textFill>
            <w14:solidFill>
              <w14:schemeClr w14:val="tx1"/>
            </w14:solidFill>
          </w14:textFill>
        </w:rPr>
        <w:t>Приложение 2.</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 xml:space="preserve"> </w:t>
      </w:r>
      <w:r>
        <w:rPr>
          <w:rFonts w:ascii="Times New Roman" w:hAnsi="Times New Roman" w:eastAsia="sans-serif" w:cs="Times New Roman"/>
          <w:i/>
          <w:iCs/>
          <w:color w:val="000000" w:themeColor="text1"/>
          <w:sz w:val="24"/>
          <w:szCs w:val="24"/>
          <w:shd w:val="clear" w:color="auto" w:fill="FFFFFF"/>
          <w:lang w:val="ru-RU" w:bidi="ru-RU"/>
          <w14:textFill>
            <w14:solidFill>
              <w14:schemeClr w14:val="tx1"/>
            </w14:solidFill>
          </w14:textFill>
        </w:rPr>
        <w:t>Интервью с преподавателями</w:t>
      </w: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 1.</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 </w:t>
      </w:r>
      <w:r>
        <w:rPr>
          <w:rFonts w:ascii="Times New Roman" w:hAnsi="Times New Roman" w:eastAsia="sans-serif" w:cs="Times New Roman"/>
          <w:color w:val="000000" w:themeColor="text1"/>
          <w:sz w:val="24"/>
          <w:szCs w:val="24"/>
          <w:shd w:val="clear" w:color="auto" w:fill="FFFFFF"/>
          <w:lang w:val="ru-RU" w:bidi="ru-RU"/>
          <w14:textFill>
            <w14:solidFill>
              <w14:schemeClr w14:val="tx1"/>
            </w14:solidFill>
          </w14:textFill>
        </w:rPr>
        <w:t xml:space="preserve">сами </w:t>
      </w:r>
      <w:r>
        <w:rPr>
          <w:rFonts w:ascii="Times New Roman" w:hAnsi="Times New Roman" w:cs="Times New Roman"/>
          <w:sz w:val="24"/>
          <w:szCs w:val="24"/>
          <w:lang w:val="ru-RU"/>
        </w:rPr>
        <w:t>были студентом, сейчас преподаёте, соответственно, могли наблюдать за студентами на протяжении длительного времени. На Ваш взгляд, как изменились студенты с тех пор, как Вы сами учились?</w:t>
      </w: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Евгений Юрьевич Благов (далее - Е.Ю.): </w:t>
      </w:r>
      <w:r>
        <w:rPr>
          <w:rFonts w:ascii="Times New Roman" w:hAnsi="Times New Roman" w:cs="Times New Roman"/>
          <w:sz w:val="24"/>
          <w:szCs w:val="24"/>
          <w:lang w:val="ru-RU"/>
        </w:rPr>
        <w:t>С появлением социальных лифтов возросла мотивация получить образование. Сейчас студенты более осознаны с точки зрения своих карьерных целей, раньше начинают думать о карьере. Возможно, из-за этого студенты более узко мыслят и не все учебные предметы им интересны. При этом развитие ИТ влияет только положительно, формирует умение управлять временем и фильтровать информацию.</w:t>
      </w: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Дмитрий Михайлович Кнатько (далее - Д.М.): </w:t>
      </w:r>
      <w:r>
        <w:rPr>
          <w:rFonts w:ascii="Times New Roman" w:hAnsi="Times New Roman" w:cs="Times New Roman"/>
          <w:sz w:val="24"/>
          <w:szCs w:val="24"/>
          <w:lang w:val="ru-RU"/>
        </w:rPr>
        <w:t xml:space="preserve">Студенты не воспринимают информацию, как раньше. Теперь если им скучно, они просто не придут на лекцию. Если у студента есть возможность не слушать, он не будет слушать. Соответственно, цель преподавателя - не только рассказать материал, но сделать так, чтобы на тебя обратили внимание. </w:t>
      </w:r>
    </w:p>
    <w:p>
      <w:pPr>
        <w:spacing w:after="0" w:line="360" w:lineRule="auto"/>
        <w:jc w:val="both"/>
        <w:rPr>
          <w:rFonts w:ascii="Times New Roman" w:hAnsi="Times New Roman" w:cs="Times New Roman"/>
          <w:sz w:val="24"/>
          <w:szCs w:val="24"/>
          <w:lang w:val="ru-RU"/>
        </w:rPr>
      </w:pP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 2.</w:t>
      </w:r>
    </w:p>
    <w:p>
      <w:pPr>
        <w:spacing w:after="0" w:line="360" w:lineRule="auto"/>
        <w:jc w:val="both"/>
        <w:rPr>
          <w:rFonts w:ascii="Times New Roman" w:hAnsi="Times New Roman" w:cs="Times New Roman"/>
          <w:b/>
          <w:bCs/>
          <w:sz w:val="24"/>
          <w:szCs w:val="24"/>
          <w:lang w:val="ru-RU"/>
        </w:rPr>
      </w:pPr>
      <w:r>
        <w:rPr>
          <w:rFonts w:ascii="Times New Roman" w:hAnsi="Times New Roman" w:cs="Times New Roman"/>
          <w:sz w:val="24"/>
          <w:szCs w:val="24"/>
          <w:lang w:val="ru-RU"/>
        </w:rPr>
        <w:t>Когда Вы были студентом, какие инструменты вовлечения использовали преподаватели? Насколько эти инструменты способствовали вовлечению? Что ещё из доступных на тот момент технологий, на Ваш взгляд, можно было использовать?</w:t>
      </w:r>
    </w:p>
    <w:p>
      <w:pPr>
        <w:spacing w:after="0" w:line="360" w:lineRule="auto"/>
        <w:jc w:val="both"/>
        <w:rPr>
          <w:rFonts w:ascii="Times New Roman" w:hAnsi="Times New Roman" w:cs="Times New Roman"/>
          <w:sz w:val="24"/>
          <w:szCs w:val="24"/>
          <w:lang w:val="ru-RU"/>
        </w:rPr>
      </w:pPr>
      <w:r>
        <w:rPr>
          <w:rFonts w:ascii="Times New Roman" w:hAnsi="Times New Roman" w:cs="Times New Roman"/>
          <w:b/>
          <w:bCs/>
          <w:sz w:val="24"/>
          <w:szCs w:val="24"/>
          <w:lang w:val="ru-RU"/>
        </w:rPr>
        <w:t xml:space="preserve">Е.Ю.: </w:t>
      </w:r>
      <w:r>
        <w:rPr>
          <w:rFonts w:ascii="Times New Roman" w:hAnsi="Times New Roman" w:cs="Times New Roman"/>
          <w:sz w:val="24"/>
          <w:szCs w:val="24"/>
          <w:lang w:val="ru-RU"/>
        </w:rPr>
        <w:t>Слайды тогда только появились, большинство преподавателей просто рассказывали материал. Всё зависело (и зависит) от желания преподавателя вовлекать аудиторию. Технические средства - лишь вспомогательный элемент</w:t>
      </w:r>
    </w:p>
    <w:p>
      <w:pPr>
        <w:spacing w:after="0" w:line="360" w:lineRule="auto"/>
        <w:jc w:val="both"/>
        <w:rPr>
          <w:rFonts w:ascii="Times New Roman" w:hAnsi="Times New Roman" w:cs="Times New Roman"/>
          <w:b/>
          <w:bCs/>
          <w:sz w:val="24"/>
          <w:szCs w:val="24"/>
          <w:lang w:val="ru-RU"/>
        </w:rPr>
      </w:pP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 3.</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Какие инструменты Вы используете сейчас?</w:t>
      </w: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Е.Ю.: </w:t>
      </w:r>
      <w:r>
        <w:rPr>
          <w:rFonts w:ascii="Times New Roman" w:hAnsi="Times New Roman" w:cs="Times New Roman"/>
          <w:sz w:val="24"/>
          <w:szCs w:val="24"/>
        </w:rPr>
        <w:t>Kahoot</w:t>
      </w:r>
      <w:r>
        <w:rPr>
          <w:rFonts w:ascii="Times New Roman" w:hAnsi="Times New Roman" w:cs="Times New Roman"/>
          <w:sz w:val="24"/>
          <w:szCs w:val="24"/>
          <w:lang w:val="ru-RU"/>
        </w:rPr>
        <w:t xml:space="preserve">!, но в основном интерактивные командные игры. </w:t>
      </w:r>
      <w:r>
        <w:rPr>
          <w:rFonts w:ascii="Times New Roman" w:hAnsi="Times New Roman" w:cs="Times New Roman"/>
          <w:sz w:val="24"/>
          <w:szCs w:val="24"/>
        </w:rPr>
        <w:t>Kahoot</w:t>
      </w:r>
      <w:r>
        <w:rPr>
          <w:rFonts w:ascii="Times New Roman" w:hAnsi="Times New Roman" w:cs="Times New Roman"/>
          <w:sz w:val="24"/>
          <w:szCs w:val="24"/>
          <w:lang w:val="ru-RU"/>
        </w:rPr>
        <w:t xml:space="preserve"> переоценен, он не показывает способности применять знания на практике.</w:t>
      </w:r>
    </w:p>
    <w:p>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lang w:val="ru-RU"/>
        </w:rPr>
        <w:t>Д</w:t>
      </w:r>
      <w:r>
        <w:rPr>
          <w:rFonts w:ascii="Times New Roman" w:hAnsi="Times New Roman" w:cs="Times New Roman"/>
          <w:b/>
          <w:bCs/>
          <w:sz w:val="24"/>
          <w:szCs w:val="24"/>
        </w:rPr>
        <w:t>.</w:t>
      </w:r>
      <w:r>
        <w:rPr>
          <w:rFonts w:ascii="Times New Roman" w:hAnsi="Times New Roman" w:cs="Times New Roman"/>
          <w:b/>
          <w:bCs/>
          <w:sz w:val="24"/>
          <w:szCs w:val="24"/>
          <w:lang w:val="ru-RU"/>
        </w:rPr>
        <w:t>М</w:t>
      </w:r>
      <w:r>
        <w:rPr>
          <w:rFonts w:ascii="Times New Roman" w:hAnsi="Times New Roman" w:cs="Times New Roman"/>
          <w:b/>
          <w:bCs/>
          <w:sz w:val="24"/>
          <w:szCs w:val="24"/>
        </w:rPr>
        <w:t xml:space="preserve">.: </w:t>
      </w:r>
      <w:r>
        <w:rPr>
          <w:rFonts w:ascii="Times New Roman" w:hAnsi="Times New Roman" w:cs="Times New Roman"/>
          <w:sz w:val="24"/>
          <w:szCs w:val="24"/>
        </w:rPr>
        <w:t>Teams, padlet, slido, telegram, whenspeak, mentimeter, kahoot!</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Вопрос 4. </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Почему Вы стали использовать инструменты вовлечения? Почему Вы выбрали именно эти инструменты из всех существующих?</w:t>
      </w: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Е.Ю.: </w:t>
      </w:r>
      <w:r>
        <w:rPr>
          <w:rFonts w:ascii="Times New Roman" w:hAnsi="Times New Roman" w:cs="Times New Roman"/>
          <w:sz w:val="24"/>
          <w:szCs w:val="24"/>
          <w:lang w:val="ru-RU"/>
        </w:rPr>
        <w:t>Это модный инструмент, его использовали преподаватели, которые ранее читали курс. Может служить разогревом для студентов в начале занятия, но все равно это вспомогательный инструмент с ограниченным функционалом.</w:t>
      </w: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Д.М.:</w:t>
      </w:r>
      <w:r>
        <w:rPr>
          <w:rFonts w:ascii="Times New Roman" w:hAnsi="Times New Roman" w:cs="Times New Roman"/>
          <w:sz w:val="24"/>
          <w:szCs w:val="24"/>
          <w:lang w:val="ru-RU"/>
        </w:rPr>
        <w:t xml:space="preserve"> Хочется совершенствоваться, идти в ногу со временем, пробовать какие-то новые технологии. Сейчас все так или иначе переходят на цифровые технологии. </w:t>
      </w:r>
    </w:p>
    <w:p>
      <w:pPr>
        <w:spacing w:after="0" w:line="360" w:lineRule="auto"/>
        <w:jc w:val="both"/>
        <w:rPr>
          <w:rFonts w:ascii="Times New Roman" w:hAnsi="Times New Roman" w:cs="Times New Roman"/>
          <w:sz w:val="24"/>
          <w:szCs w:val="24"/>
          <w:lang w:val="ru-RU"/>
        </w:rPr>
      </w:pP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 5.</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Какие инструменты на каких курсах Вы используете и почему?</w:t>
      </w:r>
    </w:p>
    <w:p>
      <w:pPr>
        <w:spacing w:after="0" w:line="360" w:lineRule="auto"/>
        <w:jc w:val="both"/>
        <w:rPr>
          <w:rFonts w:ascii="Times New Roman" w:hAnsi="Times New Roman" w:cs="Times New Roman"/>
          <w:sz w:val="24"/>
          <w:szCs w:val="24"/>
          <w:lang w:val="ru-RU"/>
        </w:rPr>
      </w:pPr>
      <w:r>
        <w:rPr>
          <w:rFonts w:ascii="Times New Roman" w:hAnsi="Times New Roman" w:cs="Times New Roman"/>
          <w:b/>
          <w:bCs/>
          <w:sz w:val="24"/>
          <w:szCs w:val="24"/>
          <w:lang w:val="ru-RU"/>
        </w:rPr>
        <w:t xml:space="preserve">Е.Ю.: </w:t>
      </w:r>
      <w:r>
        <w:rPr>
          <w:rFonts w:ascii="Times New Roman" w:hAnsi="Times New Roman" w:cs="Times New Roman"/>
          <w:sz w:val="24"/>
          <w:szCs w:val="24"/>
          <w:lang w:val="ru-RU"/>
        </w:rPr>
        <w:t xml:space="preserve">Можно применять </w:t>
      </w:r>
      <w:r>
        <w:rPr>
          <w:rFonts w:ascii="Times New Roman" w:hAnsi="Times New Roman" w:cs="Times New Roman"/>
          <w:sz w:val="24"/>
          <w:szCs w:val="24"/>
        </w:rPr>
        <w:t>kahoot</w:t>
      </w:r>
      <w:r>
        <w:rPr>
          <w:rFonts w:ascii="Times New Roman" w:hAnsi="Times New Roman" w:cs="Times New Roman"/>
          <w:sz w:val="24"/>
          <w:szCs w:val="24"/>
          <w:lang w:val="ru-RU"/>
        </w:rPr>
        <w:t xml:space="preserve">! на любых курсах, но применение - это не самоцель. Технология вторична по отношению к задаче, то есть отталкиваясь от целей можно выбирать инструменты.  </w:t>
      </w: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Д.М.: </w:t>
      </w:r>
      <w:r>
        <w:rPr>
          <w:rFonts w:ascii="Times New Roman" w:hAnsi="Times New Roman" w:cs="Times New Roman"/>
          <w:sz w:val="24"/>
          <w:szCs w:val="24"/>
          <w:lang w:val="ru-RU"/>
        </w:rPr>
        <w:t>Под разные курсы действительно используются разные инструменты. Всё зависит от решаемой задачи. Чем больше инструментов используется преподавателем, тем меньше он себя ограничивает.</w:t>
      </w:r>
    </w:p>
    <w:p>
      <w:pPr>
        <w:spacing w:after="0" w:line="360" w:lineRule="auto"/>
        <w:jc w:val="both"/>
        <w:rPr>
          <w:rFonts w:ascii="Times New Roman" w:hAnsi="Times New Roman" w:cs="Times New Roman"/>
          <w:sz w:val="24"/>
          <w:szCs w:val="24"/>
          <w:lang w:val="ru-RU"/>
        </w:rPr>
      </w:pP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 6.</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Выгода для студентов вполне очевидна, но для чего преподавателю использовать эти инструменты? В чем Ваша выгода?</w:t>
      </w: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Е.Ю.: </w:t>
      </w:r>
      <w:r>
        <w:rPr>
          <w:rFonts w:ascii="Times New Roman" w:hAnsi="Times New Roman" w:cs="Times New Roman"/>
          <w:sz w:val="24"/>
          <w:szCs w:val="24"/>
          <w:lang w:val="ru-RU"/>
        </w:rPr>
        <w:t>Вовлечение, мотивация студентов. Если студенты смогут лучше усваивать материал, это также выгодно для преподавателя.</w:t>
      </w: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Д.М.: </w:t>
      </w:r>
      <w:r>
        <w:rPr>
          <w:rFonts w:ascii="Times New Roman" w:hAnsi="Times New Roman" w:cs="Times New Roman"/>
          <w:sz w:val="24"/>
          <w:szCs w:val="24"/>
          <w:lang w:val="ru-RU"/>
        </w:rPr>
        <w:t>Преподаватель получает дополнительные способы донесения информации до студента, да и сам овладевает новыми образовательными технологиями.</w:t>
      </w:r>
    </w:p>
    <w:p>
      <w:pPr>
        <w:spacing w:after="0" w:line="360" w:lineRule="auto"/>
        <w:jc w:val="both"/>
        <w:rPr>
          <w:rFonts w:ascii="Times New Roman" w:hAnsi="Times New Roman" w:cs="Times New Roman"/>
          <w:sz w:val="24"/>
          <w:szCs w:val="24"/>
          <w:lang w:val="ru-RU"/>
        </w:rPr>
      </w:pP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 7.</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 Ваш взгляд, почему не все преподаватели используют инструменты вовлечения?</w:t>
      </w:r>
    </w:p>
    <w:p>
      <w:pPr>
        <w:spacing w:after="0" w:line="360" w:lineRule="auto"/>
        <w:jc w:val="both"/>
        <w:rPr>
          <w:rFonts w:ascii="Times New Roman" w:hAnsi="Times New Roman" w:cs="Times New Roman"/>
          <w:sz w:val="24"/>
          <w:szCs w:val="24"/>
          <w:lang w:val="ru-RU"/>
        </w:rPr>
      </w:pPr>
      <w:r>
        <w:rPr>
          <w:rFonts w:ascii="Times New Roman" w:hAnsi="Times New Roman" w:cs="Times New Roman"/>
          <w:b/>
          <w:bCs/>
          <w:sz w:val="24"/>
          <w:szCs w:val="24"/>
          <w:lang w:val="ru-RU"/>
        </w:rPr>
        <w:t xml:space="preserve">Е.Ю.: </w:t>
      </w:r>
      <w:r>
        <w:rPr>
          <w:rFonts w:ascii="Times New Roman" w:hAnsi="Times New Roman" w:cs="Times New Roman"/>
          <w:sz w:val="24"/>
          <w:szCs w:val="24"/>
          <w:lang w:val="ru-RU"/>
        </w:rPr>
        <w:t xml:space="preserve">Кто-то просто не видит необходимости, кто-то не хочет тратить время на то, что обучиться использованию новых инструментов. </w:t>
      </w:r>
    </w:p>
    <w:p>
      <w:pPr>
        <w:spacing w:after="0" w:line="360" w:lineRule="auto"/>
        <w:jc w:val="both"/>
        <w:rPr>
          <w:rFonts w:ascii="Times New Roman" w:hAnsi="Times New Roman" w:cs="Times New Roman"/>
          <w:sz w:val="24"/>
          <w:szCs w:val="24"/>
          <w:lang w:val="ru-RU"/>
        </w:rPr>
      </w:pPr>
      <w:r>
        <w:rPr>
          <w:rFonts w:ascii="Times New Roman" w:hAnsi="Times New Roman" w:cs="Times New Roman"/>
          <w:b/>
          <w:bCs/>
          <w:sz w:val="24"/>
          <w:szCs w:val="24"/>
          <w:lang w:val="ru-RU"/>
        </w:rPr>
        <w:t xml:space="preserve">Д.М.: </w:t>
      </w:r>
      <w:r>
        <w:rPr>
          <w:rFonts w:ascii="Times New Roman" w:hAnsi="Times New Roman" w:cs="Times New Roman"/>
          <w:sz w:val="24"/>
          <w:szCs w:val="24"/>
          <w:lang w:val="ru-RU"/>
        </w:rPr>
        <w:t>Преподаватели не готовы к новым вещам, боятся изменений, они не привыкли использовать информационные технологии для общения с аудиторией. Не всем хочется выходить из зоны комфорта. Для кого-то непривычен настолько открытый формат взаимодействия.</w:t>
      </w:r>
    </w:p>
    <w:p>
      <w:pPr>
        <w:spacing w:after="0" w:line="360" w:lineRule="auto"/>
        <w:jc w:val="both"/>
        <w:rPr>
          <w:rFonts w:ascii="Times New Roman" w:hAnsi="Times New Roman" w:cs="Times New Roman"/>
          <w:sz w:val="24"/>
          <w:szCs w:val="24"/>
          <w:lang w:val="ru-RU"/>
        </w:rPr>
      </w:pP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Вопрос 8.</w:t>
      </w:r>
    </w:p>
    <w:p>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Какие минусы, на Ваш взгляд, есть у использования инструментов вовлечения?</w:t>
      </w:r>
    </w:p>
    <w:p>
      <w:pPr>
        <w:spacing w:after="0" w:line="36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Е.Ю.: </w:t>
      </w:r>
      <w:r>
        <w:rPr>
          <w:rFonts w:ascii="Times New Roman" w:hAnsi="Times New Roman" w:cs="Times New Roman"/>
          <w:sz w:val="24"/>
          <w:szCs w:val="24"/>
          <w:lang w:val="ru-RU"/>
        </w:rPr>
        <w:t>Сами сервисы могут быть технически несовершенными, могут возникать проблемы со связью, лицензионные версии продукта могут стоить денег.</w:t>
      </w:r>
    </w:p>
    <w:p>
      <w:pPr>
        <w:spacing w:after="0" w:line="360" w:lineRule="auto"/>
        <w:jc w:val="both"/>
        <w:rPr>
          <w:rFonts w:ascii="Times New Roman" w:hAnsi="Times New Roman" w:cs="Times New Roman"/>
          <w:sz w:val="24"/>
          <w:szCs w:val="24"/>
          <w:lang w:val="ru-RU"/>
        </w:rPr>
      </w:pPr>
      <w:r>
        <w:rPr>
          <w:rFonts w:ascii="Times New Roman" w:hAnsi="Times New Roman" w:cs="Times New Roman"/>
          <w:b/>
          <w:bCs/>
          <w:sz w:val="24"/>
          <w:szCs w:val="24"/>
          <w:lang w:val="ru-RU"/>
        </w:rPr>
        <w:t xml:space="preserve">Д.М.: </w:t>
      </w:r>
      <w:r>
        <w:rPr>
          <w:rFonts w:ascii="Times New Roman" w:hAnsi="Times New Roman" w:cs="Times New Roman"/>
          <w:sz w:val="24"/>
          <w:szCs w:val="24"/>
          <w:lang w:val="ru-RU"/>
        </w:rPr>
        <w:t>Нестабильное интернет-соединение может ставить студентов в неравные условия. Кроме этого минусов нет в силу того, что инструментов много, и каждый преподаватель может выбрать подходящий для себя и применять его на занятиях.</w:t>
      </w:r>
    </w:p>
    <w:sectPr>
      <w:footerReference r:id="rId5" w:type="default"/>
      <w:pgSz w:w="11906" w:h="16838"/>
      <w:pgMar w:top="1134" w:right="850" w:bottom="1134" w:left="1701" w:header="720" w:footer="720" w:gutter="0"/>
      <w:pgNumType w:start="3"/>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Verdana">
    <w:panose1 w:val="020B0604030504040204"/>
    <w:charset w:val="CC"/>
    <w:family w:val="swiss"/>
    <w:pitch w:val="default"/>
    <w:sig w:usb0="A00006FF" w:usb1="4000205B" w:usb2="00000010" w:usb3="00000000" w:csb0="2000019F" w:csb1="00000000"/>
  </w:font>
  <w:font w:name="Georgia">
    <w:panose1 w:val="02040502050405020303"/>
    <w:charset w:val="CC"/>
    <w:family w:val="roman"/>
    <w:pitch w:val="default"/>
    <w:sig w:usb0="00000287" w:usb1="00000000" w:usb2="00000000" w:usb3="00000000" w:csb0="2000009F" w:csb1="00000000"/>
  </w:font>
  <w:font w:name="Helvetica">
    <w:altName w:val="Arial"/>
    <w:panose1 w:val="020B0604020202020204"/>
    <w:charset w:val="00"/>
    <w:family w:val="swiss"/>
    <w:pitch w:val="default"/>
    <w:sig w:usb0="00000000" w:usb1="00000000" w:usb2="00000000" w:usb3="00000000" w:csb0="00000001"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lang w:val="ru-RU"/>
      </w:rPr>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27" name="Текстовое поле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lang w:val="ru-RU"/>
                            </w:rPr>
                          </w:pPr>
                          <w:r>
                            <w:rPr>
                              <w:lang w:val="ru-RU"/>
                            </w:rPr>
                            <w:fldChar w:fldCharType="begin"/>
                          </w:r>
                          <w:r>
                            <w:rPr>
                              <w:lang w:val="ru-RU"/>
                            </w:rPr>
                            <w:instrText xml:space="preserve"> PAGE  \* MERGEFORMAT </w:instrText>
                          </w:r>
                          <w:r>
                            <w:rPr>
                              <w:lang w:val="ru-RU"/>
                            </w:rPr>
                            <w:fldChar w:fldCharType="separate"/>
                          </w:r>
                          <w:r>
                            <w:rPr>
                              <w:lang w:val="ru-RU"/>
                            </w:rPr>
                            <w:t>1</w:t>
                          </w:r>
                          <w:r>
                            <w:rPr>
                              <w:lang w:val="ru-RU"/>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NJWO7QAAAABQEAAA8A&#10;AAAAAAAAAQAgAAAAIgAAAGRycy9kb3ducmV2LnhtbFBLAQIUABQAAAAIAIdO4kD0Svm6HwIAABsE&#10;AAAOAAAAAAAAAAEAIAAAAB8BAABkcnMvZTJvRG9jLnhtbFBLBQYAAAAABgAGAFkBAACwBQAAAAA=&#10;">
              <v:fill on="f" focussize="0,0"/>
              <v:stroke on="f" weight="0.5pt"/>
              <v:imagedata o:title=""/>
              <o:lock v:ext="edit" aspectratio="f"/>
              <v:textbox inset="0mm,0mm,0mm,0mm" style="mso-fit-shape-to-text:t;">
                <w:txbxContent>
                  <w:p>
                    <w:pPr>
                      <w:pStyle w:val="9"/>
                      <w:rPr>
                        <w:lang w:val="ru-RU"/>
                      </w:rPr>
                    </w:pPr>
                    <w:r>
                      <w:rPr>
                        <w:lang w:val="ru-RU"/>
                      </w:rPr>
                      <w:fldChar w:fldCharType="begin"/>
                    </w:r>
                    <w:r>
                      <w:rPr>
                        <w:lang w:val="ru-RU"/>
                      </w:rPr>
                      <w:instrText xml:space="preserve"> PAGE  \* MERGEFORMAT </w:instrText>
                    </w:r>
                    <w:r>
                      <w:rPr>
                        <w:lang w:val="ru-RU"/>
                      </w:rPr>
                      <w:fldChar w:fldCharType="separate"/>
                    </w:r>
                    <w:r>
                      <w:rPr>
                        <w:lang w:val="ru-RU"/>
                      </w:rPr>
                      <w:t>1</w:t>
                    </w:r>
                    <w:r>
                      <w:rPr>
                        <w:lang w:val="ru-RU"/>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Текстовое поле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lang w:val="ru-RU"/>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0lY7tAAAAAFAQAADwAA&#10;AAAAAAABACAAAAAiAAAAZHJzL2Rvd25yZXYueG1sUEsBAhQAFAAAAAgAh07iQKvkwBseAgAAGwQA&#10;AA4AAAAAAAAAAQAgAAAAHwEAAGRycy9lMm9Eb2MueG1sUEsFBgAAAAAGAAYAWQEAAK8FAAAAAA==&#10;">
              <v:fill on="f" focussize="0,0"/>
              <v:stroke on="f" weight="0.5pt"/>
              <v:imagedata o:title=""/>
              <o:lock v:ext="edit" aspectratio="f"/>
              <v:textbox inset="0mm,0mm,0mm,0mm" style="mso-fit-shape-to-text:t;">
                <w:txbxContent>
                  <w:p>
                    <w:pPr>
                      <w:pStyle w:val="9"/>
                      <w:rPr>
                        <w:lang w:val="ru-RU"/>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5"/>
      </w:pPr>
      <w:r>
        <w:rPr>
          <w:rStyle w:val="13"/>
        </w:rPr>
        <w:footnoteRef/>
      </w:r>
      <w:r>
        <w:t xml:space="preserve"> </w:t>
      </w:r>
      <w:bookmarkStart w:id="19" w:name="_Hlk73643756"/>
      <w:r>
        <w:rPr>
          <w:rFonts w:ascii="Times New Roman" w:hAnsi="Times New Roman" w:eastAsia="SimSun" w:cs="Times New Roman"/>
          <w:sz w:val="20"/>
          <w:szCs w:val="20"/>
          <w:cs/>
          <w:lang w:bidi="ru-RU"/>
        </w:rPr>
        <w:t>H. Hashim, N. A. Salim and M. Kassim</w:t>
      </w:r>
      <w:r>
        <w:rPr>
          <w:rFonts w:ascii="Times New Roman" w:hAnsi="Times New Roman" w:eastAsia="SimSun" w:cs="Times New Roman"/>
          <w:sz w:val="20"/>
          <w:szCs w:val="20"/>
          <w:cs/>
          <w:lang w:val="ru-RU" w:bidi="ru-RU"/>
        </w:rPr>
        <w:t>.</w:t>
      </w:r>
      <w:r>
        <w:rPr>
          <w:rFonts w:ascii="Times New Roman" w:hAnsi="Times New Roman" w:eastAsia="SimSun" w:cs="Times New Roman"/>
          <w:sz w:val="20"/>
          <w:szCs w:val="20"/>
        </w:rPr>
        <w:t xml:space="preserve"> Students’ Response on Implementation of Kahoot in the Classroom</w:t>
      </w:r>
      <w:r>
        <w:rPr>
          <w:rFonts w:ascii="Times New Roman" w:hAnsi="Times New Roman" w:eastAsia="SimSun" w:cs="Times New Roman"/>
          <w:color w:val="000000"/>
          <w:sz w:val="20"/>
          <w:szCs w:val="20"/>
          <w:shd w:val="clear" w:color="auto" w:fill="FFFFFF"/>
          <w:cs/>
          <w:lang w:bidi="ru-RU"/>
        </w:rPr>
        <w:t xml:space="preserve"> </w:t>
      </w:r>
      <w:r>
        <w:rPr>
          <w:rFonts w:ascii="Times New Roman" w:hAnsi="Times New Roman" w:eastAsia="SimSun" w:cs="Times New Roman"/>
          <w:color w:val="000000"/>
          <w:sz w:val="20"/>
          <w:szCs w:val="20"/>
          <w:shd w:val="clear" w:color="auto" w:fill="FFFFFF"/>
        </w:rPr>
        <w:t>[</w:t>
      </w:r>
      <w:r>
        <w:rPr>
          <w:rFonts w:ascii="Times New Roman" w:hAnsi="Times New Roman" w:eastAsia="SimSun" w:cs="Times New Roman"/>
          <w:color w:val="000000"/>
          <w:sz w:val="20"/>
          <w:szCs w:val="20"/>
          <w:shd w:val="clear" w:color="auto" w:fill="FFFFFF"/>
          <w:cs/>
          <w:lang w:bidi="ru-RU"/>
        </w:rPr>
        <w:t>Электронный ресурс</w:t>
      </w:r>
      <w:r>
        <w:rPr>
          <w:rFonts w:ascii="Times New Roman" w:hAnsi="Times New Roman" w:eastAsia="SimSun" w:cs="Times New Roman"/>
          <w:color w:val="000000"/>
          <w:sz w:val="20"/>
          <w:szCs w:val="20"/>
          <w:shd w:val="clear" w:color="auto" w:fill="FFFFFF"/>
        </w:rPr>
        <w:t xml:space="preserve">] // URL: </w:t>
      </w:r>
      <w:r>
        <w:fldChar w:fldCharType="begin"/>
      </w:r>
      <w:r>
        <w:instrText xml:space="preserve"> HYPERLINK "https://ieeexplore.ieee.org/" </w:instrText>
      </w:r>
      <w:r>
        <w:fldChar w:fldCharType="separate"/>
      </w:r>
      <w:r>
        <w:rPr>
          <w:rStyle w:val="15"/>
          <w:rFonts w:ascii="Times New Roman" w:hAnsi="Times New Roman" w:eastAsia="SimSun" w:cs="Times New Roman"/>
          <w:sz w:val="20"/>
          <w:szCs w:val="20"/>
        </w:rPr>
        <w:t>https://ieeexplore.ieee.org/</w:t>
      </w:r>
      <w:r>
        <w:rPr>
          <w:rStyle w:val="15"/>
          <w:rFonts w:ascii="Times New Roman" w:hAnsi="Times New Roman" w:eastAsia="SimSun" w:cs="Times New Roman"/>
          <w:sz w:val="20"/>
          <w:szCs w:val="20"/>
        </w:rPr>
        <w:fldChar w:fldCharType="end"/>
      </w:r>
      <w:r>
        <w:rPr>
          <w:rFonts w:ascii="Times New Roman" w:hAnsi="Times New Roman" w:eastAsia="SimSun" w:cs="Times New Roman"/>
          <w:color w:val="000000"/>
          <w:sz w:val="20"/>
          <w:szCs w:val="20"/>
          <w:shd w:val="clear" w:color="auto" w:fill="FFFFFF"/>
        </w:rPr>
        <w:t>(</w:t>
      </w:r>
      <w:r>
        <w:rPr>
          <w:rFonts w:ascii="Times New Roman" w:hAnsi="Times New Roman" w:eastAsia="SimSun" w:cs="Times New Roman"/>
          <w:color w:val="000000"/>
          <w:sz w:val="20"/>
          <w:szCs w:val="20"/>
          <w:shd w:val="clear" w:color="auto" w:fill="FFFFFF"/>
          <w:cs/>
          <w:lang w:bidi="ru-RU"/>
        </w:rPr>
        <w:t>дата обращения</w:t>
      </w:r>
      <w:r>
        <w:rPr>
          <w:rFonts w:ascii="Times New Roman" w:hAnsi="Times New Roman" w:eastAsia="SimSun" w:cs="Times New Roman"/>
          <w:color w:val="000000"/>
          <w:sz w:val="20"/>
          <w:szCs w:val="20"/>
          <w:shd w:val="clear" w:color="auto" w:fill="FFFFFF"/>
        </w:rPr>
        <w:t>: 01.12.2019)</w:t>
      </w:r>
      <w:bookmarkEnd w:id="19"/>
    </w:p>
  </w:footnote>
  <w:footnote w:id="1">
    <w:p>
      <w:pPr>
        <w:pStyle w:val="5"/>
      </w:pPr>
      <w:r>
        <w:rPr>
          <w:rStyle w:val="13"/>
        </w:rPr>
        <w:footnoteRef/>
      </w:r>
      <w:r>
        <w:t xml:space="preserve"> </w:t>
      </w:r>
      <w:r>
        <w:rPr>
          <w:rFonts w:ascii="Times New Roman" w:hAnsi="Times New Roman" w:eastAsia="sans-serif" w:cs="Times New Roman"/>
          <w:color w:val="000000"/>
          <w:sz w:val="20"/>
          <w:szCs w:val="20"/>
          <w:shd w:val="clear" w:color="auto" w:fill="FFFFFF"/>
          <w:cs/>
          <w:lang w:bidi="ru-RU"/>
        </w:rPr>
        <w:t>Woan Ning Lim</w:t>
      </w:r>
      <w:r>
        <w:rPr>
          <w:rFonts w:ascii="Times New Roman" w:hAnsi="Times New Roman" w:eastAsia="sans-serif" w:cs="Times New Roman"/>
          <w:color w:val="000000"/>
          <w:sz w:val="20"/>
          <w:szCs w:val="20"/>
          <w:shd w:val="clear" w:color="auto" w:fill="FFFFFF"/>
          <w:cs/>
          <w:lang w:val="ru-RU" w:bidi="ru-RU"/>
        </w:rPr>
        <w:t xml:space="preserve">. </w:t>
      </w:r>
      <w:r>
        <w:rPr>
          <w:rFonts w:ascii="Times New Roman" w:hAnsi="Times New Roman" w:eastAsia="sans-serif" w:cs="Times New Roman"/>
          <w:color w:val="000000"/>
          <w:sz w:val="20"/>
          <w:szCs w:val="20"/>
          <w:shd w:val="clear" w:color="auto" w:fill="FFFFFF"/>
          <w:cs/>
          <w:lang w:bidi="ru-RU"/>
        </w:rPr>
        <w:t>Improving Student Engagement in Higher Education through Mobile-Based Interactive Teaching Model Using Socrative</w:t>
      </w:r>
      <w:r>
        <w:rPr>
          <w:rFonts w:ascii="Times New Roman" w:hAnsi="Times New Roman" w:eastAsia="sans-serif" w:cs="Times New Roman"/>
          <w:color w:val="000000"/>
          <w:sz w:val="20"/>
          <w:szCs w:val="20"/>
          <w:shd w:val="clear" w:color="auto" w:fill="FFFFFF"/>
          <w:lang w:bidi="ru-RU"/>
        </w:rPr>
        <w:t xml:space="preserve"> </w:t>
      </w:r>
      <w:r>
        <w:rPr>
          <w:rFonts w:ascii="Times New Roman" w:hAnsi="Times New Roman" w:eastAsia="SimSun" w:cs="Times New Roman"/>
          <w:color w:val="000000"/>
          <w:sz w:val="20"/>
          <w:szCs w:val="20"/>
          <w:shd w:val="clear" w:color="auto" w:fill="FFFFFF"/>
        </w:rPr>
        <w:t>[</w:t>
      </w:r>
      <w:r>
        <w:rPr>
          <w:rFonts w:ascii="Times New Roman" w:hAnsi="Times New Roman" w:eastAsia="SimSun" w:cs="Times New Roman"/>
          <w:color w:val="000000"/>
          <w:sz w:val="20"/>
          <w:szCs w:val="20"/>
          <w:shd w:val="clear" w:color="auto" w:fill="FFFFFF"/>
          <w:cs/>
          <w:lang w:bidi="ru-RU"/>
        </w:rPr>
        <w:t>Электронный ресурс</w:t>
      </w:r>
      <w:r>
        <w:rPr>
          <w:rFonts w:ascii="Times New Roman" w:hAnsi="Times New Roman" w:eastAsia="SimSun" w:cs="Times New Roman"/>
          <w:color w:val="000000"/>
          <w:sz w:val="20"/>
          <w:szCs w:val="20"/>
          <w:shd w:val="clear" w:color="auto" w:fill="FFFFFF"/>
        </w:rPr>
        <w:t xml:space="preserve">] // URL: </w:t>
      </w:r>
      <w:r>
        <w:fldChar w:fldCharType="begin"/>
      </w:r>
      <w:r>
        <w:instrText xml:space="preserve"> HYPERLINK "https://ieeexplore.ieee.org/" </w:instrText>
      </w:r>
      <w:r>
        <w:fldChar w:fldCharType="separate"/>
      </w:r>
      <w:r>
        <w:rPr>
          <w:rStyle w:val="15"/>
          <w:rFonts w:ascii="Times New Roman" w:hAnsi="Times New Roman" w:eastAsia="SimSun" w:cs="Times New Roman"/>
          <w:sz w:val="20"/>
          <w:szCs w:val="20"/>
        </w:rPr>
        <w:t>https://ieeexplore.ieee.org/</w:t>
      </w:r>
      <w:r>
        <w:rPr>
          <w:rStyle w:val="15"/>
          <w:rFonts w:ascii="Times New Roman" w:hAnsi="Times New Roman" w:eastAsia="SimSun" w:cs="Times New Roman"/>
          <w:sz w:val="20"/>
          <w:szCs w:val="20"/>
        </w:rPr>
        <w:fldChar w:fldCharType="end"/>
      </w:r>
      <w:r>
        <w:rPr>
          <w:rFonts w:ascii="Times New Roman" w:hAnsi="Times New Roman" w:eastAsia="SimSun" w:cs="Times New Roman"/>
          <w:color w:val="000000"/>
          <w:sz w:val="20"/>
          <w:szCs w:val="20"/>
          <w:shd w:val="clear" w:color="auto" w:fill="FFFFFF"/>
        </w:rPr>
        <w:t>(</w:t>
      </w:r>
      <w:r>
        <w:rPr>
          <w:rFonts w:ascii="Times New Roman" w:hAnsi="Times New Roman" w:eastAsia="SimSun" w:cs="Times New Roman"/>
          <w:color w:val="000000"/>
          <w:sz w:val="20"/>
          <w:szCs w:val="20"/>
          <w:shd w:val="clear" w:color="auto" w:fill="FFFFFF"/>
          <w:cs/>
          <w:lang w:bidi="ru-RU"/>
        </w:rPr>
        <w:t>дата обращения</w:t>
      </w:r>
      <w:r>
        <w:rPr>
          <w:rFonts w:ascii="Times New Roman" w:hAnsi="Times New Roman" w:eastAsia="SimSun" w:cs="Times New Roman"/>
          <w:color w:val="000000"/>
          <w:sz w:val="20"/>
          <w:szCs w:val="20"/>
          <w:shd w:val="clear" w:color="auto" w:fill="FFFFFF"/>
        </w:rPr>
        <w:t>: 03.12.2019)</w:t>
      </w:r>
    </w:p>
  </w:footnote>
  <w:footnote w:id="2">
    <w:p>
      <w:pPr>
        <w:pStyle w:val="5"/>
      </w:pPr>
      <w:r>
        <w:rPr>
          <w:rStyle w:val="13"/>
        </w:rPr>
        <w:footnoteRef/>
      </w:r>
      <w:r>
        <w:t xml:space="preserve"> </w:t>
      </w:r>
      <w:r>
        <w:rPr>
          <w:rFonts w:ascii="Times New Roman" w:hAnsi="Times New Roman" w:eastAsia="sans-serif" w:cs="Times New Roman"/>
          <w:color w:val="000000"/>
          <w:sz w:val="20"/>
          <w:szCs w:val="20"/>
          <w:shd w:val="clear" w:color="auto" w:fill="FFFFFF"/>
          <w:cs/>
          <w:lang w:bidi="ru-RU"/>
        </w:rPr>
        <w:t>Manhui Huang</w:t>
      </w:r>
      <w:r>
        <w:rPr>
          <w:rFonts w:ascii="Times New Roman" w:hAnsi="Times New Roman" w:eastAsia="sans-serif" w:cs="Times New Roman"/>
          <w:color w:val="000000"/>
          <w:sz w:val="20"/>
          <w:szCs w:val="20"/>
          <w:shd w:val="clear" w:color="auto" w:fill="FFFFFF"/>
          <w:cs/>
          <w:lang w:val="ru-RU" w:bidi="ru-RU"/>
        </w:rPr>
        <w:t>.</w:t>
      </w:r>
      <w:r>
        <w:rPr>
          <w:rFonts w:ascii="Times New Roman" w:hAnsi="Times New Roman" w:eastAsia="sans-serif" w:cs="Times New Roman"/>
          <w:color w:val="000000"/>
          <w:sz w:val="20"/>
          <w:szCs w:val="20"/>
          <w:shd w:val="clear" w:color="auto" w:fill="FFFFFF"/>
          <w:cs/>
          <w:lang w:bidi="ru-RU"/>
        </w:rPr>
        <w:t xml:space="preserve"> The Critical Effect Factors of Faculty IT System </w:t>
      </w:r>
      <w:r>
        <w:rPr>
          <w:rFonts w:ascii="Times New Roman" w:hAnsi="Times New Roman" w:eastAsia="sans-serif" w:cs="Times New Roman"/>
          <w:color w:val="000000"/>
          <w:sz w:val="20"/>
          <w:szCs w:val="20"/>
          <w:shd w:val="clear" w:color="auto" w:fill="FFFFFF"/>
          <w:lang w:bidi="ru-RU"/>
        </w:rPr>
        <w:t>U</w:t>
      </w:r>
      <w:r>
        <w:rPr>
          <w:rFonts w:ascii="Times New Roman" w:hAnsi="Times New Roman" w:eastAsia="sans-serif" w:cs="Times New Roman"/>
          <w:color w:val="000000"/>
          <w:sz w:val="20"/>
          <w:szCs w:val="20"/>
          <w:shd w:val="clear" w:color="auto" w:fill="FFFFFF"/>
          <w:cs/>
          <w:lang w:bidi="ru-RU"/>
        </w:rPr>
        <w:t>sage Intention in Higher Education</w:t>
      </w:r>
      <w:r>
        <w:rPr>
          <w:rFonts w:ascii="Times New Roman" w:hAnsi="Times New Roman" w:eastAsia="sans-serif" w:cs="Times New Roman"/>
          <w:color w:val="000000"/>
          <w:sz w:val="20"/>
          <w:szCs w:val="20"/>
          <w:shd w:val="clear" w:color="auto" w:fill="FFFFFF"/>
          <w:lang w:bidi="ru-RU"/>
        </w:rPr>
        <w:t xml:space="preserve"> </w:t>
      </w:r>
      <w:r>
        <w:rPr>
          <w:rFonts w:ascii="Times New Roman" w:hAnsi="Times New Roman" w:eastAsia="SimSun" w:cs="Times New Roman"/>
          <w:color w:val="000000"/>
          <w:sz w:val="20"/>
          <w:szCs w:val="20"/>
          <w:shd w:val="clear" w:color="auto" w:fill="FFFFFF"/>
        </w:rPr>
        <w:t>[</w:t>
      </w:r>
      <w:r>
        <w:rPr>
          <w:rFonts w:ascii="Times New Roman" w:hAnsi="Times New Roman" w:eastAsia="SimSun" w:cs="Times New Roman"/>
          <w:color w:val="000000"/>
          <w:sz w:val="20"/>
          <w:szCs w:val="20"/>
          <w:shd w:val="clear" w:color="auto" w:fill="FFFFFF"/>
          <w:cs/>
          <w:lang w:bidi="ru-RU"/>
        </w:rPr>
        <w:t>Электронный ресурс</w:t>
      </w:r>
      <w:r>
        <w:rPr>
          <w:rFonts w:ascii="Times New Roman" w:hAnsi="Times New Roman" w:eastAsia="SimSun" w:cs="Times New Roman"/>
          <w:color w:val="000000"/>
          <w:sz w:val="20"/>
          <w:szCs w:val="20"/>
          <w:shd w:val="clear" w:color="auto" w:fill="FFFFFF"/>
        </w:rPr>
        <w:t xml:space="preserve">] // URL: </w:t>
      </w:r>
      <w:r>
        <w:fldChar w:fldCharType="begin"/>
      </w:r>
      <w:r>
        <w:instrText xml:space="preserve"> HYPERLINK "https://ieeexplore.ieee.org/" </w:instrText>
      </w:r>
      <w:r>
        <w:fldChar w:fldCharType="separate"/>
      </w:r>
      <w:r>
        <w:rPr>
          <w:rStyle w:val="15"/>
          <w:rFonts w:ascii="Times New Roman" w:hAnsi="Times New Roman" w:eastAsia="SimSun" w:cs="Times New Roman"/>
          <w:sz w:val="20"/>
          <w:szCs w:val="20"/>
        </w:rPr>
        <w:t>https://ieeexplore.ieee.org/</w:t>
      </w:r>
      <w:r>
        <w:rPr>
          <w:rStyle w:val="15"/>
          <w:rFonts w:ascii="Times New Roman" w:hAnsi="Times New Roman" w:eastAsia="SimSun" w:cs="Times New Roman"/>
          <w:sz w:val="20"/>
          <w:szCs w:val="20"/>
        </w:rPr>
        <w:fldChar w:fldCharType="end"/>
      </w:r>
      <w:r>
        <w:rPr>
          <w:rFonts w:ascii="Times New Roman" w:hAnsi="Times New Roman" w:eastAsia="SimSun" w:cs="Times New Roman"/>
          <w:color w:val="000000"/>
          <w:sz w:val="20"/>
          <w:szCs w:val="20"/>
          <w:shd w:val="clear" w:color="auto" w:fill="FFFFFF"/>
        </w:rPr>
        <w:t>(</w:t>
      </w:r>
      <w:r>
        <w:rPr>
          <w:rFonts w:ascii="Times New Roman" w:hAnsi="Times New Roman" w:eastAsia="SimSun" w:cs="Times New Roman"/>
          <w:color w:val="000000"/>
          <w:sz w:val="20"/>
          <w:szCs w:val="20"/>
          <w:shd w:val="clear" w:color="auto" w:fill="FFFFFF"/>
          <w:cs/>
          <w:lang w:bidi="ru-RU"/>
        </w:rPr>
        <w:t>дата обращения</w:t>
      </w:r>
      <w:r>
        <w:rPr>
          <w:rFonts w:ascii="Times New Roman" w:hAnsi="Times New Roman" w:eastAsia="SimSun" w:cs="Times New Roman"/>
          <w:color w:val="000000"/>
          <w:sz w:val="20"/>
          <w:szCs w:val="20"/>
          <w:shd w:val="clear" w:color="auto" w:fill="FFFFFF"/>
        </w:rPr>
        <w:t>: 03.12.2019)</w:t>
      </w:r>
    </w:p>
    <w:p>
      <w:pPr>
        <w:pStyle w:val="5"/>
      </w:pPr>
    </w:p>
  </w:footnote>
  <w:footnote w:id="3">
    <w:p>
      <w:pPr>
        <w:pStyle w:val="5"/>
        <w:rPr>
          <w:lang w:val="ru-RU"/>
        </w:rPr>
      </w:pPr>
      <w:r>
        <w:rPr>
          <w:rStyle w:val="13"/>
        </w:rPr>
        <w:footnoteRef/>
      </w:r>
      <w:r>
        <w:rPr>
          <w:lang w:val="ru-RU"/>
        </w:rPr>
        <w:t xml:space="preserve"> </w:t>
      </w:r>
      <w:bookmarkStart w:id="20" w:name="_Hlk73643790"/>
      <w:r>
        <w:rPr>
          <w:rFonts w:ascii="Times New Roman" w:hAnsi="Times New Roman" w:cs="Times New Roman"/>
          <w:sz w:val="20"/>
          <w:szCs w:val="20"/>
          <w:lang w:val="ru-RU"/>
        </w:rPr>
        <w:t>Михалко, Н. Н. Психологические особенности личности студента / Н. Н. Михалко // Современные проблемы права, экономики и управления. – 2016. – № 1(2). – С. 229-233.</w:t>
      </w:r>
      <w:bookmarkEnd w:id="20"/>
    </w:p>
  </w:footnote>
  <w:footnote w:id="4">
    <w:p>
      <w:pPr>
        <w:pStyle w:val="5"/>
        <w:rPr>
          <w:rFonts w:ascii="Verdana" w:hAnsi="Verdana" w:eastAsia="SimSun" w:cs="Verdana"/>
          <w:color w:val="000000"/>
          <w:sz w:val="16"/>
          <w:szCs w:val="16"/>
          <w:shd w:val="clear" w:color="auto" w:fill="FFFFFF"/>
          <w:lang w:val="ru-RU"/>
        </w:rPr>
      </w:pPr>
      <w:r>
        <w:rPr>
          <w:rStyle w:val="13"/>
        </w:rPr>
        <w:footnoteRef/>
      </w:r>
      <w:r>
        <w:rPr>
          <w:lang w:val="ru-RU"/>
        </w:rPr>
        <w:t xml:space="preserve"> </w:t>
      </w:r>
      <w:bookmarkStart w:id="21" w:name="_Hlk73643797"/>
      <w:r>
        <w:rPr>
          <w:rFonts w:ascii="Times New Roman" w:hAnsi="Times New Roman" w:eastAsia="SimSun" w:cs="Times New Roman"/>
          <w:color w:val="000000"/>
          <w:sz w:val="20"/>
          <w:szCs w:val="20"/>
          <w:shd w:val="clear" w:color="auto" w:fill="FFFFFF"/>
          <w:cs/>
          <w:lang w:bidi="ru-RU"/>
        </w:rPr>
        <w:t>Исаева Е</w:t>
      </w:r>
      <w:r>
        <w:rPr>
          <w:rFonts w:ascii="Times New Roman" w:hAnsi="Times New Roman" w:eastAsia="SimSun" w:cs="Times New Roman"/>
          <w:color w:val="000000"/>
          <w:sz w:val="20"/>
          <w:szCs w:val="20"/>
          <w:shd w:val="clear" w:color="auto" w:fill="FFFFFF"/>
          <w:lang w:val="ru-RU"/>
        </w:rPr>
        <w:t>.</w:t>
      </w:r>
      <w:r>
        <w:rPr>
          <w:rFonts w:ascii="Times New Roman" w:hAnsi="Times New Roman" w:eastAsia="SimSun" w:cs="Times New Roman"/>
          <w:color w:val="000000"/>
          <w:sz w:val="20"/>
          <w:szCs w:val="20"/>
          <w:shd w:val="clear" w:color="auto" w:fill="FFFFFF"/>
          <w:cs/>
          <w:lang w:bidi="ru-RU"/>
        </w:rPr>
        <w:t>Р</w:t>
      </w:r>
      <w:r>
        <w:rPr>
          <w:rFonts w:ascii="Times New Roman" w:hAnsi="Times New Roman" w:eastAsia="SimSun" w:cs="Times New Roman"/>
          <w:color w:val="000000"/>
          <w:sz w:val="20"/>
          <w:szCs w:val="20"/>
          <w:shd w:val="clear" w:color="auto" w:fill="FFFFFF"/>
          <w:lang w:val="ru-RU"/>
        </w:rPr>
        <w:t xml:space="preserve">. </w:t>
      </w:r>
      <w:r>
        <w:rPr>
          <w:rFonts w:ascii="Times New Roman" w:hAnsi="Times New Roman" w:eastAsia="SimSun" w:cs="Times New Roman"/>
          <w:color w:val="000000"/>
          <w:sz w:val="20"/>
          <w:szCs w:val="20"/>
          <w:shd w:val="clear" w:color="auto" w:fill="FFFFFF"/>
          <w:cs/>
          <w:lang w:bidi="ru-RU"/>
        </w:rPr>
        <w:t>Новое поколение студентов</w:t>
      </w:r>
      <w:r>
        <w:rPr>
          <w:rFonts w:ascii="Times New Roman" w:hAnsi="Times New Roman" w:eastAsia="SimSun" w:cs="Times New Roman"/>
          <w:color w:val="000000"/>
          <w:sz w:val="20"/>
          <w:szCs w:val="20"/>
          <w:shd w:val="clear" w:color="auto" w:fill="FFFFFF"/>
          <w:lang w:val="ru-RU"/>
        </w:rPr>
        <w:t xml:space="preserve">: </w:t>
      </w:r>
      <w:r>
        <w:rPr>
          <w:rFonts w:ascii="Times New Roman" w:hAnsi="Times New Roman" w:eastAsia="SimSun" w:cs="Times New Roman"/>
          <w:color w:val="000000"/>
          <w:sz w:val="20"/>
          <w:szCs w:val="20"/>
          <w:shd w:val="clear" w:color="auto" w:fill="FFFFFF"/>
          <w:cs/>
          <w:lang w:bidi="ru-RU"/>
        </w:rPr>
        <w:t>психологические особенности</w:t>
      </w:r>
      <w:r>
        <w:rPr>
          <w:rFonts w:ascii="Times New Roman" w:hAnsi="Times New Roman" w:eastAsia="SimSun" w:cs="Times New Roman"/>
          <w:color w:val="000000"/>
          <w:sz w:val="20"/>
          <w:szCs w:val="20"/>
          <w:shd w:val="clear" w:color="auto" w:fill="FFFFFF"/>
          <w:lang w:val="ru-RU"/>
        </w:rPr>
        <w:t xml:space="preserve">, </w:t>
      </w:r>
      <w:r>
        <w:rPr>
          <w:rFonts w:ascii="Times New Roman" w:hAnsi="Times New Roman" w:eastAsia="SimSun" w:cs="Times New Roman"/>
          <w:color w:val="000000"/>
          <w:sz w:val="20"/>
          <w:szCs w:val="20"/>
          <w:shd w:val="clear" w:color="auto" w:fill="FFFFFF"/>
          <w:cs/>
          <w:lang w:bidi="ru-RU"/>
        </w:rPr>
        <w:t xml:space="preserve">учебная мотивация и трудности в процессе обучения первого курса </w:t>
      </w:r>
      <w:r>
        <w:rPr>
          <w:rFonts w:ascii="Times New Roman" w:hAnsi="Times New Roman" w:eastAsia="SimSun" w:cs="Times New Roman"/>
          <w:color w:val="000000"/>
          <w:sz w:val="20"/>
          <w:szCs w:val="20"/>
          <w:shd w:val="clear" w:color="auto" w:fill="FFFFFF"/>
          <w:lang w:val="ru-RU"/>
        </w:rPr>
        <w:t>[</w:t>
      </w:r>
      <w:r>
        <w:rPr>
          <w:rFonts w:ascii="Times New Roman" w:hAnsi="Times New Roman" w:eastAsia="SimSun" w:cs="Times New Roman"/>
          <w:color w:val="000000"/>
          <w:sz w:val="20"/>
          <w:szCs w:val="20"/>
          <w:shd w:val="clear" w:color="auto" w:fill="FFFFFF"/>
          <w:cs/>
          <w:lang w:bidi="ru-RU"/>
        </w:rPr>
        <w:t>Электронный ресурс</w:t>
      </w:r>
      <w:r>
        <w:rPr>
          <w:rFonts w:ascii="Times New Roman" w:hAnsi="Times New Roman" w:eastAsia="SimSun" w:cs="Times New Roman"/>
          <w:color w:val="000000"/>
          <w:sz w:val="20"/>
          <w:szCs w:val="20"/>
          <w:shd w:val="clear" w:color="auto" w:fill="FFFFFF"/>
          <w:lang w:val="ru-RU"/>
        </w:rPr>
        <w:t xml:space="preserve">] // </w:t>
      </w:r>
      <w:r>
        <w:rPr>
          <w:rFonts w:ascii="Times New Roman" w:hAnsi="Times New Roman" w:eastAsia="SimSun" w:cs="Times New Roman"/>
          <w:color w:val="000000"/>
          <w:sz w:val="20"/>
          <w:szCs w:val="20"/>
          <w:shd w:val="clear" w:color="auto" w:fill="FFFFFF"/>
          <w:cs/>
          <w:lang w:bidi="ru-RU"/>
        </w:rPr>
        <w:t>Медицинская психология в России</w:t>
      </w:r>
      <w:r>
        <w:rPr>
          <w:rFonts w:ascii="Times New Roman" w:hAnsi="Times New Roman" w:eastAsia="SimSun" w:cs="Times New Roman"/>
          <w:color w:val="000000"/>
          <w:sz w:val="20"/>
          <w:szCs w:val="20"/>
          <w:shd w:val="clear" w:color="auto" w:fill="FFFFFF"/>
          <w:lang w:val="ru-RU"/>
        </w:rPr>
        <w:t xml:space="preserve">: </w:t>
      </w:r>
      <w:r>
        <w:rPr>
          <w:rFonts w:ascii="Times New Roman" w:hAnsi="Times New Roman" w:eastAsia="SimSun" w:cs="Times New Roman"/>
          <w:color w:val="000000"/>
          <w:sz w:val="20"/>
          <w:szCs w:val="20"/>
          <w:shd w:val="clear" w:color="auto" w:fill="FFFFFF"/>
          <w:cs/>
          <w:lang w:bidi="ru-RU"/>
        </w:rPr>
        <w:t>электрон</w:t>
      </w:r>
      <w:r>
        <w:rPr>
          <w:rFonts w:ascii="Times New Roman" w:hAnsi="Times New Roman" w:eastAsia="SimSun" w:cs="Times New Roman"/>
          <w:color w:val="000000"/>
          <w:sz w:val="20"/>
          <w:szCs w:val="20"/>
          <w:shd w:val="clear" w:color="auto" w:fill="FFFFFF"/>
          <w:lang w:val="ru-RU"/>
        </w:rPr>
        <w:t xml:space="preserve">. </w:t>
      </w:r>
      <w:r>
        <w:rPr>
          <w:rFonts w:ascii="Times New Roman" w:hAnsi="Times New Roman" w:eastAsia="SimSun" w:cs="Times New Roman"/>
          <w:color w:val="000000"/>
          <w:sz w:val="20"/>
          <w:szCs w:val="20"/>
          <w:shd w:val="clear" w:color="auto" w:fill="FFFFFF"/>
          <w:cs/>
          <w:lang w:bidi="ru-RU"/>
        </w:rPr>
        <w:t>науч</w:t>
      </w:r>
      <w:r>
        <w:rPr>
          <w:rFonts w:ascii="Times New Roman" w:hAnsi="Times New Roman" w:eastAsia="SimSun" w:cs="Times New Roman"/>
          <w:color w:val="000000"/>
          <w:sz w:val="20"/>
          <w:szCs w:val="20"/>
          <w:shd w:val="clear" w:color="auto" w:fill="FFFFFF"/>
          <w:lang w:val="ru-RU"/>
        </w:rPr>
        <w:t xml:space="preserve">. </w:t>
      </w:r>
      <w:r>
        <w:rPr>
          <w:rFonts w:ascii="Times New Roman" w:hAnsi="Times New Roman" w:eastAsia="SimSun" w:cs="Times New Roman"/>
          <w:color w:val="000000"/>
          <w:sz w:val="20"/>
          <w:szCs w:val="20"/>
          <w:shd w:val="clear" w:color="auto" w:fill="FFFFFF"/>
          <w:cs/>
          <w:lang w:bidi="ru-RU"/>
        </w:rPr>
        <w:t>журн</w:t>
      </w:r>
      <w:r>
        <w:rPr>
          <w:rFonts w:ascii="Times New Roman" w:hAnsi="Times New Roman" w:eastAsia="SimSun" w:cs="Times New Roman"/>
          <w:color w:val="000000"/>
          <w:sz w:val="20"/>
          <w:szCs w:val="20"/>
          <w:shd w:val="clear" w:color="auto" w:fill="FFFFFF"/>
          <w:lang w:val="ru-RU"/>
        </w:rPr>
        <w:t>. – 2012.</w:t>
      </w:r>
      <w:r>
        <w:rPr>
          <w:rFonts w:ascii="Times New Roman" w:hAnsi="Times New Roman" w:eastAsia="SimSun" w:cs="Times New Roman"/>
          <w:color w:val="000000"/>
          <w:sz w:val="20"/>
          <w:szCs w:val="20"/>
          <w:shd w:val="clear" w:color="auto" w:fill="FFFFFF"/>
        </w:rPr>
        <w:t> </w:t>
      </w:r>
      <w:r>
        <w:rPr>
          <w:rFonts w:ascii="Times New Roman" w:hAnsi="Times New Roman" w:eastAsia="SimSun" w:cs="Times New Roman"/>
          <w:color w:val="000000"/>
          <w:sz w:val="20"/>
          <w:szCs w:val="20"/>
          <w:shd w:val="clear" w:color="auto" w:fill="FFFFFF"/>
          <w:lang w:val="ru-RU"/>
        </w:rPr>
        <w:t>–</w:t>
      </w:r>
      <w:r>
        <w:rPr>
          <w:rFonts w:ascii="Times New Roman" w:hAnsi="Times New Roman" w:eastAsia="SimSun" w:cs="Times New Roman"/>
          <w:color w:val="000000"/>
          <w:sz w:val="20"/>
          <w:szCs w:val="20"/>
          <w:shd w:val="clear" w:color="auto" w:fill="FFFFFF"/>
        </w:rPr>
        <w:t> N </w:t>
      </w:r>
      <w:r>
        <w:rPr>
          <w:rFonts w:ascii="Times New Roman" w:hAnsi="Times New Roman" w:eastAsia="SimSun" w:cs="Times New Roman"/>
          <w:color w:val="000000"/>
          <w:sz w:val="20"/>
          <w:szCs w:val="20"/>
          <w:shd w:val="clear" w:color="auto" w:fill="FFFFFF"/>
          <w:lang w:val="ru-RU"/>
        </w:rPr>
        <w:t>4</w:t>
      </w:r>
      <w:r>
        <w:rPr>
          <w:rFonts w:ascii="Times New Roman" w:hAnsi="Times New Roman" w:eastAsia="SimSun" w:cs="Times New Roman"/>
          <w:color w:val="000000"/>
          <w:sz w:val="20"/>
          <w:szCs w:val="20"/>
          <w:shd w:val="clear" w:color="auto" w:fill="FFFFFF"/>
        </w:rPr>
        <w:t> </w:t>
      </w:r>
      <w:r>
        <w:rPr>
          <w:rFonts w:ascii="Times New Roman" w:hAnsi="Times New Roman" w:eastAsia="SimSun" w:cs="Times New Roman"/>
          <w:color w:val="000000"/>
          <w:sz w:val="20"/>
          <w:szCs w:val="20"/>
          <w:shd w:val="clear" w:color="auto" w:fill="FFFFFF"/>
          <w:lang w:val="ru-RU"/>
        </w:rPr>
        <w:t xml:space="preserve">(15). – </w:t>
      </w:r>
      <w:r>
        <w:rPr>
          <w:rFonts w:ascii="Times New Roman" w:hAnsi="Times New Roman" w:eastAsia="SimSun" w:cs="Times New Roman"/>
          <w:color w:val="000000"/>
          <w:sz w:val="20"/>
          <w:szCs w:val="20"/>
          <w:shd w:val="clear" w:color="auto" w:fill="FFFFFF"/>
        </w:rPr>
        <w:t>URL</w:t>
      </w:r>
      <w:r>
        <w:rPr>
          <w:rFonts w:ascii="Times New Roman" w:hAnsi="Times New Roman" w:eastAsia="SimSun" w:cs="Times New Roman"/>
          <w:color w:val="000000"/>
          <w:sz w:val="20"/>
          <w:szCs w:val="20"/>
          <w:shd w:val="clear" w:color="auto" w:fill="FFFFFF"/>
          <w:lang w:val="ru-RU"/>
        </w:rPr>
        <w:t xml:space="preserve">: </w:t>
      </w:r>
      <w:r>
        <w:fldChar w:fldCharType="begin"/>
      </w:r>
      <w:r>
        <w:instrText xml:space="preserve"> HYPERLINK "http://medpsy.ru" </w:instrText>
      </w:r>
      <w:r>
        <w:fldChar w:fldCharType="separate"/>
      </w:r>
      <w:r>
        <w:rPr>
          <w:rStyle w:val="15"/>
          <w:rFonts w:ascii="Times New Roman" w:hAnsi="Times New Roman" w:eastAsia="SimSun" w:cs="Times New Roman"/>
          <w:sz w:val="20"/>
          <w:szCs w:val="20"/>
          <w:shd w:val="clear" w:color="auto" w:fill="FFFFFF"/>
        </w:rPr>
        <w:t>http</w:t>
      </w:r>
      <w:r>
        <w:rPr>
          <w:rStyle w:val="15"/>
          <w:rFonts w:ascii="Times New Roman" w:hAnsi="Times New Roman" w:eastAsia="SimSun" w:cs="Times New Roman"/>
          <w:sz w:val="20"/>
          <w:szCs w:val="20"/>
          <w:shd w:val="clear" w:color="auto" w:fill="FFFFFF"/>
          <w:lang w:val="ru-RU"/>
        </w:rPr>
        <w:t>://</w:t>
      </w:r>
      <w:r>
        <w:rPr>
          <w:rStyle w:val="15"/>
          <w:rFonts w:ascii="Times New Roman" w:hAnsi="Times New Roman" w:eastAsia="SimSun" w:cs="Times New Roman"/>
          <w:sz w:val="20"/>
          <w:szCs w:val="20"/>
          <w:shd w:val="clear" w:color="auto" w:fill="FFFFFF"/>
        </w:rPr>
        <w:t>medpsy</w:t>
      </w:r>
      <w:r>
        <w:rPr>
          <w:rStyle w:val="15"/>
          <w:rFonts w:ascii="Times New Roman" w:hAnsi="Times New Roman" w:eastAsia="SimSun" w:cs="Times New Roman"/>
          <w:sz w:val="20"/>
          <w:szCs w:val="20"/>
          <w:shd w:val="clear" w:color="auto" w:fill="FFFFFF"/>
          <w:lang w:val="ru-RU"/>
        </w:rPr>
        <w:t>.</w:t>
      </w:r>
      <w:r>
        <w:rPr>
          <w:rStyle w:val="15"/>
          <w:rFonts w:ascii="Times New Roman" w:hAnsi="Times New Roman" w:eastAsia="SimSun" w:cs="Times New Roman"/>
          <w:sz w:val="20"/>
          <w:szCs w:val="20"/>
          <w:shd w:val="clear" w:color="auto" w:fill="FFFFFF"/>
        </w:rPr>
        <w:t>ru</w:t>
      </w:r>
      <w:r>
        <w:rPr>
          <w:rStyle w:val="15"/>
          <w:rFonts w:ascii="Times New Roman" w:hAnsi="Times New Roman" w:eastAsia="SimSun" w:cs="Times New Roman"/>
          <w:sz w:val="20"/>
          <w:szCs w:val="20"/>
          <w:shd w:val="clear" w:color="auto" w:fill="FFFFFF"/>
        </w:rPr>
        <w:fldChar w:fldCharType="end"/>
      </w:r>
      <w:r>
        <w:rPr>
          <w:rFonts w:ascii="Times New Roman" w:hAnsi="Times New Roman" w:eastAsia="SimSun" w:cs="Times New Roman"/>
          <w:color w:val="000000"/>
          <w:sz w:val="20"/>
          <w:szCs w:val="20"/>
          <w:shd w:val="clear" w:color="auto" w:fill="FFFFFF"/>
          <w:lang w:val="ru-RU"/>
        </w:rPr>
        <w:t xml:space="preserve"> (</w:t>
      </w:r>
      <w:r>
        <w:rPr>
          <w:rFonts w:ascii="Times New Roman" w:hAnsi="Times New Roman" w:eastAsia="SimSun" w:cs="Times New Roman"/>
          <w:color w:val="000000"/>
          <w:sz w:val="20"/>
          <w:szCs w:val="20"/>
          <w:shd w:val="clear" w:color="auto" w:fill="FFFFFF"/>
          <w:cs/>
          <w:lang w:bidi="ru-RU"/>
        </w:rPr>
        <w:t>дата обращения</w:t>
      </w:r>
      <w:r>
        <w:rPr>
          <w:rFonts w:ascii="Times New Roman" w:hAnsi="Times New Roman" w:eastAsia="SimSun" w:cs="Times New Roman"/>
          <w:color w:val="000000"/>
          <w:sz w:val="20"/>
          <w:szCs w:val="20"/>
          <w:shd w:val="clear" w:color="auto" w:fill="FFFFFF"/>
          <w:lang w:val="ru-RU"/>
        </w:rPr>
        <w:t>: 06.12.2019)</w:t>
      </w:r>
      <w:bookmarkEnd w:id="21"/>
    </w:p>
  </w:footnote>
  <w:footnote w:id="5">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Wittrock, M. C. (1990). Generative processes of comprehension. Educational Psychologist, 24, 354-376.</w:t>
      </w:r>
    </w:p>
  </w:footnote>
  <w:footnote w:id="6">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Campbell, J., &amp; Mayer, R. E. (2009). Questioning as an instructional method: Does it affect learning from lectures? Applied Cognitive Psychology, 23(6), 747-759.</w:t>
      </w:r>
    </w:p>
  </w:footnote>
  <w:footnote w:id="7">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Webber, K. L., Krylow, R. B., &amp; Zhang, Q. (2013). Does involvement really matter? Indicators of college student success and satisfaction. Journal of College Student Development, 54(6), 591-611.</w:t>
      </w:r>
    </w:p>
  </w:footnote>
  <w:footnote w:id="8">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Bryson, C., &amp; Hand, L. (2007). The role of engagement in inspiring teaching and learning. Innovations in Education and Teaching International, 44(4)</w:t>
      </w:r>
    </w:p>
  </w:footnote>
  <w:footnote w:id="9">
    <w:p>
      <w:pPr>
        <w:pStyle w:val="5"/>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Lumpkin, A., Achen, R. M., &amp; Dodd, R. K. (2015). Student perceptions of active learning. College Student Journal, 49(1), 121-133</w:t>
      </w:r>
    </w:p>
  </w:footnote>
  <w:footnote w:id="10">
    <w:p>
      <w:pPr>
        <w:pStyle w:val="5"/>
        <w:rPr>
          <w:rFonts w:ascii="Times New Roman" w:hAnsi="Times New Roman" w:eastAsia="SimSun" w:cs="Times New Roman"/>
          <w:sz w:val="20"/>
          <w:szCs w:val="20"/>
        </w:rPr>
      </w:pPr>
      <w:r>
        <w:rPr>
          <w:rStyle w:val="13"/>
        </w:rPr>
        <w:footnoteRef/>
      </w:r>
      <w:r>
        <w:t xml:space="preserve"> </w:t>
      </w:r>
      <w:r>
        <w:rPr>
          <w:rFonts w:ascii="Times New Roman" w:hAnsi="Times New Roman" w:eastAsia="SimSun" w:cs="Times New Roman"/>
          <w:sz w:val="20"/>
          <w:szCs w:val="20"/>
        </w:rPr>
        <w:t>Neumann, D. L., Neumann, M. M., &amp; Hood, M. (2011). Evaluating computer-based simulations, multimedia and animations that help integrate blended learning with lectures in first year statistics. Australasian Journal of Educational Technology, 27(2), 274-289</w:t>
      </w:r>
    </w:p>
  </w:footnote>
  <w:footnote w:id="11">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Hartnett, M. K. (2015). Influences that undermine learners’ perceptions of autonomy, competence and relatedness in an online context. Australasian Journal of Educational Technology, 31(1), 86–99</w:t>
      </w:r>
    </w:p>
  </w:footnote>
  <w:footnote w:id="12">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Bedenlier, S., Bond, M., Buntins, K., Zawacki-Richter, O., &amp; Kerres, M. (2020). Facilitating student engagement through educational technology in higher education: A systematic review in the field of arts and humanities. Australasian Journal of Educational Technology, 36(4), 126–150</w:t>
      </w:r>
    </w:p>
  </w:footnote>
  <w:footnote w:id="13">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Alamri, H., Lowell, V., Watson, W., &amp; Watson, S. L. (2020). Using personalized learning as an instructional approach to motivate learners in online higher education: Learner self-determination and intrinsic motivation. Journal of Research on Technology in Education, 52(3), 322–352</w:t>
      </w:r>
    </w:p>
  </w:footnote>
  <w:footnote w:id="14">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Vansteenkiste, M., Zhou, M., Lens, W., &amp; Soenens, B. (2015). Experiences of autonomy and control among Chinese learners: Vitalizing or immobilizing? Journal of Educational Psychology, 97(3), 468–483</w:t>
      </w:r>
    </w:p>
  </w:footnote>
  <w:footnote w:id="15">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Reeve, J. (2013). How students create motivationally supportive learning environments for themselves: The concept of agentic engagement. Journal of Educational Psychology, 105(3), 579–595</w:t>
      </w:r>
    </w:p>
  </w:footnote>
  <w:footnote w:id="16">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Xie, K., &amp; Ke, F. (2011). The role of students’ motivation in peer-moderated asynchronous online discussions. British Journal of Educational Technology, 42(6), 916–930</w:t>
      </w:r>
    </w:p>
  </w:footnote>
  <w:footnote w:id="17">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Chiu, T. K. F., &amp; Mok, I. A. C. (2017). Learner expertise and mathematics different order thinking skills in multimedia learning. Computers &amp; Education, 107, 147–164</w:t>
      </w:r>
    </w:p>
  </w:footnote>
  <w:footnote w:id="18">
    <w:p>
      <w:pPr>
        <w:pStyle w:val="5"/>
        <w:rPr>
          <w:rStyle w:val="13"/>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eastAsia="SimSun" w:cs="Times New Roman"/>
          <w:sz w:val="20"/>
          <w:szCs w:val="20"/>
        </w:rPr>
        <w:t xml:space="preserve"> Chiu, T. K. F., Jong, M. S. Y., &amp; Mok, I. A. C. (2020). Does learner expertise matter when designing emotional multimedia for learners of primary school mathematics? Educational Technology Research and Development, 68(5), 2305–2320</w:t>
      </w:r>
    </w:p>
  </w:footnote>
  <w:footnote w:id="19">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Czerkawski, B.C.; Lyman, E.W. (2016) An Instructional Design Framework for Fostering Student Engagement in Online Learning Environments. TechTrends, 60, 532–539</w:t>
      </w:r>
    </w:p>
  </w:footnote>
  <w:footnote w:id="20">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D’Errico, F.; Paciello, M.; Cerniglia, L. (2016) When Emotions Enhance Students’ Engagement in e-Learning Processes. J. E-Learn. Knowl. Soc., 12.</w:t>
      </w:r>
    </w:p>
  </w:footnote>
  <w:footnote w:id="21">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Van Popta, E.; Kral, M.; Camp, G.; Martens, R.L.; Simons, P.R.-J. (2017). Exploring the Value of Peer Feedback in Online Learning for the Provider. Educ. Res. Rev., 20, 24–34</w:t>
      </w:r>
    </w:p>
  </w:footnote>
  <w:footnote w:id="22">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Martin, F.; Bolliger, (2018). D.U. Engagement Matters: Student Perceptions on the Importance of Engagement Strategies in the Online Learning Environment. Online Learn., 22, 205–222</w:t>
      </w:r>
    </w:p>
  </w:footnote>
  <w:footnote w:id="23">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Chen, B.; Bastedo, K.; Howard, W. (2018). Exploring Design Elements for Online STEM Courses: Active Learning, Engagement &amp; Assessment Design. Online Learn., 22, 59–75</w:t>
      </w:r>
    </w:p>
  </w:footnote>
  <w:footnote w:id="24">
    <w:p>
      <w:pPr>
        <w:pStyle w:val="5"/>
        <w:rPr>
          <w:rFonts w:ascii="Times New Roman" w:hAnsi="Times New Roman" w:cs="Times New Roman"/>
          <w:sz w:val="20"/>
          <w:szCs w:val="20"/>
        </w:rPr>
      </w:pPr>
      <w:r>
        <w:rPr>
          <w:rStyle w:val="13"/>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eastAsia="SimSun" w:cs="Times New Roman"/>
          <w:sz w:val="20"/>
          <w:szCs w:val="20"/>
        </w:rPr>
        <w:t>Weil, S.; McGuigan, N.; Kern, T. (2015). The Usage of an Online Discussion Forum for the Facilitation of Case-Based Learning in an Intermediate Accounting Course: A New Zealand Case. Open Learn. J. Open Distance E-Learn., 26, 237–251</w:t>
      </w:r>
    </w:p>
  </w:footnote>
  <w:footnote w:id="25">
    <w:p>
      <w:pPr>
        <w:pStyle w:val="5"/>
        <w:rPr>
          <w:rFonts w:ascii="Times New Roman" w:hAnsi="Times New Roman" w:eastAsia="SimSun" w:cs="Times New Roman"/>
          <w:sz w:val="20"/>
          <w:szCs w:val="20"/>
        </w:rPr>
      </w:pPr>
      <w:r>
        <w:rPr>
          <w:rStyle w:val="13"/>
        </w:rPr>
        <w:footnoteRef/>
      </w:r>
      <w:r>
        <w:t xml:space="preserve"> </w:t>
      </w:r>
      <w:r>
        <w:rPr>
          <w:rFonts w:ascii="Times New Roman" w:hAnsi="Times New Roman" w:eastAsia="SimSun" w:cs="Times New Roman"/>
          <w:sz w:val="20"/>
          <w:szCs w:val="20"/>
        </w:rPr>
        <w:t>Murray, M.C.; Pérez, J.; Geist, D.; Hedrick, A. (2014). Student Interaction with Online Course Content: Build It and They Might Come. J. Inf. Technol. Educ. Res., 11, 125–140</w:t>
      </w:r>
    </w:p>
  </w:footnote>
  <w:footnote w:id="26">
    <w:p>
      <w:pPr>
        <w:pStyle w:val="5"/>
        <w:rPr>
          <w:rFonts w:ascii="Times New Roman" w:hAnsi="Times New Roman" w:eastAsia="SimSun" w:cs="Times New Roman"/>
          <w:sz w:val="20"/>
          <w:szCs w:val="20"/>
        </w:rPr>
      </w:pPr>
      <w:r>
        <w:rPr>
          <w:rStyle w:val="13"/>
          <w:rFonts w:ascii="Times New Roman" w:hAnsi="Times New Roman" w:cs="Times New Roman"/>
          <w:sz w:val="20"/>
          <w:szCs w:val="20"/>
        </w:rPr>
        <w:footnoteRef/>
      </w:r>
      <w:r>
        <w:rPr>
          <w:rFonts w:ascii="Times New Roman" w:hAnsi="Times New Roman" w:eastAsia="SimSun" w:cs="Times New Roman"/>
          <w:sz w:val="20"/>
          <w:szCs w:val="20"/>
        </w:rPr>
        <w:t xml:space="preserve"> Moore, D.; Williams, R.L., II; Luo, T.; Karadogan, E. (2013). Elusive Achievement Effects of Haptic Feedback. J. Interact. Learn. Res., 24, 329–347</w:t>
      </w:r>
    </w:p>
  </w:footnote>
  <w:footnote w:id="27">
    <w:p>
      <w:pPr>
        <w:pStyle w:val="5"/>
        <w:rPr>
          <w:rFonts w:ascii="Times New Roman" w:hAnsi="Times New Roman" w:eastAsia="SimSun" w:cs="Times New Roman"/>
          <w:sz w:val="20"/>
          <w:szCs w:val="20"/>
        </w:rPr>
      </w:pPr>
      <w:r>
        <w:rPr>
          <w:rStyle w:val="13"/>
          <w:rFonts w:ascii="Times New Roman" w:hAnsi="Times New Roman" w:cs="Times New Roman"/>
          <w:sz w:val="20"/>
          <w:szCs w:val="20"/>
        </w:rPr>
        <w:footnoteRef/>
      </w:r>
      <w:r>
        <w:rPr>
          <w:rFonts w:ascii="Times New Roman" w:hAnsi="Times New Roman" w:eastAsia="SimSun" w:cs="Times New Roman"/>
          <w:sz w:val="20"/>
          <w:szCs w:val="20"/>
        </w:rPr>
        <w:t xml:space="preserve"> Sidpra, J.; Gaier, C.; Reddy, N.; Kumar, N.; Mirsky, D.; Mankad, K. (2020). Sustaining Education in the Age of COVID-19: A Survey of Synchronous Web-Based Platforms. Quant. Imaging Med. Surg., 10, 1422.</w:t>
      </w:r>
    </w:p>
  </w:footnote>
  <w:footnote w:id="28">
    <w:p>
      <w:pPr>
        <w:pStyle w:val="5"/>
        <w:snapToGrid w:val="0"/>
      </w:pPr>
      <w:r>
        <w:rPr>
          <w:rStyle w:val="13"/>
        </w:rPr>
        <w:footnoteRef/>
      </w:r>
      <w:r>
        <w:t xml:space="preserve"> </w:t>
      </w:r>
      <w:r>
        <w:rPr>
          <w:rFonts w:hint="default" w:ascii="Times New Roman" w:hAnsi="Times New Roman" w:cs="Times New Roman"/>
          <w:sz w:val="20"/>
          <w:szCs w:val="20"/>
        </w:rPr>
        <w:t>Awedh, Mohammad &amp; Mueen, Ahmed &amp; Zafar, Bassam &amp; Manzoor, Umar. (2015). Using Socrative and Smartphones for the support of collaborative learning. International Journal on Integrating Technology in Education</w:t>
      </w:r>
      <w:r>
        <w:rPr>
          <w:rFonts w:hint="default"/>
        </w:rPr>
        <w:t>.</w:t>
      </w:r>
    </w:p>
  </w:footnote>
  <w:footnote w:id="29">
    <w:p>
      <w:pPr>
        <w:pStyle w:val="5"/>
        <w:snapToGrid w:val="0"/>
      </w:pPr>
      <w:r>
        <w:rPr>
          <w:rStyle w:val="13"/>
        </w:rPr>
        <w:footnoteRef/>
      </w:r>
      <w:r>
        <w:t xml:space="preserv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"https://proxy.library.spbu.ru:2281/author/37944882700" </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J.M. Mantikayan</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"https://proxy.library.spbu.ru:2281/author/37928839300" </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L.M. Abdullah </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&amp;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"https://proxy.library.spbu.ru:2281/author/37945367800" </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M.A. Abdulgani</w:t>
      </w:r>
      <w:r>
        <w:rPr>
          <w:rFonts w:hint="default" w:ascii="Times New Roman" w:hAnsi="Times New Roman" w:cs="Times New Roman"/>
          <w:sz w:val="20"/>
          <w:szCs w:val="20"/>
        </w:rPr>
        <w:fldChar w:fldCharType="end"/>
      </w:r>
      <w:r>
        <w:rPr>
          <w:rFonts w:hint="default" w:ascii="Times New Roman" w:hAnsi="Times New Roman" w:cs="Times New Roman"/>
          <w:sz w:val="20"/>
          <w:szCs w:val="20"/>
        </w:rPr>
        <w:t>. Audience Response System Utilization Outcome in Secondary School Environment //</w:t>
      </w:r>
      <w:r>
        <w:rPr>
          <w:rFonts w:hint="default" w:ascii="Times New Roman" w:hAnsi="Times New Roman" w:cs="Times New Roman"/>
          <w:sz w:val="20"/>
          <w:szCs w:val="20"/>
          <w:cs/>
          <w:lang w:bidi="ru-RU"/>
        </w:rPr>
        <w:t xml:space="preserve">[Электронный ресурс] // URL: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"https://ieeexplore.ieee.org/" </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https://ieeexplore.ieee.org/</w:t>
      </w:r>
      <w:r>
        <w:rPr>
          <w:rFonts w:hint="default" w:ascii="Times New Roman" w:hAnsi="Times New Roman" w:cs="Times New Roman"/>
          <w:sz w:val="20"/>
          <w:szCs w:val="20"/>
        </w:rPr>
        <w:fldChar w:fldCharType="end"/>
      </w:r>
      <w:r>
        <w:rPr>
          <w:rFonts w:hint="default" w:ascii="Times New Roman" w:hAnsi="Times New Roman" w:cs="Times New Roman"/>
          <w:sz w:val="20"/>
          <w:szCs w:val="20"/>
        </w:rPr>
        <w:t>(</w:t>
      </w:r>
      <w:r>
        <w:rPr>
          <w:rFonts w:hint="default" w:ascii="Times New Roman" w:hAnsi="Times New Roman" w:cs="Times New Roman"/>
          <w:sz w:val="20"/>
          <w:szCs w:val="20"/>
          <w:cs/>
          <w:lang w:bidi="ru-RU"/>
        </w:rPr>
        <w:t>дата обращения</w:t>
      </w:r>
      <w:r>
        <w:rPr>
          <w:rFonts w:hint="default" w:ascii="Times New Roman" w:hAnsi="Times New Roman" w:cs="Times New Roman"/>
          <w:sz w:val="20"/>
          <w:szCs w:val="20"/>
        </w:rPr>
        <w:t>: 08.05.2020)</w:t>
      </w:r>
    </w:p>
  </w:footnote>
  <w:footnote w:id="30">
    <w:p>
      <w:pPr>
        <w:pStyle w:val="5"/>
        <w:snapToGrid w:val="0"/>
      </w:pPr>
      <w:r>
        <w:rPr>
          <w:rStyle w:val="13"/>
        </w:rPr>
        <w:footnoteRef/>
      </w:r>
      <w:r>
        <w:t xml:space="preserve"> </w:t>
      </w:r>
      <w:r>
        <w:rPr>
          <w:rFonts w:hint="default" w:ascii="Times New Roman" w:hAnsi="Times New Roman" w:cs="Times New Roman"/>
          <w:sz w:val="20"/>
          <w:szCs w:val="20"/>
        </w:rPr>
        <w:t>Bednjanec, A. &amp; Tretinjak, M. &amp; Tretinjak, M.. (2015). Computers and internet in active learning. 836-838.</w:t>
      </w:r>
    </w:p>
  </w:footnote>
  <w:footnote w:id="31">
    <w:p>
      <w:pPr>
        <w:pStyle w:val="5"/>
        <w:numPr>
          <w:ilvl w:val="0"/>
          <w:numId w:val="0"/>
        </w:numPr>
        <w:spacing w:line="240" w:lineRule="auto"/>
        <w:jc w:val="both"/>
      </w:pPr>
      <w:r>
        <w:rPr>
          <w:rStyle w:val="13"/>
        </w:rPr>
        <w:footnoteRef/>
      </w:r>
      <w:r>
        <w:t xml:space="preserve"> </w:t>
      </w:r>
      <w:r>
        <w:rPr>
          <w:rFonts w:hint="default" w:ascii="Times New Roman" w:hAnsi="Times New Roman" w:cs="Times New Roman"/>
          <w:sz w:val="20"/>
          <w:szCs w:val="20"/>
        </w:rPr>
        <w:t xml:space="preserve">A.I.Wang. </w:t>
      </w:r>
      <w:r>
        <w:rPr>
          <w:rFonts w:hint="default" w:ascii="Times New Roman" w:hAnsi="Times New Roman" w:eastAsia="SimSun" w:cs="Times New Roman"/>
          <w:color w:val="000000"/>
          <w:sz w:val="20"/>
          <w:szCs w:val="20"/>
          <w:shd w:val="clear" w:color="auto" w:fill="FFFFFF"/>
          <w:cs/>
          <w:lang w:bidi="ru-RU"/>
        </w:rPr>
        <w:t>The wear out effect of a game-based student response system</w:t>
      </w:r>
      <w:r>
        <w:rPr>
          <w:rFonts w:hint="default" w:ascii="Times New Roman" w:hAnsi="Times New Roman" w:eastAsia="SimSun" w:cs="Times New Roman"/>
          <w:color w:val="000000"/>
          <w:sz w:val="20"/>
          <w:szCs w:val="20"/>
          <w:shd w:val="clear" w:color="auto" w:fill="FFFFFF"/>
          <w:lang w:bidi="ru-RU"/>
        </w:rPr>
        <w:t xml:space="preserve"> //</w:t>
      </w:r>
      <w:r>
        <w:rPr>
          <w:rFonts w:hint="default" w:ascii="Times New Roman" w:hAnsi="Times New Roman" w:eastAsia="Georgia" w:cs="Times New Roman"/>
          <w:color w:val="505050"/>
          <w:sz w:val="20"/>
          <w:szCs w:val="20"/>
        </w:rPr>
        <w:t xml:space="preserve"> </w:t>
      </w:r>
      <w:r>
        <w:rPr>
          <w:rFonts w:hint="default" w:ascii="Times New Roman" w:hAnsi="Times New Roman" w:eastAsia="SimSun" w:cs="Times New Roman"/>
          <w:color w:val="000000"/>
          <w:sz w:val="20"/>
          <w:szCs w:val="20"/>
          <w:shd w:val="clear" w:color="auto" w:fill="FFFFFF"/>
          <w:cs/>
          <w:lang w:bidi="ru-RU"/>
        </w:rPr>
        <w:t xml:space="preserve">[Электронный ресурс] // URL: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"https://www.sciencedirect.com/" </w:instrText>
      </w:r>
      <w:r>
        <w:rPr>
          <w:rFonts w:hint="default" w:ascii="Times New Roman" w:hAnsi="Times New Roman" w:cs="Times New Roman"/>
          <w:sz w:val="20"/>
          <w:szCs w:val="20"/>
        </w:rPr>
        <w:fldChar w:fldCharType="separate"/>
      </w:r>
      <w:r>
        <w:rPr>
          <w:rStyle w:val="15"/>
          <w:rFonts w:hint="default" w:ascii="Times New Roman" w:hAnsi="Times New Roman" w:eastAsia="SimSun" w:cs="Times New Roman"/>
          <w:sz w:val="20"/>
          <w:szCs w:val="20"/>
        </w:rPr>
        <w:t>https://www.sciencedirect.com/</w:t>
      </w:r>
      <w:r>
        <w:rPr>
          <w:rStyle w:val="15"/>
          <w:rFonts w:hint="default" w:ascii="Times New Roman" w:hAnsi="Times New Roman" w:eastAsia="SimSun" w:cs="Times New Roman"/>
          <w:sz w:val="20"/>
          <w:szCs w:val="20"/>
        </w:rPr>
        <w:fldChar w:fldCharType="end"/>
      </w:r>
      <w:r>
        <w:rPr>
          <w:rFonts w:hint="default" w:ascii="Times New Roman" w:hAnsi="Times New Roman" w:eastAsia="SimSun" w:cs="Times New Roman"/>
          <w:color w:val="000000"/>
          <w:sz w:val="20"/>
          <w:szCs w:val="20"/>
          <w:shd w:val="clear" w:color="auto" w:fill="FFFFFF"/>
        </w:rPr>
        <w:t>(</w:t>
      </w:r>
      <w:r>
        <w:rPr>
          <w:rFonts w:hint="default" w:ascii="Times New Roman" w:hAnsi="Times New Roman" w:eastAsia="SimSun" w:cs="Times New Roman"/>
          <w:color w:val="000000"/>
          <w:sz w:val="20"/>
          <w:szCs w:val="20"/>
          <w:shd w:val="clear" w:color="auto" w:fill="FFFFFF"/>
          <w:cs/>
          <w:lang w:bidi="ru-RU"/>
        </w:rPr>
        <w:t>дата обращения</w:t>
      </w:r>
      <w:r>
        <w:rPr>
          <w:rFonts w:hint="default" w:ascii="Times New Roman" w:hAnsi="Times New Roman" w:eastAsia="SimSun" w:cs="Times New Roman"/>
          <w:color w:val="000000"/>
          <w:sz w:val="20"/>
          <w:szCs w:val="20"/>
          <w:shd w:val="clear" w:color="auto" w:fill="FFFFFF"/>
        </w:rPr>
        <w:t>: 25.04.2020)</w:t>
      </w:r>
    </w:p>
  </w:footnote>
  <w:footnote w:id="32">
    <w:p>
      <w:pPr>
        <w:pStyle w:val="5"/>
        <w:snapToGrid w:val="0"/>
      </w:pPr>
      <w:r>
        <w:rPr>
          <w:rStyle w:val="13"/>
        </w:rPr>
        <w:footnoteRef/>
      </w:r>
      <w:r>
        <w:t xml:space="preserve"> </w:t>
      </w:r>
      <w:r>
        <w:rPr>
          <w:rFonts w:hint="default" w:ascii="Times New Roman" w:hAnsi="Times New Roman" w:eastAsia="SimSun" w:cs="Times New Roman"/>
          <w:color w:val="000000"/>
          <w:sz w:val="20"/>
          <w:szCs w:val="20"/>
          <w:shd w:val="clear" w:color="auto" w:fill="FFFFFF"/>
          <w:cs/>
          <w:lang w:bidi="ru-RU"/>
        </w:rPr>
        <w:t>Wang, Alf &amp; Tahir, Rabail. (2020). The effect of using Kahoot! for learning – A literature review. Computers &amp; Education. 149.</w:t>
      </w:r>
    </w:p>
  </w:footnote>
  <w:footnote w:id="33">
    <w:p>
      <w:pPr>
        <w:pStyle w:val="5"/>
        <w:snapToGrid w:val="0"/>
      </w:pPr>
      <w:r>
        <w:rPr>
          <w:rStyle w:val="13"/>
        </w:rPr>
        <w:footnoteRef/>
      </w:r>
      <w:r>
        <w:t xml:space="preserve"> </w:t>
      </w:r>
      <w:r>
        <w:rPr>
          <w:rFonts w:hint="default" w:ascii="Times New Roman" w:hAnsi="Times New Roman" w:cs="Times New Roman"/>
          <w:sz w:val="20"/>
          <w:szCs w:val="20"/>
        </w:rPr>
        <w:t>Bednjanec, A. &amp; Tretinjak, M. &amp; Tretinjak, M.. (2015). Computers and internet in active learning. 836-838.</w:t>
      </w:r>
    </w:p>
  </w:footnote>
  <w:footnote w:id="34">
    <w:p>
      <w:pPr>
        <w:pStyle w:val="5"/>
        <w:numPr>
          <w:ilvl w:val="0"/>
          <w:numId w:val="0"/>
        </w:numPr>
        <w:spacing w:line="240" w:lineRule="auto"/>
        <w:jc w:val="both"/>
        <w:rPr>
          <w:rFonts w:ascii="Times New Roman" w:hAnsi="Times New Roman" w:cs="Times New Roman"/>
          <w:sz w:val="24"/>
          <w:szCs w:val="24"/>
        </w:rPr>
      </w:pPr>
      <w:r>
        <w:rPr>
          <w:rStyle w:val="13"/>
        </w:rPr>
        <w:footnoteRef/>
      </w:r>
      <w:r>
        <w:t xml:space="preserve"> </w:t>
      </w:r>
      <w:r>
        <w:rPr>
          <w:rFonts w:hint="default" w:ascii="Times New Roman" w:hAnsi="Times New Roman" w:eastAsia="SimSun" w:cs="Times New Roman"/>
          <w:sz w:val="20"/>
          <w:szCs w:val="20"/>
        </w:rPr>
        <w:t>Juraj Petrovic, Dijana Tralic &amp; Predrag Pale. Time Aspects of Using Audience Response Systems//</w:t>
      </w:r>
      <w:r>
        <w:rPr>
          <w:rFonts w:hint="default" w:ascii="Times New Roman" w:hAnsi="Times New Roman" w:eastAsia="SimSun" w:cs="Times New Roman"/>
          <w:sz w:val="20"/>
          <w:szCs w:val="20"/>
          <w:cs/>
          <w:lang w:bidi="ru-RU"/>
        </w:rPr>
        <w:t xml:space="preserve">[Электронный ресурс] // URL: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"https://ieeexplore.ieee.org/" </w:instrText>
      </w:r>
      <w:r>
        <w:rPr>
          <w:rFonts w:hint="default" w:ascii="Times New Roman" w:hAnsi="Times New Roman" w:cs="Times New Roman"/>
          <w:sz w:val="20"/>
          <w:szCs w:val="20"/>
        </w:rPr>
        <w:fldChar w:fldCharType="separate"/>
      </w:r>
      <w:r>
        <w:rPr>
          <w:rStyle w:val="15"/>
          <w:rFonts w:hint="default" w:ascii="Times New Roman" w:hAnsi="Times New Roman" w:eastAsia="SimSun" w:cs="Times New Roman"/>
          <w:sz w:val="20"/>
          <w:szCs w:val="20"/>
        </w:rPr>
        <w:t>https://ieeexplore.ieee.org/</w:t>
      </w:r>
      <w:r>
        <w:rPr>
          <w:rStyle w:val="15"/>
          <w:rFonts w:hint="default" w:ascii="Times New Roman" w:hAnsi="Times New Roman" w:eastAsia="SimSun" w:cs="Times New Roman"/>
          <w:sz w:val="20"/>
          <w:szCs w:val="20"/>
        </w:rPr>
        <w:fldChar w:fldCharType="end"/>
      </w:r>
      <w:r>
        <w:rPr>
          <w:rFonts w:hint="default" w:ascii="Times New Roman" w:hAnsi="Times New Roman" w:eastAsia="SimSun" w:cs="Times New Roman"/>
          <w:color w:val="000000"/>
          <w:sz w:val="20"/>
          <w:szCs w:val="20"/>
          <w:shd w:val="clear" w:color="auto" w:fill="FFFFFF"/>
        </w:rPr>
        <w:t>(</w:t>
      </w:r>
      <w:r>
        <w:rPr>
          <w:rFonts w:hint="default" w:ascii="Times New Roman" w:hAnsi="Times New Roman" w:eastAsia="SimSun" w:cs="Times New Roman"/>
          <w:color w:val="000000"/>
          <w:sz w:val="20"/>
          <w:szCs w:val="20"/>
          <w:shd w:val="clear" w:color="auto" w:fill="FFFFFF"/>
          <w:cs/>
          <w:lang w:bidi="ru-RU"/>
        </w:rPr>
        <w:t>дата обращения</w:t>
      </w:r>
      <w:r>
        <w:rPr>
          <w:rFonts w:hint="default" w:ascii="Times New Roman" w:hAnsi="Times New Roman" w:eastAsia="SimSun" w:cs="Times New Roman"/>
          <w:color w:val="000000"/>
          <w:sz w:val="20"/>
          <w:szCs w:val="20"/>
          <w:shd w:val="clear" w:color="auto" w:fill="FFFFFF"/>
        </w:rPr>
        <w:t>: 28.04.2020)</w:t>
      </w:r>
    </w:p>
    <w:p>
      <w:pPr>
        <w:pStyle w:val="5"/>
        <w:snapToGrid w:val="0"/>
      </w:pPr>
    </w:p>
  </w:footnote>
  <w:footnote w:id="35">
    <w:p>
      <w:pPr>
        <w:pStyle w:val="5"/>
        <w:snapToGrid w:val="0"/>
        <w:rPr>
          <w:rFonts w:hint="default" w:ascii="Times New Roman" w:hAnsi="Times New Roman" w:cs="Times New Roman"/>
          <w:i w:val="0"/>
          <w:iCs w:val="0"/>
          <w:sz w:val="20"/>
          <w:szCs w:val="20"/>
        </w:rPr>
      </w:pPr>
      <w:r>
        <w:rPr>
          <w:rStyle w:val="13"/>
          <w:rFonts w:hint="default" w:ascii="Times New Roman" w:hAnsi="Times New Roman" w:cs="Times New Roman"/>
          <w:i w:val="0"/>
          <w:iCs w:val="0"/>
          <w:sz w:val="20"/>
          <w:szCs w:val="20"/>
        </w:rPr>
        <w:footnoteRef/>
      </w:r>
      <w:r>
        <w:rPr>
          <w:rFonts w:hint="default" w:ascii="Times New Roman" w:hAnsi="Times New Roman" w:cs="Times New Roman"/>
          <w:i w:val="0"/>
          <w:iCs w:val="0"/>
          <w:sz w:val="20"/>
          <w:szCs w:val="20"/>
        </w:rPr>
        <w:t xml:space="preserve"> </w:t>
      </w:r>
      <w:r>
        <w:rPr>
          <w:rFonts w:hint="default" w:ascii="Times New Roman" w:hAnsi="Times New Roman" w:eastAsia="sans-serif" w:cs="Times New Roman"/>
          <w:i w:val="0"/>
          <w:iCs w:val="0"/>
          <w:caps w:val="0"/>
          <w:color w:val="333333"/>
          <w:spacing w:val="0"/>
          <w:sz w:val="20"/>
          <w:szCs w:val="20"/>
          <w:shd w:val="clear" w:fill="FFFFFF"/>
        </w:rPr>
        <w:t>W. N. Lim, "Improving student engagement in higher education through mobile-based interactive teaching model using socrative," </w:t>
      </w:r>
      <w:r>
        <w:rPr>
          <w:rStyle w:val="14"/>
          <w:rFonts w:hint="default" w:ascii="Times New Roman" w:hAnsi="Times New Roman" w:eastAsia="sans-serif" w:cs="Times New Roman"/>
          <w:i w:val="0"/>
          <w:iCs w:val="0"/>
          <w:caps w:val="0"/>
          <w:color w:val="333333"/>
          <w:spacing w:val="0"/>
          <w:sz w:val="20"/>
          <w:szCs w:val="20"/>
          <w:shd w:val="clear" w:fill="FFFFFF"/>
        </w:rPr>
        <w:t>2017 IEEE Global Engineering Education Conference (EDUCON)</w:t>
      </w:r>
      <w:r>
        <w:rPr>
          <w:rFonts w:hint="default" w:ascii="Times New Roman" w:hAnsi="Times New Roman" w:eastAsia="sans-serif" w:cs="Times New Roman"/>
          <w:i w:val="0"/>
          <w:iCs w:val="0"/>
          <w:caps w:val="0"/>
          <w:color w:val="333333"/>
          <w:spacing w:val="0"/>
          <w:sz w:val="20"/>
          <w:szCs w:val="20"/>
          <w:shd w:val="clear" w:fill="FFFFFF"/>
        </w:rPr>
        <w:t>, 2017, pp. 404-412</w:t>
      </w:r>
    </w:p>
  </w:footnote>
  <w:footnote w:id="36">
    <w:p>
      <w:pPr>
        <w:pStyle w:val="5"/>
        <w:snapToGrid w:val="0"/>
        <w:rPr>
          <w:rFonts w:hint="default" w:ascii="Times New Roman" w:hAnsi="Times New Roman" w:cs="Times New Roman"/>
          <w:sz w:val="20"/>
          <w:szCs w:val="20"/>
        </w:rPr>
      </w:pPr>
      <w:r>
        <w:rPr>
          <w:rStyle w:val="13"/>
          <w:rFonts w:hint="default" w:ascii="Times New Roman" w:hAnsi="Times New Roman" w:cs="Times New Roman"/>
          <w:sz w:val="20"/>
          <w:szCs w:val="20"/>
        </w:rPr>
        <w:footnoteRef/>
      </w:r>
      <w:r>
        <w:rPr>
          <w:rFonts w:hint="default" w:ascii="Times New Roman" w:hAnsi="Times New Roman" w:cs="Times New Roman"/>
          <w:sz w:val="20"/>
          <w:szCs w:val="20"/>
        </w:rPr>
        <w:t xml:space="preserve"> Rao, U. &amp; V, Prema &amp; Subramanya, K.N.. (2020). Plickers: An ICT Tool for Formative Assessment and Feedback. Journal of Engineering Education Transformations. 33.</w:t>
      </w:r>
    </w:p>
  </w:footnote>
  <w:footnote w:id="37">
    <w:p>
      <w:pPr>
        <w:pStyle w:val="5"/>
      </w:pPr>
      <w:r>
        <w:rPr>
          <w:rStyle w:val="13"/>
        </w:rPr>
        <w:footnoteRef/>
      </w:r>
      <w:r>
        <w:t xml:space="preserve"> </w:t>
      </w:r>
      <w:bookmarkStart w:id="22" w:name="_Hlk73644001"/>
      <w:r>
        <w:rPr>
          <w:rFonts w:ascii="Times New Roman" w:hAnsi="Times New Roman" w:eastAsia="SimSun" w:cs="Times New Roman"/>
          <w:color w:val="303030"/>
          <w:sz w:val="20"/>
          <w:szCs w:val="20"/>
          <w:shd w:val="clear" w:color="auto" w:fill="FFFFFF"/>
        </w:rPr>
        <w:t>Cain, J., Black, E. P., &amp; Rohr, J. (2009). An audience response system strategy to improve student motivation, attention, and feedback. </w:t>
      </w:r>
      <w:bookmarkStart w:id="28" w:name="_GoBack"/>
      <w:r>
        <w:rPr>
          <w:rFonts w:ascii="Times New Roman" w:hAnsi="Times New Roman" w:eastAsia="SimSun" w:cs="Times New Roman"/>
          <w:i w:val="0"/>
          <w:iCs/>
          <w:color w:val="303030"/>
          <w:sz w:val="20"/>
          <w:szCs w:val="20"/>
          <w:shd w:val="clear" w:color="auto" w:fill="FFFFFF"/>
        </w:rPr>
        <w:t>American journal of pharmaceutical education, 73(2), 21</w:t>
      </w:r>
      <w:bookmarkEnd w:id="28"/>
      <w:r>
        <w:rPr>
          <w:rFonts w:ascii="Times New Roman" w:hAnsi="Times New Roman" w:eastAsia="SimSun" w:cs="Times New Roman"/>
          <w:color w:val="303030"/>
          <w:sz w:val="20"/>
          <w:szCs w:val="20"/>
          <w:shd w:val="clear" w:color="auto" w:fill="FFFFFF"/>
        </w:rPr>
        <w:t>.</w:t>
      </w:r>
      <w:bookmarkEnd w:id="22"/>
    </w:p>
  </w:footnote>
  <w:footnote w:id="38">
    <w:p>
      <w:pPr>
        <w:pStyle w:val="5"/>
      </w:pPr>
      <w:r>
        <w:rPr>
          <w:rStyle w:val="13"/>
        </w:rPr>
        <w:footnoteRef/>
      </w:r>
      <w:r>
        <w:t xml:space="preserve"> </w:t>
      </w:r>
      <w:bookmarkStart w:id="23" w:name="_Hlk73644009"/>
      <w:r>
        <w:rPr>
          <w:rFonts w:ascii="Times New Roman" w:hAnsi="Times New Roman" w:eastAsia="SimSun" w:cs="Times New Roman"/>
          <w:sz w:val="20"/>
          <w:szCs w:val="20"/>
        </w:rPr>
        <w:fldChar w:fldCharType="begin"/>
      </w:r>
      <w:r>
        <w:rPr>
          <w:rFonts w:ascii="Times New Roman" w:hAnsi="Times New Roman" w:eastAsia="SimSun" w:cs="Times New Roman"/>
          <w:sz w:val="20"/>
          <w:szCs w:val="20"/>
        </w:rPr>
        <w:instrText xml:space="preserve"> HYPERLINK "https://proxy.library.spbu.ru:2281/author/37944882700" </w:instrText>
      </w:r>
      <w:r>
        <w:rPr>
          <w:rFonts w:ascii="Times New Roman" w:hAnsi="Times New Roman" w:eastAsia="SimSun" w:cs="Times New Roman"/>
          <w:sz w:val="20"/>
          <w:szCs w:val="20"/>
        </w:rPr>
        <w:fldChar w:fldCharType="separate"/>
      </w:r>
      <w:r>
        <w:rPr>
          <w:rFonts w:ascii="Times New Roman" w:hAnsi="Times New Roman" w:eastAsia="SimSun" w:cs="Times New Roman"/>
          <w:sz w:val="20"/>
          <w:szCs w:val="20"/>
        </w:rPr>
        <w:t>J.M. Mantikayan</w:t>
      </w:r>
      <w:r>
        <w:rPr>
          <w:rFonts w:ascii="Times New Roman" w:hAnsi="Times New Roman" w:eastAsia="SimSun" w:cs="Times New Roman"/>
          <w:sz w:val="20"/>
          <w:szCs w:val="20"/>
        </w:rPr>
        <w:fldChar w:fldCharType="end"/>
      </w:r>
      <w:r>
        <w:rPr>
          <w:rFonts w:ascii="Times New Roman" w:hAnsi="Times New Roman" w:eastAsia="SimSun" w:cs="Times New Roman"/>
          <w:sz w:val="20"/>
          <w:szCs w:val="20"/>
        </w:rPr>
        <w:t xml:space="preserve">, </w:t>
      </w:r>
      <w:r>
        <w:fldChar w:fldCharType="begin"/>
      </w:r>
      <w:r>
        <w:instrText xml:space="preserve"> HYPERLINK "https://proxy.library.spbu.ru:2281/author/37928839300" </w:instrText>
      </w:r>
      <w:r>
        <w:fldChar w:fldCharType="separate"/>
      </w:r>
      <w:r>
        <w:rPr>
          <w:rFonts w:ascii="Times New Roman" w:hAnsi="Times New Roman" w:eastAsia="SimSun" w:cs="Times New Roman"/>
          <w:sz w:val="20"/>
          <w:szCs w:val="20"/>
        </w:rPr>
        <w:t>L.M. Abdullah </w:t>
      </w:r>
      <w:r>
        <w:rPr>
          <w:rFonts w:ascii="Times New Roman" w:hAnsi="Times New Roman" w:eastAsia="SimSun" w:cs="Times New Roman"/>
          <w:sz w:val="20"/>
          <w:szCs w:val="20"/>
        </w:rPr>
        <w:fldChar w:fldCharType="end"/>
      </w:r>
      <w:r>
        <w:rPr>
          <w:rFonts w:ascii="Times New Roman" w:hAnsi="Times New Roman" w:eastAsia="SimSun" w:cs="Times New Roman"/>
          <w:sz w:val="20"/>
          <w:szCs w:val="20"/>
        </w:rPr>
        <w:t xml:space="preserve">&amp; </w:t>
      </w:r>
      <w:r>
        <w:fldChar w:fldCharType="begin"/>
      </w:r>
      <w:r>
        <w:instrText xml:space="preserve"> HYPERLINK "https://proxy.library.spbu.ru:2281/author/37945367800" </w:instrText>
      </w:r>
      <w:r>
        <w:fldChar w:fldCharType="separate"/>
      </w:r>
      <w:r>
        <w:rPr>
          <w:rFonts w:ascii="Times New Roman" w:hAnsi="Times New Roman" w:eastAsia="SimSun" w:cs="Times New Roman"/>
          <w:sz w:val="20"/>
          <w:szCs w:val="20"/>
        </w:rPr>
        <w:t>M.A. Abdulgani</w:t>
      </w:r>
      <w:r>
        <w:rPr>
          <w:rFonts w:ascii="Times New Roman" w:hAnsi="Times New Roman" w:eastAsia="SimSun" w:cs="Times New Roman"/>
          <w:sz w:val="20"/>
          <w:szCs w:val="20"/>
        </w:rPr>
        <w:fldChar w:fldCharType="end"/>
      </w:r>
      <w:r>
        <w:rPr>
          <w:rFonts w:ascii="Times New Roman" w:hAnsi="Times New Roman" w:eastAsia="SimSun" w:cs="Times New Roman"/>
          <w:sz w:val="20"/>
          <w:szCs w:val="20"/>
        </w:rPr>
        <w:t>. Audience Response System Utilization Outcome in Secondary School Environment //</w:t>
      </w:r>
      <w:r>
        <w:rPr>
          <w:rFonts w:ascii="Times New Roman" w:hAnsi="Times New Roman" w:eastAsia="SimSun" w:cs="Times New Roman"/>
          <w:sz w:val="20"/>
          <w:szCs w:val="20"/>
          <w:cs/>
          <w:lang w:bidi="ru-RU"/>
        </w:rPr>
        <w:t xml:space="preserve">[Электронный ресурс] // URL: </w:t>
      </w:r>
      <w:r>
        <w:fldChar w:fldCharType="begin"/>
      </w:r>
      <w:r>
        <w:instrText xml:space="preserve"> HYPERLINK "https://ieeexplore.ieee.org/" </w:instrText>
      </w:r>
      <w:r>
        <w:fldChar w:fldCharType="separate"/>
      </w:r>
      <w:r>
        <w:rPr>
          <w:rStyle w:val="15"/>
          <w:rFonts w:ascii="Times New Roman" w:hAnsi="Times New Roman" w:eastAsia="SimSun" w:cs="Times New Roman"/>
          <w:sz w:val="20"/>
          <w:szCs w:val="20"/>
        </w:rPr>
        <w:t>https://ieeexplore.ieee.org/</w:t>
      </w:r>
      <w:r>
        <w:rPr>
          <w:rStyle w:val="15"/>
          <w:rFonts w:ascii="Times New Roman" w:hAnsi="Times New Roman" w:eastAsia="SimSun" w:cs="Times New Roman"/>
          <w:sz w:val="20"/>
          <w:szCs w:val="20"/>
        </w:rPr>
        <w:fldChar w:fldCharType="end"/>
      </w:r>
      <w:r>
        <w:rPr>
          <w:rFonts w:ascii="Times New Roman" w:hAnsi="Times New Roman" w:eastAsia="SimSun" w:cs="Times New Roman"/>
          <w:color w:val="000000"/>
          <w:sz w:val="20"/>
          <w:szCs w:val="20"/>
          <w:shd w:val="clear" w:color="auto" w:fill="FFFFFF"/>
        </w:rPr>
        <w:t>(</w:t>
      </w:r>
      <w:r>
        <w:rPr>
          <w:rFonts w:ascii="Times New Roman" w:hAnsi="Times New Roman" w:eastAsia="SimSun" w:cs="Times New Roman"/>
          <w:color w:val="000000"/>
          <w:sz w:val="20"/>
          <w:szCs w:val="20"/>
          <w:shd w:val="clear" w:color="auto" w:fill="FFFFFF"/>
          <w:cs/>
          <w:lang w:bidi="ru-RU"/>
        </w:rPr>
        <w:t>дата обращения</w:t>
      </w:r>
      <w:r>
        <w:rPr>
          <w:rFonts w:ascii="Times New Roman" w:hAnsi="Times New Roman" w:eastAsia="SimSun" w:cs="Times New Roman"/>
          <w:color w:val="000000"/>
          <w:sz w:val="20"/>
          <w:szCs w:val="20"/>
          <w:shd w:val="clear" w:color="auto" w:fill="FFFFFF"/>
        </w:rPr>
        <w:t>: 08.05.2020)</w:t>
      </w:r>
      <w:r>
        <w:rPr>
          <w:rFonts w:ascii="Times New Roman" w:hAnsi="Times New Roman" w:eastAsia="SimSun" w:cs="Times New Roman"/>
          <w:sz w:val="20"/>
          <w:szCs w:val="20"/>
        </w:rPr>
        <w:t xml:space="preserve"> </w:t>
      </w:r>
      <w:bookmarkEnd w:id="23"/>
    </w:p>
  </w:footnote>
  <w:footnote w:id="39">
    <w:p>
      <w:pPr>
        <w:pStyle w:val="5"/>
        <w:rPr>
          <w:rFonts w:ascii="Times New Roman" w:hAnsi="Times New Roman" w:cs="Times New Roman"/>
        </w:rPr>
      </w:pPr>
      <w:r>
        <w:rPr>
          <w:rStyle w:val="13"/>
        </w:rPr>
        <w:footnoteRef/>
      </w:r>
      <w:r>
        <w:t xml:space="preserve"> </w:t>
      </w:r>
      <w:bookmarkStart w:id="24" w:name="_Hlk73644017"/>
      <w:r>
        <w:rPr>
          <w:rFonts w:ascii="Times New Roman" w:hAnsi="Times New Roman" w:eastAsia="SimSun" w:cs="Times New Roman"/>
          <w:sz w:val="20"/>
          <w:szCs w:val="20"/>
        </w:rPr>
        <w:t>Juraj Petrovic, Dijana Tralic &amp; Predrag Pale. Time Aspects of Using Audience Response Systems//</w:t>
      </w:r>
      <w:r>
        <w:rPr>
          <w:rFonts w:ascii="Times New Roman" w:hAnsi="Times New Roman" w:eastAsia="SimSun" w:cs="Times New Roman"/>
          <w:sz w:val="20"/>
          <w:szCs w:val="20"/>
          <w:cs/>
          <w:lang w:bidi="ru-RU"/>
        </w:rPr>
        <w:t xml:space="preserve">[Электронный ресурс] // URL:  </w:t>
      </w:r>
      <w:r>
        <w:fldChar w:fldCharType="begin"/>
      </w:r>
      <w:r>
        <w:instrText xml:space="preserve"> HYPERLINK "https://ieeexplore.ieee.org/" </w:instrText>
      </w:r>
      <w:r>
        <w:fldChar w:fldCharType="separate"/>
      </w:r>
      <w:r>
        <w:rPr>
          <w:rStyle w:val="15"/>
          <w:rFonts w:ascii="Times New Roman" w:hAnsi="Times New Roman" w:eastAsia="SimSun" w:cs="Times New Roman"/>
          <w:sz w:val="20"/>
          <w:szCs w:val="20"/>
        </w:rPr>
        <w:t>https://ieeexplore.ieee.org/</w:t>
      </w:r>
      <w:r>
        <w:rPr>
          <w:rStyle w:val="15"/>
          <w:rFonts w:ascii="Times New Roman" w:hAnsi="Times New Roman" w:eastAsia="SimSun" w:cs="Times New Roman"/>
          <w:sz w:val="20"/>
          <w:szCs w:val="20"/>
        </w:rPr>
        <w:fldChar w:fldCharType="end"/>
      </w:r>
      <w:r>
        <w:rPr>
          <w:rFonts w:ascii="Times New Roman" w:hAnsi="Times New Roman" w:eastAsia="SimSun" w:cs="Times New Roman"/>
          <w:color w:val="000000"/>
          <w:sz w:val="20"/>
          <w:szCs w:val="20"/>
          <w:shd w:val="clear" w:color="auto" w:fill="FFFFFF"/>
        </w:rPr>
        <w:t>(</w:t>
      </w:r>
      <w:r>
        <w:rPr>
          <w:rFonts w:ascii="Times New Roman" w:hAnsi="Times New Roman" w:eastAsia="SimSun" w:cs="Times New Roman"/>
          <w:color w:val="000000"/>
          <w:sz w:val="20"/>
          <w:szCs w:val="20"/>
          <w:shd w:val="clear" w:color="auto" w:fill="FFFFFF"/>
          <w:cs/>
          <w:lang w:bidi="ru-RU"/>
        </w:rPr>
        <w:t>дата обращения</w:t>
      </w:r>
      <w:r>
        <w:rPr>
          <w:rFonts w:ascii="Times New Roman" w:hAnsi="Times New Roman" w:eastAsia="SimSun" w:cs="Times New Roman"/>
          <w:color w:val="000000"/>
          <w:sz w:val="20"/>
          <w:szCs w:val="20"/>
          <w:shd w:val="clear" w:color="auto" w:fill="FFFFFF"/>
        </w:rPr>
        <w:t>: 28.04.2020)</w:t>
      </w:r>
      <w:bookmarkEnd w:id="24"/>
    </w:p>
  </w:footnote>
  <w:footnote w:id="40">
    <w:p>
      <w:pPr>
        <w:pStyle w:val="2"/>
        <w:keepNext w:val="0"/>
        <w:keepLines w:val="0"/>
        <w:spacing w:before="192" w:after="192" w:line="12" w:lineRule="atLeast"/>
      </w:pPr>
      <w:r>
        <w:rPr>
          <w:rStyle w:val="13"/>
          <w:rFonts w:ascii="Times New Roman" w:hAnsi="Times New Roman" w:cs="Times New Roman"/>
          <w:color w:val="auto"/>
          <w:sz w:val="20"/>
          <w:szCs w:val="20"/>
        </w:rPr>
        <w:footnoteRef/>
      </w:r>
      <w:r>
        <w:rPr>
          <w:rFonts w:ascii="Times New Roman" w:hAnsi="Times New Roman" w:cs="Times New Roman"/>
          <w:color w:val="auto"/>
          <w:sz w:val="20"/>
          <w:szCs w:val="20"/>
        </w:rPr>
        <w:t xml:space="preserve"> </w:t>
      </w:r>
      <w:bookmarkStart w:id="25" w:name="_Hlk73644073"/>
      <w:r>
        <w:rPr>
          <w:rFonts w:ascii="Times New Roman" w:hAnsi="Times New Roman" w:cs="Times New Roman"/>
          <w:color w:val="auto"/>
          <w:sz w:val="20"/>
          <w:szCs w:val="20"/>
        </w:rPr>
        <w:t xml:space="preserve">A.I.Wang. </w:t>
      </w:r>
      <w:r>
        <w:rPr>
          <w:rFonts w:ascii="Times New Roman" w:hAnsi="Times New Roman" w:eastAsia="SimSun" w:cs="Times New Roman"/>
          <w:color w:val="000000"/>
          <w:sz w:val="20"/>
          <w:szCs w:val="20"/>
          <w:shd w:val="clear" w:color="auto" w:fill="FFFFFF"/>
          <w:cs/>
          <w:lang w:bidi="ru-RU"/>
        </w:rPr>
        <w:t>The wear out effect of a game-based student response system</w:t>
      </w:r>
      <w:r>
        <w:rPr>
          <w:rFonts w:ascii="Times New Roman" w:hAnsi="Times New Roman" w:eastAsia="SimSun" w:cs="Times New Roman"/>
          <w:color w:val="000000"/>
          <w:sz w:val="20"/>
          <w:szCs w:val="20"/>
          <w:shd w:val="clear" w:color="auto" w:fill="FFFFFF"/>
          <w:lang w:bidi="ru-RU"/>
        </w:rPr>
        <w:t xml:space="preserve"> //</w:t>
      </w:r>
      <w:r>
        <w:rPr>
          <w:rFonts w:ascii="Times New Roman" w:hAnsi="Times New Roman" w:eastAsia="Georgia" w:cs="Times New Roman"/>
          <w:color w:val="505050"/>
          <w:sz w:val="20"/>
          <w:szCs w:val="20"/>
        </w:rPr>
        <w:t xml:space="preserve"> </w:t>
      </w:r>
      <w:r>
        <w:rPr>
          <w:rFonts w:ascii="Times New Roman" w:hAnsi="Times New Roman" w:eastAsia="SimSun" w:cs="Times New Roman"/>
          <w:color w:val="000000"/>
          <w:sz w:val="20"/>
          <w:szCs w:val="20"/>
          <w:shd w:val="clear" w:color="auto" w:fill="FFFFFF"/>
          <w:cs/>
          <w:lang w:bidi="ru-RU"/>
        </w:rPr>
        <w:t xml:space="preserve">[Электронный ресурс] // URL: </w:t>
      </w:r>
      <w:r>
        <w:fldChar w:fldCharType="begin"/>
      </w:r>
      <w:r>
        <w:instrText xml:space="preserve"> HYPERLINK "https://www.sciencedirect.com/" </w:instrText>
      </w:r>
      <w:r>
        <w:fldChar w:fldCharType="separate"/>
      </w:r>
      <w:r>
        <w:rPr>
          <w:rStyle w:val="15"/>
          <w:rFonts w:ascii="Times New Roman" w:hAnsi="Times New Roman" w:eastAsia="SimSun" w:cs="Times New Roman"/>
          <w:sz w:val="20"/>
          <w:szCs w:val="20"/>
        </w:rPr>
        <w:t>https://www.sciencedirect.com/</w:t>
      </w:r>
      <w:r>
        <w:rPr>
          <w:rStyle w:val="15"/>
          <w:rFonts w:ascii="Times New Roman" w:hAnsi="Times New Roman" w:eastAsia="SimSun" w:cs="Times New Roman"/>
          <w:sz w:val="20"/>
          <w:szCs w:val="20"/>
        </w:rPr>
        <w:fldChar w:fldCharType="end"/>
      </w:r>
      <w:r>
        <w:rPr>
          <w:rFonts w:ascii="Times New Roman" w:hAnsi="Times New Roman" w:eastAsia="SimSun" w:cs="Times New Roman"/>
          <w:color w:val="000000"/>
          <w:sz w:val="20"/>
          <w:szCs w:val="20"/>
          <w:shd w:val="clear" w:color="auto" w:fill="FFFFFF"/>
        </w:rPr>
        <w:t>(</w:t>
      </w:r>
      <w:r>
        <w:rPr>
          <w:rFonts w:ascii="Times New Roman" w:hAnsi="Times New Roman" w:eastAsia="SimSun" w:cs="Times New Roman"/>
          <w:color w:val="000000"/>
          <w:sz w:val="20"/>
          <w:szCs w:val="20"/>
          <w:shd w:val="clear" w:color="auto" w:fill="FFFFFF"/>
          <w:cs/>
          <w:lang w:bidi="ru-RU"/>
        </w:rPr>
        <w:t>дата обращения</w:t>
      </w:r>
      <w:r>
        <w:rPr>
          <w:rFonts w:ascii="Times New Roman" w:hAnsi="Times New Roman" w:eastAsia="SimSun" w:cs="Times New Roman"/>
          <w:color w:val="000000"/>
          <w:sz w:val="20"/>
          <w:szCs w:val="20"/>
          <w:shd w:val="clear" w:color="auto" w:fill="FFFFFF"/>
        </w:rPr>
        <w:t>: 25.04.2020)</w:t>
      </w:r>
      <w:r>
        <w:rPr>
          <w:rFonts w:ascii="Times New Roman" w:hAnsi="Times New Roman" w:eastAsia="SimSun" w:cs="Times New Roman"/>
          <w:sz w:val="20"/>
          <w:szCs w:val="20"/>
        </w:rPr>
        <w:t xml:space="preserve"> </w:t>
      </w:r>
      <w:bookmarkEnd w:id="25"/>
    </w:p>
  </w:footnote>
  <w:footnote w:id="41">
    <w:p>
      <w:pPr>
        <w:pStyle w:val="5"/>
      </w:pPr>
      <w:r>
        <w:rPr>
          <w:rStyle w:val="13"/>
        </w:rPr>
        <w:footnoteRef/>
      </w:r>
      <w:r>
        <w:t xml:space="preserve"> </w:t>
      </w:r>
      <w:r>
        <w:rPr>
          <w:rFonts w:ascii="Times New Roman" w:hAnsi="Times New Roman" w:eastAsia="SimSun" w:cs="Times New Roman"/>
          <w:sz w:val="20"/>
          <w:szCs w:val="20"/>
        </w:rPr>
        <w:t>Fuchs, Kevin. (2021), Preparing Students for Success in a Changing World: The Role of Virtual Whiteboards in the Modern Classroom. In: Education Quarterly Reviews, Vol.4, No.1, 151-158.</w:t>
      </w:r>
    </w:p>
  </w:footnote>
  <w:footnote w:id="42">
    <w:p>
      <w:pPr>
        <w:pStyle w:val="5"/>
      </w:pPr>
      <w:r>
        <w:rPr>
          <w:rStyle w:val="13"/>
        </w:rPr>
        <w:footnoteRef/>
      </w:r>
      <w:r>
        <w:t xml:space="preserve"> </w:t>
      </w:r>
      <w:r>
        <w:rPr>
          <w:rFonts w:ascii="Times New Roman" w:hAnsi="Times New Roman" w:eastAsia="SimSun" w:cs="Times New Roman"/>
          <w:sz w:val="20"/>
          <w:szCs w:val="20"/>
        </w:rPr>
        <w:t>Blagov, E., &amp; Anand, A. (2020). CoViD Induced Onlinezation Influence on Knowledge Sharing for Corporate Innovation. In ANNUAL GSOM EMERGING MARKETS CONFERENCE 2020 (pp. 178-189).</w:t>
      </w:r>
    </w:p>
  </w:footnote>
  <w:footnote w:id="43">
    <w:p>
      <w:pPr>
        <w:pStyle w:val="5"/>
      </w:pPr>
      <w:r>
        <w:rPr>
          <w:rStyle w:val="13"/>
        </w:rPr>
        <w:footnoteRef/>
      </w:r>
      <w:r>
        <w:t xml:space="preserve"> </w:t>
      </w:r>
      <w:r>
        <w:rPr>
          <w:rFonts w:ascii="Times New Roman" w:hAnsi="Times New Roman" w:eastAsia="SimSun" w:cs="Times New Roman"/>
          <w:sz w:val="20"/>
          <w:szCs w:val="20"/>
        </w:rPr>
        <w:t>Celik, S. (2018). Power Distance and Teacher Authority in an Online Learning Environment: Does Culture Affect Student Reactions to Instructor Presence?. In Enhancing Social Presence in Online Learning Environments (pp. 42-62). IGI Global</w:t>
      </w:r>
    </w:p>
  </w:footnote>
  <w:footnote w:id="44">
    <w:p>
      <w:pPr>
        <w:pStyle w:val="5"/>
      </w:pPr>
      <w:r>
        <w:rPr>
          <w:rStyle w:val="13"/>
        </w:rPr>
        <w:footnoteRef/>
      </w:r>
      <w:r>
        <w:t xml:space="preserve"> </w:t>
      </w:r>
      <w:r>
        <w:rPr>
          <w:rFonts w:ascii="Times New Roman" w:hAnsi="Times New Roman" w:eastAsia="SimSun" w:cs="Times New Roman"/>
          <w:sz w:val="20"/>
          <w:szCs w:val="20"/>
        </w:rPr>
        <w:t>Doris U. Bolliger &amp; Florence Martin (2018) Instructor and student perceptions of online student engagement strategies, Distance Education, 39:4, 568-583</w:t>
      </w:r>
    </w:p>
  </w:footnote>
  <w:footnote w:id="45">
    <w:p>
      <w:pPr>
        <w:pStyle w:val="5"/>
      </w:pPr>
      <w:r>
        <w:rPr>
          <w:rStyle w:val="13"/>
        </w:rPr>
        <w:footnoteRef/>
      </w:r>
      <w:r>
        <w:t xml:space="preserve"> </w:t>
      </w:r>
      <w:r>
        <w:rPr>
          <w:rFonts w:ascii="Times New Roman" w:hAnsi="Times New Roman" w:eastAsia="SimSun" w:cs="Times New Roman"/>
          <w:sz w:val="20"/>
          <w:szCs w:val="20"/>
        </w:rPr>
        <w:t>Ariyanti, D., Utanto, Y., &amp; Haryono, H. (2021). Curriculum Innovation in Assessment of Learning Outcomes through the Implementation of E-rapor. Innovative Journal of Curriculum and Educational Technology, 10(1), 8-21</w:t>
      </w:r>
    </w:p>
  </w:footnote>
  <w:footnote w:id="46">
    <w:p>
      <w:pPr>
        <w:pStyle w:val="5"/>
      </w:pPr>
      <w:r>
        <w:rPr>
          <w:rStyle w:val="13"/>
        </w:rPr>
        <w:footnoteRef/>
      </w:r>
      <w:r>
        <w:t xml:space="preserve"> </w:t>
      </w:r>
      <w:r>
        <w:rPr>
          <w:rFonts w:ascii="Times New Roman" w:hAnsi="Times New Roman" w:eastAsia="SimSun" w:cs="Times New Roman"/>
          <w:sz w:val="20"/>
          <w:szCs w:val="20"/>
        </w:rPr>
        <w:t>Ghazal S., Aldowah H., Umar I. (2018) Critical Factors to Learning Management System Acceptance and Satisfaction in a Blended Learning Environment.</w:t>
      </w:r>
    </w:p>
  </w:footnote>
  <w:footnote w:id="47">
    <w:p>
      <w:pPr>
        <w:pStyle w:val="5"/>
      </w:pPr>
      <w:r>
        <w:rPr>
          <w:rStyle w:val="13"/>
        </w:rPr>
        <w:footnoteRef/>
      </w:r>
      <w:r>
        <w:t xml:space="preserve"> </w:t>
      </w:r>
      <w:r>
        <w:rPr>
          <w:rFonts w:ascii="Times New Roman" w:hAnsi="Times New Roman" w:eastAsia="SimSun" w:cs="Times New Roman"/>
          <w:sz w:val="20"/>
          <w:szCs w:val="20"/>
        </w:rPr>
        <w:t>Yousuf, B., Conlan, O., &amp; Wade, V. (2020, September). Assessing the Impact of the Combination of Self-directed Learning, Immediate Feedback and Visualizations on Student Engagement in Online Learning. In European Conference on Technology Enhanced Learning (pp. 274-287).</w:t>
      </w:r>
      <w:r>
        <w:rPr>
          <w:rFonts w:ascii="Arial" w:hAnsi="Arial" w:cs="Arial"/>
          <w:color w:val="222222"/>
          <w:sz w:val="20"/>
          <w:szCs w:val="20"/>
          <w:shd w:val="clear" w:color="auto" w:fill="FFFFFF"/>
        </w:rPr>
        <w:t xml:space="preserve"> </w:t>
      </w:r>
    </w:p>
  </w:footnote>
  <w:footnote w:id="48">
    <w:p>
      <w:pPr>
        <w:pStyle w:val="5"/>
      </w:pPr>
      <w:r>
        <w:rPr>
          <w:rStyle w:val="13"/>
        </w:rPr>
        <w:footnoteRef/>
      </w:r>
      <w:r>
        <w:t xml:space="preserve"> </w:t>
      </w:r>
      <w:r>
        <w:rPr>
          <w:rFonts w:ascii="Times New Roman" w:hAnsi="Times New Roman" w:eastAsia="SimSun" w:cs="Times New Roman"/>
          <w:sz w:val="20"/>
          <w:szCs w:val="20"/>
        </w:rPr>
        <w:t>Shin, J. K. (2020). Decision tree analysis on the relationship between life patterns and sub-health for specific college student. The Korean Data &amp; Information Science Society, 31(5), 889-899</w:t>
      </w:r>
    </w:p>
  </w:footnote>
  <w:footnote w:id="49">
    <w:p>
      <w:pPr>
        <w:pStyle w:val="5"/>
        <w:rPr>
          <w:rFonts w:ascii="Times New Roman" w:hAnsi="Times New Roman" w:cs="Times New Roman"/>
          <w:sz w:val="20"/>
          <w:szCs w:val="20"/>
        </w:rPr>
      </w:pPr>
      <w:r>
        <w:rPr>
          <w:rStyle w:val="13"/>
        </w:rPr>
        <w:footnoteRef/>
      </w:r>
      <w:r>
        <w:t xml:space="preserve"> </w:t>
      </w:r>
      <w:r>
        <w:rPr>
          <w:rFonts w:ascii="Times New Roman" w:hAnsi="Times New Roman" w:eastAsia="SimSun" w:cs="Times New Roman"/>
          <w:sz w:val="20"/>
          <w:szCs w:val="20"/>
        </w:rPr>
        <w:t>Yıldırım, D. &amp; Sadık, F. (2021).Using Kahoot! As a Multimodel Tool: A Literature Review. Language Education and Technology (LET Journal), 1(1), 12-20</w:t>
      </w:r>
    </w:p>
  </w:footnote>
  <w:footnote w:id="50">
    <w:p>
      <w:pPr>
        <w:pStyle w:val="5"/>
      </w:pPr>
      <w:r>
        <w:rPr>
          <w:rStyle w:val="13"/>
        </w:rPr>
        <w:footnoteRef/>
      </w:r>
      <w:r>
        <w:t xml:space="preserve"> </w:t>
      </w:r>
      <w:r>
        <w:rPr>
          <w:rFonts w:ascii="Times New Roman" w:hAnsi="Times New Roman" w:eastAsia="SimSun" w:cs="Times New Roman"/>
          <w:sz w:val="20"/>
          <w:szCs w:val="20"/>
        </w:rPr>
        <w:t>Göksün, D. O., &amp; Gürsoy, G. (2019). Comparing success and engagement in gamified learning experiences via Kahoot and Quizizz. Computers &amp; Education, 135, 15-29.</w:t>
      </w:r>
    </w:p>
  </w:footnote>
  <w:footnote w:id="51">
    <w:p>
      <w:pPr>
        <w:pStyle w:val="5"/>
      </w:pPr>
      <w:r>
        <w:rPr>
          <w:rStyle w:val="13"/>
        </w:rPr>
        <w:footnoteRef/>
      </w:r>
      <w:r>
        <w:t xml:space="preserve"> </w:t>
      </w:r>
      <w:r>
        <w:rPr>
          <w:rFonts w:ascii="Times New Roman" w:hAnsi="Times New Roman" w:eastAsia="SimSun" w:cs="Times New Roman"/>
          <w:sz w:val="20"/>
          <w:szCs w:val="20"/>
        </w:rPr>
        <w:t>Alshurideh, M. T., Kurdi, B. A., AlHamad, A. Q., Salloum, S. A., Alkurdi, S., Dehghan, A., ... &amp; Masa’deh, R. E. (2021, June). Factors affecting the use of smart mobile examination platforms by universities’ postgraduate students during the COVID 19 pandemic: an empirical study. In Informatics (Vol. 8, No. 2, p. 32)</w:t>
      </w:r>
    </w:p>
  </w:footnote>
  <w:footnote w:id="52">
    <w:p>
      <w:pPr>
        <w:pStyle w:val="5"/>
        <w:rPr>
          <w:sz w:val="20"/>
          <w:szCs w:val="20"/>
        </w:rPr>
      </w:pPr>
      <w:r>
        <w:rPr>
          <w:rStyle w:val="13"/>
        </w:rPr>
        <w:footnoteRef/>
      </w:r>
      <w:r>
        <w:t xml:space="preserve"> </w:t>
      </w:r>
      <w:r>
        <w:rPr>
          <w:rFonts w:ascii="Times New Roman" w:hAnsi="Times New Roman" w:eastAsia="SimSun" w:cs="Times New Roman"/>
          <w:sz w:val="20"/>
          <w:szCs w:val="20"/>
        </w:rPr>
        <w:t>Vanessa P. Dennen, A. Aubteen Darabi &amp; Linda J. Smith (2007) Instructor–Learner Interaction in Online Courses: The relative perceived importance of particular instructor actions on performance and satisfaction, Distance Education, 28:1, 65-79</w:t>
      </w:r>
    </w:p>
  </w:footnote>
  <w:footnote w:id="53">
    <w:p>
      <w:pPr>
        <w:pStyle w:val="5"/>
      </w:pPr>
      <w:r>
        <w:rPr>
          <w:rStyle w:val="13"/>
        </w:rPr>
        <w:footnoteRef/>
      </w:r>
      <w:r>
        <w:t xml:space="preserve"> </w:t>
      </w:r>
      <w:r>
        <w:rPr>
          <w:rFonts w:ascii="Times New Roman" w:hAnsi="Times New Roman" w:eastAsia="SimSun" w:cs="Times New Roman"/>
          <w:sz w:val="20"/>
          <w:szCs w:val="20"/>
        </w:rPr>
        <w:t>Mandernach, B. J., &amp; Holbeck, R. (2021). Holistic Evaluation and Support of Remote, Adjunct Faculty: Strategies to Foster Teaching Effectiveness. In Handbook of Research on Inclusive Development for Remote Adjunct Faculty in Higher Education (pp. 264-273). IGI Global.</w:t>
      </w:r>
    </w:p>
  </w:footnote>
  <w:footnote w:id="54">
    <w:p>
      <w:pPr>
        <w:pStyle w:val="5"/>
      </w:pPr>
      <w:r>
        <w:rPr>
          <w:rStyle w:val="13"/>
        </w:rPr>
        <w:footnoteRef/>
      </w:r>
      <w:r>
        <w:t xml:space="preserve"> </w:t>
      </w:r>
      <w:r>
        <w:rPr>
          <w:rFonts w:ascii="Times New Roman" w:hAnsi="Times New Roman" w:eastAsia="SimSun" w:cs="Times New Roman"/>
          <w:sz w:val="20"/>
          <w:szCs w:val="20"/>
        </w:rPr>
        <w:t>Abou-Khalil, V.; Helou, S.; Khalifé, E.; Chen, M.A.; Majumdar, R.; Ogata, H. Emergency Online Learning in Low-Resource Settings: Effective Student Engagement Strategies. Educ. Sci. 2021, 11, 24</w:t>
      </w:r>
    </w:p>
  </w:footnote>
  <w:footnote w:id="55">
    <w:p>
      <w:pPr>
        <w:spacing w:after="0"/>
        <w:rPr>
          <w:rFonts w:ascii="Arial" w:hAnsi="Arial" w:cs="Arial"/>
          <w:color w:val="222222"/>
          <w:shd w:val="clear" w:color="auto" w:fill="FFFFFF"/>
        </w:rPr>
      </w:pPr>
      <w:r>
        <w:rPr>
          <w:rStyle w:val="13"/>
        </w:rPr>
        <w:footnoteRef/>
      </w:r>
      <w:r>
        <w:t xml:space="preserve"> </w:t>
      </w:r>
      <w:r>
        <w:rPr>
          <w:rFonts w:ascii="Times New Roman" w:hAnsi="Times New Roman" w:eastAsia="SimSun" w:cs="Times New Roman"/>
        </w:rPr>
        <w:t>Barlow, A., &amp; Brown, S. (2020). Correlations between modes of student cognitive engagement and instructional practices in undergraduate STEM courses. International Journal of STEM Education, 7, 1-15.</w:t>
      </w:r>
    </w:p>
    <w:p>
      <w:pPr>
        <w:pStyle w:val="5"/>
      </w:pPr>
    </w:p>
  </w:footnote>
  <w:footnote w:id="56">
    <w:p>
      <w:pPr>
        <w:pStyle w:val="5"/>
      </w:pPr>
      <w:r>
        <w:rPr>
          <w:rStyle w:val="13"/>
        </w:rPr>
        <w:footnoteRef/>
      </w:r>
      <w:r>
        <w:t xml:space="preserve"> </w:t>
      </w:r>
      <w:r>
        <w:rPr>
          <w:rFonts w:ascii="Times New Roman" w:hAnsi="Times New Roman" w:eastAsia="sans-serif" w:cs="Times New Roman"/>
          <w:color w:val="333333"/>
          <w:sz w:val="20"/>
          <w:szCs w:val="20"/>
          <w:shd w:val="clear" w:color="auto" w:fill="FFFFFF"/>
        </w:rPr>
        <w:t>Baciu, E. L., &amp; Trancă, L. M. (2021). Re-framing Challenges as Opportunities: Moving a Social Work Practicum Program in an Online Format and Making It Work. Social Work Review/Revista de Asistenta Sociala, (1).</w:t>
      </w:r>
    </w:p>
  </w:footnote>
  <w:footnote w:id="57">
    <w:p>
      <w:pPr>
        <w:pStyle w:val="5"/>
      </w:pPr>
      <w:r>
        <w:rPr>
          <w:rStyle w:val="13"/>
        </w:rPr>
        <w:footnoteRef/>
      </w:r>
      <w:r>
        <w:t xml:space="preserve"> </w:t>
      </w:r>
      <w:r>
        <w:rPr>
          <w:rFonts w:ascii="Times New Roman" w:hAnsi="Times New Roman" w:eastAsia="sans-serif" w:cs="Times New Roman"/>
          <w:color w:val="333333"/>
          <w:sz w:val="20"/>
          <w:szCs w:val="20"/>
          <w:shd w:val="clear" w:color="auto" w:fill="FFFFFF"/>
        </w:rPr>
        <w:t>Thomas, G., &amp; Thorpe, S. (2019). Enhancing the facilitation of online groups in higher education: a review of the literature on face-to-face and online group-facilitation. Interactive Learning Environments, 27(1), 62-71</w:t>
      </w:r>
    </w:p>
  </w:footnote>
  <w:footnote w:id="58">
    <w:p>
      <w:pPr>
        <w:pStyle w:val="5"/>
      </w:pPr>
      <w:r>
        <w:rPr>
          <w:rStyle w:val="13"/>
        </w:rPr>
        <w:footnoteRef/>
      </w:r>
      <w:r>
        <w:t xml:space="preserve"> </w:t>
      </w:r>
      <w:r>
        <w:rPr>
          <w:rFonts w:ascii="Times New Roman" w:hAnsi="Times New Roman" w:eastAsia="sans-serif" w:cs="Times New Roman"/>
          <w:color w:val="333333"/>
          <w:sz w:val="20"/>
          <w:szCs w:val="20"/>
          <w:shd w:val="clear" w:color="auto" w:fill="FFFFFF"/>
        </w:rPr>
        <w:t>Holbeck, R., &amp; Hartman, J. (2018). Efficient strategies for maximizing online student satisfaction: Applying technologies to increase cognitive presence, social Presence, and teaching Presence. Journal of Educators Online, 15(3), n3.</w:t>
      </w:r>
    </w:p>
  </w:footnote>
  <w:footnote w:id="59">
    <w:p>
      <w:pPr>
        <w:pStyle w:val="5"/>
        <w:rPr>
          <w:rFonts w:ascii="Times New Roman" w:hAnsi="Times New Roman" w:cs="Times New Roman"/>
          <w:sz w:val="20"/>
          <w:szCs w:val="20"/>
        </w:rPr>
      </w:pPr>
      <w:r>
        <w:rPr>
          <w:rStyle w:val="13"/>
        </w:rPr>
        <w:footnoteRef/>
      </w:r>
      <w:r>
        <w:t xml:space="preserve"> </w:t>
      </w:r>
      <w:r>
        <w:rPr>
          <w:rFonts w:ascii="Times New Roman" w:hAnsi="Times New Roman" w:eastAsia="sans-serif" w:cs="Times New Roman"/>
          <w:color w:val="333333"/>
          <w:sz w:val="20"/>
          <w:szCs w:val="20"/>
          <w:shd w:val="clear" w:color="auto" w:fill="FFFFFF"/>
        </w:rPr>
        <w:t>Karen Swan (2002) Building Learning Communities in Online Courses: the importance of interaction, Education, Communication &amp; Information, 2:1, 23-49</w:t>
      </w:r>
    </w:p>
  </w:footnote>
  <w:footnote w:id="60">
    <w:p>
      <w:pPr>
        <w:pStyle w:val="5"/>
      </w:pPr>
      <w:r>
        <w:rPr>
          <w:rStyle w:val="13"/>
        </w:rPr>
        <w:footnoteRef/>
      </w:r>
      <w:r>
        <w:t xml:space="preserve"> </w:t>
      </w:r>
      <w:r>
        <w:rPr>
          <w:rFonts w:ascii="Times New Roman" w:hAnsi="Times New Roman" w:eastAsia="sans-serif" w:cs="Times New Roman"/>
          <w:color w:val="333333"/>
          <w:sz w:val="20"/>
          <w:szCs w:val="20"/>
          <w:shd w:val="clear" w:color="auto" w:fill="FFFFFF"/>
        </w:rPr>
        <w:t>Bradbeer, C. (2021). The Enactment of Teacher Collaboration in Innovative Learning Environments: A Case Study of Spatial and Pedagogical Structuration. In Teacher Transition into Innovative Learning Environments (pp. 47-60). Springer, Singapore.</w:t>
      </w:r>
    </w:p>
  </w:footnote>
  <w:footnote w:id="61">
    <w:p>
      <w:pPr>
        <w:pStyle w:val="5"/>
      </w:pPr>
      <w:r>
        <w:rPr>
          <w:rStyle w:val="13"/>
        </w:rPr>
        <w:footnoteRef/>
      </w:r>
      <w:r>
        <w:t xml:space="preserve"> </w:t>
      </w:r>
      <w:r>
        <w:rPr>
          <w:rFonts w:ascii="Arial" w:hAnsi="Arial" w:cs="Arial"/>
          <w:color w:val="222222"/>
          <w:sz w:val="20"/>
          <w:szCs w:val="20"/>
          <w:shd w:val="clear" w:color="auto" w:fill="FFFFFF"/>
        </w:rPr>
        <w:t xml:space="preserve"> </w:t>
      </w:r>
      <w:r>
        <w:rPr>
          <w:rFonts w:ascii="Times New Roman" w:hAnsi="Times New Roman" w:eastAsia="sans-serif" w:cs="Times New Roman"/>
          <w:color w:val="333333"/>
          <w:sz w:val="20"/>
          <w:szCs w:val="20"/>
          <w:shd w:val="clear" w:color="auto" w:fill="FFFFFF"/>
        </w:rPr>
        <w:t>Cai, H., Ouyang, M., Zhu, C., &amp; Peng, C. (2021). Research on Teaching Scheme of Introduction to Engineering Management Based on the EPMI. In E3S Web of Conferences (Vol. 248, p. 03083). EDP Sciences.</w:t>
      </w:r>
    </w:p>
  </w:footnote>
  <w:footnote w:id="62">
    <w:p>
      <w:pPr>
        <w:pStyle w:val="5"/>
      </w:pPr>
      <w:r>
        <w:rPr>
          <w:rStyle w:val="13"/>
        </w:rPr>
        <w:footnoteRef/>
      </w:r>
      <w:r>
        <w:t xml:space="preserve"> </w:t>
      </w:r>
      <w:r>
        <w:rPr>
          <w:rFonts w:ascii="Times New Roman" w:hAnsi="Times New Roman" w:eastAsia="sans-serif" w:cs="Times New Roman"/>
          <w:color w:val="333333"/>
          <w:sz w:val="20"/>
          <w:szCs w:val="20"/>
          <w:shd w:val="clear" w:color="auto" w:fill="FFFFFF"/>
        </w:rPr>
        <w:t>Resch, K., &amp; Schrittesser, I. (2021). Using the Service-Learning approach to bridge the gap between theory and practice in teacher education. International Journal of Inclusive Education, 1-15.</w:t>
      </w:r>
    </w:p>
  </w:footnote>
  <w:footnote w:id="63">
    <w:p>
      <w:pPr>
        <w:pStyle w:val="5"/>
      </w:pPr>
      <w:r>
        <w:rPr>
          <w:rStyle w:val="13"/>
        </w:rPr>
        <w:footnoteRef/>
      </w:r>
      <w:r>
        <w:t xml:space="preserve"> </w:t>
      </w:r>
      <w:r>
        <w:rPr>
          <w:rFonts w:ascii="Times New Roman" w:hAnsi="Times New Roman" w:eastAsia="sans-serif" w:cs="Times New Roman"/>
          <w:color w:val="333333"/>
          <w:sz w:val="20"/>
          <w:szCs w:val="20"/>
          <w:shd w:val="clear" w:color="auto" w:fill="FFFFFF"/>
        </w:rPr>
        <w:t>Lloyd J. Rieber (2006) Using Peer Review to Improve Student Writing in Business Courses, Journal of Education for Business, 81:6, 322-326</w:t>
      </w:r>
    </w:p>
  </w:footnote>
  <w:footnote w:id="64">
    <w:p>
      <w:pPr>
        <w:spacing w:after="0"/>
        <w:rPr>
          <w:rFonts w:ascii="Arial" w:hAnsi="Arial" w:cs="Arial"/>
          <w:color w:val="222222"/>
          <w:shd w:val="clear" w:color="auto" w:fill="FFFFFF"/>
        </w:rPr>
      </w:pPr>
      <w:r>
        <w:rPr>
          <w:rStyle w:val="13"/>
        </w:rPr>
        <w:footnoteRef/>
      </w:r>
      <w:r>
        <w:rPr>
          <w:rFonts w:ascii="Times New Roman" w:hAnsi="Times New Roman" w:eastAsia="sans-serif" w:cs="Times New Roman"/>
          <w:color w:val="333333"/>
          <w:shd w:val="clear" w:color="auto" w:fill="FFFFFF"/>
        </w:rPr>
        <w:t>Vinogradov, V. L., Goloshchapova, L. V., Berenkova, V. M., &amp; Samusenkov, V. O. (2020). Interactive Monitoring of The Adequacy of Student Achievement Assessment. Talent Development &amp; Excellence, 12.</w:t>
      </w:r>
    </w:p>
    <w:p>
      <w:pPr>
        <w:pStyle w:val="5"/>
      </w:pPr>
    </w:p>
  </w:footnote>
  <w:footnote w:id="65">
    <w:p>
      <w:pPr>
        <w:spacing w:after="0" w:line="240" w:lineRule="auto"/>
        <w:rPr>
          <w:rFonts w:ascii="Arial" w:hAnsi="Arial" w:eastAsia="Times New Roman" w:cs="Arial"/>
          <w:lang w:eastAsia="ru-RU"/>
        </w:rPr>
      </w:pPr>
      <w:r>
        <w:rPr>
          <w:rStyle w:val="13"/>
        </w:rPr>
        <w:footnoteRef/>
      </w:r>
      <w:r>
        <w:t xml:space="preserve"> </w:t>
      </w:r>
      <w:r>
        <w:rPr>
          <w:rFonts w:ascii="Times New Roman" w:hAnsi="Times New Roman" w:eastAsia="sans-serif" w:cs="Times New Roman"/>
          <w:color w:val="333333"/>
          <w:shd w:val="clear" w:color="auto" w:fill="FFFFFF"/>
        </w:rPr>
        <w:t>de Lange, T., Møystad, A., &amp; Torgersen, G. (2020). How can video‐based assignments integrate practical and conceptual knowledge in summative assessment? Student experiences from a longitudinal experiment. British Educational Research Journal, 46(6), 1279-1299.</w:t>
      </w:r>
    </w:p>
    <w:p>
      <w:pPr>
        <w:spacing w:after="0" w:line="240" w:lineRule="auto"/>
        <w:rPr>
          <w:rFonts w:ascii="Arial" w:hAnsi="Arial" w:eastAsia="Times New Roman" w:cs="Arial"/>
          <w:lang w:eastAsia="ru-RU"/>
        </w:rPr>
      </w:pPr>
    </w:p>
  </w:footnote>
  <w:footnote w:id="66">
    <w:p>
      <w:pPr>
        <w:pStyle w:val="5"/>
      </w:pPr>
      <w:r>
        <w:rPr>
          <w:rStyle w:val="13"/>
        </w:rPr>
        <w:footnoteRef/>
      </w:r>
      <w:r>
        <w:t xml:space="preserve"> </w:t>
      </w:r>
      <w:r>
        <w:rPr>
          <w:rFonts w:ascii="Times New Roman" w:hAnsi="Times New Roman" w:eastAsia="sans-serif" w:cs="Times New Roman"/>
          <w:color w:val="333333"/>
          <w:sz w:val="20"/>
          <w:szCs w:val="20"/>
          <w:shd w:val="clear" w:color="auto" w:fill="FFFFFF"/>
        </w:rPr>
        <w:t>Cole, A. W., Lennon, L., &amp; Weber, N. L. (2019). Student perceptions of online active learning practices and online learning climate predict online course engagement. Interactive Learning Environments, 1-15.</w:t>
      </w:r>
    </w:p>
  </w:footnote>
  <w:footnote w:id="67">
    <w:p>
      <w:pPr>
        <w:pStyle w:val="5"/>
      </w:pPr>
      <w:r>
        <w:rPr>
          <w:rStyle w:val="13"/>
        </w:rPr>
        <w:footnoteRef/>
      </w:r>
      <w:r>
        <w:t xml:space="preserve"> </w:t>
      </w:r>
      <w:bookmarkStart w:id="26" w:name="_Hlk73644282"/>
      <w:r>
        <w:rPr>
          <w:rFonts w:ascii="Times New Roman" w:hAnsi="Times New Roman" w:eastAsia="sans-serif" w:cs="Times New Roman"/>
          <w:color w:val="333333"/>
          <w:sz w:val="20"/>
          <w:szCs w:val="20"/>
          <w:shd w:val="clear" w:color="auto" w:fill="FFFFFF"/>
        </w:rPr>
        <w:t>Steve Higgins, Gary Beauchamp &amp; Dave Miller (2007) Reviewing the literature on interactive whiteboards, Learning, Media and Technology, 32:3, 213-225</w:t>
      </w:r>
      <w:bookmarkEnd w:id="26"/>
    </w:p>
  </w:footnote>
  <w:footnote w:id="68">
    <w:p>
      <w:pPr>
        <w:pStyle w:val="5"/>
      </w:pPr>
      <w:r>
        <w:rPr>
          <w:rStyle w:val="13"/>
        </w:rPr>
        <w:footnoteRef/>
      </w:r>
      <w:r>
        <w:t xml:space="preserve"> </w:t>
      </w:r>
      <w:bookmarkStart w:id="27" w:name="_Hlk73644299"/>
      <w:r>
        <w:rPr>
          <w:rFonts w:ascii="Times New Roman" w:hAnsi="Times New Roman" w:eastAsia="sans-serif" w:cs="Times New Roman"/>
          <w:color w:val="333333"/>
          <w:sz w:val="20"/>
          <w:szCs w:val="20"/>
          <w:shd w:val="clear" w:color="auto" w:fill="FFFFFF"/>
        </w:rPr>
        <w:t>Markauskaite, L., Goodyear, P., &amp; Sutherland, L. (2020). Learning for knowledgeable action: The construction of actionable conceptualisations as a unit of analysis in researching professional learning. Learning, Culture and Social Interaction, 100382.</w:t>
      </w:r>
      <w:bookmarkEnd w:id="27"/>
    </w:p>
  </w:footnote>
  <w:footnote w:id="69">
    <w:p>
      <w:pPr>
        <w:pStyle w:val="5"/>
      </w:pPr>
      <w:r>
        <w:rPr>
          <w:rStyle w:val="13"/>
        </w:rPr>
        <w:footnoteRef/>
      </w:r>
      <w:r>
        <w:t xml:space="preserve"> </w:t>
      </w:r>
      <w:r>
        <w:rPr>
          <w:rFonts w:ascii="Times New Roman" w:hAnsi="Times New Roman" w:eastAsia="SimSun" w:cs="Times New Roman"/>
          <w:sz w:val="20"/>
          <w:szCs w:val="20"/>
        </w:rPr>
        <w:t xml:space="preserve">Chaya Hiruncharoenvate. Comparison of Classroom Participation Technology Uses in Higher Education </w:t>
      </w:r>
      <w:r>
        <w:rPr>
          <w:rFonts w:ascii="Times New Roman" w:hAnsi="Times New Roman" w:eastAsia="SimSun" w:cs="Times New Roman"/>
          <w:color w:val="000000"/>
          <w:sz w:val="20"/>
          <w:szCs w:val="20"/>
          <w:shd w:val="clear" w:color="auto" w:fill="FFFFFF"/>
        </w:rPr>
        <w:t>[</w:t>
      </w:r>
      <w:r>
        <w:rPr>
          <w:rFonts w:ascii="Times New Roman" w:hAnsi="Times New Roman" w:eastAsia="SimSun" w:cs="Times New Roman"/>
          <w:color w:val="000000"/>
          <w:sz w:val="20"/>
          <w:szCs w:val="20"/>
          <w:shd w:val="clear" w:color="auto" w:fill="FFFFFF"/>
          <w:cs/>
          <w:lang w:bidi="ru-RU"/>
        </w:rPr>
        <w:t>Электронный ресурс</w:t>
      </w:r>
      <w:r>
        <w:rPr>
          <w:rFonts w:ascii="Times New Roman" w:hAnsi="Times New Roman" w:eastAsia="SimSun" w:cs="Times New Roman"/>
          <w:color w:val="000000"/>
          <w:sz w:val="20"/>
          <w:szCs w:val="20"/>
          <w:shd w:val="clear" w:color="auto" w:fill="FFFFFF"/>
        </w:rPr>
        <w:t xml:space="preserve">] // URL: </w:t>
      </w:r>
      <w:r>
        <w:fldChar w:fldCharType="begin"/>
      </w:r>
      <w:r>
        <w:instrText xml:space="preserve"> HYPERLINK "https://ieeexplore.ieee.org/" </w:instrText>
      </w:r>
      <w:r>
        <w:fldChar w:fldCharType="separate"/>
      </w:r>
      <w:r>
        <w:rPr>
          <w:rStyle w:val="15"/>
          <w:rFonts w:ascii="Times New Roman" w:hAnsi="Times New Roman" w:eastAsia="SimSun" w:cs="Times New Roman"/>
          <w:sz w:val="20"/>
          <w:szCs w:val="20"/>
        </w:rPr>
        <w:t>https://ieeexplore.ieee.org/</w:t>
      </w:r>
      <w:r>
        <w:rPr>
          <w:rStyle w:val="15"/>
          <w:rFonts w:ascii="Times New Roman" w:hAnsi="Times New Roman" w:eastAsia="SimSun" w:cs="Times New Roman"/>
          <w:sz w:val="20"/>
          <w:szCs w:val="20"/>
        </w:rPr>
        <w:fldChar w:fldCharType="end"/>
      </w:r>
      <w:r>
        <w:rPr>
          <w:rFonts w:ascii="Times New Roman" w:hAnsi="Times New Roman" w:eastAsia="SimSun" w:cs="Times New Roman"/>
          <w:color w:val="000000"/>
          <w:sz w:val="20"/>
          <w:szCs w:val="20"/>
          <w:shd w:val="clear" w:color="auto" w:fill="FFFFFF"/>
        </w:rPr>
        <w:t>(</w:t>
      </w:r>
      <w:r>
        <w:rPr>
          <w:rFonts w:ascii="Times New Roman" w:hAnsi="Times New Roman" w:eastAsia="SimSun" w:cs="Times New Roman"/>
          <w:color w:val="000000"/>
          <w:sz w:val="20"/>
          <w:szCs w:val="20"/>
          <w:shd w:val="clear" w:color="auto" w:fill="FFFFFF"/>
          <w:cs/>
          <w:lang w:bidi="ru-RU"/>
        </w:rPr>
        <w:t>дата обращения</w:t>
      </w:r>
      <w:r>
        <w:rPr>
          <w:rFonts w:ascii="Times New Roman" w:hAnsi="Times New Roman" w:eastAsia="SimSun" w:cs="Times New Roman"/>
          <w:color w:val="000000"/>
          <w:sz w:val="20"/>
          <w:szCs w:val="20"/>
          <w:shd w:val="clear" w:color="auto" w:fill="FFFFFF"/>
        </w:rPr>
        <w:t>: 08.12.2019)</w:t>
      </w:r>
    </w:p>
    <w:p>
      <w:pPr>
        <w:pStyle w:val="5"/>
        <w:rPr>
          <w:rFonts w:ascii="Times New Roman" w:hAnsi="Times New Roman" w:cs="Times New Roman"/>
          <w:sz w:val="20"/>
          <w:szCs w:val="20"/>
        </w:rPr>
      </w:pPr>
    </w:p>
  </w:footnote>
  <w:footnote w:id="70">
    <w:p>
      <w:pPr>
        <w:pStyle w:val="5"/>
      </w:pPr>
      <w:r>
        <w:rPr>
          <w:rStyle w:val="13"/>
        </w:rPr>
        <w:footnoteRef/>
      </w:r>
      <w:r>
        <w:t xml:space="preserve"> </w:t>
      </w:r>
      <w:r>
        <w:rPr>
          <w:rFonts w:ascii="Times New Roman" w:hAnsi="Times New Roman" w:eastAsia="SimSun" w:cs="Times New Roman"/>
          <w:color w:val="000000"/>
          <w:sz w:val="20"/>
          <w:szCs w:val="20"/>
          <w:shd w:val="clear" w:color="auto" w:fill="FFFFFF"/>
          <w:lang w:bidi="ru-RU"/>
        </w:rPr>
        <w:t>Three Interactive Polling Tools Reviewed [</w:t>
      </w:r>
      <w:r>
        <w:rPr>
          <w:rFonts w:ascii="Times New Roman" w:hAnsi="Times New Roman" w:eastAsia="SimSun" w:cs="Times New Roman"/>
          <w:color w:val="000000"/>
          <w:sz w:val="20"/>
          <w:szCs w:val="20"/>
          <w:shd w:val="clear" w:color="auto" w:fill="FFFFFF"/>
          <w:cs/>
          <w:lang w:bidi="ru-RU"/>
        </w:rPr>
        <w:t>Электронный ресурс</w:t>
      </w:r>
      <w:r>
        <w:rPr>
          <w:rFonts w:ascii="Times New Roman" w:hAnsi="Times New Roman" w:eastAsia="SimSun" w:cs="Times New Roman"/>
          <w:color w:val="000000"/>
          <w:sz w:val="20"/>
          <w:szCs w:val="20"/>
          <w:shd w:val="clear" w:color="auto" w:fill="FFFFFF"/>
        </w:rPr>
        <w:t xml:space="preserve">] // URL: </w:t>
      </w:r>
      <w:r>
        <w:fldChar w:fldCharType="begin"/>
      </w:r>
      <w:r>
        <w:instrText xml:space="preserve"> HYPERLINK "https://sydney.edu.au/education-portfolio/ei/teaching@sydney/interactive-polling-tools-review/" </w:instrText>
      </w:r>
      <w:r>
        <w:fldChar w:fldCharType="separate"/>
      </w:r>
      <w:r>
        <w:rPr>
          <w:rStyle w:val="15"/>
          <w:rFonts w:ascii="Times New Roman" w:hAnsi="Times New Roman" w:eastAsia="SimSun" w:cs="Times New Roman"/>
          <w:sz w:val="20"/>
          <w:szCs w:val="20"/>
        </w:rPr>
        <w:t>https://sydney.edu.au/education-portfolio/ei/teaching@sydney/interactive-polling-tools-review/</w:t>
      </w:r>
      <w:r>
        <w:rPr>
          <w:rStyle w:val="15"/>
          <w:rFonts w:ascii="Times New Roman" w:hAnsi="Times New Roman" w:eastAsia="SimSun" w:cs="Times New Roman"/>
          <w:sz w:val="20"/>
          <w:szCs w:val="20"/>
        </w:rPr>
        <w:fldChar w:fldCharType="end"/>
      </w:r>
      <w:r>
        <w:rPr>
          <w:rFonts w:ascii="Times New Roman" w:hAnsi="Times New Roman" w:eastAsia="SimSun" w:cs="Times New Roman"/>
          <w:sz w:val="20"/>
          <w:szCs w:val="20"/>
        </w:rPr>
        <w:t xml:space="preserve"> </w:t>
      </w:r>
      <w:r>
        <w:rPr>
          <w:rFonts w:ascii="Times New Roman" w:hAnsi="Times New Roman" w:eastAsia="SimSun" w:cs="Times New Roman"/>
          <w:color w:val="000000"/>
          <w:sz w:val="20"/>
          <w:szCs w:val="20"/>
          <w:shd w:val="clear" w:color="auto" w:fill="FFFFFF"/>
        </w:rPr>
        <w:t>(</w:t>
      </w:r>
      <w:r>
        <w:rPr>
          <w:rFonts w:ascii="Times New Roman" w:hAnsi="Times New Roman" w:eastAsia="SimSun" w:cs="Times New Roman"/>
          <w:color w:val="000000"/>
          <w:sz w:val="20"/>
          <w:szCs w:val="20"/>
          <w:shd w:val="clear" w:color="auto" w:fill="FFFFFF"/>
          <w:cs/>
          <w:lang w:bidi="ru-RU"/>
        </w:rPr>
        <w:t>дата обращения</w:t>
      </w:r>
      <w:r>
        <w:rPr>
          <w:rFonts w:ascii="Times New Roman" w:hAnsi="Times New Roman" w:eastAsia="SimSun" w:cs="Times New Roman"/>
          <w:color w:val="000000"/>
          <w:sz w:val="20"/>
          <w:szCs w:val="20"/>
          <w:shd w:val="clear" w:color="auto" w:fill="FFFFFF"/>
        </w:rPr>
        <w:t>: 11.12.2019)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DF5BF9"/>
    <w:multiLevelType w:val="singleLevel"/>
    <w:tmpl w:val="90DF5BF9"/>
    <w:lvl w:ilvl="0" w:tentative="0">
      <w:start w:val="1"/>
      <w:numFmt w:val="decimal"/>
      <w:suff w:val="space"/>
      <w:lvlText w:val="%1)"/>
      <w:lvlJc w:val="left"/>
    </w:lvl>
  </w:abstractNum>
  <w:abstractNum w:abstractNumId="1">
    <w:nsid w:val="C1237A8A"/>
    <w:multiLevelType w:val="singleLevel"/>
    <w:tmpl w:val="C1237A8A"/>
    <w:lvl w:ilvl="0" w:tentative="0">
      <w:start w:val="1"/>
      <w:numFmt w:val="decimal"/>
      <w:suff w:val="space"/>
      <w:lvlText w:val="%1)"/>
      <w:lvlJc w:val="left"/>
    </w:lvl>
  </w:abstractNum>
  <w:abstractNum w:abstractNumId="2">
    <w:nsid w:val="C2E1A3C7"/>
    <w:multiLevelType w:val="singleLevel"/>
    <w:tmpl w:val="C2E1A3C7"/>
    <w:lvl w:ilvl="0" w:tentative="0">
      <w:start w:val="1"/>
      <w:numFmt w:val="decimal"/>
      <w:suff w:val="space"/>
      <w:lvlText w:val="%1."/>
      <w:lvlJc w:val="left"/>
    </w:lvl>
  </w:abstractNum>
  <w:abstractNum w:abstractNumId="3">
    <w:nsid w:val="C54AC4C7"/>
    <w:multiLevelType w:val="singleLevel"/>
    <w:tmpl w:val="C54AC4C7"/>
    <w:lvl w:ilvl="0" w:tentative="0">
      <w:start w:val="1"/>
      <w:numFmt w:val="decimal"/>
      <w:suff w:val="space"/>
      <w:lvlText w:val="%1)"/>
      <w:lvlJc w:val="left"/>
    </w:lvl>
  </w:abstractNum>
  <w:abstractNum w:abstractNumId="4">
    <w:nsid w:val="CDBE45F3"/>
    <w:multiLevelType w:val="singleLevel"/>
    <w:tmpl w:val="CDBE45F3"/>
    <w:lvl w:ilvl="0" w:tentative="0">
      <w:start w:val="1"/>
      <w:numFmt w:val="bullet"/>
      <w:lvlText w:val=""/>
      <w:lvlJc w:val="left"/>
      <w:pPr>
        <w:tabs>
          <w:tab w:val="left" w:pos="420"/>
        </w:tabs>
        <w:ind w:left="420" w:hanging="420"/>
      </w:pPr>
      <w:rPr>
        <w:rFonts w:hint="default" w:ascii="Wingdings" w:hAnsi="Wingdings"/>
      </w:rPr>
    </w:lvl>
  </w:abstractNum>
  <w:abstractNum w:abstractNumId="5">
    <w:nsid w:val="E3713CBB"/>
    <w:multiLevelType w:val="singleLevel"/>
    <w:tmpl w:val="E3713CBB"/>
    <w:lvl w:ilvl="0" w:tentative="0">
      <w:start w:val="1"/>
      <w:numFmt w:val="decimal"/>
      <w:suff w:val="space"/>
      <w:lvlText w:val="%1."/>
      <w:lvlJc w:val="left"/>
    </w:lvl>
  </w:abstractNum>
  <w:abstractNum w:abstractNumId="6">
    <w:nsid w:val="394EEDE1"/>
    <w:multiLevelType w:val="singleLevel"/>
    <w:tmpl w:val="394EEDE1"/>
    <w:lvl w:ilvl="0" w:tentative="0">
      <w:start w:val="1"/>
      <w:numFmt w:val="decimal"/>
      <w:suff w:val="space"/>
      <w:lvlText w:val="%1)"/>
      <w:lvlJc w:val="left"/>
    </w:lvl>
  </w:abstractNum>
  <w:abstractNum w:abstractNumId="7">
    <w:nsid w:val="5688167A"/>
    <w:multiLevelType w:val="singleLevel"/>
    <w:tmpl w:val="5688167A"/>
    <w:lvl w:ilvl="0" w:tentative="0">
      <w:start w:val="1"/>
      <w:numFmt w:val="decimal"/>
      <w:suff w:val="space"/>
      <w:lvlText w:val="%1."/>
      <w:lvlJc w:val="left"/>
    </w:lvl>
  </w:abstractNum>
  <w:abstractNum w:abstractNumId="8">
    <w:nsid w:val="5AA90C21"/>
    <w:multiLevelType w:val="singleLevel"/>
    <w:tmpl w:val="5AA90C21"/>
    <w:lvl w:ilvl="0" w:tentative="0">
      <w:start w:val="1"/>
      <w:numFmt w:val="decimal"/>
      <w:suff w:val="space"/>
      <w:lvlText w:val="%1)"/>
      <w:lvlJc w:val="left"/>
    </w:lvl>
  </w:abstractNum>
  <w:abstractNum w:abstractNumId="9">
    <w:nsid w:val="6A628B86"/>
    <w:multiLevelType w:val="singleLevel"/>
    <w:tmpl w:val="6A628B86"/>
    <w:lvl w:ilvl="0" w:tentative="0">
      <w:start w:val="1"/>
      <w:numFmt w:val="decimal"/>
      <w:suff w:val="space"/>
      <w:lvlText w:val="%1."/>
      <w:lvlJc w:val="left"/>
    </w:lvl>
  </w:abstractNum>
  <w:abstractNum w:abstractNumId="10">
    <w:nsid w:val="74E65A1F"/>
    <w:multiLevelType w:val="multilevel"/>
    <w:tmpl w:val="74E65A1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7A3EBF1B"/>
    <w:multiLevelType w:val="singleLevel"/>
    <w:tmpl w:val="7A3EBF1B"/>
    <w:lvl w:ilvl="0" w:tentative="0">
      <w:start w:val="1"/>
      <w:numFmt w:val="decimal"/>
      <w:suff w:val="space"/>
      <w:lvlText w:val="%1)"/>
      <w:lvlJc w:val="left"/>
    </w:lvl>
  </w:abstractNum>
  <w:abstractNum w:abstractNumId="12">
    <w:nsid w:val="7EEFEC42"/>
    <w:multiLevelType w:val="singleLevel"/>
    <w:tmpl w:val="7EEFEC42"/>
    <w:lvl w:ilvl="0" w:tentative="0">
      <w:start w:val="1"/>
      <w:numFmt w:val="decimal"/>
      <w:lvlText w:val="%1."/>
      <w:lvlJc w:val="left"/>
      <w:pPr>
        <w:tabs>
          <w:tab w:val="left" w:pos="312"/>
        </w:tabs>
      </w:pPr>
    </w:lvl>
  </w:abstractNum>
  <w:num w:numId="1">
    <w:abstractNumId w:val="12"/>
  </w:num>
  <w:num w:numId="2">
    <w:abstractNumId w:val="9"/>
  </w:num>
  <w:num w:numId="3">
    <w:abstractNumId w:val="7"/>
  </w:num>
  <w:num w:numId="4">
    <w:abstractNumId w:val="2"/>
  </w:num>
  <w:num w:numId="5">
    <w:abstractNumId w:val="0"/>
  </w:num>
  <w:num w:numId="6">
    <w:abstractNumId w:val="5"/>
  </w:num>
  <w:num w:numId="7">
    <w:abstractNumId w:val="6"/>
  </w:num>
  <w:num w:numId="8">
    <w:abstractNumId w:val="1"/>
  </w:num>
  <w:num w:numId="9">
    <w:abstractNumId w:val="3"/>
  </w:num>
  <w:num w:numId="10">
    <w:abstractNumId w:val="11"/>
  </w:num>
  <w:num w:numId="11">
    <w:abstractNumId w:val="8"/>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1BB3638"/>
    <w:rsid w:val="00181D04"/>
    <w:rsid w:val="002428CD"/>
    <w:rsid w:val="002715E7"/>
    <w:rsid w:val="003E6D68"/>
    <w:rsid w:val="00500C2C"/>
    <w:rsid w:val="00536CBF"/>
    <w:rsid w:val="005E28BB"/>
    <w:rsid w:val="006A3EEC"/>
    <w:rsid w:val="006D39F8"/>
    <w:rsid w:val="00780CCE"/>
    <w:rsid w:val="007F5148"/>
    <w:rsid w:val="008B3AAC"/>
    <w:rsid w:val="009155A9"/>
    <w:rsid w:val="00920CA6"/>
    <w:rsid w:val="00B31660"/>
    <w:rsid w:val="00BD7289"/>
    <w:rsid w:val="00CC4F48"/>
    <w:rsid w:val="00EB7CE7"/>
    <w:rsid w:val="068F7BB5"/>
    <w:rsid w:val="0BF64536"/>
    <w:rsid w:val="0D144B50"/>
    <w:rsid w:val="0D874DF8"/>
    <w:rsid w:val="109B126F"/>
    <w:rsid w:val="12C521F6"/>
    <w:rsid w:val="17230AF3"/>
    <w:rsid w:val="17F66C63"/>
    <w:rsid w:val="18023849"/>
    <w:rsid w:val="18C16136"/>
    <w:rsid w:val="1B682D09"/>
    <w:rsid w:val="21761A8F"/>
    <w:rsid w:val="22797703"/>
    <w:rsid w:val="2B841953"/>
    <w:rsid w:val="2B9B77F9"/>
    <w:rsid w:val="356E6ECE"/>
    <w:rsid w:val="36194C93"/>
    <w:rsid w:val="373A6E08"/>
    <w:rsid w:val="3B835EBA"/>
    <w:rsid w:val="3B9A2E79"/>
    <w:rsid w:val="406F402B"/>
    <w:rsid w:val="41BB3638"/>
    <w:rsid w:val="436B5FC0"/>
    <w:rsid w:val="44070895"/>
    <w:rsid w:val="487E55D0"/>
    <w:rsid w:val="4E8329A0"/>
    <w:rsid w:val="4F2D0F7D"/>
    <w:rsid w:val="513D5115"/>
    <w:rsid w:val="55424A28"/>
    <w:rsid w:val="5A031DC3"/>
    <w:rsid w:val="5BA52325"/>
    <w:rsid w:val="5D8D156D"/>
    <w:rsid w:val="65180901"/>
    <w:rsid w:val="65451CF6"/>
    <w:rsid w:val="65E42B66"/>
    <w:rsid w:val="66CB0275"/>
    <w:rsid w:val="67727D91"/>
    <w:rsid w:val="69665077"/>
    <w:rsid w:val="6C071E68"/>
    <w:rsid w:val="6C84277F"/>
    <w:rsid w:val="6DCF4FFF"/>
    <w:rsid w:val="6F4635C9"/>
    <w:rsid w:val="70A52143"/>
    <w:rsid w:val="739A1373"/>
    <w:rsid w:val="75F17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List Paragraph"/>
  </w:latentStyles>
  <w:style w:type="paragraph" w:default="1" w:styleId="1">
    <w:name w:val="Normal"/>
    <w:qFormat/>
    <w:uiPriority w:val="0"/>
    <w:pPr>
      <w:spacing w:after="160" w:line="259" w:lineRule="auto"/>
    </w:pPr>
    <w:rPr>
      <w:rFonts w:asciiTheme="minorHAnsi" w:hAnsiTheme="minorHAnsi" w:eastAsiaTheme="minorEastAsia" w:cstheme="minorBidi"/>
      <w:lang w:val="en-US" w:eastAsia="zh-CN" w:bidi="ar-SA"/>
    </w:rPr>
  </w:style>
  <w:style w:type="paragraph" w:styleId="2">
    <w:name w:val="heading 1"/>
    <w:basedOn w:val="1"/>
    <w:next w:val="1"/>
    <w:link w:val="20"/>
    <w:qFormat/>
    <w:uiPriority w:val="0"/>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unhideWhenUsed/>
    <w:qFormat/>
    <w:uiPriority w:val="0"/>
    <w:pPr>
      <w:spacing w:beforeAutospacing="1" w:after="0" w:afterAutospacing="1"/>
      <w:outlineLvl w:val="1"/>
    </w:pPr>
    <w:rPr>
      <w:rFonts w:hint="eastAsia" w:ascii="SimSun" w:hAnsi="SimSun" w:eastAsia="SimSun" w:cs="Times New Roman"/>
      <w:b/>
      <w:bCs/>
      <w:sz w:val="36"/>
      <w:szCs w:val="36"/>
    </w:rPr>
  </w:style>
  <w:style w:type="character" w:default="1" w:styleId="11">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3"/>
    <w:qFormat/>
    <w:uiPriority w:val="0"/>
    <w:pPr>
      <w:spacing w:after="0" w:line="240" w:lineRule="auto"/>
    </w:pPr>
    <w:rPr>
      <w:rFonts w:ascii="Segoe UI" w:hAnsi="Segoe UI" w:cs="Segoe UI"/>
      <w:sz w:val="18"/>
      <w:szCs w:val="18"/>
    </w:rPr>
  </w:style>
  <w:style w:type="paragraph" w:styleId="5">
    <w:name w:val="footnote text"/>
    <w:basedOn w:val="1"/>
    <w:qFormat/>
    <w:uiPriority w:val="0"/>
    <w:pPr>
      <w:snapToGrid w:val="0"/>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footer"/>
    <w:basedOn w:val="1"/>
    <w:qFormat/>
    <w:uiPriority w:val="0"/>
    <w:pPr>
      <w:tabs>
        <w:tab w:val="center" w:pos="4153"/>
        <w:tab w:val="right" w:pos="8306"/>
      </w:tabs>
      <w:snapToGrid w:val="0"/>
    </w:pPr>
    <w:rPr>
      <w:sz w:val="18"/>
      <w:szCs w:val="18"/>
    </w:rPr>
  </w:style>
  <w:style w:type="paragraph" w:styleId="10">
    <w:name w:val="Normal (Web)"/>
    <w:qFormat/>
    <w:uiPriority w:val="0"/>
    <w:pPr>
      <w:spacing w:beforeAutospacing="1" w:afterAutospacing="1" w:line="259" w:lineRule="auto"/>
    </w:pPr>
    <w:rPr>
      <w:rFonts w:ascii="Times New Roman" w:hAnsi="Times New Roman" w:eastAsia="SimSun" w:cs="Times New Roman"/>
      <w:sz w:val="24"/>
      <w:szCs w:val="24"/>
      <w:lang w:val="en-US" w:eastAsia="zh-CN" w:bidi="ar-SA"/>
    </w:rPr>
  </w:style>
  <w:style w:type="character" w:styleId="12">
    <w:name w:val="FollowedHyperlink"/>
    <w:basedOn w:val="11"/>
    <w:qFormat/>
    <w:uiPriority w:val="0"/>
    <w:rPr>
      <w:color w:val="954F72" w:themeColor="followedHyperlink"/>
      <w:u w:val="single"/>
      <w14:textFill>
        <w14:solidFill>
          <w14:schemeClr w14:val="folHlink"/>
        </w14:solidFill>
      </w14:textFill>
    </w:rPr>
  </w:style>
  <w:style w:type="character" w:styleId="13">
    <w:name w:val="footnote reference"/>
    <w:basedOn w:val="11"/>
    <w:qFormat/>
    <w:uiPriority w:val="0"/>
    <w:rPr>
      <w:vertAlign w:val="superscript"/>
    </w:rPr>
  </w:style>
  <w:style w:type="character" w:styleId="14">
    <w:name w:val="Emphasis"/>
    <w:basedOn w:val="11"/>
    <w:qFormat/>
    <w:uiPriority w:val="0"/>
    <w:rPr>
      <w:i/>
      <w:iCs/>
    </w:rPr>
  </w:style>
  <w:style w:type="character" w:styleId="15">
    <w:name w:val="Hyperlink"/>
    <w:basedOn w:val="11"/>
    <w:qFormat/>
    <w:uiPriority w:val="0"/>
    <w:rPr>
      <w:color w:val="0000FF"/>
      <w:u w:val="single"/>
    </w:rPr>
  </w:style>
  <w:style w:type="character" w:styleId="16">
    <w:name w:val="Strong"/>
    <w:basedOn w:val="11"/>
    <w:qFormat/>
    <w:uiPriority w:val="22"/>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Неразрешенное упоминание1"/>
    <w:basedOn w:val="11"/>
    <w:semiHidden/>
    <w:unhideWhenUsed/>
    <w:qFormat/>
    <w:uiPriority w:val="99"/>
    <w:rPr>
      <w:color w:val="605E5C"/>
      <w:shd w:val="clear" w:color="auto" w:fill="E1DFDD"/>
    </w:rPr>
  </w:style>
  <w:style w:type="character" w:customStyle="1" w:styleId="20">
    <w:name w:val="Заголовок 1 Знак"/>
    <w:basedOn w:val="11"/>
    <w:link w:val="2"/>
    <w:qFormat/>
    <w:uiPriority w:val="9"/>
    <w:rPr>
      <w:rFonts w:asciiTheme="majorHAnsi" w:hAnsiTheme="majorHAnsi" w:eastAsiaTheme="majorEastAsia" w:cstheme="majorBidi"/>
      <w:color w:val="2E75B6" w:themeColor="accent1" w:themeShade="BF"/>
      <w:sz w:val="32"/>
      <w:szCs w:val="32"/>
      <w:lang w:val="en-US" w:eastAsia="zh-CN"/>
    </w:rPr>
  </w:style>
  <w:style w:type="paragraph" w:customStyle="1" w:styleId="21">
    <w:name w:val="Заголовок оглавления1"/>
    <w:basedOn w:val="2"/>
    <w:next w:val="1"/>
    <w:unhideWhenUsed/>
    <w:qFormat/>
    <w:uiPriority w:val="39"/>
    <w:pPr>
      <w:outlineLvl w:val="9"/>
    </w:pPr>
    <w:rPr>
      <w:lang w:val="ru-RU" w:eastAsia="ru-RU"/>
    </w:rPr>
  </w:style>
  <w:style w:type="paragraph" w:styleId="22">
    <w:name w:val="List Paragraph"/>
    <w:basedOn w:val="1"/>
    <w:qFormat/>
    <w:uiPriority w:val="99"/>
    <w:pPr>
      <w:ind w:left="720"/>
      <w:contextualSpacing/>
    </w:pPr>
  </w:style>
  <w:style w:type="character" w:customStyle="1" w:styleId="23">
    <w:name w:val="Текст выноски Знак"/>
    <w:basedOn w:val="11"/>
    <w:link w:val="4"/>
    <w:qFormat/>
    <w:uiPriority w:val="0"/>
    <w:rPr>
      <w:rFonts w:ascii="Segoe UI" w:hAnsi="Segoe UI" w:cs="Segoe UI" w:eastAsiaTheme="minorEastAsia"/>
      <w:sz w:val="18"/>
      <w:szCs w:val="18"/>
      <w:lang w:val="en-US" w:eastAsia="zh-CN"/>
    </w:rPr>
  </w:style>
  <w:style w:type="paragraph" w:customStyle="1" w:styleId="24">
    <w:name w:val="WPSOffice手动目录 1"/>
    <w:qFormat/>
    <w:uiPriority w:val="0"/>
    <w:rPr>
      <w:rFonts w:ascii="Times New Roman" w:hAnsi="Times New Roman" w:eastAsia="SimSun" w:cs="Times New Roman"/>
      <w:lang w:val="ru-RU" w:eastAsia="ru-RU" w:bidi="ar-SA"/>
    </w:rPr>
  </w:style>
  <w:style w:type="paragraph" w:customStyle="1" w:styleId="25">
    <w:name w:val="WPSOffice手动目录 2"/>
    <w:qFormat/>
    <w:uiPriority w:val="0"/>
    <w:pPr>
      <w:ind w:left="200" w:leftChars="200"/>
    </w:pPr>
    <w:rPr>
      <w:rFonts w:ascii="Times New Roman" w:hAnsi="Times New Roman" w:eastAsia="SimSun" w:cs="Times New Roman"/>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wmf"/><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chart" Target="charts/chart5.xml"/><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chart" Target="charts/chart3.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1050;&#1085;&#1080;&#1075;&#1072;4"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1050;&#1085;&#1080;&#1075;&#1072;4"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1050;&#1085;&#1080;&#1075;&#1072;4"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1050;&#1085;&#1080;&#1075;&#1072;4"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1050;&#1085;&#1080;&#1075;&#1072;4"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0" i="0"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ru-RU">
                <a:latin typeface="Times New Roman" panose="02020603050405020304" charset="0"/>
                <a:ea typeface="Times New Roman" panose="02020603050405020304" charset="0"/>
                <a:cs typeface="Times New Roman" panose="02020603050405020304" charset="0"/>
                <a:sym typeface="Times New Roman" panose="02020603050405020304" charset="0"/>
              </a:rPr>
              <a:t>Во время лекций что мешает Вам концентрироваться на рассказе преподавателя?</a:t>
            </a:r>
            <a:endParaRPr lang="ru-RU">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102489035087719"/>
          <c:y val="0.0282875532875533"/>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elete val="1"/>
          </c:dLbls>
          <c:cat>
            <c:strRef>
              <c:f>[Книга4]Лист1!$A$1:$A$5</c:f>
              <c:strCache>
                <c:ptCount val="5"/>
                <c:pt idx="0">
                  <c:v>Мне неинтересен сам материал лекции</c:v>
                </c:pt>
                <c:pt idx="1">
                  <c:v>Преподаватель рассказывает скучно</c:v>
                </c:pt>
                <c:pt idx="2">
                  <c:v>Информации слишком много, не получается сохранять внимание в течение всей лекции</c:v>
                </c:pt>
                <c:pt idx="3">
                  <c:v>Лекция построена так, что если что-то упустил, то уже не получается понимать материал в полной мере. Приходится разбираться самостоятельно уже после окончания лекции</c:v>
                </c:pt>
                <c:pt idx="4">
                  <c:v>Ничего не мешает</c:v>
                </c:pt>
              </c:strCache>
            </c:strRef>
          </c:cat>
          <c:val>
            <c:numRef>
              <c:f>[Книга4]Лист1!$B$1:$B$5</c:f>
              <c:numCache>
                <c:formatCode>General</c:formatCode>
                <c:ptCount val="5"/>
                <c:pt idx="0">
                  <c:v>22</c:v>
                </c:pt>
                <c:pt idx="1">
                  <c:v>41</c:v>
                </c:pt>
                <c:pt idx="2">
                  <c:v>27</c:v>
                </c:pt>
                <c:pt idx="3">
                  <c:v>30</c:v>
                </c:pt>
                <c:pt idx="4">
                  <c:v>5</c:v>
                </c:pt>
              </c:numCache>
            </c:numRef>
          </c:val>
        </c:ser>
        <c:dLbls>
          <c:showLegendKey val="0"/>
          <c:showVal val="0"/>
          <c:showCatName val="0"/>
          <c:showSerName val="0"/>
          <c:showPercent val="0"/>
          <c:showBubbleSize val="0"/>
        </c:dLbls>
        <c:gapWidth val="182"/>
        <c:axId val="907955653"/>
        <c:axId val="46813439"/>
      </c:barChart>
      <c:catAx>
        <c:axId val="90795565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6813439"/>
        <c:crosses val="autoZero"/>
        <c:auto val="1"/>
        <c:lblAlgn val="ctr"/>
        <c:lblOffset val="100"/>
        <c:noMultiLvlLbl val="0"/>
      </c:catAx>
      <c:valAx>
        <c:axId val="468134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90795565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charset="0"/>
                <a:cs typeface="Times New Roman" panose="02020603050405020304" charset="0"/>
              </a:rPr>
              <a:t>Почему вы не отвечаете на вопросы преподавателя даже при наличии у вас интересных версий и идей?</a:t>
            </a:r>
            <a:endParaRPr lang="ru-RU">
              <a:latin typeface="Times New Roman" panose="02020603050405020304" charset="0"/>
              <a:cs typeface="Times New Roman" panose="02020603050405020304" charset="0"/>
            </a:endParaRP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elete val="1"/>
          </c:dLbls>
          <c:cat>
            <c:strRef>
              <c:f>[Книга4]Лист2!$A$1:$A$4</c:f>
              <c:strCache>
                <c:ptCount val="4"/>
                <c:pt idx="0">
                  <c:v>Я стеснительный человек и не хочу разговаривать с преподавателем в принципе</c:v>
                </c:pt>
                <c:pt idx="1">
                  <c:v>Я не уверен, что мой ответ верный, поэтому не хочу выставить себя в негативном свете перед преподавателем и однокурсниками в случае неверного предположения</c:v>
                </c:pt>
                <c:pt idx="2">
                  <c:v>Не хочу выделяться из толпы, если никто не хочет отвечать, то и я не хочу. Если многие хотят ответить, то и я подниму руку</c:v>
                </c:pt>
                <c:pt idx="3">
                  <c:v>Я всегда высказываю любые свои идеи и предположения</c:v>
                </c:pt>
              </c:strCache>
            </c:strRef>
          </c:cat>
          <c:val>
            <c:numRef>
              <c:f>[Книга4]Лист2!$B$1:$B$4</c:f>
              <c:numCache>
                <c:formatCode>General</c:formatCode>
                <c:ptCount val="4"/>
                <c:pt idx="0">
                  <c:v>14</c:v>
                </c:pt>
                <c:pt idx="1">
                  <c:v>42</c:v>
                </c:pt>
                <c:pt idx="2">
                  <c:v>9</c:v>
                </c:pt>
                <c:pt idx="3">
                  <c:v>12</c:v>
                </c:pt>
              </c:numCache>
            </c:numRef>
          </c:val>
        </c:ser>
        <c:dLbls>
          <c:showLegendKey val="0"/>
          <c:showVal val="0"/>
          <c:showCatName val="0"/>
          <c:showSerName val="0"/>
          <c:showPercent val="0"/>
          <c:showBubbleSize val="0"/>
        </c:dLbls>
        <c:gapWidth val="182"/>
        <c:axId val="303696981"/>
        <c:axId val="219115162"/>
      </c:barChart>
      <c:catAx>
        <c:axId val="303696981"/>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19115162"/>
        <c:crosses val="autoZero"/>
        <c:auto val="1"/>
        <c:lblAlgn val="ctr"/>
        <c:lblOffset val="100"/>
        <c:noMultiLvlLbl val="0"/>
      </c:catAx>
      <c:valAx>
        <c:axId val="21911516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30369698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0" i="0" u="none" strike="noStrike" kern="1200" spc="0" baseline="0">
                <a:solidFill>
                  <a:schemeClr val="tx1">
                    <a:lumMod val="65000"/>
                    <a:lumOff val="35000"/>
                  </a:schemeClr>
                </a:solidFill>
                <a:latin typeface="+mn-lt"/>
                <a:ea typeface="+mn-ea"/>
                <a:cs typeface="+mn-cs"/>
              </a:defRPr>
            </a:pPr>
            <a:r>
              <a:rPr lang="ru-RU"/>
              <a:t>На Ваш взгляд, какие факторы УВЕЛИЧИВАЮТ вовлеченность студентов при дистанционном режиме обучения?</a:t>
            </a:r>
            <a:endParaRPr lang="ru-RU"/>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elete val="1"/>
          </c:dLbls>
          <c:cat>
            <c:strRef>
              <c:f>[Книга4]Лист3!$A$1:$A$3</c:f>
              <c:strCache>
                <c:ptCount val="3"/>
                <c:pt idx="0">
                  <c:v>Рядом нет других студентов, которые могут отвлечь разговорами</c:v>
                </c:pt>
                <c:pt idx="1">
                  <c:v>Можно позже просыпаться и не нужно тратить время на дорогу, что помогает сохранить больше энергии и сконцентрироваться на учёбе</c:v>
                </c:pt>
                <c:pt idx="2">
                  <c:v>Дистанционный формат взаимодействия более привычен, поэтому чувствуешь себя более комфортно</c:v>
                </c:pt>
              </c:strCache>
            </c:strRef>
          </c:cat>
          <c:val>
            <c:numRef>
              <c:f>[Книга4]Лист3!$B$1:$B$3</c:f>
              <c:numCache>
                <c:formatCode>General</c:formatCode>
                <c:ptCount val="3"/>
                <c:pt idx="0">
                  <c:v>13</c:v>
                </c:pt>
                <c:pt idx="1">
                  <c:v>44</c:v>
                </c:pt>
                <c:pt idx="2">
                  <c:v>16</c:v>
                </c:pt>
              </c:numCache>
            </c:numRef>
          </c:val>
        </c:ser>
        <c:dLbls>
          <c:showLegendKey val="0"/>
          <c:showVal val="0"/>
          <c:showCatName val="0"/>
          <c:showSerName val="0"/>
          <c:showPercent val="0"/>
          <c:showBubbleSize val="0"/>
        </c:dLbls>
        <c:gapWidth val="182"/>
        <c:axId val="775276877"/>
        <c:axId val="351388045"/>
      </c:barChart>
      <c:catAx>
        <c:axId val="775276877"/>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51388045"/>
        <c:crosses val="autoZero"/>
        <c:auto val="1"/>
        <c:lblAlgn val="ctr"/>
        <c:lblOffset val="100"/>
        <c:noMultiLvlLbl val="0"/>
      </c:catAx>
      <c:valAx>
        <c:axId val="35138804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77527687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0" i="0" u="none" strike="noStrike" kern="1200" spc="0" baseline="0">
                <a:solidFill>
                  <a:schemeClr val="tx1">
                    <a:lumMod val="65000"/>
                    <a:lumOff val="35000"/>
                  </a:schemeClr>
                </a:solidFill>
                <a:latin typeface="+mn-lt"/>
                <a:ea typeface="+mn-ea"/>
                <a:cs typeface="+mn-cs"/>
              </a:defRPr>
            </a:pPr>
            <a:r>
              <a:rPr lang="ru-RU"/>
              <a:t>На Ваш взгляд, какие факторы СНИЖАЮТ вовлеченность студентов при дистанционном режиме обучения?</a:t>
            </a:r>
            <a:endParaRPr lang="ru-RU"/>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elete val="1"/>
          </c:dLbls>
          <c:cat>
            <c:strRef>
              <c:f>[Книга4]Лист4!$A$1:$A$4</c:f>
              <c:strCache>
                <c:ptCount val="4"/>
                <c:pt idx="0">
                  <c:v>Домашняя обстановка не располагает к учёбе</c:v>
                </c:pt>
                <c:pt idx="1">
                  <c:v>На тестах и контрольных легче воспользоваться справочными материалами, из-за этого нет необходимости внимательно слушать преподавателя</c:v>
                </c:pt>
                <c:pt idx="2">
                  <c:v>Нет необходимости постоянно находиться на виду у преподавателя</c:v>
                </c:pt>
                <c:pt idx="3">
                  <c:v>Преподаватели никак не адаптируют материал занятий под дистанционный формат</c:v>
                </c:pt>
              </c:strCache>
            </c:strRef>
          </c:cat>
          <c:val>
            <c:numRef>
              <c:f>[Книга4]Лист4!$B$1:$B$4</c:f>
              <c:numCache>
                <c:formatCode>General</c:formatCode>
                <c:ptCount val="4"/>
                <c:pt idx="0">
                  <c:v>31</c:v>
                </c:pt>
                <c:pt idx="1">
                  <c:v>25</c:v>
                </c:pt>
                <c:pt idx="2">
                  <c:v>27</c:v>
                </c:pt>
                <c:pt idx="3">
                  <c:v>20</c:v>
                </c:pt>
              </c:numCache>
            </c:numRef>
          </c:val>
        </c:ser>
        <c:dLbls>
          <c:showLegendKey val="0"/>
          <c:showVal val="0"/>
          <c:showCatName val="0"/>
          <c:showSerName val="0"/>
          <c:showPercent val="0"/>
          <c:showBubbleSize val="0"/>
        </c:dLbls>
        <c:gapWidth val="182"/>
        <c:axId val="838091176"/>
        <c:axId val="370024549"/>
      </c:barChart>
      <c:catAx>
        <c:axId val="8380911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70024549"/>
        <c:crosses val="autoZero"/>
        <c:auto val="1"/>
        <c:lblAlgn val="ctr"/>
        <c:lblOffset val="100"/>
        <c:noMultiLvlLbl val="0"/>
      </c:catAx>
      <c:valAx>
        <c:axId val="37002454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838091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0" i="0" u="none" strike="noStrike" kern="1200" spc="0" baseline="0">
                <a:solidFill>
                  <a:schemeClr val="tx1">
                    <a:lumMod val="65000"/>
                    <a:lumOff val="35000"/>
                  </a:schemeClr>
                </a:solidFill>
                <a:latin typeface="+mn-lt"/>
                <a:ea typeface="+mn-ea"/>
                <a:cs typeface="+mn-cs"/>
              </a:defRPr>
            </a:pPr>
            <a:r>
              <a:rPr lang="ru-RU"/>
              <a:t>Что необходимо изменить в образовательном процессе для повышения вовлечённости?</a:t>
            </a:r>
            <a:endParaRPr lang="ru-RU"/>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elete val="1"/>
          </c:dLbls>
          <c:cat>
            <c:strRef>
              <c:f>[Книга4]Лист5!$A$1:$A$5</c:f>
              <c:strCache>
                <c:ptCount val="5"/>
                <c:pt idx="0">
                  <c:v>Увеличить количество тестов и контрольных</c:v>
                </c:pt>
                <c:pt idx="1">
                  <c:v>Чаще разговаривать с аудиторией, задавать вопросы конкретным студентам</c:v>
                </c:pt>
                <c:pt idx="2">
                  <c:v>Использовать больше IT-инструментов для взаимодействия с аудиторией (kahoot, mentimeter и т.д.)</c:v>
                </c:pt>
                <c:pt idx="3">
                  <c:v>Уменьшить число студентов в группе, чтобы преподаватель имел возможность всех видеть и контролировать</c:v>
                </c:pt>
                <c:pt idx="4">
                  <c:v>Улучшить техническую сторону занятий (скорость интернета, качество звука)</c:v>
                </c:pt>
              </c:strCache>
            </c:strRef>
          </c:cat>
          <c:val>
            <c:numRef>
              <c:f>[Книга4]Лист5!$B$1:$B$5</c:f>
              <c:numCache>
                <c:formatCode>General</c:formatCode>
                <c:ptCount val="5"/>
                <c:pt idx="0">
                  <c:v>5</c:v>
                </c:pt>
                <c:pt idx="1">
                  <c:v>26</c:v>
                </c:pt>
                <c:pt idx="2">
                  <c:v>32</c:v>
                </c:pt>
                <c:pt idx="3">
                  <c:v>14</c:v>
                </c:pt>
                <c:pt idx="4">
                  <c:v>32</c:v>
                </c:pt>
              </c:numCache>
            </c:numRef>
          </c:val>
        </c:ser>
        <c:dLbls>
          <c:showLegendKey val="0"/>
          <c:showVal val="0"/>
          <c:showCatName val="0"/>
          <c:showSerName val="0"/>
          <c:showPercent val="0"/>
          <c:showBubbleSize val="0"/>
        </c:dLbls>
        <c:gapWidth val="182"/>
        <c:axId val="792136705"/>
        <c:axId val="211883357"/>
      </c:barChart>
      <c:catAx>
        <c:axId val="79213670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11883357"/>
        <c:crosses val="autoZero"/>
        <c:auto val="1"/>
        <c:lblAlgn val="ctr"/>
        <c:lblOffset val="100"/>
        <c:noMultiLvlLbl val="0"/>
      </c:catAx>
      <c:valAx>
        <c:axId val="21188335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79213670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92941E-0E10-4AA6-893B-D2F7A2C0E712}">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12792</Words>
  <Characters>72921</Characters>
  <Lines>607</Lines>
  <Paragraphs>171</Paragraphs>
  <TotalTime>3</TotalTime>
  <ScaleCrop>false</ScaleCrop>
  <LinksUpToDate>false</LinksUpToDate>
  <CharactersWithSpaces>85542</CharactersWithSpaces>
  <Application>WPS Office_11.2.0.9669_F1E327BC-269C-435d-A152-05C5408002CA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2021-06-03T19:25:00Z</dcterms:created>
  <dc:creator>ASUS</dc:creator>
  <cp:lastModifiedBy>Данил Фиалковский</cp:lastModifiedBy>
  <cp:lastPrinted>2019-12-18T08:30:00Z</cp:lastPrinted>
  <dcterms:modified xsi:type="dcterms:W3CDTF">2021-06-03T20:06:18Z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1049-11.2.0.9669</vt:lpwstr>
  </property>
</Properties>
</file>