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7CB804" w14:textId="0217949E" w:rsidR="00B05038" w:rsidRPr="0017585B" w:rsidRDefault="00B05038" w:rsidP="00B05038">
      <w:pPr>
        <w:jc w:val="center"/>
        <w:rPr>
          <w:rFonts w:ascii="Times New Roman" w:hAnsi="Times New Roman" w:cs="Times New Roman"/>
          <w:sz w:val="28"/>
          <w:szCs w:val="28"/>
        </w:rPr>
      </w:pPr>
      <w:r w:rsidRPr="0017585B">
        <w:rPr>
          <w:rFonts w:ascii="Times New Roman" w:hAnsi="Times New Roman" w:cs="Times New Roman"/>
          <w:sz w:val="28"/>
          <w:szCs w:val="28"/>
        </w:rPr>
        <w:t>ФГБОУ ВО «Санкт-Петербургский государственный университет»</w:t>
      </w:r>
    </w:p>
    <w:p w14:paraId="46AC4F43" w14:textId="248CAF2D" w:rsidR="00B05038" w:rsidRPr="0017585B" w:rsidRDefault="00D65E3A" w:rsidP="00B05038">
      <w:pPr>
        <w:jc w:val="center"/>
        <w:rPr>
          <w:rFonts w:ascii="Times New Roman" w:hAnsi="Times New Roman" w:cs="Times New Roman"/>
          <w:sz w:val="28"/>
          <w:szCs w:val="28"/>
        </w:rPr>
      </w:pPr>
      <w:r w:rsidRPr="0017585B">
        <w:rPr>
          <w:rFonts w:ascii="Times New Roman" w:hAnsi="Times New Roman" w:cs="Times New Roman"/>
          <w:sz w:val="28"/>
          <w:szCs w:val="28"/>
        </w:rPr>
        <w:t>Направление «Медицина»</w:t>
      </w:r>
    </w:p>
    <w:p w14:paraId="5B69A710" w14:textId="77777777" w:rsidR="00B05038" w:rsidRPr="0017585B" w:rsidRDefault="00B05038" w:rsidP="00B0503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F3AF5F6" w14:textId="40578153" w:rsidR="00B05038" w:rsidRPr="0017585B" w:rsidRDefault="00B05038" w:rsidP="00B0503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8093620" w14:textId="146E55D3" w:rsidR="00D65E3A" w:rsidRPr="0017585B" w:rsidRDefault="00D65E3A" w:rsidP="00B0503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7DF3E37" w14:textId="7A62B784" w:rsidR="00D65E3A" w:rsidRPr="0017585B" w:rsidRDefault="00D65E3A" w:rsidP="00B0503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827469A" w14:textId="55CC6154" w:rsidR="00D65E3A" w:rsidRPr="0017585B" w:rsidRDefault="00D65E3A" w:rsidP="00B05038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13DCD140" w14:textId="701E4683" w:rsidR="00B05038" w:rsidRPr="0017585B" w:rsidRDefault="00B05038" w:rsidP="00BD54C1">
      <w:pPr>
        <w:rPr>
          <w:rFonts w:ascii="Times New Roman" w:hAnsi="Times New Roman" w:cs="Times New Roman"/>
          <w:sz w:val="28"/>
          <w:szCs w:val="28"/>
        </w:rPr>
      </w:pPr>
    </w:p>
    <w:p w14:paraId="19543867" w14:textId="42F807FE" w:rsidR="00B05038" w:rsidRPr="0017585B" w:rsidRDefault="00D65E3A" w:rsidP="00B05038">
      <w:pPr>
        <w:jc w:val="center"/>
        <w:rPr>
          <w:rFonts w:ascii="Times New Roman" w:hAnsi="Times New Roman" w:cs="Times New Roman"/>
          <w:b/>
          <w:caps/>
          <w:sz w:val="32"/>
          <w:szCs w:val="32"/>
        </w:rPr>
      </w:pPr>
      <w:r w:rsidRPr="0017585B">
        <w:rPr>
          <w:rFonts w:ascii="Times New Roman" w:hAnsi="Times New Roman" w:cs="Times New Roman"/>
          <w:b/>
          <w:caps/>
          <w:sz w:val="32"/>
          <w:szCs w:val="32"/>
        </w:rPr>
        <w:t xml:space="preserve">выпускная квалификационная </w:t>
      </w:r>
      <w:r w:rsidR="00B05038" w:rsidRPr="0017585B">
        <w:rPr>
          <w:rFonts w:ascii="Times New Roman" w:hAnsi="Times New Roman" w:cs="Times New Roman"/>
          <w:b/>
          <w:caps/>
          <w:sz w:val="32"/>
          <w:szCs w:val="32"/>
        </w:rPr>
        <w:t>работа</w:t>
      </w:r>
    </w:p>
    <w:p w14:paraId="003DF961" w14:textId="69602DD4" w:rsidR="006F352B" w:rsidRPr="0017585B" w:rsidRDefault="00B05038" w:rsidP="006F352B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17585B">
        <w:rPr>
          <w:rFonts w:ascii="Times New Roman" w:hAnsi="Times New Roman" w:cs="Times New Roman"/>
          <w:sz w:val="32"/>
          <w:szCs w:val="32"/>
        </w:rPr>
        <w:t>на тему:</w:t>
      </w:r>
      <w:r w:rsidR="00D65E3A" w:rsidRPr="0017585B">
        <w:rPr>
          <w:rFonts w:ascii="Times New Roman" w:hAnsi="Times New Roman" w:cs="Times New Roman"/>
          <w:sz w:val="32"/>
          <w:szCs w:val="32"/>
        </w:rPr>
        <w:t xml:space="preserve"> </w:t>
      </w:r>
      <w:bookmarkStart w:id="0" w:name="_Hlk72525759"/>
      <w:r w:rsidR="00D65E3A" w:rsidRPr="0017585B">
        <w:rPr>
          <w:rFonts w:ascii="Times New Roman" w:hAnsi="Times New Roman" w:cs="Times New Roman"/>
          <w:sz w:val="32"/>
          <w:szCs w:val="32"/>
        </w:rPr>
        <w:t xml:space="preserve">Возможности </w:t>
      </w:r>
      <w:r w:rsidR="006F352B" w:rsidRPr="0017585B">
        <w:rPr>
          <w:rFonts w:ascii="Times New Roman" w:hAnsi="Times New Roman" w:cs="Times New Roman"/>
          <w:bCs/>
          <w:sz w:val="32"/>
          <w:szCs w:val="32"/>
        </w:rPr>
        <w:t>комплексного аналитического метода в</w:t>
      </w:r>
    </w:p>
    <w:p w14:paraId="4F048B14" w14:textId="7039C404" w:rsidR="00B05038" w:rsidRPr="0017585B" w:rsidRDefault="006F352B" w:rsidP="006F352B">
      <w:pPr>
        <w:jc w:val="center"/>
        <w:rPr>
          <w:rFonts w:ascii="Times New Roman" w:hAnsi="Times New Roman" w:cs="Times New Roman"/>
          <w:bCs/>
          <w:sz w:val="32"/>
          <w:szCs w:val="32"/>
        </w:rPr>
      </w:pPr>
      <w:r w:rsidRPr="0017585B">
        <w:rPr>
          <w:rFonts w:ascii="Times New Roman" w:hAnsi="Times New Roman" w:cs="Times New Roman"/>
          <w:bCs/>
          <w:sz w:val="32"/>
          <w:szCs w:val="32"/>
        </w:rPr>
        <w:t>диагностике рака щитовидной железы</w:t>
      </w:r>
    </w:p>
    <w:bookmarkEnd w:id="0"/>
    <w:p w14:paraId="7C5858ED" w14:textId="77777777" w:rsidR="00B05038" w:rsidRPr="0017585B" w:rsidRDefault="00B05038" w:rsidP="00B05038">
      <w:pPr>
        <w:jc w:val="center"/>
        <w:rPr>
          <w:rFonts w:ascii="Times New Roman" w:hAnsi="Times New Roman" w:cs="Times New Roman"/>
          <w:b/>
          <w:sz w:val="36"/>
          <w:szCs w:val="36"/>
          <w:u w:val="single"/>
        </w:rPr>
      </w:pPr>
    </w:p>
    <w:p w14:paraId="6458740E" w14:textId="77777777" w:rsidR="00B05038" w:rsidRPr="0017585B" w:rsidRDefault="00B05038" w:rsidP="00B0503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06935F2" w14:textId="77777777" w:rsidR="00B05038" w:rsidRPr="0017585B" w:rsidRDefault="00B05038" w:rsidP="00B05038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</w:rPr>
      </w:pPr>
    </w:p>
    <w:p w14:paraId="4F475E3A" w14:textId="77777777" w:rsidR="00B05038" w:rsidRPr="0017585B" w:rsidRDefault="00B05038" w:rsidP="00B05038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</w:rPr>
      </w:pPr>
    </w:p>
    <w:p w14:paraId="7FF6C4B0" w14:textId="77777777" w:rsidR="00B05038" w:rsidRPr="0017585B" w:rsidRDefault="00B05038" w:rsidP="00B05038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</w:rPr>
      </w:pPr>
    </w:p>
    <w:p w14:paraId="38E48A2D" w14:textId="77777777" w:rsidR="00B05038" w:rsidRPr="0017585B" w:rsidRDefault="00B05038" w:rsidP="00B05038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</w:rPr>
      </w:pPr>
    </w:p>
    <w:p w14:paraId="3295AC1A" w14:textId="77777777" w:rsidR="00B05038" w:rsidRPr="0017585B" w:rsidRDefault="00B05038" w:rsidP="00B05038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</w:rPr>
      </w:pPr>
      <w:r w:rsidRPr="0017585B">
        <w:rPr>
          <w:rFonts w:ascii="Times New Roman" w:hAnsi="Times New Roman" w:cs="Times New Roman"/>
          <w:sz w:val="28"/>
          <w:szCs w:val="28"/>
        </w:rPr>
        <w:t>Выполнила:</w:t>
      </w:r>
    </w:p>
    <w:p w14:paraId="32F82D6C" w14:textId="2FA24134" w:rsidR="00B05038" w:rsidRPr="0017585B" w:rsidRDefault="00B05038" w:rsidP="00B05038">
      <w:pPr>
        <w:spacing w:after="0" w:line="240" w:lineRule="auto"/>
        <w:ind w:left="4248"/>
        <w:rPr>
          <w:rFonts w:ascii="Times New Roman" w:hAnsi="Times New Roman" w:cs="Times New Roman"/>
          <w:sz w:val="28"/>
          <w:szCs w:val="28"/>
        </w:rPr>
      </w:pPr>
      <w:r w:rsidRPr="0017585B">
        <w:rPr>
          <w:rFonts w:ascii="Times New Roman" w:hAnsi="Times New Roman" w:cs="Times New Roman"/>
          <w:sz w:val="28"/>
          <w:szCs w:val="28"/>
        </w:rPr>
        <w:t xml:space="preserve">студентка </w:t>
      </w:r>
      <w:bookmarkStart w:id="1" w:name="_Hlk72525682"/>
      <w:r w:rsidR="00CB1E2F" w:rsidRPr="0017585B">
        <w:rPr>
          <w:rFonts w:ascii="Times New Roman" w:hAnsi="Times New Roman" w:cs="Times New Roman"/>
          <w:sz w:val="28"/>
          <w:szCs w:val="28"/>
        </w:rPr>
        <w:t>1</w:t>
      </w:r>
      <w:r w:rsidR="006F352B" w:rsidRPr="0017585B">
        <w:rPr>
          <w:rFonts w:ascii="Times New Roman" w:hAnsi="Times New Roman" w:cs="Times New Roman"/>
          <w:sz w:val="28"/>
          <w:szCs w:val="28"/>
        </w:rPr>
        <w:t>5</w:t>
      </w:r>
      <w:r w:rsidR="00CB1E2F" w:rsidRPr="0017585B">
        <w:rPr>
          <w:rFonts w:ascii="Times New Roman" w:hAnsi="Times New Roman" w:cs="Times New Roman"/>
          <w:sz w:val="28"/>
          <w:szCs w:val="28"/>
        </w:rPr>
        <w:t>.С0</w:t>
      </w:r>
      <w:r w:rsidR="006F352B" w:rsidRPr="0017585B">
        <w:rPr>
          <w:rFonts w:ascii="Times New Roman" w:hAnsi="Times New Roman" w:cs="Times New Roman"/>
          <w:sz w:val="28"/>
          <w:szCs w:val="28"/>
        </w:rPr>
        <w:t>8</w:t>
      </w:r>
      <w:r w:rsidR="00CB1E2F" w:rsidRPr="0017585B">
        <w:rPr>
          <w:rFonts w:ascii="Times New Roman" w:hAnsi="Times New Roman" w:cs="Times New Roman"/>
          <w:sz w:val="28"/>
          <w:szCs w:val="28"/>
        </w:rPr>
        <w:t>-м</w:t>
      </w:r>
      <w:r w:rsidRPr="0017585B">
        <w:rPr>
          <w:rFonts w:ascii="Times New Roman" w:hAnsi="Times New Roman" w:cs="Times New Roman"/>
          <w:sz w:val="28"/>
          <w:szCs w:val="28"/>
        </w:rPr>
        <w:t xml:space="preserve"> </w:t>
      </w:r>
      <w:bookmarkEnd w:id="1"/>
      <w:r w:rsidRPr="0017585B">
        <w:rPr>
          <w:rFonts w:ascii="Times New Roman" w:hAnsi="Times New Roman" w:cs="Times New Roman"/>
          <w:sz w:val="28"/>
          <w:szCs w:val="28"/>
        </w:rPr>
        <w:t>группы</w:t>
      </w:r>
    </w:p>
    <w:p w14:paraId="75F3691D" w14:textId="369A3BCF" w:rsidR="00B05038" w:rsidRPr="0017585B" w:rsidRDefault="00B05038" w:rsidP="00B05038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17585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  <w:r w:rsidR="00CB1E2F" w:rsidRPr="0017585B">
        <w:rPr>
          <w:rFonts w:ascii="Times New Roman" w:hAnsi="Times New Roman" w:cs="Times New Roman"/>
          <w:sz w:val="28"/>
          <w:szCs w:val="28"/>
        </w:rPr>
        <w:t xml:space="preserve"> </w:t>
      </w:r>
      <w:r w:rsidRPr="0017585B">
        <w:rPr>
          <w:rFonts w:ascii="Times New Roman" w:hAnsi="Times New Roman" w:cs="Times New Roman"/>
          <w:sz w:val="28"/>
          <w:szCs w:val="28"/>
        </w:rPr>
        <w:t xml:space="preserve"> </w:t>
      </w:r>
      <w:r w:rsidR="006F352B" w:rsidRPr="0017585B">
        <w:rPr>
          <w:rFonts w:ascii="Times New Roman" w:hAnsi="Times New Roman" w:cs="Times New Roman"/>
          <w:sz w:val="28"/>
          <w:szCs w:val="28"/>
          <w:u w:val="single"/>
        </w:rPr>
        <w:t>Петяева Алина Валерьевна</w:t>
      </w:r>
    </w:p>
    <w:p w14:paraId="1614786C" w14:textId="77777777" w:rsidR="00B05038" w:rsidRPr="0017585B" w:rsidRDefault="00B05038" w:rsidP="00B05038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14:paraId="2A5C7684" w14:textId="77777777" w:rsidR="00B05038" w:rsidRPr="0017585B" w:rsidRDefault="00B05038" w:rsidP="00B05038">
      <w:pPr>
        <w:spacing w:after="0" w:line="240" w:lineRule="auto"/>
        <w:ind w:left="3540" w:firstLine="708"/>
        <w:rPr>
          <w:rFonts w:ascii="Times New Roman" w:hAnsi="Times New Roman" w:cs="Times New Roman"/>
          <w:sz w:val="28"/>
          <w:szCs w:val="28"/>
        </w:rPr>
      </w:pPr>
      <w:r w:rsidRPr="0017585B">
        <w:rPr>
          <w:rFonts w:ascii="Times New Roman" w:hAnsi="Times New Roman" w:cs="Times New Roman"/>
          <w:sz w:val="28"/>
          <w:szCs w:val="28"/>
        </w:rPr>
        <w:t>Научный руководитель:</w:t>
      </w:r>
    </w:p>
    <w:p w14:paraId="383B7108" w14:textId="653E56E8" w:rsidR="00B05038" w:rsidRPr="0017585B" w:rsidRDefault="00D65E3A" w:rsidP="00B05038">
      <w:pPr>
        <w:spacing w:after="0" w:line="240" w:lineRule="auto"/>
        <w:ind w:left="3540" w:firstLine="708"/>
        <w:rPr>
          <w:rFonts w:ascii="Times New Roman" w:hAnsi="Times New Roman" w:cs="Times New Roman"/>
          <w:sz w:val="28"/>
          <w:szCs w:val="28"/>
        </w:rPr>
      </w:pPr>
      <w:r w:rsidRPr="0017585B">
        <w:rPr>
          <w:rFonts w:ascii="Times New Roman" w:hAnsi="Times New Roman" w:cs="Times New Roman"/>
          <w:sz w:val="28"/>
          <w:szCs w:val="28"/>
        </w:rPr>
        <w:t>д</w:t>
      </w:r>
      <w:r w:rsidR="00B05038" w:rsidRPr="0017585B">
        <w:rPr>
          <w:rFonts w:ascii="Times New Roman" w:hAnsi="Times New Roman" w:cs="Times New Roman"/>
          <w:sz w:val="28"/>
          <w:szCs w:val="28"/>
        </w:rPr>
        <w:t xml:space="preserve">.м.н., </w:t>
      </w:r>
      <w:r w:rsidRPr="0017585B">
        <w:rPr>
          <w:rFonts w:ascii="Times New Roman" w:hAnsi="Times New Roman" w:cs="Times New Roman"/>
          <w:sz w:val="28"/>
          <w:szCs w:val="28"/>
        </w:rPr>
        <w:t>профессор</w:t>
      </w:r>
    </w:p>
    <w:p w14:paraId="5B6C19E5" w14:textId="2F16797D" w:rsidR="00B05038" w:rsidRPr="0017585B" w:rsidRDefault="00D65E3A" w:rsidP="00B05038">
      <w:pPr>
        <w:spacing w:after="0" w:line="240" w:lineRule="auto"/>
        <w:ind w:left="3540" w:firstLine="708"/>
        <w:rPr>
          <w:rFonts w:ascii="Times New Roman" w:hAnsi="Times New Roman" w:cs="Times New Roman"/>
          <w:sz w:val="28"/>
          <w:szCs w:val="28"/>
          <w:u w:val="single"/>
        </w:rPr>
      </w:pPr>
      <w:r w:rsidRPr="0017585B">
        <w:rPr>
          <w:rFonts w:ascii="Times New Roman" w:hAnsi="Times New Roman" w:cs="Times New Roman"/>
          <w:sz w:val="28"/>
          <w:szCs w:val="28"/>
          <w:u w:val="single"/>
        </w:rPr>
        <w:t>Кащенко Виктор Анатольевич</w:t>
      </w:r>
      <w:r w:rsidR="00B05038" w:rsidRPr="0017585B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</w:p>
    <w:p w14:paraId="5D2A45CC" w14:textId="77777777" w:rsidR="00B05038" w:rsidRPr="0017585B" w:rsidRDefault="00B05038" w:rsidP="00B05038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14:paraId="39C49A9F" w14:textId="77777777" w:rsidR="00B05038" w:rsidRPr="0017585B" w:rsidRDefault="00B05038" w:rsidP="00B05038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14:paraId="466C94BC" w14:textId="77777777" w:rsidR="00B05038" w:rsidRPr="0017585B" w:rsidRDefault="00B05038" w:rsidP="00B05038">
      <w:pPr>
        <w:spacing w:after="0" w:line="240" w:lineRule="auto"/>
        <w:ind w:left="5664"/>
        <w:rPr>
          <w:rFonts w:ascii="Times New Roman" w:hAnsi="Times New Roman" w:cs="Times New Roman"/>
          <w:sz w:val="28"/>
          <w:szCs w:val="28"/>
        </w:rPr>
      </w:pPr>
    </w:p>
    <w:p w14:paraId="72F694A4" w14:textId="77777777" w:rsidR="00B05038" w:rsidRPr="0017585B" w:rsidRDefault="00B05038" w:rsidP="00B0503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78B13C34" w14:textId="77777777" w:rsidR="00B05038" w:rsidRPr="0017585B" w:rsidRDefault="00B05038" w:rsidP="00B0503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585B">
        <w:rPr>
          <w:rFonts w:ascii="Times New Roman" w:hAnsi="Times New Roman" w:cs="Times New Roman"/>
          <w:sz w:val="28"/>
          <w:szCs w:val="28"/>
        </w:rPr>
        <w:t>Санкт-Петербург</w:t>
      </w:r>
    </w:p>
    <w:p w14:paraId="6AFDD8B3" w14:textId="6DD218DA" w:rsidR="00B05038" w:rsidRPr="0017585B" w:rsidRDefault="00B05038" w:rsidP="00D65E3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7585B">
        <w:rPr>
          <w:rFonts w:ascii="Times New Roman" w:hAnsi="Times New Roman" w:cs="Times New Roman"/>
          <w:sz w:val="28"/>
          <w:szCs w:val="28"/>
        </w:rPr>
        <w:t>202</w:t>
      </w:r>
      <w:r w:rsidR="006F352B" w:rsidRPr="0017585B">
        <w:rPr>
          <w:rFonts w:ascii="Times New Roman" w:hAnsi="Times New Roman" w:cs="Times New Roman"/>
          <w:sz w:val="28"/>
          <w:szCs w:val="28"/>
        </w:rPr>
        <w:t>1</w:t>
      </w:r>
      <w:r w:rsidRPr="0017585B">
        <w:rPr>
          <w:rFonts w:ascii="Times New Roman" w:hAnsi="Times New Roman" w:cs="Times New Roman"/>
          <w:sz w:val="28"/>
          <w:szCs w:val="28"/>
        </w:rPr>
        <w:t xml:space="preserve"> год</w:t>
      </w:r>
      <w:r w:rsidR="006F352B" w:rsidRPr="0017585B">
        <w:rPr>
          <w:rFonts w:ascii="Times New Roman" w:hAnsi="Times New Roman" w:cs="Times New Roman"/>
          <w:sz w:val="28"/>
          <w:szCs w:val="28"/>
        </w:rPr>
        <w:br w:type="page"/>
      </w:r>
    </w:p>
    <w:p w14:paraId="67E3C916" w14:textId="0B293A14" w:rsidR="00B05038" w:rsidRPr="0017585B" w:rsidRDefault="00B05038" w:rsidP="00B05038">
      <w:pPr>
        <w:pStyle w:val="11"/>
        <w:spacing w:line="360" w:lineRule="auto"/>
        <w:ind w:firstLine="0"/>
        <w:contextualSpacing/>
        <w:jc w:val="center"/>
        <w:rPr>
          <w:b/>
          <w:sz w:val="36"/>
          <w:szCs w:val="36"/>
        </w:rPr>
      </w:pPr>
      <w:r w:rsidRPr="0017585B">
        <w:rPr>
          <w:b/>
          <w:sz w:val="36"/>
          <w:szCs w:val="36"/>
        </w:rPr>
        <w:lastRenderedPageBreak/>
        <w:t>ОГЛАВЛЕНИЕ</w:t>
      </w: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  <w:lang w:eastAsia="zh-CN"/>
        </w:rPr>
        <w:id w:val="423614069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9B73049" w14:textId="0A2BC95A" w:rsidR="00BD54C1" w:rsidRPr="00F1362C" w:rsidRDefault="00BD54C1">
          <w:pPr>
            <w:pStyle w:val="af5"/>
            <w:rPr>
              <w:rFonts w:ascii="Times New Roman" w:hAnsi="Times New Roman" w:cs="Times New Roman"/>
              <w:color w:val="auto"/>
              <w:sz w:val="28"/>
              <w:szCs w:val="28"/>
            </w:rPr>
          </w:pPr>
        </w:p>
        <w:p w14:paraId="05ED7535" w14:textId="30D3CBE7" w:rsidR="00F1362C" w:rsidRPr="00F1362C" w:rsidRDefault="00BD54C1">
          <w:pPr>
            <w:pStyle w:val="12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r w:rsidRPr="00F1362C">
            <w:rPr>
              <w:rFonts w:ascii="Times New Roman" w:hAnsi="Times New Roman" w:cs="Times New Roman"/>
              <w:sz w:val="28"/>
              <w:szCs w:val="28"/>
            </w:rPr>
            <w:fldChar w:fldCharType="begin"/>
          </w:r>
          <w:r w:rsidRPr="00F1362C">
            <w:rPr>
              <w:rFonts w:ascii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F1362C">
            <w:rPr>
              <w:rFonts w:ascii="Times New Roman" w:hAnsi="Times New Roman" w:cs="Times New Roman"/>
              <w:sz w:val="28"/>
              <w:szCs w:val="28"/>
            </w:rPr>
            <w:fldChar w:fldCharType="separate"/>
          </w:r>
          <w:hyperlink w:anchor="_Toc72591827" w:history="1">
            <w:r w:rsidR="00F1362C" w:rsidRPr="00F1362C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Перечень условных обозначений и символов</w:t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_Toc72591827 \h </w:instrText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</w:t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1B629DB" w14:textId="513C2449" w:rsidR="00F1362C" w:rsidRPr="00F1362C" w:rsidRDefault="00296AC6">
          <w:pPr>
            <w:pStyle w:val="12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2591828" w:history="1">
            <w:r w:rsidR="00F1362C" w:rsidRPr="00F1362C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Введение</w:t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_Toc72591828 \h </w:instrText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</w:t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470617E" w14:textId="1CF56A63" w:rsidR="00F1362C" w:rsidRPr="00F1362C" w:rsidRDefault="00296AC6">
          <w:pPr>
            <w:pStyle w:val="12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2591829" w:history="1">
            <w:r w:rsidR="00F1362C" w:rsidRPr="00F1362C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Глава 1. Обзор литературы</w:t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_Toc72591829 \h </w:instrText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658FBB0" w14:textId="02CF36DD" w:rsidR="00F1362C" w:rsidRPr="00F1362C" w:rsidRDefault="00296AC6">
          <w:pPr>
            <w:pStyle w:val="2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2591830" w:history="1">
            <w:r w:rsidR="00F1362C" w:rsidRPr="00F1362C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Анатомия щитовидной железы</w:t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_Toc72591830 \h </w:instrText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8</w:t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EBC6268" w14:textId="0D5780B3" w:rsidR="00F1362C" w:rsidRPr="00F1362C" w:rsidRDefault="00296AC6">
          <w:pPr>
            <w:pStyle w:val="2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2591831" w:history="1">
            <w:r w:rsidR="00F1362C" w:rsidRPr="00F1362C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Рак щитовидной железы</w:t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_Toc72591831 \h </w:instrText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10</w:t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C1816F5" w14:textId="29F75C96" w:rsidR="00F1362C" w:rsidRPr="00F1362C" w:rsidRDefault="00296AC6">
          <w:pPr>
            <w:pStyle w:val="33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2591832" w:history="1">
            <w:r w:rsidR="00F1362C" w:rsidRPr="00F1362C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История лечения рака щитовидной железы</w:t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_Toc72591832 \h </w:instrText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11</w:t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335936A" w14:textId="594B964F" w:rsidR="00F1362C" w:rsidRPr="00F1362C" w:rsidRDefault="00296AC6">
          <w:pPr>
            <w:pStyle w:val="33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2591833" w:history="1">
            <w:r w:rsidR="00F1362C" w:rsidRPr="00F1362C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Классификация</w:t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_Toc72591833 \h </w:instrText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13</w:t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9651E40" w14:textId="391CEC11" w:rsidR="00F1362C" w:rsidRPr="00F1362C" w:rsidRDefault="00296AC6">
          <w:pPr>
            <w:pStyle w:val="33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2591834" w:history="1">
            <w:r w:rsidR="00F1362C" w:rsidRPr="00F1362C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</w:rPr>
              <w:t>Клиническая картина</w:t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_Toc72591834 \h </w:instrText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17</w:t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74667CD" w14:textId="32687D8D" w:rsidR="00F1362C" w:rsidRPr="00F1362C" w:rsidRDefault="00296AC6">
          <w:pPr>
            <w:pStyle w:val="33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2591835" w:history="1">
            <w:r w:rsidR="00F1362C" w:rsidRPr="00F1362C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Современные методы диагностики</w:t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_Toc72591835 \h </w:instrText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18</w:t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308E231" w14:textId="07F3A13F" w:rsidR="00F1362C" w:rsidRPr="00F1362C" w:rsidRDefault="00296AC6">
          <w:pPr>
            <w:pStyle w:val="33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2591836" w:history="1">
            <w:r w:rsidR="00F1362C" w:rsidRPr="00F1362C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Методы лечения</w:t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_Toc72591836 \h </w:instrText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26</w:t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6DA268E" w14:textId="7DDB0977" w:rsidR="00F1362C" w:rsidRPr="00F1362C" w:rsidRDefault="00296AC6">
          <w:pPr>
            <w:pStyle w:val="12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2591837" w:history="1">
            <w:r w:rsidR="00F1362C" w:rsidRPr="00F1362C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Глава 2. Материалы и методы</w:t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_Toc72591837 \h </w:instrText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A05C444" w14:textId="24E42550" w:rsidR="00F1362C" w:rsidRPr="00F1362C" w:rsidRDefault="00296AC6">
          <w:pPr>
            <w:pStyle w:val="2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2591838" w:history="1">
            <w:r w:rsidR="00F1362C" w:rsidRPr="00F1362C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2.1 Общая характеристика обследованных пациентов</w:t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_Toc72591838 \h </w:instrText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27</w:t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A475BC1" w14:textId="0E6427E4" w:rsidR="00F1362C" w:rsidRPr="00F1362C" w:rsidRDefault="00296AC6">
          <w:pPr>
            <w:pStyle w:val="2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2591839" w:history="1">
            <w:r w:rsidR="00F1362C" w:rsidRPr="00F1362C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Материалы и методы</w:t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_Toc72591839 \h </w:instrText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29</w:t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E97DDCC" w14:textId="09EB44E6" w:rsidR="00F1362C" w:rsidRPr="00F1362C" w:rsidRDefault="00296AC6">
          <w:pPr>
            <w:pStyle w:val="21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2591840" w:history="1">
            <w:r w:rsidR="00F1362C" w:rsidRPr="00F1362C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Статистический анализ</w:t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_Toc72591840 \h </w:instrText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33</w:t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324970E" w14:textId="1113B8E5" w:rsidR="00F1362C" w:rsidRPr="00F1362C" w:rsidRDefault="00296AC6">
          <w:pPr>
            <w:pStyle w:val="12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2591841" w:history="1">
            <w:r w:rsidR="00F1362C" w:rsidRPr="00F1362C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Глава 3. Результаты исследования</w:t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_Toc72591841 \h </w:instrText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37</w:t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DC3B38C" w14:textId="782AB634" w:rsidR="00F1362C" w:rsidRPr="00F1362C" w:rsidRDefault="00296AC6">
          <w:pPr>
            <w:pStyle w:val="12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2591842" w:history="1">
            <w:r w:rsidR="00F1362C" w:rsidRPr="00F1362C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Заключение</w:t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_Toc72591842 \h </w:instrText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38</w:t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57CBFC4B" w14:textId="54E728D1" w:rsidR="00F1362C" w:rsidRPr="00F1362C" w:rsidRDefault="00296AC6">
          <w:pPr>
            <w:pStyle w:val="12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2591843" w:history="1">
            <w:r w:rsidR="00F1362C" w:rsidRPr="00F1362C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Выводы</w:t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_Toc72591843 \h </w:instrText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39</w:t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79A9B98" w14:textId="6D9406C8" w:rsidR="00F1362C" w:rsidRPr="00F1362C" w:rsidRDefault="00296AC6">
          <w:pPr>
            <w:pStyle w:val="12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2591844" w:history="1">
            <w:r w:rsidR="00F1362C" w:rsidRPr="00F1362C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Список литературы</w:t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_Toc72591844 \h </w:instrText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40</w:t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14FE19A" w14:textId="6EC0DB34" w:rsidR="00F1362C" w:rsidRPr="00F1362C" w:rsidRDefault="00296AC6">
          <w:pPr>
            <w:pStyle w:val="12"/>
            <w:tabs>
              <w:tab w:val="right" w:leader="dot" w:pos="9344"/>
            </w:tabs>
            <w:rPr>
              <w:rFonts w:ascii="Times New Roman" w:hAnsi="Times New Roman" w:cs="Times New Roman"/>
              <w:noProof/>
              <w:sz w:val="28"/>
              <w:szCs w:val="28"/>
              <w:lang w:eastAsia="ru-RU"/>
            </w:rPr>
          </w:pPr>
          <w:hyperlink w:anchor="_Toc72591845" w:history="1">
            <w:r w:rsidR="00F1362C" w:rsidRPr="00F1362C">
              <w:rPr>
                <w:rStyle w:val="af2"/>
                <w:rFonts w:ascii="Times New Roman" w:hAnsi="Times New Roman" w:cs="Times New Roman"/>
                <w:noProof/>
                <w:sz w:val="28"/>
                <w:szCs w:val="28"/>
              </w:rPr>
              <w:t>Приложения</w:t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ab/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begin"/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instrText xml:space="preserve"> PAGEREF _Toc72591845 \h </w:instrText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separate"/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t>45</w:t>
            </w:r>
            <w:r w:rsidR="00F1362C" w:rsidRPr="00F1362C">
              <w:rPr>
                <w:rFonts w:ascii="Times New Roman" w:hAnsi="Times New Roman" w:cs="Times New Roman"/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3C44D3E" w14:textId="408E7A15" w:rsidR="00BD54C1" w:rsidRDefault="00BD54C1">
          <w:r w:rsidRPr="00F1362C">
            <w:rPr>
              <w:rFonts w:ascii="Times New Roman" w:hAnsi="Times New Roman" w:cs="Times New Roman"/>
              <w:sz w:val="28"/>
              <w:szCs w:val="28"/>
            </w:rPr>
            <w:fldChar w:fldCharType="end"/>
          </w:r>
        </w:p>
      </w:sdtContent>
    </w:sdt>
    <w:p w14:paraId="74F0CE5E" w14:textId="77777777" w:rsidR="00BD54C1" w:rsidRDefault="00BD54C1">
      <w:pPr>
        <w:rPr>
          <w:rFonts w:ascii="Times New Roman" w:eastAsiaTheme="majorEastAsia" w:hAnsi="Times New Roman" w:cs="Times New Roman"/>
          <w:sz w:val="32"/>
          <w:szCs w:val="32"/>
        </w:rPr>
      </w:pPr>
      <w:r>
        <w:rPr>
          <w:rFonts w:ascii="Times New Roman" w:hAnsi="Times New Roman" w:cs="Times New Roman"/>
        </w:rPr>
        <w:br w:type="page"/>
      </w:r>
    </w:p>
    <w:p w14:paraId="3E3277C6" w14:textId="687F4116" w:rsidR="00D82982" w:rsidRPr="00F1362C" w:rsidRDefault="00D82982" w:rsidP="0017585B">
      <w:pPr>
        <w:pStyle w:val="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2" w:name="_Toc72591827"/>
      <w:r w:rsidRPr="00F1362C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Перечень условных обозначений и символов</w:t>
      </w:r>
      <w:bookmarkEnd w:id="2"/>
    </w:p>
    <w:p w14:paraId="281A6B28" w14:textId="39428B43" w:rsidR="00906352" w:rsidRPr="0017585B" w:rsidRDefault="00906352" w:rsidP="0090635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</w:pPr>
    </w:p>
    <w:p w14:paraId="60F49BEA" w14:textId="720681A5" w:rsidR="00B7087F" w:rsidRPr="0017585B" w:rsidRDefault="00B7087F" w:rsidP="00B7087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585B"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  <w:t xml:space="preserve">ВОЗ </w:t>
      </w:r>
      <w:r w:rsidR="003A7117" w:rsidRPr="0017585B"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  <w:t>–</w:t>
      </w:r>
      <w:r w:rsidRPr="0017585B"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  <w:t xml:space="preserve"> </w:t>
      </w:r>
      <w:r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Всемирная организация здравоохранения</w:t>
      </w:r>
    </w:p>
    <w:p w14:paraId="6A589523" w14:textId="2C3AFD9F" w:rsidR="00B7087F" w:rsidRPr="0017585B" w:rsidRDefault="00B7087F" w:rsidP="00B7087F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585B"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  <w:t xml:space="preserve">КТ </w:t>
      </w:r>
      <w:r w:rsidR="003A7117" w:rsidRPr="0017585B"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  <w:t>–</w:t>
      </w:r>
      <w:r w:rsidRPr="0017585B"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  <w:t xml:space="preserve"> </w:t>
      </w:r>
      <w:r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компьютерная томография</w:t>
      </w:r>
    </w:p>
    <w:p w14:paraId="41D77B13" w14:textId="77777777" w:rsidR="00B7087F" w:rsidRPr="0017585B" w:rsidRDefault="00B7087F" w:rsidP="00B7087F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</w:pPr>
      <w:r w:rsidRPr="0017585B"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  <w:t>МКБ-10 – международная классификация болезней 10 пересмотра</w:t>
      </w:r>
    </w:p>
    <w:p w14:paraId="1EB5DC77" w14:textId="5294F8B1" w:rsidR="00B7087F" w:rsidRPr="0017585B" w:rsidRDefault="00B7087F" w:rsidP="00B7087F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</w:pPr>
      <w:r w:rsidRPr="0017585B"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  <w:t>МРТ – магнитно-резонансная томография</w:t>
      </w:r>
    </w:p>
    <w:p w14:paraId="20FA2B66" w14:textId="68179F0D" w:rsidR="00906352" w:rsidRPr="0017585B" w:rsidRDefault="002C1328" w:rsidP="0090635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</w:pPr>
      <w:r w:rsidRPr="0017585B"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  <w:t>РЩЖ – рак щитовидной железы</w:t>
      </w:r>
    </w:p>
    <w:p w14:paraId="6D3D9FD2" w14:textId="2CD0D563" w:rsidR="004939E1" w:rsidRPr="0017585B" w:rsidRDefault="004939E1" w:rsidP="0090635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</w:pPr>
      <w:r w:rsidRPr="0017585B"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  <w:t>ТАБ – тонкоигольная аспирационная биопсия</w:t>
      </w:r>
    </w:p>
    <w:p w14:paraId="103EBAC1" w14:textId="19FFB090" w:rsidR="00906352" w:rsidRPr="0017585B" w:rsidRDefault="00906352" w:rsidP="0090635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</w:pPr>
      <w:r w:rsidRPr="0017585B"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  <w:t xml:space="preserve">УЗИ </w:t>
      </w:r>
      <w:r w:rsidR="003A7117" w:rsidRPr="0017585B"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  <w:t>–</w:t>
      </w:r>
      <w:r w:rsidRPr="0017585B">
        <w:rPr>
          <w:rFonts w:ascii="Times New Roman" w:eastAsia="TimesNewRomanPSMT" w:hAnsi="Times New Roman" w:cs="Times New Roman"/>
          <w:color w:val="000000" w:themeColor="text1"/>
          <w:sz w:val="28"/>
          <w:szCs w:val="28"/>
        </w:rPr>
        <w:t xml:space="preserve"> ультразвуковое исследование</w:t>
      </w:r>
    </w:p>
    <w:p w14:paraId="01183474" w14:textId="01253DDD" w:rsidR="00D65E3A" w:rsidRPr="0017585B" w:rsidRDefault="00D65E3A" w:rsidP="00906352">
      <w:pPr>
        <w:autoSpaceDE w:val="0"/>
        <w:autoSpaceDN w:val="0"/>
        <w:adjustRightInd w:val="0"/>
        <w:spacing w:after="0" w:line="360" w:lineRule="auto"/>
        <w:rPr>
          <w:rFonts w:ascii="Times New Roman" w:eastAsia="TimesNewRomanPSMT" w:hAnsi="Times New Roman" w:cs="Times New Roman"/>
          <w:color w:val="000000" w:themeColor="text1"/>
          <w:sz w:val="28"/>
          <w:szCs w:val="28"/>
          <w:lang w:val="en-US"/>
        </w:rPr>
      </w:pPr>
      <w:r w:rsidRPr="0017585B">
        <w:rPr>
          <w:rFonts w:ascii="Times New Roman" w:eastAsia="TimesNewRomanPSMT" w:hAnsi="Times New Roman" w:cs="Times New Roman"/>
          <w:color w:val="000000" w:themeColor="text1"/>
          <w:sz w:val="28"/>
          <w:szCs w:val="28"/>
          <w:lang w:val="en-US"/>
        </w:rPr>
        <w:t xml:space="preserve">TI-RADS </w:t>
      </w:r>
      <w:r w:rsidR="003A7117" w:rsidRPr="0017585B">
        <w:rPr>
          <w:rFonts w:ascii="Times New Roman" w:eastAsia="TimesNewRomanPSMT" w:hAnsi="Times New Roman" w:cs="Times New Roman"/>
          <w:color w:val="000000" w:themeColor="text1"/>
          <w:sz w:val="28"/>
          <w:szCs w:val="28"/>
          <w:lang w:val="en-US"/>
        </w:rPr>
        <w:t>–</w:t>
      </w:r>
      <w:r w:rsidR="00835269" w:rsidRPr="0017585B">
        <w:rPr>
          <w:rFonts w:ascii="Times New Roman" w:eastAsia="TimesNewRomanPSMT" w:hAnsi="Times New Roman" w:cs="Times New Roman"/>
          <w:color w:val="000000" w:themeColor="text1"/>
          <w:sz w:val="28"/>
          <w:szCs w:val="28"/>
          <w:lang w:val="en-US"/>
        </w:rPr>
        <w:t xml:space="preserve"> Thyroid Imaging Reporting and Data System </w:t>
      </w:r>
    </w:p>
    <w:p w14:paraId="38B33538" w14:textId="3B16E576" w:rsidR="00906352" w:rsidRPr="0017585B" w:rsidRDefault="00B7087F" w:rsidP="005B4191">
      <w:pPr>
        <w:tabs>
          <w:tab w:val="right" w:leader="dot" w:pos="9356"/>
        </w:tabs>
        <w:spacing w:line="360" w:lineRule="auto"/>
        <w:contextualSpacing/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en-US"/>
        </w:rPr>
      </w:pP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en-US"/>
        </w:rPr>
        <w:t xml:space="preserve">TNM – tumor, nodus 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и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en-US"/>
        </w:rPr>
        <w:t xml:space="preserve"> metastasis</w:t>
      </w:r>
    </w:p>
    <w:p w14:paraId="481E9A5A" w14:textId="77777777" w:rsidR="00F41227" w:rsidRPr="0017585B" w:rsidRDefault="00F41227">
      <w:pPr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en-US"/>
        </w:rPr>
      </w:pPr>
      <w:r w:rsidRPr="0017585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val="en-US"/>
        </w:rPr>
        <w:br w:type="page"/>
      </w:r>
    </w:p>
    <w:p w14:paraId="4E0D863A" w14:textId="478EB0BA" w:rsidR="00136495" w:rsidRPr="007648C5" w:rsidRDefault="00136495" w:rsidP="0017585B">
      <w:pPr>
        <w:pStyle w:val="1"/>
        <w:rPr>
          <w:rFonts w:ascii="Times New Roman" w:hAnsi="Times New Roman" w:cs="Times New Roman"/>
          <w:b/>
          <w:bCs/>
          <w:color w:val="auto"/>
          <w:sz w:val="28"/>
          <w:szCs w:val="28"/>
          <w:lang w:val="en-US"/>
        </w:rPr>
      </w:pPr>
      <w:bookmarkStart w:id="3" w:name="_Toc72591828"/>
      <w:r w:rsidRPr="007648C5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lastRenderedPageBreak/>
        <w:t>Введение</w:t>
      </w:r>
      <w:bookmarkEnd w:id="3"/>
    </w:p>
    <w:p w14:paraId="15F6D6C1" w14:textId="39995E30" w:rsidR="00F1362C" w:rsidRPr="0017585B" w:rsidRDefault="003A7117" w:rsidP="00F1362C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 w:rsidR="00136495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 всем мире прослеживается неуклонный рост числа больных с заболеваниями </w:t>
      </w:r>
      <w:r w:rsidR="002C1328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щитовидной железы</w:t>
      </w:r>
      <w:r w:rsidR="00CB2F0C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(ЩЖ)</w:t>
      </w:r>
      <w:r w:rsidR="00136495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Они являются серьезной проблемой современной медицины, так как </w:t>
      </w:r>
      <w:r w:rsidR="002C1328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посредством </w:t>
      </w:r>
      <w:r w:rsidR="00CB2F0C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ЩЖ</w:t>
      </w:r>
      <w:r w:rsidR="002C1328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регулиру</w:t>
      </w:r>
      <w:r w:rsidR="00CB2F0C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ю</w:t>
      </w:r>
      <w:r w:rsidR="002C1328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т</w:t>
      </w:r>
      <w:r w:rsidR="00CB2F0C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ся</w:t>
      </w:r>
      <w:r w:rsidR="002C1328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энергетический обмен</w:t>
      </w:r>
      <w:r w:rsidR="00CB2F0C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136495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B2F0C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обмен кальция и психоэмоциональное состояние</w:t>
      </w:r>
      <w:r w:rsidR="00136495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. Это также и важная социальная проблема</w:t>
      </w:r>
      <w:r w:rsidR="00F41227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: РЩЖ встречается у лиц всех возрастов</w:t>
      </w:r>
      <w:r w:rsidR="00136495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623EFD7F" w14:textId="0B1EC45E" w:rsidR="00136495" w:rsidRPr="0017585B" w:rsidRDefault="00136495" w:rsidP="00B86CE2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Одним из наиболее </w:t>
      </w:r>
      <w:r w:rsidR="00CB2F0C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опасных заболеваний ЩЖ </w:t>
      </w:r>
      <w:r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является </w:t>
      </w:r>
      <w:r w:rsidR="00CB2F0C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рак</w:t>
      </w:r>
      <w:r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CB2F0C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РЩЖ</w:t>
      </w:r>
      <w:r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). </w:t>
      </w:r>
      <w:r w:rsidR="00066D22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2003 по 2014 год распространенность РЩЖ увеличилась почти в два раза: с 55 до </w:t>
      </w:r>
      <w:r w:rsidR="00066D22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br/>
        <w:t xml:space="preserve">97,1 на 100 000 населения [1]. </w:t>
      </w:r>
      <w:r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Клиническая картина </w:t>
      </w:r>
      <w:r w:rsidR="00CB2F0C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РЩЖ</w:t>
      </w:r>
      <w:r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CB2F0C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скудная</w:t>
      </w:r>
      <w:r w:rsidR="00F41227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либо симптоматика и вовсе отсутствует</w:t>
      </w:r>
      <w:r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в </w:t>
      </w:r>
      <w:r w:rsidR="00CB2F0C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связи с чем заболевание редко диагностируется на ранней стадии</w:t>
      </w:r>
      <w:r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Это приводит к </w:t>
      </w:r>
      <w:r w:rsidR="00341AA9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поздней диагностик</w:t>
      </w:r>
      <w:r w:rsidR="00F81544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341AA9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 w:rsidR="00F81544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как следствие, - к </w:t>
      </w:r>
      <w:r w:rsidR="00341AA9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необходимости более крупного объёма оперативного вмешательства</w:t>
      </w:r>
      <w:r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F81544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что </w:t>
      </w:r>
      <w:r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влияет на</w:t>
      </w:r>
      <w:r w:rsidR="00F81544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качество и</w:t>
      </w:r>
      <w:r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продолжительность его жизни.</w:t>
      </w:r>
      <w:r w:rsidR="00515353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России, главным образом, в ходе обследования пациента проводятся только осмотр области шеи и пальпация щитовидной железы, что не позволяет определить микроскопические узлы.</w:t>
      </w:r>
    </w:p>
    <w:p w14:paraId="2D727FE7" w14:textId="1A334F09" w:rsidR="004A6CAE" w:rsidRPr="00F1362C" w:rsidRDefault="00266AEB" w:rsidP="004A6CAE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Вопросу дифференциальной диагностики узлов ЩЖ отводится значительное место в современной тиреоидологии. Для этого были разработаны различные стратегии их оценки по данным УЗИ (европейский, американский и корейский варианты </w:t>
      </w:r>
      <w:r w:rsidRPr="0017585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TI</w:t>
      </w:r>
      <w:r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Pr="0017585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RADS</w:t>
      </w:r>
      <w:r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), но по данным УЗИ нельзя поставить диагноз. Использование возможностей молекулярно-генетических методов на данный момент ограничено.</w:t>
      </w:r>
      <w:r w:rsidR="006E6ED9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Определение уровня онкомаркеров не позволяет поставить диагноз злокачественного новообразования. Уровень ракового эмбрионального антигена </w:t>
      </w:r>
      <w:r w:rsidR="00FB79B0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(РЭА) </w:t>
      </w:r>
      <w:r w:rsidR="009F2D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сыворотке крови </w:t>
      </w:r>
      <w:r w:rsidR="006E6ED9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коррелирует со смертностью больных медуллярным раком, но не является диагностическим критерием [2]. В некоторых случаях РЭА при медуллярном РЩЖ не повышается [3]. </w:t>
      </w:r>
      <w:r w:rsidR="00FB79B0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Поиск по ведущим базам данных (</w:t>
      </w:r>
      <w:r w:rsidR="00FB79B0" w:rsidRPr="0017585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PubMed</w:t>
      </w:r>
      <w:r w:rsidR="00FB79B0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6E441E" w:rsidRPr="0017585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Cochrane</w:t>
      </w:r>
      <w:r w:rsidR="006E441E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 не </w:t>
      </w:r>
      <w:r w:rsidR="004F102C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дал результатов в отношении</w:t>
      </w:r>
      <w:r w:rsidR="006E441E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открыти</w:t>
      </w:r>
      <w:r w:rsidR="004F102C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6E441E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онкомаркеров, специфичных для РЩЖ.</w:t>
      </w:r>
      <w:r w:rsidR="004A6CAE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Относительно новым методом является определение галектина-3 в сыворотк</w:t>
      </w:r>
      <w:r w:rsidR="004F102C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 w:rsidR="004A6CAE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крови: этот метод чувствителен в отношении РЩЖ</w:t>
      </w:r>
      <w:r w:rsidR="00D52DDB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A6CAE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[4], но не специфичен: он повышается при хронической </w:t>
      </w:r>
      <w:r w:rsidR="004A6CAE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сердечной недостаточности</w:t>
      </w:r>
      <w:r w:rsidR="004F102C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[5].</w:t>
      </w:r>
      <w:r w:rsidR="00F1362C" w:rsidRPr="00F136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1362C">
        <w:rPr>
          <w:rFonts w:ascii="Times New Roman" w:hAnsi="Times New Roman" w:cs="Times New Roman"/>
          <w:color w:val="000000" w:themeColor="text1"/>
          <w:sz w:val="28"/>
          <w:szCs w:val="28"/>
        </w:rPr>
        <w:t>Таким образом, узлы ЩЖ являются важным современным объектом исследования.</w:t>
      </w:r>
    </w:p>
    <w:p w14:paraId="7DC24900" w14:textId="62AB78D3" w:rsidR="00B05FCE" w:rsidRPr="0017585B" w:rsidRDefault="00B05FCE" w:rsidP="004A6CAE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Определение уровня кальцитонина имеет значение только в отношении медуллярного РЩЖ, при других видах РЩЖ его уровень не изменяется. Нужно уточнить, что повышение уровня кальцитонина не всегда связано с медуллярным РЩЖ: необходимо определять наличие либо отсутствие дефицита кальция.</w:t>
      </w:r>
    </w:p>
    <w:p w14:paraId="538F1262" w14:textId="1ECEBD02" w:rsidR="00F607A8" w:rsidRPr="0017585B" w:rsidRDefault="00F84E0E" w:rsidP="00B86CE2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На данный момент единственным методом лечения РЩЖ является хирургический – тиреоидэктомия</w:t>
      </w:r>
      <w:r w:rsidR="009F2D12" w:rsidRPr="009F2D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; </w:t>
      </w:r>
      <w:r w:rsidR="009F2D12">
        <w:rPr>
          <w:rFonts w:ascii="Times New Roman" w:hAnsi="Times New Roman" w:cs="Times New Roman"/>
          <w:color w:val="000000" w:themeColor="text1"/>
          <w:sz w:val="28"/>
          <w:szCs w:val="28"/>
        </w:rPr>
        <w:t>в некоторых случаях проводится гемитироидэктомия</w:t>
      </w:r>
      <w:r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. Удаление щитовидной железы, в свою очередь, выполняется после обязательной тонкоигольной аспирационной биопсии (ТАБ)</w:t>
      </w:r>
      <w:r w:rsidR="00571A15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проведения цитологического исследования</w:t>
      </w:r>
      <w:r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Таким образом, операция проводится только по результатам </w:t>
      </w:r>
      <w:r w:rsidR="00571A15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цитологии</w:t>
      </w:r>
      <w:r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14:paraId="1F2254AE" w14:textId="0CF320D1" w:rsidR="000A4CAF" w:rsidRPr="0017585B" w:rsidRDefault="000A4CAF" w:rsidP="00B86CE2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Классическим </w:t>
      </w:r>
      <w:r w:rsidR="00571A15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(стандартным) вариантом цитологического исследования биоптата узла щитовидной железы </w:t>
      </w:r>
      <w:r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является изготовление мазка вручную, для чего врач самостоятельно наносит </w:t>
      </w:r>
      <w:r w:rsidR="00366244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биоп</w:t>
      </w:r>
      <w:r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тат на предметное стекло. </w:t>
      </w:r>
      <w:r w:rsidR="00366244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Минусом данного варианта </w:t>
      </w:r>
      <w:r w:rsidR="00571A15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цитологии</w:t>
      </w:r>
      <w:r w:rsidR="00366244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возможное формирование сгустка, а также изготовление толстого мазка и неадекватная фиксация, из-за чего морфолог не может дать информативное заключение</w:t>
      </w:r>
      <w:r w:rsidR="00C33001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C33001" w:rsidRPr="0017585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Приложение 1</w:t>
      </w:r>
      <w:r w:rsidR="00C33001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366244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Относительно новым методом является использование автоматизированного метода изготовления мазка – жидкостной </w:t>
      </w:r>
      <w:r w:rsidR="00571A15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цитологии</w:t>
      </w:r>
      <w:r w:rsidR="00366244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, при котором формируется монослойный препарат</w:t>
      </w:r>
      <w:r w:rsidR="00571A15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лизируются форменные элементы крови</w:t>
      </w:r>
      <w:r w:rsidR="00C33001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C33001" w:rsidRPr="0017585B">
        <w:rPr>
          <w:rFonts w:ascii="Times New Roman" w:hAnsi="Times New Roman" w:cs="Times New Roman"/>
          <w:i/>
          <w:iCs/>
          <w:color w:val="000000" w:themeColor="text1"/>
          <w:sz w:val="28"/>
          <w:szCs w:val="28"/>
        </w:rPr>
        <w:t>Приложение 2</w:t>
      </w:r>
      <w:r w:rsidR="00C33001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366244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4CBA077F" w14:textId="31F96F2C" w:rsidR="00F84E0E" w:rsidRPr="0017585B" w:rsidRDefault="00F84E0E" w:rsidP="00B86CE2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Проблема</w:t>
      </w:r>
      <w:r w:rsidR="000A4CAF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использования одного метода</w:t>
      </w:r>
      <w:r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71A15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цитологии</w:t>
      </w:r>
      <w:r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заключается в том, что в части случаев </w:t>
      </w:r>
      <w:r w:rsidR="00D24B53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она оказывается неинформативной, что </w:t>
      </w:r>
      <w:r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требует повторн</w:t>
      </w:r>
      <w:r w:rsidR="00D24B53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ого</w:t>
      </w:r>
      <w:r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проведени</w:t>
      </w:r>
      <w:r w:rsidR="00D24B53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71A15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ТАБ</w:t>
      </w:r>
      <w:r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D24B53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современных клинических рекомендациях по диагностике и лечению РЩЖ преимущества и недостатки различных видов </w:t>
      </w:r>
      <w:r w:rsidR="00571A15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цитологического исследования</w:t>
      </w:r>
      <w:r w:rsidR="00D24B53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 обозначены.</w:t>
      </w:r>
      <w:r w:rsidR="00A70081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Алгоритм выбора одного либо двух вариантов </w:t>
      </w:r>
      <w:r w:rsidR="00571A15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цитологии</w:t>
      </w:r>
      <w:r w:rsidR="00A70081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также </w:t>
      </w:r>
      <w:r w:rsidR="00571A15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отсутствует</w:t>
      </w:r>
      <w:r w:rsidR="00A70081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0A4CAF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Необходимость повторной </w:t>
      </w:r>
      <w:r w:rsidR="00571A15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цитологии</w:t>
      </w:r>
      <w:r w:rsidR="000A4CAF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приводит к отсрочиванию операции.</w:t>
      </w:r>
      <w:r w:rsidR="00515353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Тем не менее, </w:t>
      </w:r>
      <w:r w:rsidR="00571A15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цитологическое исследование после </w:t>
      </w:r>
      <w:r w:rsidR="00515353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ТАБ</w:t>
      </w:r>
      <w:r w:rsidR="00571A15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узла ЩЖ</w:t>
      </w:r>
      <w:r w:rsidR="00515353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наиболее информативным методом диагностики РЩЖ.</w:t>
      </w:r>
      <w:r w:rsidR="009F2D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Формально, при цитологическом заключении «фолликулярная опухоль» </w:t>
      </w:r>
      <w:r w:rsidR="009F2D1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требуется хирургическое лечение, хотя в части случаев</w:t>
      </w:r>
      <w:r w:rsidR="00C862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 совершенно ненужная операция: фолликулярной опухолью может быть и аденома, которая не требует хирургического лечения.</w:t>
      </w:r>
    </w:p>
    <w:p w14:paraId="508AF777" w14:textId="64704D08" w:rsidR="006E7DEF" w:rsidRPr="0017585B" w:rsidRDefault="00136495" w:rsidP="006E7DEF">
      <w:pPr>
        <w:shd w:val="clear" w:color="auto" w:fill="FFFFFF"/>
        <w:spacing w:after="100" w:line="360" w:lineRule="auto"/>
        <w:ind w:left="-284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758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Целью данной работы является</w:t>
      </w:r>
      <w:r w:rsidR="006E7DEF" w:rsidRPr="001758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усовершенствовани</w:t>
      </w:r>
      <w:r w:rsidR="00F6685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е</w:t>
      </w:r>
      <w:r w:rsidR="006E7DEF" w:rsidRPr="001758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алгоритма диагностики</w:t>
      </w:r>
      <w:r w:rsidR="00F66853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 рака щитовидной железы</w:t>
      </w:r>
      <w:r w:rsidR="006E7DEF" w:rsidRPr="001758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</w:p>
    <w:p w14:paraId="7E44638C" w14:textId="580DC41F" w:rsidR="006E7DEF" w:rsidRPr="0017585B" w:rsidRDefault="006E7DEF" w:rsidP="006E7DEF">
      <w:pPr>
        <w:shd w:val="clear" w:color="auto" w:fill="FFFFFF"/>
        <w:spacing w:after="100" w:line="360" w:lineRule="auto"/>
        <w:ind w:left="-284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758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Были поставлены задачи:</w:t>
      </w:r>
    </w:p>
    <w:p w14:paraId="6AE4CC39" w14:textId="5BA15755" w:rsidR="003A7117" w:rsidRPr="0017585B" w:rsidRDefault="006E7DEF" w:rsidP="003A7117">
      <w:pPr>
        <w:shd w:val="clear" w:color="auto" w:fill="FFFFFF"/>
        <w:tabs>
          <w:tab w:val="num" w:pos="720"/>
        </w:tabs>
        <w:spacing w:after="100" w:line="360" w:lineRule="auto"/>
        <w:ind w:lef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58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1</w:t>
      </w:r>
      <w:bookmarkStart w:id="4" w:name="_Hlk72694877"/>
      <w:r w:rsidRPr="0017585B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 xml:space="preserve">) </w:t>
      </w:r>
      <w:r w:rsidR="003A7117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Сравнить необходимость повторной биопсии при использовании стандартной и жидкостной </w:t>
      </w:r>
      <w:r w:rsidR="00571A15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цитологии</w:t>
      </w:r>
      <w:r w:rsidR="00DB27B9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667B8770" w14:textId="52C83463" w:rsidR="003A7117" w:rsidRPr="0017585B" w:rsidRDefault="003A7117" w:rsidP="003A7117">
      <w:pPr>
        <w:pStyle w:val="a3"/>
        <w:numPr>
          <w:ilvl w:val="0"/>
          <w:numId w:val="12"/>
        </w:numPr>
        <w:shd w:val="clear" w:color="auto" w:fill="FFFFFF"/>
        <w:spacing w:after="10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Сравнить диагностическую ценность стандартной и жидкостной </w:t>
      </w:r>
      <w:r w:rsidR="00571A15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цитологии.</w:t>
      </w:r>
    </w:p>
    <w:p w14:paraId="2C07C0B6" w14:textId="24198465" w:rsidR="003A7117" w:rsidRPr="0017585B" w:rsidRDefault="003A7117" w:rsidP="003A7117">
      <w:pPr>
        <w:pStyle w:val="a3"/>
        <w:numPr>
          <w:ilvl w:val="0"/>
          <w:numId w:val="12"/>
        </w:numPr>
        <w:shd w:val="clear" w:color="auto" w:fill="FFFFFF"/>
        <w:spacing w:after="10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Оценить взаимозаменяемость стандартной и жидкостной </w:t>
      </w:r>
      <w:r w:rsidR="00571A15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цитологии</w:t>
      </w:r>
      <w:r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2721E0B" w14:textId="43E2A91E" w:rsidR="00DB27B9" w:rsidRPr="0017585B" w:rsidRDefault="00DB27B9" w:rsidP="003A7117">
      <w:pPr>
        <w:pStyle w:val="a3"/>
        <w:numPr>
          <w:ilvl w:val="0"/>
          <w:numId w:val="12"/>
        </w:numPr>
        <w:shd w:val="clear" w:color="auto" w:fill="FFFFFF"/>
        <w:spacing w:after="10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Сравнить эффективность использования одного из методов (стандартного либо жидкостного) и двух методов одновременно.</w:t>
      </w:r>
    </w:p>
    <w:bookmarkEnd w:id="4"/>
    <w:p w14:paraId="697EBCB0" w14:textId="77777777" w:rsidR="004F102C" w:rsidRPr="0017585B" w:rsidRDefault="004F102C" w:rsidP="004F102C">
      <w:pPr>
        <w:pStyle w:val="a3"/>
        <w:shd w:val="clear" w:color="auto" w:fill="FFFFFF"/>
        <w:spacing w:after="10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2AC92834" w14:textId="415195EA" w:rsidR="00136495" w:rsidRPr="0017585B" w:rsidRDefault="00A70081" w:rsidP="003A7117">
      <w:pPr>
        <w:shd w:val="clear" w:color="auto" w:fill="FFFFFF"/>
        <w:spacing w:after="100" w:line="360" w:lineRule="auto"/>
        <w:ind w:lef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Практическое значение работы:</w:t>
      </w:r>
    </w:p>
    <w:p w14:paraId="71C598BC" w14:textId="1B12B015" w:rsidR="00AD2100" w:rsidRPr="0017585B" w:rsidRDefault="00136495" w:rsidP="00A70081">
      <w:pPr>
        <w:shd w:val="clear" w:color="auto" w:fill="FFFFFF"/>
        <w:spacing w:after="100" w:line="360" w:lineRule="auto"/>
        <w:ind w:lef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 w:rsidR="00332952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исследовании, основанном на анализе данных обследования пациентов одного из хирургических стационаров Санкт-Петербурга,</w:t>
      </w:r>
      <w:r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произведена </w:t>
      </w:r>
      <w:r w:rsidR="00756A3D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комплексная </w:t>
      </w:r>
      <w:r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сравнительная оценка качества </w:t>
      </w:r>
      <w:r w:rsidR="00A70081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диагностики РЩЖ с помощью одного и нескольких видов </w:t>
      </w:r>
      <w:r w:rsidR="00571A15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цитологического исследования</w:t>
      </w:r>
      <w:r w:rsidR="00A70081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F1362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Предметом исследования стали истории болезней обследованных пациентов.</w:t>
      </w:r>
      <w:r w:rsidR="00A70081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Результаты работы могут применяться в практической работе хирургических отделений стационаров и амбулаторно-поликлинических учреждений.</w:t>
      </w:r>
    </w:p>
    <w:p w14:paraId="01771F55" w14:textId="094A2C82" w:rsidR="00A70081" w:rsidRPr="0017585B" w:rsidRDefault="00A70081" w:rsidP="00A70081">
      <w:pPr>
        <w:spacing w:after="0" w:line="360" w:lineRule="auto"/>
        <w:ind w:lef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В настоящее время к</w:t>
      </w:r>
      <w:r w:rsidRPr="0017585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ачество жизни больных является стандартным критерием эффективности лечебных мероприятий. Под «качеством жизни» подразумевается степень удовлетворенности больного своим физическим, психическим состоянием и социальным функционированием. Успехи, достигнутые в этой области, пока не столь значительны. </w:t>
      </w:r>
      <w:r w:rsidR="009F2D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К сожалению, при оценке необходимости хирургического лечения говорят не о качестве жизни, а о </w:t>
      </w:r>
      <w:r w:rsidR="009F2D1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выживаемости. Так, дискутабельной остается необходимость удаления папиллярного РЩЖ. </w:t>
      </w:r>
    </w:p>
    <w:p w14:paraId="51F9BDEB" w14:textId="77777777" w:rsidR="00A70081" w:rsidRPr="0017585B" w:rsidRDefault="00A70081" w:rsidP="00A70081">
      <w:pPr>
        <w:spacing w:after="0" w:line="360" w:lineRule="auto"/>
        <w:ind w:left="-284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 w:rsidRPr="0017585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Вероятно, довольно значительное влияние на качество жизни и прогноз больных с РЩЖ будет оказываться за счёт более качественной и достоверной диагностики.</w:t>
      </w:r>
    </w:p>
    <w:p w14:paraId="3283B302" w14:textId="77777777" w:rsidR="00A70081" w:rsidRPr="0017585B" w:rsidRDefault="00A70081" w:rsidP="00A70081">
      <w:pPr>
        <w:shd w:val="clear" w:color="auto" w:fill="FFFFFF"/>
        <w:spacing w:after="100" w:line="360" w:lineRule="auto"/>
        <w:ind w:left="-284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E5EB3A7" w14:textId="77777777" w:rsidR="00F41227" w:rsidRPr="0017585B" w:rsidRDefault="00F41227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</w:pPr>
      <w:r w:rsidRPr="0017585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14:paraId="42DF4306" w14:textId="6C6A8AE0" w:rsidR="00D82982" w:rsidRPr="007648C5" w:rsidRDefault="00D82982" w:rsidP="0017585B">
      <w:pPr>
        <w:pStyle w:val="1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5" w:name="_Toc72591829"/>
      <w:r w:rsidRPr="007648C5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Глава 1. Обзор литературы</w:t>
      </w:r>
      <w:bookmarkEnd w:id="5"/>
    </w:p>
    <w:p w14:paraId="0A1B15C0" w14:textId="3227B9AA" w:rsidR="00D82982" w:rsidRPr="007648C5" w:rsidRDefault="00F41227" w:rsidP="0017585B">
      <w:pPr>
        <w:pStyle w:val="2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6" w:name="_Toc72591830"/>
      <w:r w:rsidRPr="007648C5">
        <w:rPr>
          <w:rFonts w:ascii="Times New Roman" w:hAnsi="Times New Roman" w:cs="Times New Roman"/>
          <w:b/>
          <w:bCs/>
          <w:color w:val="auto"/>
          <w:sz w:val="28"/>
          <w:szCs w:val="28"/>
        </w:rPr>
        <w:t>Анатомия щитовидной железы</w:t>
      </w:r>
      <w:bookmarkEnd w:id="6"/>
    </w:p>
    <w:p w14:paraId="3294DA22" w14:textId="25678D65" w:rsidR="008351D4" w:rsidRPr="0017585B" w:rsidRDefault="004C1CBE" w:rsidP="008351D4">
      <w:pPr>
        <w:shd w:val="clear" w:color="auto" w:fill="FFFFFF"/>
        <w:spacing w:before="84" w:after="251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Щитовидная железа, </w:t>
      </w: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/>
        </w:rPr>
        <w:t>glandula</w:t>
      </w: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/>
        </w:rPr>
        <w:t>thyroidea</w:t>
      </w: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, расположена в передней области шеи, на уровне щитовидного хряща гортани. ЩЖ состоит из двух долей: левой и правой, которые соединены перешейком</w:t>
      </w:r>
      <w:r w:rsidR="008351D4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, в</w:t>
      </w: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некоторых случаях</w:t>
      </w:r>
      <w:r w:rsidR="008351D4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перешеек отсутствует. В трети случаев от него отходит вверх длинный узкий отросток — пирамидальная доля. Перешеек находится спереди первых двух колец трахеи. С наружной стороны к долям примыкает сосудисто-нервный пучок шеи.</w:t>
      </w:r>
    </w:p>
    <w:p w14:paraId="0D65A669" w14:textId="3ADBA5D2" w:rsidR="005C31C9" w:rsidRPr="0017585B" w:rsidRDefault="005C31C9" w:rsidP="005C31C9">
      <w:pPr>
        <w:shd w:val="clear" w:color="auto" w:fill="FFFFFF"/>
        <w:spacing w:before="84" w:after="251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Спереди щитовидная железа прикрыта мышцами, лежащими ниже подъязычной кости, а также поверхностным и предтрахеальным листками собственной фасции шеи и париетальной пластинкой внутришейной фасции. Железа имеет наружную — фасциальную капсулу и внутреннюю соединительнотканную — собственную капсулу. Между капсулами находится рыхлая клетчатка, сосуды и нервы, а на задней поверхности — околощитовидные железы. Тонкая фиброзно-эластическая внутренняя фиброзная капсула отдает внутрь железы перегородки — трабекулы, в толще которых проходят нервы, кровеносные и лимфатические сосуды. Эти перегородки составляют строму, и разделяют железу на дольки.</w:t>
      </w:r>
    </w:p>
    <w:p w14:paraId="10A82559" w14:textId="2E4ACCE5" w:rsidR="005C31C9" w:rsidRPr="0017585B" w:rsidRDefault="005C31C9" w:rsidP="005C31C9">
      <w:pPr>
        <w:shd w:val="clear" w:color="auto" w:fill="FFFFFF"/>
        <w:spacing w:before="84" w:after="251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Паренхима состоит из фолликулов, заполненных своеобразной густой массой — коллоидом, обладающим высокой гормональной активностью</w:t>
      </w:r>
      <w:r w:rsidR="00CF4B65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[</w:t>
      </w:r>
      <w:r w:rsidR="0012118E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6</w:t>
      </w:r>
      <w:r w:rsidR="00CF4B65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]</w:t>
      </w: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47B72725" w14:textId="65E2D5DA" w:rsidR="0087761A" w:rsidRPr="0017585B" w:rsidRDefault="0087761A" w:rsidP="005C31C9">
      <w:pPr>
        <w:shd w:val="clear" w:color="auto" w:fill="FFFFFF"/>
        <w:spacing w:before="84" w:after="251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При выполнении операций, связанных с </w:t>
      </w:r>
      <w:r w:rsidR="000362ED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заболеваниями щитовидной железы, особую роль играет знание клинической анатомии возвратного гортанного нерва, </w:t>
      </w:r>
      <w:r w:rsidR="000362ED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/>
        </w:rPr>
        <w:t>n</w:t>
      </w:r>
      <w:r w:rsidR="000362ED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r w:rsidR="000362ED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/>
        </w:rPr>
        <w:t>laryngeus</w:t>
      </w:r>
      <w:r w:rsidR="000362ED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0362ED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/>
        </w:rPr>
        <w:t>recurrens</w:t>
      </w:r>
      <w:r w:rsidR="000362ED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 Его наружная ветвь вступает в гортань в пределах стерно-щито-гортанного треугольника, известного под названием пространство Рива (</w:t>
      </w:r>
      <w:r w:rsidR="000362ED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/>
        </w:rPr>
        <w:t>space</w:t>
      </w:r>
      <w:r w:rsidR="000362ED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0362ED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/>
        </w:rPr>
        <w:t>of</w:t>
      </w:r>
      <w:r w:rsidR="000362ED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0362ED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en-US"/>
        </w:rPr>
        <w:t>Reeve</w:t>
      </w:r>
      <w:r w:rsidR="000362ED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), которое ограничено грудинощитовидной мышцей, нижним констриктором глотки, перстне-щитовидной мышцей и верхним полюсом ЩЖ.</w:t>
      </w:r>
      <w:r w:rsidR="00CF4B65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При повреждении возвратной ветви нижнего </w:t>
      </w:r>
      <w:r w:rsidR="00CF4B65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lastRenderedPageBreak/>
        <w:t>гортанного нерва возможен парез либо паралич гортани, требующий проведения трахеостомии</w:t>
      </w:r>
      <w:r w:rsidR="0012118E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[7]</w:t>
      </w:r>
      <w:r w:rsidR="00CF4B65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120925E1" w14:textId="77777777" w:rsidR="00FB2871" w:rsidRPr="0017585B" w:rsidRDefault="000362ED" w:rsidP="005C31C9">
      <w:pPr>
        <w:shd w:val="clear" w:color="auto" w:fill="FFFFFF"/>
        <w:spacing w:before="84" w:after="251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Повреждение наружной ветви верхнего гортанного нерва при операциях на щитовидной железе приводит к катастрофическим последствиям для пациентов, </w:t>
      </w:r>
      <w:r w:rsidR="00CF4B65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голос которых является основой их профессии</w:t>
      </w:r>
      <w:r w:rsidR="0012118E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 [8]</w:t>
      </w:r>
      <w:r w:rsidR="00CF4B65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</w:p>
    <w:p w14:paraId="66D3D34D" w14:textId="0132325B" w:rsidR="00FB2871" w:rsidRPr="0017585B" w:rsidRDefault="00FB2871" w:rsidP="005C31C9">
      <w:pPr>
        <w:shd w:val="clear" w:color="auto" w:fill="FFFFFF"/>
        <w:spacing w:before="84" w:after="251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Возможно атипичное расположение двигательной ветви гортанного нерва, так называемый невозвратный нижний гортанный нерв; в этом случае нижний гортанный нерв отходит от блуждающего нерва на уровне гортани [9]. Атипичное расположение нерва повышает риск его повреждения при тракции щитовидной железы или лимфодиссекции.</w:t>
      </w:r>
    </w:p>
    <w:p w14:paraId="36B9DACF" w14:textId="3D2EBD03" w:rsidR="000362ED" w:rsidRPr="0017585B" w:rsidRDefault="001E7773" w:rsidP="005C31C9">
      <w:pPr>
        <w:shd w:val="clear" w:color="auto" w:fill="FFFFFF"/>
        <w:spacing w:before="84" w:after="251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Повреждение двигательных ветвей гортанных нервов во время операций на щитовидной железе значимо снижается при использован</w:t>
      </w:r>
      <w:r w:rsidR="009932D2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и</w:t>
      </w: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и интраоперационного нейромониторинга [</w:t>
      </w:r>
      <w:r w:rsidR="009932D2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10</w:t>
      </w:r>
      <w:r w:rsidR="00FB2871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-11</w:t>
      </w: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]</w:t>
      </w:r>
      <w:r w:rsidR="009932D2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4515DDE0" w14:textId="3BD929F3" w:rsidR="00623146" w:rsidRPr="0017585B" w:rsidRDefault="00AC3A7B" w:rsidP="005C31C9">
      <w:pPr>
        <w:shd w:val="clear" w:color="auto" w:fill="FFFFFF"/>
        <w:spacing w:before="84" w:after="251" w:line="36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t>Возможно эктопическое расположение щитовидной железы, в том числе в переднем средостении [12].</w:t>
      </w:r>
    </w:p>
    <w:p w14:paraId="0D6A234E" w14:textId="30D5B81A" w:rsidR="00AC3A7B" w:rsidRPr="0017585B" w:rsidRDefault="00623146" w:rsidP="00623146">
      <w:pP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</w:rPr>
        <w:br w:type="page"/>
      </w:r>
    </w:p>
    <w:p w14:paraId="6A02C744" w14:textId="78CF5C86" w:rsidR="007149E1" w:rsidRDefault="007149E1" w:rsidP="0017585B">
      <w:pPr>
        <w:pStyle w:val="2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7" w:name="_Toc72591831"/>
      <w:r w:rsidRPr="007648C5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Рак щитовидной железы</w:t>
      </w:r>
      <w:bookmarkEnd w:id="7"/>
    </w:p>
    <w:p w14:paraId="461D883A" w14:textId="77777777" w:rsidR="007648C5" w:rsidRPr="007648C5" w:rsidRDefault="007648C5" w:rsidP="007648C5"/>
    <w:p w14:paraId="57193F5E" w14:textId="40F57E1C" w:rsidR="00040D2E" w:rsidRDefault="005C31C9" w:rsidP="005C31C9">
      <w:pPr>
        <w:pStyle w:val="a3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17585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Рак щитовидной железы (РЩЖ) – это злокачественная опухоль, развивающаяся из железистого эпителия щитовидной железы </w:t>
      </w:r>
      <w:r w:rsidR="00195AA4" w:rsidRPr="0017585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[13]</w:t>
      </w:r>
      <w:r w:rsidRPr="0017585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Стандартизованные показатели заболеваемости РЩЖ в РФ в 2015 году среди мужчин составляют 1,97 на 100 тыс. населения, среди женщин - 8,38 на 100 тыс. населения, а показатели смертности - 0,39 и 0,41 на 100 тыс. соответственно. Чаще всего РЩЖ протекает бессимптомно, с чем связан высокий процент случаев поздней диагностики данного заболевания</w:t>
      </w:r>
      <w:r w:rsidR="00C40FD6" w:rsidRPr="0017585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[14]</w:t>
      </w:r>
      <w:r w:rsidRPr="0017585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Другие авторы видят причину неуклонного роста заболеваемости РЩЖ </w:t>
      </w:r>
      <w:r w:rsidR="00195AA4" w:rsidRPr="0017585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в</w:t>
      </w:r>
      <w:r w:rsidRPr="0017585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ухудшени</w:t>
      </w:r>
      <w:r w:rsidR="00195AA4" w:rsidRPr="0017585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Pr="0017585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экологической обстановки и развити</w:t>
      </w:r>
      <w:r w:rsidR="00195AA4" w:rsidRPr="0017585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</w:t>
      </w:r>
      <w:r w:rsidRPr="0017585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диагностических методов </w:t>
      </w:r>
      <w:r w:rsidR="00195AA4" w:rsidRPr="0017585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[</w:t>
      </w:r>
      <w:r w:rsidR="00C40FD6" w:rsidRPr="0017585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15</w:t>
      </w:r>
      <w:r w:rsidR="00195AA4" w:rsidRPr="0017585B"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].</w:t>
      </w:r>
    </w:p>
    <w:p w14:paraId="24F3CD24" w14:textId="77777777" w:rsidR="00040D2E" w:rsidRDefault="00040D2E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shd w:val="clear" w:color="auto" w:fill="FFFFFF"/>
        </w:rPr>
        <w:br w:type="page"/>
      </w:r>
    </w:p>
    <w:p w14:paraId="684F301C" w14:textId="7DD46697" w:rsidR="005C31C9" w:rsidRPr="007648C5" w:rsidRDefault="00040D2E" w:rsidP="00040D2E">
      <w:pPr>
        <w:pStyle w:val="3"/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</w:pPr>
      <w:bookmarkStart w:id="8" w:name="_Toc72591832"/>
      <w:r w:rsidRPr="007648C5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lastRenderedPageBreak/>
        <w:t>История лечения рака щитовидной железы</w:t>
      </w:r>
      <w:bookmarkEnd w:id="8"/>
    </w:p>
    <w:p w14:paraId="01719581" w14:textId="53F91D7D" w:rsidR="00B05FCE" w:rsidRDefault="00B05FCE">
      <w:pPr>
        <w:rPr>
          <w:rFonts w:ascii="Times New Roman" w:eastAsiaTheme="majorEastAsia" w:hAnsi="Times New Roman" w:cs="Times New Roman"/>
          <w:sz w:val="24"/>
          <w:szCs w:val="24"/>
          <w:shd w:val="clear" w:color="auto" w:fill="FFFFFF"/>
        </w:rPr>
      </w:pPr>
    </w:p>
    <w:p w14:paraId="6083241C" w14:textId="49F423FD" w:rsidR="00040D2E" w:rsidRPr="007648C5" w:rsidRDefault="00040D2E" w:rsidP="007648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48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1811 году в Шотландии </w:t>
      </w:r>
      <w:r w:rsidR="007648C5" w:rsidRPr="007648C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</w:t>
      </w:r>
      <w:r w:rsidR="007648C5" w:rsidRPr="007648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7648C5" w:rsidRPr="007648C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Burns</w:t>
      </w:r>
      <w:r w:rsidRPr="007648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сообщ</w:t>
      </w:r>
      <w:r w:rsidR="007648C5" w:rsidRPr="007648C5">
        <w:rPr>
          <w:rFonts w:ascii="Times New Roman" w:hAnsi="Times New Roman" w:cs="Times New Roman"/>
          <w:sz w:val="28"/>
          <w:szCs w:val="28"/>
          <w:shd w:val="clear" w:color="auto" w:fill="FFFFFF"/>
        </w:rPr>
        <w:t>ил</w:t>
      </w:r>
      <w:r w:rsidRPr="007648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 небольшом болезненном увеличении щитовидной железы каменистой плотности</w:t>
      </w:r>
      <w:r w:rsidR="007648C5" w:rsidRPr="007648C5">
        <w:rPr>
          <w:rFonts w:ascii="Times New Roman" w:hAnsi="Times New Roman" w:cs="Times New Roman"/>
          <w:sz w:val="28"/>
          <w:szCs w:val="28"/>
          <w:shd w:val="clear" w:color="auto" w:fill="FFFFFF"/>
        </w:rPr>
        <w:t>, что считается первым упоминаем РЩЖ</w:t>
      </w:r>
      <w:r w:rsidR="007648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648C5" w:rsidRPr="007648C5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7648C5">
        <w:rPr>
          <w:rFonts w:ascii="Times New Roman" w:hAnsi="Times New Roman" w:cs="Times New Roman"/>
          <w:sz w:val="28"/>
          <w:szCs w:val="28"/>
          <w:shd w:val="clear" w:color="auto" w:fill="FFFFFF"/>
        </w:rPr>
        <w:t>16</w:t>
      </w:r>
      <w:r w:rsidR="007648C5" w:rsidRPr="007648C5">
        <w:rPr>
          <w:rFonts w:ascii="Times New Roman" w:hAnsi="Times New Roman" w:cs="Times New Roman"/>
          <w:sz w:val="28"/>
          <w:szCs w:val="28"/>
          <w:shd w:val="clear" w:color="auto" w:fill="FFFFFF"/>
        </w:rPr>
        <w:t>].</w:t>
      </w:r>
    </w:p>
    <w:p w14:paraId="57C0E06D" w14:textId="40CF9EAE" w:rsidR="007648C5" w:rsidRDefault="007648C5" w:rsidP="007648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648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</w:t>
      </w:r>
      <w:r w:rsidRPr="007648C5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XIX</w:t>
      </w:r>
      <w:r w:rsidRPr="007648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веке в Европе выживаемость после операций на ЩЖ была невысокой: это неудивительно, ведь заместительная гормональная терапия не проводилась, наличие отдаленных метастазов не определялось.</w:t>
      </w:r>
    </w:p>
    <w:p w14:paraId="780749E8" w14:textId="78D6A75D" w:rsidR="007648C5" w:rsidRDefault="007648C5" w:rsidP="007648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Длительное время диагноз РЩЖ устанавливался на поздних стадиях, когда были отдаленные метастазы. Основной причиной смерти при РЩЖ было удушье. Иногда после удаления ЩЖ развивалась микседема.</w:t>
      </w:r>
    </w:p>
    <w:p w14:paraId="5DDF9A9D" w14:textId="5A7DAC7F" w:rsidR="00902A3F" w:rsidRDefault="00902A3F" w:rsidP="007648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Присоединение инфекции после операции и длительно заживающие раны считались небольшой платой за облегчение дыхания и глотания.</w:t>
      </w:r>
    </w:p>
    <w:p w14:paraId="224F61CD" w14:textId="1C4269FA" w:rsidR="005834B2" w:rsidRPr="005834B2" w:rsidRDefault="005834B2" w:rsidP="005834B2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1880-1890гг. активно исследовалась послеоперационная тетания у больных, которым была удалена ЩЖ. Открытие эпителиальных телец (околощитовидных желез) у человека, а затем </w:t>
      </w:r>
      <w:r w:rsidR="004578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– понимание, что тетания вызывается удалением не щитовидной железы, а эпителиальных телец, послужило толчком к </w:t>
      </w:r>
      <w:r w:rsidR="006054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мысли об их </w:t>
      </w:r>
      <w:r w:rsidR="0045789C">
        <w:rPr>
          <w:rFonts w:ascii="Times New Roman" w:hAnsi="Times New Roman" w:cs="Times New Roman"/>
          <w:sz w:val="28"/>
          <w:szCs w:val="28"/>
          <w:shd w:val="clear" w:color="auto" w:fill="FFFFFF"/>
        </w:rPr>
        <w:t>реимплантаци</w:t>
      </w:r>
      <w:r w:rsidR="00605483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 w:rsidR="0045789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Впервые успешная реимплантация околощитовидных желез была проведена </w:t>
      </w:r>
      <w:r w:rsidR="00EC1DBE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45789C">
        <w:rPr>
          <w:rFonts w:ascii="Times New Roman" w:hAnsi="Times New Roman" w:cs="Times New Roman"/>
          <w:sz w:val="28"/>
          <w:szCs w:val="28"/>
          <w:shd w:val="clear" w:color="auto" w:fill="FFFFFF"/>
        </w:rPr>
        <w:t>А. Эйзел</w:t>
      </w:r>
      <w:r w:rsidR="0078049F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45789C">
        <w:rPr>
          <w:rFonts w:ascii="Times New Roman" w:hAnsi="Times New Roman" w:cs="Times New Roman"/>
          <w:sz w:val="28"/>
          <w:szCs w:val="28"/>
          <w:shd w:val="clear" w:color="auto" w:fill="FFFFFF"/>
        </w:rPr>
        <w:t>бергом в 1890 году</w:t>
      </w:r>
      <w:r w:rsidR="00C9243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C92433" w:rsidRPr="00C92433">
        <w:rPr>
          <w:rFonts w:ascii="Times New Roman" w:hAnsi="Times New Roman" w:cs="Times New Roman"/>
          <w:sz w:val="28"/>
          <w:szCs w:val="28"/>
          <w:shd w:val="clear" w:color="auto" w:fill="FFFFFF"/>
        </w:rPr>
        <w:t>[17]</w:t>
      </w:r>
      <w:r w:rsidR="0045789C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3DB5B18F" w14:textId="02DA955C" w:rsidR="00FC7390" w:rsidRDefault="00FC7390" w:rsidP="007648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А. </w:t>
      </w:r>
      <w:r w:rsidR="007E5C8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А.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Эйзел</w:t>
      </w:r>
      <w:r w:rsidR="007E5C8C">
        <w:rPr>
          <w:rFonts w:ascii="Times New Roman" w:hAnsi="Times New Roman" w:cs="Times New Roman"/>
          <w:sz w:val="28"/>
          <w:szCs w:val="28"/>
          <w:shd w:val="clear" w:color="auto" w:fill="FFFFFF"/>
        </w:rPr>
        <w:t>сб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ерг</w:t>
      </w:r>
      <w:r w:rsidR="0078049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</w:t>
      </w:r>
      <w:r w:rsidR="0078049F" w:rsidRPr="0078049F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 xml:space="preserve">приложение </w:t>
      </w:r>
      <w:r w:rsidR="000C4E53">
        <w:rPr>
          <w:rFonts w:ascii="Times New Roman" w:hAnsi="Times New Roman" w:cs="Times New Roman"/>
          <w:i/>
          <w:iCs/>
          <w:sz w:val="28"/>
          <w:szCs w:val="28"/>
          <w:shd w:val="clear" w:color="auto" w:fill="FFFFFF"/>
        </w:rPr>
        <w:t>3</w:t>
      </w:r>
      <w:r w:rsidR="0078049F">
        <w:rPr>
          <w:rFonts w:ascii="Times New Roman" w:hAnsi="Times New Roman" w:cs="Times New Roman"/>
          <w:sz w:val="28"/>
          <w:szCs w:val="28"/>
          <w:shd w:val="clear" w:color="auto" w:fill="FFFFFF"/>
        </w:rPr>
        <w:t>)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, ассистент Т. Бильрота, в 1894 году доложил о случае микседемы после удаления РЩЖ, которая прошла после роста отдаленного метастаза РЩЖ. Тогда возникло предположение о гормональной активности метастазов РЩЖ.</w:t>
      </w:r>
    </w:p>
    <w:p w14:paraId="76362140" w14:textId="0114A8D9" w:rsidR="00C92433" w:rsidRPr="009B7CBD" w:rsidRDefault="00C92433" w:rsidP="00D135F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 больных, которым была удалена ЩЖ, проявлялись физические и личностные изменения: развивалась кахексия, другие признаки были похожи на детский кретинизм и микседему у взрослых.</w:t>
      </w:r>
      <w:r w:rsidR="00EC1DB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135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1888 году </w:t>
      </w:r>
      <w:r w:rsidR="00D135F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F</w:t>
      </w:r>
      <w:r w:rsidR="00D135F0" w:rsidRPr="00D135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D135F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Semon</w:t>
      </w:r>
      <w:r w:rsidR="00D135F0" w:rsidRPr="00D135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135F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установил, что кахексия, микседема и кретинизм сочетаются с отсутствием либо недоразвитием щитовидной железы</w:t>
      </w:r>
      <w:r w:rsidR="00D135F0" w:rsidRPr="00D135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[18]</w:t>
      </w:r>
      <w:r w:rsidR="00D135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Эти данные, а также результаты экспериментов по удалению щитовидной железы у животных </w:t>
      </w:r>
      <w:r w:rsidR="00D135F0" w:rsidRPr="00D135F0">
        <w:rPr>
          <w:rFonts w:ascii="Times New Roman" w:hAnsi="Times New Roman" w:cs="Times New Roman"/>
          <w:sz w:val="28"/>
          <w:szCs w:val="28"/>
          <w:shd w:val="clear" w:color="auto" w:fill="FFFFFF"/>
        </w:rPr>
        <w:t>[19]</w:t>
      </w:r>
      <w:r w:rsidR="00D135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привели </w:t>
      </w:r>
      <w:r w:rsidR="00605483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D135F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V</w:t>
      </w:r>
      <w:r w:rsidR="00D135F0" w:rsidRPr="00D135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D135F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Horsley</w:t>
      </w:r>
      <w:r w:rsidR="00D135F0" w:rsidRPr="00D135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135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к мысли, что можно впрыскивать экстракт ЩЖ больным с удаленной щитовидной железой. </w:t>
      </w:r>
      <w:r w:rsidR="00D135F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G</w:t>
      </w:r>
      <w:r w:rsidR="00D135F0" w:rsidRPr="00D135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135F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Murrey</w:t>
      </w:r>
      <w:r w:rsidR="00D135F0" w:rsidRPr="00D135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D135F0">
        <w:rPr>
          <w:rFonts w:ascii="Times New Roman" w:hAnsi="Times New Roman" w:cs="Times New Roman"/>
          <w:sz w:val="28"/>
          <w:szCs w:val="28"/>
          <w:shd w:val="clear" w:color="auto" w:fill="FFFFFF"/>
        </w:rPr>
        <w:t>последовал его совету и наблюдал полное выздоровление пациента</w:t>
      </w:r>
      <w:r w:rsidR="006054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605483" w:rsidRPr="00605483">
        <w:rPr>
          <w:rFonts w:ascii="Times New Roman" w:hAnsi="Times New Roman" w:cs="Times New Roman"/>
          <w:sz w:val="28"/>
          <w:szCs w:val="28"/>
          <w:shd w:val="clear" w:color="auto" w:fill="FFFFFF"/>
        </w:rPr>
        <w:t>[20-21]</w:t>
      </w:r>
      <w:r w:rsidR="00D135F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Позже было установлено, что экстракт щитовидной железы можно принимать внутрь. Это открытие сделал </w:t>
      </w:r>
      <w:r w:rsidR="00605483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D135F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</w:t>
      </w:r>
      <w:r w:rsidR="00D135F0" w:rsidRPr="009B7C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D135F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</w:t>
      </w:r>
      <w:r w:rsidR="00D135F0" w:rsidRPr="009B7CB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D135F0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Dunhill</w:t>
      </w:r>
      <w:r w:rsidR="00D135F0" w:rsidRPr="009B7CBD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14:paraId="0AEB2978" w14:textId="4613F935" w:rsidR="00A015E0" w:rsidRDefault="00A015E0" w:rsidP="007648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L</w:t>
      </w:r>
      <w:r w:rsidRPr="00A015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Craver</w:t>
      </w:r>
      <w:r w:rsidRPr="00A015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был приверженцем удаления всех «подозрительных» узлов ЩЖ. Его можно понять: отсутствие ультразвуковой диагностики требовало соблюдать онконастороженность.</w:t>
      </w:r>
    </w:p>
    <w:p w14:paraId="074C445E" w14:textId="2329DBF6" w:rsidR="00A015E0" w:rsidRDefault="00A015E0" w:rsidP="007648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Долгое время классификация РЩЖ была сложной и противоречивой </w:t>
      </w:r>
      <w:r w:rsidRPr="00A015E0">
        <w:rPr>
          <w:rFonts w:ascii="Times New Roman" w:hAnsi="Times New Roman" w:cs="Times New Roman"/>
          <w:sz w:val="28"/>
          <w:szCs w:val="28"/>
          <w:shd w:val="clear" w:color="auto" w:fill="FFFFFF"/>
        </w:rPr>
        <w:t>[</w:t>
      </w:r>
      <w:r w:rsidR="006F18E5" w:rsidRPr="006F18E5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="00605483" w:rsidRPr="00605483">
        <w:rPr>
          <w:rFonts w:ascii="Times New Roman" w:hAnsi="Times New Roman" w:cs="Times New Roman"/>
          <w:sz w:val="28"/>
          <w:szCs w:val="28"/>
          <w:shd w:val="clear" w:color="auto" w:fill="FFFFFF"/>
        </w:rPr>
        <w:t>2</w:t>
      </w:r>
      <w:r w:rsidRPr="00A015E0">
        <w:rPr>
          <w:rFonts w:ascii="Times New Roman" w:hAnsi="Times New Roman" w:cs="Times New Roman"/>
          <w:sz w:val="28"/>
          <w:szCs w:val="28"/>
          <w:shd w:val="clear" w:color="auto" w:fill="FFFFFF"/>
        </w:rPr>
        <w:t>]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Ясность внес американский врач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Allan</w:t>
      </w:r>
      <w:r w:rsidRPr="00A015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Graham</w:t>
      </w:r>
      <w:r w:rsidRPr="00A015E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выделивший три типа тиреоидных опухолей.</w:t>
      </w:r>
      <w:r w:rsidR="007E4CF5" w:rsidRPr="007E4C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27F893F2" w14:textId="7A990B6C" w:rsidR="007E4CF5" w:rsidRPr="00954938" w:rsidRDefault="007E4CF5" w:rsidP="007648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 первой половине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XX</w:t>
      </w:r>
      <w:r w:rsidRPr="007E4CF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века внимания привекли так называемые «абберантные опухоли» ЩЖ, которые, как оказалось последствии, являлись регионарными метастазами </w:t>
      </w:r>
      <w:r w:rsidR="00714A6E">
        <w:rPr>
          <w:rFonts w:ascii="Times New Roman" w:hAnsi="Times New Roman" w:cs="Times New Roman"/>
          <w:sz w:val="28"/>
          <w:szCs w:val="28"/>
          <w:shd w:val="clear" w:color="auto" w:fill="FFFFFF"/>
        </w:rPr>
        <w:t>папиллярного РЩЖ.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14A6E">
        <w:rPr>
          <w:rFonts w:ascii="Times New Roman" w:hAnsi="Times New Roman" w:cs="Times New Roman"/>
          <w:sz w:val="28"/>
          <w:szCs w:val="28"/>
          <w:shd w:val="clear" w:color="auto" w:fill="FFFFFF"/>
        </w:rPr>
        <w:t>Фактически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в то время начала выполняться тиреоидэктомия с центральной лимфаденэктомией. </w:t>
      </w:r>
      <w:r w:rsidR="009549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Иссечение прилежащих лимфатических узлов предложили </w:t>
      </w:r>
      <w:r w:rsidR="0095493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W</w:t>
      </w:r>
      <w:r w:rsidR="00954938" w:rsidRPr="009549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95493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King</w:t>
      </w:r>
      <w:r w:rsidR="00954938" w:rsidRPr="009549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549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</w:t>
      </w:r>
      <w:r w:rsidR="00954938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95493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J</w:t>
      </w:r>
      <w:r w:rsidR="00954938" w:rsidRPr="009549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954938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Pemberton</w:t>
      </w:r>
      <w:r w:rsidR="00954938">
        <w:rPr>
          <w:rFonts w:ascii="Times New Roman" w:hAnsi="Times New Roman" w:cs="Times New Roman"/>
          <w:sz w:val="28"/>
          <w:szCs w:val="28"/>
          <w:shd w:val="clear" w:color="auto" w:fill="FFFFFF"/>
        </w:rPr>
        <w:t>, которые установили, что даже мелкие опухоли ЩЖ могут давать регионарные и отдаленные метастазы.</w:t>
      </w:r>
    </w:p>
    <w:p w14:paraId="09E411A8" w14:textId="7E7F8AF7" w:rsidR="00714A6E" w:rsidRPr="00714A6E" w:rsidRDefault="00714A6E" w:rsidP="007648C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T</w:t>
      </w:r>
      <w:r w:rsidRPr="00714A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</w:t>
      </w:r>
      <w:r w:rsidRPr="00714A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Dunhill</w:t>
      </w:r>
      <w:r w:rsidRPr="00714A6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стремился оперировать всех больных с РЩЖ, в том числе с запущенными формами, для чего иногда прибегал к стернотомии. В период 1925-1935гг.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Dunhill</w:t>
      </w:r>
      <w:r w:rsidRPr="0095493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применил </w:t>
      </w:r>
      <w:r w:rsidR="00954938">
        <w:rPr>
          <w:rFonts w:ascii="Times New Roman" w:hAnsi="Times New Roman" w:cs="Times New Roman"/>
          <w:sz w:val="28"/>
          <w:szCs w:val="28"/>
          <w:shd w:val="clear" w:color="auto" w:fill="FFFFFF"/>
        </w:rPr>
        <w:t>лучевую терапию у 14 больных с РЩЖ и получил «удивительно хороший результат».</w:t>
      </w:r>
    </w:p>
    <w:p w14:paraId="24043406" w14:textId="32E24707" w:rsidR="00040D2E" w:rsidRPr="007648C5" w:rsidRDefault="00790A61" w:rsidP="007648C5">
      <w:pPr>
        <w:spacing w:line="360" w:lineRule="auto"/>
        <w:rPr>
          <w:rFonts w:ascii="Times New Roman" w:eastAsiaTheme="majorEastAsia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C</w:t>
      </w:r>
      <w:r w:rsidRPr="00790A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1942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года в США, а затем и в Англии начала применяться радиойодтерапия.</w:t>
      </w:r>
      <w:r w:rsidR="00040D2E" w:rsidRPr="007648C5">
        <w:rPr>
          <w:rFonts w:ascii="Times New Roman" w:hAnsi="Times New Roman" w:cs="Times New Roman"/>
          <w:sz w:val="28"/>
          <w:szCs w:val="28"/>
          <w:shd w:val="clear" w:color="auto" w:fill="FFFFFF"/>
        </w:rPr>
        <w:tab/>
      </w:r>
      <w:r w:rsidR="00040D2E" w:rsidRPr="007648C5">
        <w:rPr>
          <w:rFonts w:ascii="Times New Roman" w:hAnsi="Times New Roman" w:cs="Times New Roman"/>
          <w:sz w:val="28"/>
          <w:szCs w:val="28"/>
          <w:shd w:val="clear" w:color="auto" w:fill="FFFFFF"/>
        </w:rPr>
        <w:br w:type="page"/>
      </w:r>
    </w:p>
    <w:p w14:paraId="22123415" w14:textId="4D1ECDE4" w:rsidR="00D82982" w:rsidRPr="00EF5953" w:rsidRDefault="008351D4" w:rsidP="0017585B">
      <w:pPr>
        <w:pStyle w:val="3"/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</w:pPr>
      <w:bookmarkStart w:id="9" w:name="_Toc72591833"/>
      <w:r w:rsidRPr="00A015E0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lastRenderedPageBreak/>
        <w:t>Классификация</w:t>
      </w:r>
      <w:bookmarkEnd w:id="9"/>
    </w:p>
    <w:p w14:paraId="31CD8576" w14:textId="77777777" w:rsidR="00A015E0" w:rsidRPr="00A015E0" w:rsidRDefault="00A015E0" w:rsidP="00A015E0"/>
    <w:p w14:paraId="19E94EA7" w14:textId="4CE7B8E8" w:rsidR="005C31C9" w:rsidRPr="0017585B" w:rsidRDefault="00B7087F" w:rsidP="003A578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Рак щитовидной железы классифицируют по гистологическому строению и по </w:t>
      </w: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en-US"/>
        </w:rPr>
        <w:t>TNM</w:t>
      </w: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. Следует уточнить, что в МКБ-10 рак щитовидной железы кодируется как С73 – злокачественное новообразование щитовидной железы и далее не классифицируется.</w:t>
      </w:r>
      <w:r w:rsidR="00B2198A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Однако</w:t>
      </w:r>
      <w:r w:rsidR="00BB4EF1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,</w:t>
      </w:r>
      <w:r w:rsidR="00B2198A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ВОЗ </w:t>
      </w:r>
      <w:r w:rsidR="00BB4EF1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даёт достаточно подробную классификацию опухолей ЩЖ, представленную в международной гистологической классификации </w:t>
      </w:r>
      <w:r w:rsidR="00364633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опухолей щитовидной железы (</w:t>
      </w:r>
      <w:r w:rsidR="00BB4EF1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ВОЗ, 4-о</w:t>
      </w:r>
      <w:r w:rsidR="00364633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е</w:t>
      </w:r>
      <w:r w:rsidR="00BB4EF1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издани</w:t>
      </w:r>
      <w:r w:rsidR="00364633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е</w:t>
      </w:r>
      <w:r w:rsidR="00BB4EF1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2010 года</w:t>
      </w:r>
      <w:r w:rsidR="00364633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)</w:t>
      </w:r>
      <w:r w:rsidR="00BB4EF1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, которая включает также включает как доброкачественные и злокачественные новообразования, так и </w:t>
      </w:r>
      <w:r w:rsidR="00364633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опухоли промежуточной степени злокачественности</w:t>
      </w:r>
      <w:r w:rsidR="00BB4EF1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:</w:t>
      </w:r>
    </w:p>
    <w:p w14:paraId="29906EAB" w14:textId="77777777" w:rsidR="00BB4EF1" w:rsidRPr="0017585B" w:rsidRDefault="00BB4EF1" w:rsidP="00D52DDB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8330/0 Фолликулярная аденома</w:t>
      </w:r>
    </w:p>
    <w:p w14:paraId="24F26E3D" w14:textId="77777777" w:rsidR="00BB4EF1" w:rsidRPr="0017585B" w:rsidRDefault="00BB4EF1" w:rsidP="00D52DDB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 8336/1 Гиалинизирующая трабекулярная опухоль*</w:t>
      </w:r>
    </w:p>
    <w:p w14:paraId="037BE504" w14:textId="77777777" w:rsidR="00BB4EF1" w:rsidRPr="0017585B" w:rsidRDefault="00BB4EF1" w:rsidP="00D52DDB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 8335/1 Фолликулярная опухоль не ясного злокачественного потенциала*</w:t>
      </w:r>
    </w:p>
    <w:p w14:paraId="430D8F8A" w14:textId="77777777" w:rsidR="00BB4EF1" w:rsidRPr="0017585B" w:rsidRDefault="00BB4EF1" w:rsidP="00D52DDB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 8348/1 Высокодифференцированная опухоль с неясным злокачественным</w:t>
      </w:r>
    </w:p>
    <w:p w14:paraId="7A4866BD" w14:textId="77777777" w:rsidR="00BB4EF1" w:rsidRPr="0017585B" w:rsidRDefault="00BB4EF1" w:rsidP="00D52DDB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потенциалом*</w:t>
      </w:r>
    </w:p>
    <w:p w14:paraId="2A0A40E6" w14:textId="69473886" w:rsidR="00BB4EF1" w:rsidRPr="0017585B" w:rsidRDefault="00BB4EF1" w:rsidP="00D52DDB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 8349/1 неинвазивная фолликулярную неоплазму с папилляроподобными ядерными изменениями*</w:t>
      </w:r>
    </w:p>
    <w:p w14:paraId="666893B7" w14:textId="77777777" w:rsidR="00BB4EF1" w:rsidRPr="0017585B" w:rsidRDefault="00BB4EF1" w:rsidP="00D52DDB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 8260/3 Папиллярная аденокарцинома, БДУ</w:t>
      </w:r>
    </w:p>
    <w:p w14:paraId="54F7BD5A" w14:textId="77777777" w:rsidR="00BB4EF1" w:rsidRPr="0017585B" w:rsidRDefault="00BB4EF1" w:rsidP="00D52DDB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 8340/3 Папиллярный рак, фолликулярный вариант</w:t>
      </w:r>
    </w:p>
    <w:p w14:paraId="3F2818C9" w14:textId="77777777" w:rsidR="00BB4EF1" w:rsidRPr="0017585B" w:rsidRDefault="00BB4EF1" w:rsidP="00D52DDB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 8343/3 Папиллярный рак, инкапсулированный</w:t>
      </w:r>
    </w:p>
    <w:p w14:paraId="004BB0DD" w14:textId="77777777" w:rsidR="00BB4EF1" w:rsidRPr="0017585B" w:rsidRDefault="00BB4EF1" w:rsidP="00D52DDB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 8341/3 Папиллярная микрокарцинома</w:t>
      </w:r>
    </w:p>
    <w:p w14:paraId="72CCB997" w14:textId="77777777" w:rsidR="00BB4EF1" w:rsidRPr="0017585B" w:rsidRDefault="00BB4EF1" w:rsidP="00D52DDB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 8344/3 Папиллярный рак, цилиндроклеточный</w:t>
      </w:r>
    </w:p>
    <w:p w14:paraId="32F8D59C" w14:textId="77777777" w:rsidR="00BB4EF1" w:rsidRPr="0017585B" w:rsidRDefault="00BB4EF1" w:rsidP="00D52DDB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 8342/3 Папиллярный рак, из оксифильных клеток</w:t>
      </w:r>
    </w:p>
    <w:p w14:paraId="0F279E5D" w14:textId="77777777" w:rsidR="00BB4EF1" w:rsidRPr="0017585B" w:rsidRDefault="00BB4EF1" w:rsidP="00D52DDB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 8330/3 Фолликулярная аденокарцинома, БДУ</w:t>
      </w:r>
    </w:p>
    <w:p w14:paraId="7DF2FD58" w14:textId="77777777" w:rsidR="00BB4EF1" w:rsidRPr="0017585B" w:rsidRDefault="00BB4EF1" w:rsidP="00D52DDB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 8335/3 Фолликулярный рак, минимально инвазивный</w:t>
      </w:r>
    </w:p>
    <w:p w14:paraId="6DEE1592" w14:textId="77777777" w:rsidR="00BB4EF1" w:rsidRPr="0017585B" w:rsidRDefault="00BB4EF1" w:rsidP="00D52DDB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 8339/3 Фолликулярный рак, инкапсулированный, с сосудистой инвазией</w:t>
      </w:r>
    </w:p>
    <w:p w14:paraId="1EBC597E" w14:textId="77777777" w:rsidR="00BB4EF1" w:rsidRPr="0017585B" w:rsidRDefault="00BB4EF1" w:rsidP="00D52DDB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lastRenderedPageBreak/>
        <w:t> 8330/3 Фолликулярная аденокарцинома, БДУ</w:t>
      </w:r>
    </w:p>
    <w:p w14:paraId="3AC1E801" w14:textId="77777777" w:rsidR="00BB4EF1" w:rsidRPr="0017585B" w:rsidRDefault="00BB4EF1" w:rsidP="00D52DDB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 8290/0 Оксифильная аденома</w:t>
      </w:r>
    </w:p>
    <w:p w14:paraId="3BEE2ECD" w14:textId="77777777" w:rsidR="00BB4EF1" w:rsidRPr="0017585B" w:rsidRDefault="00BB4EF1" w:rsidP="00D52DDB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 8290/3 Оксифильная аденокарцинома</w:t>
      </w:r>
    </w:p>
    <w:p w14:paraId="3B865068" w14:textId="77777777" w:rsidR="00BB4EF1" w:rsidRPr="0017585B" w:rsidRDefault="00BB4EF1" w:rsidP="00D52DDB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 8337/3 Рак, недифференцированный, БДУ</w:t>
      </w:r>
    </w:p>
    <w:p w14:paraId="2AC768C5" w14:textId="77777777" w:rsidR="00BB4EF1" w:rsidRPr="0017585B" w:rsidRDefault="00BB4EF1" w:rsidP="00D52DDB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 8020/3 Анапластический рак</w:t>
      </w:r>
    </w:p>
    <w:p w14:paraId="3F0B0FE1" w14:textId="77777777" w:rsidR="00BB4EF1" w:rsidRPr="0017585B" w:rsidRDefault="00BB4EF1" w:rsidP="00D52DDB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 8070/3 Плоскоклеточный рак, БДУ</w:t>
      </w:r>
    </w:p>
    <w:p w14:paraId="266CFB10" w14:textId="77777777" w:rsidR="00BB4EF1" w:rsidRPr="0017585B" w:rsidRDefault="00BB4EF1" w:rsidP="00D52DDB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 8345/3 Медуллярный рак с амилоидозом стромы</w:t>
      </w:r>
    </w:p>
    <w:p w14:paraId="563C0A47" w14:textId="3DE863DD" w:rsidR="00BB4EF1" w:rsidRPr="0017585B" w:rsidRDefault="00BB4EF1" w:rsidP="00D52DDB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 8346/3 Смешанный медуллярно-фолликулярный рак</w:t>
      </w:r>
    </w:p>
    <w:p w14:paraId="0D7611FD" w14:textId="08C33050" w:rsidR="00B2198A" w:rsidRPr="0017585B" w:rsidRDefault="00B2198A" w:rsidP="00D52DDB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Выделяют шесть гистологических типов карцином щитовидной железы:</w:t>
      </w:r>
    </w:p>
    <w:p w14:paraId="059CC67F" w14:textId="77777777" w:rsidR="00B2198A" w:rsidRPr="0017585B" w:rsidRDefault="00B2198A" w:rsidP="00D52DDB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1. Папиллярная</w:t>
      </w:r>
    </w:p>
    <w:p w14:paraId="6A779E04" w14:textId="77777777" w:rsidR="00B2198A" w:rsidRPr="0017585B" w:rsidRDefault="00B2198A" w:rsidP="00D52DDB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2. Фолликулярная</w:t>
      </w:r>
    </w:p>
    <w:p w14:paraId="09F5E9B9" w14:textId="77777777" w:rsidR="00B2198A" w:rsidRPr="0017585B" w:rsidRDefault="00B2198A" w:rsidP="00D52DDB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3. Медуллярная</w:t>
      </w:r>
    </w:p>
    <w:p w14:paraId="3A141F8C" w14:textId="77777777" w:rsidR="00B2198A" w:rsidRPr="0017585B" w:rsidRDefault="00B2198A" w:rsidP="00D52DDB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4 Гюртлеклеточная</w:t>
      </w:r>
    </w:p>
    <w:p w14:paraId="310B0052" w14:textId="77777777" w:rsidR="00B2198A" w:rsidRPr="0017585B" w:rsidRDefault="00B2198A" w:rsidP="00D52DDB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5. Низкодифференцированная</w:t>
      </w:r>
    </w:p>
    <w:p w14:paraId="0E18280D" w14:textId="77777777" w:rsidR="00B2198A" w:rsidRPr="0017585B" w:rsidRDefault="00B2198A" w:rsidP="00D52DDB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6. Недифференцированная (анапластическая)</w:t>
      </w:r>
    </w:p>
    <w:p w14:paraId="551C5114" w14:textId="3C10CEE9" w:rsidR="00B2198A" w:rsidRPr="0017585B" w:rsidRDefault="00B2198A" w:rsidP="00D52DDB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Степень распространенности злокачественных опухолей щитовидной железы представлена в классификации TNM 2009 г.</w:t>
      </w:r>
    </w:p>
    <w:p w14:paraId="7F23A372" w14:textId="5D3C4124" w:rsidR="00780522" w:rsidRPr="0017585B" w:rsidRDefault="00780522" w:rsidP="00D52DDB">
      <w:pPr>
        <w:pStyle w:val="a3"/>
        <w:spacing w:after="0" w:line="360" w:lineRule="auto"/>
        <w:ind w:left="0"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 – Первичная опухоль</w:t>
      </w:r>
      <w:r w:rsidR="00D52DDB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:</w:t>
      </w:r>
    </w:p>
    <w:p w14:paraId="1542505E" w14:textId="6B9BF278" w:rsidR="00780522" w:rsidRPr="0017585B" w:rsidRDefault="00780522" w:rsidP="00D52DDB">
      <w:pPr>
        <w:pStyle w:val="a3"/>
        <w:spacing w:after="0" w:line="360" w:lineRule="auto"/>
        <w:ind w:left="0"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TX - Недостаточно данных для оценки первичной опухоли</w:t>
      </w:r>
      <w:r w:rsidR="00D52DDB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;</w:t>
      </w:r>
    </w:p>
    <w:p w14:paraId="2C11D4AE" w14:textId="58B1D11D" w:rsidR="00780522" w:rsidRPr="0017585B" w:rsidRDefault="00780522" w:rsidP="00D52DDB">
      <w:pPr>
        <w:pStyle w:val="a3"/>
        <w:spacing w:after="0" w:line="360" w:lineRule="auto"/>
        <w:ind w:left="0"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T0 - Первичная опухоль не определяется</w:t>
      </w:r>
      <w:r w:rsidR="00D52DDB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;</w:t>
      </w:r>
    </w:p>
    <w:p w14:paraId="4318E955" w14:textId="38B0388D" w:rsidR="00780522" w:rsidRPr="0017585B" w:rsidRDefault="00780522" w:rsidP="00D52DDB">
      <w:pPr>
        <w:pStyle w:val="a3"/>
        <w:spacing w:after="0" w:line="360" w:lineRule="auto"/>
        <w:ind w:left="0"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Tl - Опухоль до 2 см в наибольшем измерении, ограниченная тканью щитовидной железы</w:t>
      </w:r>
      <w:r w:rsidR="00D52DDB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;</w:t>
      </w:r>
    </w:p>
    <w:p w14:paraId="2DBC3EB7" w14:textId="64520A82" w:rsidR="00780522" w:rsidRPr="0017585B" w:rsidRDefault="00780522" w:rsidP="00D52DDB">
      <w:pPr>
        <w:pStyle w:val="a3"/>
        <w:spacing w:after="0" w:line="360" w:lineRule="auto"/>
        <w:ind w:left="0"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T1a – Опухоль менее 1 см., ограниченная тканью щитовидной железы</w:t>
      </w:r>
      <w:r w:rsidR="00D52DDB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;</w:t>
      </w:r>
    </w:p>
    <w:p w14:paraId="17FED3F9" w14:textId="3A6A1C9B" w:rsidR="00780522" w:rsidRPr="0017585B" w:rsidRDefault="00780522" w:rsidP="00D52DDB">
      <w:pPr>
        <w:pStyle w:val="a3"/>
        <w:spacing w:after="0" w:line="360" w:lineRule="auto"/>
        <w:ind w:left="0"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T1b – Опухоль более 1 см, но менее 2 см в диаметре, ограниченная тканью щитовидной железы</w:t>
      </w:r>
      <w:r w:rsidR="00D52DDB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;</w:t>
      </w:r>
    </w:p>
    <w:p w14:paraId="4F29BEAD" w14:textId="13D8380F" w:rsidR="00780522" w:rsidRPr="0017585B" w:rsidRDefault="00780522" w:rsidP="00D52DDB">
      <w:pPr>
        <w:pStyle w:val="a3"/>
        <w:spacing w:after="0" w:line="360" w:lineRule="auto"/>
        <w:ind w:left="0"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Т2 - Опухоль более 2-х, но не более 4 см в наибольшем измерении, ограниченная тканью щитовидной железы</w:t>
      </w:r>
      <w:r w:rsidR="00D52DDB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;</w:t>
      </w:r>
    </w:p>
    <w:p w14:paraId="3F41E06D" w14:textId="68EB5171" w:rsidR="00780522" w:rsidRPr="0017585B" w:rsidRDefault="00780522" w:rsidP="00D52DDB">
      <w:pPr>
        <w:pStyle w:val="a3"/>
        <w:spacing w:after="0" w:line="360" w:lineRule="auto"/>
        <w:ind w:left="0"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ТЗ - Опухоль более 4 см в наибольшем измерении, ограниченная тканью щитовидной железы или любая опухоль с минимальным </w:t>
      </w: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lastRenderedPageBreak/>
        <w:t xml:space="preserve">распространением за пределы капсулы (в </w:t>
      </w:r>
      <w:r w:rsidR="00E77E95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грудинощитовидную мышцу</w:t>
      </w: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или мягкие ткани около щитовидной железы)</w:t>
      </w:r>
      <w:r w:rsidR="00D52DDB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;</w:t>
      </w:r>
    </w:p>
    <w:p w14:paraId="68CD598C" w14:textId="26A04C85" w:rsidR="00780522" w:rsidRPr="0017585B" w:rsidRDefault="00780522" w:rsidP="00D52DDB">
      <w:pPr>
        <w:pStyle w:val="a3"/>
        <w:spacing w:after="0" w:line="360" w:lineRule="auto"/>
        <w:ind w:left="0"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Т4а - Опухоль прорастает капсулу щитовидной железы и распространяется на любую из</w:t>
      </w:r>
      <w:r w:rsidR="00E77E95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следующих структур: подкожные мягкие ткани, гортань, трахею, пищевод, возвратный</w:t>
      </w:r>
      <w:r w:rsidR="00E77E95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нерв</w:t>
      </w:r>
      <w:r w:rsidR="00D52DDB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;</w:t>
      </w:r>
    </w:p>
    <w:p w14:paraId="2BE2E02C" w14:textId="405B065D" w:rsidR="00780522" w:rsidRPr="0017585B" w:rsidRDefault="00780522" w:rsidP="00D52DDB">
      <w:pPr>
        <w:pStyle w:val="a3"/>
        <w:spacing w:after="0" w:line="360" w:lineRule="auto"/>
        <w:ind w:left="0"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Т4b - Опухоль распространяется на предпозвоночную фасцию, сосуды средостения или</w:t>
      </w:r>
      <w:r w:rsidR="00E77E95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</w:t>
      </w: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оболочку сонной артерии</w:t>
      </w:r>
      <w:r w:rsidR="00D52DDB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.</w:t>
      </w:r>
    </w:p>
    <w:p w14:paraId="39BEC683" w14:textId="1ACE16E7" w:rsidR="00780522" w:rsidRPr="0017585B" w:rsidRDefault="00780522" w:rsidP="00D52DDB">
      <w:pPr>
        <w:pStyle w:val="a3"/>
        <w:spacing w:after="0" w:line="360" w:lineRule="auto"/>
        <w:ind w:left="0"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В</w:t>
      </w:r>
      <w:r w:rsidR="00D52DDB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связи с агрессивностью все</w:t>
      </w: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анапластические раки рассматриваются как T4 опухоли</w:t>
      </w:r>
      <w:r w:rsidR="00D52DDB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:</w:t>
      </w:r>
    </w:p>
    <w:p w14:paraId="66D250DA" w14:textId="2AA61735" w:rsidR="00780522" w:rsidRPr="0017585B" w:rsidRDefault="00780522" w:rsidP="00D52DDB">
      <w:pPr>
        <w:pStyle w:val="a3"/>
        <w:spacing w:after="0" w:line="360" w:lineRule="auto"/>
        <w:ind w:left="0"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Т4а - Опухоль (любого размера), ограниченная щитовидной железой</w:t>
      </w:r>
      <w:r w:rsidR="00D52DDB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;</w:t>
      </w:r>
    </w:p>
    <w:p w14:paraId="22367F37" w14:textId="41FD22FE" w:rsidR="00780522" w:rsidRPr="0017585B" w:rsidRDefault="00780522" w:rsidP="00D52DDB">
      <w:pPr>
        <w:pStyle w:val="a3"/>
        <w:spacing w:after="0" w:line="360" w:lineRule="auto"/>
        <w:ind w:left="0"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Т4b - Опухоль (любого размера), распространяется за пределы капсулы щитовидной железы</w:t>
      </w:r>
      <w:r w:rsidR="00D52DDB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.</w:t>
      </w:r>
    </w:p>
    <w:p w14:paraId="273443E4" w14:textId="644FB363" w:rsidR="00D52DDB" w:rsidRPr="0017585B" w:rsidRDefault="00D52DDB" w:rsidP="00D52DDB">
      <w:pPr>
        <w:pStyle w:val="a3"/>
        <w:spacing w:after="0" w:line="360" w:lineRule="auto"/>
        <w:ind w:left="0"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  <w:lang w:val="en-US"/>
        </w:rPr>
        <w:t>N</w:t>
      </w: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– поражение регионарных лимфатических узлов:</w:t>
      </w:r>
    </w:p>
    <w:p w14:paraId="6F6BE228" w14:textId="5664346E" w:rsidR="00DC6162" w:rsidRPr="0017585B" w:rsidRDefault="00DC6162" w:rsidP="00D52DDB">
      <w:pPr>
        <w:pStyle w:val="a3"/>
        <w:spacing w:after="0" w:line="360" w:lineRule="auto"/>
        <w:ind w:left="0"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Nx- Недостаточно данных для оценки регионарных лимфатических узлов</w:t>
      </w:r>
      <w:r w:rsidR="00D52DDB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;</w:t>
      </w:r>
    </w:p>
    <w:p w14:paraId="18D01C1C" w14:textId="366EDEC0" w:rsidR="00DC6162" w:rsidRPr="0017585B" w:rsidRDefault="00DC6162" w:rsidP="00D52DDB">
      <w:pPr>
        <w:pStyle w:val="a3"/>
        <w:spacing w:after="0" w:line="360" w:lineRule="auto"/>
        <w:ind w:left="0"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N0 - Нет признаков метастатического поражения регионарных лимфатических узлов</w:t>
      </w:r>
      <w:r w:rsidR="00D52DDB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;</w:t>
      </w:r>
    </w:p>
    <w:p w14:paraId="02D31027" w14:textId="332BE7F8" w:rsidR="00DC6162" w:rsidRPr="0017585B" w:rsidRDefault="00DC6162" w:rsidP="00D52DDB">
      <w:pPr>
        <w:pStyle w:val="a3"/>
        <w:spacing w:after="0" w:line="360" w:lineRule="auto"/>
        <w:ind w:left="0"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N1 - Имеется поражение регионарных лимфатических узлов метастазами</w:t>
      </w:r>
      <w:r w:rsidR="00D52DDB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;</w:t>
      </w:r>
    </w:p>
    <w:p w14:paraId="2CEEB066" w14:textId="50644EB2" w:rsidR="00DC6162" w:rsidRPr="0017585B" w:rsidRDefault="00DC6162" w:rsidP="00D52DDB">
      <w:pPr>
        <w:pStyle w:val="a3"/>
        <w:spacing w:after="0" w:line="360" w:lineRule="auto"/>
        <w:ind w:left="0"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N1a - Метастазы в лимфатических узлах VI уровня (претрахеальные и паратрахеальные, преларенгиальные)</w:t>
      </w:r>
      <w:r w:rsidR="00D52DDB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;</w:t>
      </w:r>
    </w:p>
    <w:p w14:paraId="71612623" w14:textId="3EFB792B" w:rsidR="00DC6162" w:rsidRPr="0017585B" w:rsidRDefault="00DC6162" w:rsidP="00D52DDB">
      <w:pPr>
        <w:pStyle w:val="a3"/>
        <w:spacing w:after="0" w:line="360" w:lineRule="auto"/>
        <w:ind w:left="0"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N1b - Метастазы в шейные лимфатические узлы на одной стороне, или с обеих сторон, или на противоположной стороне, верхние/передние медиастинальные</w:t>
      </w:r>
      <w:r w:rsidR="00D52DDB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.</w:t>
      </w:r>
    </w:p>
    <w:p w14:paraId="3700F5FD" w14:textId="317329BD" w:rsidR="00DC6162" w:rsidRPr="0017585B" w:rsidRDefault="00DC6162" w:rsidP="00D52DDB">
      <w:pPr>
        <w:pStyle w:val="a3"/>
        <w:spacing w:after="0" w:line="360" w:lineRule="auto"/>
        <w:ind w:left="0"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Символ М характеризует наличие или отсутствие</w:t>
      </w:r>
      <w:r w:rsidR="00D52DDB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 отдалённых метастазов:</w:t>
      </w:r>
    </w:p>
    <w:p w14:paraId="3AE9CCB1" w14:textId="2A1506F0" w:rsidR="00DC6162" w:rsidRPr="0017585B" w:rsidRDefault="00DC6162" w:rsidP="00D52DDB">
      <w:pPr>
        <w:pStyle w:val="a3"/>
        <w:spacing w:after="0" w:line="360" w:lineRule="auto"/>
        <w:ind w:left="0"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М0 - Нет признаков отдалённых метастазов</w:t>
      </w:r>
      <w:r w:rsidR="00D52DDB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;</w:t>
      </w:r>
    </w:p>
    <w:p w14:paraId="68A1EBF0" w14:textId="03B7DF69" w:rsidR="00780522" w:rsidRPr="0017585B" w:rsidRDefault="00DC6162" w:rsidP="00D52DDB">
      <w:pPr>
        <w:pStyle w:val="a3"/>
        <w:spacing w:after="0" w:line="360" w:lineRule="auto"/>
        <w:ind w:left="0" w:firstLine="709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</w:pPr>
      <w:r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М1 - Имеются отдалённые метастазы</w:t>
      </w:r>
      <w:r w:rsidR="00D52DDB" w:rsidRPr="0017585B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.</w:t>
      </w:r>
    </w:p>
    <w:p w14:paraId="5346D30C" w14:textId="3F17E629" w:rsidR="00623146" w:rsidRPr="0017585B" w:rsidRDefault="00EF5953" w:rsidP="0065733C">
      <w:pPr>
        <w:spacing w:line="36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ab/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Отдельным особняком стоят лимфомы щитовидной железы </w:t>
      </w:r>
      <w:r w:rsidR="00B47AE3" w:rsidRPr="00B47AE3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[23]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 xml:space="preserve">и отдаленные метастазы рака, в т.ч. рака почки, в щитовидную железу. Их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lastRenderedPageBreak/>
        <w:t>классификация и стадирование по понятным причинам не включены в настоящую работу.</w:t>
      </w:r>
      <w:r w:rsidR="00623146" w:rsidRPr="0017585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br w:type="page"/>
      </w:r>
    </w:p>
    <w:p w14:paraId="4A6EFBAC" w14:textId="4C79143B" w:rsidR="00D82982" w:rsidRPr="00954938" w:rsidRDefault="008351D4" w:rsidP="0017585B">
      <w:pPr>
        <w:pStyle w:val="3"/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</w:pPr>
      <w:bookmarkStart w:id="10" w:name="_Toc72591834"/>
      <w:r w:rsidRPr="00954938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lastRenderedPageBreak/>
        <w:t>Клиническая картина</w:t>
      </w:r>
      <w:bookmarkEnd w:id="10"/>
    </w:p>
    <w:p w14:paraId="1E26295D" w14:textId="16847325" w:rsidR="00A137DD" w:rsidRPr="004546AF" w:rsidRDefault="002960B5" w:rsidP="009F388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Только меньшая часть случаев РЩЖ диагностируется в связи с изменением голоса – дисфонией, нарушением глотания – дисфагией или увеличением шейных лимфатических узлов (ЛУ). Большая часть случаев РЩЖ диагностируется при обследовании узлового зоба или в связи с отягощенным семейным или личным анамнезом</w:t>
      </w:r>
      <w:r w:rsidR="003A578B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4C378E">
        <w:rPr>
          <w:rFonts w:ascii="Times New Roman" w:hAnsi="Times New Roman" w:cs="Times New Roman"/>
          <w:color w:val="000000" w:themeColor="text1"/>
          <w:sz w:val="28"/>
          <w:szCs w:val="28"/>
        </w:rPr>
        <w:t>24</w:t>
      </w:r>
      <w:r w:rsidR="003A578B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9F3882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546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части случаев рак щитовидной железы протекает бессимптомно. При </w:t>
      </w:r>
      <w:r w:rsidR="00F407C9">
        <w:rPr>
          <w:rFonts w:ascii="Times New Roman" w:hAnsi="Times New Roman" w:cs="Times New Roman"/>
          <w:color w:val="000000" w:themeColor="text1"/>
          <w:sz w:val="28"/>
          <w:szCs w:val="28"/>
        </w:rPr>
        <w:t>сдавлении трахеи характерна одышка. При анапластическом раке безудержный рост опухоли приводит к прогрессирующему компрессионному стенозу трахеи и, как следствие, смерти больных от удушья.</w:t>
      </w:r>
      <w:r w:rsidR="004546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577EF786" w14:textId="0612D875" w:rsidR="00A137DD" w:rsidRDefault="00A137DD" w:rsidP="009F388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Некоторые пациенты обращаются за медицинской помощью в связи с появлением узлового образования на передней или боковой поверхности шеи.</w:t>
      </w:r>
      <w:r w:rsidR="00332952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Возможны переломы костей, обусловленные их метастатическим поражением</w:t>
      </w:r>
      <w:r w:rsidR="003A578B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[</w:t>
      </w:r>
      <w:r w:rsidR="004C378E">
        <w:rPr>
          <w:rFonts w:ascii="Times New Roman" w:hAnsi="Times New Roman" w:cs="Times New Roman"/>
          <w:color w:val="000000" w:themeColor="text1"/>
          <w:sz w:val="28"/>
          <w:szCs w:val="28"/>
        </w:rPr>
        <w:t>25</w:t>
      </w:r>
      <w:r w:rsidR="003A578B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]</w:t>
      </w:r>
      <w:r w:rsidR="00332952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14:paraId="260CFA7A" w14:textId="75251F91" w:rsidR="00325AD8" w:rsidRPr="0017585B" w:rsidRDefault="00325AD8" w:rsidP="009F3882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медуллярного РЩЖ характерен семейный характер. Медуллярный рак может сочетаться с опухолями других органов и проявляться карциноидным синдромом, синдромом Кушинга</w:t>
      </w:r>
      <w:r w:rsidR="003709EE">
        <w:rPr>
          <w:rFonts w:ascii="Times New Roman" w:hAnsi="Times New Roman" w:cs="Times New Roman"/>
          <w:color w:val="000000" w:themeColor="text1"/>
          <w:sz w:val="28"/>
          <w:szCs w:val="28"/>
        </w:rPr>
        <w:t>. У части больных опухоль синтезирует серотонин, АКТГ, вазоактивные кишечные пептиды, поэтому примерно у трети больных возникает периодическая диарея.</w:t>
      </w:r>
    </w:p>
    <w:p w14:paraId="62FA1E96" w14:textId="5CE97216" w:rsidR="00342FAF" w:rsidRPr="0017585B" w:rsidRDefault="009F3882" w:rsidP="009F3882">
      <w:pPr>
        <w:pStyle w:val="a3"/>
        <w:spacing w:after="0" w:line="360" w:lineRule="auto"/>
        <w:ind w:left="0" w:firstLine="709"/>
        <w:jc w:val="both"/>
        <w:rPr>
          <w:rFonts w:ascii="Times New Roman" w:eastAsia="TimesNewRomanPSMT" w:hAnsi="Times New Roman" w:cs="Times New Roman"/>
          <w:color w:val="000000" w:themeColor="text1"/>
          <w:sz w:val="28"/>
          <w:szCs w:val="28"/>
          <w:lang w:eastAsia="zh-CN"/>
        </w:rPr>
      </w:pPr>
      <w:r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Таким образом, возможными признаками РЩЖ являются </w:t>
      </w:r>
      <w:r w:rsidR="004C378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одышка, </w:t>
      </w:r>
      <w:r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дисфагия, дисфония и лимфаденопатия, но данные симптомы не являются патогномоничными для РЩЖ.</w:t>
      </w:r>
      <w:r w:rsidR="00A137DD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14:paraId="30745588" w14:textId="77777777" w:rsidR="0084427C" w:rsidRPr="0017585B" w:rsidRDefault="0084427C" w:rsidP="003F0185">
      <w:pPr>
        <w:pStyle w:val="a3"/>
        <w:spacing w:after="0" w:line="360" w:lineRule="auto"/>
        <w:ind w:left="0" w:firstLine="709"/>
        <w:rPr>
          <w:rFonts w:ascii="Times New Roman" w:eastAsia="TimesNewRomanPSMT" w:hAnsi="Times New Roman" w:cs="Times New Roman"/>
          <w:color w:val="000000" w:themeColor="text1"/>
          <w:sz w:val="28"/>
          <w:szCs w:val="28"/>
          <w:lang w:eastAsia="zh-CN"/>
        </w:rPr>
      </w:pPr>
    </w:p>
    <w:p w14:paraId="363F45C2" w14:textId="77777777" w:rsidR="00623146" w:rsidRPr="0017585B" w:rsidRDefault="00623146">
      <w:pPr>
        <w:rPr>
          <w:rFonts w:ascii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7585B"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14:paraId="7A02119A" w14:textId="126611F1" w:rsidR="00D82982" w:rsidRPr="00954938" w:rsidRDefault="008351D4" w:rsidP="0017585B">
      <w:pPr>
        <w:pStyle w:val="3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1" w:name="_Toc72591835"/>
      <w:r w:rsidRPr="00954938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Современные методы диагностики</w:t>
      </w:r>
      <w:bookmarkEnd w:id="11"/>
    </w:p>
    <w:p w14:paraId="7363EDB7" w14:textId="593B4AFA" w:rsidR="004409F6" w:rsidRPr="0017585B" w:rsidRDefault="004409F6" w:rsidP="003A578B">
      <w:p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7585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Методом первичной диагностики узлового зоба являются пальпация ЩЖ и регионарных ЛУ, предварительная оценка голосовой функции, сбор анамнеза для исключения факторов риска принадлежности к группе риска агрессивных форм РЩЖ, среди которых</w:t>
      </w:r>
      <w:r w:rsidR="003A578B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семейный анамнез РЩЖ, облучение головы и шеи в анамнезе, </w:t>
      </w:r>
      <w:r w:rsidR="000A0FA2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дисфагия, дисфония, узловые образования ЩЖ, случайно выявленные при ПЭТ, операции по поводу РЩЖ в анамнезе. По другим источникам, фактором риска является лучевая терапия по поводу рака молочной железы.</w:t>
      </w:r>
    </w:p>
    <w:p w14:paraId="6F71FE92" w14:textId="467CAE70" w:rsidR="009D6322" w:rsidRPr="0017585B" w:rsidRDefault="009D6322" w:rsidP="003A578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При осмотре необходимо обращать внимание на изменение контуров шеи.</w:t>
      </w:r>
    </w:p>
    <w:p w14:paraId="383CC86C" w14:textId="38BFF71E" w:rsidR="007263F3" w:rsidRPr="0017585B" w:rsidRDefault="007263F3" w:rsidP="003A578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УЗИ является простым, доступным методом диагностики РЩЖ, не несущим лучевую нагрузку. </w:t>
      </w:r>
      <w:r w:rsidR="00A70A9C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Также УЗИ позволяет отдифференцировать доброкачественные узлы, которые не нужно подвергать ТАБ [</w:t>
      </w:r>
      <w:r w:rsidR="004C378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26</w:t>
      </w:r>
      <w:r w:rsidR="00A70A9C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].</w:t>
      </w:r>
    </w:p>
    <w:p w14:paraId="2A2E3470" w14:textId="7C3E6912" w:rsidR="00A87194" w:rsidRPr="0017585B" w:rsidRDefault="00A87194" w:rsidP="003A578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Всем пациентам, которым проводится УЗИ ЩЖ, для оценки вероятности злокачественности опухоли ЩЖ, необходимо делать заключение по системе 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TIRADS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[</w:t>
      </w:r>
      <w:r w:rsidR="004C378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27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] (</w:t>
      </w:r>
      <w:r w:rsidRPr="0017585B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таблица 1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).</w:t>
      </w:r>
    </w:p>
    <w:p w14:paraId="3D8B4D31" w14:textId="2BC652D3" w:rsidR="007263F3" w:rsidRPr="0017585B" w:rsidRDefault="007263F3" w:rsidP="00A70A9C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</w:t>
      </w:r>
      <w:r w:rsidR="000C4E5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нашей стране для определения показаний к ТАБ прижилась европейский вариант данного протокола (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EU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TIRADS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</w:t>
      </w:r>
      <w:r w:rsidR="00790A6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(</w:t>
      </w:r>
      <w:r w:rsidR="00790A61" w:rsidRPr="00790A61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Приложение</w:t>
      </w:r>
      <w:r w:rsidR="00954938" w:rsidRPr="00954938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 </w:t>
      </w:r>
      <w:r w:rsidR="000C4E53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4</w:t>
      </w:r>
      <w:r w:rsidR="00790A6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="00CC5BCB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Существуют корейский и американский вариант данного протокола (</w:t>
      </w:r>
      <w:r w:rsidR="00CC5BCB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K</w:t>
      </w:r>
      <w:r w:rsidR="00CC5BCB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</w:t>
      </w:r>
      <w:r w:rsidR="00CC5BCB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TIRADS</w:t>
      </w:r>
      <w:r w:rsidR="00CC5BCB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 </w:t>
      </w:r>
      <w:r w:rsidR="00CC5BCB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ACR</w:t>
      </w:r>
      <w:r w:rsidR="00CC5BCB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</w:t>
      </w:r>
      <w:r w:rsidR="00CC5BCB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TIRADS</w:t>
      </w:r>
      <w:r w:rsidR="00CC5BCB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соответственно</w:t>
      </w:r>
      <w:r w:rsidR="009B7CBD" w:rsidRPr="009B7CB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9B7CB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–</w:t>
      </w:r>
      <w:r w:rsidR="009B7CBD" w:rsidRPr="009B7CB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9B7CBD" w:rsidRPr="009B7CBD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приложения </w:t>
      </w:r>
      <w:r w:rsidR="000C4E53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5 и 6</w:t>
      </w:r>
      <w:r w:rsidR="00CC5BCB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</w:t>
      </w:r>
      <w:r w:rsidR="001A522C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но в РФ они получили меньшее распространение. Следует уточнить, что различия между перечисленными выше вариантами иногда формальны: так, в европейской системе первая категория соответствует здоровой щитовидной железе без узлов. Американские коллеги считают этот пункт лишним и опустили его</w:t>
      </w:r>
      <w:r w:rsidR="00E53BCB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[2</w:t>
      </w:r>
      <w:r w:rsidR="004C378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8</w:t>
      </w:r>
      <w:r w:rsidR="00E53BCB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]</w:t>
      </w:r>
      <w:r w:rsidR="001A522C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В целом, наличие либо отсутствие данного пункта не </w:t>
      </w:r>
      <w:r w:rsidR="00E53BCB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изменит тактику в отношении здорового пациента. Различия между европейской и американской классификациями не оказались статистически значимыми [2</w:t>
      </w:r>
      <w:r w:rsidR="004C378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9</w:t>
      </w:r>
      <w:r w:rsidR="00E53BCB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]. Сравнение американской и корейской классификаций показало, что при использовании </w:t>
      </w:r>
      <w:r w:rsidR="00E53BCB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lastRenderedPageBreak/>
        <w:t>ACR</w:t>
      </w:r>
      <w:r w:rsidR="00E53BCB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</w:t>
      </w:r>
      <w:r w:rsidR="00E53BCB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TIRADS</w:t>
      </w:r>
      <w:r w:rsidR="00E53BCB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выполняется статистически меньшее количество «ненужных» ТАБ, чем при использовании К-</w:t>
      </w:r>
      <w:r w:rsidR="00E53BCB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TIRADS</w:t>
      </w:r>
      <w:r w:rsidR="00E53BCB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0F8095AA" w14:textId="77777777" w:rsidR="007263F3" w:rsidRPr="0017585B" w:rsidRDefault="007263F3" w:rsidP="003A578B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69C5CC61" w14:textId="77777777" w:rsidR="007263F3" w:rsidRPr="0017585B" w:rsidRDefault="007263F3" w:rsidP="00A70A9C">
      <w:pPr>
        <w:spacing w:line="360" w:lineRule="auto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Таблица 1.</w:t>
      </w:r>
    </w:p>
    <w:p w14:paraId="55DFBC03" w14:textId="1BFA69AF" w:rsidR="007263F3" w:rsidRPr="0017585B" w:rsidRDefault="007263F3" w:rsidP="000769A0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17585B">
        <w:rPr>
          <w:rFonts w:ascii="Times New Roman" w:eastAsia="Times New Roman" w:hAnsi="Times New Roman" w:cs="Times New Roman"/>
          <w:sz w:val="28"/>
          <w:szCs w:val="28"/>
        </w:rPr>
        <w:t xml:space="preserve">Протокол УЗИ и вероятность злокачественности по классификации </w:t>
      </w:r>
      <w:r w:rsidR="00A70A9C" w:rsidRPr="0017585B">
        <w:rPr>
          <w:rFonts w:ascii="Times New Roman" w:eastAsia="Times New Roman" w:hAnsi="Times New Roman" w:cs="Times New Roman"/>
          <w:sz w:val="28"/>
          <w:szCs w:val="28"/>
        </w:rPr>
        <w:br/>
      </w:r>
      <w:r w:rsidRPr="0017585B">
        <w:rPr>
          <w:rFonts w:ascii="Times New Roman" w:eastAsia="Times New Roman" w:hAnsi="Times New Roman" w:cs="Times New Roman"/>
          <w:sz w:val="28"/>
          <w:szCs w:val="28"/>
        </w:rPr>
        <w:t>EU-TIRADS</w:t>
      </w:r>
    </w:p>
    <w:tbl>
      <w:tblPr>
        <w:tblStyle w:val="8"/>
        <w:tblW w:w="9045" w:type="dxa"/>
        <w:tblInd w:w="10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01"/>
        <w:gridCol w:w="5667"/>
        <w:gridCol w:w="1677"/>
      </w:tblGrid>
      <w:tr w:rsidR="007263F3" w:rsidRPr="0017585B" w14:paraId="58E7DEC1" w14:textId="77777777" w:rsidTr="007263F3"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33CA512" w14:textId="77777777" w:rsidR="007263F3" w:rsidRPr="0017585B" w:rsidRDefault="007263F3" w:rsidP="000769A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585B">
              <w:rPr>
                <w:rFonts w:ascii="Times New Roman" w:eastAsia="Times New Roman" w:hAnsi="Times New Roman" w:cs="Times New Roman"/>
                <w:sz w:val="28"/>
                <w:szCs w:val="28"/>
              </w:rPr>
              <w:t>Классификация EU-TIRADS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8955F2F" w14:textId="77777777" w:rsidR="007263F3" w:rsidRPr="0017585B" w:rsidRDefault="007263F3" w:rsidP="000769A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585B">
              <w:rPr>
                <w:rFonts w:ascii="Times New Roman" w:eastAsia="Times New Roman" w:hAnsi="Times New Roman" w:cs="Times New Roman"/>
                <w:sz w:val="28"/>
                <w:szCs w:val="28"/>
              </w:rPr>
              <w:t>Протокол УЗИ исследования</w:t>
            </w:r>
          </w:p>
          <w:p w14:paraId="25715808" w14:textId="77777777" w:rsidR="007263F3" w:rsidRPr="0017585B" w:rsidRDefault="007263F3" w:rsidP="000769A0">
            <w:pPr>
              <w:widowControl w:val="0"/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14:paraId="084B001A" w14:textId="77777777" w:rsidR="007263F3" w:rsidRPr="0017585B" w:rsidRDefault="007263F3" w:rsidP="000769A0">
            <w:pPr>
              <w:widowControl w:val="0"/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4FAD14" w14:textId="6A4D09E0" w:rsidR="007263F3" w:rsidRPr="0017585B" w:rsidRDefault="00A70A9C" w:rsidP="000769A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585B">
              <w:rPr>
                <w:rFonts w:ascii="Times New Roman" w:eastAsia="Times New Roman" w:hAnsi="Times New Roman" w:cs="Times New Roman"/>
                <w:sz w:val="28"/>
                <w:szCs w:val="28"/>
              </w:rPr>
              <w:t>В</w:t>
            </w:r>
            <w:r w:rsidR="007263F3" w:rsidRPr="0017585B">
              <w:rPr>
                <w:rFonts w:ascii="Times New Roman" w:eastAsia="Times New Roman" w:hAnsi="Times New Roman" w:cs="Times New Roman"/>
                <w:sz w:val="28"/>
                <w:szCs w:val="28"/>
              </w:rPr>
              <w:t>ероятность</w:t>
            </w:r>
          </w:p>
          <w:p w14:paraId="4BAFA49E" w14:textId="77777777" w:rsidR="007263F3" w:rsidRPr="0017585B" w:rsidRDefault="007263F3" w:rsidP="000769A0">
            <w:pPr>
              <w:widowControl w:val="0"/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585B">
              <w:rPr>
                <w:rFonts w:ascii="Times New Roman" w:eastAsia="Times New Roman" w:hAnsi="Times New Roman" w:cs="Times New Roman"/>
                <w:sz w:val="28"/>
                <w:szCs w:val="28"/>
              </w:rPr>
              <w:t>злокачественности</w:t>
            </w:r>
          </w:p>
          <w:p w14:paraId="2C4B1EC3" w14:textId="77777777" w:rsidR="007263F3" w:rsidRPr="0017585B" w:rsidRDefault="007263F3" w:rsidP="000769A0">
            <w:pPr>
              <w:widowControl w:val="0"/>
              <w:spacing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7263F3" w:rsidRPr="0017585B" w14:paraId="52214114" w14:textId="77777777" w:rsidTr="007263F3"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25969A1" w14:textId="77777777" w:rsidR="007263F3" w:rsidRPr="0017585B" w:rsidRDefault="007263F3" w:rsidP="000769A0">
            <w:pPr>
              <w:widowControl w:val="0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585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B362552" w14:textId="39B798F6" w:rsidR="007263F3" w:rsidRPr="0017585B" w:rsidRDefault="007263F3" w:rsidP="000769A0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585B">
              <w:rPr>
                <w:rFonts w:ascii="Times New Roman" w:eastAsia="Times New Roman" w:hAnsi="Times New Roman" w:cs="Times New Roman"/>
                <w:sz w:val="28"/>
                <w:szCs w:val="28"/>
              </w:rPr>
              <w:t>Нормальная эхогенность</w:t>
            </w:r>
            <w:r w:rsidR="00A70A9C" w:rsidRPr="0017585B">
              <w:rPr>
                <w:rFonts w:ascii="Times New Roman" w:eastAsia="Times New Roman" w:hAnsi="Times New Roman" w:cs="Times New Roman"/>
                <w:sz w:val="28"/>
                <w:szCs w:val="28"/>
              </w:rPr>
              <w:t>, узлы ЩЖ отсутствуют</w:t>
            </w:r>
          </w:p>
        </w:tc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7742A0D7" w14:textId="77777777" w:rsidR="007263F3" w:rsidRPr="0017585B" w:rsidRDefault="007263F3" w:rsidP="000769A0">
            <w:pPr>
              <w:widowControl w:val="0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585B">
              <w:rPr>
                <w:rFonts w:ascii="Times New Roman" w:eastAsia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7263F3" w:rsidRPr="0017585B" w14:paraId="5B2B2ABA" w14:textId="77777777" w:rsidTr="007263F3"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0CA8889" w14:textId="77777777" w:rsidR="007263F3" w:rsidRPr="0017585B" w:rsidRDefault="007263F3" w:rsidP="000769A0">
            <w:pPr>
              <w:widowControl w:val="0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585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4E4DBAA" w14:textId="77777777" w:rsidR="007263F3" w:rsidRPr="0017585B" w:rsidRDefault="007263F3" w:rsidP="000769A0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585B">
              <w:rPr>
                <w:rFonts w:ascii="Times New Roman" w:eastAsia="Times New Roman" w:hAnsi="Times New Roman" w:cs="Times New Roman"/>
                <w:sz w:val="28"/>
                <w:szCs w:val="28"/>
              </w:rPr>
              <w:t>1.Анэхогенное образование с гиперэхогенными участками без васкуляризации</w:t>
            </w:r>
          </w:p>
          <w:p w14:paraId="6ACBF82D" w14:textId="77777777" w:rsidR="007263F3" w:rsidRPr="0017585B" w:rsidRDefault="007263F3" w:rsidP="000769A0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585B">
              <w:rPr>
                <w:rFonts w:ascii="Times New Roman" w:eastAsia="Times New Roman" w:hAnsi="Times New Roman" w:cs="Times New Roman"/>
                <w:sz w:val="28"/>
                <w:szCs w:val="28"/>
              </w:rPr>
              <w:t>2. Без капсулы, смешанное, не распространяющееся, с гиперэхогенными включениями, васкуляризированное образование с губчатой структурой</w:t>
            </w:r>
          </w:p>
          <w:p w14:paraId="2DFCB402" w14:textId="77777777" w:rsidR="007263F3" w:rsidRPr="0017585B" w:rsidRDefault="007263F3" w:rsidP="000769A0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585B">
              <w:rPr>
                <w:rFonts w:ascii="Times New Roman" w:eastAsia="Times New Roman" w:hAnsi="Times New Roman" w:cs="Times New Roman"/>
                <w:sz w:val="28"/>
                <w:szCs w:val="28"/>
              </w:rPr>
              <w:t>3.Без капсулы, смешанное, частично солидное, изоэхогенное, распространяющееся васкуляризированное образование с гиперэхогенными включениями</w:t>
            </w:r>
          </w:p>
        </w:tc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52928CAA" w14:textId="77777777" w:rsidR="007263F3" w:rsidRPr="0017585B" w:rsidRDefault="007263F3" w:rsidP="000769A0">
            <w:pPr>
              <w:widowControl w:val="0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585B">
              <w:rPr>
                <w:rFonts w:ascii="Times New Roman" w:eastAsia="Times New Roman" w:hAnsi="Times New Roman" w:cs="Times New Roman"/>
                <w:sz w:val="28"/>
                <w:szCs w:val="28"/>
              </w:rPr>
              <w:t>0%</w:t>
            </w:r>
          </w:p>
        </w:tc>
      </w:tr>
      <w:tr w:rsidR="007263F3" w:rsidRPr="0017585B" w14:paraId="57860A9F" w14:textId="77777777" w:rsidTr="007263F3"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212FAAA" w14:textId="77777777" w:rsidR="007263F3" w:rsidRPr="0017585B" w:rsidRDefault="007263F3" w:rsidP="000769A0">
            <w:pPr>
              <w:widowControl w:val="0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585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D26FE1C" w14:textId="77777777" w:rsidR="007263F3" w:rsidRPr="0017585B" w:rsidRDefault="007263F3" w:rsidP="000769A0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585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Гипер-, изо- или гипоэхогенное, частично инкапсулированное образование с </w:t>
            </w:r>
            <w:r w:rsidRPr="0017585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периферическим кровотоком на фоне тиреоидита Хашимото</w:t>
            </w:r>
          </w:p>
        </w:tc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6BEF5468" w14:textId="77777777" w:rsidR="007263F3" w:rsidRPr="0017585B" w:rsidRDefault="007263F3" w:rsidP="000769A0">
            <w:pPr>
              <w:widowControl w:val="0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585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&lt;5%</w:t>
            </w:r>
          </w:p>
        </w:tc>
      </w:tr>
      <w:tr w:rsidR="007263F3" w:rsidRPr="0017585B" w14:paraId="7E22F800" w14:textId="77777777" w:rsidTr="007263F3"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4C5264E1" w14:textId="77777777" w:rsidR="007263F3" w:rsidRPr="0017585B" w:rsidRDefault="007263F3" w:rsidP="000769A0">
            <w:pPr>
              <w:widowControl w:val="0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585B">
              <w:rPr>
                <w:rFonts w:ascii="Times New Roman" w:eastAsia="Times New Roman" w:hAnsi="Times New Roman" w:cs="Times New Roman"/>
                <w:sz w:val="28"/>
                <w:szCs w:val="28"/>
              </w:rPr>
              <w:t>4a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FF4F3E4" w14:textId="77777777" w:rsidR="007263F3" w:rsidRPr="0017585B" w:rsidRDefault="007263F3" w:rsidP="000769A0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585B">
              <w:rPr>
                <w:rFonts w:ascii="Times New Roman" w:eastAsia="Times New Roman" w:hAnsi="Times New Roman" w:cs="Times New Roman"/>
                <w:sz w:val="28"/>
                <w:szCs w:val="28"/>
              </w:rPr>
              <w:t>1.Солидное или смешанное гипер-, изо- или гиперэхогенное образование с тонкой капсулой</w:t>
            </w:r>
          </w:p>
          <w:p w14:paraId="433D37BD" w14:textId="77777777" w:rsidR="007263F3" w:rsidRPr="0017585B" w:rsidRDefault="007263F3" w:rsidP="000769A0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585B">
              <w:rPr>
                <w:rFonts w:ascii="Times New Roman" w:eastAsia="Times New Roman" w:hAnsi="Times New Roman" w:cs="Times New Roman"/>
                <w:sz w:val="28"/>
                <w:szCs w:val="28"/>
              </w:rPr>
              <w:t>2.Гипоэхогенное образование с нечеткими контурами без кальцинатов</w:t>
            </w:r>
          </w:p>
          <w:p w14:paraId="1E901332" w14:textId="77777777" w:rsidR="007263F3" w:rsidRPr="0017585B" w:rsidRDefault="007263F3" w:rsidP="000769A0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585B">
              <w:rPr>
                <w:rFonts w:ascii="Times New Roman" w:eastAsia="Times New Roman" w:hAnsi="Times New Roman" w:cs="Times New Roman"/>
                <w:sz w:val="28"/>
                <w:szCs w:val="28"/>
              </w:rPr>
              <w:t>3.Гипер-, изо- или гипоэхогенное с избыточной васкуляризацией образование, с толстой капсулой и кальцинатами (крупные или мелкие кальцинаты)</w:t>
            </w:r>
          </w:p>
        </w:tc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83D2E39" w14:textId="77777777" w:rsidR="007263F3" w:rsidRPr="0017585B" w:rsidRDefault="007263F3" w:rsidP="000769A0">
            <w:pPr>
              <w:widowControl w:val="0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585B">
              <w:rPr>
                <w:rFonts w:ascii="Times New Roman" w:eastAsia="Times New Roman" w:hAnsi="Times New Roman" w:cs="Times New Roman"/>
                <w:sz w:val="28"/>
                <w:szCs w:val="28"/>
              </w:rPr>
              <w:t>5-10%</w:t>
            </w:r>
          </w:p>
        </w:tc>
      </w:tr>
      <w:tr w:rsidR="007263F3" w:rsidRPr="0017585B" w14:paraId="70CDE3C7" w14:textId="77777777" w:rsidTr="007263F3"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1E911A27" w14:textId="77777777" w:rsidR="007263F3" w:rsidRPr="0017585B" w:rsidRDefault="007263F3" w:rsidP="000769A0">
            <w:pPr>
              <w:widowControl w:val="0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585B">
              <w:rPr>
                <w:rFonts w:ascii="Times New Roman" w:eastAsia="Times New Roman" w:hAnsi="Times New Roman" w:cs="Times New Roman"/>
                <w:sz w:val="28"/>
                <w:szCs w:val="28"/>
              </w:rPr>
              <w:t>4b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FA51146" w14:textId="77777777" w:rsidR="007263F3" w:rsidRPr="0017585B" w:rsidRDefault="007263F3" w:rsidP="000769A0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585B">
              <w:rPr>
                <w:rFonts w:ascii="Times New Roman" w:eastAsia="Times New Roman" w:hAnsi="Times New Roman" w:cs="Times New Roman"/>
                <w:sz w:val="28"/>
                <w:szCs w:val="28"/>
              </w:rPr>
              <w:t>Гиперэхогенное, без капсулы образование с неровными контурами и краями, пенетрированное сосудами с наличием или без кальцинатов</w:t>
            </w:r>
          </w:p>
        </w:tc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A9492BB" w14:textId="77777777" w:rsidR="007263F3" w:rsidRPr="0017585B" w:rsidRDefault="007263F3" w:rsidP="000769A0">
            <w:pPr>
              <w:widowControl w:val="0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585B">
              <w:rPr>
                <w:rFonts w:ascii="Times New Roman" w:eastAsia="Times New Roman" w:hAnsi="Times New Roman" w:cs="Times New Roman"/>
                <w:sz w:val="28"/>
                <w:szCs w:val="28"/>
              </w:rPr>
              <w:t>10-80%</w:t>
            </w:r>
          </w:p>
        </w:tc>
      </w:tr>
      <w:tr w:rsidR="007263F3" w:rsidRPr="0017585B" w14:paraId="14E28134" w14:textId="77777777" w:rsidTr="007263F3"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25A82CF3" w14:textId="77777777" w:rsidR="007263F3" w:rsidRPr="0017585B" w:rsidRDefault="007263F3" w:rsidP="000769A0">
            <w:pPr>
              <w:widowControl w:val="0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585B">
              <w:rPr>
                <w:rFonts w:ascii="Times New Roman" w:eastAsia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6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3FD1303B" w14:textId="77777777" w:rsidR="007263F3" w:rsidRPr="0017585B" w:rsidRDefault="007263F3" w:rsidP="000769A0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585B">
              <w:rPr>
                <w:rFonts w:ascii="Times New Roman" w:eastAsia="Times New Roman" w:hAnsi="Times New Roman" w:cs="Times New Roman"/>
                <w:sz w:val="28"/>
                <w:szCs w:val="28"/>
              </w:rPr>
              <w:t>Изо- или гипоэхогенное, без капсулы образование с множественными периферическими микрокальцинатам</w:t>
            </w:r>
          </w:p>
          <w:p w14:paraId="57342BFC" w14:textId="77777777" w:rsidR="007263F3" w:rsidRPr="0017585B" w:rsidRDefault="007263F3" w:rsidP="000769A0">
            <w:pPr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585B">
              <w:rPr>
                <w:rFonts w:ascii="Times New Roman" w:eastAsia="Times New Roman" w:hAnsi="Times New Roman" w:cs="Times New Roman"/>
                <w:sz w:val="28"/>
                <w:szCs w:val="28"/>
              </w:rPr>
              <w:t>и и васкуляризацией</w:t>
            </w:r>
          </w:p>
        </w:tc>
        <w:tc>
          <w:tcPr>
            <w:tcW w:w="16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14:paraId="0788599D" w14:textId="77777777" w:rsidR="007263F3" w:rsidRPr="0017585B" w:rsidRDefault="007263F3" w:rsidP="000769A0">
            <w:pPr>
              <w:widowControl w:val="0"/>
              <w:spacing w:line="360" w:lineRule="auto"/>
              <w:ind w:firstLine="709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7585B">
              <w:rPr>
                <w:rFonts w:ascii="Times New Roman" w:eastAsia="Times New Roman" w:hAnsi="Times New Roman" w:cs="Times New Roman"/>
                <w:sz w:val="28"/>
                <w:szCs w:val="28"/>
              </w:rPr>
              <w:t>&gt;80%</w:t>
            </w:r>
          </w:p>
        </w:tc>
      </w:tr>
    </w:tbl>
    <w:p w14:paraId="50835EF6" w14:textId="77777777" w:rsidR="007263F3" w:rsidRPr="0017585B" w:rsidRDefault="007263F3" w:rsidP="00500665">
      <w:pPr>
        <w:spacing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14:paraId="232B107C" w14:textId="049A0674" w:rsidR="00500665" w:rsidRPr="0017585B" w:rsidRDefault="00BD7BAC" w:rsidP="00500665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Заключения 3, 4 и 5 по 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EU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TIRADS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являются показанием к ТАБ, при условии размера узла больше 10мм</w:t>
      </w:r>
      <w:r w:rsidR="00500665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[</w:t>
      </w:r>
      <w:r w:rsidR="004C378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30</w:t>
      </w:r>
      <w:r w:rsidR="00500665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]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  <w:r w:rsidR="00500665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При размере узлов меньше 10мм ТАБ проводится в случае, если пациент относится к группе риска наличия агрессивных форм РЩЖ: </w:t>
      </w:r>
    </w:p>
    <w:p w14:paraId="61C074FE" w14:textId="552FE6AD" w:rsidR="00500665" w:rsidRPr="0017585B" w:rsidRDefault="00500665" w:rsidP="005006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585B">
        <w:rPr>
          <w:rFonts w:ascii="Times New Roman" w:hAnsi="Times New Roman" w:cs="Times New Roman"/>
          <w:sz w:val="28"/>
          <w:szCs w:val="28"/>
        </w:rPr>
        <w:t>– концентрация базального или стимулированного кальцитонина &gt;100 пг/мл;</w:t>
      </w:r>
    </w:p>
    <w:p w14:paraId="2F551169" w14:textId="4B78F1F9" w:rsidR="00500665" w:rsidRPr="0017585B" w:rsidRDefault="00F374C2" w:rsidP="005006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585B">
        <w:rPr>
          <w:rFonts w:ascii="Times New Roman" w:hAnsi="Times New Roman" w:cs="Times New Roman"/>
          <w:sz w:val="28"/>
          <w:szCs w:val="28"/>
        </w:rPr>
        <w:t xml:space="preserve">– </w:t>
      </w:r>
      <w:r w:rsidR="00500665" w:rsidRPr="0017585B">
        <w:rPr>
          <w:rFonts w:ascii="Times New Roman" w:hAnsi="Times New Roman" w:cs="Times New Roman"/>
          <w:sz w:val="28"/>
          <w:szCs w:val="28"/>
        </w:rPr>
        <w:t>наличие увеличенных регионарных лимфатических узлов;</w:t>
      </w:r>
    </w:p>
    <w:p w14:paraId="6D89BA84" w14:textId="69D2ACD3" w:rsidR="00500665" w:rsidRPr="0017585B" w:rsidRDefault="00500665" w:rsidP="005006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585B">
        <w:rPr>
          <w:rFonts w:ascii="Times New Roman" w:hAnsi="Times New Roman" w:cs="Times New Roman"/>
          <w:sz w:val="28"/>
          <w:szCs w:val="28"/>
        </w:rPr>
        <w:t>– облучение головы и шеи в анамнезе;</w:t>
      </w:r>
    </w:p>
    <w:p w14:paraId="57C53DD5" w14:textId="0A311848" w:rsidR="00500665" w:rsidRPr="0017585B" w:rsidRDefault="00500665" w:rsidP="005006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585B">
        <w:rPr>
          <w:rFonts w:ascii="Times New Roman" w:hAnsi="Times New Roman" w:cs="Times New Roman"/>
          <w:sz w:val="28"/>
          <w:szCs w:val="28"/>
        </w:rPr>
        <w:lastRenderedPageBreak/>
        <w:t>–</w:t>
      </w:r>
      <w:r w:rsidRPr="0017585B">
        <w:rPr>
          <w:rFonts w:ascii="Times New Roman" w:hAnsi="Times New Roman" w:cs="Times New Roman"/>
        </w:rPr>
        <w:t xml:space="preserve"> </w:t>
      </w:r>
      <w:r w:rsidRPr="0017585B">
        <w:rPr>
          <w:rFonts w:ascii="Times New Roman" w:hAnsi="Times New Roman" w:cs="Times New Roman"/>
          <w:sz w:val="28"/>
          <w:szCs w:val="28"/>
        </w:rPr>
        <w:t>семейный анамнез РЩЖ;</w:t>
      </w:r>
    </w:p>
    <w:p w14:paraId="44E1F32A" w14:textId="1711F2EE" w:rsidR="00500665" w:rsidRPr="0017585B" w:rsidRDefault="00500665" w:rsidP="005006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585B">
        <w:rPr>
          <w:rFonts w:ascii="Times New Roman" w:hAnsi="Times New Roman" w:cs="Times New Roman"/>
          <w:sz w:val="28"/>
          <w:szCs w:val="28"/>
        </w:rPr>
        <w:t>– паралич голосовой складки;</w:t>
      </w:r>
    </w:p>
    <w:p w14:paraId="7A073BA0" w14:textId="688FC59D" w:rsidR="00500665" w:rsidRPr="0017585B" w:rsidRDefault="00500665" w:rsidP="005006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585B">
        <w:rPr>
          <w:rFonts w:ascii="Times New Roman" w:hAnsi="Times New Roman" w:cs="Times New Roman"/>
          <w:sz w:val="28"/>
          <w:szCs w:val="28"/>
        </w:rPr>
        <w:t>– узловые образования ЩЖ, случайно выявленные при позитронно</w:t>
      </w:r>
      <w:r w:rsidR="00F374C2" w:rsidRPr="0017585B">
        <w:rPr>
          <w:rFonts w:ascii="Times New Roman" w:hAnsi="Times New Roman" w:cs="Times New Roman"/>
          <w:sz w:val="28"/>
          <w:szCs w:val="28"/>
        </w:rPr>
        <w:t>-</w:t>
      </w:r>
      <w:r w:rsidRPr="0017585B">
        <w:rPr>
          <w:rFonts w:ascii="Times New Roman" w:hAnsi="Times New Roman" w:cs="Times New Roman"/>
          <w:sz w:val="28"/>
          <w:szCs w:val="28"/>
        </w:rPr>
        <w:t>эмиссионной томографии</w:t>
      </w:r>
      <w:r w:rsidR="00F374C2" w:rsidRPr="0017585B">
        <w:rPr>
          <w:rFonts w:ascii="Times New Roman" w:hAnsi="Times New Roman" w:cs="Times New Roman"/>
          <w:sz w:val="28"/>
          <w:szCs w:val="28"/>
        </w:rPr>
        <w:t xml:space="preserve"> (ПЭТ)</w:t>
      </w:r>
      <w:r w:rsidRPr="0017585B">
        <w:rPr>
          <w:rFonts w:ascii="Times New Roman" w:hAnsi="Times New Roman" w:cs="Times New Roman"/>
          <w:sz w:val="28"/>
          <w:szCs w:val="28"/>
        </w:rPr>
        <w:t>;</w:t>
      </w:r>
    </w:p>
    <w:p w14:paraId="02875015" w14:textId="7F24E835" w:rsidR="00500665" w:rsidRPr="0017585B" w:rsidRDefault="00500665" w:rsidP="005006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585B">
        <w:rPr>
          <w:rFonts w:ascii="Times New Roman" w:hAnsi="Times New Roman" w:cs="Times New Roman"/>
          <w:sz w:val="28"/>
          <w:szCs w:val="28"/>
        </w:rPr>
        <w:t>–</w:t>
      </w:r>
      <w:r w:rsidRPr="0017585B">
        <w:rPr>
          <w:rFonts w:ascii="Times New Roman" w:hAnsi="Times New Roman" w:cs="Times New Roman"/>
        </w:rPr>
        <w:t xml:space="preserve"> </w:t>
      </w:r>
      <w:r w:rsidRPr="0017585B">
        <w:rPr>
          <w:rFonts w:ascii="Times New Roman" w:hAnsi="Times New Roman" w:cs="Times New Roman"/>
          <w:sz w:val="28"/>
          <w:szCs w:val="28"/>
        </w:rPr>
        <w:t>пациенты моложе 20 лет;</w:t>
      </w:r>
    </w:p>
    <w:p w14:paraId="59E99E6A" w14:textId="39597106" w:rsidR="00500665" w:rsidRPr="0017585B" w:rsidRDefault="00500665" w:rsidP="00500665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17585B">
        <w:rPr>
          <w:rFonts w:ascii="Times New Roman" w:hAnsi="Times New Roman" w:cs="Times New Roman"/>
          <w:sz w:val="28"/>
          <w:szCs w:val="28"/>
        </w:rPr>
        <w:t>– изменение ультразвуковой структуры доброкачественных узлов ЩЖ в процессе динамического наблюдения.</w:t>
      </w:r>
    </w:p>
    <w:p w14:paraId="5F76A6AB" w14:textId="2BF78011" w:rsidR="00500665" w:rsidRPr="0017585B" w:rsidRDefault="00500665" w:rsidP="00504970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7585B">
        <w:rPr>
          <w:rFonts w:ascii="Times New Roman" w:hAnsi="Times New Roman" w:cs="Times New Roman"/>
          <w:sz w:val="28"/>
          <w:szCs w:val="28"/>
        </w:rPr>
        <w:t>При образованиях размером &lt;1 см, если пациент не относится к группе риска наличия агрессивных форм РЩЖ, проведение ТАБ нецелесообразно независимо от ультразвуковых характеристик новообразования</w:t>
      </w:r>
      <w:r w:rsidR="00504970" w:rsidRPr="0017585B">
        <w:rPr>
          <w:rFonts w:ascii="Times New Roman" w:hAnsi="Times New Roman" w:cs="Times New Roman"/>
          <w:sz w:val="28"/>
          <w:szCs w:val="28"/>
        </w:rPr>
        <w:t xml:space="preserve"> [</w:t>
      </w:r>
      <w:r w:rsidR="004C378E">
        <w:rPr>
          <w:rFonts w:ascii="Times New Roman" w:hAnsi="Times New Roman" w:cs="Times New Roman"/>
          <w:sz w:val="28"/>
          <w:szCs w:val="28"/>
        </w:rPr>
        <w:t>31</w:t>
      </w:r>
      <w:r w:rsidR="00504970" w:rsidRPr="0017585B">
        <w:rPr>
          <w:rFonts w:ascii="Times New Roman" w:hAnsi="Times New Roman" w:cs="Times New Roman"/>
          <w:sz w:val="28"/>
          <w:szCs w:val="28"/>
        </w:rPr>
        <w:t>].</w:t>
      </w:r>
      <w:r w:rsidR="00AD36D0" w:rsidRPr="0017585B">
        <w:rPr>
          <w:rFonts w:ascii="Times New Roman" w:hAnsi="Times New Roman" w:cs="Times New Roman"/>
          <w:sz w:val="28"/>
          <w:szCs w:val="28"/>
        </w:rPr>
        <w:t xml:space="preserve"> К сожалению, в клинических рекомендациях 2020-го года не указана стратегия наблюдения и лечения пациентов с синдромом множественной эндокринной неоплазии типа 2А и 2В, а также особенности их послеоперационного наблюдения. </w:t>
      </w:r>
    </w:p>
    <w:p w14:paraId="620BC1BD" w14:textId="7386CFF2" w:rsidR="00500665" w:rsidRPr="0017585B" w:rsidRDefault="00500665" w:rsidP="00504970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ТАБ рекомендуется всем пациентам с подозрением на РЩЖ и </w:t>
      </w:r>
      <w:r w:rsidR="00504970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c</w:t>
      </w:r>
      <w:r w:rsidR="00504970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целью повышения диагностической точности исследования 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проводится под контролем УЗИ</w:t>
      </w:r>
      <w:r w:rsidR="00504970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[</w:t>
      </w:r>
      <w:r w:rsidR="004C378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32</w:t>
      </w:r>
      <w:r w:rsidR="00504970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]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12C5278B" w14:textId="3E8A631B" w:rsidR="005A0C66" w:rsidRPr="0017585B" w:rsidRDefault="005A0C66" w:rsidP="00504970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После ТАБ проводится цитологическое исследование биоптата узла ЩЖ. </w:t>
      </w:r>
      <w:r w:rsidR="00607193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До недавнего времени существовало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несколько цитологических классификаций</w:t>
      </w:r>
      <w:r w:rsidR="00CC5BCB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среди них выделяют </w:t>
      </w:r>
      <w:r w:rsidR="00CC5BCB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the</w:t>
      </w:r>
      <w:r w:rsidR="00CC5BCB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607193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UK</w:t>
      </w:r>
      <w:r w:rsidR="00607193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607193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system</w:t>
      </w:r>
      <w:r w:rsidR="00607193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r w:rsidR="00607193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the</w:t>
      </w:r>
      <w:r w:rsidR="00607193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607193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Italian</w:t>
      </w:r>
      <w:r w:rsidR="00607193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607193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System</w:t>
      </w:r>
      <w:r w:rsidR="00607193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r w:rsidR="00607193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the</w:t>
      </w:r>
      <w:r w:rsidR="00607193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607193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Japan</w:t>
      </w:r>
      <w:r w:rsidR="00607193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607193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System</w:t>
      </w:r>
      <w:r w:rsidR="00607193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7C5AB899" w14:textId="1AC2B544" w:rsidR="00500665" w:rsidRPr="0017585B" w:rsidRDefault="00504970" w:rsidP="00504970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Для унификации описания результатов цитологического исследования узла ЩЖ ВОЗ рекомендует использовать единую терминологическую классификацию 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Bethesda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На данный момент актуальной является </w:t>
      </w:r>
      <w:r w:rsidR="004939E1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классификация 2017-го года (</w:t>
      </w:r>
      <w:r w:rsidR="004939E1" w:rsidRPr="0017585B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таблица 2</w:t>
      </w:r>
      <w:r w:rsidR="004939E1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).</w:t>
      </w:r>
    </w:p>
    <w:p w14:paraId="183FF29D" w14:textId="35129A75" w:rsidR="00A87194" w:rsidRPr="0017585B" w:rsidRDefault="00607193" w:rsidP="00607193">
      <w:pPr>
        <w:spacing w:after="0" w:line="360" w:lineRule="auto"/>
        <w:ind w:firstLine="708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Таблица 2</w:t>
      </w:r>
    </w:p>
    <w:p w14:paraId="25BC5BD6" w14:textId="5D2FA3A4" w:rsidR="00607193" w:rsidRPr="0017585B" w:rsidRDefault="001F6272" w:rsidP="00607193">
      <w:pPr>
        <w:spacing w:after="0" w:line="360" w:lineRule="auto"/>
        <w:ind w:firstLine="708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Диагностические категории и тактика ведения пациентов в соответствии с 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Bethesda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2017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2590"/>
        <w:gridCol w:w="3795"/>
        <w:gridCol w:w="2959"/>
      </w:tblGrid>
      <w:tr w:rsidR="001F6272" w:rsidRPr="0017585B" w14:paraId="25667489" w14:textId="77777777" w:rsidTr="00815063">
        <w:tc>
          <w:tcPr>
            <w:tcW w:w="2830" w:type="dxa"/>
          </w:tcPr>
          <w:p w14:paraId="0E51868A" w14:textId="1B33F46E" w:rsidR="001F6272" w:rsidRPr="0017585B" w:rsidRDefault="001F6272" w:rsidP="0060719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Диагностическая категория</w:t>
            </w:r>
          </w:p>
        </w:tc>
        <w:tc>
          <w:tcPr>
            <w:tcW w:w="3399" w:type="dxa"/>
          </w:tcPr>
          <w:p w14:paraId="68A3123B" w14:textId="62DD1B11" w:rsidR="001F6272" w:rsidRPr="0017585B" w:rsidRDefault="001F6272" w:rsidP="0060719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Характеристика</w:t>
            </w:r>
          </w:p>
        </w:tc>
        <w:tc>
          <w:tcPr>
            <w:tcW w:w="3115" w:type="dxa"/>
          </w:tcPr>
          <w:p w14:paraId="52FF40D1" w14:textId="591820E6" w:rsidR="001F6272" w:rsidRPr="0017585B" w:rsidRDefault="001F6272" w:rsidP="0060719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Тактика ведения пациента</w:t>
            </w:r>
          </w:p>
        </w:tc>
      </w:tr>
      <w:tr w:rsidR="001F6272" w:rsidRPr="0017585B" w14:paraId="205093F7" w14:textId="77777777" w:rsidTr="00815063">
        <w:tc>
          <w:tcPr>
            <w:tcW w:w="2830" w:type="dxa"/>
          </w:tcPr>
          <w:p w14:paraId="669160BE" w14:textId="522B0DBB" w:rsidR="001F6272" w:rsidRPr="0017585B" w:rsidRDefault="00815063" w:rsidP="0081506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  <w:t>DCI</w:t>
            </w:r>
          </w:p>
        </w:tc>
        <w:tc>
          <w:tcPr>
            <w:tcW w:w="3399" w:type="dxa"/>
          </w:tcPr>
          <w:p w14:paraId="723942F8" w14:textId="07651E2A" w:rsidR="001F6272" w:rsidRPr="0017585B" w:rsidRDefault="00815063" w:rsidP="0081506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Неинформативный материал (недиагностический или неудовлетворительный – кровь, содержимое кисты или практически бесклеточный образец и др.)</w:t>
            </w:r>
          </w:p>
        </w:tc>
        <w:tc>
          <w:tcPr>
            <w:tcW w:w="3115" w:type="dxa"/>
          </w:tcPr>
          <w:p w14:paraId="19CB1E28" w14:textId="185BFF95" w:rsidR="001F6272" w:rsidRPr="0017585B" w:rsidRDefault="00815063" w:rsidP="0081506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Повторная ТАБ под контролем УЗИ</w:t>
            </w:r>
          </w:p>
        </w:tc>
      </w:tr>
      <w:tr w:rsidR="001F6272" w:rsidRPr="0017585B" w14:paraId="3A9BC868" w14:textId="77777777" w:rsidTr="00815063">
        <w:tc>
          <w:tcPr>
            <w:tcW w:w="2830" w:type="dxa"/>
          </w:tcPr>
          <w:p w14:paraId="4E491D62" w14:textId="0C5EE779" w:rsidR="001F6272" w:rsidRPr="0017585B" w:rsidRDefault="00815063" w:rsidP="0081506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  <w:t>DCII</w:t>
            </w:r>
          </w:p>
        </w:tc>
        <w:tc>
          <w:tcPr>
            <w:tcW w:w="3399" w:type="dxa"/>
          </w:tcPr>
          <w:p w14:paraId="65F90A59" w14:textId="194B4384" w:rsidR="001F6272" w:rsidRPr="0017585B" w:rsidRDefault="00815063" w:rsidP="0081506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Доброкачественное образование (доброкачественные фолликулярные новообразования, включая аденоматоидные узлы, коллоидные узлы, лимфоцитарный тиреоидит (тиреоидит Хашимото), гранулематозный(подострый) тиреоидит и др.)</w:t>
            </w:r>
          </w:p>
        </w:tc>
        <w:tc>
          <w:tcPr>
            <w:tcW w:w="3115" w:type="dxa"/>
          </w:tcPr>
          <w:p w14:paraId="1E0ED8B1" w14:textId="340FF428" w:rsidR="001F6272" w:rsidRPr="0017585B" w:rsidRDefault="00815063" w:rsidP="0081506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Клиническое и ультразвуковое наблюдение</w:t>
            </w:r>
          </w:p>
        </w:tc>
      </w:tr>
      <w:tr w:rsidR="001F6272" w:rsidRPr="0017585B" w14:paraId="3415949A" w14:textId="77777777" w:rsidTr="00815063">
        <w:tc>
          <w:tcPr>
            <w:tcW w:w="2830" w:type="dxa"/>
          </w:tcPr>
          <w:p w14:paraId="056409EA" w14:textId="4321E8F3" w:rsidR="001F6272" w:rsidRPr="0017585B" w:rsidRDefault="00815063" w:rsidP="0081506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  <w:t>DCIII</w:t>
            </w:r>
          </w:p>
        </w:tc>
        <w:tc>
          <w:tcPr>
            <w:tcW w:w="3399" w:type="dxa"/>
          </w:tcPr>
          <w:p w14:paraId="69DCF819" w14:textId="2494F65A" w:rsidR="001F6272" w:rsidRPr="0017585B" w:rsidRDefault="00815063" w:rsidP="0081506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Фолликулярное поражение неопределенного значения/атипия неопределенного значения</w:t>
            </w:r>
          </w:p>
        </w:tc>
        <w:tc>
          <w:tcPr>
            <w:tcW w:w="3115" w:type="dxa"/>
          </w:tcPr>
          <w:p w14:paraId="5D26C9B9" w14:textId="758252AC" w:rsidR="001F6272" w:rsidRPr="0017585B" w:rsidRDefault="00815063" w:rsidP="0081506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Повторная ТАБ под контролем УЗИ, молекулярно-генетическое тестирование или проведение гемитиреоидэктомии</w:t>
            </w:r>
          </w:p>
        </w:tc>
      </w:tr>
      <w:tr w:rsidR="001F6272" w:rsidRPr="0017585B" w14:paraId="4CBB9185" w14:textId="77777777" w:rsidTr="00815063">
        <w:tc>
          <w:tcPr>
            <w:tcW w:w="2830" w:type="dxa"/>
          </w:tcPr>
          <w:p w14:paraId="3AF29BFB" w14:textId="5161B03E" w:rsidR="001F6272" w:rsidRPr="0017585B" w:rsidRDefault="00815063" w:rsidP="0081506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  <w:t>DCIV</w:t>
            </w:r>
          </w:p>
        </w:tc>
        <w:tc>
          <w:tcPr>
            <w:tcW w:w="3399" w:type="dxa"/>
          </w:tcPr>
          <w:p w14:paraId="0856C354" w14:textId="7362144E" w:rsidR="001F6272" w:rsidRPr="0017585B" w:rsidRDefault="00815063" w:rsidP="0081506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Фолликулярная неоплазия/подозрение на </w:t>
            </w: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фолликулярную неоплазию (наличие клеток Гюртле)</w:t>
            </w:r>
          </w:p>
        </w:tc>
        <w:tc>
          <w:tcPr>
            <w:tcW w:w="3115" w:type="dxa"/>
          </w:tcPr>
          <w:p w14:paraId="03902A83" w14:textId="5612A7C4" w:rsidR="001F6272" w:rsidRPr="0017585B" w:rsidRDefault="00815063" w:rsidP="0060719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 xml:space="preserve">Молекулярно-генетическое тестирование или </w:t>
            </w: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проведение гемитиреоидэктомии</w:t>
            </w:r>
          </w:p>
        </w:tc>
      </w:tr>
      <w:tr w:rsidR="001F6272" w:rsidRPr="0017585B" w14:paraId="57643945" w14:textId="77777777" w:rsidTr="00815063">
        <w:tc>
          <w:tcPr>
            <w:tcW w:w="2830" w:type="dxa"/>
          </w:tcPr>
          <w:p w14:paraId="52CA826B" w14:textId="476435AB" w:rsidR="00815063" w:rsidRPr="0017585B" w:rsidRDefault="00815063" w:rsidP="0081506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  <w:lastRenderedPageBreak/>
              <w:t>DCV</w:t>
            </w:r>
          </w:p>
        </w:tc>
        <w:tc>
          <w:tcPr>
            <w:tcW w:w="3399" w:type="dxa"/>
          </w:tcPr>
          <w:p w14:paraId="3DFA1A50" w14:textId="05004216" w:rsidR="001F6272" w:rsidRPr="0017585B" w:rsidRDefault="00815063" w:rsidP="0081506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Подозрение на злокачественность (подозрение на папиллярную, медуллярную, метастатическую карциному или лимфому и др.)</w:t>
            </w:r>
          </w:p>
        </w:tc>
        <w:tc>
          <w:tcPr>
            <w:tcW w:w="3115" w:type="dxa"/>
          </w:tcPr>
          <w:p w14:paraId="3ED047EE" w14:textId="7BDA120E" w:rsidR="001F6272" w:rsidRPr="0017585B" w:rsidRDefault="00815063" w:rsidP="0060719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Тиреоидэктомия или гемитиреоидэктомия</w:t>
            </w:r>
          </w:p>
        </w:tc>
      </w:tr>
      <w:tr w:rsidR="001F6272" w:rsidRPr="0017585B" w14:paraId="0089B115" w14:textId="77777777" w:rsidTr="00815063">
        <w:tc>
          <w:tcPr>
            <w:tcW w:w="2830" w:type="dxa"/>
          </w:tcPr>
          <w:p w14:paraId="3AF5F4AB" w14:textId="63E6AD26" w:rsidR="001F6272" w:rsidRPr="0017585B" w:rsidRDefault="00815063" w:rsidP="0081506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  <w:t>DCVI</w:t>
            </w:r>
          </w:p>
        </w:tc>
        <w:tc>
          <w:tcPr>
            <w:tcW w:w="3399" w:type="dxa"/>
          </w:tcPr>
          <w:p w14:paraId="08B80D7B" w14:textId="28C18120" w:rsidR="001F6272" w:rsidRPr="0017585B" w:rsidRDefault="00815063" w:rsidP="0081506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Злокачественное новообразование (папиллярный, низкодифференцированный, медуллярный, анапластический РЩЖ, неходжкинская лимфома и др.)</w:t>
            </w:r>
          </w:p>
        </w:tc>
        <w:tc>
          <w:tcPr>
            <w:tcW w:w="3115" w:type="dxa"/>
          </w:tcPr>
          <w:p w14:paraId="17E9D47E" w14:textId="7C262C31" w:rsidR="001F6272" w:rsidRPr="0017585B" w:rsidRDefault="00815063" w:rsidP="00607193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Тиреоидэктомия или гемитиреоидэктомия</w:t>
            </w:r>
          </w:p>
        </w:tc>
      </w:tr>
    </w:tbl>
    <w:p w14:paraId="07A5B01C" w14:textId="77777777" w:rsidR="001F6272" w:rsidRPr="0017585B" w:rsidRDefault="001F6272" w:rsidP="00607193">
      <w:pPr>
        <w:spacing w:after="0" w:line="360" w:lineRule="auto"/>
        <w:ind w:firstLine="708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672A2EC7" w14:textId="52FA1C5D" w:rsidR="00640794" w:rsidRPr="0017585B" w:rsidRDefault="008236DD" w:rsidP="00997F8E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7585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ab/>
      </w:r>
      <w:r w:rsidR="00640794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4-ая категория заключений (фолликулярная опухоль) может оказаться как аденомой, так и РЩЖ, поэтому </w:t>
      </w:r>
      <w:r w:rsidR="00B05F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 эндокринной </w:t>
      </w:r>
      <w:r w:rsidR="00640794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хирург</w:t>
      </w:r>
      <w:r w:rsidR="00B05FC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</w:t>
      </w:r>
      <w:r w:rsidR="00640794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 данное заключение является нежелательным: формально в данном случае нужно проводить операцию, но в дальнейшем может оказаться, что оперативное лечение было ненужным.</w:t>
      </w:r>
    </w:p>
    <w:p w14:paraId="41BBD8C8" w14:textId="48290D69" w:rsidR="006C43DB" w:rsidRPr="0017585B" w:rsidRDefault="008236DD" w:rsidP="00640794">
      <w:pPr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 системе 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Bethesda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2017-го года не указано, какая разновидность </w:t>
      </w:r>
      <w:r w:rsidR="00D36D56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цитологии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– стандартная и/или жидкостная – должна применяться [</w:t>
      </w:r>
      <w:r w:rsidR="004C378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33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]. Однако, существуют принципиальные различия в их применении. </w:t>
      </w:r>
      <w:r w:rsidR="006C43DB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Стандартная </w:t>
      </w:r>
      <w:r w:rsidR="00D36D56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цитологии</w:t>
      </w:r>
      <w:r w:rsidR="006C43DB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 окраской по Май-Грюнвальд-Гимзе изготавливается вручную, </w:t>
      </w:r>
      <w:r w:rsidR="00D36D56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жидкостная</w:t>
      </w:r>
      <w:r w:rsidR="006C43DB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D36D56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цитология</w:t>
      </w:r>
      <w:r w:rsidR="006C43DB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 окраской по Папаниколау изготавливается с помощью аппаратуры, при этом лизируются форменные элементы крови и формируется монослойный препарат</w:t>
      </w:r>
      <w:r w:rsidR="00C33001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(</w:t>
      </w:r>
      <w:r w:rsidR="00C33001" w:rsidRPr="0017585B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Приложени</w:t>
      </w:r>
      <w:r w:rsidR="00BB100E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я</w:t>
      </w:r>
      <w:r w:rsidR="00C33001" w:rsidRPr="0017585B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 </w:t>
      </w:r>
      <w:r w:rsidR="000C4E53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7, 8, 9</w:t>
      </w:r>
      <w:r w:rsidR="00C33001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</w:t>
      </w:r>
      <w:r w:rsidR="006C43DB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34CA41A3" w14:textId="279D1BFE" w:rsidR="000B6F1C" w:rsidRPr="0017585B" w:rsidRDefault="006C43DB" w:rsidP="00C33001">
      <w:pPr>
        <w:spacing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 xml:space="preserve">Данные в отношении использования жидкостной </w:t>
      </w:r>
      <w:r w:rsidR="00D36D56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цитологии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противоречивы.</w:t>
      </w:r>
      <w:r w:rsidR="00D36D56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Многие авторы считают её более информативной, позволяющей снизить число ложноотрицательных и неинформативных результатов</w:t>
      </w:r>
      <w:r w:rsidR="00BE2335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[</w:t>
      </w:r>
      <w:r w:rsidR="004C378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34</w:t>
      </w:r>
      <w:r w:rsidR="00BE2335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]</w:t>
      </w:r>
      <w:r w:rsidR="00D36D56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</w:p>
    <w:p w14:paraId="026ADA1D" w14:textId="24CF5568" w:rsidR="00997F8E" w:rsidRDefault="000B6F1C" w:rsidP="00997F8E">
      <w:pPr>
        <w:spacing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Против использования метода жидкостной цитологии выступает тот факт, что при её использовании возникают трудности в определении ядерных особенностей папиллярного рака [</w:t>
      </w:r>
      <w:r w:rsidR="004C378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35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].</w:t>
      </w:r>
    </w:p>
    <w:p w14:paraId="229040F5" w14:textId="41AE2425" w:rsidR="00B05FCE" w:rsidRPr="0017585B" w:rsidRDefault="00B05FCE" w:rsidP="00997F8E">
      <w:pPr>
        <w:spacing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Стандартная цитология считается более информативной в отношении доброкачественных процессов в ЩЖ: лимфоцитарный инфильтрат наблюдается при аутоиммунном поражении ЩЖ и подостром тиреоидите де Кервена.</w:t>
      </w:r>
    </w:p>
    <w:p w14:paraId="240819C9" w14:textId="58E5223E" w:rsidR="002D1EDE" w:rsidRPr="0017585B" w:rsidRDefault="00997F8E" w:rsidP="00997F8E">
      <w:pPr>
        <w:spacing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Для исключения получения неинформативных результатов должны соблюдаться строгие правила выполнения ТАБ</w:t>
      </w:r>
      <w:r w:rsidR="002D1EDE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[</w:t>
      </w:r>
      <w:r w:rsidR="004C378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36</w:t>
      </w:r>
      <w:r w:rsidR="002D1EDE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]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 Специалистами экспертного класса в этой области явля</w:t>
      </w:r>
      <w:r w:rsidR="002D1EDE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ю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тся </w:t>
      </w:r>
      <w:r w:rsidR="002D1EDE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сотрудники 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отделени</w:t>
      </w:r>
      <w:r w:rsidR="002D1EDE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я эндокринной хирургии Клиники высоких медицинских технологий им. Н. И. Пирогова СПбГУ, выполняющие около 6000 операций в год. Узкая специализация в данном направлении обеспечивает высокое качество медицинской помощи и возможность объективной оценки техники выполнения данной манипуляции.</w:t>
      </w:r>
    </w:p>
    <w:p w14:paraId="53CC5A22" w14:textId="272FB303" w:rsidR="002D1EDE" w:rsidRPr="0017585B" w:rsidRDefault="008B29CF" w:rsidP="00997F8E">
      <w:pPr>
        <w:spacing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При проведении ТАБ узла щитовидной железы </w:t>
      </w:r>
      <w:r w:rsidR="000B0C0C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необходимо соблюдать следующие правила</w:t>
      </w:r>
      <w:r w:rsidR="00C33001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(цитата)</w:t>
      </w:r>
      <w:r w:rsidR="000B0C0C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</w:p>
    <w:p w14:paraId="58476E8E" w14:textId="77777777" w:rsidR="00C33001" w:rsidRPr="0017585B" w:rsidRDefault="00C33001" w:rsidP="00997F8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«</w:t>
      </w:r>
      <w:r w:rsidRPr="0017585B">
        <w:rPr>
          <w:rFonts w:ascii="Times New Roman" w:hAnsi="Times New Roman" w:cs="Times New Roman"/>
          <w:sz w:val="28"/>
          <w:szCs w:val="28"/>
        </w:rPr>
        <w:t xml:space="preserve">1) проведение пункции только под контролем УЗИ; </w:t>
      </w:r>
    </w:p>
    <w:p w14:paraId="2815E6DB" w14:textId="77777777" w:rsidR="00C33001" w:rsidRPr="0017585B" w:rsidRDefault="00C33001" w:rsidP="00997F8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585B">
        <w:rPr>
          <w:rFonts w:ascii="Times New Roman" w:hAnsi="Times New Roman" w:cs="Times New Roman"/>
          <w:sz w:val="28"/>
          <w:szCs w:val="28"/>
        </w:rPr>
        <w:t xml:space="preserve">2) в бригаде работают два человека, один из которых осуществляет ультразвуковое наведение, второй – техническое выполнение аспирации; </w:t>
      </w:r>
    </w:p>
    <w:p w14:paraId="7B9143B6" w14:textId="68E4BFA4" w:rsidR="00C33001" w:rsidRPr="0017585B" w:rsidRDefault="00C33001" w:rsidP="00997F8E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7585B">
        <w:rPr>
          <w:rFonts w:ascii="Times New Roman" w:hAnsi="Times New Roman" w:cs="Times New Roman"/>
          <w:sz w:val="28"/>
          <w:szCs w:val="28"/>
        </w:rPr>
        <w:t xml:space="preserve">3) забор материала осуществляется из двух разных точек узла, из каждого узла аспират в виде монослойного мазка наносится на 2 предметных стекла; </w:t>
      </w:r>
    </w:p>
    <w:p w14:paraId="6BF33B5A" w14:textId="29DFB7E2" w:rsidR="00C33001" w:rsidRPr="008E7486" w:rsidRDefault="00C33001" w:rsidP="00997F8E">
      <w:pPr>
        <w:spacing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7585B">
        <w:rPr>
          <w:rFonts w:ascii="Times New Roman" w:hAnsi="Times New Roman" w:cs="Times New Roman"/>
          <w:sz w:val="28"/>
          <w:szCs w:val="28"/>
        </w:rPr>
        <w:lastRenderedPageBreak/>
        <w:t>4) аспират следует получать преимущественно из периферических отделов узла или из его тканевых участков (руководствуясь данными УЗИ), минуя кистозный компонент»</w:t>
      </w:r>
      <w:r w:rsidR="00953AD7">
        <w:rPr>
          <w:rFonts w:ascii="Times New Roman" w:hAnsi="Times New Roman" w:cs="Times New Roman"/>
          <w:sz w:val="28"/>
          <w:szCs w:val="28"/>
        </w:rPr>
        <w:t xml:space="preserve"> </w:t>
      </w:r>
      <w:r w:rsidR="00953AD7" w:rsidRPr="008E7486">
        <w:rPr>
          <w:rFonts w:ascii="Times New Roman" w:hAnsi="Times New Roman" w:cs="Times New Roman"/>
          <w:sz w:val="28"/>
          <w:szCs w:val="28"/>
        </w:rPr>
        <w:t>[</w:t>
      </w:r>
      <w:r w:rsidR="004C378E">
        <w:rPr>
          <w:rFonts w:ascii="Times New Roman" w:hAnsi="Times New Roman" w:cs="Times New Roman"/>
          <w:sz w:val="28"/>
          <w:szCs w:val="28"/>
        </w:rPr>
        <w:t>3</w:t>
      </w:r>
      <w:r w:rsidR="002F0BF1">
        <w:rPr>
          <w:rFonts w:ascii="Times New Roman" w:hAnsi="Times New Roman" w:cs="Times New Roman"/>
          <w:sz w:val="28"/>
          <w:szCs w:val="28"/>
        </w:rPr>
        <w:t>6</w:t>
      </w:r>
      <w:r w:rsidR="00953AD7" w:rsidRPr="00953AD7">
        <w:rPr>
          <w:rFonts w:ascii="Times New Roman" w:hAnsi="Times New Roman" w:cs="Times New Roman"/>
          <w:sz w:val="28"/>
          <w:szCs w:val="28"/>
        </w:rPr>
        <w:t>]</w:t>
      </w:r>
      <w:r w:rsidR="00953AD7" w:rsidRPr="008E7486">
        <w:rPr>
          <w:rFonts w:ascii="Times New Roman" w:hAnsi="Times New Roman" w:cs="Times New Roman"/>
          <w:sz w:val="28"/>
          <w:szCs w:val="28"/>
        </w:rPr>
        <w:t>.</w:t>
      </w:r>
    </w:p>
    <w:p w14:paraId="744A2FDB" w14:textId="65AF1D5B" w:rsidR="00BB100E" w:rsidRDefault="00E63408" w:rsidP="00BB100E">
      <w:pPr>
        <w:spacing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Стандартная цитология позволяет сохранять лимфоцитарный компонент</w:t>
      </w:r>
      <w:r w:rsidR="00BE680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в то время как особенности ядра лучше определяются при использовании жидкостной цитологии </w:t>
      </w:r>
      <w:r w:rsidR="00BE6809" w:rsidRPr="00BE680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[</w:t>
      </w:r>
      <w:r w:rsidR="004C378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</w:t>
      </w:r>
      <w:r w:rsidR="002F0BF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7</w:t>
      </w:r>
      <w:r w:rsidR="00BE6809" w:rsidRPr="00BE680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].</w:t>
      </w:r>
      <w:r w:rsidR="00EE055D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8C5A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Жидкостная цитология завоевала популярность как в гинекологии, так и других направлениях медицины. Вполне в</w:t>
      </w:r>
      <w:r w:rsidR="00BB100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ероятно</w:t>
      </w:r>
      <w:r w:rsidR="008C5A36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что со </w:t>
      </w:r>
      <w:r w:rsidR="00BB100E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временем её технические возможности будут расширяться.</w:t>
      </w:r>
    </w:p>
    <w:p w14:paraId="277A8EB4" w14:textId="13375604" w:rsidR="00B05FCE" w:rsidRDefault="00B05FCE" w:rsidP="00BB100E">
      <w:pPr>
        <w:spacing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Для улучшения </w:t>
      </w:r>
      <w:r w:rsidR="00FF0EF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качества цитологии необходимо формирование специализированной цитологической службы, которая выполняет исследования высокого уровня. Более того, массовость выполнения определённого метода снижает его стоимость.</w:t>
      </w:r>
    </w:p>
    <w:p w14:paraId="0F7D4CD9" w14:textId="68C2CEA8" w:rsidR="00FF0EF8" w:rsidRPr="00FF0EF8" w:rsidRDefault="00FF0EF8" w:rsidP="00BB100E">
      <w:pPr>
        <w:spacing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Метастазы в щитовидную железу являются казуистикой. В научной литературе последних лет описано несколько случаев метастаза рака почки в ЩЖ и гортань </w:t>
      </w:r>
      <w:r w:rsidRPr="00FF0EF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[3</w:t>
      </w:r>
      <w:r w:rsidR="002F0BF1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8-39</w:t>
      </w:r>
      <w:r w:rsidRPr="00FF0EF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]. </w:t>
      </w:r>
    </w:p>
    <w:p w14:paraId="4C9647BE" w14:textId="2B728296" w:rsidR="00EE055D" w:rsidRPr="00EE055D" w:rsidRDefault="00EE055D" w:rsidP="00997F8E">
      <w:pPr>
        <w:spacing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3A211B09" w14:textId="51791A00" w:rsidR="009F3E48" w:rsidRDefault="00997F8E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</w:r>
      <w:r w:rsidR="00607193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 w:type="page"/>
      </w:r>
    </w:p>
    <w:p w14:paraId="3910EDCF" w14:textId="3B150B4A" w:rsidR="00607193" w:rsidRPr="00F1362C" w:rsidRDefault="009F3E48" w:rsidP="009F3E48">
      <w:pPr>
        <w:pStyle w:val="3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2" w:name="_Toc72591836"/>
      <w:r w:rsidRPr="00F1362C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Методы лечения</w:t>
      </w:r>
      <w:bookmarkEnd w:id="12"/>
    </w:p>
    <w:p w14:paraId="006A8A56" w14:textId="77777777" w:rsidR="00F30CBA" w:rsidRDefault="009F3E48" w:rsidP="0078049F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bCs/>
        </w:rPr>
        <w:tab/>
      </w:r>
      <w:r w:rsidRPr="009F3E48">
        <w:rPr>
          <w:rFonts w:ascii="Times New Roman" w:hAnsi="Times New Roman" w:cs="Times New Roman"/>
        </w:rPr>
        <w:t xml:space="preserve">Основным методом </w:t>
      </w:r>
      <w:r>
        <w:rPr>
          <w:rFonts w:ascii="Times New Roman" w:hAnsi="Times New Roman" w:cs="Times New Roman"/>
        </w:rPr>
        <w:t xml:space="preserve">лечения РЩЖ является хирургический: должна проводиться тиреоид- либо гемитиреоидэктомия </w:t>
      </w:r>
      <w:r w:rsidR="00F30CBA">
        <w:rPr>
          <w:rFonts w:ascii="Times New Roman" w:hAnsi="Times New Roman" w:cs="Times New Roman"/>
        </w:rPr>
        <w:t xml:space="preserve">при </w:t>
      </w:r>
      <w:r w:rsidR="00F30CBA">
        <w:rPr>
          <w:rFonts w:ascii="Times New Roman" w:hAnsi="Times New Roman" w:cs="Times New Roman"/>
          <w:lang w:val="en-US"/>
        </w:rPr>
        <w:t>IV</w:t>
      </w:r>
      <w:r w:rsidR="00F30CBA" w:rsidRPr="00F30CBA">
        <w:rPr>
          <w:rFonts w:ascii="Times New Roman" w:hAnsi="Times New Roman" w:cs="Times New Roman"/>
        </w:rPr>
        <w:t xml:space="preserve">, </w:t>
      </w:r>
      <w:r w:rsidR="00F30CBA">
        <w:rPr>
          <w:rFonts w:ascii="Times New Roman" w:hAnsi="Times New Roman" w:cs="Times New Roman"/>
          <w:lang w:val="en-US"/>
        </w:rPr>
        <w:t>V</w:t>
      </w:r>
      <w:r w:rsidR="00F30CBA" w:rsidRPr="00F30CBA">
        <w:rPr>
          <w:rFonts w:ascii="Times New Roman" w:hAnsi="Times New Roman" w:cs="Times New Roman"/>
        </w:rPr>
        <w:t xml:space="preserve"> </w:t>
      </w:r>
      <w:r w:rsidR="00F30CBA">
        <w:rPr>
          <w:rFonts w:ascii="Times New Roman" w:hAnsi="Times New Roman" w:cs="Times New Roman"/>
        </w:rPr>
        <w:t xml:space="preserve">и </w:t>
      </w:r>
      <w:r w:rsidR="00F30CBA">
        <w:rPr>
          <w:rFonts w:ascii="Times New Roman" w:hAnsi="Times New Roman" w:cs="Times New Roman"/>
          <w:lang w:val="en-US"/>
        </w:rPr>
        <w:t>VI</w:t>
      </w:r>
      <w:r w:rsidR="00F30CBA">
        <w:rPr>
          <w:rFonts w:ascii="Times New Roman" w:hAnsi="Times New Roman" w:cs="Times New Roman"/>
        </w:rPr>
        <w:t xml:space="preserve"> категории цитологического заключения по международной цитологической классификации </w:t>
      </w:r>
      <w:r w:rsidR="00F30CBA" w:rsidRPr="00F30CBA">
        <w:rPr>
          <w:rFonts w:ascii="Times New Roman" w:hAnsi="Times New Roman" w:cs="Times New Roman"/>
        </w:rPr>
        <w:t>(</w:t>
      </w:r>
      <w:r w:rsidR="00F30CBA">
        <w:rPr>
          <w:rFonts w:ascii="Times New Roman" w:hAnsi="Times New Roman" w:cs="Times New Roman"/>
          <w:lang w:val="en-US"/>
        </w:rPr>
        <w:t>Bethesda</w:t>
      </w:r>
      <w:r w:rsidR="00F30CBA" w:rsidRPr="00F30CBA">
        <w:rPr>
          <w:rFonts w:ascii="Times New Roman" w:hAnsi="Times New Roman" w:cs="Times New Roman"/>
        </w:rPr>
        <w:t xml:space="preserve"> </w:t>
      </w:r>
      <w:r w:rsidR="00F30CBA">
        <w:rPr>
          <w:rFonts w:ascii="Times New Roman" w:hAnsi="Times New Roman" w:cs="Times New Roman"/>
          <w:lang w:val="en-US"/>
        </w:rPr>
        <w:t>Thyroid</w:t>
      </w:r>
      <w:r w:rsidR="00F30CBA" w:rsidRPr="00F30CBA">
        <w:rPr>
          <w:rFonts w:ascii="Times New Roman" w:hAnsi="Times New Roman" w:cs="Times New Roman"/>
        </w:rPr>
        <w:t xml:space="preserve"> </w:t>
      </w:r>
      <w:r w:rsidR="00F30CBA">
        <w:rPr>
          <w:rFonts w:ascii="Times New Roman" w:hAnsi="Times New Roman" w:cs="Times New Roman"/>
          <w:lang w:val="en-US"/>
        </w:rPr>
        <w:t>Classification</w:t>
      </w:r>
      <w:r w:rsidR="00F30CBA" w:rsidRPr="00F30CBA">
        <w:rPr>
          <w:rFonts w:ascii="Times New Roman" w:hAnsi="Times New Roman" w:cs="Times New Roman"/>
        </w:rPr>
        <w:t>).</w:t>
      </w:r>
    </w:p>
    <w:p w14:paraId="0B199163" w14:textId="77777777" w:rsidR="00F30CBA" w:rsidRDefault="00F30CBA" w:rsidP="0078049F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При </w:t>
      </w:r>
      <w:r>
        <w:rPr>
          <w:rFonts w:ascii="Times New Roman" w:hAnsi="Times New Roman" w:cs="Times New Roman"/>
          <w:lang w:val="en-US"/>
        </w:rPr>
        <w:t>III</w:t>
      </w:r>
      <w:r>
        <w:rPr>
          <w:rFonts w:ascii="Times New Roman" w:hAnsi="Times New Roman" w:cs="Times New Roman"/>
        </w:rPr>
        <w:t xml:space="preserve"> категории цитологического заключения должна проводиться повторная ТАБ. Показания к операции в этом случае могут обсуждаться с пациентом индивидуально.</w:t>
      </w:r>
    </w:p>
    <w:p w14:paraId="5C4CF516" w14:textId="77777777" w:rsidR="00F30CBA" w:rsidRDefault="00F30CBA" w:rsidP="0078049F">
      <w:pPr>
        <w:spacing w:line="36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В части случаев показана паллиативная (циторедуктивная) операция, необходимая для создания трахеостомы.</w:t>
      </w:r>
    </w:p>
    <w:p w14:paraId="0A7E3EB8" w14:textId="77777777" w:rsidR="004C637B" w:rsidRDefault="00F30CBA" w:rsidP="0078049F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Применение срочного интраоперационного морфологического исследования не является обязательным, т.к. обладает низкой чувствительностью, а в случае </w:t>
      </w:r>
      <w:r>
        <w:rPr>
          <w:rFonts w:ascii="Times New Roman" w:hAnsi="Times New Roman" w:cs="Times New Roman"/>
          <w:lang w:val="en-US"/>
        </w:rPr>
        <w:t>V</w:t>
      </w:r>
      <w:r w:rsidRPr="00F30CB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и </w:t>
      </w:r>
      <w:r>
        <w:rPr>
          <w:rFonts w:ascii="Times New Roman" w:hAnsi="Times New Roman" w:cs="Times New Roman"/>
          <w:lang w:val="en-US"/>
        </w:rPr>
        <w:t>VI</w:t>
      </w:r>
      <w:r>
        <w:rPr>
          <w:rFonts w:ascii="Times New Roman" w:hAnsi="Times New Roman" w:cs="Times New Roman"/>
        </w:rPr>
        <w:t xml:space="preserve"> категорий цитологического заключения не показано.</w:t>
      </w:r>
    </w:p>
    <w:p w14:paraId="525FA866" w14:textId="77777777" w:rsidR="0078049F" w:rsidRDefault="004C637B" w:rsidP="0078049F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Гемитиреоидэктомия показана пациентам с папиллярным РЩЖ низкого риска (отсутствие семейного анамнеза и облучения головы и шеи).</w:t>
      </w:r>
    </w:p>
    <w:p w14:paraId="76C86BC7" w14:textId="18E51BFA" w:rsidR="0078049F" w:rsidRDefault="0078049F" w:rsidP="0078049F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Удаление ЛУ центральной показано в случае, если метастазы выявлены интраоперационно либо при дооперационном обследовании было подозрение на наличие метастазов в этой зоне.</w:t>
      </w:r>
    </w:p>
    <w:p w14:paraId="200544AF" w14:textId="77777777" w:rsidR="0078049F" w:rsidRDefault="0078049F" w:rsidP="0078049F">
      <w:pPr>
        <w:spacing w:line="360" w:lineRule="auto"/>
        <w:ind w:firstLine="708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Профилактическая центральная лимфаденэктомия остается спорным вопросом.</w:t>
      </w:r>
      <w:r w:rsidR="00F30CBA">
        <w:rPr>
          <w:rFonts w:ascii="Times New Roman" w:hAnsi="Times New Roman" w:cs="Times New Roman"/>
        </w:rPr>
        <w:t xml:space="preserve">  </w:t>
      </w:r>
    </w:p>
    <w:p w14:paraId="00F85247" w14:textId="0F02EFE0" w:rsidR="009F3E48" w:rsidRPr="009F3E48" w:rsidRDefault="0078049F" w:rsidP="0078049F">
      <w:pPr>
        <w:spacing w:line="360" w:lineRule="auto"/>
        <w:ind w:firstLine="708"/>
        <w:jc w:val="both"/>
        <w:rPr>
          <w:rFonts w:ascii="Times New Roman" w:eastAsiaTheme="majorEastAsia" w:hAnsi="Times New Roman" w:cs="Times New Roman"/>
          <w:sz w:val="32"/>
          <w:szCs w:val="32"/>
        </w:rPr>
      </w:pPr>
      <w:r>
        <w:rPr>
          <w:rFonts w:ascii="Times New Roman" w:hAnsi="Times New Roman" w:cs="Times New Roman"/>
        </w:rPr>
        <w:t xml:space="preserve">С учётом высокой частоты микрометастазирования пациентам моложе 50 лет рекомендуется проведение аблационной радиойодтерапии. В большинстве случаев при </w:t>
      </w:r>
      <w:r>
        <w:rPr>
          <w:rFonts w:ascii="Times New Roman" w:hAnsi="Times New Roman" w:cs="Times New Roman"/>
          <w:lang w:val="en-US"/>
        </w:rPr>
        <w:t>T</w:t>
      </w:r>
      <w:r w:rsidRPr="0078049F">
        <w:rPr>
          <w:rFonts w:ascii="Times New Roman" w:hAnsi="Times New Roman" w:cs="Times New Roman"/>
        </w:rPr>
        <w:t>1</w:t>
      </w:r>
      <w:r>
        <w:rPr>
          <w:rFonts w:ascii="Times New Roman" w:hAnsi="Times New Roman" w:cs="Times New Roman"/>
          <w:lang w:val="en-US"/>
        </w:rPr>
        <w:t>N</w:t>
      </w:r>
      <w:r w:rsidRPr="0078049F">
        <w:rPr>
          <w:rFonts w:ascii="Times New Roman" w:hAnsi="Times New Roman" w:cs="Times New Roman"/>
        </w:rPr>
        <w:t>0</w:t>
      </w:r>
      <w:r>
        <w:rPr>
          <w:rFonts w:ascii="Times New Roman" w:hAnsi="Times New Roman" w:cs="Times New Roman"/>
          <w:lang w:val="en-US"/>
        </w:rPr>
        <w:t>M</w:t>
      </w:r>
      <w:r w:rsidRPr="0078049F">
        <w:rPr>
          <w:rFonts w:ascii="Times New Roman" w:hAnsi="Times New Roman" w:cs="Times New Roman"/>
        </w:rPr>
        <w:t xml:space="preserve">0 </w:t>
      </w:r>
      <w:r>
        <w:rPr>
          <w:rFonts w:ascii="Times New Roman" w:hAnsi="Times New Roman" w:cs="Times New Roman"/>
        </w:rPr>
        <w:t>применение радиоактивного йода не показано.</w:t>
      </w:r>
      <w:r w:rsidR="009F3E48" w:rsidRPr="009F3E48">
        <w:rPr>
          <w:rFonts w:ascii="Times New Roman" w:hAnsi="Times New Roman" w:cs="Times New Roman"/>
        </w:rPr>
        <w:br w:type="page"/>
      </w:r>
    </w:p>
    <w:p w14:paraId="41C0DAA8" w14:textId="4DD8606F" w:rsidR="00066D22" w:rsidRPr="00954938" w:rsidRDefault="00802D68" w:rsidP="0017585B">
      <w:pPr>
        <w:pStyle w:val="1"/>
        <w:rPr>
          <w:rFonts w:ascii="Times New Roman" w:hAnsi="Times New Roman" w:cs="Times New Roman"/>
          <w:b/>
          <w:bCs/>
          <w:color w:val="auto"/>
        </w:rPr>
      </w:pPr>
      <w:bookmarkStart w:id="13" w:name="_Toc72591837"/>
      <w:r w:rsidRPr="00954938">
        <w:rPr>
          <w:rFonts w:ascii="Times New Roman" w:hAnsi="Times New Roman" w:cs="Times New Roman"/>
          <w:b/>
          <w:bCs/>
          <w:color w:val="auto"/>
        </w:rPr>
        <w:lastRenderedPageBreak/>
        <w:t>Глава 2. Материалы и методы</w:t>
      </w:r>
      <w:bookmarkEnd w:id="13"/>
    </w:p>
    <w:p w14:paraId="79C9E131" w14:textId="5D9F4EA5" w:rsidR="005D7F1C" w:rsidRPr="0017585B" w:rsidRDefault="005D7F1C" w:rsidP="00F07C8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Исследование поводилось на базе </w:t>
      </w:r>
      <w:r w:rsidR="00AA5623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Клиники высоких медицинских технологий им. Н. И. Пирогова СПбГУ</w:t>
      </w:r>
      <w:r w:rsidR="00997F8E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E973D7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 отделении эндокринной хирургии </w:t>
      </w:r>
      <w:r w:rsidR="00997F8E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 период с сентября 2020-го по январь 2021-го года.</w:t>
      </w:r>
    </w:p>
    <w:p w14:paraId="4398F4CC" w14:textId="3487EB85" w:rsidR="009D5E60" w:rsidRPr="00E837F4" w:rsidRDefault="009D5E60" w:rsidP="0017585B">
      <w:pPr>
        <w:pStyle w:val="2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4" w:name="_Toc72591838"/>
      <w:r w:rsidRPr="00E837F4">
        <w:rPr>
          <w:rFonts w:ascii="Times New Roman" w:hAnsi="Times New Roman" w:cs="Times New Roman"/>
          <w:b/>
          <w:bCs/>
          <w:color w:val="auto"/>
          <w:sz w:val="28"/>
          <w:szCs w:val="28"/>
        </w:rPr>
        <w:t>2.1 Общая характеристика обследованных пациентов</w:t>
      </w:r>
      <w:bookmarkEnd w:id="14"/>
    </w:p>
    <w:p w14:paraId="20934265" w14:textId="4712A16B" w:rsidR="008B29CF" w:rsidRPr="0017585B" w:rsidRDefault="005D7F1C" w:rsidP="00F07C8F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 ретроспективном когортном исследовании </w:t>
      </w:r>
      <w:r w:rsidR="00997F8E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проанализированы истории болезни 1000 пациентов, которым была выполнена ТАБ узла ЩЖ.</w:t>
      </w:r>
      <w:r w:rsidR="009D5E60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Рассматривались истории болезней 500 мужчин и 500 женщин, в возрасте от 27 до 34 лет.</w:t>
      </w:r>
      <w:r w:rsidR="00997F8E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Всем обследованным пациентам выполнилось как стандартное цитологическое исследование, так и жидкостная цитология. </w:t>
      </w:r>
      <w:r w:rsidR="008B29CF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Методики сопоставимы, т.к. обе они применялись на одних и тех же пациентах. Результаты исследования представлены в таблице 3</w:t>
      </w:r>
      <w:r w:rsidR="000D4A1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(</w:t>
      </w:r>
      <w:r w:rsidR="000D4A13" w:rsidRPr="000D4A13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Приложение </w:t>
      </w:r>
      <w:r w:rsidR="000C4E53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10</w:t>
      </w:r>
      <w:r w:rsidR="000D4A13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</w:t>
      </w:r>
      <w:r w:rsidR="008B29CF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48D000A5" w14:textId="40A3A237" w:rsidR="008B29CF" w:rsidRPr="0017585B" w:rsidRDefault="008B29CF" w:rsidP="008B29CF">
      <w:pPr>
        <w:pStyle w:val="a3"/>
        <w:spacing w:after="0" w:line="360" w:lineRule="auto"/>
        <w:ind w:left="0" w:firstLine="709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Таблица 3</w:t>
      </w:r>
    </w:p>
    <w:p w14:paraId="6092E588" w14:textId="02FFF243" w:rsidR="008B29CF" w:rsidRPr="0017585B" w:rsidRDefault="008B29CF" w:rsidP="008B29CF">
      <w:pPr>
        <w:pStyle w:val="a3"/>
        <w:spacing w:after="0" w:line="360" w:lineRule="auto"/>
        <w:ind w:left="0" w:firstLine="709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Результаты исследования биоптатов узлов ЩЖ при использовании стандартной и жидкостной цитологии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8B29CF" w:rsidRPr="0017585B" w14:paraId="203270B7" w14:textId="77777777" w:rsidTr="008B29CF">
        <w:tc>
          <w:tcPr>
            <w:tcW w:w="3114" w:type="dxa"/>
          </w:tcPr>
          <w:p w14:paraId="74A638CE" w14:textId="20529763" w:rsidR="008B29CF" w:rsidRPr="0017585B" w:rsidRDefault="008B29CF" w:rsidP="008B29C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Категория цитологического заключения по </w:t>
            </w: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  <w:t>Bethesda</w:t>
            </w:r>
          </w:p>
        </w:tc>
        <w:tc>
          <w:tcPr>
            <w:tcW w:w="3115" w:type="dxa"/>
          </w:tcPr>
          <w:p w14:paraId="27DE2475" w14:textId="2C7FEB67" w:rsidR="008B29CF" w:rsidRPr="0017585B" w:rsidRDefault="008B29CF" w:rsidP="008B29C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Стандартная цитология</w:t>
            </w:r>
          </w:p>
        </w:tc>
        <w:tc>
          <w:tcPr>
            <w:tcW w:w="3115" w:type="dxa"/>
          </w:tcPr>
          <w:p w14:paraId="10296C75" w14:textId="3761B691" w:rsidR="008B29CF" w:rsidRPr="0017585B" w:rsidRDefault="008B29CF" w:rsidP="008B29C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Жидкостная цитология</w:t>
            </w:r>
          </w:p>
        </w:tc>
      </w:tr>
      <w:tr w:rsidR="008B29CF" w:rsidRPr="0017585B" w14:paraId="39BCA4D4" w14:textId="77777777" w:rsidTr="008B29CF">
        <w:tc>
          <w:tcPr>
            <w:tcW w:w="3114" w:type="dxa"/>
          </w:tcPr>
          <w:p w14:paraId="4A1AD666" w14:textId="0C4AD0C0" w:rsidR="008B29CF" w:rsidRPr="0017585B" w:rsidRDefault="005E4546" w:rsidP="008B29C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 категория (неинформативный результат)</w:t>
            </w:r>
          </w:p>
        </w:tc>
        <w:tc>
          <w:tcPr>
            <w:tcW w:w="3115" w:type="dxa"/>
          </w:tcPr>
          <w:p w14:paraId="029FF08F" w14:textId="0D7E0800" w:rsidR="008B29CF" w:rsidRPr="0017585B" w:rsidRDefault="00CE0246" w:rsidP="008B29C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42</w:t>
            </w:r>
          </w:p>
        </w:tc>
        <w:tc>
          <w:tcPr>
            <w:tcW w:w="3115" w:type="dxa"/>
          </w:tcPr>
          <w:p w14:paraId="4CDC47D5" w14:textId="2453D5B0" w:rsidR="008B29CF" w:rsidRPr="0017585B" w:rsidRDefault="00CE0246" w:rsidP="008B29C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109</w:t>
            </w:r>
          </w:p>
        </w:tc>
      </w:tr>
      <w:tr w:rsidR="008B29CF" w:rsidRPr="0017585B" w14:paraId="17981D24" w14:textId="77777777" w:rsidTr="008B29CF">
        <w:tc>
          <w:tcPr>
            <w:tcW w:w="3114" w:type="dxa"/>
          </w:tcPr>
          <w:p w14:paraId="150C1975" w14:textId="7704E05F" w:rsidR="008B29CF" w:rsidRPr="0017585B" w:rsidRDefault="005E4546" w:rsidP="008B29C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 категория (процесс добокачественный)</w:t>
            </w:r>
          </w:p>
        </w:tc>
        <w:tc>
          <w:tcPr>
            <w:tcW w:w="3115" w:type="dxa"/>
          </w:tcPr>
          <w:p w14:paraId="0C395913" w14:textId="55240A7B" w:rsidR="008B29CF" w:rsidRPr="0017585B" w:rsidRDefault="00CE0246" w:rsidP="008B29C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797</w:t>
            </w:r>
          </w:p>
        </w:tc>
        <w:tc>
          <w:tcPr>
            <w:tcW w:w="3115" w:type="dxa"/>
          </w:tcPr>
          <w:p w14:paraId="0F1AF0E4" w14:textId="26353E07" w:rsidR="008B29CF" w:rsidRPr="0017585B" w:rsidRDefault="00CE0246" w:rsidP="008B29C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763</w:t>
            </w:r>
          </w:p>
        </w:tc>
      </w:tr>
      <w:tr w:rsidR="008B29CF" w:rsidRPr="0017585B" w14:paraId="725FF170" w14:textId="77777777" w:rsidTr="008B29CF">
        <w:tc>
          <w:tcPr>
            <w:tcW w:w="3114" w:type="dxa"/>
          </w:tcPr>
          <w:p w14:paraId="41A2BE67" w14:textId="2136A81B" w:rsidR="008B29CF" w:rsidRPr="0017585B" w:rsidRDefault="005E4546" w:rsidP="008B29C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3 категория (неопределенные фолликулярные изменения)</w:t>
            </w:r>
          </w:p>
        </w:tc>
        <w:tc>
          <w:tcPr>
            <w:tcW w:w="3115" w:type="dxa"/>
          </w:tcPr>
          <w:p w14:paraId="1B6F4478" w14:textId="1E052C36" w:rsidR="008B29CF" w:rsidRPr="0017585B" w:rsidRDefault="00CE0246" w:rsidP="008B29C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3115" w:type="dxa"/>
          </w:tcPr>
          <w:p w14:paraId="16A27B46" w14:textId="41F7D69C" w:rsidR="008B29CF" w:rsidRPr="0017585B" w:rsidRDefault="00CE0246" w:rsidP="008B29C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16</w:t>
            </w:r>
          </w:p>
        </w:tc>
      </w:tr>
      <w:tr w:rsidR="008B29CF" w:rsidRPr="0017585B" w14:paraId="53B54F73" w14:textId="77777777" w:rsidTr="008B29CF">
        <w:tc>
          <w:tcPr>
            <w:tcW w:w="3114" w:type="dxa"/>
          </w:tcPr>
          <w:p w14:paraId="65BE3AB0" w14:textId="037488A9" w:rsidR="008B29CF" w:rsidRPr="0017585B" w:rsidRDefault="005E4546" w:rsidP="008B29C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4 категория (фолликулярная опухоль)</w:t>
            </w:r>
          </w:p>
        </w:tc>
        <w:tc>
          <w:tcPr>
            <w:tcW w:w="3115" w:type="dxa"/>
          </w:tcPr>
          <w:p w14:paraId="4DDE6C72" w14:textId="35F4F30D" w:rsidR="008B29CF" w:rsidRPr="0017585B" w:rsidRDefault="00CE0246" w:rsidP="008B29C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115</w:t>
            </w:r>
          </w:p>
        </w:tc>
        <w:tc>
          <w:tcPr>
            <w:tcW w:w="3115" w:type="dxa"/>
          </w:tcPr>
          <w:p w14:paraId="68F32A94" w14:textId="231711E7" w:rsidR="008B29CF" w:rsidRPr="0017585B" w:rsidRDefault="00CE0246" w:rsidP="008B29C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70</w:t>
            </w:r>
          </w:p>
        </w:tc>
      </w:tr>
      <w:tr w:rsidR="008B29CF" w:rsidRPr="0017585B" w14:paraId="75D741F7" w14:textId="77777777" w:rsidTr="008B29CF">
        <w:tc>
          <w:tcPr>
            <w:tcW w:w="3114" w:type="dxa"/>
          </w:tcPr>
          <w:p w14:paraId="6DB5C6E4" w14:textId="19DB7003" w:rsidR="008B29CF" w:rsidRPr="0017585B" w:rsidRDefault="005E4546" w:rsidP="008B29C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lastRenderedPageBreak/>
              <w:t>5 категория (подозрение на злокачественное новообразование)</w:t>
            </w:r>
          </w:p>
        </w:tc>
        <w:tc>
          <w:tcPr>
            <w:tcW w:w="3115" w:type="dxa"/>
          </w:tcPr>
          <w:p w14:paraId="719C0A0B" w14:textId="47168117" w:rsidR="008B29CF" w:rsidRPr="0017585B" w:rsidRDefault="00CE0246" w:rsidP="008B29C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115" w:type="dxa"/>
          </w:tcPr>
          <w:p w14:paraId="0A3A3386" w14:textId="456335B5" w:rsidR="008B29CF" w:rsidRPr="0017585B" w:rsidRDefault="00CE0246" w:rsidP="008B29C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8</w:t>
            </w:r>
          </w:p>
        </w:tc>
      </w:tr>
      <w:tr w:rsidR="008B29CF" w:rsidRPr="0017585B" w14:paraId="7CEDC930" w14:textId="77777777" w:rsidTr="008B29CF">
        <w:tc>
          <w:tcPr>
            <w:tcW w:w="3114" w:type="dxa"/>
          </w:tcPr>
          <w:p w14:paraId="5E0A99F7" w14:textId="1D3D999B" w:rsidR="008B29CF" w:rsidRPr="0017585B" w:rsidRDefault="005E4546" w:rsidP="008B29C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6 группа (установленное злокачественное новообразование)</w:t>
            </w:r>
          </w:p>
        </w:tc>
        <w:tc>
          <w:tcPr>
            <w:tcW w:w="3115" w:type="dxa"/>
          </w:tcPr>
          <w:p w14:paraId="57C16EAC" w14:textId="6E088D23" w:rsidR="008B29CF" w:rsidRPr="0017585B" w:rsidRDefault="00CE0246" w:rsidP="008B29C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3115" w:type="dxa"/>
          </w:tcPr>
          <w:p w14:paraId="32BFA370" w14:textId="2C56E2E0" w:rsidR="008B29CF" w:rsidRPr="0017585B" w:rsidRDefault="00CE0246" w:rsidP="008B29CF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34</w:t>
            </w:r>
          </w:p>
        </w:tc>
      </w:tr>
    </w:tbl>
    <w:p w14:paraId="2FFD9370" w14:textId="481D9088" w:rsidR="008B29CF" w:rsidRPr="0017585B" w:rsidRDefault="008B29CF" w:rsidP="00F07C8F">
      <w:pPr>
        <w:pStyle w:val="a3"/>
        <w:spacing w:after="0" w:line="360" w:lineRule="auto"/>
        <w:ind w:left="0"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14727D29" w14:textId="77777777" w:rsidR="00F1362C" w:rsidRDefault="00F1362C">
      <w:pPr>
        <w:rPr>
          <w:rFonts w:ascii="Times New Roman" w:eastAsiaTheme="majorEastAsia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177158CD" w14:textId="663182C4" w:rsidR="0017585B" w:rsidRDefault="0017585B" w:rsidP="0017585B">
      <w:pPr>
        <w:pStyle w:val="2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bookmarkStart w:id="15" w:name="_Toc72591839"/>
      <w:r w:rsidRPr="00E837F4">
        <w:rPr>
          <w:rFonts w:ascii="Times New Roman" w:hAnsi="Times New Roman" w:cs="Times New Roman"/>
          <w:b/>
          <w:bCs/>
          <w:color w:val="auto"/>
          <w:sz w:val="28"/>
          <w:szCs w:val="28"/>
        </w:rPr>
        <w:lastRenderedPageBreak/>
        <w:t>Материалы и методы</w:t>
      </w:r>
      <w:bookmarkEnd w:id="15"/>
    </w:p>
    <w:p w14:paraId="74AA1C83" w14:textId="77777777" w:rsidR="00E837F4" w:rsidRPr="00E837F4" w:rsidRDefault="00E837F4" w:rsidP="00E837F4"/>
    <w:p w14:paraId="313E82B4" w14:textId="2BF6002C" w:rsidR="00F07C8F" w:rsidRPr="0017585B" w:rsidRDefault="00F07C8F" w:rsidP="00EF637A">
      <w:pPr>
        <w:pStyle w:val="a3"/>
        <w:spacing w:after="0" w:line="36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Для проведения статистического анализа дополнительно были выделены подгруппы результатов:</w:t>
      </w:r>
    </w:p>
    <w:p w14:paraId="3DC82109" w14:textId="3A991770" w:rsidR="00F07C8F" w:rsidRPr="0017585B" w:rsidRDefault="00F07C8F" w:rsidP="00EF637A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Требующие проведения повторной ТАБ (в заключении цитологического исследования 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Bethesda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="00954938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I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и 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Bethesda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III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</w:t>
      </w:r>
    </w:p>
    <w:p w14:paraId="6CD631CC" w14:textId="645B2DAA" w:rsidR="00F07C8F" w:rsidRPr="0017585B" w:rsidRDefault="00F07C8F" w:rsidP="00EF637A">
      <w:pPr>
        <w:pStyle w:val="a3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Не требующие проведения повторной ТАБ (в заключении цитологического исследования 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Bethesda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II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IV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V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VI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</w:t>
      </w:r>
    </w:p>
    <w:p w14:paraId="18F3C4BA" w14:textId="7FB699E9" w:rsidR="00F07C8F" w:rsidRPr="007F7830" w:rsidRDefault="00F07C8F" w:rsidP="007F7830">
      <w:pPr>
        <w:spacing w:after="0" w:line="360" w:lineRule="auto"/>
        <w:ind w:left="708" w:firstLine="361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Таким образом, </w:t>
      </w:r>
      <w:r w:rsidR="00EE705B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по результатам стандартного цитологического исследования 54 пациентам из 1000 было необходимо провести повторную ТАБ. 946 пациентам повторная ТАБ не требовалась, заключение в этих случаях позволяло определить дальнейшую тактику в отношении данных пациентов: наблюдение либо хирургическое </w:t>
      </w:r>
      <w:r w:rsidR="00EE705B"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лечение.</w:t>
      </w:r>
    </w:p>
    <w:p w14:paraId="1B3B7030" w14:textId="3D14CD58" w:rsidR="00EE705B" w:rsidRDefault="00EE705B" w:rsidP="007F7830">
      <w:pPr>
        <w:spacing w:after="0" w:line="360" w:lineRule="auto"/>
        <w:ind w:left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Аналогично, по результатам жидкостной цитологии</w:t>
      </w:r>
      <w:r w:rsidR="00A01634"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тех же 1000 биоптатов</w:t>
      </w: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125 пациентам необходимо провести повторную ТАБ. 875 заключений, в свою очередь, были информативными.</w:t>
      </w:r>
    </w:p>
    <w:p w14:paraId="62167744" w14:textId="1A3E3CC3" w:rsidR="00E837F4" w:rsidRPr="007F7830" w:rsidRDefault="00E837F4" w:rsidP="007F7830">
      <w:pPr>
        <w:spacing w:after="0" w:line="360" w:lineRule="auto"/>
        <w:ind w:left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Уточним, что возрастной диапазон пациентов выбран неслучайно: у лиц до 20 лет и пожилых пациентов тактика в отношении узлов ЩЖ отличается.</w:t>
      </w:r>
    </w:p>
    <w:p w14:paraId="548CADAE" w14:textId="3B3D6476" w:rsidR="00EE705B" w:rsidRPr="007F7830" w:rsidRDefault="00EE705B" w:rsidP="007F7830">
      <w:pPr>
        <w:spacing w:after="0" w:line="36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При сопоставлении результатов стандартной и жидкостной цитологии определено, что </w:t>
      </w:r>
      <w:r w:rsidR="00A01634"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все стекольные стекольные диагнозы рака были подтверждены жидкостной биопсией. У части пациентов были расхождения между цитологическими заключениями: </w:t>
      </w:r>
    </w:p>
    <w:p w14:paraId="0AF351FE" w14:textId="3715070A" w:rsidR="00A01634" w:rsidRPr="007F7830" w:rsidRDefault="00A01634" w:rsidP="007F7830">
      <w:pPr>
        <w:pStyle w:val="a3"/>
        <w:numPr>
          <w:ilvl w:val="0"/>
          <w:numId w:val="21"/>
        </w:numPr>
        <w:spacing w:after="0" w:line="360" w:lineRule="auto"/>
        <w:ind w:left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Из 42 неинформативных заключений (</w:t>
      </w: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Bethesda</w:t>
      </w: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I</w:t>
      </w: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 по заключениям стандартной цитологии жидкостная цитология дала информативные заключения в 18 случаях (</w:t>
      </w:r>
      <w:r w:rsidRPr="007F7830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таблица 4</w:t>
      </w: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). </w:t>
      </w:r>
    </w:p>
    <w:p w14:paraId="05F70ED2" w14:textId="3B7BD328" w:rsidR="00EF637A" w:rsidRPr="007F7830" w:rsidRDefault="00EF637A" w:rsidP="007F7830">
      <w:pPr>
        <w:pStyle w:val="a3"/>
        <w:numPr>
          <w:ilvl w:val="0"/>
          <w:numId w:val="21"/>
        </w:numPr>
        <w:spacing w:after="0" w:line="360" w:lineRule="auto"/>
        <w:ind w:left="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У 12 пациентов по результатам стандартной цитологии было получено заключение </w:t>
      </w: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DCIII</w:t>
      </w: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(3-я категория по </w:t>
      </w: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Bethesda</w:t>
      </w: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– неопределенные фолликулярные изменения, что требовало бы повторной биопсии). Но, </w:t>
      </w: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поскольку параллельно была проведена жидкостная цитология, 9 из 12 данных заключений уточнены (</w:t>
      </w:r>
      <w:r w:rsidRPr="007F7830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таблица 5</w:t>
      </w:r>
      <w:r w:rsidR="000D4A13" w:rsidRPr="007F7830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 xml:space="preserve">, приложение </w:t>
      </w:r>
      <w:r w:rsidR="000C4E53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11</w:t>
      </w: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). </w:t>
      </w:r>
    </w:p>
    <w:p w14:paraId="2ADA61CF" w14:textId="7113C479" w:rsidR="00EF637A" w:rsidRPr="007F7830" w:rsidRDefault="00EF637A" w:rsidP="007F7830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Таблица 4</w:t>
      </w:r>
    </w:p>
    <w:p w14:paraId="1E6554F6" w14:textId="35450D85" w:rsidR="00EF637A" w:rsidRPr="007F7830" w:rsidRDefault="002940BD" w:rsidP="007F7830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Распределение результатов по данным жидкостной цитологии у пациентов с неинформативными результатами стандартной цитологии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E0681B" w:rsidRPr="007F7830" w14:paraId="5CC8E0EB" w14:textId="77777777" w:rsidTr="00E0681B">
        <w:tc>
          <w:tcPr>
            <w:tcW w:w="4672" w:type="dxa"/>
          </w:tcPr>
          <w:p w14:paraId="4AA10151" w14:textId="619AC37F" w:rsidR="00E0681B" w:rsidRPr="007F7830" w:rsidRDefault="00E0681B" w:rsidP="007F783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Категория</w:t>
            </w:r>
          </w:p>
        </w:tc>
        <w:tc>
          <w:tcPr>
            <w:tcW w:w="4672" w:type="dxa"/>
          </w:tcPr>
          <w:p w14:paraId="1DBC5300" w14:textId="0243B187" w:rsidR="00E0681B" w:rsidRPr="007F7830" w:rsidRDefault="00E0681B" w:rsidP="007F783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Количество заключений</w:t>
            </w:r>
          </w:p>
        </w:tc>
      </w:tr>
      <w:tr w:rsidR="00E0681B" w:rsidRPr="007F7830" w14:paraId="76F9C16B" w14:textId="77777777" w:rsidTr="00E0681B">
        <w:tc>
          <w:tcPr>
            <w:tcW w:w="4672" w:type="dxa"/>
          </w:tcPr>
          <w:p w14:paraId="216980DF" w14:textId="08CB038F" w:rsidR="00E0681B" w:rsidRPr="007F7830" w:rsidRDefault="00E0681B" w:rsidP="007F783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  <w:t xml:space="preserve">DCI </w:t>
            </w: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(неинформ.)</w:t>
            </w:r>
          </w:p>
        </w:tc>
        <w:tc>
          <w:tcPr>
            <w:tcW w:w="4672" w:type="dxa"/>
          </w:tcPr>
          <w:p w14:paraId="6781BB42" w14:textId="370AF846" w:rsidR="00E0681B" w:rsidRPr="007F7830" w:rsidRDefault="00E0681B" w:rsidP="007F783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24</w:t>
            </w:r>
          </w:p>
        </w:tc>
      </w:tr>
      <w:tr w:rsidR="00E0681B" w:rsidRPr="007F7830" w14:paraId="7F50EB4F" w14:textId="77777777" w:rsidTr="00E0681B">
        <w:tc>
          <w:tcPr>
            <w:tcW w:w="4672" w:type="dxa"/>
          </w:tcPr>
          <w:p w14:paraId="667E1C08" w14:textId="40ACDF40" w:rsidR="00E0681B" w:rsidRPr="007F7830" w:rsidRDefault="00E0681B" w:rsidP="007F783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  <w:t>DCII</w:t>
            </w: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 (доброкачественное образование)</w:t>
            </w:r>
          </w:p>
        </w:tc>
        <w:tc>
          <w:tcPr>
            <w:tcW w:w="4672" w:type="dxa"/>
          </w:tcPr>
          <w:p w14:paraId="0F0649FB" w14:textId="3F47FD3C" w:rsidR="00E0681B" w:rsidRPr="007F7830" w:rsidRDefault="00E0681B" w:rsidP="007F783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15</w:t>
            </w:r>
          </w:p>
        </w:tc>
      </w:tr>
      <w:tr w:rsidR="00E0681B" w:rsidRPr="007F7830" w14:paraId="3921DA5F" w14:textId="77777777" w:rsidTr="00E0681B">
        <w:tc>
          <w:tcPr>
            <w:tcW w:w="4672" w:type="dxa"/>
          </w:tcPr>
          <w:p w14:paraId="5E6040B1" w14:textId="3AFFD1B5" w:rsidR="00E0681B" w:rsidRPr="007F7830" w:rsidRDefault="00E0681B" w:rsidP="007F783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  <w:t>DCVI (</w:t>
            </w: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злокачественное новообразование)</w:t>
            </w:r>
          </w:p>
        </w:tc>
        <w:tc>
          <w:tcPr>
            <w:tcW w:w="4672" w:type="dxa"/>
          </w:tcPr>
          <w:p w14:paraId="2D9E9E0B" w14:textId="47CAB95E" w:rsidR="00E0681B" w:rsidRPr="007F7830" w:rsidRDefault="00E0681B" w:rsidP="007F783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3</w:t>
            </w:r>
          </w:p>
        </w:tc>
      </w:tr>
      <w:tr w:rsidR="00E0681B" w:rsidRPr="007F7830" w14:paraId="19F0CC47" w14:textId="77777777" w:rsidTr="00E0681B">
        <w:tc>
          <w:tcPr>
            <w:tcW w:w="4672" w:type="dxa"/>
          </w:tcPr>
          <w:p w14:paraId="28195507" w14:textId="67A5532D" w:rsidR="00E0681B" w:rsidRPr="007F7830" w:rsidRDefault="00E0681B" w:rsidP="007F783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Всего</w:t>
            </w:r>
          </w:p>
        </w:tc>
        <w:tc>
          <w:tcPr>
            <w:tcW w:w="4672" w:type="dxa"/>
          </w:tcPr>
          <w:p w14:paraId="6EDFC761" w14:textId="274165E2" w:rsidR="00E0681B" w:rsidRPr="007F7830" w:rsidRDefault="00E0681B" w:rsidP="007F783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42</w:t>
            </w:r>
          </w:p>
        </w:tc>
      </w:tr>
    </w:tbl>
    <w:p w14:paraId="352488F3" w14:textId="77777777" w:rsidR="002940BD" w:rsidRPr="007F7830" w:rsidRDefault="002940BD" w:rsidP="007F7830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4CB26ACA" w14:textId="77777777" w:rsidR="00C62911" w:rsidRDefault="00C62911" w:rsidP="007F7830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66747C18" w14:textId="77777777" w:rsidR="00C62911" w:rsidRDefault="00C62911" w:rsidP="007F7830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57733553" w14:textId="77777777" w:rsidR="00C62911" w:rsidRDefault="00C62911" w:rsidP="007F7830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7968E5F0" w14:textId="77777777" w:rsidR="00C62911" w:rsidRDefault="00C62911" w:rsidP="007F7830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6063D16B" w14:textId="77777777" w:rsidR="00C62911" w:rsidRDefault="00C62911" w:rsidP="007F7830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0E9BD6BF" w14:textId="77777777" w:rsidR="00C62911" w:rsidRDefault="00C62911" w:rsidP="007F7830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4CA9E974" w14:textId="77777777" w:rsidR="00C62911" w:rsidRDefault="00C62911" w:rsidP="007F7830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6985B518" w14:textId="0B8A1DE7" w:rsidR="00E0681B" w:rsidRDefault="00E0681B" w:rsidP="007F7830">
      <w:pPr>
        <w:pStyle w:val="a3"/>
        <w:spacing w:after="0" w:line="360" w:lineRule="auto"/>
        <w:ind w:left="0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Таблица 5</w:t>
      </w:r>
    </w:p>
    <w:p w14:paraId="02EC5857" w14:textId="4005B8E7" w:rsidR="00C62911" w:rsidRPr="007F7830" w:rsidRDefault="00C62911" w:rsidP="00C62911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Распределение результатов по данным жидкостной цитологии у пациентов с неопределенными фолликулярными изменениями по результатам стандартной цитологии</w:t>
      </w:r>
    </w:p>
    <w:tbl>
      <w:tblPr>
        <w:tblStyle w:val="af"/>
        <w:tblpPr w:leftFromText="180" w:rightFromText="180" w:vertAnchor="text" w:horzAnchor="margin" w:tblpXSpec="center" w:tblpY="1343"/>
        <w:tblW w:w="0" w:type="auto"/>
        <w:tblLook w:val="04A0" w:firstRow="1" w:lastRow="0" w:firstColumn="1" w:lastColumn="0" w:noHBand="0" w:noVBand="1"/>
      </w:tblPr>
      <w:tblGrid>
        <w:gridCol w:w="3755"/>
        <w:gridCol w:w="3813"/>
      </w:tblGrid>
      <w:tr w:rsidR="00E0681B" w:rsidRPr="007F7830" w14:paraId="74F7907C" w14:textId="77777777" w:rsidTr="00E0681B">
        <w:tc>
          <w:tcPr>
            <w:tcW w:w="3755" w:type="dxa"/>
          </w:tcPr>
          <w:p w14:paraId="7BFEA7FB" w14:textId="77777777" w:rsidR="00E0681B" w:rsidRPr="007F7830" w:rsidRDefault="00E0681B" w:rsidP="007F783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Категория</w:t>
            </w:r>
          </w:p>
        </w:tc>
        <w:tc>
          <w:tcPr>
            <w:tcW w:w="3813" w:type="dxa"/>
          </w:tcPr>
          <w:p w14:paraId="737F47EF" w14:textId="77777777" w:rsidR="00E0681B" w:rsidRPr="007F7830" w:rsidRDefault="00E0681B" w:rsidP="007F783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Количество заключений</w:t>
            </w:r>
          </w:p>
        </w:tc>
      </w:tr>
      <w:tr w:rsidR="00E0681B" w:rsidRPr="007F7830" w14:paraId="710ECA45" w14:textId="77777777" w:rsidTr="00E0681B">
        <w:tc>
          <w:tcPr>
            <w:tcW w:w="3755" w:type="dxa"/>
          </w:tcPr>
          <w:p w14:paraId="586EDE34" w14:textId="77777777" w:rsidR="00E0681B" w:rsidRPr="007F7830" w:rsidRDefault="00E0681B" w:rsidP="007F783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  <w:t>DCIII</w:t>
            </w:r>
          </w:p>
        </w:tc>
        <w:tc>
          <w:tcPr>
            <w:tcW w:w="3813" w:type="dxa"/>
          </w:tcPr>
          <w:p w14:paraId="304F6628" w14:textId="77777777" w:rsidR="00E0681B" w:rsidRPr="007F7830" w:rsidRDefault="00E0681B" w:rsidP="007F783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3</w:t>
            </w:r>
          </w:p>
        </w:tc>
      </w:tr>
      <w:tr w:rsidR="00E0681B" w:rsidRPr="007F7830" w14:paraId="2EF8574A" w14:textId="77777777" w:rsidTr="00E0681B">
        <w:tc>
          <w:tcPr>
            <w:tcW w:w="3755" w:type="dxa"/>
          </w:tcPr>
          <w:p w14:paraId="5F72ACAE" w14:textId="77777777" w:rsidR="00E0681B" w:rsidRPr="007F7830" w:rsidRDefault="00E0681B" w:rsidP="007F783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  <w:lastRenderedPageBreak/>
              <w:t>DCV</w:t>
            </w:r>
          </w:p>
        </w:tc>
        <w:tc>
          <w:tcPr>
            <w:tcW w:w="3813" w:type="dxa"/>
          </w:tcPr>
          <w:p w14:paraId="4D57738A" w14:textId="77777777" w:rsidR="00E0681B" w:rsidRPr="007F7830" w:rsidRDefault="00E0681B" w:rsidP="007F783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6</w:t>
            </w:r>
          </w:p>
        </w:tc>
      </w:tr>
      <w:tr w:rsidR="00E0681B" w:rsidRPr="007F7830" w14:paraId="700B14F8" w14:textId="77777777" w:rsidTr="00E0681B">
        <w:tc>
          <w:tcPr>
            <w:tcW w:w="3755" w:type="dxa"/>
          </w:tcPr>
          <w:p w14:paraId="083989C7" w14:textId="77777777" w:rsidR="00E0681B" w:rsidRPr="007F7830" w:rsidRDefault="00E0681B" w:rsidP="007F783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  <w:t>DCVI</w:t>
            </w:r>
          </w:p>
        </w:tc>
        <w:tc>
          <w:tcPr>
            <w:tcW w:w="3813" w:type="dxa"/>
          </w:tcPr>
          <w:p w14:paraId="22674D3E" w14:textId="77777777" w:rsidR="00E0681B" w:rsidRPr="007F7830" w:rsidRDefault="00E0681B" w:rsidP="007F783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3</w:t>
            </w:r>
          </w:p>
        </w:tc>
      </w:tr>
      <w:tr w:rsidR="00E0681B" w:rsidRPr="007F7830" w14:paraId="539F1F86" w14:textId="77777777" w:rsidTr="00E0681B">
        <w:tc>
          <w:tcPr>
            <w:tcW w:w="3755" w:type="dxa"/>
          </w:tcPr>
          <w:p w14:paraId="743058F0" w14:textId="77777777" w:rsidR="00E0681B" w:rsidRPr="007F7830" w:rsidRDefault="00E0681B" w:rsidP="007F783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Всего</w:t>
            </w:r>
          </w:p>
        </w:tc>
        <w:tc>
          <w:tcPr>
            <w:tcW w:w="3813" w:type="dxa"/>
          </w:tcPr>
          <w:p w14:paraId="7DD0F049" w14:textId="77777777" w:rsidR="00E0681B" w:rsidRPr="007F7830" w:rsidRDefault="00E0681B" w:rsidP="007F783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12</w:t>
            </w:r>
          </w:p>
        </w:tc>
      </w:tr>
    </w:tbl>
    <w:p w14:paraId="01FB73B3" w14:textId="77777777" w:rsidR="00E0681B" w:rsidRPr="007F7830" w:rsidRDefault="00066D22" w:rsidP="007F7830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 w:type="page"/>
      </w:r>
    </w:p>
    <w:p w14:paraId="7AC79191" w14:textId="55050D8D" w:rsidR="000D34F8" w:rsidRPr="007F7830" w:rsidRDefault="000D34F8" w:rsidP="007F7830">
      <w:pPr>
        <w:spacing w:line="360" w:lineRule="auto"/>
        <w:ind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При сопоставлении двух видов цитологических заключений было получено распределение, отраженное в таблице 6. В случае, если одно из заключений было информативным, а второе – нет, за истинное принималось информативное заключение.</w:t>
      </w:r>
    </w:p>
    <w:p w14:paraId="3DE5BEC7" w14:textId="212143E7" w:rsidR="000D34F8" w:rsidRPr="007F7830" w:rsidRDefault="000D34F8" w:rsidP="007F7830">
      <w:pPr>
        <w:spacing w:line="360" w:lineRule="auto"/>
        <w:ind w:firstLine="709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Таблица 6</w:t>
      </w:r>
    </w:p>
    <w:p w14:paraId="1436C47F" w14:textId="4198123A" w:rsidR="00880092" w:rsidRPr="007F7830" w:rsidRDefault="00880092" w:rsidP="007F7830">
      <w:pPr>
        <w:spacing w:line="360" w:lineRule="auto"/>
        <w:ind w:firstLine="709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Результаты цитологического исследования узлов ЩЖ по данным двух видов цитологии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4672"/>
        <w:gridCol w:w="4672"/>
      </w:tblGrid>
      <w:tr w:rsidR="000D34F8" w:rsidRPr="007F7830" w14:paraId="3E023BEB" w14:textId="77777777" w:rsidTr="000D34F8">
        <w:tc>
          <w:tcPr>
            <w:tcW w:w="4672" w:type="dxa"/>
          </w:tcPr>
          <w:p w14:paraId="1D9394ED" w14:textId="0AA950AB" w:rsidR="000D34F8" w:rsidRPr="007F7830" w:rsidRDefault="000D34F8" w:rsidP="007F783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Категория по </w:t>
            </w: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  <w:t>Bethesda</w:t>
            </w:r>
          </w:p>
        </w:tc>
        <w:tc>
          <w:tcPr>
            <w:tcW w:w="4672" w:type="dxa"/>
          </w:tcPr>
          <w:p w14:paraId="41C5029E" w14:textId="516CC66C" w:rsidR="000D34F8" w:rsidRPr="007F7830" w:rsidRDefault="000D34F8" w:rsidP="007F783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Количество результатов</w:t>
            </w:r>
          </w:p>
        </w:tc>
      </w:tr>
      <w:tr w:rsidR="000D34F8" w:rsidRPr="007F7830" w14:paraId="064CEB8D" w14:textId="77777777" w:rsidTr="000D34F8">
        <w:tc>
          <w:tcPr>
            <w:tcW w:w="4672" w:type="dxa"/>
          </w:tcPr>
          <w:p w14:paraId="76C17C03" w14:textId="1C8876DC" w:rsidR="000D34F8" w:rsidRPr="007F7830" w:rsidRDefault="000D34F8" w:rsidP="007F783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  <w:t>I</w:t>
            </w:r>
          </w:p>
        </w:tc>
        <w:tc>
          <w:tcPr>
            <w:tcW w:w="4672" w:type="dxa"/>
          </w:tcPr>
          <w:p w14:paraId="77BF7087" w14:textId="59BBAE78" w:rsidR="000D34F8" w:rsidRPr="007F7830" w:rsidRDefault="00880092" w:rsidP="007F783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24</w:t>
            </w:r>
          </w:p>
        </w:tc>
      </w:tr>
      <w:tr w:rsidR="000D34F8" w:rsidRPr="007F7830" w14:paraId="61DBB688" w14:textId="77777777" w:rsidTr="000D34F8">
        <w:tc>
          <w:tcPr>
            <w:tcW w:w="4672" w:type="dxa"/>
          </w:tcPr>
          <w:p w14:paraId="4FF5211E" w14:textId="72BC1F39" w:rsidR="000D34F8" w:rsidRPr="007F7830" w:rsidRDefault="000D34F8" w:rsidP="007F783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  <w:t>II</w:t>
            </w:r>
          </w:p>
        </w:tc>
        <w:tc>
          <w:tcPr>
            <w:tcW w:w="4672" w:type="dxa"/>
          </w:tcPr>
          <w:p w14:paraId="0A044BC7" w14:textId="4A95B123" w:rsidR="000D34F8" w:rsidRPr="007F7830" w:rsidRDefault="00880092" w:rsidP="007F783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812</w:t>
            </w:r>
          </w:p>
        </w:tc>
      </w:tr>
      <w:tr w:rsidR="000D34F8" w:rsidRPr="007F7830" w14:paraId="68ED74EC" w14:textId="77777777" w:rsidTr="000D34F8">
        <w:tc>
          <w:tcPr>
            <w:tcW w:w="4672" w:type="dxa"/>
          </w:tcPr>
          <w:p w14:paraId="44F663CF" w14:textId="55C5F0C9" w:rsidR="000D34F8" w:rsidRPr="007F7830" w:rsidRDefault="000D34F8" w:rsidP="007F783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  <w:t>III</w:t>
            </w:r>
          </w:p>
        </w:tc>
        <w:tc>
          <w:tcPr>
            <w:tcW w:w="4672" w:type="dxa"/>
          </w:tcPr>
          <w:p w14:paraId="3B5FE553" w14:textId="6BB97A3B" w:rsidR="000D34F8" w:rsidRPr="007F7830" w:rsidRDefault="00880092" w:rsidP="007F783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3</w:t>
            </w:r>
          </w:p>
        </w:tc>
      </w:tr>
      <w:tr w:rsidR="000D34F8" w:rsidRPr="007F7830" w14:paraId="271BB224" w14:textId="77777777" w:rsidTr="000D34F8">
        <w:tc>
          <w:tcPr>
            <w:tcW w:w="4672" w:type="dxa"/>
          </w:tcPr>
          <w:p w14:paraId="78AB5E6B" w14:textId="66EDFDAD" w:rsidR="000D34F8" w:rsidRPr="007F7830" w:rsidRDefault="000D34F8" w:rsidP="007F783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  <w:t>IV</w:t>
            </w:r>
          </w:p>
        </w:tc>
        <w:tc>
          <w:tcPr>
            <w:tcW w:w="4672" w:type="dxa"/>
          </w:tcPr>
          <w:p w14:paraId="61522328" w14:textId="32795F14" w:rsidR="000D34F8" w:rsidRPr="007F7830" w:rsidRDefault="00880092" w:rsidP="007F783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115</w:t>
            </w:r>
          </w:p>
        </w:tc>
      </w:tr>
      <w:tr w:rsidR="000D34F8" w:rsidRPr="007F7830" w14:paraId="3B579E9D" w14:textId="77777777" w:rsidTr="000D34F8">
        <w:tc>
          <w:tcPr>
            <w:tcW w:w="4672" w:type="dxa"/>
          </w:tcPr>
          <w:p w14:paraId="6C8DC52D" w14:textId="5329C0C5" w:rsidR="000D34F8" w:rsidRPr="007F7830" w:rsidRDefault="000D34F8" w:rsidP="007F783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  <w:t>V</w:t>
            </w:r>
          </w:p>
        </w:tc>
        <w:tc>
          <w:tcPr>
            <w:tcW w:w="4672" w:type="dxa"/>
          </w:tcPr>
          <w:p w14:paraId="15D22EBC" w14:textId="67F0040C" w:rsidR="000D34F8" w:rsidRPr="007F7830" w:rsidRDefault="00880092" w:rsidP="007F783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12</w:t>
            </w:r>
          </w:p>
        </w:tc>
      </w:tr>
      <w:tr w:rsidR="000D34F8" w:rsidRPr="007F7830" w14:paraId="2B44D065" w14:textId="77777777" w:rsidTr="000D34F8">
        <w:tc>
          <w:tcPr>
            <w:tcW w:w="4672" w:type="dxa"/>
          </w:tcPr>
          <w:p w14:paraId="2B6CCF58" w14:textId="234ABD22" w:rsidR="000D34F8" w:rsidRPr="007F7830" w:rsidRDefault="000D34F8" w:rsidP="007F783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  <w:t>VI</w:t>
            </w:r>
          </w:p>
        </w:tc>
        <w:tc>
          <w:tcPr>
            <w:tcW w:w="4672" w:type="dxa"/>
          </w:tcPr>
          <w:p w14:paraId="085B2270" w14:textId="692F48A4" w:rsidR="000D34F8" w:rsidRPr="007F7830" w:rsidRDefault="00880092" w:rsidP="007F783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31</w:t>
            </w:r>
          </w:p>
        </w:tc>
      </w:tr>
      <w:tr w:rsidR="000D34F8" w:rsidRPr="007F7830" w14:paraId="74801ACE" w14:textId="77777777" w:rsidTr="000D34F8">
        <w:tc>
          <w:tcPr>
            <w:tcW w:w="4672" w:type="dxa"/>
          </w:tcPr>
          <w:p w14:paraId="09FB84E4" w14:textId="2A16075F" w:rsidR="000D34F8" w:rsidRPr="007F7830" w:rsidRDefault="000D34F8" w:rsidP="007F783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Всего</w:t>
            </w:r>
          </w:p>
        </w:tc>
        <w:tc>
          <w:tcPr>
            <w:tcW w:w="4672" w:type="dxa"/>
          </w:tcPr>
          <w:p w14:paraId="1125DC46" w14:textId="6FFC6E4D" w:rsidR="000D34F8" w:rsidRPr="007F7830" w:rsidRDefault="000D34F8" w:rsidP="007F7830">
            <w:pPr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1000</w:t>
            </w:r>
          </w:p>
        </w:tc>
      </w:tr>
    </w:tbl>
    <w:p w14:paraId="09C4DE92" w14:textId="77777777" w:rsidR="000D34F8" w:rsidRPr="007F7830" w:rsidRDefault="000D34F8" w:rsidP="007F7830">
      <w:pPr>
        <w:spacing w:line="360" w:lineRule="auto"/>
        <w:ind w:firstLine="709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0A502A8A" w14:textId="77777777" w:rsidR="00954938" w:rsidRDefault="00954938">
      <w:pPr>
        <w:rPr>
          <w:rFonts w:ascii="Times New Roman" w:eastAsiaTheme="majorEastAsia" w:hAnsi="Times New Roman" w:cs="Times New Roman"/>
          <w:color w:val="365F91" w:themeColor="accent1" w:themeShade="BF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4564DE02" w14:textId="1E24F177" w:rsidR="00880092" w:rsidRPr="00954938" w:rsidRDefault="000D34F8" w:rsidP="007F7830">
      <w:pPr>
        <w:pStyle w:val="2"/>
        <w:spacing w:line="360" w:lineRule="auto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7F7830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bookmarkStart w:id="16" w:name="_Toc72591840"/>
      <w:r w:rsidR="00880092" w:rsidRPr="00954938">
        <w:rPr>
          <w:rFonts w:ascii="Times New Roman" w:hAnsi="Times New Roman" w:cs="Times New Roman"/>
          <w:b/>
          <w:bCs/>
          <w:color w:val="auto"/>
          <w:sz w:val="28"/>
          <w:szCs w:val="28"/>
        </w:rPr>
        <w:t>Статистический анализ</w:t>
      </w:r>
      <w:bookmarkEnd w:id="16"/>
    </w:p>
    <w:p w14:paraId="4555FD4C" w14:textId="677F5404" w:rsidR="00880092" w:rsidRPr="007F7830" w:rsidRDefault="00880092" w:rsidP="007F7830">
      <w:pPr>
        <w:spacing w:line="360" w:lineRule="auto"/>
        <w:ind w:firstLine="708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Для анализа </w:t>
      </w:r>
      <w:r w:rsidR="00B07DE5"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четырехпольных и </w:t>
      </w: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многопольных таблиц применялся критерий Хи-квадрат Пирсона.</w:t>
      </w:r>
      <w:r w:rsidR="00B07DE5"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В каждом случае определялись ожидаемые результаты и число степеней свободы по формул</w:t>
      </w:r>
      <w:r w:rsidR="008B5E87"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ам</w:t>
      </w:r>
      <w:r w:rsidR="00B07DE5"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:</w:t>
      </w:r>
    </w:p>
    <w:p w14:paraId="3C94F7FB" w14:textId="77777777" w:rsidR="00B07DE5" w:rsidRPr="007F7830" w:rsidRDefault="00B07DE5" w:rsidP="007F7830">
      <w:pPr>
        <w:spacing w:line="360" w:lineRule="auto"/>
        <w:ind w:firstLine="708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f = (r – 1) × (c – 1), где </w:t>
      </w: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f</w:t>
      </w: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– число степеней свободы, </w:t>
      </w: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r</w:t>
      </w: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– количество рядов, с – количество столбцов.</w:t>
      </w:r>
    </w:p>
    <w:p w14:paraId="0AD6113C" w14:textId="31F91BA1" w:rsidR="000D34F8" w:rsidRPr="007F7830" w:rsidRDefault="004B206C" w:rsidP="007F7830">
      <w:pPr>
        <w:spacing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 xml:space="preserve">Ожидаемое количество наблюдений </w:t>
      </w:r>
      <w:r w:rsidR="006010D2"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рассчитывалось путем перемножения сумм рядов и столбцов с последующим делением на общее число наблюдений.</w:t>
      </w:r>
    </w:p>
    <w:p w14:paraId="1ACCF3AE" w14:textId="77777777" w:rsidR="00A31DFE" w:rsidRPr="007F7830" w:rsidRDefault="006010D2" w:rsidP="007F7830">
      <w:pPr>
        <w:spacing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7F783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572B5F3" wp14:editId="783608A7">
            <wp:extent cx="1866900" cy="5048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 где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O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ij</m:t>
            </m:r>
          </m:sub>
        </m:sSub>
      </m:oMath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фактическое количество наблюдений в ячейке </w:t>
      </w: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ij</w:t>
      </w: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m:oMath>
        <m:sSub>
          <m:sSub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8"/>
                <w:szCs w:val="28"/>
              </w:rPr>
            </m:ctrlPr>
          </m:sSub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E</m:t>
            </m:r>
          </m:e>
          <m:sub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ij</m:t>
            </m:r>
          </m:sub>
        </m:sSub>
      </m:oMath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 ожидаемое количество наблюдений в ячейке </w:t>
      </w:r>
      <w:r w:rsidR="009715D3"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ij</w:t>
      </w:r>
      <w:r w:rsidR="009715D3"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5B6A0717" w14:textId="77777777" w:rsidR="00A31DFE" w:rsidRPr="007F7830" w:rsidRDefault="00A31DFE" w:rsidP="007F7830">
      <w:pPr>
        <w:spacing w:line="360" w:lineRule="auto"/>
        <w:ind w:firstLine="708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Затем сравнивалось значение </w:t>
      </w:r>
      <m:oMath>
        <m:sSup>
          <m:sSup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8"/>
                <w:szCs w:val="28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χ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2</m:t>
            </m:r>
          </m:sup>
        </m:sSup>
      </m:oMath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с критическим значением при числе степеней свободы </w:t>
      </w: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f</w:t>
      </w: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(по таблице). Расчёты проводились вручную.</w:t>
      </w:r>
    </w:p>
    <w:p w14:paraId="4737335F" w14:textId="41703197" w:rsidR="000B0C0C" w:rsidRPr="007F7830" w:rsidRDefault="000B0C0C" w:rsidP="007F7830">
      <w:pPr>
        <w:pStyle w:val="a3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Для сравнительной оценки необходимости повторной биопсии были вынесены </w:t>
      </w:r>
      <w:r w:rsidR="00CA1F49"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и проанализированы </w:t>
      </w: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значения результатов </w:t>
      </w: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Bethesda</w:t>
      </w: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1 и </w:t>
      </w: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Bethesda</w:t>
      </w: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3 при использовании стандартной и жидкостной цитологии (</w:t>
      </w:r>
      <w:r w:rsidRPr="007F7830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таблица 7</w:t>
      </w: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</w:t>
      </w:r>
      <w:r w:rsid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608053FF" w14:textId="77777777" w:rsidR="000B0C0C" w:rsidRPr="007F7830" w:rsidRDefault="000B0C0C" w:rsidP="007F7830">
      <w:pPr>
        <w:pStyle w:val="a3"/>
        <w:spacing w:line="360" w:lineRule="auto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Таблица 7</w:t>
      </w:r>
    </w:p>
    <w:p w14:paraId="7C12F8C2" w14:textId="77777777" w:rsidR="000B0C0C" w:rsidRPr="007F7830" w:rsidRDefault="000B0C0C" w:rsidP="007F7830">
      <w:pPr>
        <w:pStyle w:val="a3"/>
        <w:spacing w:line="360" w:lineRule="auto"/>
        <w:jc w:val="center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Количество заключений, требующих выполнения повторной ТАБ</w:t>
      </w:r>
    </w:p>
    <w:tbl>
      <w:tblPr>
        <w:tblStyle w:val="af"/>
        <w:tblW w:w="0" w:type="auto"/>
        <w:tblInd w:w="720" w:type="dxa"/>
        <w:tblLook w:val="04A0" w:firstRow="1" w:lastRow="0" w:firstColumn="1" w:lastColumn="0" w:noHBand="0" w:noVBand="1"/>
      </w:tblPr>
      <w:tblGrid>
        <w:gridCol w:w="2234"/>
        <w:gridCol w:w="2149"/>
        <w:gridCol w:w="2149"/>
        <w:gridCol w:w="2092"/>
      </w:tblGrid>
      <w:tr w:rsidR="000B0C0C" w:rsidRPr="007F7830" w14:paraId="19CE7DF1" w14:textId="77777777" w:rsidTr="000B0C0C">
        <w:tc>
          <w:tcPr>
            <w:tcW w:w="2336" w:type="dxa"/>
          </w:tcPr>
          <w:p w14:paraId="71C54DC8" w14:textId="77777777" w:rsidR="000B0C0C" w:rsidRPr="007F7830" w:rsidRDefault="000B0C0C" w:rsidP="007F783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2336" w:type="dxa"/>
          </w:tcPr>
          <w:p w14:paraId="3945E5B9" w14:textId="0CCAF660" w:rsidR="000B0C0C" w:rsidRPr="007F7830" w:rsidRDefault="000B0C0C" w:rsidP="007F783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  <w:t>Bethesda I</w:t>
            </w:r>
          </w:p>
        </w:tc>
        <w:tc>
          <w:tcPr>
            <w:tcW w:w="2336" w:type="dxa"/>
          </w:tcPr>
          <w:p w14:paraId="498AAB9F" w14:textId="1D6BB7DE" w:rsidR="000B0C0C" w:rsidRPr="007F7830" w:rsidRDefault="000B0C0C" w:rsidP="007F783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  <w:t>Bethesda III</w:t>
            </w:r>
          </w:p>
        </w:tc>
        <w:tc>
          <w:tcPr>
            <w:tcW w:w="2336" w:type="dxa"/>
          </w:tcPr>
          <w:p w14:paraId="67E6BC30" w14:textId="74C1090A" w:rsidR="000B0C0C" w:rsidRPr="007F7830" w:rsidRDefault="000B0C0C" w:rsidP="007F783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Всего</w:t>
            </w:r>
          </w:p>
        </w:tc>
      </w:tr>
      <w:tr w:rsidR="000B0C0C" w:rsidRPr="007F7830" w14:paraId="10DBC189" w14:textId="77777777" w:rsidTr="000B0C0C">
        <w:tc>
          <w:tcPr>
            <w:tcW w:w="2336" w:type="dxa"/>
          </w:tcPr>
          <w:p w14:paraId="21C24DBC" w14:textId="5DEFE8B6" w:rsidR="000B0C0C" w:rsidRPr="007F7830" w:rsidRDefault="000B0C0C" w:rsidP="007F783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Стандартная цитология</w:t>
            </w:r>
          </w:p>
        </w:tc>
        <w:tc>
          <w:tcPr>
            <w:tcW w:w="2336" w:type="dxa"/>
          </w:tcPr>
          <w:p w14:paraId="362CEE34" w14:textId="6F3D8A73" w:rsidR="000B0C0C" w:rsidRPr="007F7830" w:rsidRDefault="000B0C0C" w:rsidP="007F783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42</w:t>
            </w:r>
          </w:p>
        </w:tc>
        <w:tc>
          <w:tcPr>
            <w:tcW w:w="2336" w:type="dxa"/>
          </w:tcPr>
          <w:p w14:paraId="74BB109D" w14:textId="1D7B4742" w:rsidR="000B0C0C" w:rsidRPr="007F7830" w:rsidRDefault="000B0C0C" w:rsidP="007F783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2336" w:type="dxa"/>
          </w:tcPr>
          <w:p w14:paraId="47793B10" w14:textId="7C9436A8" w:rsidR="000B0C0C" w:rsidRPr="007F7830" w:rsidRDefault="000B0C0C" w:rsidP="007F783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54</w:t>
            </w:r>
          </w:p>
        </w:tc>
      </w:tr>
      <w:tr w:rsidR="000B0C0C" w:rsidRPr="007F7830" w14:paraId="2E2B2609" w14:textId="77777777" w:rsidTr="000B0C0C">
        <w:tc>
          <w:tcPr>
            <w:tcW w:w="2336" w:type="dxa"/>
          </w:tcPr>
          <w:p w14:paraId="599C6DC0" w14:textId="78D51DEE" w:rsidR="000B0C0C" w:rsidRPr="007F7830" w:rsidRDefault="000B0C0C" w:rsidP="007F783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Жидкостная цитология</w:t>
            </w:r>
          </w:p>
        </w:tc>
        <w:tc>
          <w:tcPr>
            <w:tcW w:w="2336" w:type="dxa"/>
          </w:tcPr>
          <w:p w14:paraId="612B3571" w14:textId="1ED31ADE" w:rsidR="000B0C0C" w:rsidRPr="007F7830" w:rsidRDefault="000B0C0C" w:rsidP="007F783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109</w:t>
            </w:r>
          </w:p>
        </w:tc>
        <w:tc>
          <w:tcPr>
            <w:tcW w:w="2336" w:type="dxa"/>
          </w:tcPr>
          <w:p w14:paraId="51AE0FF5" w14:textId="24DC8872" w:rsidR="000B0C0C" w:rsidRPr="007F7830" w:rsidRDefault="000B0C0C" w:rsidP="007F783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16</w:t>
            </w:r>
          </w:p>
        </w:tc>
        <w:tc>
          <w:tcPr>
            <w:tcW w:w="2336" w:type="dxa"/>
          </w:tcPr>
          <w:p w14:paraId="1DA71707" w14:textId="2EAF5F24" w:rsidR="000B0C0C" w:rsidRPr="007F7830" w:rsidRDefault="000B0C0C" w:rsidP="007F783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125</w:t>
            </w:r>
          </w:p>
        </w:tc>
      </w:tr>
    </w:tbl>
    <w:p w14:paraId="30BEC9D9" w14:textId="77777777" w:rsidR="00F016E0" w:rsidRPr="007F7830" w:rsidRDefault="000B0C0C" w:rsidP="007F7830">
      <w:pPr>
        <w:pStyle w:val="a3"/>
        <w:spacing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f</w:t>
      </w: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=1, </w:t>
      </w:r>
      <m:oMath>
        <m:sSup>
          <m:sSup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χ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2</m:t>
            </m:r>
          </m:sup>
        </m:sSup>
      </m:oMath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=2,6</w:t>
      </w:r>
      <w:r w:rsidR="00CA1F49"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. </w:t>
      </w:r>
      <w:r w:rsidR="00CA1F49"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p</w:t>
      </w:r>
      <w:r w:rsidR="00CA1F49"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&lt;0,05</w:t>
      </w:r>
      <w:r w:rsidR="00F016E0"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</w:p>
    <w:p w14:paraId="188D62C4" w14:textId="773E6BE9" w:rsidR="00CA1F49" w:rsidRPr="007F7830" w:rsidRDefault="00CA1F49" w:rsidP="007F7830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Нулевая гипотеза: методики сопоставимы. При р&lt;0,05 отвергаем нулевую гипотезу, т.е. в отношении количества результатов, которые требуют повторной биопсии, определяется статистически значимая разница.</w:t>
      </w:r>
    </w:p>
    <w:p w14:paraId="3CE1A500" w14:textId="0E185731" w:rsidR="00CA1F49" w:rsidRPr="007F7830" w:rsidRDefault="00CA1F49" w:rsidP="007F7830">
      <w:pPr>
        <w:pStyle w:val="a3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Для сравнительной оценки необходимости повторной биопсии были вынесены и проанализированы значения результатов </w:t>
      </w: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Bethesda</w:t>
      </w: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II</w:t>
      </w: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IV</w:t>
      </w: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V</w:t>
      </w: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, </w:t>
      </w: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VI</w:t>
      </w: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при использовании стандартной и жидкостной цитологии (</w:t>
      </w:r>
      <w:r w:rsidRPr="007F7830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таблица 8</w:t>
      </w: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</w:t>
      </w:r>
    </w:p>
    <w:p w14:paraId="56D5A1C8" w14:textId="74BE4FDC" w:rsidR="00CA1F49" w:rsidRPr="007F7830" w:rsidRDefault="00CA1F49" w:rsidP="007F7830">
      <w:pPr>
        <w:pStyle w:val="a3"/>
        <w:spacing w:line="360" w:lineRule="auto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Таблица 8</w:t>
      </w:r>
    </w:p>
    <w:p w14:paraId="440A9DF0" w14:textId="0A8A7D18" w:rsidR="00CA1F49" w:rsidRPr="007F7830" w:rsidRDefault="00CA1F49" w:rsidP="007F7830">
      <w:pPr>
        <w:pStyle w:val="a3"/>
        <w:spacing w:line="360" w:lineRule="auto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Количество заключений, не требующих выполнение повторной ТАБ</w:t>
      </w:r>
    </w:p>
    <w:tbl>
      <w:tblPr>
        <w:tblStyle w:val="af"/>
        <w:tblW w:w="0" w:type="auto"/>
        <w:tblInd w:w="562" w:type="dxa"/>
        <w:tblLook w:val="04A0" w:firstRow="1" w:lastRow="0" w:firstColumn="1" w:lastColumn="0" w:noHBand="0" w:noVBand="1"/>
      </w:tblPr>
      <w:tblGrid>
        <w:gridCol w:w="1732"/>
        <w:gridCol w:w="1612"/>
        <w:gridCol w:w="1359"/>
        <w:gridCol w:w="1359"/>
        <w:gridCol w:w="1360"/>
        <w:gridCol w:w="1360"/>
      </w:tblGrid>
      <w:tr w:rsidR="00F016E0" w:rsidRPr="007F7830" w14:paraId="0A2F7ABD" w14:textId="77777777" w:rsidTr="00F016E0">
        <w:tc>
          <w:tcPr>
            <w:tcW w:w="1732" w:type="dxa"/>
          </w:tcPr>
          <w:p w14:paraId="2F711980" w14:textId="74A37E34" w:rsidR="00F016E0" w:rsidRPr="007F7830" w:rsidRDefault="00F016E0" w:rsidP="007F783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</w:p>
        </w:tc>
        <w:tc>
          <w:tcPr>
            <w:tcW w:w="1612" w:type="dxa"/>
          </w:tcPr>
          <w:p w14:paraId="20EC07B0" w14:textId="2F28392C" w:rsidR="00F016E0" w:rsidRPr="007F7830" w:rsidRDefault="00F016E0" w:rsidP="007F783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  <w:t>Bethesda II</w:t>
            </w:r>
          </w:p>
        </w:tc>
        <w:tc>
          <w:tcPr>
            <w:tcW w:w="1359" w:type="dxa"/>
          </w:tcPr>
          <w:p w14:paraId="19EFA9A8" w14:textId="36E56EC9" w:rsidR="00F016E0" w:rsidRPr="007F7830" w:rsidRDefault="00F016E0" w:rsidP="007F783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  <w:t>Bethesda IV</w:t>
            </w:r>
          </w:p>
        </w:tc>
        <w:tc>
          <w:tcPr>
            <w:tcW w:w="1359" w:type="dxa"/>
          </w:tcPr>
          <w:p w14:paraId="1A4C46C9" w14:textId="1AD7F1A2" w:rsidR="00F016E0" w:rsidRPr="007F7830" w:rsidRDefault="00F016E0" w:rsidP="007F783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  <w:t>Bethesda V</w:t>
            </w:r>
          </w:p>
        </w:tc>
        <w:tc>
          <w:tcPr>
            <w:tcW w:w="1360" w:type="dxa"/>
          </w:tcPr>
          <w:p w14:paraId="7B443BB2" w14:textId="695D9ACE" w:rsidR="00F016E0" w:rsidRPr="007F7830" w:rsidRDefault="00F016E0" w:rsidP="007F783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  <w:t>Bethesda VI</w:t>
            </w:r>
          </w:p>
        </w:tc>
        <w:tc>
          <w:tcPr>
            <w:tcW w:w="1360" w:type="dxa"/>
          </w:tcPr>
          <w:p w14:paraId="03B32217" w14:textId="33A0A7C2" w:rsidR="00F016E0" w:rsidRPr="007F7830" w:rsidRDefault="00F016E0" w:rsidP="007F783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Всего</w:t>
            </w:r>
          </w:p>
        </w:tc>
      </w:tr>
      <w:tr w:rsidR="00F016E0" w:rsidRPr="007F7830" w14:paraId="6F9E761B" w14:textId="77777777" w:rsidTr="00F016E0">
        <w:tc>
          <w:tcPr>
            <w:tcW w:w="1732" w:type="dxa"/>
          </w:tcPr>
          <w:p w14:paraId="5A8468D8" w14:textId="250063A0" w:rsidR="00F016E0" w:rsidRPr="007F7830" w:rsidRDefault="00F016E0" w:rsidP="007F783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Стандартная цитология</w:t>
            </w:r>
          </w:p>
        </w:tc>
        <w:tc>
          <w:tcPr>
            <w:tcW w:w="1612" w:type="dxa"/>
          </w:tcPr>
          <w:p w14:paraId="24B70B8D" w14:textId="3BA3020B" w:rsidR="00F016E0" w:rsidRPr="007F7830" w:rsidRDefault="00F016E0" w:rsidP="007F783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  <w:t>797</w:t>
            </w:r>
          </w:p>
        </w:tc>
        <w:tc>
          <w:tcPr>
            <w:tcW w:w="1359" w:type="dxa"/>
          </w:tcPr>
          <w:p w14:paraId="1D42D4FA" w14:textId="232DB1DC" w:rsidR="00F016E0" w:rsidRPr="007F7830" w:rsidRDefault="00F016E0" w:rsidP="007F783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  <w:t>115</w:t>
            </w:r>
          </w:p>
        </w:tc>
        <w:tc>
          <w:tcPr>
            <w:tcW w:w="1359" w:type="dxa"/>
          </w:tcPr>
          <w:p w14:paraId="27F12981" w14:textId="0BEADFA0" w:rsidR="00F016E0" w:rsidRPr="007F7830" w:rsidRDefault="00F016E0" w:rsidP="007F783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  <w:t>6</w:t>
            </w:r>
          </w:p>
        </w:tc>
        <w:tc>
          <w:tcPr>
            <w:tcW w:w="1360" w:type="dxa"/>
          </w:tcPr>
          <w:p w14:paraId="69D1F38E" w14:textId="6F28D756" w:rsidR="00F016E0" w:rsidRPr="007F7830" w:rsidRDefault="00F016E0" w:rsidP="007F783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1360" w:type="dxa"/>
          </w:tcPr>
          <w:p w14:paraId="3679898B" w14:textId="398B54C2" w:rsidR="00F016E0" w:rsidRPr="007F7830" w:rsidRDefault="00F016E0" w:rsidP="007F783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946</w:t>
            </w:r>
          </w:p>
        </w:tc>
      </w:tr>
      <w:tr w:rsidR="00F016E0" w:rsidRPr="007F7830" w14:paraId="7A316E85" w14:textId="77777777" w:rsidTr="00F016E0">
        <w:tc>
          <w:tcPr>
            <w:tcW w:w="1732" w:type="dxa"/>
          </w:tcPr>
          <w:p w14:paraId="2D25D721" w14:textId="06F9501F" w:rsidR="00F016E0" w:rsidRPr="007F7830" w:rsidRDefault="00F016E0" w:rsidP="007F783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Жидкостная цитология</w:t>
            </w:r>
          </w:p>
        </w:tc>
        <w:tc>
          <w:tcPr>
            <w:tcW w:w="1612" w:type="dxa"/>
          </w:tcPr>
          <w:p w14:paraId="1FBAE76E" w14:textId="4A4AA4FA" w:rsidR="00F016E0" w:rsidRPr="007F7830" w:rsidRDefault="00F016E0" w:rsidP="007F783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  <w:t>763</w:t>
            </w:r>
          </w:p>
        </w:tc>
        <w:tc>
          <w:tcPr>
            <w:tcW w:w="1359" w:type="dxa"/>
          </w:tcPr>
          <w:p w14:paraId="604D23A7" w14:textId="309E794F" w:rsidR="00F016E0" w:rsidRPr="007F7830" w:rsidRDefault="00F016E0" w:rsidP="007F783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  <w:t>70</w:t>
            </w:r>
          </w:p>
        </w:tc>
        <w:tc>
          <w:tcPr>
            <w:tcW w:w="1359" w:type="dxa"/>
          </w:tcPr>
          <w:p w14:paraId="0A5D9C75" w14:textId="4AA08A6A" w:rsidR="00F016E0" w:rsidRPr="007F7830" w:rsidRDefault="00F016E0" w:rsidP="007F783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  <w:t>8</w:t>
            </w:r>
          </w:p>
        </w:tc>
        <w:tc>
          <w:tcPr>
            <w:tcW w:w="1360" w:type="dxa"/>
          </w:tcPr>
          <w:p w14:paraId="4447DF5D" w14:textId="2208ECE8" w:rsidR="00F016E0" w:rsidRPr="007F7830" w:rsidRDefault="00F016E0" w:rsidP="007F783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34</w:t>
            </w:r>
          </w:p>
        </w:tc>
        <w:tc>
          <w:tcPr>
            <w:tcW w:w="1360" w:type="dxa"/>
          </w:tcPr>
          <w:p w14:paraId="1450C8BB" w14:textId="1B7AE6B6" w:rsidR="00F016E0" w:rsidRPr="007F7830" w:rsidRDefault="00F016E0" w:rsidP="007F7830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7F7830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875</w:t>
            </w:r>
          </w:p>
        </w:tc>
      </w:tr>
    </w:tbl>
    <w:p w14:paraId="293C6DEF" w14:textId="77777777" w:rsidR="00F016E0" w:rsidRPr="007F7830" w:rsidRDefault="00F016E0" w:rsidP="007F7830">
      <w:pPr>
        <w:pStyle w:val="a3"/>
        <w:spacing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f</w:t>
      </w: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=3, </w:t>
      </w:r>
      <m:oMath>
        <m:sSup>
          <m:sSup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χ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2</m:t>
            </m:r>
          </m:sup>
        </m:sSup>
      </m:oMath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=9,73. </w:t>
      </w: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p</w:t>
      </w: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&lt;0,05 </w:t>
      </w:r>
    </w:p>
    <w:p w14:paraId="6A1DC116" w14:textId="4322CDC2" w:rsidR="00F016E0" w:rsidRPr="007F7830" w:rsidRDefault="00F016E0" w:rsidP="007F7830">
      <w:pPr>
        <w:pStyle w:val="a3"/>
        <w:spacing w:line="360" w:lineRule="auto"/>
        <w:ind w:left="0" w:firstLine="709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Нулевая гипотеза: методики сопоставимы. При р&lt;0,05 отвергаем нулевую гипотезу, т.е. в отношении количества результатов, которые не требуют повторной биопсии (то есть диагностически ценных результатов), определяется статистически значимая разница.</w:t>
      </w:r>
    </w:p>
    <w:p w14:paraId="0FAA3DC2" w14:textId="7CB147A3" w:rsidR="00294CEC" w:rsidRPr="007F7830" w:rsidRDefault="00F016E0" w:rsidP="007F7830">
      <w:pPr>
        <w:pStyle w:val="a3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Определение сопоставимости двух методик</w:t>
      </w:r>
      <w:r w:rsidR="00294CEC"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(см. таблицу 3)</w:t>
      </w:r>
    </w:p>
    <w:p w14:paraId="6A84B05F" w14:textId="381636B2" w:rsidR="00294CEC" w:rsidRPr="007F7830" w:rsidRDefault="00294CEC" w:rsidP="007F7830">
      <w:pPr>
        <w:pStyle w:val="a3"/>
        <w:spacing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f</w:t>
      </w: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=5, </w:t>
      </w:r>
      <m:oMath>
        <m:sSup>
          <m:sSup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8"/>
                <w:szCs w:val="28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χ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2</m:t>
            </m:r>
          </m:sup>
        </m:sSup>
      </m:oMath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=31,04, </w:t>
      </w: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p</w:t>
      </w: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&lt;0,01</w:t>
      </w:r>
    </w:p>
    <w:p w14:paraId="473D1584" w14:textId="5002C248" w:rsidR="00294CEC" w:rsidRPr="007F7830" w:rsidRDefault="00294CEC" w:rsidP="007F7830">
      <w:pPr>
        <w:pStyle w:val="a3"/>
        <w:spacing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Аналогично, методики нельзя считать сопоставимыми, т.к. существуют статистически значимые различия между результатами</w:t>
      </w:r>
    </w:p>
    <w:p w14:paraId="57CB2C30" w14:textId="2EDC9E23" w:rsidR="00294CEC" w:rsidRPr="0017585B" w:rsidRDefault="00294CEC" w:rsidP="007F7830">
      <w:pPr>
        <w:pStyle w:val="a3"/>
        <w:numPr>
          <w:ilvl w:val="0"/>
          <w:numId w:val="22"/>
        </w:num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Необходимо ответить на вопрос: существует ли статистически значимая разница между результатами, получаемыми при выполнении одного вида цитологии, и двух? Иначе говоря, есть 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ли смысл в одновременном проведении двух видов цитологических исследований?</w:t>
      </w:r>
    </w:p>
    <w:p w14:paraId="60AB7CAE" w14:textId="68552751" w:rsidR="00294CEC" w:rsidRPr="0017585B" w:rsidRDefault="00294CEC" w:rsidP="007F7830">
      <w:pPr>
        <w:spacing w:line="360" w:lineRule="auto"/>
        <w:ind w:left="360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lastRenderedPageBreak/>
        <w:t>Поскольку стандартная цитология показала статистически меньше</w:t>
      </w:r>
      <w:r w:rsidR="009753F8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е количество результатов, требующих проведение повторной ТАБ, она была выбрана для сравнения с результатами, полученными при выполнении двух видов ТАБ одновременно (</w:t>
      </w:r>
      <w:r w:rsidR="009753F8" w:rsidRPr="0017585B">
        <w:rPr>
          <w:rFonts w:ascii="Times New Roman" w:hAnsi="Times New Roman" w:cs="Times New Roman"/>
          <w:bCs/>
          <w:i/>
          <w:iCs/>
          <w:color w:val="000000" w:themeColor="text1"/>
          <w:sz w:val="28"/>
          <w:szCs w:val="28"/>
        </w:rPr>
        <w:t>таблица 9</w:t>
      </w:r>
      <w:r w:rsidR="009753F8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</w:t>
      </w:r>
      <w:r w:rsidR="007F7830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1E1FC8C1" w14:textId="38953761" w:rsidR="009753F8" w:rsidRPr="0017585B" w:rsidRDefault="009753F8" w:rsidP="009753F8">
      <w:pPr>
        <w:ind w:left="360"/>
        <w:jc w:val="right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Таблица 9</w:t>
      </w: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114"/>
        <w:gridCol w:w="3115"/>
        <w:gridCol w:w="3115"/>
      </w:tblGrid>
      <w:tr w:rsidR="009753F8" w:rsidRPr="0017585B" w14:paraId="31F79598" w14:textId="77777777" w:rsidTr="005F7136">
        <w:tc>
          <w:tcPr>
            <w:tcW w:w="3114" w:type="dxa"/>
          </w:tcPr>
          <w:p w14:paraId="33466BB4" w14:textId="77777777" w:rsidR="009753F8" w:rsidRPr="0017585B" w:rsidRDefault="009753F8" w:rsidP="005F713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 xml:space="preserve">Категория цитологического заключения по </w:t>
            </w: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  <w:lang w:val="en-US"/>
              </w:rPr>
              <w:t>Bethesda</w:t>
            </w:r>
          </w:p>
        </w:tc>
        <w:tc>
          <w:tcPr>
            <w:tcW w:w="3115" w:type="dxa"/>
          </w:tcPr>
          <w:p w14:paraId="2F9E989B" w14:textId="77777777" w:rsidR="009753F8" w:rsidRPr="0017585B" w:rsidRDefault="009753F8" w:rsidP="005F713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Стандартная цитология</w:t>
            </w:r>
          </w:p>
        </w:tc>
        <w:tc>
          <w:tcPr>
            <w:tcW w:w="3115" w:type="dxa"/>
          </w:tcPr>
          <w:p w14:paraId="72513F55" w14:textId="236E875A" w:rsidR="009753F8" w:rsidRPr="0017585B" w:rsidRDefault="009753F8" w:rsidP="005F7136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Использование стандартной и жидкостной цитологии одновременно</w:t>
            </w:r>
          </w:p>
        </w:tc>
      </w:tr>
      <w:tr w:rsidR="009753F8" w:rsidRPr="0017585B" w14:paraId="755D1263" w14:textId="77777777" w:rsidTr="005F7136">
        <w:tc>
          <w:tcPr>
            <w:tcW w:w="3114" w:type="dxa"/>
          </w:tcPr>
          <w:p w14:paraId="0232A97C" w14:textId="77777777" w:rsidR="009753F8" w:rsidRPr="0017585B" w:rsidRDefault="009753F8" w:rsidP="009753F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 категория (неинформативный результат)</w:t>
            </w:r>
          </w:p>
        </w:tc>
        <w:tc>
          <w:tcPr>
            <w:tcW w:w="3115" w:type="dxa"/>
          </w:tcPr>
          <w:p w14:paraId="6C9CB58A" w14:textId="77777777" w:rsidR="009753F8" w:rsidRPr="0017585B" w:rsidRDefault="009753F8" w:rsidP="009753F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42</w:t>
            </w:r>
          </w:p>
        </w:tc>
        <w:tc>
          <w:tcPr>
            <w:tcW w:w="3115" w:type="dxa"/>
          </w:tcPr>
          <w:p w14:paraId="52ED5184" w14:textId="36759ADC" w:rsidR="009753F8" w:rsidRPr="0017585B" w:rsidRDefault="009753F8" w:rsidP="009753F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24</w:t>
            </w:r>
          </w:p>
        </w:tc>
      </w:tr>
      <w:tr w:rsidR="009753F8" w:rsidRPr="0017585B" w14:paraId="43D644EC" w14:textId="77777777" w:rsidTr="005F7136">
        <w:tc>
          <w:tcPr>
            <w:tcW w:w="3114" w:type="dxa"/>
          </w:tcPr>
          <w:p w14:paraId="0E974D37" w14:textId="6CAC3BC7" w:rsidR="009753F8" w:rsidRPr="0017585B" w:rsidRDefault="009753F8" w:rsidP="009753F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 категория (процесс доброкачественный)</w:t>
            </w:r>
          </w:p>
        </w:tc>
        <w:tc>
          <w:tcPr>
            <w:tcW w:w="3115" w:type="dxa"/>
          </w:tcPr>
          <w:p w14:paraId="5D79E429" w14:textId="77777777" w:rsidR="009753F8" w:rsidRPr="0017585B" w:rsidRDefault="009753F8" w:rsidP="009753F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797</w:t>
            </w:r>
          </w:p>
        </w:tc>
        <w:tc>
          <w:tcPr>
            <w:tcW w:w="3115" w:type="dxa"/>
          </w:tcPr>
          <w:p w14:paraId="2832E70A" w14:textId="1537D9F7" w:rsidR="009753F8" w:rsidRPr="0017585B" w:rsidRDefault="009753F8" w:rsidP="009753F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8</w:t>
            </w:r>
            <w:r w:rsidR="00F45B8B"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54</w:t>
            </w:r>
          </w:p>
        </w:tc>
      </w:tr>
      <w:tr w:rsidR="009753F8" w:rsidRPr="0017585B" w14:paraId="0333F0B3" w14:textId="77777777" w:rsidTr="005F7136">
        <w:tc>
          <w:tcPr>
            <w:tcW w:w="3114" w:type="dxa"/>
          </w:tcPr>
          <w:p w14:paraId="0E1EE6DB" w14:textId="77777777" w:rsidR="009753F8" w:rsidRPr="0017585B" w:rsidRDefault="009753F8" w:rsidP="009753F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3 категория (неопределенные фолликулярные изменения)</w:t>
            </w:r>
          </w:p>
        </w:tc>
        <w:tc>
          <w:tcPr>
            <w:tcW w:w="3115" w:type="dxa"/>
          </w:tcPr>
          <w:p w14:paraId="528B2039" w14:textId="77777777" w:rsidR="009753F8" w:rsidRPr="0017585B" w:rsidRDefault="009753F8" w:rsidP="009753F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12</w:t>
            </w:r>
          </w:p>
        </w:tc>
        <w:tc>
          <w:tcPr>
            <w:tcW w:w="3115" w:type="dxa"/>
          </w:tcPr>
          <w:p w14:paraId="3E5FFB2E" w14:textId="29F4CC90" w:rsidR="009753F8" w:rsidRPr="0017585B" w:rsidRDefault="00F45B8B" w:rsidP="009753F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6</w:t>
            </w:r>
          </w:p>
        </w:tc>
      </w:tr>
      <w:tr w:rsidR="009753F8" w:rsidRPr="0017585B" w14:paraId="6C42C79A" w14:textId="77777777" w:rsidTr="005F7136">
        <w:tc>
          <w:tcPr>
            <w:tcW w:w="3114" w:type="dxa"/>
          </w:tcPr>
          <w:p w14:paraId="7AA5C676" w14:textId="77777777" w:rsidR="009753F8" w:rsidRPr="0017585B" w:rsidRDefault="009753F8" w:rsidP="009753F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4 категория (фолликулярная опухоль)</w:t>
            </w:r>
          </w:p>
        </w:tc>
        <w:tc>
          <w:tcPr>
            <w:tcW w:w="3115" w:type="dxa"/>
          </w:tcPr>
          <w:p w14:paraId="44BB88FE" w14:textId="77777777" w:rsidR="009753F8" w:rsidRPr="0017585B" w:rsidRDefault="009753F8" w:rsidP="009753F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115</w:t>
            </w:r>
          </w:p>
        </w:tc>
        <w:tc>
          <w:tcPr>
            <w:tcW w:w="3115" w:type="dxa"/>
          </w:tcPr>
          <w:p w14:paraId="698346DF" w14:textId="3D1513FA" w:rsidR="009753F8" w:rsidRPr="0017585B" w:rsidRDefault="009753F8" w:rsidP="009753F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70</w:t>
            </w:r>
          </w:p>
        </w:tc>
      </w:tr>
      <w:tr w:rsidR="009753F8" w:rsidRPr="0017585B" w14:paraId="2B4D7BC7" w14:textId="77777777" w:rsidTr="005F7136">
        <w:tc>
          <w:tcPr>
            <w:tcW w:w="3114" w:type="dxa"/>
          </w:tcPr>
          <w:p w14:paraId="58F0630B" w14:textId="77777777" w:rsidR="009753F8" w:rsidRPr="0017585B" w:rsidRDefault="009753F8" w:rsidP="009753F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5 категория (подозрение на злокачественное новообразование)</w:t>
            </w:r>
          </w:p>
        </w:tc>
        <w:tc>
          <w:tcPr>
            <w:tcW w:w="3115" w:type="dxa"/>
          </w:tcPr>
          <w:p w14:paraId="19147FD4" w14:textId="77777777" w:rsidR="009753F8" w:rsidRPr="0017585B" w:rsidRDefault="009753F8" w:rsidP="009753F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6</w:t>
            </w:r>
          </w:p>
        </w:tc>
        <w:tc>
          <w:tcPr>
            <w:tcW w:w="3115" w:type="dxa"/>
          </w:tcPr>
          <w:p w14:paraId="4278B1E5" w14:textId="4D8C57D4" w:rsidR="009753F8" w:rsidRPr="0017585B" w:rsidRDefault="009753F8" w:rsidP="009753F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12</w:t>
            </w:r>
          </w:p>
        </w:tc>
      </w:tr>
      <w:tr w:rsidR="009753F8" w:rsidRPr="0017585B" w14:paraId="364895AE" w14:textId="77777777" w:rsidTr="005F7136">
        <w:tc>
          <w:tcPr>
            <w:tcW w:w="3114" w:type="dxa"/>
          </w:tcPr>
          <w:p w14:paraId="5692561C" w14:textId="77777777" w:rsidR="009753F8" w:rsidRPr="0017585B" w:rsidRDefault="009753F8" w:rsidP="009753F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6 группа (установленное злокачественное новообразование)</w:t>
            </w:r>
          </w:p>
        </w:tc>
        <w:tc>
          <w:tcPr>
            <w:tcW w:w="3115" w:type="dxa"/>
          </w:tcPr>
          <w:p w14:paraId="46FE61B0" w14:textId="77777777" w:rsidR="009753F8" w:rsidRPr="0017585B" w:rsidRDefault="009753F8" w:rsidP="009753F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28</w:t>
            </w:r>
          </w:p>
        </w:tc>
        <w:tc>
          <w:tcPr>
            <w:tcW w:w="3115" w:type="dxa"/>
          </w:tcPr>
          <w:p w14:paraId="27F67DE6" w14:textId="35A33F63" w:rsidR="009753F8" w:rsidRPr="0017585B" w:rsidRDefault="009753F8" w:rsidP="009753F8">
            <w:pPr>
              <w:pStyle w:val="a3"/>
              <w:spacing w:line="360" w:lineRule="auto"/>
              <w:ind w:left="0"/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</w:pPr>
            <w:r w:rsidRPr="0017585B">
              <w:rPr>
                <w:rFonts w:ascii="Times New Roman" w:hAnsi="Times New Roman" w:cs="Times New Roman"/>
                <w:bCs/>
                <w:color w:val="000000" w:themeColor="text1"/>
                <w:sz w:val="28"/>
                <w:szCs w:val="28"/>
              </w:rPr>
              <w:t>34</w:t>
            </w:r>
          </w:p>
        </w:tc>
      </w:tr>
    </w:tbl>
    <w:p w14:paraId="0729D353" w14:textId="0F388D83" w:rsidR="009753F8" w:rsidRPr="0017585B" w:rsidRDefault="00F45B8B" w:rsidP="00954938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lastRenderedPageBreak/>
        <w:t>f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=5,</w:t>
      </w:r>
      <w:r w:rsidR="00986963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m:oMath>
        <m:sSup>
          <m:sSupPr>
            <m:ctrlPr>
              <w:rPr>
                <w:rFonts w:ascii="Cambria Math" w:hAnsi="Cambria Math" w:cs="Times New Roman"/>
                <w:bCs/>
                <w:i/>
                <w:color w:val="000000" w:themeColor="text1"/>
                <w:sz w:val="28"/>
                <w:szCs w:val="28"/>
                <w:lang w:val="en-US" w:eastAsia="ru-RU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  <w:lang w:val="en-US"/>
              </w:rPr>
              <m:t>χ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8"/>
                <w:szCs w:val="28"/>
              </w:rPr>
              <m:t>2</m:t>
            </m:r>
          </m:sup>
        </m:sSup>
      </m:oMath>
      <w:r w:rsidR="00986963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=22,4,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p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&lt;</w:t>
      </w:r>
      <w:r w:rsidR="00986963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0,01. Следовательно, разница между использованием одного и двух цитологических методов статистически значима.</w:t>
      </w:r>
    </w:p>
    <w:p w14:paraId="143A4444" w14:textId="6DCCD24C" w:rsidR="00CA1F49" w:rsidRPr="00EE055D" w:rsidRDefault="00CA1F49" w:rsidP="00EE055D">
      <w:pPr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</w:p>
    <w:p w14:paraId="2C501B68" w14:textId="77777777" w:rsidR="000769A0" w:rsidRDefault="000769A0">
      <w:pPr>
        <w:rPr>
          <w:rFonts w:ascii="Times New Roman" w:eastAsiaTheme="majorEastAsia" w:hAnsi="Times New Roman" w:cs="Times New Roman"/>
          <w:sz w:val="32"/>
          <w:szCs w:val="32"/>
        </w:rPr>
      </w:pPr>
      <w:r>
        <w:rPr>
          <w:rFonts w:ascii="Times New Roman" w:hAnsi="Times New Roman" w:cs="Times New Roman"/>
        </w:rPr>
        <w:br w:type="page"/>
      </w:r>
    </w:p>
    <w:p w14:paraId="7FE7CED1" w14:textId="239F2B62" w:rsidR="005D5097" w:rsidRPr="00F1362C" w:rsidRDefault="005D5097" w:rsidP="0017585B">
      <w:pPr>
        <w:pStyle w:val="1"/>
        <w:rPr>
          <w:rFonts w:ascii="Times New Roman" w:hAnsi="Times New Roman" w:cs="Times New Roman"/>
          <w:b/>
          <w:bCs/>
          <w:color w:val="auto"/>
        </w:rPr>
      </w:pPr>
      <w:bookmarkStart w:id="17" w:name="_Toc72591841"/>
      <w:r w:rsidRPr="00F1362C">
        <w:rPr>
          <w:rFonts w:ascii="Times New Roman" w:hAnsi="Times New Roman" w:cs="Times New Roman"/>
          <w:b/>
          <w:bCs/>
          <w:color w:val="auto"/>
        </w:rPr>
        <w:lastRenderedPageBreak/>
        <w:t>Глава 3. Результаты исследования</w:t>
      </w:r>
      <w:bookmarkEnd w:id="17"/>
    </w:p>
    <w:p w14:paraId="25E23C71" w14:textId="77777777" w:rsidR="002F3B79" w:rsidRPr="0017585B" w:rsidRDefault="002F3B79" w:rsidP="004E3D39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7585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1.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 xml:space="preserve">Необходимость повторной биопсии: повторная биопсия необходима при заключении 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Bethesda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-1 и 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  <w:lang w:val="en-US"/>
        </w:rPr>
        <w:t>Bethesda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-3</w:t>
      </w:r>
    </w:p>
    <w:p w14:paraId="132749A5" w14:textId="77777777" w:rsidR="00E53B40" w:rsidRPr="0017585B" w:rsidRDefault="00E53B40" w:rsidP="004E3D39">
      <w:pPr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При использовании стандартной цитологии повторная биопсия была необходима в 5,4%; при использовании жидкостной цитологии повторная ТАБ была необходима в 12,5% случаев. </w:t>
      </w:r>
    </w:p>
    <w:p w14:paraId="73358035" w14:textId="089BC857" w:rsidR="002F3B79" w:rsidRPr="0017585B" w:rsidRDefault="002F3B79" w:rsidP="004E3D39">
      <w:pPr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При сравнении стандартной и жидкостной </w:t>
      </w:r>
      <w:r w:rsidR="00E53B40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цитологии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определено, что </w:t>
      </w:r>
      <w:r w:rsidR="00E53B40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при проведении стандартного цитологического исследования статистически меньше необходима повторная биопсия, чем при использовании жидкостной цитологии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(р&lt;0,0</w:t>
      </w:r>
      <w:r w:rsidR="00F374C2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5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).</w:t>
      </w:r>
      <w:r w:rsidR="00E53B40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</w:t>
      </w:r>
    </w:p>
    <w:p w14:paraId="66846431" w14:textId="77777777" w:rsidR="002F3B79" w:rsidRPr="0017585B" w:rsidRDefault="002F3B79" w:rsidP="004E3D39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2.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Сравнение диагностической ценности</w:t>
      </w:r>
    </w:p>
    <w:p w14:paraId="557DA7A0" w14:textId="5D46F663" w:rsidR="00E53B40" w:rsidRPr="0017585B" w:rsidRDefault="00E53B40" w:rsidP="004E3D39">
      <w:pPr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При использовании стандартного цитологического исследования 94,6% заключений </w:t>
      </w:r>
      <w:r w:rsidR="007E1317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несли 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диагностическ</w:t>
      </w:r>
      <w:r w:rsidR="007E1317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ую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цен</w:t>
      </w:r>
      <w:r w:rsidR="007E1317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ность, при использовании жидкостной цитологии – 87,5% результатов.</w:t>
      </w:r>
    </w:p>
    <w:p w14:paraId="09DA787F" w14:textId="3D66C91D" w:rsidR="00F374C2" w:rsidRPr="0017585B" w:rsidRDefault="002F3B79" w:rsidP="004E3D39">
      <w:pPr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При сравнении стандартной и жидкостной биопсии определено, что существует статистически значимая разница в количестве </w:t>
      </w:r>
      <w:r w:rsidR="005F6A30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диагностически ценных заключений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(р&lt;0</w:t>
      </w:r>
      <w:r w:rsidR="00F374C2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0</w:t>
      </w:r>
      <w:r w:rsidR="00F374C2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5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).</w:t>
      </w:r>
    </w:p>
    <w:p w14:paraId="1D4D594F" w14:textId="1EB2DD92" w:rsidR="00F374C2" w:rsidRPr="0017585B" w:rsidRDefault="00F374C2" w:rsidP="004E3D39">
      <w:pPr>
        <w:pStyle w:val="a3"/>
        <w:numPr>
          <w:ilvl w:val="0"/>
          <w:numId w:val="19"/>
        </w:numPr>
        <w:shd w:val="clear" w:color="auto" w:fill="FFFFFF"/>
        <w:spacing w:after="10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Оцен</w:t>
      </w:r>
      <w:r w:rsidR="00E53B40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ка</w:t>
      </w:r>
      <w:r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взаимозаменяемость стандартной и жидкостной цитологии.</w:t>
      </w:r>
    </w:p>
    <w:p w14:paraId="4EEADF03" w14:textId="17C46ABB" w:rsidR="00E53B40" w:rsidRPr="0017585B" w:rsidRDefault="00E53B40" w:rsidP="004E3D39">
      <w:pPr>
        <w:pStyle w:val="a3"/>
        <w:shd w:val="clear" w:color="auto" w:fill="FFFFFF"/>
        <w:spacing w:after="100" w:line="360" w:lineRule="auto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Определено, что стандартная и жидкостная цитология не являются взаимозаменяемыми методами (</w:t>
      </w:r>
      <w:r w:rsidRPr="0017585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</w:t>
      </w:r>
      <w:r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&lt;0,01)</w:t>
      </w:r>
    </w:p>
    <w:p w14:paraId="3B67F5E1" w14:textId="2C289A1B" w:rsidR="00F374C2" w:rsidRPr="0017585B" w:rsidRDefault="00F374C2" w:rsidP="004E3D39">
      <w:pPr>
        <w:pStyle w:val="a3"/>
        <w:numPr>
          <w:ilvl w:val="0"/>
          <w:numId w:val="19"/>
        </w:numPr>
        <w:shd w:val="clear" w:color="auto" w:fill="FFFFFF"/>
        <w:spacing w:after="10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Сравн</w:t>
      </w:r>
      <w:r w:rsidR="00E53B40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ение</w:t>
      </w:r>
      <w:r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эффективност</w:t>
      </w:r>
      <w:r w:rsidR="00E53B40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использования одного из методов (стандартно</w:t>
      </w:r>
      <w:r w:rsidR="005F6A30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го цитологического исследования</w:t>
      </w:r>
      <w:r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) и двух методов одновременно.</w:t>
      </w:r>
    </w:p>
    <w:p w14:paraId="52F1DC59" w14:textId="73AE69B9" w:rsidR="000769A0" w:rsidRPr="00954938" w:rsidRDefault="005F6A30" w:rsidP="00954938">
      <w:pPr>
        <w:shd w:val="clear" w:color="auto" w:fill="FFFFFF"/>
        <w:spacing w:after="100"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использовании стандартной цитологии </w:t>
      </w:r>
      <w:r w:rsidR="004E3D39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необходимость повторной биопсии составляла 5,4%, при использовании и стандартной, и жидкостной цитологии повторная ТАБ была необходима в</w:t>
      </w:r>
      <w:r w:rsidR="00986963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3,0</w:t>
      </w:r>
      <w:r w:rsidR="004E3D39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% случаев, разница статистически значима (</w:t>
      </w:r>
      <w:r w:rsidR="004E3D39" w:rsidRPr="0017585B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p</w:t>
      </w:r>
      <w:r w:rsidR="004E3D39" w:rsidRPr="0017585B">
        <w:rPr>
          <w:rFonts w:ascii="Times New Roman" w:hAnsi="Times New Roman" w:cs="Times New Roman"/>
          <w:color w:val="000000" w:themeColor="text1"/>
          <w:sz w:val="28"/>
          <w:szCs w:val="28"/>
        </w:rPr>
        <w:t>&lt;0,01).</w:t>
      </w:r>
    </w:p>
    <w:p w14:paraId="4BF336E6" w14:textId="66B543AB" w:rsidR="002F3B79" w:rsidRPr="00954938" w:rsidRDefault="002F3B79" w:rsidP="0017585B">
      <w:pPr>
        <w:pStyle w:val="1"/>
        <w:rPr>
          <w:rFonts w:ascii="Times New Roman" w:hAnsi="Times New Roman" w:cs="Times New Roman"/>
          <w:b/>
          <w:bCs/>
          <w:color w:val="auto"/>
          <w:lang w:eastAsia="ru-RU"/>
        </w:rPr>
      </w:pPr>
      <w:bookmarkStart w:id="18" w:name="_Toc72591842"/>
      <w:r w:rsidRPr="00954938">
        <w:rPr>
          <w:rFonts w:ascii="Times New Roman" w:hAnsi="Times New Roman" w:cs="Times New Roman"/>
          <w:b/>
          <w:bCs/>
          <w:color w:val="auto"/>
          <w:lang w:eastAsia="ru-RU"/>
        </w:rPr>
        <w:lastRenderedPageBreak/>
        <w:t>Заключение</w:t>
      </w:r>
      <w:bookmarkEnd w:id="18"/>
    </w:p>
    <w:p w14:paraId="0A216A8F" w14:textId="3CF89D7E" w:rsidR="00CE3936" w:rsidRPr="0017585B" w:rsidRDefault="00E85F8D" w:rsidP="00E85F8D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ab/>
      </w:r>
      <w:bookmarkStart w:id="19" w:name="_Hlk72694297"/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На сегодняшний день использование жидкостной цитологии в диагностике рака щитовидной железы является предметом острых дискуссий. </w:t>
      </w:r>
      <w:r w:rsidR="00CE3936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Отсутствуют рекомендации, какой из методов цитологического исследования следует применять после проведения повторной тонкоигольной аспирационной биопсии. Возможность использования двух разновидностей цитологического исследования при проведении ТАБ впервые в научной литературе не обсуждалась.</w:t>
      </w:r>
    </w:p>
    <w:p w14:paraId="28BED1CD" w14:textId="5C67AAD9" w:rsidR="00CE3936" w:rsidRPr="0017585B" w:rsidRDefault="00CE3936" w:rsidP="00E85F8D">
      <w:pPr>
        <w:spacing w:line="360" w:lineRule="auto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ab/>
        <w:t xml:space="preserve">Несомненно, повторная пункция узла щитовидной железы нежелательна: это инвазивный метод, который опасен повреждением близлежащих крупных сосудов. </w:t>
      </w:r>
      <w:r w:rsidR="00AE0722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Более того, повторная ТАБ отсрочивает хирургическое лечение.</w:t>
      </w:r>
      <w:r w:rsidR="00EF760B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В некоторых случаях, например при анапластическом раке, оперативное вмешательство необходимо проводить в максимально сжатые сроки. </w:t>
      </w:r>
    </w:p>
    <w:p w14:paraId="4402D790" w14:textId="477BBEDF" w:rsidR="002F3B79" w:rsidRPr="0017585B" w:rsidRDefault="002F3B79" w:rsidP="00E85F8D">
      <w:pPr>
        <w:spacing w:line="360" w:lineRule="auto"/>
        <w:ind w:firstLine="708"/>
        <w:jc w:val="both"/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Стандартн</w:t>
      </w:r>
      <w:r w:rsidR="00E85F8D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ое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цитологи</w:t>
      </w:r>
      <w:r w:rsidR="00E85F8D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ческое исследование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должн</w:t>
      </w:r>
      <w:r w:rsidR="00E85F8D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о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E85F8D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оставаться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обязательным компонентом диагностики РЩЖ. Жидкостная цитология не может её заменить, но совместно</w:t>
      </w:r>
      <w:r w:rsidR="00FD36B7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е использование двух методов одновременно </w:t>
      </w:r>
      <w:r w:rsidR="00F167E3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(комплексное цитологическое исследование) </w:t>
      </w:r>
      <w:r w:rsidR="00FD36B7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показывает лучшие результаты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t>.</w:t>
      </w:r>
      <w:bookmarkEnd w:id="19"/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ru-RU"/>
        </w:rPr>
        <w:br w:type="page"/>
      </w:r>
    </w:p>
    <w:p w14:paraId="2D2999FA" w14:textId="475D4FD0" w:rsidR="00066D22" w:rsidRPr="00954938" w:rsidRDefault="002F3B79" w:rsidP="0017585B">
      <w:pPr>
        <w:pStyle w:val="1"/>
        <w:rPr>
          <w:rFonts w:ascii="Times New Roman" w:hAnsi="Times New Roman" w:cs="Times New Roman"/>
          <w:b/>
          <w:bCs/>
          <w:color w:val="auto"/>
          <w:lang w:eastAsia="ru-RU"/>
        </w:rPr>
      </w:pPr>
      <w:bookmarkStart w:id="20" w:name="_Toc72591843"/>
      <w:r w:rsidRPr="00954938">
        <w:rPr>
          <w:rFonts w:ascii="Times New Roman" w:hAnsi="Times New Roman" w:cs="Times New Roman"/>
          <w:b/>
          <w:bCs/>
          <w:color w:val="auto"/>
          <w:lang w:eastAsia="ru-RU"/>
        </w:rPr>
        <w:lastRenderedPageBreak/>
        <w:t>Выводы</w:t>
      </w:r>
      <w:bookmarkEnd w:id="20"/>
    </w:p>
    <w:p w14:paraId="62C4CD8F" w14:textId="399F4B7D" w:rsidR="002F3B79" w:rsidRPr="0017585B" w:rsidRDefault="002F3B79" w:rsidP="00BF0777">
      <w:pPr>
        <w:spacing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1</w:t>
      </w:r>
      <w:r w:rsidRPr="0017585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>При использовании стандартной биопсии статистически меньше необходима повторная биопсия</w:t>
      </w:r>
      <w:r w:rsidR="00BF0777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по сравнению с жидкостной цитологией</w:t>
      </w:r>
      <w:r w:rsidR="00F441D3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330EC6B5" w14:textId="5166CC0B" w:rsidR="002F3B79" w:rsidRPr="0017585B" w:rsidRDefault="002F3B79" w:rsidP="00F441D3">
      <w:pPr>
        <w:spacing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2.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 xml:space="preserve">Диагностическая ценность стандартной </w:t>
      </w:r>
      <w:r w:rsidR="00E634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цитологии 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выше</w:t>
      </w:r>
      <w:r w:rsidR="00E634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чем жидкостного аналога</w:t>
      </w:r>
      <w:r w:rsidR="00F441D3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4AFB3772" w14:textId="648CDC81" w:rsidR="00865CA5" w:rsidRPr="0017585B" w:rsidRDefault="002F3B79" w:rsidP="00F441D3">
      <w:pPr>
        <w:spacing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3.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ab/>
        <w:t xml:space="preserve">Стандартная и жидкостная </w:t>
      </w:r>
      <w:r w:rsidR="00E6340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цитологии</w:t>
      </w: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не являются взаимозаменяемыми методами</w:t>
      </w:r>
      <w:r w:rsidR="00F441D3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.</w:t>
      </w:r>
    </w:p>
    <w:p w14:paraId="7E9B4B0A" w14:textId="79D2EBE1" w:rsidR="005D5097" w:rsidRPr="0017585B" w:rsidRDefault="00865CA5" w:rsidP="00F441D3">
      <w:pPr>
        <w:spacing w:line="360" w:lineRule="auto"/>
        <w:rPr>
          <w:rFonts w:ascii="Times New Roman" w:hAnsi="Times New Roman" w:cs="Times New Roman"/>
          <w:bCs/>
          <w:color w:val="000000" w:themeColor="text1"/>
          <w:sz w:val="28"/>
          <w:szCs w:val="28"/>
        </w:rPr>
      </w:pPr>
      <w:r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4. Одновременное использование двух цитологических методов более эффективно, чем использование одного цитологического метода.</w:t>
      </w:r>
      <w:r w:rsidR="00FF0EF8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 xml:space="preserve"> Совместное использование обоих цитологических методов – это оптимальная тактика </w:t>
      </w:r>
      <w:r w:rsidR="003600A9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(комплексное цитологическое исследование)</w:t>
      </w:r>
      <w:r w:rsidR="00AF510F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t>, о которой можно упомянуть в новых клинических рекомендациях по диагностике и лечению РЩЖ.</w:t>
      </w:r>
      <w:r w:rsidR="005D5097" w:rsidRPr="0017585B">
        <w:rPr>
          <w:rFonts w:ascii="Times New Roman" w:hAnsi="Times New Roman" w:cs="Times New Roman"/>
          <w:bCs/>
          <w:color w:val="000000" w:themeColor="text1"/>
          <w:sz w:val="28"/>
          <w:szCs w:val="28"/>
        </w:rPr>
        <w:br w:type="page"/>
      </w:r>
    </w:p>
    <w:p w14:paraId="170761BA" w14:textId="4C8DFFCD" w:rsidR="008B5F1C" w:rsidRPr="00954938" w:rsidRDefault="00066D22" w:rsidP="0017585B">
      <w:pPr>
        <w:pStyle w:val="1"/>
        <w:rPr>
          <w:rFonts w:ascii="Times New Roman" w:hAnsi="Times New Roman" w:cs="Times New Roman"/>
          <w:b/>
          <w:bCs/>
          <w:color w:val="auto"/>
        </w:rPr>
      </w:pPr>
      <w:bookmarkStart w:id="21" w:name="_Toc72591844"/>
      <w:r w:rsidRPr="00954938">
        <w:rPr>
          <w:rFonts w:ascii="Times New Roman" w:hAnsi="Times New Roman" w:cs="Times New Roman"/>
          <w:b/>
          <w:bCs/>
          <w:color w:val="auto"/>
        </w:rPr>
        <w:lastRenderedPageBreak/>
        <w:t>Список литературы</w:t>
      </w:r>
      <w:bookmarkEnd w:id="21"/>
    </w:p>
    <w:p w14:paraId="01A226DD" w14:textId="188343BF" w:rsidR="00066D22" w:rsidRPr="0017585B" w:rsidRDefault="00066D22" w:rsidP="005D5097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85B">
        <w:rPr>
          <w:rFonts w:ascii="Times New Roman" w:hAnsi="Times New Roman" w:cs="Times New Roman"/>
          <w:sz w:val="28"/>
          <w:szCs w:val="28"/>
        </w:rPr>
        <w:t>Состояние онкологической помощи населению России в 2014 году. / Под ред. Каприна А.Д., Старинского В.В., Петровой Г.В. М.: МНИОИ им. П.А. Герцена; 2015.</w:t>
      </w:r>
    </w:p>
    <w:p w14:paraId="7ECAC2E3" w14:textId="29488F93" w:rsidR="00066D22" w:rsidRPr="0017585B" w:rsidRDefault="00FB79B0" w:rsidP="005D5097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85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Turkdogan S. et al. Carcinoembryonic antigen levels correlated with advanced disease in medullary thyroid cancer //Journal of Otolaryngology-Head &amp; Neck Surgery. – 2018. – </w:t>
      </w:r>
      <w:r w:rsidRPr="0017585B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Pr="0017585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47. – №. </w:t>
      </w:r>
      <w:r w:rsidRPr="001758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– </w:t>
      </w:r>
      <w:r w:rsidR="005D5097" w:rsidRPr="0017585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</w:t>
      </w:r>
      <w:r w:rsidRPr="0017585B">
        <w:rPr>
          <w:rFonts w:ascii="Times New Roman" w:hAnsi="Times New Roman" w:cs="Times New Roman"/>
          <w:sz w:val="28"/>
          <w:szCs w:val="28"/>
          <w:shd w:val="clear" w:color="auto" w:fill="FFFFFF"/>
        </w:rPr>
        <w:t>. 1-7.</w:t>
      </w:r>
    </w:p>
    <w:p w14:paraId="613258E7" w14:textId="50C98F8E" w:rsidR="00FB79B0" w:rsidRPr="0017585B" w:rsidRDefault="00FB79B0" w:rsidP="005D5097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85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Gambardella C. et al. Medullary thyroid carcinoma with double negative calcitonin and CEA: a case report and update of literature review //BMC endocrine disorders. – 2019. – </w:t>
      </w:r>
      <w:r w:rsidRPr="0017585B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Pr="0017585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19. – №. </w:t>
      </w:r>
      <w:r w:rsidRPr="0017585B">
        <w:rPr>
          <w:rFonts w:ascii="Times New Roman" w:hAnsi="Times New Roman" w:cs="Times New Roman"/>
          <w:sz w:val="28"/>
          <w:szCs w:val="28"/>
          <w:shd w:val="clear" w:color="auto" w:fill="FFFFFF"/>
        </w:rPr>
        <w:t>1. – С. 1-8.</w:t>
      </w:r>
    </w:p>
    <w:p w14:paraId="5F952AC1" w14:textId="474832D3" w:rsidR="00FB79B0" w:rsidRPr="0017585B" w:rsidRDefault="004A6CAE" w:rsidP="005D5097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8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Олифирова О. С. и др. Новые возможности в предоперационной диагностике узловых заболеваний щитовидной железы //Acta Biomedica Scientifica. – 2012. – №. 4-1 </w:t>
      </w:r>
      <w:r w:rsidR="005D5097" w:rsidRPr="0017585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– P. </w:t>
      </w:r>
      <w:r w:rsidRPr="0017585B">
        <w:rPr>
          <w:rFonts w:ascii="Times New Roman" w:hAnsi="Times New Roman" w:cs="Times New Roman"/>
          <w:sz w:val="28"/>
          <w:szCs w:val="28"/>
          <w:shd w:val="clear" w:color="auto" w:fill="FFFFFF"/>
        </w:rPr>
        <w:t>86.</w:t>
      </w:r>
    </w:p>
    <w:p w14:paraId="1E1BC823" w14:textId="15D24A2F" w:rsidR="004F102C" w:rsidRPr="0017585B" w:rsidRDefault="004F102C" w:rsidP="005D5097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85B">
        <w:rPr>
          <w:rFonts w:ascii="Times New Roman" w:hAnsi="Times New Roman" w:cs="Times New Roman"/>
          <w:sz w:val="28"/>
          <w:szCs w:val="28"/>
          <w:shd w:val="clear" w:color="auto" w:fill="FFFFFF"/>
        </w:rPr>
        <w:t>Гямджян К. А., Драпкина О. М., Максимов М. Л. Галектин-3: клиническая и прогностическая ценность определения у пациентов с ХСН //Сердечная недостаточность. – 2014. – Т. 82. – №. 1. – С. 51-55.</w:t>
      </w:r>
    </w:p>
    <w:p w14:paraId="3F74BA2D" w14:textId="72EF2318" w:rsidR="00CF4B65" w:rsidRPr="0017585B" w:rsidRDefault="00CF4B65" w:rsidP="005D5097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85B">
        <w:rPr>
          <w:rFonts w:ascii="Times New Roman" w:hAnsi="Times New Roman" w:cs="Times New Roman"/>
          <w:sz w:val="28"/>
          <w:szCs w:val="28"/>
          <w:shd w:val="clear" w:color="auto" w:fill="FFFFFF"/>
        </w:rPr>
        <w:t>Нормальная анатомия человека: учебник для мед. вузов: в 2 т.</w:t>
      </w:r>
      <w:r w:rsidR="0012118E" w:rsidRPr="0017585B">
        <w:rPr>
          <w:rFonts w:ascii="Times New Roman" w:hAnsi="Times New Roman" w:cs="Times New Roman"/>
          <w:sz w:val="28"/>
          <w:szCs w:val="28"/>
          <w:shd w:val="clear" w:color="auto" w:fill="FFFFFF"/>
        </w:rPr>
        <w:t>/ И. В. Гайворонский. – 9-</w:t>
      </w:r>
      <w:r w:rsidR="0012118E" w:rsidRPr="0017585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e</w:t>
      </w:r>
      <w:r w:rsidR="0012118E" w:rsidRPr="001758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изд., перераб. и доп. – Санкт-Петербург: СпецЛит, 2016. – Т. 1. С. 523-525.</w:t>
      </w:r>
      <w:r w:rsidRPr="001758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14:paraId="5B223279" w14:textId="0776220F" w:rsidR="009932D2" w:rsidRPr="0017585B" w:rsidRDefault="009932D2" w:rsidP="005D5097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85B">
        <w:rPr>
          <w:rFonts w:ascii="Times New Roman" w:hAnsi="Times New Roman" w:cs="Times New Roman"/>
          <w:sz w:val="28"/>
          <w:szCs w:val="28"/>
          <w:shd w:val="clear" w:color="auto" w:fill="FFFFFF"/>
        </w:rPr>
        <w:t>Чайка, Л. Д. Хирургическая анатомия гортанных нервов / Л. Д. Чайка, С. В. Якубовский // Медицинский журнал. - 2016. - № 3. - С. 42-48.</w:t>
      </w:r>
    </w:p>
    <w:p w14:paraId="02A4D2AB" w14:textId="19AFFE1F" w:rsidR="000362ED" w:rsidRPr="0017585B" w:rsidRDefault="000362ED" w:rsidP="005D5097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85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Kochilas X. et al. Surgical anatomy of the external branch of the superior laryngeal nerve and its clinical significance in head and neck surgery //Clinical Anatomy: The Official Journal of the American Association of Clinical Anatomists and the British Association of Clinical Anatomists. – 2008. – </w:t>
      </w:r>
      <w:r w:rsidRPr="0017585B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Pr="0017585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21. – №. </w:t>
      </w:r>
      <w:r w:rsidRPr="001758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– </w:t>
      </w:r>
      <w:r w:rsidR="005D5097" w:rsidRPr="0017585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</w:t>
      </w:r>
      <w:r w:rsidRPr="0017585B">
        <w:rPr>
          <w:rFonts w:ascii="Times New Roman" w:hAnsi="Times New Roman" w:cs="Times New Roman"/>
          <w:sz w:val="28"/>
          <w:szCs w:val="28"/>
          <w:shd w:val="clear" w:color="auto" w:fill="FFFFFF"/>
        </w:rPr>
        <w:t>. 99-105.</w:t>
      </w:r>
    </w:p>
    <w:p w14:paraId="3D81635F" w14:textId="677BB7D0" w:rsidR="009932D2" w:rsidRPr="0017585B" w:rsidRDefault="009932D2" w:rsidP="005D5097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85B">
        <w:rPr>
          <w:rFonts w:ascii="Times New Roman" w:hAnsi="Times New Roman" w:cs="Times New Roman"/>
          <w:sz w:val="28"/>
          <w:szCs w:val="28"/>
          <w:shd w:val="clear" w:color="auto" w:fill="FFFFFF"/>
        </w:rPr>
        <w:t>Галушко Д. А., Асмарян А. Г., Пасько М. А. Клиническая анатомия и особенности невозвратного гортанного нерва в хирургии щитовидной железы. Клинический случай //Клиническая и экспериментальная тиреоидология. – 2016. – Т. 12. – №. 3.</w:t>
      </w:r>
    </w:p>
    <w:p w14:paraId="55DF3B67" w14:textId="2A2454DB" w:rsidR="001E7773" w:rsidRPr="0017585B" w:rsidRDefault="001E7773" w:rsidP="005D5097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85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Макарьин В. А. и др. Интраоперационный нейромониторинг при оперативных вмешательствах на щитовидной и околощитовидных железах: показания к проведению, методика выполнения //Эндокринная хирургия. – 2016. – Т. 10. – №. 2.</w:t>
      </w:r>
    </w:p>
    <w:p w14:paraId="4ED81001" w14:textId="1BB34635" w:rsidR="00C40FD6" w:rsidRPr="0017585B" w:rsidRDefault="00C40FD6" w:rsidP="005D5097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85B">
        <w:rPr>
          <w:rFonts w:ascii="Times New Roman" w:hAnsi="Times New Roman" w:cs="Times New Roman"/>
          <w:sz w:val="28"/>
          <w:szCs w:val="28"/>
          <w:shd w:val="clear" w:color="auto" w:fill="FFFFFF"/>
        </w:rPr>
        <w:t>Макарьин В. А. и др. Потеря сигнала (loss of signal) при интраоперационном нейромониторинге гортанных нервов как предиктор послеоперационного пареза гортани: анализ 1065 последовательных операций на щитовидной и околощитовидных железах. Тактика хирурга //Эндокринная хирургия. – 2016. – Т. 10. – №. 3.</w:t>
      </w:r>
    </w:p>
    <w:p w14:paraId="7A7F60F6" w14:textId="533631D5" w:rsidR="00E17A36" w:rsidRPr="0017585B" w:rsidRDefault="00E17A36" w:rsidP="005D5097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85B">
        <w:rPr>
          <w:rFonts w:ascii="Times New Roman" w:hAnsi="Times New Roman" w:cs="Times New Roman"/>
          <w:sz w:val="28"/>
          <w:szCs w:val="28"/>
          <w:shd w:val="clear" w:color="auto" w:fill="FFFFFF"/>
        </w:rPr>
        <w:t>Зима Д. В. и др. Эктопия щитовидной железы: механизмы и клинические наблюдения //Крымский журнал экспериментальной и клинической медицины. – 2019. – Т. 9. – №. 4.</w:t>
      </w:r>
    </w:p>
    <w:p w14:paraId="4DEEF371" w14:textId="157AB97B" w:rsidR="00E17A36" w:rsidRPr="0017585B" w:rsidRDefault="00AD3456" w:rsidP="005D5097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85B">
        <w:rPr>
          <w:rFonts w:ascii="Times New Roman" w:hAnsi="Times New Roman" w:cs="Times New Roman"/>
          <w:sz w:val="28"/>
          <w:szCs w:val="28"/>
        </w:rPr>
        <w:t>Румянцев П.О., Ильин А.А., Румянцева У.В., Саенко В.А. Рак щитовидной железы: Современные подходы к диагностике и лечению – М.: ГЭОТАР-Медиа, 2009. – 448 с.</w:t>
      </w:r>
    </w:p>
    <w:p w14:paraId="219412B6" w14:textId="25619887" w:rsidR="00AC3A7B" w:rsidRPr="0017585B" w:rsidRDefault="00AD3456" w:rsidP="005D5097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85B">
        <w:rPr>
          <w:rFonts w:ascii="Times New Roman" w:hAnsi="Times New Roman" w:cs="Times New Roman"/>
          <w:sz w:val="28"/>
          <w:szCs w:val="28"/>
        </w:rPr>
        <w:t>Алиева С.Б., Алымов Ю.В., Кропотов М.А., Мудунов А.М., Подвязников С.О. Рак щитовидной железы. Онкология. Клинические рекомендации / Под ред. М.И. Давыдова. – М.: Издательская группа РОНЦ, 2015., стр. 538-547</w:t>
      </w:r>
    </w:p>
    <w:p w14:paraId="300936BE" w14:textId="59268890" w:rsidR="00B86241" w:rsidRPr="007E4CF5" w:rsidRDefault="00B86241" w:rsidP="005D5097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85B">
        <w:rPr>
          <w:rFonts w:ascii="Times New Roman" w:hAnsi="Times New Roman" w:cs="Times New Roman"/>
          <w:sz w:val="28"/>
          <w:szCs w:val="28"/>
          <w:shd w:val="clear" w:color="auto" w:fill="FFFFFF"/>
        </w:rPr>
        <w:t>Снхчян А. С. Сравнительный анализ заболеваемости раком щитовидной железы в областях с одинаковой численностью населения (на примере Кировской области, ПФО РФ и Ярославской области, ЦФО РФ) //Инновационные научные исследования в современном мире: теория, методология, практика. – 2020. – С. 200-206.</w:t>
      </w:r>
    </w:p>
    <w:p w14:paraId="3651D9C0" w14:textId="2B5C6021" w:rsidR="007E4CF5" w:rsidRDefault="007E4CF5" w:rsidP="005D5097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4CF5">
        <w:rPr>
          <w:rFonts w:ascii="Times New Roman" w:hAnsi="Times New Roman" w:cs="Times New Roman"/>
          <w:sz w:val="28"/>
          <w:szCs w:val="28"/>
        </w:rPr>
        <w:t>Романчишен А. Ф., Вабалайте К. В., Романчишен Ф. А. Рак щитовидной железы: история изучения в период с XIX до середины XX в //Вестник хирургии имени И</w:t>
      </w:r>
      <w:r w:rsidR="00127FCA" w:rsidRPr="00127FCA">
        <w:rPr>
          <w:rFonts w:ascii="Times New Roman" w:hAnsi="Times New Roman" w:cs="Times New Roman"/>
          <w:sz w:val="28"/>
          <w:szCs w:val="28"/>
        </w:rPr>
        <w:t>.</w:t>
      </w:r>
      <w:r w:rsidR="00127FCA">
        <w:rPr>
          <w:rFonts w:ascii="Times New Roman" w:hAnsi="Times New Roman" w:cs="Times New Roman"/>
          <w:sz w:val="28"/>
          <w:szCs w:val="28"/>
        </w:rPr>
        <w:t>И.</w:t>
      </w:r>
      <w:r w:rsidRPr="007E4CF5">
        <w:rPr>
          <w:rFonts w:ascii="Times New Roman" w:hAnsi="Times New Roman" w:cs="Times New Roman"/>
          <w:sz w:val="28"/>
          <w:szCs w:val="28"/>
        </w:rPr>
        <w:t xml:space="preserve"> Грекова. – 2011. – Т. 170. – №. 5.</w:t>
      </w:r>
      <w:r>
        <w:rPr>
          <w:rFonts w:ascii="Times New Roman" w:hAnsi="Times New Roman" w:cs="Times New Roman"/>
          <w:sz w:val="28"/>
          <w:szCs w:val="28"/>
        </w:rPr>
        <w:t xml:space="preserve"> С. 87-92.</w:t>
      </w:r>
    </w:p>
    <w:p w14:paraId="1FCA40E3" w14:textId="42B39F55" w:rsidR="00C92433" w:rsidRDefault="00C92433" w:rsidP="00C92433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92433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Halsted W.S., Evans H.M. The parathyroid glandules // Ann. </w:t>
      </w:r>
      <w:r w:rsidRPr="00C92433">
        <w:rPr>
          <w:rFonts w:ascii="Times New Roman" w:hAnsi="Times New Roman" w:cs="Times New Roman"/>
          <w:sz w:val="28"/>
          <w:szCs w:val="28"/>
        </w:rPr>
        <w:t>Surg.—1907.—Vol. 46.—P. 489–506.</w:t>
      </w:r>
    </w:p>
    <w:p w14:paraId="7FF44F60" w14:textId="66671024" w:rsidR="00D135F0" w:rsidRDefault="00D135F0" w:rsidP="00D135F0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135F0">
        <w:rPr>
          <w:rFonts w:ascii="Times New Roman" w:hAnsi="Times New Roman" w:cs="Times New Roman"/>
          <w:sz w:val="28"/>
          <w:szCs w:val="28"/>
          <w:lang w:val="en-US"/>
        </w:rPr>
        <w:t>Ord W.M., Horsley V., Semon F. et al. Myxoedema report // Trans.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35F0">
        <w:rPr>
          <w:rFonts w:ascii="Times New Roman" w:hAnsi="Times New Roman" w:cs="Times New Roman"/>
          <w:sz w:val="28"/>
          <w:szCs w:val="28"/>
          <w:lang w:val="en-US"/>
        </w:rPr>
        <w:t>Clin. Soc.—London, 1888.—Vol. 21.—Suppl.</w:t>
      </w:r>
    </w:p>
    <w:p w14:paraId="1AE33090" w14:textId="17E81EE9" w:rsidR="00D135F0" w:rsidRDefault="00D135F0" w:rsidP="00D135F0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D135F0">
        <w:rPr>
          <w:rFonts w:ascii="Times New Roman" w:hAnsi="Times New Roman" w:cs="Times New Roman"/>
          <w:sz w:val="28"/>
          <w:szCs w:val="28"/>
          <w:lang w:val="en-US"/>
        </w:rPr>
        <w:t>Horsley V. On the function of the thyroid gland // Proc. R. Soc.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D135F0">
        <w:rPr>
          <w:rFonts w:ascii="Times New Roman" w:hAnsi="Times New Roman" w:cs="Times New Roman"/>
          <w:sz w:val="28"/>
          <w:szCs w:val="28"/>
          <w:lang w:val="en-US"/>
        </w:rPr>
        <w:t>Lond.—1884.—Vol. 38.—P. 5–7.</w:t>
      </w:r>
    </w:p>
    <w:p w14:paraId="523A6EFB" w14:textId="2FB445AA" w:rsidR="00605483" w:rsidRPr="00605483" w:rsidRDefault="00605483" w:rsidP="00605483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05483">
        <w:rPr>
          <w:rFonts w:ascii="Times New Roman" w:hAnsi="Times New Roman" w:cs="Times New Roman"/>
          <w:sz w:val="28"/>
          <w:szCs w:val="28"/>
          <w:lang w:val="en-US"/>
        </w:rPr>
        <w:t>Murrey G.R. Life-history of first case of myxoedema treated by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05483">
        <w:rPr>
          <w:rFonts w:ascii="Times New Roman" w:hAnsi="Times New Roman" w:cs="Times New Roman"/>
          <w:sz w:val="28"/>
          <w:szCs w:val="28"/>
          <w:lang w:val="en-US"/>
        </w:rPr>
        <w:t>thyroid extract // Br. J. Surg.—1920.—Vol. 1.—P. 359–360.</w:t>
      </w:r>
    </w:p>
    <w:p w14:paraId="3EF684C2" w14:textId="2EC11272" w:rsidR="00605483" w:rsidRPr="00605483" w:rsidRDefault="00605483" w:rsidP="00605483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605483">
        <w:rPr>
          <w:rFonts w:ascii="Times New Roman" w:hAnsi="Times New Roman" w:cs="Times New Roman"/>
          <w:sz w:val="28"/>
          <w:szCs w:val="28"/>
          <w:lang w:val="en-US"/>
        </w:rPr>
        <w:t>Murrey G.R. Treatment of myxoedema by injections of extract of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605483">
        <w:rPr>
          <w:rFonts w:ascii="Times New Roman" w:hAnsi="Times New Roman" w:cs="Times New Roman"/>
          <w:sz w:val="28"/>
          <w:szCs w:val="28"/>
          <w:lang w:val="en-US"/>
        </w:rPr>
        <w:t>thyroid of sheep // Br. Med. J.—1891.—Vol. 2.—P. 796–797.</w:t>
      </w:r>
    </w:p>
    <w:p w14:paraId="20FE9447" w14:textId="23DB6C2E" w:rsidR="007E4CF5" w:rsidRPr="00D135F0" w:rsidRDefault="001750E2" w:rsidP="001750E2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50E2">
        <w:rPr>
          <w:rFonts w:ascii="Times New Roman" w:hAnsi="Times New Roman" w:cs="Times New Roman"/>
          <w:sz w:val="28"/>
          <w:szCs w:val="28"/>
          <w:lang w:val="en-US"/>
        </w:rPr>
        <w:t xml:space="preserve">Graham A. Malignant tumors of the thyroid // Ann. </w:t>
      </w:r>
      <w:r w:rsidRPr="00D135F0">
        <w:rPr>
          <w:rFonts w:ascii="Times New Roman" w:hAnsi="Times New Roman" w:cs="Times New Roman"/>
          <w:sz w:val="28"/>
          <w:szCs w:val="28"/>
          <w:lang w:val="en-US"/>
        </w:rPr>
        <w:t>Surg.—1925.— Vol. 82.—P. 30–41.</w:t>
      </w:r>
    </w:p>
    <w:p w14:paraId="7D343A36" w14:textId="29453C18" w:rsidR="00C75DBC" w:rsidRDefault="00C75DBC" w:rsidP="005D5097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75DBC">
        <w:rPr>
          <w:rFonts w:ascii="Times New Roman" w:hAnsi="Times New Roman" w:cs="Times New Roman"/>
          <w:sz w:val="28"/>
          <w:szCs w:val="28"/>
        </w:rPr>
        <w:t>Слепцов И. В. Узлы щитовидной железы. Современные принципы диагностики и лечения.—М.: Изд-во «Элит», 2014.—96 с. ISBN 978-5-288-04740-4. – 2009.</w:t>
      </w:r>
    </w:p>
    <w:p w14:paraId="1C875DFE" w14:textId="517128BA" w:rsidR="00AD3456" w:rsidRPr="0017585B" w:rsidRDefault="00AD3456" w:rsidP="005D5097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85B">
        <w:rPr>
          <w:rFonts w:ascii="Times New Roman" w:hAnsi="Times New Roman" w:cs="Times New Roman"/>
          <w:sz w:val="28"/>
          <w:szCs w:val="28"/>
        </w:rPr>
        <w:t>Бельцевич Д.Г., Ванушко В.Э., Румянцев П.О. и др. Российские клинические рекомендации по диагностике и лечению высокодифференцированного рака щитовидной железы у взрослых - Эндокринная хирургия №1 (11) 2017, стр. 6-27.</w:t>
      </w:r>
    </w:p>
    <w:p w14:paraId="5579537A" w14:textId="77777777" w:rsidR="00BD7BAC" w:rsidRPr="0017585B" w:rsidRDefault="003A578B" w:rsidP="005D5097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585B">
        <w:rPr>
          <w:rFonts w:ascii="Times New Roman" w:hAnsi="Times New Roman" w:cs="Times New Roman"/>
          <w:sz w:val="28"/>
          <w:szCs w:val="28"/>
        </w:rPr>
        <w:t>Внутренние болезни: Учебник для медицинских вузов. 4-е изд., стереотипное/ Под ред. С</w:t>
      </w:r>
      <w:r w:rsidRPr="0017585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17585B">
        <w:rPr>
          <w:rFonts w:ascii="Times New Roman" w:hAnsi="Times New Roman" w:cs="Times New Roman"/>
          <w:sz w:val="28"/>
          <w:szCs w:val="28"/>
        </w:rPr>
        <w:t>И</w:t>
      </w:r>
      <w:r w:rsidRPr="0017585B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Pr="0017585B">
        <w:rPr>
          <w:rFonts w:ascii="Times New Roman" w:hAnsi="Times New Roman" w:cs="Times New Roman"/>
          <w:sz w:val="28"/>
          <w:szCs w:val="28"/>
        </w:rPr>
        <w:t>Рябова</w:t>
      </w:r>
      <w:r w:rsidRPr="0017585B">
        <w:rPr>
          <w:rFonts w:ascii="Times New Roman" w:hAnsi="Times New Roman" w:cs="Times New Roman"/>
          <w:sz w:val="28"/>
          <w:szCs w:val="28"/>
          <w:lang w:val="en-US"/>
        </w:rPr>
        <w:t xml:space="preserve">. – </w:t>
      </w:r>
      <w:r w:rsidRPr="0017585B">
        <w:rPr>
          <w:rFonts w:ascii="Times New Roman" w:hAnsi="Times New Roman" w:cs="Times New Roman"/>
          <w:sz w:val="28"/>
          <w:szCs w:val="28"/>
        </w:rPr>
        <w:t>СПб</w:t>
      </w:r>
      <w:r w:rsidRPr="0017585B">
        <w:rPr>
          <w:rFonts w:ascii="Times New Roman" w:hAnsi="Times New Roman" w:cs="Times New Roman"/>
          <w:sz w:val="28"/>
          <w:szCs w:val="28"/>
          <w:lang w:val="en-US"/>
        </w:rPr>
        <w:t xml:space="preserve">.: </w:t>
      </w:r>
      <w:r w:rsidRPr="0017585B">
        <w:rPr>
          <w:rFonts w:ascii="Times New Roman" w:hAnsi="Times New Roman" w:cs="Times New Roman"/>
          <w:sz w:val="28"/>
          <w:szCs w:val="28"/>
        </w:rPr>
        <w:t>СпецЛит</w:t>
      </w:r>
      <w:r w:rsidRPr="0017585B">
        <w:rPr>
          <w:rFonts w:ascii="Times New Roman" w:hAnsi="Times New Roman" w:cs="Times New Roman"/>
          <w:sz w:val="28"/>
          <w:szCs w:val="28"/>
          <w:lang w:val="en-US"/>
        </w:rPr>
        <w:t xml:space="preserve">, 2006.  – 879 </w:t>
      </w:r>
      <w:r w:rsidRPr="0017585B">
        <w:rPr>
          <w:rFonts w:ascii="Times New Roman" w:hAnsi="Times New Roman" w:cs="Times New Roman"/>
          <w:sz w:val="28"/>
          <w:szCs w:val="28"/>
        </w:rPr>
        <w:t>с</w:t>
      </w:r>
      <w:r w:rsidRPr="0017585B">
        <w:rPr>
          <w:rFonts w:ascii="Times New Roman" w:hAnsi="Times New Roman" w:cs="Times New Roman"/>
          <w:sz w:val="28"/>
          <w:szCs w:val="28"/>
          <w:lang w:val="en-US"/>
        </w:rPr>
        <w:t xml:space="preserve">. : </w:t>
      </w:r>
      <w:r w:rsidRPr="0017585B">
        <w:rPr>
          <w:rFonts w:ascii="Times New Roman" w:hAnsi="Times New Roman" w:cs="Times New Roman"/>
          <w:sz w:val="28"/>
          <w:szCs w:val="28"/>
        </w:rPr>
        <w:t>ил</w:t>
      </w:r>
      <w:r w:rsidRPr="0017585B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BD7BAC" w:rsidRPr="0017585B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14:paraId="5A3C430F" w14:textId="67ACFC6A" w:rsidR="00BD7BAC" w:rsidRPr="0017585B" w:rsidRDefault="00BD7BAC" w:rsidP="005D5097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585B">
        <w:rPr>
          <w:rFonts w:ascii="Times New Roman" w:hAnsi="Times New Roman" w:cs="Times New Roman"/>
          <w:sz w:val="28"/>
          <w:szCs w:val="28"/>
          <w:lang w:val="en-US"/>
        </w:rPr>
        <w:t>Alexander E.K., Cooper D. The importance, and important limitations, of ultrasound imaging for evaluating thyroid nodules. JAMA Intern Med 2013;173</w:t>
      </w:r>
      <w:r w:rsidR="00541E61">
        <w:rPr>
          <w:rFonts w:ascii="Times New Roman" w:hAnsi="Times New Roman" w:cs="Times New Roman"/>
          <w:sz w:val="28"/>
          <w:szCs w:val="28"/>
          <w:lang w:val="en-US"/>
        </w:rPr>
        <w:t xml:space="preserve">. P. </w:t>
      </w:r>
      <w:r w:rsidRPr="0017585B">
        <w:rPr>
          <w:rFonts w:ascii="Times New Roman" w:hAnsi="Times New Roman" w:cs="Times New Roman"/>
          <w:sz w:val="28"/>
          <w:szCs w:val="28"/>
          <w:lang w:val="en-US"/>
        </w:rPr>
        <w:t>1796–</w:t>
      </w:r>
      <w:r w:rsidR="00541E61">
        <w:rPr>
          <w:rFonts w:ascii="Times New Roman" w:hAnsi="Times New Roman" w:cs="Times New Roman"/>
          <w:sz w:val="28"/>
          <w:szCs w:val="28"/>
          <w:lang w:val="en-US"/>
        </w:rPr>
        <w:t>179</w:t>
      </w:r>
      <w:r w:rsidRPr="0017585B">
        <w:rPr>
          <w:rFonts w:ascii="Times New Roman" w:hAnsi="Times New Roman" w:cs="Times New Roman"/>
          <w:sz w:val="28"/>
          <w:szCs w:val="28"/>
          <w:lang w:val="en-US"/>
        </w:rPr>
        <w:t xml:space="preserve">7. </w:t>
      </w:r>
    </w:p>
    <w:p w14:paraId="47AF652C" w14:textId="62F7092A" w:rsidR="00A87194" w:rsidRPr="0017585B" w:rsidRDefault="00A87194" w:rsidP="005D5097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585B">
        <w:rPr>
          <w:rFonts w:ascii="Times New Roman" w:hAnsi="Times New Roman" w:cs="Times New Roman"/>
          <w:sz w:val="28"/>
          <w:szCs w:val="28"/>
          <w:lang w:val="en-US"/>
        </w:rPr>
        <w:t>Friedrich-Rust M., Meyer G., Dauth N. et al. Interobserver agreement of Thyroid Imaging Reporting and Data System (TIRADS) and strain elastography for the assessment of thyroid nodules. PLoS One 2013</w:t>
      </w:r>
      <w:r w:rsidR="005D5097" w:rsidRPr="0017585B">
        <w:rPr>
          <w:rFonts w:ascii="Times New Roman" w:hAnsi="Times New Roman" w:cs="Times New Roman"/>
          <w:sz w:val="28"/>
          <w:szCs w:val="28"/>
          <w:lang w:val="en-US"/>
        </w:rPr>
        <w:t xml:space="preserve"> – T. </w:t>
      </w:r>
      <w:r w:rsidRPr="0017585B">
        <w:rPr>
          <w:rFonts w:ascii="Times New Roman" w:hAnsi="Times New Roman" w:cs="Times New Roman"/>
          <w:sz w:val="28"/>
          <w:szCs w:val="28"/>
          <w:lang w:val="en-US"/>
        </w:rPr>
        <w:t>8.</w:t>
      </w:r>
    </w:p>
    <w:p w14:paraId="1950D4A7" w14:textId="3EF13D22" w:rsidR="00E53BCB" w:rsidRPr="0017585B" w:rsidRDefault="00E53BCB" w:rsidP="005D5097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585B">
        <w:rPr>
          <w:rFonts w:ascii="Times New Roman" w:hAnsi="Times New Roman" w:cs="Times New Roman"/>
          <w:sz w:val="28"/>
          <w:szCs w:val="28"/>
          <w:lang w:val="en-US"/>
        </w:rPr>
        <w:lastRenderedPageBreak/>
        <w:t>Tessler F.N., Middleton W.D., Grant E.G., Hoang J.K. ACR Thyroid Imaging, Reporting and Data System (TI-RADS): White Paper of the ACR TI-RADS Committee. // Journal of the American College of Radiology. — 2017. — May. — №14(5). — Р. 587-595.</w:t>
      </w:r>
    </w:p>
    <w:p w14:paraId="28A0EFA0" w14:textId="2C6B4E9B" w:rsidR="00E53BCB" w:rsidRPr="0017585B" w:rsidRDefault="009439C6" w:rsidP="005D5097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585B">
        <w:rPr>
          <w:rFonts w:ascii="Times New Roman" w:hAnsi="Times New Roman" w:cs="Times New Roman"/>
          <w:sz w:val="28"/>
          <w:szCs w:val="28"/>
          <w:lang w:val="en-US"/>
        </w:rPr>
        <w:t>Kim P. H. et al. Unnecessary thyroid nodule biopsy rates under four ultrasound risk stratification systems: a systematic review and meta-analysis //European Radiology. – 2020. – . 1-9.</w:t>
      </w:r>
    </w:p>
    <w:p w14:paraId="095DA537" w14:textId="4B25496C" w:rsidR="00BD7BAC" w:rsidRPr="0017585B" w:rsidRDefault="00BD7BAC" w:rsidP="005D5097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85B">
        <w:rPr>
          <w:rFonts w:ascii="Times New Roman" w:hAnsi="Times New Roman" w:cs="Times New Roman"/>
          <w:sz w:val="28"/>
          <w:szCs w:val="28"/>
        </w:rPr>
        <w:t>Клинические рекомендации</w:t>
      </w:r>
      <w:r w:rsidR="00964F75" w:rsidRPr="0017585B">
        <w:rPr>
          <w:rFonts w:ascii="Times New Roman" w:hAnsi="Times New Roman" w:cs="Times New Roman"/>
          <w:sz w:val="28"/>
          <w:szCs w:val="28"/>
        </w:rPr>
        <w:t>.</w:t>
      </w:r>
      <w:r w:rsidRPr="0017585B">
        <w:rPr>
          <w:rFonts w:ascii="Times New Roman" w:hAnsi="Times New Roman" w:cs="Times New Roman"/>
          <w:sz w:val="28"/>
          <w:szCs w:val="28"/>
        </w:rPr>
        <w:t xml:space="preserve"> Дифференцированный рак щитовидной железы: стандарты ведения больных для врачей / ред. совет: </w:t>
      </w:r>
      <w:r w:rsidR="00964F75" w:rsidRPr="0017585B">
        <w:rPr>
          <w:rFonts w:ascii="Times New Roman" w:hAnsi="Times New Roman" w:cs="Times New Roman"/>
          <w:sz w:val="28"/>
          <w:szCs w:val="28"/>
        </w:rPr>
        <w:t>Бельцевич Д. Г., Мудунов А. М., Ванушко В. Э</w:t>
      </w:r>
      <w:r w:rsidRPr="0017585B">
        <w:rPr>
          <w:rFonts w:ascii="Times New Roman" w:hAnsi="Times New Roman" w:cs="Times New Roman"/>
          <w:sz w:val="28"/>
          <w:szCs w:val="28"/>
        </w:rPr>
        <w:t>.</w:t>
      </w:r>
      <w:r w:rsidR="00964F75" w:rsidRPr="0017585B">
        <w:rPr>
          <w:rFonts w:ascii="Times New Roman" w:hAnsi="Times New Roman" w:cs="Times New Roman"/>
          <w:sz w:val="28"/>
          <w:szCs w:val="28"/>
        </w:rPr>
        <w:t xml:space="preserve"> и др.</w:t>
      </w:r>
      <w:r w:rsidRPr="0017585B">
        <w:rPr>
          <w:rFonts w:ascii="Times New Roman" w:hAnsi="Times New Roman" w:cs="Times New Roman"/>
          <w:sz w:val="28"/>
          <w:szCs w:val="28"/>
        </w:rPr>
        <w:t xml:space="preserve"> – Москва, 20</w:t>
      </w:r>
      <w:r w:rsidR="00964F75" w:rsidRPr="0017585B">
        <w:rPr>
          <w:rFonts w:ascii="Times New Roman" w:hAnsi="Times New Roman" w:cs="Times New Roman"/>
          <w:sz w:val="28"/>
          <w:szCs w:val="28"/>
        </w:rPr>
        <w:t>20</w:t>
      </w:r>
      <w:r w:rsidRPr="0017585B">
        <w:rPr>
          <w:rFonts w:ascii="Times New Roman" w:hAnsi="Times New Roman" w:cs="Times New Roman"/>
          <w:sz w:val="28"/>
          <w:szCs w:val="28"/>
        </w:rPr>
        <w:t xml:space="preserve">. – </w:t>
      </w:r>
      <w:r w:rsidR="00964F75" w:rsidRPr="0017585B">
        <w:rPr>
          <w:rFonts w:ascii="Times New Roman" w:hAnsi="Times New Roman" w:cs="Times New Roman"/>
          <w:sz w:val="28"/>
          <w:szCs w:val="28"/>
        </w:rPr>
        <w:t>47</w:t>
      </w:r>
      <w:r w:rsidRPr="0017585B">
        <w:rPr>
          <w:rFonts w:ascii="Times New Roman" w:hAnsi="Times New Roman" w:cs="Times New Roman"/>
          <w:sz w:val="28"/>
          <w:szCs w:val="28"/>
        </w:rPr>
        <w:t xml:space="preserve"> с.</w:t>
      </w:r>
    </w:p>
    <w:p w14:paraId="6262A5C8" w14:textId="22C2F630" w:rsidR="00504970" w:rsidRPr="0017585B" w:rsidRDefault="00504970" w:rsidP="005D5097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585B">
        <w:rPr>
          <w:rFonts w:ascii="Times New Roman" w:hAnsi="Times New Roman" w:cs="Times New Roman"/>
          <w:sz w:val="28"/>
          <w:szCs w:val="28"/>
          <w:lang w:val="en-US"/>
        </w:rPr>
        <w:t>Cooper D.S., Doherty G.M., Haugen B.R. et al. Management guidelines for patients with thyroid nodules and differentiated thyroid cancer. Thyroid</w:t>
      </w:r>
      <w:r w:rsidR="005D5097" w:rsidRPr="0017585B">
        <w:rPr>
          <w:rFonts w:ascii="Times New Roman" w:hAnsi="Times New Roman" w:cs="Times New Roman"/>
          <w:sz w:val="28"/>
          <w:szCs w:val="28"/>
          <w:lang w:val="en-US"/>
        </w:rPr>
        <w:t>. –</w:t>
      </w:r>
      <w:r w:rsidRPr="0017585B">
        <w:rPr>
          <w:rFonts w:ascii="Times New Roman" w:hAnsi="Times New Roman" w:cs="Times New Roman"/>
          <w:sz w:val="28"/>
          <w:szCs w:val="28"/>
          <w:lang w:val="en-US"/>
        </w:rPr>
        <w:t xml:space="preserve"> 2006</w:t>
      </w:r>
      <w:r w:rsidR="005D5097" w:rsidRPr="0017585B">
        <w:rPr>
          <w:rFonts w:ascii="Times New Roman" w:hAnsi="Times New Roman" w:cs="Times New Roman"/>
          <w:sz w:val="28"/>
          <w:szCs w:val="28"/>
          <w:lang w:val="en-US"/>
        </w:rPr>
        <w:t xml:space="preserve">. – T. </w:t>
      </w:r>
      <w:r w:rsidRPr="0017585B">
        <w:rPr>
          <w:rFonts w:ascii="Times New Roman" w:hAnsi="Times New Roman" w:cs="Times New Roman"/>
          <w:sz w:val="28"/>
          <w:szCs w:val="28"/>
          <w:lang w:val="en-US"/>
        </w:rPr>
        <w:t>16</w:t>
      </w:r>
      <w:r w:rsidR="005D5097" w:rsidRPr="0017585B">
        <w:rPr>
          <w:rFonts w:ascii="Times New Roman" w:hAnsi="Times New Roman" w:cs="Times New Roman"/>
          <w:sz w:val="28"/>
          <w:szCs w:val="28"/>
          <w:lang w:val="en-US"/>
        </w:rPr>
        <w:t xml:space="preserve">. P. </w:t>
      </w:r>
      <w:r w:rsidRPr="0017585B">
        <w:rPr>
          <w:rFonts w:ascii="Times New Roman" w:hAnsi="Times New Roman" w:cs="Times New Roman"/>
          <w:sz w:val="28"/>
          <w:szCs w:val="28"/>
          <w:lang w:val="en-US"/>
        </w:rPr>
        <w:t xml:space="preserve">109–42. </w:t>
      </w:r>
    </w:p>
    <w:p w14:paraId="3E6FE042" w14:textId="199A092C" w:rsidR="00504970" w:rsidRPr="0017585B" w:rsidRDefault="00504970" w:rsidP="005D5097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585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Danese D. et al. Diagnostic accuracy of conventional versus sonography-guided fine-needle aspiration biopsy of thyroid nodules //Thyroid. – 1998. – </w:t>
      </w:r>
      <w:r w:rsidRPr="0017585B">
        <w:rPr>
          <w:rFonts w:ascii="Times New Roman" w:hAnsi="Times New Roman" w:cs="Times New Roman"/>
          <w:sz w:val="28"/>
          <w:szCs w:val="28"/>
          <w:shd w:val="clear" w:color="auto" w:fill="FFFFFF"/>
        </w:rPr>
        <w:t>Т</w:t>
      </w:r>
      <w:r w:rsidRPr="0017585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 xml:space="preserve">. 8. – №. </w:t>
      </w:r>
      <w:r w:rsidRPr="0017585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– </w:t>
      </w:r>
      <w:r w:rsidR="005D5097" w:rsidRPr="0017585B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P</w:t>
      </w:r>
      <w:r w:rsidRPr="0017585B">
        <w:rPr>
          <w:rFonts w:ascii="Times New Roman" w:hAnsi="Times New Roman" w:cs="Times New Roman"/>
          <w:sz w:val="28"/>
          <w:szCs w:val="28"/>
          <w:shd w:val="clear" w:color="auto" w:fill="FFFFFF"/>
        </w:rPr>
        <w:t>. 15-21.</w:t>
      </w:r>
    </w:p>
    <w:p w14:paraId="0674891A" w14:textId="728A6844" w:rsidR="008236DD" w:rsidRPr="0017585B" w:rsidRDefault="008236DD" w:rsidP="005D5097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585B">
        <w:rPr>
          <w:rFonts w:ascii="Times New Roman" w:hAnsi="Times New Roman" w:cs="Times New Roman"/>
          <w:sz w:val="28"/>
          <w:szCs w:val="28"/>
          <w:lang w:val="en-US"/>
        </w:rPr>
        <w:t xml:space="preserve">Cibas E. S., Ali S. Z. The 2017 Bethesda system for reporting thyroid cytopathology //Thyroid. – 2017. – Т. 27. – №. 11. – </w:t>
      </w:r>
      <w:r w:rsidR="005D5097" w:rsidRPr="0017585B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17585B">
        <w:rPr>
          <w:rFonts w:ascii="Times New Roman" w:hAnsi="Times New Roman" w:cs="Times New Roman"/>
          <w:sz w:val="28"/>
          <w:szCs w:val="28"/>
          <w:lang w:val="en-US"/>
        </w:rPr>
        <w:t>. 1341-1346.</w:t>
      </w:r>
    </w:p>
    <w:p w14:paraId="769C7D89" w14:textId="57FC1629" w:rsidR="00BE2335" w:rsidRPr="0017585B" w:rsidRDefault="00BE2335" w:rsidP="005D5097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585B">
        <w:rPr>
          <w:rFonts w:ascii="Times New Roman" w:hAnsi="Times New Roman" w:cs="Times New Roman"/>
          <w:sz w:val="28"/>
          <w:szCs w:val="28"/>
          <w:lang w:val="en-US"/>
        </w:rPr>
        <w:t>Rossi, E.D. The nightmare of indeterminate follicular proliferations: when liquid-based cytology and ancillary techniques are not a moon landing but a realistic plan / E.D. Rossi, G. Fadda, F. Schmitt // Acta Cytology.  — 2014. — Vol. 58, № 6. — P. 543–551</w:t>
      </w:r>
    </w:p>
    <w:p w14:paraId="7CEB0187" w14:textId="10123C2C" w:rsidR="000B6F1C" w:rsidRPr="0017585B" w:rsidRDefault="000B6F1C" w:rsidP="005D5097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17585B">
        <w:rPr>
          <w:rFonts w:ascii="Times New Roman" w:hAnsi="Times New Roman" w:cs="Times New Roman"/>
          <w:sz w:val="28"/>
          <w:szCs w:val="28"/>
          <w:lang w:val="en-US"/>
        </w:rPr>
        <w:t xml:space="preserve">Fadda G. Application of liquid-based cytology to fine-needle aspiration biopsies of the thyroid gland //Frontiers in endocrinology. – 2012. – Т. 3. – </w:t>
      </w:r>
      <w:r w:rsidR="005D5097" w:rsidRPr="0017585B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17585B">
        <w:rPr>
          <w:rFonts w:ascii="Times New Roman" w:hAnsi="Times New Roman" w:cs="Times New Roman"/>
          <w:sz w:val="28"/>
          <w:szCs w:val="28"/>
          <w:lang w:val="en-US"/>
        </w:rPr>
        <w:t>. 57.</w:t>
      </w:r>
    </w:p>
    <w:p w14:paraId="269B28B2" w14:textId="72E751DA" w:rsidR="00C33001" w:rsidRDefault="00EF760B" w:rsidP="005D5097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7585B">
        <w:rPr>
          <w:rFonts w:ascii="Times New Roman" w:hAnsi="Times New Roman" w:cs="Times New Roman"/>
          <w:sz w:val="28"/>
          <w:szCs w:val="28"/>
        </w:rPr>
        <w:t xml:space="preserve">Черников Р. А. и др. Тонкоигольная аспирационная биопсия щитовидной железы (диагностические возможности, технические аспекты и анализ результатов применения метода) //Клиническая и экспериментальная тиреоидология. – 2013. – Т. 9. – №. </w:t>
      </w:r>
      <w:r w:rsidRPr="0017585B">
        <w:rPr>
          <w:rFonts w:ascii="Times New Roman" w:hAnsi="Times New Roman" w:cs="Times New Roman"/>
          <w:sz w:val="28"/>
          <w:szCs w:val="28"/>
          <w:lang w:val="en-US"/>
        </w:rPr>
        <w:t>4.</w:t>
      </w:r>
      <w:r w:rsidRPr="0017585B">
        <w:rPr>
          <w:rFonts w:ascii="Times New Roman" w:hAnsi="Times New Roman" w:cs="Times New Roman"/>
          <w:sz w:val="28"/>
          <w:szCs w:val="28"/>
        </w:rPr>
        <w:t xml:space="preserve"> С. 31-38.</w:t>
      </w:r>
    </w:p>
    <w:p w14:paraId="2F3C1B3F" w14:textId="79B7E7BE" w:rsidR="00BE6809" w:rsidRDefault="00BE6809" w:rsidP="005D5097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6809">
        <w:rPr>
          <w:rFonts w:ascii="Times New Roman" w:hAnsi="Times New Roman" w:cs="Times New Roman"/>
          <w:sz w:val="28"/>
          <w:szCs w:val="28"/>
          <w:lang w:val="en-US"/>
        </w:rPr>
        <w:lastRenderedPageBreak/>
        <w:t xml:space="preserve">Fadda G., Rossi E. D. Liquid-based cytology in fine-needle aspiration biopsies of the thyroid gland //Acta cytologica. – 2011. – </w:t>
      </w:r>
      <w:r w:rsidRPr="00BE6809">
        <w:rPr>
          <w:rFonts w:ascii="Times New Roman" w:hAnsi="Times New Roman" w:cs="Times New Roman"/>
          <w:sz w:val="28"/>
          <w:szCs w:val="28"/>
        </w:rPr>
        <w:t>Т</w:t>
      </w:r>
      <w:r w:rsidRPr="00BE6809">
        <w:rPr>
          <w:rFonts w:ascii="Times New Roman" w:hAnsi="Times New Roman" w:cs="Times New Roman"/>
          <w:sz w:val="28"/>
          <w:szCs w:val="28"/>
          <w:lang w:val="en-US"/>
        </w:rPr>
        <w:t xml:space="preserve">. 55. – №. </w:t>
      </w:r>
      <w:r w:rsidRPr="00BE6809">
        <w:rPr>
          <w:rFonts w:ascii="Times New Roman" w:hAnsi="Times New Roman" w:cs="Times New Roman"/>
          <w:sz w:val="28"/>
          <w:szCs w:val="28"/>
        </w:rPr>
        <w:t xml:space="preserve">5. – </w:t>
      </w:r>
      <w:r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BE6809">
        <w:rPr>
          <w:rFonts w:ascii="Times New Roman" w:hAnsi="Times New Roman" w:cs="Times New Roman"/>
          <w:sz w:val="28"/>
          <w:szCs w:val="28"/>
        </w:rPr>
        <w:t>. 389-400.</w:t>
      </w:r>
    </w:p>
    <w:p w14:paraId="1F42523F" w14:textId="2BB00AA7" w:rsidR="00FF0EF8" w:rsidRDefault="00FF0EF8" w:rsidP="005D5097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F0EF8">
        <w:rPr>
          <w:rFonts w:ascii="Times New Roman" w:hAnsi="Times New Roman" w:cs="Times New Roman"/>
          <w:sz w:val="28"/>
          <w:szCs w:val="28"/>
        </w:rPr>
        <w:t>Карпищенко С. и др. Метастаз светлоклеточного рака почки в щитовидную железу и гортань //Врач. – 2014. – №. 11. – С. 31-33.</w:t>
      </w:r>
    </w:p>
    <w:p w14:paraId="1B958282" w14:textId="21FAA94E" w:rsidR="00AF510F" w:rsidRPr="0017585B" w:rsidRDefault="00790A61" w:rsidP="005D5097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90A61">
        <w:rPr>
          <w:rFonts w:ascii="Times New Roman" w:hAnsi="Times New Roman" w:cs="Times New Roman"/>
          <w:sz w:val="28"/>
          <w:szCs w:val="28"/>
        </w:rPr>
        <w:t>Огнерубов Н. А. и др. Метастазы рака почки в щитовидную железу (клиническое наблюдение) //Опухоли головы и шеи. – 2017. – №. 1.</w:t>
      </w:r>
    </w:p>
    <w:p w14:paraId="419851F3" w14:textId="77777777" w:rsidR="00C33001" w:rsidRPr="0017585B" w:rsidRDefault="00C33001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17585B">
        <w:rPr>
          <w:rFonts w:ascii="Times New Roman" w:hAnsi="Times New Roman" w:cs="Times New Roman"/>
          <w:sz w:val="28"/>
          <w:szCs w:val="28"/>
        </w:rPr>
        <w:br w:type="page"/>
      </w:r>
    </w:p>
    <w:p w14:paraId="3B062C8E" w14:textId="5B648456" w:rsidR="00EF760B" w:rsidRPr="00F1362C" w:rsidRDefault="00C33001" w:rsidP="0017585B">
      <w:pPr>
        <w:pStyle w:val="1"/>
        <w:rPr>
          <w:rFonts w:ascii="Times New Roman" w:hAnsi="Times New Roman" w:cs="Times New Roman"/>
          <w:b/>
          <w:bCs/>
          <w:color w:val="auto"/>
        </w:rPr>
      </w:pPr>
      <w:bookmarkStart w:id="22" w:name="_Toc72591845"/>
      <w:r w:rsidRPr="00F1362C">
        <w:rPr>
          <w:rFonts w:ascii="Times New Roman" w:hAnsi="Times New Roman" w:cs="Times New Roman"/>
          <w:b/>
          <w:bCs/>
          <w:color w:val="auto"/>
        </w:rPr>
        <w:lastRenderedPageBreak/>
        <w:t>Приложения</w:t>
      </w:r>
      <w:bookmarkEnd w:id="22"/>
    </w:p>
    <w:p w14:paraId="3A35CB88" w14:textId="46377FF5" w:rsidR="00C33001" w:rsidRPr="0017585B" w:rsidRDefault="00C33001" w:rsidP="00C33001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17585B">
        <w:rPr>
          <w:rFonts w:ascii="Times New Roman" w:hAnsi="Times New Roman" w:cs="Times New Roman"/>
          <w:sz w:val="28"/>
          <w:szCs w:val="28"/>
        </w:rPr>
        <w:t>Приложение 1</w:t>
      </w:r>
    </w:p>
    <w:p w14:paraId="5A34B710" w14:textId="27D38711" w:rsidR="00C33001" w:rsidRPr="0017585B" w:rsidRDefault="00C33001" w:rsidP="00C33001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17585B">
        <w:rPr>
          <w:rFonts w:ascii="Times New Roman" w:hAnsi="Times New Roman" w:cs="Times New Roman"/>
          <w:sz w:val="28"/>
          <w:szCs w:val="28"/>
        </w:rPr>
        <w:t>Вид стекол, приготовленных для стандартного цитологического исследования, фотография</w:t>
      </w:r>
    </w:p>
    <w:p w14:paraId="78F1622D" w14:textId="52F1DDAD" w:rsidR="00C33001" w:rsidRPr="0017585B" w:rsidRDefault="00C33001" w:rsidP="00C33001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1758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8F2763" wp14:editId="74D60E5C">
            <wp:extent cx="4752586" cy="2402205"/>
            <wp:effectExtent l="0" t="0" r="0" b="0"/>
            <wp:docPr id="5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9162BC99-DD28-48F6-873B-BC057EAB1109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9162BC99-DD28-48F6-873B-BC057EAB1109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5914" cy="240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D2123C" w14:textId="418E9DC3" w:rsidR="00C33001" w:rsidRPr="0017585B" w:rsidRDefault="00C33001" w:rsidP="00C33001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7521922D" w14:textId="77777777" w:rsidR="005B29BE" w:rsidRPr="0017585B" w:rsidRDefault="005B29BE" w:rsidP="00C33001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174715B0" w14:textId="4043690B" w:rsidR="00C33001" w:rsidRPr="0017585B" w:rsidRDefault="00C33001" w:rsidP="00C33001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17585B">
        <w:rPr>
          <w:rFonts w:ascii="Times New Roman" w:hAnsi="Times New Roman" w:cs="Times New Roman"/>
          <w:sz w:val="28"/>
          <w:szCs w:val="28"/>
        </w:rPr>
        <w:t>Приложение 2</w:t>
      </w:r>
    </w:p>
    <w:p w14:paraId="40A2AF57" w14:textId="09BD43D9" w:rsidR="00C33001" w:rsidRPr="0017585B" w:rsidRDefault="00C33001" w:rsidP="00C33001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17585B">
        <w:rPr>
          <w:rFonts w:ascii="Times New Roman" w:hAnsi="Times New Roman" w:cs="Times New Roman"/>
          <w:sz w:val="28"/>
          <w:szCs w:val="28"/>
        </w:rPr>
        <w:t>Микропрепарат, изготовленный вручную, с окраской по Май-Грюнвальд-Гимзе, малое увеличение</w:t>
      </w:r>
    </w:p>
    <w:p w14:paraId="3C6979FE" w14:textId="3CE08412" w:rsidR="00C33001" w:rsidRPr="0017585B" w:rsidRDefault="00C33001" w:rsidP="00C33001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1758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0DB9A18" wp14:editId="0D9F753A">
            <wp:extent cx="2366010" cy="2112509"/>
            <wp:effectExtent l="0" t="0" r="0" b="2540"/>
            <wp:docPr id="2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1BD6EC05-983F-4B2C-9611-08ECF8A671CA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1BD6EC05-983F-4B2C-9611-08ECF8A671CA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2175" cy="2118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B2E13" w14:textId="748B23EE" w:rsidR="005B29BE" w:rsidRDefault="005B29BE" w:rsidP="00C33001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26699FEC" w14:textId="77777777" w:rsidR="000C4E53" w:rsidRDefault="002A238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0C4E53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14:paraId="62358D1D" w14:textId="77777777" w:rsidR="000C4E53" w:rsidRDefault="000C4E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А. А. Эйзелсберг (</w:t>
      </w:r>
      <w:r w:rsidRPr="000C4E53">
        <w:rPr>
          <w:rFonts w:ascii="Times New Roman" w:hAnsi="Times New Roman" w:cs="Times New Roman"/>
          <w:i/>
          <w:iCs/>
          <w:sz w:val="28"/>
          <w:szCs w:val="28"/>
        </w:rPr>
        <w:t>1860-1939</w:t>
      </w:r>
      <w:r>
        <w:rPr>
          <w:rFonts w:ascii="Times New Roman" w:hAnsi="Times New Roman" w:cs="Times New Roman"/>
          <w:sz w:val="28"/>
          <w:szCs w:val="28"/>
        </w:rPr>
        <w:t>), определивший причину тетании у больных, оперированных по поводу РЩЖ, и выполнивший реимплантацию околощитовидных щелёз.</w:t>
      </w:r>
    </w:p>
    <w:p w14:paraId="0D92AD53" w14:textId="3E55A453" w:rsidR="002A2387" w:rsidRDefault="000C4E5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B2AC9EA" wp14:editId="7911E39B">
            <wp:extent cx="2933700" cy="41910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br w:type="page"/>
      </w:r>
    </w:p>
    <w:p w14:paraId="18EE475E" w14:textId="1E2E6F56" w:rsidR="000A120A" w:rsidRDefault="000A120A" w:rsidP="00C33001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0C4E53">
        <w:rPr>
          <w:rFonts w:ascii="Times New Roman" w:hAnsi="Times New Roman" w:cs="Times New Roman"/>
          <w:sz w:val="28"/>
          <w:szCs w:val="28"/>
        </w:rPr>
        <w:t>4</w:t>
      </w:r>
    </w:p>
    <w:p w14:paraId="756FD452" w14:textId="63C240F0" w:rsidR="000A120A" w:rsidRDefault="002A2387" w:rsidP="00C33001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УЗИ-категории </w:t>
      </w:r>
      <w:r>
        <w:rPr>
          <w:rFonts w:ascii="Times New Roman" w:hAnsi="Times New Roman" w:cs="Times New Roman"/>
          <w:sz w:val="28"/>
          <w:szCs w:val="28"/>
          <w:lang w:val="en-US"/>
        </w:rPr>
        <w:t>EU</w:t>
      </w:r>
      <w:r w:rsidRPr="002A2387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TIRADS</w:t>
      </w:r>
      <w:r w:rsidRPr="002A238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указанием риска злокачественности узлов ЩЖ</w:t>
      </w:r>
    </w:p>
    <w:p w14:paraId="2E42190C" w14:textId="0AAA02C1" w:rsidR="002A2387" w:rsidRPr="002A2387" w:rsidRDefault="002A2387" w:rsidP="00C33001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37386E32" wp14:editId="65FF226E">
            <wp:extent cx="5568315" cy="2538095"/>
            <wp:effectExtent l="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315" cy="25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1768BB" w14:textId="2A39AAF1" w:rsidR="007C05F0" w:rsidRPr="007C05F0" w:rsidRDefault="007C05F0" w:rsidP="007C05F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EAAF44" w14:textId="77777777" w:rsidR="007C05F0" w:rsidRDefault="007C05F0" w:rsidP="00C33001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0C376EC6" w14:textId="0B2F0294" w:rsidR="00C33001" w:rsidRDefault="005B29BE" w:rsidP="00C33001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17585B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0C4E53">
        <w:rPr>
          <w:rFonts w:ascii="Times New Roman" w:hAnsi="Times New Roman" w:cs="Times New Roman"/>
          <w:sz w:val="28"/>
          <w:szCs w:val="28"/>
        </w:rPr>
        <w:t>5</w:t>
      </w:r>
    </w:p>
    <w:p w14:paraId="75E096D2" w14:textId="79783B95" w:rsidR="007C05F0" w:rsidRPr="00EF5953" w:rsidRDefault="007C05F0" w:rsidP="00C33001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K</w:t>
      </w:r>
      <w:r w:rsidRPr="00C040A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TIRADS</w:t>
      </w:r>
    </w:p>
    <w:p w14:paraId="1492C608" w14:textId="2658093F" w:rsidR="00CB0582" w:rsidRPr="00CB0582" w:rsidRDefault="00CB0582" w:rsidP="00C33001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риска злокачественности узла ЩЖ и диагностическая тактика</w:t>
      </w:r>
      <w:r w:rsidRPr="00CB0582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>корейская система К-</w:t>
      </w:r>
      <w:r>
        <w:rPr>
          <w:rFonts w:ascii="Times New Roman" w:hAnsi="Times New Roman" w:cs="Times New Roman"/>
          <w:sz w:val="28"/>
          <w:szCs w:val="28"/>
          <w:lang w:val="en-US"/>
        </w:rPr>
        <w:t>TIRADS</w:t>
      </w:r>
    </w:p>
    <w:p w14:paraId="41BCEA7A" w14:textId="282FE73D" w:rsidR="007C05F0" w:rsidRPr="00C040A2" w:rsidRDefault="00CB0582" w:rsidP="00C33001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8CB2F4" wp14:editId="4318C44F">
            <wp:extent cx="5517515" cy="2719070"/>
            <wp:effectExtent l="0" t="0" r="698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515" cy="2719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A2598B2" w14:textId="77777777" w:rsidR="008F4EB2" w:rsidRDefault="008F4EB2" w:rsidP="00C33001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732E19CC" w14:textId="77777777" w:rsidR="008F4EB2" w:rsidRDefault="008F4EB2" w:rsidP="00C33001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0DDE153B" w14:textId="77777777" w:rsidR="008F4EB2" w:rsidRDefault="008F4EB2" w:rsidP="00C33001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42B1B17A" w14:textId="54E20FF3" w:rsidR="007C05F0" w:rsidRDefault="007C05F0" w:rsidP="00C33001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0C4E53">
        <w:rPr>
          <w:rFonts w:ascii="Times New Roman" w:hAnsi="Times New Roman" w:cs="Times New Roman"/>
          <w:sz w:val="28"/>
          <w:szCs w:val="28"/>
        </w:rPr>
        <w:t>6</w:t>
      </w:r>
    </w:p>
    <w:p w14:paraId="5706E0E8" w14:textId="007CD679" w:rsidR="00C040A2" w:rsidRPr="00C040A2" w:rsidRDefault="00C040A2" w:rsidP="00C33001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Оценка риска злокачественности по УЗИ-признакам</w:t>
      </w:r>
      <w:r w:rsidRPr="00C040A2">
        <w:rPr>
          <w:rFonts w:ascii="Times New Roman" w:hAnsi="Times New Roman" w:cs="Times New Roman"/>
          <w:sz w:val="28"/>
          <w:szCs w:val="28"/>
        </w:rPr>
        <w:t xml:space="preserve">; </w:t>
      </w:r>
      <w:r>
        <w:rPr>
          <w:rFonts w:ascii="Times New Roman" w:hAnsi="Times New Roman" w:cs="Times New Roman"/>
          <w:sz w:val="28"/>
          <w:szCs w:val="28"/>
        </w:rPr>
        <w:t xml:space="preserve">американская система </w:t>
      </w:r>
      <w:r>
        <w:rPr>
          <w:rFonts w:ascii="Times New Roman" w:hAnsi="Times New Roman" w:cs="Times New Roman"/>
          <w:sz w:val="28"/>
          <w:szCs w:val="28"/>
          <w:lang w:val="en-US"/>
        </w:rPr>
        <w:t>ACR</w:t>
      </w:r>
      <w:r w:rsidRPr="00C040A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  <w:lang w:val="en-US"/>
        </w:rPr>
        <w:t>TIRADS</w:t>
      </w:r>
    </w:p>
    <w:p w14:paraId="39D11A27" w14:textId="6DD143EA" w:rsidR="007C05F0" w:rsidRPr="007C05F0" w:rsidRDefault="007C05F0" w:rsidP="00C33001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0276BE3" wp14:editId="6A0383C6">
            <wp:extent cx="4710022" cy="3174521"/>
            <wp:effectExtent l="0" t="0" r="0" b="6985"/>
            <wp:docPr id="8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1.jpg"/>
                    <pic:cNvPicPr/>
                  </pic:nvPicPr>
                  <pic:blipFill rotWithShape="1">
                    <a:blip r:embed="rId14"/>
                    <a:srcRect l="2450" t="3955" r="1793" b="2260"/>
                    <a:stretch/>
                  </pic:blipFill>
                  <pic:spPr bwMode="auto">
                    <a:xfrm>
                      <a:off x="0" y="0"/>
                      <a:ext cx="4715338" cy="3178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CC9845" w14:textId="5EFA80F5" w:rsidR="007C05F0" w:rsidRDefault="007C05F0" w:rsidP="00C33001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4B321470" w14:textId="6B89590B" w:rsidR="007C05F0" w:rsidRPr="0017585B" w:rsidRDefault="007C05F0" w:rsidP="00C33001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0C4E53">
        <w:rPr>
          <w:rFonts w:ascii="Times New Roman" w:hAnsi="Times New Roman" w:cs="Times New Roman"/>
          <w:sz w:val="28"/>
          <w:szCs w:val="28"/>
        </w:rPr>
        <w:t>7</w:t>
      </w:r>
    </w:p>
    <w:p w14:paraId="519D4569" w14:textId="38B0225C" w:rsidR="005B29BE" w:rsidRPr="0017585B" w:rsidRDefault="005B29BE" w:rsidP="00C33001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17585B">
        <w:rPr>
          <w:rFonts w:ascii="Times New Roman" w:hAnsi="Times New Roman" w:cs="Times New Roman"/>
          <w:sz w:val="28"/>
          <w:szCs w:val="28"/>
        </w:rPr>
        <w:t>Микропрепарат, жидкостная цитология, с окраской по Папаниколау; форменные элементы крови лизированы</w:t>
      </w:r>
    </w:p>
    <w:p w14:paraId="5822EF8C" w14:textId="23F1B79E" w:rsidR="005B29BE" w:rsidRPr="0017585B" w:rsidRDefault="005B29BE" w:rsidP="00C33001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1758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3A815F4" wp14:editId="1280118B">
            <wp:extent cx="2661095" cy="2307523"/>
            <wp:effectExtent l="0" t="0" r="6350" b="0"/>
            <wp:docPr id="6" name="Рисунок 5">
              <a:extLst xmlns:a="http://schemas.openxmlformats.org/drawingml/2006/main">
                <a:ext uri="{FF2B5EF4-FFF2-40B4-BE49-F238E27FC236}">
                  <a16:creationId xmlns:a16="http://schemas.microsoft.com/office/drawing/2014/main" id="{F5894F24-D2CA-4B3A-BA5E-7429048473C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>
                      <a:extLst>
                        <a:ext uri="{FF2B5EF4-FFF2-40B4-BE49-F238E27FC236}">
                          <a16:creationId xmlns:a16="http://schemas.microsoft.com/office/drawing/2014/main" id="{F5894F24-D2CA-4B3A-BA5E-7429048473C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9704" cy="231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1DF833" w14:textId="4EB7CE17" w:rsidR="005B29BE" w:rsidRPr="0017585B" w:rsidRDefault="005B29BE" w:rsidP="00C33001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280AFF12" w14:textId="77777777" w:rsidR="008F4EB2" w:rsidRDefault="008F4EB2" w:rsidP="005B29BE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09470946" w14:textId="77777777" w:rsidR="008F4EB2" w:rsidRDefault="008F4EB2" w:rsidP="005B29BE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56D9236C" w14:textId="77777777" w:rsidR="008F4EB2" w:rsidRDefault="008F4EB2" w:rsidP="005B29BE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65953B97" w14:textId="7789DE92" w:rsidR="005B29BE" w:rsidRPr="008F4EB2" w:rsidRDefault="005B29BE" w:rsidP="005B29BE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17585B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0C4E53">
        <w:rPr>
          <w:rFonts w:ascii="Times New Roman" w:hAnsi="Times New Roman" w:cs="Times New Roman"/>
          <w:sz w:val="28"/>
          <w:szCs w:val="28"/>
        </w:rPr>
        <w:t>8</w:t>
      </w:r>
    </w:p>
    <w:p w14:paraId="49C11EA7" w14:textId="6CE33C8C" w:rsidR="005B29BE" w:rsidRPr="0017585B" w:rsidRDefault="005B29BE" w:rsidP="005B29BE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17585B">
        <w:rPr>
          <w:rFonts w:ascii="Times New Roman" w:hAnsi="Times New Roman" w:cs="Times New Roman"/>
          <w:sz w:val="28"/>
          <w:szCs w:val="28"/>
        </w:rPr>
        <w:t>Схема изготовления препарата для стандартной цитологии по Май-Грюнвальд-Гимзе (</w:t>
      </w:r>
      <w:r w:rsidRPr="0017585B">
        <w:rPr>
          <w:rFonts w:ascii="Times New Roman" w:hAnsi="Times New Roman" w:cs="Times New Roman"/>
          <w:sz w:val="28"/>
          <w:szCs w:val="28"/>
          <w:lang w:val="en-US"/>
        </w:rPr>
        <w:t>MGG</w:t>
      </w:r>
      <w:r w:rsidRPr="0017585B">
        <w:rPr>
          <w:rFonts w:ascii="Times New Roman" w:hAnsi="Times New Roman" w:cs="Times New Roman"/>
          <w:sz w:val="28"/>
          <w:szCs w:val="28"/>
        </w:rPr>
        <w:t>)</w:t>
      </w:r>
    </w:p>
    <w:p w14:paraId="7D789D96" w14:textId="6496B899" w:rsidR="005B29BE" w:rsidRPr="0017585B" w:rsidRDefault="005B29BE" w:rsidP="005B29BE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1758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F51D3C4" wp14:editId="12C18F61">
            <wp:extent cx="2476500" cy="3715642"/>
            <wp:effectExtent l="0" t="0" r="0" b="0"/>
            <wp:docPr id="4" name="Объект 4">
              <a:extLst xmlns:a="http://schemas.openxmlformats.org/drawingml/2006/main">
                <a:ext uri="{FF2B5EF4-FFF2-40B4-BE49-F238E27FC236}">
                  <a16:creationId xmlns:a16="http://schemas.microsoft.com/office/drawing/2014/main" id="{497B82E7-9645-47FE-B26D-71C4F9577FB6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ъект 4">
                      <a:extLst>
                        <a:ext uri="{FF2B5EF4-FFF2-40B4-BE49-F238E27FC236}">
                          <a16:creationId xmlns:a16="http://schemas.microsoft.com/office/drawing/2014/main" id="{497B82E7-9645-47FE-B26D-71C4F9577FB6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5" t="11988" r="54228"/>
                    <a:stretch/>
                  </pic:blipFill>
                  <pic:spPr>
                    <a:xfrm>
                      <a:off x="0" y="0"/>
                      <a:ext cx="2483008" cy="372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34BB99" w14:textId="71C120CF" w:rsidR="005B29BE" w:rsidRPr="0017585B" w:rsidRDefault="005B29BE" w:rsidP="005B29BE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037270D4" w14:textId="77777777" w:rsidR="008F4EB2" w:rsidRDefault="008F4EB2" w:rsidP="005B29BE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57C642BE" w14:textId="77777777" w:rsidR="008F4EB2" w:rsidRDefault="008F4EB2" w:rsidP="005B29BE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25754CCB" w14:textId="77777777" w:rsidR="008F4EB2" w:rsidRDefault="008F4EB2" w:rsidP="005B29BE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1723C4A8" w14:textId="77777777" w:rsidR="008F4EB2" w:rsidRDefault="008F4EB2" w:rsidP="005B29BE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683BB641" w14:textId="77777777" w:rsidR="008F4EB2" w:rsidRDefault="008F4EB2" w:rsidP="005B29BE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07EDBBEA" w14:textId="77777777" w:rsidR="008F4EB2" w:rsidRDefault="008F4EB2" w:rsidP="005B29BE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52B04015" w14:textId="77777777" w:rsidR="008F4EB2" w:rsidRDefault="008F4EB2" w:rsidP="005B29BE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1CCF203B" w14:textId="77777777" w:rsidR="008F4EB2" w:rsidRDefault="008F4EB2" w:rsidP="005B29BE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11961217" w14:textId="77777777" w:rsidR="008F4EB2" w:rsidRDefault="008F4EB2" w:rsidP="005B29BE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5F163F7F" w14:textId="77777777" w:rsidR="008F4EB2" w:rsidRDefault="008F4EB2" w:rsidP="005B29BE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48862CB7" w14:textId="77777777" w:rsidR="008F4EB2" w:rsidRDefault="008F4EB2" w:rsidP="005B29BE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46469D38" w14:textId="77777777" w:rsidR="008F4EB2" w:rsidRDefault="008F4EB2" w:rsidP="005B29BE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0DD7CB0A" w14:textId="77777777" w:rsidR="008F4EB2" w:rsidRDefault="008F4EB2" w:rsidP="005B29BE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191493DF" w14:textId="464010FF" w:rsidR="005B29BE" w:rsidRPr="00EF5953" w:rsidRDefault="005B29BE" w:rsidP="005B29BE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17585B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0C4E53">
        <w:rPr>
          <w:rFonts w:ascii="Times New Roman" w:hAnsi="Times New Roman" w:cs="Times New Roman"/>
          <w:sz w:val="28"/>
          <w:szCs w:val="28"/>
        </w:rPr>
        <w:t>9</w:t>
      </w:r>
    </w:p>
    <w:p w14:paraId="49C39971" w14:textId="4D825757" w:rsidR="005B29BE" w:rsidRPr="0017585B" w:rsidRDefault="005B29BE" w:rsidP="005B29BE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17585B">
        <w:rPr>
          <w:rFonts w:ascii="Times New Roman" w:hAnsi="Times New Roman" w:cs="Times New Roman"/>
          <w:sz w:val="28"/>
          <w:szCs w:val="28"/>
        </w:rPr>
        <w:t>Схема изготовления препарата с окраской по Папаниколау (жидкостная цитология)</w:t>
      </w:r>
    </w:p>
    <w:p w14:paraId="1C5D953A" w14:textId="74E651F3" w:rsidR="005B29BE" w:rsidRDefault="005B29BE" w:rsidP="005B29BE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17585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42BD25" wp14:editId="3A828912">
            <wp:extent cx="3561562" cy="4166169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791" cy="41699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2E2D9BA" w14:textId="13C7978E" w:rsidR="000D4A13" w:rsidRDefault="000D4A13" w:rsidP="005B29BE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3E11564E" w14:textId="77777777" w:rsidR="008F4EB2" w:rsidRDefault="008F4EB2" w:rsidP="005B29BE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4AB96AD4" w14:textId="77777777" w:rsidR="008F4EB2" w:rsidRDefault="008F4EB2" w:rsidP="005B29BE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3EDB4129" w14:textId="77777777" w:rsidR="008F4EB2" w:rsidRDefault="008F4EB2" w:rsidP="005B29BE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7C72FB1E" w14:textId="77777777" w:rsidR="008F4EB2" w:rsidRDefault="008F4EB2" w:rsidP="005B29BE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68CD6254" w14:textId="77777777" w:rsidR="008F4EB2" w:rsidRDefault="008F4EB2" w:rsidP="005B29BE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436BAD08" w14:textId="77777777" w:rsidR="008F4EB2" w:rsidRDefault="008F4EB2" w:rsidP="005B29BE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05EB0697" w14:textId="77777777" w:rsidR="008F4EB2" w:rsidRDefault="008F4EB2" w:rsidP="005B29BE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56E9F93C" w14:textId="77777777" w:rsidR="008F4EB2" w:rsidRDefault="008F4EB2" w:rsidP="005B29BE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70A4C51A" w14:textId="77777777" w:rsidR="008F4EB2" w:rsidRDefault="008F4EB2" w:rsidP="005B29BE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011152EB" w14:textId="77777777" w:rsidR="008F4EB2" w:rsidRDefault="008F4EB2" w:rsidP="005B29BE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67E4A9F3" w14:textId="77777777" w:rsidR="008F4EB2" w:rsidRDefault="008F4EB2" w:rsidP="005B29BE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4974A1FA" w14:textId="77777777" w:rsidR="008F4EB2" w:rsidRPr="00F1362C" w:rsidRDefault="008F4EB2" w:rsidP="005B29BE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14:paraId="6B0DD409" w14:textId="653F6073" w:rsidR="000D4A13" w:rsidRPr="008F4EB2" w:rsidRDefault="000D4A13" w:rsidP="005B29BE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8F4EB2">
        <w:rPr>
          <w:rFonts w:ascii="Times New Roman" w:hAnsi="Times New Roman" w:cs="Times New Roman"/>
          <w:sz w:val="28"/>
          <w:szCs w:val="28"/>
          <w:lang w:val="en-US"/>
        </w:rPr>
        <w:t>10</w:t>
      </w:r>
    </w:p>
    <w:p w14:paraId="1CA6CFFC" w14:textId="4685A7ED" w:rsidR="002C40D0" w:rsidRDefault="002C40D0" w:rsidP="005B29BE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1087FD7A" w14:textId="3C5B6AB4" w:rsidR="002C40D0" w:rsidRDefault="002C40D0" w:rsidP="00EE3242">
      <w:pPr>
        <w:pStyle w:val="a3"/>
        <w:spacing w:after="0"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1A195768" wp14:editId="4189A0B1">
            <wp:extent cx="6290945" cy="4076700"/>
            <wp:effectExtent l="0" t="0" r="14605" b="0"/>
            <wp:docPr id="10" name="Диаграмма 10">
              <a:extLst xmlns:a="http://schemas.openxmlformats.org/drawingml/2006/main">
                <a:ext uri="{FF2B5EF4-FFF2-40B4-BE49-F238E27FC236}">
                  <a16:creationId xmlns:a16="http://schemas.microsoft.com/office/drawing/2014/main" id="{FED93C2E-95DB-4D19-9E35-94B6AC7A722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1EE53977" w14:textId="310E8512" w:rsidR="000D4A13" w:rsidRDefault="000D4A13" w:rsidP="005B29BE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</w:rPr>
      </w:pPr>
    </w:p>
    <w:p w14:paraId="1513C6D4" w14:textId="714F4742" w:rsidR="002C40D0" w:rsidRPr="008F4EB2" w:rsidRDefault="002C40D0" w:rsidP="005B29BE">
      <w:pPr>
        <w:pStyle w:val="a3"/>
        <w:spacing w:after="0" w:line="360" w:lineRule="auto"/>
        <w:ind w:left="106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8F4EB2">
        <w:rPr>
          <w:rFonts w:ascii="Times New Roman" w:hAnsi="Times New Roman" w:cs="Times New Roman"/>
          <w:sz w:val="28"/>
          <w:szCs w:val="28"/>
          <w:lang w:val="en-US"/>
        </w:rPr>
        <w:t>11</w:t>
      </w:r>
    </w:p>
    <w:p w14:paraId="27E33A81" w14:textId="4D1D5545" w:rsidR="002C40D0" w:rsidRPr="0017585B" w:rsidRDefault="002C40D0" w:rsidP="00EE3242">
      <w:pPr>
        <w:pStyle w:val="a3"/>
        <w:spacing w:after="0" w:line="36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795D24EF" wp14:editId="055EE21C">
            <wp:extent cx="5829300" cy="3233737"/>
            <wp:effectExtent l="0" t="0" r="0" b="5080"/>
            <wp:docPr id="9" name="Диаграмма 9">
              <a:extLst xmlns:a="http://schemas.openxmlformats.org/drawingml/2006/main">
                <a:ext uri="{FF2B5EF4-FFF2-40B4-BE49-F238E27FC236}">
                  <a16:creationId xmlns:a16="http://schemas.microsoft.com/office/drawing/2014/main" id="{BF3F7E16-537F-4DC7-8762-B904F65947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sectPr w:rsidR="002C40D0" w:rsidRPr="0017585B" w:rsidSect="00D52DDB">
      <w:footerReference w:type="default" r:id="rId20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37E73D" w14:textId="77777777" w:rsidR="00296AC6" w:rsidRDefault="00296AC6" w:rsidP="00F626A8">
      <w:pPr>
        <w:spacing w:after="0" w:line="240" w:lineRule="auto"/>
      </w:pPr>
      <w:r>
        <w:separator/>
      </w:r>
    </w:p>
  </w:endnote>
  <w:endnote w:type="continuationSeparator" w:id="0">
    <w:p w14:paraId="2E57E6B1" w14:textId="77777777" w:rsidR="00296AC6" w:rsidRDefault="00296AC6" w:rsidP="00F626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PSMT">
    <w:altName w:val="MS Gothic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auto"/>
    <w:pitch w:val="variable"/>
    <w:sig w:usb0="00000003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390828"/>
    </w:sdtPr>
    <w:sdtEndPr/>
    <w:sdtContent>
      <w:p w14:paraId="44542760" w14:textId="77777777" w:rsidR="004409F6" w:rsidRDefault="004409F6">
        <w:pPr>
          <w:pStyle w:val="ac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57</w:t>
        </w:r>
        <w:r>
          <w:rPr>
            <w:noProof/>
          </w:rPr>
          <w:fldChar w:fldCharType="end"/>
        </w:r>
      </w:p>
    </w:sdtContent>
  </w:sdt>
  <w:p w14:paraId="6B776F6E" w14:textId="77777777" w:rsidR="004409F6" w:rsidRDefault="004409F6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38543E0" w14:textId="77777777" w:rsidR="00296AC6" w:rsidRDefault="00296AC6" w:rsidP="00F626A8">
      <w:pPr>
        <w:spacing w:after="0" w:line="240" w:lineRule="auto"/>
      </w:pPr>
      <w:r>
        <w:separator/>
      </w:r>
    </w:p>
  </w:footnote>
  <w:footnote w:type="continuationSeparator" w:id="0">
    <w:p w14:paraId="78EE3906" w14:textId="77777777" w:rsidR="00296AC6" w:rsidRDefault="00296AC6" w:rsidP="00F626A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61C50"/>
    <w:multiLevelType w:val="multilevel"/>
    <w:tmpl w:val="C77C9E20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1" w15:restartNumberingAfterBreak="0">
    <w:nsid w:val="06DF4A0B"/>
    <w:multiLevelType w:val="hybridMultilevel"/>
    <w:tmpl w:val="4D122E00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9B41DC"/>
    <w:multiLevelType w:val="hybridMultilevel"/>
    <w:tmpl w:val="6DB65FE4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95A12"/>
    <w:multiLevelType w:val="hybridMultilevel"/>
    <w:tmpl w:val="5DE48C2A"/>
    <w:lvl w:ilvl="0" w:tplc="A34E56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094385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DFE47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1AC908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748152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D00A3A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4A6C8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036BF7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1BCF0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7472D3D"/>
    <w:multiLevelType w:val="hybridMultilevel"/>
    <w:tmpl w:val="6E3C8C22"/>
    <w:lvl w:ilvl="0" w:tplc="7D26C11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310638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62F34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94E7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2C04A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1A4E3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314A16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03A94C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9E2EE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9267B00"/>
    <w:multiLevelType w:val="hybridMultilevel"/>
    <w:tmpl w:val="234A236E"/>
    <w:lvl w:ilvl="0" w:tplc="A1B2BC6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4565F7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468DD4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C386C7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696894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C3A692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1DADBD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57AE42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FC4003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20621891"/>
    <w:multiLevelType w:val="hybridMultilevel"/>
    <w:tmpl w:val="36B6727E"/>
    <w:lvl w:ilvl="0" w:tplc="BBBE14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82CE56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730AA4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D7201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D30FA5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A20603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BE4ED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56EAF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2CAA4B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9183E22"/>
    <w:multiLevelType w:val="hybridMultilevel"/>
    <w:tmpl w:val="5038C5E8"/>
    <w:lvl w:ilvl="0" w:tplc="B868E720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5" w:hanging="360"/>
      </w:pPr>
    </w:lvl>
    <w:lvl w:ilvl="2" w:tplc="0419001B" w:tentative="1">
      <w:start w:val="1"/>
      <w:numFmt w:val="lowerRoman"/>
      <w:lvlText w:val="%3."/>
      <w:lvlJc w:val="right"/>
      <w:pPr>
        <w:ind w:left="2225" w:hanging="180"/>
      </w:pPr>
    </w:lvl>
    <w:lvl w:ilvl="3" w:tplc="0419000F" w:tentative="1">
      <w:start w:val="1"/>
      <w:numFmt w:val="decimal"/>
      <w:lvlText w:val="%4."/>
      <w:lvlJc w:val="left"/>
      <w:pPr>
        <w:ind w:left="2945" w:hanging="360"/>
      </w:pPr>
    </w:lvl>
    <w:lvl w:ilvl="4" w:tplc="04190019" w:tentative="1">
      <w:start w:val="1"/>
      <w:numFmt w:val="lowerLetter"/>
      <w:lvlText w:val="%5."/>
      <w:lvlJc w:val="left"/>
      <w:pPr>
        <w:ind w:left="3665" w:hanging="360"/>
      </w:pPr>
    </w:lvl>
    <w:lvl w:ilvl="5" w:tplc="0419001B" w:tentative="1">
      <w:start w:val="1"/>
      <w:numFmt w:val="lowerRoman"/>
      <w:lvlText w:val="%6."/>
      <w:lvlJc w:val="right"/>
      <w:pPr>
        <w:ind w:left="4385" w:hanging="180"/>
      </w:pPr>
    </w:lvl>
    <w:lvl w:ilvl="6" w:tplc="0419000F" w:tentative="1">
      <w:start w:val="1"/>
      <w:numFmt w:val="decimal"/>
      <w:lvlText w:val="%7."/>
      <w:lvlJc w:val="left"/>
      <w:pPr>
        <w:ind w:left="5105" w:hanging="360"/>
      </w:pPr>
    </w:lvl>
    <w:lvl w:ilvl="7" w:tplc="04190019" w:tentative="1">
      <w:start w:val="1"/>
      <w:numFmt w:val="lowerLetter"/>
      <w:lvlText w:val="%8."/>
      <w:lvlJc w:val="left"/>
      <w:pPr>
        <w:ind w:left="5825" w:hanging="360"/>
      </w:pPr>
    </w:lvl>
    <w:lvl w:ilvl="8" w:tplc="041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8" w15:restartNumberingAfterBreak="0">
    <w:nsid w:val="2E1B027E"/>
    <w:multiLevelType w:val="hybridMultilevel"/>
    <w:tmpl w:val="F22AF1FA"/>
    <w:lvl w:ilvl="0" w:tplc="C1C8CC22">
      <w:start w:val="1"/>
      <w:numFmt w:val="decimal"/>
      <w:lvlText w:val="%1)"/>
      <w:lvlJc w:val="left"/>
      <w:pPr>
        <w:ind w:left="7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9" w15:restartNumberingAfterBreak="0">
    <w:nsid w:val="36AE6468"/>
    <w:multiLevelType w:val="hybridMultilevel"/>
    <w:tmpl w:val="BDEA2B18"/>
    <w:lvl w:ilvl="0" w:tplc="ECE6FD02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0" w15:restartNumberingAfterBreak="0">
    <w:nsid w:val="37B71CF2"/>
    <w:multiLevelType w:val="multilevel"/>
    <w:tmpl w:val="626AF2CE"/>
    <w:lvl w:ilvl="0">
      <w:start w:val="1"/>
      <w:numFmt w:val="decimal"/>
      <w:lvlText w:val="%1."/>
      <w:lvlJc w:val="left"/>
      <w:pPr>
        <w:tabs>
          <w:tab w:val="num" w:pos="0"/>
        </w:tabs>
        <w:ind w:left="0" w:hanging="360"/>
      </w:pPr>
    </w:lvl>
    <w:lvl w:ilvl="1" w:tentative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entative="1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entative="1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entative="1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entative="1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entative="1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11" w15:restartNumberingAfterBreak="0">
    <w:nsid w:val="3CBB0E91"/>
    <w:multiLevelType w:val="hybridMultilevel"/>
    <w:tmpl w:val="FFEED99A"/>
    <w:lvl w:ilvl="0" w:tplc="E3A85E52">
      <w:start w:val="1"/>
      <w:numFmt w:val="decimal"/>
      <w:lvlText w:val="%1)"/>
      <w:lvlJc w:val="left"/>
      <w:pPr>
        <w:ind w:left="177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496" w:hanging="360"/>
      </w:pPr>
    </w:lvl>
    <w:lvl w:ilvl="2" w:tplc="0419001B" w:tentative="1">
      <w:start w:val="1"/>
      <w:numFmt w:val="lowerRoman"/>
      <w:lvlText w:val="%3."/>
      <w:lvlJc w:val="right"/>
      <w:pPr>
        <w:ind w:left="3216" w:hanging="180"/>
      </w:pPr>
    </w:lvl>
    <w:lvl w:ilvl="3" w:tplc="0419000F" w:tentative="1">
      <w:start w:val="1"/>
      <w:numFmt w:val="decimal"/>
      <w:lvlText w:val="%4."/>
      <w:lvlJc w:val="left"/>
      <w:pPr>
        <w:ind w:left="3936" w:hanging="360"/>
      </w:pPr>
    </w:lvl>
    <w:lvl w:ilvl="4" w:tplc="04190019" w:tentative="1">
      <w:start w:val="1"/>
      <w:numFmt w:val="lowerLetter"/>
      <w:lvlText w:val="%5."/>
      <w:lvlJc w:val="left"/>
      <w:pPr>
        <w:ind w:left="4656" w:hanging="360"/>
      </w:pPr>
    </w:lvl>
    <w:lvl w:ilvl="5" w:tplc="0419001B" w:tentative="1">
      <w:start w:val="1"/>
      <w:numFmt w:val="lowerRoman"/>
      <w:lvlText w:val="%6."/>
      <w:lvlJc w:val="right"/>
      <w:pPr>
        <w:ind w:left="5376" w:hanging="180"/>
      </w:pPr>
    </w:lvl>
    <w:lvl w:ilvl="6" w:tplc="0419000F" w:tentative="1">
      <w:start w:val="1"/>
      <w:numFmt w:val="decimal"/>
      <w:lvlText w:val="%7."/>
      <w:lvlJc w:val="left"/>
      <w:pPr>
        <w:ind w:left="6096" w:hanging="360"/>
      </w:pPr>
    </w:lvl>
    <w:lvl w:ilvl="7" w:tplc="04190019" w:tentative="1">
      <w:start w:val="1"/>
      <w:numFmt w:val="lowerLetter"/>
      <w:lvlText w:val="%8."/>
      <w:lvlJc w:val="left"/>
      <w:pPr>
        <w:ind w:left="6816" w:hanging="360"/>
      </w:pPr>
    </w:lvl>
    <w:lvl w:ilvl="8" w:tplc="0419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2" w15:restartNumberingAfterBreak="0">
    <w:nsid w:val="41A76CAB"/>
    <w:multiLevelType w:val="hybridMultilevel"/>
    <w:tmpl w:val="4948D68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53970724"/>
    <w:multiLevelType w:val="hybridMultilevel"/>
    <w:tmpl w:val="5CCA06D2"/>
    <w:lvl w:ilvl="0" w:tplc="D534B3A0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E25368"/>
    <w:multiLevelType w:val="hybridMultilevel"/>
    <w:tmpl w:val="779E6E4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6070D9"/>
    <w:multiLevelType w:val="hybridMultilevel"/>
    <w:tmpl w:val="8506B834"/>
    <w:lvl w:ilvl="0" w:tplc="34B0D21E">
      <w:start w:val="1"/>
      <w:numFmt w:val="decimal"/>
      <w:lvlText w:val="%1."/>
      <w:lvlJc w:val="left"/>
      <w:pPr>
        <w:ind w:left="1069" w:hanging="360"/>
      </w:pPr>
      <w:rPr>
        <w:rFonts w:eastAsia="TimesNewRomanPSMT" w:hint="default"/>
        <w:color w:val="231F2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5FF33313"/>
    <w:multiLevelType w:val="hybridMultilevel"/>
    <w:tmpl w:val="D0F617C8"/>
    <w:lvl w:ilvl="0" w:tplc="04190001">
      <w:start w:val="1"/>
      <w:numFmt w:val="bullet"/>
      <w:lvlText w:val=""/>
      <w:lvlJc w:val="left"/>
      <w:pPr>
        <w:ind w:left="4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7" w15:restartNumberingAfterBreak="0">
    <w:nsid w:val="66C73AA3"/>
    <w:multiLevelType w:val="hybridMultilevel"/>
    <w:tmpl w:val="8B3E632E"/>
    <w:lvl w:ilvl="0" w:tplc="D534B3A0">
      <w:start w:val="1"/>
      <w:numFmt w:val="decimal"/>
      <w:lvlText w:val="%1)"/>
      <w:lvlJc w:val="left"/>
      <w:pPr>
        <w:ind w:left="36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B697B96"/>
    <w:multiLevelType w:val="hybridMultilevel"/>
    <w:tmpl w:val="D0E802DA"/>
    <w:lvl w:ilvl="0" w:tplc="B604639E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b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 w15:restartNumberingAfterBreak="0">
    <w:nsid w:val="6F0738B5"/>
    <w:multiLevelType w:val="hybridMultilevel"/>
    <w:tmpl w:val="9FBA3CB4"/>
    <w:lvl w:ilvl="0" w:tplc="7E588BA4">
      <w:start w:val="1"/>
      <w:numFmt w:val="decimal"/>
      <w:lvlText w:val="%1."/>
      <w:lvlJc w:val="left"/>
      <w:pPr>
        <w:ind w:left="1069" w:hanging="360"/>
      </w:pPr>
      <w:rPr>
        <w:rFonts w:asciiTheme="minorHAnsi" w:hAnsiTheme="minorHAnsi" w:cstheme="minorBidi" w:hint="default"/>
        <w:b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7DAE483C"/>
    <w:multiLevelType w:val="hybridMultilevel"/>
    <w:tmpl w:val="F0E41BA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21" w15:restartNumberingAfterBreak="0">
    <w:nsid w:val="7E9D2D95"/>
    <w:multiLevelType w:val="hybridMultilevel"/>
    <w:tmpl w:val="9FBA3CB4"/>
    <w:lvl w:ilvl="0" w:tplc="7E588BA4">
      <w:start w:val="1"/>
      <w:numFmt w:val="decimal"/>
      <w:lvlText w:val="%1."/>
      <w:lvlJc w:val="left"/>
      <w:pPr>
        <w:ind w:left="1069" w:hanging="360"/>
      </w:pPr>
      <w:rPr>
        <w:rFonts w:asciiTheme="minorHAnsi" w:hAnsiTheme="minorHAnsi" w:cstheme="minorBidi" w:hint="default"/>
        <w:b w:val="0"/>
        <w:color w:val="auto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0"/>
  </w:num>
  <w:num w:numId="3">
    <w:abstractNumId w:val="10"/>
  </w:num>
  <w:num w:numId="4">
    <w:abstractNumId w:val="16"/>
  </w:num>
  <w:num w:numId="5">
    <w:abstractNumId w:val="15"/>
  </w:num>
  <w:num w:numId="6">
    <w:abstractNumId w:val="20"/>
  </w:num>
  <w:num w:numId="7">
    <w:abstractNumId w:val="9"/>
  </w:num>
  <w:num w:numId="8">
    <w:abstractNumId w:val="17"/>
  </w:num>
  <w:num w:numId="9">
    <w:abstractNumId w:val="13"/>
  </w:num>
  <w:num w:numId="10">
    <w:abstractNumId w:val="7"/>
  </w:num>
  <w:num w:numId="11">
    <w:abstractNumId w:val="5"/>
  </w:num>
  <w:num w:numId="12">
    <w:abstractNumId w:val="2"/>
  </w:num>
  <w:num w:numId="13">
    <w:abstractNumId w:val="18"/>
  </w:num>
  <w:num w:numId="14">
    <w:abstractNumId w:val="19"/>
  </w:num>
  <w:num w:numId="15">
    <w:abstractNumId w:val="21"/>
  </w:num>
  <w:num w:numId="16">
    <w:abstractNumId w:val="6"/>
  </w:num>
  <w:num w:numId="17">
    <w:abstractNumId w:val="4"/>
  </w:num>
  <w:num w:numId="18">
    <w:abstractNumId w:val="3"/>
  </w:num>
  <w:num w:numId="19">
    <w:abstractNumId w:val="1"/>
  </w:num>
  <w:num w:numId="20">
    <w:abstractNumId w:val="12"/>
  </w:num>
  <w:num w:numId="21">
    <w:abstractNumId w:val="11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982"/>
    <w:rsid w:val="00002293"/>
    <w:rsid w:val="00003EFA"/>
    <w:rsid w:val="00016392"/>
    <w:rsid w:val="00020D54"/>
    <w:rsid w:val="00030C19"/>
    <w:rsid w:val="000314AB"/>
    <w:rsid w:val="000362ED"/>
    <w:rsid w:val="00040D2E"/>
    <w:rsid w:val="00046035"/>
    <w:rsid w:val="00051401"/>
    <w:rsid w:val="000549E4"/>
    <w:rsid w:val="00054A9B"/>
    <w:rsid w:val="000613E3"/>
    <w:rsid w:val="0006466A"/>
    <w:rsid w:val="00064F29"/>
    <w:rsid w:val="0006647F"/>
    <w:rsid w:val="00066D22"/>
    <w:rsid w:val="00066ED7"/>
    <w:rsid w:val="00076270"/>
    <w:rsid w:val="000769A0"/>
    <w:rsid w:val="00077402"/>
    <w:rsid w:val="000833ED"/>
    <w:rsid w:val="00097A94"/>
    <w:rsid w:val="000A0FA2"/>
    <w:rsid w:val="000A120A"/>
    <w:rsid w:val="000A4CAF"/>
    <w:rsid w:val="000A7ABE"/>
    <w:rsid w:val="000B0C0C"/>
    <w:rsid w:val="000B1A69"/>
    <w:rsid w:val="000B21C4"/>
    <w:rsid w:val="000B6F1C"/>
    <w:rsid w:val="000C4E53"/>
    <w:rsid w:val="000C501D"/>
    <w:rsid w:val="000C61A6"/>
    <w:rsid w:val="000D34F8"/>
    <w:rsid w:val="000D4A13"/>
    <w:rsid w:val="000E202A"/>
    <w:rsid w:val="000E34D6"/>
    <w:rsid w:val="000F0394"/>
    <w:rsid w:val="000F45EA"/>
    <w:rsid w:val="000F49F0"/>
    <w:rsid w:val="000F75FB"/>
    <w:rsid w:val="001102FC"/>
    <w:rsid w:val="001106EC"/>
    <w:rsid w:val="0011516D"/>
    <w:rsid w:val="00120BDB"/>
    <w:rsid w:val="0012118E"/>
    <w:rsid w:val="001224F0"/>
    <w:rsid w:val="00122993"/>
    <w:rsid w:val="00126307"/>
    <w:rsid w:val="00127FCA"/>
    <w:rsid w:val="00131550"/>
    <w:rsid w:val="00132666"/>
    <w:rsid w:val="00132D7A"/>
    <w:rsid w:val="0013502D"/>
    <w:rsid w:val="0013533B"/>
    <w:rsid w:val="00136495"/>
    <w:rsid w:val="00141B52"/>
    <w:rsid w:val="0014582F"/>
    <w:rsid w:val="00146F4F"/>
    <w:rsid w:val="00147976"/>
    <w:rsid w:val="00154945"/>
    <w:rsid w:val="00155201"/>
    <w:rsid w:val="00157701"/>
    <w:rsid w:val="001601FD"/>
    <w:rsid w:val="00165269"/>
    <w:rsid w:val="001750E2"/>
    <w:rsid w:val="0017585B"/>
    <w:rsid w:val="00175F8E"/>
    <w:rsid w:val="00176D61"/>
    <w:rsid w:val="001871E3"/>
    <w:rsid w:val="001900A9"/>
    <w:rsid w:val="00191A01"/>
    <w:rsid w:val="00192729"/>
    <w:rsid w:val="00195AA4"/>
    <w:rsid w:val="00197471"/>
    <w:rsid w:val="001A522C"/>
    <w:rsid w:val="001A5461"/>
    <w:rsid w:val="001B0D78"/>
    <w:rsid w:val="001B3C3C"/>
    <w:rsid w:val="001B4BE4"/>
    <w:rsid w:val="001B5352"/>
    <w:rsid w:val="001C2134"/>
    <w:rsid w:val="001C2636"/>
    <w:rsid w:val="001C3E3D"/>
    <w:rsid w:val="001C7521"/>
    <w:rsid w:val="001D1DD3"/>
    <w:rsid w:val="001E713D"/>
    <w:rsid w:val="001E7773"/>
    <w:rsid w:val="001F0A80"/>
    <w:rsid w:val="001F6272"/>
    <w:rsid w:val="00200268"/>
    <w:rsid w:val="00205EFA"/>
    <w:rsid w:val="00206578"/>
    <w:rsid w:val="00212546"/>
    <w:rsid w:val="002129E8"/>
    <w:rsid w:val="00213C15"/>
    <w:rsid w:val="0021516F"/>
    <w:rsid w:val="0021684B"/>
    <w:rsid w:val="00221564"/>
    <w:rsid w:val="00232E02"/>
    <w:rsid w:val="00235DBB"/>
    <w:rsid w:val="00240E48"/>
    <w:rsid w:val="0024235C"/>
    <w:rsid w:val="00242C8A"/>
    <w:rsid w:val="00245581"/>
    <w:rsid w:val="00245D98"/>
    <w:rsid w:val="002506BE"/>
    <w:rsid w:val="00254131"/>
    <w:rsid w:val="00255CC6"/>
    <w:rsid w:val="00257971"/>
    <w:rsid w:val="00260916"/>
    <w:rsid w:val="00260FF6"/>
    <w:rsid w:val="00262180"/>
    <w:rsid w:val="002644F0"/>
    <w:rsid w:val="00266AEB"/>
    <w:rsid w:val="00272693"/>
    <w:rsid w:val="00275650"/>
    <w:rsid w:val="002839C7"/>
    <w:rsid w:val="002940BD"/>
    <w:rsid w:val="002940EF"/>
    <w:rsid w:val="00294CEC"/>
    <w:rsid w:val="002960B5"/>
    <w:rsid w:val="00296AC6"/>
    <w:rsid w:val="002A072E"/>
    <w:rsid w:val="002A2387"/>
    <w:rsid w:val="002B18A6"/>
    <w:rsid w:val="002C1328"/>
    <w:rsid w:val="002C40D0"/>
    <w:rsid w:val="002C4D93"/>
    <w:rsid w:val="002D1EDE"/>
    <w:rsid w:val="002E67FA"/>
    <w:rsid w:val="002F0BF1"/>
    <w:rsid w:val="002F3B79"/>
    <w:rsid w:val="00304E33"/>
    <w:rsid w:val="003105B7"/>
    <w:rsid w:val="00315BB1"/>
    <w:rsid w:val="003205A8"/>
    <w:rsid w:val="00325AD8"/>
    <w:rsid w:val="00326010"/>
    <w:rsid w:val="00327344"/>
    <w:rsid w:val="00332952"/>
    <w:rsid w:val="00341AA9"/>
    <w:rsid w:val="00341C93"/>
    <w:rsid w:val="00342FAF"/>
    <w:rsid w:val="003430D1"/>
    <w:rsid w:val="00352577"/>
    <w:rsid w:val="00353AEA"/>
    <w:rsid w:val="00355653"/>
    <w:rsid w:val="003600A9"/>
    <w:rsid w:val="00364633"/>
    <w:rsid w:val="00365575"/>
    <w:rsid w:val="003655C6"/>
    <w:rsid w:val="00366244"/>
    <w:rsid w:val="00366740"/>
    <w:rsid w:val="003709EE"/>
    <w:rsid w:val="003752AE"/>
    <w:rsid w:val="00376B38"/>
    <w:rsid w:val="00377981"/>
    <w:rsid w:val="00387F74"/>
    <w:rsid w:val="0039159A"/>
    <w:rsid w:val="0039327A"/>
    <w:rsid w:val="00393E1C"/>
    <w:rsid w:val="0039556C"/>
    <w:rsid w:val="003970DC"/>
    <w:rsid w:val="003A2E4E"/>
    <w:rsid w:val="003A5428"/>
    <w:rsid w:val="003A578B"/>
    <w:rsid w:val="003A583D"/>
    <w:rsid w:val="003A668B"/>
    <w:rsid w:val="003A7117"/>
    <w:rsid w:val="003B6287"/>
    <w:rsid w:val="003D0064"/>
    <w:rsid w:val="003D0130"/>
    <w:rsid w:val="003D5B3D"/>
    <w:rsid w:val="003E1CED"/>
    <w:rsid w:val="003F0185"/>
    <w:rsid w:val="003F4800"/>
    <w:rsid w:val="0040007A"/>
    <w:rsid w:val="00405C09"/>
    <w:rsid w:val="00406635"/>
    <w:rsid w:val="0040679F"/>
    <w:rsid w:val="0040695F"/>
    <w:rsid w:val="00407A61"/>
    <w:rsid w:val="00412C33"/>
    <w:rsid w:val="004206CF"/>
    <w:rsid w:val="00420A0C"/>
    <w:rsid w:val="00425BF7"/>
    <w:rsid w:val="00436702"/>
    <w:rsid w:val="004409F6"/>
    <w:rsid w:val="00441052"/>
    <w:rsid w:val="004546AF"/>
    <w:rsid w:val="0045789C"/>
    <w:rsid w:val="004606D2"/>
    <w:rsid w:val="0046102F"/>
    <w:rsid w:val="00461FB9"/>
    <w:rsid w:val="00465EFC"/>
    <w:rsid w:val="004739BE"/>
    <w:rsid w:val="004757DA"/>
    <w:rsid w:val="0047621D"/>
    <w:rsid w:val="00482F5B"/>
    <w:rsid w:val="00485EC5"/>
    <w:rsid w:val="004939E1"/>
    <w:rsid w:val="00496864"/>
    <w:rsid w:val="004A26B4"/>
    <w:rsid w:val="004A573A"/>
    <w:rsid w:val="004A6CAE"/>
    <w:rsid w:val="004B206C"/>
    <w:rsid w:val="004B6BE5"/>
    <w:rsid w:val="004C13C9"/>
    <w:rsid w:val="004C18E9"/>
    <w:rsid w:val="004C1CBE"/>
    <w:rsid w:val="004C378E"/>
    <w:rsid w:val="004C637B"/>
    <w:rsid w:val="004D135C"/>
    <w:rsid w:val="004D5298"/>
    <w:rsid w:val="004E3D39"/>
    <w:rsid w:val="004F0ECC"/>
    <w:rsid w:val="004F102C"/>
    <w:rsid w:val="00500665"/>
    <w:rsid w:val="00504970"/>
    <w:rsid w:val="0050509A"/>
    <w:rsid w:val="00507424"/>
    <w:rsid w:val="00515353"/>
    <w:rsid w:val="00516FD3"/>
    <w:rsid w:val="00517D6A"/>
    <w:rsid w:val="0052443E"/>
    <w:rsid w:val="0053197C"/>
    <w:rsid w:val="005329B9"/>
    <w:rsid w:val="00534004"/>
    <w:rsid w:val="00534543"/>
    <w:rsid w:val="005406CD"/>
    <w:rsid w:val="00540904"/>
    <w:rsid w:val="00541E61"/>
    <w:rsid w:val="005511D4"/>
    <w:rsid w:val="00553AAA"/>
    <w:rsid w:val="00564B9A"/>
    <w:rsid w:val="005666AC"/>
    <w:rsid w:val="005670F7"/>
    <w:rsid w:val="00571436"/>
    <w:rsid w:val="00571A15"/>
    <w:rsid w:val="00572ECA"/>
    <w:rsid w:val="00581651"/>
    <w:rsid w:val="005834B2"/>
    <w:rsid w:val="00592EC3"/>
    <w:rsid w:val="005A0C66"/>
    <w:rsid w:val="005A170A"/>
    <w:rsid w:val="005A2131"/>
    <w:rsid w:val="005B0212"/>
    <w:rsid w:val="005B29BE"/>
    <w:rsid w:val="005B4191"/>
    <w:rsid w:val="005C31C9"/>
    <w:rsid w:val="005D1ABD"/>
    <w:rsid w:val="005D357B"/>
    <w:rsid w:val="005D411B"/>
    <w:rsid w:val="005D475F"/>
    <w:rsid w:val="005D4B08"/>
    <w:rsid w:val="005D5097"/>
    <w:rsid w:val="005D555A"/>
    <w:rsid w:val="005D7F1C"/>
    <w:rsid w:val="005E4546"/>
    <w:rsid w:val="005E4671"/>
    <w:rsid w:val="005E58B2"/>
    <w:rsid w:val="005E5A41"/>
    <w:rsid w:val="005E5F8F"/>
    <w:rsid w:val="005E74B4"/>
    <w:rsid w:val="005F2B10"/>
    <w:rsid w:val="005F6A30"/>
    <w:rsid w:val="006010D2"/>
    <w:rsid w:val="00601F14"/>
    <w:rsid w:val="00605483"/>
    <w:rsid w:val="00605EDB"/>
    <w:rsid w:val="00607193"/>
    <w:rsid w:val="00611B4E"/>
    <w:rsid w:val="0061731F"/>
    <w:rsid w:val="00617EA7"/>
    <w:rsid w:val="00620533"/>
    <w:rsid w:val="00623146"/>
    <w:rsid w:val="00624E02"/>
    <w:rsid w:val="00626DEF"/>
    <w:rsid w:val="00632A10"/>
    <w:rsid w:val="00634B60"/>
    <w:rsid w:val="00636D30"/>
    <w:rsid w:val="00640794"/>
    <w:rsid w:val="00641176"/>
    <w:rsid w:val="00641976"/>
    <w:rsid w:val="00641D12"/>
    <w:rsid w:val="006440C7"/>
    <w:rsid w:val="0065733C"/>
    <w:rsid w:val="00660656"/>
    <w:rsid w:val="00661EA4"/>
    <w:rsid w:val="00664C0A"/>
    <w:rsid w:val="00664CC9"/>
    <w:rsid w:val="00670B60"/>
    <w:rsid w:val="00683A07"/>
    <w:rsid w:val="00683D67"/>
    <w:rsid w:val="006918E1"/>
    <w:rsid w:val="00692A74"/>
    <w:rsid w:val="00693946"/>
    <w:rsid w:val="006A0D97"/>
    <w:rsid w:val="006A7C9C"/>
    <w:rsid w:val="006A7D66"/>
    <w:rsid w:val="006B0708"/>
    <w:rsid w:val="006B091B"/>
    <w:rsid w:val="006B1982"/>
    <w:rsid w:val="006B46BB"/>
    <w:rsid w:val="006C43DB"/>
    <w:rsid w:val="006D115C"/>
    <w:rsid w:val="006D33DF"/>
    <w:rsid w:val="006D6279"/>
    <w:rsid w:val="006D72F1"/>
    <w:rsid w:val="006E19FD"/>
    <w:rsid w:val="006E441E"/>
    <w:rsid w:val="006E6ED9"/>
    <w:rsid w:val="006E7DEF"/>
    <w:rsid w:val="006F18E5"/>
    <w:rsid w:val="006F1B06"/>
    <w:rsid w:val="006F352B"/>
    <w:rsid w:val="00704381"/>
    <w:rsid w:val="00712F63"/>
    <w:rsid w:val="007149E1"/>
    <w:rsid w:val="00714A6E"/>
    <w:rsid w:val="007207E9"/>
    <w:rsid w:val="00724C1E"/>
    <w:rsid w:val="007263F3"/>
    <w:rsid w:val="00744DDB"/>
    <w:rsid w:val="00753C9B"/>
    <w:rsid w:val="007543FB"/>
    <w:rsid w:val="00756A3D"/>
    <w:rsid w:val="00763BB7"/>
    <w:rsid w:val="007648C5"/>
    <w:rsid w:val="00767158"/>
    <w:rsid w:val="0077176F"/>
    <w:rsid w:val="00780087"/>
    <w:rsid w:val="0078049F"/>
    <w:rsid w:val="00780522"/>
    <w:rsid w:val="00782961"/>
    <w:rsid w:val="00787A52"/>
    <w:rsid w:val="00790A61"/>
    <w:rsid w:val="007973D7"/>
    <w:rsid w:val="007A28EE"/>
    <w:rsid w:val="007A4883"/>
    <w:rsid w:val="007B1E30"/>
    <w:rsid w:val="007B2858"/>
    <w:rsid w:val="007B7050"/>
    <w:rsid w:val="007B7DFD"/>
    <w:rsid w:val="007C05F0"/>
    <w:rsid w:val="007C2A08"/>
    <w:rsid w:val="007C4928"/>
    <w:rsid w:val="007C7F9A"/>
    <w:rsid w:val="007E1317"/>
    <w:rsid w:val="007E3094"/>
    <w:rsid w:val="007E4CF5"/>
    <w:rsid w:val="007E5C8C"/>
    <w:rsid w:val="007F038E"/>
    <w:rsid w:val="007F7830"/>
    <w:rsid w:val="00800105"/>
    <w:rsid w:val="00801D1C"/>
    <w:rsid w:val="008021ED"/>
    <w:rsid w:val="00802D68"/>
    <w:rsid w:val="00804F0E"/>
    <w:rsid w:val="00811219"/>
    <w:rsid w:val="008137E8"/>
    <w:rsid w:val="00815063"/>
    <w:rsid w:val="00817A18"/>
    <w:rsid w:val="00821A7C"/>
    <w:rsid w:val="008236DD"/>
    <w:rsid w:val="00830052"/>
    <w:rsid w:val="00831EAC"/>
    <w:rsid w:val="008351D4"/>
    <w:rsid w:val="00835269"/>
    <w:rsid w:val="0083791E"/>
    <w:rsid w:val="00842DA7"/>
    <w:rsid w:val="0084427C"/>
    <w:rsid w:val="0085109E"/>
    <w:rsid w:val="00855122"/>
    <w:rsid w:val="008568A0"/>
    <w:rsid w:val="00865CA5"/>
    <w:rsid w:val="008704D3"/>
    <w:rsid w:val="0087761A"/>
    <w:rsid w:val="00880092"/>
    <w:rsid w:val="00880096"/>
    <w:rsid w:val="00885475"/>
    <w:rsid w:val="00890B95"/>
    <w:rsid w:val="008A4136"/>
    <w:rsid w:val="008A5A60"/>
    <w:rsid w:val="008B0587"/>
    <w:rsid w:val="008B29CF"/>
    <w:rsid w:val="008B4648"/>
    <w:rsid w:val="008B5E87"/>
    <w:rsid w:val="008B5F1C"/>
    <w:rsid w:val="008B624A"/>
    <w:rsid w:val="008C522F"/>
    <w:rsid w:val="008C5A36"/>
    <w:rsid w:val="008C7226"/>
    <w:rsid w:val="008D660A"/>
    <w:rsid w:val="008E18CD"/>
    <w:rsid w:val="008E1AEF"/>
    <w:rsid w:val="008E2C1D"/>
    <w:rsid w:val="008E5135"/>
    <w:rsid w:val="008E7486"/>
    <w:rsid w:val="008F2CE1"/>
    <w:rsid w:val="008F4EB2"/>
    <w:rsid w:val="008F5F86"/>
    <w:rsid w:val="00902A3F"/>
    <w:rsid w:val="00906352"/>
    <w:rsid w:val="009066B6"/>
    <w:rsid w:val="0091133A"/>
    <w:rsid w:val="00932C21"/>
    <w:rsid w:val="009439C6"/>
    <w:rsid w:val="00943D4D"/>
    <w:rsid w:val="00951970"/>
    <w:rsid w:val="00952CB6"/>
    <w:rsid w:val="00953AD7"/>
    <w:rsid w:val="00954938"/>
    <w:rsid w:val="00964F75"/>
    <w:rsid w:val="00970E5F"/>
    <w:rsid w:val="009715D3"/>
    <w:rsid w:val="0097312C"/>
    <w:rsid w:val="00974ABC"/>
    <w:rsid w:val="009753F8"/>
    <w:rsid w:val="00986963"/>
    <w:rsid w:val="009875FF"/>
    <w:rsid w:val="009932D2"/>
    <w:rsid w:val="009964A6"/>
    <w:rsid w:val="00996DBF"/>
    <w:rsid w:val="00997F8E"/>
    <w:rsid w:val="009A5F74"/>
    <w:rsid w:val="009A7DED"/>
    <w:rsid w:val="009B5C28"/>
    <w:rsid w:val="009B7CBD"/>
    <w:rsid w:val="009C28C7"/>
    <w:rsid w:val="009D5E60"/>
    <w:rsid w:val="009D6322"/>
    <w:rsid w:val="009F2D12"/>
    <w:rsid w:val="009F3882"/>
    <w:rsid w:val="009F3E48"/>
    <w:rsid w:val="009F51C6"/>
    <w:rsid w:val="009F6DDF"/>
    <w:rsid w:val="00A015E0"/>
    <w:rsid w:val="00A01634"/>
    <w:rsid w:val="00A01A4C"/>
    <w:rsid w:val="00A137DD"/>
    <w:rsid w:val="00A15F0B"/>
    <w:rsid w:val="00A2030B"/>
    <w:rsid w:val="00A213F4"/>
    <w:rsid w:val="00A219D5"/>
    <w:rsid w:val="00A2386B"/>
    <w:rsid w:val="00A247C5"/>
    <w:rsid w:val="00A26BCC"/>
    <w:rsid w:val="00A31DFE"/>
    <w:rsid w:val="00A32901"/>
    <w:rsid w:val="00A407AB"/>
    <w:rsid w:val="00A41BE4"/>
    <w:rsid w:val="00A4320E"/>
    <w:rsid w:val="00A465A6"/>
    <w:rsid w:val="00A47F00"/>
    <w:rsid w:val="00A5179B"/>
    <w:rsid w:val="00A540DE"/>
    <w:rsid w:val="00A57D6C"/>
    <w:rsid w:val="00A70081"/>
    <w:rsid w:val="00A70A9C"/>
    <w:rsid w:val="00A717C8"/>
    <w:rsid w:val="00A75847"/>
    <w:rsid w:val="00A7794B"/>
    <w:rsid w:val="00A80191"/>
    <w:rsid w:val="00A82B71"/>
    <w:rsid w:val="00A8433F"/>
    <w:rsid w:val="00A85165"/>
    <w:rsid w:val="00A863EA"/>
    <w:rsid w:val="00A87194"/>
    <w:rsid w:val="00A90319"/>
    <w:rsid w:val="00A91D78"/>
    <w:rsid w:val="00A9349C"/>
    <w:rsid w:val="00AA54C7"/>
    <w:rsid w:val="00AA5623"/>
    <w:rsid w:val="00AA6FAF"/>
    <w:rsid w:val="00AB6270"/>
    <w:rsid w:val="00AB767E"/>
    <w:rsid w:val="00AC0F68"/>
    <w:rsid w:val="00AC3A7B"/>
    <w:rsid w:val="00AC4FE6"/>
    <w:rsid w:val="00AD20D7"/>
    <w:rsid w:val="00AD2100"/>
    <w:rsid w:val="00AD30AA"/>
    <w:rsid w:val="00AD3456"/>
    <w:rsid w:val="00AD36D0"/>
    <w:rsid w:val="00AD46BB"/>
    <w:rsid w:val="00AD7778"/>
    <w:rsid w:val="00AE0722"/>
    <w:rsid w:val="00AE39D2"/>
    <w:rsid w:val="00AE74EB"/>
    <w:rsid w:val="00AF03C4"/>
    <w:rsid w:val="00AF510F"/>
    <w:rsid w:val="00B02442"/>
    <w:rsid w:val="00B05038"/>
    <w:rsid w:val="00B05FCE"/>
    <w:rsid w:val="00B07DE5"/>
    <w:rsid w:val="00B20F34"/>
    <w:rsid w:val="00B2198A"/>
    <w:rsid w:val="00B22F52"/>
    <w:rsid w:val="00B26D0B"/>
    <w:rsid w:val="00B302BE"/>
    <w:rsid w:val="00B335ED"/>
    <w:rsid w:val="00B33766"/>
    <w:rsid w:val="00B343B3"/>
    <w:rsid w:val="00B34C71"/>
    <w:rsid w:val="00B400F6"/>
    <w:rsid w:val="00B47AE3"/>
    <w:rsid w:val="00B520DF"/>
    <w:rsid w:val="00B533A9"/>
    <w:rsid w:val="00B5612B"/>
    <w:rsid w:val="00B64E3B"/>
    <w:rsid w:val="00B67A40"/>
    <w:rsid w:val="00B7087F"/>
    <w:rsid w:val="00B7542B"/>
    <w:rsid w:val="00B8071B"/>
    <w:rsid w:val="00B85F27"/>
    <w:rsid w:val="00B86241"/>
    <w:rsid w:val="00B86CE2"/>
    <w:rsid w:val="00B87150"/>
    <w:rsid w:val="00B90FF4"/>
    <w:rsid w:val="00B92FE1"/>
    <w:rsid w:val="00B94744"/>
    <w:rsid w:val="00BA1F09"/>
    <w:rsid w:val="00BA335A"/>
    <w:rsid w:val="00BB0846"/>
    <w:rsid w:val="00BB100E"/>
    <w:rsid w:val="00BB4EF1"/>
    <w:rsid w:val="00BB5FEC"/>
    <w:rsid w:val="00BD06F1"/>
    <w:rsid w:val="00BD3556"/>
    <w:rsid w:val="00BD54C1"/>
    <w:rsid w:val="00BD7BAC"/>
    <w:rsid w:val="00BE0793"/>
    <w:rsid w:val="00BE2335"/>
    <w:rsid w:val="00BE6809"/>
    <w:rsid w:val="00BF0777"/>
    <w:rsid w:val="00BF145A"/>
    <w:rsid w:val="00BF1996"/>
    <w:rsid w:val="00C040A2"/>
    <w:rsid w:val="00C110F5"/>
    <w:rsid w:val="00C15851"/>
    <w:rsid w:val="00C16544"/>
    <w:rsid w:val="00C20910"/>
    <w:rsid w:val="00C26193"/>
    <w:rsid w:val="00C27A56"/>
    <w:rsid w:val="00C313F2"/>
    <w:rsid w:val="00C33001"/>
    <w:rsid w:val="00C35BA4"/>
    <w:rsid w:val="00C40FD6"/>
    <w:rsid w:val="00C47B9C"/>
    <w:rsid w:val="00C55784"/>
    <w:rsid w:val="00C6099C"/>
    <w:rsid w:val="00C62911"/>
    <w:rsid w:val="00C6565B"/>
    <w:rsid w:val="00C75DBC"/>
    <w:rsid w:val="00C76028"/>
    <w:rsid w:val="00C84BB8"/>
    <w:rsid w:val="00C86287"/>
    <w:rsid w:val="00C8787F"/>
    <w:rsid w:val="00C92433"/>
    <w:rsid w:val="00C95C82"/>
    <w:rsid w:val="00CA12F3"/>
    <w:rsid w:val="00CA1F49"/>
    <w:rsid w:val="00CA264B"/>
    <w:rsid w:val="00CA3CE8"/>
    <w:rsid w:val="00CB0582"/>
    <w:rsid w:val="00CB1248"/>
    <w:rsid w:val="00CB1E2F"/>
    <w:rsid w:val="00CB1F66"/>
    <w:rsid w:val="00CB29A1"/>
    <w:rsid w:val="00CB2F0C"/>
    <w:rsid w:val="00CB72DB"/>
    <w:rsid w:val="00CB7594"/>
    <w:rsid w:val="00CC5BCB"/>
    <w:rsid w:val="00CC660C"/>
    <w:rsid w:val="00CD6927"/>
    <w:rsid w:val="00CD6A24"/>
    <w:rsid w:val="00CD7BC2"/>
    <w:rsid w:val="00CE0246"/>
    <w:rsid w:val="00CE0DCB"/>
    <w:rsid w:val="00CE3936"/>
    <w:rsid w:val="00CE4335"/>
    <w:rsid w:val="00CE7CDD"/>
    <w:rsid w:val="00CF3E3B"/>
    <w:rsid w:val="00CF4B65"/>
    <w:rsid w:val="00CF7094"/>
    <w:rsid w:val="00CF7997"/>
    <w:rsid w:val="00D11428"/>
    <w:rsid w:val="00D11E9F"/>
    <w:rsid w:val="00D12F14"/>
    <w:rsid w:val="00D130FC"/>
    <w:rsid w:val="00D135F0"/>
    <w:rsid w:val="00D155F0"/>
    <w:rsid w:val="00D24A4F"/>
    <w:rsid w:val="00D24B53"/>
    <w:rsid w:val="00D252A9"/>
    <w:rsid w:val="00D35FA6"/>
    <w:rsid w:val="00D36D56"/>
    <w:rsid w:val="00D426A8"/>
    <w:rsid w:val="00D42958"/>
    <w:rsid w:val="00D44073"/>
    <w:rsid w:val="00D47CE8"/>
    <w:rsid w:val="00D50333"/>
    <w:rsid w:val="00D52DDB"/>
    <w:rsid w:val="00D60A2D"/>
    <w:rsid w:val="00D64157"/>
    <w:rsid w:val="00D65E3A"/>
    <w:rsid w:val="00D72408"/>
    <w:rsid w:val="00D77065"/>
    <w:rsid w:val="00D82982"/>
    <w:rsid w:val="00D83D92"/>
    <w:rsid w:val="00D85455"/>
    <w:rsid w:val="00D92225"/>
    <w:rsid w:val="00D94FFC"/>
    <w:rsid w:val="00D9643C"/>
    <w:rsid w:val="00D97B43"/>
    <w:rsid w:val="00DA2880"/>
    <w:rsid w:val="00DA4C70"/>
    <w:rsid w:val="00DB27B9"/>
    <w:rsid w:val="00DB6FA0"/>
    <w:rsid w:val="00DC5B22"/>
    <w:rsid w:val="00DC6162"/>
    <w:rsid w:val="00DD370C"/>
    <w:rsid w:val="00DE1089"/>
    <w:rsid w:val="00DE4D89"/>
    <w:rsid w:val="00DE6FC4"/>
    <w:rsid w:val="00DF2116"/>
    <w:rsid w:val="00DF49F3"/>
    <w:rsid w:val="00DF72CD"/>
    <w:rsid w:val="00DF7650"/>
    <w:rsid w:val="00DF7DCA"/>
    <w:rsid w:val="00E03DCB"/>
    <w:rsid w:val="00E0681B"/>
    <w:rsid w:val="00E10FE0"/>
    <w:rsid w:val="00E11AB2"/>
    <w:rsid w:val="00E12888"/>
    <w:rsid w:val="00E14861"/>
    <w:rsid w:val="00E16285"/>
    <w:rsid w:val="00E17A36"/>
    <w:rsid w:val="00E35A6F"/>
    <w:rsid w:val="00E46EAF"/>
    <w:rsid w:val="00E5175D"/>
    <w:rsid w:val="00E5276E"/>
    <w:rsid w:val="00E53B40"/>
    <w:rsid w:val="00E53BCB"/>
    <w:rsid w:val="00E57714"/>
    <w:rsid w:val="00E63408"/>
    <w:rsid w:val="00E6381E"/>
    <w:rsid w:val="00E660CC"/>
    <w:rsid w:val="00E67976"/>
    <w:rsid w:val="00E712BB"/>
    <w:rsid w:val="00E7649C"/>
    <w:rsid w:val="00E77C4B"/>
    <w:rsid w:val="00E77E95"/>
    <w:rsid w:val="00E80C64"/>
    <w:rsid w:val="00E837F4"/>
    <w:rsid w:val="00E85F8D"/>
    <w:rsid w:val="00E86611"/>
    <w:rsid w:val="00E86C61"/>
    <w:rsid w:val="00E929C7"/>
    <w:rsid w:val="00E92AF9"/>
    <w:rsid w:val="00E973D7"/>
    <w:rsid w:val="00EA0D1E"/>
    <w:rsid w:val="00EA1CE2"/>
    <w:rsid w:val="00EB0562"/>
    <w:rsid w:val="00EB1E5D"/>
    <w:rsid w:val="00EB75D7"/>
    <w:rsid w:val="00EC1DBE"/>
    <w:rsid w:val="00EC2473"/>
    <w:rsid w:val="00EC2602"/>
    <w:rsid w:val="00EC2CFB"/>
    <w:rsid w:val="00EC363D"/>
    <w:rsid w:val="00EC4B0F"/>
    <w:rsid w:val="00ED0958"/>
    <w:rsid w:val="00ED2BB2"/>
    <w:rsid w:val="00ED7035"/>
    <w:rsid w:val="00EE055D"/>
    <w:rsid w:val="00EE3242"/>
    <w:rsid w:val="00EE362D"/>
    <w:rsid w:val="00EE705B"/>
    <w:rsid w:val="00EF0ED6"/>
    <w:rsid w:val="00EF1BF1"/>
    <w:rsid w:val="00EF2991"/>
    <w:rsid w:val="00EF2D3A"/>
    <w:rsid w:val="00EF5953"/>
    <w:rsid w:val="00EF637A"/>
    <w:rsid w:val="00EF6B5A"/>
    <w:rsid w:val="00EF760B"/>
    <w:rsid w:val="00F002EC"/>
    <w:rsid w:val="00F016E0"/>
    <w:rsid w:val="00F023D6"/>
    <w:rsid w:val="00F03BF5"/>
    <w:rsid w:val="00F07C8F"/>
    <w:rsid w:val="00F1191F"/>
    <w:rsid w:val="00F1362C"/>
    <w:rsid w:val="00F141F4"/>
    <w:rsid w:val="00F167E3"/>
    <w:rsid w:val="00F22803"/>
    <w:rsid w:val="00F22924"/>
    <w:rsid w:val="00F24C9C"/>
    <w:rsid w:val="00F30CBA"/>
    <w:rsid w:val="00F32841"/>
    <w:rsid w:val="00F374C2"/>
    <w:rsid w:val="00F407C9"/>
    <w:rsid w:val="00F41227"/>
    <w:rsid w:val="00F4137A"/>
    <w:rsid w:val="00F4190F"/>
    <w:rsid w:val="00F441D3"/>
    <w:rsid w:val="00F45B8B"/>
    <w:rsid w:val="00F472C0"/>
    <w:rsid w:val="00F51A71"/>
    <w:rsid w:val="00F52449"/>
    <w:rsid w:val="00F53DE1"/>
    <w:rsid w:val="00F607A8"/>
    <w:rsid w:val="00F609D7"/>
    <w:rsid w:val="00F61537"/>
    <w:rsid w:val="00F626A8"/>
    <w:rsid w:val="00F62C1A"/>
    <w:rsid w:val="00F63E9C"/>
    <w:rsid w:val="00F66853"/>
    <w:rsid w:val="00F67078"/>
    <w:rsid w:val="00F676D0"/>
    <w:rsid w:val="00F77B75"/>
    <w:rsid w:val="00F77D26"/>
    <w:rsid w:val="00F81544"/>
    <w:rsid w:val="00F849CD"/>
    <w:rsid w:val="00F84E0E"/>
    <w:rsid w:val="00F92251"/>
    <w:rsid w:val="00F932BB"/>
    <w:rsid w:val="00F93C83"/>
    <w:rsid w:val="00FA3565"/>
    <w:rsid w:val="00FA6930"/>
    <w:rsid w:val="00FA6BD9"/>
    <w:rsid w:val="00FB0026"/>
    <w:rsid w:val="00FB0D9B"/>
    <w:rsid w:val="00FB2871"/>
    <w:rsid w:val="00FB40B6"/>
    <w:rsid w:val="00FB79B0"/>
    <w:rsid w:val="00FC366B"/>
    <w:rsid w:val="00FC7390"/>
    <w:rsid w:val="00FD26E6"/>
    <w:rsid w:val="00FD36B7"/>
    <w:rsid w:val="00FD4AF4"/>
    <w:rsid w:val="00FF02DE"/>
    <w:rsid w:val="00FF0EF8"/>
    <w:rsid w:val="00FF3873"/>
    <w:rsid w:val="00FF4DCB"/>
    <w:rsid w:val="00FF6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7ACFE"/>
  <w15:docId w15:val="{74271889-CA47-48D6-9F97-1C2A84C060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A5428"/>
  </w:style>
  <w:style w:type="paragraph" w:styleId="1">
    <w:name w:val="heading 1"/>
    <w:basedOn w:val="a"/>
    <w:next w:val="a"/>
    <w:link w:val="10"/>
    <w:uiPriority w:val="9"/>
    <w:qFormat/>
    <w:rsid w:val="0017585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17585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7585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6495"/>
    <w:pPr>
      <w:ind w:left="720"/>
      <w:contextualSpacing/>
    </w:pPr>
    <w:rPr>
      <w:lang w:eastAsia="ru-RU"/>
    </w:rPr>
  </w:style>
  <w:style w:type="character" w:styleId="a4">
    <w:name w:val="Strong"/>
    <w:basedOn w:val="a0"/>
    <w:uiPriority w:val="22"/>
    <w:qFormat/>
    <w:rsid w:val="00136495"/>
    <w:rPr>
      <w:b/>
      <w:bCs/>
    </w:rPr>
  </w:style>
  <w:style w:type="paragraph" w:customStyle="1" w:styleId="11">
    <w:name w:val="Стиль1"/>
    <w:basedOn w:val="a"/>
    <w:uiPriority w:val="99"/>
    <w:rsid w:val="00B05038"/>
    <w:pPr>
      <w:spacing w:after="0" w:line="216" w:lineRule="auto"/>
      <w:ind w:firstLine="284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a5">
    <w:name w:val="Стиль"/>
    <w:basedOn w:val="a"/>
    <w:next w:val="a6"/>
    <w:link w:val="a7"/>
    <w:uiPriority w:val="99"/>
    <w:rsid w:val="00B05038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a7">
    <w:name w:val="Название Знак"/>
    <w:link w:val="a5"/>
    <w:uiPriority w:val="99"/>
    <w:locked/>
    <w:rsid w:val="00B05038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paragraph" w:styleId="a6">
    <w:name w:val="Title"/>
    <w:basedOn w:val="a"/>
    <w:next w:val="a"/>
    <w:link w:val="a8"/>
    <w:uiPriority w:val="10"/>
    <w:qFormat/>
    <w:rsid w:val="00B0503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8">
    <w:name w:val="Заголовок Знак"/>
    <w:basedOn w:val="a0"/>
    <w:link w:val="a6"/>
    <w:uiPriority w:val="10"/>
    <w:rsid w:val="00B0503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9">
    <w:name w:val="Normal (Web)"/>
    <w:basedOn w:val="a"/>
    <w:uiPriority w:val="99"/>
    <w:unhideWhenUsed/>
    <w:rsid w:val="00D829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D829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D82982"/>
  </w:style>
  <w:style w:type="paragraph" w:styleId="ac">
    <w:name w:val="footer"/>
    <w:basedOn w:val="a"/>
    <w:link w:val="ad"/>
    <w:uiPriority w:val="99"/>
    <w:unhideWhenUsed/>
    <w:rsid w:val="00D829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D82982"/>
  </w:style>
  <w:style w:type="character" w:styleId="ae">
    <w:name w:val="Emphasis"/>
    <w:basedOn w:val="a0"/>
    <w:uiPriority w:val="20"/>
    <w:qFormat/>
    <w:rsid w:val="00D82982"/>
    <w:rPr>
      <w:i/>
      <w:iCs/>
    </w:rPr>
  </w:style>
  <w:style w:type="paragraph" w:styleId="31">
    <w:name w:val="Body Text Indent 3"/>
    <w:basedOn w:val="a"/>
    <w:link w:val="32"/>
    <w:uiPriority w:val="99"/>
    <w:semiHidden/>
    <w:rsid w:val="00802D68"/>
    <w:pPr>
      <w:spacing w:after="0" w:line="240" w:lineRule="auto"/>
      <w:ind w:firstLine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2">
    <w:name w:val="Основной текст с отступом 3 Знак"/>
    <w:basedOn w:val="a0"/>
    <w:link w:val="31"/>
    <w:uiPriority w:val="99"/>
    <w:semiHidden/>
    <w:rsid w:val="00802D6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59"/>
    <w:rsid w:val="00377981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f0">
    <w:name w:val="Balloon Text"/>
    <w:basedOn w:val="a"/>
    <w:link w:val="af1"/>
    <w:uiPriority w:val="99"/>
    <w:semiHidden/>
    <w:unhideWhenUsed/>
    <w:rsid w:val="00377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377981"/>
    <w:rPr>
      <w:rFonts w:ascii="Tahoma" w:hAnsi="Tahoma" w:cs="Tahoma"/>
      <w:sz w:val="16"/>
      <w:szCs w:val="16"/>
    </w:rPr>
  </w:style>
  <w:style w:type="character" w:styleId="af2">
    <w:name w:val="Hyperlink"/>
    <w:basedOn w:val="a0"/>
    <w:uiPriority w:val="99"/>
    <w:unhideWhenUsed/>
    <w:rsid w:val="00CD6A24"/>
    <w:rPr>
      <w:color w:val="0000FF" w:themeColor="hyperlink"/>
      <w:u w:val="single"/>
    </w:rPr>
  </w:style>
  <w:style w:type="paragraph" w:customStyle="1" w:styleId="af3">
    <w:name w:val="Текстовый блок"/>
    <w:rsid w:val="0014797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ru-RU"/>
    </w:rPr>
  </w:style>
  <w:style w:type="table" w:customStyle="1" w:styleId="8">
    <w:name w:val="8"/>
    <w:basedOn w:val="a1"/>
    <w:rsid w:val="007263F3"/>
    <w:pPr>
      <w:spacing w:after="0"/>
    </w:pPr>
    <w:rPr>
      <w:rFonts w:ascii="Arial" w:eastAsia="Arial" w:hAnsi="Arial" w:cs="Arial"/>
      <w:lang w:eastAsia="ru-RU"/>
    </w:rPr>
    <w:tblPr>
      <w:tblStyleRowBandSize w:val="1"/>
      <w:tblStyleColBandSize w:val="1"/>
      <w:tblInd w:w="0" w:type="nil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f4">
    <w:name w:val="Placeholder Text"/>
    <w:basedOn w:val="a0"/>
    <w:uiPriority w:val="99"/>
    <w:semiHidden/>
    <w:rsid w:val="006010D2"/>
    <w:rPr>
      <w:color w:val="808080"/>
    </w:rPr>
  </w:style>
  <w:style w:type="character" w:customStyle="1" w:styleId="10">
    <w:name w:val="Заголовок 1 Знак"/>
    <w:basedOn w:val="a0"/>
    <w:link w:val="1"/>
    <w:uiPriority w:val="9"/>
    <w:rsid w:val="0017585B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rsid w:val="0017585B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17585B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f5">
    <w:name w:val="TOC Heading"/>
    <w:basedOn w:val="1"/>
    <w:next w:val="a"/>
    <w:uiPriority w:val="39"/>
    <w:unhideWhenUsed/>
    <w:qFormat/>
    <w:rsid w:val="00BD54C1"/>
    <w:pPr>
      <w:spacing w:line="259" w:lineRule="auto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BD54C1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BD54C1"/>
    <w:pPr>
      <w:spacing w:after="100"/>
      <w:ind w:left="220"/>
    </w:pPr>
  </w:style>
  <w:style w:type="paragraph" w:styleId="33">
    <w:name w:val="toc 3"/>
    <w:basedOn w:val="a"/>
    <w:next w:val="a"/>
    <w:autoRedefine/>
    <w:uiPriority w:val="39"/>
    <w:unhideWhenUsed/>
    <w:rsid w:val="00BD54C1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47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6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55968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4745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01505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1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7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8\Desktop\&#1059;&#1095;&#1077;&#1073;&#1072;\&#1074;&#1082;&#1088;\&#1088;&#1072;&#1089;&#1087;&#1088;&#1077;&#1076;&#1077;&#1083;&#1077;&#1085;&#1080;&#1077;%20&#1058;&#1040;&#1041;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8\Desktop\&#1059;&#1095;&#1077;&#1073;&#1072;\&#1074;&#1082;&#1088;\&#1088;&#1072;&#1089;&#1087;&#1088;&#1077;&#1076;&#1077;&#1083;&#1077;&#1085;&#1080;&#1077;%20&#1058;&#1040;&#1041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Результат исследования цитологического материала по </a:t>
            </a:r>
            <a:r>
              <a:rPr lang="en-US"/>
              <a:t>Bethesda</a:t>
            </a:r>
            <a:endParaRPr lang="ru-RU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cap="all" spc="120" normalizeH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Стандартная ТАБ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1 гр. Неинформативный материал</c:v>
                </c:pt>
                <c:pt idx="1">
                  <c:v>2 гр. Доброкачественное образование</c:v>
                </c:pt>
                <c:pt idx="2">
                  <c:v>3 гр. Неопределённые фолликулярные изменения</c:v>
                </c:pt>
                <c:pt idx="3">
                  <c:v>4 гр. Фолликулярная опухоль</c:v>
                </c:pt>
                <c:pt idx="4">
                  <c:v>5 гр. Подозрение на ЗНО</c:v>
                </c:pt>
                <c:pt idx="5">
                  <c:v>6 гр. Установл. ЗНО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42</c:v>
                </c:pt>
                <c:pt idx="1">
                  <c:v>797</c:v>
                </c:pt>
                <c:pt idx="2">
                  <c:v>12</c:v>
                </c:pt>
                <c:pt idx="3">
                  <c:v>115</c:v>
                </c:pt>
                <c:pt idx="4">
                  <c:v>6</c:v>
                </c:pt>
                <c:pt idx="5">
                  <c:v>28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6EC-4638-8A0D-B9B7F2B4872F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Жидкостная ТАБ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Лист1!$A$2:$A$7</c:f>
              <c:strCache>
                <c:ptCount val="6"/>
                <c:pt idx="0">
                  <c:v>1 гр. Неинформативный материал</c:v>
                </c:pt>
                <c:pt idx="1">
                  <c:v>2 гр. Доброкачественное образование</c:v>
                </c:pt>
                <c:pt idx="2">
                  <c:v>3 гр. Неопределённые фолликулярные изменения</c:v>
                </c:pt>
                <c:pt idx="3">
                  <c:v>4 гр. Фолликулярная опухоль</c:v>
                </c:pt>
                <c:pt idx="4">
                  <c:v>5 гр. Подозрение на ЗНО</c:v>
                </c:pt>
                <c:pt idx="5">
                  <c:v>6 гр. Установл. ЗНО</c:v>
                </c:pt>
              </c:strCache>
            </c:strRef>
          </c:cat>
          <c:val>
            <c:numRef>
              <c:f>Лист1!$C$2:$C$7</c:f>
              <c:numCache>
                <c:formatCode>General</c:formatCode>
                <c:ptCount val="6"/>
                <c:pt idx="0">
                  <c:v>109</c:v>
                </c:pt>
                <c:pt idx="1">
                  <c:v>763</c:v>
                </c:pt>
                <c:pt idx="2">
                  <c:v>16</c:v>
                </c:pt>
                <c:pt idx="3">
                  <c:v>70</c:v>
                </c:pt>
                <c:pt idx="4">
                  <c:v>8</c:v>
                </c:pt>
                <c:pt idx="5">
                  <c:v>34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6EC-4638-8A0D-B9B7F2B4872F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661226863"/>
        <c:axId val="661228111"/>
      </c:barChart>
      <c:catAx>
        <c:axId val="661226863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661228111"/>
        <c:crosses val="autoZero"/>
        <c:auto val="1"/>
        <c:lblAlgn val="ctr"/>
        <c:lblOffset val="100"/>
        <c:noMultiLvlLbl val="0"/>
      </c:catAx>
      <c:valAx>
        <c:axId val="661228111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661226863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pieChart>
        <c:varyColors val="1"/>
        <c:ser>
          <c:idx val="0"/>
          <c:order val="0"/>
          <c:tx>
            <c:strRef>
              <c:f>Лист2!$B$1</c:f>
              <c:strCache>
                <c:ptCount val="1"/>
                <c:pt idx="0">
                  <c:v>Результаты жидкостной биопсии при неинформативной стандартной ТАБ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6206-48C7-8E0B-1FD3CC501A04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6206-48C7-8E0B-1FD3CC501A04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6206-48C7-8E0B-1FD3CC501A04}"/>
              </c:ext>
            </c:extLst>
          </c:dPt>
          <c:cat>
            <c:strRef>
              <c:f>Лист2!$A$2:$A$4</c:f>
              <c:strCache>
                <c:ptCount val="3"/>
                <c:pt idx="0">
                  <c:v>1 гр. Неинформативный материал</c:v>
                </c:pt>
                <c:pt idx="1">
                  <c:v>2 гр. Доброкачественное образование</c:v>
                </c:pt>
                <c:pt idx="2">
                  <c:v>6 гр. Установл. ЗНО</c:v>
                </c:pt>
              </c:strCache>
            </c:strRef>
          </c:cat>
          <c:val>
            <c:numRef>
              <c:f>Лист2!$B$2:$B$4</c:f>
              <c:numCache>
                <c:formatCode>General</c:formatCode>
                <c:ptCount val="3"/>
                <c:pt idx="0">
                  <c:v>24</c:v>
                </c:pt>
                <c:pt idx="1">
                  <c:v>15</c:v>
                </c:pt>
                <c:pt idx="2">
                  <c:v>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6206-48C7-8E0B-1FD3CC501A0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870442-90FB-49C2-8F0C-1ACA642556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51</Pages>
  <Words>7283</Words>
  <Characters>41519</Characters>
  <Application>Microsoft Office Word</Application>
  <DocSecurity>0</DocSecurity>
  <Lines>345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</dc:creator>
  <cp:keywords/>
  <dc:description/>
  <cp:lastModifiedBy>8</cp:lastModifiedBy>
  <cp:revision>5</cp:revision>
  <dcterms:created xsi:type="dcterms:W3CDTF">2021-05-22T11:55:00Z</dcterms:created>
  <dcterms:modified xsi:type="dcterms:W3CDTF">2021-05-23T20:42:00Z</dcterms:modified>
</cp:coreProperties>
</file>