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C73" w14:textId="4E729648" w:rsidR="0010444C" w:rsidRDefault="007D26BB" w:rsidP="007D26BB">
      <w:pPr>
        <w:spacing w:after="0" w:line="36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ФГБОУ ВО</w:t>
      </w:r>
      <w:r w:rsidR="0010444C" w:rsidRPr="0043332F">
        <w:rPr>
          <w:rFonts w:cs="Times New Roman"/>
          <w:sz w:val="24"/>
          <w:szCs w:val="28"/>
        </w:rPr>
        <w:t xml:space="preserve"> «Санкт-Петербургский государственный университет»</w:t>
      </w:r>
      <w:r w:rsidR="0010444C">
        <w:rPr>
          <w:rFonts w:cs="Times New Roman"/>
          <w:sz w:val="24"/>
          <w:szCs w:val="28"/>
        </w:rPr>
        <w:t xml:space="preserve"> </w:t>
      </w:r>
    </w:p>
    <w:p w14:paraId="1CFC2E96" w14:textId="04918D96" w:rsidR="007D26BB" w:rsidRPr="0043332F" w:rsidRDefault="007D26BB" w:rsidP="007D26BB">
      <w:pPr>
        <w:spacing w:after="0" w:line="36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Направление «Медицина»</w:t>
      </w:r>
    </w:p>
    <w:p w14:paraId="6784C7D7" w14:textId="77777777" w:rsidR="0010444C" w:rsidRPr="0043332F" w:rsidRDefault="0010444C" w:rsidP="0010444C">
      <w:pPr>
        <w:spacing w:line="360" w:lineRule="auto"/>
        <w:jc w:val="center"/>
        <w:rPr>
          <w:rFonts w:cs="Times New Roman"/>
          <w:sz w:val="24"/>
          <w:szCs w:val="28"/>
        </w:rPr>
      </w:pPr>
      <w:r w:rsidRPr="0043332F">
        <w:rPr>
          <w:rFonts w:cs="Times New Roman"/>
          <w:sz w:val="24"/>
          <w:szCs w:val="28"/>
        </w:rPr>
        <w:t>Кафедра нейрохирургии и неврологии</w:t>
      </w:r>
    </w:p>
    <w:p w14:paraId="6BF3688E" w14:textId="77777777" w:rsidR="0010444C" w:rsidRDefault="0010444C" w:rsidP="0010444C">
      <w:pPr>
        <w:spacing w:after="0" w:line="360" w:lineRule="auto"/>
        <w:contextualSpacing/>
        <w:rPr>
          <w:rFonts w:cs="Times New Roman"/>
          <w:sz w:val="24"/>
          <w:szCs w:val="28"/>
        </w:rPr>
      </w:pPr>
    </w:p>
    <w:p w14:paraId="73FF0D8A" w14:textId="77777777" w:rsidR="0010444C" w:rsidRDefault="0010444C" w:rsidP="0010444C">
      <w:pPr>
        <w:spacing w:after="0" w:line="360" w:lineRule="auto"/>
        <w:contextualSpacing/>
        <w:rPr>
          <w:rFonts w:cs="Times New Roman"/>
          <w:sz w:val="24"/>
          <w:szCs w:val="28"/>
        </w:rPr>
      </w:pPr>
    </w:p>
    <w:p w14:paraId="1AB74E03" w14:textId="77777777" w:rsidR="0010444C" w:rsidRDefault="0010444C" w:rsidP="0010444C">
      <w:pPr>
        <w:spacing w:after="0" w:line="360" w:lineRule="auto"/>
        <w:contextualSpacing/>
        <w:rPr>
          <w:rFonts w:cs="Times New Roman"/>
          <w:sz w:val="24"/>
          <w:szCs w:val="28"/>
        </w:rPr>
      </w:pPr>
    </w:p>
    <w:p w14:paraId="4B1A48C3" w14:textId="77777777" w:rsidR="0010444C" w:rsidRDefault="0010444C" w:rsidP="0010444C">
      <w:pPr>
        <w:spacing w:line="360" w:lineRule="auto"/>
        <w:jc w:val="center"/>
        <w:rPr>
          <w:rFonts w:cs="Times New Roman"/>
          <w:szCs w:val="28"/>
        </w:rPr>
      </w:pPr>
    </w:p>
    <w:p w14:paraId="4A664E16" w14:textId="77777777" w:rsidR="0010444C" w:rsidRDefault="0010444C" w:rsidP="0010444C">
      <w:pPr>
        <w:spacing w:line="360" w:lineRule="auto"/>
        <w:jc w:val="center"/>
        <w:rPr>
          <w:rFonts w:cs="Times New Roman"/>
          <w:b/>
          <w:szCs w:val="28"/>
        </w:rPr>
      </w:pPr>
    </w:p>
    <w:p w14:paraId="51CE7563" w14:textId="7B0CDF71" w:rsidR="0010444C" w:rsidRPr="0043332F" w:rsidRDefault="0010444C" w:rsidP="0010444C">
      <w:pPr>
        <w:spacing w:line="360" w:lineRule="auto"/>
        <w:jc w:val="center"/>
        <w:rPr>
          <w:rFonts w:cs="Times New Roman"/>
          <w:b/>
          <w:szCs w:val="28"/>
        </w:rPr>
      </w:pPr>
      <w:r w:rsidRPr="0043332F">
        <w:rPr>
          <w:rFonts w:cs="Times New Roman"/>
          <w:b/>
          <w:szCs w:val="28"/>
        </w:rPr>
        <w:t>ВЫПУСКНАЯ КВАЛИФИКАЦИОННАЯ РАБОТА</w:t>
      </w:r>
    </w:p>
    <w:p w14:paraId="787A372B" w14:textId="4FDA2565" w:rsidR="0010444C" w:rsidRDefault="00635632" w:rsidP="0010444C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7D26BB">
        <w:rPr>
          <w:rFonts w:cs="Times New Roman"/>
          <w:szCs w:val="28"/>
        </w:rPr>
        <w:t>а тему</w:t>
      </w:r>
      <w:r w:rsidR="0010444C" w:rsidRPr="0043332F">
        <w:rPr>
          <w:rFonts w:cs="Times New Roman"/>
          <w:szCs w:val="28"/>
        </w:rPr>
        <w:t>:</w:t>
      </w:r>
      <w:r w:rsidR="0010444C">
        <w:rPr>
          <w:rFonts w:cs="Times New Roman"/>
          <w:szCs w:val="28"/>
        </w:rPr>
        <w:t xml:space="preserve"> </w:t>
      </w:r>
      <w:r w:rsidR="0010444C" w:rsidRPr="0010444C">
        <w:rPr>
          <w:rFonts w:cs="Times New Roman"/>
          <w:szCs w:val="28"/>
        </w:rPr>
        <w:t>Цефалгический синдром в структуре коморбидных расстройств у больных с эпилепсией</w:t>
      </w:r>
    </w:p>
    <w:p w14:paraId="03A37585" w14:textId="77777777" w:rsidR="0010444C" w:rsidRDefault="0010444C" w:rsidP="0010444C">
      <w:pPr>
        <w:spacing w:after="0" w:line="360" w:lineRule="auto"/>
        <w:ind w:left="4956"/>
        <w:rPr>
          <w:rFonts w:cs="Times New Roman"/>
          <w:szCs w:val="28"/>
        </w:rPr>
      </w:pPr>
    </w:p>
    <w:p w14:paraId="30E01D66" w14:textId="2168A6C7" w:rsidR="0010444C" w:rsidRDefault="0010444C" w:rsidP="004E6C68">
      <w:pPr>
        <w:spacing w:after="0" w:line="360" w:lineRule="auto"/>
        <w:rPr>
          <w:rFonts w:cs="Times New Roman"/>
          <w:szCs w:val="28"/>
        </w:rPr>
      </w:pPr>
    </w:p>
    <w:p w14:paraId="20D4A0BB" w14:textId="77777777" w:rsidR="0010444C" w:rsidRDefault="0010444C" w:rsidP="0010444C">
      <w:pPr>
        <w:spacing w:after="0" w:line="360" w:lineRule="auto"/>
        <w:ind w:left="4956"/>
        <w:rPr>
          <w:rFonts w:cs="Times New Roman"/>
          <w:szCs w:val="28"/>
        </w:rPr>
      </w:pPr>
    </w:p>
    <w:p w14:paraId="7CF577B3" w14:textId="77777777" w:rsidR="00635632" w:rsidRDefault="00635632" w:rsidP="00635632">
      <w:pPr>
        <w:spacing w:after="0" w:line="360" w:lineRule="auto"/>
        <w:ind w:left="4956"/>
        <w:rPr>
          <w:rFonts w:cs="Times New Roman"/>
          <w:szCs w:val="28"/>
        </w:rPr>
      </w:pPr>
    </w:p>
    <w:p w14:paraId="7FF36512" w14:textId="77777777" w:rsidR="00635632" w:rsidRDefault="00635632" w:rsidP="00635632">
      <w:pPr>
        <w:spacing w:after="0" w:line="360" w:lineRule="auto"/>
        <w:ind w:left="4956"/>
        <w:rPr>
          <w:rFonts w:cs="Times New Roman"/>
          <w:szCs w:val="28"/>
        </w:rPr>
      </w:pPr>
    </w:p>
    <w:p w14:paraId="43A6FC33" w14:textId="77777777" w:rsidR="00635632" w:rsidRDefault="00635632" w:rsidP="00635632">
      <w:pPr>
        <w:spacing w:after="0" w:line="360" w:lineRule="auto"/>
        <w:ind w:left="4956"/>
        <w:rPr>
          <w:rFonts w:cs="Times New Roman"/>
          <w:szCs w:val="28"/>
        </w:rPr>
      </w:pPr>
    </w:p>
    <w:p w14:paraId="3D397E3C" w14:textId="77777777" w:rsidR="00635632" w:rsidRDefault="00635632" w:rsidP="00635632">
      <w:pPr>
        <w:spacing w:after="0" w:line="276" w:lineRule="auto"/>
        <w:ind w:left="4956"/>
        <w:rPr>
          <w:rFonts w:cs="Times New Roman"/>
          <w:szCs w:val="28"/>
        </w:rPr>
      </w:pPr>
    </w:p>
    <w:p w14:paraId="1EF3D0DD" w14:textId="6F341C95" w:rsidR="0010444C" w:rsidRDefault="0010444C" w:rsidP="00635632">
      <w:pPr>
        <w:spacing w:after="0" w:line="276" w:lineRule="auto"/>
        <w:ind w:left="4956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Выполнила:</w:t>
      </w:r>
      <w:r w:rsidR="006356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студентка 605 группы</w:t>
      </w:r>
      <w:r w:rsidR="00635632">
        <w:rPr>
          <w:rFonts w:cs="Times New Roman"/>
          <w:szCs w:val="28"/>
        </w:rPr>
        <w:t xml:space="preserve"> </w:t>
      </w:r>
      <w:r w:rsidRPr="00635632">
        <w:rPr>
          <w:rFonts w:cs="Times New Roman"/>
          <w:szCs w:val="28"/>
          <w:u w:val="single"/>
        </w:rPr>
        <w:t>Марина Арина Алексеевна</w:t>
      </w:r>
    </w:p>
    <w:p w14:paraId="77593701" w14:textId="77777777" w:rsidR="00635632" w:rsidRPr="00635632" w:rsidRDefault="00635632" w:rsidP="00635632">
      <w:pPr>
        <w:spacing w:after="0" w:line="360" w:lineRule="auto"/>
        <w:ind w:left="4956"/>
        <w:rPr>
          <w:rFonts w:cs="Times New Roman"/>
          <w:szCs w:val="28"/>
        </w:rPr>
      </w:pPr>
    </w:p>
    <w:p w14:paraId="0AA06DAE" w14:textId="77777777" w:rsidR="0010444C" w:rsidRDefault="0010444C" w:rsidP="00635632">
      <w:pPr>
        <w:spacing w:after="0" w:line="276" w:lineRule="auto"/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руководитель:</w:t>
      </w:r>
    </w:p>
    <w:p w14:paraId="479C52F3" w14:textId="7A207681" w:rsidR="0010444C" w:rsidRDefault="0010444C" w:rsidP="00635632">
      <w:pPr>
        <w:spacing w:after="0" w:line="276" w:lineRule="auto"/>
        <w:ind w:left="4956"/>
        <w:rPr>
          <w:rFonts w:cs="Times New Roman"/>
          <w:szCs w:val="28"/>
        </w:rPr>
      </w:pPr>
      <w:r>
        <w:rPr>
          <w:rFonts w:cs="Times New Roman"/>
          <w:szCs w:val="28"/>
        </w:rPr>
        <w:t>д.м.н., проф</w:t>
      </w:r>
      <w:r w:rsidR="00635632">
        <w:rPr>
          <w:rFonts w:cs="Times New Roman"/>
          <w:szCs w:val="28"/>
        </w:rPr>
        <w:t>ессор</w:t>
      </w:r>
      <w:r>
        <w:rPr>
          <w:rFonts w:cs="Times New Roman"/>
          <w:szCs w:val="28"/>
        </w:rPr>
        <w:t xml:space="preserve"> </w:t>
      </w:r>
    </w:p>
    <w:p w14:paraId="53270A98" w14:textId="77777777" w:rsidR="0010444C" w:rsidRPr="00635632" w:rsidRDefault="0010444C" w:rsidP="00635632">
      <w:pPr>
        <w:spacing w:after="0" w:line="276" w:lineRule="auto"/>
        <w:ind w:left="4956"/>
        <w:rPr>
          <w:rFonts w:cs="Times New Roman"/>
          <w:szCs w:val="28"/>
          <w:u w:val="single"/>
        </w:rPr>
      </w:pPr>
      <w:r w:rsidRPr="00635632">
        <w:rPr>
          <w:rFonts w:cs="Times New Roman"/>
          <w:szCs w:val="28"/>
          <w:u w:val="single"/>
        </w:rPr>
        <w:t>Тибекина Людмила Михайловна</w:t>
      </w:r>
    </w:p>
    <w:p w14:paraId="1BCE4CA7" w14:textId="77777777" w:rsidR="0010444C" w:rsidRPr="0043332F" w:rsidRDefault="0010444C" w:rsidP="0010444C">
      <w:pPr>
        <w:spacing w:line="360" w:lineRule="auto"/>
        <w:jc w:val="right"/>
        <w:rPr>
          <w:rFonts w:cs="Times New Roman"/>
          <w:szCs w:val="28"/>
        </w:rPr>
      </w:pPr>
    </w:p>
    <w:p w14:paraId="68AF38A7" w14:textId="620376B3" w:rsidR="0010444C" w:rsidRDefault="0010444C" w:rsidP="0010444C">
      <w:pPr>
        <w:spacing w:line="360" w:lineRule="auto"/>
        <w:rPr>
          <w:rFonts w:cs="Times New Roman"/>
          <w:sz w:val="24"/>
          <w:szCs w:val="28"/>
        </w:rPr>
      </w:pPr>
    </w:p>
    <w:p w14:paraId="39EDA34B" w14:textId="77777777" w:rsidR="00AA53E8" w:rsidRDefault="00AA53E8" w:rsidP="0010444C">
      <w:pPr>
        <w:spacing w:line="360" w:lineRule="auto"/>
        <w:rPr>
          <w:rFonts w:cs="Times New Roman"/>
          <w:sz w:val="24"/>
          <w:szCs w:val="28"/>
        </w:rPr>
      </w:pPr>
    </w:p>
    <w:p w14:paraId="251D5CD9" w14:textId="77777777" w:rsidR="0010444C" w:rsidRPr="0043332F" w:rsidRDefault="0010444C" w:rsidP="00635632">
      <w:pPr>
        <w:spacing w:after="0" w:line="360" w:lineRule="auto"/>
        <w:jc w:val="center"/>
        <w:rPr>
          <w:rFonts w:cs="Times New Roman"/>
          <w:sz w:val="24"/>
          <w:szCs w:val="28"/>
        </w:rPr>
      </w:pPr>
      <w:r w:rsidRPr="0043332F">
        <w:rPr>
          <w:rFonts w:cs="Times New Roman"/>
          <w:sz w:val="24"/>
          <w:szCs w:val="28"/>
        </w:rPr>
        <w:t>Санкт-Петербург</w:t>
      </w:r>
    </w:p>
    <w:p w14:paraId="071AC8A5" w14:textId="09F71BAC" w:rsidR="009542C5" w:rsidRPr="00AA53E8" w:rsidRDefault="0010444C" w:rsidP="00AA53E8">
      <w:pPr>
        <w:spacing w:line="36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2021</w:t>
      </w:r>
      <w:r w:rsidR="00635632">
        <w:rPr>
          <w:rFonts w:cs="Times New Roman"/>
          <w:sz w:val="24"/>
          <w:szCs w:val="28"/>
        </w:rPr>
        <w:t xml:space="preserve"> год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334838179"/>
        <w:docPartObj>
          <w:docPartGallery w:val="Table of Contents"/>
          <w:docPartUnique/>
        </w:docPartObj>
      </w:sdtPr>
      <w:sdtEndPr/>
      <w:sdtContent>
        <w:p w14:paraId="337AFEA6" w14:textId="67F3CCBA" w:rsidR="0005197B" w:rsidRPr="00630842" w:rsidRDefault="0005197B" w:rsidP="001A7B91">
          <w:pPr>
            <w:pStyle w:val="a8"/>
            <w:spacing w:line="240" w:lineRule="auto"/>
            <w:jc w:val="both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3084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4F5AFC3F" w14:textId="736B99C9" w:rsidR="00DD6896" w:rsidRDefault="000519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57608">
            <w:fldChar w:fldCharType="begin"/>
          </w:r>
          <w:r w:rsidRPr="00257608">
            <w:instrText xml:space="preserve"> TOC \o "1-5" \h \z \u </w:instrText>
          </w:r>
          <w:r w:rsidRPr="00257608">
            <w:fldChar w:fldCharType="separate"/>
          </w:r>
          <w:hyperlink w:anchor="_Toc72766968" w:history="1">
            <w:r w:rsidR="00DD6896" w:rsidRPr="002C7F26">
              <w:rPr>
                <w:rStyle w:val="a9"/>
                <w:bCs/>
                <w:noProof/>
              </w:rPr>
              <w:t>Список сокращений</w:t>
            </w:r>
            <w:r w:rsidR="00DD6896">
              <w:rPr>
                <w:noProof/>
                <w:webHidden/>
              </w:rPr>
              <w:tab/>
            </w:r>
            <w:r w:rsidR="00DD6896">
              <w:rPr>
                <w:noProof/>
                <w:webHidden/>
              </w:rPr>
              <w:fldChar w:fldCharType="begin"/>
            </w:r>
            <w:r w:rsidR="00DD6896">
              <w:rPr>
                <w:noProof/>
                <w:webHidden/>
              </w:rPr>
              <w:instrText xml:space="preserve"> PAGEREF _Toc72766968 \h </w:instrText>
            </w:r>
            <w:r w:rsidR="00DD6896">
              <w:rPr>
                <w:noProof/>
                <w:webHidden/>
              </w:rPr>
            </w:r>
            <w:r w:rsidR="00DD6896">
              <w:rPr>
                <w:noProof/>
                <w:webHidden/>
              </w:rPr>
              <w:fldChar w:fldCharType="separate"/>
            </w:r>
            <w:r w:rsidR="00DD6896">
              <w:rPr>
                <w:noProof/>
                <w:webHidden/>
              </w:rPr>
              <w:t>4</w:t>
            </w:r>
            <w:r w:rsidR="00DD6896">
              <w:rPr>
                <w:noProof/>
                <w:webHidden/>
              </w:rPr>
              <w:fldChar w:fldCharType="end"/>
            </w:r>
          </w:hyperlink>
        </w:p>
        <w:p w14:paraId="708BD3CD" w14:textId="641BA191" w:rsid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69" w:history="1">
            <w:r w:rsidR="00DD6896" w:rsidRPr="002C7F26">
              <w:rPr>
                <w:rStyle w:val="a9"/>
                <w:bCs/>
                <w:noProof/>
              </w:rPr>
              <w:t>Введение</w:t>
            </w:r>
            <w:r w:rsidR="00DD6896">
              <w:rPr>
                <w:noProof/>
                <w:webHidden/>
              </w:rPr>
              <w:tab/>
            </w:r>
            <w:r w:rsidR="00DD6896">
              <w:rPr>
                <w:noProof/>
                <w:webHidden/>
              </w:rPr>
              <w:fldChar w:fldCharType="begin"/>
            </w:r>
            <w:r w:rsidR="00DD6896">
              <w:rPr>
                <w:noProof/>
                <w:webHidden/>
              </w:rPr>
              <w:instrText xml:space="preserve"> PAGEREF _Toc72766969 \h </w:instrText>
            </w:r>
            <w:r w:rsidR="00DD6896">
              <w:rPr>
                <w:noProof/>
                <w:webHidden/>
              </w:rPr>
            </w:r>
            <w:r w:rsidR="00DD6896">
              <w:rPr>
                <w:noProof/>
                <w:webHidden/>
              </w:rPr>
              <w:fldChar w:fldCharType="separate"/>
            </w:r>
            <w:r w:rsidR="00DD6896">
              <w:rPr>
                <w:noProof/>
                <w:webHidden/>
              </w:rPr>
              <w:t>5</w:t>
            </w:r>
            <w:r w:rsidR="00DD6896">
              <w:rPr>
                <w:noProof/>
                <w:webHidden/>
              </w:rPr>
              <w:fldChar w:fldCharType="end"/>
            </w:r>
          </w:hyperlink>
        </w:p>
        <w:p w14:paraId="3F495449" w14:textId="7EA77269" w:rsid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0" w:history="1">
            <w:r w:rsidR="00DD6896" w:rsidRPr="002C7F26">
              <w:rPr>
                <w:rStyle w:val="a9"/>
                <w:noProof/>
              </w:rPr>
              <w:t xml:space="preserve">Глава </w:t>
            </w:r>
            <w:r w:rsidR="00DD6896" w:rsidRPr="002C7F26">
              <w:rPr>
                <w:rStyle w:val="a9"/>
                <w:noProof/>
                <w:lang w:val="en-US"/>
              </w:rPr>
              <w:t>I</w:t>
            </w:r>
            <w:r w:rsidR="00DD6896" w:rsidRPr="002C7F26">
              <w:rPr>
                <w:rStyle w:val="a9"/>
                <w:noProof/>
              </w:rPr>
              <w:t>. Современный взгляд на проблему цефалгии при эпилепсии (обзор литературы)</w:t>
            </w:r>
            <w:r w:rsidR="00DD6896">
              <w:rPr>
                <w:noProof/>
                <w:webHidden/>
              </w:rPr>
              <w:tab/>
            </w:r>
            <w:r w:rsidR="00DD6896">
              <w:rPr>
                <w:noProof/>
                <w:webHidden/>
              </w:rPr>
              <w:fldChar w:fldCharType="begin"/>
            </w:r>
            <w:r w:rsidR="00DD6896">
              <w:rPr>
                <w:noProof/>
                <w:webHidden/>
              </w:rPr>
              <w:instrText xml:space="preserve"> PAGEREF _Toc72766970 \h </w:instrText>
            </w:r>
            <w:r w:rsidR="00DD6896">
              <w:rPr>
                <w:noProof/>
                <w:webHidden/>
              </w:rPr>
            </w:r>
            <w:r w:rsidR="00DD6896">
              <w:rPr>
                <w:noProof/>
                <w:webHidden/>
              </w:rPr>
              <w:fldChar w:fldCharType="separate"/>
            </w:r>
            <w:r w:rsidR="00DD6896">
              <w:rPr>
                <w:noProof/>
                <w:webHidden/>
              </w:rPr>
              <w:t>8</w:t>
            </w:r>
            <w:r w:rsidR="00DD6896">
              <w:rPr>
                <w:noProof/>
                <w:webHidden/>
              </w:rPr>
              <w:fldChar w:fldCharType="end"/>
            </w:r>
          </w:hyperlink>
        </w:p>
        <w:p w14:paraId="7B335540" w14:textId="13C0B03B" w:rsidR="00DD6896" w:rsidRPr="00DD6896" w:rsidRDefault="00865EDE">
          <w:pPr>
            <w:pStyle w:val="21"/>
            <w:tabs>
              <w:tab w:val="left" w:pos="11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1" w:history="1">
            <w:r w:rsidR="00DD6896" w:rsidRPr="00DD6896">
              <w:rPr>
                <w:rStyle w:val="a9"/>
                <w:rFonts w:cs="Times New Roman"/>
                <w:noProof/>
              </w:rPr>
              <w:t>1.1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rFonts w:cs="Times New Roman"/>
                <w:noProof/>
              </w:rPr>
              <w:t>Эпидемиология цефалгии. Проявления цефалгического синдрома при эпилепсии.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_Toc72766971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7B5A6531" w14:textId="397C25ED" w:rsidR="00DD6896" w:rsidRPr="00DD6896" w:rsidRDefault="00865EDE">
          <w:pPr>
            <w:pStyle w:val="21"/>
            <w:tabs>
              <w:tab w:val="left" w:pos="11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2" w:history="1">
            <w:r w:rsidR="00DD6896" w:rsidRPr="00DD6896">
              <w:rPr>
                <w:rStyle w:val="a9"/>
                <w:rFonts w:cs="Times New Roman"/>
                <w:noProof/>
              </w:rPr>
              <w:t>1.2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rFonts w:cs="Times New Roman"/>
                <w:noProof/>
              </w:rPr>
              <w:t>Цефалгия: определение, классификация.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_Toc72766972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9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5E90D33" w14:textId="3390DBD1" w:rsidR="00DD6896" w:rsidRPr="00DD6896" w:rsidRDefault="00865EDE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3" w:history="1">
            <w:r w:rsidR="00DD6896" w:rsidRPr="00DD6896">
              <w:rPr>
                <w:rStyle w:val="a9"/>
                <w:rFonts w:cs="Times New Roman"/>
                <w:noProof/>
              </w:rPr>
              <w:t>1.2.1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rFonts w:cs="Times New Roman"/>
                <w:noProof/>
              </w:rPr>
              <w:t>Первичные головные боли (ПГБ)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_Toc72766973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10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68AC35DE" w14:textId="1908C135" w:rsidR="00DD6896" w:rsidRPr="00DD6896" w:rsidRDefault="00865EDE">
          <w:pPr>
            <w:pStyle w:val="41"/>
            <w:tabs>
              <w:tab w:val="left" w:pos="183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4" w:history="1">
            <w:r w:rsidR="00DD6896" w:rsidRPr="00DD6896">
              <w:rPr>
                <w:rStyle w:val="a9"/>
                <w:noProof/>
              </w:rPr>
              <w:t>1.2.1.1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Мигрень: основные проявления и диагностические критерии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_Toc72766974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10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19B6568" w14:textId="6F0CFBD8" w:rsidR="00DD6896" w:rsidRPr="00DD6896" w:rsidRDefault="00865EDE">
          <w:pPr>
            <w:pStyle w:val="41"/>
            <w:tabs>
              <w:tab w:val="left" w:pos="183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5" w:history="1">
            <w:r w:rsidR="00DD6896" w:rsidRPr="00DD6896">
              <w:rPr>
                <w:rStyle w:val="a9"/>
                <w:noProof/>
              </w:rPr>
              <w:t>1.2.1.2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Головная боль напряжения: основные проявления и диагностические критерии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_Toc72766975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15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18E25DE" w14:textId="071202AE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6" w:history="1">
            <w:r w:rsidR="00DD6896" w:rsidRPr="00DD6896">
              <w:rPr>
                <w:rStyle w:val="a9"/>
                <w:noProof/>
              </w:rPr>
              <w:t>1.2.1.3.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Кластерная (пучковая) головная: боль основные проявления и диагностические критерии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_Toc72766976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18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54F7C62" w14:textId="0CBCED94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7" w:history="1">
            <w:r w:rsidR="00DD6896" w:rsidRPr="00DD6896">
              <w:rPr>
                <w:rStyle w:val="a9"/>
                <w:noProof/>
              </w:rPr>
              <w:t>1.2.1.4.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Другие первичные головные боли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_Toc72766977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21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563810F" w14:textId="2A843356" w:rsidR="00DD6896" w:rsidRPr="00DD6896" w:rsidRDefault="00865EDE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8" w:history="1">
            <w:r w:rsidR="00DD6896" w:rsidRPr="00DD6896">
              <w:rPr>
                <w:rStyle w:val="a9"/>
                <w:noProof/>
              </w:rPr>
              <w:t>1.2.2.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Вторичные головные боли (ВГБ)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_Toc72766978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23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155B04E7" w14:textId="7593521C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79" w:history="1">
            <w:r w:rsidR="00DD6896" w:rsidRPr="00DD6896">
              <w:rPr>
                <w:rStyle w:val="a9"/>
                <w:noProof/>
              </w:rPr>
              <w:t>1.2.2.1.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ГБ, связанные с травмой или повреждением головы/шеи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_Toc72766979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24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FD7CD56" w14:textId="3347421C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0" w:history="1">
            <w:r w:rsidR="00DD6896" w:rsidRPr="00DD6896">
              <w:rPr>
                <w:rStyle w:val="a9"/>
                <w:noProof/>
              </w:rPr>
              <w:t>1.2.2.2.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ГБ, связанные с поражением сосудов головного мозга и шеи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_Toc72766980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26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74ED37A7" w14:textId="65A0FEB6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1" w:history="1">
            <w:r w:rsidR="00DD6896" w:rsidRPr="00DD6896">
              <w:rPr>
                <w:rStyle w:val="a9"/>
                <w:noProof/>
              </w:rPr>
              <w:t>1.2.2.3.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ГБ, связанные с различными веществами и их отменой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_Toc72766981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B7CF296" w14:textId="0AD33986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2" w:history="1">
            <w:r w:rsidR="00DD6896" w:rsidRPr="00DD6896">
              <w:rPr>
                <w:rStyle w:val="a9"/>
                <w:noProof/>
              </w:rPr>
              <w:t>1.2.2.4.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ГБ, связанные с инфекцией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_Toc72766982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29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13733425" w14:textId="0EB4F254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3" w:history="1">
            <w:r w:rsidR="00DD6896" w:rsidRPr="00DD6896">
              <w:rPr>
                <w:rStyle w:val="a9"/>
                <w:noProof/>
              </w:rPr>
              <w:t>1.2.2.5.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ГБ, связанные с нарушением гомеостаза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_Toc72766983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5A42624" w14:textId="07ABDE62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4" w:history="1">
            <w:r w:rsidR="00DD6896" w:rsidRPr="00DD6896">
              <w:rPr>
                <w:rStyle w:val="a9"/>
                <w:noProof/>
              </w:rPr>
              <w:t>1.2.2.6.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Головные и лицевые боли, связанные с патологией черепа, шеи, глаз, ушей, носовой полости, пазух, зубов, ротовой полости или других структур черепа и лица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_Toc72766984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31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557FD7B" w14:textId="77087302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5" w:history="1">
            <w:r w:rsidR="00DD6896" w:rsidRPr="00DD6896">
              <w:rPr>
                <w:rStyle w:val="a9"/>
                <w:noProof/>
              </w:rPr>
              <w:t>1.2.2.7.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Головные боли, связанные с психическими нарушениями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_Toc72766985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32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BA43FAF" w14:textId="6980DE8B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6" w:history="1">
            <w:r w:rsidR="00DD6896" w:rsidRPr="00DD6896">
              <w:rPr>
                <w:rStyle w:val="a9"/>
                <w:noProof/>
              </w:rPr>
              <w:t>1.2.2.8.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Головная боль, связанная с несосудистыми внутричерепными поражениями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_Toc72766986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34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72BFAE9" w14:textId="63CD7320" w:rsidR="00DD6896" w:rsidRPr="00DD6896" w:rsidRDefault="00865EDE">
          <w:pPr>
            <w:pStyle w:val="41"/>
            <w:tabs>
              <w:tab w:val="left" w:pos="19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7" w:history="1">
            <w:r w:rsidR="00DD6896" w:rsidRPr="00DD6896">
              <w:rPr>
                <w:rStyle w:val="a9"/>
                <w:noProof/>
              </w:rPr>
              <w:t>1.2.2.9.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Головная боль, связанная с эпилептическим припадком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_Toc72766987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35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7D458A6B" w14:textId="741E1752" w:rsidR="00DD6896" w:rsidRPr="00DD6896" w:rsidRDefault="00865EDE">
          <w:pPr>
            <w:pStyle w:val="51"/>
            <w:tabs>
              <w:tab w:val="left" w:pos="2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8" w:history="1">
            <w:r w:rsidR="00DD6896" w:rsidRPr="00DD6896">
              <w:rPr>
                <w:rStyle w:val="a9"/>
                <w:noProof/>
              </w:rPr>
              <w:t>1.2.2.9.1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Патобиохимические нарушения в головном мозге при эпиприпадках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_Toc72766988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37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6FDC198A" w14:textId="582DE9B9" w:rsidR="00DD6896" w:rsidRPr="00DD6896" w:rsidRDefault="00865EDE">
          <w:pPr>
            <w:pStyle w:val="51"/>
            <w:tabs>
              <w:tab w:val="left" w:pos="2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89" w:history="1">
            <w:r w:rsidR="00DD6896" w:rsidRPr="00DD6896">
              <w:rPr>
                <w:rStyle w:val="a9"/>
                <w:noProof/>
              </w:rPr>
              <w:t>1.2.2.9.2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Патогенез головной боли при эпилепсии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_Toc72766989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38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69CCA7E9" w14:textId="552B5247" w:rsidR="00DD6896" w:rsidRPr="00DD6896" w:rsidRDefault="00865EDE">
          <w:pPr>
            <w:pStyle w:val="51"/>
            <w:tabs>
              <w:tab w:val="left" w:pos="2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0" w:history="1">
            <w:r w:rsidR="00DD6896" w:rsidRPr="00DD6896">
              <w:rPr>
                <w:rStyle w:val="a9"/>
                <w:noProof/>
              </w:rPr>
              <w:t>1.2.2.9.3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Особенности клинической картины и диагностики головной боли при эпилепсии, различия при лобной и височной локализации эпилептического очага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_Toc72766990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40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6B527B52" w14:textId="5D60D8C4" w:rsidR="00DD6896" w:rsidRPr="00DD6896" w:rsidRDefault="00865EDE">
          <w:pPr>
            <w:pStyle w:val="51"/>
            <w:tabs>
              <w:tab w:val="left" w:pos="2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1" w:history="1">
            <w:r w:rsidR="00DD6896" w:rsidRPr="00DD6896">
              <w:rPr>
                <w:rStyle w:val="a9"/>
                <w:noProof/>
              </w:rPr>
              <w:t>1.2.2.9.4</w:t>
            </w:r>
            <w:r w:rsidR="00DD6896" w:rsidRPr="00DD68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D6896" w:rsidRPr="00DD6896">
              <w:rPr>
                <w:rStyle w:val="a9"/>
                <w:noProof/>
              </w:rPr>
              <w:t>Подходы к лечению головной боли у пациентов с эпилепсией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_Toc72766991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42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651E549" w14:textId="2313E4F5" w:rsidR="00DD6896" w:rsidRP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2" w:history="1">
            <w:r w:rsidR="00DD6896" w:rsidRPr="00DD6896">
              <w:rPr>
                <w:rStyle w:val="a9"/>
                <w:noProof/>
              </w:rPr>
              <w:t>Глава II. Материалы и методы исследования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_Toc72766992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45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1ED5FBF6" w14:textId="75945D2F" w:rsidR="00DD6896" w:rsidRP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3" w:history="1">
            <w:r w:rsidR="00DD6896" w:rsidRPr="00DD6896">
              <w:rPr>
                <w:rStyle w:val="a9"/>
                <w:noProof/>
              </w:rPr>
              <w:t xml:space="preserve">Глава </w:t>
            </w:r>
            <w:r w:rsidR="00DD6896" w:rsidRPr="00DD6896">
              <w:rPr>
                <w:rStyle w:val="a9"/>
                <w:noProof/>
                <w:lang w:val="en-US"/>
              </w:rPr>
              <w:t>III</w:t>
            </w:r>
            <w:r w:rsidR="00DD6896" w:rsidRPr="00DD6896">
              <w:rPr>
                <w:rStyle w:val="a9"/>
                <w:noProof/>
              </w:rPr>
              <w:t>. Результаты исследования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_Toc72766993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48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122FC910" w14:textId="2C32821B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4" w:history="1">
            <w:r w:rsidR="00DD6896" w:rsidRPr="00DD6896">
              <w:rPr>
                <w:rStyle w:val="a9"/>
                <w:rFonts w:cs="Times New Roman"/>
                <w:noProof/>
              </w:rPr>
              <w:t>3.1 Оценка неврологического статуса у больных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_Toc72766994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48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E41233C" w14:textId="12EDBD0A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5" w:history="1">
            <w:r w:rsidR="00DD6896" w:rsidRPr="00DD6896">
              <w:rPr>
                <w:rStyle w:val="a9"/>
                <w:rFonts w:cs="Times New Roman"/>
                <w:noProof/>
              </w:rPr>
              <w:t>3.2 Оценка жалоб, предъявляемых обследуемыми пациентами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_Toc72766995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3F18605" w14:textId="021DC782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6" w:history="1">
            <w:r w:rsidR="00DD6896" w:rsidRPr="00DD6896">
              <w:rPr>
                <w:rStyle w:val="a9"/>
                <w:rFonts w:cs="Times New Roman"/>
                <w:noProof/>
              </w:rPr>
              <w:t>3.3 Оценка соматического статуса у обследуемых больных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_Toc72766996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51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3AF43C2" w14:textId="0426EE33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7" w:history="1">
            <w:r w:rsidR="00DD6896" w:rsidRPr="00DD6896">
              <w:rPr>
                <w:rStyle w:val="a9"/>
                <w:rFonts w:cs="Times New Roman"/>
                <w:noProof/>
              </w:rPr>
              <w:t xml:space="preserve">3.4 Характеристика цефалгического синдрома у пациентов </w:t>
            </w:r>
            <w:r w:rsidR="00DD6896" w:rsidRPr="00DD6896">
              <w:rPr>
                <w:rStyle w:val="a9"/>
                <w:rFonts w:cs="Times New Roman"/>
                <w:noProof/>
                <w:lang w:val="en-US"/>
              </w:rPr>
              <w:t>I</w:t>
            </w:r>
            <w:r w:rsidR="00DD6896" w:rsidRPr="00DD6896">
              <w:rPr>
                <w:rStyle w:val="a9"/>
                <w:rFonts w:cs="Times New Roman"/>
                <w:noProof/>
              </w:rPr>
              <w:t xml:space="preserve"> группы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_Toc72766997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53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05C7506F" w14:textId="214925D2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8" w:history="1">
            <w:r w:rsidR="00DD6896" w:rsidRPr="00DD6896">
              <w:rPr>
                <w:rStyle w:val="a9"/>
                <w:rFonts w:cs="Times New Roman"/>
                <w:noProof/>
              </w:rPr>
              <w:t xml:space="preserve">3.5 Оценка результатов инструментальных исследований у пациентов </w:t>
            </w:r>
            <w:r w:rsidR="00DD6896" w:rsidRPr="00DD6896">
              <w:rPr>
                <w:rStyle w:val="a9"/>
                <w:rFonts w:cs="Times New Roman"/>
                <w:noProof/>
                <w:lang w:val="en-US"/>
              </w:rPr>
              <w:t>I</w:t>
            </w:r>
            <w:r w:rsidR="00DD6896" w:rsidRPr="00DD6896">
              <w:rPr>
                <w:rStyle w:val="a9"/>
                <w:rFonts w:cs="Times New Roman"/>
                <w:noProof/>
              </w:rPr>
              <w:t xml:space="preserve"> и </w:t>
            </w:r>
            <w:r w:rsidR="00DD6896" w:rsidRPr="00DD6896">
              <w:rPr>
                <w:rStyle w:val="a9"/>
                <w:rFonts w:cs="Times New Roman"/>
                <w:noProof/>
                <w:lang w:val="en-US"/>
              </w:rPr>
              <w:t>II</w:t>
            </w:r>
            <w:r w:rsidR="00DD6896" w:rsidRPr="00DD6896">
              <w:rPr>
                <w:rStyle w:val="a9"/>
                <w:rFonts w:cs="Times New Roman"/>
                <w:noProof/>
              </w:rPr>
              <w:t xml:space="preserve"> групп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_Toc72766998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55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A655577" w14:textId="52839E58" w:rsidR="00DD6896" w:rsidRPr="00DD6896" w:rsidRDefault="00865E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6999" w:history="1">
            <w:r w:rsidR="00DD6896" w:rsidRPr="00DD6896">
              <w:rPr>
                <w:rStyle w:val="a9"/>
                <w:rFonts w:cs="Times New Roman"/>
                <w:noProof/>
              </w:rPr>
              <w:t>3.5.1. Данные видео-ЭЭГ мониторинга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_Toc72766999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55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2C8C9757" w14:textId="159745A5" w:rsidR="00DD6896" w:rsidRPr="00DD6896" w:rsidRDefault="00865E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0" w:history="1">
            <w:r w:rsidR="00DD6896" w:rsidRPr="00DD6896">
              <w:rPr>
                <w:rStyle w:val="a9"/>
                <w:rFonts w:cs="Times New Roman"/>
                <w:noProof/>
              </w:rPr>
              <w:t>3.5.2 Данные МРТ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_Toc72767000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56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2896A7AB" w14:textId="37C0507D" w:rsidR="00DD6896" w:rsidRPr="00DD6896" w:rsidRDefault="00865E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1" w:history="1">
            <w:r w:rsidR="00DD6896" w:rsidRPr="00DD6896">
              <w:rPr>
                <w:rStyle w:val="a9"/>
                <w:rFonts w:cs="Times New Roman"/>
                <w:noProof/>
              </w:rPr>
              <w:t>3.5.3 Данные ПЭТ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_Toc72767001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61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6AB1467" w14:textId="447C7198" w:rsidR="00DD6896" w:rsidRPr="00DD6896" w:rsidRDefault="00865E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2" w:history="1">
            <w:r w:rsidR="00DD6896" w:rsidRPr="00DD6896">
              <w:rPr>
                <w:rStyle w:val="a9"/>
                <w:rFonts w:cs="Times New Roman"/>
                <w:noProof/>
              </w:rPr>
              <w:t>3.5.4 Анализ соотношения локализации эпилептогенного очага со структурным по данным ВЭМ, МРТ и ПЭТ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_Toc72767002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63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5C3A7F9E" w14:textId="6054B796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3" w:history="1">
            <w:r w:rsidR="00DD6896" w:rsidRPr="00DD6896">
              <w:rPr>
                <w:rStyle w:val="a9"/>
                <w:rFonts w:cs="Times New Roman"/>
                <w:noProof/>
              </w:rPr>
              <w:t>3.6 Сравнительный анализ этиологических факторов эпилепсии у обследуемых пациентов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_Toc72767003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64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B3EC62F" w14:textId="1BD65E22" w:rsidR="00DD6896" w:rsidRPr="00DD6896" w:rsidRDefault="00865E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4" w:history="1">
            <w:r w:rsidR="00DD6896" w:rsidRPr="00DD6896">
              <w:rPr>
                <w:rStyle w:val="a9"/>
                <w:rFonts w:cs="Times New Roman"/>
                <w:noProof/>
              </w:rPr>
              <w:t>3.7 Оценка корреляции продолжительности течения эпилепсии, частоты приступов и цефалгии на фоне приёма ПЭП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_Toc72767004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66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4245E798" w14:textId="28594A15" w:rsidR="00DD6896" w:rsidRP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5" w:history="1">
            <w:r w:rsidR="00DD6896" w:rsidRPr="00DD6896">
              <w:rPr>
                <w:rStyle w:val="a9"/>
                <w:rFonts w:cs="Times New Roman"/>
                <w:noProof/>
              </w:rPr>
              <w:t>Заключение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_Toc72767005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68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0ED288FD" w14:textId="5FA0645F" w:rsidR="00DD6896" w:rsidRP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6" w:history="1">
            <w:r w:rsidR="00DD6896" w:rsidRPr="00DD6896">
              <w:rPr>
                <w:rStyle w:val="a9"/>
                <w:noProof/>
              </w:rPr>
              <w:t>Выводы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_Toc72767006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70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DDE126D" w14:textId="3A69BE1F" w:rsidR="00DD6896" w:rsidRPr="00DD6896" w:rsidRDefault="00865E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767007" w:history="1">
            <w:r w:rsidR="00DD6896" w:rsidRPr="00DD6896">
              <w:rPr>
                <w:rStyle w:val="a9"/>
                <w:noProof/>
              </w:rPr>
              <w:t>Список литературы</w:t>
            </w:r>
            <w:r w:rsidR="00DD6896" w:rsidRPr="00DD6896">
              <w:rPr>
                <w:noProof/>
                <w:webHidden/>
              </w:rPr>
              <w:tab/>
            </w:r>
            <w:r w:rsidR="00DD6896" w:rsidRPr="00DD6896">
              <w:rPr>
                <w:noProof/>
                <w:webHidden/>
              </w:rPr>
              <w:fldChar w:fldCharType="begin"/>
            </w:r>
            <w:r w:rsidR="00DD6896" w:rsidRPr="00DD6896">
              <w:rPr>
                <w:noProof/>
                <w:webHidden/>
              </w:rPr>
              <w:instrText xml:space="preserve"> PAGEREF _Toc72767007 \h </w:instrText>
            </w:r>
            <w:r w:rsidR="00DD6896" w:rsidRPr="00DD6896">
              <w:rPr>
                <w:noProof/>
                <w:webHidden/>
              </w:rPr>
            </w:r>
            <w:r w:rsidR="00DD6896" w:rsidRPr="00DD6896">
              <w:rPr>
                <w:noProof/>
                <w:webHidden/>
              </w:rPr>
              <w:fldChar w:fldCharType="separate"/>
            </w:r>
            <w:r w:rsidR="00DD6896" w:rsidRPr="00DD6896">
              <w:rPr>
                <w:noProof/>
                <w:webHidden/>
              </w:rPr>
              <w:t>72</w:t>
            </w:r>
            <w:r w:rsidR="00DD6896" w:rsidRPr="00DD6896">
              <w:rPr>
                <w:noProof/>
                <w:webHidden/>
              </w:rPr>
              <w:fldChar w:fldCharType="end"/>
            </w:r>
          </w:hyperlink>
        </w:p>
        <w:p w14:paraId="313820B9" w14:textId="0B75A223" w:rsidR="000D22B8" w:rsidRPr="00257608" w:rsidRDefault="0005197B" w:rsidP="001A7B91">
          <w:r w:rsidRPr="00257608">
            <w:fldChar w:fldCharType="end"/>
          </w:r>
        </w:p>
      </w:sdtContent>
    </w:sdt>
    <w:p w14:paraId="4D81E741" w14:textId="00755B31" w:rsidR="002B16AC" w:rsidRPr="00630842" w:rsidRDefault="002B16AC" w:rsidP="000D22B8">
      <w:pPr>
        <w:spacing w:line="360" w:lineRule="auto"/>
      </w:pPr>
      <w:r w:rsidRPr="00630842">
        <w:br w:type="page"/>
      </w:r>
    </w:p>
    <w:p w14:paraId="2C2ECBC3" w14:textId="42569D83" w:rsidR="002B16AC" w:rsidRDefault="002B16AC" w:rsidP="00487E03">
      <w:pPr>
        <w:pStyle w:val="1"/>
        <w:numPr>
          <w:ilvl w:val="0"/>
          <w:numId w:val="0"/>
        </w:numPr>
        <w:spacing w:line="360" w:lineRule="auto"/>
        <w:ind w:left="432" w:hanging="432"/>
        <w:jc w:val="both"/>
        <w:rPr>
          <w:b w:val="0"/>
          <w:bCs/>
        </w:rPr>
      </w:pPr>
      <w:bookmarkStart w:id="0" w:name="_Toc514839732"/>
      <w:bookmarkStart w:id="1" w:name="_Toc72766968"/>
      <w:r w:rsidRPr="002B16AC">
        <w:rPr>
          <w:bCs/>
        </w:rPr>
        <w:lastRenderedPageBreak/>
        <w:t>Список сокращений</w:t>
      </w:r>
      <w:bookmarkEnd w:id="0"/>
      <w:bookmarkEnd w:id="1"/>
    </w:p>
    <w:p w14:paraId="7221717A" w14:textId="27ED55FC" w:rsidR="009B2EDA" w:rsidRPr="009B2EDA" w:rsidRDefault="009B2EDA" w:rsidP="00CA0204">
      <w:pPr>
        <w:spacing w:after="0"/>
        <w:jc w:val="left"/>
      </w:pPr>
      <w:r w:rsidRPr="009B2EDA">
        <w:t>ГБ – головная боль</w:t>
      </w:r>
    </w:p>
    <w:p w14:paraId="61160A17" w14:textId="57087192" w:rsidR="00C22875" w:rsidRDefault="00C22875" w:rsidP="00CA0204">
      <w:pPr>
        <w:spacing w:after="0"/>
        <w:jc w:val="left"/>
      </w:pPr>
      <w:r w:rsidRPr="00C22875">
        <w:t>ПГБ – первичная головная боль</w:t>
      </w:r>
    </w:p>
    <w:p w14:paraId="79F9E3C0" w14:textId="01B3FD79" w:rsidR="009B2EDA" w:rsidRDefault="009B2EDA" w:rsidP="00CA0204">
      <w:pPr>
        <w:spacing w:after="0"/>
        <w:jc w:val="left"/>
      </w:pPr>
      <w:r>
        <w:t>ГБН — головная боль напряжения</w:t>
      </w:r>
    </w:p>
    <w:p w14:paraId="5A2BD512" w14:textId="7C51BA3D" w:rsidR="00C22875" w:rsidRDefault="0061516C" w:rsidP="00CA0204">
      <w:pPr>
        <w:spacing w:after="0"/>
        <w:jc w:val="left"/>
      </w:pPr>
      <w:r w:rsidRPr="0061516C">
        <w:t>МКГБ</w:t>
      </w:r>
      <w:r w:rsidR="00512D63">
        <w:t>-3</w:t>
      </w:r>
      <w:r w:rsidRPr="0061516C">
        <w:t xml:space="preserve"> </w:t>
      </w:r>
      <w:r w:rsidR="00BF4780">
        <w:t>–</w:t>
      </w:r>
      <w:r w:rsidRPr="0061516C">
        <w:t xml:space="preserve"> Международная классификация головных болей</w:t>
      </w:r>
      <w:r w:rsidR="00512D63">
        <w:t xml:space="preserve"> </w:t>
      </w:r>
      <w:r w:rsidR="00512D63" w:rsidRPr="00512D63">
        <w:t>3-го пересмотра</w:t>
      </w:r>
    </w:p>
    <w:p w14:paraId="589EBA4E" w14:textId="3DE12D8B" w:rsidR="00BF4780" w:rsidRDefault="00BF4780" w:rsidP="00CA0204">
      <w:pPr>
        <w:spacing w:after="0"/>
        <w:jc w:val="left"/>
      </w:pPr>
      <w:r>
        <w:t>ВОЗ – Всемирная организация здравоохранения</w:t>
      </w:r>
    </w:p>
    <w:p w14:paraId="35F9E039" w14:textId="6A818897" w:rsidR="009C50B7" w:rsidRDefault="009C50B7" w:rsidP="00CA0204">
      <w:pPr>
        <w:spacing w:after="0"/>
        <w:jc w:val="left"/>
      </w:pPr>
      <w:r>
        <w:t>ХМ – хроническая мигрень</w:t>
      </w:r>
    </w:p>
    <w:p w14:paraId="32864C9C" w14:textId="21F6F3C1" w:rsidR="00F23BCD" w:rsidRPr="00BF4780" w:rsidRDefault="00F23BCD" w:rsidP="00CA0204">
      <w:pPr>
        <w:spacing w:after="0"/>
        <w:jc w:val="left"/>
      </w:pPr>
      <w:r>
        <w:t>ХМ – хроническая мигрень</w:t>
      </w:r>
    </w:p>
    <w:p w14:paraId="56592430" w14:textId="78DCB04E" w:rsidR="00C22875" w:rsidRDefault="00943A3E" w:rsidP="00CA0204">
      <w:pPr>
        <w:spacing w:after="0"/>
        <w:jc w:val="left"/>
      </w:pPr>
      <w:r>
        <w:t>ЛИГБ – лекарственно</w:t>
      </w:r>
      <w:r w:rsidR="00146148">
        <w:t>-</w:t>
      </w:r>
      <w:r>
        <w:t>индуцированная головная боль</w:t>
      </w:r>
    </w:p>
    <w:p w14:paraId="1D7ED04B" w14:textId="6EF82402" w:rsidR="00F5150B" w:rsidRDefault="00F5150B" w:rsidP="00CA0204">
      <w:pPr>
        <w:spacing w:after="0"/>
        <w:jc w:val="left"/>
      </w:pPr>
      <w:r>
        <w:t>МС – мигренозный статус</w:t>
      </w:r>
    </w:p>
    <w:p w14:paraId="21965C93" w14:textId="77777777" w:rsidR="00E81499" w:rsidRDefault="00E81499" w:rsidP="00CA0204">
      <w:pPr>
        <w:spacing w:after="0"/>
        <w:jc w:val="left"/>
      </w:pPr>
      <w:r>
        <w:t>МА – мигрень с аурой</w:t>
      </w:r>
    </w:p>
    <w:p w14:paraId="234598B5" w14:textId="75CBA638" w:rsidR="00E81499" w:rsidRDefault="00E81499" w:rsidP="00CA0204">
      <w:pPr>
        <w:spacing w:after="0"/>
        <w:jc w:val="left"/>
      </w:pPr>
      <w:proofErr w:type="spellStart"/>
      <w:r>
        <w:t>МбА</w:t>
      </w:r>
      <w:proofErr w:type="spellEnd"/>
      <w:r>
        <w:t xml:space="preserve"> – мигрень без ауры</w:t>
      </w:r>
    </w:p>
    <w:p w14:paraId="1829832D" w14:textId="0EDD1249" w:rsidR="001A41A2" w:rsidRDefault="00B27035" w:rsidP="00CA0204">
      <w:pPr>
        <w:spacing w:after="0"/>
        <w:jc w:val="left"/>
      </w:pPr>
      <w:r>
        <w:t>ЛС – лекарственные средства</w:t>
      </w:r>
    </w:p>
    <w:p w14:paraId="5213260D" w14:textId="0C368435" w:rsidR="007B42C2" w:rsidRDefault="007B42C2" w:rsidP="00CA0204">
      <w:pPr>
        <w:spacing w:after="0"/>
        <w:jc w:val="left"/>
      </w:pPr>
      <w:r>
        <w:t>ВГБ – вторичные головные боли</w:t>
      </w:r>
    </w:p>
    <w:p w14:paraId="227A9B94" w14:textId="4B40621D" w:rsidR="00F9145F" w:rsidRDefault="00F9145F" w:rsidP="00CA0204">
      <w:pPr>
        <w:spacing w:after="0"/>
        <w:jc w:val="left"/>
      </w:pPr>
      <w:r>
        <w:t>ОПГБ – острая посттравматическая головная боль</w:t>
      </w:r>
    </w:p>
    <w:p w14:paraId="2483C115" w14:textId="53EE5C24" w:rsidR="00F9145F" w:rsidRDefault="00F9145F" w:rsidP="00CA0204">
      <w:pPr>
        <w:spacing w:after="0"/>
        <w:jc w:val="left"/>
      </w:pPr>
      <w:r>
        <w:t>ХПГБ – хроническая посттравматическая головная боль</w:t>
      </w:r>
    </w:p>
    <w:p w14:paraId="408A631A" w14:textId="0043D356" w:rsidR="00E81499" w:rsidRDefault="00BF6695" w:rsidP="00CA0204">
      <w:pPr>
        <w:spacing w:after="0"/>
        <w:jc w:val="left"/>
      </w:pPr>
      <w:r>
        <w:t>ТИА – транзиторная ишемическая атака</w:t>
      </w:r>
    </w:p>
    <w:p w14:paraId="3026E16A" w14:textId="675FCCDD" w:rsidR="00BF6695" w:rsidRDefault="00BF6695" w:rsidP="00CA0204">
      <w:pPr>
        <w:spacing w:after="0"/>
        <w:jc w:val="left"/>
      </w:pPr>
      <w:r>
        <w:t xml:space="preserve">САК – субарахноидальное кровоизлияние </w:t>
      </w:r>
    </w:p>
    <w:p w14:paraId="61431FA9" w14:textId="42F6D9E5" w:rsidR="00466C28" w:rsidRDefault="00466C28" w:rsidP="00CA0204">
      <w:pPr>
        <w:spacing w:after="0"/>
        <w:jc w:val="left"/>
        <w:rPr>
          <w:szCs w:val="28"/>
        </w:rPr>
      </w:pPr>
      <w:r>
        <w:rPr>
          <w:szCs w:val="28"/>
        </w:rPr>
        <w:t>ТМО – твердая мозговая оболочка</w:t>
      </w:r>
    </w:p>
    <w:p w14:paraId="1311EF66" w14:textId="2499E308" w:rsidR="003B2A2C" w:rsidRDefault="003B2A2C" w:rsidP="00CA0204">
      <w:pPr>
        <w:spacing w:after="0"/>
        <w:jc w:val="left"/>
        <w:rPr>
          <w:szCs w:val="28"/>
        </w:rPr>
      </w:pPr>
      <w:r>
        <w:rPr>
          <w:szCs w:val="28"/>
        </w:rPr>
        <w:t>ГМ – головной мозг</w:t>
      </w:r>
    </w:p>
    <w:p w14:paraId="3EA77E80" w14:textId="0A127A67" w:rsidR="00910094" w:rsidRDefault="00910094" w:rsidP="00CA0204">
      <w:pPr>
        <w:spacing w:after="0"/>
        <w:jc w:val="left"/>
        <w:rPr>
          <w:szCs w:val="28"/>
        </w:rPr>
      </w:pPr>
      <w:r>
        <w:rPr>
          <w:szCs w:val="28"/>
        </w:rPr>
        <w:t>СМ – спинной мозг</w:t>
      </w:r>
    </w:p>
    <w:p w14:paraId="15DD06E7" w14:textId="7807D480" w:rsidR="00001462" w:rsidRDefault="00001462" w:rsidP="00CA0204">
      <w:pPr>
        <w:spacing w:after="0"/>
        <w:jc w:val="left"/>
      </w:pPr>
      <w:r>
        <w:t>СГМ – семейная гемиплегическая мигрень</w:t>
      </w:r>
    </w:p>
    <w:p w14:paraId="5F701EC6" w14:textId="05A193C2" w:rsidR="008C1BFE" w:rsidRDefault="008C1BFE" w:rsidP="00CA0204">
      <w:pPr>
        <w:spacing w:after="0"/>
        <w:jc w:val="left"/>
      </w:pPr>
      <w:r>
        <w:t xml:space="preserve">ПЭП – </w:t>
      </w:r>
      <w:proofErr w:type="spellStart"/>
      <w:r>
        <w:t>противоэпилептитческие</w:t>
      </w:r>
      <w:proofErr w:type="spellEnd"/>
      <w:r>
        <w:t xml:space="preserve"> препараты</w:t>
      </w:r>
    </w:p>
    <w:p w14:paraId="22AE1DF8" w14:textId="56EA2252" w:rsidR="008C1BFE" w:rsidRDefault="008C1BFE" w:rsidP="00CA0204">
      <w:pPr>
        <w:spacing w:after="0"/>
        <w:jc w:val="left"/>
      </w:pPr>
      <w:r>
        <w:t xml:space="preserve">РКД – </w:t>
      </w:r>
      <w:r w:rsidRPr="00A61C03">
        <w:t xml:space="preserve">распространяющаяся </w:t>
      </w:r>
      <w:r>
        <w:t>кортикальная</w:t>
      </w:r>
      <w:r w:rsidRPr="00A61C03">
        <w:t xml:space="preserve"> депрессия</w:t>
      </w:r>
    </w:p>
    <w:p w14:paraId="6F337BE7" w14:textId="247EAAC7" w:rsidR="00861A1B" w:rsidRDefault="00861A1B" w:rsidP="00CA0204">
      <w:pPr>
        <w:spacing w:after="0"/>
        <w:jc w:val="left"/>
      </w:pPr>
      <w:r>
        <w:t>ГАМК – гамма-аминомасляная кислота</w:t>
      </w:r>
    </w:p>
    <w:p w14:paraId="2A6A685D" w14:textId="60FB87D7" w:rsidR="009C484B" w:rsidRDefault="009C484B" w:rsidP="00CA0204">
      <w:pPr>
        <w:spacing w:after="0"/>
        <w:jc w:val="left"/>
      </w:pPr>
      <w:r>
        <w:t>ВГСП – вторично генерализованный судорожный припадок</w:t>
      </w:r>
    </w:p>
    <w:p w14:paraId="141F9DAD" w14:textId="43CEF05B" w:rsidR="009C484B" w:rsidRDefault="009C484B" w:rsidP="00CA0204">
      <w:pPr>
        <w:spacing w:after="0"/>
        <w:jc w:val="left"/>
      </w:pPr>
      <w:r>
        <w:t xml:space="preserve">СП – сложный парциальный </w:t>
      </w:r>
    </w:p>
    <w:p w14:paraId="4FCB75A3" w14:textId="06FCB6B7" w:rsidR="009C484B" w:rsidRDefault="009C484B" w:rsidP="00CA0204">
      <w:pPr>
        <w:spacing w:after="0"/>
        <w:jc w:val="left"/>
      </w:pPr>
      <w:r>
        <w:t>ПП – простой парциальный</w:t>
      </w:r>
    </w:p>
    <w:p w14:paraId="4F86AA4E" w14:textId="71EAB350" w:rsidR="009C484B" w:rsidRDefault="009C484B" w:rsidP="00CA0204">
      <w:pPr>
        <w:spacing w:after="0"/>
        <w:jc w:val="left"/>
      </w:pPr>
      <w:r>
        <w:t>ГСП – генерализованный судорожный припадок</w:t>
      </w:r>
    </w:p>
    <w:p w14:paraId="53EE022A" w14:textId="67E76532" w:rsidR="004824AC" w:rsidRDefault="004824AC" w:rsidP="004824AC">
      <w:pPr>
        <w:spacing w:after="0"/>
        <w:jc w:val="left"/>
      </w:pPr>
      <w:r>
        <w:t>АД – артериальное давление</w:t>
      </w:r>
    </w:p>
    <w:p w14:paraId="285FA982" w14:textId="0B94BB61" w:rsidR="002F2C92" w:rsidRDefault="002F2C92" w:rsidP="00CA0204">
      <w:pPr>
        <w:spacing w:after="0"/>
        <w:jc w:val="left"/>
      </w:pPr>
      <w:r>
        <w:t>ЧМТ – черепно-мозговая травма</w:t>
      </w:r>
    </w:p>
    <w:p w14:paraId="63E528B7" w14:textId="5DA793C9" w:rsidR="002F2C92" w:rsidRDefault="002F2C92" w:rsidP="00CA0204">
      <w:pPr>
        <w:spacing w:after="0"/>
        <w:jc w:val="left"/>
      </w:pPr>
      <w:r>
        <w:t>ФКД – фокальная кортикальная дисплазия</w:t>
      </w:r>
    </w:p>
    <w:p w14:paraId="35A80454" w14:textId="2A4591B7" w:rsidR="00E84A9E" w:rsidRDefault="00E84A9E" w:rsidP="00CA0204">
      <w:pPr>
        <w:spacing w:after="0"/>
        <w:jc w:val="left"/>
      </w:pPr>
      <w:r>
        <w:t>ОНМК – острое нарушение мозгового кровообращения</w:t>
      </w:r>
    </w:p>
    <w:p w14:paraId="49F3EF7F" w14:textId="6C88DE31" w:rsidR="00313BF2" w:rsidRDefault="00313BF2" w:rsidP="00CA0204">
      <w:pPr>
        <w:spacing w:after="0"/>
        <w:jc w:val="left"/>
      </w:pPr>
      <w:r>
        <w:t>ВАШ – визуально-аналоговая шкала</w:t>
      </w:r>
    </w:p>
    <w:p w14:paraId="62FBA5E4" w14:textId="3D6EA439" w:rsidR="00CA0204" w:rsidRDefault="00CA0204" w:rsidP="00CA0204">
      <w:pPr>
        <w:spacing w:after="0"/>
        <w:jc w:val="left"/>
      </w:pPr>
      <w:r>
        <w:t>ВЭМ – видео-ЭЭГ мониторинг</w:t>
      </w:r>
    </w:p>
    <w:p w14:paraId="589EF878" w14:textId="7361174A" w:rsidR="00CA0204" w:rsidRDefault="00CA0204" w:rsidP="00CA0204">
      <w:pPr>
        <w:spacing w:after="0"/>
        <w:jc w:val="left"/>
      </w:pPr>
      <w:r>
        <w:t>КОМВ – комплексы острая-медленная волна</w:t>
      </w:r>
    </w:p>
    <w:p w14:paraId="32F24DC4" w14:textId="491E1242" w:rsidR="00CA0204" w:rsidRDefault="00CA0204" w:rsidP="00CA0204">
      <w:pPr>
        <w:spacing w:after="0"/>
        <w:jc w:val="left"/>
      </w:pPr>
      <w:r>
        <w:t>КПМВ – комплексы пик-медленная волна</w:t>
      </w:r>
    </w:p>
    <w:p w14:paraId="040769C0" w14:textId="6355DE18" w:rsidR="00CA0204" w:rsidRDefault="00CA0204" w:rsidP="00CA0204">
      <w:pPr>
        <w:spacing w:after="0"/>
        <w:jc w:val="left"/>
      </w:pPr>
      <w:r>
        <w:t xml:space="preserve">КППМВ – комплексы </w:t>
      </w:r>
      <w:bookmarkStart w:id="2" w:name="_Hlk72411675"/>
      <w:proofErr w:type="spellStart"/>
      <w:r>
        <w:t>полипик</w:t>
      </w:r>
      <w:proofErr w:type="spellEnd"/>
      <w:r>
        <w:t>-медленная волна</w:t>
      </w:r>
      <w:bookmarkEnd w:id="2"/>
    </w:p>
    <w:p w14:paraId="7036254B" w14:textId="44181ACE" w:rsidR="00313BF2" w:rsidRDefault="00313BF2" w:rsidP="00CA0204">
      <w:pPr>
        <w:spacing w:after="0"/>
        <w:jc w:val="left"/>
      </w:pPr>
      <w:r>
        <w:t>МРТ – магнитно-резонансная томография</w:t>
      </w:r>
    </w:p>
    <w:p w14:paraId="2981C41C" w14:textId="162EF038" w:rsidR="005638BE" w:rsidRDefault="005638BE" w:rsidP="00313BF2">
      <w:pPr>
        <w:spacing w:after="0"/>
        <w:jc w:val="left"/>
      </w:pPr>
      <w:r>
        <w:t>РФП – р</w:t>
      </w:r>
      <w:r w:rsidRPr="005638BE">
        <w:t>адиофармпрепарат</w:t>
      </w:r>
    </w:p>
    <w:p w14:paraId="21C2481F" w14:textId="2DD87C05" w:rsidR="00313BF2" w:rsidRDefault="00313BF2" w:rsidP="00C22875">
      <w:pPr>
        <w:jc w:val="left"/>
      </w:pPr>
      <w:r>
        <w:t>ПЭТ – позитронно-эмиссионная томография</w:t>
      </w:r>
    </w:p>
    <w:p w14:paraId="76044D78" w14:textId="637BDAED" w:rsidR="00C22875" w:rsidRDefault="00C22875" w:rsidP="00190E32">
      <w:pPr>
        <w:spacing w:line="259" w:lineRule="auto"/>
        <w:jc w:val="left"/>
      </w:pPr>
    </w:p>
    <w:p w14:paraId="218AB268" w14:textId="77777777" w:rsidR="00CA0204" w:rsidRPr="00C22875" w:rsidRDefault="00CA0204" w:rsidP="00190E32">
      <w:pPr>
        <w:spacing w:line="259" w:lineRule="auto"/>
        <w:jc w:val="left"/>
      </w:pPr>
    </w:p>
    <w:p w14:paraId="78F31196" w14:textId="4CE241DC" w:rsidR="002B16AC" w:rsidRDefault="002B16AC" w:rsidP="00487E03">
      <w:pPr>
        <w:pStyle w:val="1"/>
        <w:numPr>
          <w:ilvl w:val="0"/>
          <w:numId w:val="0"/>
        </w:numPr>
        <w:spacing w:line="360" w:lineRule="auto"/>
        <w:ind w:left="432" w:hanging="432"/>
        <w:jc w:val="left"/>
        <w:rPr>
          <w:b w:val="0"/>
          <w:bCs/>
        </w:rPr>
      </w:pPr>
      <w:bookmarkStart w:id="3" w:name="_Toc72766969"/>
      <w:r>
        <w:rPr>
          <w:bCs/>
        </w:rPr>
        <w:lastRenderedPageBreak/>
        <w:t>Введение</w:t>
      </w:r>
      <w:bookmarkEnd w:id="3"/>
    </w:p>
    <w:p w14:paraId="2B9C5D3B" w14:textId="7E0E31B9" w:rsidR="002B16AC" w:rsidRDefault="003E64BE" w:rsidP="00F51E78">
      <w:pPr>
        <w:spacing w:after="0" w:line="360" w:lineRule="auto"/>
        <w:ind w:firstLine="284"/>
      </w:pPr>
      <w:r>
        <w:t xml:space="preserve">Головная боль (цефалгия) </w:t>
      </w:r>
      <w:r w:rsidR="00D60348">
        <w:t>является одной из наиболее частых жалоб</w:t>
      </w:r>
      <w:r w:rsidR="00B54976">
        <w:t xml:space="preserve"> </w:t>
      </w:r>
      <w:r w:rsidR="00B54976" w:rsidRPr="00304262">
        <w:t>пациентов</w:t>
      </w:r>
      <w:r w:rsidR="00D60348">
        <w:t xml:space="preserve"> </w:t>
      </w:r>
      <w:r w:rsidR="002E3D3C">
        <w:t xml:space="preserve">и причиной значительного социально-экономического ущерба для общества, являясь одной из </w:t>
      </w:r>
      <w:r w:rsidR="00B54976" w:rsidRPr="00304262">
        <w:t>существенных</w:t>
      </w:r>
      <w:r w:rsidR="00B54976" w:rsidRPr="00B54976">
        <w:rPr>
          <w:color w:val="FF0000"/>
        </w:rPr>
        <w:t xml:space="preserve"> </w:t>
      </w:r>
      <w:r w:rsidR="002E3D3C">
        <w:t>причин нетрудоспособности</w:t>
      </w:r>
      <w:r w:rsidR="00D60348">
        <w:t xml:space="preserve">. </w:t>
      </w:r>
      <w:r w:rsidR="00FE4604">
        <w:t xml:space="preserve">Головная боль напряжения </w:t>
      </w:r>
      <w:r w:rsidR="00B54976" w:rsidRPr="00304262">
        <w:t>встречается</w:t>
      </w:r>
      <w:r w:rsidR="00B54976" w:rsidRPr="00B54976">
        <w:rPr>
          <w:color w:val="FF0000"/>
        </w:rPr>
        <w:t xml:space="preserve"> </w:t>
      </w:r>
      <w:r w:rsidR="00B54976" w:rsidRPr="00304262">
        <w:t>у</w:t>
      </w:r>
      <w:r w:rsidR="00FE4604">
        <w:t xml:space="preserve"> 46</w:t>
      </w:r>
      <w:r w:rsidR="00304262">
        <w:t>-</w:t>
      </w:r>
      <w:r w:rsidR="00FE4604">
        <w:t>78% людей</w:t>
      </w:r>
      <w:r w:rsidR="002E3D3C">
        <w:t xml:space="preserve"> </w:t>
      </w:r>
      <w:r w:rsidR="00FE4604">
        <w:t xml:space="preserve">во всём мире </w:t>
      </w:r>
      <w:r w:rsidR="00FE4604" w:rsidRPr="00FE4604">
        <w:t>[</w:t>
      </w:r>
      <w:r w:rsidR="00150B89">
        <w:fldChar w:fldCharType="begin"/>
      </w:r>
      <w:r w:rsidR="00150B89">
        <w:instrText xml:space="preserve"> REF _Ref60063688 \r \h </w:instrText>
      </w:r>
      <w:r w:rsidR="00150B89">
        <w:fldChar w:fldCharType="separate"/>
      </w:r>
      <w:r w:rsidR="00150B89">
        <w:t>1</w:t>
      </w:r>
      <w:r w:rsidR="00150B89">
        <w:fldChar w:fldCharType="end"/>
      </w:r>
      <w:r w:rsidR="00FE4604" w:rsidRPr="00FE4604">
        <w:t>].</w:t>
      </w:r>
      <w:r w:rsidR="00FE4604">
        <w:t xml:space="preserve"> </w:t>
      </w:r>
      <w:r w:rsidR="002E4A1A">
        <w:t>Уровень распространённости м</w:t>
      </w:r>
      <w:r w:rsidR="009D254E">
        <w:t>игрен</w:t>
      </w:r>
      <w:r w:rsidR="002E4A1A">
        <w:t>и составляет от 2,6 до 21,7%,</w:t>
      </w:r>
      <w:r w:rsidR="009D254E">
        <w:t xml:space="preserve"> в среднем около 12% населения мира</w:t>
      </w:r>
      <w:r w:rsidR="0034479C">
        <w:t xml:space="preserve"> </w:t>
      </w:r>
      <w:r w:rsidR="0034479C" w:rsidRPr="004824AC">
        <w:t>страдает ею</w:t>
      </w:r>
      <w:r w:rsidR="009D254E" w:rsidRPr="004824AC">
        <w:t xml:space="preserve"> </w:t>
      </w:r>
      <w:r w:rsidR="009D254E" w:rsidRPr="009D254E">
        <w:t>[</w:t>
      </w:r>
      <w:r w:rsidR="00150B89">
        <w:fldChar w:fldCharType="begin"/>
      </w:r>
      <w:r w:rsidR="00150B89">
        <w:instrText xml:space="preserve"> REF _Ref60063809 \r \h </w:instrText>
      </w:r>
      <w:r w:rsidR="00150B89">
        <w:fldChar w:fldCharType="separate"/>
      </w:r>
      <w:r w:rsidR="00150B89">
        <w:t>2</w:t>
      </w:r>
      <w:r w:rsidR="00150B89">
        <w:fldChar w:fldCharType="end"/>
      </w:r>
      <w:r w:rsidR="00150B89">
        <w:t>,</w:t>
      </w:r>
      <w:r w:rsidR="00150B89">
        <w:fldChar w:fldCharType="begin"/>
      </w:r>
      <w:r w:rsidR="00150B89">
        <w:instrText xml:space="preserve"> REF _Ref60063812 \r \h </w:instrText>
      </w:r>
      <w:r w:rsidR="00150B89">
        <w:fldChar w:fldCharType="separate"/>
      </w:r>
      <w:r w:rsidR="00150B89">
        <w:t>3</w:t>
      </w:r>
      <w:r w:rsidR="00150B89">
        <w:fldChar w:fldCharType="end"/>
      </w:r>
      <w:r w:rsidR="009D254E" w:rsidRPr="009D254E">
        <w:t>]</w:t>
      </w:r>
      <w:r w:rsidR="009D254E">
        <w:t>.</w:t>
      </w:r>
      <w:r w:rsidR="00FE4604">
        <w:t xml:space="preserve"> </w:t>
      </w:r>
      <w:r w:rsidR="00465FC9">
        <w:t>От а</w:t>
      </w:r>
      <w:r w:rsidR="00D60348">
        <w:t>бузусн</w:t>
      </w:r>
      <w:r w:rsidR="00465FC9">
        <w:t>ой</w:t>
      </w:r>
      <w:r w:rsidR="00D60348">
        <w:t xml:space="preserve"> головн</w:t>
      </w:r>
      <w:r w:rsidR="00465FC9">
        <w:t>ой</w:t>
      </w:r>
      <w:r w:rsidR="00D60348">
        <w:t xml:space="preserve"> бол</w:t>
      </w:r>
      <w:r w:rsidR="00465FC9">
        <w:t xml:space="preserve">и (боли, вызванной чрезмерным приёмом лекарственных средств, в частности анальгетиков и прочих препаратов для лечения разных видов головной боли) страдает около 1-2% населения </w:t>
      </w:r>
      <w:r w:rsidR="00465FC9" w:rsidRPr="00465FC9">
        <w:t>[</w:t>
      </w:r>
      <w:r w:rsidR="00150B89">
        <w:fldChar w:fldCharType="begin"/>
      </w:r>
      <w:r w:rsidR="00150B89">
        <w:instrText xml:space="preserve"> REF _Ref60063923 \r \h </w:instrText>
      </w:r>
      <w:r w:rsidR="00150B89">
        <w:fldChar w:fldCharType="separate"/>
      </w:r>
      <w:r w:rsidR="00150B89">
        <w:t>4</w:t>
      </w:r>
      <w:r w:rsidR="00150B89">
        <w:fldChar w:fldCharType="end"/>
      </w:r>
      <w:r w:rsidR="00465FC9" w:rsidRPr="00465FC9">
        <w:t>]</w:t>
      </w:r>
      <w:r w:rsidR="00465FC9">
        <w:t>.</w:t>
      </w:r>
    </w:p>
    <w:p w14:paraId="2A21C82A" w14:textId="02D0A8DC" w:rsidR="00634467" w:rsidRDefault="00634467" w:rsidP="00F51E78">
      <w:pPr>
        <w:spacing w:after="0" w:line="360" w:lineRule="auto"/>
        <w:ind w:firstLine="284"/>
      </w:pPr>
      <w:r>
        <w:t>Российская Федерация занимает лидирующее место в мире по распространённости первичных головных болей. По данным исследования 2013 года на базе Уральского государственного медицинского института</w:t>
      </w:r>
      <w:r w:rsidR="00C22875">
        <w:t>, проводившегося в течение 1 года в трёх различных социальных группах Уральского региона (3124 человека) распространённость ПГБ составила 67,5% (диагноз был поставлен согласно диагностическим критериям МКГБ-3 бета)</w:t>
      </w:r>
      <w:r w:rsidR="00B1223E">
        <w:t xml:space="preserve"> </w:t>
      </w:r>
      <w:r w:rsidR="00B1223E" w:rsidRPr="00B1223E">
        <w:t>[</w:t>
      </w:r>
      <w:r w:rsidR="00150B89">
        <w:fldChar w:fldCharType="begin"/>
      </w:r>
      <w:r w:rsidR="00150B89">
        <w:instrText xml:space="preserve"> REF _Ref60063952 \r \h </w:instrText>
      </w:r>
      <w:r w:rsidR="00150B89">
        <w:fldChar w:fldCharType="separate"/>
      </w:r>
      <w:r w:rsidR="00150B89">
        <w:t>5</w:t>
      </w:r>
      <w:r w:rsidR="00150B89">
        <w:fldChar w:fldCharType="end"/>
      </w:r>
      <w:r w:rsidR="00B1223E" w:rsidRPr="00B1223E">
        <w:t>]</w:t>
      </w:r>
      <w:r w:rsidR="00C22875">
        <w:t>.</w:t>
      </w:r>
    </w:p>
    <w:p w14:paraId="059F6697" w14:textId="77777777" w:rsidR="008B2420" w:rsidRDefault="00B46CA8" w:rsidP="00F51E78">
      <w:pPr>
        <w:spacing w:after="0" w:line="360" w:lineRule="auto"/>
        <w:ind w:firstLine="284"/>
      </w:pPr>
      <w:r>
        <w:t>В метаанализе 2020 года (</w:t>
      </w:r>
      <w:r>
        <w:rPr>
          <w:lang w:val="en-US"/>
        </w:rPr>
        <w:t>B</w:t>
      </w:r>
      <w:r w:rsidRPr="00B46CA8">
        <w:t xml:space="preserve">. </w:t>
      </w:r>
      <w:proofErr w:type="spellStart"/>
      <w:r>
        <w:rPr>
          <w:lang w:val="en-US"/>
        </w:rPr>
        <w:t>Duko</w:t>
      </w:r>
      <w:proofErr w:type="spellEnd"/>
      <w:r w:rsidRPr="00B46CA8">
        <w:t xml:space="preserve">, </w:t>
      </w:r>
      <w:r>
        <w:rPr>
          <w:lang w:val="en-US"/>
        </w:rPr>
        <w:t>M</w:t>
      </w:r>
      <w:r w:rsidRPr="00B46CA8">
        <w:t xml:space="preserve">. </w:t>
      </w:r>
      <w:proofErr w:type="spellStart"/>
      <w:r>
        <w:rPr>
          <w:lang w:val="en-US"/>
        </w:rPr>
        <w:t>Ayalew</w:t>
      </w:r>
      <w:proofErr w:type="spellEnd"/>
      <w:r w:rsidRPr="00B46CA8">
        <w:t xml:space="preserve">, </w:t>
      </w:r>
      <w:r>
        <w:rPr>
          <w:lang w:val="en-US"/>
        </w:rPr>
        <w:t>A</w:t>
      </w:r>
      <w:r w:rsidRPr="00B46CA8">
        <w:t xml:space="preserve">. </w:t>
      </w:r>
      <w:r>
        <w:rPr>
          <w:lang w:val="en-US"/>
        </w:rPr>
        <w:t>Toma</w:t>
      </w:r>
      <w:r w:rsidRPr="00B46CA8">
        <w:t>)</w:t>
      </w:r>
      <w:r>
        <w:t xml:space="preserve">, основанном на результатах 17 исследований, </w:t>
      </w:r>
      <w:r w:rsidRPr="00B46CA8">
        <w:t>проведенных как в развитых, так и в развивающихся странах</w:t>
      </w:r>
      <w:r>
        <w:t xml:space="preserve">, было показано, что общая распространённость головной боли среди пациентов с эпилепсией составила 48,4% (участвовало 5564 человека). </w:t>
      </w:r>
      <w:r w:rsidR="00B54976" w:rsidRPr="00304262">
        <w:t xml:space="preserve">Головные боли в </w:t>
      </w:r>
      <w:proofErr w:type="spellStart"/>
      <w:r w:rsidR="00B54976" w:rsidRPr="00304262">
        <w:t>и</w:t>
      </w:r>
      <w:r w:rsidRPr="00304262">
        <w:t>нтериктальн</w:t>
      </w:r>
      <w:r w:rsidR="00D27677" w:rsidRPr="00304262">
        <w:t>ом</w:t>
      </w:r>
      <w:proofErr w:type="spellEnd"/>
      <w:r w:rsidRPr="00304262">
        <w:t xml:space="preserve"> </w:t>
      </w:r>
      <w:r>
        <w:t>(межприступн</w:t>
      </w:r>
      <w:r w:rsidR="00D27677">
        <w:t>ом</w:t>
      </w:r>
      <w:r>
        <w:t xml:space="preserve">) </w:t>
      </w:r>
      <w:r w:rsidR="00304262">
        <w:t xml:space="preserve">периоде </w:t>
      </w:r>
      <w:r>
        <w:t>наблюдались у 42,2%</w:t>
      </w:r>
      <w:r w:rsidR="002C0CF7">
        <w:t xml:space="preserve"> </w:t>
      </w:r>
      <w:r w:rsidR="00D27677" w:rsidRPr="00304262">
        <w:t>об</w:t>
      </w:r>
      <w:r w:rsidR="002C0CF7">
        <w:t xml:space="preserve">следуемых, </w:t>
      </w:r>
      <w:r w:rsidR="000A1FD7">
        <w:t>постиктальн</w:t>
      </w:r>
      <w:r w:rsidR="00154847">
        <w:t>ые</w:t>
      </w:r>
      <w:r w:rsidR="000A1FD7">
        <w:t xml:space="preserve"> – у 43,1%</w:t>
      </w:r>
      <w:r w:rsidR="00154847">
        <w:t xml:space="preserve">, </w:t>
      </w:r>
      <w:r w:rsidR="00536E0B">
        <w:t xml:space="preserve">что оказалось выше по сравнению с распространённостью </w:t>
      </w:r>
      <w:r w:rsidR="00154847">
        <w:t>головн</w:t>
      </w:r>
      <w:r w:rsidR="00536E0B">
        <w:t xml:space="preserve">ой </w:t>
      </w:r>
      <w:r w:rsidR="00154847">
        <w:t>бол</w:t>
      </w:r>
      <w:r w:rsidR="00536E0B">
        <w:t>и</w:t>
      </w:r>
      <w:r w:rsidR="00154847">
        <w:t xml:space="preserve"> напряжения </w:t>
      </w:r>
      <w:r w:rsidR="00536E0B">
        <w:t>(</w:t>
      </w:r>
      <w:r w:rsidR="00154847">
        <w:t>26,2%</w:t>
      </w:r>
      <w:r w:rsidR="00536E0B">
        <w:t>) и</w:t>
      </w:r>
      <w:r w:rsidR="00154847">
        <w:t xml:space="preserve"> мигрень</w:t>
      </w:r>
      <w:r w:rsidR="00536E0B">
        <w:t>ю</w:t>
      </w:r>
      <w:r w:rsidR="00154847">
        <w:t xml:space="preserve"> </w:t>
      </w:r>
      <w:r w:rsidR="00536E0B">
        <w:t>(</w:t>
      </w:r>
      <w:r w:rsidR="00154847">
        <w:t xml:space="preserve">26% с аурой и 10,4% без ауры). </w:t>
      </w:r>
      <w:r w:rsidR="00BB788E">
        <w:t>Также было отмечено, что головная боль у больных с эпилепсией женского пола встречалась чаще, чем у мужского (63% женщин против 33,3% мужчин).</w:t>
      </w:r>
      <w:r w:rsidR="00536E0B">
        <w:t xml:space="preserve"> </w:t>
      </w:r>
      <w:r w:rsidR="00536E0B" w:rsidRPr="00536E0B">
        <w:t xml:space="preserve">Общая распространенность головной боли </w:t>
      </w:r>
      <w:r w:rsidR="00536E0B">
        <w:t>оказалась практически</w:t>
      </w:r>
      <w:r w:rsidR="00536E0B" w:rsidRPr="00536E0B">
        <w:t xml:space="preserve"> одинаковой для развитых</w:t>
      </w:r>
      <w:r w:rsidR="00536E0B">
        <w:t xml:space="preserve"> (</w:t>
      </w:r>
      <w:r w:rsidR="00536E0B" w:rsidRPr="00536E0B">
        <w:t>50,6%</w:t>
      </w:r>
      <w:r w:rsidR="00536E0B">
        <w:t>)</w:t>
      </w:r>
      <w:r w:rsidR="00536E0B" w:rsidRPr="00536E0B">
        <w:t xml:space="preserve"> и развивающихся</w:t>
      </w:r>
      <w:r w:rsidR="00536E0B">
        <w:t xml:space="preserve"> </w:t>
      </w:r>
      <w:r w:rsidR="00E71E8B">
        <w:t>(</w:t>
      </w:r>
      <w:r w:rsidR="00E71E8B" w:rsidRPr="00E71E8B">
        <w:t>49,5%</w:t>
      </w:r>
      <w:r w:rsidR="00E71E8B">
        <w:t>)</w:t>
      </w:r>
      <w:r w:rsidR="00536E0B" w:rsidRPr="00536E0B">
        <w:t xml:space="preserve"> стран.</w:t>
      </w:r>
      <w:r w:rsidR="00725F10">
        <w:t xml:space="preserve"> </w:t>
      </w:r>
    </w:p>
    <w:p w14:paraId="6D48AE51" w14:textId="40E20142" w:rsidR="00AC23EE" w:rsidRPr="00E334CF" w:rsidRDefault="0009259D" w:rsidP="00F51E78">
      <w:pPr>
        <w:spacing w:after="0" w:line="360" w:lineRule="auto"/>
        <w:ind w:firstLine="284"/>
      </w:pPr>
      <w:r w:rsidRPr="00E334CF">
        <w:lastRenderedPageBreak/>
        <w:t xml:space="preserve">Связь головной боли и эпилепсии неоднозначна. Существует мнение, что определённые факторы (генетические, средовые), способные повышать возбудимость нервных клеток, снижают порог возбудимости, что может предшествовать как эпилептическому припадку, так и приступу головной боли (в частности, мигрени). Как показывают исследования, головная боль нередко оказывается </w:t>
      </w:r>
      <w:r w:rsidR="003A5A50" w:rsidRPr="00E334CF">
        <w:t>спутником эпилептического приступа, чаще всего возникают мигрень и головная боль напряжения.</w:t>
      </w:r>
      <w:r w:rsidR="00551F02" w:rsidRPr="00E334CF">
        <w:t xml:space="preserve"> По данным обзора 2017 года [</w:t>
      </w:r>
      <w:r w:rsidR="00766FDD" w:rsidRPr="00E334CF">
        <w:fldChar w:fldCharType="begin"/>
      </w:r>
      <w:r w:rsidR="00766FDD" w:rsidRPr="00E334CF">
        <w:instrText xml:space="preserve"> REF _Ref67322570 \r \h </w:instrText>
      </w:r>
      <w:r w:rsidR="00E334CF">
        <w:instrText xml:space="preserve"> \* MERGEFORMAT </w:instrText>
      </w:r>
      <w:r w:rsidR="00766FDD" w:rsidRPr="00E334CF">
        <w:fldChar w:fldCharType="separate"/>
      </w:r>
      <w:r w:rsidR="00766FDD" w:rsidRPr="00E334CF">
        <w:t>6</w:t>
      </w:r>
      <w:r w:rsidR="00766FDD" w:rsidRPr="00E334CF">
        <w:fldChar w:fldCharType="end"/>
      </w:r>
      <w:r w:rsidR="00551F02" w:rsidRPr="00E334CF">
        <w:t>] эпилепсия у пациентов с мигренью и мигрень у пациентов с эпилепсией встречаются чаще</w:t>
      </w:r>
      <w:r w:rsidR="007D35D6" w:rsidRPr="00E334CF">
        <w:t>, чем изолированно, также у таких пациентов более, чем у населения в целом, распространены различные симптомы аффективных расстройств (тревога, беспокойство, депрессия, суицидальные мысли)</w:t>
      </w:r>
      <w:r w:rsidR="00D25E8D" w:rsidRPr="00E334CF">
        <w:t>, что объяснимо воздействием заболеваний на качество жизни (хроническое снижение уровня серотонина наблюдалось как у пациентов с мигренью, так и у пациентов с депрессией). Вследствие общности механизма развития эпилепсии и головной боли (мигрени) возрастает частота приступов, что может вести к возникновению лекарственной устойчивости и чрезмерному употреблению лекарственных препаратов [</w:t>
      </w:r>
      <w:r w:rsidR="00766FDD" w:rsidRPr="00E334CF">
        <w:fldChar w:fldCharType="begin"/>
      </w:r>
      <w:r w:rsidR="00766FDD" w:rsidRPr="00E334CF">
        <w:instrText xml:space="preserve"> REF _Ref67322570 \r \h </w:instrText>
      </w:r>
      <w:r w:rsidR="00E334CF">
        <w:instrText xml:space="preserve"> \* MERGEFORMAT </w:instrText>
      </w:r>
      <w:r w:rsidR="00766FDD" w:rsidRPr="00E334CF">
        <w:fldChar w:fldCharType="separate"/>
      </w:r>
      <w:r w:rsidR="00766FDD" w:rsidRPr="00E334CF">
        <w:t>6</w:t>
      </w:r>
      <w:r w:rsidR="00766FDD" w:rsidRPr="00E334CF">
        <w:fldChar w:fldCharType="end"/>
      </w:r>
      <w:r w:rsidR="00D25E8D" w:rsidRPr="00E334CF">
        <w:t>].</w:t>
      </w:r>
      <w:r w:rsidR="00AC23EE" w:rsidRPr="00E334CF">
        <w:t xml:space="preserve"> </w:t>
      </w:r>
    </w:p>
    <w:p w14:paraId="11718B27" w14:textId="28A33F4F" w:rsidR="0009259D" w:rsidRPr="00E334CF" w:rsidRDefault="004D5FF3" w:rsidP="00F51E78">
      <w:pPr>
        <w:spacing w:after="0" w:line="360" w:lineRule="auto"/>
        <w:ind w:firstLine="284"/>
      </w:pPr>
      <w:r w:rsidRPr="00E334CF">
        <w:t xml:space="preserve">Существует также мнение, что мигрень способна запускать эпилепсию. </w:t>
      </w:r>
      <w:r w:rsidR="00AC23EE" w:rsidRPr="00E334CF">
        <w:t>В 2004 году в Международную классификацию головных болей была включена мигралепсия (эпилептический приступ,</w:t>
      </w:r>
      <w:r w:rsidRPr="00E334CF">
        <w:t xml:space="preserve"> возникающий во время приступа мигрени с аурой или в течение 1 часа после него</w:t>
      </w:r>
      <w:r w:rsidR="00AC23EE" w:rsidRPr="00E334CF">
        <w:t>), однако</w:t>
      </w:r>
      <w:r w:rsidRPr="00E334CF">
        <w:t>, данная патология является крайне редкой и может затруднять дифференцирование её с затылочной эпилепсией, вызывая постановку неверного диагноза.</w:t>
      </w:r>
    </w:p>
    <w:p w14:paraId="7A02C65F" w14:textId="39571B91" w:rsidR="0030388A" w:rsidRPr="00E334CF" w:rsidRDefault="0030388A" w:rsidP="00F51E78">
      <w:pPr>
        <w:spacing w:after="0" w:line="360" w:lineRule="auto"/>
        <w:ind w:firstLine="284"/>
      </w:pPr>
      <w:r w:rsidRPr="00E334CF">
        <w:t xml:space="preserve">Говоря о коморбидности у людей, страдающих эпилепсией, стоит упомянуть такие заболевания, как депрессия, тревожность, слабоумие, мигрень, болезни сердца, пептические язвы и артрит. Перечисленные патологии встречаются у людей с эпилепсией в восемь раз чаще, чем среди населения в целом </w:t>
      </w:r>
      <w:r w:rsidR="005A7781" w:rsidRPr="00E334CF">
        <w:t>[</w:t>
      </w:r>
      <w:r w:rsidR="005A7781" w:rsidRPr="00E334CF">
        <w:fldChar w:fldCharType="begin"/>
      </w:r>
      <w:r w:rsidR="005A7781" w:rsidRPr="00E334CF">
        <w:instrText xml:space="preserve"> REF _Ref69992204 \r \h </w:instrText>
      </w:r>
      <w:r w:rsidR="00E334CF">
        <w:instrText xml:space="preserve"> \* MERGEFORMAT </w:instrText>
      </w:r>
      <w:r w:rsidR="005A7781" w:rsidRPr="00E334CF">
        <w:fldChar w:fldCharType="separate"/>
      </w:r>
      <w:r w:rsidR="005A7781" w:rsidRPr="00E334CF">
        <w:t>7</w:t>
      </w:r>
      <w:r w:rsidR="005A7781" w:rsidRPr="00E334CF">
        <w:fldChar w:fldCharType="end"/>
      </w:r>
      <w:r w:rsidR="005A7781" w:rsidRPr="00E334CF">
        <w:t>]</w:t>
      </w:r>
      <w:r w:rsidRPr="00E334CF">
        <w:t>.</w:t>
      </w:r>
    </w:p>
    <w:p w14:paraId="576299A3" w14:textId="5DC9544E" w:rsidR="004D5FF3" w:rsidRPr="00E334CF" w:rsidRDefault="004D5FF3" w:rsidP="00F51E78">
      <w:pPr>
        <w:spacing w:after="0" w:line="360" w:lineRule="auto"/>
        <w:ind w:firstLine="284"/>
      </w:pPr>
      <w:r w:rsidRPr="00E334CF">
        <w:t>Приём противоэпилептических препаратов рекомендован в качестве профилактики</w:t>
      </w:r>
      <w:r w:rsidR="009F2FE7" w:rsidRPr="00E334CF">
        <w:t xml:space="preserve"> приступов</w:t>
      </w:r>
      <w:r w:rsidRPr="00E334CF">
        <w:t xml:space="preserve"> мигрени вследствие общего патофизиологического </w:t>
      </w:r>
      <w:r w:rsidRPr="00E334CF">
        <w:lastRenderedPageBreak/>
        <w:t>механизма</w:t>
      </w:r>
      <w:r w:rsidR="007B1F84" w:rsidRPr="00E334CF">
        <w:t xml:space="preserve">, в частности используются </w:t>
      </w:r>
      <w:r w:rsidR="007B1F84" w:rsidRPr="00E334CF">
        <w:rPr>
          <w:szCs w:val="28"/>
        </w:rPr>
        <w:t>вальпроевая кислота и топирамат.</w:t>
      </w:r>
      <w:r w:rsidR="009F2FE7" w:rsidRPr="00E334CF">
        <w:rPr>
          <w:szCs w:val="28"/>
        </w:rPr>
        <w:t xml:space="preserve"> Также имеются данные, что приём противомигренозных препаратов (триптанов) эффективен в отношении постиктальных головных болей, возникающих у больных эпилепсией [</w:t>
      </w:r>
      <w:r w:rsidR="009F2FE7" w:rsidRPr="00E334CF">
        <w:rPr>
          <w:szCs w:val="28"/>
        </w:rPr>
        <w:fldChar w:fldCharType="begin"/>
      </w:r>
      <w:r w:rsidR="009F2FE7" w:rsidRPr="00E334CF">
        <w:rPr>
          <w:szCs w:val="28"/>
        </w:rPr>
        <w:instrText xml:space="preserve"> REF _Ref69996200 \r \h </w:instrText>
      </w:r>
      <w:r w:rsidR="00E334CF">
        <w:rPr>
          <w:szCs w:val="28"/>
        </w:rPr>
        <w:instrText xml:space="preserve"> \* MERGEFORMAT </w:instrText>
      </w:r>
      <w:r w:rsidR="009F2FE7" w:rsidRPr="00E334CF">
        <w:rPr>
          <w:szCs w:val="28"/>
        </w:rPr>
      </w:r>
      <w:r w:rsidR="009F2FE7" w:rsidRPr="00E334CF">
        <w:rPr>
          <w:szCs w:val="28"/>
        </w:rPr>
        <w:fldChar w:fldCharType="separate"/>
      </w:r>
      <w:r w:rsidR="009F2FE7" w:rsidRPr="00E334CF">
        <w:rPr>
          <w:szCs w:val="28"/>
        </w:rPr>
        <w:t>8</w:t>
      </w:r>
      <w:r w:rsidR="009F2FE7" w:rsidRPr="00E334CF">
        <w:rPr>
          <w:szCs w:val="28"/>
        </w:rPr>
        <w:fldChar w:fldCharType="end"/>
      </w:r>
      <w:r w:rsidR="009F2FE7" w:rsidRPr="00E334CF">
        <w:rPr>
          <w:szCs w:val="28"/>
        </w:rPr>
        <w:t>].</w:t>
      </w:r>
    </w:p>
    <w:p w14:paraId="4EC9804D" w14:textId="08670809" w:rsidR="00362F4E" w:rsidRDefault="00BB788E" w:rsidP="00002A24">
      <w:pPr>
        <w:spacing w:line="360" w:lineRule="auto"/>
        <w:ind w:firstLine="284"/>
      </w:pPr>
      <w:r w:rsidRPr="009E1CCA">
        <w:t>На основании вышеописанных данных можно сделать вывод, что проблема коморбидн</w:t>
      </w:r>
      <w:r w:rsidR="00502382" w:rsidRPr="009E1CCA">
        <w:t>ых расстройств, особенно</w:t>
      </w:r>
      <w:r w:rsidRPr="009E1CCA">
        <w:t xml:space="preserve"> цефалгии </w:t>
      </w:r>
      <w:r w:rsidR="00667027" w:rsidRPr="009E1CCA">
        <w:t>у пациентов с эпилепсией</w:t>
      </w:r>
      <w:r w:rsidRPr="009E1CCA">
        <w:t xml:space="preserve"> </w:t>
      </w:r>
      <w:r w:rsidR="00502382" w:rsidRPr="009E1CCA">
        <w:t xml:space="preserve">остается недостаточно изученной. </w:t>
      </w:r>
      <w:r w:rsidR="0034479C" w:rsidRPr="004824AC">
        <w:t>К тому же</w:t>
      </w:r>
      <w:r w:rsidR="00502382" w:rsidRPr="004824AC">
        <w:t xml:space="preserve"> </w:t>
      </w:r>
      <w:r w:rsidR="00502382" w:rsidRPr="009E1CCA">
        <w:t xml:space="preserve">наличие </w:t>
      </w:r>
      <w:r w:rsidR="009E1CCA" w:rsidRPr="009E1CCA">
        <w:t>цефалгического</w:t>
      </w:r>
      <w:r w:rsidR="00502382" w:rsidRPr="009E1CCA">
        <w:t xml:space="preserve"> синдрома может влиять на течение эпилепсии, </w:t>
      </w:r>
      <w:r w:rsidR="0034479C">
        <w:t xml:space="preserve">что недостаточно изучено. </w:t>
      </w:r>
      <w:r w:rsidR="00502382" w:rsidRPr="009E1CCA">
        <w:t xml:space="preserve">В связи с </w:t>
      </w:r>
      <w:r w:rsidR="009E1CCA" w:rsidRPr="009E1CCA">
        <w:t xml:space="preserve">этим </w:t>
      </w:r>
      <w:r w:rsidR="009E1CCA" w:rsidRPr="009E1CCA">
        <w:rPr>
          <w:b/>
          <w:bCs/>
        </w:rPr>
        <w:t>целью</w:t>
      </w:r>
      <w:r w:rsidR="00DA2B1A" w:rsidRPr="009E1CCA">
        <w:rPr>
          <w:b/>
        </w:rPr>
        <w:t xml:space="preserve"> исследования</w:t>
      </w:r>
      <w:r w:rsidR="00DA2B1A" w:rsidRPr="009E1CCA">
        <w:t xml:space="preserve"> явилось: </w:t>
      </w:r>
    </w:p>
    <w:p w14:paraId="40655C9E" w14:textId="19941DA3" w:rsidR="00DA2B1A" w:rsidRPr="009E1CCA" w:rsidRDefault="00DA2B1A" w:rsidP="00667027">
      <w:pPr>
        <w:spacing w:line="360" w:lineRule="auto"/>
        <w:ind w:firstLine="284"/>
      </w:pPr>
      <w:r w:rsidRPr="009E1CCA">
        <w:t>Уточнение клини</w:t>
      </w:r>
      <w:r w:rsidR="00AB0F3E" w:rsidRPr="009E1CCA">
        <w:t>ко-неврологической, нейровизуализационной</w:t>
      </w:r>
      <w:r w:rsidR="00667027" w:rsidRPr="009E1CCA">
        <w:t xml:space="preserve"> и функциональной характеристики больны</w:t>
      </w:r>
      <w:r w:rsidR="00AB0F3E" w:rsidRPr="009E1CCA">
        <w:t xml:space="preserve">х с эпилепсией и </w:t>
      </w:r>
      <w:proofErr w:type="spellStart"/>
      <w:r w:rsidR="00AB0F3E" w:rsidRPr="009E1CCA">
        <w:t>цефалгическим</w:t>
      </w:r>
      <w:proofErr w:type="spellEnd"/>
      <w:r w:rsidR="00AB0F3E" w:rsidRPr="009E1CCA">
        <w:t xml:space="preserve"> синдромом и его роли в течении заболевания.</w:t>
      </w:r>
    </w:p>
    <w:p w14:paraId="02CBC8AE" w14:textId="78588D4F" w:rsidR="002B16AC" w:rsidRDefault="002B16AC" w:rsidP="00F51E78">
      <w:pPr>
        <w:spacing w:after="0" w:line="360" w:lineRule="auto"/>
        <w:jc w:val="left"/>
        <w:rPr>
          <w:rFonts w:cs="Times New Roman"/>
          <w:b/>
          <w:szCs w:val="28"/>
        </w:rPr>
      </w:pPr>
      <w:r w:rsidRPr="00091C4F">
        <w:rPr>
          <w:rFonts w:cs="Times New Roman"/>
          <w:b/>
          <w:szCs w:val="28"/>
        </w:rPr>
        <w:t xml:space="preserve">Задачи исследования: </w:t>
      </w:r>
    </w:p>
    <w:p w14:paraId="1A5B9822" w14:textId="5F9AC99C" w:rsidR="00BE32DA" w:rsidRPr="009E1CCA" w:rsidRDefault="009E1CCA" w:rsidP="009E1CCA">
      <w:pPr>
        <w:pStyle w:val="a3"/>
        <w:numPr>
          <w:ilvl w:val="0"/>
          <w:numId w:val="32"/>
        </w:numPr>
        <w:spacing w:line="360" w:lineRule="auto"/>
        <w:rPr>
          <w:rFonts w:cs="Times New Roman"/>
          <w:bCs/>
          <w:szCs w:val="28"/>
        </w:rPr>
      </w:pPr>
      <w:bookmarkStart w:id="4" w:name="_Hlk72760031"/>
      <w:r w:rsidRPr="009E1CCA">
        <w:rPr>
          <w:rFonts w:cs="Times New Roman"/>
          <w:bCs/>
          <w:szCs w:val="28"/>
        </w:rPr>
        <w:t>Оценить неврологический</w:t>
      </w:r>
      <w:r w:rsidR="00BE32DA" w:rsidRPr="009E1CCA">
        <w:rPr>
          <w:rFonts w:cs="Times New Roman"/>
          <w:bCs/>
          <w:szCs w:val="28"/>
        </w:rPr>
        <w:t xml:space="preserve"> </w:t>
      </w:r>
      <w:r w:rsidR="00113C9A" w:rsidRPr="009E1CCA">
        <w:rPr>
          <w:rFonts w:cs="Times New Roman"/>
          <w:bCs/>
          <w:szCs w:val="28"/>
        </w:rPr>
        <w:t xml:space="preserve">и </w:t>
      </w:r>
      <w:r w:rsidR="00AD70F6">
        <w:rPr>
          <w:rFonts w:cs="Times New Roman"/>
          <w:bCs/>
          <w:szCs w:val="28"/>
        </w:rPr>
        <w:t>соматический</w:t>
      </w:r>
      <w:r w:rsidR="00113C9A" w:rsidRPr="009E1CCA">
        <w:rPr>
          <w:rFonts w:cs="Times New Roman"/>
          <w:bCs/>
          <w:szCs w:val="28"/>
        </w:rPr>
        <w:t xml:space="preserve"> </w:t>
      </w:r>
      <w:r w:rsidR="00174408" w:rsidRPr="009E1CCA">
        <w:rPr>
          <w:rFonts w:cs="Times New Roman"/>
          <w:bCs/>
          <w:szCs w:val="28"/>
        </w:rPr>
        <w:t xml:space="preserve">статус </w:t>
      </w:r>
      <w:r w:rsidR="00667027" w:rsidRPr="009E1CCA">
        <w:rPr>
          <w:rFonts w:cs="Times New Roman"/>
          <w:bCs/>
          <w:szCs w:val="28"/>
        </w:rPr>
        <w:t xml:space="preserve">больных с эпилепсией и долю </w:t>
      </w:r>
      <w:proofErr w:type="spellStart"/>
      <w:r w:rsidR="00667027" w:rsidRPr="009E1CCA">
        <w:rPr>
          <w:rFonts w:cs="Times New Roman"/>
          <w:bCs/>
          <w:szCs w:val="28"/>
        </w:rPr>
        <w:t>цеф</w:t>
      </w:r>
      <w:r w:rsidR="00BE32DA" w:rsidRPr="009E1CCA">
        <w:rPr>
          <w:rFonts w:cs="Times New Roman"/>
          <w:bCs/>
          <w:szCs w:val="28"/>
        </w:rPr>
        <w:t>алгических</w:t>
      </w:r>
      <w:proofErr w:type="spellEnd"/>
      <w:r w:rsidR="00BE32DA" w:rsidRPr="009E1CCA">
        <w:rPr>
          <w:rFonts w:cs="Times New Roman"/>
          <w:bCs/>
          <w:szCs w:val="28"/>
        </w:rPr>
        <w:t xml:space="preserve"> расстройств в их стр</w:t>
      </w:r>
      <w:r w:rsidR="00113C9A" w:rsidRPr="009E1CCA">
        <w:rPr>
          <w:rFonts w:cs="Times New Roman"/>
          <w:bCs/>
          <w:szCs w:val="28"/>
        </w:rPr>
        <w:t>уктуре.</w:t>
      </w:r>
    </w:p>
    <w:p w14:paraId="38069120" w14:textId="3C8F9F4A" w:rsidR="005426F2" w:rsidRPr="009E1CCA" w:rsidRDefault="00555ECD" w:rsidP="009E1CCA">
      <w:pPr>
        <w:pStyle w:val="a3"/>
        <w:numPr>
          <w:ilvl w:val="0"/>
          <w:numId w:val="32"/>
        </w:numPr>
        <w:spacing w:line="360" w:lineRule="auto"/>
        <w:rPr>
          <w:rFonts w:cs="Times New Roman"/>
          <w:bCs/>
          <w:szCs w:val="28"/>
        </w:rPr>
      </w:pPr>
      <w:r w:rsidRPr="009E1CCA">
        <w:rPr>
          <w:rFonts w:cs="Times New Roman"/>
          <w:bCs/>
          <w:szCs w:val="28"/>
        </w:rPr>
        <w:t>Выявить особенности цефалгического синдрома у больных с эпилепсие</w:t>
      </w:r>
      <w:r w:rsidR="005E06A3">
        <w:rPr>
          <w:rFonts w:cs="Times New Roman"/>
          <w:bCs/>
          <w:szCs w:val="28"/>
        </w:rPr>
        <w:t>й</w:t>
      </w:r>
      <w:r w:rsidR="005426F2" w:rsidRPr="009E1CCA">
        <w:rPr>
          <w:rFonts w:cs="Times New Roman"/>
          <w:bCs/>
          <w:szCs w:val="28"/>
        </w:rPr>
        <w:t>.</w:t>
      </w:r>
    </w:p>
    <w:p w14:paraId="1E3FBFC8" w14:textId="6CEDEB6F" w:rsidR="005426F2" w:rsidRDefault="005426F2" w:rsidP="009E1CCA">
      <w:pPr>
        <w:pStyle w:val="a3"/>
        <w:numPr>
          <w:ilvl w:val="0"/>
          <w:numId w:val="32"/>
        </w:numPr>
        <w:spacing w:line="360" w:lineRule="auto"/>
        <w:rPr>
          <w:rFonts w:cs="Times New Roman"/>
          <w:bCs/>
          <w:szCs w:val="28"/>
        </w:rPr>
      </w:pPr>
      <w:r w:rsidRPr="009E1CCA">
        <w:rPr>
          <w:rFonts w:cs="Times New Roman"/>
          <w:bCs/>
          <w:szCs w:val="28"/>
        </w:rPr>
        <w:t xml:space="preserve">Изучить </w:t>
      </w:r>
      <w:proofErr w:type="spellStart"/>
      <w:r w:rsidRPr="009E1CCA">
        <w:rPr>
          <w:rFonts w:cs="Times New Roman"/>
          <w:bCs/>
          <w:szCs w:val="28"/>
        </w:rPr>
        <w:t>нейровизуализационную</w:t>
      </w:r>
      <w:proofErr w:type="spellEnd"/>
      <w:r w:rsidRPr="009E1CCA">
        <w:rPr>
          <w:rFonts w:cs="Times New Roman"/>
          <w:bCs/>
          <w:szCs w:val="28"/>
        </w:rPr>
        <w:t xml:space="preserve"> картину у больных с эпилепсией и </w:t>
      </w:r>
      <w:proofErr w:type="spellStart"/>
      <w:r w:rsidRPr="009E1CCA">
        <w:rPr>
          <w:rFonts w:cs="Times New Roman"/>
          <w:bCs/>
          <w:szCs w:val="28"/>
        </w:rPr>
        <w:t>цефалгическим</w:t>
      </w:r>
      <w:proofErr w:type="spellEnd"/>
      <w:r w:rsidRPr="009E1CCA">
        <w:rPr>
          <w:rFonts w:cs="Times New Roman"/>
          <w:bCs/>
          <w:szCs w:val="28"/>
        </w:rPr>
        <w:t xml:space="preserve"> синдромом.</w:t>
      </w:r>
    </w:p>
    <w:p w14:paraId="6CCD5632" w14:textId="2951F2B4" w:rsidR="00667027" w:rsidRPr="002F7510" w:rsidRDefault="0004556B" w:rsidP="002F7510">
      <w:pPr>
        <w:pStyle w:val="a3"/>
        <w:numPr>
          <w:ilvl w:val="0"/>
          <w:numId w:val="32"/>
        </w:numPr>
        <w:spacing w:line="360" w:lineRule="auto"/>
        <w:rPr>
          <w:rFonts w:cs="Times New Roman"/>
          <w:bCs/>
          <w:szCs w:val="28"/>
        </w:rPr>
      </w:pPr>
      <w:r w:rsidRPr="002F7510">
        <w:rPr>
          <w:rFonts w:cs="Times New Roman"/>
          <w:bCs/>
          <w:szCs w:val="28"/>
        </w:rPr>
        <w:t xml:space="preserve">Проанализировать </w:t>
      </w:r>
      <w:r w:rsidR="000F073D" w:rsidRPr="002F7510">
        <w:rPr>
          <w:rFonts w:cs="Times New Roman"/>
          <w:bCs/>
          <w:szCs w:val="28"/>
        </w:rPr>
        <w:t xml:space="preserve">данные </w:t>
      </w:r>
      <w:r w:rsidR="00AD70F6" w:rsidRPr="002F7510">
        <w:rPr>
          <w:rFonts w:cs="Times New Roman"/>
          <w:bCs/>
          <w:szCs w:val="28"/>
        </w:rPr>
        <w:t xml:space="preserve">функциональных методов </w:t>
      </w:r>
      <w:r w:rsidR="002F7510" w:rsidRPr="002F7510">
        <w:rPr>
          <w:rFonts w:cs="Times New Roman"/>
          <w:bCs/>
          <w:szCs w:val="28"/>
        </w:rPr>
        <w:t>исследования (</w:t>
      </w:r>
      <w:r w:rsidR="00AD70F6" w:rsidRPr="002F7510">
        <w:rPr>
          <w:rFonts w:cs="Times New Roman"/>
          <w:bCs/>
          <w:szCs w:val="28"/>
        </w:rPr>
        <w:t>видео-</w:t>
      </w:r>
      <w:r w:rsidR="000F073D" w:rsidRPr="002F7510">
        <w:rPr>
          <w:rFonts w:cs="Times New Roman"/>
          <w:bCs/>
          <w:szCs w:val="28"/>
        </w:rPr>
        <w:t>ЭЭГ</w:t>
      </w:r>
      <w:r w:rsidR="00AD70F6" w:rsidRPr="002F7510">
        <w:rPr>
          <w:rFonts w:cs="Times New Roman"/>
          <w:bCs/>
          <w:szCs w:val="28"/>
        </w:rPr>
        <w:t>)</w:t>
      </w:r>
      <w:r w:rsidR="000F073D" w:rsidRPr="002F7510">
        <w:rPr>
          <w:rFonts w:cs="Times New Roman"/>
          <w:bCs/>
          <w:szCs w:val="28"/>
        </w:rPr>
        <w:t xml:space="preserve"> у больных с эпилепсией и головными болями</w:t>
      </w:r>
      <w:r w:rsidR="003245B9" w:rsidRPr="002F7510">
        <w:rPr>
          <w:rFonts w:cs="Times New Roman"/>
          <w:bCs/>
          <w:szCs w:val="28"/>
        </w:rPr>
        <w:t xml:space="preserve"> и </w:t>
      </w:r>
      <w:r w:rsidR="00AD70F6" w:rsidRPr="002F7510">
        <w:rPr>
          <w:rFonts w:cs="Times New Roman"/>
          <w:bCs/>
          <w:szCs w:val="28"/>
        </w:rPr>
        <w:t>определить соотношение эпилептического очага со структурным у пациентов</w:t>
      </w:r>
      <w:r w:rsidR="003245B9" w:rsidRPr="002F7510">
        <w:rPr>
          <w:rFonts w:cs="Times New Roman"/>
          <w:bCs/>
          <w:szCs w:val="28"/>
        </w:rPr>
        <w:t xml:space="preserve"> </w:t>
      </w:r>
      <w:r w:rsidR="00AD70F6" w:rsidRPr="002F7510">
        <w:rPr>
          <w:rFonts w:cs="Times New Roman"/>
          <w:bCs/>
          <w:szCs w:val="28"/>
        </w:rPr>
        <w:t xml:space="preserve">с </w:t>
      </w:r>
      <w:proofErr w:type="spellStart"/>
      <w:r w:rsidR="00AD70F6" w:rsidRPr="002F7510">
        <w:rPr>
          <w:rFonts w:cs="Times New Roman"/>
          <w:bCs/>
          <w:szCs w:val="28"/>
        </w:rPr>
        <w:t>цефалгическим</w:t>
      </w:r>
      <w:proofErr w:type="spellEnd"/>
      <w:r w:rsidR="00AD70F6" w:rsidRPr="002F7510">
        <w:rPr>
          <w:rFonts w:cs="Times New Roman"/>
          <w:bCs/>
          <w:szCs w:val="28"/>
        </w:rPr>
        <w:t xml:space="preserve"> синдромом</w:t>
      </w:r>
      <w:r w:rsidR="002F7510" w:rsidRPr="002F7510">
        <w:rPr>
          <w:rFonts w:cs="Times New Roman"/>
          <w:bCs/>
          <w:szCs w:val="28"/>
        </w:rPr>
        <w:t>.</w:t>
      </w:r>
    </w:p>
    <w:p w14:paraId="79B1B6E1" w14:textId="00C96A0A" w:rsidR="003245B9" w:rsidRPr="00A074F6" w:rsidRDefault="003245B9" w:rsidP="009E1CCA">
      <w:pPr>
        <w:pStyle w:val="a3"/>
        <w:numPr>
          <w:ilvl w:val="0"/>
          <w:numId w:val="32"/>
        </w:numPr>
        <w:spacing w:line="360" w:lineRule="auto"/>
        <w:rPr>
          <w:rFonts w:cs="Times New Roman"/>
          <w:bCs/>
          <w:color w:val="FF0000"/>
          <w:szCs w:val="28"/>
        </w:rPr>
      </w:pPr>
      <w:r w:rsidRPr="009E1CCA">
        <w:rPr>
          <w:rFonts w:cs="Times New Roman"/>
          <w:bCs/>
          <w:szCs w:val="28"/>
        </w:rPr>
        <w:t xml:space="preserve">Провести корреляционный анализ между показателями </w:t>
      </w:r>
      <w:r w:rsidR="00B600CF">
        <w:rPr>
          <w:rFonts w:cs="Times New Roman"/>
          <w:bCs/>
          <w:szCs w:val="28"/>
        </w:rPr>
        <w:t>продолжительности</w:t>
      </w:r>
      <w:r w:rsidR="00A074F6">
        <w:rPr>
          <w:rFonts w:cs="Times New Roman"/>
          <w:bCs/>
          <w:szCs w:val="28"/>
        </w:rPr>
        <w:t xml:space="preserve"> заболевания эпилепсией и</w:t>
      </w:r>
      <w:r w:rsidRPr="009E1CCA">
        <w:rPr>
          <w:rFonts w:cs="Times New Roman"/>
          <w:bCs/>
          <w:szCs w:val="28"/>
        </w:rPr>
        <w:t xml:space="preserve"> </w:t>
      </w:r>
      <w:r w:rsidR="00174408" w:rsidRPr="009E1CCA">
        <w:rPr>
          <w:rFonts w:cs="Times New Roman"/>
          <w:bCs/>
          <w:szCs w:val="28"/>
        </w:rPr>
        <w:t xml:space="preserve">частотой </w:t>
      </w:r>
      <w:r w:rsidR="00174408" w:rsidRPr="002F7510">
        <w:rPr>
          <w:rFonts w:cs="Times New Roman"/>
          <w:bCs/>
          <w:szCs w:val="28"/>
        </w:rPr>
        <w:t xml:space="preserve">эпилептических припадков </w:t>
      </w:r>
      <w:r w:rsidR="00A074F6" w:rsidRPr="002F7510">
        <w:rPr>
          <w:rFonts w:cs="Times New Roman"/>
          <w:bCs/>
          <w:szCs w:val="28"/>
        </w:rPr>
        <w:t>у пациентов с</w:t>
      </w:r>
      <w:r w:rsidR="00174408" w:rsidRPr="002F7510">
        <w:rPr>
          <w:rFonts w:cs="Times New Roman"/>
          <w:bCs/>
          <w:szCs w:val="28"/>
        </w:rPr>
        <w:t xml:space="preserve"> цефалги</w:t>
      </w:r>
      <w:r w:rsidR="00A074F6" w:rsidRPr="002F7510">
        <w:rPr>
          <w:rFonts w:cs="Times New Roman"/>
          <w:bCs/>
          <w:szCs w:val="28"/>
        </w:rPr>
        <w:t>ями</w:t>
      </w:r>
      <w:r w:rsidR="00174408" w:rsidRPr="002F7510">
        <w:rPr>
          <w:rFonts w:cs="Times New Roman"/>
          <w:bCs/>
          <w:szCs w:val="28"/>
        </w:rPr>
        <w:t xml:space="preserve"> на фоне проводимой терапии.</w:t>
      </w:r>
    </w:p>
    <w:bookmarkEnd w:id="4"/>
    <w:p w14:paraId="1909E707" w14:textId="1BA2C58F" w:rsidR="00E019E6" w:rsidRDefault="00E019E6">
      <w:pPr>
        <w:spacing w:line="259" w:lineRule="auto"/>
        <w:jc w:val="left"/>
        <w:rPr>
          <w:rFonts w:cs="Times New Roman"/>
          <w:b/>
          <w:szCs w:val="28"/>
        </w:rPr>
      </w:pPr>
      <w:r w:rsidRPr="00113C9A">
        <w:rPr>
          <w:rFonts w:cs="Times New Roman"/>
          <w:b/>
          <w:color w:val="FF0000"/>
          <w:szCs w:val="28"/>
        </w:rPr>
        <w:br w:type="page"/>
      </w:r>
    </w:p>
    <w:p w14:paraId="161244FF" w14:textId="2AEF8DA6" w:rsidR="00E019E6" w:rsidRDefault="00E019E6" w:rsidP="00BD4AAE">
      <w:pPr>
        <w:pStyle w:val="1"/>
        <w:numPr>
          <w:ilvl w:val="0"/>
          <w:numId w:val="0"/>
        </w:numPr>
        <w:spacing w:line="360" w:lineRule="auto"/>
        <w:jc w:val="both"/>
      </w:pPr>
      <w:bookmarkStart w:id="5" w:name="_Toc514839734"/>
      <w:bookmarkStart w:id="6" w:name="_Toc72766970"/>
      <w:r>
        <w:lastRenderedPageBreak/>
        <w:t xml:space="preserve">Глава </w:t>
      </w:r>
      <w:r>
        <w:rPr>
          <w:lang w:val="en-US"/>
        </w:rPr>
        <w:t>I</w:t>
      </w:r>
      <w:r>
        <w:t xml:space="preserve">. </w:t>
      </w:r>
      <w:r w:rsidR="00B41FA7" w:rsidRPr="00525912">
        <w:rPr>
          <w:color w:val="000000" w:themeColor="text1"/>
          <w:szCs w:val="28"/>
        </w:rPr>
        <w:t xml:space="preserve">Современный взгляд на проблему цефалгии при эпилепсии </w:t>
      </w:r>
      <w:r w:rsidR="00B41FA7">
        <w:t>(о</w:t>
      </w:r>
      <w:r>
        <w:t>бзор литературы</w:t>
      </w:r>
      <w:bookmarkEnd w:id="5"/>
      <w:r w:rsidR="00B41FA7">
        <w:t>)</w:t>
      </w:r>
      <w:bookmarkEnd w:id="6"/>
    </w:p>
    <w:p w14:paraId="1743298D" w14:textId="4DCCD72D" w:rsidR="008B4E26" w:rsidRPr="00487E03" w:rsidRDefault="008B4E26" w:rsidP="00487E03">
      <w:pPr>
        <w:pStyle w:val="2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72766971"/>
      <w:r w:rsidRPr="00487E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Эпидемиология цефалгии. Проявления цефалгического синдрома при эпилепсии.</w:t>
      </w:r>
      <w:bookmarkEnd w:id="7"/>
    </w:p>
    <w:p w14:paraId="48ACC163" w14:textId="77777777" w:rsidR="006E2C36" w:rsidRDefault="00BF4780" w:rsidP="006E2C36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BF4780">
        <w:rPr>
          <w:rFonts w:cs="Times New Roman"/>
          <w:bCs/>
          <w:szCs w:val="28"/>
        </w:rPr>
        <w:t xml:space="preserve">Головная боль – распространённый симптом у большого числа пациентов. </w:t>
      </w:r>
      <w:r>
        <w:rPr>
          <w:rFonts w:cs="Times New Roman"/>
          <w:bCs/>
          <w:szCs w:val="28"/>
        </w:rPr>
        <w:t xml:space="preserve">По данным ВОЗ распространённость цефалгии среди взрослого населения Земли составляет около 50% (клинические симптомы наблюдались хотя бы один раз в течение года). До ¾ людей от 18 до 65 лет испытывали головную боль в течение последнего года, а треть из них </w:t>
      </w:r>
      <w:r w:rsidR="008856A2">
        <w:rPr>
          <w:rFonts w:cs="Times New Roman"/>
          <w:bCs/>
          <w:szCs w:val="28"/>
        </w:rPr>
        <w:t>сообща</w:t>
      </w:r>
      <w:r>
        <w:rPr>
          <w:rFonts w:cs="Times New Roman"/>
          <w:bCs/>
          <w:szCs w:val="28"/>
        </w:rPr>
        <w:t>ла о мигрени.</w:t>
      </w:r>
      <w:r w:rsidR="008856A2">
        <w:rPr>
          <w:rFonts w:cs="Times New Roman"/>
          <w:bCs/>
          <w:szCs w:val="28"/>
        </w:rPr>
        <w:t xml:space="preserve"> </w:t>
      </w:r>
    </w:p>
    <w:p w14:paraId="21E81FF2" w14:textId="56E51E4E" w:rsidR="006E2C36" w:rsidRDefault="0042182A" w:rsidP="006054DB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 данным общероссийского опроса 2012 года распространённость головной боли напряжения </w:t>
      </w:r>
      <w:r w:rsidR="006E2C36">
        <w:rPr>
          <w:rFonts w:cs="Times New Roman"/>
          <w:bCs/>
          <w:szCs w:val="28"/>
        </w:rPr>
        <w:t xml:space="preserve">в течение 1 года составила 30,8%, а мигрени за тот же период – 20,8% </w:t>
      </w:r>
      <w:r w:rsidR="006E2C36" w:rsidRPr="006E2C36">
        <w:rPr>
          <w:rFonts w:cs="Times New Roman"/>
          <w:bCs/>
          <w:szCs w:val="28"/>
        </w:rPr>
        <w:t>[</w:t>
      </w:r>
      <w:r w:rsidR="00187D9B">
        <w:rPr>
          <w:rFonts w:cs="Times New Roman"/>
          <w:bCs/>
          <w:szCs w:val="28"/>
        </w:rPr>
        <w:fldChar w:fldCharType="begin"/>
      </w:r>
      <w:r w:rsidR="00187D9B">
        <w:rPr>
          <w:rFonts w:cs="Times New Roman"/>
          <w:bCs/>
          <w:szCs w:val="28"/>
        </w:rPr>
        <w:instrText xml:space="preserve"> REF _Ref70001708 \r \h </w:instrText>
      </w:r>
      <w:r w:rsidR="00187D9B">
        <w:rPr>
          <w:rFonts w:cs="Times New Roman"/>
          <w:bCs/>
          <w:szCs w:val="28"/>
        </w:rPr>
      </w:r>
      <w:r w:rsidR="00187D9B">
        <w:rPr>
          <w:rFonts w:cs="Times New Roman"/>
          <w:bCs/>
          <w:szCs w:val="28"/>
        </w:rPr>
        <w:fldChar w:fldCharType="separate"/>
      </w:r>
      <w:r w:rsidR="00187D9B">
        <w:rPr>
          <w:rFonts w:cs="Times New Roman"/>
          <w:bCs/>
          <w:szCs w:val="28"/>
        </w:rPr>
        <w:t>9</w:t>
      </w:r>
      <w:r w:rsidR="00187D9B">
        <w:rPr>
          <w:rFonts w:cs="Times New Roman"/>
          <w:bCs/>
          <w:szCs w:val="28"/>
        </w:rPr>
        <w:fldChar w:fldCharType="end"/>
      </w:r>
      <w:r w:rsidR="006E2C36" w:rsidRPr="006E2C36">
        <w:rPr>
          <w:rFonts w:cs="Times New Roman"/>
          <w:bCs/>
          <w:szCs w:val="28"/>
        </w:rPr>
        <w:t>]</w:t>
      </w:r>
      <w:r w:rsidR="006E2C36">
        <w:rPr>
          <w:rFonts w:cs="Times New Roman"/>
          <w:bCs/>
          <w:szCs w:val="28"/>
        </w:rPr>
        <w:t>.</w:t>
      </w:r>
    </w:p>
    <w:p w14:paraId="58C3C047" w14:textId="0B9CCDE2" w:rsidR="00992915" w:rsidRPr="00C80BB2" w:rsidRDefault="00BF2A67" w:rsidP="006054DB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Коморбидность</w:t>
      </w:r>
      <w:r w:rsidR="00992915">
        <w:rPr>
          <w:rFonts w:cs="Times New Roman"/>
          <w:bCs/>
          <w:szCs w:val="28"/>
        </w:rPr>
        <w:t xml:space="preserve"> головной боли и эпилепсии до сих пор остаётся предметом дискуссий</w:t>
      </w:r>
      <w:r w:rsidR="00274C3B">
        <w:rPr>
          <w:rFonts w:cs="Times New Roman"/>
          <w:bCs/>
          <w:szCs w:val="28"/>
        </w:rPr>
        <w:t>, однако, в ходе некоторых исследований было выявлено, что мигрень</w:t>
      </w:r>
      <w:r>
        <w:rPr>
          <w:rFonts w:cs="Times New Roman"/>
          <w:bCs/>
          <w:szCs w:val="28"/>
        </w:rPr>
        <w:t xml:space="preserve"> у пациентов с эпилепсией возникает чаще остальных типов головных болей. Каких-либо значимых особенностей в течении интериктальных (межприступных) головных болей </w:t>
      </w:r>
      <w:r w:rsidR="00C80BB2">
        <w:rPr>
          <w:rFonts w:cs="Times New Roman"/>
          <w:bCs/>
          <w:szCs w:val="28"/>
        </w:rPr>
        <w:t xml:space="preserve">по сравнению с цефалгиями, не имеющими коморбидности с эпилепсией, </w:t>
      </w:r>
      <w:r>
        <w:rPr>
          <w:rFonts w:cs="Times New Roman"/>
          <w:bCs/>
          <w:szCs w:val="28"/>
        </w:rPr>
        <w:t>выявлено не было.</w:t>
      </w:r>
      <w:r w:rsidR="00EE19CB" w:rsidRPr="00EE19CB">
        <w:rPr>
          <w:rFonts w:cs="Times New Roman"/>
          <w:bCs/>
          <w:szCs w:val="28"/>
        </w:rPr>
        <w:t xml:space="preserve"> </w:t>
      </w:r>
      <w:r w:rsidR="00C80BB2">
        <w:rPr>
          <w:rFonts w:cs="Times New Roman"/>
          <w:bCs/>
          <w:szCs w:val="28"/>
        </w:rPr>
        <w:t>Примерно у каждого пятого пациента встречаются постиктальные (после приступа) головные боли, преиктальные (перед приступом) встречаются значительно реже.</w:t>
      </w:r>
    </w:p>
    <w:p w14:paraId="07411791" w14:textId="443CA960" w:rsidR="006054DB" w:rsidRPr="006054DB" w:rsidRDefault="00111504" w:rsidP="006E2C36">
      <w:pPr>
        <w:spacing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 данным исследования (2015г.), проведенного на базе Болонского университета, Италия из 388 пациентов центра эпилепсии старше 17 лет 48,5% имели случаи </w:t>
      </w:r>
      <w:r w:rsidRPr="00274C3B">
        <w:rPr>
          <w:rFonts w:cs="Times New Roman"/>
          <w:bCs/>
          <w:i/>
          <w:iCs/>
          <w:szCs w:val="28"/>
        </w:rPr>
        <w:t>интериктальных</w:t>
      </w:r>
      <w:r>
        <w:rPr>
          <w:rFonts w:cs="Times New Roman"/>
          <w:bCs/>
          <w:szCs w:val="28"/>
        </w:rPr>
        <w:t xml:space="preserve"> (межприступных) головных болей: самым частым типом головной боли оказалась</w:t>
      </w:r>
      <w:r w:rsidR="00530297">
        <w:rPr>
          <w:rFonts w:cs="Times New Roman"/>
          <w:bCs/>
          <w:szCs w:val="28"/>
        </w:rPr>
        <w:t xml:space="preserve"> мигрен</w:t>
      </w:r>
      <w:r>
        <w:rPr>
          <w:rFonts w:cs="Times New Roman"/>
          <w:bCs/>
          <w:szCs w:val="28"/>
        </w:rPr>
        <w:t xml:space="preserve">ь, </w:t>
      </w:r>
      <w:r w:rsidR="00113C9A" w:rsidRPr="0088498F">
        <w:rPr>
          <w:rFonts w:cs="Times New Roman"/>
          <w:bCs/>
          <w:szCs w:val="28"/>
        </w:rPr>
        <w:t>которая</w:t>
      </w:r>
      <w:r>
        <w:rPr>
          <w:rFonts w:cs="Times New Roman"/>
          <w:bCs/>
          <w:szCs w:val="28"/>
        </w:rPr>
        <w:t xml:space="preserve"> наблюдалась</w:t>
      </w:r>
      <w:r w:rsidR="0053029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у 26,3%, второе место заняла головная боль напряжения (19,1%), а другие первичные головные боли встречались в 3,1% случаев</w:t>
      </w:r>
      <w:r w:rsidR="00992915">
        <w:rPr>
          <w:rFonts w:cs="Times New Roman"/>
          <w:bCs/>
          <w:szCs w:val="28"/>
        </w:rPr>
        <w:t xml:space="preserve">, </w:t>
      </w:r>
      <w:r w:rsidR="00274C3B">
        <w:rPr>
          <w:rFonts w:cs="Times New Roman"/>
          <w:bCs/>
          <w:szCs w:val="28"/>
        </w:rPr>
        <w:t xml:space="preserve">6,7% пациентов сообщали о </w:t>
      </w:r>
      <w:r w:rsidR="00274C3B" w:rsidRPr="00274C3B">
        <w:rPr>
          <w:rFonts w:cs="Times New Roman"/>
          <w:bCs/>
          <w:i/>
          <w:iCs/>
          <w:szCs w:val="28"/>
        </w:rPr>
        <w:t>преиктальной</w:t>
      </w:r>
      <w:r w:rsidR="00274C3B">
        <w:rPr>
          <w:rFonts w:cs="Times New Roman"/>
          <w:bCs/>
          <w:szCs w:val="28"/>
        </w:rPr>
        <w:t xml:space="preserve"> (</w:t>
      </w:r>
      <w:r w:rsidR="00274C3B" w:rsidRPr="00274C3B">
        <w:rPr>
          <w:rFonts w:cs="Times New Roman"/>
          <w:bCs/>
          <w:szCs w:val="28"/>
        </w:rPr>
        <w:t>в течение 24 часов до приступа</w:t>
      </w:r>
      <w:r w:rsidR="00274C3B">
        <w:rPr>
          <w:rFonts w:cs="Times New Roman"/>
          <w:bCs/>
          <w:szCs w:val="28"/>
        </w:rPr>
        <w:t>) головной боли (в большей части случаев она носила мигренозный характер), у 19,1%</w:t>
      </w:r>
      <w:r>
        <w:rPr>
          <w:rFonts w:cs="Times New Roman"/>
          <w:bCs/>
          <w:szCs w:val="28"/>
        </w:rPr>
        <w:t xml:space="preserve"> </w:t>
      </w:r>
      <w:r w:rsidR="00274C3B">
        <w:rPr>
          <w:rFonts w:cs="Times New Roman"/>
          <w:bCs/>
          <w:szCs w:val="28"/>
        </w:rPr>
        <w:t xml:space="preserve">пациентов наблюдалась </w:t>
      </w:r>
      <w:r w:rsidR="00274C3B" w:rsidRPr="00274C3B">
        <w:rPr>
          <w:rFonts w:cs="Times New Roman"/>
          <w:bCs/>
          <w:i/>
          <w:iCs/>
          <w:szCs w:val="28"/>
        </w:rPr>
        <w:t>постиктальная</w:t>
      </w:r>
      <w:r w:rsidR="00274C3B">
        <w:rPr>
          <w:rFonts w:cs="Times New Roman"/>
          <w:bCs/>
          <w:szCs w:val="28"/>
        </w:rPr>
        <w:t xml:space="preserve"> (</w:t>
      </w:r>
      <w:r w:rsidR="00274C3B" w:rsidRPr="00274C3B">
        <w:rPr>
          <w:rFonts w:cs="Times New Roman"/>
          <w:bCs/>
          <w:szCs w:val="28"/>
        </w:rPr>
        <w:t xml:space="preserve">развивается в течение 3 часов после приступа и </w:t>
      </w:r>
      <w:r w:rsidR="00274C3B" w:rsidRPr="00274C3B">
        <w:rPr>
          <w:rFonts w:cs="Times New Roman"/>
          <w:bCs/>
          <w:szCs w:val="28"/>
        </w:rPr>
        <w:lastRenderedPageBreak/>
        <w:t>проходит в течение 72 часов после приступа</w:t>
      </w:r>
      <w:r w:rsidR="00274C3B">
        <w:rPr>
          <w:rFonts w:cs="Times New Roman"/>
          <w:bCs/>
          <w:szCs w:val="28"/>
        </w:rPr>
        <w:t xml:space="preserve">) головная боль, а у 0,8% развилась </w:t>
      </w:r>
      <w:r w:rsidR="00274C3B" w:rsidRPr="00274C3B">
        <w:rPr>
          <w:rFonts w:cs="Times New Roman"/>
          <w:bCs/>
          <w:i/>
          <w:iCs/>
          <w:szCs w:val="28"/>
        </w:rPr>
        <w:t>иктальная</w:t>
      </w:r>
      <w:r w:rsidR="00274C3B">
        <w:rPr>
          <w:rFonts w:cs="Times New Roman"/>
          <w:bCs/>
          <w:szCs w:val="28"/>
        </w:rPr>
        <w:t xml:space="preserve"> (во время приступа) головная боль </w:t>
      </w:r>
      <w:r w:rsidR="00530297" w:rsidRPr="00530297">
        <w:rPr>
          <w:rFonts w:cs="Times New Roman"/>
          <w:bCs/>
          <w:szCs w:val="28"/>
        </w:rPr>
        <w:t>[</w:t>
      </w:r>
      <w:r w:rsidR="009542C5">
        <w:rPr>
          <w:rFonts w:cs="Times New Roman"/>
          <w:bCs/>
          <w:szCs w:val="28"/>
        </w:rPr>
        <w:fldChar w:fldCharType="begin"/>
      </w:r>
      <w:r w:rsidR="009542C5">
        <w:rPr>
          <w:rFonts w:cs="Times New Roman"/>
          <w:bCs/>
          <w:szCs w:val="28"/>
        </w:rPr>
        <w:instrText xml:space="preserve"> REF _Ref60064184 \r \h </w:instrText>
      </w:r>
      <w:r w:rsidR="009542C5">
        <w:rPr>
          <w:rFonts w:cs="Times New Roman"/>
          <w:bCs/>
          <w:szCs w:val="28"/>
        </w:rPr>
      </w:r>
      <w:r w:rsidR="009542C5">
        <w:rPr>
          <w:rFonts w:cs="Times New Roman"/>
          <w:bCs/>
          <w:szCs w:val="28"/>
        </w:rPr>
        <w:fldChar w:fldCharType="separate"/>
      </w:r>
      <w:r w:rsidR="009542C5">
        <w:rPr>
          <w:rFonts w:cs="Times New Roman"/>
          <w:bCs/>
          <w:szCs w:val="28"/>
        </w:rPr>
        <w:t>10</w:t>
      </w:r>
      <w:r w:rsidR="009542C5">
        <w:rPr>
          <w:rFonts w:cs="Times New Roman"/>
          <w:bCs/>
          <w:szCs w:val="28"/>
        </w:rPr>
        <w:fldChar w:fldCharType="end"/>
      </w:r>
      <w:r w:rsidR="00530297" w:rsidRPr="00530297">
        <w:rPr>
          <w:rFonts w:cs="Times New Roman"/>
          <w:bCs/>
          <w:szCs w:val="28"/>
        </w:rPr>
        <w:t>]</w:t>
      </w:r>
      <w:r>
        <w:rPr>
          <w:rFonts w:cs="Times New Roman"/>
          <w:bCs/>
          <w:szCs w:val="28"/>
        </w:rPr>
        <w:t>.</w:t>
      </w:r>
      <w:r w:rsidR="006054DB">
        <w:rPr>
          <w:rFonts w:cs="Times New Roman"/>
          <w:bCs/>
          <w:szCs w:val="28"/>
        </w:rPr>
        <w:t xml:space="preserve"> </w:t>
      </w:r>
    </w:p>
    <w:p w14:paraId="4E81BAF7" w14:textId="720FB02E" w:rsidR="00E019E6" w:rsidRPr="00BD4AAE" w:rsidRDefault="00893910" w:rsidP="00487E03">
      <w:pPr>
        <w:pStyle w:val="a3"/>
        <w:numPr>
          <w:ilvl w:val="1"/>
          <w:numId w:val="9"/>
        </w:numPr>
        <w:spacing w:after="0" w:line="360" w:lineRule="auto"/>
        <w:outlineLvl w:val="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bookmarkStart w:id="8" w:name="_Toc72766972"/>
      <w:r w:rsidR="003E64BE" w:rsidRPr="00BD4AAE">
        <w:rPr>
          <w:rFonts w:cs="Times New Roman"/>
          <w:b/>
          <w:szCs w:val="28"/>
        </w:rPr>
        <w:t>Цефалгия: определение, классификация</w:t>
      </w:r>
      <w:r w:rsidR="008B4E26" w:rsidRPr="00BD4AAE">
        <w:rPr>
          <w:rFonts w:cs="Times New Roman"/>
          <w:b/>
          <w:szCs w:val="28"/>
        </w:rPr>
        <w:t>.</w:t>
      </w:r>
      <w:bookmarkEnd w:id="8"/>
    </w:p>
    <w:p w14:paraId="2A2E6E01" w14:textId="3964024F" w:rsidR="003E64BE" w:rsidRDefault="003E64BE" w:rsidP="008B4E26">
      <w:pPr>
        <w:spacing w:line="360" w:lineRule="auto"/>
        <w:ind w:firstLine="284"/>
        <w:rPr>
          <w:rFonts w:cs="Times New Roman"/>
          <w:bCs/>
          <w:szCs w:val="28"/>
        </w:rPr>
      </w:pPr>
      <w:r w:rsidRPr="003E64BE">
        <w:rPr>
          <w:rFonts w:cs="Times New Roman"/>
          <w:bCs/>
          <w:szCs w:val="28"/>
        </w:rPr>
        <w:t>Цефалгия</w:t>
      </w:r>
      <w:r w:rsidR="00362F4E">
        <w:rPr>
          <w:rFonts w:cs="Times New Roman"/>
          <w:bCs/>
          <w:szCs w:val="28"/>
        </w:rPr>
        <w:t xml:space="preserve"> (головная боль)</w:t>
      </w:r>
      <w:r w:rsidRPr="003E64BE">
        <w:rPr>
          <w:rFonts w:cs="Times New Roman"/>
          <w:bCs/>
          <w:szCs w:val="28"/>
        </w:rPr>
        <w:t xml:space="preserve"> – </w:t>
      </w:r>
      <w:r w:rsidR="00362F4E">
        <w:rPr>
          <w:rFonts w:cs="Times New Roman"/>
          <w:bCs/>
          <w:szCs w:val="28"/>
        </w:rPr>
        <w:t xml:space="preserve">симптом, сопровождаемый болью в области </w:t>
      </w:r>
      <w:r w:rsidR="00113C9A" w:rsidRPr="0088498F">
        <w:rPr>
          <w:rFonts w:cs="Times New Roman"/>
          <w:bCs/>
          <w:szCs w:val="28"/>
        </w:rPr>
        <w:t>головы и</w:t>
      </w:r>
      <w:r w:rsidR="00113C9A">
        <w:rPr>
          <w:rFonts w:cs="Times New Roman"/>
          <w:bCs/>
          <w:szCs w:val="28"/>
        </w:rPr>
        <w:t xml:space="preserve"> </w:t>
      </w:r>
      <w:r w:rsidR="00362F4E">
        <w:rPr>
          <w:rFonts w:cs="Times New Roman"/>
          <w:bCs/>
          <w:szCs w:val="28"/>
        </w:rPr>
        <w:t>лица</w:t>
      </w:r>
      <w:r w:rsidR="0088498F">
        <w:rPr>
          <w:rFonts w:cs="Times New Roman"/>
          <w:bCs/>
          <w:szCs w:val="28"/>
        </w:rPr>
        <w:t>.</w:t>
      </w:r>
      <w:r w:rsidR="009B2EDA">
        <w:rPr>
          <w:rFonts w:cs="Times New Roman"/>
          <w:bCs/>
          <w:szCs w:val="28"/>
        </w:rPr>
        <w:t xml:space="preserve"> Все ГБ можно разделить на </w:t>
      </w:r>
      <w:r w:rsidR="009B2EDA" w:rsidRPr="00B56742">
        <w:rPr>
          <w:rFonts w:cs="Times New Roman"/>
          <w:bCs/>
          <w:i/>
          <w:iCs/>
          <w:szCs w:val="28"/>
        </w:rPr>
        <w:t>первичные</w:t>
      </w:r>
      <w:r w:rsidR="009B2EDA">
        <w:rPr>
          <w:rFonts w:cs="Times New Roman"/>
          <w:bCs/>
          <w:szCs w:val="28"/>
        </w:rPr>
        <w:t xml:space="preserve"> </w:t>
      </w:r>
      <w:r w:rsidR="00B56742" w:rsidRPr="0088498F">
        <w:rPr>
          <w:rFonts w:cs="Times New Roman"/>
          <w:bCs/>
          <w:szCs w:val="28"/>
        </w:rPr>
        <w:t>(</w:t>
      </w:r>
      <w:r w:rsidR="00113C9A" w:rsidRPr="0088498F">
        <w:rPr>
          <w:rFonts w:cs="Times New Roman"/>
          <w:bCs/>
          <w:szCs w:val="28"/>
        </w:rPr>
        <w:t>без</w:t>
      </w:r>
      <w:r w:rsidR="00B56742" w:rsidRPr="0088498F">
        <w:rPr>
          <w:rFonts w:cs="Times New Roman"/>
          <w:bCs/>
          <w:szCs w:val="28"/>
        </w:rPr>
        <w:t xml:space="preserve"> органическ</w:t>
      </w:r>
      <w:r w:rsidR="00113C9A" w:rsidRPr="0088498F">
        <w:rPr>
          <w:rFonts w:cs="Times New Roman"/>
          <w:bCs/>
          <w:szCs w:val="28"/>
        </w:rPr>
        <w:t>ой основы</w:t>
      </w:r>
      <w:r w:rsidR="00B56742">
        <w:rPr>
          <w:rFonts w:cs="Times New Roman"/>
          <w:bCs/>
          <w:szCs w:val="28"/>
        </w:rPr>
        <w:t xml:space="preserve">), </w:t>
      </w:r>
      <w:r w:rsidR="009B2EDA" w:rsidRPr="00B56742">
        <w:rPr>
          <w:rFonts w:cs="Times New Roman"/>
          <w:bCs/>
          <w:i/>
          <w:iCs/>
          <w:szCs w:val="28"/>
        </w:rPr>
        <w:t>вторичные</w:t>
      </w:r>
      <w:r w:rsidR="009B2EDA">
        <w:rPr>
          <w:rFonts w:cs="Times New Roman"/>
          <w:bCs/>
          <w:szCs w:val="28"/>
        </w:rPr>
        <w:t xml:space="preserve"> </w:t>
      </w:r>
      <w:r w:rsidR="00B56742">
        <w:rPr>
          <w:rFonts w:cs="Times New Roman"/>
          <w:bCs/>
          <w:szCs w:val="28"/>
        </w:rPr>
        <w:t xml:space="preserve">(связанные с органическими поражениями головного мозга или других органов и систем), а также </w:t>
      </w:r>
      <w:r w:rsidR="002F09F2" w:rsidRPr="002F09F2">
        <w:rPr>
          <w:i/>
          <w:iCs/>
        </w:rPr>
        <w:t>краниальные невралгии</w:t>
      </w:r>
      <w:r w:rsidR="002F09F2" w:rsidRPr="00B56742">
        <w:rPr>
          <w:rFonts w:cs="Times New Roman"/>
          <w:bCs/>
          <w:i/>
          <w:iCs/>
          <w:szCs w:val="28"/>
        </w:rPr>
        <w:t xml:space="preserve"> </w:t>
      </w:r>
      <w:r w:rsidR="00B56742" w:rsidRPr="00B56742">
        <w:rPr>
          <w:rFonts w:cs="Times New Roman"/>
          <w:bCs/>
          <w:i/>
          <w:iCs/>
          <w:szCs w:val="28"/>
        </w:rPr>
        <w:t>и лицевые боли</w:t>
      </w:r>
      <w:r w:rsidR="00B56742">
        <w:rPr>
          <w:rFonts w:cs="Times New Roman"/>
          <w:bCs/>
          <w:szCs w:val="28"/>
        </w:rPr>
        <w:t>. Международная классификация головных болей 3</w:t>
      </w:r>
      <w:r w:rsidR="00952AFF">
        <w:rPr>
          <w:rFonts w:cs="Times New Roman"/>
          <w:bCs/>
          <w:szCs w:val="28"/>
        </w:rPr>
        <w:t>-его</w:t>
      </w:r>
      <w:r w:rsidR="00B56742">
        <w:rPr>
          <w:rFonts w:cs="Times New Roman"/>
          <w:bCs/>
          <w:szCs w:val="28"/>
        </w:rPr>
        <w:t xml:space="preserve"> издания (МКГБ-3 бета, 201</w:t>
      </w:r>
      <w:r w:rsidR="00C1111D">
        <w:rPr>
          <w:rFonts w:cs="Times New Roman"/>
          <w:bCs/>
          <w:szCs w:val="28"/>
        </w:rPr>
        <w:t>8</w:t>
      </w:r>
      <w:r w:rsidR="00B56742">
        <w:rPr>
          <w:rFonts w:cs="Times New Roman"/>
          <w:bCs/>
          <w:szCs w:val="28"/>
        </w:rPr>
        <w:t>) включает 14 разделов, разделённых на формы, типы, подтипы.</w:t>
      </w:r>
    </w:p>
    <w:p w14:paraId="6247F96A" w14:textId="3EC4A96D" w:rsidR="00952AFF" w:rsidRDefault="00952AFF" w:rsidP="008B4E26">
      <w:pPr>
        <w:spacing w:line="360" w:lineRule="auto"/>
        <w:rPr>
          <w:rFonts w:cs="Times New Roman"/>
          <w:bCs/>
          <w:szCs w:val="28"/>
        </w:rPr>
      </w:pPr>
      <w:r>
        <w:t>Международная классификация головных болей (МКГБ, 3-е издание, 201</w:t>
      </w:r>
      <w:r w:rsidR="00403726">
        <w:t>8</w:t>
      </w:r>
      <w:r>
        <w:t xml:space="preserve"> г.):</w:t>
      </w:r>
    </w:p>
    <w:p w14:paraId="68897117" w14:textId="1B10F4CC" w:rsidR="00952AFF" w:rsidRDefault="00952AFF" w:rsidP="00A604C8">
      <w:pPr>
        <w:spacing w:after="0" w:line="360" w:lineRule="auto"/>
      </w:pPr>
      <w:r>
        <w:t>Часть I. Первичные головные боли:</w:t>
      </w:r>
    </w:p>
    <w:p w14:paraId="748BED07" w14:textId="20964214" w:rsidR="00952AFF" w:rsidRDefault="00952AFF" w:rsidP="00A604C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Мигрень.</w:t>
      </w:r>
    </w:p>
    <w:p w14:paraId="69B894A0" w14:textId="3F71AF70" w:rsidR="00952AFF" w:rsidRDefault="00952AFF" w:rsidP="00A604C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Головная боль напряжения (эпизодическая, хроническая).</w:t>
      </w:r>
    </w:p>
    <w:p w14:paraId="58D3D704" w14:textId="0764420B" w:rsidR="00952AFF" w:rsidRPr="00952AFF" w:rsidRDefault="00952AFF" w:rsidP="00A604C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Пучковая </w:t>
      </w:r>
      <w:r>
        <w:t>(кластерная) головная боль и другие тригеминальные вегетативные цефалгии (пароксизмальная гемикрания, синдромы SUNCT и SUNA, гемикрания континуа и др.).</w:t>
      </w:r>
    </w:p>
    <w:p w14:paraId="17355274" w14:textId="58DFF349" w:rsidR="00952AFF" w:rsidRPr="00952AFF" w:rsidRDefault="00952AFF" w:rsidP="00A604C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Cs/>
          <w:szCs w:val="28"/>
        </w:rPr>
      </w:pPr>
      <w:r>
        <w:t xml:space="preserve">Другие первичные головные боли (кашлевая, при физическом напряжении, связанная с сексуальной активностью, громоподобная, связанная с холодовыми стимулами, внешним давлением, колющая, монетовидная, гипническая, а также новая ежедневная персистирующая). </w:t>
      </w:r>
    </w:p>
    <w:p w14:paraId="1AC53D5F" w14:textId="455634D3" w:rsidR="00952AFF" w:rsidRPr="00952AFF" w:rsidRDefault="00952AFF" w:rsidP="00A604C8">
      <w:pPr>
        <w:spacing w:after="0" w:line="360" w:lineRule="auto"/>
        <w:rPr>
          <w:rFonts w:cs="Times New Roman"/>
          <w:bCs/>
          <w:szCs w:val="28"/>
        </w:rPr>
      </w:pPr>
      <w:r>
        <w:t>Часть II. Вторичные головные боли:</w:t>
      </w:r>
    </w:p>
    <w:p w14:paraId="55BA37F4" w14:textId="77777777" w:rsidR="00952AFF" w:rsidRPr="00952AFF" w:rsidRDefault="00952AFF" w:rsidP="00A604C8">
      <w:pPr>
        <w:spacing w:after="0" w:line="360" w:lineRule="auto"/>
      </w:pPr>
      <w:r w:rsidRPr="00952AFF">
        <w:t>ГБ, связанные с:</w:t>
      </w:r>
    </w:p>
    <w:p w14:paraId="333212D8" w14:textId="026B01C1" w:rsidR="00952AFF" w:rsidRDefault="00952AFF" w:rsidP="00A604C8">
      <w:pPr>
        <w:pStyle w:val="a3"/>
        <w:numPr>
          <w:ilvl w:val="0"/>
          <w:numId w:val="4"/>
        </w:numPr>
        <w:spacing w:after="0" w:line="360" w:lineRule="auto"/>
      </w:pPr>
      <w:r>
        <w:t>травмой или повреждением головы и/или шеи</w:t>
      </w:r>
      <w:r w:rsidR="008B4E26">
        <w:t>,</w:t>
      </w:r>
    </w:p>
    <w:p w14:paraId="29A10E14" w14:textId="5E2EF758" w:rsidR="00952AFF" w:rsidRDefault="00952AFF" w:rsidP="00A604C8">
      <w:pPr>
        <w:pStyle w:val="a3"/>
        <w:numPr>
          <w:ilvl w:val="0"/>
          <w:numId w:val="4"/>
        </w:numPr>
        <w:spacing w:after="0" w:line="360" w:lineRule="auto"/>
      </w:pPr>
      <w:r>
        <w:t>поражением сосудов головного мозга и шеи</w:t>
      </w:r>
      <w:r w:rsidR="008B4E26">
        <w:t>,</w:t>
      </w:r>
    </w:p>
    <w:p w14:paraId="21AF529D" w14:textId="4AD3C795" w:rsidR="00952AFF" w:rsidRDefault="00952AFF" w:rsidP="00A604C8">
      <w:pPr>
        <w:pStyle w:val="a3"/>
        <w:numPr>
          <w:ilvl w:val="0"/>
          <w:numId w:val="4"/>
        </w:numPr>
        <w:spacing w:after="0" w:line="360" w:lineRule="auto"/>
      </w:pPr>
      <w:r>
        <w:t>несосудистыми внутричерепными поражениями</w:t>
      </w:r>
      <w:r w:rsidR="008B4E26">
        <w:t>,</w:t>
      </w:r>
    </w:p>
    <w:p w14:paraId="2FF48601" w14:textId="399C7D17" w:rsidR="002F09F2" w:rsidRDefault="00952AFF" w:rsidP="00A604C8">
      <w:pPr>
        <w:pStyle w:val="a3"/>
        <w:numPr>
          <w:ilvl w:val="0"/>
          <w:numId w:val="4"/>
        </w:numPr>
        <w:spacing w:after="0" w:line="360" w:lineRule="auto"/>
      </w:pPr>
      <w:r>
        <w:t xml:space="preserve">различными веществами или их отменой </w:t>
      </w:r>
      <w:r w:rsidR="002F09F2">
        <w:t xml:space="preserve"> </w:t>
      </w:r>
      <w:r w:rsidR="002F09F2">
        <w:br/>
        <w:t xml:space="preserve">- связанная с избыточным употреблением обезболивающих препаратов </w:t>
      </w:r>
      <w:r>
        <w:t>(лекарственно-индуцированная</w:t>
      </w:r>
      <w:r w:rsidR="008B4E26">
        <w:t xml:space="preserve"> </w:t>
      </w:r>
      <w:r>
        <w:t>=</w:t>
      </w:r>
      <w:r w:rsidR="008B4E26">
        <w:t xml:space="preserve"> </w:t>
      </w:r>
      <w:r>
        <w:t>абузусная)</w:t>
      </w:r>
      <w:r w:rsidR="008B4E26">
        <w:t>,</w:t>
      </w:r>
    </w:p>
    <w:p w14:paraId="756BCF5D" w14:textId="4377ACA7" w:rsidR="002F09F2" w:rsidRDefault="002F09F2" w:rsidP="00A604C8">
      <w:pPr>
        <w:pStyle w:val="a3"/>
        <w:numPr>
          <w:ilvl w:val="0"/>
          <w:numId w:val="4"/>
        </w:numPr>
        <w:spacing w:after="0" w:line="360" w:lineRule="auto"/>
      </w:pPr>
      <w:r>
        <w:lastRenderedPageBreak/>
        <w:t>инфекциями</w:t>
      </w:r>
      <w:r w:rsidR="008B4E26">
        <w:t>,</w:t>
      </w:r>
    </w:p>
    <w:p w14:paraId="60E5EF3B" w14:textId="61275F94" w:rsidR="002F09F2" w:rsidRDefault="002F09F2" w:rsidP="00A604C8">
      <w:pPr>
        <w:pStyle w:val="a3"/>
        <w:numPr>
          <w:ilvl w:val="0"/>
          <w:numId w:val="4"/>
        </w:numPr>
        <w:spacing w:after="0" w:line="360" w:lineRule="auto"/>
      </w:pPr>
      <w:r>
        <w:t xml:space="preserve"> нарушениями гомеостаза (ГБ, связанная с артериальной гипертензией)</w:t>
      </w:r>
      <w:r w:rsidR="008B4E26">
        <w:t>,</w:t>
      </w:r>
    </w:p>
    <w:p w14:paraId="549EC214" w14:textId="3E8A9399" w:rsidR="002F09F2" w:rsidRDefault="002F09F2" w:rsidP="00A604C8">
      <w:pPr>
        <w:pStyle w:val="a3"/>
        <w:numPr>
          <w:ilvl w:val="0"/>
          <w:numId w:val="4"/>
        </w:numPr>
        <w:spacing w:after="0" w:line="360" w:lineRule="auto"/>
      </w:pPr>
      <w:r>
        <w:t xml:space="preserve"> головные и лицевые боли, связанные с патологией черепа, шеи, глаз, ушей, носовой полости, пазух, зубов, ротовой полости или других структур черепа и лица</w:t>
      </w:r>
      <w:r w:rsidR="008B4E26">
        <w:t>,</w:t>
      </w:r>
    </w:p>
    <w:p w14:paraId="7F43C528" w14:textId="654D1E76" w:rsidR="002F09F2" w:rsidRDefault="002F09F2" w:rsidP="00A604C8">
      <w:pPr>
        <w:pStyle w:val="a3"/>
        <w:numPr>
          <w:ilvl w:val="0"/>
          <w:numId w:val="4"/>
        </w:numPr>
        <w:spacing w:after="0" w:line="360" w:lineRule="auto"/>
      </w:pPr>
      <w:r>
        <w:t xml:space="preserve"> психическими заболеваниями</w:t>
      </w:r>
      <w:r w:rsidR="008B4E26">
        <w:t>.</w:t>
      </w:r>
    </w:p>
    <w:p w14:paraId="6D21488F" w14:textId="0F2C93AF" w:rsidR="002F09F2" w:rsidRDefault="002F09F2" w:rsidP="00A604C8">
      <w:pPr>
        <w:spacing w:after="0" w:line="360" w:lineRule="auto"/>
      </w:pPr>
      <w:r>
        <w:t xml:space="preserve">Часть III. Краниальные невралгии, центральные и первичные лицевые боли и другие головные боли: </w:t>
      </w:r>
    </w:p>
    <w:p w14:paraId="28E50E6A" w14:textId="729D9BCE" w:rsidR="002F09F2" w:rsidRDefault="002F09F2" w:rsidP="00A604C8">
      <w:pPr>
        <w:pStyle w:val="a3"/>
        <w:numPr>
          <w:ilvl w:val="0"/>
          <w:numId w:val="4"/>
        </w:numPr>
        <w:spacing w:after="0" w:line="360" w:lineRule="auto"/>
      </w:pPr>
      <w:r>
        <w:t xml:space="preserve"> Болевые краниальные невропатии и другие лицевые боли.</w:t>
      </w:r>
    </w:p>
    <w:p w14:paraId="40C550E3" w14:textId="1A71EFDF" w:rsidR="00002A24" w:rsidRDefault="002F09F2" w:rsidP="00467655">
      <w:pPr>
        <w:pStyle w:val="a3"/>
        <w:numPr>
          <w:ilvl w:val="0"/>
          <w:numId w:val="4"/>
        </w:numPr>
        <w:spacing w:line="360" w:lineRule="auto"/>
      </w:pPr>
      <w:r>
        <w:t xml:space="preserve"> Другие головные боли.</w:t>
      </w:r>
    </w:p>
    <w:p w14:paraId="6967D221" w14:textId="6B96468A" w:rsidR="00467655" w:rsidRPr="00113C9A" w:rsidRDefault="00467655" w:rsidP="00893910">
      <w:pPr>
        <w:pStyle w:val="3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9" w:name="_Toc72766973"/>
      <w:r w:rsidRPr="00467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Первичные головные боли</w:t>
      </w:r>
      <w:r w:rsidR="00113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C9A" w:rsidRPr="0088498F">
        <w:rPr>
          <w:rFonts w:ascii="Times New Roman" w:hAnsi="Times New Roman" w:cs="Times New Roman"/>
          <w:color w:val="auto"/>
          <w:sz w:val="28"/>
          <w:szCs w:val="28"/>
        </w:rPr>
        <w:t>(ПГБ)</w:t>
      </w:r>
      <w:bookmarkEnd w:id="9"/>
    </w:p>
    <w:p w14:paraId="330DAE50" w14:textId="03834C54" w:rsidR="00DE33E3" w:rsidRPr="00445DE3" w:rsidRDefault="00DE33E3" w:rsidP="002B7886">
      <w:pPr>
        <w:spacing w:line="360" w:lineRule="auto"/>
        <w:ind w:firstLine="284"/>
      </w:pPr>
      <w:r>
        <w:t xml:space="preserve">ПГБ является самостоятельным заболеванием, </w:t>
      </w:r>
      <w:r w:rsidR="00445DE3">
        <w:t xml:space="preserve">встречается чаще вторичных головных болей и </w:t>
      </w:r>
      <w:r>
        <w:t>составляет до</w:t>
      </w:r>
      <w:r w:rsidRPr="00DE33E3">
        <w:t xml:space="preserve"> 90-95% </w:t>
      </w:r>
      <w:r>
        <w:t>случаев всех обращений</w:t>
      </w:r>
      <w:r w:rsidR="00445DE3">
        <w:t xml:space="preserve"> </w:t>
      </w:r>
      <w:r w:rsidR="00D177A0" w:rsidRPr="0088498F">
        <w:t xml:space="preserve">к врачам </w:t>
      </w:r>
      <w:r w:rsidR="00445DE3" w:rsidRPr="00445DE3">
        <w:t>[</w:t>
      </w:r>
      <w:r w:rsidR="009542C5">
        <w:fldChar w:fldCharType="begin"/>
      </w:r>
      <w:r w:rsidR="009542C5">
        <w:instrText xml:space="preserve"> REF _Ref60064229 \r \h </w:instrText>
      </w:r>
      <w:r w:rsidR="009542C5">
        <w:fldChar w:fldCharType="separate"/>
      </w:r>
      <w:r w:rsidR="009542C5">
        <w:t>11</w:t>
      </w:r>
      <w:r w:rsidR="009542C5">
        <w:fldChar w:fldCharType="end"/>
      </w:r>
      <w:r w:rsidR="009542C5">
        <w:t>,</w:t>
      </w:r>
      <w:r w:rsidR="00B602BE">
        <w:t xml:space="preserve"> </w:t>
      </w:r>
      <w:r w:rsidR="009542C5">
        <w:fldChar w:fldCharType="begin"/>
      </w:r>
      <w:r w:rsidR="009542C5">
        <w:instrText xml:space="preserve"> REF _Ref60064231 \r \h </w:instrText>
      </w:r>
      <w:r w:rsidR="009542C5">
        <w:fldChar w:fldCharType="separate"/>
      </w:r>
      <w:r w:rsidR="009542C5">
        <w:t>12</w:t>
      </w:r>
      <w:r w:rsidR="009542C5">
        <w:fldChar w:fldCharType="end"/>
      </w:r>
      <w:r w:rsidR="009542C5">
        <w:t>,</w:t>
      </w:r>
      <w:r w:rsidR="00B602BE">
        <w:t xml:space="preserve"> </w:t>
      </w:r>
      <w:r w:rsidR="009542C5">
        <w:fldChar w:fldCharType="begin"/>
      </w:r>
      <w:r w:rsidR="009542C5">
        <w:instrText xml:space="preserve"> REF _Ref60064234 \r \h </w:instrText>
      </w:r>
      <w:r w:rsidR="009542C5">
        <w:fldChar w:fldCharType="separate"/>
      </w:r>
      <w:r w:rsidR="009542C5">
        <w:t>13</w:t>
      </w:r>
      <w:r w:rsidR="009542C5">
        <w:fldChar w:fldCharType="end"/>
      </w:r>
      <w:r w:rsidR="009542C5">
        <w:t>,</w:t>
      </w:r>
      <w:r w:rsidR="00B602BE">
        <w:t xml:space="preserve"> </w:t>
      </w:r>
      <w:r w:rsidR="009542C5">
        <w:fldChar w:fldCharType="begin"/>
      </w:r>
      <w:r w:rsidR="009542C5">
        <w:instrText xml:space="preserve"> REF _Ref60064238 \r \h </w:instrText>
      </w:r>
      <w:r w:rsidR="009542C5">
        <w:fldChar w:fldCharType="separate"/>
      </w:r>
      <w:r w:rsidR="009542C5">
        <w:t>14</w:t>
      </w:r>
      <w:r w:rsidR="009542C5">
        <w:fldChar w:fldCharType="end"/>
      </w:r>
      <w:r w:rsidR="00445DE3" w:rsidRPr="00445DE3">
        <w:t>]</w:t>
      </w:r>
      <w:r w:rsidR="00445DE3">
        <w:t>.</w:t>
      </w:r>
      <w:r w:rsidR="00B253EE">
        <w:t xml:space="preserve"> Среди первичных выделяют мигрень, головную боль напряжения, кластерные головные боли и другие ПГБ.</w:t>
      </w:r>
    </w:p>
    <w:p w14:paraId="4EF52FAD" w14:textId="45911F8C" w:rsidR="00467655" w:rsidRPr="00BD4AAE" w:rsidRDefault="00467655" w:rsidP="0005197B">
      <w:pPr>
        <w:pStyle w:val="a3"/>
        <w:numPr>
          <w:ilvl w:val="3"/>
          <w:numId w:val="8"/>
        </w:numPr>
        <w:spacing w:after="0" w:line="360" w:lineRule="auto"/>
        <w:outlineLvl w:val="3"/>
        <w:rPr>
          <w:b/>
          <w:bCs/>
        </w:rPr>
      </w:pPr>
      <w:bookmarkStart w:id="10" w:name="_Toc72766974"/>
      <w:r w:rsidRPr="00BD4AAE">
        <w:rPr>
          <w:b/>
          <w:bCs/>
        </w:rPr>
        <w:t>Мигрень: основные проявления и диагностические критерии</w:t>
      </w:r>
      <w:bookmarkEnd w:id="10"/>
    </w:p>
    <w:p w14:paraId="200C0BB7" w14:textId="039D2DBB" w:rsidR="00467655" w:rsidRDefault="00AA53E8" w:rsidP="00D14ABA">
      <w:pPr>
        <w:spacing w:after="0" w:line="360" w:lineRule="auto"/>
        <w:ind w:firstLine="284"/>
      </w:pPr>
      <w:r>
        <w:t>Мигрень представляет собой такую первичную форму головной боли, при которой возникают приступы пульсирующей односторонней ГБ, продолжающиеся в течение 4-72 часов и сопровождающ</w:t>
      </w:r>
      <w:r w:rsidR="00D177A0">
        <w:t>и</w:t>
      </w:r>
      <w:r w:rsidR="00D177A0" w:rsidRPr="0088498F">
        <w:t>еся</w:t>
      </w:r>
      <w:r>
        <w:t xml:space="preserve"> тошнотой и/или рвотой, повышением чувствительности к свету, звуку.</w:t>
      </w:r>
    </w:p>
    <w:p w14:paraId="2143D510" w14:textId="413E9F36" w:rsidR="00BC06DA" w:rsidRPr="006349F1" w:rsidRDefault="00BC06DA" w:rsidP="00BC06DA">
      <w:pPr>
        <w:spacing w:after="0" w:line="360" w:lineRule="auto"/>
        <w:ind w:firstLine="284"/>
      </w:pPr>
      <w:r>
        <w:t>П</w:t>
      </w:r>
      <w:r w:rsidRPr="00BC06DA">
        <w:t>о данным проекта «Глобальное бремя болезней» (</w:t>
      </w:r>
      <w:r w:rsidRPr="00BC06DA">
        <w:rPr>
          <w:lang w:val="en-US"/>
        </w:rPr>
        <w:t>GBD</w:t>
      </w:r>
      <w:r w:rsidRPr="00BC06DA">
        <w:t>,</w:t>
      </w:r>
      <w:r>
        <w:t xml:space="preserve"> </w:t>
      </w:r>
      <w:r w:rsidRPr="00BC06DA">
        <w:t>2015)</w:t>
      </w:r>
      <w:r>
        <w:t xml:space="preserve"> мигрень </w:t>
      </w:r>
      <w:r w:rsidRPr="00BC06DA">
        <w:t xml:space="preserve">занимает среди неврологических заболеваний у мужчин и женщин до 50 лет третье место в мире по распространенности и второе место – по числу лет, прожитых </w:t>
      </w:r>
      <w:r w:rsidRPr="002660F3">
        <w:t>с нетрудоспособностью</w:t>
      </w:r>
      <w:r>
        <w:t xml:space="preserve"> </w:t>
      </w:r>
      <w:r w:rsidR="00D177A0" w:rsidRPr="005B1171">
        <w:t>(</w:t>
      </w:r>
      <w:r w:rsidR="005B1171">
        <w:t>13,1% от всех обследованных пациентов с неврологическими расстройствами</w:t>
      </w:r>
      <w:r w:rsidR="00D177A0" w:rsidRPr="005B1171">
        <w:t>)</w:t>
      </w:r>
      <w:r w:rsidR="005B1171">
        <w:t xml:space="preserve"> </w:t>
      </w:r>
      <w:r w:rsidRPr="005B1171">
        <w:t>[</w:t>
      </w:r>
      <w:r w:rsidR="00187D9B">
        <w:fldChar w:fldCharType="begin"/>
      </w:r>
      <w:r w:rsidR="00187D9B">
        <w:instrText xml:space="preserve"> REF _Ref70002159 \r \h </w:instrText>
      </w:r>
      <w:r w:rsidR="00187D9B">
        <w:fldChar w:fldCharType="separate"/>
      </w:r>
      <w:r w:rsidR="00187D9B">
        <w:t>15</w:t>
      </w:r>
      <w:r w:rsidR="00187D9B">
        <w:fldChar w:fldCharType="end"/>
      </w:r>
      <w:r w:rsidRPr="006349F1">
        <w:t>]</w:t>
      </w:r>
      <w:r>
        <w:t>.</w:t>
      </w:r>
      <w:r w:rsidR="006349F1">
        <w:t xml:space="preserve"> Распространённость мигрени в странах Европы и США составляет в среднем 14% (чаще у субъектов женского пола</w:t>
      </w:r>
      <w:r w:rsidR="00D47403" w:rsidRPr="007A362A">
        <w:t>:</w:t>
      </w:r>
      <w:r w:rsidR="006349F1">
        <w:t xml:space="preserve"> 17% у женщин против 8% у мужчин) </w:t>
      </w:r>
      <w:r w:rsidR="006349F1" w:rsidRPr="006349F1">
        <w:t>[</w:t>
      </w:r>
      <w:r w:rsidR="00B602BE">
        <w:fldChar w:fldCharType="begin"/>
      </w:r>
      <w:r w:rsidR="00B602BE">
        <w:instrText xml:space="preserve"> REF _Ref70002299 \r \h </w:instrText>
      </w:r>
      <w:r w:rsidR="00B602BE">
        <w:fldChar w:fldCharType="separate"/>
      </w:r>
      <w:r w:rsidR="00B602BE">
        <w:t>16</w:t>
      </w:r>
      <w:r w:rsidR="00B602BE">
        <w:fldChar w:fldCharType="end"/>
      </w:r>
      <w:r w:rsidR="00B602BE">
        <w:t xml:space="preserve">, </w:t>
      </w:r>
      <w:r w:rsidR="00B602BE">
        <w:fldChar w:fldCharType="begin"/>
      </w:r>
      <w:r w:rsidR="00B602BE">
        <w:instrText xml:space="preserve"> REF _Ref60064296 \r \h </w:instrText>
      </w:r>
      <w:r w:rsidR="00B602BE">
        <w:fldChar w:fldCharType="separate"/>
      </w:r>
      <w:r w:rsidR="00B602BE">
        <w:t>17</w:t>
      </w:r>
      <w:r w:rsidR="00B602BE">
        <w:fldChar w:fldCharType="end"/>
      </w:r>
      <w:r w:rsidR="00B602BE">
        <w:t xml:space="preserve">, </w:t>
      </w:r>
      <w:r w:rsidR="00B602BE">
        <w:fldChar w:fldCharType="begin"/>
      </w:r>
      <w:r w:rsidR="00B602BE">
        <w:instrText xml:space="preserve"> REF _Ref60064297 \r \h </w:instrText>
      </w:r>
      <w:r w:rsidR="00B602BE">
        <w:fldChar w:fldCharType="separate"/>
      </w:r>
      <w:r w:rsidR="00B602BE">
        <w:t>18</w:t>
      </w:r>
      <w:r w:rsidR="00B602BE">
        <w:fldChar w:fldCharType="end"/>
      </w:r>
      <w:r w:rsidR="006349F1" w:rsidRPr="006349F1">
        <w:t>]</w:t>
      </w:r>
      <w:r w:rsidR="006349F1">
        <w:t>.</w:t>
      </w:r>
    </w:p>
    <w:p w14:paraId="559C951A" w14:textId="248AFB86" w:rsidR="00FC5FD9" w:rsidRDefault="00FC5FD9" w:rsidP="00BC06DA">
      <w:pPr>
        <w:spacing w:after="0" w:line="360" w:lineRule="auto"/>
        <w:ind w:firstLine="284"/>
      </w:pPr>
      <w:r>
        <w:t xml:space="preserve">При мигрени наблюдаются повторяющиеся однотипные интенсивные приступы односторонней ГБ в основном в височной, теменной области и в </w:t>
      </w:r>
      <w:r>
        <w:lastRenderedPageBreak/>
        <w:t xml:space="preserve">области глаза. Иногда </w:t>
      </w:r>
      <w:r w:rsidR="00D177A0" w:rsidRPr="0088498F">
        <w:t>болевые ощущения</w:t>
      </w:r>
      <w:r w:rsidRPr="0088498F">
        <w:t xml:space="preserve"> </w:t>
      </w:r>
      <w:r>
        <w:t>мо</w:t>
      </w:r>
      <w:r w:rsidR="00D177A0">
        <w:t>гут</w:t>
      </w:r>
      <w:r>
        <w:t xml:space="preserve"> локализоваться в области затылка, </w:t>
      </w:r>
      <w:proofErr w:type="gramStart"/>
      <w:r>
        <w:t>переходить с одной стороны</w:t>
      </w:r>
      <w:proofErr w:type="gramEnd"/>
      <w:r>
        <w:t xml:space="preserve"> на другую и реже иметь двусторонний характер.</w:t>
      </w:r>
      <w:r w:rsidR="00D2036E">
        <w:t xml:space="preserve"> Часто при данном типе ГБ возникают тошнота и рвота, повышается чувствительность к свету, звуку, также мигрень усиливается при физической нагрузке.</w:t>
      </w:r>
    </w:p>
    <w:p w14:paraId="4F4DEEDA" w14:textId="639D3690" w:rsidR="00043EF6" w:rsidRDefault="00D2036E" w:rsidP="00040D80">
      <w:pPr>
        <w:spacing w:after="0" w:line="360" w:lineRule="auto"/>
        <w:ind w:firstLine="284"/>
      </w:pPr>
      <w:r>
        <w:t>Приступ мигрени могут спровоцировать различные факторы экзо- и эндогенной природы. Наиболее частыми триггерами являются психологические (стрессы, тревога, усталость и проч.), алиментарные (голод или употребление определённых продуктов, например, сыра, шоколада, орехов, авокадо, цитрусовых)</w:t>
      </w:r>
      <w:r w:rsidR="007359C9">
        <w:t xml:space="preserve">, гормональные (менструация, овуляция, употребление </w:t>
      </w:r>
      <w:r w:rsidR="0088498F" w:rsidRPr="00EC500F">
        <w:t>комбинированных оральных контрацептивов</w:t>
      </w:r>
      <w:r w:rsidR="0088498F">
        <w:rPr>
          <w:u w:val="single"/>
        </w:rPr>
        <w:t>,</w:t>
      </w:r>
      <w:r w:rsidR="007359C9">
        <w:t xml:space="preserve"> алкоголь, недостаток или избыток сна, погодные изменения, физическая нагрузка, зрительные и слуховые стимулы.</w:t>
      </w:r>
    </w:p>
    <w:p w14:paraId="4F2B018D" w14:textId="0327DF0D" w:rsidR="00683C0A" w:rsidRDefault="00875DCC" w:rsidP="00683C0A">
      <w:pPr>
        <w:spacing w:after="0" w:line="360" w:lineRule="auto"/>
        <w:ind w:firstLine="284"/>
      </w:pPr>
      <w:r w:rsidRPr="00683C0A">
        <w:t>Продолжительность</w:t>
      </w:r>
      <w:r w:rsidR="007A362A" w:rsidRPr="00683C0A">
        <w:t xml:space="preserve"> приступа ми</w:t>
      </w:r>
      <w:r w:rsidR="00683C0A" w:rsidRPr="00683C0A">
        <w:t>г</w:t>
      </w:r>
      <w:r w:rsidR="007A362A" w:rsidRPr="00683C0A">
        <w:t>рени может соста</w:t>
      </w:r>
      <w:r w:rsidR="00683C0A" w:rsidRPr="00683C0A">
        <w:t xml:space="preserve">влять </w:t>
      </w:r>
      <w:r w:rsidR="007A362A" w:rsidRPr="00683C0A">
        <w:t>от 4 часо</w:t>
      </w:r>
      <w:r w:rsidR="00683C0A" w:rsidRPr="00683C0A">
        <w:t>в</w:t>
      </w:r>
      <w:r w:rsidR="007A362A" w:rsidRPr="00683C0A">
        <w:t xml:space="preserve"> </w:t>
      </w:r>
      <w:r w:rsidR="00683C0A" w:rsidRPr="00683C0A">
        <w:t>д</w:t>
      </w:r>
      <w:r w:rsidR="007A362A" w:rsidRPr="00683C0A">
        <w:t xml:space="preserve">о </w:t>
      </w:r>
      <w:r w:rsidR="00683C0A" w:rsidRPr="00683C0A">
        <w:t>3 дней.</w:t>
      </w:r>
      <w:r w:rsidR="005523E1">
        <w:t xml:space="preserve"> </w:t>
      </w:r>
      <w:r w:rsidR="009C50B7">
        <w:t xml:space="preserve">Эпизодическая мигрень по числу дней с ГБ колеблется от 1 в год до 14 в месяц, в среднем это число составляет от 2 до 4 дней с ГБ в месяц. При хронической же мигрени ГБ отмечается </w:t>
      </w:r>
      <w:r w:rsidR="007B53D9">
        <w:t>15 и более дней с ГБ в месяц</w:t>
      </w:r>
      <w:r w:rsidR="0076575B">
        <w:t xml:space="preserve"> </w:t>
      </w:r>
      <w:r w:rsidR="0076575B" w:rsidRPr="0076575B">
        <w:t>[</w:t>
      </w:r>
      <w:r w:rsidR="00B602BE">
        <w:fldChar w:fldCharType="begin"/>
      </w:r>
      <w:r w:rsidR="00B602BE">
        <w:instrText xml:space="preserve"> REF _Ref70002437 \r \h </w:instrText>
      </w:r>
      <w:r w:rsidR="00B602BE">
        <w:fldChar w:fldCharType="separate"/>
      </w:r>
      <w:r w:rsidR="00B602BE">
        <w:t>19</w:t>
      </w:r>
      <w:r w:rsidR="00B602BE">
        <w:fldChar w:fldCharType="end"/>
      </w:r>
      <w:r w:rsidR="009542C5">
        <w:t>,</w:t>
      </w:r>
      <w:r w:rsidR="00B602BE">
        <w:t xml:space="preserve"> </w:t>
      </w:r>
      <w:r w:rsidR="00B602BE">
        <w:fldChar w:fldCharType="begin"/>
      </w:r>
      <w:r w:rsidR="00B602BE">
        <w:instrText xml:space="preserve"> REF _Ref60064328 \r \h </w:instrText>
      </w:r>
      <w:r w:rsidR="00B602BE">
        <w:fldChar w:fldCharType="separate"/>
      </w:r>
      <w:r w:rsidR="00B602BE">
        <w:t>20</w:t>
      </w:r>
      <w:r w:rsidR="00B602BE">
        <w:fldChar w:fldCharType="end"/>
      </w:r>
      <w:r w:rsidR="0076575B" w:rsidRPr="0076575B">
        <w:t>]</w:t>
      </w:r>
      <w:r w:rsidR="007B53D9">
        <w:t>.</w:t>
      </w:r>
    </w:p>
    <w:p w14:paraId="7D519B38" w14:textId="2BA4BA22" w:rsidR="00845D8F" w:rsidRDefault="001E72C0" w:rsidP="001E72C0">
      <w:pPr>
        <w:spacing w:after="0" w:line="360" w:lineRule="auto"/>
        <w:ind w:firstLine="284"/>
      </w:pPr>
      <w:r>
        <w:t>Согласно МКГБ-3 201</w:t>
      </w:r>
      <w:r w:rsidR="00403726">
        <w:t>8</w:t>
      </w:r>
      <w:r>
        <w:t xml:space="preserve"> года </w:t>
      </w:r>
      <w:r w:rsidR="00845D8F">
        <w:t>типы мигрени подразделяются на мигрень без ауры</w:t>
      </w:r>
      <w:r w:rsidR="00795FDC">
        <w:t xml:space="preserve"> (наиболее частая, </w:t>
      </w:r>
      <w:r w:rsidR="00795FDC" w:rsidRPr="0088498F">
        <w:t>встреча</w:t>
      </w:r>
      <w:r w:rsidR="00D177A0" w:rsidRPr="0088498F">
        <w:t>ющаяся</w:t>
      </w:r>
      <w:r w:rsidR="00795FDC" w:rsidRPr="00D177A0">
        <w:rPr>
          <w:color w:val="FF0000"/>
        </w:rPr>
        <w:t xml:space="preserve"> </w:t>
      </w:r>
      <w:r w:rsidR="00795FDC">
        <w:t xml:space="preserve">в </w:t>
      </w:r>
      <w:r w:rsidR="00363AB6">
        <w:t>7</w:t>
      </w:r>
      <w:r w:rsidR="00B2617D">
        <w:t>0-</w:t>
      </w:r>
      <w:r w:rsidR="00795FDC">
        <w:t xml:space="preserve">80% случаев </w:t>
      </w:r>
      <w:r w:rsidR="00795FDC" w:rsidRPr="00795FDC">
        <w:t>[</w:t>
      </w:r>
      <w:r w:rsidR="00B602BE">
        <w:fldChar w:fldCharType="begin"/>
      </w:r>
      <w:r w:rsidR="00B602BE">
        <w:instrText xml:space="preserve"> REF _Ref60064296 \r \h </w:instrText>
      </w:r>
      <w:r w:rsidR="00B602BE">
        <w:fldChar w:fldCharType="separate"/>
      </w:r>
      <w:r w:rsidR="00B602BE">
        <w:t>17</w:t>
      </w:r>
      <w:r w:rsidR="00B602BE">
        <w:fldChar w:fldCharType="end"/>
      </w:r>
      <w:r w:rsidR="009542C5">
        <w:t>,</w:t>
      </w:r>
      <w:r w:rsidR="00B602BE">
        <w:t xml:space="preserve"> </w:t>
      </w:r>
      <w:r w:rsidR="00B602BE">
        <w:fldChar w:fldCharType="begin"/>
      </w:r>
      <w:r w:rsidR="00B602BE">
        <w:instrText xml:space="preserve"> REF _Ref60064361 \r \h </w:instrText>
      </w:r>
      <w:r w:rsidR="00B602BE">
        <w:fldChar w:fldCharType="separate"/>
      </w:r>
      <w:r w:rsidR="00B602BE">
        <w:t>22</w:t>
      </w:r>
      <w:r w:rsidR="00B602BE">
        <w:fldChar w:fldCharType="end"/>
      </w:r>
      <w:r w:rsidR="00795FDC" w:rsidRPr="00795FDC">
        <w:t>]</w:t>
      </w:r>
      <w:r w:rsidR="00795FDC">
        <w:t>)</w:t>
      </w:r>
      <w:r w:rsidR="00845D8F">
        <w:t>, мигр</w:t>
      </w:r>
      <w:r w:rsidR="00D177A0">
        <w:t xml:space="preserve">ень с аурой (включает типичную, </w:t>
      </w:r>
      <w:r w:rsidR="00845D8F">
        <w:t>с ГБ</w:t>
      </w:r>
      <w:r w:rsidR="00D177A0" w:rsidRPr="0088498F">
        <w:t>,</w:t>
      </w:r>
      <w:r w:rsidR="00845D8F">
        <w:t xml:space="preserve"> и без ГБ), стволовую, гемиплегическую (семейную и спорадическую), ретинальную), хроническую мигрень, а также осложнения мигрени, возможную мигрень и эпизодические синдромы, которые могут сочетаться с мигренью</w:t>
      </w:r>
      <w:r w:rsidR="00795FDC">
        <w:t xml:space="preserve"> (чаще встречаются в детском возрасте)</w:t>
      </w:r>
      <w:r w:rsidR="00845D8F">
        <w:t>.</w:t>
      </w:r>
    </w:p>
    <w:p w14:paraId="0BD6D843" w14:textId="13BCEEE6" w:rsidR="00845D8F" w:rsidRDefault="0046345E" w:rsidP="001E72C0">
      <w:pPr>
        <w:spacing w:after="0" w:line="360" w:lineRule="auto"/>
        <w:ind w:firstLine="284"/>
      </w:pPr>
      <w:r>
        <w:t>Для типичной мигренозной ауры характерны зрительные, чувствительные и/или речевые симптомы, являющиеся полностью обратимыми</w:t>
      </w:r>
      <w:r w:rsidR="00EF13F5">
        <w:t xml:space="preserve">, и при этом отсутствуют двигательные и стволовые нарушения </w:t>
      </w:r>
      <w:r w:rsidR="00EF13F5" w:rsidRPr="00EF13F5">
        <w:t>[</w:t>
      </w:r>
      <w:r w:rsidR="00B602BE">
        <w:fldChar w:fldCharType="begin"/>
      </w:r>
      <w:r w:rsidR="00B602BE">
        <w:instrText xml:space="preserve"> REF _Ref60064388 \r \h </w:instrText>
      </w:r>
      <w:r w:rsidR="00B602BE">
        <w:fldChar w:fldCharType="separate"/>
      </w:r>
      <w:r w:rsidR="00B602BE">
        <w:t>21</w:t>
      </w:r>
      <w:r w:rsidR="00B602BE">
        <w:fldChar w:fldCharType="end"/>
      </w:r>
      <w:r w:rsidR="00EF13F5" w:rsidRPr="00EF13F5">
        <w:t>]</w:t>
      </w:r>
      <w:r>
        <w:t>.</w:t>
      </w:r>
      <w:r w:rsidR="001E72C0">
        <w:t xml:space="preserve"> Редко фаза ГБ после ауры может отсутствовать (типичная аура без ГБ). </w:t>
      </w:r>
    </w:p>
    <w:p w14:paraId="463E49E3" w14:textId="4C333331" w:rsidR="00AF3B94" w:rsidRDefault="001E72C0" w:rsidP="001E72C0">
      <w:pPr>
        <w:spacing w:after="0" w:line="360" w:lineRule="auto"/>
        <w:ind w:firstLine="284"/>
      </w:pPr>
      <w:r>
        <w:t xml:space="preserve">Мигрень со стволовой аурой включает два и более следующих стволовых симптома, также являющихся полностью обратимыми: дизартрия, </w:t>
      </w:r>
      <w:r>
        <w:lastRenderedPageBreak/>
        <w:t>головокружение, шум в ушах, снижение слуха, диплопия, атаксия, сниженный уровень сознания.</w:t>
      </w:r>
    </w:p>
    <w:p w14:paraId="633FC91F" w14:textId="10C5D83F" w:rsidR="00845D8F" w:rsidRDefault="00845D8F" w:rsidP="001E72C0">
      <w:pPr>
        <w:spacing w:after="0" w:line="360" w:lineRule="auto"/>
        <w:ind w:firstLine="284"/>
      </w:pPr>
      <w:r>
        <w:t xml:space="preserve">При гемиплегической мигрени наблюдаются как зрительные, чувствительные и/или речевые симптомы, так и двигательные (гемипарез и гемипаралич). </w:t>
      </w:r>
      <w:r w:rsidR="00BE12DA">
        <w:t>При семейной гемиплегической мигрени хотя бы один из родственников первой или второй линии родства имел/имеет приступы ГБ, соответс</w:t>
      </w:r>
      <w:r w:rsidR="007161B6">
        <w:t>твующие критериям гемиплегической мигрени, при спорадической гемиплегической мигрени такой особенности не прослеживается.</w:t>
      </w:r>
    </w:p>
    <w:p w14:paraId="36AD146B" w14:textId="3EB2A149" w:rsidR="007161B6" w:rsidRDefault="007161B6" w:rsidP="001E72C0">
      <w:pPr>
        <w:spacing w:after="0" w:line="360" w:lineRule="auto"/>
        <w:ind w:firstLine="284"/>
      </w:pPr>
      <w:r>
        <w:t>При ретинальной мигрени аура включает полностью обратимые односторонние зрительные феномены в виде вспышек, скотом</w:t>
      </w:r>
      <w:r w:rsidR="00615065">
        <w:t>, которые диагностируются при исследовании полей зрения во время мигренозных приступов.</w:t>
      </w:r>
    </w:p>
    <w:p w14:paraId="7B8D30A5" w14:textId="11059566" w:rsidR="00845D8F" w:rsidRPr="00683C0A" w:rsidRDefault="002A2862" w:rsidP="00D5252E">
      <w:pPr>
        <w:spacing w:line="360" w:lineRule="auto"/>
        <w:ind w:firstLine="284"/>
      </w:pPr>
      <w:r>
        <w:t xml:space="preserve">При постановке диагноза мигрени </w:t>
      </w:r>
      <w:r w:rsidRPr="002E0DD0">
        <w:t>опира</w:t>
      </w:r>
      <w:r w:rsidR="00183FDE" w:rsidRPr="002E0DD0">
        <w:t>ю</w:t>
      </w:r>
      <w:r w:rsidRPr="002E0DD0">
        <w:t>тся</w:t>
      </w:r>
      <w:r>
        <w:t xml:space="preserve"> на жалобы пациента, данные анамнеза, результаты неврологического осмотра </w:t>
      </w:r>
      <w:r w:rsidR="00026BCF">
        <w:t>и соответствие клинических проявлений заболевания диагностическим критериям МКГБ-3.</w:t>
      </w:r>
    </w:p>
    <w:p w14:paraId="68E4AC07" w14:textId="5907C87C" w:rsidR="00040D80" w:rsidRPr="00875DCC" w:rsidRDefault="00040D80" w:rsidP="00040D80">
      <w:pPr>
        <w:spacing w:after="0" w:line="360" w:lineRule="auto"/>
        <w:ind w:firstLine="284"/>
        <w:rPr>
          <w:i/>
          <w:iCs/>
        </w:rPr>
      </w:pPr>
      <w:r w:rsidRPr="00875DCC">
        <w:rPr>
          <w:i/>
          <w:iCs/>
        </w:rPr>
        <w:t>Диагностические критерии мигрени без ауры (согласно МКГБ-</w:t>
      </w:r>
      <w:r w:rsidR="007B53D9" w:rsidRPr="00875DCC">
        <w:rPr>
          <w:i/>
          <w:iCs/>
        </w:rPr>
        <w:t>3) 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="00875DCC" w:rsidRPr="00875DCC">
        <w:rPr>
          <w:i/>
          <w:iCs/>
        </w:rPr>
        <w:t>]</w:t>
      </w:r>
    </w:p>
    <w:p w14:paraId="060BEAA7" w14:textId="58755735" w:rsidR="00040D80" w:rsidRDefault="00040D80" w:rsidP="002233C0">
      <w:pPr>
        <w:spacing w:after="0" w:line="360" w:lineRule="auto"/>
        <w:ind w:firstLine="284"/>
      </w:pPr>
      <w:r w:rsidRPr="00F51E78">
        <w:rPr>
          <w:b/>
          <w:bCs/>
        </w:rPr>
        <w:t>А.</w:t>
      </w:r>
      <w:r>
        <w:t xml:space="preserve"> По меньшей мере пять приступов, отвечающих</w:t>
      </w:r>
      <w:r w:rsidR="002233C0" w:rsidRPr="002233C0">
        <w:t xml:space="preserve"> </w:t>
      </w:r>
      <w:r>
        <w:t>критериям В–D.</w:t>
      </w:r>
    </w:p>
    <w:p w14:paraId="302F83C1" w14:textId="095F99CA" w:rsidR="00040D80" w:rsidRDefault="00040D80" w:rsidP="002233C0">
      <w:pPr>
        <w:spacing w:after="0" w:line="360" w:lineRule="auto"/>
        <w:ind w:firstLine="284"/>
      </w:pPr>
      <w:r w:rsidRPr="00F51E78">
        <w:rPr>
          <w:b/>
          <w:bCs/>
        </w:rPr>
        <w:t>В.</w:t>
      </w:r>
      <w:r>
        <w:t xml:space="preserve"> Продолжительность приступов 4–72 ч (без лечения</w:t>
      </w:r>
      <w:r w:rsidR="002233C0" w:rsidRPr="002233C0">
        <w:t xml:space="preserve"> </w:t>
      </w:r>
      <w:r>
        <w:t>или при отсутствии эффекта от лечения).</w:t>
      </w:r>
    </w:p>
    <w:p w14:paraId="534D468D" w14:textId="1BD3E04B" w:rsidR="00040D80" w:rsidRDefault="00040D80" w:rsidP="002233C0">
      <w:pPr>
        <w:spacing w:after="0" w:line="360" w:lineRule="auto"/>
        <w:ind w:firstLine="284"/>
      </w:pPr>
      <w:r w:rsidRPr="00F51E78">
        <w:rPr>
          <w:b/>
          <w:bCs/>
        </w:rPr>
        <w:t>С.</w:t>
      </w:r>
      <w:r>
        <w:t xml:space="preserve"> ГБ имеет как минимум две из следующих четырех</w:t>
      </w:r>
      <w:r w:rsidR="002233C0" w:rsidRPr="002233C0">
        <w:t xml:space="preserve"> </w:t>
      </w:r>
      <w:r>
        <w:t>характеристик:</w:t>
      </w:r>
    </w:p>
    <w:p w14:paraId="56987DE4" w14:textId="77777777" w:rsidR="00040D80" w:rsidRDefault="00040D80" w:rsidP="00865F65">
      <w:pPr>
        <w:spacing w:after="0" w:line="360" w:lineRule="auto"/>
        <w:ind w:left="284" w:firstLine="284"/>
      </w:pPr>
      <w:r>
        <w:t>1) односторонняя локализация,</w:t>
      </w:r>
    </w:p>
    <w:p w14:paraId="33227888" w14:textId="77777777" w:rsidR="00040D80" w:rsidRDefault="00040D80" w:rsidP="00865F65">
      <w:pPr>
        <w:spacing w:after="0" w:line="360" w:lineRule="auto"/>
        <w:ind w:left="284" w:firstLine="284"/>
      </w:pPr>
      <w:r>
        <w:t>2) пульсирующий характер,</w:t>
      </w:r>
    </w:p>
    <w:p w14:paraId="064AE149" w14:textId="69B392A8" w:rsidR="00040D80" w:rsidRDefault="00040D80" w:rsidP="00865F65">
      <w:pPr>
        <w:spacing w:after="0" w:line="360" w:lineRule="auto"/>
        <w:ind w:left="284" w:firstLine="284"/>
      </w:pPr>
      <w:r>
        <w:t>3) средняя или выраженная по интенсивности</w:t>
      </w:r>
      <w:r w:rsidR="002233C0" w:rsidRPr="002233C0">
        <w:t xml:space="preserve"> </w:t>
      </w:r>
      <w:r>
        <w:t>боль,</w:t>
      </w:r>
    </w:p>
    <w:p w14:paraId="17E29B59" w14:textId="4AFEDEBB" w:rsidR="00040D80" w:rsidRDefault="00040D80" w:rsidP="00865F65">
      <w:pPr>
        <w:spacing w:after="0" w:line="360" w:lineRule="auto"/>
        <w:ind w:left="284" w:firstLine="284"/>
      </w:pPr>
      <w:r>
        <w:t>4) ГБ усиливается от обычной физической активности или требует прекращения обычной физической активности (например, ходьба или</w:t>
      </w:r>
      <w:r w:rsidR="002233C0" w:rsidRPr="002233C0">
        <w:t xml:space="preserve"> </w:t>
      </w:r>
      <w:r>
        <w:t>подъем по лестнице).</w:t>
      </w:r>
    </w:p>
    <w:p w14:paraId="03BF09F6" w14:textId="392282F7" w:rsidR="00040D80" w:rsidRDefault="00040D80" w:rsidP="002233C0">
      <w:pPr>
        <w:spacing w:after="0" w:line="360" w:lineRule="auto"/>
        <w:ind w:firstLine="284"/>
      </w:pPr>
      <w:r w:rsidRPr="00F51E78">
        <w:rPr>
          <w:b/>
          <w:bCs/>
        </w:rPr>
        <w:t>D.</w:t>
      </w:r>
      <w:r>
        <w:t xml:space="preserve"> ГБ сопровождается как минимум одним из следующих симптомов:</w:t>
      </w:r>
    </w:p>
    <w:p w14:paraId="52EDD23F" w14:textId="77777777" w:rsidR="00040D80" w:rsidRDefault="00040D80" w:rsidP="00865F65">
      <w:pPr>
        <w:spacing w:after="0" w:line="360" w:lineRule="auto"/>
        <w:ind w:left="284" w:firstLine="284"/>
      </w:pPr>
      <w:r>
        <w:t>1) тошнота и/или рвота,</w:t>
      </w:r>
    </w:p>
    <w:p w14:paraId="08A7975A" w14:textId="77777777" w:rsidR="00040D80" w:rsidRDefault="00040D80" w:rsidP="00865F65">
      <w:pPr>
        <w:spacing w:after="0" w:line="360" w:lineRule="auto"/>
        <w:ind w:left="284" w:firstLine="284"/>
      </w:pPr>
      <w:r>
        <w:t>2) фото- и фонофобия.</w:t>
      </w:r>
    </w:p>
    <w:p w14:paraId="535F238C" w14:textId="18136BE1" w:rsidR="00040D80" w:rsidRDefault="00040D80" w:rsidP="00D5252E">
      <w:pPr>
        <w:spacing w:line="360" w:lineRule="auto"/>
        <w:ind w:firstLine="284"/>
      </w:pPr>
      <w:r w:rsidRPr="00F51E78">
        <w:rPr>
          <w:b/>
          <w:bCs/>
        </w:rPr>
        <w:lastRenderedPageBreak/>
        <w:t>Е.</w:t>
      </w:r>
      <w:r>
        <w:t xml:space="preserve"> ГБ не соответствует в большей степени другому диагнозу из МКГБ-3.</w:t>
      </w:r>
    </w:p>
    <w:p w14:paraId="0F5402E7" w14:textId="054C8C7E" w:rsidR="00040D80" w:rsidRPr="00875DCC" w:rsidRDefault="00040D80" w:rsidP="00011659">
      <w:pPr>
        <w:spacing w:after="0" w:line="360" w:lineRule="auto"/>
        <w:ind w:firstLine="284"/>
        <w:rPr>
          <w:i/>
          <w:iCs/>
        </w:rPr>
      </w:pPr>
      <w:r w:rsidRPr="00875DCC">
        <w:rPr>
          <w:i/>
          <w:iCs/>
        </w:rPr>
        <w:t>Диагностические критерии мигрени с аурой (согласно</w:t>
      </w:r>
      <w:r w:rsidR="00011659" w:rsidRPr="00875DCC">
        <w:rPr>
          <w:i/>
          <w:iCs/>
        </w:rPr>
        <w:t xml:space="preserve"> </w:t>
      </w:r>
      <w:r w:rsidRPr="00875DCC">
        <w:rPr>
          <w:i/>
          <w:iCs/>
        </w:rPr>
        <w:t>МКГБ-3)</w:t>
      </w:r>
      <w:r w:rsidR="00875DCC" w:rsidRPr="00875DCC">
        <w:rPr>
          <w:i/>
          <w:iCs/>
        </w:rPr>
        <w:t xml:space="preserve"> 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="00875DCC" w:rsidRPr="00875DCC">
        <w:rPr>
          <w:i/>
          <w:iCs/>
        </w:rPr>
        <w:t>]</w:t>
      </w:r>
    </w:p>
    <w:p w14:paraId="0F1AE3D9" w14:textId="6FE1565C" w:rsidR="00040D80" w:rsidRDefault="00040D80" w:rsidP="00011659">
      <w:pPr>
        <w:spacing w:after="0" w:line="360" w:lineRule="auto"/>
        <w:ind w:firstLine="284"/>
      </w:pPr>
      <w:r w:rsidRPr="00D5252E">
        <w:rPr>
          <w:b/>
          <w:bCs/>
        </w:rPr>
        <w:t>А.</w:t>
      </w:r>
      <w:r>
        <w:t xml:space="preserve"> По меньшей мере два приступа, отвечающих критериям В и С.</w:t>
      </w:r>
    </w:p>
    <w:p w14:paraId="4418F4E8" w14:textId="4CEC6DC4" w:rsidR="00040D80" w:rsidRDefault="00040D80" w:rsidP="00011659">
      <w:pPr>
        <w:spacing w:after="0" w:line="360" w:lineRule="auto"/>
        <w:ind w:firstLine="284"/>
      </w:pPr>
      <w:r w:rsidRPr="00D5252E">
        <w:rPr>
          <w:b/>
          <w:bCs/>
        </w:rPr>
        <w:t>В.</w:t>
      </w:r>
      <w:r>
        <w:t xml:space="preserve"> Один или более из следующих полностью обратимых симптомов ауры:</w:t>
      </w:r>
    </w:p>
    <w:p w14:paraId="0C783370" w14:textId="77777777" w:rsidR="00040D80" w:rsidRDefault="00040D80" w:rsidP="00D5252E">
      <w:pPr>
        <w:spacing w:after="0" w:line="360" w:lineRule="auto"/>
        <w:ind w:left="284" w:firstLine="284"/>
      </w:pPr>
      <w:r>
        <w:t>1) зрительные,</w:t>
      </w:r>
    </w:p>
    <w:p w14:paraId="7A5A0A47" w14:textId="77777777" w:rsidR="00040D80" w:rsidRDefault="00040D80" w:rsidP="00D5252E">
      <w:pPr>
        <w:spacing w:after="0" w:line="360" w:lineRule="auto"/>
        <w:ind w:left="284" w:firstLine="284"/>
      </w:pPr>
      <w:r>
        <w:t>2) сенсорные,</w:t>
      </w:r>
    </w:p>
    <w:p w14:paraId="6B4947A4" w14:textId="77777777" w:rsidR="00040D80" w:rsidRDefault="00040D80" w:rsidP="00D5252E">
      <w:pPr>
        <w:spacing w:after="0" w:line="360" w:lineRule="auto"/>
        <w:ind w:left="284" w:firstLine="284"/>
      </w:pPr>
      <w:r>
        <w:t>3) речевые и/или связанные с языком,</w:t>
      </w:r>
    </w:p>
    <w:p w14:paraId="6A390276" w14:textId="595ABEA1" w:rsidR="00040D80" w:rsidRDefault="00040D80" w:rsidP="00D5252E">
      <w:pPr>
        <w:spacing w:after="0" w:line="360" w:lineRule="auto"/>
        <w:ind w:left="284" w:firstLine="284"/>
      </w:pPr>
      <w:r>
        <w:t>4) двигательные,</w:t>
      </w:r>
    </w:p>
    <w:p w14:paraId="32C9E4E5" w14:textId="77777777" w:rsidR="00040D80" w:rsidRDefault="00040D80" w:rsidP="00D5252E">
      <w:pPr>
        <w:spacing w:after="0" w:line="360" w:lineRule="auto"/>
        <w:ind w:left="284" w:firstLine="284"/>
      </w:pPr>
      <w:r>
        <w:t>5) стволовые,</w:t>
      </w:r>
    </w:p>
    <w:p w14:paraId="065EFE83" w14:textId="77777777" w:rsidR="00040D80" w:rsidRDefault="00040D80" w:rsidP="00D5252E">
      <w:pPr>
        <w:spacing w:after="0" w:line="360" w:lineRule="auto"/>
        <w:ind w:left="284" w:firstLine="284"/>
      </w:pPr>
      <w:r>
        <w:t>6) ретинальные.</w:t>
      </w:r>
    </w:p>
    <w:p w14:paraId="63BECCEB" w14:textId="016073E8" w:rsidR="00040D80" w:rsidRDefault="00040D80" w:rsidP="00011659">
      <w:pPr>
        <w:spacing w:after="0" w:line="360" w:lineRule="auto"/>
        <w:ind w:firstLine="284"/>
      </w:pPr>
      <w:r w:rsidRPr="00865F65">
        <w:rPr>
          <w:b/>
          <w:bCs/>
        </w:rPr>
        <w:t>С.</w:t>
      </w:r>
      <w:r>
        <w:t xml:space="preserve"> По меньшей мере три из следующих шести характеристик:</w:t>
      </w:r>
    </w:p>
    <w:p w14:paraId="0318D8A6" w14:textId="5ADE32ED" w:rsidR="00040D80" w:rsidRDefault="00040D80" w:rsidP="00865F65">
      <w:pPr>
        <w:spacing w:after="0" w:line="360" w:lineRule="auto"/>
        <w:ind w:left="284" w:firstLine="284"/>
      </w:pPr>
      <w:r>
        <w:t>1) как минимум один симптом ауры постепенно</w:t>
      </w:r>
      <w:r w:rsidR="00865F65">
        <w:t xml:space="preserve"> </w:t>
      </w:r>
      <w:r>
        <w:t>нарастает в течение &gt;5 мин,</w:t>
      </w:r>
    </w:p>
    <w:p w14:paraId="7BE72EF2" w14:textId="1E79C13A" w:rsidR="00040D80" w:rsidRDefault="00040D80" w:rsidP="00865F65">
      <w:pPr>
        <w:spacing w:after="0" w:line="360" w:lineRule="auto"/>
        <w:ind w:left="284" w:firstLine="284"/>
      </w:pPr>
      <w:r>
        <w:t>2) два или более симптома возникают последовательно,</w:t>
      </w:r>
    </w:p>
    <w:p w14:paraId="11AAF81E" w14:textId="73E22F55" w:rsidR="00040D80" w:rsidRDefault="00040D80" w:rsidP="00865F65">
      <w:pPr>
        <w:spacing w:after="0" w:line="360" w:lineRule="auto"/>
        <w:ind w:left="284" w:firstLine="284"/>
      </w:pPr>
      <w:r>
        <w:t>3) каждый из отдельно взятых симптомов длится</w:t>
      </w:r>
      <w:r w:rsidR="00011659" w:rsidRPr="00011659">
        <w:t xml:space="preserve"> </w:t>
      </w:r>
      <w:r>
        <w:t>5–60 мин,</w:t>
      </w:r>
    </w:p>
    <w:p w14:paraId="1E20D64A" w14:textId="4DBC1EA7" w:rsidR="00040D80" w:rsidRDefault="00040D80" w:rsidP="00865F65">
      <w:pPr>
        <w:spacing w:after="0" w:line="360" w:lineRule="auto"/>
        <w:ind w:left="284" w:firstLine="284"/>
      </w:pPr>
      <w:r>
        <w:t>4) как минимум один из симптомов ауры является</w:t>
      </w:r>
      <w:r w:rsidR="00011659" w:rsidRPr="00011659">
        <w:t xml:space="preserve"> </w:t>
      </w:r>
      <w:r>
        <w:t>односторонним,</w:t>
      </w:r>
    </w:p>
    <w:p w14:paraId="0EF34FE2" w14:textId="66E4B967" w:rsidR="00040D80" w:rsidRDefault="00040D80" w:rsidP="00865F65">
      <w:pPr>
        <w:spacing w:after="0" w:line="360" w:lineRule="auto"/>
        <w:ind w:left="284" w:firstLine="284"/>
      </w:pPr>
      <w:r>
        <w:t>5) как минимум один из симптомов ауры является</w:t>
      </w:r>
      <w:r w:rsidR="00011659" w:rsidRPr="00011659">
        <w:t xml:space="preserve"> </w:t>
      </w:r>
      <w:r>
        <w:t>положительным,</w:t>
      </w:r>
    </w:p>
    <w:p w14:paraId="368A956F" w14:textId="5551D0A8" w:rsidR="00040D80" w:rsidRDefault="00040D80" w:rsidP="00865F65">
      <w:pPr>
        <w:spacing w:after="0" w:line="360" w:lineRule="auto"/>
        <w:ind w:left="284" w:firstLine="284"/>
      </w:pPr>
      <w:r>
        <w:t>6) в течение 60 мин после ауры или во время нее</w:t>
      </w:r>
      <w:r w:rsidR="00011659" w:rsidRPr="00011659">
        <w:t xml:space="preserve"> </w:t>
      </w:r>
      <w:r>
        <w:t>возникает ГБ.</w:t>
      </w:r>
    </w:p>
    <w:p w14:paraId="094FFFE2" w14:textId="6945E0D8" w:rsidR="00040D80" w:rsidRDefault="00040D80" w:rsidP="00011659">
      <w:pPr>
        <w:spacing w:after="0" w:line="360" w:lineRule="auto"/>
        <w:ind w:firstLine="284"/>
      </w:pPr>
      <w:r w:rsidRPr="00865F65">
        <w:rPr>
          <w:b/>
          <w:bCs/>
        </w:rPr>
        <w:t>D.</w:t>
      </w:r>
      <w:r>
        <w:t xml:space="preserve"> ГБ не соответствует в большей степени другому</w:t>
      </w:r>
      <w:r w:rsidR="00011659" w:rsidRPr="00011659">
        <w:t xml:space="preserve"> </w:t>
      </w:r>
      <w:r>
        <w:t>диагнозу из МКГБ-3.</w:t>
      </w:r>
    </w:p>
    <w:p w14:paraId="38CFC005" w14:textId="75794BC4" w:rsidR="00F23BCD" w:rsidRDefault="00F23BCD" w:rsidP="00011659">
      <w:pPr>
        <w:spacing w:after="0" w:line="360" w:lineRule="auto"/>
        <w:ind w:firstLine="284"/>
      </w:pPr>
      <w:r>
        <w:t>Хроническая мигрень</w:t>
      </w:r>
      <w:r w:rsidR="00F31932">
        <w:t xml:space="preserve"> представляет собой одну из наиболее тяжёлых форм мигрени, которая </w:t>
      </w:r>
      <w:r w:rsidR="0098095E">
        <w:t>приводит к выраженному снижению качества жизни и в настоящее время плохо диагностируется</w:t>
      </w:r>
      <w:r w:rsidR="00F31932">
        <w:t xml:space="preserve">. Недавнее американское исследование показывает, что пациентам, отвечающим критериям хронической мигрени, верный диагноз был установлен только в 20% </w:t>
      </w:r>
      <w:r w:rsidR="00F31932" w:rsidRPr="00F31932">
        <w:t>[</w:t>
      </w:r>
      <w:r w:rsidR="00C1017E">
        <w:fldChar w:fldCharType="begin"/>
      </w:r>
      <w:r w:rsidR="00C1017E">
        <w:instrText xml:space="preserve"> REF _Ref60064435 \r \h </w:instrText>
      </w:r>
      <w:r w:rsidR="00C1017E">
        <w:fldChar w:fldCharType="separate"/>
      </w:r>
      <w:r w:rsidR="00C1017E">
        <w:t>23</w:t>
      </w:r>
      <w:r w:rsidR="00C1017E">
        <w:fldChar w:fldCharType="end"/>
      </w:r>
      <w:r w:rsidR="00F31932" w:rsidRPr="00F31932">
        <w:t>]</w:t>
      </w:r>
      <w:r w:rsidR="00F31932">
        <w:t>.</w:t>
      </w:r>
      <w:r w:rsidR="0098095E">
        <w:t xml:space="preserve"> Данная патология более распространена в России (встречается в 2-3 раза чаще), нежели в странах Европы и в США и составляет около 7% </w:t>
      </w:r>
      <w:r w:rsidR="0098095E" w:rsidRPr="0098095E">
        <w:t>[</w:t>
      </w:r>
      <w:r w:rsidR="00C1017E">
        <w:fldChar w:fldCharType="begin"/>
      </w:r>
      <w:r w:rsidR="00C1017E">
        <w:instrText xml:space="preserve"> REF _Ref60064458 \r \h </w:instrText>
      </w:r>
      <w:r w:rsidR="00C1017E">
        <w:fldChar w:fldCharType="separate"/>
      </w:r>
      <w:r w:rsidR="00C1017E">
        <w:t>24</w:t>
      </w:r>
      <w:r w:rsidR="00C1017E">
        <w:fldChar w:fldCharType="end"/>
      </w:r>
      <w:r w:rsidR="0098095E" w:rsidRPr="0098095E">
        <w:t>]</w:t>
      </w:r>
      <w:r w:rsidR="0098095E">
        <w:t>.</w:t>
      </w:r>
      <w:r w:rsidR="00E94EC5">
        <w:t xml:space="preserve"> </w:t>
      </w:r>
      <w:r w:rsidR="00943A3E">
        <w:t xml:space="preserve">ХМ часто сочетается с лекарственно индуцированной ГБ </w:t>
      </w:r>
      <w:r w:rsidR="00943A3E" w:rsidRPr="00943A3E">
        <w:t>[</w:t>
      </w:r>
      <w:r w:rsidR="00C1017E">
        <w:fldChar w:fldCharType="begin"/>
      </w:r>
      <w:r w:rsidR="00C1017E">
        <w:instrText xml:space="preserve"> REF _Ref70003246 \r \h </w:instrText>
      </w:r>
      <w:r w:rsidR="00C1017E">
        <w:fldChar w:fldCharType="separate"/>
      </w:r>
      <w:r w:rsidR="00C1017E">
        <w:t>25</w:t>
      </w:r>
      <w:r w:rsidR="00C1017E">
        <w:fldChar w:fldCharType="end"/>
      </w:r>
      <w:r w:rsidR="00943A3E" w:rsidRPr="00943A3E">
        <w:t>]</w:t>
      </w:r>
      <w:r w:rsidR="00943A3E">
        <w:t>, что даёт основания для постановки двух диагнозов (ХМ</w:t>
      </w:r>
      <w:r w:rsidR="00DE377C">
        <w:t xml:space="preserve"> и</w:t>
      </w:r>
      <w:r w:rsidR="00943A3E">
        <w:t xml:space="preserve"> ЛИГБ). </w:t>
      </w:r>
      <w:r w:rsidR="00E94EC5">
        <w:t>ХМ диагностируется по следующим критериям:</w:t>
      </w:r>
    </w:p>
    <w:p w14:paraId="35C97446" w14:textId="05E46266" w:rsidR="00403726" w:rsidRPr="007E7B1A" w:rsidRDefault="00403726" w:rsidP="00403726">
      <w:pPr>
        <w:spacing w:after="0" w:line="360" w:lineRule="auto"/>
        <w:ind w:firstLine="284"/>
        <w:rPr>
          <w:i/>
          <w:iCs/>
        </w:rPr>
      </w:pPr>
      <w:r w:rsidRPr="007E7B1A">
        <w:rPr>
          <w:i/>
          <w:iCs/>
        </w:rPr>
        <w:lastRenderedPageBreak/>
        <w:t>Диагностические критерии хронической мигрени (согласно МКГБ-3) 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Pr="007E7B1A">
        <w:rPr>
          <w:i/>
          <w:iCs/>
        </w:rPr>
        <w:t>]</w:t>
      </w:r>
    </w:p>
    <w:p w14:paraId="07185D31" w14:textId="25AB2A7B" w:rsidR="00403726" w:rsidRDefault="00403726" w:rsidP="007E7B1A">
      <w:pPr>
        <w:spacing w:after="0" w:line="360" w:lineRule="auto"/>
        <w:ind w:firstLine="284"/>
      </w:pPr>
      <w:r w:rsidRPr="007E7B1A">
        <w:rPr>
          <w:b/>
          <w:bCs/>
        </w:rPr>
        <w:t>А.</w:t>
      </w:r>
      <w:r>
        <w:t xml:space="preserve"> ГБ (мигренеподобная и/или подобная головной</w:t>
      </w:r>
      <w:r w:rsidR="007E7B1A">
        <w:t xml:space="preserve"> </w:t>
      </w:r>
      <w:r>
        <w:t>боли напряжения) ≥15 дней в месяц на протяжении ≥3 мес, удовлетворяющая критериям В и С.</w:t>
      </w:r>
    </w:p>
    <w:p w14:paraId="512ED0D7" w14:textId="446E32CB" w:rsidR="00403726" w:rsidRDefault="00403726" w:rsidP="007E7B1A">
      <w:pPr>
        <w:spacing w:after="0" w:line="360" w:lineRule="auto"/>
        <w:ind w:firstLine="284"/>
      </w:pPr>
      <w:r w:rsidRPr="007E7B1A">
        <w:rPr>
          <w:b/>
          <w:bCs/>
        </w:rPr>
        <w:t>В.</w:t>
      </w:r>
      <w:r>
        <w:t xml:space="preserve"> Возникновение ≥5 приступов, удовлетворяющих</w:t>
      </w:r>
      <w:r w:rsidR="007E7B1A">
        <w:t xml:space="preserve"> </w:t>
      </w:r>
      <w:r>
        <w:t>критериям B–D классификации мигрени без ауры</w:t>
      </w:r>
      <w:r w:rsidR="007E7B1A">
        <w:t xml:space="preserve"> </w:t>
      </w:r>
      <w:r>
        <w:t>и/или критериям B–С классификации мигрени</w:t>
      </w:r>
      <w:r w:rsidR="007E7B1A">
        <w:t xml:space="preserve"> </w:t>
      </w:r>
      <w:r>
        <w:t>с аурой.</w:t>
      </w:r>
    </w:p>
    <w:p w14:paraId="274DDF43" w14:textId="4A9C92C0" w:rsidR="00403726" w:rsidRDefault="00403726" w:rsidP="007E7B1A">
      <w:pPr>
        <w:spacing w:after="0" w:line="360" w:lineRule="auto"/>
        <w:ind w:firstLine="284"/>
      </w:pPr>
      <w:r w:rsidRPr="007E7B1A">
        <w:rPr>
          <w:b/>
          <w:bCs/>
        </w:rPr>
        <w:t>С.</w:t>
      </w:r>
      <w:r>
        <w:t xml:space="preserve"> Возникновение ГБ ≥8 дней в месяц в течение 3 мес,</w:t>
      </w:r>
      <w:r w:rsidR="007E7B1A">
        <w:t xml:space="preserve"> </w:t>
      </w:r>
      <w:r>
        <w:t>соответствующей любому из следующих критериев:</w:t>
      </w:r>
    </w:p>
    <w:p w14:paraId="717AD498" w14:textId="77777777" w:rsidR="00403726" w:rsidRDefault="00403726" w:rsidP="00D92EE3">
      <w:pPr>
        <w:spacing w:after="0" w:line="360" w:lineRule="auto"/>
        <w:ind w:left="284" w:firstLine="284"/>
      </w:pPr>
      <w:r>
        <w:t>– мигрень без ауры (критерии C и D),</w:t>
      </w:r>
    </w:p>
    <w:p w14:paraId="103AC175" w14:textId="77777777" w:rsidR="00403726" w:rsidRDefault="00403726" w:rsidP="00D92EE3">
      <w:pPr>
        <w:spacing w:after="0" w:line="360" w:lineRule="auto"/>
        <w:ind w:left="284" w:firstLine="284"/>
      </w:pPr>
      <w:bookmarkStart w:id="11" w:name="_Hlk60059690"/>
      <w:r>
        <w:t>–</w:t>
      </w:r>
      <w:bookmarkEnd w:id="11"/>
      <w:r>
        <w:t xml:space="preserve"> мигрень с аурой (критерии B и С),</w:t>
      </w:r>
    </w:p>
    <w:p w14:paraId="60B59232" w14:textId="5E525893" w:rsidR="00403726" w:rsidRDefault="00403726" w:rsidP="00D92EE3">
      <w:pPr>
        <w:spacing w:after="0" w:line="360" w:lineRule="auto"/>
        <w:ind w:left="284" w:firstLine="284"/>
      </w:pPr>
      <w:r>
        <w:t>–</w:t>
      </w:r>
      <w:r w:rsidR="00D92EE3">
        <w:t xml:space="preserve"> </w:t>
      </w:r>
      <w:r>
        <w:t>по мнению пациента, имелся приступ мигрени,</w:t>
      </w:r>
      <w:r w:rsidR="007E7B1A">
        <w:t xml:space="preserve"> </w:t>
      </w:r>
      <w:r>
        <w:t>купированный или облегчаемый приемом препарата из группы триптанов или содержащего</w:t>
      </w:r>
      <w:r w:rsidR="007E7B1A">
        <w:t xml:space="preserve"> </w:t>
      </w:r>
      <w:r>
        <w:t>эрготамин.</w:t>
      </w:r>
    </w:p>
    <w:p w14:paraId="47DE4099" w14:textId="7FF0EF77" w:rsidR="00E94EC5" w:rsidRDefault="00403726" w:rsidP="007E7B1A">
      <w:pPr>
        <w:spacing w:after="0" w:line="360" w:lineRule="auto"/>
        <w:ind w:firstLine="284"/>
      </w:pPr>
      <w:r w:rsidRPr="007E7B1A">
        <w:rPr>
          <w:b/>
          <w:bCs/>
        </w:rPr>
        <w:t>D.</w:t>
      </w:r>
      <w:r>
        <w:t xml:space="preserve"> ГБ не соответствует в большей степени другому</w:t>
      </w:r>
      <w:r w:rsidR="007E7B1A">
        <w:t xml:space="preserve"> </w:t>
      </w:r>
      <w:r>
        <w:t>диагнозу из МКГБ-3.</w:t>
      </w:r>
    </w:p>
    <w:p w14:paraId="75A53DBB" w14:textId="246CA4AC" w:rsidR="00F23BCD" w:rsidRDefault="00DE377C" w:rsidP="00F90E1E">
      <w:pPr>
        <w:spacing w:after="0" w:line="360" w:lineRule="auto"/>
        <w:ind w:firstLine="284"/>
      </w:pPr>
      <w:r>
        <w:t>К осложнениям мигрени относят мигренозный статус</w:t>
      </w:r>
      <w:r w:rsidR="00183FDE">
        <w:t xml:space="preserve"> (</w:t>
      </w:r>
      <w:r w:rsidR="00183FDE" w:rsidRPr="007D15AC">
        <w:t>МС</w:t>
      </w:r>
      <w:r w:rsidR="00183FDE">
        <w:t>)</w:t>
      </w:r>
      <w:r>
        <w:t>, персистирующую ауру без инфаркта, мигренозный инфаркт и эпилептический припадок, вызванный мигренозной аурой.</w:t>
      </w:r>
      <w:r w:rsidR="00E81499">
        <w:t xml:space="preserve"> </w:t>
      </w:r>
      <w:r w:rsidR="00E81499" w:rsidRPr="00E81499">
        <w:rPr>
          <w:i/>
          <w:iCs/>
        </w:rPr>
        <w:t>МС</w:t>
      </w:r>
      <w:r w:rsidR="00E81499">
        <w:t xml:space="preserve"> представляет собой типичный изнуряющий приступ мигрени продолжительностью более 72 часов, на протяжении которого могут встречаться периоды ремиссии до 12 часов (сон, действие медикаментов). </w:t>
      </w:r>
      <w:r w:rsidR="00E81499" w:rsidRPr="00E81499">
        <w:rPr>
          <w:i/>
          <w:iCs/>
        </w:rPr>
        <w:t>Персистирующая аура без инфаркта</w:t>
      </w:r>
      <w:r w:rsidR="00E81499">
        <w:t xml:space="preserve"> – это симптомы ауры, длящиеся у пациентов более 7 дней, при отсутствии радиографических признаков инфаркта мозга. </w:t>
      </w:r>
      <w:r w:rsidR="00E81499" w:rsidRPr="00E81499">
        <w:rPr>
          <w:i/>
          <w:iCs/>
        </w:rPr>
        <w:t>Мигренозный инфаркт (инсульт)</w:t>
      </w:r>
      <w:r w:rsidR="00E81499">
        <w:t xml:space="preserve"> включает в себя сочетание симптомов мигренозной ауры с ишемическим повреждением мозга, подтвержденным нейровизуализационными методами. Он развивается на фоне типичного приступа </w:t>
      </w:r>
      <w:r w:rsidR="00183FDE" w:rsidRPr="007D15AC">
        <w:t>мигренозной</w:t>
      </w:r>
      <w:r w:rsidR="00183FDE" w:rsidRPr="00183FDE">
        <w:rPr>
          <w:color w:val="FF0000"/>
        </w:rPr>
        <w:t xml:space="preserve"> </w:t>
      </w:r>
      <w:r w:rsidR="00183FDE" w:rsidRPr="007D15AC">
        <w:t>ауры</w:t>
      </w:r>
      <w:r w:rsidR="00183FDE" w:rsidRPr="00183FDE">
        <w:rPr>
          <w:color w:val="FF0000"/>
        </w:rPr>
        <w:t xml:space="preserve"> </w:t>
      </w:r>
      <w:r w:rsidR="00183FDE">
        <w:t>(</w:t>
      </w:r>
      <w:r w:rsidR="00E81499">
        <w:t>МА</w:t>
      </w:r>
      <w:r w:rsidR="00183FDE">
        <w:t>)</w:t>
      </w:r>
      <w:r w:rsidR="00E81499">
        <w:t xml:space="preserve"> при длительности одного или нескольких симптомов ауры более 1 часа. </w:t>
      </w:r>
      <w:r w:rsidR="00E81499" w:rsidRPr="00E81499">
        <w:rPr>
          <w:i/>
          <w:iCs/>
        </w:rPr>
        <w:t>Мигренозной аурой – триггером эпилептического припадка</w:t>
      </w:r>
      <w:r w:rsidR="00E81499">
        <w:t xml:space="preserve"> называют </w:t>
      </w:r>
      <w:r w:rsidR="00F90E1E">
        <w:t xml:space="preserve">возникающий на фоне МА или в течение 60 минут после него эпилептический приступ. Пациентов с осложнённой мигренью </w:t>
      </w:r>
      <w:r w:rsidR="00183FDE" w:rsidRPr="007D15AC">
        <w:t>необходимо госпитализировать</w:t>
      </w:r>
      <w:r w:rsidR="00183FDE">
        <w:t xml:space="preserve">. </w:t>
      </w:r>
    </w:p>
    <w:p w14:paraId="62B59197" w14:textId="213DA5D8" w:rsidR="00C15239" w:rsidRDefault="00C15239" w:rsidP="002B7886">
      <w:pPr>
        <w:spacing w:line="360" w:lineRule="auto"/>
        <w:ind w:firstLine="284"/>
      </w:pPr>
      <w:r>
        <w:lastRenderedPageBreak/>
        <w:t>При исследовании неврологического статуса следует исключить органическую патологию. При типичном течении мигрени неврологический статус будет не измен</w:t>
      </w:r>
      <w:r w:rsidR="00DA79A0">
        <w:t>е</w:t>
      </w:r>
      <w:r>
        <w:t xml:space="preserve">н. При наличии у пациента </w:t>
      </w:r>
      <w:r w:rsidR="00DA79A0">
        <w:t xml:space="preserve">настораживающих симптомов (строго односторонняя ГБ, прогрессивно ухудшающаяся ГБ без ремиссии, ГБ, возникшая впервые после 50 лет, изменения сознания и психические нарушения, </w:t>
      </w:r>
      <w:r w:rsidR="00DA79A0" w:rsidRPr="00DA79A0">
        <w:t>“</w:t>
      </w:r>
      <w:r w:rsidR="00DA79A0">
        <w:t>громоподобная</w:t>
      </w:r>
      <w:r w:rsidR="00DA79A0" w:rsidRPr="00DA79A0">
        <w:t>”</w:t>
      </w:r>
      <w:r w:rsidR="00DA79A0">
        <w:t xml:space="preserve"> ГБ, </w:t>
      </w:r>
      <w:r>
        <w:t>очаговы</w:t>
      </w:r>
      <w:r w:rsidR="00DA79A0">
        <w:t>е</w:t>
      </w:r>
      <w:r>
        <w:t xml:space="preserve"> </w:t>
      </w:r>
      <w:r w:rsidR="00DA79A0">
        <w:t xml:space="preserve">неврологические </w:t>
      </w:r>
      <w:r>
        <w:t>симптом</w:t>
      </w:r>
      <w:r w:rsidR="00DA79A0">
        <w:t xml:space="preserve">ы, признаки системного заболевания, атипичная мигренозная аура и др.) </w:t>
      </w:r>
      <w:r>
        <w:t xml:space="preserve">рекомендовано </w:t>
      </w:r>
      <w:r w:rsidR="00DA79A0">
        <w:t>применение</w:t>
      </w:r>
      <w:r>
        <w:t xml:space="preserve"> дополнительных инструментальных методов </w:t>
      </w:r>
      <w:r w:rsidR="00DA79A0">
        <w:t xml:space="preserve">исследования и консультаций специалистов </w:t>
      </w:r>
      <w:r>
        <w:t xml:space="preserve">с целью исключения симптоматического характера мигрени </w:t>
      </w:r>
      <w:r w:rsidRPr="00C15239">
        <w:t>[</w:t>
      </w:r>
      <w:r w:rsidR="00FC7DA1">
        <w:fldChar w:fldCharType="begin"/>
      </w:r>
      <w:r w:rsidR="00FC7DA1">
        <w:instrText xml:space="preserve"> REF _Ref70002437 \r \h </w:instrText>
      </w:r>
      <w:r w:rsidR="00FC7DA1">
        <w:fldChar w:fldCharType="separate"/>
      </w:r>
      <w:r w:rsidR="00FC7DA1">
        <w:t>19</w:t>
      </w:r>
      <w:r w:rsidR="00FC7DA1">
        <w:fldChar w:fldCharType="end"/>
      </w:r>
      <w:r w:rsidR="009542C5">
        <w:t>,</w:t>
      </w:r>
      <w:r w:rsidR="00FC7DA1">
        <w:t xml:space="preserve"> </w:t>
      </w:r>
      <w:r w:rsidR="00FC7DA1">
        <w:fldChar w:fldCharType="begin"/>
      </w:r>
      <w:r w:rsidR="00FC7DA1">
        <w:instrText xml:space="preserve"> REF _Ref60064494 \r \h </w:instrText>
      </w:r>
      <w:r w:rsidR="00FC7DA1">
        <w:fldChar w:fldCharType="separate"/>
      </w:r>
      <w:r w:rsidR="00FC7DA1">
        <w:t>26</w:t>
      </w:r>
      <w:r w:rsidR="00FC7DA1">
        <w:fldChar w:fldCharType="end"/>
      </w:r>
      <w:r w:rsidRPr="00C15239">
        <w:t>]</w:t>
      </w:r>
      <w:r w:rsidR="00DA79A0">
        <w:t>.</w:t>
      </w:r>
      <w:r w:rsidRPr="00C15239">
        <w:t xml:space="preserve"> </w:t>
      </w:r>
    </w:p>
    <w:p w14:paraId="5287A568" w14:textId="0D3E1A49" w:rsidR="00D92EE3" w:rsidRPr="00D92EE3" w:rsidRDefault="00D92EE3" w:rsidP="0005197B">
      <w:pPr>
        <w:pStyle w:val="a3"/>
        <w:numPr>
          <w:ilvl w:val="3"/>
          <w:numId w:val="8"/>
        </w:numPr>
        <w:spacing w:after="0" w:line="360" w:lineRule="auto"/>
        <w:outlineLvl w:val="3"/>
        <w:rPr>
          <w:b/>
          <w:bCs/>
          <w:szCs w:val="28"/>
        </w:rPr>
      </w:pPr>
      <w:bookmarkStart w:id="12" w:name="_Toc72766975"/>
      <w:r w:rsidRPr="00D92EE3">
        <w:rPr>
          <w:b/>
          <w:bCs/>
          <w:szCs w:val="28"/>
        </w:rPr>
        <w:t>Головная боль напряжения: основные проявления и диагностические критерии</w:t>
      </w:r>
      <w:bookmarkEnd w:id="12"/>
    </w:p>
    <w:p w14:paraId="28AF6FB4" w14:textId="74F2DF8A" w:rsidR="00D92EE3" w:rsidRDefault="00E40572" w:rsidP="00F90E1E">
      <w:pPr>
        <w:spacing w:after="0" w:line="360" w:lineRule="auto"/>
        <w:ind w:firstLine="284"/>
      </w:pPr>
      <w:r>
        <w:t>Головная боль напряжения является наиболее распространённой формой первичных головных болей</w:t>
      </w:r>
      <w:r w:rsidR="00355DA7">
        <w:t xml:space="preserve"> и проявляется болевыми эпизодами длительностью от получаса до нескольких суток </w:t>
      </w:r>
      <w:r w:rsidR="00355DA7" w:rsidRPr="00355DA7">
        <w:t>[</w:t>
      </w:r>
      <w:r w:rsidR="00FC7DA1">
        <w:fldChar w:fldCharType="begin"/>
      </w:r>
      <w:r w:rsidR="00FC7DA1">
        <w:instrText xml:space="preserve"> REF _Ref70002437 \r \h </w:instrText>
      </w:r>
      <w:r w:rsidR="00FC7DA1">
        <w:fldChar w:fldCharType="separate"/>
      </w:r>
      <w:r w:rsidR="00FC7DA1">
        <w:t>19</w:t>
      </w:r>
      <w:r w:rsidR="00FC7DA1">
        <w:fldChar w:fldCharType="end"/>
      </w:r>
      <w:r w:rsidR="00355DA7" w:rsidRPr="00355DA7">
        <w:t>]</w:t>
      </w:r>
      <w:r w:rsidR="00355DA7">
        <w:t>.</w:t>
      </w:r>
    </w:p>
    <w:p w14:paraId="4799D41F" w14:textId="249C9AE8" w:rsidR="00444099" w:rsidRPr="00A144D8" w:rsidRDefault="00352E57" w:rsidP="00444099">
      <w:pPr>
        <w:spacing w:after="0" w:line="360" w:lineRule="auto"/>
        <w:ind w:firstLine="284"/>
      </w:pPr>
      <w:r>
        <w:t xml:space="preserve">По данным исследования от 2012 года распространённость ГБН за один год среди населения России составила 30,8% </w:t>
      </w:r>
      <w:r w:rsidRPr="00352E57">
        <w:t>[</w:t>
      </w:r>
      <w:r w:rsidR="00FC7DA1">
        <w:fldChar w:fldCharType="begin"/>
      </w:r>
      <w:r w:rsidR="00FC7DA1">
        <w:instrText xml:space="preserve"> REF _Ref70001708 \r \h </w:instrText>
      </w:r>
      <w:r w:rsidR="00FC7DA1">
        <w:fldChar w:fldCharType="separate"/>
      </w:r>
      <w:r w:rsidR="00FC7DA1">
        <w:t>9</w:t>
      </w:r>
      <w:r w:rsidR="00FC7DA1">
        <w:fldChar w:fldCharType="end"/>
      </w:r>
      <w:r w:rsidRPr="00352E57">
        <w:t>].</w:t>
      </w:r>
      <w:r w:rsidR="00864597">
        <w:t xml:space="preserve"> Наиболее часто встречается эпизодическая ГБН (ГБ 1 день в месяц и менее), не требующая лечения. Около одной трети популяции отмечают эпизоды ГБ более 1 раза в месяц. Хроническая ГБ (ГБ 15 и более дней в месяц) встречается у 2-3% населения. У женщин ГБН встречается несколько чаще, чем у мужчин. Возраст дебюта ГБН в среднем составляет 25-30 лет.</w:t>
      </w:r>
      <w:r w:rsidR="00444099">
        <w:t xml:space="preserve"> Наиболее часты</w:t>
      </w:r>
      <w:r w:rsidR="00A144D8">
        <w:t>е</w:t>
      </w:r>
      <w:r w:rsidR="00444099">
        <w:t xml:space="preserve"> фактор</w:t>
      </w:r>
      <w:r w:rsidR="00A144D8">
        <w:t>ы</w:t>
      </w:r>
      <w:r w:rsidR="00444099">
        <w:t>, провоцирующи</w:t>
      </w:r>
      <w:r w:rsidR="00A144D8">
        <w:t>е</w:t>
      </w:r>
      <w:r w:rsidR="00444099">
        <w:t xml:space="preserve"> ГБН – эмоциональный стресс, а также напряжение мышц головы и шеи при принятии вынужденного/неудобного положения </w:t>
      </w:r>
      <w:r w:rsidR="00444099" w:rsidRPr="00444099">
        <w:t>[</w:t>
      </w:r>
      <w:r w:rsidR="00FC7DA1">
        <w:fldChar w:fldCharType="begin"/>
      </w:r>
      <w:r w:rsidR="00FC7DA1">
        <w:instrText xml:space="preserve"> REF _Ref60064297 \r \h </w:instrText>
      </w:r>
      <w:r w:rsidR="00FC7DA1">
        <w:fldChar w:fldCharType="separate"/>
      </w:r>
      <w:r w:rsidR="00FC7DA1">
        <w:t>18</w:t>
      </w:r>
      <w:r w:rsidR="00FC7DA1">
        <w:fldChar w:fldCharType="end"/>
      </w:r>
      <w:r w:rsidR="00852CA4">
        <w:t>,</w:t>
      </w:r>
      <w:r w:rsidR="00EC500F">
        <w:t xml:space="preserve"> </w:t>
      </w:r>
      <w:r w:rsidR="0098368B">
        <w:fldChar w:fldCharType="begin"/>
      </w:r>
      <w:r w:rsidR="0098368B">
        <w:instrText xml:space="preserve"> REF _Ref60064594 \r \h </w:instrText>
      </w:r>
      <w:r w:rsidR="0098368B">
        <w:fldChar w:fldCharType="separate"/>
      </w:r>
      <w:r w:rsidR="0098368B">
        <w:t>27</w:t>
      </w:r>
      <w:r w:rsidR="0098368B">
        <w:fldChar w:fldCharType="end"/>
      </w:r>
      <w:r w:rsidR="00444099" w:rsidRPr="00444099">
        <w:t>]</w:t>
      </w:r>
      <w:r w:rsidR="00444099">
        <w:t>.</w:t>
      </w:r>
      <w:r w:rsidR="00A144D8">
        <w:t xml:space="preserve"> ГБН нередко сочетается с лекарственно-индуцированной головной болью при злоупотреблении обезболивающих лекарственных средств </w:t>
      </w:r>
      <w:r w:rsidR="00A144D8" w:rsidRPr="00A144D8">
        <w:t>[</w:t>
      </w:r>
      <w:r w:rsidR="0098368B">
        <w:fldChar w:fldCharType="begin"/>
      </w:r>
      <w:r w:rsidR="0098368B">
        <w:instrText xml:space="preserve"> REF _Ref60064594 \r \h </w:instrText>
      </w:r>
      <w:r w:rsidR="0098368B">
        <w:fldChar w:fldCharType="separate"/>
      </w:r>
      <w:r w:rsidR="0098368B">
        <w:t>27</w:t>
      </w:r>
      <w:r w:rsidR="0098368B">
        <w:fldChar w:fldCharType="end"/>
      </w:r>
      <w:r w:rsidR="00A144D8" w:rsidRPr="00A144D8">
        <w:t>].</w:t>
      </w:r>
    </w:p>
    <w:p w14:paraId="54C45752" w14:textId="77777777" w:rsidR="00321127" w:rsidRDefault="005222D0" w:rsidP="004A24BA">
      <w:pPr>
        <w:spacing w:after="0" w:line="360" w:lineRule="auto"/>
        <w:ind w:firstLine="284"/>
      </w:pPr>
      <w:r>
        <w:t>Диагностика ГБН заключается в сборе жалоб и данных анамнеза, нормальных данных неврологического осмотра</w:t>
      </w:r>
      <w:r w:rsidR="00D64464">
        <w:t xml:space="preserve"> (отсутствие данных за </w:t>
      </w:r>
      <w:r w:rsidR="00D64464">
        <w:lastRenderedPageBreak/>
        <w:t>органическую патологию)</w:t>
      </w:r>
      <w:r>
        <w:t xml:space="preserve"> и соответствии клинических проявлений диагностическим критериям МКГБ-3 бета. </w:t>
      </w:r>
    </w:p>
    <w:p w14:paraId="4AC70FCA" w14:textId="76F61E4B" w:rsidR="00A144D8" w:rsidRDefault="005222D0" w:rsidP="004A24BA">
      <w:pPr>
        <w:spacing w:after="0" w:line="360" w:lineRule="auto"/>
        <w:ind w:firstLine="284"/>
      </w:pPr>
      <w:r>
        <w:t>Пациенты с ГБН предъявляют жалобы на повторяющиеся эпизоды двусторонней диффузной сжимающей не</w:t>
      </w:r>
      <w:r w:rsidR="004E33C8">
        <w:t xml:space="preserve"> </w:t>
      </w:r>
      <w:r>
        <w:t>пульсирующей ГБ по типу «каски»</w:t>
      </w:r>
      <w:r w:rsidR="004A24BA">
        <w:t>/</w:t>
      </w:r>
      <w:r>
        <w:t>«обруча</w:t>
      </w:r>
      <w:r w:rsidRPr="007D15AC">
        <w:t xml:space="preserve">» </w:t>
      </w:r>
      <w:r w:rsidR="00AA12B8" w:rsidRPr="007D15AC">
        <w:t xml:space="preserve">с захватом области </w:t>
      </w:r>
      <w:r w:rsidRPr="007D15AC">
        <w:t xml:space="preserve"> </w:t>
      </w:r>
      <w:r>
        <w:t>лба, висков, темени, возможно, затылка или всей головы слабой или умеренной интенсивности</w:t>
      </w:r>
      <w:r w:rsidR="004A24BA">
        <w:t xml:space="preserve">, продолжающиеся от 30 минут до нескольких дней. Усиление </w:t>
      </w:r>
      <w:r>
        <w:t>бол</w:t>
      </w:r>
      <w:r w:rsidR="004A24BA">
        <w:t>и</w:t>
      </w:r>
      <w:r>
        <w:t xml:space="preserve"> не </w:t>
      </w:r>
      <w:r w:rsidR="004A24BA">
        <w:t>наблюдается</w:t>
      </w:r>
      <w:r>
        <w:t xml:space="preserve"> при обычной физической нагрузке</w:t>
      </w:r>
      <w:r w:rsidR="004A24BA">
        <w:t>. В</w:t>
      </w:r>
      <w:r>
        <w:t>озможн</w:t>
      </w:r>
      <w:r w:rsidR="004A24BA">
        <w:t>ы</w:t>
      </w:r>
      <w:r>
        <w:t xml:space="preserve"> л</w:t>
      </w:r>
      <w:r w:rsidR="004A24BA">
        <w:t>ё</w:t>
      </w:r>
      <w:r>
        <w:t>гкая тошнота</w:t>
      </w:r>
      <w:r w:rsidR="004A24BA">
        <w:t xml:space="preserve">, </w:t>
      </w:r>
      <w:r>
        <w:t>снижение аппетита</w:t>
      </w:r>
      <w:r w:rsidR="00203973">
        <w:t>.</w:t>
      </w:r>
      <w:r>
        <w:t xml:space="preserve"> </w:t>
      </w:r>
      <w:r w:rsidR="00203973">
        <w:t>Ф</w:t>
      </w:r>
      <w:r>
        <w:t>отофобия и фонофобия отмечаются редко</w:t>
      </w:r>
      <w:r w:rsidR="00AA12B8">
        <w:t xml:space="preserve"> </w:t>
      </w:r>
      <w:r w:rsidR="00AA12B8" w:rsidRPr="007D15AC">
        <w:t>и</w:t>
      </w:r>
      <w:r w:rsidR="004A24BA">
        <w:t xml:space="preserve"> не возникают одновременно.</w:t>
      </w:r>
      <w:r w:rsidR="004C18C8">
        <w:t xml:space="preserve"> </w:t>
      </w:r>
      <w:r w:rsidR="00AA12B8" w:rsidRPr="007D15AC">
        <w:t xml:space="preserve">При диагностике ГБН </w:t>
      </w:r>
      <w:r w:rsidR="00AA12B8">
        <w:t>н</w:t>
      </w:r>
      <w:r w:rsidR="004C18C8">
        <w:t>еобходимо выяснить, что провоцирует и что облегчает эпизоды ГБ, как развивалась ГБ в течение жизни</w:t>
      </w:r>
      <w:r w:rsidR="001A0008">
        <w:t>, данные о частоте приёма обезболивающих ЛС</w:t>
      </w:r>
      <w:r w:rsidR="00D64464">
        <w:t xml:space="preserve"> и фармакологическую группу этих ЛС</w:t>
      </w:r>
      <w:r w:rsidR="00203973">
        <w:t>, пропальпировать перикраниальные мышцы с целью выявления болезненного мышечного напряжения.</w:t>
      </w:r>
    </w:p>
    <w:p w14:paraId="188307AF" w14:textId="77777777" w:rsidR="00321127" w:rsidRDefault="001A0008" w:rsidP="00DD450F">
      <w:pPr>
        <w:spacing w:line="360" w:lineRule="auto"/>
        <w:ind w:firstLine="284"/>
      </w:pPr>
      <w:r>
        <w:t>Если у пациента наблюдаются коморбидные нарушения, это чаще всего депрессия, тревожные расстройства, соматоформные и ипохондрические расстройства, нарушение ночного сна и др.</w:t>
      </w:r>
    </w:p>
    <w:p w14:paraId="367E9D6E" w14:textId="7E8E0110" w:rsidR="004E33C8" w:rsidRDefault="00321127" w:rsidP="001A0008">
      <w:pPr>
        <w:spacing w:after="0" w:line="360" w:lineRule="auto"/>
        <w:ind w:firstLine="284"/>
        <w:rPr>
          <w:i/>
          <w:iCs/>
        </w:rPr>
      </w:pPr>
      <w:r w:rsidRPr="00321127">
        <w:rPr>
          <w:i/>
          <w:iCs/>
        </w:rPr>
        <w:t>Обобщенные диагностические критерии ГБН (МКГБ-3 бета)</w:t>
      </w:r>
      <w:r w:rsidR="003A45CC">
        <w:rPr>
          <w:i/>
          <w:iCs/>
        </w:rPr>
        <w:t xml:space="preserve"> </w:t>
      </w:r>
      <w:r w:rsidR="003A45CC" w:rsidRPr="004E33C8">
        <w:rPr>
          <w:i/>
          <w:iCs/>
        </w:rPr>
        <w:t>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="003A45CC" w:rsidRPr="004E33C8">
        <w:rPr>
          <w:i/>
          <w:iCs/>
        </w:rPr>
        <w:t>]</w:t>
      </w:r>
      <w:r w:rsidR="00AA12B8">
        <w:rPr>
          <w:i/>
          <w:iCs/>
        </w:rPr>
        <w:t>,</w:t>
      </w:r>
      <w:r w:rsidR="00AA12B8" w:rsidRPr="007D15AC">
        <w:rPr>
          <w:i/>
          <w:iCs/>
        </w:rPr>
        <w:t xml:space="preserve"> к которым относятся</w:t>
      </w:r>
      <w:r w:rsidRPr="007D15AC">
        <w:rPr>
          <w:i/>
          <w:iCs/>
        </w:rPr>
        <w:t>:</w:t>
      </w:r>
    </w:p>
    <w:p w14:paraId="69A4908B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А.</w:t>
      </w:r>
      <w:r>
        <w:t xml:space="preserve"> Продолжительность ГБ от 30 мин до 7 дней. </w:t>
      </w:r>
    </w:p>
    <w:p w14:paraId="5AF069E6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В.</w:t>
      </w:r>
      <w:r>
        <w:t xml:space="preserve"> ГБ имеет как минимум две из следующих характеристик: </w:t>
      </w:r>
    </w:p>
    <w:p w14:paraId="3E2F2021" w14:textId="4477BE21" w:rsidR="004E33C8" w:rsidRDefault="004E33C8" w:rsidP="004E33C8">
      <w:pPr>
        <w:spacing w:after="0" w:line="360" w:lineRule="auto"/>
        <w:ind w:left="284" w:firstLine="284"/>
      </w:pPr>
      <w:r>
        <w:t xml:space="preserve">– двухсторонняя локализация; </w:t>
      </w:r>
    </w:p>
    <w:p w14:paraId="7519392E" w14:textId="7D636277" w:rsidR="004E33C8" w:rsidRDefault="004E33C8" w:rsidP="004E33C8">
      <w:pPr>
        <w:spacing w:after="0" w:line="360" w:lineRule="auto"/>
        <w:ind w:left="284" w:firstLine="284"/>
      </w:pPr>
      <w:r>
        <w:t xml:space="preserve">– давящий/сжимающий/не пульсирующий характер; </w:t>
      </w:r>
    </w:p>
    <w:p w14:paraId="7B9A7DF5" w14:textId="76C1648E" w:rsidR="004E33C8" w:rsidRDefault="004E33C8" w:rsidP="004E33C8">
      <w:pPr>
        <w:spacing w:after="0" w:line="360" w:lineRule="auto"/>
        <w:ind w:left="284" w:firstLine="284"/>
      </w:pPr>
      <w:r>
        <w:t xml:space="preserve">– легкая или умеренная интенсивность; </w:t>
      </w:r>
    </w:p>
    <w:p w14:paraId="3CC36D7B" w14:textId="18BCD5EE" w:rsidR="004E33C8" w:rsidRDefault="004E33C8" w:rsidP="004E33C8">
      <w:pPr>
        <w:spacing w:after="0" w:line="360" w:lineRule="auto"/>
        <w:ind w:left="284" w:firstLine="284"/>
      </w:pPr>
      <w:r>
        <w:t>– боль не усиливается от обычной физической активности (ходьба, подъ</w:t>
      </w:r>
      <w:r w:rsidR="00A81FA3">
        <w:t>ё</w:t>
      </w:r>
      <w:r>
        <w:t xml:space="preserve">м по лестнице). </w:t>
      </w:r>
    </w:p>
    <w:p w14:paraId="2E88971F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С.</w:t>
      </w:r>
      <w:r>
        <w:t xml:space="preserve"> Оба симптома из нижеперечисленных: </w:t>
      </w:r>
    </w:p>
    <w:p w14:paraId="0BDF3280" w14:textId="5D77F662" w:rsidR="004E33C8" w:rsidRDefault="004E33C8" w:rsidP="004E33C8">
      <w:pPr>
        <w:spacing w:after="0" w:line="360" w:lineRule="auto"/>
        <w:ind w:left="284" w:firstLine="284"/>
      </w:pPr>
      <w:r>
        <w:t>– отсутствие тошноты или рвоты;</w:t>
      </w:r>
    </w:p>
    <w:p w14:paraId="5BDD5663" w14:textId="7DE70025" w:rsidR="004E33C8" w:rsidRDefault="004E33C8" w:rsidP="004E33C8">
      <w:pPr>
        <w:spacing w:after="0" w:line="360" w:lineRule="auto"/>
        <w:ind w:left="284" w:firstLine="284"/>
      </w:pPr>
      <w:r>
        <w:t xml:space="preserve">– только фотофобия или только фонофобия. </w:t>
      </w:r>
    </w:p>
    <w:p w14:paraId="358472FE" w14:textId="52F3454F" w:rsidR="004E33C8" w:rsidRPr="004E33C8" w:rsidRDefault="004E33C8" w:rsidP="004E33C8">
      <w:pPr>
        <w:spacing w:line="360" w:lineRule="auto"/>
        <w:ind w:firstLine="284"/>
      </w:pPr>
      <w:r w:rsidRPr="004E33C8">
        <w:rPr>
          <w:b/>
          <w:bCs/>
        </w:rPr>
        <w:lastRenderedPageBreak/>
        <w:t>D.</w:t>
      </w:r>
      <w:r>
        <w:t xml:space="preserve"> ГБ не соответствует в большей степени другому диагнозу из МКГБ-3 бета (не может быть классифицирована лучше).</w:t>
      </w:r>
    </w:p>
    <w:p w14:paraId="79C4507D" w14:textId="6FD1D2FA" w:rsidR="004E33C8" w:rsidRDefault="004E33C8" w:rsidP="001A0008">
      <w:pPr>
        <w:spacing w:after="0" w:line="360" w:lineRule="auto"/>
        <w:ind w:firstLine="284"/>
        <w:rPr>
          <w:i/>
          <w:iCs/>
        </w:rPr>
      </w:pPr>
      <w:r w:rsidRPr="004E33C8">
        <w:rPr>
          <w:i/>
          <w:iCs/>
        </w:rPr>
        <w:t>Диагностические критерии нечастой ЭГБН, не сочетающейся с напряжением перикраниальных мышц (МКГБ-3 бета)</w:t>
      </w:r>
      <w:r>
        <w:t xml:space="preserve"> </w:t>
      </w:r>
      <w:r w:rsidRPr="004E33C8">
        <w:rPr>
          <w:i/>
          <w:iCs/>
        </w:rPr>
        <w:t>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Pr="004E33C8">
        <w:rPr>
          <w:i/>
          <w:iCs/>
        </w:rPr>
        <w:t>]</w:t>
      </w:r>
      <w:r w:rsidRPr="00321127">
        <w:rPr>
          <w:i/>
          <w:iCs/>
        </w:rPr>
        <w:t>:</w:t>
      </w:r>
    </w:p>
    <w:p w14:paraId="609F06F9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А.</w:t>
      </w:r>
      <w:r>
        <w:t xml:space="preserve"> По меньшей мере 10 эпизодов ГБ, возникающих с частотой не более одного дня в месяц (не более 12 дней в год), отвечающие критериям В-D. </w:t>
      </w:r>
    </w:p>
    <w:p w14:paraId="308BC29B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В.</w:t>
      </w:r>
      <w:r>
        <w:t xml:space="preserve"> Продолжительность ГБ от 30 мин до 7 дней. </w:t>
      </w:r>
    </w:p>
    <w:p w14:paraId="5974B7FF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С.</w:t>
      </w:r>
      <w:r>
        <w:t xml:space="preserve"> Как минимум две из следующих характеристик: </w:t>
      </w:r>
    </w:p>
    <w:p w14:paraId="03C4823C" w14:textId="77777777" w:rsidR="004E33C8" w:rsidRDefault="004E33C8" w:rsidP="004E33C8">
      <w:pPr>
        <w:spacing w:after="0" w:line="360" w:lineRule="auto"/>
        <w:ind w:left="284" w:firstLine="284"/>
      </w:pPr>
      <w:r>
        <w:t xml:space="preserve">1) двухсторонняя локализация; </w:t>
      </w:r>
    </w:p>
    <w:p w14:paraId="3201286A" w14:textId="77777777" w:rsidR="004E33C8" w:rsidRDefault="004E33C8" w:rsidP="004E33C8">
      <w:pPr>
        <w:spacing w:after="0" w:line="360" w:lineRule="auto"/>
        <w:ind w:left="284" w:firstLine="284"/>
      </w:pPr>
      <w:r>
        <w:t xml:space="preserve">2) давящий/сжимающий/ не пульсирующий характер; </w:t>
      </w:r>
    </w:p>
    <w:p w14:paraId="29A44CE4" w14:textId="77777777" w:rsidR="004E33C8" w:rsidRDefault="004E33C8" w:rsidP="004E33C8">
      <w:pPr>
        <w:spacing w:after="0" w:line="360" w:lineRule="auto"/>
        <w:ind w:left="284" w:firstLine="284"/>
      </w:pPr>
      <w:r>
        <w:t xml:space="preserve">3) легкая или умеренная интенсивность; </w:t>
      </w:r>
    </w:p>
    <w:p w14:paraId="2598ACB2" w14:textId="662BC6C8" w:rsidR="004E33C8" w:rsidRDefault="004E33C8" w:rsidP="004E33C8">
      <w:pPr>
        <w:spacing w:after="0" w:line="360" w:lineRule="auto"/>
        <w:ind w:left="284" w:firstLine="284"/>
      </w:pPr>
      <w:r>
        <w:t>4) боль не усиливается от обычной физической активности (ходьба, подъ</w:t>
      </w:r>
      <w:r w:rsidR="00A81FA3">
        <w:t>ё</w:t>
      </w:r>
      <w:r>
        <w:t xml:space="preserve">м по лестнице). </w:t>
      </w:r>
    </w:p>
    <w:p w14:paraId="6263CCC3" w14:textId="77777777" w:rsidR="004E33C8" w:rsidRDefault="004E33C8" w:rsidP="001A0008">
      <w:pPr>
        <w:spacing w:after="0" w:line="360" w:lineRule="auto"/>
        <w:ind w:firstLine="284"/>
      </w:pPr>
      <w:r w:rsidRPr="004E33C8">
        <w:rPr>
          <w:b/>
          <w:bCs/>
        </w:rPr>
        <w:t>D.</w:t>
      </w:r>
      <w:r>
        <w:t xml:space="preserve"> Оба симптома из нижеперечисленных: </w:t>
      </w:r>
    </w:p>
    <w:p w14:paraId="5E3FEAC6" w14:textId="77777777" w:rsidR="004E33C8" w:rsidRDefault="004E33C8" w:rsidP="00D10A99">
      <w:pPr>
        <w:spacing w:after="0" w:line="360" w:lineRule="auto"/>
        <w:ind w:left="284" w:firstLine="284"/>
      </w:pPr>
      <w:r>
        <w:t xml:space="preserve">1) отсутствие тошноты или рвоты; </w:t>
      </w:r>
    </w:p>
    <w:p w14:paraId="0F73A06E" w14:textId="77777777" w:rsidR="004E33C8" w:rsidRDefault="004E33C8" w:rsidP="00D10A99">
      <w:pPr>
        <w:spacing w:after="0" w:line="360" w:lineRule="auto"/>
        <w:ind w:left="284" w:firstLine="284"/>
      </w:pPr>
      <w:r>
        <w:t xml:space="preserve">2) только фото- или только фонофобия. </w:t>
      </w:r>
    </w:p>
    <w:p w14:paraId="2B55EA59" w14:textId="2193B444" w:rsidR="004E33C8" w:rsidRDefault="004E33C8" w:rsidP="00D10A99">
      <w:pPr>
        <w:spacing w:line="360" w:lineRule="auto"/>
        <w:ind w:firstLine="284"/>
      </w:pPr>
      <w:r w:rsidRPr="004E33C8">
        <w:rPr>
          <w:b/>
          <w:bCs/>
        </w:rPr>
        <w:t>Е.</w:t>
      </w:r>
      <w:r>
        <w:t xml:space="preserve"> ГБ не соответствует в большей степени другому диагнозу из МКГБ-3 бета (не может быть классифицирована лучше)</w:t>
      </w:r>
      <w:r w:rsidR="00D10A99">
        <w:t>.</w:t>
      </w:r>
    </w:p>
    <w:p w14:paraId="3A77694C" w14:textId="578EE7E9" w:rsidR="00D10A99" w:rsidRPr="00D10A99" w:rsidRDefault="00D10A99" w:rsidP="00A81FA3">
      <w:pPr>
        <w:spacing w:after="0" w:line="360" w:lineRule="auto"/>
        <w:ind w:firstLine="284"/>
        <w:rPr>
          <w:i/>
          <w:iCs/>
        </w:rPr>
      </w:pPr>
      <w:r w:rsidRPr="00D10A99">
        <w:rPr>
          <w:i/>
          <w:iCs/>
        </w:rPr>
        <w:t>Диагностические критерии ХГБН, сочетающейся с напряжением перикраниальных мышц (МКГБ-3 бета) 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Pr="00D10A99">
        <w:rPr>
          <w:i/>
          <w:iCs/>
        </w:rPr>
        <w:t>]:</w:t>
      </w:r>
    </w:p>
    <w:p w14:paraId="53018279" w14:textId="77777777" w:rsidR="00A81FA3" w:rsidRDefault="00D10A99" w:rsidP="00A81FA3">
      <w:pPr>
        <w:spacing w:after="0" w:line="360" w:lineRule="auto"/>
        <w:ind w:firstLine="284"/>
      </w:pPr>
      <w:r w:rsidRPr="00A81FA3">
        <w:rPr>
          <w:b/>
          <w:bCs/>
        </w:rPr>
        <w:t>А.</w:t>
      </w:r>
      <w:r>
        <w:t xml:space="preserve"> ГБ, возникающая ≥ 15 дней в месяц на протяжении в среднем более 3 месяцев (≥ 180 дней в год), отвечающая критериям В–D. </w:t>
      </w:r>
    </w:p>
    <w:p w14:paraId="59B7582A" w14:textId="77777777" w:rsidR="00A81FA3" w:rsidRDefault="00D10A99" w:rsidP="00A81FA3">
      <w:pPr>
        <w:spacing w:after="0" w:line="360" w:lineRule="auto"/>
        <w:ind w:firstLine="284"/>
      </w:pPr>
      <w:r w:rsidRPr="00A81FA3">
        <w:rPr>
          <w:b/>
          <w:bCs/>
        </w:rPr>
        <w:t>В.</w:t>
      </w:r>
      <w:r>
        <w:t xml:space="preserve"> ГБ продолжается в течение нескольких часов или имеет постоянный характер. </w:t>
      </w:r>
    </w:p>
    <w:p w14:paraId="3D079E69" w14:textId="77777777" w:rsidR="00A81FA3" w:rsidRDefault="00D10A99" w:rsidP="00A81FA3">
      <w:pPr>
        <w:spacing w:after="0" w:line="360" w:lineRule="auto"/>
        <w:ind w:firstLine="284"/>
      </w:pPr>
      <w:r w:rsidRPr="00A81FA3">
        <w:rPr>
          <w:b/>
          <w:bCs/>
        </w:rPr>
        <w:t>С.</w:t>
      </w:r>
      <w:r>
        <w:t xml:space="preserve"> Как минимум две из следующих характеристик: </w:t>
      </w:r>
    </w:p>
    <w:p w14:paraId="1E7F0DCB" w14:textId="77777777" w:rsidR="00A81FA3" w:rsidRDefault="00D10A99" w:rsidP="00A81FA3">
      <w:pPr>
        <w:spacing w:after="0" w:line="360" w:lineRule="auto"/>
        <w:ind w:left="284" w:firstLine="284"/>
      </w:pPr>
      <w:r>
        <w:t xml:space="preserve">1) двухсторонняя локализация; </w:t>
      </w:r>
    </w:p>
    <w:p w14:paraId="5157D884" w14:textId="77777777" w:rsidR="00A81FA3" w:rsidRDefault="00D10A99" w:rsidP="00A81FA3">
      <w:pPr>
        <w:spacing w:after="0" w:line="360" w:lineRule="auto"/>
        <w:ind w:left="284" w:firstLine="284"/>
      </w:pPr>
      <w:r>
        <w:t xml:space="preserve">2) давящий/сжимающий/ не пульсирующий характер; </w:t>
      </w:r>
    </w:p>
    <w:p w14:paraId="30CEF63A" w14:textId="77777777" w:rsidR="00A81FA3" w:rsidRDefault="00D10A99" w:rsidP="00A81FA3">
      <w:pPr>
        <w:spacing w:after="0" w:line="360" w:lineRule="auto"/>
        <w:ind w:left="284" w:firstLine="284"/>
      </w:pPr>
      <w:r>
        <w:t xml:space="preserve">3) легкая или умеренная интенсивность; </w:t>
      </w:r>
    </w:p>
    <w:p w14:paraId="2D0A45D9" w14:textId="77777777" w:rsidR="00A81FA3" w:rsidRDefault="00D10A99" w:rsidP="00A81FA3">
      <w:pPr>
        <w:spacing w:after="0" w:line="360" w:lineRule="auto"/>
        <w:ind w:left="284" w:firstLine="284"/>
      </w:pPr>
      <w:r>
        <w:lastRenderedPageBreak/>
        <w:t>4) боль не усиливается от обычной физической активности (ходьба, подъ</w:t>
      </w:r>
      <w:r w:rsidR="00A81FA3">
        <w:t>ё</w:t>
      </w:r>
      <w:r>
        <w:t xml:space="preserve">м по лестнице). </w:t>
      </w:r>
    </w:p>
    <w:p w14:paraId="1BDB485C" w14:textId="1722CC74" w:rsidR="00D10A99" w:rsidRDefault="00D10A99" w:rsidP="00A81FA3">
      <w:pPr>
        <w:spacing w:after="0" w:line="360" w:lineRule="auto"/>
        <w:ind w:firstLine="284"/>
      </w:pPr>
      <w:r w:rsidRPr="00A81FA3">
        <w:rPr>
          <w:b/>
          <w:bCs/>
        </w:rPr>
        <w:t>D.</w:t>
      </w:r>
      <w:r>
        <w:t xml:space="preserve"> Оба симптома из нижеперечисленных:</w:t>
      </w:r>
    </w:p>
    <w:p w14:paraId="50036830" w14:textId="77777777" w:rsidR="00A81FA3" w:rsidRDefault="00D10A99" w:rsidP="00A81FA3">
      <w:pPr>
        <w:spacing w:after="0" w:line="360" w:lineRule="auto"/>
        <w:ind w:left="284" w:firstLine="284"/>
      </w:pPr>
      <w:r>
        <w:t xml:space="preserve">1) только фото-, фонофобия или легкая тошнота; </w:t>
      </w:r>
    </w:p>
    <w:p w14:paraId="5C6CFA52" w14:textId="77777777" w:rsidR="00A81FA3" w:rsidRDefault="00D10A99" w:rsidP="00A81FA3">
      <w:pPr>
        <w:spacing w:after="0" w:line="360" w:lineRule="auto"/>
        <w:ind w:left="284" w:firstLine="284"/>
      </w:pPr>
      <w:r>
        <w:t xml:space="preserve">2) отсутствие умеренной или сильной тошноты, или рвоты. </w:t>
      </w:r>
    </w:p>
    <w:p w14:paraId="3E388985" w14:textId="5D577840" w:rsidR="00A81FA3" w:rsidRDefault="00D10A99" w:rsidP="00A81FA3">
      <w:pPr>
        <w:spacing w:after="0" w:line="360" w:lineRule="auto"/>
        <w:ind w:firstLine="284"/>
      </w:pPr>
      <w:r w:rsidRPr="00A81FA3">
        <w:rPr>
          <w:b/>
          <w:bCs/>
        </w:rPr>
        <w:t>Е.</w:t>
      </w:r>
      <w:r>
        <w:t xml:space="preserve"> Повышенная болезненность перикраниальных мышц при пальпации</w:t>
      </w:r>
      <w:r w:rsidR="00A81FA3">
        <w:t>.</w:t>
      </w:r>
      <w:r>
        <w:t xml:space="preserve"> </w:t>
      </w:r>
    </w:p>
    <w:p w14:paraId="3B5780F0" w14:textId="0FFB3535" w:rsidR="00D10A99" w:rsidRDefault="00D10A99" w:rsidP="00203973">
      <w:pPr>
        <w:spacing w:after="0" w:line="360" w:lineRule="auto"/>
        <w:ind w:firstLine="284"/>
      </w:pPr>
      <w:r w:rsidRPr="00A81FA3">
        <w:rPr>
          <w:b/>
          <w:bCs/>
        </w:rPr>
        <w:t>F.</w:t>
      </w:r>
      <w:r>
        <w:t xml:space="preserve"> ГБ не соответствует в большей степени другому диагнозу из МКГБ-3 бета (не может быть классифицирована лучше)</w:t>
      </w:r>
      <w:r w:rsidR="00A81FA3">
        <w:t>.</w:t>
      </w:r>
    </w:p>
    <w:p w14:paraId="3334EF19" w14:textId="3380A449" w:rsidR="00DD450F" w:rsidRDefault="00203973" w:rsidP="004E503B">
      <w:pPr>
        <w:spacing w:after="0" w:line="360" w:lineRule="auto"/>
        <w:ind w:firstLine="284"/>
      </w:pPr>
      <w:r>
        <w:t>Только п</w:t>
      </w:r>
      <w:r w:rsidR="00DD450F">
        <w:t xml:space="preserve">ри нетипичном течении ГБН или при наличии настораживающих симптомов (см. </w:t>
      </w:r>
      <w:r>
        <w:t xml:space="preserve">в </w:t>
      </w:r>
      <w:r w:rsidR="00DD450F">
        <w:t>1.2.1.1. Мигрень)</w:t>
      </w:r>
      <w:r>
        <w:t>, когда подозревается симптоматический характер</w:t>
      </w:r>
      <w:r w:rsidR="00EB2EE6">
        <w:t xml:space="preserve"> </w:t>
      </w:r>
      <w:r>
        <w:t>цефалгии, рекомендовано применение дополнительных инструментальных методов исследования и консультаций специалистов.</w:t>
      </w:r>
    </w:p>
    <w:p w14:paraId="692B5750" w14:textId="2D8B14FA" w:rsidR="004E503B" w:rsidRDefault="00AA12B8" w:rsidP="00D10A99">
      <w:pPr>
        <w:spacing w:line="360" w:lineRule="auto"/>
        <w:ind w:firstLine="284"/>
      </w:pPr>
      <w:r w:rsidRPr="007D15AC">
        <w:t>П</w:t>
      </w:r>
      <w:r w:rsidR="004E503B" w:rsidRPr="007D15AC">
        <w:t>ациенту</w:t>
      </w:r>
      <w:r w:rsidR="004E503B">
        <w:t xml:space="preserve"> рекомендуется вести дневник ГБ</w:t>
      </w:r>
      <w:r>
        <w:t xml:space="preserve">, </w:t>
      </w:r>
      <w:r w:rsidRPr="007D15AC">
        <w:t>заполняемый ежедневно,</w:t>
      </w:r>
      <w:r w:rsidR="004E503B" w:rsidRPr="00AA12B8">
        <w:rPr>
          <w:color w:val="FF0000"/>
        </w:rPr>
        <w:t xml:space="preserve"> </w:t>
      </w:r>
      <w:r w:rsidR="004E503B">
        <w:t xml:space="preserve">с указанием времени начала и окончания ГБ, её локализации, характера, интенсивности, сопровождающих её проявлений, факторов, провоцирующих, усиливающих и ослабляющих её, а также принимаемых пациентом препаратов </w:t>
      </w:r>
      <w:r w:rsidR="004E503B" w:rsidRPr="004E503B">
        <w:t>[</w:t>
      </w:r>
      <w:r w:rsidR="00852CA4">
        <w:fldChar w:fldCharType="begin"/>
      </w:r>
      <w:r w:rsidR="00852CA4">
        <w:instrText xml:space="preserve"> REF _Ref60064594 \r \h </w:instrText>
      </w:r>
      <w:r w:rsidR="00852CA4">
        <w:fldChar w:fldCharType="separate"/>
      </w:r>
      <w:r w:rsidR="00852CA4">
        <w:t>28</w:t>
      </w:r>
      <w:r w:rsidR="00852CA4">
        <w:fldChar w:fldCharType="end"/>
      </w:r>
      <w:r w:rsidR="004E503B" w:rsidRPr="004E503B">
        <w:t>]</w:t>
      </w:r>
      <w:r w:rsidR="004E503B">
        <w:t>.</w:t>
      </w:r>
    </w:p>
    <w:p w14:paraId="5A28E8C1" w14:textId="2A184C7F" w:rsidR="007B5C1A" w:rsidRPr="007B5C1A" w:rsidRDefault="007B5C1A" w:rsidP="0005197B">
      <w:pPr>
        <w:pStyle w:val="a3"/>
        <w:numPr>
          <w:ilvl w:val="3"/>
          <w:numId w:val="11"/>
        </w:numPr>
        <w:spacing w:after="0" w:line="360" w:lineRule="auto"/>
        <w:jc w:val="left"/>
        <w:outlineLvl w:val="3"/>
        <w:rPr>
          <w:b/>
          <w:bCs/>
          <w:szCs w:val="28"/>
        </w:rPr>
      </w:pPr>
      <w:bookmarkStart w:id="13" w:name="_Toc72766976"/>
      <w:r w:rsidRPr="007B5C1A">
        <w:rPr>
          <w:b/>
          <w:bCs/>
          <w:szCs w:val="28"/>
        </w:rPr>
        <w:t>Кластерная (пучковая) головная: боль основные проявления и диагностические критерии</w:t>
      </w:r>
      <w:bookmarkEnd w:id="13"/>
    </w:p>
    <w:p w14:paraId="6C4625E6" w14:textId="5CC1E96F" w:rsidR="007B5C1A" w:rsidRDefault="00FF286F" w:rsidP="008527CB">
      <w:pPr>
        <w:spacing w:line="360" w:lineRule="auto"/>
        <w:ind w:firstLine="284"/>
      </w:pPr>
      <w:r w:rsidRPr="00FF286F">
        <w:t xml:space="preserve">Кластерная головная боль </w:t>
      </w:r>
      <w:r>
        <w:t>представляет собой</w:t>
      </w:r>
      <w:r w:rsidRPr="00FF286F">
        <w:t xml:space="preserve"> мучительный, строго односторонний болевой синдром с приступами, которые длятся от 15 до 180 минут</w:t>
      </w:r>
      <w:r w:rsidR="009E515B">
        <w:t xml:space="preserve">. </w:t>
      </w:r>
      <w:r w:rsidR="009E515B" w:rsidRPr="00FE538C">
        <w:t>Боли</w:t>
      </w:r>
      <w:r w:rsidR="00E107BE">
        <w:t xml:space="preserve"> локализуются в области вокруг глаза, надбровья, височной или нескольких из этих областей</w:t>
      </w:r>
      <w:r w:rsidRPr="00FF286F">
        <w:t xml:space="preserve"> и сопровождаются выраженными ипсилатеральными краниальными вегетативными симптомами, такими как слезотечение и инъекция конъюнктивы. </w:t>
      </w:r>
      <w:r w:rsidR="008527CB">
        <w:t xml:space="preserve">Возможно распространение боли в область верхней или нижней челюсти. </w:t>
      </w:r>
      <w:r>
        <w:t>Такой тип</w:t>
      </w:r>
      <w:r w:rsidR="001A41A2" w:rsidRPr="001A41A2">
        <w:t xml:space="preserve"> </w:t>
      </w:r>
      <w:r>
        <w:t>ГБ</w:t>
      </w:r>
      <w:r w:rsidR="001A41A2" w:rsidRPr="001A41A2">
        <w:t xml:space="preserve"> встречается не часто</w:t>
      </w:r>
      <w:r w:rsidR="001A41A2">
        <w:t xml:space="preserve">, </w:t>
      </w:r>
      <w:r>
        <w:t xml:space="preserve">у менее </w:t>
      </w:r>
      <w:r w:rsidR="001A41A2">
        <w:t xml:space="preserve">1% населения </w:t>
      </w:r>
      <w:r w:rsidR="001A41A2" w:rsidRPr="001A41A2">
        <w:t>[</w:t>
      </w:r>
      <w:r w:rsidR="0098368B">
        <w:fldChar w:fldCharType="begin"/>
      </w:r>
      <w:r w:rsidR="0098368B">
        <w:instrText xml:space="preserve"> REF _Ref62346453 \r \h </w:instrText>
      </w:r>
      <w:r w:rsidR="0098368B">
        <w:fldChar w:fldCharType="separate"/>
      </w:r>
      <w:r w:rsidR="0098368B">
        <w:t>28</w:t>
      </w:r>
      <w:r w:rsidR="0098368B">
        <w:fldChar w:fldCharType="end"/>
      </w:r>
      <w:r w:rsidR="0098368B">
        <w:t xml:space="preserve">, </w:t>
      </w:r>
      <w:r w:rsidR="0098368B">
        <w:fldChar w:fldCharType="begin"/>
      </w:r>
      <w:r w:rsidR="0098368B">
        <w:instrText xml:space="preserve"> REF _Ref62346667 \r \h </w:instrText>
      </w:r>
      <w:r w:rsidR="0098368B">
        <w:fldChar w:fldCharType="separate"/>
      </w:r>
      <w:r w:rsidR="0098368B">
        <w:t>29</w:t>
      </w:r>
      <w:r w:rsidR="0098368B">
        <w:fldChar w:fldCharType="end"/>
      </w:r>
      <w:r w:rsidR="001A41A2" w:rsidRPr="001A41A2">
        <w:t>]</w:t>
      </w:r>
      <w:r>
        <w:t xml:space="preserve">. Мужчины </w:t>
      </w:r>
      <w:r w:rsidR="009E515B" w:rsidRPr="00FE538C">
        <w:t>страдают</w:t>
      </w:r>
      <w:r>
        <w:t xml:space="preserve"> чаще женщин в 3-4 раза.</w:t>
      </w:r>
      <w:r w:rsidR="00E107BE">
        <w:t xml:space="preserve"> Кластерная ГБ характеризуется периодичностью течения – сменой </w:t>
      </w:r>
      <w:r w:rsidR="00E107BE" w:rsidRPr="00E107BE">
        <w:t>“</w:t>
      </w:r>
      <w:r w:rsidR="00E107BE">
        <w:t>пучков</w:t>
      </w:r>
      <w:r w:rsidR="00E107BE" w:rsidRPr="00E107BE">
        <w:t>”</w:t>
      </w:r>
      <w:r w:rsidR="00E107BE">
        <w:t xml:space="preserve"> (атак, приступов) и ремиссий</w:t>
      </w:r>
      <w:r w:rsidR="008527CB">
        <w:t xml:space="preserve">, возникает от 1 раза в 2 дня до 7-8 раз в сутки, </w:t>
      </w:r>
      <w:r w:rsidR="008527CB">
        <w:lastRenderedPageBreak/>
        <w:t xml:space="preserve">чаще в ночное время. </w:t>
      </w:r>
      <w:r w:rsidR="009E515B" w:rsidRPr="00FE538C">
        <w:t>Обычно</w:t>
      </w:r>
      <w:r w:rsidR="008527CB" w:rsidRPr="00FE538C">
        <w:t xml:space="preserve"> болево</w:t>
      </w:r>
      <w:r w:rsidR="009E515B" w:rsidRPr="00FE538C">
        <w:t>й</w:t>
      </w:r>
      <w:r w:rsidR="008527CB" w:rsidRPr="00FE538C">
        <w:t xml:space="preserve"> </w:t>
      </w:r>
      <w:r w:rsidR="009E515B" w:rsidRPr="00FE538C">
        <w:t>приступ (</w:t>
      </w:r>
      <w:r w:rsidR="008527CB" w:rsidRPr="00FE538C">
        <w:t>“</w:t>
      </w:r>
      <w:r w:rsidR="009E515B" w:rsidRPr="00FE538C">
        <w:t>пучок</w:t>
      </w:r>
      <w:r w:rsidR="008527CB" w:rsidRPr="00FE538C">
        <w:t>”</w:t>
      </w:r>
      <w:r w:rsidR="009E515B" w:rsidRPr="00FE538C">
        <w:t>)</w:t>
      </w:r>
      <w:r w:rsidR="008527CB" w:rsidRPr="00FE538C">
        <w:t xml:space="preserve"> </w:t>
      </w:r>
      <w:r w:rsidR="009E515B" w:rsidRPr="00FE538C">
        <w:t xml:space="preserve">возникает </w:t>
      </w:r>
      <w:r w:rsidR="008527CB">
        <w:t>с той же стороны, но встречаются случаи смены стороны боли. Пациенты описывают боль такой силы, что они не могут находиться в одном положении,</w:t>
      </w:r>
      <w:r w:rsidR="00FE538C">
        <w:t xml:space="preserve"> </w:t>
      </w:r>
      <w:r w:rsidR="009E515B" w:rsidRPr="00FE538C">
        <w:t>выражено</w:t>
      </w:r>
      <w:r w:rsidR="009E515B" w:rsidRPr="009E515B">
        <w:rPr>
          <w:color w:val="FF0000"/>
        </w:rPr>
        <w:t xml:space="preserve"> </w:t>
      </w:r>
      <w:r w:rsidR="009E515B" w:rsidRPr="00FE538C">
        <w:t>б</w:t>
      </w:r>
      <w:r w:rsidR="009E515B">
        <w:t>еспокойство</w:t>
      </w:r>
      <w:r w:rsidR="00FE538C">
        <w:t>,</w:t>
      </w:r>
      <w:r w:rsidR="008527CB">
        <w:t xml:space="preserve"> наблюдаются плач, агрессия, ажитация. На пике болевого синдрома ипсилатерально отмечаются следующие вегетативные реакции: покраснение конъюнктивы, слезотечение, заложенность носа, ринорея, потливость лба и лица, миоз, птоз, отечность век. Наиболее часто обострения кластерных болей встречаются в весенне-осенний период.</w:t>
      </w:r>
      <w:r w:rsidR="00D17276">
        <w:t xml:space="preserve"> Эпизодическая головная боль встречается чаще хронической и представляет собой чередование серии приступов длительностью от нескольких недель до нескольких месяцев с периодами ремиссии от нескольких месяцев до нескольких лет. Хроническая головная боль </w:t>
      </w:r>
      <w:r w:rsidR="009E515B" w:rsidRPr="00FE538C">
        <w:t>диагностируется</w:t>
      </w:r>
      <w:r w:rsidR="00D17276">
        <w:t xml:space="preserve"> примерно в 20% случаев и проходит </w:t>
      </w:r>
      <w:r w:rsidR="00BA3F21">
        <w:t>без ремиссии ил</w:t>
      </w:r>
      <w:r w:rsidR="009E515B" w:rsidRPr="00FE538C">
        <w:t>и</w:t>
      </w:r>
      <w:r w:rsidR="00BA3F21">
        <w:t xml:space="preserve"> </w:t>
      </w:r>
      <w:r w:rsidR="00D17276">
        <w:t>с периодами ремиссии менее 3 месяцев.</w:t>
      </w:r>
    </w:p>
    <w:p w14:paraId="513038F6" w14:textId="21A56B51" w:rsidR="00EA3B79" w:rsidRPr="00EA3B79" w:rsidRDefault="00EA3B79" w:rsidP="00AA0EDA">
      <w:pPr>
        <w:spacing w:after="0" w:line="360" w:lineRule="auto"/>
        <w:ind w:firstLine="284"/>
      </w:pPr>
      <w:r w:rsidRPr="00D10A99">
        <w:rPr>
          <w:i/>
          <w:iCs/>
        </w:rPr>
        <w:t>Диагностические критерии</w:t>
      </w:r>
      <w:r>
        <w:rPr>
          <w:i/>
          <w:iCs/>
        </w:rPr>
        <w:t xml:space="preserve"> кластерной головной боли (МКГБ-3 бета) </w:t>
      </w:r>
      <w:r w:rsidRPr="00EA3B79">
        <w:rPr>
          <w:i/>
          <w:iCs/>
        </w:rPr>
        <w:t>[</w:t>
      </w:r>
      <w:r w:rsidR="00B602BE">
        <w:rPr>
          <w:i/>
          <w:iCs/>
        </w:rPr>
        <w:fldChar w:fldCharType="begin"/>
      </w:r>
      <w:r w:rsidR="00B602BE">
        <w:rPr>
          <w:i/>
          <w:iCs/>
        </w:rPr>
        <w:instrText xml:space="preserve"> REF _Ref70002437 \r \h </w:instrText>
      </w:r>
      <w:r w:rsidR="00B602BE">
        <w:rPr>
          <w:i/>
          <w:iCs/>
        </w:rPr>
      </w:r>
      <w:r w:rsidR="00B602BE">
        <w:rPr>
          <w:i/>
          <w:iCs/>
        </w:rPr>
        <w:fldChar w:fldCharType="separate"/>
      </w:r>
      <w:r w:rsidR="00B602BE">
        <w:rPr>
          <w:i/>
          <w:iCs/>
        </w:rPr>
        <w:t>19</w:t>
      </w:r>
      <w:r w:rsidR="00B602BE">
        <w:rPr>
          <w:i/>
          <w:iCs/>
        </w:rPr>
        <w:fldChar w:fldCharType="end"/>
      </w:r>
      <w:r w:rsidRPr="00EA3B79">
        <w:rPr>
          <w:i/>
          <w:iCs/>
        </w:rPr>
        <w:t>]:</w:t>
      </w:r>
    </w:p>
    <w:p w14:paraId="66D0B52E" w14:textId="7E6580A9" w:rsidR="00EA3B79" w:rsidRPr="00EA3B79" w:rsidRDefault="00EA3B79" w:rsidP="00EA3B79">
      <w:pPr>
        <w:spacing w:after="0" w:line="360" w:lineRule="auto"/>
        <w:ind w:firstLine="284"/>
      </w:pPr>
      <w:r w:rsidRPr="0080325B">
        <w:rPr>
          <w:b/>
          <w:bCs/>
        </w:rPr>
        <w:t>А.</w:t>
      </w:r>
      <w:r w:rsidRPr="00EA3B79">
        <w:t xml:space="preserve"> Как минимум 5 приступов, отвечающих критериям В-D</w:t>
      </w:r>
      <w:r w:rsidR="0080325B">
        <w:t>.</w:t>
      </w:r>
    </w:p>
    <w:p w14:paraId="07D28BA5" w14:textId="1705C91C" w:rsidR="00EA3B79" w:rsidRPr="00EA3B79" w:rsidRDefault="00EA3B79" w:rsidP="0080325B">
      <w:pPr>
        <w:spacing w:after="0" w:line="360" w:lineRule="auto"/>
        <w:ind w:firstLine="284"/>
      </w:pPr>
      <w:r w:rsidRPr="0080325B">
        <w:rPr>
          <w:b/>
          <w:bCs/>
        </w:rPr>
        <w:t>В.</w:t>
      </w:r>
      <w:r w:rsidRPr="00EA3B79">
        <w:t xml:space="preserve"> Интенсивная или чрезвычайно интенсивная односторонняя боль орбитальной, супраорбитальной и/или височной локализации, продолжительностью</w:t>
      </w:r>
      <w:r w:rsidR="0080325B">
        <w:t xml:space="preserve"> </w:t>
      </w:r>
      <w:r w:rsidRPr="00EA3B79">
        <w:t>15-180 минут без лечения</w:t>
      </w:r>
      <w:r w:rsidR="0080325B">
        <w:t>.</w:t>
      </w:r>
    </w:p>
    <w:p w14:paraId="5235DAFF" w14:textId="44479C2E" w:rsidR="00EA3B79" w:rsidRPr="00EA3B79" w:rsidRDefault="00EA3B79" w:rsidP="0080325B">
      <w:pPr>
        <w:spacing w:after="0" w:line="360" w:lineRule="auto"/>
        <w:ind w:firstLine="284"/>
      </w:pPr>
      <w:r w:rsidRPr="0080325B">
        <w:rPr>
          <w:b/>
          <w:bCs/>
        </w:rPr>
        <w:t>С.</w:t>
      </w:r>
      <w:r w:rsidRPr="00EA3B79">
        <w:t xml:space="preserve"> ГБ сопровождается как минимум одним из следующих симптомов на стороне боли:</w:t>
      </w:r>
    </w:p>
    <w:p w14:paraId="771F4698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1) инъецирование конъюнктивы и/или слезотечение</w:t>
      </w:r>
    </w:p>
    <w:p w14:paraId="05E42CE2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2) заложенность носа и/или ринорея</w:t>
      </w:r>
    </w:p>
    <w:p w14:paraId="1D9A90BA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3) отечность век</w:t>
      </w:r>
    </w:p>
    <w:p w14:paraId="4DAEF301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4) потливость лба и лица</w:t>
      </w:r>
    </w:p>
    <w:p w14:paraId="4BAD597C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5) ощущение заложенности уха</w:t>
      </w:r>
    </w:p>
    <w:p w14:paraId="544EC802" w14:textId="77777777" w:rsidR="00EA3B79" w:rsidRPr="00EA3B79" w:rsidRDefault="00EA3B79" w:rsidP="00EA3B79">
      <w:pPr>
        <w:spacing w:after="0" w:line="360" w:lineRule="auto"/>
        <w:ind w:firstLine="284"/>
      </w:pPr>
      <w:r w:rsidRPr="00EA3B79">
        <w:t>6) миоз и/или птоз</w:t>
      </w:r>
    </w:p>
    <w:p w14:paraId="74C8B116" w14:textId="0ED7761F" w:rsidR="00EA3B79" w:rsidRPr="00EA3B79" w:rsidRDefault="00EA3B79" w:rsidP="0080325B">
      <w:pPr>
        <w:spacing w:after="0" w:line="360" w:lineRule="auto"/>
        <w:ind w:firstLine="284"/>
      </w:pPr>
      <w:r w:rsidRPr="00EA3B79">
        <w:t>7) чувство беспокойства (невозможность находиться в покое) или ажитация</w:t>
      </w:r>
      <w:r w:rsidR="0080325B">
        <w:t>.</w:t>
      </w:r>
    </w:p>
    <w:p w14:paraId="523EA22F" w14:textId="7ADB2F77" w:rsidR="00EA3B79" w:rsidRPr="00EA3B79" w:rsidRDefault="00EA3B79" w:rsidP="00EA3B79">
      <w:pPr>
        <w:spacing w:after="0" w:line="360" w:lineRule="auto"/>
        <w:ind w:firstLine="284"/>
      </w:pPr>
      <w:r w:rsidRPr="0080325B">
        <w:rPr>
          <w:b/>
          <w:bCs/>
        </w:rPr>
        <w:t>D.</w:t>
      </w:r>
      <w:r w:rsidRPr="00EA3B79">
        <w:t xml:space="preserve"> Частота приступов – от 1 раза в два дня до 8 раз в сутки</w:t>
      </w:r>
      <w:r w:rsidR="0080325B">
        <w:t>.</w:t>
      </w:r>
    </w:p>
    <w:p w14:paraId="369A1065" w14:textId="4F73D2D3" w:rsidR="00AA0EDA" w:rsidRDefault="00EA3B79" w:rsidP="00EA3B79">
      <w:pPr>
        <w:spacing w:after="0" w:line="360" w:lineRule="auto"/>
        <w:ind w:firstLine="284"/>
      </w:pPr>
      <w:r w:rsidRPr="0080325B">
        <w:rPr>
          <w:b/>
          <w:bCs/>
        </w:rPr>
        <w:t>Е.</w:t>
      </w:r>
      <w:r w:rsidRPr="00EA3B79">
        <w:t xml:space="preserve"> Не является другим видом головной боли по МКГБ-3.</w:t>
      </w:r>
    </w:p>
    <w:p w14:paraId="4B3529F7" w14:textId="178F4760" w:rsidR="00EA0B9E" w:rsidRDefault="009E515B" w:rsidP="00EA0B9E">
      <w:pPr>
        <w:spacing w:after="0" w:line="360" w:lineRule="auto"/>
        <w:ind w:firstLine="284"/>
      </w:pPr>
      <w:r w:rsidRPr="00FE538C">
        <w:lastRenderedPageBreak/>
        <w:t>Чтобы</w:t>
      </w:r>
      <w:r w:rsidR="00AA0EDA">
        <w:t xml:space="preserve"> убедиться в первичной природе кластерной головной боли и дифференцировать её от вторичной используют МРТ или КТ с контрастированием. К тому же при вторичных кластерных ГБ могут наблюдаться атипичные признаки (недостаточная интенсивность ГБ, способность сохранять спокойствие при приступе, отсутствие ночных атак, наличие неврологических симптомов в анамнезе, но не птоза и миоза, неэффективность триптанов, кислородотерапии и др.).</w:t>
      </w:r>
    </w:p>
    <w:p w14:paraId="74E4E3EE" w14:textId="3BF77822" w:rsidR="00EA0B9E" w:rsidRDefault="00EA0B9E" w:rsidP="00EA0B9E">
      <w:pPr>
        <w:spacing w:after="0" w:line="360" w:lineRule="auto"/>
        <w:ind w:firstLine="284"/>
      </w:pPr>
      <w:r>
        <w:t>Помимо кластерной головной боли в данном разделе выделяют и другие тригеминальные вегетативные цефалгии, в частности к</w:t>
      </w:r>
      <w:r w:rsidRPr="00EA0B9E">
        <w:t>ратковременные односторонние невралгические головные боли с краниальными вегетативными симптомами</w:t>
      </w:r>
      <w:r>
        <w:t xml:space="preserve"> </w:t>
      </w:r>
      <w:r w:rsidRPr="00EA0B9E">
        <w:t>(</w:t>
      </w:r>
      <w:r>
        <w:rPr>
          <w:lang w:val="en-US"/>
        </w:rPr>
        <w:t>SUNA</w:t>
      </w:r>
      <w:r w:rsidRPr="00EA0B9E">
        <w:t>)</w:t>
      </w:r>
      <w:r>
        <w:t xml:space="preserve">. </w:t>
      </w:r>
      <w:r w:rsidR="004A0D7D">
        <w:t>Диагностические критерии их следующие:</w:t>
      </w:r>
    </w:p>
    <w:p w14:paraId="0B9410B8" w14:textId="493E815F" w:rsidR="004A0D7D" w:rsidRDefault="00ED299F" w:rsidP="004A0D7D">
      <w:pPr>
        <w:spacing w:after="0" w:line="360" w:lineRule="auto"/>
        <w:ind w:firstLine="284"/>
      </w:pPr>
      <w:r>
        <w:rPr>
          <w:b/>
          <w:bCs/>
          <w:lang w:val="en-US"/>
        </w:rPr>
        <w:t>A</w:t>
      </w:r>
      <w:r w:rsidR="004A0D7D" w:rsidRPr="004A0D7D">
        <w:rPr>
          <w:b/>
          <w:bCs/>
        </w:rPr>
        <w:t>.</w:t>
      </w:r>
      <w:r w:rsidR="004A0D7D">
        <w:t xml:space="preserve"> По меньшей мере, 20 приступов, отвечающие критериям В-Е.</w:t>
      </w:r>
    </w:p>
    <w:p w14:paraId="4A520F80" w14:textId="54208DF0" w:rsidR="004A0D7D" w:rsidRPr="00ED299F" w:rsidRDefault="00ED299F" w:rsidP="004A0D7D">
      <w:pPr>
        <w:spacing w:after="0" w:line="360" w:lineRule="auto"/>
        <w:ind w:firstLine="284"/>
      </w:pPr>
      <w:r w:rsidRPr="00ED299F">
        <w:rPr>
          <w:b/>
          <w:bCs/>
          <w:lang w:val="en-US"/>
        </w:rPr>
        <w:t>B</w:t>
      </w:r>
      <w:r w:rsidRPr="00ED299F">
        <w:rPr>
          <w:b/>
          <w:bCs/>
        </w:rPr>
        <w:t>.</w:t>
      </w:r>
      <w:r w:rsidRPr="00ED299F">
        <w:t xml:space="preserve"> </w:t>
      </w:r>
      <w:r w:rsidR="004A0D7D">
        <w:t>Приступы односторонней колющей или пульсирующей орбитальной, супраорбитальной или височной боли, продолжительностью от нескольких секунд до 10 минут</w:t>
      </w:r>
      <w:r w:rsidRPr="00ED299F">
        <w:t>.</w:t>
      </w:r>
    </w:p>
    <w:p w14:paraId="4929853B" w14:textId="05053BAC" w:rsidR="004A0D7D" w:rsidRDefault="00ED299F" w:rsidP="004A0D7D">
      <w:pPr>
        <w:spacing w:after="0" w:line="360" w:lineRule="auto"/>
        <w:ind w:firstLine="284"/>
      </w:pPr>
      <w:r w:rsidRPr="00ED299F">
        <w:rPr>
          <w:b/>
          <w:bCs/>
          <w:lang w:val="en-US"/>
        </w:rPr>
        <w:t>C</w:t>
      </w:r>
      <w:r w:rsidRPr="00ED299F">
        <w:rPr>
          <w:b/>
          <w:bCs/>
        </w:rPr>
        <w:t>.</w:t>
      </w:r>
      <w:r w:rsidRPr="00ED299F">
        <w:t xml:space="preserve"> </w:t>
      </w:r>
      <w:r w:rsidR="004A0D7D">
        <w:t>Боль сопровождается одним из следующих симптомов:</w:t>
      </w:r>
    </w:p>
    <w:p w14:paraId="58E8F935" w14:textId="5B40E2BE" w:rsidR="004A0D7D" w:rsidRDefault="00ED299F" w:rsidP="004A0D7D">
      <w:pPr>
        <w:spacing w:after="0" w:line="360" w:lineRule="auto"/>
        <w:ind w:firstLine="284"/>
      </w:pPr>
      <w:r w:rsidRPr="00ED299F">
        <w:t xml:space="preserve">1) </w:t>
      </w:r>
      <w:r w:rsidR="004A0D7D">
        <w:t>инъецирование конъюнктивы и/или слезотечение</w:t>
      </w:r>
    </w:p>
    <w:p w14:paraId="7CAD38BF" w14:textId="467178B2" w:rsidR="004A0D7D" w:rsidRDefault="00ED299F" w:rsidP="004A0D7D">
      <w:pPr>
        <w:spacing w:after="0" w:line="360" w:lineRule="auto"/>
        <w:ind w:firstLine="284"/>
      </w:pPr>
      <w:r w:rsidRPr="00ED299F">
        <w:t xml:space="preserve">2) </w:t>
      </w:r>
      <w:r w:rsidR="004A0D7D">
        <w:t>заложенность носа и/или ринорея</w:t>
      </w:r>
    </w:p>
    <w:p w14:paraId="1C66F711" w14:textId="173CB623" w:rsidR="004A0D7D" w:rsidRDefault="00ED299F" w:rsidP="004A0D7D">
      <w:pPr>
        <w:spacing w:after="0" w:line="360" w:lineRule="auto"/>
        <w:ind w:firstLine="284"/>
      </w:pPr>
      <w:r w:rsidRPr="00ED299F">
        <w:t xml:space="preserve">3) </w:t>
      </w:r>
      <w:r w:rsidR="004A0D7D">
        <w:t>незначительная или умеренная интенсивность</w:t>
      </w:r>
    </w:p>
    <w:p w14:paraId="35210E6F" w14:textId="1EEF28A1" w:rsidR="004A0D7D" w:rsidRPr="007B42C2" w:rsidRDefault="00ED299F" w:rsidP="004A0D7D">
      <w:pPr>
        <w:spacing w:after="0" w:line="360" w:lineRule="auto"/>
        <w:ind w:firstLine="284"/>
      </w:pPr>
      <w:r w:rsidRPr="00ED299F">
        <w:t xml:space="preserve">4) </w:t>
      </w:r>
      <w:r w:rsidR="004A0D7D">
        <w:t>отек век</w:t>
      </w:r>
      <w:r w:rsidRPr="007B42C2">
        <w:t>.</w:t>
      </w:r>
    </w:p>
    <w:p w14:paraId="50338832" w14:textId="3154D7FF" w:rsidR="004A0D7D" w:rsidRPr="00ED299F" w:rsidRDefault="00ED299F" w:rsidP="004A0D7D">
      <w:pPr>
        <w:spacing w:after="0" w:line="360" w:lineRule="auto"/>
        <w:ind w:firstLine="284"/>
      </w:pPr>
      <w:r w:rsidRPr="00ED299F">
        <w:rPr>
          <w:b/>
          <w:bCs/>
          <w:lang w:val="en-US"/>
        </w:rPr>
        <w:t>D</w:t>
      </w:r>
      <w:r w:rsidRPr="00ED299F">
        <w:rPr>
          <w:b/>
          <w:bCs/>
        </w:rPr>
        <w:t>.</w:t>
      </w:r>
      <w:r w:rsidRPr="00ED299F">
        <w:t xml:space="preserve"> </w:t>
      </w:r>
      <w:r w:rsidR="004A0D7D">
        <w:t>Более чем в половине случаев приступы возникают с частотой не менее 1 раза в сутки</w:t>
      </w:r>
      <w:r w:rsidRPr="00ED299F">
        <w:t>.</w:t>
      </w:r>
    </w:p>
    <w:p w14:paraId="63FCD821" w14:textId="57F67DE8" w:rsidR="004A0D7D" w:rsidRPr="00ED299F" w:rsidRDefault="00ED299F" w:rsidP="004A0D7D">
      <w:pPr>
        <w:spacing w:after="0" w:line="360" w:lineRule="auto"/>
        <w:ind w:firstLine="284"/>
      </w:pPr>
      <w:r w:rsidRPr="00ED299F">
        <w:rPr>
          <w:b/>
          <w:bCs/>
          <w:lang w:val="en-US"/>
        </w:rPr>
        <w:t>E</w:t>
      </w:r>
      <w:r w:rsidRPr="00ED299F">
        <w:rPr>
          <w:b/>
          <w:bCs/>
        </w:rPr>
        <w:t>.</w:t>
      </w:r>
      <w:r w:rsidRPr="00ED299F">
        <w:t xml:space="preserve"> </w:t>
      </w:r>
      <w:r w:rsidR="004A0D7D">
        <w:t>Отсутствие рефрактерного периода после приступов, спровоцированных воздействием на триггерные зоны</w:t>
      </w:r>
      <w:r w:rsidRPr="00ED299F">
        <w:t>.</w:t>
      </w:r>
    </w:p>
    <w:p w14:paraId="694E1449" w14:textId="5B0A7D47" w:rsidR="004A0D7D" w:rsidRDefault="00ED299F" w:rsidP="004A0D7D">
      <w:pPr>
        <w:spacing w:after="0" w:line="360" w:lineRule="auto"/>
        <w:ind w:firstLine="284"/>
      </w:pPr>
      <w:r w:rsidRPr="00ED299F">
        <w:rPr>
          <w:b/>
          <w:bCs/>
          <w:lang w:val="en-US"/>
        </w:rPr>
        <w:t>F</w:t>
      </w:r>
      <w:r w:rsidRPr="00ED299F">
        <w:rPr>
          <w:b/>
          <w:bCs/>
        </w:rPr>
        <w:t>.</w:t>
      </w:r>
      <w:r w:rsidRPr="00ED299F">
        <w:t xml:space="preserve"> </w:t>
      </w:r>
      <w:r w:rsidR="004A0D7D">
        <w:t>Приступы не связаны с другими причинами</w:t>
      </w:r>
      <w:r w:rsidRPr="00ED299F">
        <w:t>.</w:t>
      </w:r>
    </w:p>
    <w:p w14:paraId="3C74EB47" w14:textId="449A3372" w:rsidR="00ED299F" w:rsidRDefault="00ED299F" w:rsidP="00ED299F">
      <w:pPr>
        <w:spacing w:after="0" w:line="360" w:lineRule="auto"/>
      </w:pPr>
      <w:r>
        <w:t xml:space="preserve">Для эпизодической </w:t>
      </w:r>
      <w:r>
        <w:rPr>
          <w:lang w:val="en-US"/>
        </w:rPr>
        <w:t>SUNA</w:t>
      </w:r>
      <w:r>
        <w:t xml:space="preserve"> характерны минимум 2 болевых приступа (соответствующие критериям </w:t>
      </w:r>
      <w:r>
        <w:rPr>
          <w:lang w:val="en-US"/>
        </w:rPr>
        <w:t>A</w:t>
      </w:r>
      <w:r w:rsidRPr="00ED299F">
        <w:t>-</w:t>
      </w:r>
      <w:r>
        <w:rPr>
          <w:lang w:val="en-US"/>
        </w:rPr>
        <w:t>F</w:t>
      </w:r>
      <w:r w:rsidRPr="00ED299F">
        <w:t>)</w:t>
      </w:r>
      <w:r>
        <w:t xml:space="preserve"> продолжительность (без лечения) от 1 недели до 1 года и чередование их с периодами ремиссии от 1 месяца и более. Хроническая </w:t>
      </w:r>
      <w:r>
        <w:rPr>
          <w:lang w:val="en-US"/>
        </w:rPr>
        <w:t>SUNA</w:t>
      </w:r>
      <w:r>
        <w:t xml:space="preserve"> проявляется болевыми приступами (соответствующими </w:t>
      </w:r>
      <w:r>
        <w:lastRenderedPageBreak/>
        <w:t xml:space="preserve">критериям </w:t>
      </w:r>
      <w:r>
        <w:rPr>
          <w:lang w:val="en-US"/>
        </w:rPr>
        <w:t>A</w:t>
      </w:r>
      <w:r w:rsidRPr="00ED299F">
        <w:t>-</w:t>
      </w:r>
      <w:r>
        <w:rPr>
          <w:lang w:val="en-US"/>
        </w:rPr>
        <w:t>F</w:t>
      </w:r>
      <w:r>
        <w:t>), повторяющимися в течение 1 года без ремиссии или же с ремиссией менее 1 месяца.</w:t>
      </w:r>
    </w:p>
    <w:p w14:paraId="6AB47175" w14:textId="40068825" w:rsidR="00BA3F21" w:rsidRPr="00BA3F21" w:rsidRDefault="00BA3F21" w:rsidP="002B7886">
      <w:pPr>
        <w:spacing w:line="360" w:lineRule="auto"/>
      </w:pPr>
      <w:r>
        <w:t xml:space="preserve">Частной формой </w:t>
      </w:r>
      <w:r>
        <w:rPr>
          <w:lang w:val="en-US"/>
        </w:rPr>
        <w:t>SUNA</w:t>
      </w:r>
      <w:r>
        <w:t xml:space="preserve"> можно считать к</w:t>
      </w:r>
      <w:r w:rsidRPr="00BA3F21">
        <w:t>ратковременны</w:t>
      </w:r>
      <w:r>
        <w:t>е</w:t>
      </w:r>
      <w:r w:rsidRPr="00BA3F21">
        <w:t xml:space="preserve"> односторонни</w:t>
      </w:r>
      <w:r>
        <w:t xml:space="preserve">е </w:t>
      </w:r>
      <w:r w:rsidRPr="00BA3F21">
        <w:t>невралгически</w:t>
      </w:r>
      <w:r>
        <w:t>е</w:t>
      </w:r>
      <w:r w:rsidRPr="00BA3F21">
        <w:t xml:space="preserve"> головны</w:t>
      </w:r>
      <w:r>
        <w:t>е</w:t>
      </w:r>
      <w:r w:rsidRPr="00BA3F21">
        <w:t xml:space="preserve"> бол</w:t>
      </w:r>
      <w:r>
        <w:t>и</w:t>
      </w:r>
      <w:r w:rsidRPr="00BA3F21">
        <w:t xml:space="preserve"> с инъецированием конъюнктивы и слезотечением</w:t>
      </w:r>
      <w:r>
        <w:t xml:space="preserve"> (</w:t>
      </w:r>
      <w:r w:rsidRPr="00BA3F21">
        <w:t>КОНКС или SUNCT)</w:t>
      </w:r>
      <w:r>
        <w:t>.</w:t>
      </w:r>
    </w:p>
    <w:p w14:paraId="466004F0" w14:textId="7A9C77C8" w:rsidR="0030637C" w:rsidRDefault="0030637C" w:rsidP="0005197B">
      <w:pPr>
        <w:pStyle w:val="a3"/>
        <w:numPr>
          <w:ilvl w:val="3"/>
          <w:numId w:val="11"/>
        </w:numPr>
        <w:spacing w:after="0" w:line="360" w:lineRule="auto"/>
        <w:ind w:hanging="1079"/>
        <w:jc w:val="left"/>
        <w:outlineLvl w:val="3"/>
        <w:rPr>
          <w:b/>
          <w:bCs/>
          <w:szCs w:val="28"/>
        </w:rPr>
      </w:pPr>
      <w:bookmarkStart w:id="14" w:name="_Toc72766977"/>
      <w:r w:rsidRPr="0030637C">
        <w:rPr>
          <w:b/>
          <w:bCs/>
          <w:szCs w:val="28"/>
        </w:rPr>
        <w:t>Другие первичные головные боли</w:t>
      </w:r>
      <w:bookmarkEnd w:id="14"/>
    </w:p>
    <w:p w14:paraId="07921BB8" w14:textId="6DB24E63" w:rsidR="001C1D5B" w:rsidRDefault="009E515B" w:rsidP="000A00BA">
      <w:pPr>
        <w:spacing w:after="0" w:line="360" w:lineRule="auto"/>
        <w:ind w:firstLine="284"/>
        <w:rPr>
          <w:szCs w:val="28"/>
        </w:rPr>
      </w:pPr>
      <w:r w:rsidRPr="00FE538C">
        <w:rPr>
          <w:szCs w:val="28"/>
        </w:rPr>
        <w:t>Краткая характеристика</w:t>
      </w:r>
      <w:r w:rsidR="00EA0B9E" w:rsidRPr="00FE538C">
        <w:rPr>
          <w:szCs w:val="28"/>
        </w:rPr>
        <w:t xml:space="preserve"> </w:t>
      </w:r>
      <w:r w:rsidR="00EA0B9E" w:rsidRPr="00EA0B9E">
        <w:rPr>
          <w:szCs w:val="28"/>
        </w:rPr>
        <w:t>других первичных головных болей.</w:t>
      </w:r>
    </w:p>
    <w:p w14:paraId="3F0E6906" w14:textId="4DA49CE6" w:rsidR="00EA0B9E" w:rsidRPr="00BA3F21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BA3F21">
        <w:rPr>
          <w:b/>
          <w:bCs/>
          <w:szCs w:val="28"/>
        </w:rPr>
        <w:t>Первичная колющая головная боль</w:t>
      </w:r>
    </w:p>
    <w:p w14:paraId="390B4ED3" w14:textId="3796CF52" w:rsidR="00BA3F21" w:rsidRDefault="00BA3F21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Такая боль характеризуется ощущением одного или нескольких уколов (проколов) с преимущественной локализацией в зоне иннервации первой ветви тройничного нерва (глаз, висок, темя) в течение нескольких секунд с повторениями в течение дня с нерегулярной частотой и не сопровождается сопутствующими симптомами.</w:t>
      </w:r>
    </w:p>
    <w:p w14:paraId="7BDDF6E2" w14:textId="579D653E" w:rsidR="00EA0B9E" w:rsidRPr="0029337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29337A">
        <w:rPr>
          <w:b/>
          <w:bCs/>
          <w:szCs w:val="28"/>
        </w:rPr>
        <w:t>Первичная кашлевая головная боль</w:t>
      </w:r>
    </w:p>
    <w:p w14:paraId="62863FD2" w14:textId="66F17188" w:rsidR="00BA3F21" w:rsidRDefault="0029337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Внезапно</w:t>
      </w:r>
      <w:r w:rsidR="00BA3F21">
        <w:rPr>
          <w:szCs w:val="28"/>
        </w:rPr>
        <w:t xml:space="preserve"> начавшаяся </w:t>
      </w:r>
      <w:r>
        <w:rPr>
          <w:szCs w:val="28"/>
        </w:rPr>
        <w:t xml:space="preserve">и продолжающаяся от 1 секунды до 30 минут головная боль, возникающая только в связи с кашлем, напряжением (натуживанием) или при пробе Вальсальвы. </w:t>
      </w:r>
    </w:p>
    <w:p w14:paraId="3A62D1D1" w14:textId="28D7F4FD" w:rsidR="00EA0B9E" w:rsidRPr="0029337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29337A">
        <w:rPr>
          <w:b/>
          <w:bCs/>
          <w:szCs w:val="28"/>
        </w:rPr>
        <w:t>Первичная головная боль при физическом напряжении</w:t>
      </w:r>
    </w:p>
    <w:p w14:paraId="151BDD07" w14:textId="6AE29600" w:rsidR="0029337A" w:rsidRDefault="0029337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Пульсирующая головная боль, продолжающаяся от 5 минут до 48 часов и возникающая только во время или после физического напряжения. </w:t>
      </w:r>
    </w:p>
    <w:p w14:paraId="33364243" w14:textId="0D3FDBFA" w:rsidR="00EA0B9E" w:rsidRPr="0029337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29337A">
        <w:rPr>
          <w:b/>
          <w:bCs/>
          <w:szCs w:val="28"/>
        </w:rPr>
        <w:t>Первичная головная боль, связанная с сексуальной активностью</w:t>
      </w:r>
    </w:p>
    <w:p w14:paraId="29D82ED0" w14:textId="02F8869C" w:rsidR="00EA0B9E" w:rsidRPr="0029337A" w:rsidRDefault="0029337A" w:rsidP="000A00BA">
      <w:pPr>
        <w:spacing w:after="0" w:line="360" w:lineRule="auto"/>
        <w:ind w:left="708"/>
        <w:rPr>
          <w:b/>
          <w:bCs/>
          <w:szCs w:val="28"/>
        </w:rPr>
      </w:pPr>
      <w:r>
        <w:rPr>
          <w:b/>
          <w:bCs/>
          <w:szCs w:val="28"/>
        </w:rPr>
        <w:t xml:space="preserve">а) </w:t>
      </w:r>
      <w:r w:rsidR="00EA0B9E" w:rsidRPr="0029337A">
        <w:rPr>
          <w:b/>
          <w:bCs/>
          <w:szCs w:val="28"/>
        </w:rPr>
        <w:t>Преоргазмическая головная боль</w:t>
      </w:r>
    </w:p>
    <w:p w14:paraId="5E2EB7FD" w14:textId="11A167A7" w:rsidR="0029337A" w:rsidRPr="0029337A" w:rsidRDefault="0029337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Данный тип боли наблюдается во время сексуальной активности и нарастает вместе с сексуальным возбуждением. </w:t>
      </w:r>
      <w:r w:rsidR="00D7060A" w:rsidRPr="00FE538C">
        <w:rPr>
          <w:szCs w:val="28"/>
        </w:rPr>
        <w:t>Это</w:t>
      </w:r>
      <w:r w:rsidRPr="00FE538C">
        <w:rPr>
          <w:szCs w:val="28"/>
        </w:rPr>
        <w:t xml:space="preserve"> туп</w:t>
      </w:r>
      <w:r w:rsidR="00D7060A" w:rsidRPr="00FE538C">
        <w:rPr>
          <w:szCs w:val="28"/>
        </w:rPr>
        <w:t>ая</w:t>
      </w:r>
      <w:r w:rsidRPr="00FE538C">
        <w:rPr>
          <w:szCs w:val="28"/>
        </w:rPr>
        <w:t xml:space="preserve"> </w:t>
      </w:r>
      <w:r>
        <w:rPr>
          <w:szCs w:val="28"/>
        </w:rPr>
        <w:t>боль в голове или шее, сопровождающ</w:t>
      </w:r>
      <w:r w:rsidR="00D7060A" w:rsidRPr="00FE538C">
        <w:rPr>
          <w:szCs w:val="28"/>
        </w:rPr>
        <w:t>аяся</w:t>
      </w:r>
      <w:r>
        <w:rPr>
          <w:szCs w:val="28"/>
        </w:rPr>
        <w:t xml:space="preserve"> напряжением шейных и/или жевательных мышц.</w:t>
      </w:r>
    </w:p>
    <w:p w14:paraId="46730645" w14:textId="43D2EE86" w:rsidR="00EA0B9E" w:rsidRDefault="0029337A" w:rsidP="000A00BA">
      <w:pPr>
        <w:spacing w:after="0" w:line="360" w:lineRule="auto"/>
        <w:ind w:left="708"/>
        <w:rPr>
          <w:b/>
          <w:bCs/>
          <w:szCs w:val="28"/>
        </w:rPr>
      </w:pPr>
      <w:r>
        <w:rPr>
          <w:b/>
          <w:bCs/>
          <w:szCs w:val="28"/>
        </w:rPr>
        <w:t>б</w:t>
      </w:r>
      <w:r w:rsidR="00EA0B9E" w:rsidRPr="0029337A">
        <w:rPr>
          <w:b/>
          <w:bCs/>
          <w:szCs w:val="28"/>
        </w:rPr>
        <w:t>)</w:t>
      </w:r>
      <w:r w:rsidR="00EA0B9E">
        <w:rPr>
          <w:szCs w:val="28"/>
        </w:rPr>
        <w:t xml:space="preserve"> </w:t>
      </w:r>
      <w:r w:rsidR="00EA0B9E" w:rsidRPr="0029337A">
        <w:rPr>
          <w:b/>
          <w:bCs/>
          <w:szCs w:val="28"/>
        </w:rPr>
        <w:t>Оргазмическая головная боль</w:t>
      </w:r>
    </w:p>
    <w:p w14:paraId="0E1565B9" w14:textId="09A23014" w:rsidR="0029337A" w:rsidRDefault="0029337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Это </w:t>
      </w:r>
      <w:r w:rsidR="000A00BA">
        <w:rPr>
          <w:szCs w:val="28"/>
        </w:rPr>
        <w:t xml:space="preserve">внезапная </w:t>
      </w:r>
      <w:r w:rsidRPr="000A00BA">
        <w:rPr>
          <w:szCs w:val="28"/>
        </w:rPr>
        <w:t>“</w:t>
      </w:r>
      <w:r>
        <w:rPr>
          <w:szCs w:val="28"/>
        </w:rPr>
        <w:t>взрывоподобная</w:t>
      </w:r>
      <w:r w:rsidRPr="000A00BA">
        <w:rPr>
          <w:szCs w:val="28"/>
        </w:rPr>
        <w:t xml:space="preserve">” </w:t>
      </w:r>
      <w:r w:rsidR="000A00BA">
        <w:rPr>
          <w:szCs w:val="28"/>
        </w:rPr>
        <w:t>головная боль, возникающая во</w:t>
      </w:r>
      <w:r w:rsidR="00D7060A">
        <w:rPr>
          <w:szCs w:val="28"/>
        </w:rPr>
        <w:t xml:space="preserve"> </w:t>
      </w:r>
      <w:r w:rsidR="000A00BA">
        <w:rPr>
          <w:szCs w:val="28"/>
        </w:rPr>
        <w:t>время оргазма.</w:t>
      </w:r>
    </w:p>
    <w:p w14:paraId="28424759" w14:textId="27D8BCEB" w:rsidR="00EA0B9E" w:rsidRPr="000A00B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0A00BA">
        <w:rPr>
          <w:b/>
          <w:bCs/>
          <w:szCs w:val="28"/>
        </w:rPr>
        <w:t>Гипническая головная боль</w:t>
      </w:r>
    </w:p>
    <w:p w14:paraId="40D453EB" w14:textId="5EEF9D46" w:rsidR="000A00BA" w:rsidRDefault="000A00B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lastRenderedPageBreak/>
        <w:t>Представляет собой тупую ГБ, возникающую только во время сна и пробуждения пациента и сочетающую в себе минимум 2 из следующих критериев:</w:t>
      </w:r>
    </w:p>
    <w:p w14:paraId="32E38EF2" w14:textId="4C20D070" w:rsidR="000A00BA" w:rsidRDefault="000A00BA" w:rsidP="000A00BA">
      <w:pPr>
        <w:pStyle w:val="a3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возникает более 15 раз в месяц</w:t>
      </w:r>
    </w:p>
    <w:p w14:paraId="3528A133" w14:textId="0A5B35AF" w:rsidR="000A00BA" w:rsidRDefault="000A00BA" w:rsidP="000A00BA">
      <w:pPr>
        <w:pStyle w:val="a3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продолжается от 15 и более минут после пробуждения</w:t>
      </w:r>
    </w:p>
    <w:p w14:paraId="0C57C159" w14:textId="138C3AA3" w:rsidR="000A00BA" w:rsidRDefault="000A00BA" w:rsidP="000A00BA">
      <w:pPr>
        <w:pStyle w:val="a3"/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впервые возникает после 50 лет.</w:t>
      </w:r>
    </w:p>
    <w:p w14:paraId="05B22D3A" w14:textId="748E235A" w:rsidR="000A00BA" w:rsidRDefault="000A00B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Данный тип боли обычно не сопровождается вегетативными симптомами, однако могут отмечаться тошнота, фото- и фонофобия.</w:t>
      </w:r>
    </w:p>
    <w:p w14:paraId="0BEF2464" w14:textId="3D5EFD7D" w:rsidR="000A00BA" w:rsidRDefault="000A00BA" w:rsidP="000A00BA">
      <w:pPr>
        <w:spacing w:after="0" w:line="360" w:lineRule="auto"/>
        <w:ind w:firstLine="284"/>
        <w:rPr>
          <w:b/>
          <w:bCs/>
          <w:szCs w:val="28"/>
        </w:rPr>
      </w:pPr>
      <w:r w:rsidRPr="000A00BA">
        <w:rPr>
          <w:b/>
          <w:bCs/>
          <w:szCs w:val="28"/>
        </w:rPr>
        <w:t>Первичная громоподобная головная боль</w:t>
      </w:r>
    </w:p>
    <w:p w14:paraId="002F7929" w14:textId="17E00D70" w:rsidR="000A00BA" w:rsidRPr="000A00BA" w:rsidRDefault="000A00BA" w:rsidP="002C052B">
      <w:pPr>
        <w:spacing w:after="0" w:line="360" w:lineRule="auto"/>
        <w:ind w:firstLine="284"/>
        <w:rPr>
          <w:szCs w:val="28"/>
        </w:rPr>
      </w:pPr>
      <w:r w:rsidRPr="000A00BA">
        <w:rPr>
          <w:szCs w:val="28"/>
        </w:rPr>
        <w:t xml:space="preserve">Этот тип </w:t>
      </w:r>
      <w:r w:rsidR="00D7060A">
        <w:rPr>
          <w:szCs w:val="28"/>
        </w:rPr>
        <w:t xml:space="preserve">ГБ </w:t>
      </w:r>
      <w:r w:rsidR="00D7060A" w:rsidRPr="00D11947">
        <w:rPr>
          <w:szCs w:val="28"/>
        </w:rPr>
        <w:t>характеризуется</w:t>
      </w:r>
      <w:r w:rsidRPr="000A00BA">
        <w:rPr>
          <w:szCs w:val="28"/>
        </w:rPr>
        <w:t xml:space="preserve"> внезапной интенсивной </w:t>
      </w:r>
      <w:r w:rsidR="00D7060A">
        <w:rPr>
          <w:szCs w:val="28"/>
        </w:rPr>
        <w:t xml:space="preserve">болью, </w:t>
      </w:r>
      <w:r w:rsidRPr="000A00BA">
        <w:rPr>
          <w:szCs w:val="28"/>
        </w:rPr>
        <w:t>достигающей максимальной интенсивности в течение 1 минуты и продолжающейся от 1 часа до 10 дней.</w:t>
      </w:r>
      <w:r>
        <w:rPr>
          <w:szCs w:val="28"/>
        </w:rPr>
        <w:t xml:space="preserve"> Для такой боли также характерно отсутствие регулярного повторения в течение последующих недель или месяцев. Опасна громоподобная </w:t>
      </w:r>
      <w:r w:rsidR="005E052A">
        <w:rPr>
          <w:szCs w:val="28"/>
        </w:rPr>
        <w:t>ГБ</w:t>
      </w:r>
      <w:r>
        <w:rPr>
          <w:szCs w:val="28"/>
        </w:rPr>
        <w:t xml:space="preserve"> тем, что может указывать на </w:t>
      </w:r>
      <w:r w:rsidR="005E052A">
        <w:rPr>
          <w:szCs w:val="28"/>
        </w:rPr>
        <w:t>серьёзные внутричерепные нарушения (в частности, на субарахноидальное кровоизлияние).</w:t>
      </w:r>
    </w:p>
    <w:p w14:paraId="66AC7268" w14:textId="1B0CD008" w:rsidR="00EA0B9E" w:rsidRPr="000A00B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0A00BA">
        <w:rPr>
          <w:b/>
          <w:bCs/>
          <w:szCs w:val="28"/>
        </w:rPr>
        <w:t>Гемикрания континуа</w:t>
      </w:r>
    </w:p>
    <w:p w14:paraId="55957F99" w14:textId="389A171D" w:rsidR="000A00BA" w:rsidRDefault="009C267A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ГБ этого типа продолжается более 3 месяцев,</w:t>
      </w:r>
      <w:r w:rsidR="00D7060A">
        <w:rPr>
          <w:szCs w:val="28"/>
        </w:rPr>
        <w:t xml:space="preserve"> </w:t>
      </w:r>
      <w:r w:rsidR="00D7060A" w:rsidRPr="00D11947">
        <w:rPr>
          <w:szCs w:val="28"/>
        </w:rPr>
        <w:t>ежедневная,</w:t>
      </w:r>
      <w:r>
        <w:rPr>
          <w:szCs w:val="28"/>
        </w:rPr>
        <w:t xml:space="preserve"> является односторонней (нет смены стороны), умеренной по интенсивности с эпизодами усиления</w:t>
      </w:r>
      <w:r w:rsidR="00D11947">
        <w:rPr>
          <w:szCs w:val="28"/>
        </w:rPr>
        <w:t xml:space="preserve">. </w:t>
      </w:r>
      <w:r>
        <w:rPr>
          <w:szCs w:val="28"/>
        </w:rPr>
        <w:t xml:space="preserve">Во время усиления боли ипсилатерально возникает минимум один из следующих симптомов: инъецирование </w:t>
      </w:r>
      <w:r w:rsidRPr="009C267A">
        <w:rPr>
          <w:szCs w:val="28"/>
        </w:rPr>
        <w:t>конъюнктивы и/или слезотечение</w:t>
      </w:r>
      <w:r>
        <w:rPr>
          <w:szCs w:val="28"/>
        </w:rPr>
        <w:t xml:space="preserve">, </w:t>
      </w:r>
      <w:r w:rsidRPr="009C267A">
        <w:rPr>
          <w:szCs w:val="28"/>
        </w:rPr>
        <w:t>заложенность носа и/или ринорея</w:t>
      </w:r>
      <w:r>
        <w:rPr>
          <w:szCs w:val="28"/>
        </w:rPr>
        <w:t xml:space="preserve">, </w:t>
      </w:r>
      <w:r w:rsidRPr="009C267A">
        <w:rPr>
          <w:szCs w:val="28"/>
        </w:rPr>
        <w:t>птоз и/или миоз</w:t>
      </w:r>
      <w:r>
        <w:rPr>
          <w:szCs w:val="28"/>
        </w:rPr>
        <w:t xml:space="preserve">. </w:t>
      </w:r>
      <w:r w:rsidR="00D7060A" w:rsidRPr="00D11947">
        <w:rPr>
          <w:szCs w:val="28"/>
        </w:rPr>
        <w:t xml:space="preserve">В лечении гемикрании континуа </w:t>
      </w:r>
      <w:r w:rsidR="00D7060A">
        <w:rPr>
          <w:szCs w:val="28"/>
        </w:rPr>
        <w:t>о</w:t>
      </w:r>
      <w:r>
        <w:rPr>
          <w:szCs w:val="28"/>
        </w:rPr>
        <w:t>тмечена эффективность терапевтических доз индометацина.</w:t>
      </w:r>
    </w:p>
    <w:p w14:paraId="6B8F4D0C" w14:textId="7E82DD17" w:rsidR="00EA0B9E" w:rsidRPr="000A00BA" w:rsidRDefault="00EA0B9E" w:rsidP="000A00BA">
      <w:pPr>
        <w:spacing w:after="0" w:line="360" w:lineRule="auto"/>
        <w:ind w:firstLine="284"/>
        <w:rPr>
          <w:b/>
          <w:bCs/>
          <w:szCs w:val="28"/>
        </w:rPr>
      </w:pPr>
      <w:r w:rsidRPr="000A00BA">
        <w:rPr>
          <w:b/>
          <w:bCs/>
          <w:szCs w:val="28"/>
        </w:rPr>
        <w:t>Новая ежедневно (изначально) персистирующая головная боль (НЕПГБ)</w:t>
      </w:r>
    </w:p>
    <w:p w14:paraId="7D68AB38" w14:textId="4F9C9C4C" w:rsidR="000A00BA" w:rsidRDefault="001A2021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Последний тип в данном списке представляет собой ГБ продолжительностью более 3 месяцев, возникающ</w:t>
      </w:r>
      <w:r w:rsidR="00D7060A" w:rsidRPr="00D11947">
        <w:rPr>
          <w:szCs w:val="28"/>
        </w:rPr>
        <w:t>ая</w:t>
      </w:r>
      <w:r>
        <w:rPr>
          <w:szCs w:val="28"/>
        </w:rPr>
        <w:t xml:space="preserve"> ежедневно и с самого начала протекающ</w:t>
      </w:r>
      <w:r w:rsidR="00D7060A">
        <w:rPr>
          <w:szCs w:val="28"/>
        </w:rPr>
        <w:t>ая</w:t>
      </w:r>
      <w:r>
        <w:rPr>
          <w:szCs w:val="28"/>
        </w:rPr>
        <w:t xml:space="preserve"> без ремиссии, при этом хронизация происходит не позднее </w:t>
      </w:r>
      <w:r w:rsidRPr="001A2021">
        <w:rPr>
          <w:szCs w:val="28"/>
        </w:rPr>
        <w:t>3-х дней от начала боли</w:t>
      </w:r>
      <w:r>
        <w:rPr>
          <w:szCs w:val="28"/>
        </w:rPr>
        <w:t>. При данном типе наблюдается минимум один из следующих признаков:</w:t>
      </w:r>
    </w:p>
    <w:p w14:paraId="7269722B" w14:textId="6C3E1C0A" w:rsidR="001A2021" w:rsidRDefault="001A2021" w:rsidP="001A2021">
      <w:pPr>
        <w:pStyle w:val="a3"/>
        <w:numPr>
          <w:ilvl w:val="0"/>
          <w:numId w:val="14"/>
        </w:numPr>
        <w:spacing w:after="0" w:line="360" w:lineRule="auto"/>
        <w:rPr>
          <w:szCs w:val="28"/>
        </w:rPr>
      </w:pPr>
      <w:r w:rsidRPr="001A2021">
        <w:rPr>
          <w:szCs w:val="28"/>
        </w:rPr>
        <w:lastRenderedPageBreak/>
        <w:t>двусторонняя локализация</w:t>
      </w:r>
    </w:p>
    <w:p w14:paraId="25C69848" w14:textId="2882B57D" w:rsidR="001A2021" w:rsidRDefault="001A2021" w:rsidP="001A2021">
      <w:pPr>
        <w:pStyle w:val="a3"/>
        <w:numPr>
          <w:ilvl w:val="0"/>
          <w:numId w:val="14"/>
        </w:numPr>
        <w:spacing w:after="0" w:line="360" w:lineRule="auto"/>
        <w:rPr>
          <w:szCs w:val="28"/>
        </w:rPr>
      </w:pPr>
      <w:r w:rsidRPr="001A2021">
        <w:rPr>
          <w:szCs w:val="28"/>
        </w:rPr>
        <w:t>давящий/сжимающий (непульсирующий) характер</w:t>
      </w:r>
    </w:p>
    <w:p w14:paraId="39793BF3" w14:textId="5A8644C2" w:rsidR="001A2021" w:rsidRDefault="001A2021" w:rsidP="001A2021">
      <w:pPr>
        <w:pStyle w:val="a3"/>
        <w:numPr>
          <w:ilvl w:val="0"/>
          <w:numId w:val="14"/>
        </w:numPr>
        <w:spacing w:after="0" w:line="360" w:lineRule="auto"/>
        <w:rPr>
          <w:szCs w:val="28"/>
        </w:rPr>
      </w:pPr>
      <w:r w:rsidRPr="001A2021">
        <w:rPr>
          <w:szCs w:val="28"/>
        </w:rPr>
        <w:t>легкая или умеренная интенсивность</w:t>
      </w:r>
    </w:p>
    <w:p w14:paraId="6C08BB83" w14:textId="3DD212E7" w:rsidR="001A2021" w:rsidRDefault="001A2021" w:rsidP="001A2021">
      <w:pPr>
        <w:pStyle w:val="a3"/>
        <w:numPr>
          <w:ilvl w:val="0"/>
          <w:numId w:val="14"/>
        </w:numPr>
        <w:spacing w:after="0" w:line="360" w:lineRule="auto"/>
        <w:rPr>
          <w:szCs w:val="28"/>
        </w:rPr>
      </w:pPr>
      <w:r w:rsidRPr="001A2021">
        <w:rPr>
          <w:szCs w:val="28"/>
        </w:rPr>
        <w:t>не усиливается от обычной физической нагрузки (например, ходьба,</w:t>
      </w:r>
      <w:r>
        <w:rPr>
          <w:szCs w:val="28"/>
        </w:rPr>
        <w:t xml:space="preserve"> </w:t>
      </w:r>
      <w:r w:rsidRPr="001A2021">
        <w:rPr>
          <w:szCs w:val="28"/>
        </w:rPr>
        <w:t>подъём по лестнице)</w:t>
      </w:r>
      <w:r w:rsidR="002C052B">
        <w:rPr>
          <w:szCs w:val="28"/>
        </w:rPr>
        <w:t>.</w:t>
      </w:r>
    </w:p>
    <w:p w14:paraId="3F2C07FA" w14:textId="73F2ECC9" w:rsidR="002C052B" w:rsidRDefault="002C052B" w:rsidP="002C052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Также данная ГБ сопровождается </w:t>
      </w:r>
      <w:r w:rsidRPr="002C052B">
        <w:rPr>
          <w:szCs w:val="28"/>
        </w:rPr>
        <w:t>фотофобией или фонофобией или легкой тошнотой</w:t>
      </w:r>
      <w:r>
        <w:rPr>
          <w:szCs w:val="28"/>
        </w:rPr>
        <w:t xml:space="preserve"> и при этом </w:t>
      </w:r>
      <w:r w:rsidRPr="002C052B">
        <w:rPr>
          <w:szCs w:val="28"/>
        </w:rPr>
        <w:t>отсутствием умеренной или сильной тошноты и рвоты</w:t>
      </w:r>
      <w:r>
        <w:rPr>
          <w:szCs w:val="28"/>
        </w:rPr>
        <w:t>.</w:t>
      </w:r>
    </w:p>
    <w:p w14:paraId="30C40EAA" w14:textId="20C9621D" w:rsidR="007B42C2" w:rsidRPr="00460002" w:rsidRDefault="002C052B" w:rsidP="007B42C2">
      <w:pPr>
        <w:spacing w:line="360" w:lineRule="auto"/>
        <w:ind w:firstLine="284"/>
        <w:rPr>
          <w:szCs w:val="28"/>
        </w:rPr>
      </w:pPr>
      <w:r>
        <w:rPr>
          <w:szCs w:val="28"/>
        </w:rPr>
        <w:t>Ни одна из вышеперечисленных головных болей не связана с другими причинами (нарушениями), что нужно учитывать при дифференциации их с симптоматическими ГБ</w:t>
      </w:r>
      <w:r w:rsidR="00460002" w:rsidRPr="00460002">
        <w:rPr>
          <w:szCs w:val="28"/>
        </w:rPr>
        <w:t>.</w:t>
      </w:r>
    </w:p>
    <w:p w14:paraId="6C735C7B" w14:textId="271AACD1" w:rsidR="007B42C2" w:rsidRPr="00D7060A" w:rsidRDefault="007B42C2" w:rsidP="00487E03">
      <w:pPr>
        <w:pStyle w:val="a3"/>
        <w:numPr>
          <w:ilvl w:val="2"/>
          <w:numId w:val="11"/>
        </w:numPr>
        <w:spacing w:after="0" w:line="360" w:lineRule="auto"/>
        <w:ind w:hanging="979"/>
        <w:jc w:val="left"/>
        <w:outlineLvl w:val="2"/>
        <w:rPr>
          <w:b/>
          <w:bCs/>
          <w:color w:val="FF0000"/>
          <w:szCs w:val="28"/>
        </w:rPr>
      </w:pPr>
      <w:bookmarkStart w:id="15" w:name="_Toc72766978"/>
      <w:r w:rsidRPr="007B42C2">
        <w:rPr>
          <w:b/>
          <w:bCs/>
          <w:szCs w:val="28"/>
        </w:rPr>
        <w:t>Вторичные головные боли</w:t>
      </w:r>
      <w:r w:rsidR="00D7060A">
        <w:rPr>
          <w:b/>
          <w:bCs/>
          <w:szCs w:val="28"/>
        </w:rPr>
        <w:t xml:space="preserve"> </w:t>
      </w:r>
      <w:r w:rsidR="00D7060A" w:rsidRPr="00D11947">
        <w:rPr>
          <w:b/>
          <w:bCs/>
          <w:szCs w:val="28"/>
        </w:rPr>
        <w:t>(ВГБ)</w:t>
      </w:r>
      <w:bookmarkEnd w:id="15"/>
    </w:p>
    <w:p w14:paraId="3C0DB3D4" w14:textId="164E480B" w:rsidR="000551DF" w:rsidRDefault="00EE656A" w:rsidP="00CA1BC6">
      <w:pPr>
        <w:spacing w:after="0" w:line="360" w:lineRule="auto"/>
        <w:ind w:firstLine="284"/>
        <w:jc w:val="left"/>
        <w:rPr>
          <w:szCs w:val="28"/>
        </w:rPr>
      </w:pPr>
      <w:r>
        <w:rPr>
          <w:szCs w:val="28"/>
        </w:rPr>
        <w:t xml:space="preserve">Процентная доля </w:t>
      </w:r>
      <w:r w:rsidR="007B42C2" w:rsidRPr="007B42C2">
        <w:rPr>
          <w:szCs w:val="28"/>
        </w:rPr>
        <w:t xml:space="preserve">ВГБ </w:t>
      </w:r>
      <w:r>
        <w:rPr>
          <w:szCs w:val="28"/>
        </w:rPr>
        <w:t>занимает около 5-10% от общего числа ГБ, они являются симптомом иного заболевания или полученной ранее травмы. Существуют следующие общие критерии ВГБ</w:t>
      </w:r>
      <w:r w:rsidR="000551DF">
        <w:rPr>
          <w:szCs w:val="28"/>
        </w:rPr>
        <w:t xml:space="preserve"> </w:t>
      </w:r>
      <w:r w:rsidR="000551DF" w:rsidRPr="00A74102">
        <w:rPr>
          <w:szCs w:val="28"/>
        </w:rPr>
        <w:t>[</w:t>
      </w:r>
      <w:r w:rsidR="0098368B">
        <w:rPr>
          <w:szCs w:val="28"/>
          <w:lang w:val="en-US"/>
        </w:rPr>
        <w:fldChar w:fldCharType="begin"/>
      </w:r>
      <w:r w:rsidR="0098368B">
        <w:rPr>
          <w:szCs w:val="28"/>
        </w:rPr>
        <w:instrText xml:space="preserve"> REF _Ref70002437 \r \h </w:instrText>
      </w:r>
      <w:r w:rsidR="0098368B">
        <w:rPr>
          <w:szCs w:val="28"/>
          <w:lang w:val="en-US"/>
        </w:rPr>
      </w:r>
      <w:r w:rsidR="0098368B">
        <w:rPr>
          <w:szCs w:val="28"/>
          <w:lang w:val="en-US"/>
        </w:rPr>
        <w:fldChar w:fldCharType="separate"/>
      </w:r>
      <w:r w:rsidR="0098368B">
        <w:rPr>
          <w:szCs w:val="28"/>
        </w:rPr>
        <w:t>19</w:t>
      </w:r>
      <w:r w:rsidR="0098368B">
        <w:rPr>
          <w:szCs w:val="28"/>
          <w:lang w:val="en-US"/>
        </w:rPr>
        <w:fldChar w:fldCharType="end"/>
      </w:r>
      <w:r w:rsidR="000551DF" w:rsidRPr="00A74102">
        <w:rPr>
          <w:szCs w:val="28"/>
        </w:rPr>
        <w:t>]</w:t>
      </w:r>
      <w:r>
        <w:rPr>
          <w:szCs w:val="28"/>
        </w:rPr>
        <w:t>:</w:t>
      </w:r>
    </w:p>
    <w:p w14:paraId="7B9CC403" w14:textId="6E2B03D1" w:rsidR="000551DF" w:rsidRPr="00D11947" w:rsidRDefault="000551DF" w:rsidP="000551DF">
      <w:pPr>
        <w:spacing w:after="0" w:line="360" w:lineRule="auto"/>
        <w:ind w:firstLine="284"/>
        <w:jc w:val="left"/>
        <w:rPr>
          <w:szCs w:val="28"/>
        </w:rPr>
      </w:pPr>
      <w:r w:rsidRPr="000551DF">
        <w:rPr>
          <w:b/>
          <w:bCs/>
          <w:szCs w:val="28"/>
          <w:lang w:val="en-US"/>
        </w:rPr>
        <w:t>A</w:t>
      </w:r>
      <w:r w:rsidRPr="000551DF">
        <w:rPr>
          <w:b/>
          <w:bCs/>
          <w:szCs w:val="28"/>
        </w:rPr>
        <w:t>.</w:t>
      </w:r>
      <w:r w:rsidRPr="000551DF">
        <w:rPr>
          <w:szCs w:val="28"/>
        </w:rPr>
        <w:t xml:space="preserve"> Любая головная боль, отвечающая критерию </w:t>
      </w:r>
      <w:r w:rsidRPr="000551DF">
        <w:rPr>
          <w:szCs w:val="28"/>
          <w:lang w:val="en-US"/>
        </w:rPr>
        <w:t>C</w:t>
      </w:r>
      <w:r w:rsidR="00D11947">
        <w:rPr>
          <w:szCs w:val="28"/>
        </w:rPr>
        <w:t>.</w:t>
      </w:r>
    </w:p>
    <w:p w14:paraId="75FBECCC" w14:textId="7739CC58" w:rsidR="000551DF" w:rsidRPr="00D11947" w:rsidRDefault="00490E86" w:rsidP="00D11947">
      <w:pPr>
        <w:spacing w:after="0" w:line="360" w:lineRule="auto"/>
        <w:ind w:firstLine="284"/>
        <w:jc w:val="left"/>
        <w:rPr>
          <w:szCs w:val="28"/>
        </w:rPr>
      </w:pPr>
      <w:r>
        <w:rPr>
          <w:b/>
          <w:bCs/>
          <w:szCs w:val="28"/>
          <w:lang w:val="en-US"/>
        </w:rPr>
        <w:t>B</w:t>
      </w:r>
      <w:r w:rsidR="000551DF" w:rsidRPr="000551DF">
        <w:rPr>
          <w:b/>
          <w:bCs/>
          <w:szCs w:val="28"/>
        </w:rPr>
        <w:t>.</w:t>
      </w:r>
      <w:r w:rsidR="000551DF" w:rsidRPr="000551DF">
        <w:rPr>
          <w:szCs w:val="28"/>
        </w:rPr>
        <w:t xml:space="preserve"> </w:t>
      </w:r>
      <w:r w:rsidR="00D11947" w:rsidRPr="00D11947">
        <w:rPr>
          <w:szCs w:val="28"/>
        </w:rPr>
        <w:t>Доказано наличие другого заболевания,</w:t>
      </w:r>
      <w:r w:rsidR="00D11947">
        <w:rPr>
          <w:szCs w:val="28"/>
        </w:rPr>
        <w:t xml:space="preserve"> </w:t>
      </w:r>
      <w:r w:rsidR="00D11947" w:rsidRPr="00D11947">
        <w:rPr>
          <w:szCs w:val="28"/>
        </w:rPr>
        <w:t>способного вызывать головную боль</w:t>
      </w:r>
      <w:r w:rsidR="00D11947">
        <w:rPr>
          <w:szCs w:val="28"/>
        </w:rPr>
        <w:t>.</w:t>
      </w:r>
    </w:p>
    <w:p w14:paraId="26DA76A4" w14:textId="05D56D2B" w:rsidR="000551DF" w:rsidRPr="000551DF" w:rsidRDefault="000551DF" w:rsidP="000551DF">
      <w:pPr>
        <w:spacing w:after="0" w:line="360" w:lineRule="auto"/>
        <w:ind w:firstLine="284"/>
        <w:jc w:val="left"/>
        <w:rPr>
          <w:szCs w:val="28"/>
        </w:rPr>
      </w:pPr>
      <w:r w:rsidRPr="000551DF">
        <w:rPr>
          <w:b/>
          <w:bCs/>
          <w:szCs w:val="28"/>
          <w:lang w:val="en-US"/>
        </w:rPr>
        <w:t>C</w:t>
      </w:r>
      <w:r w:rsidRPr="000551DF">
        <w:rPr>
          <w:b/>
          <w:bCs/>
          <w:szCs w:val="28"/>
        </w:rPr>
        <w:t>.</w:t>
      </w:r>
      <w:r w:rsidRPr="000551DF">
        <w:rPr>
          <w:szCs w:val="28"/>
        </w:rPr>
        <w:t xml:space="preserve"> Доказательства причинно-следственной связи</w:t>
      </w:r>
      <w:r>
        <w:rPr>
          <w:szCs w:val="28"/>
        </w:rPr>
        <w:t>,</w:t>
      </w:r>
      <w:r w:rsidRPr="000551DF">
        <w:rPr>
          <w:szCs w:val="28"/>
        </w:rPr>
        <w:t xml:space="preserve"> продемонстрирован</w:t>
      </w:r>
      <w:r>
        <w:rPr>
          <w:szCs w:val="28"/>
        </w:rPr>
        <w:t>ные</w:t>
      </w:r>
      <w:r w:rsidRPr="000551DF">
        <w:rPr>
          <w:szCs w:val="28"/>
        </w:rPr>
        <w:t xml:space="preserve"> как минимум двумя из</w:t>
      </w:r>
      <w:r>
        <w:rPr>
          <w:szCs w:val="28"/>
        </w:rPr>
        <w:t xml:space="preserve"> </w:t>
      </w:r>
      <w:r w:rsidRPr="000551DF">
        <w:rPr>
          <w:szCs w:val="28"/>
        </w:rPr>
        <w:t>следующ</w:t>
      </w:r>
      <w:r>
        <w:rPr>
          <w:szCs w:val="28"/>
        </w:rPr>
        <w:t>их критериев</w:t>
      </w:r>
      <w:r w:rsidRPr="000551DF">
        <w:rPr>
          <w:szCs w:val="28"/>
        </w:rPr>
        <w:t>:</w:t>
      </w:r>
    </w:p>
    <w:p w14:paraId="56636943" w14:textId="70719AD4" w:rsidR="000551DF" w:rsidRPr="000551DF" w:rsidRDefault="000551DF" w:rsidP="000551DF">
      <w:pPr>
        <w:spacing w:after="0" w:line="360" w:lineRule="auto"/>
        <w:ind w:firstLine="567"/>
        <w:jc w:val="left"/>
        <w:rPr>
          <w:szCs w:val="28"/>
        </w:rPr>
      </w:pPr>
      <w:r w:rsidRPr="00E224E1">
        <w:rPr>
          <w:szCs w:val="28"/>
        </w:rPr>
        <w:t>1.</w:t>
      </w:r>
      <w:r w:rsidRPr="000551DF">
        <w:rPr>
          <w:szCs w:val="28"/>
        </w:rPr>
        <w:t xml:space="preserve"> головная боль возникла во временном отношении</w:t>
      </w:r>
      <w:r>
        <w:rPr>
          <w:szCs w:val="28"/>
        </w:rPr>
        <w:t xml:space="preserve"> </w:t>
      </w:r>
      <w:r w:rsidR="00C23F7B">
        <w:rPr>
          <w:szCs w:val="28"/>
        </w:rPr>
        <w:t xml:space="preserve">вместе с </w:t>
      </w:r>
      <w:r w:rsidRPr="000551DF">
        <w:rPr>
          <w:szCs w:val="28"/>
        </w:rPr>
        <w:t>начало</w:t>
      </w:r>
      <w:r w:rsidR="00C23F7B">
        <w:rPr>
          <w:szCs w:val="28"/>
        </w:rPr>
        <w:t>м</w:t>
      </w:r>
      <w:r w:rsidRPr="000551DF">
        <w:rPr>
          <w:szCs w:val="28"/>
        </w:rPr>
        <w:t xml:space="preserve"> предполагаемого причинного расстройства</w:t>
      </w:r>
    </w:p>
    <w:p w14:paraId="3ECA213B" w14:textId="3F74195D" w:rsidR="000551DF" w:rsidRPr="000551DF" w:rsidRDefault="000551DF" w:rsidP="000551DF">
      <w:pPr>
        <w:spacing w:after="0" w:line="360" w:lineRule="auto"/>
        <w:ind w:firstLine="567"/>
        <w:jc w:val="left"/>
        <w:rPr>
          <w:szCs w:val="28"/>
        </w:rPr>
      </w:pPr>
      <w:r w:rsidRPr="00E224E1">
        <w:rPr>
          <w:szCs w:val="28"/>
        </w:rPr>
        <w:t>2.</w:t>
      </w:r>
      <w:r w:rsidRPr="000551DF">
        <w:rPr>
          <w:szCs w:val="28"/>
        </w:rPr>
        <w:t xml:space="preserve"> одно или оба из следующих</w:t>
      </w:r>
      <w:r w:rsidR="00C23F7B">
        <w:rPr>
          <w:szCs w:val="28"/>
        </w:rPr>
        <w:t xml:space="preserve"> критериев</w:t>
      </w:r>
      <w:r w:rsidRPr="000551DF">
        <w:rPr>
          <w:szCs w:val="28"/>
        </w:rPr>
        <w:t>:</w:t>
      </w:r>
    </w:p>
    <w:p w14:paraId="6198BAC8" w14:textId="4D3C8DFD" w:rsidR="000551DF" w:rsidRDefault="00E224E1" w:rsidP="00C23F7B">
      <w:pPr>
        <w:spacing w:after="0" w:line="360" w:lineRule="auto"/>
        <w:ind w:firstLine="851"/>
        <w:jc w:val="left"/>
        <w:rPr>
          <w:szCs w:val="28"/>
        </w:rPr>
      </w:pPr>
      <w:r>
        <w:rPr>
          <w:szCs w:val="28"/>
          <w:lang w:val="en-US"/>
        </w:rPr>
        <w:t>a</w:t>
      </w:r>
      <w:r w:rsidR="000551DF" w:rsidRPr="00E224E1">
        <w:rPr>
          <w:szCs w:val="28"/>
        </w:rPr>
        <w:t>)</w:t>
      </w:r>
      <w:r w:rsidR="000551DF" w:rsidRPr="000551DF">
        <w:rPr>
          <w:szCs w:val="28"/>
        </w:rPr>
        <w:t xml:space="preserve"> головная боль значительно усилилас</w:t>
      </w:r>
      <w:r w:rsidR="000551DF">
        <w:rPr>
          <w:szCs w:val="28"/>
        </w:rPr>
        <w:t xml:space="preserve">ь </w:t>
      </w:r>
      <w:r w:rsidR="000551DF" w:rsidRPr="000551DF">
        <w:rPr>
          <w:szCs w:val="28"/>
        </w:rPr>
        <w:t>параллельно с ухудшением предполагаемого</w:t>
      </w:r>
      <w:r w:rsidR="000551DF">
        <w:rPr>
          <w:szCs w:val="28"/>
        </w:rPr>
        <w:t xml:space="preserve"> </w:t>
      </w:r>
      <w:r w:rsidR="00C23F7B" w:rsidRPr="00C23F7B">
        <w:rPr>
          <w:szCs w:val="28"/>
        </w:rPr>
        <w:t>причинного расстройства</w:t>
      </w:r>
    </w:p>
    <w:p w14:paraId="3D86DFB9" w14:textId="4884C27B" w:rsidR="000551DF" w:rsidRPr="000551DF" w:rsidRDefault="00E224E1" w:rsidP="00C23F7B">
      <w:pPr>
        <w:spacing w:after="0" w:line="360" w:lineRule="auto"/>
        <w:ind w:firstLine="851"/>
        <w:jc w:val="left"/>
        <w:rPr>
          <w:szCs w:val="28"/>
        </w:rPr>
      </w:pPr>
      <w:r w:rsidRPr="00E224E1">
        <w:rPr>
          <w:szCs w:val="28"/>
          <w:lang w:val="en-US"/>
        </w:rPr>
        <w:t>b</w:t>
      </w:r>
      <w:r w:rsidR="000551DF" w:rsidRPr="00E224E1">
        <w:rPr>
          <w:szCs w:val="28"/>
        </w:rPr>
        <w:t>)</w:t>
      </w:r>
      <w:r w:rsidR="000551DF" w:rsidRPr="000551DF">
        <w:rPr>
          <w:szCs w:val="28"/>
        </w:rPr>
        <w:t xml:space="preserve"> </w:t>
      </w:r>
      <w:r w:rsidR="000551DF">
        <w:rPr>
          <w:szCs w:val="28"/>
        </w:rPr>
        <w:t xml:space="preserve">головная боль </w:t>
      </w:r>
      <w:r w:rsidR="000551DF" w:rsidRPr="000551DF">
        <w:rPr>
          <w:szCs w:val="28"/>
        </w:rPr>
        <w:t>значительно уменьшилась параллельно с улучшением предполагаемого</w:t>
      </w:r>
      <w:r w:rsidR="000551DF">
        <w:rPr>
          <w:szCs w:val="28"/>
        </w:rPr>
        <w:t xml:space="preserve"> </w:t>
      </w:r>
      <w:r w:rsidR="00C23F7B" w:rsidRPr="00C23F7B">
        <w:rPr>
          <w:szCs w:val="28"/>
        </w:rPr>
        <w:t>причинного расстройства</w:t>
      </w:r>
    </w:p>
    <w:p w14:paraId="43200545" w14:textId="699B37CE" w:rsidR="000551DF" w:rsidRPr="000551DF" w:rsidRDefault="000551DF" w:rsidP="00C23F7B">
      <w:pPr>
        <w:spacing w:after="0" w:line="360" w:lineRule="auto"/>
        <w:ind w:firstLine="567"/>
        <w:jc w:val="left"/>
        <w:rPr>
          <w:szCs w:val="28"/>
        </w:rPr>
      </w:pPr>
      <w:r w:rsidRPr="00E224E1">
        <w:rPr>
          <w:szCs w:val="28"/>
        </w:rPr>
        <w:t>3.</w:t>
      </w:r>
      <w:r w:rsidRPr="000551DF">
        <w:rPr>
          <w:szCs w:val="28"/>
        </w:rPr>
        <w:t xml:space="preserve"> головная боль имеет </w:t>
      </w:r>
      <w:r w:rsidR="00C23F7B">
        <w:rPr>
          <w:szCs w:val="28"/>
        </w:rPr>
        <w:t>характеристики, типичные</w:t>
      </w:r>
      <w:r w:rsidRPr="000551DF">
        <w:rPr>
          <w:szCs w:val="28"/>
        </w:rPr>
        <w:t xml:space="preserve"> для</w:t>
      </w:r>
      <w:r w:rsidR="00C23F7B">
        <w:rPr>
          <w:szCs w:val="28"/>
        </w:rPr>
        <w:t xml:space="preserve"> </w:t>
      </w:r>
      <w:r w:rsidRPr="000551DF">
        <w:rPr>
          <w:szCs w:val="28"/>
        </w:rPr>
        <w:t>причинно</w:t>
      </w:r>
      <w:r w:rsidR="00C23F7B">
        <w:rPr>
          <w:szCs w:val="28"/>
        </w:rPr>
        <w:t>го</w:t>
      </w:r>
      <w:r w:rsidRPr="000551DF">
        <w:rPr>
          <w:szCs w:val="28"/>
        </w:rPr>
        <w:t xml:space="preserve"> расстройств</w:t>
      </w:r>
      <w:r w:rsidR="00C23F7B">
        <w:rPr>
          <w:szCs w:val="28"/>
        </w:rPr>
        <w:t>а</w:t>
      </w:r>
    </w:p>
    <w:p w14:paraId="3E770534" w14:textId="459C743E" w:rsidR="000551DF" w:rsidRPr="000551DF" w:rsidRDefault="000551DF" w:rsidP="000551DF">
      <w:pPr>
        <w:spacing w:after="0" w:line="360" w:lineRule="auto"/>
        <w:ind w:firstLine="567"/>
        <w:jc w:val="left"/>
        <w:rPr>
          <w:szCs w:val="28"/>
        </w:rPr>
      </w:pPr>
      <w:r w:rsidRPr="00E224E1">
        <w:rPr>
          <w:szCs w:val="28"/>
        </w:rPr>
        <w:t>4.</w:t>
      </w:r>
      <w:r w:rsidRPr="000551DF">
        <w:rPr>
          <w:szCs w:val="28"/>
        </w:rPr>
        <w:t xml:space="preserve"> другие доказательства причинно-следственной связи</w:t>
      </w:r>
    </w:p>
    <w:p w14:paraId="268F2B1A" w14:textId="44556D6A" w:rsidR="00EE656A" w:rsidRDefault="000551DF" w:rsidP="002B7886">
      <w:pPr>
        <w:spacing w:line="360" w:lineRule="auto"/>
        <w:ind w:firstLine="284"/>
        <w:jc w:val="left"/>
        <w:rPr>
          <w:szCs w:val="28"/>
        </w:rPr>
      </w:pPr>
      <w:r w:rsidRPr="00C23F7B">
        <w:rPr>
          <w:b/>
          <w:bCs/>
          <w:szCs w:val="28"/>
          <w:lang w:val="en-US"/>
        </w:rPr>
        <w:lastRenderedPageBreak/>
        <w:t>D</w:t>
      </w:r>
      <w:r w:rsidRPr="00C23F7B">
        <w:rPr>
          <w:b/>
          <w:bCs/>
          <w:szCs w:val="28"/>
        </w:rPr>
        <w:t>.</w:t>
      </w:r>
      <w:r w:rsidRPr="000551DF">
        <w:rPr>
          <w:szCs w:val="28"/>
        </w:rPr>
        <w:t xml:space="preserve"> </w:t>
      </w:r>
      <w:r w:rsidR="00C23F7B" w:rsidRPr="00C23F7B">
        <w:rPr>
          <w:szCs w:val="28"/>
        </w:rPr>
        <w:t>Не является другим видом головной боли по МКГБ-3.</w:t>
      </w:r>
    </w:p>
    <w:p w14:paraId="1C5355B9" w14:textId="54A69309" w:rsidR="007352A9" w:rsidRDefault="007352A9" w:rsidP="0005197B">
      <w:pPr>
        <w:pStyle w:val="a3"/>
        <w:numPr>
          <w:ilvl w:val="3"/>
          <w:numId w:val="15"/>
        </w:numPr>
        <w:spacing w:after="0" w:line="360" w:lineRule="auto"/>
        <w:ind w:hanging="1221"/>
        <w:jc w:val="left"/>
        <w:outlineLvl w:val="3"/>
        <w:rPr>
          <w:b/>
          <w:bCs/>
          <w:szCs w:val="28"/>
        </w:rPr>
      </w:pPr>
      <w:bookmarkStart w:id="16" w:name="_Toc72766979"/>
      <w:r w:rsidRPr="007352A9">
        <w:rPr>
          <w:b/>
          <w:bCs/>
          <w:szCs w:val="28"/>
        </w:rPr>
        <w:t>ГБ, связанные с травмой или повреждением головы/шеи</w:t>
      </w:r>
      <w:bookmarkEnd w:id="16"/>
    </w:p>
    <w:p w14:paraId="6BC723C1" w14:textId="11E35EEE" w:rsidR="005E5683" w:rsidRPr="005E5683" w:rsidRDefault="005E5683" w:rsidP="00CA1BC6">
      <w:pPr>
        <w:spacing w:after="0" w:line="360" w:lineRule="auto"/>
        <w:ind w:firstLine="284"/>
        <w:jc w:val="left"/>
        <w:rPr>
          <w:szCs w:val="28"/>
        </w:rPr>
      </w:pPr>
      <w:r w:rsidRPr="005E5683">
        <w:rPr>
          <w:szCs w:val="28"/>
        </w:rPr>
        <w:t>В этой группе головных болей выделяют:</w:t>
      </w:r>
    </w:p>
    <w:p w14:paraId="51B38B9A" w14:textId="6296E631" w:rsidR="005E5683" w:rsidRPr="005E5683" w:rsidRDefault="005E5683" w:rsidP="00CA1BC6">
      <w:pPr>
        <w:pStyle w:val="a3"/>
        <w:numPr>
          <w:ilvl w:val="0"/>
          <w:numId w:val="18"/>
        </w:numPr>
        <w:spacing w:after="0" w:line="360" w:lineRule="auto"/>
        <w:ind w:left="0" w:firstLine="142"/>
        <w:rPr>
          <w:szCs w:val="28"/>
        </w:rPr>
      </w:pPr>
      <w:r w:rsidRPr="005E5683">
        <w:rPr>
          <w:szCs w:val="28"/>
        </w:rPr>
        <w:t>острую и хроническую посттравматические ГБ, которые могут быть связаны с умеренной или тяжёлой травмой головы и с лёгкой травмой головы</w:t>
      </w:r>
    </w:p>
    <w:p w14:paraId="6FFF6524" w14:textId="07AFD401" w:rsidR="005E5683" w:rsidRPr="005E5683" w:rsidRDefault="005E5683" w:rsidP="00CA1BC6">
      <w:pPr>
        <w:pStyle w:val="a3"/>
        <w:numPr>
          <w:ilvl w:val="0"/>
          <w:numId w:val="18"/>
        </w:numPr>
        <w:spacing w:after="0" w:line="360" w:lineRule="auto"/>
        <w:ind w:left="0" w:firstLine="142"/>
        <w:rPr>
          <w:szCs w:val="28"/>
        </w:rPr>
      </w:pPr>
      <w:r w:rsidRPr="005E5683">
        <w:rPr>
          <w:szCs w:val="28"/>
        </w:rPr>
        <w:t>острую и хроническую ГБ, связанные с хлыстовой травмой</w:t>
      </w:r>
    </w:p>
    <w:p w14:paraId="3577C284" w14:textId="6BCA9D5F" w:rsidR="005E5683" w:rsidRDefault="005E5683" w:rsidP="00CA1BC6">
      <w:pPr>
        <w:pStyle w:val="a3"/>
        <w:numPr>
          <w:ilvl w:val="0"/>
          <w:numId w:val="18"/>
        </w:numPr>
        <w:spacing w:after="0" w:line="360" w:lineRule="auto"/>
        <w:ind w:left="0" w:firstLine="142"/>
        <w:rPr>
          <w:szCs w:val="28"/>
        </w:rPr>
      </w:pPr>
      <w:r w:rsidRPr="005E5683">
        <w:rPr>
          <w:szCs w:val="28"/>
        </w:rPr>
        <w:t>острую и хроническую ГБ после краниотомии</w:t>
      </w:r>
    </w:p>
    <w:p w14:paraId="22EBC4DA" w14:textId="77777777" w:rsidR="00CA1BC6" w:rsidRPr="00CA1BC6" w:rsidRDefault="00CA1BC6" w:rsidP="00CA1BC6">
      <w:pPr>
        <w:spacing w:after="0" w:line="360" w:lineRule="auto"/>
        <w:ind w:firstLine="284"/>
        <w:rPr>
          <w:szCs w:val="28"/>
        </w:rPr>
      </w:pPr>
      <w:r w:rsidRPr="00CA1BC6">
        <w:rPr>
          <w:szCs w:val="28"/>
        </w:rPr>
        <w:t xml:space="preserve">Для постановки данного диагноза необходимо установить, действительно ли ГБ является вторичной или же она первична/имеет смешанный характер. Вторичной ГБ, связанной с травмой головы/шеи будет та, которая возникла впервые в тесной связи с травмой головы/шеи. Если возникают симптомы, характерные для мигрени, ГБН или кластерной ГБ, то такую ГБ также можно считать вторичной, если прослеживается прямая связь с травмой головы/шеи. </w:t>
      </w:r>
    </w:p>
    <w:p w14:paraId="49EB98BD" w14:textId="24767B39" w:rsidR="00CA1BC6" w:rsidRPr="00CA1BC6" w:rsidRDefault="00CA1BC6" w:rsidP="00CA1BC6">
      <w:pPr>
        <w:spacing w:after="0" w:line="360" w:lineRule="auto"/>
        <w:ind w:firstLine="284"/>
        <w:rPr>
          <w:szCs w:val="28"/>
        </w:rPr>
      </w:pPr>
      <w:r w:rsidRPr="00CA1BC6">
        <w:rPr>
          <w:szCs w:val="28"/>
        </w:rPr>
        <w:t>В случае утяжеления течения ПГБ после травмы возможно два пути постановки диагноза: либо это будет только первичная головная боль, либо будут использованы обе кодировки (как первичной, так и вторичной ГБ), этот вопрос решается индивидуаль</w:t>
      </w:r>
      <w:r w:rsidR="00C64D30">
        <w:rPr>
          <w:szCs w:val="28"/>
        </w:rPr>
        <w:t>но в каждом клиническом случае. В</w:t>
      </w:r>
      <w:r w:rsidRPr="00CA1BC6">
        <w:rPr>
          <w:szCs w:val="28"/>
        </w:rPr>
        <w:t xml:space="preserve"> пользу второго варианта будет</w:t>
      </w:r>
      <w:r w:rsidR="00C64D30">
        <w:rPr>
          <w:szCs w:val="28"/>
        </w:rPr>
        <w:t xml:space="preserve"> </w:t>
      </w:r>
      <w:r w:rsidR="00F171F8" w:rsidRPr="00F171F8">
        <w:rPr>
          <w:szCs w:val="28"/>
        </w:rPr>
        <w:t>отмечаться облегчение</w:t>
      </w:r>
      <w:r w:rsidRPr="00F171F8">
        <w:rPr>
          <w:szCs w:val="28"/>
        </w:rPr>
        <w:t xml:space="preserve"> </w:t>
      </w:r>
      <w:r w:rsidRPr="00CA1BC6">
        <w:rPr>
          <w:szCs w:val="28"/>
        </w:rPr>
        <w:t xml:space="preserve">течения ГБ </w:t>
      </w:r>
      <w:r w:rsidR="00F171F8" w:rsidRPr="00CA1BC6">
        <w:rPr>
          <w:szCs w:val="28"/>
        </w:rPr>
        <w:t>при уменьшении</w:t>
      </w:r>
      <w:r w:rsidRPr="00CA1BC6">
        <w:rPr>
          <w:szCs w:val="28"/>
        </w:rPr>
        <w:t xml:space="preserve"> симптомов травмы, существование тесной временной связи ГБ с травмой или же доказательства провоцирования травмой приступа ПГБ. До окончания восстановительного периода после полученной травмы </w:t>
      </w:r>
      <w:r w:rsidR="00F171F8" w:rsidRPr="00F171F8">
        <w:rPr>
          <w:szCs w:val="28"/>
        </w:rPr>
        <w:t>рекомендуется</w:t>
      </w:r>
      <w:r w:rsidR="00F171F8" w:rsidRPr="00C64D30">
        <w:rPr>
          <w:color w:val="FF0000"/>
          <w:szCs w:val="28"/>
        </w:rPr>
        <w:t xml:space="preserve"> </w:t>
      </w:r>
      <w:r w:rsidR="00F171F8" w:rsidRPr="00CA1BC6">
        <w:rPr>
          <w:szCs w:val="28"/>
        </w:rPr>
        <w:t>использовать</w:t>
      </w:r>
      <w:r w:rsidRPr="00CA1BC6">
        <w:rPr>
          <w:szCs w:val="28"/>
        </w:rPr>
        <w:t xml:space="preserve"> диагноз острой посттравматической ГБ при наличии всех её критериев. Такой же подход </w:t>
      </w:r>
      <w:r w:rsidRPr="00F171F8">
        <w:rPr>
          <w:szCs w:val="28"/>
        </w:rPr>
        <w:t>рекоменд</w:t>
      </w:r>
      <w:r w:rsidR="00C64D30" w:rsidRPr="00F171F8">
        <w:rPr>
          <w:szCs w:val="28"/>
        </w:rPr>
        <w:t>ован</w:t>
      </w:r>
      <w:r w:rsidRPr="00CA1BC6">
        <w:rPr>
          <w:szCs w:val="28"/>
        </w:rPr>
        <w:t xml:space="preserve"> и при хлыстовой травме. </w:t>
      </w:r>
    </w:p>
    <w:p w14:paraId="25DE0C55" w14:textId="5273591D" w:rsidR="00FA102A" w:rsidRPr="00FA102A" w:rsidRDefault="00FA102A" w:rsidP="00BC1616">
      <w:pPr>
        <w:spacing w:after="0" w:line="360" w:lineRule="auto"/>
        <w:rPr>
          <w:b/>
          <w:bCs/>
          <w:szCs w:val="28"/>
        </w:rPr>
      </w:pPr>
      <w:r w:rsidRPr="00FA102A">
        <w:rPr>
          <w:b/>
          <w:bCs/>
          <w:szCs w:val="28"/>
        </w:rPr>
        <w:t>Острая посттравматическая головная боль</w:t>
      </w:r>
      <w:r w:rsidR="00C64D30">
        <w:rPr>
          <w:b/>
          <w:bCs/>
          <w:szCs w:val="28"/>
        </w:rPr>
        <w:t xml:space="preserve"> </w:t>
      </w:r>
      <w:r w:rsidR="00C64D30" w:rsidRPr="00F171F8">
        <w:rPr>
          <w:b/>
          <w:bCs/>
          <w:szCs w:val="28"/>
        </w:rPr>
        <w:t>(ОПГБ)</w:t>
      </w:r>
    </w:p>
    <w:p w14:paraId="528BD293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 xml:space="preserve">Такая ГБ возникает в течение 7 дней после следующих событий: травма головы, приход в сознание после травмы головы или прекращение приёма лекарственных препаратов, не позволяющих ощущать проявления ГБ после травмы, либо наблюдаются следующие критерии: ГБ прекратилась в течение </w:t>
      </w:r>
      <w:r w:rsidRPr="00FA102A">
        <w:rPr>
          <w:szCs w:val="28"/>
        </w:rPr>
        <w:lastRenderedPageBreak/>
        <w:t>3 месяцев после её начала или ГБ ещё сохраняется, но 3 месяца после травмы ещё не прошло.</w:t>
      </w:r>
    </w:p>
    <w:p w14:paraId="591A25FF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•</w:t>
      </w:r>
      <w:r w:rsidRPr="00FA102A">
        <w:rPr>
          <w:szCs w:val="28"/>
        </w:rPr>
        <w:tab/>
        <w:t>ОПГБ, вызванная умеренной или тяжелой травмой головы</w:t>
      </w:r>
    </w:p>
    <w:p w14:paraId="5B30843F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Возникает при травме головы, отвечающей хотя бы одному критерию из следующих:</w:t>
      </w:r>
    </w:p>
    <w:p w14:paraId="6F4E5234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1) потеря сознания более 30 минут</w:t>
      </w:r>
    </w:p>
    <w:p w14:paraId="2AB4959E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2) оценка по шкале комы Глазго &lt;13</w:t>
      </w:r>
    </w:p>
    <w:p w14:paraId="6CDCAAA2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3) посттравматическая амнезия продолжительностью более 24 часов</w:t>
      </w:r>
    </w:p>
    <w:p w14:paraId="688AF9B1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4) изменения уровня сознания на период &gt;24 часов</w:t>
      </w:r>
    </w:p>
    <w:p w14:paraId="3699EA6C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5) наличие визуализационных свидетельств черепно-мозговой травмы (перелом черепа, внутричерепное кровоизлияние и / или ушиб головного мозга)</w:t>
      </w:r>
    </w:p>
    <w:p w14:paraId="49C2F305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•</w:t>
      </w:r>
      <w:r w:rsidRPr="00FA102A">
        <w:rPr>
          <w:szCs w:val="28"/>
        </w:rPr>
        <w:tab/>
        <w:t>ОПГБ, вызванная легкой травмой головы</w:t>
      </w:r>
    </w:p>
    <w:p w14:paraId="56F1F316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Возникает при травме головы, отвечающей обоим критериям из следующих:</w:t>
      </w:r>
    </w:p>
    <w:p w14:paraId="1B077EE4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1) не включает критерии острой посттравматической ГБ, вызванной умеренной или тяжелой травмой головы</w:t>
      </w:r>
    </w:p>
    <w:p w14:paraId="099BB9E3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2) включает один или несколько из следующих критериев или признаки:</w:t>
      </w:r>
    </w:p>
    <w:p w14:paraId="3636F0C3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а) временное замешательство, дезориентация или нарушение сознания</w:t>
      </w:r>
    </w:p>
    <w:p w14:paraId="74BF44A0" w14:textId="77777777" w:rsidR="00FA102A" w:rsidRPr="00FA102A" w:rsidRDefault="00FA102A" w:rsidP="00FA102A">
      <w:pPr>
        <w:spacing w:after="0" w:line="360" w:lineRule="auto"/>
        <w:ind w:firstLine="284"/>
        <w:rPr>
          <w:szCs w:val="28"/>
        </w:rPr>
      </w:pPr>
      <w:r w:rsidRPr="00FA102A">
        <w:rPr>
          <w:szCs w:val="28"/>
        </w:rPr>
        <w:t>б) потеря памяти на ближайшие события до или после травмы головы</w:t>
      </w:r>
    </w:p>
    <w:p w14:paraId="60E83F3D" w14:textId="1816F5F6" w:rsidR="00FA102A" w:rsidRPr="00C64D30" w:rsidRDefault="00FA102A" w:rsidP="00FA102A">
      <w:pPr>
        <w:spacing w:after="0" w:line="360" w:lineRule="auto"/>
        <w:ind w:firstLine="284"/>
        <w:rPr>
          <w:color w:val="FF0000"/>
          <w:szCs w:val="28"/>
        </w:rPr>
      </w:pPr>
      <w:r w:rsidRPr="00FA102A">
        <w:rPr>
          <w:szCs w:val="28"/>
        </w:rPr>
        <w:t>в) два или более из следующих симптомов, наводящих на мысль о легкой черепно-мозговой травме: тошнота, рвота, нарушения зрения, головокружение, нарушения походки и/или постуральный дисбаланс,</w:t>
      </w:r>
      <w:r w:rsidR="00F171F8">
        <w:rPr>
          <w:szCs w:val="28"/>
        </w:rPr>
        <w:t xml:space="preserve"> </w:t>
      </w:r>
      <w:r w:rsidR="00C64D30" w:rsidRPr="00F171F8">
        <w:rPr>
          <w:szCs w:val="28"/>
        </w:rPr>
        <w:t>когнитивные нарушения</w:t>
      </w:r>
      <w:r w:rsidRPr="00F171F8">
        <w:rPr>
          <w:szCs w:val="28"/>
        </w:rPr>
        <w:t>.</w:t>
      </w:r>
    </w:p>
    <w:p w14:paraId="0B2383FD" w14:textId="77777777" w:rsidR="00AC2FF1" w:rsidRPr="00AC2FF1" w:rsidRDefault="00AC2FF1" w:rsidP="00BC1616">
      <w:pPr>
        <w:spacing w:after="0" w:line="360" w:lineRule="auto"/>
        <w:rPr>
          <w:b/>
          <w:bCs/>
          <w:szCs w:val="28"/>
        </w:rPr>
      </w:pPr>
      <w:r w:rsidRPr="00AC2FF1">
        <w:rPr>
          <w:b/>
          <w:bCs/>
          <w:szCs w:val="28"/>
        </w:rPr>
        <w:t>Хроническая посттравматическая головная боль</w:t>
      </w:r>
    </w:p>
    <w:p w14:paraId="6C8B3369" w14:textId="77777777" w:rsidR="00AC2FF1" w:rsidRPr="00AC2FF1" w:rsidRDefault="00AC2FF1" w:rsidP="00AC2FF1">
      <w:pPr>
        <w:spacing w:after="0" w:line="360" w:lineRule="auto"/>
        <w:ind w:firstLine="284"/>
        <w:rPr>
          <w:szCs w:val="28"/>
        </w:rPr>
      </w:pPr>
      <w:r w:rsidRPr="00AC2FF1">
        <w:rPr>
          <w:szCs w:val="28"/>
        </w:rPr>
        <w:t>Критерии совпадают с критериями острой посттравматической ГБ с одним отличием: ГБ сохраняется более 3 месяцев после получения травмы.</w:t>
      </w:r>
    </w:p>
    <w:p w14:paraId="33402D52" w14:textId="77777777" w:rsidR="00AC2FF1" w:rsidRPr="00AC2FF1" w:rsidRDefault="00AC2FF1" w:rsidP="003636F7">
      <w:pPr>
        <w:pStyle w:val="a3"/>
        <w:numPr>
          <w:ilvl w:val="0"/>
          <w:numId w:val="18"/>
        </w:numPr>
        <w:spacing w:after="0" w:line="360" w:lineRule="auto"/>
        <w:ind w:left="284" w:firstLine="0"/>
        <w:rPr>
          <w:szCs w:val="28"/>
        </w:rPr>
      </w:pPr>
      <w:r w:rsidRPr="00AC2FF1">
        <w:rPr>
          <w:szCs w:val="28"/>
        </w:rPr>
        <w:t>ХПГБ, вызванная умеренной или тяжелой травмой головы</w:t>
      </w:r>
    </w:p>
    <w:p w14:paraId="4017651A" w14:textId="77777777" w:rsidR="00AC2FF1" w:rsidRPr="00AC2FF1" w:rsidRDefault="00AC2FF1" w:rsidP="00AC2FF1">
      <w:pPr>
        <w:spacing w:after="0" w:line="360" w:lineRule="auto"/>
        <w:ind w:firstLine="284"/>
        <w:rPr>
          <w:szCs w:val="28"/>
        </w:rPr>
      </w:pPr>
      <w:r w:rsidRPr="00AC2FF1">
        <w:rPr>
          <w:szCs w:val="28"/>
        </w:rPr>
        <w:t>Критерии совпадают с таковыми для ОПГБ, вызванной умеренной или тяжелой травмой головы</w:t>
      </w:r>
    </w:p>
    <w:p w14:paraId="5C8E66C4" w14:textId="77777777" w:rsidR="00AC2FF1" w:rsidRPr="00AC2FF1" w:rsidRDefault="00AC2FF1" w:rsidP="003636F7">
      <w:pPr>
        <w:pStyle w:val="a3"/>
        <w:numPr>
          <w:ilvl w:val="0"/>
          <w:numId w:val="18"/>
        </w:numPr>
        <w:spacing w:after="0" w:line="360" w:lineRule="auto"/>
        <w:ind w:left="284" w:firstLine="0"/>
        <w:rPr>
          <w:szCs w:val="28"/>
        </w:rPr>
      </w:pPr>
      <w:r w:rsidRPr="00AC2FF1">
        <w:rPr>
          <w:szCs w:val="28"/>
        </w:rPr>
        <w:lastRenderedPageBreak/>
        <w:t>ХПГБ, вызванная легкой травмой головы</w:t>
      </w:r>
    </w:p>
    <w:p w14:paraId="6DA9095E" w14:textId="658B974D" w:rsidR="00924527" w:rsidRPr="00924527" w:rsidRDefault="00AC2FF1" w:rsidP="00924527">
      <w:pPr>
        <w:spacing w:after="0" w:line="360" w:lineRule="auto"/>
        <w:ind w:firstLine="284"/>
        <w:rPr>
          <w:szCs w:val="28"/>
        </w:rPr>
      </w:pPr>
      <w:r w:rsidRPr="00AC2FF1">
        <w:rPr>
          <w:szCs w:val="28"/>
        </w:rPr>
        <w:t>Критерии совпадают с таковыми для ОПГБ, вызванной легкой травмой головы.</w:t>
      </w:r>
    </w:p>
    <w:p w14:paraId="08D95E6D" w14:textId="77777777" w:rsidR="00924527" w:rsidRPr="00924527" w:rsidRDefault="00924527" w:rsidP="00BC1616">
      <w:pPr>
        <w:spacing w:after="0" w:line="360" w:lineRule="auto"/>
        <w:rPr>
          <w:b/>
          <w:bCs/>
          <w:szCs w:val="28"/>
        </w:rPr>
      </w:pPr>
      <w:r w:rsidRPr="00924527">
        <w:rPr>
          <w:b/>
          <w:bCs/>
          <w:szCs w:val="28"/>
        </w:rPr>
        <w:t>Острая головная боль, вызванная хлыстовой травмой</w:t>
      </w:r>
    </w:p>
    <w:p w14:paraId="16083811" w14:textId="77777777" w:rsidR="00924527" w:rsidRPr="00924527" w:rsidRDefault="00924527" w:rsidP="00924527">
      <w:pPr>
        <w:spacing w:after="0" w:line="360" w:lineRule="auto"/>
        <w:ind w:firstLine="284"/>
        <w:rPr>
          <w:szCs w:val="28"/>
        </w:rPr>
      </w:pPr>
      <w:r w:rsidRPr="00924527">
        <w:rPr>
          <w:szCs w:val="28"/>
        </w:rPr>
        <w:t>ГБ продолжительностью не более 3 месяцев, возникающая в течение 7 дней после хлыстовой травмы (повреждение шеи при ее форсированном резком разгибании с последующим резким сгибанием, либо наоборот сгибанием с последующим разгибанием), сопровождающаяся болью в шее.</w:t>
      </w:r>
    </w:p>
    <w:p w14:paraId="545BAE0E" w14:textId="77777777" w:rsidR="00924527" w:rsidRPr="00924527" w:rsidRDefault="00924527" w:rsidP="00BC1616">
      <w:pPr>
        <w:spacing w:after="0" w:line="360" w:lineRule="auto"/>
        <w:rPr>
          <w:b/>
          <w:bCs/>
          <w:szCs w:val="28"/>
        </w:rPr>
      </w:pPr>
      <w:r w:rsidRPr="00924527">
        <w:rPr>
          <w:b/>
          <w:bCs/>
          <w:szCs w:val="28"/>
        </w:rPr>
        <w:t>Хроническая головная боль, вызванная хлыстовой травмой</w:t>
      </w:r>
    </w:p>
    <w:p w14:paraId="6014935D" w14:textId="437823A3" w:rsidR="00B35AED" w:rsidRDefault="00924527" w:rsidP="00924527">
      <w:pPr>
        <w:spacing w:after="0" w:line="360" w:lineRule="auto"/>
        <w:ind w:firstLine="284"/>
        <w:rPr>
          <w:szCs w:val="28"/>
        </w:rPr>
      </w:pPr>
      <w:r w:rsidRPr="00924527">
        <w:rPr>
          <w:szCs w:val="28"/>
        </w:rPr>
        <w:t>Критерии диагностики совпадают с таковыми для острой ГБ, вызванной с хлыстовой травмой с одним отличием: продолжительность такой ГБ более 3 месяцев после ее появления</w:t>
      </w:r>
      <w:r>
        <w:rPr>
          <w:szCs w:val="28"/>
        </w:rPr>
        <w:t>.</w:t>
      </w:r>
    </w:p>
    <w:p w14:paraId="1523D13C" w14:textId="77777777" w:rsidR="00CE1E3E" w:rsidRPr="00CE1E3E" w:rsidRDefault="00CE1E3E" w:rsidP="00BC1616">
      <w:pPr>
        <w:spacing w:after="0" w:line="360" w:lineRule="auto"/>
        <w:rPr>
          <w:b/>
          <w:bCs/>
          <w:szCs w:val="28"/>
        </w:rPr>
      </w:pPr>
      <w:r w:rsidRPr="00CE1E3E">
        <w:rPr>
          <w:b/>
          <w:bCs/>
          <w:szCs w:val="28"/>
        </w:rPr>
        <w:t>Головная боль после краниотомии</w:t>
      </w:r>
    </w:p>
    <w:p w14:paraId="1A1EB162" w14:textId="77777777" w:rsidR="00CE1E3E" w:rsidRPr="00CE1E3E" w:rsidRDefault="00CE1E3E" w:rsidP="00CE1E3E">
      <w:pPr>
        <w:spacing w:after="0" w:line="360" w:lineRule="auto"/>
        <w:ind w:firstLine="284"/>
        <w:rPr>
          <w:szCs w:val="28"/>
        </w:rPr>
      </w:pPr>
      <w:r w:rsidRPr="00CE1E3E">
        <w:rPr>
          <w:szCs w:val="28"/>
        </w:rPr>
        <w:t>•</w:t>
      </w:r>
      <w:r w:rsidRPr="00CE1E3E">
        <w:rPr>
          <w:szCs w:val="28"/>
        </w:rPr>
        <w:tab/>
        <w:t>Острая головная боль после краниотомии</w:t>
      </w:r>
    </w:p>
    <w:p w14:paraId="2687B420" w14:textId="77777777" w:rsidR="00CE1E3E" w:rsidRPr="00CE1E3E" w:rsidRDefault="00CE1E3E" w:rsidP="00CE1E3E">
      <w:pPr>
        <w:spacing w:after="0" w:line="360" w:lineRule="auto"/>
        <w:ind w:firstLine="284"/>
        <w:rPr>
          <w:szCs w:val="28"/>
        </w:rPr>
      </w:pPr>
      <w:r w:rsidRPr="00CE1E3E">
        <w:rPr>
          <w:szCs w:val="28"/>
        </w:rPr>
        <w:t xml:space="preserve">ГБ продолжительностью не более 3 месяцев, возникающая в течение 7 дней после одного из следующих событий: </w:t>
      </w:r>
    </w:p>
    <w:p w14:paraId="3F15F9F4" w14:textId="38D0E27C" w:rsidR="00CE1E3E" w:rsidRPr="00CE1E3E" w:rsidRDefault="00CE1E3E" w:rsidP="00CE1E3E">
      <w:pPr>
        <w:pStyle w:val="a3"/>
        <w:numPr>
          <w:ilvl w:val="0"/>
          <w:numId w:val="19"/>
        </w:numPr>
        <w:spacing w:after="0" w:line="360" w:lineRule="auto"/>
        <w:rPr>
          <w:szCs w:val="28"/>
        </w:rPr>
      </w:pPr>
      <w:r w:rsidRPr="00CE1E3E">
        <w:rPr>
          <w:szCs w:val="28"/>
        </w:rPr>
        <w:t>выполнение краниотомии</w:t>
      </w:r>
    </w:p>
    <w:p w14:paraId="4922E6AC" w14:textId="5D7328D4" w:rsidR="00CE1E3E" w:rsidRPr="00CE1E3E" w:rsidRDefault="00CE1E3E" w:rsidP="00CE1E3E">
      <w:pPr>
        <w:pStyle w:val="a3"/>
        <w:numPr>
          <w:ilvl w:val="0"/>
          <w:numId w:val="19"/>
        </w:numPr>
        <w:spacing w:after="0" w:line="360" w:lineRule="auto"/>
        <w:rPr>
          <w:szCs w:val="28"/>
        </w:rPr>
      </w:pPr>
      <w:r w:rsidRPr="00CE1E3E">
        <w:rPr>
          <w:szCs w:val="28"/>
        </w:rPr>
        <w:t>приход в сознание после краниотомии</w:t>
      </w:r>
    </w:p>
    <w:p w14:paraId="5AF836F0" w14:textId="7625C7AE" w:rsidR="00CE1E3E" w:rsidRPr="00CE1E3E" w:rsidRDefault="00CE1E3E" w:rsidP="00CE1E3E">
      <w:pPr>
        <w:pStyle w:val="a3"/>
        <w:numPr>
          <w:ilvl w:val="0"/>
          <w:numId w:val="19"/>
        </w:numPr>
        <w:spacing w:after="0" w:line="360" w:lineRule="auto"/>
        <w:rPr>
          <w:szCs w:val="28"/>
        </w:rPr>
      </w:pPr>
      <w:r w:rsidRPr="00CE1E3E">
        <w:rPr>
          <w:szCs w:val="28"/>
        </w:rPr>
        <w:t>прекращение приёма лекарств, ухудшающих способность ощущать боль</w:t>
      </w:r>
    </w:p>
    <w:p w14:paraId="7F6088F3" w14:textId="77777777" w:rsidR="00CE1E3E" w:rsidRPr="00CE1E3E" w:rsidRDefault="00CE1E3E" w:rsidP="00CE1E3E">
      <w:pPr>
        <w:spacing w:after="0" w:line="360" w:lineRule="auto"/>
        <w:ind w:firstLine="284"/>
        <w:rPr>
          <w:szCs w:val="28"/>
        </w:rPr>
      </w:pPr>
      <w:r w:rsidRPr="00CE1E3E">
        <w:rPr>
          <w:szCs w:val="28"/>
        </w:rPr>
        <w:t>•</w:t>
      </w:r>
      <w:r w:rsidRPr="00CE1E3E">
        <w:rPr>
          <w:szCs w:val="28"/>
        </w:rPr>
        <w:tab/>
        <w:t>Хроническая головная боль после краниотомии</w:t>
      </w:r>
    </w:p>
    <w:p w14:paraId="72FBF5BC" w14:textId="3572C478" w:rsidR="00924527" w:rsidRDefault="00CE1E3E" w:rsidP="002B7886">
      <w:pPr>
        <w:spacing w:line="360" w:lineRule="auto"/>
        <w:ind w:firstLine="284"/>
        <w:rPr>
          <w:szCs w:val="28"/>
        </w:rPr>
      </w:pPr>
      <w:r w:rsidRPr="00CE1E3E">
        <w:rPr>
          <w:szCs w:val="28"/>
        </w:rPr>
        <w:t>Критерии диагностики совпадают с таковыми для острой ГБ после краниотомии с одним отличием: продолжительность такой ГБ более 3 месяцев после ее появления.</w:t>
      </w:r>
    </w:p>
    <w:p w14:paraId="4F14773A" w14:textId="4572C375" w:rsidR="00D2768D" w:rsidRDefault="00D2768D" w:rsidP="0005197B">
      <w:pPr>
        <w:pStyle w:val="a3"/>
        <w:numPr>
          <w:ilvl w:val="3"/>
          <w:numId w:val="15"/>
        </w:numPr>
        <w:spacing w:after="0" w:line="360" w:lineRule="auto"/>
        <w:ind w:hanging="1221"/>
        <w:outlineLvl w:val="3"/>
        <w:rPr>
          <w:b/>
          <w:bCs/>
          <w:szCs w:val="28"/>
        </w:rPr>
      </w:pPr>
      <w:bookmarkStart w:id="17" w:name="_Toc72766980"/>
      <w:r w:rsidRPr="00AD36F9">
        <w:rPr>
          <w:b/>
          <w:bCs/>
          <w:szCs w:val="28"/>
        </w:rPr>
        <w:t>ГБ, связанные с поражением сосудов головного мозга и шеи</w:t>
      </w:r>
      <w:bookmarkEnd w:id="17"/>
    </w:p>
    <w:p w14:paraId="23C63C8E" w14:textId="6E4A735D" w:rsidR="00AD36F9" w:rsidRDefault="005240F0" w:rsidP="00DC16E1">
      <w:pPr>
        <w:spacing w:after="0" w:line="360" w:lineRule="auto"/>
        <w:ind w:firstLine="284"/>
        <w:rPr>
          <w:szCs w:val="28"/>
        </w:rPr>
      </w:pPr>
      <w:r w:rsidRPr="005240F0">
        <w:rPr>
          <w:szCs w:val="28"/>
        </w:rPr>
        <w:t>Диагноз вторичной ГБ, связанной с поражением сосудов головного мозга и шеи правомерно установить, если боль впервые появилась в тесной связи с сосудистым заболеванием.</w:t>
      </w:r>
      <w:r>
        <w:rPr>
          <w:szCs w:val="28"/>
        </w:rPr>
        <w:t xml:space="preserve"> Такая ГБ чаще всего прекращается вместе с окончанием острой фазы существующего сосудистого заболевания.</w:t>
      </w:r>
    </w:p>
    <w:p w14:paraId="3938BBEF" w14:textId="4D9DB90F" w:rsidR="005240F0" w:rsidRDefault="005240F0" w:rsidP="00DC16E1">
      <w:pPr>
        <w:spacing w:after="0" w:line="360" w:lineRule="auto"/>
        <w:ind w:firstLine="284"/>
        <w:rPr>
          <w:szCs w:val="28"/>
        </w:rPr>
      </w:pPr>
      <w:proofErr w:type="gramStart"/>
      <w:r>
        <w:rPr>
          <w:szCs w:val="28"/>
        </w:rPr>
        <w:lastRenderedPageBreak/>
        <w:t>Общие диагностические критерии данного типа ГБ</w:t>
      </w:r>
      <w:proofErr w:type="gramEnd"/>
      <w:r>
        <w:rPr>
          <w:szCs w:val="28"/>
        </w:rPr>
        <w:t xml:space="preserve"> следующие</w:t>
      </w:r>
      <w:r w:rsidR="0035195E">
        <w:rPr>
          <w:szCs w:val="28"/>
        </w:rPr>
        <w:t xml:space="preserve"> (</w:t>
      </w:r>
      <w:r w:rsidR="0035195E" w:rsidRPr="003477F6">
        <w:rPr>
          <w:szCs w:val="28"/>
        </w:rPr>
        <w:t>по МКГБ-3</w:t>
      </w:r>
      <w:r w:rsidR="0035195E">
        <w:rPr>
          <w:szCs w:val="28"/>
        </w:rPr>
        <w:t xml:space="preserve"> 2018)</w:t>
      </w:r>
      <w:r>
        <w:rPr>
          <w:szCs w:val="28"/>
        </w:rPr>
        <w:t xml:space="preserve">: </w:t>
      </w:r>
    </w:p>
    <w:p w14:paraId="0DB297D4" w14:textId="6837DFD2" w:rsidR="005240F0" w:rsidRDefault="00933372" w:rsidP="00DC16E1">
      <w:pPr>
        <w:spacing w:after="0" w:line="360" w:lineRule="auto"/>
        <w:ind w:firstLine="284"/>
        <w:rPr>
          <w:szCs w:val="28"/>
        </w:rPr>
      </w:pPr>
      <w:r w:rsidRPr="00466C28">
        <w:rPr>
          <w:b/>
          <w:bCs/>
          <w:szCs w:val="28"/>
        </w:rPr>
        <w:t>А.</w:t>
      </w:r>
      <w:r>
        <w:rPr>
          <w:szCs w:val="28"/>
        </w:rPr>
        <w:t xml:space="preserve"> ГБ, отвечающая критериям С-</w:t>
      </w:r>
      <w:r w:rsidR="00792881">
        <w:rPr>
          <w:szCs w:val="28"/>
          <w:lang w:val="en-US"/>
        </w:rPr>
        <w:t>D</w:t>
      </w:r>
      <w:r>
        <w:rPr>
          <w:szCs w:val="28"/>
        </w:rPr>
        <w:t>.</w:t>
      </w:r>
    </w:p>
    <w:p w14:paraId="361F764B" w14:textId="1D82E282" w:rsidR="00933372" w:rsidRDefault="00490E86" w:rsidP="00DC16E1">
      <w:pPr>
        <w:spacing w:after="0" w:line="360" w:lineRule="auto"/>
        <w:ind w:firstLine="284"/>
        <w:rPr>
          <w:szCs w:val="28"/>
        </w:rPr>
      </w:pPr>
      <w:r>
        <w:rPr>
          <w:b/>
          <w:bCs/>
          <w:szCs w:val="28"/>
          <w:lang w:val="en-US"/>
        </w:rPr>
        <w:t>B</w:t>
      </w:r>
      <w:r w:rsidR="00933372" w:rsidRPr="00466C28">
        <w:rPr>
          <w:b/>
          <w:bCs/>
          <w:szCs w:val="28"/>
        </w:rPr>
        <w:t>.</w:t>
      </w:r>
      <w:r w:rsidR="00933372">
        <w:rPr>
          <w:szCs w:val="28"/>
        </w:rPr>
        <w:t xml:space="preserve"> </w:t>
      </w:r>
      <w:r w:rsidR="00792881">
        <w:rPr>
          <w:szCs w:val="28"/>
        </w:rPr>
        <w:t>Наличие заболевания сосудов головы и шеи, отвечающего основным диагностическим критериям.</w:t>
      </w:r>
    </w:p>
    <w:p w14:paraId="6E03120C" w14:textId="164D9904" w:rsidR="00792881" w:rsidRDefault="00792881" w:rsidP="00DC16E1">
      <w:pPr>
        <w:spacing w:after="0" w:line="360" w:lineRule="auto"/>
        <w:ind w:firstLine="284"/>
        <w:rPr>
          <w:szCs w:val="28"/>
        </w:rPr>
      </w:pPr>
      <w:r w:rsidRPr="00466C28">
        <w:rPr>
          <w:b/>
          <w:bCs/>
          <w:szCs w:val="28"/>
          <w:lang w:val="en-US"/>
        </w:rPr>
        <w:t>C</w:t>
      </w:r>
      <w:r w:rsidRPr="00466C28">
        <w:rPr>
          <w:b/>
          <w:bCs/>
          <w:szCs w:val="28"/>
        </w:rPr>
        <w:t>.</w:t>
      </w:r>
      <w:r w:rsidRPr="00792881">
        <w:rPr>
          <w:szCs w:val="28"/>
        </w:rPr>
        <w:t xml:space="preserve"> </w:t>
      </w:r>
      <w:r>
        <w:rPr>
          <w:szCs w:val="28"/>
        </w:rPr>
        <w:t>Наличие доказательств причинно-следственной связи ГБ с сосудистым заболеванием (по крайней мере два из следующих критериев):</w:t>
      </w:r>
    </w:p>
    <w:p w14:paraId="39F3FDBA" w14:textId="645F0F53" w:rsidR="00792881" w:rsidRDefault="00792881" w:rsidP="00DC16E1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1) ГБ и сосудистое расстройство тесно связаны по времени возникновения</w:t>
      </w:r>
    </w:p>
    <w:p w14:paraId="2ED0070B" w14:textId="77777777" w:rsidR="00792881" w:rsidRDefault="00792881" w:rsidP="00DC16E1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2) один или оба из следующих критериев: </w:t>
      </w:r>
    </w:p>
    <w:p w14:paraId="58234418" w14:textId="7B9AD394" w:rsidR="00792881" w:rsidRDefault="00E224E1" w:rsidP="00DC16E1">
      <w:pPr>
        <w:spacing w:after="0" w:line="360" w:lineRule="auto"/>
        <w:ind w:left="284" w:firstLine="284"/>
        <w:rPr>
          <w:szCs w:val="28"/>
        </w:rPr>
      </w:pPr>
      <w:r>
        <w:rPr>
          <w:szCs w:val="28"/>
          <w:lang w:val="en-US"/>
        </w:rPr>
        <w:t>a</w:t>
      </w:r>
      <w:r w:rsidR="00792881">
        <w:rPr>
          <w:szCs w:val="28"/>
        </w:rPr>
        <w:t xml:space="preserve">) ГБ значительно усилилась при обострении сосудистого расстройства </w:t>
      </w:r>
    </w:p>
    <w:p w14:paraId="302EA1E7" w14:textId="140E6C1F" w:rsidR="00792881" w:rsidRDefault="00E224E1" w:rsidP="00DC16E1">
      <w:pPr>
        <w:spacing w:after="0" w:line="360" w:lineRule="auto"/>
        <w:ind w:left="284" w:firstLine="284"/>
        <w:rPr>
          <w:szCs w:val="28"/>
        </w:rPr>
      </w:pPr>
      <w:r>
        <w:rPr>
          <w:szCs w:val="28"/>
          <w:lang w:val="en-US"/>
        </w:rPr>
        <w:t>b</w:t>
      </w:r>
      <w:r w:rsidR="00792881">
        <w:rPr>
          <w:szCs w:val="28"/>
        </w:rPr>
        <w:t>) ГБ значительно уменьшилась при ослабевании симптомов сосудистого расстройства</w:t>
      </w:r>
    </w:p>
    <w:p w14:paraId="536BB219" w14:textId="42139769" w:rsidR="00792881" w:rsidRPr="00466C28" w:rsidRDefault="00792881" w:rsidP="00DC16E1">
      <w:pPr>
        <w:spacing w:after="0" w:line="360" w:lineRule="auto"/>
        <w:ind w:firstLine="284"/>
        <w:rPr>
          <w:szCs w:val="28"/>
        </w:rPr>
      </w:pPr>
      <w:r w:rsidRPr="00466C28">
        <w:rPr>
          <w:szCs w:val="28"/>
        </w:rPr>
        <w:t>3)</w:t>
      </w:r>
      <w:r w:rsidR="00466C28" w:rsidRPr="00466C28">
        <w:rPr>
          <w:szCs w:val="28"/>
        </w:rPr>
        <w:t xml:space="preserve"> </w:t>
      </w:r>
      <w:r w:rsidR="00466C28">
        <w:rPr>
          <w:szCs w:val="28"/>
        </w:rPr>
        <w:t>ГБ имеет типичные для заболевания сосудов головы и шеи признаки</w:t>
      </w:r>
    </w:p>
    <w:p w14:paraId="623D9E14" w14:textId="7DEF25D1" w:rsidR="00792881" w:rsidRDefault="00792881" w:rsidP="00DC16E1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4) </w:t>
      </w:r>
      <w:r w:rsidR="00466C28">
        <w:rPr>
          <w:szCs w:val="28"/>
        </w:rPr>
        <w:t>Другие доказательства причинно-следственной связи</w:t>
      </w:r>
    </w:p>
    <w:p w14:paraId="5A8AC7C6" w14:textId="7EAF5A8A" w:rsidR="00466C28" w:rsidRPr="00466C28" w:rsidRDefault="00466C28" w:rsidP="00DC16E1">
      <w:pPr>
        <w:spacing w:after="0" w:line="360" w:lineRule="auto"/>
        <w:ind w:firstLine="284"/>
        <w:rPr>
          <w:szCs w:val="28"/>
        </w:rPr>
      </w:pPr>
      <w:r w:rsidRPr="00466C28">
        <w:rPr>
          <w:b/>
          <w:bCs/>
          <w:szCs w:val="28"/>
          <w:lang w:val="en-US"/>
        </w:rPr>
        <w:t>D</w:t>
      </w:r>
      <w:r w:rsidRPr="00466C28">
        <w:rPr>
          <w:b/>
          <w:bCs/>
          <w:szCs w:val="28"/>
        </w:rPr>
        <w:t>.</w:t>
      </w:r>
      <w:r>
        <w:rPr>
          <w:szCs w:val="28"/>
        </w:rPr>
        <w:t xml:space="preserve"> </w:t>
      </w:r>
      <w:r w:rsidRPr="00466C28">
        <w:rPr>
          <w:szCs w:val="28"/>
        </w:rPr>
        <w:t>Не является другим видом головной боли по МКГБ-3.</w:t>
      </w:r>
    </w:p>
    <w:p w14:paraId="6515E4EE" w14:textId="5B013A81" w:rsidR="005240F0" w:rsidRDefault="005240F0" w:rsidP="00DC16E1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В этом типе </w:t>
      </w:r>
      <w:r w:rsidR="00DC16E1">
        <w:rPr>
          <w:szCs w:val="28"/>
        </w:rPr>
        <w:t>В</w:t>
      </w:r>
      <w:r>
        <w:rPr>
          <w:szCs w:val="28"/>
        </w:rPr>
        <w:t>ГБ выделяют следующие подтипы:</w:t>
      </w:r>
    </w:p>
    <w:p w14:paraId="06D6F130" w14:textId="26992852" w:rsidR="00466C28" w:rsidRDefault="00466C28" w:rsidP="00DC16E1">
      <w:pPr>
        <w:pStyle w:val="a3"/>
        <w:numPr>
          <w:ilvl w:val="0"/>
          <w:numId w:val="20"/>
        </w:numPr>
        <w:spacing w:after="0" w:line="360" w:lineRule="auto"/>
        <w:ind w:hanging="436"/>
        <w:rPr>
          <w:szCs w:val="28"/>
        </w:rPr>
      </w:pPr>
      <w:r>
        <w:rPr>
          <w:szCs w:val="28"/>
        </w:rPr>
        <w:t>ГБ, связанная с ишемическим инсультом или ТИА</w:t>
      </w:r>
    </w:p>
    <w:p w14:paraId="5CACA9D4" w14:textId="7F5F2A0E" w:rsidR="00466C28" w:rsidRDefault="00466C28" w:rsidP="00DC16E1">
      <w:pPr>
        <w:pStyle w:val="a3"/>
        <w:numPr>
          <w:ilvl w:val="0"/>
          <w:numId w:val="20"/>
        </w:numPr>
        <w:spacing w:after="0" w:line="360" w:lineRule="auto"/>
        <w:ind w:hanging="436"/>
        <w:rPr>
          <w:szCs w:val="28"/>
        </w:rPr>
      </w:pPr>
      <w:r>
        <w:rPr>
          <w:szCs w:val="28"/>
        </w:rPr>
        <w:t>ГБ, связанная с нетравматическим внутричерепным кровоизлиянием (связанная с внутричерепным кровоизлиянием или САК)</w:t>
      </w:r>
    </w:p>
    <w:p w14:paraId="00DD64BC" w14:textId="3CF81944" w:rsidR="00466C28" w:rsidRDefault="00466C28" w:rsidP="00DC16E1">
      <w:pPr>
        <w:pStyle w:val="a3"/>
        <w:numPr>
          <w:ilvl w:val="0"/>
          <w:numId w:val="20"/>
        </w:numPr>
        <w:spacing w:after="0" w:line="360" w:lineRule="auto"/>
        <w:ind w:hanging="436"/>
        <w:rPr>
          <w:szCs w:val="28"/>
        </w:rPr>
      </w:pPr>
      <w:r>
        <w:rPr>
          <w:szCs w:val="28"/>
        </w:rPr>
        <w:t xml:space="preserve">ГБ, </w:t>
      </w:r>
      <w:r w:rsidRPr="00466C28">
        <w:rPr>
          <w:szCs w:val="28"/>
        </w:rPr>
        <w:t>связанная с неразорвавшейся сосудистой мальформацией</w:t>
      </w:r>
      <w:r>
        <w:rPr>
          <w:szCs w:val="28"/>
        </w:rPr>
        <w:t xml:space="preserve"> (связанная с мешотчатой аневризмой, артериовенозной мальформацией, артериовенозной фистулой ТМО, </w:t>
      </w:r>
      <w:r w:rsidR="006E3131">
        <w:rPr>
          <w:szCs w:val="28"/>
        </w:rPr>
        <w:t xml:space="preserve">кавернозной ангиомой, </w:t>
      </w:r>
      <w:r w:rsidR="006E3131" w:rsidRPr="006E3131">
        <w:rPr>
          <w:szCs w:val="28"/>
        </w:rPr>
        <w:t>энцефалотригеминальным или лептоменингеальным ангиоматозом</w:t>
      </w:r>
      <w:r w:rsidR="006E3131">
        <w:rPr>
          <w:szCs w:val="28"/>
        </w:rPr>
        <w:t>)</w:t>
      </w:r>
    </w:p>
    <w:p w14:paraId="14EE1DE6" w14:textId="4EB53F98" w:rsidR="006E3131" w:rsidRDefault="006E3131" w:rsidP="00DC16E1">
      <w:pPr>
        <w:pStyle w:val="a3"/>
        <w:numPr>
          <w:ilvl w:val="0"/>
          <w:numId w:val="20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артериитами (</w:t>
      </w:r>
      <w:r w:rsidRPr="006E3131">
        <w:rPr>
          <w:szCs w:val="28"/>
        </w:rPr>
        <w:t>связанная с гигантоклеточным артериитом</w:t>
      </w:r>
      <w:r>
        <w:rPr>
          <w:szCs w:val="28"/>
        </w:rPr>
        <w:t>, п</w:t>
      </w:r>
      <w:r w:rsidRPr="006E3131">
        <w:rPr>
          <w:szCs w:val="28"/>
        </w:rPr>
        <w:t>ервичн</w:t>
      </w:r>
      <w:r>
        <w:rPr>
          <w:szCs w:val="28"/>
        </w:rPr>
        <w:t>ым</w:t>
      </w:r>
      <w:r w:rsidRPr="006E3131">
        <w:rPr>
          <w:szCs w:val="28"/>
        </w:rPr>
        <w:t xml:space="preserve"> или вторичн</w:t>
      </w:r>
      <w:r>
        <w:rPr>
          <w:szCs w:val="28"/>
        </w:rPr>
        <w:t>ым</w:t>
      </w:r>
      <w:r w:rsidRPr="006E3131">
        <w:rPr>
          <w:szCs w:val="28"/>
        </w:rPr>
        <w:t xml:space="preserve"> ангиитом центральной нервной системы)</w:t>
      </w:r>
    </w:p>
    <w:p w14:paraId="1A559525" w14:textId="2EA1A992" w:rsidR="006E3131" w:rsidRDefault="006E3131" w:rsidP="00DC16E1">
      <w:pPr>
        <w:pStyle w:val="a3"/>
        <w:numPr>
          <w:ilvl w:val="0"/>
          <w:numId w:val="20"/>
        </w:numPr>
        <w:spacing w:after="0" w:line="360" w:lineRule="auto"/>
        <w:rPr>
          <w:szCs w:val="28"/>
        </w:rPr>
      </w:pPr>
      <w:r>
        <w:rPr>
          <w:szCs w:val="28"/>
        </w:rPr>
        <w:t xml:space="preserve">ГБ, </w:t>
      </w:r>
      <w:r w:rsidRPr="006E3131">
        <w:rPr>
          <w:szCs w:val="28"/>
        </w:rPr>
        <w:t>связанные с каротидными или вертебральными артериями</w:t>
      </w:r>
      <w:r>
        <w:rPr>
          <w:szCs w:val="28"/>
        </w:rPr>
        <w:t xml:space="preserve"> (связанная с болью в лице и шее в связи с расслоением артерий, </w:t>
      </w:r>
      <w:r w:rsidR="00734C26">
        <w:rPr>
          <w:szCs w:val="28"/>
        </w:rPr>
        <w:t>эндартериоэктомией, ангиопластикой или стентированием каротидных или вертебральных артерий)</w:t>
      </w:r>
    </w:p>
    <w:p w14:paraId="2CE47E21" w14:textId="70D8E1DE" w:rsidR="006E3131" w:rsidRDefault="006E3131" w:rsidP="00DC16E1">
      <w:pPr>
        <w:pStyle w:val="a3"/>
        <w:numPr>
          <w:ilvl w:val="0"/>
          <w:numId w:val="20"/>
        </w:numPr>
        <w:spacing w:after="0" w:line="360" w:lineRule="auto"/>
        <w:rPr>
          <w:szCs w:val="28"/>
        </w:rPr>
      </w:pPr>
      <w:r>
        <w:rPr>
          <w:szCs w:val="28"/>
        </w:rPr>
        <w:lastRenderedPageBreak/>
        <w:t>ГБ, связанная с заболеванием вен черепа (связанная с церебральным венозным тромбозом, стентированием венозных синусов)</w:t>
      </w:r>
    </w:p>
    <w:p w14:paraId="63EB99FA" w14:textId="39A81272" w:rsidR="006E3131" w:rsidRDefault="006E3131" w:rsidP="00DC16E1">
      <w:pPr>
        <w:pStyle w:val="a3"/>
        <w:numPr>
          <w:ilvl w:val="0"/>
          <w:numId w:val="20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острым внутричерепным артериальным расстройством (связанная с внутричерепным эндоартериальным вмешательством</w:t>
      </w:r>
      <w:r w:rsidR="00734C26">
        <w:rPr>
          <w:szCs w:val="28"/>
        </w:rPr>
        <w:t>, ангиографией, обратимым церебральным вазоконстрикторным синдромом, расслоением внутричерепных артерий)</w:t>
      </w:r>
    </w:p>
    <w:p w14:paraId="7FD861B9" w14:textId="50C99DCE" w:rsidR="00734C26" w:rsidRDefault="00734C26" w:rsidP="00DC16E1">
      <w:pPr>
        <w:pStyle w:val="a3"/>
        <w:numPr>
          <w:ilvl w:val="0"/>
          <w:numId w:val="20"/>
        </w:numPr>
        <w:spacing w:after="0" w:line="360" w:lineRule="auto"/>
        <w:rPr>
          <w:szCs w:val="28"/>
        </w:rPr>
      </w:pPr>
      <w:r>
        <w:rPr>
          <w:szCs w:val="28"/>
        </w:rPr>
        <w:t>ГБ и/или мигреноподобная аура, связанные с хронической внутричерепной васкулопатией (</w:t>
      </w:r>
      <w:r w:rsidRPr="00734C26">
        <w:rPr>
          <w:szCs w:val="28"/>
        </w:rPr>
        <w:t xml:space="preserve">связанная </w:t>
      </w:r>
      <w:r>
        <w:rPr>
          <w:szCs w:val="28"/>
        </w:rPr>
        <w:t xml:space="preserve">с </w:t>
      </w:r>
      <w:r w:rsidRPr="00734C26">
        <w:rPr>
          <w:szCs w:val="28"/>
        </w:rPr>
        <w:t>церебральной</w:t>
      </w:r>
      <w:r>
        <w:rPr>
          <w:szCs w:val="28"/>
        </w:rPr>
        <w:t xml:space="preserve"> </w:t>
      </w:r>
      <w:r w:rsidRPr="00734C26">
        <w:rPr>
          <w:szCs w:val="28"/>
        </w:rPr>
        <w:t>аутосомно</w:t>
      </w:r>
      <w:r>
        <w:rPr>
          <w:szCs w:val="28"/>
        </w:rPr>
        <w:t>-д</w:t>
      </w:r>
      <w:r w:rsidRPr="00734C26">
        <w:rPr>
          <w:szCs w:val="28"/>
        </w:rPr>
        <w:t>омин</w:t>
      </w:r>
      <w:r>
        <w:rPr>
          <w:szCs w:val="28"/>
        </w:rPr>
        <w:t>антной</w:t>
      </w:r>
      <w:r w:rsidRPr="00734C26">
        <w:rPr>
          <w:szCs w:val="28"/>
        </w:rPr>
        <w:t xml:space="preserve"> артериопати</w:t>
      </w:r>
      <w:r>
        <w:rPr>
          <w:szCs w:val="28"/>
        </w:rPr>
        <w:t>ей</w:t>
      </w:r>
      <w:r w:rsidRPr="00734C26">
        <w:rPr>
          <w:szCs w:val="28"/>
        </w:rPr>
        <w:t xml:space="preserve"> с </w:t>
      </w:r>
      <w:r>
        <w:rPr>
          <w:szCs w:val="28"/>
        </w:rPr>
        <w:t>субкортикальными</w:t>
      </w:r>
      <w:r w:rsidRPr="00734C26">
        <w:rPr>
          <w:szCs w:val="28"/>
        </w:rPr>
        <w:t xml:space="preserve"> инфарктами</w:t>
      </w:r>
      <w:r>
        <w:rPr>
          <w:szCs w:val="28"/>
        </w:rPr>
        <w:t xml:space="preserve"> </w:t>
      </w:r>
      <w:r w:rsidRPr="00734C26">
        <w:rPr>
          <w:szCs w:val="28"/>
        </w:rPr>
        <w:t>и лейкоэнцефалопати</w:t>
      </w:r>
      <w:r>
        <w:rPr>
          <w:szCs w:val="28"/>
        </w:rPr>
        <w:t>ей (</w:t>
      </w:r>
      <w:r w:rsidRPr="00734C26">
        <w:rPr>
          <w:szCs w:val="28"/>
        </w:rPr>
        <w:t>ЦАДАСИЛ</w:t>
      </w:r>
      <w:r>
        <w:rPr>
          <w:szCs w:val="28"/>
        </w:rPr>
        <w:t xml:space="preserve">), </w:t>
      </w:r>
      <w:r w:rsidRPr="00734C26">
        <w:rPr>
          <w:szCs w:val="28"/>
        </w:rPr>
        <w:t>митохондриальной энцефаломиопатией, лактат-ацидозом и инсультоподобными эпизодами</w:t>
      </w:r>
      <w:r>
        <w:rPr>
          <w:szCs w:val="28"/>
        </w:rPr>
        <w:t xml:space="preserve"> (</w:t>
      </w:r>
      <w:r w:rsidR="00F66280" w:rsidRPr="00F66280">
        <w:rPr>
          <w:szCs w:val="28"/>
        </w:rPr>
        <w:t>MELAS)</w:t>
      </w:r>
      <w:r w:rsidR="00F66280">
        <w:rPr>
          <w:szCs w:val="28"/>
        </w:rPr>
        <w:t>, болезнью мойя-мойя, м</w:t>
      </w:r>
      <w:r w:rsidR="00F66280" w:rsidRPr="00F66280">
        <w:rPr>
          <w:szCs w:val="28"/>
        </w:rPr>
        <w:t>игренеподобн</w:t>
      </w:r>
      <w:r w:rsidR="00F66280">
        <w:rPr>
          <w:szCs w:val="28"/>
        </w:rPr>
        <w:t>ой</w:t>
      </w:r>
      <w:r w:rsidR="00F66280" w:rsidRPr="00F66280">
        <w:rPr>
          <w:szCs w:val="28"/>
        </w:rPr>
        <w:t xml:space="preserve"> аур</w:t>
      </w:r>
      <w:r w:rsidR="00F66280">
        <w:rPr>
          <w:szCs w:val="28"/>
        </w:rPr>
        <w:t>ой</w:t>
      </w:r>
      <w:r w:rsidR="00F66280" w:rsidRPr="00F66280">
        <w:rPr>
          <w:szCs w:val="28"/>
        </w:rPr>
        <w:t>, связанн</w:t>
      </w:r>
      <w:r w:rsidR="00F66280">
        <w:rPr>
          <w:szCs w:val="28"/>
        </w:rPr>
        <w:t>ой</w:t>
      </w:r>
      <w:r w:rsidR="00F66280" w:rsidRPr="00F66280">
        <w:rPr>
          <w:szCs w:val="28"/>
        </w:rPr>
        <w:t xml:space="preserve"> с церебральн</w:t>
      </w:r>
      <w:r w:rsidR="00F66280">
        <w:rPr>
          <w:szCs w:val="28"/>
        </w:rPr>
        <w:t>ой</w:t>
      </w:r>
      <w:r w:rsidR="00F66280" w:rsidRPr="00F66280">
        <w:rPr>
          <w:szCs w:val="28"/>
        </w:rPr>
        <w:t xml:space="preserve"> амилоид</w:t>
      </w:r>
      <w:r w:rsidR="00F66280">
        <w:rPr>
          <w:szCs w:val="28"/>
        </w:rPr>
        <w:t xml:space="preserve">ной </w:t>
      </w:r>
      <w:r w:rsidR="00F66280" w:rsidRPr="00F66280">
        <w:rPr>
          <w:szCs w:val="28"/>
        </w:rPr>
        <w:t>ангиопати</w:t>
      </w:r>
      <w:r w:rsidR="00F66280">
        <w:rPr>
          <w:szCs w:val="28"/>
        </w:rPr>
        <w:t xml:space="preserve">ей, </w:t>
      </w:r>
      <w:r w:rsidR="00F66280" w:rsidRPr="00F66280">
        <w:rPr>
          <w:szCs w:val="28"/>
        </w:rPr>
        <w:t>синдромом васкулопатии сетчатки с церебральной лейкоэнцефалопатией и системными проявлениями</w:t>
      </w:r>
      <w:r w:rsidR="00F66280">
        <w:rPr>
          <w:szCs w:val="28"/>
        </w:rPr>
        <w:t xml:space="preserve">, </w:t>
      </w:r>
      <w:r w:rsidR="00F66280" w:rsidRPr="00F66280">
        <w:rPr>
          <w:szCs w:val="28"/>
        </w:rPr>
        <w:t>другими хроническими внутричерепными</w:t>
      </w:r>
      <w:r w:rsidR="00F66280">
        <w:rPr>
          <w:szCs w:val="28"/>
        </w:rPr>
        <w:t xml:space="preserve"> в</w:t>
      </w:r>
      <w:r w:rsidR="00F66280" w:rsidRPr="00F66280">
        <w:rPr>
          <w:szCs w:val="28"/>
        </w:rPr>
        <w:t>аскулопатиями)</w:t>
      </w:r>
    </w:p>
    <w:p w14:paraId="39C8A540" w14:textId="6880F68A" w:rsidR="002B7886" w:rsidRPr="002B7886" w:rsidRDefault="00F66280" w:rsidP="002B7886">
      <w:pPr>
        <w:pStyle w:val="a3"/>
        <w:numPr>
          <w:ilvl w:val="0"/>
          <w:numId w:val="20"/>
        </w:numPr>
        <w:spacing w:line="360" w:lineRule="auto"/>
        <w:rPr>
          <w:szCs w:val="28"/>
        </w:rPr>
      </w:pPr>
      <w:r>
        <w:rPr>
          <w:szCs w:val="28"/>
        </w:rPr>
        <w:t>ГБ, связанная с апоплексией гипофиза</w:t>
      </w:r>
    </w:p>
    <w:p w14:paraId="5F2EC7B5" w14:textId="54EEBF8E" w:rsidR="00D2768D" w:rsidRPr="0070448C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outlineLvl w:val="3"/>
        <w:rPr>
          <w:b/>
          <w:bCs/>
          <w:szCs w:val="28"/>
        </w:rPr>
      </w:pPr>
      <w:bookmarkStart w:id="18" w:name="_Toc72766981"/>
      <w:r w:rsidRPr="0070448C">
        <w:rPr>
          <w:b/>
          <w:bCs/>
          <w:szCs w:val="28"/>
        </w:rPr>
        <w:t>ГБ, связанные с различными веществами и их отменой</w:t>
      </w:r>
      <w:bookmarkEnd w:id="18"/>
    </w:p>
    <w:p w14:paraId="6F90E25C" w14:textId="05656F7C" w:rsidR="006F76A1" w:rsidRDefault="0043511B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В данном типе ВГБ выделяют следующие группы:</w:t>
      </w:r>
    </w:p>
    <w:p w14:paraId="1F729C33" w14:textId="40D54945" w:rsidR="0043511B" w:rsidRDefault="0043511B" w:rsidP="00490E86">
      <w:pPr>
        <w:pStyle w:val="a3"/>
        <w:numPr>
          <w:ilvl w:val="0"/>
          <w:numId w:val="21"/>
        </w:numPr>
        <w:spacing w:after="0" w:line="360" w:lineRule="auto"/>
        <w:rPr>
          <w:szCs w:val="28"/>
        </w:rPr>
      </w:pPr>
      <w:r>
        <w:rPr>
          <w:szCs w:val="28"/>
        </w:rPr>
        <w:t>ГБ</w:t>
      </w:r>
      <w:r w:rsidRPr="0043511B">
        <w:rPr>
          <w:szCs w:val="28"/>
        </w:rPr>
        <w:t>, вызванная острым или длительным воздействием веществ</w:t>
      </w:r>
      <w:r>
        <w:rPr>
          <w:szCs w:val="28"/>
        </w:rPr>
        <w:t xml:space="preserve"> (доноров оксида азота: немедленная или отсроченная, ингибиторов фосфодиэстеразы, монооксида углерода, алкоголя: немедленная или отсроченная, пищевых продуктов и добавок (мононитрата глютамата), кокаина, гистамина: немедленная или отсроченная, </w:t>
      </w:r>
      <w:r w:rsidRPr="0043511B">
        <w:rPr>
          <w:szCs w:val="28"/>
        </w:rPr>
        <w:t>пептид</w:t>
      </w:r>
      <w:r>
        <w:rPr>
          <w:szCs w:val="28"/>
        </w:rPr>
        <w:t>а</w:t>
      </w:r>
      <w:r w:rsidRPr="0043511B">
        <w:rPr>
          <w:szCs w:val="28"/>
        </w:rPr>
        <w:t>, родственн</w:t>
      </w:r>
      <w:r>
        <w:rPr>
          <w:szCs w:val="28"/>
        </w:rPr>
        <w:t>ого</w:t>
      </w:r>
      <w:r w:rsidRPr="0043511B">
        <w:rPr>
          <w:szCs w:val="28"/>
        </w:rPr>
        <w:t xml:space="preserve"> с геном кальцитонина</w:t>
      </w:r>
      <w:r>
        <w:rPr>
          <w:szCs w:val="28"/>
        </w:rPr>
        <w:t>: немедленная или отсроченная и других лекарственных препаратов и веществ)</w:t>
      </w:r>
    </w:p>
    <w:p w14:paraId="57CB1A65" w14:textId="24D1D352" w:rsidR="0043511B" w:rsidRDefault="005B1A72" w:rsidP="00490E86">
      <w:pPr>
        <w:pStyle w:val="a3"/>
        <w:numPr>
          <w:ilvl w:val="0"/>
          <w:numId w:val="21"/>
        </w:numPr>
        <w:spacing w:after="0" w:line="360" w:lineRule="auto"/>
        <w:rPr>
          <w:szCs w:val="28"/>
        </w:rPr>
      </w:pPr>
      <w:r>
        <w:rPr>
          <w:szCs w:val="28"/>
        </w:rPr>
        <w:t xml:space="preserve">ГБ, </w:t>
      </w:r>
      <w:r w:rsidR="00146148">
        <w:rPr>
          <w:szCs w:val="28"/>
        </w:rPr>
        <w:t>при избыточном применении лекарственных препаратов</w:t>
      </w:r>
      <w:r w:rsidR="00CE51B0">
        <w:rPr>
          <w:szCs w:val="28"/>
        </w:rPr>
        <w:t xml:space="preserve"> (эрготамина, триптанов, неопиоидных анальгетиков (парацетамола, НПВС), опиатов, комбинированных анальгетических препаратов, </w:t>
      </w:r>
      <w:r w:rsidR="00CE51B0">
        <w:rPr>
          <w:szCs w:val="28"/>
        </w:rPr>
        <w:lastRenderedPageBreak/>
        <w:t>нескольких классов лекарственных средств и других лекарственных препаратов)</w:t>
      </w:r>
    </w:p>
    <w:p w14:paraId="20A4B221" w14:textId="12FC084F" w:rsidR="00CE51B0" w:rsidRDefault="00CE51B0" w:rsidP="00490E86">
      <w:pPr>
        <w:pStyle w:val="a3"/>
        <w:numPr>
          <w:ilvl w:val="0"/>
          <w:numId w:val="21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отменой препаратов (кофеина, опиоидов, эстрогенов и других лекарственных веществ)</w:t>
      </w:r>
    </w:p>
    <w:p w14:paraId="69D7838E" w14:textId="5349813D" w:rsidR="00CE51B0" w:rsidRDefault="00CE51B0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К общим диагностическим критериям данного типа ГБ относят</w:t>
      </w:r>
      <w:r w:rsidR="0035195E">
        <w:rPr>
          <w:szCs w:val="28"/>
        </w:rPr>
        <w:t xml:space="preserve"> (</w:t>
      </w:r>
      <w:r w:rsidR="0035195E" w:rsidRPr="003477F6">
        <w:rPr>
          <w:szCs w:val="28"/>
        </w:rPr>
        <w:t>по МКГБ-3</w:t>
      </w:r>
      <w:r w:rsidR="0035195E">
        <w:rPr>
          <w:szCs w:val="28"/>
        </w:rPr>
        <w:t xml:space="preserve"> 2018)</w:t>
      </w:r>
      <w:r>
        <w:rPr>
          <w:szCs w:val="28"/>
        </w:rPr>
        <w:t>:</w:t>
      </w:r>
    </w:p>
    <w:p w14:paraId="6A0F1B27" w14:textId="77777777" w:rsidR="00B811AB" w:rsidRDefault="00490E86" w:rsidP="00B811AB">
      <w:pPr>
        <w:spacing w:after="0" w:line="360" w:lineRule="auto"/>
        <w:ind w:firstLine="284"/>
        <w:rPr>
          <w:szCs w:val="28"/>
        </w:rPr>
      </w:pPr>
      <w:r w:rsidRPr="003477F6">
        <w:rPr>
          <w:b/>
          <w:bCs/>
          <w:szCs w:val="28"/>
          <w:lang w:val="en-US"/>
        </w:rPr>
        <w:t>A</w:t>
      </w:r>
      <w:r w:rsidRPr="003477F6">
        <w:rPr>
          <w:b/>
          <w:bCs/>
          <w:szCs w:val="28"/>
        </w:rPr>
        <w:t>.</w:t>
      </w:r>
      <w:r>
        <w:rPr>
          <w:szCs w:val="28"/>
        </w:rPr>
        <w:t xml:space="preserve"> </w:t>
      </w:r>
      <w:r w:rsidRPr="00490E86">
        <w:rPr>
          <w:szCs w:val="28"/>
        </w:rPr>
        <w:t xml:space="preserve">ГБ, отвечающая критерию в пункте </w:t>
      </w:r>
      <w:r w:rsidRPr="00490E86">
        <w:rPr>
          <w:szCs w:val="28"/>
          <w:lang w:val="en-US"/>
        </w:rPr>
        <w:t>C</w:t>
      </w:r>
    </w:p>
    <w:p w14:paraId="5009B7B7" w14:textId="77777777" w:rsidR="00B811AB" w:rsidRDefault="00490E86" w:rsidP="00B811AB">
      <w:pPr>
        <w:spacing w:after="0" w:line="360" w:lineRule="auto"/>
        <w:ind w:firstLine="284"/>
        <w:rPr>
          <w:szCs w:val="28"/>
        </w:rPr>
      </w:pPr>
      <w:r w:rsidRPr="003477F6">
        <w:rPr>
          <w:b/>
          <w:bCs/>
          <w:szCs w:val="28"/>
          <w:lang w:val="en-US"/>
        </w:rPr>
        <w:t>B</w:t>
      </w:r>
      <w:r w:rsidRPr="003477F6">
        <w:rPr>
          <w:b/>
          <w:bCs/>
          <w:szCs w:val="28"/>
        </w:rPr>
        <w:t>.</w:t>
      </w:r>
      <w:r>
        <w:rPr>
          <w:szCs w:val="28"/>
        </w:rPr>
        <w:t xml:space="preserve"> </w:t>
      </w:r>
      <w:r w:rsidR="00CE51B0" w:rsidRPr="00490E86">
        <w:rPr>
          <w:szCs w:val="28"/>
        </w:rPr>
        <w:t>В анамнезе имеется применение или отмена Л</w:t>
      </w:r>
      <w:r w:rsidRPr="00490E86">
        <w:rPr>
          <w:szCs w:val="28"/>
        </w:rPr>
        <w:t>С</w:t>
      </w:r>
      <w:r w:rsidR="00CE51B0" w:rsidRPr="00490E86">
        <w:rPr>
          <w:szCs w:val="28"/>
        </w:rPr>
        <w:t>, способных вызывать ГБ</w:t>
      </w:r>
    </w:p>
    <w:p w14:paraId="2313DA76" w14:textId="77777777" w:rsidR="00B811AB" w:rsidRDefault="00490E86" w:rsidP="00B811AB">
      <w:pPr>
        <w:spacing w:after="0" w:line="360" w:lineRule="auto"/>
        <w:ind w:firstLine="284"/>
        <w:rPr>
          <w:szCs w:val="28"/>
        </w:rPr>
      </w:pPr>
      <w:r w:rsidRPr="003477F6">
        <w:rPr>
          <w:b/>
          <w:bCs/>
          <w:szCs w:val="28"/>
          <w:lang w:val="en-US"/>
        </w:rPr>
        <w:t>C</w:t>
      </w:r>
      <w:r w:rsidRPr="003477F6">
        <w:rPr>
          <w:b/>
          <w:bCs/>
          <w:szCs w:val="28"/>
        </w:rPr>
        <w:t>.</w:t>
      </w:r>
      <w:r w:rsidRPr="00490E86">
        <w:rPr>
          <w:szCs w:val="28"/>
        </w:rPr>
        <w:t xml:space="preserve"> </w:t>
      </w:r>
      <w:r>
        <w:rPr>
          <w:szCs w:val="28"/>
        </w:rPr>
        <w:t>Доказательства причинно-следственной связи ГБ с приемом/отменой веществ</w:t>
      </w:r>
      <w:r w:rsidR="00166228">
        <w:rPr>
          <w:szCs w:val="28"/>
        </w:rPr>
        <w:t xml:space="preserve"> (по крайней мере 2 из следующих):</w:t>
      </w:r>
    </w:p>
    <w:p w14:paraId="223F5FB8" w14:textId="77777777" w:rsidR="00B811AB" w:rsidRDefault="00166228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1. ГБ развилась в одно время с приемом/отменой лекарственных или иных веществ</w:t>
      </w:r>
      <w:r w:rsidR="0070448C">
        <w:rPr>
          <w:szCs w:val="28"/>
        </w:rPr>
        <w:t>.</w:t>
      </w:r>
    </w:p>
    <w:p w14:paraId="529EC936" w14:textId="5009C7B6" w:rsidR="00166228" w:rsidRDefault="00166228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2. Любое из следующего:</w:t>
      </w:r>
    </w:p>
    <w:p w14:paraId="69E5A3F3" w14:textId="78E989CC" w:rsidR="00166228" w:rsidRDefault="00166228" w:rsidP="003F42C7">
      <w:pPr>
        <w:spacing w:after="0" w:line="360" w:lineRule="auto"/>
        <w:ind w:left="708"/>
        <w:rPr>
          <w:szCs w:val="28"/>
        </w:rPr>
      </w:pPr>
      <w:r>
        <w:rPr>
          <w:szCs w:val="28"/>
        </w:rPr>
        <w:t>а</w:t>
      </w:r>
      <w:r w:rsidR="00E224E1" w:rsidRPr="00E224E1">
        <w:rPr>
          <w:szCs w:val="28"/>
        </w:rPr>
        <w:t>)</w:t>
      </w:r>
      <w:r>
        <w:rPr>
          <w:szCs w:val="28"/>
        </w:rPr>
        <w:t xml:space="preserve"> ГБ значительно уменьшилась или прекратилась в </w:t>
      </w:r>
      <w:r w:rsidR="00AD5958">
        <w:rPr>
          <w:szCs w:val="28"/>
        </w:rPr>
        <w:t xml:space="preserve">тесной временной </w:t>
      </w:r>
      <w:r>
        <w:rPr>
          <w:szCs w:val="28"/>
        </w:rPr>
        <w:t xml:space="preserve">связи с отменой </w:t>
      </w:r>
      <w:r w:rsidR="00AD5958">
        <w:rPr>
          <w:szCs w:val="28"/>
        </w:rPr>
        <w:t xml:space="preserve">приема </w:t>
      </w:r>
      <w:r>
        <w:rPr>
          <w:szCs w:val="28"/>
        </w:rPr>
        <w:t>препарата/вещества</w:t>
      </w:r>
    </w:p>
    <w:p w14:paraId="4231BC0C" w14:textId="77777777" w:rsidR="00B811AB" w:rsidRDefault="00166228" w:rsidP="00B811AB">
      <w:pPr>
        <w:spacing w:after="0" w:line="360" w:lineRule="auto"/>
        <w:ind w:left="708"/>
        <w:rPr>
          <w:szCs w:val="28"/>
        </w:rPr>
      </w:pPr>
      <w:r>
        <w:rPr>
          <w:szCs w:val="28"/>
          <w:lang w:val="en-US"/>
        </w:rPr>
        <w:t>b</w:t>
      </w:r>
      <w:r w:rsidR="00E224E1" w:rsidRPr="00E224E1">
        <w:rPr>
          <w:szCs w:val="28"/>
        </w:rPr>
        <w:t>)</w:t>
      </w:r>
      <w:r>
        <w:rPr>
          <w:szCs w:val="28"/>
        </w:rPr>
        <w:t xml:space="preserve"> </w:t>
      </w:r>
      <w:r w:rsidR="00AD5958">
        <w:rPr>
          <w:szCs w:val="28"/>
        </w:rPr>
        <w:t>ГБ значительно уменьшилась или прекратилась в течение определенного времени после прекращения приема препарата/вещества</w:t>
      </w:r>
    </w:p>
    <w:p w14:paraId="540E3FA0" w14:textId="041F5CA4" w:rsidR="00AD5958" w:rsidRDefault="00AD5958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3. </w:t>
      </w:r>
      <w:r w:rsidR="003477F6">
        <w:rPr>
          <w:szCs w:val="28"/>
        </w:rPr>
        <w:t>ГБ</w:t>
      </w:r>
      <w:r w:rsidR="003477F6" w:rsidRPr="003477F6">
        <w:rPr>
          <w:szCs w:val="28"/>
        </w:rPr>
        <w:t xml:space="preserve"> имеет характеристики, типичные для употребления или отмены вещества</w:t>
      </w:r>
    </w:p>
    <w:p w14:paraId="370C7765" w14:textId="04FA0E60" w:rsidR="003477F6" w:rsidRDefault="003477F6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4. С</w:t>
      </w:r>
      <w:r w:rsidRPr="003477F6">
        <w:rPr>
          <w:szCs w:val="28"/>
        </w:rPr>
        <w:t>уществуют другие доказательства причинной связи</w:t>
      </w:r>
    </w:p>
    <w:p w14:paraId="080632F3" w14:textId="6D91F618" w:rsidR="003477F6" w:rsidRPr="003477F6" w:rsidRDefault="003477F6" w:rsidP="002B7886">
      <w:pPr>
        <w:spacing w:line="360" w:lineRule="auto"/>
        <w:rPr>
          <w:szCs w:val="28"/>
        </w:rPr>
      </w:pPr>
      <w:r w:rsidRPr="003477F6">
        <w:rPr>
          <w:b/>
          <w:bCs/>
          <w:szCs w:val="28"/>
          <w:lang w:val="en-US"/>
        </w:rPr>
        <w:t>D</w:t>
      </w:r>
      <w:r w:rsidRPr="003477F6">
        <w:rPr>
          <w:b/>
          <w:bCs/>
          <w:szCs w:val="28"/>
        </w:rPr>
        <w:t>.</w:t>
      </w:r>
      <w:r w:rsidRPr="003477F6">
        <w:rPr>
          <w:szCs w:val="28"/>
        </w:rPr>
        <w:t xml:space="preserve"> Не является другим видом головной боли по МКГБ-3.</w:t>
      </w:r>
    </w:p>
    <w:p w14:paraId="20B04A37" w14:textId="5066DFD9" w:rsidR="00D2768D" w:rsidRPr="0070448C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outlineLvl w:val="3"/>
        <w:rPr>
          <w:b/>
          <w:bCs/>
          <w:szCs w:val="28"/>
        </w:rPr>
      </w:pPr>
      <w:bookmarkStart w:id="19" w:name="_Toc72766982"/>
      <w:r w:rsidRPr="0070448C">
        <w:rPr>
          <w:b/>
          <w:bCs/>
          <w:szCs w:val="28"/>
        </w:rPr>
        <w:t>ГБ, связанные с инфекцией</w:t>
      </w:r>
      <w:bookmarkEnd w:id="19"/>
    </w:p>
    <w:p w14:paraId="01A28F43" w14:textId="465460F5" w:rsidR="00994F20" w:rsidRDefault="002B7886" w:rsidP="00B811AB">
      <w:pPr>
        <w:spacing w:after="0" w:line="360" w:lineRule="auto"/>
        <w:ind w:firstLine="284"/>
        <w:rPr>
          <w:szCs w:val="28"/>
        </w:rPr>
      </w:pPr>
      <w:proofErr w:type="gramStart"/>
      <w:r>
        <w:rPr>
          <w:szCs w:val="28"/>
        </w:rPr>
        <w:t>Классификация данных ГБ</w:t>
      </w:r>
      <w:proofErr w:type="gramEnd"/>
      <w:r>
        <w:rPr>
          <w:szCs w:val="28"/>
        </w:rPr>
        <w:t xml:space="preserve"> </w:t>
      </w:r>
      <w:r w:rsidR="00B7355A">
        <w:rPr>
          <w:szCs w:val="28"/>
        </w:rPr>
        <w:t>следующая:</w:t>
      </w:r>
    </w:p>
    <w:p w14:paraId="30680694" w14:textId="29E40AEC" w:rsidR="00B7355A" w:rsidRDefault="00B7355A" w:rsidP="0070448C">
      <w:pPr>
        <w:pStyle w:val="a3"/>
        <w:numPr>
          <w:ilvl w:val="0"/>
          <w:numId w:val="24"/>
        </w:numPr>
        <w:spacing w:after="0" w:line="360" w:lineRule="auto"/>
        <w:rPr>
          <w:szCs w:val="28"/>
        </w:rPr>
      </w:pPr>
      <w:r w:rsidRPr="00B7355A">
        <w:rPr>
          <w:szCs w:val="28"/>
        </w:rPr>
        <w:t>Головная боль, связанная с внутричерепной инфекцией</w:t>
      </w:r>
      <w:r>
        <w:rPr>
          <w:szCs w:val="28"/>
        </w:rPr>
        <w:t xml:space="preserve"> (с бактериа</w:t>
      </w:r>
      <w:r w:rsidR="00CD4DA0">
        <w:rPr>
          <w:szCs w:val="28"/>
        </w:rPr>
        <w:t>льным менингитом или менингоэнцефалитом: остр</w:t>
      </w:r>
      <w:r w:rsidR="003B2A2C">
        <w:rPr>
          <w:szCs w:val="28"/>
        </w:rPr>
        <w:t>ой</w:t>
      </w:r>
      <w:r w:rsidR="00CD4DA0">
        <w:rPr>
          <w:szCs w:val="28"/>
        </w:rPr>
        <w:t>/хроническ</w:t>
      </w:r>
      <w:r w:rsidR="003B2A2C">
        <w:rPr>
          <w:szCs w:val="28"/>
        </w:rPr>
        <w:t>ой</w:t>
      </w:r>
      <w:r w:rsidR="00CD4DA0">
        <w:rPr>
          <w:szCs w:val="28"/>
        </w:rPr>
        <w:t>/постоянн</w:t>
      </w:r>
      <w:r w:rsidR="003B2A2C">
        <w:rPr>
          <w:szCs w:val="28"/>
        </w:rPr>
        <w:t>ой</w:t>
      </w:r>
      <w:r w:rsidR="00CD4DA0">
        <w:rPr>
          <w:szCs w:val="28"/>
        </w:rPr>
        <w:t>, связанн</w:t>
      </w:r>
      <w:r w:rsidR="003B2A2C">
        <w:rPr>
          <w:szCs w:val="28"/>
        </w:rPr>
        <w:t>ой</w:t>
      </w:r>
      <w:r w:rsidR="00CD4DA0">
        <w:rPr>
          <w:szCs w:val="28"/>
        </w:rPr>
        <w:t xml:space="preserve"> с прошлым бактериальным менингитом или менингоэнцефалитом</w:t>
      </w:r>
      <w:r w:rsidR="00B81F84">
        <w:rPr>
          <w:szCs w:val="28"/>
        </w:rPr>
        <w:t>, с вирусным менингитом или энцефалитом, с грибковой или другой паразитарной инфекцией: остр</w:t>
      </w:r>
      <w:r w:rsidR="003B2A2C">
        <w:rPr>
          <w:szCs w:val="28"/>
        </w:rPr>
        <w:t>ой</w:t>
      </w:r>
      <w:r w:rsidR="00B81F84">
        <w:rPr>
          <w:szCs w:val="28"/>
        </w:rPr>
        <w:t>/хроническ</w:t>
      </w:r>
      <w:r w:rsidR="003B2A2C">
        <w:rPr>
          <w:szCs w:val="28"/>
        </w:rPr>
        <w:t>ой, с локальной инфекцией ГМ)</w:t>
      </w:r>
    </w:p>
    <w:p w14:paraId="54F6C4D8" w14:textId="77777777" w:rsidR="00AF1EAA" w:rsidRDefault="00AF1EAA" w:rsidP="0070448C">
      <w:pPr>
        <w:pStyle w:val="a3"/>
        <w:numPr>
          <w:ilvl w:val="0"/>
          <w:numId w:val="24"/>
        </w:numPr>
        <w:spacing w:after="0" w:line="360" w:lineRule="auto"/>
        <w:rPr>
          <w:szCs w:val="28"/>
        </w:rPr>
      </w:pPr>
      <w:r>
        <w:rPr>
          <w:szCs w:val="28"/>
        </w:rPr>
        <w:lastRenderedPageBreak/>
        <w:t>ГБ, связанная с системной инфекцией (с системной бактериальной инфекцией: острой/хронической, с системной вирусной инфекцией: острой/хронической, с другой системной инфекцией: острой/хронической)</w:t>
      </w:r>
    </w:p>
    <w:p w14:paraId="4B883050" w14:textId="2A82DA69" w:rsidR="00AF1EAA" w:rsidRDefault="00AF1EAA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Для ГБ, связанных с инфекцией, выделяют следующие общие диагностические критерии</w:t>
      </w:r>
      <w:r w:rsidR="00C6637F">
        <w:rPr>
          <w:szCs w:val="28"/>
        </w:rPr>
        <w:t xml:space="preserve"> (</w:t>
      </w:r>
      <w:r w:rsidR="00C6637F" w:rsidRPr="003477F6">
        <w:rPr>
          <w:szCs w:val="28"/>
        </w:rPr>
        <w:t>по МКГБ-3</w:t>
      </w:r>
      <w:r w:rsidR="00C6637F">
        <w:rPr>
          <w:szCs w:val="28"/>
        </w:rPr>
        <w:t xml:space="preserve"> 2018)</w:t>
      </w:r>
      <w:r>
        <w:rPr>
          <w:szCs w:val="28"/>
        </w:rPr>
        <w:t>:</w:t>
      </w:r>
    </w:p>
    <w:p w14:paraId="3940B30B" w14:textId="2E3014B7" w:rsidR="00B811AB" w:rsidRDefault="00AF1EAA" w:rsidP="00B811AB">
      <w:pPr>
        <w:pStyle w:val="a3"/>
        <w:numPr>
          <w:ilvl w:val="0"/>
          <w:numId w:val="26"/>
        </w:numPr>
        <w:spacing w:after="0" w:line="360" w:lineRule="auto"/>
        <w:ind w:left="0" w:firstLine="284"/>
        <w:rPr>
          <w:szCs w:val="28"/>
        </w:rPr>
      </w:pPr>
      <w:r w:rsidRPr="00AF1EAA">
        <w:rPr>
          <w:szCs w:val="28"/>
        </w:rPr>
        <w:t xml:space="preserve">ГБ, отвечающая критерию </w:t>
      </w:r>
      <w:r w:rsidRPr="00AF1EAA">
        <w:rPr>
          <w:szCs w:val="28"/>
          <w:lang w:val="en-US"/>
        </w:rPr>
        <w:t>C</w:t>
      </w:r>
      <w:r w:rsidR="00B811AB">
        <w:rPr>
          <w:szCs w:val="28"/>
          <w:lang w:val="en-US"/>
        </w:rPr>
        <w:t>.</w:t>
      </w:r>
      <w:r w:rsidRPr="00AF1EAA">
        <w:rPr>
          <w:szCs w:val="28"/>
        </w:rPr>
        <w:t xml:space="preserve"> </w:t>
      </w:r>
    </w:p>
    <w:p w14:paraId="6116B589" w14:textId="77777777" w:rsidR="00B811AB" w:rsidRDefault="00AF1EAA" w:rsidP="00B811AB">
      <w:pPr>
        <w:pStyle w:val="a3"/>
        <w:numPr>
          <w:ilvl w:val="0"/>
          <w:numId w:val="26"/>
        </w:numPr>
        <w:spacing w:after="0" w:line="360" w:lineRule="auto"/>
        <w:ind w:left="0" w:firstLine="284"/>
        <w:rPr>
          <w:szCs w:val="28"/>
        </w:rPr>
      </w:pPr>
      <w:r w:rsidRPr="00B811AB">
        <w:rPr>
          <w:szCs w:val="28"/>
        </w:rPr>
        <w:t xml:space="preserve">Диагностирована инфекция или ее последствия, которые могут вызывать </w:t>
      </w:r>
      <w:r w:rsidR="0070448C" w:rsidRPr="00B811AB">
        <w:rPr>
          <w:szCs w:val="28"/>
        </w:rPr>
        <w:t>ГБ</w:t>
      </w:r>
      <w:r w:rsidRPr="00B811AB">
        <w:rPr>
          <w:szCs w:val="28"/>
        </w:rPr>
        <w:t>.</w:t>
      </w:r>
    </w:p>
    <w:p w14:paraId="2DA86B37" w14:textId="77777777" w:rsidR="00B811AB" w:rsidRDefault="00AF1EAA" w:rsidP="0070448C">
      <w:pPr>
        <w:pStyle w:val="a3"/>
        <w:numPr>
          <w:ilvl w:val="0"/>
          <w:numId w:val="26"/>
        </w:numPr>
        <w:spacing w:after="0" w:line="360" w:lineRule="auto"/>
        <w:ind w:left="0" w:firstLine="284"/>
        <w:rPr>
          <w:szCs w:val="28"/>
        </w:rPr>
      </w:pPr>
      <w:r w:rsidRPr="00B811AB">
        <w:rPr>
          <w:szCs w:val="28"/>
        </w:rPr>
        <w:t xml:space="preserve">Доказательства причинно-следственной связи продемонстрированы как минимум двумя </w:t>
      </w:r>
      <w:r w:rsidR="0070448C" w:rsidRPr="00B811AB">
        <w:rPr>
          <w:szCs w:val="28"/>
        </w:rPr>
        <w:t xml:space="preserve">критериями </w:t>
      </w:r>
      <w:r w:rsidRPr="00B811AB">
        <w:rPr>
          <w:szCs w:val="28"/>
        </w:rPr>
        <w:t>из следующ</w:t>
      </w:r>
      <w:r w:rsidR="0070448C" w:rsidRPr="00B811AB">
        <w:rPr>
          <w:szCs w:val="28"/>
        </w:rPr>
        <w:t>их</w:t>
      </w:r>
      <w:r w:rsidRPr="00B811AB">
        <w:rPr>
          <w:szCs w:val="28"/>
        </w:rPr>
        <w:t>:</w:t>
      </w:r>
    </w:p>
    <w:p w14:paraId="17485629" w14:textId="77777777" w:rsidR="00B811AB" w:rsidRDefault="0070448C" w:rsidP="00B811AB">
      <w:pPr>
        <w:pStyle w:val="a3"/>
        <w:spacing w:after="0" w:line="360" w:lineRule="auto"/>
        <w:ind w:left="284"/>
        <w:rPr>
          <w:szCs w:val="28"/>
        </w:rPr>
      </w:pPr>
      <w:r w:rsidRPr="00B811AB">
        <w:rPr>
          <w:szCs w:val="28"/>
        </w:rPr>
        <w:t>1. ГБ</w:t>
      </w:r>
      <w:r w:rsidR="00AF1EAA" w:rsidRPr="00B811AB">
        <w:rPr>
          <w:szCs w:val="28"/>
        </w:rPr>
        <w:t xml:space="preserve"> возникла </w:t>
      </w:r>
      <w:r w:rsidRPr="00B811AB">
        <w:rPr>
          <w:szCs w:val="28"/>
        </w:rPr>
        <w:t>в одно время с</w:t>
      </w:r>
      <w:r w:rsidR="00AF1EAA" w:rsidRPr="00B811AB">
        <w:rPr>
          <w:szCs w:val="28"/>
        </w:rPr>
        <w:t xml:space="preserve"> начал</w:t>
      </w:r>
      <w:r w:rsidRPr="00B811AB">
        <w:rPr>
          <w:szCs w:val="28"/>
        </w:rPr>
        <w:t>ом</w:t>
      </w:r>
      <w:r w:rsidR="00AF1EAA" w:rsidRPr="00B811AB">
        <w:rPr>
          <w:szCs w:val="28"/>
        </w:rPr>
        <w:t xml:space="preserve"> инфекции</w:t>
      </w:r>
    </w:p>
    <w:p w14:paraId="588CC577" w14:textId="16CB7B5D" w:rsidR="00AF1EAA" w:rsidRPr="00AF1EAA" w:rsidRDefault="0070448C" w:rsidP="00B811AB">
      <w:pPr>
        <w:pStyle w:val="a3"/>
        <w:spacing w:after="0" w:line="360" w:lineRule="auto"/>
        <w:ind w:left="284"/>
        <w:rPr>
          <w:szCs w:val="28"/>
        </w:rPr>
      </w:pPr>
      <w:r>
        <w:rPr>
          <w:szCs w:val="28"/>
        </w:rPr>
        <w:t>2. О</w:t>
      </w:r>
      <w:r w:rsidR="00AF1EAA" w:rsidRPr="00AF1EAA">
        <w:rPr>
          <w:szCs w:val="28"/>
        </w:rPr>
        <w:t>д</w:t>
      </w:r>
      <w:r>
        <w:rPr>
          <w:szCs w:val="28"/>
        </w:rPr>
        <w:t>ин</w:t>
      </w:r>
      <w:r w:rsidR="00AF1EAA" w:rsidRPr="00AF1EAA">
        <w:rPr>
          <w:szCs w:val="28"/>
        </w:rPr>
        <w:t xml:space="preserve"> или оба из следующих</w:t>
      </w:r>
      <w:r>
        <w:rPr>
          <w:szCs w:val="28"/>
        </w:rPr>
        <w:t xml:space="preserve"> критериев</w:t>
      </w:r>
      <w:r w:rsidR="00AF1EAA" w:rsidRPr="00AF1EAA">
        <w:rPr>
          <w:szCs w:val="28"/>
        </w:rPr>
        <w:t>:</w:t>
      </w:r>
    </w:p>
    <w:p w14:paraId="2B8040F8" w14:textId="5141CE55" w:rsidR="00AF1EAA" w:rsidRPr="00AF1EAA" w:rsidRDefault="00E224E1" w:rsidP="0070448C">
      <w:pPr>
        <w:spacing w:after="0" w:line="360" w:lineRule="auto"/>
        <w:ind w:left="708"/>
        <w:rPr>
          <w:szCs w:val="28"/>
        </w:rPr>
      </w:pPr>
      <w:r>
        <w:rPr>
          <w:szCs w:val="28"/>
          <w:lang w:val="en-US"/>
        </w:rPr>
        <w:t>a</w:t>
      </w:r>
      <w:r w:rsidR="00AF1EAA" w:rsidRPr="00AF1EAA">
        <w:rPr>
          <w:szCs w:val="28"/>
        </w:rPr>
        <w:t xml:space="preserve">) </w:t>
      </w:r>
      <w:r w:rsidR="0070448C">
        <w:rPr>
          <w:szCs w:val="28"/>
        </w:rPr>
        <w:t>ГБ</w:t>
      </w:r>
      <w:r w:rsidR="00AF1EAA" w:rsidRPr="00AF1EAA">
        <w:rPr>
          <w:szCs w:val="28"/>
        </w:rPr>
        <w:t xml:space="preserve"> значительно усилилась параллельно с обострением инфекции</w:t>
      </w:r>
    </w:p>
    <w:p w14:paraId="67947973" w14:textId="77777777" w:rsidR="00B811AB" w:rsidRDefault="00E224E1" w:rsidP="00B811AB">
      <w:pPr>
        <w:spacing w:after="0" w:line="360" w:lineRule="auto"/>
        <w:ind w:left="708"/>
        <w:rPr>
          <w:szCs w:val="28"/>
        </w:rPr>
      </w:pPr>
      <w:r>
        <w:rPr>
          <w:szCs w:val="28"/>
          <w:lang w:val="en-US"/>
        </w:rPr>
        <w:t>b</w:t>
      </w:r>
      <w:r w:rsidR="00AF1EAA" w:rsidRPr="00AF1EAA">
        <w:rPr>
          <w:szCs w:val="28"/>
        </w:rPr>
        <w:t xml:space="preserve">) </w:t>
      </w:r>
      <w:r w:rsidR="0070448C">
        <w:rPr>
          <w:szCs w:val="28"/>
        </w:rPr>
        <w:t>ГБ</w:t>
      </w:r>
      <w:r w:rsidR="00AF1EAA" w:rsidRPr="00AF1EAA">
        <w:rPr>
          <w:szCs w:val="28"/>
        </w:rPr>
        <w:t xml:space="preserve"> значительно уменьшилась или исчезла параллельно с</w:t>
      </w:r>
      <w:r w:rsidR="0070448C">
        <w:rPr>
          <w:szCs w:val="28"/>
        </w:rPr>
        <w:t xml:space="preserve"> </w:t>
      </w:r>
      <w:r w:rsidR="00AF1EAA" w:rsidRPr="00AF1EAA">
        <w:rPr>
          <w:szCs w:val="28"/>
        </w:rPr>
        <w:t>улучшением или исчезновением инфекции</w:t>
      </w:r>
    </w:p>
    <w:p w14:paraId="7F8F1BB1" w14:textId="17A31CCC" w:rsidR="00AF1EAA" w:rsidRPr="00AF1EAA" w:rsidRDefault="0070448C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3. ГБ</w:t>
      </w:r>
      <w:r w:rsidR="00AF1EAA" w:rsidRPr="00AF1EAA">
        <w:rPr>
          <w:szCs w:val="28"/>
        </w:rPr>
        <w:t xml:space="preserve"> имеет характерные для инфекции </w:t>
      </w:r>
      <w:r>
        <w:rPr>
          <w:szCs w:val="28"/>
        </w:rPr>
        <w:t>проявления</w:t>
      </w:r>
    </w:p>
    <w:p w14:paraId="48EDA180" w14:textId="77777777" w:rsidR="0070448C" w:rsidRPr="0070448C" w:rsidRDefault="0070448C" w:rsidP="002B7886">
      <w:pPr>
        <w:spacing w:line="360" w:lineRule="auto"/>
        <w:ind w:firstLine="284"/>
        <w:rPr>
          <w:szCs w:val="28"/>
        </w:rPr>
      </w:pPr>
      <w:r w:rsidRPr="0070448C">
        <w:rPr>
          <w:b/>
          <w:bCs/>
          <w:szCs w:val="28"/>
          <w:lang w:val="en-US"/>
        </w:rPr>
        <w:t>D</w:t>
      </w:r>
      <w:r w:rsidRPr="0070448C">
        <w:rPr>
          <w:b/>
          <w:bCs/>
          <w:szCs w:val="28"/>
        </w:rPr>
        <w:t>.</w:t>
      </w:r>
      <w:r w:rsidRPr="0070448C">
        <w:rPr>
          <w:szCs w:val="28"/>
        </w:rPr>
        <w:t xml:space="preserve"> Не является другим видом головной боли по МКГБ-3.</w:t>
      </w:r>
    </w:p>
    <w:p w14:paraId="261BE331" w14:textId="08A60E90" w:rsidR="00D2768D" w:rsidRPr="0070448C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outlineLvl w:val="3"/>
        <w:rPr>
          <w:b/>
          <w:bCs/>
          <w:szCs w:val="28"/>
        </w:rPr>
      </w:pPr>
      <w:bookmarkStart w:id="20" w:name="_Toc72766983"/>
      <w:r w:rsidRPr="0070448C">
        <w:rPr>
          <w:b/>
          <w:bCs/>
          <w:szCs w:val="28"/>
        </w:rPr>
        <w:t>ГБ, связанные с нарушением гомеостаза</w:t>
      </w:r>
      <w:bookmarkEnd w:id="20"/>
    </w:p>
    <w:p w14:paraId="05168139" w14:textId="02FA5D38" w:rsidR="0070448C" w:rsidRDefault="00CD5A39" w:rsidP="00B811AB">
      <w:pPr>
        <w:spacing w:after="0" w:line="360" w:lineRule="auto"/>
        <w:ind w:firstLine="284"/>
        <w:rPr>
          <w:szCs w:val="28"/>
        </w:rPr>
      </w:pPr>
      <w:r w:rsidRPr="00CD5A39">
        <w:rPr>
          <w:szCs w:val="28"/>
        </w:rPr>
        <w:t>В МКГБ-3 приводится следующая классификация ГБ, связанных с нарушением гомеостаза:</w:t>
      </w:r>
    </w:p>
    <w:p w14:paraId="59D6DD26" w14:textId="0C5C4584" w:rsidR="00CD5A39" w:rsidRDefault="00CD5A39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гипоксией и/или гиперкапнией</w:t>
      </w:r>
      <w:r w:rsidR="00636C30">
        <w:rPr>
          <w:szCs w:val="28"/>
        </w:rPr>
        <w:t xml:space="preserve"> (высотная, связанная с путешествием на самолете, при дайвинге, при апноэ во сне)</w:t>
      </w:r>
    </w:p>
    <w:p w14:paraId="3A8BED01" w14:textId="6987BD18" w:rsidR="00CD5A39" w:rsidRDefault="00CD5A39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>ГБ при диализе</w:t>
      </w:r>
    </w:p>
    <w:p w14:paraId="176E265A" w14:textId="7854C330" w:rsidR="00CD5A39" w:rsidRDefault="00CD5A39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 xml:space="preserve">ГБ, связанная </w:t>
      </w:r>
      <w:r w:rsidR="00636C30">
        <w:rPr>
          <w:szCs w:val="28"/>
        </w:rPr>
        <w:t>с артериальной гипертензией (с феохромоцитомой, с гипертоническим кризом без гипертонической энцефалопатии, с гипертонической энцефалопатией, с преэклампсией или эклампсией, с вегетативной дисрефлексией)</w:t>
      </w:r>
    </w:p>
    <w:p w14:paraId="549E7643" w14:textId="28CF244E" w:rsidR="00636C30" w:rsidRDefault="00636C30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гипотиреозом</w:t>
      </w:r>
    </w:p>
    <w:p w14:paraId="2DB07E1B" w14:textId="53A34AC0" w:rsidR="00636C30" w:rsidRDefault="00636C30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lastRenderedPageBreak/>
        <w:t>ГБ, связанная с голоданием</w:t>
      </w:r>
    </w:p>
    <w:p w14:paraId="3A777FB7" w14:textId="0B900AE6" w:rsidR="00636C30" w:rsidRDefault="00636C30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>Сердечная цефалгия</w:t>
      </w:r>
    </w:p>
    <w:p w14:paraId="2FFEDAAB" w14:textId="05A68B2F" w:rsidR="00636C30" w:rsidRDefault="00636C30" w:rsidP="0071034B">
      <w:pPr>
        <w:pStyle w:val="a3"/>
        <w:numPr>
          <w:ilvl w:val="0"/>
          <w:numId w:val="27"/>
        </w:numPr>
        <w:spacing w:after="0" w:line="360" w:lineRule="auto"/>
        <w:rPr>
          <w:szCs w:val="28"/>
        </w:rPr>
      </w:pPr>
      <w:r>
        <w:rPr>
          <w:szCs w:val="28"/>
        </w:rPr>
        <w:t>ГБ, связанная с другим нарушением гомеостаза</w:t>
      </w:r>
    </w:p>
    <w:p w14:paraId="61364784" w14:textId="51E97CAB" w:rsidR="0071034B" w:rsidRDefault="0071034B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Для общих диагностических критериев данного типа ГБ характерно следующее</w:t>
      </w:r>
      <w:r w:rsidR="00C6637F">
        <w:rPr>
          <w:szCs w:val="28"/>
        </w:rPr>
        <w:t xml:space="preserve"> (</w:t>
      </w:r>
      <w:r w:rsidR="00C6637F" w:rsidRPr="003477F6">
        <w:rPr>
          <w:szCs w:val="28"/>
        </w:rPr>
        <w:t>по МКГБ-3</w:t>
      </w:r>
      <w:r w:rsidR="00C6637F">
        <w:rPr>
          <w:szCs w:val="28"/>
        </w:rPr>
        <w:t xml:space="preserve"> 2018)</w:t>
      </w:r>
      <w:r>
        <w:rPr>
          <w:szCs w:val="28"/>
        </w:rPr>
        <w:t>:</w:t>
      </w:r>
    </w:p>
    <w:p w14:paraId="7FA6DC5E" w14:textId="6D825326" w:rsidR="00B811AB" w:rsidRDefault="00BF5116" w:rsidP="00B811AB">
      <w:pPr>
        <w:pStyle w:val="a3"/>
        <w:numPr>
          <w:ilvl w:val="0"/>
          <w:numId w:val="28"/>
        </w:numPr>
        <w:spacing w:after="0" w:line="360" w:lineRule="auto"/>
        <w:ind w:left="0" w:firstLine="284"/>
        <w:rPr>
          <w:szCs w:val="28"/>
        </w:rPr>
      </w:pPr>
      <w:r>
        <w:rPr>
          <w:szCs w:val="28"/>
        </w:rPr>
        <w:t>ГБ</w:t>
      </w:r>
      <w:r w:rsidR="0071034B" w:rsidRPr="0071034B">
        <w:rPr>
          <w:szCs w:val="28"/>
        </w:rPr>
        <w:t xml:space="preserve"> соответствует критерию C</w:t>
      </w:r>
      <w:r w:rsidR="00B811AB">
        <w:rPr>
          <w:szCs w:val="28"/>
          <w:lang w:val="en-US"/>
        </w:rPr>
        <w:t>.</w:t>
      </w:r>
    </w:p>
    <w:p w14:paraId="2C3BEDE8" w14:textId="77777777" w:rsidR="00B811AB" w:rsidRDefault="0071034B" w:rsidP="00B811AB">
      <w:pPr>
        <w:pStyle w:val="a3"/>
        <w:numPr>
          <w:ilvl w:val="0"/>
          <w:numId w:val="28"/>
        </w:numPr>
        <w:spacing w:after="0" w:line="360" w:lineRule="auto"/>
        <w:ind w:left="0" w:firstLine="284"/>
        <w:rPr>
          <w:szCs w:val="28"/>
        </w:rPr>
      </w:pPr>
      <w:r w:rsidRPr="00B811AB">
        <w:rPr>
          <w:szCs w:val="28"/>
        </w:rPr>
        <w:t xml:space="preserve">Было диагностировано нарушение гомеостаза, которое может вызывать </w:t>
      </w:r>
      <w:r w:rsidR="00BF5116" w:rsidRPr="00B811AB">
        <w:rPr>
          <w:szCs w:val="28"/>
        </w:rPr>
        <w:t>ГБ</w:t>
      </w:r>
      <w:r w:rsidRPr="00B811AB">
        <w:rPr>
          <w:szCs w:val="28"/>
        </w:rPr>
        <w:t>.</w:t>
      </w:r>
    </w:p>
    <w:p w14:paraId="6D728998" w14:textId="7CF3B38C" w:rsidR="0071034B" w:rsidRPr="00B811AB" w:rsidRDefault="0071034B" w:rsidP="00B811AB">
      <w:pPr>
        <w:pStyle w:val="a3"/>
        <w:numPr>
          <w:ilvl w:val="0"/>
          <w:numId w:val="28"/>
        </w:numPr>
        <w:spacing w:after="0" w:line="360" w:lineRule="auto"/>
        <w:ind w:left="0" w:firstLine="284"/>
        <w:rPr>
          <w:szCs w:val="28"/>
        </w:rPr>
      </w:pPr>
      <w:r w:rsidRPr="00B811AB">
        <w:rPr>
          <w:szCs w:val="28"/>
        </w:rPr>
        <w:t xml:space="preserve">Доказательства причинно-следственной связи продемонстрированы как минимум двумя </w:t>
      </w:r>
      <w:r w:rsidR="00BF5116" w:rsidRPr="00B811AB">
        <w:rPr>
          <w:szCs w:val="28"/>
        </w:rPr>
        <w:t xml:space="preserve">критериями </w:t>
      </w:r>
      <w:r w:rsidRPr="00B811AB">
        <w:rPr>
          <w:szCs w:val="28"/>
        </w:rPr>
        <w:t>из следующ</w:t>
      </w:r>
      <w:r w:rsidR="00BF5116" w:rsidRPr="00B811AB">
        <w:rPr>
          <w:szCs w:val="28"/>
        </w:rPr>
        <w:t>их</w:t>
      </w:r>
      <w:r w:rsidRPr="00B811AB">
        <w:rPr>
          <w:szCs w:val="28"/>
        </w:rPr>
        <w:t>:</w:t>
      </w:r>
    </w:p>
    <w:p w14:paraId="5E156EBF" w14:textId="1D7FACE0" w:rsidR="0071034B" w:rsidRPr="0071034B" w:rsidRDefault="00BF5116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1. ГБ</w:t>
      </w:r>
      <w:r w:rsidR="0071034B" w:rsidRPr="0071034B">
        <w:rPr>
          <w:szCs w:val="28"/>
        </w:rPr>
        <w:t xml:space="preserve"> возникла </w:t>
      </w:r>
      <w:r w:rsidRPr="00BF5116">
        <w:rPr>
          <w:szCs w:val="28"/>
        </w:rPr>
        <w:t xml:space="preserve">в одно время с началом </w:t>
      </w:r>
      <w:r w:rsidR="0071034B" w:rsidRPr="0071034B">
        <w:rPr>
          <w:szCs w:val="28"/>
        </w:rPr>
        <w:t>нарушения гомеостаза</w:t>
      </w:r>
      <w:r w:rsidR="00B811AB">
        <w:rPr>
          <w:szCs w:val="28"/>
        </w:rPr>
        <w:t>.</w:t>
      </w:r>
    </w:p>
    <w:p w14:paraId="6D182D81" w14:textId="77777777" w:rsidR="00BF5116" w:rsidRDefault="00BF5116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2. </w:t>
      </w:r>
      <w:r w:rsidRPr="00BF5116">
        <w:rPr>
          <w:szCs w:val="28"/>
        </w:rPr>
        <w:t>Один или оба из следующих критериев:</w:t>
      </w:r>
    </w:p>
    <w:p w14:paraId="69169CD6" w14:textId="096DD996" w:rsidR="0071034B" w:rsidRPr="0071034B" w:rsidRDefault="0071034B" w:rsidP="00BF5116">
      <w:pPr>
        <w:spacing w:after="0" w:line="360" w:lineRule="auto"/>
        <w:ind w:left="708"/>
        <w:rPr>
          <w:szCs w:val="28"/>
        </w:rPr>
      </w:pPr>
      <w:r w:rsidRPr="0071034B">
        <w:rPr>
          <w:szCs w:val="28"/>
        </w:rPr>
        <w:t xml:space="preserve">а) </w:t>
      </w:r>
      <w:r w:rsidR="00BF5116">
        <w:rPr>
          <w:szCs w:val="28"/>
        </w:rPr>
        <w:t>ГБ</w:t>
      </w:r>
      <w:r w:rsidRPr="0071034B">
        <w:rPr>
          <w:szCs w:val="28"/>
        </w:rPr>
        <w:t xml:space="preserve"> значительно усилилась параллельно с ухудшением нарушения гомеостаза</w:t>
      </w:r>
    </w:p>
    <w:p w14:paraId="238BB375" w14:textId="529E906A" w:rsidR="0071034B" w:rsidRPr="0071034B" w:rsidRDefault="0071034B" w:rsidP="00B811AB">
      <w:pPr>
        <w:spacing w:after="0" w:line="360" w:lineRule="auto"/>
        <w:ind w:left="708"/>
        <w:rPr>
          <w:szCs w:val="28"/>
        </w:rPr>
      </w:pPr>
      <w:r w:rsidRPr="0071034B">
        <w:rPr>
          <w:szCs w:val="28"/>
        </w:rPr>
        <w:t xml:space="preserve">б) </w:t>
      </w:r>
      <w:r w:rsidR="00E224E1">
        <w:rPr>
          <w:szCs w:val="28"/>
        </w:rPr>
        <w:t>ГБ</w:t>
      </w:r>
      <w:r w:rsidRPr="0071034B">
        <w:rPr>
          <w:szCs w:val="28"/>
        </w:rPr>
        <w:t xml:space="preserve"> значительно уменьшилась после разрешения нарушения гомеостаза</w:t>
      </w:r>
    </w:p>
    <w:p w14:paraId="417050B1" w14:textId="44C39032" w:rsidR="0071034B" w:rsidRPr="0071034B" w:rsidRDefault="00B811AB" w:rsidP="00B811A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3. ГБ</w:t>
      </w:r>
      <w:r w:rsidR="0071034B" w:rsidRPr="0071034B">
        <w:rPr>
          <w:szCs w:val="28"/>
        </w:rPr>
        <w:t xml:space="preserve"> имеет характеристики, </w:t>
      </w:r>
      <w:r>
        <w:rPr>
          <w:szCs w:val="28"/>
        </w:rPr>
        <w:t>типичные</w:t>
      </w:r>
      <w:r w:rsidR="0071034B" w:rsidRPr="0071034B">
        <w:rPr>
          <w:szCs w:val="28"/>
        </w:rPr>
        <w:t xml:space="preserve"> для нарушения гомеостаза</w:t>
      </w:r>
      <w:r>
        <w:rPr>
          <w:szCs w:val="28"/>
        </w:rPr>
        <w:t>.</w:t>
      </w:r>
    </w:p>
    <w:p w14:paraId="74AC8458" w14:textId="23AD0CE0" w:rsidR="00D610A4" w:rsidRPr="001251F0" w:rsidRDefault="001251F0" w:rsidP="002B7886">
      <w:pPr>
        <w:pStyle w:val="a3"/>
        <w:numPr>
          <w:ilvl w:val="0"/>
          <w:numId w:val="28"/>
        </w:numPr>
        <w:spacing w:line="360" w:lineRule="auto"/>
        <w:ind w:left="0" w:firstLine="284"/>
        <w:rPr>
          <w:szCs w:val="28"/>
        </w:rPr>
      </w:pPr>
      <w:bookmarkStart w:id="21" w:name="_Hlk63301707"/>
      <w:r w:rsidRPr="0070448C">
        <w:rPr>
          <w:szCs w:val="28"/>
        </w:rPr>
        <w:t>Не является другим видом головной боли по МКГБ-3.</w:t>
      </w:r>
    </w:p>
    <w:p w14:paraId="16E7A605" w14:textId="176C7B4B" w:rsidR="00D2768D" w:rsidRPr="00D610A4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outlineLvl w:val="3"/>
        <w:rPr>
          <w:b/>
          <w:bCs/>
          <w:szCs w:val="28"/>
        </w:rPr>
      </w:pPr>
      <w:bookmarkStart w:id="22" w:name="_Toc72766984"/>
      <w:bookmarkEnd w:id="21"/>
      <w:r w:rsidRPr="00D610A4">
        <w:rPr>
          <w:b/>
          <w:bCs/>
          <w:szCs w:val="28"/>
        </w:rPr>
        <w:t>Головные и лицевые боли, связанные с патологией черепа, шеи, глаз, ушей, носовой полости, пазух, зубов, ротовой полости или других структур черепа и лица</w:t>
      </w:r>
      <w:bookmarkEnd w:id="22"/>
    </w:p>
    <w:p w14:paraId="72FC4D95" w14:textId="73ABE396" w:rsidR="001F3966" w:rsidRPr="001F3966" w:rsidRDefault="00A074F6" w:rsidP="001F3966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Классификац</w:t>
      </w:r>
      <w:r w:rsidRPr="004824AC">
        <w:rPr>
          <w:szCs w:val="28"/>
        </w:rPr>
        <w:t>ия</w:t>
      </w:r>
      <w:r w:rsidR="001F3966" w:rsidRPr="001F3966">
        <w:rPr>
          <w:szCs w:val="28"/>
        </w:rPr>
        <w:t xml:space="preserve"> данного типа ГБ согласно МКГБ-3 2018:</w:t>
      </w:r>
    </w:p>
    <w:p w14:paraId="54392FBC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1)</w:t>
      </w:r>
      <w:r w:rsidRPr="001F3966">
        <w:rPr>
          <w:szCs w:val="28"/>
        </w:rPr>
        <w:tab/>
        <w:t>ГБ, связанная с поражением черепной кости</w:t>
      </w:r>
    </w:p>
    <w:p w14:paraId="30E91AA3" w14:textId="0FA9BAF0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2)</w:t>
      </w:r>
      <w:r w:rsidRPr="001F3966">
        <w:rPr>
          <w:szCs w:val="28"/>
        </w:rPr>
        <w:tab/>
        <w:t>ГБ, связанная с заболеванием шеи (цервикогенная, связанная с ретрофарингеальным тендинитом, связанная с краниоцервикальной дистонией)</w:t>
      </w:r>
    </w:p>
    <w:p w14:paraId="79AFA2CC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3)</w:t>
      </w:r>
      <w:r w:rsidRPr="001F3966">
        <w:rPr>
          <w:szCs w:val="28"/>
        </w:rPr>
        <w:tab/>
        <w:t>ГБ, связанная с заболеванием глаз (с острой закрытоугольной глаукомой, с аномалией рефракции, с воспалительным заболеванием глаз, трохлеарная)</w:t>
      </w:r>
    </w:p>
    <w:p w14:paraId="6205662A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4)</w:t>
      </w:r>
      <w:r w:rsidRPr="001F3966">
        <w:rPr>
          <w:szCs w:val="28"/>
        </w:rPr>
        <w:tab/>
        <w:t>ГБ, связанная с заболеванием ушей</w:t>
      </w:r>
    </w:p>
    <w:p w14:paraId="042D556B" w14:textId="7D755084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lastRenderedPageBreak/>
        <w:t>5)</w:t>
      </w:r>
      <w:r w:rsidRPr="001F3966">
        <w:rPr>
          <w:szCs w:val="28"/>
        </w:rPr>
        <w:tab/>
        <w:t>ГБ, связанная с заболеванием носа или придаточных пазух носа (с острым риносинуситом, с хроническим или повторяющимся риносинуситом</w:t>
      </w:r>
      <w:r>
        <w:rPr>
          <w:szCs w:val="28"/>
        </w:rPr>
        <w:t>)</w:t>
      </w:r>
    </w:p>
    <w:p w14:paraId="5A329C85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6)</w:t>
      </w:r>
      <w:r w:rsidRPr="001F3966">
        <w:rPr>
          <w:szCs w:val="28"/>
        </w:rPr>
        <w:tab/>
        <w:t>ГБ, связанная с заболеванием зубов</w:t>
      </w:r>
    </w:p>
    <w:p w14:paraId="62AB926D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7)</w:t>
      </w:r>
      <w:r w:rsidRPr="001F3966">
        <w:rPr>
          <w:szCs w:val="28"/>
        </w:rPr>
        <w:tab/>
        <w:t>ГБ, связанная с дисфункцией височно-нижнечелюстным сустава</w:t>
      </w:r>
    </w:p>
    <w:p w14:paraId="6B1D3FF4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8)</w:t>
      </w:r>
      <w:r w:rsidRPr="001F3966">
        <w:rPr>
          <w:szCs w:val="28"/>
        </w:rPr>
        <w:tab/>
        <w:t>ГБ или лицевая боль, связанная с воспалением шилоподъязычной связки</w:t>
      </w:r>
    </w:p>
    <w:p w14:paraId="412C44CF" w14:textId="189ED529" w:rsid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szCs w:val="28"/>
        </w:rPr>
        <w:t>9)</w:t>
      </w:r>
      <w:r w:rsidRPr="001F3966">
        <w:rPr>
          <w:szCs w:val="28"/>
        </w:rPr>
        <w:tab/>
        <w:t>ГБ или лицевая боль, связанная с другим заболеванием черепа, шеи, глаз, ушей, носа, пазух, зубов, рта или других структур лица или шеи</w:t>
      </w:r>
    </w:p>
    <w:p w14:paraId="20644D74" w14:textId="50ED3B5B" w:rsidR="001F3966" w:rsidRDefault="001F3966" w:rsidP="001F3966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По МКГБ-3 2018 года </w:t>
      </w:r>
      <w:proofErr w:type="gramStart"/>
      <w:r>
        <w:rPr>
          <w:szCs w:val="28"/>
        </w:rPr>
        <w:t>общие диагностические критерии данного типа ГБ</w:t>
      </w:r>
      <w:proofErr w:type="gramEnd"/>
      <w:r>
        <w:rPr>
          <w:szCs w:val="28"/>
        </w:rPr>
        <w:t xml:space="preserve"> следующие:</w:t>
      </w:r>
    </w:p>
    <w:p w14:paraId="646FD84B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b/>
          <w:bCs/>
          <w:szCs w:val="28"/>
        </w:rPr>
        <w:t>A.</w:t>
      </w:r>
      <w:r w:rsidRPr="001F3966">
        <w:rPr>
          <w:szCs w:val="28"/>
        </w:rPr>
        <w:tab/>
        <w:t>ГБ или лицевая боль соответствует критерию C.</w:t>
      </w:r>
    </w:p>
    <w:p w14:paraId="31C997EE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b/>
          <w:bCs/>
          <w:szCs w:val="28"/>
        </w:rPr>
        <w:t>B.</w:t>
      </w:r>
      <w:r w:rsidRPr="001F3966">
        <w:rPr>
          <w:szCs w:val="28"/>
        </w:rPr>
        <w:tab/>
        <w:t>Клинические, лабораторные и / или визуальные свидетельства заболевания или поражения черепа, шеи, глаз, ушей, носа, пазух, зубов, рта или других структур лица или шеи, которые могут вызывать ГБ.</w:t>
      </w:r>
    </w:p>
    <w:p w14:paraId="1DD64168" w14:textId="77777777" w:rsidR="001F3966" w:rsidRPr="001F3966" w:rsidRDefault="001F3966" w:rsidP="001F3966">
      <w:pPr>
        <w:spacing w:after="0" w:line="360" w:lineRule="auto"/>
        <w:ind w:firstLine="284"/>
        <w:rPr>
          <w:szCs w:val="28"/>
        </w:rPr>
      </w:pPr>
      <w:r w:rsidRPr="001F3966">
        <w:rPr>
          <w:b/>
          <w:bCs/>
          <w:szCs w:val="28"/>
        </w:rPr>
        <w:t>C.</w:t>
      </w:r>
      <w:r w:rsidRPr="001F3966">
        <w:rPr>
          <w:szCs w:val="28"/>
        </w:rPr>
        <w:tab/>
        <w:t>Другие доказательства того, что боль может быть связана с заболеванием или поражением вышеперечисленных анатомических структур.</w:t>
      </w:r>
    </w:p>
    <w:p w14:paraId="291FF3E2" w14:textId="3F97F23F" w:rsidR="001F3966" w:rsidRPr="001F3966" w:rsidRDefault="001F3966" w:rsidP="002B7886">
      <w:pPr>
        <w:spacing w:line="360" w:lineRule="auto"/>
        <w:ind w:firstLine="284"/>
        <w:rPr>
          <w:szCs w:val="28"/>
        </w:rPr>
      </w:pPr>
      <w:r w:rsidRPr="001F3966">
        <w:rPr>
          <w:b/>
          <w:bCs/>
          <w:szCs w:val="28"/>
        </w:rPr>
        <w:t>D.</w:t>
      </w:r>
      <w:r w:rsidRPr="001F3966">
        <w:rPr>
          <w:szCs w:val="28"/>
        </w:rPr>
        <w:tab/>
      </w:r>
      <w:bookmarkStart w:id="23" w:name="_Hlk63303025"/>
      <w:r w:rsidRPr="001F3966">
        <w:rPr>
          <w:szCs w:val="28"/>
        </w:rPr>
        <w:t>Не является другим видом головной боли по МКГБ-3.</w:t>
      </w:r>
    </w:p>
    <w:p w14:paraId="4FD8D1C7" w14:textId="5B6501E6" w:rsidR="00D2768D" w:rsidRPr="0017303F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jc w:val="left"/>
        <w:outlineLvl w:val="3"/>
        <w:rPr>
          <w:b/>
          <w:bCs/>
          <w:szCs w:val="28"/>
        </w:rPr>
      </w:pPr>
      <w:bookmarkStart w:id="24" w:name="_Toc72766985"/>
      <w:bookmarkEnd w:id="23"/>
      <w:r w:rsidRPr="0017303F">
        <w:rPr>
          <w:b/>
          <w:bCs/>
          <w:szCs w:val="28"/>
        </w:rPr>
        <w:t>Головные боли, связанные с психическими нарушениями</w:t>
      </w:r>
      <w:bookmarkEnd w:id="24"/>
    </w:p>
    <w:p w14:paraId="213D403E" w14:textId="5D128DC6" w:rsidR="00C522AA" w:rsidRDefault="00C522AA" w:rsidP="00C522AA">
      <w:pPr>
        <w:spacing w:after="0" w:line="360" w:lineRule="auto"/>
        <w:ind w:firstLine="284"/>
        <w:jc w:val="left"/>
        <w:rPr>
          <w:szCs w:val="28"/>
        </w:rPr>
      </w:pPr>
      <w:r w:rsidRPr="00C522AA">
        <w:rPr>
          <w:szCs w:val="28"/>
        </w:rPr>
        <w:t>Классификация (согласно МКГБ-3 2018 года) ГБ, связанных с психическими нарушениями:</w:t>
      </w:r>
    </w:p>
    <w:p w14:paraId="7BB5E834" w14:textId="5133D1A5" w:rsidR="00C522AA" w:rsidRDefault="00C522AA" w:rsidP="00C522AA">
      <w:pPr>
        <w:pStyle w:val="a3"/>
        <w:numPr>
          <w:ilvl w:val="0"/>
          <w:numId w:val="29"/>
        </w:numPr>
        <w:spacing w:after="0" w:line="360" w:lineRule="auto"/>
        <w:jc w:val="left"/>
        <w:rPr>
          <w:szCs w:val="28"/>
        </w:rPr>
      </w:pPr>
      <w:r>
        <w:rPr>
          <w:szCs w:val="28"/>
        </w:rPr>
        <w:t xml:space="preserve">ГБ, связанная с </w:t>
      </w:r>
      <w:r w:rsidRPr="00C522AA">
        <w:rPr>
          <w:szCs w:val="28"/>
        </w:rPr>
        <w:t xml:space="preserve">соматизированным </w:t>
      </w:r>
      <w:r>
        <w:rPr>
          <w:szCs w:val="28"/>
        </w:rPr>
        <w:t>расстройством</w:t>
      </w:r>
    </w:p>
    <w:p w14:paraId="41E01BA6" w14:textId="6D952DE2" w:rsidR="00C522AA" w:rsidRDefault="00C522AA" w:rsidP="00C522AA">
      <w:pPr>
        <w:pStyle w:val="a3"/>
        <w:numPr>
          <w:ilvl w:val="0"/>
          <w:numId w:val="29"/>
        </w:numPr>
        <w:spacing w:after="0" w:line="360" w:lineRule="auto"/>
        <w:jc w:val="left"/>
        <w:rPr>
          <w:szCs w:val="28"/>
        </w:rPr>
      </w:pPr>
      <w:r>
        <w:rPr>
          <w:szCs w:val="28"/>
        </w:rPr>
        <w:t>ГБ, связанная с психотическим расстройством</w:t>
      </w:r>
    </w:p>
    <w:p w14:paraId="0F0E3030" w14:textId="49244AEB" w:rsidR="001D5BDD" w:rsidRDefault="00A074F6" w:rsidP="001D5BDD">
      <w:pPr>
        <w:spacing w:after="0" w:line="360" w:lineRule="auto"/>
        <w:ind w:left="284"/>
        <w:jc w:val="left"/>
        <w:rPr>
          <w:szCs w:val="28"/>
        </w:rPr>
      </w:pPr>
      <w:r>
        <w:rPr>
          <w:szCs w:val="28"/>
        </w:rPr>
        <w:t>Д</w:t>
      </w:r>
      <w:r w:rsidR="001D5BDD">
        <w:rPr>
          <w:szCs w:val="28"/>
        </w:rPr>
        <w:t>иагностические критерии для подтипов данных ГБ (по МКГБ-3 2018 года)</w:t>
      </w:r>
      <w:r w:rsidR="004824AC">
        <w:rPr>
          <w:szCs w:val="28"/>
        </w:rPr>
        <w:t>:</w:t>
      </w:r>
    </w:p>
    <w:p w14:paraId="279EE74A" w14:textId="1EA385EB" w:rsidR="001D5BDD" w:rsidRPr="001D5BDD" w:rsidRDefault="001D5BDD" w:rsidP="00BC1616">
      <w:pPr>
        <w:spacing w:after="0" w:line="360" w:lineRule="auto"/>
        <w:rPr>
          <w:b/>
          <w:bCs/>
          <w:szCs w:val="28"/>
        </w:rPr>
      </w:pPr>
      <w:r w:rsidRPr="001D5BDD">
        <w:rPr>
          <w:b/>
          <w:bCs/>
          <w:szCs w:val="28"/>
        </w:rPr>
        <w:t>ГБ, связанная с соматизированным расстройством</w:t>
      </w:r>
    </w:p>
    <w:p w14:paraId="0BD9E581" w14:textId="77777777" w:rsidR="009A41BA" w:rsidRPr="009A41BA" w:rsidRDefault="009A41BA" w:rsidP="009A41BA">
      <w:pPr>
        <w:spacing w:after="0" w:line="360" w:lineRule="auto"/>
        <w:ind w:left="284"/>
        <w:rPr>
          <w:szCs w:val="28"/>
        </w:rPr>
      </w:pPr>
      <w:r w:rsidRPr="009A41BA">
        <w:rPr>
          <w:b/>
          <w:bCs/>
          <w:szCs w:val="28"/>
        </w:rPr>
        <w:t>A.</w:t>
      </w:r>
      <w:r w:rsidRPr="009A41BA">
        <w:rPr>
          <w:szCs w:val="28"/>
        </w:rPr>
        <w:tab/>
        <w:t>Любая ГБ, соответствующая критерию C.</w:t>
      </w:r>
    </w:p>
    <w:p w14:paraId="41464D1F" w14:textId="77777777" w:rsidR="009A41BA" w:rsidRPr="009A41BA" w:rsidRDefault="009A41BA" w:rsidP="009A41BA">
      <w:pPr>
        <w:spacing w:after="0" w:line="360" w:lineRule="auto"/>
        <w:ind w:left="284"/>
        <w:rPr>
          <w:szCs w:val="28"/>
        </w:rPr>
      </w:pPr>
      <w:r w:rsidRPr="009A41BA">
        <w:rPr>
          <w:b/>
          <w:bCs/>
          <w:szCs w:val="28"/>
        </w:rPr>
        <w:t>B.</w:t>
      </w:r>
      <w:r w:rsidRPr="009A41BA">
        <w:rPr>
          <w:szCs w:val="28"/>
        </w:rPr>
        <w:tab/>
        <w:t>Был поставлен диагноз соматического расстройства, характеризующегося обоими следующими признаками:</w:t>
      </w:r>
    </w:p>
    <w:p w14:paraId="41096E23" w14:textId="77777777" w:rsidR="009A41BA" w:rsidRPr="009A41BA" w:rsidRDefault="009A41BA" w:rsidP="001D441D">
      <w:pPr>
        <w:spacing w:after="0" w:line="360" w:lineRule="auto"/>
        <w:ind w:left="284" w:firstLine="283"/>
        <w:rPr>
          <w:szCs w:val="28"/>
        </w:rPr>
      </w:pPr>
      <w:r w:rsidRPr="009A41BA">
        <w:rPr>
          <w:szCs w:val="28"/>
        </w:rPr>
        <w:t>1.</w:t>
      </w:r>
      <w:r w:rsidRPr="009A41BA">
        <w:rPr>
          <w:szCs w:val="28"/>
        </w:rPr>
        <w:tab/>
        <w:t xml:space="preserve">наличие в анамнезе множественных физических симптомов, начинающихся в возрасте до 30 лет, которые либо не были полностью </w:t>
      </w:r>
      <w:r w:rsidRPr="009A41BA">
        <w:rPr>
          <w:szCs w:val="28"/>
        </w:rPr>
        <w:lastRenderedPageBreak/>
        <w:t>объяснены известным заболеванием, либо, при наличии связанного заболевания, превышают то, что можно было бы ожидать на основании анамнеза, физического осмотра или лабораторных данных</w:t>
      </w:r>
    </w:p>
    <w:p w14:paraId="21D30052" w14:textId="77777777" w:rsidR="009A41BA" w:rsidRPr="009A41BA" w:rsidRDefault="009A41BA" w:rsidP="001D441D">
      <w:pPr>
        <w:spacing w:after="0" w:line="360" w:lineRule="auto"/>
        <w:ind w:left="284" w:firstLine="283"/>
        <w:rPr>
          <w:szCs w:val="28"/>
        </w:rPr>
      </w:pPr>
      <w:r w:rsidRPr="009A41BA">
        <w:rPr>
          <w:szCs w:val="28"/>
        </w:rPr>
        <w:t>2.</w:t>
      </w:r>
      <w:r w:rsidRPr="009A41BA">
        <w:rPr>
          <w:szCs w:val="28"/>
        </w:rPr>
        <w:tab/>
        <w:t>во время болезни наблюдаются следующие признаки:</w:t>
      </w:r>
    </w:p>
    <w:p w14:paraId="36C007D5" w14:textId="77777777" w:rsidR="009A41BA" w:rsidRPr="009A41BA" w:rsidRDefault="009A41BA" w:rsidP="001D441D">
      <w:pPr>
        <w:spacing w:after="0" w:line="360" w:lineRule="auto"/>
        <w:ind w:left="708" w:firstLine="143"/>
        <w:rPr>
          <w:szCs w:val="28"/>
        </w:rPr>
      </w:pPr>
      <w:r w:rsidRPr="009A41BA">
        <w:rPr>
          <w:szCs w:val="28"/>
        </w:rPr>
        <w:t>a) по крайней мере четыре болевых симптома из четырех различных участков (например, боль в голове, груди, спине, животе, суставах, конечностях и / или прямой кишке и / или во время менструации, полового акта и / или мочеиспускания)</w:t>
      </w:r>
    </w:p>
    <w:p w14:paraId="7FF93923" w14:textId="77777777" w:rsidR="009A41BA" w:rsidRPr="009A41BA" w:rsidRDefault="009A41BA" w:rsidP="001D441D">
      <w:pPr>
        <w:spacing w:after="0" w:line="360" w:lineRule="auto"/>
        <w:ind w:left="708" w:firstLine="143"/>
        <w:rPr>
          <w:szCs w:val="28"/>
        </w:rPr>
      </w:pPr>
      <w:r w:rsidRPr="009A41BA">
        <w:rPr>
          <w:szCs w:val="28"/>
        </w:rPr>
        <w:t>b) по крайней мере два желудочно-кишечных симптома, кроме боли (например, тошнота, вздутие живота, рвота, диарея и / или непереносимость нескольких различных продуктов)</w:t>
      </w:r>
    </w:p>
    <w:p w14:paraId="1711EDDA" w14:textId="77777777" w:rsidR="009A41BA" w:rsidRPr="009A41BA" w:rsidRDefault="009A41BA" w:rsidP="001D441D">
      <w:pPr>
        <w:spacing w:after="0" w:line="360" w:lineRule="auto"/>
        <w:ind w:left="708" w:firstLine="143"/>
        <w:rPr>
          <w:szCs w:val="28"/>
        </w:rPr>
      </w:pPr>
      <w:r w:rsidRPr="009A41BA">
        <w:rPr>
          <w:szCs w:val="28"/>
        </w:rPr>
        <w:t>c) хотя бы один симптом, связанный с сексуальной сферой, кроме боли (например, снижение либидо, эректильная или эякуляторная дисфункция, нерегулярные менструации, чрезмерное менструальное кровотечение и / или рвота на протяжении всей беременности)</w:t>
      </w:r>
    </w:p>
    <w:p w14:paraId="25DE7AAC" w14:textId="77777777" w:rsidR="009A41BA" w:rsidRPr="009A41BA" w:rsidRDefault="009A41BA" w:rsidP="001D441D">
      <w:pPr>
        <w:spacing w:after="0" w:line="360" w:lineRule="auto"/>
        <w:ind w:left="708" w:firstLine="143"/>
        <w:rPr>
          <w:szCs w:val="28"/>
        </w:rPr>
      </w:pPr>
      <w:r w:rsidRPr="009A41BA">
        <w:rPr>
          <w:szCs w:val="28"/>
        </w:rPr>
        <w:t>d) по крайней мере один псевдоневрологический симптом, не ограничивающийся болью (например, конверсионные симптомы, такие как нарушение координации или равновесия, паралич или локальная слабость, затрудненное глотание, афония, задержка мочи, галлюцинации, парестезии, двоение в глазах, слепота, глухота, судороги, симптомы диссоциации, такие как амнезия и / или потеря сознания, кроме обморока)</w:t>
      </w:r>
    </w:p>
    <w:p w14:paraId="6314CDFB" w14:textId="77777777" w:rsidR="009A41BA" w:rsidRPr="009A41BA" w:rsidRDefault="009A41BA" w:rsidP="009A41BA">
      <w:pPr>
        <w:spacing w:after="0" w:line="360" w:lineRule="auto"/>
        <w:ind w:left="284"/>
        <w:rPr>
          <w:szCs w:val="28"/>
        </w:rPr>
      </w:pPr>
      <w:r w:rsidRPr="009A41BA">
        <w:rPr>
          <w:b/>
          <w:bCs/>
          <w:szCs w:val="28"/>
        </w:rPr>
        <w:t>C.</w:t>
      </w:r>
      <w:r w:rsidRPr="009A41BA">
        <w:rPr>
          <w:szCs w:val="28"/>
        </w:rPr>
        <w:tab/>
        <w:t>Доказательства причинно-следственной связи демонстрируются по крайней мере одним из следующих критериев:</w:t>
      </w:r>
    </w:p>
    <w:p w14:paraId="302F0A8C" w14:textId="77777777" w:rsidR="009A41BA" w:rsidRPr="009A41BA" w:rsidRDefault="009A41BA" w:rsidP="001D441D">
      <w:pPr>
        <w:spacing w:after="0" w:line="360" w:lineRule="auto"/>
        <w:ind w:left="284" w:firstLine="283"/>
        <w:rPr>
          <w:szCs w:val="28"/>
        </w:rPr>
      </w:pPr>
      <w:r w:rsidRPr="009A41BA">
        <w:rPr>
          <w:szCs w:val="28"/>
        </w:rPr>
        <w:t>1.</w:t>
      </w:r>
      <w:r w:rsidRPr="009A41BA">
        <w:rPr>
          <w:szCs w:val="28"/>
        </w:rPr>
        <w:tab/>
        <w:t>ГБ усилилась или значительно усилилась параллельно с развитием других соматических симптомов, связанных с расстройством соматизации</w:t>
      </w:r>
    </w:p>
    <w:p w14:paraId="17B47A13" w14:textId="77777777" w:rsidR="009A41BA" w:rsidRPr="009A41BA" w:rsidRDefault="009A41BA" w:rsidP="001D441D">
      <w:pPr>
        <w:spacing w:after="0" w:line="360" w:lineRule="auto"/>
        <w:ind w:left="284" w:firstLine="283"/>
        <w:rPr>
          <w:szCs w:val="28"/>
        </w:rPr>
      </w:pPr>
      <w:r w:rsidRPr="009A41BA">
        <w:rPr>
          <w:szCs w:val="28"/>
        </w:rPr>
        <w:t>2.</w:t>
      </w:r>
      <w:r w:rsidRPr="009A41BA">
        <w:rPr>
          <w:szCs w:val="28"/>
        </w:rPr>
        <w:tab/>
        <w:t>постоянная или стихающая ГБ соответствует по времени изменению других соматических симптомов, приписываемых соматизационному расстройству</w:t>
      </w:r>
    </w:p>
    <w:p w14:paraId="01BBDCE2" w14:textId="77777777" w:rsidR="009A41BA" w:rsidRPr="009A41BA" w:rsidRDefault="009A41BA" w:rsidP="001D441D">
      <w:pPr>
        <w:spacing w:after="0" w:line="360" w:lineRule="auto"/>
        <w:ind w:left="284" w:firstLine="283"/>
        <w:rPr>
          <w:szCs w:val="28"/>
        </w:rPr>
      </w:pPr>
      <w:r w:rsidRPr="009A41BA">
        <w:rPr>
          <w:szCs w:val="28"/>
        </w:rPr>
        <w:lastRenderedPageBreak/>
        <w:t>3.</w:t>
      </w:r>
      <w:r w:rsidRPr="009A41BA">
        <w:rPr>
          <w:szCs w:val="28"/>
        </w:rPr>
        <w:tab/>
        <w:t>ГБ прошла вместе с наступлением ремиссии других соматических симптомов, связанных с соматизационным расстройством</w:t>
      </w:r>
    </w:p>
    <w:p w14:paraId="02555327" w14:textId="1F158380" w:rsidR="001D5BDD" w:rsidRDefault="009A41BA" w:rsidP="009A41BA">
      <w:pPr>
        <w:spacing w:after="0" w:line="360" w:lineRule="auto"/>
        <w:ind w:left="284"/>
        <w:rPr>
          <w:szCs w:val="28"/>
        </w:rPr>
      </w:pPr>
      <w:r w:rsidRPr="009A41BA">
        <w:rPr>
          <w:b/>
          <w:bCs/>
          <w:szCs w:val="28"/>
        </w:rPr>
        <w:t>D.</w:t>
      </w:r>
      <w:r w:rsidRPr="009A41BA">
        <w:rPr>
          <w:szCs w:val="28"/>
        </w:rPr>
        <w:tab/>
        <w:t>Не является другим видом головной боли по МКГБ-3.</w:t>
      </w:r>
    </w:p>
    <w:p w14:paraId="566CEC1C" w14:textId="77777777" w:rsidR="001D5BDD" w:rsidRPr="001D5BDD" w:rsidRDefault="001D5BDD" w:rsidP="009A41BA">
      <w:pPr>
        <w:spacing w:after="0" w:line="360" w:lineRule="auto"/>
        <w:rPr>
          <w:b/>
          <w:bCs/>
          <w:szCs w:val="28"/>
        </w:rPr>
      </w:pPr>
      <w:r w:rsidRPr="001D5BDD">
        <w:rPr>
          <w:b/>
          <w:bCs/>
          <w:szCs w:val="28"/>
        </w:rPr>
        <w:t>ГБ, связанная с психотическим расстройством</w:t>
      </w:r>
    </w:p>
    <w:p w14:paraId="0B839C77" w14:textId="0CFD263E" w:rsidR="001D5BDD" w:rsidRPr="001D5BDD" w:rsidRDefault="001D5BDD" w:rsidP="009A41BA">
      <w:pPr>
        <w:spacing w:after="0" w:line="360" w:lineRule="auto"/>
        <w:ind w:left="284"/>
        <w:rPr>
          <w:szCs w:val="28"/>
        </w:rPr>
      </w:pPr>
      <w:r w:rsidRPr="00AD72C1">
        <w:rPr>
          <w:b/>
          <w:bCs/>
          <w:szCs w:val="28"/>
        </w:rPr>
        <w:t>A.</w:t>
      </w:r>
      <w:r w:rsidRPr="001D5BDD">
        <w:rPr>
          <w:szCs w:val="28"/>
        </w:rPr>
        <w:tab/>
        <w:t xml:space="preserve">Любая </w:t>
      </w:r>
      <w:r w:rsidR="00DF7FCC">
        <w:rPr>
          <w:szCs w:val="28"/>
        </w:rPr>
        <w:t>ГБ</w:t>
      </w:r>
      <w:r w:rsidRPr="001D5BDD">
        <w:rPr>
          <w:szCs w:val="28"/>
        </w:rPr>
        <w:t>, соответствующая критерию C.</w:t>
      </w:r>
    </w:p>
    <w:p w14:paraId="53163BC0" w14:textId="77777777" w:rsidR="001D5BDD" w:rsidRPr="001D5BDD" w:rsidRDefault="001D5BDD" w:rsidP="009A41BA">
      <w:pPr>
        <w:spacing w:after="0" w:line="360" w:lineRule="auto"/>
        <w:ind w:left="284"/>
        <w:rPr>
          <w:szCs w:val="28"/>
        </w:rPr>
      </w:pPr>
      <w:r w:rsidRPr="00AD72C1">
        <w:rPr>
          <w:b/>
          <w:bCs/>
          <w:szCs w:val="28"/>
        </w:rPr>
        <w:t>B.</w:t>
      </w:r>
      <w:r w:rsidRPr="001D5BDD">
        <w:rPr>
          <w:szCs w:val="28"/>
        </w:rPr>
        <w:tab/>
        <w:t>Бредовая идея о существовании или происхождении ГБ, возникающая в контексте психотического расстройства.</w:t>
      </w:r>
    </w:p>
    <w:p w14:paraId="16FF0946" w14:textId="77777777" w:rsidR="001D5BDD" w:rsidRPr="001D5BDD" w:rsidRDefault="001D5BDD" w:rsidP="009A41BA">
      <w:pPr>
        <w:spacing w:after="0" w:line="360" w:lineRule="auto"/>
        <w:ind w:left="284"/>
        <w:rPr>
          <w:szCs w:val="28"/>
        </w:rPr>
      </w:pPr>
      <w:r w:rsidRPr="00AD72C1">
        <w:rPr>
          <w:b/>
          <w:bCs/>
          <w:szCs w:val="28"/>
        </w:rPr>
        <w:t>C.</w:t>
      </w:r>
      <w:r w:rsidRPr="001D5BDD">
        <w:rPr>
          <w:szCs w:val="28"/>
        </w:rPr>
        <w:tab/>
        <w:t>Доказательства причинно-следственной связи демонстрируются одним или обоими из следующих критериев:</w:t>
      </w:r>
    </w:p>
    <w:p w14:paraId="74947883" w14:textId="7EE036A4" w:rsidR="001D441D" w:rsidRPr="001D5BDD" w:rsidRDefault="001D5BDD" w:rsidP="001D441D">
      <w:pPr>
        <w:spacing w:after="0" w:line="360" w:lineRule="auto"/>
        <w:ind w:left="284" w:firstLine="283"/>
        <w:rPr>
          <w:szCs w:val="28"/>
        </w:rPr>
      </w:pPr>
      <w:r w:rsidRPr="001D5BDD">
        <w:rPr>
          <w:szCs w:val="28"/>
        </w:rPr>
        <w:t>1.</w:t>
      </w:r>
      <w:r w:rsidRPr="001D5BDD">
        <w:rPr>
          <w:szCs w:val="28"/>
        </w:rPr>
        <w:tab/>
        <w:t>ГБ возникла во время или после появления бреда</w:t>
      </w:r>
    </w:p>
    <w:p w14:paraId="71FE1E31" w14:textId="77777777" w:rsidR="001D5BDD" w:rsidRPr="001D5BDD" w:rsidRDefault="001D5BDD" w:rsidP="001D441D">
      <w:pPr>
        <w:spacing w:after="0" w:line="360" w:lineRule="auto"/>
        <w:ind w:left="284" w:firstLine="283"/>
        <w:rPr>
          <w:szCs w:val="28"/>
        </w:rPr>
      </w:pPr>
      <w:r w:rsidRPr="001D5BDD">
        <w:rPr>
          <w:szCs w:val="28"/>
        </w:rPr>
        <w:t>2.</w:t>
      </w:r>
      <w:r w:rsidRPr="001D5BDD">
        <w:rPr>
          <w:szCs w:val="28"/>
        </w:rPr>
        <w:tab/>
        <w:t>Гб прошла после ремиссии бредового расстройства</w:t>
      </w:r>
    </w:p>
    <w:p w14:paraId="6D59F101" w14:textId="3CD93E27" w:rsidR="001D5BDD" w:rsidRPr="001D5BDD" w:rsidRDefault="001D5BDD" w:rsidP="002B7886">
      <w:pPr>
        <w:spacing w:line="360" w:lineRule="auto"/>
        <w:ind w:left="284"/>
        <w:rPr>
          <w:szCs w:val="28"/>
        </w:rPr>
      </w:pPr>
      <w:r w:rsidRPr="00AD72C1">
        <w:rPr>
          <w:b/>
          <w:bCs/>
          <w:szCs w:val="28"/>
        </w:rPr>
        <w:t>D.</w:t>
      </w:r>
      <w:r w:rsidRPr="001D5BDD">
        <w:rPr>
          <w:szCs w:val="28"/>
        </w:rPr>
        <w:tab/>
        <w:t>ГБ не связана с другими причинами.</w:t>
      </w:r>
    </w:p>
    <w:p w14:paraId="4BF48F77" w14:textId="34C1D55D" w:rsidR="00D2768D" w:rsidRPr="00BC1616" w:rsidRDefault="00D2768D" w:rsidP="0005197B">
      <w:pPr>
        <w:pStyle w:val="a3"/>
        <w:numPr>
          <w:ilvl w:val="3"/>
          <w:numId w:val="15"/>
        </w:numPr>
        <w:spacing w:after="0" w:line="360" w:lineRule="auto"/>
        <w:ind w:left="1276" w:hanging="1276"/>
        <w:outlineLvl w:val="3"/>
        <w:rPr>
          <w:b/>
          <w:bCs/>
          <w:szCs w:val="28"/>
        </w:rPr>
      </w:pPr>
      <w:bookmarkStart w:id="25" w:name="_Toc72766986"/>
      <w:r w:rsidRPr="00BC1616">
        <w:rPr>
          <w:b/>
          <w:bCs/>
          <w:szCs w:val="28"/>
        </w:rPr>
        <w:t>Головная боль, связанная с несосудистыми внутричерепными поражениями</w:t>
      </w:r>
      <w:bookmarkEnd w:id="25"/>
    </w:p>
    <w:p w14:paraId="2038EF55" w14:textId="4FBE1622" w:rsidR="00482208" w:rsidRPr="000557B0" w:rsidRDefault="000557B0" w:rsidP="0017303F">
      <w:pPr>
        <w:spacing w:after="0" w:line="360" w:lineRule="auto"/>
        <w:ind w:firstLine="284"/>
        <w:jc w:val="left"/>
        <w:rPr>
          <w:szCs w:val="28"/>
        </w:rPr>
      </w:pPr>
      <w:r w:rsidRPr="000557B0">
        <w:rPr>
          <w:szCs w:val="28"/>
        </w:rPr>
        <w:t xml:space="preserve">Среди внесосудистых </w:t>
      </w:r>
      <w:r>
        <w:rPr>
          <w:szCs w:val="28"/>
        </w:rPr>
        <w:t xml:space="preserve">внутричерепных </w:t>
      </w:r>
      <w:r w:rsidRPr="000557B0">
        <w:rPr>
          <w:szCs w:val="28"/>
        </w:rPr>
        <w:t xml:space="preserve">поражений, способных вызывать ГБ, выделяют (по МКГБ-3 2018 года): </w:t>
      </w:r>
    </w:p>
    <w:p w14:paraId="2BE89F3C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1) ГБ, связанная с повышенным давлением спинномозговой жидкости (с идиопатической внутричерепной гипертензией; с внутричерепной гипертензией, вторичной по метаболической, токсической или гормональной причине; с внутричерепной гипертензией, вторичной по отношению к хромосомному заболеванию; с внутричерепной гипертензией, вторичной по отношению к гидроцефалии)</w:t>
      </w:r>
    </w:p>
    <w:p w14:paraId="16319E03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2) ГБ, связанная с низким давлением спинномозговой жидкости (после пункции ТМО; при свищах спинномозговой жидкости; связанная со спонтанной внутричерепной гипотензией)</w:t>
      </w:r>
    </w:p>
    <w:p w14:paraId="08878B12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 xml:space="preserve">3) ГБ, связанная с неинфекционным воспалительным внутричерепным заболеванием (с нейросаркоидозом; с асептическим (неинфекционным) менингитом; с другим неинфекционным воспалительным внутричерепным заболеванием; с лимфоцитарным гипофизитом; cиндром преходящей </w:t>
      </w:r>
      <w:r w:rsidRPr="0017303F">
        <w:rPr>
          <w:szCs w:val="28"/>
        </w:rPr>
        <w:lastRenderedPageBreak/>
        <w:t>головной боли и неврологического дефицита с лимфоцитозом спинномозговой жидкости)</w:t>
      </w:r>
    </w:p>
    <w:p w14:paraId="52EEEAEF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4) ГБ, связанная с внутричерепной неоплазией (с внутричерепным новообразованием (с коллоидной кистой третьего желудочка); с карциноматозным менингитом; с гипер- или гипосекрецией гипоталамуса или гипофиза)</w:t>
      </w:r>
    </w:p>
    <w:p w14:paraId="32B7B1E9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5) ГБ, связанная с интратекальной инъекцией</w:t>
      </w:r>
    </w:p>
    <w:p w14:paraId="4C30FE60" w14:textId="7A9D37EC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6) ГБ, связанная с эпилептическим припадком (иктальная эпилептическая головная боль; постиктальная головная боль)</w:t>
      </w:r>
    </w:p>
    <w:p w14:paraId="0E9B94B3" w14:textId="77777777" w:rsidR="0017303F" w:rsidRPr="0017303F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7) ГБ, связанная с мальформацией Киари I типа</w:t>
      </w:r>
    </w:p>
    <w:p w14:paraId="7540CB7E" w14:textId="18FB8F52" w:rsidR="000557B0" w:rsidRDefault="0017303F" w:rsidP="0017303F">
      <w:pPr>
        <w:spacing w:after="0" w:line="360" w:lineRule="auto"/>
        <w:ind w:firstLine="284"/>
        <w:rPr>
          <w:szCs w:val="28"/>
        </w:rPr>
      </w:pPr>
      <w:r w:rsidRPr="0017303F">
        <w:rPr>
          <w:szCs w:val="28"/>
        </w:rPr>
        <w:t>8) ГБ, связанная с другим несосудистым внутричерепным заболеванием</w:t>
      </w:r>
    </w:p>
    <w:p w14:paraId="05B5F1D8" w14:textId="67CC0133" w:rsidR="0017303F" w:rsidRDefault="0017303F" w:rsidP="0017303F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Общими диагностическим</w:t>
      </w:r>
      <w:r w:rsidR="002F2458">
        <w:rPr>
          <w:szCs w:val="28"/>
        </w:rPr>
        <w:t xml:space="preserve">и </w:t>
      </w:r>
      <w:r>
        <w:rPr>
          <w:szCs w:val="28"/>
        </w:rPr>
        <w:t xml:space="preserve">критериями согласно МКГБ-3 </w:t>
      </w:r>
      <w:proofErr w:type="gramStart"/>
      <w:r>
        <w:rPr>
          <w:szCs w:val="28"/>
        </w:rPr>
        <w:t>о</w:t>
      </w:r>
      <w:r w:rsidR="001D441D">
        <w:rPr>
          <w:szCs w:val="28"/>
        </w:rPr>
        <w:t xml:space="preserve">т </w:t>
      </w:r>
      <w:r>
        <w:rPr>
          <w:szCs w:val="28"/>
        </w:rPr>
        <w:t>2018 года</w:t>
      </w:r>
      <w:proofErr w:type="gramEnd"/>
      <w:r>
        <w:rPr>
          <w:szCs w:val="28"/>
        </w:rPr>
        <w:t xml:space="preserve"> являются следующие:</w:t>
      </w:r>
    </w:p>
    <w:p w14:paraId="515ED614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b/>
          <w:bCs/>
          <w:szCs w:val="28"/>
        </w:rPr>
        <w:t>A.</w:t>
      </w:r>
      <w:r w:rsidRPr="00AE0D22">
        <w:rPr>
          <w:szCs w:val="28"/>
        </w:rPr>
        <w:tab/>
        <w:t>Головная боль соответствует критерию C.</w:t>
      </w:r>
    </w:p>
    <w:p w14:paraId="3E479B00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b/>
          <w:bCs/>
          <w:szCs w:val="28"/>
        </w:rPr>
        <w:t>B.</w:t>
      </w:r>
      <w:r w:rsidRPr="00AE0D22">
        <w:rPr>
          <w:szCs w:val="28"/>
        </w:rPr>
        <w:tab/>
        <w:t>Было диагностировано несосудистое внутричерепное заболевание, которое может вызывать ГБ.</w:t>
      </w:r>
    </w:p>
    <w:p w14:paraId="5C1231C1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b/>
          <w:bCs/>
          <w:szCs w:val="28"/>
        </w:rPr>
        <w:t>C.</w:t>
      </w:r>
      <w:r w:rsidRPr="00AE0D22">
        <w:rPr>
          <w:szCs w:val="28"/>
        </w:rPr>
        <w:tab/>
        <w:t>Доказательства причинно-следственной связи продемонстрированы как минимум двумя из следующих критериев:</w:t>
      </w:r>
    </w:p>
    <w:p w14:paraId="410BA263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szCs w:val="28"/>
        </w:rPr>
        <w:t>1.</w:t>
      </w:r>
      <w:r w:rsidRPr="00AE0D22">
        <w:rPr>
          <w:szCs w:val="28"/>
        </w:rPr>
        <w:tab/>
        <w:t>ГБ возникла в одно время с началом несосудистого внутричерепного расстройства или привела к его обнаружению</w:t>
      </w:r>
    </w:p>
    <w:p w14:paraId="766191AB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szCs w:val="28"/>
        </w:rPr>
        <w:t>2.</w:t>
      </w:r>
      <w:r w:rsidRPr="00AE0D22">
        <w:rPr>
          <w:szCs w:val="28"/>
        </w:rPr>
        <w:tab/>
        <w:t>Один или оба из следующих критериев:</w:t>
      </w:r>
    </w:p>
    <w:p w14:paraId="181E47EE" w14:textId="77777777" w:rsidR="00AE0D22" w:rsidRPr="00AE0D22" w:rsidRDefault="00AE0D22" w:rsidP="00AE0D22">
      <w:pPr>
        <w:spacing w:after="0" w:line="360" w:lineRule="auto"/>
        <w:ind w:left="284" w:firstLine="284"/>
        <w:rPr>
          <w:szCs w:val="28"/>
        </w:rPr>
      </w:pPr>
      <w:r w:rsidRPr="00AE0D22">
        <w:rPr>
          <w:szCs w:val="28"/>
        </w:rPr>
        <w:t>a) ГБ значительно усилилась параллельно с обострением несосудистого внутричерепного нарушения</w:t>
      </w:r>
    </w:p>
    <w:p w14:paraId="5CBA4436" w14:textId="77777777" w:rsidR="00AE0D22" w:rsidRPr="00AE0D22" w:rsidRDefault="00AE0D22" w:rsidP="00AE0D22">
      <w:pPr>
        <w:spacing w:after="0" w:line="360" w:lineRule="auto"/>
        <w:ind w:left="284" w:firstLine="284"/>
        <w:rPr>
          <w:szCs w:val="28"/>
        </w:rPr>
      </w:pPr>
      <w:r w:rsidRPr="00AE0D22">
        <w:rPr>
          <w:szCs w:val="28"/>
        </w:rPr>
        <w:t xml:space="preserve">b) ГБ значительно уменьшилась параллельно со снижением проявлений несосудистого внутричерепного расстройства </w:t>
      </w:r>
    </w:p>
    <w:p w14:paraId="70D7A1C8" w14:textId="77777777" w:rsidR="00AE0D22" w:rsidRPr="00AE0D22" w:rsidRDefault="00AE0D22" w:rsidP="00AE0D22">
      <w:pPr>
        <w:spacing w:after="0" w:line="360" w:lineRule="auto"/>
        <w:ind w:firstLine="284"/>
        <w:rPr>
          <w:szCs w:val="28"/>
        </w:rPr>
      </w:pPr>
      <w:r w:rsidRPr="00AE0D22">
        <w:rPr>
          <w:szCs w:val="28"/>
        </w:rPr>
        <w:t>3.</w:t>
      </w:r>
      <w:r w:rsidRPr="00AE0D22">
        <w:rPr>
          <w:szCs w:val="28"/>
        </w:rPr>
        <w:tab/>
        <w:t xml:space="preserve"> Существуют другие доказательства причинно-следственной связи ГБ с внесосудистым внутричерепным поражением.</w:t>
      </w:r>
    </w:p>
    <w:p w14:paraId="26E3B590" w14:textId="1B667184" w:rsidR="0017303F" w:rsidRPr="0017303F" w:rsidRDefault="00AE0D22" w:rsidP="002B7886">
      <w:pPr>
        <w:spacing w:line="360" w:lineRule="auto"/>
        <w:ind w:firstLine="284"/>
        <w:rPr>
          <w:szCs w:val="28"/>
        </w:rPr>
      </w:pPr>
      <w:r w:rsidRPr="00AE0D22">
        <w:rPr>
          <w:b/>
          <w:bCs/>
          <w:szCs w:val="28"/>
        </w:rPr>
        <w:t>D.</w:t>
      </w:r>
      <w:r w:rsidRPr="00AE0D22">
        <w:rPr>
          <w:szCs w:val="28"/>
        </w:rPr>
        <w:tab/>
        <w:t>Не является другим видом головной боли по МКГБ-3.</w:t>
      </w:r>
    </w:p>
    <w:p w14:paraId="3893AC84" w14:textId="2B4129C7" w:rsidR="00CD5A39" w:rsidRPr="0084110A" w:rsidRDefault="00CD5A39" w:rsidP="0005197B">
      <w:pPr>
        <w:pStyle w:val="a3"/>
        <w:numPr>
          <w:ilvl w:val="3"/>
          <w:numId w:val="15"/>
        </w:numPr>
        <w:spacing w:after="0" w:line="360" w:lineRule="auto"/>
        <w:ind w:hanging="1221"/>
        <w:jc w:val="left"/>
        <w:outlineLvl w:val="3"/>
        <w:rPr>
          <w:b/>
          <w:bCs/>
          <w:szCs w:val="28"/>
        </w:rPr>
      </w:pPr>
      <w:bookmarkStart w:id="26" w:name="_Toc72766987"/>
      <w:r w:rsidRPr="0084110A">
        <w:rPr>
          <w:b/>
          <w:bCs/>
          <w:szCs w:val="28"/>
        </w:rPr>
        <w:t>Головная боль, связанная с эпилептическим припадком</w:t>
      </w:r>
      <w:bookmarkEnd w:id="26"/>
    </w:p>
    <w:p w14:paraId="4838344A" w14:textId="017AFAE6" w:rsidR="00BC1616" w:rsidRDefault="00360F4E" w:rsidP="0084110A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lastRenderedPageBreak/>
        <w:t xml:space="preserve">Данный тип ГБ согласно МКГБ-3 2018 года относится к головным болям, связанным с несосудистым </w:t>
      </w:r>
      <w:r w:rsidR="0084110A">
        <w:rPr>
          <w:szCs w:val="28"/>
        </w:rPr>
        <w:t>внутричерепным заболеванием.</w:t>
      </w:r>
    </w:p>
    <w:p w14:paraId="65B3E508" w14:textId="746E1C31" w:rsidR="0084110A" w:rsidRDefault="0084110A" w:rsidP="002B0583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В свою очередь ГБ, связанная с эпилептическим припадком, подразделяется на иктальную эпилептическую ГБ и постиктальную эпилептическую ГБ, имеющие свои диагностические критерии</w:t>
      </w:r>
      <w:r w:rsidR="002F2458">
        <w:rPr>
          <w:szCs w:val="28"/>
        </w:rPr>
        <w:t>.</w:t>
      </w:r>
    </w:p>
    <w:p w14:paraId="56EAC46C" w14:textId="13149C28" w:rsidR="002B0583" w:rsidRDefault="002B0583" w:rsidP="002B0583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Общие диагностические критерии для данного типа </w:t>
      </w:r>
      <w:proofErr w:type="gramStart"/>
      <w:r>
        <w:rPr>
          <w:szCs w:val="28"/>
        </w:rPr>
        <w:t>ГБ</w:t>
      </w:r>
      <w:proofErr w:type="gramEnd"/>
      <w:r>
        <w:rPr>
          <w:szCs w:val="28"/>
        </w:rPr>
        <w:t xml:space="preserve"> следующие:</w:t>
      </w:r>
    </w:p>
    <w:p w14:paraId="5FF746A5" w14:textId="70E9629D" w:rsidR="002B0583" w:rsidRPr="002B0583" w:rsidRDefault="002B0583" w:rsidP="002B0583">
      <w:pPr>
        <w:pStyle w:val="a3"/>
        <w:numPr>
          <w:ilvl w:val="0"/>
          <w:numId w:val="30"/>
        </w:numPr>
        <w:spacing w:after="0" w:line="360" w:lineRule="auto"/>
        <w:rPr>
          <w:szCs w:val="28"/>
        </w:rPr>
      </w:pPr>
      <w:r w:rsidRPr="002B0583">
        <w:rPr>
          <w:szCs w:val="28"/>
        </w:rPr>
        <w:t>Любая головная боль, соответствующая критерию C.</w:t>
      </w:r>
    </w:p>
    <w:p w14:paraId="2C5E018F" w14:textId="57FC1F53" w:rsidR="002B0583" w:rsidRPr="002B0583" w:rsidRDefault="002B0583" w:rsidP="002B0583">
      <w:pPr>
        <w:pStyle w:val="a3"/>
        <w:numPr>
          <w:ilvl w:val="0"/>
          <w:numId w:val="30"/>
        </w:numPr>
        <w:spacing w:after="0" w:line="360" w:lineRule="auto"/>
        <w:rPr>
          <w:szCs w:val="28"/>
        </w:rPr>
      </w:pPr>
      <w:r w:rsidRPr="002B0583">
        <w:rPr>
          <w:szCs w:val="28"/>
        </w:rPr>
        <w:t xml:space="preserve">У пациента </w:t>
      </w:r>
      <w:r>
        <w:rPr>
          <w:szCs w:val="28"/>
        </w:rPr>
        <w:t>в данный момент или</w:t>
      </w:r>
      <w:r w:rsidRPr="002B0583">
        <w:rPr>
          <w:szCs w:val="28"/>
        </w:rPr>
        <w:t xml:space="preserve"> недавно был эпилептический припадок.</w:t>
      </w:r>
    </w:p>
    <w:p w14:paraId="2D6E87B8" w14:textId="1FFDB7F8" w:rsidR="002B0583" w:rsidRDefault="002B0583" w:rsidP="002B0583">
      <w:pPr>
        <w:pStyle w:val="a3"/>
        <w:numPr>
          <w:ilvl w:val="0"/>
          <w:numId w:val="30"/>
        </w:numPr>
        <w:spacing w:after="0" w:line="360" w:lineRule="auto"/>
        <w:rPr>
          <w:szCs w:val="28"/>
        </w:rPr>
      </w:pPr>
      <w:r w:rsidRPr="002B0583">
        <w:rPr>
          <w:szCs w:val="28"/>
        </w:rPr>
        <w:t>Доказательства причинно-следственной связи продемонстрированы обоими из следующ</w:t>
      </w:r>
      <w:r>
        <w:rPr>
          <w:szCs w:val="28"/>
        </w:rPr>
        <w:t>их критериев</w:t>
      </w:r>
      <w:r w:rsidRPr="002B0583">
        <w:rPr>
          <w:szCs w:val="28"/>
        </w:rPr>
        <w:t>:</w:t>
      </w:r>
    </w:p>
    <w:p w14:paraId="5E4BBD72" w14:textId="77777777" w:rsidR="002B0583" w:rsidRPr="002B0583" w:rsidRDefault="002B0583" w:rsidP="002B0583">
      <w:pPr>
        <w:pStyle w:val="a3"/>
        <w:spacing w:after="0" w:line="360" w:lineRule="auto"/>
        <w:ind w:left="644"/>
        <w:rPr>
          <w:szCs w:val="28"/>
        </w:rPr>
      </w:pPr>
      <w:r w:rsidRPr="002B0583">
        <w:rPr>
          <w:szCs w:val="28"/>
        </w:rPr>
        <w:t>1. ГБ появилась одновременно с приступом или вскоре после него</w:t>
      </w:r>
    </w:p>
    <w:p w14:paraId="638772CB" w14:textId="2CFAC66D" w:rsidR="002B0583" w:rsidRPr="002B0583" w:rsidRDefault="002B0583" w:rsidP="002B0583">
      <w:pPr>
        <w:pStyle w:val="a3"/>
        <w:spacing w:after="0" w:line="360" w:lineRule="auto"/>
        <w:ind w:left="644"/>
        <w:rPr>
          <w:szCs w:val="28"/>
        </w:rPr>
      </w:pPr>
      <w:r w:rsidRPr="002B0583">
        <w:rPr>
          <w:szCs w:val="28"/>
        </w:rPr>
        <w:t>2. ГБ разрешилась спонтанно после прекращения припадка</w:t>
      </w:r>
    </w:p>
    <w:p w14:paraId="18B7589D" w14:textId="331A9DF6" w:rsidR="002B0583" w:rsidRDefault="002B0583" w:rsidP="002B0583">
      <w:pPr>
        <w:pStyle w:val="a3"/>
        <w:numPr>
          <w:ilvl w:val="0"/>
          <w:numId w:val="30"/>
        </w:numPr>
        <w:spacing w:after="0" w:line="360" w:lineRule="auto"/>
        <w:rPr>
          <w:szCs w:val="28"/>
        </w:rPr>
      </w:pPr>
      <w:r w:rsidRPr="00AE0D22">
        <w:rPr>
          <w:szCs w:val="28"/>
        </w:rPr>
        <w:t>Не является другим видом головной боли по МКГБ-3</w:t>
      </w:r>
      <w:r w:rsidRPr="002B0583">
        <w:rPr>
          <w:szCs w:val="28"/>
        </w:rPr>
        <w:t>.</w:t>
      </w:r>
    </w:p>
    <w:p w14:paraId="30373992" w14:textId="77777777" w:rsidR="00664CE8" w:rsidRPr="00664CE8" w:rsidRDefault="00664CE8" w:rsidP="00664CE8">
      <w:pPr>
        <w:spacing w:after="0" w:line="360" w:lineRule="auto"/>
        <w:rPr>
          <w:b/>
          <w:bCs/>
          <w:szCs w:val="28"/>
        </w:rPr>
      </w:pPr>
      <w:r w:rsidRPr="00664CE8">
        <w:rPr>
          <w:b/>
          <w:bCs/>
          <w:szCs w:val="28"/>
        </w:rPr>
        <w:t>Иктальная эпилептическая головная боль</w:t>
      </w:r>
    </w:p>
    <w:p w14:paraId="150D964C" w14:textId="3F3C6DF9" w:rsid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szCs w:val="28"/>
        </w:rPr>
        <w:t xml:space="preserve">Это такая ГБ, которая вызвана </w:t>
      </w:r>
      <w:r w:rsidR="00BB5ADF" w:rsidRPr="002F2458">
        <w:rPr>
          <w:szCs w:val="28"/>
        </w:rPr>
        <w:t>фо</w:t>
      </w:r>
      <w:r w:rsidR="00174970" w:rsidRPr="002F2458">
        <w:rPr>
          <w:szCs w:val="28"/>
        </w:rPr>
        <w:t>кальным</w:t>
      </w:r>
      <w:r w:rsidRPr="00174970">
        <w:rPr>
          <w:color w:val="FF0000"/>
          <w:szCs w:val="28"/>
        </w:rPr>
        <w:t xml:space="preserve"> </w:t>
      </w:r>
      <w:r w:rsidRPr="00664CE8">
        <w:rPr>
          <w:szCs w:val="28"/>
        </w:rPr>
        <w:t>эпилептическим припадком и которая возникает во время него. Она ипсилатеральна по отношению к эпилептическому очагу и стихает сразу или вскоре после прекращения припадка.</w:t>
      </w:r>
    </w:p>
    <w:p w14:paraId="4401719F" w14:textId="36AFE5BF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szCs w:val="28"/>
        </w:rPr>
        <w:t>Диагностические критерии:</w:t>
      </w:r>
    </w:p>
    <w:p w14:paraId="0670AB78" w14:textId="77777777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b/>
          <w:bCs/>
          <w:szCs w:val="28"/>
        </w:rPr>
        <w:t>A.</w:t>
      </w:r>
      <w:r w:rsidRPr="00664CE8">
        <w:rPr>
          <w:szCs w:val="28"/>
        </w:rPr>
        <w:tab/>
        <w:t>Любая головная боль, соответствующая критерию C.</w:t>
      </w:r>
    </w:p>
    <w:p w14:paraId="2B6ED1BE" w14:textId="77777777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b/>
          <w:bCs/>
          <w:szCs w:val="28"/>
        </w:rPr>
        <w:t>B.</w:t>
      </w:r>
      <w:r w:rsidRPr="00664CE8">
        <w:rPr>
          <w:szCs w:val="28"/>
        </w:rPr>
        <w:tab/>
        <w:t>У пациента диагностирован парциальный эпилептический припадок.</w:t>
      </w:r>
    </w:p>
    <w:p w14:paraId="557133DF" w14:textId="77777777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b/>
          <w:bCs/>
          <w:szCs w:val="28"/>
        </w:rPr>
        <w:t>C.</w:t>
      </w:r>
      <w:r w:rsidRPr="00664CE8">
        <w:rPr>
          <w:szCs w:val="28"/>
        </w:rPr>
        <w:tab/>
        <w:t>Доказательства причинно-следственной связи продемонстрированы обоими из следующих критериев:</w:t>
      </w:r>
    </w:p>
    <w:p w14:paraId="72DFE7A5" w14:textId="77777777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szCs w:val="28"/>
        </w:rPr>
        <w:t>1.</w:t>
      </w:r>
      <w:r w:rsidRPr="00664CE8">
        <w:rPr>
          <w:szCs w:val="28"/>
        </w:rPr>
        <w:tab/>
        <w:t>ГБ появилась одновременно с началом парциального припадка</w:t>
      </w:r>
    </w:p>
    <w:p w14:paraId="12C6ABE4" w14:textId="77777777" w:rsidR="00664CE8" w:rsidRP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szCs w:val="28"/>
        </w:rPr>
        <w:t>2.</w:t>
      </w:r>
      <w:r w:rsidRPr="00664CE8">
        <w:rPr>
          <w:szCs w:val="28"/>
        </w:rPr>
        <w:tab/>
        <w:t>Один или оба из следующих критериев:</w:t>
      </w:r>
    </w:p>
    <w:p w14:paraId="6ABD028C" w14:textId="77777777" w:rsidR="00664CE8" w:rsidRPr="00664CE8" w:rsidRDefault="00664CE8" w:rsidP="00664CE8">
      <w:pPr>
        <w:spacing w:after="0" w:line="360" w:lineRule="auto"/>
        <w:ind w:left="284" w:firstLine="284"/>
        <w:rPr>
          <w:szCs w:val="28"/>
        </w:rPr>
      </w:pPr>
      <w:r w:rsidRPr="00664CE8">
        <w:rPr>
          <w:szCs w:val="28"/>
        </w:rPr>
        <w:t>a) ГБ ипсилатеральна по отношению к парциальному эпилептическому очагу</w:t>
      </w:r>
    </w:p>
    <w:p w14:paraId="7017A1F4" w14:textId="77777777" w:rsidR="00664CE8" w:rsidRPr="00664CE8" w:rsidRDefault="00664CE8" w:rsidP="00664CE8">
      <w:pPr>
        <w:spacing w:after="0" w:line="360" w:lineRule="auto"/>
        <w:ind w:left="284" w:firstLine="284"/>
        <w:rPr>
          <w:szCs w:val="28"/>
        </w:rPr>
      </w:pPr>
      <w:r w:rsidRPr="00664CE8">
        <w:rPr>
          <w:szCs w:val="28"/>
        </w:rPr>
        <w:t>b) ГБ значительно уменьшается или проходит сразу после прекращения парциального припадка</w:t>
      </w:r>
    </w:p>
    <w:p w14:paraId="1F2AC800" w14:textId="7CE79BA5" w:rsidR="002B0583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b/>
          <w:bCs/>
          <w:szCs w:val="28"/>
        </w:rPr>
        <w:t>D.</w:t>
      </w:r>
      <w:r w:rsidRPr="00664CE8">
        <w:rPr>
          <w:szCs w:val="28"/>
        </w:rPr>
        <w:tab/>
        <w:t>ГБ не связана с другими причинами.</w:t>
      </w:r>
    </w:p>
    <w:p w14:paraId="5C4B10B6" w14:textId="6C7D2AAF" w:rsidR="00664CE8" w:rsidRDefault="00664CE8" w:rsidP="00664CE8">
      <w:pPr>
        <w:spacing w:after="0" w:line="360" w:lineRule="auto"/>
        <w:ind w:firstLine="284"/>
        <w:rPr>
          <w:szCs w:val="28"/>
        </w:rPr>
      </w:pPr>
      <w:r w:rsidRPr="00664CE8">
        <w:rPr>
          <w:szCs w:val="28"/>
        </w:rPr>
        <w:lastRenderedPageBreak/>
        <w:t>Данное состояние следует дифференцировать от «изолированной» иктальной эпилептической головной боли, которая возникает как единственное эпилептическое проявление.</w:t>
      </w:r>
    </w:p>
    <w:p w14:paraId="18DB73B0" w14:textId="1383DF81" w:rsidR="00664CE8" w:rsidRDefault="00664CE8" w:rsidP="00664CE8">
      <w:pPr>
        <w:spacing w:after="0" w:line="360" w:lineRule="auto"/>
        <w:rPr>
          <w:b/>
          <w:bCs/>
          <w:szCs w:val="28"/>
        </w:rPr>
      </w:pPr>
      <w:r w:rsidRPr="00664CE8">
        <w:rPr>
          <w:b/>
          <w:bCs/>
          <w:szCs w:val="28"/>
        </w:rPr>
        <w:t>Постиктальная головная боль</w:t>
      </w:r>
    </w:p>
    <w:p w14:paraId="4C2558D6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szCs w:val="28"/>
        </w:rPr>
        <w:t>Это такая ГБ, которая вызвана эпилептическим припадком и которая возникает в течение 3 часов после припадка. Постиктальная ГБ спонтанно стихает в течение 72 часов после прекращения припадка.</w:t>
      </w:r>
    </w:p>
    <w:p w14:paraId="4FCDECB9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szCs w:val="28"/>
        </w:rPr>
        <w:t>Диагностические критерии:</w:t>
      </w:r>
    </w:p>
    <w:p w14:paraId="29FF4D06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b/>
          <w:bCs/>
          <w:szCs w:val="28"/>
        </w:rPr>
        <w:t>A.</w:t>
      </w:r>
      <w:r w:rsidRPr="00A4768D">
        <w:rPr>
          <w:szCs w:val="28"/>
        </w:rPr>
        <w:tab/>
        <w:t>Любая головная боль, соответствующая критерию C.</w:t>
      </w:r>
    </w:p>
    <w:p w14:paraId="423AB486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b/>
          <w:bCs/>
          <w:szCs w:val="28"/>
        </w:rPr>
        <w:t>B.</w:t>
      </w:r>
      <w:r w:rsidRPr="00A4768D">
        <w:rPr>
          <w:szCs w:val="28"/>
        </w:rPr>
        <w:tab/>
        <w:t>У пациента недавно был парциальный или генерализованный эпилептический припадок.</w:t>
      </w:r>
    </w:p>
    <w:p w14:paraId="612C4E3F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b/>
          <w:bCs/>
          <w:szCs w:val="28"/>
        </w:rPr>
        <w:t>C.</w:t>
      </w:r>
      <w:r w:rsidRPr="00A4768D">
        <w:rPr>
          <w:b/>
          <w:bCs/>
          <w:szCs w:val="28"/>
        </w:rPr>
        <w:tab/>
      </w:r>
      <w:r w:rsidRPr="00A4768D">
        <w:rPr>
          <w:szCs w:val="28"/>
        </w:rPr>
        <w:t>Доказательства причинно-следственной связи продемонстрированы обоими из следующих критериев:</w:t>
      </w:r>
    </w:p>
    <w:p w14:paraId="7BC2B15B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szCs w:val="28"/>
        </w:rPr>
        <w:t>1.</w:t>
      </w:r>
      <w:r w:rsidRPr="00A4768D">
        <w:rPr>
          <w:szCs w:val="28"/>
        </w:rPr>
        <w:tab/>
        <w:t>ГБ появилась в течение 3 часов после прекращения эпилептического припадка</w:t>
      </w:r>
    </w:p>
    <w:p w14:paraId="771AF487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szCs w:val="28"/>
        </w:rPr>
        <w:t>2.</w:t>
      </w:r>
      <w:r w:rsidRPr="00A4768D">
        <w:rPr>
          <w:szCs w:val="28"/>
        </w:rPr>
        <w:tab/>
        <w:t>ГБ прошла в течение 72 часов после прекращения эпилептического припадка</w:t>
      </w:r>
    </w:p>
    <w:p w14:paraId="6023E4A3" w14:textId="77777777" w:rsidR="00A4768D" w:rsidRPr="00A4768D" w:rsidRDefault="00A4768D" w:rsidP="00A4768D">
      <w:pPr>
        <w:spacing w:after="0" w:line="360" w:lineRule="auto"/>
        <w:ind w:firstLine="284"/>
        <w:rPr>
          <w:szCs w:val="28"/>
        </w:rPr>
      </w:pPr>
      <w:r w:rsidRPr="00A4768D">
        <w:rPr>
          <w:b/>
          <w:bCs/>
          <w:szCs w:val="28"/>
        </w:rPr>
        <w:t>D.</w:t>
      </w:r>
      <w:r w:rsidRPr="00A4768D">
        <w:rPr>
          <w:szCs w:val="28"/>
        </w:rPr>
        <w:tab/>
        <w:t>ГБ не связана с другими причинами.</w:t>
      </w:r>
    </w:p>
    <w:p w14:paraId="45220BA4" w14:textId="5C073C52" w:rsidR="00664CE8" w:rsidRPr="00A4768D" w:rsidRDefault="00A4768D" w:rsidP="002B7886">
      <w:pPr>
        <w:spacing w:line="360" w:lineRule="auto"/>
        <w:ind w:firstLine="284"/>
        <w:rPr>
          <w:szCs w:val="28"/>
        </w:rPr>
      </w:pPr>
      <w:r w:rsidRPr="00A4768D">
        <w:rPr>
          <w:szCs w:val="28"/>
        </w:rPr>
        <w:t>По данным МКГБ-3 (2018) постиктальная ГБ возникает более чем у 40% пациентов, страдающих височной или лобной эпилепсией, а пациенты с затылочной эпилепсией отмечают постиктальную ГБ в 60% случаев и более. Чаще такая ГБ возникает после генерализованных тонико-клонических приступов.</w:t>
      </w:r>
    </w:p>
    <w:p w14:paraId="144E0F69" w14:textId="1864DE51" w:rsidR="00CD5A39" w:rsidRDefault="00CD5A39" w:rsidP="0005197B">
      <w:pPr>
        <w:pStyle w:val="a3"/>
        <w:numPr>
          <w:ilvl w:val="4"/>
          <w:numId w:val="31"/>
        </w:numPr>
        <w:spacing w:after="0" w:line="360" w:lineRule="auto"/>
        <w:jc w:val="left"/>
        <w:outlineLvl w:val="4"/>
        <w:rPr>
          <w:b/>
          <w:bCs/>
          <w:szCs w:val="28"/>
        </w:rPr>
      </w:pPr>
      <w:bookmarkStart w:id="27" w:name="_Toc72766988"/>
      <w:r w:rsidRPr="00873E66">
        <w:rPr>
          <w:b/>
          <w:bCs/>
          <w:szCs w:val="28"/>
        </w:rPr>
        <w:t>Патобиохимические нарушения в головном мозге при эпиприпадках</w:t>
      </w:r>
      <w:bookmarkEnd w:id="27"/>
    </w:p>
    <w:p w14:paraId="7B637710" w14:textId="6E9236B5" w:rsidR="00D777D2" w:rsidRPr="00D777D2" w:rsidRDefault="00D777D2" w:rsidP="00D777D2">
      <w:pPr>
        <w:spacing w:after="0" w:line="360" w:lineRule="auto"/>
        <w:ind w:firstLine="284"/>
        <w:rPr>
          <w:b/>
          <w:bCs/>
          <w:szCs w:val="28"/>
        </w:rPr>
      </w:pPr>
      <w:r>
        <w:t>Эпилепсия — хроническое заболевание ГМ, характеризующееся повторными непровоцируемыми приступами нарушений двигательных, чувствительных, вегетативных, мыслительных, психических функций, возникающими вследствие чрезмерных нейронных разрядов.</w:t>
      </w:r>
    </w:p>
    <w:p w14:paraId="0A1E59BE" w14:textId="17B33A2D" w:rsidR="00A74102" w:rsidRDefault="00215F39" w:rsidP="002B61AE">
      <w:pPr>
        <w:spacing w:after="0" w:line="360" w:lineRule="auto"/>
        <w:ind w:firstLine="284"/>
        <w:rPr>
          <w:szCs w:val="28"/>
        </w:rPr>
      </w:pPr>
      <w:r w:rsidRPr="00215F39">
        <w:rPr>
          <w:szCs w:val="28"/>
        </w:rPr>
        <w:lastRenderedPageBreak/>
        <w:t>Эпиприпадок представляет собой внезапно возникающую и преходящую неврологическую дисфункцию с чрезмерным гиперсинхронным разрядом корковых нейронов</w:t>
      </w:r>
      <w:r w:rsidR="007D751D">
        <w:rPr>
          <w:szCs w:val="28"/>
        </w:rPr>
        <w:t xml:space="preserve"> </w:t>
      </w:r>
      <w:r w:rsidR="007D751D" w:rsidRPr="007D751D">
        <w:rPr>
          <w:szCs w:val="28"/>
        </w:rPr>
        <w:t>[</w:t>
      </w:r>
      <w:r w:rsidR="001D441D">
        <w:rPr>
          <w:szCs w:val="28"/>
        </w:rPr>
        <w:fldChar w:fldCharType="begin"/>
      </w:r>
      <w:r w:rsidR="001D441D">
        <w:rPr>
          <w:szCs w:val="28"/>
        </w:rPr>
        <w:instrText xml:space="preserve"> REF _Ref70005277 \r \h </w:instrText>
      </w:r>
      <w:r w:rsidR="001D441D">
        <w:rPr>
          <w:szCs w:val="28"/>
        </w:rPr>
      </w:r>
      <w:r w:rsidR="001D441D">
        <w:rPr>
          <w:szCs w:val="28"/>
        </w:rPr>
        <w:fldChar w:fldCharType="separate"/>
      </w:r>
      <w:r w:rsidR="001D441D">
        <w:rPr>
          <w:szCs w:val="28"/>
        </w:rPr>
        <w:t>30</w:t>
      </w:r>
      <w:r w:rsidR="001D441D">
        <w:rPr>
          <w:szCs w:val="28"/>
        </w:rPr>
        <w:fldChar w:fldCharType="end"/>
      </w:r>
      <w:r w:rsidR="007D751D" w:rsidRPr="007D751D">
        <w:rPr>
          <w:szCs w:val="28"/>
        </w:rPr>
        <w:t>]</w:t>
      </w:r>
      <w:r w:rsidRPr="00215F39">
        <w:rPr>
          <w:szCs w:val="28"/>
        </w:rPr>
        <w:t>.</w:t>
      </w:r>
    </w:p>
    <w:p w14:paraId="677727F2" w14:textId="77777777" w:rsidR="00BF59CA" w:rsidRDefault="009E2F7C" w:rsidP="002B61AE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В возникновении судорожного синдрома при эпилепсии важную роль играет </w:t>
      </w:r>
      <w:r w:rsidR="00873E66">
        <w:rPr>
          <w:szCs w:val="28"/>
        </w:rPr>
        <w:t>появление дисбаланса между возбуждающими (глутамат)</w:t>
      </w:r>
      <w:r w:rsidR="002B61AE">
        <w:rPr>
          <w:szCs w:val="28"/>
        </w:rPr>
        <w:t>, вызывающими деполяризацию нейронов (ионы натрия поступают внутрь клетки, ионы калия – наружу),</w:t>
      </w:r>
      <w:r w:rsidR="00873E66">
        <w:rPr>
          <w:szCs w:val="28"/>
        </w:rPr>
        <w:t xml:space="preserve"> и тормозящими (ГАМК)</w:t>
      </w:r>
      <w:r w:rsidR="002B61AE">
        <w:rPr>
          <w:szCs w:val="28"/>
        </w:rPr>
        <w:t>, вызывающими гиперполяризацию,</w:t>
      </w:r>
      <w:r w:rsidR="00873E66">
        <w:rPr>
          <w:szCs w:val="28"/>
        </w:rPr>
        <w:t xml:space="preserve"> нейротрансмиттерами в пользу </w:t>
      </w:r>
      <w:r w:rsidR="002B61AE">
        <w:rPr>
          <w:szCs w:val="28"/>
        </w:rPr>
        <w:t xml:space="preserve">первых. </w:t>
      </w:r>
    </w:p>
    <w:p w14:paraId="69637894" w14:textId="7EE81A9E" w:rsidR="00A2226B" w:rsidRPr="00E11A72" w:rsidRDefault="001B0997" w:rsidP="00A2226B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При возникновении по определённым причинам</w:t>
      </w:r>
      <w:r w:rsidR="002C1C4F">
        <w:rPr>
          <w:szCs w:val="28"/>
        </w:rPr>
        <w:t xml:space="preserve"> (травм</w:t>
      </w:r>
      <w:r w:rsidR="008E15B5">
        <w:rPr>
          <w:szCs w:val="28"/>
        </w:rPr>
        <w:t>ы</w:t>
      </w:r>
      <w:r w:rsidR="002C1C4F">
        <w:rPr>
          <w:szCs w:val="28"/>
        </w:rPr>
        <w:t xml:space="preserve">, </w:t>
      </w:r>
      <w:r w:rsidR="008E15B5">
        <w:rPr>
          <w:szCs w:val="28"/>
        </w:rPr>
        <w:t xml:space="preserve">инфекции, </w:t>
      </w:r>
      <w:r w:rsidR="002C1C4F">
        <w:rPr>
          <w:szCs w:val="28"/>
        </w:rPr>
        <w:t>сосудистые патологии, генетические нарушения и др.)</w:t>
      </w:r>
      <w:r>
        <w:rPr>
          <w:szCs w:val="28"/>
        </w:rPr>
        <w:t xml:space="preserve"> дефектов в работе тормозных механизмов в головном мозге возникает преобладание механизмов возбуждающих</w:t>
      </w:r>
      <w:r w:rsidR="0087739C">
        <w:rPr>
          <w:szCs w:val="28"/>
        </w:rPr>
        <w:t xml:space="preserve">, обусловленных </w:t>
      </w:r>
      <w:r w:rsidR="0087739C">
        <w:t>притоком ионов натрия и воды внутрь клеток (что способствует отеку), затем поступление в клетки ионов кальция и выброс</w:t>
      </w:r>
      <w:r w:rsidR="00A2226B">
        <w:t>ом</w:t>
      </w:r>
      <w:r w:rsidR="0087739C">
        <w:t xml:space="preserve"> </w:t>
      </w:r>
      <w:r w:rsidR="00A2226B">
        <w:t xml:space="preserve">возбуждающей аминокислоты </w:t>
      </w:r>
      <w:r w:rsidR="0087739C">
        <w:t>глутамата</w:t>
      </w:r>
      <w:r w:rsidR="007664A8" w:rsidRPr="007664A8">
        <w:t xml:space="preserve"> </w:t>
      </w:r>
      <w:r w:rsidR="007664A8">
        <w:t>в синаптическую щель</w:t>
      </w:r>
      <w:r>
        <w:rPr>
          <w:szCs w:val="28"/>
        </w:rPr>
        <w:t>, происходит сдвиг внутриклеточного потенциала в сторону позитивности</w:t>
      </w:r>
      <w:r w:rsidR="0087739C">
        <w:t>. Активация глутаматом</w:t>
      </w:r>
      <w:r w:rsidR="00A2226B">
        <w:t xml:space="preserve"> чувствительных к нему</w:t>
      </w:r>
      <w:r w:rsidR="0087739C">
        <w:t xml:space="preserve"> NMDA</w:t>
      </w:r>
      <w:r w:rsidR="00A2226B">
        <w:t>-</w:t>
      </w:r>
      <w:r w:rsidR="0087739C">
        <w:t>рецепторов, а также ток ионов кальция и/или натрия через клетки глии посре</w:t>
      </w:r>
      <w:r w:rsidR="00174970">
        <w:t>дством межщелевых каналов обусл</w:t>
      </w:r>
      <w:r w:rsidR="004F246C" w:rsidRPr="004F246C">
        <w:rPr>
          <w:color w:val="000000" w:themeColor="text1"/>
        </w:rPr>
        <w:t>о</w:t>
      </w:r>
      <w:r w:rsidR="0087739C">
        <w:t xml:space="preserve">вливают </w:t>
      </w:r>
      <w:r w:rsidR="00A2226B">
        <w:t>последующее</w:t>
      </w:r>
      <w:r w:rsidR="0087739C">
        <w:t xml:space="preserve"> распространение волны</w:t>
      </w:r>
      <w:r w:rsidR="00A2226B">
        <w:t xml:space="preserve"> на соседние нейроны</w:t>
      </w:r>
      <w:r w:rsidR="00A2226B">
        <w:rPr>
          <w:szCs w:val="28"/>
        </w:rPr>
        <w:t>.</w:t>
      </w:r>
      <w:r w:rsidR="00E11A72">
        <w:rPr>
          <w:szCs w:val="28"/>
        </w:rPr>
        <w:t xml:space="preserve"> </w:t>
      </w:r>
    </w:p>
    <w:p w14:paraId="5C159CBC" w14:textId="592CE514" w:rsidR="009E2F7C" w:rsidRDefault="001B0997" w:rsidP="004F246C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Возникает явление гиперсинхронности популяции нейронов: мозговые структуры реагируют на афферентный поток со значительно большей силой, чем в норме, и генерируют более массивные потенциалы действия. На ЭЭГ при этом появляются высокоамплитудные отклонения, названные спайками за их острую форму.</w:t>
      </w:r>
      <w:r w:rsidR="002C1C4F">
        <w:rPr>
          <w:szCs w:val="28"/>
        </w:rPr>
        <w:t xml:space="preserve"> Таким образом в головном мозге появляется эпилептогенный очаг </w:t>
      </w:r>
      <w:r w:rsidR="008E15B5">
        <w:rPr>
          <w:szCs w:val="28"/>
        </w:rPr>
        <w:t>–</w:t>
      </w:r>
      <w:r w:rsidR="002C1C4F">
        <w:rPr>
          <w:szCs w:val="28"/>
        </w:rPr>
        <w:t xml:space="preserve"> </w:t>
      </w:r>
      <w:r w:rsidR="008E15B5">
        <w:rPr>
          <w:szCs w:val="28"/>
        </w:rPr>
        <w:t>источник патологического возбуждения нейронов.</w:t>
      </w:r>
    </w:p>
    <w:p w14:paraId="12FFF55E" w14:textId="68CD01A4" w:rsidR="00873E66" w:rsidRDefault="00CD5A39" w:rsidP="0005197B">
      <w:pPr>
        <w:pStyle w:val="a3"/>
        <w:numPr>
          <w:ilvl w:val="4"/>
          <w:numId w:val="31"/>
        </w:numPr>
        <w:spacing w:after="0" w:line="360" w:lineRule="auto"/>
        <w:jc w:val="left"/>
        <w:outlineLvl w:val="4"/>
        <w:rPr>
          <w:b/>
          <w:bCs/>
          <w:szCs w:val="28"/>
        </w:rPr>
      </w:pPr>
      <w:bookmarkStart w:id="28" w:name="_Toc72766989"/>
      <w:r w:rsidRPr="00873E66">
        <w:rPr>
          <w:b/>
          <w:bCs/>
          <w:szCs w:val="28"/>
        </w:rPr>
        <w:t>Патогенез головной боли при эпилепсии</w:t>
      </w:r>
      <w:bookmarkEnd w:id="28"/>
    </w:p>
    <w:p w14:paraId="6AE372EA" w14:textId="2392D009" w:rsidR="00373B84" w:rsidRPr="00373B84" w:rsidRDefault="00174970" w:rsidP="00373B84">
      <w:pPr>
        <w:spacing w:after="0" w:line="360" w:lineRule="auto"/>
        <w:ind w:firstLine="284"/>
        <w:rPr>
          <w:szCs w:val="28"/>
        </w:rPr>
      </w:pPr>
      <w:r w:rsidRPr="004922E7">
        <w:rPr>
          <w:szCs w:val="28"/>
        </w:rPr>
        <w:t>П</w:t>
      </w:r>
      <w:r w:rsidR="00373B84" w:rsidRPr="004922E7">
        <w:rPr>
          <w:szCs w:val="28"/>
        </w:rPr>
        <w:t>римерно</w:t>
      </w:r>
      <w:r w:rsidR="00373B84" w:rsidRPr="00174970">
        <w:rPr>
          <w:color w:val="FF0000"/>
          <w:szCs w:val="28"/>
        </w:rPr>
        <w:t xml:space="preserve"> </w:t>
      </w:r>
      <w:r w:rsidR="00373B84" w:rsidRPr="00373B84">
        <w:rPr>
          <w:szCs w:val="28"/>
        </w:rPr>
        <w:t xml:space="preserve">в трети случаев у больных с эпилепсией </w:t>
      </w:r>
      <w:bookmarkStart w:id="29" w:name="_Hlk63786168"/>
      <w:r>
        <w:rPr>
          <w:szCs w:val="28"/>
        </w:rPr>
        <w:t xml:space="preserve">встречаются мигренозные боли </w:t>
      </w:r>
      <w:r w:rsidR="00373B84" w:rsidRPr="00373B84">
        <w:rPr>
          <w:szCs w:val="28"/>
        </w:rPr>
        <w:t>[</w:t>
      </w:r>
      <w:r w:rsidR="006316D5">
        <w:rPr>
          <w:szCs w:val="28"/>
        </w:rPr>
        <w:fldChar w:fldCharType="begin"/>
      </w:r>
      <w:r w:rsidR="006316D5" w:rsidRPr="006316D5">
        <w:rPr>
          <w:szCs w:val="28"/>
        </w:rPr>
        <w:instrText xml:space="preserve"> </w:instrText>
      </w:r>
      <w:r w:rsidR="006316D5">
        <w:rPr>
          <w:szCs w:val="28"/>
          <w:lang w:val="en-US"/>
        </w:rPr>
        <w:instrText>REF</w:instrText>
      </w:r>
      <w:r w:rsidR="006316D5" w:rsidRPr="006316D5">
        <w:rPr>
          <w:szCs w:val="28"/>
        </w:rPr>
        <w:instrText xml:space="preserve"> _</w:instrText>
      </w:r>
      <w:r w:rsidR="006316D5">
        <w:rPr>
          <w:szCs w:val="28"/>
          <w:lang w:val="en-US"/>
        </w:rPr>
        <w:instrText>Ref</w:instrText>
      </w:r>
      <w:r w:rsidR="006316D5" w:rsidRPr="006316D5">
        <w:rPr>
          <w:szCs w:val="28"/>
        </w:rPr>
        <w:instrText>60064184 \</w:instrText>
      </w:r>
      <w:r w:rsidR="006316D5">
        <w:rPr>
          <w:szCs w:val="28"/>
          <w:lang w:val="en-US"/>
        </w:rPr>
        <w:instrText>r</w:instrText>
      </w:r>
      <w:r w:rsidR="006316D5" w:rsidRPr="006316D5">
        <w:rPr>
          <w:szCs w:val="28"/>
        </w:rPr>
        <w:instrText xml:space="preserve"> \</w:instrText>
      </w:r>
      <w:r w:rsidR="006316D5">
        <w:rPr>
          <w:szCs w:val="28"/>
          <w:lang w:val="en-US"/>
        </w:rPr>
        <w:instrText>h</w:instrText>
      </w:r>
      <w:r w:rsidR="006316D5" w:rsidRPr="006316D5">
        <w:rPr>
          <w:szCs w:val="28"/>
        </w:rPr>
        <w:instrText xml:space="preserve"> </w:instrText>
      </w:r>
      <w:r w:rsidR="006316D5">
        <w:rPr>
          <w:szCs w:val="28"/>
        </w:rPr>
      </w:r>
      <w:r w:rsidR="006316D5">
        <w:rPr>
          <w:szCs w:val="28"/>
        </w:rPr>
        <w:fldChar w:fldCharType="separate"/>
      </w:r>
      <w:r w:rsidR="006316D5" w:rsidRPr="006316D5">
        <w:rPr>
          <w:szCs w:val="28"/>
        </w:rPr>
        <w:t>10</w:t>
      </w:r>
      <w:r w:rsidR="006316D5">
        <w:rPr>
          <w:szCs w:val="28"/>
        </w:rPr>
        <w:fldChar w:fldCharType="end"/>
      </w:r>
      <w:r w:rsidR="00E025ED">
        <w:rPr>
          <w:szCs w:val="28"/>
        </w:rPr>
        <w:t>,</w:t>
      </w:r>
      <w:r w:rsidR="00EC500F">
        <w:rPr>
          <w:szCs w:val="28"/>
        </w:rPr>
        <w:t xml:space="preserve"> 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_Ref70005578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31</w:t>
      </w:r>
      <w:r w:rsidR="00EC500F">
        <w:rPr>
          <w:szCs w:val="28"/>
        </w:rPr>
        <w:fldChar w:fldCharType="end"/>
      </w:r>
      <w:r w:rsidR="00EC500F">
        <w:rPr>
          <w:szCs w:val="28"/>
        </w:rPr>
        <w:t xml:space="preserve">, 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_Ref70005632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32</w:t>
      </w:r>
      <w:r w:rsidR="00EC500F">
        <w:rPr>
          <w:szCs w:val="28"/>
        </w:rPr>
        <w:fldChar w:fldCharType="end"/>
      </w:r>
      <w:r w:rsidR="00373B84" w:rsidRPr="00373B84">
        <w:rPr>
          <w:szCs w:val="28"/>
        </w:rPr>
        <w:t>]</w:t>
      </w:r>
      <w:bookmarkEnd w:id="29"/>
      <w:r w:rsidR="004922E7">
        <w:rPr>
          <w:szCs w:val="28"/>
        </w:rPr>
        <w:t xml:space="preserve">. </w:t>
      </w:r>
      <w:r w:rsidR="00373B84" w:rsidRPr="00373B84">
        <w:rPr>
          <w:szCs w:val="28"/>
        </w:rPr>
        <w:t xml:space="preserve">Мигрень и эпилепсия имеют общие клинические (внезапность приступа, </w:t>
      </w:r>
      <w:r w:rsidR="007523F2">
        <w:t>кратковременность расстройства,</w:t>
      </w:r>
      <w:r w:rsidR="007523F2" w:rsidRPr="007523F2">
        <w:t xml:space="preserve"> </w:t>
      </w:r>
      <w:r w:rsidR="00373B84" w:rsidRPr="00373B84">
        <w:rPr>
          <w:szCs w:val="28"/>
        </w:rPr>
        <w:t xml:space="preserve">нормальный неврологический статус </w:t>
      </w:r>
      <w:r w:rsidR="007523F2">
        <w:rPr>
          <w:szCs w:val="28"/>
        </w:rPr>
        <w:t>между</w:t>
      </w:r>
      <w:r w:rsidR="00373B84" w:rsidRPr="00373B84">
        <w:rPr>
          <w:szCs w:val="28"/>
        </w:rPr>
        <w:t xml:space="preserve"> приступ</w:t>
      </w:r>
      <w:r w:rsidR="007523F2">
        <w:rPr>
          <w:szCs w:val="28"/>
        </w:rPr>
        <w:t>ами</w:t>
      </w:r>
      <w:r w:rsidR="00373B84" w:rsidRPr="00373B84">
        <w:rPr>
          <w:szCs w:val="28"/>
        </w:rPr>
        <w:t xml:space="preserve">, положительный </w:t>
      </w:r>
      <w:r w:rsidR="00373B84" w:rsidRPr="00373B84">
        <w:rPr>
          <w:szCs w:val="28"/>
        </w:rPr>
        <w:lastRenderedPageBreak/>
        <w:t>ответ на прием противосудорожных препаратов</w:t>
      </w:r>
      <w:r w:rsidR="00A34179" w:rsidRPr="00A34179">
        <w:rPr>
          <w:szCs w:val="28"/>
        </w:rPr>
        <w:t xml:space="preserve"> [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_Ref70005780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33</w:t>
      </w:r>
      <w:r w:rsidR="00EC500F">
        <w:rPr>
          <w:szCs w:val="28"/>
        </w:rPr>
        <w:fldChar w:fldCharType="end"/>
      </w:r>
      <w:r w:rsidR="00A34179" w:rsidRPr="00A34179">
        <w:rPr>
          <w:szCs w:val="28"/>
        </w:rPr>
        <w:t>]</w:t>
      </w:r>
      <w:r w:rsidR="00373B84" w:rsidRPr="00373B84">
        <w:rPr>
          <w:szCs w:val="28"/>
        </w:rPr>
        <w:t>) и патофизиологические (возникновение чрезмерной возбудимости нейронов центральной нервной системы) черты, а также повышают риск развития друг друга</w:t>
      </w:r>
      <w:r w:rsidR="007523F2">
        <w:rPr>
          <w:szCs w:val="28"/>
        </w:rPr>
        <w:t xml:space="preserve"> примерно вдвое по сравнению со здоровыми людьми</w:t>
      </w:r>
      <w:r w:rsidR="00373B84" w:rsidRPr="00373B84">
        <w:rPr>
          <w:szCs w:val="28"/>
        </w:rPr>
        <w:t xml:space="preserve"> [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_Ref70005858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34</w:t>
      </w:r>
      <w:r w:rsidR="00EC500F">
        <w:rPr>
          <w:szCs w:val="28"/>
        </w:rPr>
        <w:fldChar w:fldCharType="end"/>
      </w:r>
      <w:r w:rsidR="00EC500F">
        <w:rPr>
          <w:szCs w:val="28"/>
        </w:rPr>
        <w:t xml:space="preserve">, 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_Ref63592744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35</w:t>
      </w:r>
      <w:r w:rsidR="00EC500F">
        <w:rPr>
          <w:szCs w:val="28"/>
        </w:rPr>
        <w:fldChar w:fldCharType="end"/>
      </w:r>
      <w:r w:rsidR="00373B84" w:rsidRPr="00373B84">
        <w:rPr>
          <w:szCs w:val="28"/>
        </w:rPr>
        <w:t>] и взаимно утяжеляют течение обоих заболеваний [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_Ref63592757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36</w:t>
      </w:r>
      <w:r w:rsidR="00EC500F">
        <w:rPr>
          <w:szCs w:val="28"/>
        </w:rPr>
        <w:fldChar w:fldCharType="end"/>
      </w:r>
      <w:r w:rsidR="00373B84" w:rsidRPr="00373B84">
        <w:rPr>
          <w:szCs w:val="28"/>
        </w:rPr>
        <w:t xml:space="preserve">]. </w:t>
      </w:r>
    </w:p>
    <w:p w14:paraId="32BC6D93" w14:textId="107B0B43" w:rsidR="00373B84" w:rsidRDefault="00373B84" w:rsidP="00373B84">
      <w:pPr>
        <w:spacing w:after="0" w:line="360" w:lineRule="auto"/>
        <w:ind w:firstLine="284"/>
        <w:rPr>
          <w:szCs w:val="28"/>
        </w:rPr>
      </w:pPr>
      <w:r w:rsidRPr="00373B84">
        <w:rPr>
          <w:szCs w:val="28"/>
        </w:rPr>
        <w:t>Данные патологии имеют общие факторы риска (например, употребление алкоголя, смена погоды, нарушение сна и др.) и генетическую предрасположенность: мутации в определённых генах у пациентов с семейной гемиплегической мигренью (CACNA1A , ATP1A2 и SCN1A) могут вызывать как мигрень, так и эпилепсию, так как они отвечают за работу ионных каналов, дисфункция которых способствует изменению концентрации ионов и, как следствие, повышению возбудимости коры головного мозга [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_Ref63592770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37</w:t>
      </w:r>
      <w:r w:rsidR="00EC500F">
        <w:rPr>
          <w:szCs w:val="28"/>
        </w:rPr>
        <w:fldChar w:fldCharType="end"/>
      </w:r>
      <w:r w:rsidRPr="00373B84">
        <w:rPr>
          <w:szCs w:val="28"/>
        </w:rPr>
        <w:t>].</w:t>
      </w:r>
      <w:r w:rsidR="00350ECF">
        <w:rPr>
          <w:szCs w:val="28"/>
        </w:rPr>
        <w:t xml:space="preserve"> </w:t>
      </w:r>
      <w:r w:rsidR="00350ECF" w:rsidRPr="00350ECF">
        <w:rPr>
          <w:szCs w:val="28"/>
        </w:rPr>
        <w:t>При дальнейших исследованиях в этой области и открытии семейной гемиплегической мигрени II типа выяснилась роль ещё одного гена – АТЗ1А2, который кодирует структуру ионной помпы мембран нейронов. Изменения в структуре ионной помпы при СГМ II типа способствуют снижению обратного захвата глутамата, что проявляется клинически картиной и гемиплегической мигрени, и эпилептическ</w:t>
      </w:r>
      <w:r w:rsidR="00350ECF">
        <w:rPr>
          <w:szCs w:val="28"/>
        </w:rPr>
        <w:t>ого</w:t>
      </w:r>
      <w:r w:rsidR="00350ECF" w:rsidRPr="00350ECF">
        <w:rPr>
          <w:szCs w:val="28"/>
        </w:rPr>
        <w:t xml:space="preserve"> приступ</w:t>
      </w:r>
      <w:r w:rsidR="00350ECF">
        <w:rPr>
          <w:szCs w:val="28"/>
        </w:rPr>
        <w:t>а</w:t>
      </w:r>
      <w:r w:rsidR="00350ECF" w:rsidRPr="00350ECF">
        <w:rPr>
          <w:szCs w:val="28"/>
        </w:rPr>
        <w:t>.</w:t>
      </w:r>
    </w:p>
    <w:p w14:paraId="1E92411C" w14:textId="0737AFC5" w:rsidR="007523F2" w:rsidRPr="00373B84" w:rsidRDefault="007523F2" w:rsidP="007523F2">
      <w:pPr>
        <w:spacing w:after="0" w:line="360" w:lineRule="auto"/>
        <w:ind w:firstLine="284"/>
        <w:rPr>
          <w:szCs w:val="28"/>
        </w:rPr>
      </w:pPr>
      <w:r w:rsidRPr="00373B84">
        <w:rPr>
          <w:szCs w:val="28"/>
        </w:rPr>
        <w:t>Существую данные о том, что противомигренозные препараты, а именно триптаны, эффективны в отношении постиктальной ГБ у страдающих эпилепсией пациентов, что является ещё одним подтверждением общности их патогенеза [</w:t>
      </w:r>
      <w:r w:rsidR="00EC500F">
        <w:rPr>
          <w:szCs w:val="28"/>
        </w:rPr>
        <w:fldChar w:fldCharType="begin"/>
      </w:r>
      <w:r w:rsidR="00EC500F">
        <w:rPr>
          <w:szCs w:val="28"/>
        </w:rPr>
        <w:instrText xml:space="preserve"> REF _Ref69996200 \r \h </w:instrText>
      </w:r>
      <w:r w:rsidR="00EC500F">
        <w:rPr>
          <w:szCs w:val="28"/>
        </w:rPr>
      </w:r>
      <w:r w:rsidR="00EC500F">
        <w:rPr>
          <w:szCs w:val="28"/>
        </w:rPr>
        <w:fldChar w:fldCharType="separate"/>
      </w:r>
      <w:r w:rsidR="00EC500F">
        <w:rPr>
          <w:szCs w:val="28"/>
        </w:rPr>
        <w:t>8</w:t>
      </w:r>
      <w:r w:rsidR="00EC500F">
        <w:rPr>
          <w:szCs w:val="28"/>
        </w:rPr>
        <w:fldChar w:fldCharType="end"/>
      </w:r>
      <w:r w:rsidRPr="00373B84">
        <w:rPr>
          <w:szCs w:val="28"/>
        </w:rPr>
        <w:t>].</w:t>
      </w:r>
    </w:p>
    <w:p w14:paraId="01C46FE8" w14:textId="779A519E" w:rsidR="00373B84" w:rsidRDefault="00373B84" w:rsidP="002B7886">
      <w:pPr>
        <w:spacing w:line="360" w:lineRule="auto"/>
        <w:ind w:firstLine="284"/>
        <w:rPr>
          <w:szCs w:val="28"/>
        </w:rPr>
      </w:pPr>
      <w:r w:rsidRPr="00373B84">
        <w:rPr>
          <w:szCs w:val="28"/>
        </w:rPr>
        <w:t xml:space="preserve">Также стоит учитывать и временную связь головных болей с эпилептическим приступом. </w:t>
      </w:r>
      <w:r w:rsidR="00904630">
        <w:rPr>
          <w:szCs w:val="28"/>
        </w:rPr>
        <w:t xml:space="preserve">Частота перииктальных головных болей (тех, которые возникают непосредственно в связи с эпиприступом) составляет примерно 43-47% </w:t>
      </w:r>
      <w:r w:rsidR="00904630" w:rsidRPr="00904630">
        <w:rPr>
          <w:szCs w:val="28"/>
        </w:rPr>
        <w:t>[</w:t>
      </w:r>
      <w:r w:rsidR="00040949">
        <w:rPr>
          <w:szCs w:val="28"/>
        </w:rPr>
        <w:fldChar w:fldCharType="begin"/>
      </w:r>
      <w:r w:rsidR="00040949">
        <w:rPr>
          <w:szCs w:val="28"/>
        </w:rPr>
        <w:instrText xml:space="preserve"> REF _Ref70006243 \r \h </w:instrText>
      </w:r>
      <w:r w:rsidR="00040949">
        <w:rPr>
          <w:szCs w:val="28"/>
        </w:rPr>
      </w:r>
      <w:r w:rsidR="00040949">
        <w:rPr>
          <w:szCs w:val="28"/>
        </w:rPr>
        <w:fldChar w:fldCharType="separate"/>
      </w:r>
      <w:r w:rsidR="00040949">
        <w:rPr>
          <w:szCs w:val="28"/>
        </w:rPr>
        <w:t>38</w:t>
      </w:r>
      <w:r w:rsidR="00040949">
        <w:rPr>
          <w:szCs w:val="28"/>
        </w:rPr>
        <w:fldChar w:fldCharType="end"/>
      </w:r>
      <w:r w:rsidR="00904630" w:rsidRPr="00904630">
        <w:rPr>
          <w:szCs w:val="28"/>
        </w:rPr>
        <w:t xml:space="preserve">]. </w:t>
      </w:r>
      <w:r w:rsidRPr="00373B84">
        <w:rPr>
          <w:szCs w:val="28"/>
        </w:rPr>
        <w:t>Различные исследования показывают, что наиболее часто встречалась постиктальная ГБ [</w:t>
      </w:r>
      <w:r w:rsidR="006316D5">
        <w:rPr>
          <w:szCs w:val="28"/>
        </w:rPr>
        <w:fldChar w:fldCharType="begin"/>
      </w:r>
      <w:r w:rsidR="006316D5">
        <w:rPr>
          <w:szCs w:val="28"/>
        </w:rPr>
        <w:instrText xml:space="preserve"> REF _Ref60064184 \r \h </w:instrText>
      </w:r>
      <w:r w:rsidR="006316D5">
        <w:rPr>
          <w:szCs w:val="28"/>
        </w:rPr>
      </w:r>
      <w:r w:rsidR="006316D5">
        <w:rPr>
          <w:szCs w:val="28"/>
        </w:rPr>
        <w:fldChar w:fldCharType="separate"/>
      </w:r>
      <w:r w:rsidR="006316D5">
        <w:rPr>
          <w:szCs w:val="28"/>
        </w:rPr>
        <w:t>10</w:t>
      </w:r>
      <w:r w:rsidR="006316D5">
        <w:rPr>
          <w:szCs w:val="28"/>
        </w:rPr>
        <w:fldChar w:fldCharType="end"/>
      </w:r>
      <w:r w:rsidR="006316D5">
        <w:rPr>
          <w:szCs w:val="28"/>
        </w:rPr>
        <w:t>,</w:t>
      </w:r>
      <w:r w:rsidR="00040949">
        <w:rPr>
          <w:szCs w:val="28"/>
        </w:rPr>
        <w:t xml:space="preserve"> 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_Ref70006583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39</w:t>
      </w:r>
      <w:r w:rsidR="003E6A90">
        <w:rPr>
          <w:szCs w:val="28"/>
        </w:rPr>
        <w:fldChar w:fldCharType="end"/>
      </w:r>
      <w:r w:rsidR="003E6A90">
        <w:rPr>
          <w:szCs w:val="28"/>
        </w:rPr>
        <w:t xml:space="preserve">, 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_Ref63592784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40</w:t>
      </w:r>
      <w:r w:rsidR="003E6A90">
        <w:rPr>
          <w:szCs w:val="28"/>
        </w:rPr>
        <w:fldChar w:fldCharType="end"/>
      </w:r>
      <w:r w:rsidRPr="00373B84">
        <w:rPr>
          <w:szCs w:val="28"/>
        </w:rPr>
        <w:t>]</w:t>
      </w:r>
      <w:r w:rsidR="006B4D0B">
        <w:rPr>
          <w:szCs w:val="28"/>
        </w:rPr>
        <w:t>, к тому же чаще всего ГБ напоминала мигренозную</w:t>
      </w:r>
      <w:r w:rsidR="006B4D0B" w:rsidRPr="006B4D0B">
        <w:rPr>
          <w:szCs w:val="28"/>
        </w:rPr>
        <w:t xml:space="preserve"> </w:t>
      </w:r>
      <w:r w:rsidR="006B4D0B" w:rsidRPr="00304262">
        <w:rPr>
          <w:szCs w:val="28"/>
        </w:rPr>
        <w:t>(62%)</w:t>
      </w:r>
      <w:r w:rsidR="006B4D0B">
        <w:rPr>
          <w:szCs w:val="28"/>
        </w:rPr>
        <w:t xml:space="preserve"> </w:t>
      </w:r>
      <w:r w:rsidR="006B4D0B" w:rsidRPr="00304262">
        <w:rPr>
          <w:szCs w:val="28"/>
        </w:rPr>
        <w:t>[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_Ref70006684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41</w:t>
      </w:r>
      <w:r w:rsidR="003E6A90">
        <w:rPr>
          <w:szCs w:val="28"/>
        </w:rPr>
        <w:fldChar w:fldCharType="end"/>
      </w:r>
      <w:r w:rsidR="006B4D0B" w:rsidRPr="00304262">
        <w:rPr>
          <w:szCs w:val="28"/>
        </w:rPr>
        <w:t>].</w:t>
      </w:r>
    </w:p>
    <w:p w14:paraId="79F96FC5" w14:textId="0FB40AE2" w:rsidR="001264C2" w:rsidRPr="00347FC0" w:rsidRDefault="001264C2" w:rsidP="002B7886">
      <w:pPr>
        <w:spacing w:line="360" w:lineRule="auto"/>
        <w:ind w:firstLine="284"/>
        <w:rPr>
          <w:szCs w:val="28"/>
        </w:rPr>
      </w:pPr>
      <w:r w:rsidRPr="00E334CF">
        <w:rPr>
          <w:szCs w:val="28"/>
        </w:rPr>
        <w:lastRenderedPageBreak/>
        <w:t>В патогенезе мигрени важную роль играет нейроваскулярный механизм</w:t>
      </w:r>
      <w:r w:rsidR="002E60DE" w:rsidRPr="00E334CF">
        <w:rPr>
          <w:szCs w:val="28"/>
        </w:rPr>
        <w:t xml:space="preserve">, а именно активация </w:t>
      </w:r>
      <w:proofErr w:type="spellStart"/>
      <w:r w:rsidR="002E60DE" w:rsidRPr="00E334CF">
        <w:rPr>
          <w:szCs w:val="28"/>
        </w:rPr>
        <w:t>тригемино</w:t>
      </w:r>
      <w:proofErr w:type="spellEnd"/>
      <w:r w:rsidR="002E60DE" w:rsidRPr="00E334CF">
        <w:rPr>
          <w:szCs w:val="28"/>
        </w:rPr>
        <w:t>-васкулярной системы, которая играет ключевое значение в реализации болевого синдрома при мигрени</w:t>
      </w:r>
      <w:r w:rsidRPr="00E334CF">
        <w:rPr>
          <w:szCs w:val="28"/>
        </w:rPr>
        <w:t xml:space="preserve">. </w:t>
      </w:r>
      <w:r w:rsidR="002E60DE" w:rsidRPr="00E334CF">
        <w:rPr>
          <w:szCs w:val="28"/>
        </w:rPr>
        <w:t xml:space="preserve">По данным </w:t>
      </w:r>
      <w:r w:rsidR="002E60DE" w:rsidRPr="00E334CF">
        <w:t xml:space="preserve">K. M. </w:t>
      </w:r>
      <w:proofErr w:type="spellStart"/>
      <w:r w:rsidR="002E60DE" w:rsidRPr="00E334CF">
        <w:t>Welch</w:t>
      </w:r>
      <w:proofErr w:type="spellEnd"/>
      <w:r w:rsidR="002E60DE" w:rsidRPr="00E334CF">
        <w:t xml:space="preserve"> (2003) [</w:t>
      </w:r>
      <w:r w:rsidR="003E6A90" w:rsidRPr="00E334CF">
        <w:fldChar w:fldCharType="begin"/>
      </w:r>
      <w:r w:rsidR="003E6A90" w:rsidRPr="00E334CF">
        <w:instrText xml:space="preserve"> REF _Ref69999885 \r \h </w:instrText>
      </w:r>
      <w:r w:rsidR="00E334CF">
        <w:instrText xml:space="preserve"> \* MERGEFORMAT </w:instrText>
      </w:r>
      <w:r w:rsidR="003E6A90" w:rsidRPr="00E334CF">
        <w:fldChar w:fldCharType="separate"/>
      </w:r>
      <w:r w:rsidR="003E6A90" w:rsidRPr="00E334CF">
        <w:t>42</w:t>
      </w:r>
      <w:r w:rsidR="003E6A90" w:rsidRPr="00E334CF">
        <w:fldChar w:fldCharType="end"/>
      </w:r>
      <w:r w:rsidR="002E60DE" w:rsidRPr="00E334CF">
        <w:t>] п</w:t>
      </w:r>
      <w:r w:rsidR="002E60DE" w:rsidRPr="00E334CF">
        <w:rPr>
          <w:szCs w:val="28"/>
        </w:rPr>
        <w:t xml:space="preserve">еред началом приступа возникает активация серотонин- и адренергических нейронов верхних отделов ствола ГМ (серое вещество вокруг </w:t>
      </w:r>
      <w:proofErr w:type="spellStart"/>
      <w:r w:rsidR="002E60DE" w:rsidRPr="00E334CF">
        <w:rPr>
          <w:szCs w:val="28"/>
        </w:rPr>
        <w:t>Сильвиева</w:t>
      </w:r>
      <w:proofErr w:type="spellEnd"/>
      <w:r w:rsidR="002E60DE" w:rsidRPr="00E334CF">
        <w:rPr>
          <w:szCs w:val="28"/>
        </w:rPr>
        <w:t xml:space="preserve"> водопровода, голубое пятно, ядра шва). Импульс по </w:t>
      </w:r>
      <w:proofErr w:type="spellStart"/>
      <w:r w:rsidR="002E60DE" w:rsidRPr="00E334CF">
        <w:rPr>
          <w:szCs w:val="28"/>
        </w:rPr>
        <w:t>околососудистым</w:t>
      </w:r>
      <w:proofErr w:type="spellEnd"/>
      <w:r w:rsidR="002E60DE" w:rsidRPr="00E334CF">
        <w:rPr>
          <w:szCs w:val="28"/>
        </w:rPr>
        <w:t xml:space="preserve"> нервным волокнам передаётся на </w:t>
      </w:r>
      <w:r w:rsidR="00347FC0" w:rsidRPr="00E334CF">
        <w:rPr>
          <w:szCs w:val="28"/>
        </w:rPr>
        <w:t>менингеальные</w:t>
      </w:r>
      <w:r w:rsidR="002E60DE" w:rsidRPr="00E334CF">
        <w:rPr>
          <w:szCs w:val="28"/>
        </w:rPr>
        <w:t xml:space="preserve"> артерии и вызывает развитие нейрогенного воспаления.</w:t>
      </w:r>
      <w:r w:rsidR="00347FC0" w:rsidRPr="00E334CF">
        <w:rPr>
          <w:szCs w:val="28"/>
        </w:rPr>
        <w:t xml:space="preserve"> При данном воспалении происходит выделение в стенки артерий вазоактивных пептидов (</w:t>
      </w:r>
      <w:proofErr w:type="spellStart"/>
      <w:r w:rsidR="00347FC0" w:rsidRPr="00E334CF">
        <w:rPr>
          <w:szCs w:val="28"/>
        </w:rPr>
        <w:t>нейрокинин</w:t>
      </w:r>
      <w:proofErr w:type="spellEnd"/>
      <w:r w:rsidR="00347FC0" w:rsidRPr="00E334CF">
        <w:rPr>
          <w:szCs w:val="28"/>
        </w:rPr>
        <w:t xml:space="preserve"> А, субстанция Р), которые вызывают </w:t>
      </w:r>
      <w:proofErr w:type="spellStart"/>
      <w:r w:rsidR="00347FC0" w:rsidRPr="00E334CF">
        <w:rPr>
          <w:szCs w:val="28"/>
        </w:rPr>
        <w:t>экстравазацию</w:t>
      </w:r>
      <w:proofErr w:type="spellEnd"/>
      <w:r w:rsidR="00347FC0" w:rsidRPr="00E334CF">
        <w:rPr>
          <w:szCs w:val="28"/>
        </w:rPr>
        <w:t xml:space="preserve"> болевых нейропептидов (оксид азота, гистамин, кальцитонин-ген-родственного пептида и др.) через стенку сосудов, активацию эндотелия, </w:t>
      </w:r>
      <w:r w:rsidR="00910094" w:rsidRPr="00E334CF">
        <w:rPr>
          <w:szCs w:val="28"/>
        </w:rPr>
        <w:t xml:space="preserve">агрегацию тромбоцитов. Таким образом раздражаются афферентные чувствительные волокна тригеминального нерва, возбуждение передаётся на чувствительное ядро ствола, в задние рога СМ, в зрительный бугор таламуса и </w:t>
      </w:r>
      <w:r w:rsidR="00910094" w:rsidRPr="00E334CF">
        <w:t>корковые отделы чувствительного анализатора и возникает болевой синдром (</w:t>
      </w:r>
      <w:proofErr w:type="spellStart"/>
      <w:r w:rsidR="00910094" w:rsidRPr="00E334CF">
        <w:t>гипервозбудимость</w:t>
      </w:r>
      <w:proofErr w:type="spellEnd"/>
      <w:r w:rsidR="00910094" w:rsidRPr="00E334CF">
        <w:t xml:space="preserve"> </w:t>
      </w:r>
      <w:proofErr w:type="spellStart"/>
      <w:r w:rsidR="00910094" w:rsidRPr="00E334CF">
        <w:t>ноцицептивн</w:t>
      </w:r>
      <w:r w:rsidR="003B02BC" w:rsidRPr="00E334CF">
        <w:t>ых</w:t>
      </w:r>
      <w:proofErr w:type="spellEnd"/>
      <w:r w:rsidR="003B02BC" w:rsidRPr="00E334CF">
        <w:t xml:space="preserve"> нейронов</w:t>
      </w:r>
      <w:r w:rsidR="00910094" w:rsidRPr="00E334CF">
        <w:t>).</w:t>
      </w:r>
    </w:p>
    <w:p w14:paraId="33D5209B" w14:textId="6564ADCF" w:rsidR="00766E56" w:rsidRPr="00766E56" w:rsidRDefault="00CD5A39" w:rsidP="0005197B">
      <w:pPr>
        <w:pStyle w:val="a3"/>
        <w:numPr>
          <w:ilvl w:val="4"/>
          <w:numId w:val="31"/>
        </w:numPr>
        <w:spacing w:after="0" w:line="360" w:lineRule="auto"/>
        <w:jc w:val="left"/>
        <w:outlineLvl w:val="4"/>
        <w:rPr>
          <w:b/>
          <w:bCs/>
          <w:szCs w:val="28"/>
        </w:rPr>
      </w:pPr>
      <w:bookmarkStart w:id="30" w:name="_Toc72766990"/>
      <w:r w:rsidRPr="00873E66">
        <w:rPr>
          <w:b/>
          <w:bCs/>
          <w:szCs w:val="28"/>
        </w:rPr>
        <w:t>Особенности клинической картины и диагностики головной боли при эпилепсии, различия при лобной и височной локализации эпилептического очага</w:t>
      </w:r>
      <w:bookmarkEnd w:id="30"/>
    </w:p>
    <w:p w14:paraId="6125C28F" w14:textId="77777777" w:rsidR="003C19E8" w:rsidRDefault="00A209E8" w:rsidP="005063D0">
      <w:pPr>
        <w:spacing w:after="0" w:line="360" w:lineRule="auto"/>
        <w:ind w:firstLine="284"/>
        <w:rPr>
          <w:szCs w:val="28"/>
        </w:rPr>
      </w:pPr>
      <w:r w:rsidRPr="005063D0">
        <w:rPr>
          <w:szCs w:val="28"/>
        </w:rPr>
        <w:t xml:space="preserve">Говоря о клинической картине цефалгии при эпилепсии, важно </w:t>
      </w:r>
      <w:r w:rsidR="000A1A93">
        <w:rPr>
          <w:szCs w:val="28"/>
        </w:rPr>
        <w:t>упомянуть</w:t>
      </w:r>
      <w:r w:rsidRPr="005063D0">
        <w:rPr>
          <w:szCs w:val="28"/>
        </w:rPr>
        <w:t xml:space="preserve"> следующ</w:t>
      </w:r>
      <w:r w:rsidR="000A1A93">
        <w:rPr>
          <w:szCs w:val="28"/>
        </w:rPr>
        <w:t>ие особенности</w:t>
      </w:r>
      <w:r w:rsidRPr="005063D0">
        <w:rPr>
          <w:szCs w:val="28"/>
        </w:rPr>
        <w:t xml:space="preserve">. </w:t>
      </w:r>
    </w:p>
    <w:p w14:paraId="2BA85169" w14:textId="33346178" w:rsidR="004F4B59" w:rsidRPr="00EF3E4E" w:rsidRDefault="005063D0" w:rsidP="005063D0">
      <w:pPr>
        <w:spacing w:after="0" w:line="360" w:lineRule="auto"/>
        <w:ind w:firstLine="284"/>
        <w:rPr>
          <w:szCs w:val="28"/>
        </w:rPr>
      </w:pPr>
      <w:r w:rsidRPr="005063D0">
        <w:rPr>
          <w:szCs w:val="28"/>
        </w:rPr>
        <w:t>В некоторых работах, посвящённых фокальным формам эпилепсии [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_Ref63610481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43</w:t>
      </w:r>
      <w:r w:rsidR="003E6A90">
        <w:rPr>
          <w:szCs w:val="28"/>
        </w:rPr>
        <w:fldChar w:fldCharType="end"/>
      </w:r>
      <w:r w:rsidR="003E6A90">
        <w:rPr>
          <w:szCs w:val="28"/>
        </w:rPr>
        <w:t xml:space="preserve">, 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_Ref63610482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44</w:t>
      </w:r>
      <w:r w:rsidR="003E6A90">
        <w:rPr>
          <w:szCs w:val="28"/>
        </w:rPr>
        <w:fldChar w:fldCharType="end"/>
      </w:r>
      <w:r w:rsidR="003E6A90">
        <w:rPr>
          <w:szCs w:val="28"/>
        </w:rPr>
        <w:t xml:space="preserve">, 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_Ref63610484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45</w:t>
      </w:r>
      <w:r w:rsidR="003E6A90">
        <w:rPr>
          <w:szCs w:val="28"/>
        </w:rPr>
        <w:fldChar w:fldCharType="end"/>
      </w:r>
      <w:r w:rsidR="003E6A90">
        <w:rPr>
          <w:szCs w:val="28"/>
        </w:rPr>
        <w:t xml:space="preserve">, </w:t>
      </w:r>
      <w:r w:rsidR="003E6A90">
        <w:rPr>
          <w:szCs w:val="28"/>
        </w:rPr>
        <w:fldChar w:fldCharType="begin"/>
      </w:r>
      <w:r w:rsidR="003E6A90">
        <w:rPr>
          <w:szCs w:val="28"/>
        </w:rPr>
        <w:instrText xml:space="preserve"> REF _Ref63610485 \r \h </w:instrText>
      </w:r>
      <w:r w:rsidR="003E6A90">
        <w:rPr>
          <w:szCs w:val="28"/>
        </w:rPr>
      </w:r>
      <w:r w:rsidR="003E6A90">
        <w:rPr>
          <w:szCs w:val="28"/>
        </w:rPr>
        <w:fldChar w:fldCharType="separate"/>
      </w:r>
      <w:r w:rsidR="003E6A90">
        <w:rPr>
          <w:szCs w:val="28"/>
        </w:rPr>
        <w:t>46</w:t>
      </w:r>
      <w:r w:rsidR="003E6A90">
        <w:rPr>
          <w:szCs w:val="28"/>
        </w:rPr>
        <w:fldChar w:fldCharType="end"/>
      </w:r>
      <w:r w:rsidRPr="005063D0">
        <w:rPr>
          <w:szCs w:val="28"/>
        </w:rPr>
        <w:t>] отмечено, что ГБ эпилептической природы является одним из симптомов простого парциального приступа, по клинике же она напоминает мигренозную ГБ</w:t>
      </w:r>
      <w:r>
        <w:rPr>
          <w:szCs w:val="28"/>
        </w:rPr>
        <w:t>. Следовательно такая ГБ может сопровождаться</w:t>
      </w:r>
      <w:r w:rsidRPr="005063D0">
        <w:rPr>
          <w:szCs w:val="28"/>
        </w:rPr>
        <w:t xml:space="preserve"> </w:t>
      </w:r>
      <w:r>
        <w:rPr>
          <w:szCs w:val="28"/>
        </w:rPr>
        <w:t xml:space="preserve">тошнотой, рвотой, головокружением, зрительными (как положительными – </w:t>
      </w:r>
      <w:proofErr w:type="spellStart"/>
      <w:r>
        <w:rPr>
          <w:szCs w:val="28"/>
        </w:rPr>
        <w:t>фотопсии</w:t>
      </w:r>
      <w:proofErr w:type="spellEnd"/>
      <w:r w:rsidRPr="005063D0">
        <w:rPr>
          <w:szCs w:val="28"/>
        </w:rPr>
        <w:t xml:space="preserve">; </w:t>
      </w:r>
      <w:r>
        <w:rPr>
          <w:szCs w:val="28"/>
        </w:rPr>
        <w:t>сложные образы, картины, так и отрицательными – скотомы, гемианопсии) и вегетативными симптомами</w:t>
      </w:r>
      <w:r w:rsidR="000A1A93">
        <w:rPr>
          <w:szCs w:val="28"/>
        </w:rPr>
        <w:t xml:space="preserve">, что создает необходимость проводить </w:t>
      </w:r>
      <w:r w:rsidR="000A1A93">
        <w:rPr>
          <w:szCs w:val="28"/>
        </w:rPr>
        <w:lastRenderedPageBreak/>
        <w:t>дифференциальную диагностику ее с мигрень</w:t>
      </w:r>
      <w:r w:rsidR="00BB5ADF" w:rsidRPr="00076903">
        <w:rPr>
          <w:szCs w:val="28"/>
        </w:rPr>
        <w:t>ю</w:t>
      </w:r>
      <w:r w:rsidR="000A1A93" w:rsidRPr="00BB5ADF">
        <w:rPr>
          <w:color w:val="FF0000"/>
          <w:szCs w:val="28"/>
        </w:rPr>
        <w:t xml:space="preserve"> </w:t>
      </w:r>
      <w:r w:rsidR="000A1A93">
        <w:rPr>
          <w:szCs w:val="28"/>
        </w:rPr>
        <w:t>с аурой.</w:t>
      </w:r>
      <w:r>
        <w:rPr>
          <w:szCs w:val="28"/>
        </w:rPr>
        <w:t xml:space="preserve"> </w:t>
      </w:r>
      <w:r w:rsidR="00EF3E4E">
        <w:rPr>
          <w:szCs w:val="28"/>
        </w:rPr>
        <w:t xml:space="preserve">По данным </w:t>
      </w:r>
      <w:r w:rsidR="00D4166C">
        <w:rPr>
          <w:szCs w:val="28"/>
        </w:rPr>
        <w:t>исследования</w:t>
      </w:r>
      <w:r w:rsidR="00EF3E4E">
        <w:rPr>
          <w:szCs w:val="28"/>
        </w:rPr>
        <w:t xml:space="preserve"> 2015 года </w:t>
      </w:r>
      <w:r w:rsidR="00EF3E4E" w:rsidRPr="00EF3E4E">
        <w:rPr>
          <w:szCs w:val="28"/>
        </w:rPr>
        <w:t>[</w:t>
      </w:r>
      <w:r w:rsidR="00EF3E4E">
        <w:rPr>
          <w:szCs w:val="28"/>
        </w:rPr>
        <w:fldChar w:fldCharType="begin"/>
      </w:r>
      <w:r w:rsidR="00EF3E4E">
        <w:rPr>
          <w:szCs w:val="28"/>
        </w:rPr>
        <w:instrText xml:space="preserve"> REF _Ref60064184 \r \h </w:instrText>
      </w:r>
      <w:r w:rsidR="00EF3E4E">
        <w:rPr>
          <w:szCs w:val="28"/>
        </w:rPr>
      </w:r>
      <w:r w:rsidR="00EF3E4E">
        <w:rPr>
          <w:szCs w:val="28"/>
        </w:rPr>
        <w:fldChar w:fldCharType="separate"/>
      </w:r>
      <w:r w:rsidR="00EF3E4E">
        <w:rPr>
          <w:szCs w:val="28"/>
        </w:rPr>
        <w:t>10</w:t>
      </w:r>
      <w:r w:rsidR="00EF3E4E">
        <w:rPr>
          <w:szCs w:val="28"/>
        </w:rPr>
        <w:fldChar w:fldCharType="end"/>
      </w:r>
      <w:r w:rsidR="00EF3E4E" w:rsidRPr="00EF3E4E">
        <w:rPr>
          <w:szCs w:val="28"/>
        </w:rPr>
        <w:t>]</w:t>
      </w:r>
      <w:r w:rsidR="00EF3E4E">
        <w:rPr>
          <w:szCs w:val="28"/>
        </w:rPr>
        <w:t xml:space="preserve"> преиктальные ГБ в большей </w:t>
      </w:r>
      <w:r w:rsidR="00DE6D62">
        <w:rPr>
          <w:szCs w:val="28"/>
        </w:rPr>
        <w:t>степени</w:t>
      </w:r>
      <w:r w:rsidR="00EF3E4E">
        <w:rPr>
          <w:szCs w:val="28"/>
        </w:rPr>
        <w:t xml:space="preserve"> наблюдались у </w:t>
      </w:r>
      <w:r w:rsidR="00BB5ADF" w:rsidRPr="00076903">
        <w:rPr>
          <w:szCs w:val="28"/>
        </w:rPr>
        <w:t>лиц</w:t>
      </w:r>
      <w:r w:rsidR="00EF3E4E">
        <w:rPr>
          <w:szCs w:val="28"/>
        </w:rPr>
        <w:t xml:space="preserve"> женского пола.</w:t>
      </w:r>
    </w:p>
    <w:p w14:paraId="1DAE9A9C" w14:textId="0252B7F5" w:rsidR="00D2684A" w:rsidRDefault="00974B33" w:rsidP="005063D0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При височной локализации эпилептического очага головная боль сопровождается различными проявлениями </w:t>
      </w:r>
      <w:r w:rsidRPr="00974B33">
        <w:rPr>
          <w:szCs w:val="28"/>
        </w:rPr>
        <w:t>“</w:t>
      </w:r>
      <w:r>
        <w:rPr>
          <w:szCs w:val="28"/>
        </w:rPr>
        <w:t>височной</w:t>
      </w:r>
      <w:r w:rsidRPr="00974B33">
        <w:rPr>
          <w:szCs w:val="28"/>
        </w:rPr>
        <w:t>”</w:t>
      </w:r>
      <w:r>
        <w:rPr>
          <w:szCs w:val="28"/>
        </w:rPr>
        <w:t xml:space="preserve"> ауры: сенсорными (слуховые расстройства</w:t>
      </w:r>
      <w:r w:rsidR="00C16B8B">
        <w:rPr>
          <w:szCs w:val="28"/>
        </w:rPr>
        <w:t>, вестибулярная атаксия</w:t>
      </w:r>
      <w:r>
        <w:rPr>
          <w:szCs w:val="28"/>
        </w:rPr>
        <w:t xml:space="preserve"> и др.), вегетативно-висцеральными (дискомфорт в эпигастрии, позывы к дефекации, неприятные ощущения в области сердца</w:t>
      </w:r>
      <w:r w:rsidR="00C16B8B">
        <w:rPr>
          <w:szCs w:val="28"/>
        </w:rPr>
        <w:t>, гипергидроз</w:t>
      </w:r>
      <w:r>
        <w:rPr>
          <w:szCs w:val="28"/>
        </w:rPr>
        <w:t xml:space="preserve"> и др.), психическими (дереализация и деперсонализация и проч.)</w:t>
      </w:r>
      <w:r w:rsidR="00C16B8B">
        <w:rPr>
          <w:szCs w:val="28"/>
        </w:rPr>
        <w:t>, при проведении электроэнцефалографии наблюда</w:t>
      </w:r>
      <w:r w:rsidR="00F90912">
        <w:rPr>
          <w:szCs w:val="28"/>
        </w:rPr>
        <w:t>ю</w:t>
      </w:r>
      <w:r w:rsidR="00F90912" w:rsidRPr="00076903">
        <w:rPr>
          <w:szCs w:val="28"/>
        </w:rPr>
        <w:t>тся</w:t>
      </w:r>
      <w:r w:rsidR="00C16B8B">
        <w:rPr>
          <w:szCs w:val="28"/>
        </w:rPr>
        <w:t xml:space="preserve"> гомо- или битемпоральные региональные эпилептиформные очаги (спайк-паттерны), затем </w:t>
      </w:r>
      <w:r w:rsidR="003C19E8">
        <w:rPr>
          <w:szCs w:val="28"/>
        </w:rPr>
        <w:t xml:space="preserve">часто </w:t>
      </w:r>
      <w:r w:rsidR="00C16B8B">
        <w:rPr>
          <w:szCs w:val="28"/>
        </w:rPr>
        <w:t>развивается сложный парциальный</w:t>
      </w:r>
      <w:r w:rsidR="003C19E8">
        <w:rPr>
          <w:szCs w:val="28"/>
        </w:rPr>
        <w:t xml:space="preserve"> (с изменением сознания)</w:t>
      </w:r>
      <w:r w:rsidR="00C16B8B">
        <w:rPr>
          <w:szCs w:val="28"/>
        </w:rPr>
        <w:t xml:space="preserve"> </w:t>
      </w:r>
      <w:r w:rsidR="003C19E8">
        <w:rPr>
          <w:szCs w:val="28"/>
        </w:rPr>
        <w:t>или вторично-генерализованный приступ.</w:t>
      </w:r>
      <w:r w:rsidR="00C16B8B">
        <w:rPr>
          <w:szCs w:val="28"/>
        </w:rPr>
        <w:t xml:space="preserve"> </w:t>
      </w:r>
    </w:p>
    <w:p w14:paraId="2C4E333B" w14:textId="55434AA7" w:rsidR="004F4B59" w:rsidRDefault="004F4B59" w:rsidP="005063D0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>При лобной локализации эпилептиформного очага вслед за головной болью будут появляться моторные автоматизмы (повторяющиеся встряхивание конечностей, движения по типу езды на велосипеде, движение головы и глаз в сторону, бег</w:t>
      </w:r>
      <w:r w:rsidR="00AB7EB4">
        <w:rPr>
          <w:szCs w:val="28"/>
        </w:rPr>
        <w:t>, принятие неправильной асимметричной позы тела</w:t>
      </w:r>
      <w:r>
        <w:rPr>
          <w:szCs w:val="28"/>
        </w:rPr>
        <w:t xml:space="preserve"> и проч.), симптомы речевого автоматизма (громкие выкрикивания, бранные слова</w:t>
      </w:r>
      <w:r w:rsidR="00AB7EB4">
        <w:rPr>
          <w:szCs w:val="28"/>
        </w:rPr>
        <w:t xml:space="preserve">, смех </w:t>
      </w:r>
      <w:r>
        <w:rPr>
          <w:szCs w:val="28"/>
        </w:rPr>
        <w:t>и др.)</w:t>
      </w:r>
      <w:r w:rsidR="00AB7EB4">
        <w:rPr>
          <w:szCs w:val="28"/>
        </w:rPr>
        <w:t xml:space="preserve">. Симптомы часто проявляются во время сна пациента. Последующие приступы эпилепсии могут быть простыми или сложными парциальными, вторично-генерализованными или в виде сочетания всех трех типов. </w:t>
      </w:r>
      <w:r w:rsidR="00432A69">
        <w:rPr>
          <w:szCs w:val="28"/>
        </w:rPr>
        <w:t>В зависимости от локализации очага в лобных долях могут возникать различные галлюцинации (вкусовые при оперкулярной эпилепсии, обонятельные при орбито-фронтальной эпилепсии), идеаторны</w:t>
      </w:r>
      <w:r w:rsidR="00CE1548">
        <w:rPr>
          <w:szCs w:val="28"/>
        </w:rPr>
        <w:t>е</w:t>
      </w:r>
      <w:r w:rsidR="00432A69">
        <w:rPr>
          <w:szCs w:val="28"/>
        </w:rPr>
        <w:t xml:space="preserve"> симптом</w:t>
      </w:r>
      <w:r w:rsidR="00CE1548">
        <w:rPr>
          <w:szCs w:val="28"/>
        </w:rPr>
        <w:t>ы</w:t>
      </w:r>
      <w:r w:rsidR="00432A69">
        <w:rPr>
          <w:szCs w:val="28"/>
        </w:rPr>
        <w:t xml:space="preserve"> (пустота в голове или вихрь идей, насильственное мышление при передней фронтополярной и орбито-фронтальной эпилепсиях</w:t>
      </w:r>
      <w:r w:rsidR="00CE1548">
        <w:rPr>
          <w:szCs w:val="28"/>
        </w:rPr>
        <w:t xml:space="preserve"> и др.), афазия (при поражении области Брока), различные вегетативные проявления и проч. На ЭЭГ эпилептические паттерны часто отсутствуют, а если они есть, то это спайки, острые волны билатерально в лобных отведениях.</w:t>
      </w:r>
    </w:p>
    <w:p w14:paraId="1193DA6A" w14:textId="4E62D536" w:rsidR="00D4166C" w:rsidRDefault="00D4166C" w:rsidP="005063D0">
      <w:pPr>
        <w:spacing w:after="0" w:line="360" w:lineRule="auto"/>
        <w:ind w:firstLine="284"/>
        <w:rPr>
          <w:szCs w:val="28"/>
        </w:rPr>
      </w:pPr>
      <w:r>
        <w:rPr>
          <w:szCs w:val="28"/>
        </w:rPr>
        <w:t xml:space="preserve">Также важно упомянуть и затылочную эпилепсию в сочетании с цефалгией. Для неё особенно характерно сосуществование ГБ со зрительными </w:t>
      </w:r>
      <w:r>
        <w:rPr>
          <w:szCs w:val="28"/>
        </w:rPr>
        <w:lastRenderedPageBreak/>
        <w:t xml:space="preserve">проявлениями (как позитивными, так и негативными). Существует определённое различие между зрительными галлюцинациями при мигрени и эпилепсии </w:t>
      </w:r>
      <w:r w:rsidRPr="00D4166C">
        <w:rPr>
          <w:szCs w:val="28"/>
        </w:rPr>
        <w:t>[</w:t>
      </w:r>
      <w:r w:rsidR="00666A88">
        <w:rPr>
          <w:szCs w:val="28"/>
        </w:rPr>
        <w:fldChar w:fldCharType="begin"/>
      </w:r>
      <w:r w:rsidR="00666A88">
        <w:rPr>
          <w:szCs w:val="28"/>
        </w:rPr>
        <w:instrText xml:space="preserve"> REF _Ref63610484 \r \h </w:instrText>
      </w:r>
      <w:r w:rsidR="00666A88">
        <w:rPr>
          <w:szCs w:val="28"/>
        </w:rPr>
      </w:r>
      <w:r w:rsidR="00666A88">
        <w:rPr>
          <w:szCs w:val="28"/>
        </w:rPr>
        <w:fldChar w:fldCharType="separate"/>
      </w:r>
      <w:r w:rsidR="00666A88">
        <w:rPr>
          <w:szCs w:val="28"/>
        </w:rPr>
        <w:t>45</w:t>
      </w:r>
      <w:r w:rsidR="00666A88">
        <w:rPr>
          <w:szCs w:val="28"/>
        </w:rPr>
        <w:fldChar w:fldCharType="end"/>
      </w:r>
      <w:r w:rsidR="00666A88">
        <w:rPr>
          <w:szCs w:val="28"/>
        </w:rPr>
        <w:t xml:space="preserve">, </w:t>
      </w:r>
      <w:r w:rsidR="00666A88">
        <w:rPr>
          <w:szCs w:val="28"/>
        </w:rPr>
        <w:fldChar w:fldCharType="begin"/>
      </w:r>
      <w:r w:rsidR="00666A88">
        <w:rPr>
          <w:szCs w:val="28"/>
        </w:rPr>
        <w:instrText xml:space="preserve"> REF _Ref63728797 \r \h </w:instrText>
      </w:r>
      <w:r w:rsidR="00666A88">
        <w:rPr>
          <w:szCs w:val="28"/>
        </w:rPr>
      </w:r>
      <w:r w:rsidR="00666A88">
        <w:rPr>
          <w:szCs w:val="28"/>
        </w:rPr>
        <w:fldChar w:fldCharType="separate"/>
      </w:r>
      <w:r w:rsidR="00666A88">
        <w:rPr>
          <w:szCs w:val="28"/>
        </w:rPr>
        <w:t>47</w:t>
      </w:r>
      <w:r w:rsidR="00666A88">
        <w:rPr>
          <w:szCs w:val="28"/>
        </w:rPr>
        <w:fldChar w:fldCharType="end"/>
      </w:r>
      <w:r w:rsidRPr="00D4166C">
        <w:rPr>
          <w:szCs w:val="28"/>
        </w:rPr>
        <w:t>]</w:t>
      </w:r>
      <w:r>
        <w:rPr>
          <w:szCs w:val="28"/>
        </w:rPr>
        <w:t>: для мигрени наиболее характерны чёрно-белые плоские образы, а для эпилепсии – разноцветные, сферические.</w:t>
      </w:r>
    </w:p>
    <w:p w14:paraId="16C188D5" w14:textId="7A37881C" w:rsidR="00A209E8" w:rsidRPr="00F90912" w:rsidRDefault="003723C8" w:rsidP="002B7886">
      <w:pPr>
        <w:spacing w:line="360" w:lineRule="auto"/>
        <w:ind w:firstLine="284"/>
        <w:rPr>
          <w:color w:val="FF0000"/>
          <w:szCs w:val="28"/>
        </w:rPr>
      </w:pPr>
      <w:r>
        <w:rPr>
          <w:szCs w:val="28"/>
        </w:rPr>
        <w:t>Довольно часто появление постиктальных ГБ, в большей степени при больших припадках. Важным является дифференциация симптоматической (вторичной) ГБ от первичной мигрени без ауры,</w:t>
      </w:r>
      <w:r w:rsidR="00635A54">
        <w:rPr>
          <w:szCs w:val="28"/>
        </w:rPr>
        <w:t xml:space="preserve"> триггером которой может быть эпилептический приступ. </w:t>
      </w:r>
      <w:r w:rsidR="005A06A7">
        <w:rPr>
          <w:szCs w:val="28"/>
        </w:rPr>
        <w:t>В</w:t>
      </w:r>
      <w:r w:rsidR="005A06A7" w:rsidRPr="005A06A7">
        <w:rPr>
          <w:szCs w:val="28"/>
        </w:rPr>
        <w:t xml:space="preserve"> исследовании 2015 года </w:t>
      </w:r>
      <w:r w:rsidR="00D4166C" w:rsidRPr="00D4166C">
        <w:rPr>
          <w:szCs w:val="28"/>
        </w:rPr>
        <w:t>[</w:t>
      </w:r>
      <w:r w:rsidR="00D4166C">
        <w:rPr>
          <w:szCs w:val="28"/>
        </w:rPr>
        <w:fldChar w:fldCharType="begin"/>
      </w:r>
      <w:r w:rsidR="00D4166C">
        <w:rPr>
          <w:szCs w:val="28"/>
        </w:rPr>
        <w:instrText xml:space="preserve"> REF _Ref60064184 \r \h </w:instrText>
      </w:r>
      <w:r w:rsidR="00D4166C">
        <w:rPr>
          <w:szCs w:val="28"/>
        </w:rPr>
      </w:r>
      <w:r w:rsidR="00D4166C">
        <w:rPr>
          <w:szCs w:val="28"/>
        </w:rPr>
        <w:fldChar w:fldCharType="separate"/>
      </w:r>
      <w:r w:rsidR="00D4166C">
        <w:rPr>
          <w:szCs w:val="28"/>
        </w:rPr>
        <w:t>10</w:t>
      </w:r>
      <w:r w:rsidR="00D4166C">
        <w:rPr>
          <w:szCs w:val="28"/>
        </w:rPr>
        <w:fldChar w:fldCharType="end"/>
      </w:r>
      <w:r w:rsidR="00D4166C" w:rsidRPr="00D4166C">
        <w:rPr>
          <w:szCs w:val="28"/>
        </w:rPr>
        <w:t xml:space="preserve">] </w:t>
      </w:r>
      <w:r w:rsidR="005A06A7" w:rsidRPr="005A06A7">
        <w:rPr>
          <w:szCs w:val="28"/>
        </w:rPr>
        <w:t>было показано, что постиктальные ГБ часто сочетаются с политерапией противоэпилептических препарат</w:t>
      </w:r>
      <w:r w:rsidR="00F90912" w:rsidRPr="00076903">
        <w:rPr>
          <w:szCs w:val="28"/>
        </w:rPr>
        <w:t>ов</w:t>
      </w:r>
      <w:r w:rsidR="005A06A7">
        <w:rPr>
          <w:szCs w:val="28"/>
        </w:rPr>
        <w:t>, также этот тип ГБ сочетается</w:t>
      </w:r>
      <w:r w:rsidR="00F90912">
        <w:rPr>
          <w:szCs w:val="28"/>
        </w:rPr>
        <w:t xml:space="preserve"> с </w:t>
      </w:r>
      <w:r w:rsidR="00F90912" w:rsidRPr="00076903">
        <w:rPr>
          <w:szCs w:val="28"/>
        </w:rPr>
        <w:t xml:space="preserve">высокой </w:t>
      </w:r>
      <w:r w:rsidR="00076903" w:rsidRPr="00076903">
        <w:rPr>
          <w:szCs w:val="28"/>
        </w:rPr>
        <w:t>частотой тонико</w:t>
      </w:r>
      <w:r w:rsidR="005A06A7" w:rsidRPr="00076903">
        <w:rPr>
          <w:szCs w:val="28"/>
        </w:rPr>
        <w:t>-клонически</w:t>
      </w:r>
      <w:r w:rsidR="00F90912" w:rsidRPr="00076903">
        <w:rPr>
          <w:szCs w:val="28"/>
        </w:rPr>
        <w:t xml:space="preserve">х </w:t>
      </w:r>
      <w:r w:rsidR="005A06A7" w:rsidRPr="00076903">
        <w:rPr>
          <w:szCs w:val="28"/>
        </w:rPr>
        <w:t>приступ</w:t>
      </w:r>
      <w:r w:rsidR="00F90912" w:rsidRPr="00076903">
        <w:rPr>
          <w:szCs w:val="28"/>
        </w:rPr>
        <w:t>ов</w:t>
      </w:r>
      <w:r w:rsidR="005A06A7" w:rsidRPr="00076903">
        <w:rPr>
          <w:szCs w:val="28"/>
        </w:rPr>
        <w:t>.</w:t>
      </w:r>
    </w:p>
    <w:p w14:paraId="7B1ECE44" w14:textId="538ECABA" w:rsidR="00CD5A39" w:rsidRDefault="00CD5A39" w:rsidP="0005197B">
      <w:pPr>
        <w:pStyle w:val="a3"/>
        <w:numPr>
          <w:ilvl w:val="4"/>
          <w:numId w:val="31"/>
        </w:numPr>
        <w:spacing w:after="0" w:line="360" w:lineRule="auto"/>
        <w:jc w:val="left"/>
        <w:outlineLvl w:val="4"/>
        <w:rPr>
          <w:b/>
          <w:bCs/>
          <w:szCs w:val="28"/>
        </w:rPr>
      </w:pPr>
      <w:bookmarkStart w:id="31" w:name="_Toc72766991"/>
      <w:r w:rsidRPr="00873E66">
        <w:rPr>
          <w:b/>
          <w:bCs/>
          <w:szCs w:val="28"/>
        </w:rPr>
        <w:t>Подходы к лечению головной боли у пациентов с эпилепсией</w:t>
      </w:r>
      <w:bookmarkEnd w:id="31"/>
    </w:p>
    <w:p w14:paraId="41A37FA6" w14:textId="5D70067A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Так как мигрень и эпилепсия в сочетании встречаются чаще [</w:t>
      </w:r>
      <w:r w:rsidR="00666A88">
        <w:rPr>
          <w:szCs w:val="28"/>
        </w:rPr>
        <w:fldChar w:fldCharType="begin"/>
      </w:r>
      <w:r w:rsidR="00666A88">
        <w:rPr>
          <w:szCs w:val="28"/>
        </w:rPr>
        <w:instrText xml:space="preserve"> REF _Ref70007016 \r \h </w:instrText>
      </w:r>
      <w:r w:rsidR="00666A88">
        <w:rPr>
          <w:szCs w:val="28"/>
        </w:rPr>
      </w:r>
      <w:r w:rsidR="00666A88">
        <w:rPr>
          <w:szCs w:val="28"/>
        </w:rPr>
        <w:fldChar w:fldCharType="separate"/>
      </w:r>
      <w:r w:rsidR="00666A88">
        <w:rPr>
          <w:szCs w:val="28"/>
        </w:rPr>
        <w:t>10</w:t>
      </w:r>
      <w:r w:rsidR="00666A88">
        <w:rPr>
          <w:szCs w:val="28"/>
        </w:rPr>
        <w:fldChar w:fldCharType="end"/>
      </w:r>
      <w:r w:rsidR="00666A88">
        <w:rPr>
          <w:szCs w:val="28"/>
        </w:rPr>
        <w:t xml:space="preserve">, </w:t>
      </w:r>
      <w:r w:rsidR="00666A88">
        <w:rPr>
          <w:szCs w:val="28"/>
        </w:rPr>
        <w:fldChar w:fldCharType="begin"/>
      </w:r>
      <w:r w:rsidR="00666A88">
        <w:rPr>
          <w:szCs w:val="28"/>
        </w:rPr>
        <w:instrText xml:space="preserve"> REF _Ref70005578 \r \h </w:instrText>
      </w:r>
      <w:r w:rsidR="00666A88">
        <w:rPr>
          <w:szCs w:val="28"/>
        </w:rPr>
      </w:r>
      <w:r w:rsidR="00666A88">
        <w:rPr>
          <w:szCs w:val="28"/>
        </w:rPr>
        <w:fldChar w:fldCharType="separate"/>
      </w:r>
      <w:r w:rsidR="00666A88">
        <w:rPr>
          <w:szCs w:val="28"/>
        </w:rPr>
        <w:t>31</w:t>
      </w:r>
      <w:r w:rsidR="00666A88">
        <w:rPr>
          <w:szCs w:val="28"/>
        </w:rPr>
        <w:fldChar w:fldCharType="end"/>
      </w:r>
      <w:r w:rsidR="00666A88">
        <w:rPr>
          <w:szCs w:val="28"/>
        </w:rPr>
        <w:t xml:space="preserve">, </w:t>
      </w:r>
      <w:r w:rsidR="00666A88">
        <w:rPr>
          <w:szCs w:val="28"/>
        </w:rPr>
        <w:fldChar w:fldCharType="begin"/>
      </w:r>
      <w:r w:rsidR="00666A88">
        <w:rPr>
          <w:szCs w:val="28"/>
        </w:rPr>
        <w:instrText xml:space="preserve"> REF _Ref70005632 \r \h </w:instrText>
      </w:r>
      <w:r w:rsidR="00666A88">
        <w:rPr>
          <w:szCs w:val="28"/>
        </w:rPr>
      </w:r>
      <w:r w:rsidR="00666A88">
        <w:rPr>
          <w:szCs w:val="28"/>
        </w:rPr>
        <w:fldChar w:fldCharType="separate"/>
      </w:r>
      <w:r w:rsidR="00666A88">
        <w:rPr>
          <w:szCs w:val="28"/>
        </w:rPr>
        <w:t>32</w:t>
      </w:r>
      <w:r w:rsidR="00666A88">
        <w:rPr>
          <w:szCs w:val="28"/>
        </w:rPr>
        <w:fldChar w:fldCharType="end"/>
      </w:r>
      <w:r w:rsidRPr="00691902">
        <w:rPr>
          <w:szCs w:val="28"/>
        </w:rPr>
        <w:t xml:space="preserve">], чем остальные типы ГБ, сочетание которых с эпилепсией изучено недостаточно, </w:t>
      </w:r>
      <w:r w:rsidR="00F90912" w:rsidRPr="00076903">
        <w:rPr>
          <w:szCs w:val="28"/>
        </w:rPr>
        <w:t xml:space="preserve">целесообразно </w:t>
      </w:r>
      <w:r w:rsidRPr="00076903">
        <w:rPr>
          <w:szCs w:val="28"/>
        </w:rPr>
        <w:t xml:space="preserve"> останов</w:t>
      </w:r>
      <w:r w:rsidR="00F90912" w:rsidRPr="00076903">
        <w:rPr>
          <w:szCs w:val="28"/>
        </w:rPr>
        <w:t>иться</w:t>
      </w:r>
      <w:r w:rsidRPr="00076903">
        <w:rPr>
          <w:szCs w:val="28"/>
        </w:rPr>
        <w:t xml:space="preserve"> </w:t>
      </w:r>
      <w:r w:rsidRPr="00691902">
        <w:rPr>
          <w:szCs w:val="28"/>
        </w:rPr>
        <w:t>на подходах к лечению мигрени у пациентов с эпилепсией.</w:t>
      </w:r>
    </w:p>
    <w:p w14:paraId="3864E1A4" w14:textId="2A069665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Применение противоэпилептических препаратов для профилактики мигрени является рациональным, так как мигрень и эпилепсия имеют общую патофизиологию (дисбаланс между возбуждающими и тормозящими факторами), а также многие из ПЭП включают блокировку ионного градиента, который участвует в возникновении распространяющейся кортикальной депрессии</w:t>
      </w:r>
      <w:r w:rsidR="00F90912">
        <w:rPr>
          <w:szCs w:val="28"/>
        </w:rPr>
        <w:t xml:space="preserve"> </w:t>
      </w:r>
      <w:r w:rsidR="00F90912" w:rsidRPr="00076903">
        <w:rPr>
          <w:szCs w:val="28"/>
        </w:rPr>
        <w:t>(РКД)</w:t>
      </w:r>
      <w:r w:rsidRPr="00076903">
        <w:rPr>
          <w:szCs w:val="28"/>
        </w:rPr>
        <w:t xml:space="preserve">. </w:t>
      </w:r>
      <w:r w:rsidRPr="00691902">
        <w:rPr>
          <w:szCs w:val="28"/>
        </w:rPr>
        <w:t>Развитие РКД возможно при мигрени, когда возникает деполяризация критического объёма (который составляет примерно 1мм3 ткани коры ГМ крысы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_Ref70007123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48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]), вследствие чего нарастает медленно развивающаяся волна деполяризации нейронов и клеток глии, которая сменяется продолжительным снижением нейрональной активности и сопровождается комплексом изменений калибра кровеносных сосудов, мозгового кровотока и метаболизма (РКД)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_Ref63594535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49</w:t>
      </w:r>
      <w:r w:rsidR="009241E8">
        <w:rPr>
          <w:szCs w:val="28"/>
        </w:rPr>
        <w:fldChar w:fldCharType="end"/>
      </w:r>
      <w:r w:rsidRPr="00691902">
        <w:rPr>
          <w:szCs w:val="28"/>
        </w:rPr>
        <w:t xml:space="preserve">]. Такие препараты, как вальпроевая кислота, топирамат, а также предположительно габапентин, </w:t>
      </w:r>
      <w:r w:rsidRPr="00691902">
        <w:rPr>
          <w:szCs w:val="28"/>
        </w:rPr>
        <w:lastRenderedPageBreak/>
        <w:t xml:space="preserve">карбамазепин, зонисомид и ряд других одобрены для </w:t>
      </w:r>
      <w:r w:rsidR="00F90912" w:rsidRPr="00076903">
        <w:rPr>
          <w:szCs w:val="28"/>
        </w:rPr>
        <w:t>профилактики</w:t>
      </w:r>
      <w:r w:rsidR="00F90912" w:rsidRPr="00F90912">
        <w:rPr>
          <w:color w:val="FF0000"/>
          <w:szCs w:val="28"/>
        </w:rPr>
        <w:t xml:space="preserve"> </w:t>
      </w:r>
      <w:r w:rsidRPr="00691902">
        <w:rPr>
          <w:szCs w:val="28"/>
        </w:rPr>
        <w:t>мигрени при эпилепсии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_Ref63797618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50</w:t>
      </w:r>
      <w:r w:rsidR="009241E8">
        <w:rPr>
          <w:szCs w:val="28"/>
        </w:rPr>
        <w:fldChar w:fldCharType="end"/>
      </w:r>
      <w:r w:rsidR="009241E8">
        <w:rPr>
          <w:szCs w:val="28"/>
        </w:rPr>
        <w:t xml:space="preserve">, 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_Ref63797620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51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].</w:t>
      </w:r>
    </w:p>
    <w:p w14:paraId="11311E5B" w14:textId="1397794D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Вальпроевая кислота является антагонистом потенциал-зависимых натриевых ионных каналов (регулирующих выброс глутамата на пресинаптической мембране нейрона), также она повышает концентрацию ГАМК (тормозный медиатор, вызывающий гиперполяризацию мембран нейронов за счёт активации тока ионов хлора внутрь клетки и выход ионов калия наружу) в ГМ вследствие ингибирования разрушающих ГАМК ферментов, несколько исследований подтверждают её способность снижать частоту приступов мигрени при сочетании её с эпилепсией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_Ref70007345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52</w:t>
      </w:r>
      <w:r w:rsidR="009241E8">
        <w:rPr>
          <w:szCs w:val="28"/>
        </w:rPr>
        <w:fldChar w:fldCharType="end"/>
      </w:r>
      <w:r w:rsidR="009241E8">
        <w:rPr>
          <w:szCs w:val="28"/>
        </w:rPr>
        <w:t xml:space="preserve">, 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_Ref63797639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53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].</w:t>
      </w:r>
    </w:p>
    <w:p w14:paraId="2466515E" w14:textId="390217C1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Механизм действия топирамата при мигрени ещё не до конца выяснен, вероятно, имеют место общие с вальпроевой кислотой механизмы. Топирамат блокирует как натриевые, так и кальциевые ионные каналы, и так же увеличивает концентрацию ГАМК в ГМ, как и вальпроаты, потенцирует действие ГАМК за счёт активации ГАМКА-рецепторов через небензодиазепиновые и небарбитуратные механизмы. К тому же топирамат способен ингибировать не-NMDA каинат/АМПК (α-амино-3-гидрокси-5-метилизоксазол-4-пропионовая кислота)-рецепторы, чувствительные к каинату на постсинаптической мембране, и карбоангидразу, однако влияние данного механизма действия на мигрень изучено недостаточно. Топирамат также показал свою эффективность при мигрени в сочетании с эпилепсией и значительно улучшил качество жизни пациентов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_Ref63797639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53</w:t>
      </w:r>
      <w:r w:rsidR="009241E8">
        <w:rPr>
          <w:szCs w:val="28"/>
        </w:rPr>
        <w:fldChar w:fldCharType="end"/>
      </w:r>
      <w:r w:rsidR="009241E8">
        <w:rPr>
          <w:szCs w:val="28"/>
        </w:rPr>
        <w:t xml:space="preserve">, 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_Ref70007418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54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].</w:t>
      </w:r>
    </w:p>
    <w:p w14:paraId="044C417E" w14:textId="34B8A7DA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В профилактике мигрени изучался препарат тонаберсат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_Ref63797675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55</w:t>
      </w:r>
      <w:r w:rsidR="009241E8">
        <w:rPr>
          <w:szCs w:val="28"/>
        </w:rPr>
        <w:fldChar w:fldCharType="end"/>
      </w:r>
      <w:r w:rsidR="009241E8">
        <w:rPr>
          <w:szCs w:val="28"/>
        </w:rPr>
        <w:t xml:space="preserve">, 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_Ref63797676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56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]. Он блокирует межщелевые каналы, образующие контакты между астроцитами, тем самым препятствуя току ионов кальция через астроциты. Однако пока он не продемонстрировал большей эффективности по сравнению с плацебо, но его хорошая переносимость поддерживает дальнейшие исследования в профилактике мигрени.</w:t>
      </w:r>
    </w:p>
    <w:p w14:paraId="7C79370B" w14:textId="77777777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lastRenderedPageBreak/>
        <w:t>Своей способностью блокировать глутаматергическую передачу вальпроаты, топирамат, а также габапентин способны снижать риск возникновения РКД.</w:t>
      </w:r>
    </w:p>
    <w:p w14:paraId="51418AA5" w14:textId="77777777" w:rsidR="00691902" w:rsidRPr="00691902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Поскольку такие препараты, как бензодиазепины и барбитураты усиливают связывание ГАМК с постсинаптической мембраной нейронов, потенцируя тормозящее действие этого медиатора, они также эффективны в лечении эпилепсии.</w:t>
      </w:r>
    </w:p>
    <w:p w14:paraId="43184E2E" w14:textId="41D9ADDF" w:rsidR="00487E03" w:rsidRDefault="00691902" w:rsidP="00691902">
      <w:pPr>
        <w:spacing w:after="0" w:line="360" w:lineRule="auto"/>
        <w:ind w:firstLine="284"/>
        <w:rPr>
          <w:szCs w:val="28"/>
        </w:rPr>
      </w:pPr>
      <w:r w:rsidRPr="00691902">
        <w:rPr>
          <w:szCs w:val="28"/>
        </w:rPr>
        <w:t>Не рекомендуется назначать пациентам с эпилепсией и мигренью антидепрессанты и нейролептики, так как они способны снижать порог судорожной готовности [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_Ref63797692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57</w:t>
      </w:r>
      <w:r w:rsidR="009241E8">
        <w:rPr>
          <w:szCs w:val="28"/>
        </w:rPr>
        <w:fldChar w:fldCharType="end"/>
      </w:r>
      <w:r w:rsidR="009241E8">
        <w:rPr>
          <w:szCs w:val="28"/>
        </w:rPr>
        <w:t xml:space="preserve">, </w:t>
      </w:r>
      <w:r w:rsidR="009241E8">
        <w:rPr>
          <w:szCs w:val="28"/>
        </w:rPr>
        <w:fldChar w:fldCharType="begin"/>
      </w:r>
      <w:r w:rsidR="009241E8">
        <w:rPr>
          <w:szCs w:val="28"/>
        </w:rPr>
        <w:instrText xml:space="preserve"> REF _Ref63797693 \r \h </w:instrText>
      </w:r>
      <w:r w:rsidR="009241E8">
        <w:rPr>
          <w:szCs w:val="28"/>
        </w:rPr>
      </w:r>
      <w:r w:rsidR="009241E8">
        <w:rPr>
          <w:szCs w:val="28"/>
        </w:rPr>
        <w:fldChar w:fldCharType="separate"/>
      </w:r>
      <w:r w:rsidR="009241E8">
        <w:rPr>
          <w:szCs w:val="28"/>
        </w:rPr>
        <w:t>58</w:t>
      </w:r>
      <w:r w:rsidR="009241E8">
        <w:rPr>
          <w:szCs w:val="28"/>
        </w:rPr>
        <w:fldChar w:fldCharType="end"/>
      </w:r>
      <w:r w:rsidRPr="00691902">
        <w:rPr>
          <w:szCs w:val="28"/>
        </w:rPr>
        <w:t>].</w:t>
      </w:r>
    </w:p>
    <w:p w14:paraId="10E25BA9" w14:textId="4A795400" w:rsidR="00B12924" w:rsidRPr="00691902" w:rsidRDefault="00487E03" w:rsidP="00487E03">
      <w:pPr>
        <w:spacing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5508874A" w14:textId="3277DF9B" w:rsidR="00487E03" w:rsidRDefault="00487E03" w:rsidP="00487E03">
      <w:pPr>
        <w:pStyle w:val="1"/>
        <w:numPr>
          <w:ilvl w:val="0"/>
          <w:numId w:val="0"/>
        </w:numPr>
        <w:spacing w:after="240"/>
        <w:ind w:left="432" w:hanging="432"/>
        <w:jc w:val="both"/>
        <w:rPr>
          <w:bCs/>
        </w:rPr>
      </w:pPr>
      <w:bookmarkStart w:id="32" w:name="_Toc72766992"/>
      <w:r w:rsidRPr="00487E03">
        <w:rPr>
          <w:bCs/>
        </w:rPr>
        <w:lastRenderedPageBreak/>
        <w:t>Глава II. Материал</w:t>
      </w:r>
      <w:r w:rsidR="00DD6896">
        <w:rPr>
          <w:bCs/>
        </w:rPr>
        <w:t>ы</w:t>
      </w:r>
      <w:r w:rsidRPr="00487E03">
        <w:rPr>
          <w:bCs/>
        </w:rPr>
        <w:t xml:space="preserve"> и методы исследования</w:t>
      </w:r>
      <w:bookmarkEnd w:id="32"/>
    </w:p>
    <w:p w14:paraId="6BE038AF" w14:textId="3FC96522" w:rsidR="0005197B" w:rsidRDefault="00487E03" w:rsidP="004337E9">
      <w:pPr>
        <w:spacing w:after="0" w:line="360" w:lineRule="auto"/>
        <w:ind w:firstLine="284"/>
        <w:rPr>
          <w:bCs/>
        </w:rPr>
      </w:pPr>
      <w:r w:rsidRPr="00487E03">
        <w:rPr>
          <w:rFonts w:cs="Times New Roman"/>
          <w:szCs w:val="28"/>
        </w:rPr>
        <w:t>Работа проводилась на базе</w:t>
      </w:r>
      <w:r w:rsidRPr="00487E03">
        <w:t xml:space="preserve"> Института мозга человека им. Н. П. Бехтеревой Российской академии наук</w:t>
      </w:r>
      <w:r w:rsidR="00592BF4" w:rsidRPr="00592BF4">
        <w:t xml:space="preserve">. </w:t>
      </w:r>
      <w:r w:rsidR="00592BF4">
        <w:t xml:space="preserve">Проведён ретроспективный анализ </w:t>
      </w:r>
      <w:r w:rsidR="00744FAC">
        <w:t xml:space="preserve">историй болезни 292 пациентов с эпилепсией, </w:t>
      </w:r>
      <w:r w:rsidR="00744FAC">
        <w:rPr>
          <w:bCs/>
        </w:rPr>
        <w:t>обследованных в период с 2018 по 2021 года.</w:t>
      </w:r>
      <w:r w:rsidR="006A2F51">
        <w:rPr>
          <w:bCs/>
        </w:rPr>
        <w:t xml:space="preserve"> Из данных пациентов было выбрано </w:t>
      </w:r>
      <w:r w:rsidR="006A2F51" w:rsidRPr="00C13571">
        <w:rPr>
          <w:bCs/>
        </w:rPr>
        <w:t>4</w:t>
      </w:r>
      <w:r w:rsidR="00C13571" w:rsidRPr="00C13571">
        <w:rPr>
          <w:bCs/>
        </w:rPr>
        <w:t>4</w:t>
      </w:r>
      <w:r w:rsidR="006A2F51" w:rsidRPr="00C13571">
        <w:rPr>
          <w:bCs/>
        </w:rPr>
        <w:t xml:space="preserve"> человек</w:t>
      </w:r>
      <w:r w:rsidR="00C13571" w:rsidRPr="00C13571">
        <w:rPr>
          <w:bCs/>
        </w:rPr>
        <w:t>а</w:t>
      </w:r>
      <w:r w:rsidR="006A2F51">
        <w:rPr>
          <w:bCs/>
        </w:rPr>
        <w:t xml:space="preserve"> с головной болью и 5</w:t>
      </w:r>
      <w:r w:rsidR="00932D87">
        <w:rPr>
          <w:bCs/>
        </w:rPr>
        <w:t>5</w:t>
      </w:r>
      <w:r w:rsidR="006A2F51">
        <w:rPr>
          <w:bCs/>
        </w:rPr>
        <w:t xml:space="preserve"> человек </w:t>
      </w:r>
      <w:r w:rsidR="00932D87">
        <w:rPr>
          <w:bCs/>
        </w:rPr>
        <w:t>с эпилепсией, не предъявляющих жалоб на головную боль</w:t>
      </w:r>
      <w:r w:rsidR="00142200">
        <w:rPr>
          <w:bCs/>
        </w:rPr>
        <w:t>, похожих по виду</w:t>
      </w:r>
      <w:r w:rsidR="00CC32EB">
        <w:rPr>
          <w:bCs/>
        </w:rPr>
        <w:t xml:space="preserve"> приступов и возрасту на пациентов с головной болью</w:t>
      </w:r>
      <w:r w:rsidR="006A2F51">
        <w:rPr>
          <w:bCs/>
        </w:rPr>
        <w:t>.</w:t>
      </w:r>
    </w:p>
    <w:p w14:paraId="1BABAE73" w14:textId="03334DCA" w:rsidR="00932D87" w:rsidRDefault="00932D87" w:rsidP="004337E9">
      <w:pPr>
        <w:spacing w:after="0" w:line="360" w:lineRule="auto"/>
        <w:ind w:firstLine="284"/>
        <w:rPr>
          <w:rFonts w:cs="Times New Roman"/>
          <w:szCs w:val="28"/>
        </w:rPr>
      </w:pPr>
      <w:r w:rsidRPr="000C0D6D">
        <w:rPr>
          <w:rFonts w:cs="Times New Roman"/>
          <w:szCs w:val="28"/>
        </w:rPr>
        <w:t>В соответствии с этим</w:t>
      </w:r>
      <w:r>
        <w:rPr>
          <w:rFonts w:cs="Times New Roman"/>
          <w:szCs w:val="28"/>
        </w:rPr>
        <w:t xml:space="preserve"> </w:t>
      </w:r>
      <w:r w:rsidRPr="000C0D6D">
        <w:rPr>
          <w:rFonts w:cs="Times New Roman"/>
          <w:szCs w:val="28"/>
        </w:rPr>
        <w:t>па</w:t>
      </w:r>
      <w:r w:rsidRPr="00E80771">
        <w:rPr>
          <w:rFonts w:cs="Times New Roman"/>
          <w:szCs w:val="28"/>
        </w:rPr>
        <w:t>циенты были разделены на 2 группы</w:t>
      </w:r>
      <w:r>
        <w:rPr>
          <w:rFonts w:cs="Times New Roman"/>
          <w:szCs w:val="28"/>
        </w:rPr>
        <w:t xml:space="preserve">: </w:t>
      </w:r>
      <w:r w:rsidRPr="00E80771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группа – пациенты, страдающие эпилепсией и головной болью (</w:t>
      </w:r>
      <w:r w:rsidRPr="00C13571">
        <w:rPr>
          <w:rFonts w:cs="Times New Roman"/>
          <w:szCs w:val="28"/>
          <w:lang w:val="en-US"/>
        </w:rPr>
        <w:t>n</w:t>
      </w:r>
      <w:r w:rsidRPr="00C13571">
        <w:rPr>
          <w:rFonts w:cs="Times New Roman"/>
          <w:szCs w:val="28"/>
        </w:rPr>
        <w:t>=4</w:t>
      </w:r>
      <w:r w:rsidR="00C56917" w:rsidRPr="00C13571">
        <w:rPr>
          <w:rFonts w:cs="Times New Roman"/>
          <w:szCs w:val="28"/>
        </w:rPr>
        <w:t>4</w:t>
      </w:r>
      <w:r w:rsidRPr="00932D87">
        <w:rPr>
          <w:rFonts w:cs="Times New Roman"/>
          <w:szCs w:val="28"/>
        </w:rPr>
        <w:t>)</w:t>
      </w:r>
      <w:r w:rsidR="006552DE">
        <w:rPr>
          <w:rFonts w:cs="Times New Roman"/>
          <w:szCs w:val="28"/>
        </w:rPr>
        <w:t xml:space="preserve"> –</w:t>
      </w:r>
      <w:r w:rsidR="006552DE" w:rsidRPr="00C13571">
        <w:rPr>
          <w:rFonts w:cs="Times New Roman"/>
          <w:color w:val="000000" w:themeColor="text1"/>
          <w:szCs w:val="28"/>
        </w:rPr>
        <w:t>основная группа</w:t>
      </w:r>
      <w:r>
        <w:rPr>
          <w:rFonts w:cs="Times New Roman"/>
          <w:szCs w:val="28"/>
        </w:rPr>
        <w:t xml:space="preserve">, </w:t>
      </w:r>
      <w:r w:rsidRPr="00E80771">
        <w:rPr>
          <w:rFonts w:cs="Times New Roman"/>
          <w:szCs w:val="28"/>
          <w:lang w:val="en-US"/>
        </w:rPr>
        <w:t>II</w:t>
      </w:r>
      <w:r w:rsidRPr="00E80771">
        <w:rPr>
          <w:rFonts w:cs="Times New Roman"/>
          <w:szCs w:val="28"/>
        </w:rPr>
        <w:t xml:space="preserve"> группа</w:t>
      </w:r>
      <w:r>
        <w:rPr>
          <w:rFonts w:cs="Times New Roman"/>
          <w:szCs w:val="28"/>
        </w:rPr>
        <w:t xml:space="preserve"> – пациенты с эпилепсией без головных болей (</w:t>
      </w:r>
      <w:r>
        <w:rPr>
          <w:rFonts w:cs="Times New Roman"/>
          <w:szCs w:val="28"/>
          <w:lang w:val="en-US"/>
        </w:rPr>
        <w:t>n</w:t>
      </w:r>
      <w:r w:rsidRPr="00932D87">
        <w:rPr>
          <w:rFonts w:cs="Times New Roman"/>
          <w:szCs w:val="28"/>
        </w:rPr>
        <w:t>=55</w:t>
      </w:r>
      <w:r>
        <w:rPr>
          <w:rFonts w:cs="Times New Roman"/>
          <w:szCs w:val="28"/>
        </w:rPr>
        <w:t>, контрольная группа).</w:t>
      </w:r>
    </w:p>
    <w:p w14:paraId="56A9B3B4" w14:textId="58EF6126" w:rsidR="00932D87" w:rsidRDefault="00932D87" w:rsidP="004337E9">
      <w:pPr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Средний возраст пациентов </w:t>
      </w:r>
      <w:r>
        <w:rPr>
          <w:rFonts w:cs="Times New Roman"/>
          <w:szCs w:val="28"/>
          <w:lang w:val="en-US"/>
        </w:rPr>
        <w:t>I</w:t>
      </w:r>
      <w:r w:rsidRPr="00932D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группы составил</w:t>
      </w:r>
      <w:r w:rsidR="00D44EFF">
        <w:rPr>
          <w:rFonts w:cs="Times New Roman"/>
          <w:szCs w:val="28"/>
        </w:rPr>
        <w:t xml:space="preserve"> </w:t>
      </w:r>
      <w:r w:rsidR="001E6A33">
        <w:rPr>
          <w:rFonts w:cs="Times New Roman"/>
          <w:szCs w:val="28"/>
        </w:rPr>
        <w:t>36,6±</w:t>
      </w:r>
      <w:r w:rsidR="001E6A33" w:rsidRPr="001E6A33">
        <w:rPr>
          <w:rFonts w:cs="Times New Roman"/>
          <w:szCs w:val="28"/>
        </w:rPr>
        <w:t>14,5</w:t>
      </w:r>
      <w:r w:rsidR="001E6A33">
        <w:rPr>
          <w:rFonts w:cs="Times New Roman"/>
          <w:szCs w:val="28"/>
        </w:rPr>
        <w:t xml:space="preserve"> лет</w:t>
      </w:r>
      <w:r w:rsidR="006552DE">
        <w:rPr>
          <w:rFonts w:cs="Times New Roman"/>
          <w:szCs w:val="28"/>
        </w:rPr>
        <w:t xml:space="preserve"> </w:t>
      </w:r>
      <w:r w:rsidR="006552DE" w:rsidRPr="0004292E">
        <w:rPr>
          <w:rFonts w:cs="Times New Roman"/>
          <w:szCs w:val="28"/>
        </w:rPr>
        <w:t>(</w:t>
      </w:r>
      <w:r w:rsidR="0004292E" w:rsidRPr="0004292E">
        <w:rPr>
          <w:rFonts w:cs="Times New Roman"/>
          <w:szCs w:val="28"/>
          <w:lang w:val="en-US"/>
        </w:rPr>
        <w:t>Q</w:t>
      </w:r>
      <w:r w:rsidR="0004292E" w:rsidRPr="0004292E">
        <w:rPr>
          <w:rFonts w:cs="Times New Roman"/>
          <w:szCs w:val="28"/>
        </w:rPr>
        <w:t>2</w:t>
      </w:r>
      <w:r w:rsidR="00BB4716" w:rsidRPr="0004292E">
        <w:rPr>
          <w:rFonts w:cs="Times New Roman"/>
          <w:szCs w:val="28"/>
        </w:rPr>
        <w:t xml:space="preserve">=33,5, </w:t>
      </w:r>
      <w:r w:rsidR="0004292E" w:rsidRPr="0004292E">
        <w:rPr>
          <w:rFonts w:cs="Times New Roman"/>
          <w:szCs w:val="28"/>
          <w:lang w:val="en-US"/>
        </w:rPr>
        <w:t>Q</w:t>
      </w:r>
      <w:r w:rsidR="0004292E" w:rsidRPr="0004292E">
        <w:rPr>
          <w:rFonts w:cs="Times New Roman"/>
          <w:szCs w:val="28"/>
        </w:rPr>
        <w:t>1</w:t>
      </w:r>
      <w:r w:rsidR="00BB4716" w:rsidRPr="0004292E">
        <w:rPr>
          <w:rFonts w:cs="Times New Roman"/>
          <w:szCs w:val="28"/>
        </w:rPr>
        <w:t xml:space="preserve">=26, </w:t>
      </w:r>
      <w:r w:rsidR="0004292E" w:rsidRPr="0004292E">
        <w:rPr>
          <w:rFonts w:cs="Times New Roman"/>
          <w:szCs w:val="28"/>
          <w:lang w:val="en-US"/>
        </w:rPr>
        <w:t>Q</w:t>
      </w:r>
      <w:r w:rsidR="0004292E" w:rsidRPr="0004292E">
        <w:rPr>
          <w:rFonts w:cs="Times New Roman"/>
          <w:szCs w:val="28"/>
        </w:rPr>
        <w:t>3</w:t>
      </w:r>
      <w:r w:rsidR="00BB4716" w:rsidRPr="0004292E">
        <w:rPr>
          <w:rFonts w:cs="Times New Roman"/>
          <w:szCs w:val="28"/>
        </w:rPr>
        <w:t>=45,5</w:t>
      </w:r>
      <w:r w:rsidR="006552DE" w:rsidRPr="0004292E">
        <w:rPr>
          <w:rFonts w:cs="Times New Roman"/>
          <w:szCs w:val="28"/>
        </w:rPr>
        <w:t>)</w:t>
      </w:r>
      <w:r w:rsidR="00D44EFF" w:rsidRPr="0004292E">
        <w:rPr>
          <w:rFonts w:cs="Times New Roman"/>
          <w:szCs w:val="28"/>
        </w:rPr>
        <w:t>.</w:t>
      </w:r>
      <w:r w:rsidR="00D44EFF">
        <w:rPr>
          <w:rFonts w:cs="Times New Roman"/>
          <w:szCs w:val="28"/>
        </w:rPr>
        <w:t xml:space="preserve"> Среди них мужчин </w:t>
      </w:r>
      <w:r w:rsidR="001E6A33">
        <w:rPr>
          <w:rFonts w:cs="Times New Roman"/>
          <w:szCs w:val="28"/>
        </w:rPr>
        <w:t>было</w:t>
      </w:r>
      <w:r w:rsidR="00D44EFF">
        <w:rPr>
          <w:rFonts w:cs="Times New Roman"/>
          <w:szCs w:val="28"/>
        </w:rPr>
        <w:t xml:space="preserve"> </w:t>
      </w:r>
      <w:r w:rsidR="001E6A33">
        <w:rPr>
          <w:rFonts w:cs="Times New Roman"/>
          <w:szCs w:val="28"/>
        </w:rPr>
        <w:t>15 (34,1%)</w:t>
      </w:r>
      <w:r w:rsidR="00D44EFF">
        <w:rPr>
          <w:rFonts w:cs="Times New Roman"/>
          <w:szCs w:val="28"/>
        </w:rPr>
        <w:t xml:space="preserve">, </w:t>
      </w:r>
      <w:r w:rsidR="00D44EFF" w:rsidRPr="0058519C">
        <w:rPr>
          <w:rFonts w:cs="Times New Roman"/>
          <w:szCs w:val="28"/>
        </w:rPr>
        <w:t>женщин –</w:t>
      </w:r>
      <w:r w:rsidR="001E6A33">
        <w:rPr>
          <w:rFonts w:cs="Times New Roman"/>
          <w:szCs w:val="28"/>
        </w:rPr>
        <w:t xml:space="preserve"> 29 (65,9%)</w:t>
      </w:r>
      <w:r w:rsidR="006552DE">
        <w:rPr>
          <w:rFonts w:cs="Times New Roman"/>
          <w:szCs w:val="28"/>
        </w:rPr>
        <w:t xml:space="preserve"> </w:t>
      </w:r>
      <w:r w:rsidR="006552DE" w:rsidRPr="003F1271">
        <w:rPr>
          <w:rFonts w:cs="Times New Roman"/>
          <w:color w:val="000000" w:themeColor="text1"/>
          <w:szCs w:val="28"/>
        </w:rPr>
        <w:t>человек</w:t>
      </w:r>
      <w:r w:rsidR="001E6A33">
        <w:rPr>
          <w:rFonts w:cs="Times New Roman"/>
          <w:szCs w:val="28"/>
        </w:rPr>
        <w:t xml:space="preserve">. </w:t>
      </w:r>
      <w:r w:rsidR="001E6A33" w:rsidRPr="0058519C">
        <w:rPr>
          <w:rFonts w:cs="Times New Roman"/>
          <w:szCs w:val="28"/>
        </w:rPr>
        <w:t xml:space="preserve">Средний возраст пациентов </w:t>
      </w:r>
      <w:r w:rsidR="001E6A33">
        <w:rPr>
          <w:rFonts w:cs="Times New Roman"/>
          <w:szCs w:val="28"/>
          <w:lang w:val="en-US"/>
        </w:rPr>
        <w:t>II</w:t>
      </w:r>
      <w:r w:rsidR="001E6A33" w:rsidRPr="00D03B53">
        <w:rPr>
          <w:rFonts w:cs="Times New Roman"/>
          <w:szCs w:val="28"/>
        </w:rPr>
        <w:t xml:space="preserve"> </w:t>
      </w:r>
      <w:r w:rsidR="001E6A33">
        <w:rPr>
          <w:rFonts w:cs="Times New Roman"/>
          <w:szCs w:val="28"/>
        </w:rPr>
        <w:t>группы</w:t>
      </w:r>
      <w:r w:rsidR="001E6A33" w:rsidRPr="00D03B53">
        <w:rPr>
          <w:rFonts w:cs="Times New Roman"/>
          <w:szCs w:val="28"/>
        </w:rPr>
        <w:t xml:space="preserve"> </w:t>
      </w:r>
      <w:r w:rsidR="001E6A33">
        <w:rPr>
          <w:rFonts w:cs="Times New Roman"/>
          <w:szCs w:val="28"/>
        </w:rPr>
        <w:t>составил 39,8±</w:t>
      </w:r>
      <w:r w:rsidR="001E6A33" w:rsidRPr="0058519C">
        <w:rPr>
          <w:rFonts w:cs="Times New Roman"/>
          <w:szCs w:val="28"/>
        </w:rPr>
        <w:t>15</w:t>
      </w:r>
      <w:r w:rsidR="001E6A33">
        <w:rPr>
          <w:rFonts w:cs="Times New Roman"/>
          <w:szCs w:val="28"/>
        </w:rPr>
        <w:t>,6</w:t>
      </w:r>
      <w:r w:rsidR="001E6A33" w:rsidRPr="0058519C">
        <w:rPr>
          <w:rFonts w:cs="Times New Roman"/>
          <w:szCs w:val="28"/>
        </w:rPr>
        <w:t xml:space="preserve"> лет</w:t>
      </w:r>
      <w:r w:rsidR="003F1271">
        <w:rPr>
          <w:rFonts w:cs="Times New Roman"/>
          <w:szCs w:val="28"/>
        </w:rPr>
        <w:t xml:space="preserve"> </w:t>
      </w:r>
      <w:r w:rsidR="006552DE">
        <w:rPr>
          <w:rFonts w:cs="Times New Roman"/>
          <w:szCs w:val="28"/>
        </w:rPr>
        <w:t>(</w:t>
      </w:r>
      <w:r w:rsidR="003F1271" w:rsidRPr="0004292E">
        <w:rPr>
          <w:rFonts w:cs="Times New Roman"/>
          <w:szCs w:val="28"/>
          <w:lang w:val="en-US"/>
        </w:rPr>
        <w:t>Q</w:t>
      </w:r>
      <w:r w:rsidR="003F1271" w:rsidRPr="0004292E">
        <w:rPr>
          <w:rFonts w:cs="Times New Roman"/>
          <w:szCs w:val="28"/>
        </w:rPr>
        <w:t>2=</w:t>
      </w:r>
      <w:r w:rsidR="003F1271">
        <w:rPr>
          <w:rFonts w:cs="Times New Roman"/>
          <w:szCs w:val="28"/>
        </w:rPr>
        <w:t>36</w:t>
      </w:r>
      <w:r w:rsidR="003F1271" w:rsidRPr="0004292E">
        <w:rPr>
          <w:rFonts w:cs="Times New Roman"/>
          <w:szCs w:val="28"/>
        </w:rPr>
        <w:t xml:space="preserve">, </w:t>
      </w:r>
      <w:r w:rsidR="003F1271" w:rsidRPr="0004292E">
        <w:rPr>
          <w:rFonts w:cs="Times New Roman"/>
          <w:szCs w:val="28"/>
          <w:lang w:val="en-US"/>
        </w:rPr>
        <w:t>Q</w:t>
      </w:r>
      <w:r w:rsidR="003F1271" w:rsidRPr="0004292E">
        <w:rPr>
          <w:rFonts w:cs="Times New Roman"/>
          <w:szCs w:val="28"/>
        </w:rPr>
        <w:t xml:space="preserve">1=26, </w:t>
      </w:r>
      <w:r w:rsidR="003F1271" w:rsidRPr="0004292E">
        <w:rPr>
          <w:rFonts w:cs="Times New Roman"/>
          <w:szCs w:val="28"/>
          <w:lang w:val="en-US"/>
        </w:rPr>
        <w:t>Q</w:t>
      </w:r>
      <w:r w:rsidR="003F1271" w:rsidRPr="0004292E">
        <w:rPr>
          <w:rFonts w:cs="Times New Roman"/>
          <w:szCs w:val="28"/>
        </w:rPr>
        <w:t>3=</w:t>
      </w:r>
      <w:r w:rsidR="003F1271">
        <w:rPr>
          <w:rFonts w:cs="Times New Roman"/>
          <w:szCs w:val="28"/>
        </w:rPr>
        <w:t>54</w:t>
      </w:r>
      <w:r w:rsidR="006552DE" w:rsidRPr="003F1271">
        <w:rPr>
          <w:rFonts w:cs="Times New Roman"/>
          <w:szCs w:val="28"/>
        </w:rPr>
        <w:t>)</w:t>
      </w:r>
      <w:r w:rsidR="006552DE">
        <w:rPr>
          <w:rFonts w:cs="Times New Roman"/>
          <w:szCs w:val="28"/>
        </w:rPr>
        <w:t>.</w:t>
      </w:r>
      <w:r w:rsidR="001E6A33" w:rsidRPr="0058519C">
        <w:rPr>
          <w:rFonts w:cs="Times New Roman"/>
          <w:szCs w:val="28"/>
        </w:rPr>
        <w:t xml:space="preserve"> Среди них мужчин было </w:t>
      </w:r>
      <w:r w:rsidR="001E6A33">
        <w:rPr>
          <w:rFonts w:cs="Times New Roman"/>
          <w:szCs w:val="28"/>
        </w:rPr>
        <w:t xml:space="preserve">25 </w:t>
      </w:r>
      <w:r w:rsidR="001E6A33" w:rsidRPr="00690CEE">
        <w:rPr>
          <w:rFonts w:cs="Times New Roman"/>
          <w:szCs w:val="28"/>
        </w:rPr>
        <w:t>(</w:t>
      </w:r>
      <w:r w:rsidR="001E6A33" w:rsidRPr="00E80771">
        <w:rPr>
          <w:rFonts w:cs="Times New Roman"/>
          <w:szCs w:val="28"/>
        </w:rPr>
        <w:t>4</w:t>
      </w:r>
      <w:r w:rsidR="001E6A33">
        <w:rPr>
          <w:rFonts w:cs="Times New Roman"/>
          <w:szCs w:val="28"/>
        </w:rPr>
        <w:t>5</w:t>
      </w:r>
      <w:r w:rsidR="001E6A33" w:rsidRPr="00E80771">
        <w:rPr>
          <w:rFonts w:cs="Times New Roman"/>
          <w:szCs w:val="28"/>
        </w:rPr>
        <w:t>,</w:t>
      </w:r>
      <w:r w:rsidR="001E6A33">
        <w:rPr>
          <w:rFonts w:cs="Times New Roman"/>
          <w:szCs w:val="28"/>
        </w:rPr>
        <w:t>5</w:t>
      </w:r>
      <w:r w:rsidR="001E6A33" w:rsidRPr="00E80771">
        <w:rPr>
          <w:rFonts w:cs="Times New Roman"/>
          <w:szCs w:val="28"/>
        </w:rPr>
        <w:t xml:space="preserve">%), женщин – </w:t>
      </w:r>
      <w:r w:rsidR="001E6A33">
        <w:rPr>
          <w:rFonts w:cs="Times New Roman"/>
          <w:szCs w:val="28"/>
        </w:rPr>
        <w:t>30</w:t>
      </w:r>
      <w:r w:rsidR="001E6A33" w:rsidRPr="00E80771">
        <w:rPr>
          <w:rFonts w:cs="Times New Roman"/>
          <w:szCs w:val="28"/>
        </w:rPr>
        <w:t xml:space="preserve"> (5</w:t>
      </w:r>
      <w:r w:rsidR="001E6A33">
        <w:rPr>
          <w:rFonts w:cs="Times New Roman"/>
          <w:szCs w:val="28"/>
        </w:rPr>
        <w:t>4</w:t>
      </w:r>
      <w:r w:rsidR="001E6A33" w:rsidRPr="00E80771">
        <w:rPr>
          <w:rFonts w:cs="Times New Roman"/>
          <w:szCs w:val="28"/>
        </w:rPr>
        <w:t>,</w:t>
      </w:r>
      <w:r w:rsidR="001E6A33">
        <w:rPr>
          <w:rFonts w:cs="Times New Roman"/>
          <w:szCs w:val="28"/>
        </w:rPr>
        <w:t>5</w:t>
      </w:r>
      <w:r w:rsidR="001E6A33" w:rsidRPr="00690CEE">
        <w:rPr>
          <w:rFonts w:cs="Times New Roman"/>
          <w:szCs w:val="28"/>
        </w:rPr>
        <w:t xml:space="preserve">%) </w:t>
      </w:r>
      <w:r w:rsidR="001E6A33" w:rsidRPr="0058519C">
        <w:rPr>
          <w:rFonts w:cs="Times New Roman"/>
          <w:szCs w:val="28"/>
        </w:rPr>
        <w:t>человек</w:t>
      </w:r>
      <w:r w:rsidR="001E6A33">
        <w:rPr>
          <w:rFonts w:cs="Times New Roman"/>
          <w:szCs w:val="28"/>
        </w:rPr>
        <w:t>.</w:t>
      </w:r>
    </w:p>
    <w:p w14:paraId="3DA677C6" w14:textId="76EDE3D9" w:rsidR="001A4C9F" w:rsidRDefault="001A4C9F" w:rsidP="004337E9">
      <w:pPr>
        <w:spacing w:after="0" w:line="360" w:lineRule="auto"/>
        <w:ind w:firstLine="284"/>
        <w:rPr>
          <w:rFonts w:cs="Times New Roman"/>
          <w:szCs w:val="28"/>
        </w:rPr>
      </w:pPr>
      <w:r w:rsidRPr="001A4C9F">
        <w:rPr>
          <w:rFonts w:cs="Times New Roman"/>
          <w:szCs w:val="28"/>
        </w:rPr>
        <w:t xml:space="preserve">В обеих группах обследуемых пациентов встречались </w:t>
      </w:r>
      <w:r>
        <w:rPr>
          <w:rFonts w:cs="Times New Roman"/>
          <w:szCs w:val="28"/>
        </w:rPr>
        <w:t xml:space="preserve">следующие виды приступов: </w:t>
      </w:r>
      <w:r w:rsidR="006C0BF9">
        <w:t xml:space="preserve">фокальный с эволюцией в билатеральный тонико-клонический </w:t>
      </w:r>
      <w:r w:rsidR="0032454A">
        <w:t>(БТК), фокальный с нарушением осознанности</w:t>
      </w:r>
      <w:r w:rsidRPr="0032454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2454A">
        <w:t>фокальный с сохранной осознанностью</w:t>
      </w:r>
      <w:r w:rsidR="0032454A">
        <w:rPr>
          <w:rFonts w:cs="Times New Roman"/>
          <w:szCs w:val="28"/>
        </w:rPr>
        <w:t xml:space="preserve">, </w:t>
      </w:r>
      <w:r w:rsidR="001D081E">
        <w:rPr>
          <w:rFonts w:cs="Times New Roman"/>
          <w:szCs w:val="28"/>
        </w:rPr>
        <w:t>генерализованный миоклонический</w:t>
      </w:r>
      <w:r w:rsidR="001D081E" w:rsidRPr="001D081E">
        <w:rPr>
          <w:rFonts w:cs="Times New Roman"/>
          <w:szCs w:val="28"/>
        </w:rPr>
        <w:t>,</w:t>
      </w:r>
      <w:r w:rsidR="001D081E">
        <w:rPr>
          <w:rFonts w:cs="Times New Roman"/>
          <w:szCs w:val="28"/>
        </w:rPr>
        <w:t xml:space="preserve"> а</w:t>
      </w:r>
      <w:r w:rsidR="006552DE">
        <w:rPr>
          <w:rFonts w:cs="Times New Roman"/>
          <w:szCs w:val="28"/>
        </w:rPr>
        <w:t xml:space="preserve"> также редко эпиприпадки осложнялись </w:t>
      </w:r>
      <w:r>
        <w:rPr>
          <w:rFonts w:cs="Times New Roman"/>
          <w:szCs w:val="28"/>
        </w:rPr>
        <w:t>эпилептически</w:t>
      </w:r>
      <w:r w:rsidR="006552DE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статус</w:t>
      </w:r>
      <w:r w:rsidR="006552DE">
        <w:rPr>
          <w:rFonts w:cs="Times New Roman"/>
          <w:szCs w:val="28"/>
        </w:rPr>
        <w:t>ом</w:t>
      </w:r>
      <w:r w:rsidR="001D081E">
        <w:rPr>
          <w:rFonts w:cs="Times New Roman"/>
          <w:szCs w:val="28"/>
        </w:rPr>
        <w:t xml:space="preserve">. </w:t>
      </w:r>
      <w:r w:rsidR="006552DE" w:rsidRPr="001D081E">
        <w:rPr>
          <w:rFonts w:cs="Times New Roman"/>
          <w:color w:val="000000" w:themeColor="text1"/>
          <w:szCs w:val="28"/>
        </w:rPr>
        <w:t>Виды эпилептических пр</w:t>
      </w:r>
      <w:r w:rsidR="001E6476" w:rsidRPr="001D081E">
        <w:rPr>
          <w:rFonts w:cs="Times New Roman"/>
          <w:color w:val="000000" w:themeColor="text1"/>
          <w:szCs w:val="28"/>
        </w:rPr>
        <w:t>иступов в каждой гр</w:t>
      </w:r>
      <w:r w:rsidR="006552DE" w:rsidRPr="001D081E">
        <w:rPr>
          <w:rFonts w:cs="Times New Roman"/>
          <w:color w:val="000000" w:themeColor="text1"/>
          <w:szCs w:val="28"/>
        </w:rPr>
        <w:t>уппе</w:t>
      </w:r>
      <w:r w:rsidR="001E6476" w:rsidRPr="001D081E">
        <w:rPr>
          <w:rFonts w:cs="Times New Roman"/>
          <w:color w:val="000000" w:themeColor="text1"/>
          <w:szCs w:val="28"/>
        </w:rPr>
        <w:t xml:space="preserve"> представлены в таблице 1.</w:t>
      </w:r>
    </w:p>
    <w:p w14:paraId="31496075" w14:textId="4E680F61" w:rsidR="0031249B" w:rsidRDefault="0031249B" w:rsidP="0031249B">
      <w:pPr>
        <w:spacing w:after="0" w:line="360" w:lineRule="auto"/>
        <w:ind w:firstLine="284"/>
        <w:jc w:val="right"/>
        <w:rPr>
          <w:rFonts w:cs="Times New Roman"/>
          <w:b/>
          <w:bCs/>
          <w:szCs w:val="28"/>
        </w:rPr>
      </w:pPr>
      <w:r w:rsidRPr="0031249B">
        <w:rPr>
          <w:rFonts w:cs="Times New Roman"/>
          <w:b/>
          <w:bCs/>
          <w:szCs w:val="28"/>
        </w:rPr>
        <w:t>Таблица 1</w:t>
      </w:r>
    </w:p>
    <w:p w14:paraId="0922E85D" w14:textId="60F9C14E" w:rsidR="0031249B" w:rsidRPr="001D081E" w:rsidRDefault="001D081E" w:rsidP="0031249B">
      <w:pPr>
        <w:spacing w:after="0" w:line="360" w:lineRule="auto"/>
        <w:ind w:firstLine="284"/>
        <w:jc w:val="center"/>
        <w:rPr>
          <w:rFonts w:cs="Times New Roman"/>
          <w:b/>
          <w:bCs/>
          <w:color w:val="000000" w:themeColor="text1"/>
          <w:szCs w:val="28"/>
        </w:rPr>
      </w:pPr>
      <w:r w:rsidRPr="001D081E">
        <w:rPr>
          <w:rFonts w:cs="Times New Roman"/>
          <w:b/>
          <w:bCs/>
          <w:color w:val="000000" w:themeColor="text1"/>
          <w:szCs w:val="28"/>
        </w:rPr>
        <w:t>Виды эпилептических</w:t>
      </w:r>
      <w:r w:rsidR="0031249B" w:rsidRPr="001D081E">
        <w:rPr>
          <w:rFonts w:cs="Times New Roman"/>
          <w:b/>
          <w:bCs/>
          <w:color w:val="000000" w:themeColor="text1"/>
          <w:szCs w:val="28"/>
        </w:rPr>
        <w:t xml:space="preserve"> приступов</w:t>
      </w:r>
      <w:r w:rsidR="001E6476" w:rsidRPr="001D081E">
        <w:rPr>
          <w:rFonts w:cs="Times New Roman"/>
          <w:b/>
          <w:bCs/>
          <w:color w:val="000000" w:themeColor="text1"/>
          <w:szCs w:val="28"/>
        </w:rPr>
        <w:t xml:space="preserve"> у </w:t>
      </w:r>
      <w:r w:rsidRPr="001D081E">
        <w:rPr>
          <w:rFonts w:cs="Times New Roman"/>
          <w:b/>
          <w:bCs/>
          <w:color w:val="000000" w:themeColor="text1"/>
          <w:szCs w:val="28"/>
        </w:rPr>
        <w:t>пациентов I</w:t>
      </w:r>
      <w:r w:rsidRPr="001D081E">
        <w:rPr>
          <w:rFonts w:cs="Times New Roman"/>
          <w:b/>
          <w:color w:val="000000" w:themeColor="text1"/>
          <w:sz w:val="24"/>
          <w:szCs w:val="24"/>
        </w:rPr>
        <w:t xml:space="preserve"> и</w:t>
      </w:r>
      <w:r w:rsidR="00FE557C" w:rsidRPr="001D081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D081E">
        <w:rPr>
          <w:rFonts w:cs="Times New Roman"/>
          <w:b/>
          <w:color w:val="000000" w:themeColor="text1"/>
          <w:sz w:val="24"/>
          <w:szCs w:val="24"/>
          <w:lang w:val="en-US"/>
        </w:rPr>
        <w:t>II</w:t>
      </w:r>
      <w:r w:rsidRPr="001D081E">
        <w:rPr>
          <w:rFonts w:cs="Times New Roman"/>
          <w:color w:val="000000" w:themeColor="text1"/>
          <w:sz w:val="22"/>
        </w:rPr>
        <w:t xml:space="preserve"> </w:t>
      </w:r>
      <w:r w:rsidRPr="001D081E">
        <w:rPr>
          <w:rFonts w:cs="Times New Roman"/>
          <w:b/>
          <w:bCs/>
          <w:color w:val="000000" w:themeColor="text1"/>
          <w:szCs w:val="28"/>
        </w:rPr>
        <w:t>групп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7"/>
        <w:gridCol w:w="1701"/>
        <w:gridCol w:w="1270"/>
      </w:tblGrid>
      <w:tr w:rsidR="001A4C9F" w14:paraId="4AA87484" w14:textId="77777777" w:rsidTr="001D081E">
        <w:tc>
          <w:tcPr>
            <w:tcW w:w="1555" w:type="dxa"/>
            <w:tcBorders>
              <w:tr2bl w:val="single" w:sz="4" w:space="0" w:color="auto"/>
            </w:tcBorders>
          </w:tcPr>
          <w:p w14:paraId="1DA6A39E" w14:textId="77777777" w:rsidR="001D081E" w:rsidRDefault="009C484B" w:rsidP="001D081E">
            <w:pPr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Вид</w:t>
            </w:r>
          </w:p>
          <w:p w14:paraId="06615567" w14:textId="167AD368" w:rsidR="001D081E" w:rsidRDefault="001D081E" w:rsidP="001D081E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9C484B" w:rsidRPr="001A7B91">
              <w:rPr>
                <w:rFonts w:cs="Times New Roman"/>
                <w:sz w:val="22"/>
              </w:rPr>
              <w:t>риступа</w:t>
            </w:r>
          </w:p>
          <w:p w14:paraId="1028EC8D" w14:textId="422AFE0F" w:rsidR="00F53C4B" w:rsidRPr="001D081E" w:rsidRDefault="00294030" w:rsidP="001D081E">
            <w:pPr>
              <w:spacing w:line="36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</w:t>
            </w:r>
            <w:r w:rsidR="001D081E">
              <w:rPr>
                <w:rFonts w:cs="Times New Roman"/>
                <w:sz w:val="22"/>
              </w:rPr>
              <w:t xml:space="preserve">   </w:t>
            </w:r>
            <w:r w:rsidRPr="00294030">
              <w:rPr>
                <w:rFonts w:cs="Times New Roman"/>
                <w:sz w:val="22"/>
              </w:rPr>
              <w:t>Группа</w:t>
            </w:r>
          </w:p>
        </w:tc>
        <w:tc>
          <w:tcPr>
            <w:tcW w:w="1842" w:type="dxa"/>
          </w:tcPr>
          <w:p w14:paraId="0D078576" w14:textId="4A49C394" w:rsidR="009C484B" w:rsidRPr="001A7B91" w:rsidRDefault="0032454A" w:rsidP="001D081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</w:t>
            </w:r>
            <w:r w:rsidRPr="0032454A">
              <w:rPr>
                <w:rFonts w:cs="Times New Roman"/>
                <w:sz w:val="22"/>
              </w:rPr>
              <w:t xml:space="preserve">окальный </w:t>
            </w:r>
            <w:r w:rsidR="001D081E">
              <w:rPr>
                <w:rFonts w:cs="Times New Roman"/>
                <w:sz w:val="22"/>
              </w:rPr>
              <w:t xml:space="preserve">приступ </w:t>
            </w:r>
            <w:r w:rsidRPr="0032454A">
              <w:rPr>
                <w:rFonts w:cs="Times New Roman"/>
                <w:sz w:val="22"/>
              </w:rPr>
              <w:t xml:space="preserve">с эволюцией в </w:t>
            </w:r>
            <w:r>
              <w:rPr>
                <w:rFonts w:cs="Times New Roman"/>
                <w:sz w:val="22"/>
              </w:rPr>
              <w:t>БТК</w:t>
            </w:r>
          </w:p>
        </w:tc>
        <w:tc>
          <w:tcPr>
            <w:tcW w:w="1560" w:type="dxa"/>
          </w:tcPr>
          <w:p w14:paraId="7497C818" w14:textId="5A80DC1E" w:rsidR="009C484B" w:rsidRPr="001A7B91" w:rsidRDefault="0032454A" w:rsidP="001D081E">
            <w:pPr>
              <w:jc w:val="center"/>
              <w:rPr>
                <w:rFonts w:cs="Times New Roman"/>
                <w:sz w:val="22"/>
              </w:rPr>
            </w:pPr>
            <w:r w:rsidRPr="0032454A">
              <w:rPr>
                <w:rFonts w:cs="Times New Roman"/>
                <w:sz w:val="22"/>
              </w:rPr>
              <w:t>Фокальный</w:t>
            </w:r>
            <w:r w:rsidR="001D081E">
              <w:rPr>
                <w:rFonts w:cs="Times New Roman"/>
                <w:sz w:val="22"/>
              </w:rPr>
              <w:t xml:space="preserve"> приступ</w:t>
            </w:r>
            <w:r w:rsidRPr="0032454A">
              <w:rPr>
                <w:rFonts w:cs="Times New Roman"/>
                <w:sz w:val="22"/>
              </w:rPr>
              <w:t xml:space="preserve"> с нарушением осознанности</w:t>
            </w:r>
          </w:p>
        </w:tc>
        <w:tc>
          <w:tcPr>
            <w:tcW w:w="1417" w:type="dxa"/>
          </w:tcPr>
          <w:p w14:paraId="7DE444D0" w14:textId="1C2DD2B1" w:rsidR="009C484B" w:rsidRPr="001A7B91" w:rsidRDefault="0032454A" w:rsidP="001D081E">
            <w:pPr>
              <w:jc w:val="center"/>
              <w:rPr>
                <w:rFonts w:cs="Times New Roman"/>
                <w:sz w:val="22"/>
              </w:rPr>
            </w:pPr>
            <w:r w:rsidRPr="0032454A">
              <w:rPr>
                <w:rFonts w:cs="Times New Roman"/>
                <w:sz w:val="22"/>
              </w:rPr>
              <w:t xml:space="preserve">Фокальный </w:t>
            </w:r>
            <w:r w:rsidR="001D081E">
              <w:rPr>
                <w:rFonts w:cs="Times New Roman"/>
                <w:sz w:val="22"/>
              </w:rPr>
              <w:t xml:space="preserve">приступ </w:t>
            </w:r>
            <w:r w:rsidRPr="0032454A">
              <w:rPr>
                <w:rFonts w:cs="Times New Roman"/>
                <w:sz w:val="22"/>
              </w:rPr>
              <w:t>с сохранной осознанностью</w:t>
            </w:r>
          </w:p>
        </w:tc>
        <w:tc>
          <w:tcPr>
            <w:tcW w:w="1701" w:type="dxa"/>
          </w:tcPr>
          <w:p w14:paraId="3930E8C2" w14:textId="39C27B4D" w:rsidR="009C484B" w:rsidRPr="001A7B91" w:rsidRDefault="001D081E" w:rsidP="001D081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1D081E">
              <w:rPr>
                <w:rFonts w:cs="Times New Roman"/>
                <w:sz w:val="22"/>
              </w:rPr>
              <w:t>енерализованный миоклонический</w:t>
            </w:r>
            <w:r>
              <w:rPr>
                <w:rFonts w:cs="Times New Roman"/>
                <w:sz w:val="22"/>
              </w:rPr>
              <w:t xml:space="preserve"> приступ</w:t>
            </w:r>
          </w:p>
        </w:tc>
        <w:tc>
          <w:tcPr>
            <w:tcW w:w="1270" w:type="dxa"/>
          </w:tcPr>
          <w:p w14:paraId="245E246F" w14:textId="57F9095C" w:rsidR="009C484B" w:rsidRPr="001A7B91" w:rsidRDefault="009C484B" w:rsidP="001D081E">
            <w:pPr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Эпи</w:t>
            </w:r>
            <w:r w:rsidR="001D081E">
              <w:rPr>
                <w:rFonts w:cs="Times New Roman"/>
                <w:sz w:val="22"/>
              </w:rPr>
              <w:t xml:space="preserve">лептический </w:t>
            </w:r>
            <w:r w:rsidRPr="001A7B91">
              <w:rPr>
                <w:rFonts w:cs="Times New Roman"/>
                <w:sz w:val="22"/>
              </w:rPr>
              <w:t>статус</w:t>
            </w:r>
          </w:p>
        </w:tc>
      </w:tr>
      <w:tr w:rsidR="001A4C9F" w14:paraId="58C6B84C" w14:textId="77777777" w:rsidTr="001D081E">
        <w:tc>
          <w:tcPr>
            <w:tcW w:w="1555" w:type="dxa"/>
          </w:tcPr>
          <w:p w14:paraId="2B1B7FA1" w14:textId="04B8C15F" w:rsidR="009C484B" w:rsidRPr="001A7B91" w:rsidRDefault="009C484B" w:rsidP="001A7B91">
            <w:pPr>
              <w:spacing w:line="276" w:lineRule="auto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  <w:lang w:val="en-US"/>
              </w:rPr>
              <w:t>I</w:t>
            </w:r>
            <w:r w:rsidR="00F53C4B">
              <w:rPr>
                <w:rFonts w:cs="Times New Roman"/>
                <w:sz w:val="22"/>
              </w:rPr>
              <w:t xml:space="preserve"> групп</w:t>
            </w:r>
            <w:r w:rsidR="00F53C4B" w:rsidRPr="001D081E">
              <w:rPr>
                <w:rFonts w:cs="Times New Roman"/>
                <w:color w:val="000000" w:themeColor="text1"/>
                <w:sz w:val="22"/>
              </w:rPr>
              <w:t>а</w:t>
            </w:r>
            <w:r w:rsidRPr="001A7B91">
              <w:rPr>
                <w:rFonts w:cs="Times New Roman"/>
                <w:sz w:val="22"/>
              </w:rPr>
              <w:t>, %</w:t>
            </w:r>
            <w:r w:rsidR="001A7B91" w:rsidRPr="001A7B91">
              <w:rPr>
                <w:rFonts w:cs="Times New Roman"/>
                <w:sz w:val="22"/>
              </w:rPr>
              <w:t xml:space="preserve"> (человек)</w:t>
            </w:r>
          </w:p>
        </w:tc>
        <w:tc>
          <w:tcPr>
            <w:tcW w:w="1842" w:type="dxa"/>
          </w:tcPr>
          <w:p w14:paraId="58FC0413" w14:textId="6865DE03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84,1</w:t>
            </w:r>
            <w:r w:rsidR="001A7B91" w:rsidRPr="001A7B91">
              <w:rPr>
                <w:rFonts w:cs="Times New Roman"/>
                <w:sz w:val="22"/>
              </w:rPr>
              <w:t xml:space="preserve"> (37)</w:t>
            </w:r>
          </w:p>
        </w:tc>
        <w:tc>
          <w:tcPr>
            <w:tcW w:w="1560" w:type="dxa"/>
          </w:tcPr>
          <w:p w14:paraId="57353CC5" w14:textId="583DA291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52,3</w:t>
            </w:r>
            <w:r w:rsidR="001A7B91" w:rsidRPr="001A7B91">
              <w:rPr>
                <w:rFonts w:cs="Times New Roman"/>
                <w:sz w:val="22"/>
              </w:rPr>
              <w:t xml:space="preserve"> (23)</w:t>
            </w:r>
          </w:p>
        </w:tc>
        <w:tc>
          <w:tcPr>
            <w:tcW w:w="1417" w:type="dxa"/>
          </w:tcPr>
          <w:p w14:paraId="306932AD" w14:textId="7576DD0C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31,8</w:t>
            </w:r>
            <w:r w:rsidR="001A7B91" w:rsidRPr="001A7B91">
              <w:rPr>
                <w:rFonts w:cs="Times New Roman"/>
                <w:sz w:val="22"/>
              </w:rPr>
              <w:t xml:space="preserve"> (14)</w:t>
            </w:r>
          </w:p>
        </w:tc>
        <w:tc>
          <w:tcPr>
            <w:tcW w:w="1701" w:type="dxa"/>
          </w:tcPr>
          <w:p w14:paraId="4EC9D9E8" w14:textId="089DD0C6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4,5</w:t>
            </w:r>
            <w:r w:rsidR="001A7B91" w:rsidRPr="001A7B91">
              <w:rPr>
                <w:rFonts w:cs="Times New Roman"/>
                <w:sz w:val="22"/>
              </w:rPr>
              <w:t xml:space="preserve"> (2)</w:t>
            </w:r>
          </w:p>
        </w:tc>
        <w:tc>
          <w:tcPr>
            <w:tcW w:w="1270" w:type="dxa"/>
          </w:tcPr>
          <w:p w14:paraId="30B988ED" w14:textId="2118325E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4,5</w:t>
            </w:r>
            <w:r w:rsidR="001A7B91" w:rsidRPr="001A7B91">
              <w:rPr>
                <w:rFonts w:cs="Times New Roman"/>
                <w:sz w:val="22"/>
              </w:rPr>
              <w:t xml:space="preserve"> (2)</w:t>
            </w:r>
          </w:p>
        </w:tc>
      </w:tr>
      <w:tr w:rsidR="001A4C9F" w14:paraId="5ABF98AE" w14:textId="77777777" w:rsidTr="001D081E">
        <w:tc>
          <w:tcPr>
            <w:tcW w:w="1555" w:type="dxa"/>
          </w:tcPr>
          <w:p w14:paraId="6A7A8FC6" w14:textId="3EDEFB74" w:rsidR="009C484B" w:rsidRPr="001A7B91" w:rsidRDefault="009C484B" w:rsidP="001A7B91">
            <w:pPr>
              <w:spacing w:line="276" w:lineRule="auto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  <w:lang w:val="en-US"/>
              </w:rPr>
              <w:t>II</w:t>
            </w:r>
            <w:r w:rsidR="00F53C4B">
              <w:rPr>
                <w:rFonts w:cs="Times New Roman"/>
                <w:sz w:val="22"/>
              </w:rPr>
              <w:t xml:space="preserve"> группа</w:t>
            </w:r>
            <w:r w:rsidRPr="001A7B91">
              <w:rPr>
                <w:rFonts w:cs="Times New Roman"/>
                <w:sz w:val="22"/>
              </w:rPr>
              <w:t>, %</w:t>
            </w:r>
            <w:r w:rsidR="001A7B91" w:rsidRPr="001A7B91">
              <w:rPr>
                <w:rFonts w:cs="Times New Roman"/>
                <w:sz w:val="22"/>
              </w:rPr>
              <w:t xml:space="preserve"> (человек)</w:t>
            </w:r>
          </w:p>
        </w:tc>
        <w:tc>
          <w:tcPr>
            <w:tcW w:w="1842" w:type="dxa"/>
          </w:tcPr>
          <w:p w14:paraId="7AEA8FEB" w14:textId="69228566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72,7</w:t>
            </w:r>
            <w:r w:rsidR="001A7B91" w:rsidRPr="001A7B91">
              <w:rPr>
                <w:rFonts w:cs="Times New Roman"/>
                <w:sz w:val="22"/>
              </w:rPr>
              <w:t xml:space="preserve"> (40)</w:t>
            </w:r>
          </w:p>
        </w:tc>
        <w:tc>
          <w:tcPr>
            <w:tcW w:w="1560" w:type="dxa"/>
          </w:tcPr>
          <w:p w14:paraId="13A02748" w14:textId="2A206964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45,5</w:t>
            </w:r>
            <w:r w:rsidR="001A7B91" w:rsidRPr="001A7B91">
              <w:rPr>
                <w:rFonts w:cs="Times New Roman"/>
                <w:sz w:val="22"/>
              </w:rPr>
              <w:t xml:space="preserve"> (25)</w:t>
            </w:r>
          </w:p>
        </w:tc>
        <w:tc>
          <w:tcPr>
            <w:tcW w:w="1417" w:type="dxa"/>
          </w:tcPr>
          <w:p w14:paraId="020FA0D8" w14:textId="2F689461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43,6</w:t>
            </w:r>
            <w:r w:rsidR="001A7B91" w:rsidRPr="001A7B91">
              <w:rPr>
                <w:rFonts w:cs="Times New Roman"/>
                <w:sz w:val="22"/>
              </w:rPr>
              <w:t xml:space="preserve"> (24)</w:t>
            </w:r>
          </w:p>
        </w:tc>
        <w:tc>
          <w:tcPr>
            <w:tcW w:w="1701" w:type="dxa"/>
          </w:tcPr>
          <w:p w14:paraId="2C9A2DFA" w14:textId="45ACF9AF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3,6</w:t>
            </w:r>
            <w:r w:rsidR="001A7B91" w:rsidRPr="001A7B91">
              <w:rPr>
                <w:rFonts w:cs="Times New Roman"/>
                <w:sz w:val="22"/>
              </w:rPr>
              <w:t xml:space="preserve"> (2)</w:t>
            </w:r>
          </w:p>
        </w:tc>
        <w:tc>
          <w:tcPr>
            <w:tcW w:w="1270" w:type="dxa"/>
          </w:tcPr>
          <w:p w14:paraId="31D7AA6D" w14:textId="3B388D9E" w:rsidR="009C484B" w:rsidRPr="001A7B91" w:rsidRDefault="009C484B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9,1</w:t>
            </w:r>
            <w:r w:rsidR="001A7B91" w:rsidRPr="001A7B91">
              <w:rPr>
                <w:rFonts w:cs="Times New Roman"/>
                <w:sz w:val="22"/>
              </w:rPr>
              <w:t xml:space="preserve"> (5)</w:t>
            </w:r>
          </w:p>
          <w:p w14:paraId="31E28972" w14:textId="5AD4D40C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294030" w14:paraId="2A41832C" w14:textId="77777777" w:rsidTr="001D081E">
        <w:tc>
          <w:tcPr>
            <w:tcW w:w="1555" w:type="dxa"/>
          </w:tcPr>
          <w:p w14:paraId="4CC09074" w14:textId="425A20DD" w:rsidR="00294030" w:rsidRPr="004C45AF" w:rsidRDefault="00294030" w:rsidP="001A7B91">
            <w:pPr>
              <w:spacing w:line="276" w:lineRule="auto"/>
              <w:rPr>
                <w:rFonts w:cs="Times New Roman"/>
                <w:sz w:val="22"/>
                <w:lang w:val="en-US"/>
              </w:rPr>
            </w:pPr>
            <w:r w:rsidRPr="004C45AF">
              <w:rPr>
                <w:rFonts w:cs="Times New Roman"/>
                <w:sz w:val="22"/>
              </w:rPr>
              <w:lastRenderedPageBreak/>
              <w:t>Р</w:t>
            </w:r>
            <w:r w:rsidR="00982331" w:rsidRPr="004C45AF">
              <w:rPr>
                <w:rFonts w:cs="Times New Roman"/>
                <w:sz w:val="22"/>
              </w:rPr>
              <w:t>-</w:t>
            </w:r>
            <w:r w:rsidR="00982331" w:rsidRPr="004C45AF">
              <w:rPr>
                <w:rFonts w:cs="Times New Roman"/>
                <w:sz w:val="22"/>
                <w:lang w:val="en-US"/>
              </w:rPr>
              <w:t>value</w:t>
            </w:r>
          </w:p>
        </w:tc>
        <w:tc>
          <w:tcPr>
            <w:tcW w:w="1842" w:type="dxa"/>
          </w:tcPr>
          <w:p w14:paraId="127287F0" w14:textId="55042F20" w:rsidR="00294030" w:rsidRPr="004C45AF" w:rsidRDefault="00AE6218" w:rsidP="001A7B91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4C45AF">
              <w:rPr>
                <w:rFonts w:cs="Times New Roman"/>
                <w:sz w:val="22"/>
              </w:rPr>
              <w:t>0,23</w:t>
            </w:r>
          </w:p>
        </w:tc>
        <w:tc>
          <w:tcPr>
            <w:tcW w:w="1560" w:type="dxa"/>
          </w:tcPr>
          <w:p w14:paraId="4ED5B4D7" w14:textId="7D9ED11A" w:rsidR="00294030" w:rsidRPr="004C45AF" w:rsidRDefault="004C45AF" w:rsidP="001A7B91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4C45AF">
              <w:rPr>
                <w:rFonts w:cs="Times New Roman"/>
                <w:sz w:val="22"/>
              </w:rPr>
              <w:t>0,55</w:t>
            </w:r>
          </w:p>
        </w:tc>
        <w:tc>
          <w:tcPr>
            <w:tcW w:w="1417" w:type="dxa"/>
          </w:tcPr>
          <w:p w14:paraId="77876DD9" w14:textId="60F4B13A" w:rsidR="00294030" w:rsidRPr="004C45AF" w:rsidRDefault="004C45AF" w:rsidP="001A7B91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4C45AF">
              <w:rPr>
                <w:rFonts w:cs="Times New Roman"/>
                <w:sz w:val="22"/>
              </w:rPr>
              <w:t>0,3</w:t>
            </w:r>
          </w:p>
        </w:tc>
        <w:tc>
          <w:tcPr>
            <w:tcW w:w="1701" w:type="dxa"/>
          </w:tcPr>
          <w:p w14:paraId="218E248E" w14:textId="19F5F4DB" w:rsidR="00294030" w:rsidRPr="004C45AF" w:rsidRDefault="004C45AF" w:rsidP="001A7B91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4C45AF">
              <w:rPr>
                <w:rFonts w:cs="Times New Roman"/>
                <w:sz w:val="22"/>
              </w:rPr>
              <w:t>1,0</w:t>
            </w:r>
          </w:p>
        </w:tc>
        <w:tc>
          <w:tcPr>
            <w:tcW w:w="1270" w:type="dxa"/>
          </w:tcPr>
          <w:p w14:paraId="651D25D7" w14:textId="19DB5EA4" w:rsidR="00294030" w:rsidRPr="004C45AF" w:rsidRDefault="004C45AF" w:rsidP="001A7B91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4C45AF">
              <w:rPr>
                <w:rFonts w:cs="Times New Roman"/>
                <w:sz w:val="22"/>
              </w:rPr>
              <w:t>0,48</w:t>
            </w:r>
          </w:p>
        </w:tc>
      </w:tr>
    </w:tbl>
    <w:p w14:paraId="6CF42A8E" w14:textId="188063E5" w:rsidR="00BA7EE9" w:rsidRPr="00BA7EE9" w:rsidRDefault="009C484B" w:rsidP="00BA7EE9">
      <w:pPr>
        <w:spacing w:before="240" w:line="360" w:lineRule="auto"/>
        <w:rPr>
          <w:rFonts w:cs="Times New Roman"/>
          <w:sz w:val="22"/>
        </w:rPr>
      </w:pPr>
      <w:r w:rsidRPr="00BA7EE9">
        <w:rPr>
          <w:rFonts w:cs="Times New Roman"/>
          <w:sz w:val="22"/>
        </w:rPr>
        <w:t xml:space="preserve">Примечание: </w:t>
      </w:r>
      <w:r w:rsidR="0032454A" w:rsidRPr="00BA7EE9">
        <w:rPr>
          <w:rFonts w:cs="Times New Roman"/>
          <w:sz w:val="22"/>
        </w:rPr>
        <w:t>БТК – билатеральный тонико-клонический</w:t>
      </w:r>
      <w:r w:rsidR="00294030" w:rsidRPr="00BA7EE9">
        <w:rPr>
          <w:rFonts w:cs="Times New Roman"/>
          <w:sz w:val="22"/>
        </w:rPr>
        <w:t xml:space="preserve">; </w:t>
      </w:r>
      <w:r w:rsidR="00BA7EE9" w:rsidRPr="00BA7EE9">
        <w:rPr>
          <w:rFonts w:cs="Times New Roman"/>
          <w:sz w:val="22"/>
          <w:lang w:val="en-US"/>
        </w:rPr>
        <w:t>I</w:t>
      </w:r>
      <w:r w:rsidR="00BA7EE9" w:rsidRPr="00BA7EE9">
        <w:rPr>
          <w:rFonts w:cs="Times New Roman"/>
          <w:sz w:val="22"/>
        </w:rPr>
        <w:t xml:space="preserve"> группа - больные с эпилептическими приступами и головной болью; </w:t>
      </w:r>
      <w:r w:rsidR="00BA7EE9" w:rsidRPr="00BA7EE9">
        <w:rPr>
          <w:rFonts w:cs="Times New Roman"/>
          <w:sz w:val="22"/>
          <w:lang w:val="en-US"/>
        </w:rPr>
        <w:t>II</w:t>
      </w:r>
      <w:r w:rsidR="00BA7EE9" w:rsidRPr="00BA7EE9">
        <w:rPr>
          <w:rFonts w:cs="Times New Roman"/>
          <w:sz w:val="22"/>
        </w:rPr>
        <w:t xml:space="preserve"> группа – больные с эпилептическими приступами без головной боли; Р-value достоверность различий между группами </w:t>
      </w:r>
    </w:p>
    <w:p w14:paraId="10F76F22" w14:textId="72971EC0" w:rsidR="00016B3D" w:rsidRDefault="00354A96" w:rsidP="00BA7EE9">
      <w:pPr>
        <w:spacing w:before="24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данным видео-ЭЭГ мониторинга</w:t>
      </w:r>
      <w:r w:rsidRPr="009C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9C484B" w:rsidRPr="009C484B">
        <w:rPr>
          <w:rFonts w:cs="Times New Roman"/>
          <w:szCs w:val="28"/>
        </w:rPr>
        <w:t xml:space="preserve">исочная </w:t>
      </w:r>
      <w:r w:rsidR="004824AC" w:rsidRPr="009C484B">
        <w:rPr>
          <w:rFonts w:cs="Times New Roman"/>
          <w:szCs w:val="28"/>
        </w:rPr>
        <w:t>локализация</w:t>
      </w:r>
      <w:r w:rsidR="004824AC">
        <w:rPr>
          <w:rFonts w:cs="Times New Roman"/>
          <w:szCs w:val="28"/>
        </w:rPr>
        <w:t xml:space="preserve"> </w:t>
      </w:r>
      <w:r w:rsidR="004824AC" w:rsidRPr="009C484B">
        <w:rPr>
          <w:rFonts w:cs="Times New Roman"/>
          <w:szCs w:val="28"/>
        </w:rPr>
        <w:t>эпилептического</w:t>
      </w:r>
      <w:r w:rsidR="009C484B" w:rsidRPr="009C484B">
        <w:rPr>
          <w:rFonts w:cs="Times New Roman"/>
          <w:szCs w:val="28"/>
        </w:rPr>
        <w:t xml:space="preserve"> очага встре</w:t>
      </w:r>
      <w:r>
        <w:rPr>
          <w:rFonts w:cs="Times New Roman"/>
          <w:szCs w:val="28"/>
        </w:rPr>
        <w:t>ча</w:t>
      </w:r>
      <w:r w:rsidR="009C484B" w:rsidRPr="009C484B">
        <w:rPr>
          <w:rFonts w:cs="Times New Roman"/>
          <w:szCs w:val="28"/>
        </w:rPr>
        <w:t>лась у 2</w:t>
      </w:r>
      <w:r w:rsidR="00A25C5D">
        <w:rPr>
          <w:rFonts w:cs="Times New Roman"/>
          <w:szCs w:val="28"/>
        </w:rPr>
        <w:t>1</w:t>
      </w:r>
      <w:r w:rsidR="009C484B" w:rsidRPr="009C484B">
        <w:rPr>
          <w:rFonts w:cs="Times New Roman"/>
          <w:szCs w:val="28"/>
        </w:rPr>
        <w:t xml:space="preserve"> пациент</w:t>
      </w:r>
      <w:r w:rsidR="00A25C5D">
        <w:rPr>
          <w:rFonts w:cs="Times New Roman"/>
          <w:szCs w:val="28"/>
        </w:rPr>
        <w:t>а</w:t>
      </w:r>
      <w:r w:rsidR="009C484B" w:rsidRPr="009C484B">
        <w:rPr>
          <w:rFonts w:cs="Times New Roman"/>
          <w:szCs w:val="28"/>
        </w:rPr>
        <w:t xml:space="preserve"> </w:t>
      </w:r>
      <w:r w:rsidR="009C484B" w:rsidRPr="009C484B">
        <w:rPr>
          <w:rFonts w:cs="Times New Roman"/>
          <w:szCs w:val="28"/>
          <w:lang w:val="en-US"/>
        </w:rPr>
        <w:t>I</w:t>
      </w:r>
      <w:r w:rsidR="009C484B" w:rsidRPr="009C484B">
        <w:rPr>
          <w:rFonts w:cs="Times New Roman"/>
          <w:szCs w:val="28"/>
        </w:rPr>
        <w:t xml:space="preserve"> группы и </w:t>
      </w:r>
      <w:r w:rsidR="00A25C5D">
        <w:rPr>
          <w:rFonts w:cs="Times New Roman"/>
          <w:szCs w:val="28"/>
        </w:rPr>
        <w:t>24</w:t>
      </w:r>
      <w:r w:rsidR="009C484B" w:rsidRPr="009C484B">
        <w:rPr>
          <w:rFonts w:cs="Times New Roman"/>
          <w:szCs w:val="28"/>
        </w:rPr>
        <w:t xml:space="preserve"> пациентов </w:t>
      </w:r>
      <w:r w:rsidR="009C484B" w:rsidRPr="009C484B">
        <w:rPr>
          <w:rFonts w:cs="Times New Roman"/>
          <w:szCs w:val="28"/>
          <w:lang w:val="en-US"/>
        </w:rPr>
        <w:t>II</w:t>
      </w:r>
      <w:r w:rsidR="009C484B" w:rsidRPr="009C484B">
        <w:rPr>
          <w:rFonts w:cs="Times New Roman"/>
          <w:szCs w:val="28"/>
        </w:rPr>
        <w:t xml:space="preserve"> группы. Лобная локализация – у 5 пациентов </w:t>
      </w:r>
      <w:r w:rsidR="009C484B" w:rsidRPr="009C484B">
        <w:rPr>
          <w:rFonts w:cs="Times New Roman"/>
          <w:szCs w:val="28"/>
          <w:lang w:val="en-US"/>
        </w:rPr>
        <w:t>I</w:t>
      </w:r>
      <w:r w:rsidR="009C484B" w:rsidRPr="009C484B">
        <w:rPr>
          <w:rFonts w:cs="Times New Roman"/>
          <w:szCs w:val="28"/>
        </w:rPr>
        <w:t xml:space="preserve"> группы и 8 пациентов </w:t>
      </w:r>
      <w:r w:rsidR="009C484B" w:rsidRPr="009C484B">
        <w:rPr>
          <w:rFonts w:cs="Times New Roman"/>
          <w:szCs w:val="28"/>
          <w:lang w:val="en-US"/>
        </w:rPr>
        <w:t>II</w:t>
      </w:r>
      <w:r w:rsidR="009C484B" w:rsidRPr="009C484B">
        <w:rPr>
          <w:rFonts w:cs="Times New Roman"/>
          <w:szCs w:val="28"/>
        </w:rPr>
        <w:t xml:space="preserve"> группы. </w:t>
      </w:r>
      <w:r>
        <w:rPr>
          <w:rFonts w:cs="Times New Roman"/>
          <w:szCs w:val="28"/>
        </w:rPr>
        <w:t>Лобно-височная</w:t>
      </w:r>
      <w:r w:rsidR="009C484B" w:rsidRPr="009C484B">
        <w:rPr>
          <w:rFonts w:cs="Times New Roman"/>
          <w:szCs w:val="28"/>
        </w:rPr>
        <w:t xml:space="preserve"> локализация – у 15 пациентов </w:t>
      </w:r>
      <w:r w:rsidR="009C484B" w:rsidRPr="009C484B">
        <w:rPr>
          <w:rFonts w:cs="Times New Roman"/>
          <w:szCs w:val="28"/>
          <w:lang w:val="en-US"/>
        </w:rPr>
        <w:t>I</w:t>
      </w:r>
      <w:r w:rsidR="009C484B" w:rsidRPr="009C484B">
        <w:rPr>
          <w:rFonts w:cs="Times New Roman"/>
          <w:szCs w:val="28"/>
        </w:rPr>
        <w:t xml:space="preserve"> группы и 16 пациентов </w:t>
      </w:r>
      <w:r w:rsidR="009C484B" w:rsidRPr="009C484B">
        <w:rPr>
          <w:rFonts w:cs="Times New Roman"/>
          <w:szCs w:val="28"/>
          <w:lang w:val="en-US"/>
        </w:rPr>
        <w:t>II</w:t>
      </w:r>
      <w:r w:rsidR="009C484B" w:rsidRPr="009C484B">
        <w:rPr>
          <w:rFonts w:cs="Times New Roman"/>
          <w:szCs w:val="28"/>
        </w:rPr>
        <w:t xml:space="preserve"> групп</w:t>
      </w:r>
      <w:r w:rsidR="001A7B91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. Височно-затылочная локализация (задневисочно-затылочные отведения) </w:t>
      </w:r>
      <w:r w:rsidRPr="009C484B">
        <w:rPr>
          <w:rFonts w:cs="Times New Roman"/>
          <w:szCs w:val="28"/>
        </w:rPr>
        <w:t>– у 1 пациент</w:t>
      </w:r>
      <w:r w:rsidR="00A25C5D">
        <w:rPr>
          <w:rFonts w:cs="Times New Roman"/>
          <w:szCs w:val="28"/>
        </w:rPr>
        <w:t>а</w:t>
      </w:r>
      <w:r w:rsidRPr="009C484B">
        <w:rPr>
          <w:rFonts w:cs="Times New Roman"/>
          <w:szCs w:val="28"/>
        </w:rPr>
        <w:t xml:space="preserve"> </w:t>
      </w:r>
      <w:r w:rsidRPr="009C484B">
        <w:rPr>
          <w:rFonts w:cs="Times New Roman"/>
          <w:szCs w:val="28"/>
          <w:lang w:val="en-US"/>
        </w:rPr>
        <w:t>I</w:t>
      </w:r>
      <w:r w:rsidRPr="009C484B">
        <w:rPr>
          <w:rFonts w:cs="Times New Roman"/>
          <w:szCs w:val="28"/>
        </w:rPr>
        <w:t xml:space="preserve"> группы и </w:t>
      </w:r>
      <w:r w:rsidR="00A25C5D">
        <w:rPr>
          <w:rFonts w:cs="Times New Roman"/>
          <w:szCs w:val="28"/>
        </w:rPr>
        <w:t>2</w:t>
      </w:r>
      <w:r w:rsidRPr="009C484B">
        <w:rPr>
          <w:rFonts w:cs="Times New Roman"/>
          <w:szCs w:val="28"/>
        </w:rPr>
        <w:t xml:space="preserve"> пациентов </w:t>
      </w:r>
      <w:r w:rsidRPr="009C484B">
        <w:rPr>
          <w:rFonts w:cs="Times New Roman"/>
          <w:szCs w:val="28"/>
          <w:lang w:val="en-US"/>
        </w:rPr>
        <w:t>II</w:t>
      </w:r>
      <w:r w:rsidRPr="009C484B">
        <w:rPr>
          <w:rFonts w:cs="Times New Roman"/>
          <w:szCs w:val="28"/>
        </w:rPr>
        <w:t xml:space="preserve"> группы</w:t>
      </w:r>
      <w:r w:rsidR="009C484B" w:rsidRPr="009C484B">
        <w:rPr>
          <w:rFonts w:cs="Times New Roman"/>
          <w:szCs w:val="28"/>
        </w:rPr>
        <w:t>.</w:t>
      </w:r>
      <w:r w:rsidR="009C484B">
        <w:rPr>
          <w:rFonts w:cs="Times New Roman"/>
          <w:szCs w:val="28"/>
        </w:rPr>
        <w:t xml:space="preserve"> </w:t>
      </w:r>
      <w:r w:rsidR="001A7B91">
        <w:rPr>
          <w:rFonts w:cs="Times New Roman"/>
          <w:szCs w:val="28"/>
        </w:rPr>
        <w:t>Не выполнялось исследование 2</w:t>
      </w:r>
      <w:r w:rsidR="001A7B91" w:rsidRPr="009C484B">
        <w:rPr>
          <w:rFonts w:cs="Times New Roman"/>
          <w:szCs w:val="28"/>
        </w:rPr>
        <w:t xml:space="preserve"> пациент</w:t>
      </w:r>
      <w:r w:rsidR="001A7B91">
        <w:rPr>
          <w:rFonts w:cs="Times New Roman"/>
          <w:szCs w:val="28"/>
        </w:rPr>
        <w:t>ам из</w:t>
      </w:r>
      <w:r w:rsidR="001A7B91" w:rsidRPr="009C484B">
        <w:rPr>
          <w:rFonts w:cs="Times New Roman"/>
          <w:szCs w:val="28"/>
        </w:rPr>
        <w:t xml:space="preserve"> </w:t>
      </w:r>
      <w:r w:rsidR="001A7B91" w:rsidRPr="009C484B">
        <w:rPr>
          <w:rFonts w:cs="Times New Roman"/>
          <w:szCs w:val="28"/>
          <w:lang w:val="en-US"/>
        </w:rPr>
        <w:t>I</w:t>
      </w:r>
      <w:r w:rsidR="001A7B91" w:rsidRPr="009C484B">
        <w:rPr>
          <w:rFonts w:cs="Times New Roman"/>
          <w:szCs w:val="28"/>
        </w:rPr>
        <w:t xml:space="preserve"> группы и </w:t>
      </w:r>
      <w:r w:rsidR="001A7B91">
        <w:rPr>
          <w:rFonts w:cs="Times New Roman"/>
          <w:szCs w:val="28"/>
        </w:rPr>
        <w:t>5</w:t>
      </w:r>
      <w:r w:rsidR="001A7B91" w:rsidRPr="009C484B">
        <w:rPr>
          <w:rFonts w:cs="Times New Roman"/>
          <w:szCs w:val="28"/>
        </w:rPr>
        <w:t xml:space="preserve"> пациент</w:t>
      </w:r>
      <w:r w:rsidR="001A7B91">
        <w:rPr>
          <w:rFonts w:cs="Times New Roman"/>
          <w:szCs w:val="28"/>
        </w:rPr>
        <w:t>ам из</w:t>
      </w:r>
      <w:r w:rsidR="001A7B91" w:rsidRPr="009C484B">
        <w:rPr>
          <w:rFonts w:cs="Times New Roman"/>
          <w:szCs w:val="28"/>
        </w:rPr>
        <w:t xml:space="preserve"> </w:t>
      </w:r>
      <w:r w:rsidR="001A7B91" w:rsidRPr="009C484B">
        <w:rPr>
          <w:rFonts w:cs="Times New Roman"/>
          <w:szCs w:val="28"/>
          <w:lang w:val="en-US"/>
        </w:rPr>
        <w:t>II</w:t>
      </w:r>
      <w:r w:rsidR="001A7B91" w:rsidRPr="009C484B">
        <w:rPr>
          <w:rFonts w:cs="Times New Roman"/>
          <w:szCs w:val="28"/>
        </w:rPr>
        <w:t xml:space="preserve"> груп</w:t>
      </w:r>
      <w:r w:rsidR="001A7B91">
        <w:rPr>
          <w:rFonts w:cs="Times New Roman"/>
          <w:szCs w:val="28"/>
        </w:rPr>
        <w:t xml:space="preserve">пы. </w:t>
      </w:r>
      <w:r w:rsidR="00016B3D">
        <w:rPr>
          <w:rFonts w:cs="Times New Roman"/>
          <w:szCs w:val="28"/>
        </w:rPr>
        <w:t>С</w:t>
      </w:r>
      <w:r w:rsidR="009C484B">
        <w:rPr>
          <w:rFonts w:cs="Times New Roman"/>
          <w:szCs w:val="28"/>
        </w:rPr>
        <w:t xml:space="preserve">оотношение </w:t>
      </w:r>
      <w:r>
        <w:rPr>
          <w:rFonts w:cs="Times New Roman"/>
          <w:szCs w:val="28"/>
        </w:rPr>
        <w:t xml:space="preserve">по локализациям эпилептических очагов </w:t>
      </w:r>
      <w:r w:rsidR="00016B3D" w:rsidRPr="00BB2CC7">
        <w:rPr>
          <w:rFonts w:cs="Times New Roman"/>
          <w:szCs w:val="28"/>
        </w:rPr>
        <w:t xml:space="preserve">в группах </w:t>
      </w:r>
      <w:r w:rsidR="00016B3D">
        <w:rPr>
          <w:rFonts w:cs="Times New Roman"/>
          <w:szCs w:val="28"/>
        </w:rPr>
        <w:t>отражено в таблице 2.</w:t>
      </w:r>
    </w:p>
    <w:p w14:paraId="773A7C49" w14:textId="637D4E04" w:rsidR="0031249B" w:rsidRDefault="00016B3D" w:rsidP="00016B3D">
      <w:pPr>
        <w:spacing w:after="0" w:line="360" w:lineRule="auto"/>
        <w:ind w:firstLine="284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</w:t>
      </w:r>
      <w:r w:rsidR="0031249B" w:rsidRPr="0031249B">
        <w:rPr>
          <w:rFonts w:cs="Times New Roman"/>
          <w:b/>
          <w:bCs/>
          <w:szCs w:val="28"/>
        </w:rPr>
        <w:t>Таблица 2</w:t>
      </w:r>
    </w:p>
    <w:p w14:paraId="2D91EE27" w14:textId="4315C29C" w:rsidR="001A7B91" w:rsidRPr="0031249B" w:rsidRDefault="001A7B91" w:rsidP="001A7B91">
      <w:pPr>
        <w:spacing w:after="0" w:line="360" w:lineRule="auto"/>
        <w:ind w:firstLine="284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Распределение эпилептических очагов по локализации</w:t>
      </w:r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2217"/>
        <w:gridCol w:w="1374"/>
        <w:gridCol w:w="1171"/>
        <w:gridCol w:w="1517"/>
        <w:gridCol w:w="1542"/>
        <w:gridCol w:w="1535"/>
      </w:tblGrid>
      <w:tr w:rsidR="001A7B91" w14:paraId="11CCB9A7" w14:textId="4F217D41" w:rsidTr="00125226">
        <w:tc>
          <w:tcPr>
            <w:tcW w:w="2217" w:type="dxa"/>
            <w:tcBorders>
              <w:tr2bl w:val="single" w:sz="4" w:space="0" w:color="auto"/>
            </w:tcBorders>
          </w:tcPr>
          <w:p w14:paraId="547029CE" w14:textId="1FF371E3" w:rsidR="00016B3D" w:rsidRDefault="001A7B91" w:rsidP="00016B3D">
            <w:pPr>
              <w:spacing w:line="360" w:lineRule="auto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 xml:space="preserve">Локализация </w:t>
            </w:r>
          </w:p>
          <w:p w14:paraId="1FD09511" w14:textId="260B1560" w:rsidR="00125226" w:rsidRDefault="00BA7EE9" w:rsidP="00016B3D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1A7B91" w:rsidRPr="001A7B91">
              <w:rPr>
                <w:rFonts w:cs="Times New Roman"/>
                <w:sz w:val="22"/>
              </w:rPr>
              <w:t>чаг</w:t>
            </w:r>
            <w:r w:rsidR="00016B3D">
              <w:rPr>
                <w:rFonts w:cs="Times New Roman"/>
                <w:sz w:val="22"/>
              </w:rPr>
              <w:t>а</w:t>
            </w:r>
            <w:r w:rsidR="00125226">
              <w:rPr>
                <w:rFonts w:cs="Times New Roman"/>
                <w:sz w:val="22"/>
              </w:rPr>
              <w:t xml:space="preserve">           </w:t>
            </w:r>
          </w:p>
          <w:p w14:paraId="0CB4D259" w14:textId="5964DA98" w:rsidR="001A7B91" w:rsidRPr="001A7B91" w:rsidRDefault="00125226" w:rsidP="00016B3D">
            <w:pPr>
              <w:spacing w:line="360" w:lineRule="auto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 xml:space="preserve">                </w:t>
            </w:r>
            <w:r w:rsidRPr="00BA7EE9">
              <w:rPr>
                <w:rFonts w:cs="Times New Roman"/>
                <w:sz w:val="22"/>
              </w:rPr>
              <w:t xml:space="preserve"> Группа</w:t>
            </w:r>
          </w:p>
        </w:tc>
        <w:tc>
          <w:tcPr>
            <w:tcW w:w="1374" w:type="dxa"/>
          </w:tcPr>
          <w:p w14:paraId="0FF65AC8" w14:textId="5FA03498" w:rsidR="001A7B91" w:rsidRPr="001A7B91" w:rsidRDefault="00016B3D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1A7B91" w:rsidRPr="001A7B91">
              <w:rPr>
                <w:rFonts w:cs="Times New Roman"/>
                <w:sz w:val="22"/>
              </w:rPr>
              <w:t>исочная</w:t>
            </w:r>
          </w:p>
        </w:tc>
        <w:tc>
          <w:tcPr>
            <w:tcW w:w="1171" w:type="dxa"/>
          </w:tcPr>
          <w:p w14:paraId="790551D7" w14:textId="5560C9C3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Лобная</w:t>
            </w:r>
          </w:p>
        </w:tc>
        <w:tc>
          <w:tcPr>
            <w:tcW w:w="1517" w:type="dxa"/>
          </w:tcPr>
          <w:p w14:paraId="5C21A53B" w14:textId="03DB6465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Лобно-височная</w:t>
            </w:r>
          </w:p>
        </w:tc>
        <w:tc>
          <w:tcPr>
            <w:tcW w:w="1542" w:type="dxa"/>
          </w:tcPr>
          <w:p w14:paraId="4AEE2A2E" w14:textId="6B982857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Височно-затылочная</w:t>
            </w:r>
          </w:p>
        </w:tc>
        <w:tc>
          <w:tcPr>
            <w:tcW w:w="1535" w:type="dxa"/>
          </w:tcPr>
          <w:p w14:paraId="52CEFE6E" w14:textId="5656338D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Исследование не проводилось</w:t>
            </w:r>
          </w:p>
        </w:tc>
      </w:tr>
      <w:tr w:rsidR="001A7B91" w14:paraId="5CCE7263" w14:textId="6A03974D" w:rsidTr="00125226">
        <w:tc>
          <w:tcPr>
            <w:tcW w:w="2217" w:type="dxa"/>
          </w:tcPr>
          <w:p w14:paraId="479C417A" w14:textId="0C6637F1" w:rsidR="001A7B91" w:rsidRPr="001A7B91" w:rsidRDefault="001A7B91" w:rsidP="001E6A33">
            <w:pPr>
              <w:spacing w:line="360" w:lineRule="auto"/>
              <w:rPr>
                <w:rFonts w:cs="Times New Roman"/>
                <w:sz w:val="22"/>
                <w:highlight w:val="yellow"/>
              </w:rPr>
            </w:pPr>
            <w:r w:rsidRPr="001A7B91">
              <w:rPr>
                <w:rFonts w:cs="Times New Roman"/>
                <w:sz w:val="22"/>
                <w:lang w:val="en-US"/>
              </w:rPr>
              <w:t>I</w:t>
            </w:r>
            <w:r w:rsidR="00125226">
              <w:rPr>
                <w:rFonts w:cs="Times New Roman"/>
                <w:sz w:val="22"/>
              </w:rPr>
              <w:t xml:space="preserve"> группа</w:t>
            </w:r>
            <w:r w:rsidRPr="001A7B91">
              <w:rPr>
                <w:rFonts w:cs="Times New Roman"/>
                <w:sz w:val="22"/>
              </w:rPr>
              <w:t>, %</w:t>
            </w:r>
            <w:r>
              <w:rPr>
                <w:rFonts w:cs="Times New Roman"/>
                <w:sz w:val="22"/>
              </w:rPr>
              <w:t xml:space="preserve"> </w:t>
            </w:r>
            <w:r w:rsidRPr="001A7B91">
              <w:rPr>
                <w:rFonts w:cs="Times New Roman"/>
                <w:sz w:val="22"/>
              </w:rPr>
              <w:t>(человек)</w:t>
            </w:r>
          </w:p>
        </w:tc>
        <w:tc>
          <w:tcPr>
            <w:tcW w:w="1374" w:type="dxa"/>
          </w:tcPr>
          <w:p w14:paraId="5088AE86" w14:textId="06C3181A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47,7</w:t>
            </w:r>
            <w:r>
              <w:rPr>
                <w:rFonts w:cs="Times New Roman"/>
                <w:sz w:val="22"/>
              </w:rPr>
              <w:t xml:space="preserve"> (21)</w:t>
            </w:r>
          </w:p>
        </w:tc>
        <w:tc>
          <w:tcPr>
            <w:tcW w:w="1171" w:type="dxa"/>
          </w:tcPr>
          <w:p w14:paraId="269C3647" w14:textId="586876AE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11,4</w:t>
            </w:r>
            <w:r>
              <w:rPr>
                <w:rFonts w:cs="Times New Roman"/>
                <w:sz w:val="22"/>
              </w:rPr>
              <w:t xml:space="preserve"> (5)</w:t>
            </w:r>
          </w:p>
        </w:tc>
        <w:tc>
          <w:tcPr>
            <w:tcW w:w="1517" w:type="dxa"/>
          </w:tcPr>
          <w:p w14:paraId="51DB1556" w14:textId="670D923C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B91">
              <w:rPr>
                <w:rFonts w:cs="Times New Roman"/>
                <w:sz w:val="22"/>
              </w:rPr>
              <w:t>34,1</w:t>
            </w:r>
            <w:r>
              <w:rPr>
                <w:rFonts w:cs="Times New Roman"/>
                <w:sz w:val="22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15)</w:t>
            </w:r>
          </w:p>
        </w:tc>
        <w:tc>
          <w:tcPr>
            <w:tcW w:w="1542" w:type="dxa"/>
          </w:tcPr>
          <w:p w14:paraId="5D3EEF9D" w14:textId="627B4728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2,3</w:t>
            </w:r>
            <w:r>
              <w:rPr>
                <w:rFonts w:cs="Times New Roman"/>
                <w:sz w:val="22"/>
              </w:rPr>
              <w:t xml:space="preserve"> (1)</w:t>
            </w:r>
          </w:p>
        </w:tc>
        <w:tc>
          <w:tcPr>
            <w:tcW w:w="1535" w:type="dxa"/>
          </w:tcPr>
          <w:p w14:paraId="26D060E8" w14:textId="56C32D65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 (2)</w:t>
            </w:r>
          </w:p>
        </w:tc>
      </w:tr>
      <w:tr w:rsidR="001A7B91" w14:paraId="41074E17" w14:textId="23226865" w:rsidTr="00125226">
        <w:tc>
          <w:tcPr>
            <w:tcW w:w="2217" w:type="dxa"/>
          </w:tcPr>
          <w:p w14:paraId="77071A40" w14:textId="487CD983" w:rsidR="001A7B91" w:rsidRPr="001A7B91" w:rsidRDefault="001A7B91" w:rsidP="001E6A33">
            <w:pPr>
              <w:spacing w:line="360" w:lineRule="auto"/>
              <w:rPr>
                <w:rFonts w:cs="Times New Roman"/>
                <w:sz w:val="22"/>
                <w:highlight w:val="yellow"/>
              </w:rPr>
            </w:pPr>
            <w:r w:rsidRPr="001A7B91">
              <w:rPr>
                <w:rFonts w:cs="Times New Roman"/>
                <w:sz w:val="22"/>
                <w:lang w:val="en-US"/>
              </w:rPr>
              <w:t>II</w:t>
            </w:r>
            <w:r w:rsidR="00125226">
              <w:rPr>
                <w:rFonts w:cs="Times New Roman"/>
                <w:sz w:val="22"/>
              </w:rPr>
              <w:t xml:space="preserve"> группа</w:t>
            </w:r>
            <w:r w:rsidRPr="001A7B91">
              <w:rPr>
                <w:rFonts w:cs="Times New Roman"/>
                <w:sz w:val="22"/>
              </w:rPr>
              <w:t>, %</w:t>
            </w:r>
            <w:r>
              <w:rPr>
                <w:rFonts w:cs="Times New Roman"/>
                <w:sz w:val="22"/>
              </w:rPr>
              <w:t xml:space="preserve"> </w:t>
            </w:r>
            <w:r w:rsidRPr="001A7B91">
              <w:rPr>
                <w:rFonts w:cs="Times New Roman"/>
                <w:sz w:val="22"/>
              </w:rPr>
              <w:t>(человек)</w:t>
            </w:r>
          </w:p>
        </w:tc>
        <w:tc>
          <w:tcPr>
            <w:tcW w:w="1374" w:type="dxa"/>
          </w:tcPr>
          <w:p w14:paraId="668704BB" w14:textId="5F781460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43,6</w:t>
            </w:r>
            <w:r>
              <w:rPr>
                <w:rFonts w:cs="Times New Roman"/>
                <w:sz w:val="22"/>
              </w:rPr>
              <w:t xml:space="preserve"> (24)</w:t>
            </w:r>
          </w:p>
        </w:tc>
        <w:tc>
          <w:tcPr>
            <w:tcW w:w="1171" w:type="dxa"/>
          </w:tcPr>
          <w:p w14:paraId="64CD60F5" w14:textId="7B728D25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14,5</w:t>
            </w:r>
            <w:r>
              <w:rPr>
                <w:rFonts w:cs="Times New Roman"/>
                <w:sz w:val="22"/>
              </w:rPr>
              <w:t xml:space="preserve"> (8)</w:t>
            </w:r>
          </w:p>
        </w:tc>
        <w:tc>
          <w:tcPr>
            <w:tcW w:w="1517" w:type="dxa"/>
          </w:tcPr>
          <w:p w14:paraId="360D8DD7" w14:textId="4AF673E3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29,1</w:t>
            </w:r>
            <w:r>
              <w:rPr>
                <w:rFonts w:cs="Times New Roman"/>
                <w:sz w:val="22"/>
              </w:rPr>
              <w:t xml:space="preserve"> (16)</w:t>
            </w:r>
          </w:p>
        </w:tc>
        <w:tc>
          <w:tcPr>
            <w:tcW w:w="1542" w:type="dxa"/>
          </w:tcPr>
          <w:p w14:paraId="41853B3A" w14:textId="6BFE1B10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1A7B91">
              <w:rPr>
                <w:rFonts w:cs="Times New Roman"/>
                <w:sz w:val="22"/>
              </w:rPr>
              <w:t>3,6</w:t>
            </w:r>
            <w:r>
              <w:rPr>
                <w:rFonts w:cs="Times New Roman"/>
                <w:sz w:val="22"/>
              </w:rPr>
              <w:t xml:space="preserve"> (2)</w:t>
            </w:r>
          </w:p>
        </w:tc>
        <w:tc>
          <w:tcPr>
            <w:tcW w:w="1535" w:type="dxa"/>
          </w:tcPr>
          <w:p w14:paraId="7A0BA26F" w14:textId="4C9D5EAE" w:rsidR="001A7B91" w:rsidRPr="001A7B91" w:rsidRDefault="001A7B91" w:rsidP="009C484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9,1 (5)</w:t>
            </w:r>
          </w:p>
        </w:tc>
      </w:tr>
      <w:tr w:rsidR="00125226" w14:paraId="1488C879" w14:textId="77777777" w:rsidTr="002D0856">
        <w:tc>
          <w:tcPr>
            <w:tcW w:w="2217" w:type="dxa"/>
            <w:shd w:val="clear" w:color="auto" w:fill="FFFFFF" w:themeFill="background1"/>
          </w:tcPr>
          <w:p w14:paraId="650D2A05" w14:textId="178EC2FD" w:rsidR="00125226" w:rsidRPr="002D0856" w:rsidRDefault="00BA7EE9" w:rsidP="00ED6FB7">
            <w:pPr>
              <w:spacing w:line="360" w:lineRule="auto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Р-value</w:t>
            </w:r>
          </w:p>
        </w:tc>
        <w:tc>
          <w:tcPr>
            <w:tcW w:w="1374" w:type="dxa"/>
            <w:shd w:val="clear" w:color="auto" w:fill="FFFFFF" w:themeFill="background1"/>
          </w:tcPr>
          <w:p w14:paraId="4511FEF2" w14:textId="00454221" w:rsidR="00125226" w:rsidRPr="002D0856" w:rsidRDefault="00D27764" w:rsidP="00ED6FB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0,85</w:t>
            </w:r>
          </w:p>
        </w:tc>
        <w:tc>
          <w:tcPr>
            <w:tcW w:w="1171" w:type="dxa"/>
            <w:shd w:val="clear" w:color="auto" w:fill="FFFFFF" w:themeFill="background1"/>
          </w:tcPr>
          <w:p w14:paraId="5E6E70CA" w14:textId="5C95076E" w:rsidR="00125226" w:rsidRPr="002D0856" w:rsidRDefault="00D27764" w:rsidP="00ED6FB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0,58</w:t>
            </w:r>
          </w:p>
        </w:tc>
        <w:tc>
          <w:tcPr>
            <w:tcW w:w="1517" w:type="dxa"/>
            <w:shd w:val="clear" w:color="auto" w:fill="FFFFFF" w:themeFill="background1"/>
          </w:tcPr>
          <w:p w14:paraId="4DE9DE48" w14:textId="6C09ACA4" w:rsidR="00125226" w:rsidRPr="002D0856" w:rsidRDefault="00D27764" w:rsidP="00ED6FB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0,7</w:t>
            </w:r>
          </w:p>
        </w:tc>
        <w:tc>
          <w:tcPr>
            <w:tcW w:w="1542" w:type="dxa"/>
            <w:shd w:val="clear" w:color="auto" w:fill="FFFFFF" w:themeFill="background1"/>
          </w:tcPr>
          <w:p w14:paraId="20015563" w14:textId="60D0DB2F" w:rsidR="00125226" w:rsidRPr="002D0856" w:rsidRDefault="002D0856" w:rsidP="00ED6FB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0,66</w:t>
            </w:r>
          </w:p>
        </w:tc>
        <w:tc>
          <w:tcPr>
            <w:tcW w:w="1535" w:type="dxa"/>
            <w:shd w:val="clear" w:color="auto" w:fill="FFFFFF" w:themeFill="background1"/>
          </w:tcPr>
          <w:p w14:paraId="6E3579A6" w14:textId="11CF39A5" w:rsidR="00125226" w:rsidRDefault="00D27764" w:rsidP="00ED6FB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2D0856">
              <w:rPr>
                <w:rFonts w:cs="Times New Roman"/>
                <w:sz w:val="22"/>
              </w:rPr>
              <w:t>-</w:t>
            </w:r>
          </w:p>
        </w:tc>
      </w:tr>
    </w:tbl>
    <w:p w14:paraId="4E507401" w14:textId="7FDE917D" w:rsidR="00125226" w:rsidRPr="00BA7EE9" w:rsidRDefault="00125226" w:rsidP="00125226">
      <w:pPr>
        <w:spacing w:before="240" w:line="360" w:lineRule="auto"/>
        <w:rPr>
          <w:rFonts w:cs="Times New Roman"/>
          <w:szCs w:val="28"/>
        </w:rPr>
      </w:pPr>
      <w:r w:rsidRPr="00BA7EE9">
        <w:rPr>
          <w:rFonts w:cs="Times New Roman"/>
          <w:sz w:val="22"/>
        </w:rPr>
        <w:t xml:space="preserve">Примечание: </w:t>
      </w:r>
      <w:r w:rsidRPr="00BA7EE9">
        <w:rPr>
          <w:rFonts w:cs="Times New Roman"/>
          <w:sz w:val="22"/>
          <w:lang w:val="en-US"/>
        </w:rPr>
        <w:t>I</w:t>
      </w:r>
      <w:r w:rsidRPr="00BA7EE9">
        <w:rPr>
          <w:rFonts w:cs="Times New Roman"/>
          <w:sz w:val="22"/>
        </w:rPr>
        <w:t xml:space="preserve"> группа - больные с эпилептическими приступами и головной болью; </w:t>
      </w:r>
      <w:r w:rsidRPr="00BA7EE9">
        <w:rPr>
          <w:rFonts w:cs="Times New Roman"/>
          <w:sz w:val="22"/>
          <w:lang w:val="en-US"/>
        </w:rPr>
        <w:t>II</w:t>
      </w:r>
      <w:r w:rsidRPr="00BA7EE9">
        <w:rPr>
          <w:rFonts w:cs="Times New Roman"/>
          <w:sz w:val="22"/>
        </w:rPr>
        <w:t xml:space="preserve"> группа – больные с эпилептическими приступами без головной боли; Р</w:t>
      </w:r>
      <w:r w:rsidR="00BA7EE9" w:rsidRPr="00BA7EE9">
        <w:rPr>
          <w:rFonts w:cs="Times New Roman"/>
          <w:sz w:val="22"/>
        </w:rPr>
        <w:t>-value</w:t>
      </w:r>
      <w:r w:rsidRPr="00BA7EE9">
        <w:rPr>
          <w:rFonts w:cs="Times New Roman"/>
          <w:sz w:val="22"/>
        </w:rPr>
        <w:t xml:space="preserve"> достоверность различий между группами</w:t>
      </w:r>
      <w:r w:rsidRPr="00BA7EE9">
        <w:rPr>
          <w:rFonts w:cs="Times New Roman"/>
          <w:szCs w:val="28"/>
        </w:rPr>
        <w:t xml:space="preserve"> </w:t>
      </w:r>
    </w:p>
    <w:p w14:paraId="4BBDB9A6" w14:textId="2597EEAD" w:rsidR="0005197B" w:rsidRDefault="00A93B3A" w:rsidP="004337E9">
      <w:pPr>
        <w:spacing w:before="240" w:after="0" w:line="360" w:lineRule="auto"/>
        <w:ind w:firstLine="284"/>
        <w:rPr>
          <w:bCs/>
        </w:rPr>
      </w:pPr>
      <w:r>
        <w:rPr>
          <w:bCs/>
        </w:rPr>
        <w:t xml:space="preserve">При анализе учитывались данные жалоб пациентов, анамнеза заболевания, неврологического и соматического обследования. </w:t>
      </w:r>
      <w:r w:rsidR="001E6A33" w:rsidRPr="006C04D8">
        <w:rPr>
          <w:rFonts w:cs="Times New Roman"/>
          <w:color w:val="000000" w:themeColor="text1"/>
          <w:szCs w:val="28"/>
        </w:rPr>
        <w:t>Представление о неврологическом статусе больн</w:t>
      </w:r>
      <w:r w:rsidR="001E6A33">
        <w:rPr>
          <w:rFonts w:cs="Times New Roman"/>
          <w:color w:val="000000" w:themeColor="text1"/>
          <w:szCs w:val="28"/>
        </w:rPr>
        <w:t>ых</w:t>
      </w:r>
      <w:r w:rsidR="001E6A33" w:rsidRPr="006C04D8">
        <w:rPr>
          <w:rFonts w:cs="Times New Roman"/>
          <w:color w:val="000000" w:themeColor="text1"/>
          <w:szCs w:val="28"/>
        </w:rPr>
        <w:t xml:space="preserve"> основывалось на данных неврологического осмотра</w:t>
      </w:r>
      <w:r w:rsidR="001E6A33">
        <w:rPr>
          <w:rFonts w:cs="Times New Roman"/>
          <w:color w:val="000000" w:themeColor="text1"/>
          <w:szCs w:val="28"/>
        </w:rPr>
        <w:t>.</w:t>
      </w:r>
      <w:r w:rsidR="001E6A33" w:rsidRPr="006C04D8">
        <w:rPr>
          <w:rFonts w:cs="Times New Roman"/>
          <w:color w:val="000000" w:themeColor="text1"/>
          <w:szCs w:val="28"/>
        </w:rPr>
        <w:t xml:space="preserve"> </w:t>
      </w:r>
      <w:r w:rsidR="00074C5D" w:rsidRPr="00982331">
        <w:rPr>
          <w:bCs/>
        </w:rPr>
        <w:t xml:space="preserve">Анализировались </w:t>
      </w:r>
      <w:r w:rsidR="00982331" w:rsidRPr="00982331">
        <w:rPr>
          <w:bCs/>
        </w:rPr>
        <w:t>данные инструментальных</w:t>
      </w:r>
      <w:r>
        <w:rPr>
          <w:bCs/>
        </w:rPr>
        <w:t xml:space="preserve"> метод</w:t>
      </w:r>
      <w:r w:rsidR="00074C5D">
        <w:rPr>
          <w:bCs/>
        </w:rPr>
        <w:t>ов</w:t>
      </w:r>
      <w:r>
        <w:rPr>
          <w:bCs/>
        </w:rPr>
        <w:t xml:space="preserve"> исследования </w:t>
      </w:r>
      <w:r>
        <w:rPr>
          <w:bCs/>
        </w:rPr>
        <w:lastRenderedPageBreak/>
        <w:t>(</w:t>
      </w:r>
      <w:r w:rsidR="004337E9">
        <w:rPr>
          <w:bCs/>
        </w:rPr>
        <w:t>в</w:t>
      </w:r>
      <w:r>
        <w:rPr>
          <w:bCs/>
        </w:rPr>
        <w:t>идео-ЭЭГ мониторинг, МРТ 1,5 и 3 Тесла, ПЭТ).</w:t>
      </w:r>
      <w:r w:rsidR="004824AC">
        <w:rPr>
          <w:bCs/>
        </w:rPr>
        <w:t xml:space="preserve"> Интенсивность головной боли оценивалась по визуальной аналоговой шкале боли (ВАШ).</w:t>
      </w:r>
    </w:p>
    <w:p w14:paraId="30AAA3E7" w14:textId="001E00CC" w:rsidR="00A93B3A" w:rsidRDefault="00A93B3A" w:rsidP="004337E9">
      <w:pPr>
        <w:spacing w:after="0" w:line="360" w:lineRule="auto"/>
        <w:ind w:firstLine="284"/>
        <w:rPr>
          <w:rFonts w:cs="Times New Roman"/>
          <w:szCs w:val="28"/>
        </w:rPr>
      </w:pPr>
      <w:r w:rsidRPr="00A93B3A">
        <w:rPr>
          <w:rFonts w:cs="Times New Roman"/>
          <w:iCs/>
          <w:szCs w:val="28"/>
        </w:rPr>
        <w:t>Статистическая обработка</w:t>
      </w:r>
      <w:r w:rsidRPr="00AA2E81">
        <w:rPr>
          <w:rFonts w:cs="Times New Roman"/>
          <w:szCs w:val="28"/>
        </w:rPr>
        <w:t xml:space="preserve"> проводилась с помощью методов системного анализа</w:t>
      </w:r>
      <w:r>
        <w:rPr>
          <w:rFonts w:cs="Times New Roman"/>
          <w:szCs w:val="28"/>
        </w:rPr>
        <w:t>. Использовался п</w:t>
      </w:r>
      <w:r w:rsidRPr="00AA2E81">
        <w:rPr>
          <w:rFonts w:cs="Times New Roman"/>
          <w:szCs w:val="28"/>
        </w:rPr>
        <w:t>акет прикладных программ для статистического анализа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IBM</w:t>
      </w:r>
      <w:r w:rsidRPr="00A93B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SPSS</w:t>
      </w:r>
      <w:r w:rsidRPr="00A93B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Statistics</w:t>
      </w:r>
      <w:r w:rsidR="001E6A33">
        <w:rPr>
          <w:rFonts w:cs="Times New Roman"/>
          <w:szCs w:val="28"/>
        </w:rPr>
        <w:t xml:space="preserve"> 26</w:t>
      </w:r>
      <w:r w:rsidRPr="00AA2E81">
        <w:rPr>
          <w:rFonts w:cs="Times New Roman"/>
          <w:szCs w:val="28"/>
        </w:rPr>
        <w:t xml:space="preserve">. </w:t>
      </w:r>
    </w:p>
    <w:p w14:paraId="4381B285" w14:textId="77777777" w:rsidR="004337E9" w:rsidRDefault="00A93B3A" w:rsidP="004337E9">
      <w:pPr>
        <w:spacing w:after="0" w:line="360" w:lineRule="auto"/>
        <w:ind w:firstLine="284"/>
        <w:rPr>
          <w:rFonts w:cs="Times New Roman"/>
          <w:szCs w:val="28"/>
        </w:rPr>
      </w:pPr>
      <w:r w:rsidRPr="00AA2E81">
        <w:rPr>
          <w:rFonts w:cs="Times New Roman"/>
          <w:szCs w:val="28"/>
        </w:rPr>
        <w:t>Исследуемые выборки были предварительно проверены на подчинение закону нормального распределения с использованием критерия Колмогорова-Смирнова</w:t>
      </w:r>
      <w:r w:rsidRPr="00D84902">
        <w:rPr>
          <w:rFonts w:cs="Times New Roman"/>
          <w:szCs w:val="28"/>
        </w:rPr>
        <w:t>.</w:t>
      </w:r>
      <w:r w:rsidRPr="00A93B3A">
        <w:rPr>
          <w:rFonts w:cs="Times New Roman"/>
          <w:szCs w:val="28"/>
        </w:rPr>
        <w:t xml:space="preserve"> </w:t>
      </w:r>
    </w:p>
    <w:p w14:paraId="3319A533" w14:textId="62B295AB" w:rsidR="00A93B3A" w:rsidRDefault="001E6A33" w:rsidP="004337E9">
      <w:pPr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Статистическая обработка материала включала расчет показателей вариационного ряда, а именно средней арифметической, среднего квадратичного отклонения, средней ошибки средней арифметической. </w:t>
      </w:r>
      <w:r w:rsidR="00A93B3A">
        <w:rPr>
          <w:rFonts w:cs="Times New Roman"/>
          <w:szCs w:val="28"/>
        </w:rPr>
        <w:t xml:space="preserve">Для оценки различий изучаемых количественных показателей между двумя группами применялся параметрический </w:t>
      </w:r>
      <w:r w:rsidR="00A93B3A" w:rsidRPr="00B62077">
        <w:rPr>
          <w:rFonts w:cs="Times New Roman"/>
          <w:szCs w:val="28"/>
          <w:lang w:val="en-US"/>
        </w:rPr>
        <w:t>t</w:t>
      </w:r>
      <w:r w:rsidR="00A93B3A" w:rsidRPr="00B62077">
        <w:rPr>
          <w:rFonts w:cs="Times New Roman"/>
          <w:szCs w:val="28"/>
        </w:rPr>
        <w:t>-критери</w:t>
      </w:r>
      <w:r w:rsidR="00A93B3A">
        <w:rPr>
          <w:rFonts w:cs="Times New Roman"/>
          <w:szCs w:val="28"/>
        </w:rPr>
        <w:t>й</w:t>
      </w:r>
      <w:r w:rsidR="00A93B3A" w:rsidRPr="00B62077">
        <w:rPr>
          <w:rFonts w:cs="Times New Roman"/>
          <w:szCs w:val="28"/>
        </w:rPr>
        <w:t xml:space="preserve"> Стьюдента</w:t>
      </w:r>
      <w:r w:rsidR="00A93B3A">
        <w:rPr>
          <w:rFonts w:cs="Times New Roman"/>
          <w:szCs w:val="28"/>
        </w:rPr>
        <w:t xml:space="preserve"> для несвязанных выборок</w:t>
      </w:r>
      <w:r w:rsidR="00982331">
        <w:rPr>
          <w:rFonts w:cs="Times New Roman"/>
          <w:szCs w:val="28"/>
        </w:rPr>
        <w:t>, </w:t>
      </w:r>
      <w:r w:rsidR="00982331" w:rsidRPr="00B62077">
        <w:rPr>
          <w:rFonts w:cs="Times New Roman"/>
          <w:szCs w:val="28"/>
        </w:rPr>
        <w:t>а также непараметрическ</w:t>
      </w:r>
      <w:r w:rsidR="00982331">
        <w:rPr>
          <w:rFonts w:cs="Times New Roman"/>
          <w:szCs w:val="28"/>
        </w:rPr>
        <w:t>ий</w:t>
      </w:r>
      <w:r w:rsidR="00982331" w:rsidRPr="00B62077">
        <w:rPr>
          <w:rFonts w:cs="Times New Roman"/>
          <w:szCs w:val="28"/>
        </w:rPr>
        <w:t xml:space="preserve"> </w:t>
      </w:r>
      <w:r w:rsidR="00982331" w:rsidRPr="00B62077">
        <w:rPr>
          <w:rFonts w:cs="Times New Roman"/>
          <w:szCs w:val="28"/>
          <w:lang w:val="en-US"/>
        </w:rPr>
        <w:t>U</w:t>
      </w:r>
      <w:r w:rsidR="00982331" w:rsidRPr="00B62077">
        <w:rPr>
          <w:rFonts w:cs="Times New Roman"/>
          <w:szCs w:val="28"/>
        </w:rPr>
        <w:t>-критери</w:t>
      </w:r>
      <w:r w:rsidR="00982331">
        <w:rPr>
          <w:rFonts w:cs="Times New Roman"/>
          <w:szCs w:val="28"/>
        </w:rPr>
        <w:t>й</w:t>
      </w:r>
      <w:r w:rsidR="00982331" w:rsidRPr="00B62077">
        <w:rPr>
          <w:rFonts w:cs="Times New Roman"/>
          <w:szCs w:val="28"/>
        </w:rPr>
        <w:t xml:space="preserve"> Манна-Уитни</w:t>
      </w:r>
      <w:r w:rsidR="00A93B3A">
        <w:rPr>
          <w:rFonts w:cs="Times New Roman"/>
          <w:szCs w:val="28"/>
        </w:rPr>
        <w:t xml:space="preserve">. </w:t>
      </w:r>
      <w:r w:rsidR="004D57D5" w:rsidRPr="004D57D5">
        <w:rPr>
          <w:rFonts w:cs="Times New Roman"/>
          <w:szCs w:val="28"/>
        </w:rPr>
        <w:t xml:space="preserve">Статистический анализ качественных показателей проводился на основе данных, сгруппированных в таблицы сопряженности, с применением </w:t>
      </w:r>
      <w:r w:rsidR="004D57D5" w:rsidRPr="002F2C92">
        <w:rPr>
          <w:rFonts w:cs="Times New Roman"/>
          <w:szCs w:val="28"/>
        </w:rPr>
        <w:t>критерия Хи</w:t>
      </w:r>
      <w:r w:rsidR="004D57D5" w:rsidRPr="002F2C92">
        <w:rPr>
          <w:rFonts w:cs="Times New Roman"/>
          <w:szCs w:val="28"/>
          <w:vertAlign w:val="superscript"/>
        </w:rPr>
        <w:t>2</w:t>
      </w:r>
      <w:r w:rsidR="004D57D5" w:rsidRPr="002F2C92">
        <w:rPr>
          <w:rFonts w:cs="Times New Roman"/>
          <w:szCs w:val="28"/>
        </w:rPr>
        <w:t>.</w:t>
      </w:r>
    </w:p>
    <w:p w14:paraId="48AD474B" w14:textId="77777777" w:rsidR="00601999" w:rsidRDefault="00A93B3A" w:rsidP="00B600CF">
      <w:pPr>
        <w:spacing w:after="0" w:line="360" w:lineRule="auto"/>
        <w:ind w:firstLine="284"/>
        <w:rPr>
          <w:rFonts w:cs="Times New Roman"/>
          <w:szCs w:val="28"/>
        </w:rPr>
      </w:pPr>
      <w:r w:rsidRPr="00B62077">
        <w:rPr>
          <w:rFonts w:cs="Times New Roman"/>
          <w:szCs w:val="28"/>
        </w:rPr>
        <w:t xml:space="preserve">Оценка достоверности различий между процентными долями двух выборок осуществлялась путем вычисления критерия Фишера. Для исследования взаимосвязи двух параметрических переменных использовался коэффициент корреляции Пирсона, для непараметрических переменных - коэффициент корреляции Спирмена. Статистически значимыми считали различия при </w:t>
      </w:r>
      <w:proofErr w:type="gramStart"/>
      <w:r w:rsidRPr="00B62077">
        <w:rPr>
          <w:rFonts w:cs="Times New Roman"/>
          <w:szCs w:val="28"/>
        </w:rPr>
        <w:t>p&lt;</w:t>
      </w:r>
      <w:proofErr w:type="gramEnd"/>
      <w:r w:rsidRPr="00B62077">
        <w:rPr>
          <w:rFonts w:cs="Times New Roman"/>
          <w:szCs w:val="28"/>
        </w:rPr>
        <w:t>0,05.</w:t>
      </w:r>
    </w:p>
    <w:p w14:paraId="7ACA7B42" w14:textId="01FD30EA" w:rsidR="0005197B" w:rsidRPr="00B600CF" w:rsidRDefault="0005197B" w:rsidP="001E42AF">
      <w:pPr>
        <w:spacing w:after="0" w:line="360" w:lineRule="auto"/>
        <w:rPr>
          <w:rFonts w:cs="Times New Roman"/>
          <w:szCs w:val="28"/>
        </w:rPr>
      </w:pPr>
      <w:r>
        <w:rPr>
          <w:bCs/>
        </w:rPr>
        <w:br w:type="page"/>
      </w:r>
    </w:p>
    <w:p w14:paraId="7B8C8699" w14:textId="6B913CE4" w:rsidR="0005197B" w:rsidRDefault="0005197B" w:rsidP="00AB21FE">
      <w:pPr>
        <w:pStyle w:val="1"/>
        <w:numPr>
          <w:ilvl w:val="0"/>
          <w:numId w:val="0"/>
        </w:numPr>
        <w:spacing w:before="0" w:line="360" w:lineRule="auto"/>
        <w:ind w:left="432" w:hanging="432"/>
        <w:jc w:val="both"/>
        <w:rPr>
          <w:szCs w:val="28"/>
        </w:rPr>
      </w:pPr>
      <w:bookmarkStart w:id="33" w:name="_Toc514839764"/>
      <w:bookmarkStart w:id="34" w:name="_Toc72766993"/>
      <w:r w:rsidRPr="0005197B">
        <w:rPr>
          <w:szCs w:val="28"/>
        </w:rPr>
        <w:lastRenderedPageBreak/>
        <w:t xml:space="preserve">Глава </w:t>
      </w:r>
      <w:r w:rsidRPr="0005197B">
        <w:rPr>
          <w:szCs w:val="28"/>
          <w:lang w:val="en-US"/>
        </w:rPr>
        <w:t>III</w:t>
      </w:r>
      <w:r w:rsidRPr="0005197B">
        <w:rPr>
          <w:szCs w:val="28"/>
        </w:rPr>
        <w:t>. Результаты исследования</w:t>
      </w:r>
      <w:bookmarkEnd w:id="33"/>
      <w:bookmarkEnd w:id="34"/>
      <w:r w:rsidR="00AA698B">
        <w:rPr>
          <w:szCs w:val="28"/>
        </w:rPr>
        <w:t xml:space="preserve"> </w:t>
      </w:r>
    </w:p>
    <w:p w14:paraId="3F1FF9B0" w14:textId="33E7B556" w:rsidR="008A2297" w:rsidRPr="00776C32" w:rsidRDefault="00776C32" w:rsidP="00776C32">
      <w:pPr>
        <w:pStyle w:val="2"/>
        <w:numPr>
          <w:ilvl w:val="0"/>
          <w:numId w:val="0"/>
        </w:numPr>
        <w:spacing w:after="240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72766994"/>
      <w:r w:rsidRPr="00776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 </w:t>
      </w:r>
      <w:r w:rsidR="008A2297" w:rsidRPr="00776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неврологического </w:t>
      </w:r>
      <w:r w:rsidR="00425FAE" w:rsidRPr="00776C32">
        <w:rPr>
          <w:rFonts w:ascii="Times New Roman" w:hAnsi="Times New Roman" w:cs="Times New Roman"/>
          <w:b/>
          <w:color w:val="auto"/>
          <w:sz w:val="28"/>
          <w:szCs w:val="28"/>
        </w:rPr>
        <w:t>статуса у больных</w:t>
      </w:r>
      <w:bookmarkEnd w:id="35"/>
      <w:r w:rsidR="00425FAE" w:rsidRPr="00776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978ECC4" w14:textId="2E335B05" w:rsidR="008A2297" w:rsidRPr="00946033" w:rsidRDefault="00D34212" w:rsidP="00AB21FE">
      <w:pPr>
        <w:spacing w:after="0" w:line="360" w:lineRule="auto"/>
        <w:ind w:firstLine="284"/>
        <w:rPr>
          <w:color w:val="FF0000"/>
        </w:rPr>
      </w:pPr>
      <w:r w:rsidRPr="00CD57DC">
        <w:t>Оценка</w:t>
      </w:r>
      <w:r w:rsidR="00AB21FE">
        <w:t xml:space="preserve"> неврологического статуса </w:t>
      </w:r>
      <w:r w:rsidR="008619E9" w:rsidRPr="00ED73C2">
        <w:rPr>
          <w:color w:val="000000" w:themeColor="text1"/>
        </w:rPr>
        <w:t>у</w:t>
      </w:r>
      <w:r w:rsidR="008619E9">
        <w:t xml:space="preserve"> </w:t>
      </w:r>
      <w:r w:rsidRPr="00CC32EB">
        <w:t xml:space="preserve">пациентов </w:t>
      </w:r>
      <w:r w:rsidR="00AB21FE">
        <w:rPr>
          <w:lang w:val="en-US"/>
        </w:rPr>
        <w:t>I</w:t>
      </w:r>
      <w:r w:rsidR="00AB21FE" w:rsidRPr="00AB21FE">
        <w:t xml:space="preserve"> </w:t>
      </w:r>
      <w:r w:rsidR="00AB21FE">
        <w:t xml:space="preserve">группы </w:t>
      </w:r>
      <w:r>
        <w:t>выявил</w:t>
      </w:r>
      <w:r w:rsidR="00CC32EB">
        <w:t>а</w:t>
      </w:r>
      <w:r w:rsidR="00AB21FE">
        <w:t xml:space="preserve"> </w:t>
      </w:r>
      <w:r w:rsidR="00425FAE">
        <w:t xml:space="preserve">изменения </w:t>
      </w:r>
      <w:r w:rsidR="008619E9">
        <w:t>в 40,9% (</w:t>
      </w:r>
      <w:r w:rsidR="00284802">
        <w:rPr>
          <w:color w:val="000000" w:themeColor="text1"/>
        </w:rPr>
        <w:t>18</w:t>
      </w:r>
      <w:r w:rsidR="008619E9">
        <w:rPr>
          <w:color w:val="000000" w:themeColor="text1"/>
        </w:rPr>
        <w:t xml:space="preserve">) </w:t>
      </w:r>
      <w:r w:rsidR="008619E9" w:rsidRPr="00ED73C2">
        <w:rPr>
          <w:color w:val="000000" w:themeColor="text1"/>
        </w:rPr>
        <w:t>случаев</w:t>
      </w:r>
      <w:r w:rsidR="008619E9">
        <w:rPr>
          <w:color w:val="000000" w:themeColor="text1"/>
        </w:rPr>
        <w:t>.</w:t>
      </w:r>
      <w:r w:rsidR="00AB21FE">
        <w:t xml:space="preserve"> Среди нарушений встречались парезы конечностей – у </w:t>
      </w:r>
      <w:r w:rsidR="00425FAE" w:rsidRPr="00425FAE">
        <w:t>7</w:t>
      </w:r>
      <w:r w:rsidR="00425FAE">
        <w:t xml:space="preserve"> </w:t>
      </w:r>
      <w:r w:rsidR="00425FAE" w:rsidRPr="00425FAE">
        <w:t>(15</w:t>
      </w:r>
      <w:r w:rsidR="00425FAE">
        <w:t>,</w:t>
      </w:r>
      <w:r w:rsidR="00425FAE" w:rsidRPr="00425FAE">
        <w:t xml:space="preserve">9%) </w:t>
      </w:r>
      <w:r w:rsidR="00425FAE">
        <w:t>пациентов</w:t>
      </w:r>
      <w:r w:rsidR="00AB21FE">
        <w:t>,</w:t>
      </w:r>
      <w:r w:rsidR="00425FAE">
        <w:t xml:space="preserve"> снижение мышечного тонуса – у 2</w:t>
      </w:r>
      <w:r w:rsidR="00AB21FE">
        <w:t xml:space="preserve"> </w:t>
      </w:r>
      <w:r w:rsidR="00425FAE">
        <w:t>(</w:t>
      </w:r>
      <w:r w:rsidR="00425FAE" w:rsidRPr="00425FAE">
        <w:t>4,5</w:t>
      </w:r>
      <w:r w:rsidR="00AB21FE">
        <w:t>%)</w:t>
      </w:r>
      <w:r w:rsidR="00425FAE" w:rsidRPr="00425FAE">
        <w:t xml:space="preserve"> </w:t>
      </w:r>
      <w:r w:rsidR="00284802">
        <w:t>пациентов</w:t>
      </w:r>
      <w:r w:rsidR="00AB21FE">
        <w:t>,</w:t>
      </w:r>
      <w:r w:rsidR="00425FAE" w:rsidRPr="00425FAE">
        <w:t xml:space="preserve"> </w:t>
      </w:r>
      <w:r w:rsidR="00425FAE">
        <w:t>гиперкинезы – у 2 (4,5%) пациентов,</w:t>
      </w:r>
      <w:r w:rsidR="00AB21FE">
        <w:t xml:space="preserve"> </w:t>
      </w:r>
      <w:r w:rsidR="008D63F8">
        <w:t>гипестезия</w:t>
      </w:r>
      <w:r w:rsidR="00AB21FE">
        <w:t xml:space="preserve"> в конечностях – у </w:t>
      </w:r>
      <w:r w:rsidR="00425FAE">
        <w:t>3 (6,8</w:t>
      </w:r>
      <w:r w:rsidR="00284802">
        <w:t>%) пациентов</w:t>
      </w:r>
      <w:r w:rsidR="00425FAE">
        <w:t>, когнитивные нарушения (патологии речи, памяти, интеллекта)</w:t>
      </w:r>
      <w:r w:rsidR="00CC32EB">
        <w:t xml:space="preserve"> </w:t>
      </w:r>
      <w:r w:rsidR="00425FAE">
        <w:t xml:space="preserve">– у 11 (25,0%) </w:t>
      </w:r>
      <w:r w:rsidR="00946033">
        <w:t xml:space="preserve"> </w:t>
      </w:r>
      <w:r w:rsidR="00946033" w:rsidRPr="00ED73C2">
        <w:rPr>
          <w:color w:val="000000" w:themeColor="text1"/>
        </w:rPr>
        <w:t>человек</w:t>
      </w:r>
      <w:r w:rsidR="00AB21FE" w:rsidRPr="00ED73C2">
        <w:rPr>
          <w:color w:val="000000" w:themeColor="text1"/>
        </w:rPr>
        <w:t>.</w:t>
      </w:r>
    </w:p>
    <w:p w14:paraId="35480B52" w14:textId="1A179701" w:rsidR="00425FAE" w:rsidRDefault="00946033" w:rsidP="00425FAE">
      <w:pPr>
        <w:spacing w:after="0" w:line="360" w:lineRule="auto"/>
        <w:ind w:firstLine="284"/>
      </w:pPr>
      <w:r w:rsidRPr="00ED73C2">
        <w:rPr>
          <w:color w:val="000000" w:themeColor="text1"/>
        </w:rPr>
        <w:t>Во</w:t>
      </w:r>
      <w:r w:rsidR="00425FAE">
        <w:t xml:space="preserve"> </w:t>
      </w:r>
      <w:r w:rsidR="00425FAE">
        <w:rPr>
          <w:lang w:val="en-US"/>
        </w:rPr>
        <w:t>II</w:t>
      </w:r>
      <w:r w:rsidR="00425FAE" w:rsidRPr="00AB21FE">
        <w:t xml:space="preserve"> </w:t>
      </w:r>
      <w:r>
        <w:t>групп</w:t>
      </w:r>
      <w:r w:rsidRPr="00ED73C2">
        <w:rPr>
          <w:color w:val="000000" w:themeColor="text1"/>
        </w:rPr>
        <w:t>е</w:t>
      </w:r>
      <w:r w:rsidR="00425FAE">
        <w:t xml:space="preserve"> пациентов выяв</w:t>
      </w:r>
      <w:r>
        <w:t>лялись</w:t>
      </w:r>
      <w:r w:rsidR="00425FAE">
        <w:t xml:space="preserve"> отклонения от нормы </w:t>
      </w:r>
      <w:r w:rsidR="003A7270">
        <w:t>у 22</w:t>
      </w:r>
      <w:r w:rsidR="00454784">
        <w:t xml:space="preserve"> </w:t>
      </w:r>
      <w:r w:rsidR="00284802">
        <w:t>(40</w:t>
      </w:r>
      <w:r w:rsidR="00454784">
        <w:t>,</w:t>
      </w:r>
      <w:r w:rsidR="00284802">
        <w:t>0</w:t>
      </w:r>
      <w:r w:rsidR="00454784">
        <w:t xml:space="preserve">%) </w:t>
      </w:r>
      <w:r w:rsidR="003A7270">
        <w:t>обследуемых</w:t>
      </w:r>
      <w:r w:rsidR="00454784">
        <w:t xml:space="preserve">. </w:t>
      </w:r>
      <w:r w:rsidR="00425FAE">
        <w:t>Среди нарушений</w:t>
      </w:r>
      <w:r w:rsidR="003A7270">
        <w:t xml:space="preserve"> </w:t>
      </w:r>
      <w:r w:rsidR="00425FAE">
        <w:t xml:space="preserve">встречались парезы конечностей – у 2 (3,6%) пациентов, снижение мышечного тонуса – у 2 (3,6%) пациентов, гиперкинезы – у 2 (3,6%) пациентов, патология черепных нервов (нарушения глазодвигательных нервов) – у 1 пациента (1,8%), когнитивные нарушения (патологии речи, памяти, интеллекта) – у 20 (36,4%) </w:t>
      </w:r>
      <w:r w:rsidRPr="00ED73C2">
        <w:rPr>
          <w:color w:val="000000" w:themeColor="text1"/>
        </w:rPr>
        <w:t>больных</w:t>
      </w:r>
      <w:r w:rsidR="00425FAE">
        <w:t>.</w:t>
      </w:r>
    </w:p>
    <w:p w14:paraId="5A248E95" w14:textId="1432082F" w:rsidR="00425FAE" w:rsidRDefault="00425FAE" w:rsidP="00425FAE">
      <w:pPr>
        <w:spacing w:after="0" w:line="360" w:lineRule="auto"/>
        <w:ind w:firstLine="284"/>
      </w:pPr>
      <w:r>
        <w:rPr>
          <w:rFonts w:cs="Times New Roman"/>
          <w:bCs/>
          <w:szCs w:val="28"/>
        </w:rPr>
        <w:t xml:space="preserve">Сравнительный анализ </w:t>
      </w:r>
      <w:r w:rsidR="00946033">
        <w:rPr>
          <w:rFonts w:cs="Times New Roman"/>
          <w:bCs/>
          <w:szCs w:val="28"/>
        </w:rPr>
        <w:t>частоты неврологических симптомов в</w:t>
      </w:r>
      <w:r w:rsidR="00946033" w:rsidRPr="00946033">
        <w:t xml:space="preserve"> </w:t>
      </w:r>
      <w:r w:rsidR="00946033">
        <w:rPr>
          <w:lang w:val="en-US"/>
        </w:rPr>
        <w:t>I</w:t>
      </w:r>
      <w:r w:rsidR="00946033">
        <w:t xml:space="preserve"> и </w:t>
      </w:r>
      <w:r w:rsidR="00946033">
        <w:rPr>
          <w:lang w:val="en-US"/>
        </w:rPr>
        <w:t>II</w:t>
      </w:r>
      <w:r w:rsidR="0094603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</w:t>
      </w:r>
      <w:r w:rsidR="00946033">
        <w:rPr>
          <w:rFonts w:cs="Times New Roman"/>
          <w:bCs/>
          <w:szCs w:val="28"/>
        </w:rPr>
        <w:t>ах</w:t>
      </w:r>
      <w:r>
        <w:rPr>
          <w:rFonts w:cs="Times New Roman"/>
          <w:bCs/>
          <w:szCs w:val="28"/>
        </w:rPr>
        <w:t xml:space="preserve"> представлен на рис.1.</w:t>
      </w:r>
    </w:p>
    <w:p w14:paraId="031CEE54" w14:textId="26F99F55" w:rsidR="00425FAE" w:rsidRPr="00425FAE" w:rsidRDefault="00425FAE" w:rsidP="00425FAE">
      <w:pPr>
        <w:spacing w:after="0" w:line="360" w:lineRule="auto"/>
        <w:ind w:firstLine="28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16258D1" wp14:editId="76E21FCA">
            <wp:extent cx="4452620" cy="3324225"/>
            <wp:effectExtent l="0" t="0" r="508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C06843" w14:textId="6F302E4C" w:rsidR="00AB21FE" w:rsidRDefault="00AB21FE" w:rsidP="00425FAE">
      <w:pPr>
        <w:spacing w:after="0" w:line="360" w:lineRule="auto"/>
        <w:ind w:firstLine="284"/>
        <w:jc w:val="center"/>
        <w:rPr>
          <w:rFonts w:cs="Times New Roman"/>
          <w:szCs w:val="28"/>
        </w:rPr>
      </w:pPr>
      <w:r>
        <w:t>Рис</w:t>
      </w:r>
      <w:r w:rsidR="000F732F">
        <w:t>.</w:t>
      </w:r>
      <w:r>
        <w:t xml:space="preserve"> 1 </w:t>
      </w:r>
      <w:r w:rsidRPr="00E80771">
        <w:rPr>
          <w:rFonts w:cs="Times New Roman"/>
          <w:szCs w:val="28"/>
        </w:rPr>
        <w:t>Оценка</w:t>
      </w:r>
      <w:r>
        <w:rPr>
          <w:rFonts w:cs="Times New Roman"/>
          <w:szCs w:val="28"/>
        </w:rPr>
        <w:t xml:space="preserve"> </w:t>
      </w:r>
      <w:r w:rsidRPr="00E80771">
        <w:rPr>
          <w:rFonts w:cs="Times New Roman"/>
          <w:szCs w:val="28"/>
        </w:rPr>
        <w:t xml:space="preserve">неврологического </w:t>
      </w:r>
      <w:r w:rsidRPr="00A248C8">
        <w:rPr>
          <w:rFonts w:cs="Times New Roman"/>
          <w:szCs w:val="28"/>
        </w:rPr>
        <w:t>статуса</w:t>
      </w:r>
    </w:p>
    <w:p w14:paraId="69796E71" w14:textId="08AA5164" w:rsidR="00425FAE" w:rsidRDefault="00425FAE" w:rsidP="00425FAE">
      <w:pPr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Уровень значимости различий по каждому признаку представлен в таблице 3.</w:t>
      </w:r>
    </w:p>
    <w:p w14:paraId="3B8BB75C" w14:textId="5F1C87EB" w:rsidR="00737628" w:rsidRDefault="00737628" w:rsidP="00737628">
      <w:pPr>
        <w:spacing w:after="0" w:line="360" w:lineRule="auto"/>
        <w:ind w:firstLine="284"/>
        <w:jc w:val="right"/>
        <w:rPr>
          <w:rFonts w:cs="Times New Roman"/>
          <w:b/>
          <w:szCs w:val="28"/>
        </w:rPr>
      </w:pPr>
      <w:r w:rsidRPr="00737628">
        <w:rPr>
          <w:rFonts w:cs="Times New Roman"/>
          <w:b/>
          <w:szCs w:val="28"/>
        </w:rPr>
        <w:t>Таблица 3</w:t>
      </w:r>
    </w:p>
    <w:p w14:paraId="3EB8CC1C" w14:textId="58AF538A" w:rsidR="00737628" w:rsidRPr="00737628" w:rsidRDefault="00737628" w:rsidP="00737628">
      <w:pPr>
        <w:spacing w:after="0" w:line="360" w:lineRule="auto"/>
        <w:ind w:firstLine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Уровень значимости различий между группами при оценке неврологического статуса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46"/>
        <w:gridCol w:w="1396"/>
        <w:gridCol w:w="1327"/>
        <w:gridCol w:w="1462"/>
        <w:gridCol w:w="1309"/>
        <w:gridCol w:w="1225"/>
        <w:gridCol w:w="1480"/>
      </w:tblGrid>
      <w:tr w:rsidR="00425FAE" w14:paraId="4CD2709D" w14:textId="77777777" w:rsidTr="00737628">
        <w:tc>
          <w:tcPr>
            <w:tcW w:w="1146" w:type="dxa"/>
          </w:tcPr>
          <w:p w14:paraId="252243DB" w14:textId="3389DF33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Признак</w:t>
            </w:r>
          </w:p>
        </w:tc>
        <w:tc>
          <w:tcPr>
            <w:tcW w:w="1396" w:type="dxa"/>
          </w:tcPr>
          <w:p w14:paraId="2E91F8F5" w14:textId="577DDACB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Парезы конечностей</w:t>
            </w:r>
          </w:p>
        </w:tc>
        <w:tc>
          <w:tcPr>
            <w:tcW w:w="1327" w:type="dxa"/>
          </w:tcPr>
          <w:p w14:paraId="3108A506" w14:textId="43BCF884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Мышечный тонус</w:t>
            </w:r>
          </w:p>
        </w:tc>
        <w:tc>
          <w:tcPr>
            <w:tcW w:w="1462" w:type="dxa"/>
          </w:tcPr>
          <w:p w14:paraId="33AF9EBD" w14:textId="22953AC8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Гиперкинезы</w:t>
            </w:r>
          </w:p>
        </w:tc>
        <w:tc>
          <w:tcPr>
            <w:tcW w:w="1309" w:type="dxa"/>
          </w:tcPr>
          <w:p w14:paraId="73697E0A" w14:textId="3CB3A568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Гипестезии</w:t>
            </w:r>
          </w:p>
        </w:tc>
        <w:tc>
          <w:tcPr>
            <w:tcW w:w="1225" w:type="dxa"/>
          </w:tcPr>
          <w:p w14:paraId="31154D7B" w14:textId="585D3AC9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Черепные нервы</w:t>
            </w:r>
          </w:p>
        </w:tc>
        <w:tc>
          <w:tcPr>
            <w:tcW w:w="1480" w:type="dxa"/>
          </w:tcPr>
          <w:p w14:paraId="194A274D" w14:textId="651A1EF0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Когнитивные нарушения</w:t>
            </w:r>
          </w:p>
        </w:tc>
      </w:tr>
      <w:tr w:rsidR="00425FAE" w14:paraId="630854C9" w14:textId="77777777" w:rsidTr="00737628">
        <w:tc>
          <w:tcPr>
            <w:tcW w:w="1146" w:type="dxa"/>
          </w:tcPr>
          <w:p w14:paraId="4037275A" w14:textId="26D91EF8" w:rsidR="00425FAE" w:rsidRPr="00425FAE" w:rsidRDefault="00425FAE" w:rsidP="00425FAE">
            <w:pPr>
              <w:spacing w:line="360" w:lineRule="auto"/>
              <w:jc w:val="center"/>
              <w:rPr>
                <w:sz w:val="22"/>
                <w:lang w:val="en-US"/>
              </w:rPr>
            </w:pPr>
            <w:r w:rsidRPr="00425FAE">
              <w:rPr>
                <w:sz w:val="22"/>
                <w:lang w:val="en-US"/>
              </w:rPr>
              <w:t>P-value</w:t>
            </w:r>
          </w:p>
        </w:tc>
        <w:tc>
          <w:tcPr>
            <w:tcW w:w="1396" w:type="dxa"/>
          </w:tcPr>
          <w:p w14:paraId="1EED8C40" w14:textId="743BF205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1327" w:type="dxa"/>
          </w:tcPr>
          <w:p w14:paraId="1A2A43F3" w14:textId="422B27B6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62" w:type="dxa"/>
          </w:tcPr>
          <w:p w14:paraId="627D8CCE" w14:textId="5F673938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309" w:type="dxa"/>
          </w:tcPr>
          <w:p w14:paraId="058F9847" w14:textId="7AF2E2E2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1225" w:type="dxa"/>
          </w:tcPr>
          <w:p w14:paraId="70D17C4F" w14:textId="1C801E0B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 w:rsidRPr="00425FAE">
              <w:rPr>
                <w:sz w:val="22"/>
              </w:rPr>
              <w:t>1,0</w:t>
            </w:r>
          </w:p>
        </w:tc>
        <w:tc>
          <w:tcPr>
            <w:tcW w:w="1480" w:type="dxa"/>
          </w:tcPr>
          <w:p w14:paraId="2F9ADC76" w14:textId="44B2C39E" w:rsidR="00425FAE" w:rsidRPr="00425FAE" w:rsidRDefault="00425FAE" w:rsidP="00425FA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</w:tr>
    </w:tbl>
    <w:p w14:paraId="13227E8C" w14:textId="64AE3B62" w:rsidR="00737628" w:rsidRDefault="00737628" w:rsidP="00F56245">
      <w:pPr>
        <w:spacing w:before="240" w:after="0" w:line="360" w:lineRule="auto"/>
        <w:ind w:firstLine="284"/>
        <w:rPr>
          <w:color w:val="000000" w:themeColor="text1"/>
        </w:rPr>
      </w:pPr>
      <w:r w:rsidRPr="00737628">
        <w:t xml:space="preserve">P-уровень значимости при сравнительном анализе </w:t>
      </w:r>
      <w:r w:rsidR="009B78ED">
        <w:t>показателей доли неврологических нарушений в</w:t>
      </w:r>
      <w:r>
        <w:t xml:space="preserve"> </w:t>
      </w:r>
      <w:r w:rsidRPr="00737628">
        <w:t>двух групп</w:t>
      </w:r>
      <w:r w:rsidR="009B78ED">
        <w:t>ах</w:t>
      </w:r>
      <w:r w:rsidRPr="00737628">
        <w:t xml:space="preserve"> показал, что они стати</w:t>
      </w:r>
      <w:r w:rsidR="009B78ED">
        <w:t>стически значимо не различаются</w:t>
      </w:r>
      <w:r w:rsidR="009B78ED" w:rsidRPr="009B78ED">
        <w:t xml:space="preserve"> </w:t>
      </w:r>
      <w:r w:rsidR="009B78ED" w:rsidRPr="00737628">
        <w:t>(</w:t>
      </w:r>
      <w:r w:rsidR="009B78ED" w:rsidRPr="004E611E">
        <w:rPr>
          <w:color w:val="000000" w:themeColor="text1"/>
        </w:rPr>
        <w:t>p&gt;0,05 во всех категориях)</w:t>
      </w:r>
      <w:r w:rsidR="00F56245" w:rsidRPr="004E611E">
        <w:t>.</w:t>
      </w:r>
      <w:r w:rsidR="004E611E" w:rsidRPr="004E611E">
        <w:t xml:space="preserve"> </w:t>
      </w:r>
      <w:r w:rsidR="00393989" w:rsidRPr="00393989">
        <w:t xml:space="preserve">Следует отметить, что </w:t>
      </w:r>
      <w:r>
        <w:t>когнитивные нарушения оказались наиболее частой патологией в обеих группах</w:t>
      </w:r>
      <w:r w:rsidR="004E611E">
        <w:t xml:space="preserve">. </w:t>
      </w:r>
      <w:r w:rsidR="00393989">
        <w:t>П</w:t>
      </w:r>
      <w:r w:rsidRPr="004E611E">
        <w:rPr>
          <w:color w:val="000000" w:themeColor="text1"/>
        </w:rPr>
        <w:t xml:space="preserve">арезы конечностей </w:t>
      </w:r>
      <w:r w:rsidR="001744D7" w:rsidRPr="004E611E">
        <w:rPr>
          <w:color w:val="000000" w:themeColor="text1"/>
        </w:rPr>
        <w:t xml:space="preserve">у пациентов </w:t>
      </w:r>
      <w:r w:rsidR="001744D7" w:rsidRPr="004E611E">
        <w:rPr>
          <w:color w:val="000000" w:themeColor="text1"/>
          <w:lang w:val="en-US"/>
        </w:rPr>
        <w:t>I</w:t>
      </w:r>
      <w:r w:rsidR="001744D7" w:rsidRPr="004E611E">
        <w:rPr>
          <w:color w:val="000000" w:themeColor="text1"/>
        </w:rPr>
        <w:t xml:space="preserve"> группы встречались в 4 раза чаще, чем во </w:t>
      </w:r>
      <w:r w:rsidR="001744D7" w:rsidRPr="004E611E">
        <w:rPr>
          <w:color w:val="000000" w:themeColor="text1"/>
          <w:lang w:val="en-US"/>
        </w:rPr>
        <w:t>II</w:t>
      </w:r>
      <w:r w:rsidR="001744D7" w:rsidRPr="004E611E">
        <w:rPr>
          <w:color w:val="000000" w:themeColor="text1"/>
        </w:rPr>
        <w:t xml:space="preserve">, </w:t>
      </w:r>
      <w:r w:rsidR="004E611E" w:rsidRPr="004E611E">
        <w:rPr>
          <w:color w:val="000000" w:themeColor="text1"/>
        </w:rPr>
        <w:t>а гипестезия</w:t>
      </w:r>
      <w:r w:rsidR="00F56245" w:rsidRPr="004E611E">
        <w:rPr>
          <w:color w:val="000000" w:themeColor="text1"/>
        </w:rPr>
        <w:t xml:space="preserve"> в</w:t>
      </w:r>
      <w:r w:rsidR="000D742D" w:rsidRPr="004E611E">
        <w:rPr>
          <w:color w:val="000000" w:themeColor="text1"/>
        </w:rPr>
        <w:t xml:space="preserve"> нижних конечностях выявлялась</w:t>
      </w:r>
      <w:r w:rsidR="001744D7" w:rsidRPr="004E611E">
        <w:rPr>
          <w:color w:val="000000" w:themeColor="text1"/>
        </w:rPr>
        <w:t xml:space="preserve"> только в </w:t>
      </w:r>
      <w:r w:rsidR="001744D7" w:rsidRPr="004E611E">
        <w:rPr>
          <w:color w:val="000000" w:themeColor="text1"/>
          <w:lang w:val="en-US"/>
        </w:rPr>
        <w:t>I</w:t>
      </w:r>
      <w:r w:rsidR="001744D7" w:rsidRPr="004E611E">
        <w:rPr>
          <w:color w:val="000000" w:themeColor="text1"/>
        </w:rPr>
        <w:t xml:space="preserve"> группе</w:t>
      </w:r>
      <w:r w:rsidRPr="004E611E">
        <w:rPr>
          <w:color w:val="000000" w:themeColor="text1"/>
        </w:rPr>
        <w:t>.</w:t>
      </w:r>
    </w:p>
    <w:p w14:paraId="18E24160" w14:textId="3EF7EB67" w:rsidR="007A5D05" w:rsidRDefault="00AE015D" w:rsidP="00AE015D">
      <w:pPr>
        <w:spacing w:after="0" w:line="360" w:lineRule="auto"/>
        <w:ind w:firstLine="284"/>
        <w:jc w:val="left"/>
        <w:rPr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3F62F9B" wp14:editId="2E94D4B8">
            <wp:simplePos x="0" y="0"/>
            <wp:positionH relativeFrom="margin">
              <wp:align>center</wp:align>
            </wp:positionH>
            <wp:positionV relativeFrom="paragraph">
              <wp:posOffset>953770</wp:posOffset>
            </wp:positionV>
            <wp:extent cx="4572000" cy="2743200"/>
            <wp:effectExtent l="0" t="0" r="0" b="0"/>
            <wp:wrapTopAndBottom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30B7CF24-EF89-4C1A-A371-17FA0AD298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727F6">
        <w:rPr>
          <w:color w:val="000000" w:themeColor="text1"/>
        </w:rPr>
        <w:t xml:space="preserve">Изменения неврологического статуса </w:t>
      </w:r>
      <w:r w:rsidR="00083164">
        <w:rPr>
          <w:color w:val="000000" w:themeColor="text1"/>
        </w:rPr>
        <w:t>были зафиксированы</w:t>
      </w:r>
      <w:r w:rsidR="00A727F6">
        <w:rPr>
          <w:color w:val="000000" w:themeColor="text1"/>
        </w:rPr>
        <w:t xml:space="preserve"> у 40 (40,4%) пациентов из общего числа обследуемых. </w:t>
      </w:r>
      <w:r w:rsidR="003838D8">
        <w:rPr>
          <w:color w:val="000000" w:themeColor="text1"/>
        </w:rPr>
        <w:t>Общая частота неврологических нарушений представлена на рисунке 2.</w:t>
      </w:r>
    </w:p>
    <w:p w14:paraId="39873AFD" w14:textId="5F346E2F" w:rsidR="003838D8" w:rsidRDefault="00A727F6" w:rsidP="00A727F6">
      <w:pPr>
        <w:spacing w:before="240" w:after="0" w:line="360" w:lineRule="auto"/>
        <w:ind w:firstLine="284"/>
        <w:jc w:val="center"/>
        <w:rPr>
          <w:color w:val="000000" w:themeColor="text1"/>
        </w:rPr>
      </w:pPr>
      <w:r>
        <w:rPr>
          <w:color w:val="000000" w:themeColor="text1"/>
        </w:rPr>
        <w:t>Рис. 2 Частота неврологических нарушений у общего числа обследуемых</w:t>
      </w:r>
    </w:p>
    <w:p w14:paraId="480EA556" w14:textId="33744FDA" w:rsidR="00393989" w:rsidRPr="00277F5D" w:rsidRDefault="00393989" w:rsidP="00277F5D">
      <w:pPr>
        <w:spacing w:before="240" w:after="0" w:line="360" w:lineRule="auto"/>
        <w:ind w:firstLine="284"/>
      </w:pPr>
      <w:r w:rsidRPr="00277F5D">
        <w:t>Как видно из рис.2, среди патологических нарушений большая доля приходится на когнитивные нарушения.</w:t>
      </w:r>
    </w:p>
    <w:p w14:paraId="7F3F27DF" w14:textId="30918E7F" w:rsidR="007A5D05" w:rsidRPr="00257608" w:rsidRDefault="00776C32" w:rsidP="00257608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_Toc72766995"/>
      <w:r w:rsidRPr="00257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3.2 </w:t>
      </w:r>
      <w:r w:rsidR="007A5D05" w:rsidRPr="00257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Оценка жалоб, предъявляемых </w:t>
      </w:r>
      <w:r w:rsidR="009869EE" w:rsidRPr="00277F5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обследуемыми</w:t>
      </w:r>
      <w:r w:rsidR="00986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310F" w:rsidRPr="00257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пациентами</w:t>
      </w:r>
      <w:bookmarkEnd w:id="36"/>
      <w:r w:rsidR="0059310F" w:rsidRPr="00257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AADF3DF" w14:textId="6DAC196A" w:rsidR="00A348CF" w:rsidRDefault="00560394" w:rsidP="000F732F">
      <w:pPr>
        <w:spacing w:after="0" w:line="360" w:lineRule="auto"/>
        <w:ind w:firstLine="284"/>
        <w:rPr>
          <w:color w:val="000000" w:themeColor="text1"/>
        </w:rPr>
      </w:pPr>
      <w:r>
        <w:rPr>
          <w:color w:val="000000" w:themeColor="text1"/>
        </w:rPr>
        <w:t>При сборе жалоб больных были выявлены следующие: эпилептические приступы</w:t>
      </w:r>
      <w:r w:rsidR="000151E6">
        <w:rPr>
          <w:color w:val="000000" w:themeColor="text1"/>
        </w:rPr>
        <w:t xml:space="preserve"> </w:t>
      </w:r>
      <w:r w:rsidR="00A348CF">
        <w:rPr>
          <w:color w:val="000000" w:themeColor="text1"/>
        </w:rPr>
        <w:t xml:space="preserve">– у </w:t>
      </w:r>
      <w:r w:rsidR="000151E6">
        <w:rPr>
          <w:color w:val="000000" w:themeColor="text1"/>
        </w:rPr>
        <w:t>99</w:t>
      </w:r>
      <w:r w:rsidR="00A348CF">
        <w:rPr>
          <w:color w:val="000000" w:themeColor="text1"/>
        </w:rPr>
        <w:t xml:space="preserve"> (</w:t>
      </w:r>
      <w:r w:rsidR="000151E6">
        <w:rPr>
          <w:color w:val="000000" w:themeColor="text1"/>
        </w:rPr>
        <w:t>100%)</w:t>
      </w:r>
      <w:r w:rsidR="00A348CF">
        <w:rPr>
          <w:color w:val="000000" w:themeColor="text1"/>
        </w:rPr>
        <w:t xml:space="preserve"> пациентов</w:t>
      </w:r>
      <w:r>
        <w:rPr>
          <w:color w:val="000000" w:themeColor="text1"/>
        </w:rPr>
        <w:t>, головная боль</w:t>
      </w:r>
      <w:r w:rsidR="000151E6">
        <w:rPr>
          <w:color w:val="000000" w:themeColor="text1"/>
        </w:rPr>
        <w:t xml:space="preserve"> </w:t>
      </w:r>
      <w:r w:rsidR="00A348CF">
        <w:rPr>
          <w:color w:val="000000" w:themeColor="text1"/>
        </w:rPr>
        <w:t xml:space="preserve">– у </w:t>
      </w:r>
      <w:r w:rsidR="000151E6">
        <w:rPr>
          <w:color w:val="000000" w:themeColor="text1"/>
        </w:rPr>
        <w:t>44</w:t>
      </w:r>
      <w:r w:rsidR="00A348CF">
        <w:rPr>
          <w:color w:val="000000" w:themeColor="text1"/>
        </w:rPr>
        <w:t xml:space="preserve"> (</w:t>
      </w:r>
      <w:r w:rsidR="000151E6">
        <w:rPr>
          <w:color w:val="000000" w:themeColor="text1"/>
        </w:rPr>
        <w:t>44,4%)</w:t>
      </w:r>
      <w:r w:rsidR="00A348CF">
        <w:rPr>
          <w:color w:val="000000" w:themeColor="text1"/>
        </w:rPr>
        <w:t xml:space="preserve"> пациентов</w:t>
      </w:r>
      <w:r>
        <w:rPr>
          <w:color w:val="000000" w:themeColor="text1"/>
        </w:rPr>
        <w:t xml:space="preserve">, психопатологические расстройства </w:t>
      </w:r>
      <w:r w:rsidRPr="00560394">
        <w:rPr>
          <w:color w:val="000000" w:themeColor="text1"/>
        </w:rPr>
        <w:t>(астени</w:t>
      </w:r>
      <w:r>
        <w:rPr>
          <w:color w:val="000000" w:themeColor="text1"/>
        </w:rPr>
        <w:t>я</w:t>
      </w:r>
      <w:r w:rsidRPr="00560394">
        <w:rPr>
          <w:color w:val="000000" w:themeColor="text1"/>
        </w:rPr>
        <w:t>, раздражительность, быстр</w:t>
      </w:r>
      <w:r>
        <w:rPr>
          <w:color w:val="000000" w:themeColor="text1"/>
        </w:rPr>
        <w:t>ая</w:t>
      </w:r>
      <w:r w:rsidRPr="00560394">
        <w:rPr>
          <w:color w:val="000000" w:themeColor="text1"/>
        </w:rPr>
        <w:t xml:space="preserve"> смен</w:t>
      </w:r>
      <w:r>
        <w:rPr>
          <w:color w:val="000000" w:themeColor="text1"/>
        </w:rPr>
        <w:t>а</w:t>
      </w:r>
      <w:r w:rsidRPr="00560394">
        <w:rPr>
          <w:color w:val="000000" w:themeColor="text1"/>
        </w:rPr>
        <w:t xml:space="preserve"> настроения, тревожность, фоби</w:t>
      </w:r>
      <w:r>
        <w:rPr>
          <w:color w:val="000000" w:themeColor="text1"/>
        </w:rPr>
        <w:t>и</w:t>
      </w:r>
      <w:r w:rsidRPr="00560394">
        <w:rPr>
          <w:color w:val="000000" w:themeColor="text1"/>
        </w:rPr>
        <w:t>, депрессивные эпизоды и др.)</w:t>
      </w:r>
      <w:r w:rsidR="000151E6">
        <w:rPr>
          <w:color w:val="000000" w:themeColor="text1"/>
        </w:rPr>
        <w:t xml:space="preserve"> </w:t>
      </w:r>
      <w:r w:rsidR="00A348CF">
        <w:rPr>
          <w:color w:val="000000" w:themeColor="text1"/>
        </w:rPr>
        <w:t xml:space="preserve">– у </w:t>
      </w:r>
      <w:r w:rsidR="000151E6">
        <w:rPr>
          <w:color w:val="000000" w:themeColor="text1"/>
        </w:rPr>
        <w:t>22</w:t>
      </w:r>
      <w:r w:rsidR="00A348CF">
        <w:rPr>
          <w:color w:val="000000" w:themeColor="text1"/>
        </w:rPr>
        <w:t xml:space="preserve"> </w:t>
      </w:r>
      <w:r w:rsidR="000151E6">
        <w:rPr>
          <w:color w:val="000000" w:themeColor="text1"/>
        </w:rPr>
        <w:t xml:space="preserve"> </w:t>
      </w:r>
      <w:r w:rsidR="00A348CF">
        <w:rPr>
          <w:color w:val="000000" w:themeColor="text1"/>
        </w:rPr>
        <w:t>(</w:t>
      </w:r>
      <w:r w:rsidR="000151E6">
        <w:rPr>
          <w:color w:val="000000" w:themeColor="text1"/>
        </w:rPr>
        <w:t>22,2%)</w:t>
      </w:r>
      <w:r w:rsidR="00A348CF">
        <w:rPr>
          <w:color w:val="000000" w:themeColor="text1"/>
        </w:rPr>
        <w:t xml:space="preserve"> человек</w:t>
      </w:r>
      <w:r>
        <w:rPr>
          <w:color w:val="000000" w:themeColor="text1"/>
        </w:rPr>
        <w:t>, снижение памяти и внимания</w:t>
      </w:r>
      <w:r w:rsidR="000151E6">
        <w:rPr>
          <w:color w:val="000000" w:themeColor="text1"/>
        </w:rPr>
        <w:t xml:space="preserve"> </w:t>
      </w:r>
      <w:r w:rsidR="00A348CF">
        <w:rPr>
          <w:color w:val="000000" w:themeColor="text1"/>
        </w:rPr>
        <w:t xml:space="preserve">– у </w:t>
      </w:r>
      <w:r w:rsidR="000151E6">
        <w:rPr>
          <w:color w:val="000000" w:themeColor="text1"/>
        </w:rPr>
        <w:t>27</w:t>
      </w:r>
      <w:r w:rsidR="00A348CF">
        <w:rPr>
          <w:color w:val="000000" w:themeColor="text1"/>
        </w:rPr>
        <w:t xml:space="preserve"> (</w:t>
      </w:r>
      <w:r w:rsidR="000151E6">
        <w:rPr>
          <w:color w:val="000000" w:themeColor="text1"/>
        </w:rPr>
        <w:t>27,3%)</w:t>
      </w:r>
      <w:r w:rsidR="00A348CF">
        <w:rPr>
          <w:color w:val="000000" w:themeColor="text1"/>
        </w:rPr>
        <w:t xml:space="preserve"> пациентов</w:t>
      </w:r>
      <w:r w:rsidR="00BB4B55">
        <w:rPr>
          <w:color w:val="000000" w:themeColor="text1"/>
        </w:rPr>
        <w:t xml:space="preserve">, тошнота и рвота </w:t>
      </w:r>
      <w:r w:rsidR="00A348CF">
        <w:rPr>
          <w:color w:val="000000" w:themeColor="text1"/>
        </w:rPr>
        <w:t xml:space="preserve">– у </w:t>
      </w:r>
      <w:r w:rsidR="00BB4B55">
        <w:rPr>
          <w:color w:val="000000" w:themeColor="text1"/>
        </w:rPr>
        <w:t xml:space="preserve">6 </w:t>
      </w:r>
      <w:r w:rsidR="00A348CF">
        <w:rPr>
          <w:color w:val="000000" w:themeColor="text1"/>
        </w:rPr>
        <w:t>(</w:t>
      </w:r>
      <w:r w:rsidR="00BB4B55">
        <w:rPr>
          <w:color w:val="000000" w:themeColor="text1"/>
        </w:rPr>
        <w:t>6,1%)</w:t>
      </w:r>
      <w:r w:rsidR="00A348CF">
        <w:rPr>
          <w:color w:val="000000" w:themeColor="text1"/>
        </w:rPr>
        <w:t xml:space="preserve"> пациентов</w:t>
      </w:r>
      <w:r w:rsidR="00BB4B55">
        <w:rPr>
          <w:color w:val="000000" w:themeColor="text1"/>
        </w:rPr>
        <w:t xml:space="preserve">, головокружение </w:t>
      </w:r>
      <w:r w:rsidR="00A348CF">
        <w:rPr>
          <w:color w:val="000000" w:themeColor="text1"/>
        </w:rPr>
        <w:t xml:space="preserve">– у </w:t>
      </w:r>
      <w:r w:rsidR="00BB4B55">
        <w:rPr>
          <w:color w:val="000000" w:themeColor="text1"/>
        </w:rPr>
        <w:t>8</w:t>
      </w:r>
      <w:r w:rsidR="00A348CF">
        <w:rPr>
          <w:color w:val="000000" w:themeColor="text1"/>
        </w:rPr>
        <w:t xml:space="preserve"> (</w:t>
      </w:r>
      <w:r w:rsidR="00BB4B55">
        <w:rPr>
          <w:color w:val="000000" w:themeColor="text1"/>
        </w:rPr>
        <w:t>8,1%)</w:t>
      </w:r>
      <w:r w:rsidR="00A348CF">
        <w:rPr>
          <w:color w:val="000000" w:themeColor="text1"/>
        </w:rPr>
        <w:t xml:space="preserve"> пациентов</w:t>
      </w:r>
      <w:r w:rsidR="00BB4B55">
        <w:rPr>
          <w:color w:val="000000" w:themeColor="text1"/>
        </w:rPr>
        <w:t xml:space="preserve">, нарушения сна </w:t>
      </w:r>
      <w:r w:rsidR="00A348CF">
        <w:rPr>
          <w:color w:val="000000" w:themeColor="text1"/>
        </w:rPr>
        <w:t xml:space="preserve">– у 6 (6,1%) пациентов и </w:t>
      </w:r>
      <w:r w:rsidR="00BB4B55">
        <w:rPr>
          <w:color w:val="000000" w:themeColor="text1"/>
        </w:rPr>
        <w:t>лабильность артериального давления</w:t>
      </w:r>
      <w:r w:rsidR="00A348CF">
        <w:rPr>
          <w:color w:val="000000" w:themeColor="text1"/>
        </w:rPr>
        <w:t xml:space="preserve"> – у</w:t>
      </w:r>
      <w:r w:rsidR="00BB4B55">
        <w:rPr>
          <w:color w:val="000000" w:themeColor="text1"/>
        </w:rPr>
        <w:t xml:space="preserve"> 4 </w:t>
      </w:r>
      <w:r w:rsidR="00A348CF">
        <w:rPr>
          <w:color w:val="000000" w:themeColor="text1"/>
        </w:rPr>
        <w:t>(</w:t>
      </w:r>
      <w:r w:rsidR="00BB4B55">
        <w:rPr>
          <w:color w:val="000000" w:themeColor="text1"/>
        </w:rPr>
        <w:t>4,0%)</w:t>
      </w:r>
      <w:r w:rsidR="00A348CF">
        <w:rPr>
          <w:color w:val="000000" w:themeColor="text1"/>
        </w:rPr>
        <w:t xml:space="preserve"> пациентов</w:t>
      </w:r>
      <w:r w:rsidR="00BB4B55">
        <w:rPr>
          <w:color w:val="000000" w:themeColor="text1"/>
        </w:rPr>
        <w:t>.</w:t>
      </w:r>
    </w:p>
    <w:p w14:paraId="55347D98" w14:textId="57E97A0C" w:rsidR="0059310F" w:rsidRPr="00560394" w:rsidRDefault="00A348CF" w:rsidP="000F732F">
      <w:pPr>
        <w:spacing w:after="0" w:line="360" w:lineRule="auto"/>
        <w:ind w:firstLine="284"/>
        <w:rPr>
          <w:color w:val="000000" w:themeColor="text1"/>
        </w:rPr>
      </w:pPr>
      <w:r w:rsidRPr="00277F5D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031886E" wp14:editId="0E87C126">
            <wp:simplePos x="0" y="0"/>
            <wp:positionH relativeFrom="margin">
              <wp:align>center</wp:align>
            </wp:positionH>
            <wp:positionV relativeFrom="paragraph">
              <wp:posOffset>984885</wp:posOffset>
            </wp:positionV>
            <wp:extent cx="4572000" cy="2743200"/>
            <wp:effectExtent l="0" t="0" r="0" b="0"/>
            <wp:wrapTopAndBottom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BECA957A-96E1-4378-8BF3-451B44E93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869EE" w:rsidRPr="00277F5D">
        <w:t>Таким образом, у</w:t>
      </w:r>
      <w:r w:rsidRPr="00277F5D">
        <w:t xml:space="preserve"> всех пациентов </w:t>
      </w:r>
      <w:r w:rsidR="009869EE" w:rsidRPr="00277F5D">
        <w:t xml:space="preserve">отмечались </w:t>
      </w:r>
      <w:r w:rsidRPr="00277F5D">
        <w:t xml:space="preserve">жалобы на эпилептические приступы, второй </w:t>
      </w:r>
      <w:r w:rsidR="009869EE" w:rsidRPr="00277F5D">
        <w:t xml:space="preserve">по </w:t>
      </w:r>
      <w:r w:rsidR="00277F5D" w:rsidRPr="00277F5D">
        <w:t>частоте жалобой</w:t>
      </w:r>
      <w:r w:rsidRPr="00277F5D">
        <w:t xml:space="preserve"> были головные боли, на третьем месте оказа</w:t>
      </w:r>
      <w:r w:rsidR="009869EE" w:rsidRPr="00277F5D">
        <w:t>лось снижение памяти и внимания</w:t>
      </w:r>
      <w:r w:rsidRPr="00277F5D">
        <w:t xml:space="preserve"> </w:t>
      </w:r>
      <w:r w:rsidR="009869EE" w:rsidRPr="00277F5D">
        <w:t>(рис.3).</w:t>
      </w:r>
      <w:r>
        <w:rPr>
          <w:color w:val="000000" w:themeColor="text1"/>
        </w:rPr>
        <w:t xml:space="preserve"> </w:t>
      </w:r>
    </w:p>
    <w:p w14:paraId="0D7DE275" w14:textId="32FBFA73" w:rsidR="007A5D05" w:rsidRPr="00277F5D" w:rsidRDefault="00A348CF" w:rsidP="00A348CF">
      <w:pPr>
        <w:spacing w:before="240" w:after="0" w:line="360" w:lineRule="auto"/>
        <w:ind w:firstLine="284"/>
        <w:jc w:val="center"/>
      </w:pPr>
      <w:r w:rsidRPr="00277F5D">
        <w:t xml:space="preserve">Рис. 3 </w:t>
      </w:r>
      <w:r w:rsidR="000C67E6" w:rsidRPr="00277F5D">
        <w:t>Структура жалоб обследуемых</w:t>
      </w:r>
      <w:r w:rsidRPr="00277F5D">
        <w:t xml:space="preserve"> пациентов</w:t>
      </w:r>
    </w:p>
    <w:p w14:paraId="1DADE6DD" w14:textId="628052ED" w:rsidR="00F25B09" w:rsidRPr="00F25B09" w:rsidRDefault="00F25B09" w:rsidP="00F25B09">
      <w:pPr>
        <w:spacing w:after="0" w:line="360" w:lineRule="auto"/>
        <w:ind w:firstLine="284"/>
        <w:jc w:val="center"/>
        <w:rPr>
          <w:color w:val="000000" w:themeColor="text1"/>
          <w:sz w:val="24"/>
          <w:szCs w:val="24"/>
        </w:rPr>
      </w:pPr>
      <w:r w:rsidRPr="00F25B09">
        <w:rPr>
          <w:color w:val="000000" w:themeColor="text1"/>
          <w:sz w:val="24"/>
          <w:szCs w:val="24"/>
        </w:rPr>
        <w:t>Примечание: АД – артериальное давление</w:t>
      </w:r>
    </w:p>
    <w:p w14:paraId="43A945A7" w14:textId="7D357CA2" w:rsidR="007A5D05" w:rsidRPr="00277F5D" w:rsidRDefault="00A348CF" w:rsidP="00365EE3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Важно отметить, что </w:t>
      </w:r>
      <w:r w:rsidR="007A5D05" w:rsidRPr="00A7395A">
        <w:rPr>
          <w:rFonts w:cs="Times New Roman"/>
          <w:bCs/>
          <w:color w:val="000000" w:themeColor="text1"/>
          <w:szCs w:val="28"/>
        </w:rPr>
        <w:t>психопатологически</w:t>
      </w:r>
      <w:r>
        <w:rPr>
          <w:rFonts w:cs="Times New Roman"/>
          <w:bCs/>
          <w:color w:val="000000" w:themeColor="text1"/>
          <w:szCs w:val="28"/>
        </w:rPr>
        <w:t>е</w:t>
      </w:r>
      <w:r w:rsidR="007A5D05" w:rsidRPr="00A7395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расстройства </w:t>
      </w:r>
      <w:r w:rsidRPr="00560394">
        <w:rPr>
          <w:color w:val="000000" w:themeColor="text1"/>
        </w:rPr>
        <w:t>(депрессивные эпизоды</w:t>
      </w:r>
      <w:r>
        <w:rPr>
          <w:color w:val="000000" w:themeColor="text1"/>
        </w:rPr>
        <w:t xml:space="preserve">, </w:t>
      </w:r>
      <w:r w:rsidRPr="00560394">
        <w:rPr>
          <w:color w:val="000000" w:themeColor="text1"/>
        </w:rPr>
        <w:t>тревожность, астени</w:t>
      </w:r>
      <w:r>
        <w:rPr>
          <w:color w:val="000000" w:themeColor="text1"/>
        </w:rPr>
        <w:t>я</w:t>
      </w:r>
      <w:r w:rsidRPr="00560394">
        <w:rPr>
          <w:color w:val="000000" w:themeColor="text1"/>
        </w:rPr>
        <w:t>, раздражительность, быстр</w:t>
      </w:r>
      <w:r>
        <w:rPr>
          <w:color w:val="000000" w:themeColor="text1"/>
        </w:rPr>
        <w:t>ая</w:t>
      </w:r>
      <w:r w:rsidRPr="00560394">
        <w:rPr>
          <w:color w:val="000000" w:themeColor="text1"/>
        </w:rPr>
        <w:t xml:space="preserve"> смен</w:t>
      </w:r>
      <w:r>
        <w:rPr>
          <w:color w:val="000000" w:themeColor="text1"/>
        </w:rPr>
        <w:t>а</w:t>
      </w:r>
      <w:r w:rsidRPr="00560394">
        <w:rPr>
          <w:color w:val="000000" w:themeColor="text1"/>
        </w:rPr>
        <w:t xml:space="preserve"> настроения, фоби</w:t>
      </w:r>
      <w:r>
        <w:rPr>
          <w:color w:val="000000" w:themeColor="text1"/>
        </w:rPr>
        <w:t>и</w:t>
      </w:r>
      <w:r w:rsidRPr="00560394">
        <w:rPr>
          <w:color w:val="000000" w:themeColor="text1"/>
        </w:rPr>
        <w:t>, и др.)</w:t>
      </w:r>
      <w:r>
        <w:rPr>
          <w:color w:val="000000" w:themeColor="text1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составили почти четверть всех жалоб </w:t>
      </w:r>
      <w:r w:rsidR="00365EE3">
        <w:rPr>
          <w:rFonts w:cs="Times New Roman"/>
          <w:bCs/>
          <w:color w:val="000000" w:themeColor="text1"/>
          <w:szCs w:val="28"/>
        </w:rPr>
        <w:t xml:space="preserve">общего числа </w:t>
      </w:r>
      <w:r w:rsidR="000C67E6" w:rsidRPr="00277F5D">
        <w:rPr>
          <w:rFonts w:cs="Times New Roman"/>
          <w:bCs/>
          <w:szCs w:val="28"/>
        </w:rPr>
        <w:t>больных. Данные</w:t>
      </w:r>
      <w:r w:rsidRPr="00277F5D">
        <w:rPr>
          <w:rFonts w:cs="Times New Roman"/>
          <w:bCs/>
          <w:szCs w:val="28"/>
        </w:rPr>
        <w:t xml:space="preserve"> </w:t>
      </w:r>
      <w:r w:rsidR="000C67E6" w:rsidRPr="00277F5D">
        <w:rPr>
          <w:rFonts w:cs="Times New Roman"/>
          <w:bCs/>
          <w:szCs w:val="28"/>
        </w:rPr>
        <w:t>жалобы</w:t>
      </w:r>
      <w:r w:rsidR="007A5D05" w:rsidRPr="00277F5D">
        <w:rPr>
          <w:rFonts w:cs="Times New Roman"/>
          <w:bCs/>
          <w:szCs w:val="28"/>
        </w:rPr>
        <w:t xml:space="preserve"> в </w:t>
      </w:r>
      <w:r w:rsidR="007A5D05" w:rsidRPr="00277F5D">
        <w:rPr>
          <w:rFonts w:cs="Times New Roman"/>
          <w:bCs/>
          <w:szCs w:val="28"/>
          <w:lang w:val="en-US"/>
        </w:rPr>
        <w:t>I</w:t>
      </w:r>
      <w:r w:rsidR="007A5D05" w:rsidRPr="00277F5D">
        <w:rPr>
          <w:rFonts w:cs="Times New Roman"/>
          <w:bCs/>
          <w:szCs w:val="28"/>
        </w:rPr>
        <w:t xml:space="preserve"> группе</w:t>
      </w:r>
      <w:r w:rsidRPr="00277F5D">
        <w:rPr>
          <w:rFonts w:cs="Times New Roman"/>
          <w:bCs/>
          <w:szCs w:val="28"/>
        </w:rPr>
        <w:t xml:space="preserve"> предъявляло 15 (34,1%) человек, а во </w:t>
      </w:r>
      <w:r w:rsidRPr="00277F5D">
        <w:rPr>
          <w:rFonts w:cs="Times New Roman"/>
          <w:bCs/>
          <w:szCs w:val="28"/>
          <w:lang w:val="en-US"/>
        </w:rPr>
        <w:t>II</w:t>
      </w:r>
      <w:r w:rsidR="00365EE3" w:rsidRPr="00277F5D">
        <w:rPr>
          <w:rFonts w:cs="Times New Roman"/>
          <w:bCs/>
          <w:szCs w:val="28"/>
        </w:rPr>
        <w:t xml:space="preserve"> </w:t>
      </w:r>
      <w:r w:rsidRPr="00277F5D">
        <w:rPr>
          <w:rFonts w:cs="Times New Roman"/>
          <w:bCs/>
          <w:szCs w:val="28"/>
        </w:rPr>
        <w:t>– 7</w:t>
      </w:r>
      <w:r w:rsidR="00365EE3" w:rsidRPr="00277F5D">
        <w:rPr>
          <w:rFonts w:cs="Times New Roman"/>
          <w:bCs/>
          <w:szCs w:val="28"/>
        </w:rPr>
        <w:t xml:space="preserve"> (12,7%)</w:t>
      </w:r>
      <w:r w:rsidR="000C67E6" w:rsidRPr="00277F5D">
        <w:rPr>
          <w:rFonts w:cs="Times New Roman"/>
          <w:bCs/>
          <w:szCs w:val="28"/>
        </w:rPr>
        <w:t xml:space="preserve">, что имело статистически значимые различия </w:t>
      </w:r>
      <w:r w:rsidR="00365EE3" w:rsidRPr="00277F5D">
        <w:rPr>
          <w:rFonts w:cs="Times New Roman"/>
          <w:bCs/>
          <w:szCs w:val="28"/>
        </w:rPr>
        <w:t>(</w:t>
      </w:r>
      <w:r w:rsidR="00365EE3" w:rsidRPr="00277F5D">
        <w:rPr>
          <w:rFonts w:cs="Times New Roman"/>
          <w:bCs/>
          <w:szCs w:val="28"/>
          <w:lang w:val="en-US"/>
        </w:rPr>
        <w:t>p</w:t>
      </w:r>
      <w:r w:rsidR="00365EE3" w:rsidRPr="00277F5D">
        <w:rPr>
          <w:rFonts w:cs="Times New Roman"/>
          <w:bCs/>
          <w:szCs w:val="28"/>
        </w:rPr>
        <w:t>=0,02)</w:t>
      </w:r>
      <w:r w:rsidR="007A5D05" w:rsidRPr="00277F5D">
        <w:rPr>
          <w:rFonts w:cs="Times New Roman"/>
          <w:bCs/>
          <w:szCs w:val="28"/>
        </w:rPr>
        <w:t>.</w:t>
      </w:r>
    </w:p>
    <w:p w14:paraId="30D9F9D6" w14:textId="3FA35EFE" w:rsidR="00425FAE" w:rsidRPr="00257608" w:rsidRDefault="00776C32" w:rsidP="00257608">
      <w:pPr>
        <w:pStyle w:val="2"/>
        <w:numPr>
          <w:ilvl w:val="0"/>
          <w:numId w:val="0"/>
        </w:numPr>
        <w:spacing w:after="240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72766996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3.3 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>Оценка сом</w:t>
      </w:r>
      <w:r w:rsidR="00425FAE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атического статуса у </w:t>
      </w:r>
      <w:r w:rsidR="000D742D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обследуемых </w:t>
      </w:r>
      <w:r w:rsidR="00425FAE" w:rsidRPr="00257608">
        <w:rPr>
          <w:rFonts w:ascii="Times New Roman" w:hAnsi="Times New Roman" w:cs="Times New Roman"/>
          <w:b/>
          <w:color w:val="auto"/>
          <w:sz w:val="28"/>
          <w:szCs w:val="28"/>
        </w:rPr>
        <w:t>больных</w:t>
      </w:r>
      <w:bookmarkEnd w:id="37"/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9B2BD68" w14:textId="4F65DA2D" w:rsidR="00425FAE" w:rsidRDefault="00425FAE" w:rsidP="00966B7D">
      <w:pPr>
        <w:spacing w:after="0" w:line="360" w:lineRule="auto"/>
        <w:ind w:firstLine="284"/>
      </w:pPr>
      <w:r>
        <w:t>Анализ соматического статуса</w:t>
      </w:r>
      <w:r w:rsidR="00152D62">
        <w:t xml:space="preserve"> </w:t>
      </w:r>
      <w:r w:rsidR="00152D62" w:rsidRPr="004E611E">
        <w:rPr>
          <w:color w:val="000000" w:themeColor="text1"/>
        </w:rPr>
        <w:t>пациентов</w:t>
      </w:r>
      <w:r>
        <w:t xml:space="preserve"> </w:t>
      </w:r>
      <w:r>
        <w:rPr>
          <w:lang w:val="en-US"/>
        </w:rPr>
        <w:t>I</w:t>
      </w:r>
      <w:r w:rsidRPr="00AB21FE">
        <w:t xml:space="preserve"> </w:t>
      </w:r>
      <w:r>
        <w:t xml:space="preserve">группы </w:t>
      </w:r>
      <w:r w:rsidR="00152D62">
        <w:t xml:space="preserve">выявил нарушения со стороны внутренних органов </w:t>
      </w:r>
      <w:r>
        <w:t xml:space="preserve">у </w:t>
      </w:r>
      <w:r w:rsidR="006C6EEF">
        <w:t>28</w:t>
      </w:r>
      <w:r w:rsidR="002E2234">
        <w:t xml:space="preserve"> (63,6</w:t>
      </w:r>
      <w:r>
        <w:t>%)</w:t>
      </w:r>
      <w:r w:rsidR="00BE2A97">
        <w:t xml:space="preserve"> больных</w:t>
      </w:r>
      <w:r>
        <w:t>. Среди нарушений встречались заболевания сердечно-сос</w:t>
      </w:r>
      <w:r w:rsidR="00152D62">
        <w:t xml:space="preserve">удистой системы – у </w:t>
      </w:r>
      <w:r w:rsidR="00737628">
        <w:t>9</w:t>
      </w:r>
      <w:r w:rsidR="00454784">
        <w:t xml:space="preserve"> (20</w:t>
      </w:r>
      <w:r>
        <w:t>,</w:t>
      </w:r>
      <w:r w:rsidR="00454784" w:rsidRPr="00454784">
        <w:t>5</w:t>
      </w:r>
      <w:r>
        <w:t>%)</w:t>
      </w:r>
      <w:r w:rsidR="00BE2A97">
        <w:t xml:space="preserve"> пациентов</w:t>
      </w:r>
      <w:r>
        <w:t>, заболевания эндокринной системы – у 4 (9,1%)</w:t>
      </w:r>
      <w:r w:rsidR="00BE2A97">
        <w:t xml:space="preserve"> пациентов</w:t>
      </w:r>
      <w:r>
        <w:t>, заболевания органов желудочно-кишечного тракта</w:t>
      </w:r>
      <w:r w:rsidR="00454784">
        <w:t xml:space="preserve"> и печени – у 8 (18,2</w:t>
      </w:r>
      <w:r>
        <w:t>%)</w:t>
      </w:r>
      <w:r w:rsidR="00BE2A97">
        <w:t xml:space="preserve"> пациентов</w:t>
      </w:r>
      <w:r>
        <w:t xml:space="preserve">, </w:t>
      </w:r>
      <w:r w:rsidR="00454784">
        <w:t>заболевания опорно-двигательной системы – у 1 (2,3%)</w:t>
      </w:r>
      <w:r w:rsidR="00BE2A97">
        <w:t xml:space="preserve"> пациента</w:t>
      </w:r>
      <w:r w:rsidR="00454784">
        <w:t>, заболевания мочеполовой системы и почек – у 2 (4,5%)</w:t>
      </w:r>
      <w:r w:rsidR="00BE2A97">
        <w:t xml:space="preserve"> пациентов</w:t>
      </w:r>
      <w:r w:rsidR="00454784">
        <w:t xml:space="preserve">, </w:t>
      </w:r>
      <w:r>
        <w:t>другая соматическая патология (</w:t>
      </w:r>
      <w:r w:rsidR="003A7270">
        <w:t>доброкачественные и злокачественные новообразования</w:t>
      </w:r>
      <w:r w:rsidR="00582C2F">
        <w:t xml:space="preserve">, анемия, </w:t>
      </w:r>
      <w:r w:rsidR="002E2234">
        <w:t>заболевания кожи</w:t>
      </w:r>
      <w:r w:rsidR="00582C2F">
        <w:t xml:space="preserve">) </w:t>
      </w:r>
      <w:r w:rsidR="003A7270">
        <w:t>– у 5 (11,4%)</w:t>
      </w:r>
      <w:r w:rsidR="00BE2A97">
        <w:t xml:space="preserve"> </w:t>
      </w:r>
      <w:r w:rsidR="00AA3807">
        <w:t>больных.</w:t>
      </w:r>
    </w:p>
    <w:p w14:paraId="5558D7FD" w14:textId="734339C9" w:rsidR="00AB21FE" w:rsidRDefault="00AB21FE" w:rsidP="00966B7D">
      <w:pPr>
        <w:spacing w:after="0" w:line="360" w:lineRule="auto"/>
        <w:ind w:firstLine="284"/>
      </w:pPr>
      <w:r>
        <w:t xml:space="preserve">Анализ соматического статуса </w:t>
      </w:r>
      <w:r>
        <w:rPr>
          <w:lang w:val="en-US"/>
        </w:rPr>
        <w:t>II</w:t>
      </w:r>
      <w:r w:rsidRPr="00AB21FE">
        <w:t xml:space="preserve"> </w:t>
      </w:r>
      <w:r>
        <w:t>группы па</w:t>
      </w:r>
      <w:r w:rsidR="00B40D38">
        <w:t>циен</w:t>
      </w:r>
      <w:r w:rsidR="00BE2A97">
        <w:t xml:space="preserve">тов </w:t>
      </w:r>
      <w:r w:rsidR="00AA3807">
        <w:t xml:space="preserve">выявил патологию со стороны внутренних органов </w:t>
      </w:r>
      <w:r w:rsidR="002E2234">
        <w:t>у 34 (61,8</w:t>
      </w:r>
      <w:r>
        <w:t>%)</w:t>
      </w:r>
      <w:r w:rsidR="00BE2A97">
        <w:t xml:space="preserve"> больных</w:t>
      </w:r>
      <w:r>
        <w:t>. Среди нарушений встречались заболевания сердечно-сосудистой системы – у 16 (29,1%)</w:t>
      </w:r>
      <w:r w:rsidR="00BE2A97">
        <w:t xml:space="preserve"> пациентов</w:t>
      </w:r>
      <w:r>
        <w:t>, заболевания эндокринной системы – у 6 (10,9%)</w:t>
      </w:r>
      <w:r w:rsidR="00BE2A97">
        <w:t xml:space="preserve"> пациентов</w:t>
      </w:r>
      <w:r>
        <w:t>, заболевания органов желудочно-кишечного тракта</w:t>
      </w:r>
      <w:r w:rsidR="002E2234">
        <w:t xml:space="preserve"> и печени</w:t>
      </w:r>
      <w:r>
        <w:t xml:space="preserve"> – у 5 (9,1%</w:t>
      </w:r>
      <w:r w:rsidR="002E2234">
        <w:t>)</w:t>
      </w:r>
      <w:r w:rsidR="00BE2A97">
        <w:t xml:space="preserve"> пациентов</w:t>
      </w:r>
      <w:r>
        <w:t xml:space="preserve">, заболевания опорно-двигательной системы – у </w:t>
      </w:r>
      <w:r w:rsidR="002E2234">
        <w:t>3</w:t>
      </w:r>
      <w:r>
        <w:t xml:space="preserve"> (</w:t>
      </w:r>
      <w:r w:rsidR="002E2234">
        <w:t>5,5</w:t>
      </w:r>
      <w:r>
        <w:t>%)</w:t>
      </w:r>
      <w:r w:rsidR="00BE2A97">
        <w:t xml:space="preserve"> пациентов</w:t>
      </w:r>
      <w:r>
        <w:t xml:space="preserve">, заболевания мочеполовой системы и почек – у </w:t>
      </w:r>
      <w:r w:rsidR="000B1138">
        <w:t>2</w:t>
      </w:r>
      <w:r>
        <w:t xml:space="preserve"> (</w:t>
      </w:r>
      <w:r w:rsidR="000B1138">
        <w:t>3,6</w:t>
      </w:r>
      <w:r>
        <w:t>%)</w:t>
      </w:r>
      <w:r w:rsidR="00BE2A97">
        <w:t xml:space="preserve"> пациентов</w:t>
      </w:r>
      <w:r>
        <w:t>, другие соматические патологии</w:t>
      </w:r>
      <w:r w:rsidR="002E2234">
        <w:t xml:space="preserve"> (доброкачественные и злокачественные новообразования, анемия, варикозная болезнь вен, заболевания кожи</w:t>
      </w:r>
      <w:r w:rsidR="00560394">
        <w:t>)</w:t>
      </w:r>
      <w:r>
        <w:t xml:space="preserve"> – у 10 </w:t>
      </w:r>
      <w:r w:rsidR="002E2234">
        <w:t>(18,2%)</w:t>
      </w:r>
      <w:r w:rsidR="00BE2A97">
        <w:t xml:space="preserve"> пациентов</w:t>
      </w:r>
      <w:r w:rsidR="002E2234">
        <w:t>.</w:t>
      </w:r>
    </w:p>
    <w:p w14:paraId="5A92E343" w14:textId="486E808F" w:rsidR="00FB73A6" w:rsidRPr="00FB73A6" w:rsidRDefault="009569EF" w:rsidP="009B6DB8">
      <w:pPr>
        <w:spacing w:after="0" w:line="360" w:lineRule="auto"/>
        <w:rPr>
          <w:rFonts w:cs="Times New Roman"/>
          <w:bCs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5246C936" wp14:editId="7DB95C48">
            <wp:simplePos x="0" y="0"/>
            <wp:positionH relativeFrom="margin">
              <wp:align>center</wp:align>
            </wp:positionH>
            <wp:positionV relativeFrom="paragraph">
              <wp:posOffset>661035</wp:posOffset>
            </wp:positionV>
            <wp:extent cx="5462587" cy="4229100"/>
            <wp:effectExtent l="0" t="0" r="5080" b="0"/>
            <wp:wrapTopAndBottom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CD32E03-B069-42F8-A7F6-0E3C1AC658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66B7D">
        <w:rPr>
          <w:rFonts w:cs="Times New Roman"/>
          <w:bCs/>
          <w:szCs w:val="28"/>
        </w:rPr>
        <w:t xml:space="preserve">Сравнительный анализ </w:t>
      </w:r>
      <w:r w:rsidR="009B6DB8">
        <w:rPr>
          <w:rFonts w:cs="Times New Roman"/>
          <w:bCs/>
          <w:szCs w:val="28"/>
        </w:rPr>
        <w:t xml:space="preserve">соматической патологии у пациентов </w:t>
      </w:r>
      <w:r w:rsidR="009B6DB8">
        <w:rPr>
          <w:lang w:val="en-US"/>
        </w:rPr>
        <w:t>I</w:t>
      </w:r>
      <w:r w:rsidR="009B6DB8">
        <w:rPr>
          <w:rFonts w:cs="Times New Roman"/>
          <w:bCs/>
          <w:szCs w:val="28"/>
        </w:rPr>
        <w:t xml:space="preserve"> и </w:t>
      </w:r>
      <w:r w:rsidR="009B6DB8">
        <w:rPr>
          <w:lang w:val="en-US"/>
        </w:rPr>
        <w:t>II</w:t>
      </w:r>
      <w:r w:rsidR="009B6DB8">
        <w:t xml:space="preserve"> групп представлен </w:t>
      </w:r>
      <w:r w:rsidR="00966B7D">
        <w:rPr>
          <w:rFonts w:cs="Times New Roman"/>
          <w:bCs/>
          <w:szCs w:val="28"/>
        </w:rPr>
        <w:t>на рис.</w:t>
      </w:r>
      <w:r w:rsidR="00F25B09">
        <w:rPr>
          <w:rFonts w:cs="Times New Roman"/>
          <w:bCs/>
          <w:szCs w:val="28"/>
        </w:rPr>
        <w:t>4</w:t>
      </w:r>
      <w:r w:rsidR="00966B7D">
        <w:rPr>
          <w:rFonts w:cs="Times New Roman"/>
          <w:bCs/>
          <w:szCs w:val="28"/>
        </w:rPr>
        <w:t>.</w:t>
      </w:r>
    </w:p>
    <w:p w14:paraId="15A5C737" w14:textId="4F9FB28E" w:rsidR="00966B7D" w:rsidRPr="00277F5D" w:rsidRDefault="00966B7D" w:rsidP="00F619A8">
      <w:pPr>
        <w:spacing w:before="240" w:after="0" w:line="360" w:lineRule="auto"/>
        <w:jc w:val="center"/>
      </w:pPr>
      <w:r w:rsidRPr="00277F5D">
        <w:t xml:space="preserve">Рис </w:t>
      </w:r>
      <w:r w:rsidR="00F25B09" w:rsidRPr="00277F5D">
        <w:t>4</w:t>
      </w:r>
      <w:r w:rsidRPr="00277F5D">
        <w:t xml:space="preserve">. </w:t>
      </w:r>
      <w:r w:rsidR="008B6B20" w:rsidRPr="00277F5D">
        <w:t>Изменения в соматическом статусе у обследуемых пациентов</w:t>
      </w:r>
    </w:p>
    <w:p w14:paraId="4D1CCAA5" w14:textId="75472A13" w:rsidR="006E1D32" w:rsidRPr="006E1D32" w:rsidRDefault="006E1D32" w:rsidP="00FE5CD6">
      <w:pPr>
        <w:spacing w:after="0" w:line="360" w:lineRule="auto"/>
        <w:rPr>
          <w:sz w:val="24"/>
          <w:szCs w:val="24"/>
        </w:rPr>
      </w:pPr>
      <w:r w:rsidRPr="006E1D32">
        <w:rPr>
          <w:sz w:val="24"/>
          <w:szCs w:val="24"/>
        </w:rPr>
        <w:t>Примечание: ССС – сердечно-сосудистая система, ЖКТ – желудочно-кишечный тракт, ОДС – опорно-</w:t>
      </w:r>
      <w:r>
        <w:rPr>
          <w:sz w:val="24"/>
          <w:szCs w:val="24"/>
        </w:rPr>
        <w:t>двигательная система</w:t>
      </w:r>
      <w:r w:rsidRPr="006E1D32">
        <w:rPr>
          <w:sz w:val="24"/>
          <w:szCs w:val="24"/>
        </w:rPr>
        <w:t>, МПС – мочеполовая система</w:t>
      </w:r>
    </w:p>
    <w:p w14:paraId="275D0439" w14:textId="2B50A121" w:rsidR="00966B7D" w:rsidRDefault="00966B7D" w:rsidP="00966B7D">
      <w:pPr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Уровень значимости различий по каждому признаку представлен в таблице 4.</w:t>
      </w:r>
    </w:p>
    <w:p w14:paraId="3677CAC3" w14:textId="41D8EEC9" w:rsidR="00966B7D" w:rsidRDefault="00966B7D" w:rsidP="00966B7D">
      <w:pPr>
        <w:spacing w:after="0" w:line="360" w:lineRule="auto"/>
        <w:ind w:firstLine="284"/>
        <w:jc w:val="right"/>
        <w:rPr>
          <w:rFonts w:cs="Times New Roman"/>
          <w:b/>
          <w:szCs w:val="28"/>
        </w:rPr>
      </w:pPr>
      <w:r w:rsidRPr="00737628">
        <w:rPr>
          <w:rFonts w:cs="Times New Roman"/>
          <w:b/>
          <w:szCs w:val="28"/>
        </w:rPr>
        <w:t>Т</w:t>
      </w:r>
      <w:r>
        <w:rPr>
          <w:rFonts w:cs="Times New Roman"/>
          <w:b/>
          <w:szCs w:val="28"/>
        </w:rPr>
        <w:t>аблица 4</w:t>
      </w:r>
    </w:p>
    <w:p w14:paraId="5FE79798" w14:textId="088049FA" w:rsidR="008A2297" w:rsidRPr="007A32E2" w:rsidRDefault="00966B7D" w:rsidP="006B10BC">
      <w:pPr>
        <w:spacing w:after="0" w:line="360" w:lineRule="auto"/>
        <w:ind w:firstLine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Уровень значимости различий между группами при оценке соматического статуса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016"/>
        <w:gridCol w:w="1736"/>
      </w:tblGrid>
      <w:tr w:rsidR="00966B7D" w14:paraId="2904F62F" w14:textId="77777777" w:rsidTr="00966B7D">
        <w:trPr>
          <w:jc w:val="center"/>
        </w:trPr>
        <w:tc>
          <w:tcPr>
            <w:tcW w:w="4016" w:type="dxa"/>
          </w:tcPr>
          <w:p w14:paraId="52AF8D5E" w14:textId="77777777" w:rsidR="00966B7D" w:rsidRPr="00FE5CD6" w:rsidRDefault="00966B7D" w:rsidP="00AB21FE">
            <w:pPr>
              <w:spacing w:line="360" w:lineRule="auto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</w:rPr>
              <w:t>Признак</w:t>
            </w:r>
          </w:p>
        </w:tc>
        <w:tc>
          <w:tcPr>
            <w:tcW w:w="1736" w:type="dxa"/>
          </w:tcPr>
          <w:p w14:paraId="7ABFBEBB" w14:textId="77777777" w:rsidR="00966B7D" w:rsidRPr="00FE5CD6" w:rsidRDefault="00966B7D" w:rsidP="00AB21FE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FE5CD6">
              <w:rPr>
                <w:rFonts w:cs="Times New Roman"/>
                <w:sz w:val="22"/>
                <w:lang w:val="en-US"/>
              </w:rPr>
              <w:t>p-value</w:t>
            </w:r>
          </w:p>
        </w:tc>
      </w:tr>
      <w:tr w:rsidR="00966B7D" w14:paraId="7FD46EFC" w14:textId="77777777" w:rsidTr="00966B7D">
        <w:trPr>
          <w:jc w:val="center"/>
        </w:trPr>
        <w:tc>
          <w:tcPr>
            <w:tcW w:w="4016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3800"/>
            </w:tblGrid>
            <w:tr w:rsidR="00966B7D" w:rsidRPr="00FE5CD6" w14:paraId="4B4C7922" w14:textId="77777777" w:rsidTr="00ED6FB7">
              <w:trPr>
                <w:trHeight w:val="29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5326E" w14:textId="77777777" w:rsidR="00966B7D" w:rsidRPr="00FE5CD6" w:rsidRDefault="00966B7D" w:rsidP="00AB21FE">
                  <w:pPr>
                    <w:spacing w:after="0" w:line="360" w:lineRule="auto"/>
                    <w:ind w:left="-83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FE5CD6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Заболевания сердца и сосудов</w:t>
                  </w:r>
                </w:p>
              </w:tc>
            </w:tr>
          </w:tbl>
          <w:p w14:paraId="4FCFD8A7" w14:textId="77777777" w:rsidR="00966B7D" w:rsidRPr="00FE5CD6" w:rsidRDefault="00966B7D" w:rsidP="00AB21FE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736" w:type="dxa"/>
          </w:tcPr>
          <w:p w14:paraId="2B69404C" w14:textId="2C10A79A" w:rsidR="00966B7D" w:rsidRPr="00FE5CD6" w:rsidRDefault="00966B7D" w:rsidP="00FE5CD6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</w:rPr>
              <w:t>0,</w:t>
            </w:r>
            <w:r w:rsidR="00FE5CD6" w:rsidRPr="00FE5CD6">
              <w:rPr>
                <w:rFonts w:cs="Times New Roman"/>
                <w:sz w:val="22"/>
              </w:rPr>
              <w:t>36</w:t>
            </w:r>
          </w:p>
        </w:tc>
      </w:tr>
      <w:tr w:rsidR="00966B7D" w14:paraId="26926BBB" w14:textId="77777777" w:rsidTr="00966B7D">
        <w:trPr>
          <w:jc w:val="center"/>
        </w:trPr>
        <w:tc>
          <w:tcPr>
            <w:tcW w:w="4016" w:type="dxa"/>
          </w:tcPr>
          <w:p w14:paraId="13B2AF6A" w14:textId="77777777" w:rsidR="00966B7D" w:rsidRPr="00FE5CD6" w:rsidRDefault="00966B7D" w:rsidP="00AB21FE">
            <w:pPr>
              <w:spacing w:line="360" w:lineRule="auto"/>
              <w:rPr>
                <w:rFonts w:cs="Times New Roman"/>
                <w:sz w:val="22"/>
              </w:rPr>
            </w:pPr>
            <w:r w:rsidRPr="00FE5CD6">
              <w:rPr>
                <w:rFonts w:eastAsia="Times New Roman" w:cs="Times New Roman"/>
                <w:color w:val="000000"/>
                <w:sz w:val="22"/>
                <w:lang w:eastAsia="ru-RU"/>
              </w:rPr>
              <w:t>Заболевания эндокринной системы</w:t>
            </w:r>
          </w:p>
        </w:tc>
        <w:tc>
          <w:tcPr>
            <w:tcW w:w="1736" w:type="dxa"/>
          </w:tcPr>
          <w:p w14:paraId="1A2C0A43" w14:textId="7AA54AEA" w:rsidR="00966B7D" w:rsidRPr="00FE5CD6" w:rsidRDefault="00966B7D" w:rsidP="00AB21FE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</w:rPr>
              <w:t>1,0</w:t>
            </w:r>
          </w:p>
        </w:tc>
      </w:tr>
      <w:tr w:rsidR="00966B7D" w14:paraId="2FBFEF53" w14:textId="77777777" w:rsidTr="00966B7D">
        <w:trPr>
          <w:jc w:val="center"/>
        </w:trPr>
        <w:tc>
          <w:tcPr>
            <w:tcW w:w="4016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3800"/>
            </w:tblGrid>
            <w:tr w:rsidR="00966B7D" w:rsidRPr="00FE5CD6" w14:paraId="3F29D996" w14:textId="77777777" w:rsidTr="00ED6FB7">
              <w:trPr>
                <w:trHeight w:val="29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BB209" w14:textId="76737454" w:rsidR="00966B7D" w:rsidRPr="00FE5CD6" w:rsidRDefault="00966B7D" w:rsidP="00AB21FE">
                  <w:pPr>
                    <w:spacing w:after="0" w:line="360" w:lineRule="auto"/>
                    <w:ind w:left="-120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FE5CD6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Заболевания ЖКТ и печени</w:t>
                  </w:r>
                </w:p>
              </w:tc>
            </w:tr>
          </w:tbl>
          <w:p w14:paraId="438D32EC" w14:textId="77777777" w:rsidR="00966B7D" w:rsidRPr="00FE5CD6" w:rsidRDefault="00966B7D" w:rsidP="00AB21FE">
            <w:pPr>
              <w:spacing w:line="360" w:lineRule="auto"/>
              <w:ind w:left="-120"/>
              <w:rPr>
                <w:rFonts w:cs="Times New Roman"/>
                <w:sz w:val="22"/>
              </w:rPr>
            </w:pPr>
          </w:p>
        </w:tc>
        <w:tc>
          <w:tcPr>
            <w:tcW w:w="1736" w:type="dxa"/>
          </w:tcPr>
          <w:p w14:paraId="23708C37" w14:textId="4FEA9A32" w:rsidR="00966B7D" w:rsidRPr="00FE5CD6" w:rsidRDefault="00FE5CD6" w:rsidP="00AB21FE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</w:rPr>
              <w:t>0,24</w:t>
            </w:r>
          </w:p>
        </w:tc>
      </w:tr>
      <w:tr w:rsidR="00966B7D" w14:paraId="4AC08EA4" w14:textId="77777777" w:rsidTr="00966B7D">
        <w:trPr>
          <w:jc w:val="center"/>
        </w:trPr>
        <w:tc>
          <w:tcPr>
            <w:tcW w:w="4016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3800"/>
            </w:tblGrid>
            <w:tr w:rsidR="00966B7D" w:rsidRPr="00FE5CD6" w14:paraId="24B6C5CB" w14:textId="77777777" w:rsidTr="00ED6FB7">
              <w:trPr>
                <w:trHeight w:val="29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EB29C" w14:textId="77777777" w:rsidR="00966B7D" w:rsidRPr="00FE5CD6" w:rsidRDefault="00966B7D" w:rsidP="00AB21FE">
                  <w:pPr>
                    <w:spacing w:after="0" w:line="360" w:lineRule="auto"/>
                    <w:ind w:left="-120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FE5CD6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Заболевания ОДС</w:t>
                  </w:r>
                </w:p>
              </w:tc>
            </w:tr>
          </w:tbl>
          <w:p w14:paraId="12CEBC4A" w14:textId="77777777" w:rsidR="00966B7D" w:rsidRPr="00FE5CD6" w:rsidRDefault="00966B7D" w:rsidP="00AB21FE">
            <w:pPr>
              <w:spacing w:line="360" w:lineRule="auto"/>
              <w:ind w:left="-120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14:paraId="2BDCA55C" w14:textId="480E137F" w:rsidR="00966B7D" w:rsidRPr="00FE5CD6" w:rsidRDefault="00966B7D" w:rsidP="00FE5CD6">
            <w:pPr>
              <w:spacing w:line="36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FE5CD6">
              <w:rPr>
                <w:rFonts w:cs="Times New Roman"/>
                <w:sz w:val="22"/>
                <w:lang w:val="en-US"/>
              </w:rPr>
              <w:t>0,</w:t>
            </w:r>
            <w:r w:rsidR="00FE5CD6" w:rsidRPr="00FE5CD6">
              <w:rPr>
                <w:rFonts w:cs="Times New Roman"/>
                <w:sz w:val="22"/>
              </w:rPr>
              <w:t>63</w:t>
            </w:r>
          </w:p>
        </w:tc>
      </w:tr>
      <w:tr w:rsidR="00966B7D" w14:paraId="48655AAB" w14:textId="77777777" w:rsidTr="00966B7D">
        <w:trPr>
          <w:jc w:val="center"/>
        </w:trPr>
        <w:tc>
          <w:tcPr>
            <w:tcW w:w="4016" w:type="dxa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3800"/>
            </w:tblGrid>
            <w:tr w:rsidR="00966B7D" w:rsidRPr="00FE5CD6" w14:paraId="52DA66AE" w14:textId="77777777" w:rsidTr="00ED6FB7">
              <w:trPr>
                <w:trHeight w:val="29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D09B6" w14:textId="2BB15398" w:rsidR="00966B7D" w:rsidRPr="00FE5CD6" w:rsidRDefault="00966B7D" w:rsidP="00AB21FE">
                  <w:pPr>
                    <w:spacing w:after="0" w:line="360" w:lineRule="auto"/>
                    <w:ind w:left="-120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FE5CD6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Заболевания МПС и почек</w:t>
                  </w:r>
                </w:p>
              </w:tc>
            </w:tr>
          </w:tbl>
          <w:p w14:paraId="1FA1F9B4" w14:textId="77777777" w:rsidR="00966B7D" w:rsidRPr="00FE5CD6" w:rsidRDefault="00966B7D" w:rsidP="00AB21FE">
            <w:pPr>
              <w:spacing w:line="360" w:lineRule="auto"/>
              <w:ind w:left="-12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6" w:type="dxa"/>
          </w:tcPr>
          <w:p w14:paraId="4CD2A734" w14:textId="34372315" w:rsidR="00966B7D" w:rsidRPr="00FE5CD6" w:rsidRDefault="00966B7D" w:rsidP="00AB21FE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</w:rPr>
              <w:t>1,0</w:t>
            </w:r>
          </w:p>
        </w:tc>
      </w:tr>
      <w:tr w:rsidR="00966B7D" w14:paraId="2E66B6D2" w14:textId="77777777" w:rsidTr="00966B7D">
        <w:trPr>
          <w:jc w:val="center"/>
        </w:trPr>
        <w:tc>
          <w:tcPr>
            <w:tcW w:w="4016" w:type="dxa"/>
          </w:tcPr>
          <w:p w14:paraId="735437B9" w14:textId="77777777" w:rsidR="00966B7D" w:rsidRPr="00FE5CD6" w:rsidRDefault="00966B7D" w:rsidP="00AB21FE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5C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соматические патологии</w:t>
            </w:r>
          </w:p>
        </w:tc>
        <w:tc>
          <w:tcPr>
            <w:tcW w:w="1736" w:type="dxa"/>
          </w:tcPr>
          <w:p w14:paraId="22BC571D" w14:textId="212C084B" w:rsidR="00966B7D" w:rsidRPr="00FE5CD6" w:rsidRDefault="00966B7D" w:rsidP="00AB21FE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FE5CD6">
              <w:rPr>
                <w:rFonts w:cs="Times New Roman"/>
                <w:sz w:val="22"/>
                <w:lang w:val="en-US"/>
              </w:rPr>
              <w:t>0,</w:t>
            </w:r>
            <w:r w:rsidRPr="00FE5CD6">
              <w:rPr>
                <w:rFonts w:cs="Times New Roman"/>
                <w:sz w:val="22"/>
              </w:rPr>
              <w:t>4</w:t>
            </w:r>
          </w:p>
        </w:tc>
      </w:tr>
    </w:tbl>
    <w:p w14:paraId="3B602E40" w14:textId="11EBEE5D" w:rsidR="002F2C92" w:rsidRDefault="002F2C92" w:rsidP="005A41AB">
      <w:pPr>
        <w:spacing w:before="240"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P</w:t>
      </w:r>
      <w:r w:rsidRPr="002F2C92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при сравнительном анализе коморбидных соматических патологий двух групп (</w:t>
      </w:r>
      <w:r>
        <w:rPr>
          <w:rFonts w:cs="Times New Roman"/>
          <w:bCs/>
          <w:szCs w:val="28"/>
          <w:lang w:val="en-US"/>
        </w:rPr>
        <w:t>p</w:t>
      </w:r>
      <w:r w:rsidRPr="002F2C92">
        <w:rPr>
          <w:rFonts w:cs="Times New Roman"/>
          <w:bCs/>
          <w:szCs w:val="28"/>
        </w:rPr>
        <w:t>&gt;</w:t>
      </w:r>
      <w:r>
        <w:rPr>
          <w:rFonts w:cs="Times New Roman"/>
          <w:bCs/>
          <w:szCs w:val="28"/>
        </w:rPr>
        <w:t>0,05</w:t>
      </w:r>
      <w:r w:rsidR="00CA0204">
        <w:rPr>
          <w:rFonts w:cs="Times New Roman"/>
          <w:bCs/>
          <w:szCs w:val="28"/>
        </w:rPr>
        <w:t xml:space="preserve"> во всех категориях</w:t>
      </w:r>
      <w:r>
        <w:rPr>
          <w:rFonts w:cs="Times New Roman"/>
          <w:bCs/>
          <w:szCs w:val="28"/>
        </w:rPr>
        <w:t>) показал, что они статистически значимо не различаются</w:t>
      </w:r>
      <w:r w:rsidR="00FE5CD6">
        <w:rPr>
          <w:rFonts w:cs="Times New Roman"/>
          <w:bCs/>
          <w:szCs w:val="28"/>
        </w:rPr>
        <w:t xml:space="preserve"> по всем признакам</w:t>
      </w:r>
      <w:r w:rsidR="00C35933">
        <w:rPr>
          <w:rFonts w:cs="Times New Roman"/>
          <w:bCs/>
          <w:szCs w:val="28"/>
        </w:rPr>
        <w:t>.</w:t>
      </w:r>
      <w:r w:rsidR="00FE5CD6">
        <w:rPr>
          <w:rFonts w:cs="Times New Roman"/>
          <w:bCs/>
          <w:szCs w:val="28"/>
        </w:rPr>
        <w:t xml:space="preserve"> Неопределённым</w:t>
      </w:r>
      <w:r w:rsidR="00BB1C30">
        <w:rPr>
          <w:rFonts w:cs="Times New Roman"/>
          <w:bCs/>
          <w:szCs w:val="28"/>
        </w:rPr>
        <w:t xml:space="preserve"> </w:t>
      </w:r>
      <w:r w:rsidR="004D112D">
        <w:rPr>
          <w:rFonts w:cs="Times New Roman"/>
          <w:bCs/>
          <w:szCs w:val="28"/>
        </w:rPr>
        <w:t>(</w:t>
      </w:r>
      <w:r w:rsidR="004D112D">
        <w:rPr>
          <w:rFonts w:cs="Times New Roman"/>
          <w:bCs/>
          <w:szCs w:val="28"/>
          <w:lang w:val="en-US"/>
        </w:rPr>
        <w:t>p</w:t>
      </w:r>
      <w:r w:rsidR="004D112D" w:rsidRPr="00CA0204">
        <w:rPr>
          <w:rFonts w:cs="Times New Roman"/>
          <w:bCs/>
          <w:szCs w:val="28"/>
        </w:rPr>
        <w:t>&gt;0,05</w:t>
      </w:r>
      <w:r w:rsidR="004D112D">
        <w:rPr>
          <w:rFonts w:cs="Times New Roman"/>
          <w:bCs/>
          <w:szCs w:val="28"/>
        </w:rPr>
        <w:t xml:space="preserve">, но в пределах 0,05-2,0) </w:t>
      </w:r>
      <w:r w:rsidR="00FE5CD6">
        <w:rPr>
          <w:rFonts w:cs="Times New Roman"/>
          <w:bCs/>
          <w:szCs w:val="28"/>
        </w:rPr>
        <w:t xml:space="preserve">оказалось значение </w:t>
      </w:r>
      <w:r w:rsidR="009436F1">
        <w:rPr>
          <w:rFonts w:cs="Times New Roman"/>
          <w:bCs/>
          <w:szCs w:val="28"/>
        </w:rPr>
        <w:t>показателя</w:t>
      </w:r>
      <w:r w:rsidR="00BB1C30">
        <w:rPr>
          <w:rFonts w:cs="Times New Roman"/>
          <w:bCs/>
          <w:szCs w:val="28"/>
        </w:rPr>
        <w:t xml:space="preserve"> </w:t>
      </w:r>
      <w:r w:rsidR="00FE5CD6">
        <w:rPr>
          <w:rFonts w:cs="Times New Roman"/>
          <w:bCs/>
          <w:szCs w:val="28"/>
        </w:rPr>
        <w:t>заболевани</w:t>
      </w:r>
      <w:r w:rsidR="00217418">
        <w:rPr>
          <w:rFonts w:cs="Times New Roman"/>
          <w:bCs/>
          <w:szCs w:val="28"/>
        </w:rPr>
        <w:t>й</w:t>
      </w:r>
      <w:r w:rsidR="00FE5CD6">
        <w:rPr>
          <w:rFonts w:cs="Times New Roman"/>
          <w:bCs/>
          <w:szCs w:val="28"/>
        </w:rPr>
        <w:t xml:space="preserve"> ЖКТ и печени</w:t>
      </w:r>
      <w:r w:rsidR="00217418">
        <w:rPr>
          <w:rFonts w:cs="Times New Roman"/>
          <w:bCs/>
          <w:szCs w:val="28"/>
        </w:rPr>
        <w:t xml:space="preserve">. </w:t>
      </w:r>
    </w:p>
    <w:p w14:paraId="4B1B912A" w14:textId="1402187C" w:rsidR="000E50C7" w:rsidRDefault="00EA2B36" w:rsidP="000E50C7">
      <w:pPr>
        <w:spacing w:after="0" w:line="360" w:lineRule="auto"/>
        <w:ind w:firstLine="284"/>
        <w:rPr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E2A9908" wp14:editId="4B1638FB">
            <wp:simplePos x="0" y="0"/>
            <wp:positionH relativeFrom="column">
              <wp:posOffset>786765</wp:posOffset>
            </wp:positionH>
            <wp:positionV relativeFrom="paragraph">
              <wp:posOffset>950595</wp:posOffset>
            </wp:positionV>
            <wp:extent cx="4572000" cy="2743200"/>
            <wp:effectExtent l="0" t="0" r="0" b="0"/>
            <wp:wrapTopAndBottom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20A4EBA9-A55F-47B1-A70F-4E5B76D3BE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E50C7">
        <w:rPr>
          <w:color w:val="000000" w:themeColor="text1"/>
        </w:rPr>
        <w:t xml:space="preserve">Патологические изменения соматического статуса были зафиксированы у 62 (62,6%) пациентов из общего числа обследуемых. Частота сопутствующих патологий у обследованных пациентов представлена на рисунке </w:t>
      </w:r>
      <w:r w:rsidR="008C5474">
        <w:rPr>
          <w:color w:val="000000" w:themeColor="text1"/>
        </w:rPr>
        <w:t>5</w:t>
      </w:r>
      <w:r w:rsidR="000E50C7">
        <w:rPr>
          <w:color w:val="000000" w:themeColor="text1"/>
        </w:rPr>
        <w:t>.</w:t>
      </w:r>
    </w:p>
    <w:p w14:paraId="61B04BEC" w14:textId="574C03EE" w:rsidR="000E50C7" w:rsidRDefault="00FB73A6" w:rsidP="00FB73A6">
      <w:pPr>
        <w:spacing w:before="240" w:after="0" w:line="360" w:lineRule="auto"/>
        <w:ind w:firstLine="284"/>
        <w:jc w:val="center"/>
      </w:pPr>
      <w:r w:rsidRPr="000F732F">
        <w:t xml:space="preserve">Рис. </w:t>
      </w:r>
      <w:r w:rsidR="008C5474">
        <w:t>5</w:t>
      </w:r>
      <w:r w:rsidRPr="000F732F">
        <w:t xml:space="preserve"> </w:t>
      </w:r>
      <w:r w:rsidR="00C35933">
        <w:t>Соматические патологии у общего числа обследуемых</w:t>
      </w:r>
    </w:p>
    <w:p w14:paraId="4EA919A2" w14:textId="3D698448" w:rsidR="009D43FF" w:rsidRPr="009D43FF" w:rsidRDefault="009D43FF" w:rsidP="009D43FF">
      <w:pPr>
        <w:spacing w:after="0" w:line="360" w:lineRule="auto"/>
        <w:rPr>
          <w:sz w:val="24"/>
          <w:szCs w:val="24"/>
        </w:rPr>
      </w:pPr>
      <w:r w:rsidRPr="006E1D32">
        <w:rPr>
          <w:sz w:val="24"/>
          <w:szCs w:val="24"/>
        </w:rPr>
        <w:t>Примечание: ССС – сердечно-сосудистая система, ЖКТ – желудочно-кишечный тракт, ОДС – опорно-</w:t>
      </w:r>
      <w:r>
        <w:rPr>
          <w:sz w:val="24"/>
          <w:szCs w:val="24"/>
        </w:rPr>
        <w:t>двигательная система</w:t>
      </w:r>
      <w:r w:rsidRPr="006E1D32">
        <w:rPr>
          <w:sz w:val="24"/>
          <w:szCs w:val="24"/>
        </w:rPr>
        <w:t>, МПС – мочеполовая система</w:t>
      </w:r>
    </w:p>
    <w:p w14:paraId="5906A5AE" w14:textId="48E92687" w:rsidR="00FB73A6" w:rsidRPr="00FB73A6" w:rsidRDefault="00FB73A6" w:rsidP="009D43FF">
      <w:pPr>
        <w:spacing w:after="0" w:line="360" w:lineRule="auto"/>
        <w:ind w:firstLine="284"/>
      </w:pPr>
      <w:bookmarkStart w:id="38" w:name="_Hlk72637252"/>
      <w:r>
        <w:t>Самой частой сопутствующей патологией оказались заболевания сердечно-сосудистой системы</w:t>
      </w:r>
      <w:r w:rsidR="009D43FF">
        <w:t xml:space="preserve"> (25,3%)</w:t>
      </w:r>
      <w:r w:rsidR="00277F5D">
        <w:t xml:space="preserve"> (гипертензивная болезнь, </w:t>
      </w:r>
      <w:r w:rsidR="0089118B">
        <w:t xml:space="preserve">ишемическая болезнь сердца, </w:t>
      </w:r>
      <w:r w:rsidR="00277F5D">
        <w:t>аритмии</w:t>
      </w:r>
      <w:r w:rsidR="0089118B">
        <w:t xml:space="preserve">, </w:t>
      </w:r>
      <w:r w:rsidR="00DD5B86">
        <w:t xml:space="preserve">сердечная недостаточность, </w:t>
      </w:r>
      <w:r w:rsidR="0052388F">
        <w:t>атеросклероз сосудов).</w:t>
      </w:r>
    </w:p>
    <w:p w14:paraId="329AD79E" w14:textId="7114DC87" w:rsidR="00A47ECC" w:rsidRPr="00257608" w:rsidRDefault="00776C32" w:rsidP="00257608">
      <w:pPr>
        <w:pStyle w:val="2"/>
        <w:numPr>
          <w:ilvl w:val="0"/>
          <w:numId w:val="0"/>
        </w:numPr>
        <w:spacing w:after="240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72766997"/>
      <w:bookmarkEnd w:id="38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 </w:t>
      </w:r>
      <w:r w:rsidR="00A7395A" w:rsidRPr="00257608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A47ECC" w:rsidRPr="00257608">
        <w:rPr>
          <w:rFonts w:ascii="Times New Roman" w:hAnsi="Times New Roman" w:cs="Times New Roman"/>
          <w:b/>
          <w:color w:val="auto"/>
          <w:sz w:val="28"/>
          <w:szCs w:val="28"/>
        </w:rPr>
        <w:t>арактеристик</w:t>
      </w:r>
      <w:r w:rsidR="009436F1" w:rsidRPr="00257608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877F3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5CD6" w:rsidRPr="00257608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A47ECC" w:rsidRPr="00257608">
        <w:rPr>
          <w:rFonts w:ascii="Times New Roman" w:hAnsi="Times New Roman" w:cs="Times New Roman"/>
          <w:b/>
          <w:color w:val="auto"/>
          <w:sz w:val="28"/>
          <w:szCs w:val="28"/>
        </w:rPr>
        <w:t>ефалги</w:t>
      </w:r>
      <w:r w:rsidR="00FE5CD6" w:rsidRPr="00257608">
        <w:rPr>
          <w:rFonts w:ascii="Times New Roman" w:hAnsi="Times New Roman" w:cs="Times New Roman"/>
          <w:b/>
          <w:color w:val="auto"/>
          <w:sz w:val="28"/>
          <w:szCs w:val="28"/>
        </w:rPr>
        <w:t>ческого</w:t>
      </w:r>
      <w:r w:rsidR="000877F3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синдром</w:t>
      </w:r>
      <w:r w:rsidR="00FE5CD6" w:rsidRPr="00257608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877F3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 пациентов </w:t>
      </w:r>
      <w:r w:rsidR="000877F3" w:rsidRPr="002576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0877F3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группы</w:t>
      </w:r>
      <w:bookmarkEnd w:id="39"/>
    </w:p>
    <w:p w14:paraId="73F20518" w14:textId="30977C7C" w:rsidR="00F619A8" w:rsidRPr="005D76BD" w:rsidRDefault="005A41AB" w:rsidP="00AE6CCF">
      <w:pPr>
        <w:spacing w:after="0" w:line="360" w:lineRule="auto"/>
        <w:ind w:firstLine="284"/>
        <w:rPr>
          <w:rFonts w:cs="Times New Roman"/>
          <w:bCs/>
          <w:szCs w:val="28"/>
        </w:rPr>
      </w:pPr>
      <w:bookmarkStart w:id="40" w:name="_Hlk72504795"/>
      <w:r w:rsidRPr="005A41AB">
        <w:rPr>
          <w:rFonts w:cs="Times New Roman"/>
          <w:bCs/>
          <w:szCs w:val="28"/>
        </w:rPr>
        <w:t>Цефалгия наблюдалась у 44 (</w:t>
      </w:r>
      <w:r w:rsidR="00D1477A">
        <w:rPr>
          <w:rFonts w:cs="Times New Roman"/>
          <w:bCs/>
          <w:szCs w:val="28"/>
        </w:rPr>
        <w:t>15,1</w:t>
      </w:r>
      <w:r w:rsidRPr="005A41AB">
        <w:rPr>
          <w:rFonts w:cs="Times New Roman"/>
          <w:bCs/>
          <w:szCs w:val="28"/>
        </w:rPr>
        <w:t>%)</w:t>
      </w:r>
      <w:r w:rsidR="001C00FB">
        <w:rPr>
          <w:rFonts w:cs="Times New Roman"/>
          <w:bCs/>
          <w:szCs w:val="28"/>
        </w:rPr>
        <w:t xml:space="preserve"> человек</w:t>
      </w:r>
      <w:r w:rsidRPr="005A41A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из </w:t>
      </w:r>
      <w:r w:rsidR="00AE128F">
        <w:rPr>
          <w:rFonts w:cs="Times New Roman"/>
          <w:bCs/>
          <w:szCs w:val="28"/>
        </w:rPr>
        <w:t>общего числа</w:t>
      </w:r>
      <w:r w:rsidR="000877F3" w:rsidRPr="000877F3">
        <w:rPr>
          <w:rFonts w:cs="Times New Roman"/>
          <w:bCs/>
          <w:color w:val="FF0000"/>
          <w:szCs w:val="28"/>
        </w:rPr>
        <w:t xml:space="preserve"> </w:t>
      </w:r>
      <w:r w:rsidRPr="005A41AB">
        <w:rPr>
          <w:rFonts w:cs="Times New Roman"/>
          <w:bCs/>
          <w:szCs w:val="28"/>
        </w:rPr>
        <w:t>пациентов</w:t>
      </w:r>
      <w:r w:rsidR="00AE128F">
        <w:rPr>
          <w:rFonts w:cs="Times New Roman"/>
          <w:bCs/>
          <w:szCs w:val="28"/>
        </w:rPr>
        <w:t xml:space="preserve"> (292 человек)</w:t>
      </w:r>
      <w:r>
        <w:rPr>
          <w:rFonts w:cs="Times New Roman"/>
          <w:bCs/>
          <w:szCs w:val="28"/>
        </w:rPr>
        <w:t>. Среди них с мигренью было 12 (27,3%)</w:t>
      </w:r>
      <w:r w:rsidR="001C00F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с го</w:t>
      </w:r>
      <w:r w:rsidR="001C00FB">
        <w:rPr>
          <w:rFonts w:cs="Times New Roman"/>
          <w:bCs/>
          <w:szCs w:val="28"/>
        </w:rPr>
        <w:t xml:space="preserve">ловной болью напряжения – 8 </w:t>
      </w:r>
      <w:r>
        <w:rPr>
          <w:rFonts w:cs="Times New Roman"/>
          <w:bCs/>
          <w:szCs w:val="28"/>
        </w:rPr>
        <w:t>(18,2%)</w:t>
      </w:r>
      <w:r w:rsidR="00A7395A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с ГБН и мигренью – 2 (4,5%)</w:t>
      </w:r>
      <w:r w:rsidR="001C00FB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 xml:space="preserve"> и у 22 (50,0%)</w:t>
      </w:r>
      <w:r w:rsidR="001C00F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 наблюдалась головная боль, не удовлетворяющая </w:t>
      </w:r>
      <w:r w:rsidR="005D27CB" w:rsidRPr="00D1477A">
        <w:rPr>
          <w:rFonts w:cs="Times New Roman"/>
          <w:bCs/>
          <w:szCs w:val="28"/>
        </w:rPr>
        <w:lastRenderedPageBreak/>
        <w:t>критериям</w:t>
      </w:r>
      <w:r>
        <w:rPr>
          <w:rFonts w:cs="Times New Roman"/>
          <w:bCs/>
          <w:szCs w:val="28"/>
        </w:rPr>
        <w:t xml:space="preserve"> ни мигрени, ни ГБН (недифференцированная).</w:t>
      </w:r>
      <w:r w:rsidR="005D76BD" w:rsidRPr="005D76BD">
        <w:rPr>
          <w:rFonts w:cs="Times New Roman"/>
          <w:bCs/>
          <w:szCs w:val="28"/>
        </w:rPr>
        <w:t xml:space="preserve"> Среди пациентов с недифференцированной головной болью </w:t>
      </w:r>
      <w:r w:rsidR="005D76BD" w:rsidRPr="00762C4D">
        <w:rPr>
          <w:rFonts w:cs="Times New Roman"/>
          <w:bCs/>
          <w:szCs w:val="28"/>
        </w:rPr>
        <w:t>выдел</w:t>
      </w:r>
      <w:r w:rsidR="00CE2C34" w:rsidRPr="00762C4D">
        <w:rPr>
          <w:rFonts w:cs="Times New Roman"/>
          <w:bCs/>
          <w:szCs w:val="28"/>
        </w:rPr>
        <w:t>ены</w:t>
      </w:r>
      <w:r w:rsidR="005D76BD">
        <w:rPr>
          <w:rFonts w:cs="Times New Roman"/>
          <w:bCs/>
          <w:szCs w:val="28"/>
        </w:rPr>
        <w:t xml:space="preserve"> 4</w:t>
      </w:r>
      <w:r w:rsidR="00762C4D">
        <w:rPr>
          <w:rFonts w:cs="Times New Roman"/>
          <w:bCs/>
          <w:szCs w:val="28"/>
        </w:rPr>
        <w:t xml:space="preserve"> (9,1%</w:t>
      </w:r>
      <w:r w:rsidR="00CE2C34">
        <w:rPr>
          <w:rFonts w:cs="Times New Roman"/>
          <w:bCs/>
          <w:szCs w:val="28"/>
        </w:rPr>
        <w:t xml:space="preserve">) </w:t>
      </w:r>
      <w:r w:rsidR="005D76BD">
        <w:rPr>
          <w:rFonts w:cs="Times New Roman"/>
          <w:bCs/>
          <w:szCs w:val="28"/>
        </w:rPr>
        <w:t>пациент</w:t>
      </w:r>
      <w:r w:rsidR="00CE2C34">
        <w:rPr>
          <w:rFonts w:cs="Times New Roman"/>
          <w:bCs/>
          <w:szCs w:val="28"/>
        </w:rPr>
        <w:t>а</w:t>
      </w:r>
      <w:r w:rsidR="005D76BD">
        <w:rPr>
          <w:rFonts w:cs="Times New Roman"/>
          <w:bCs/>
          <w:szCs w:val="28"/>
        </w:rPr>
        <w:t xml:space="preserve"> с внутричерепными новообразованиями и 5</w:t>
      </w:r>
      <w:r w:rsidR="00CE2C34">
        <w:rPr>
          <w:rFonts w:cs="Times New Roman"/>
          <w:bCs/>
          <w:szCs w:val="28"/>
        </w:rPr>
        <w:t xml:space="preserve"> </w:t>
      </w:r>
      <w:r w:rsidR="00762C4D">
        <w:rPr>
          <w:rFonts w:cs="Times New Roman"/>
          <w:bCs/>
          <w:szCs w:val="28"/>
        </w:rPr>
        <w:t>(11,4%</w:t>
      </w:r>
      <w:r w:rsidR="00CE2C34">
        <w:rPr>
          <w:rFonts w:cs="Times New Roman"/>
          <w:bCs/>
          <w:szCs w:val="28"/>
        </w:rPr>
        <w:t>)</w:t>
      </w:r>
      <w:r w:rsidR="005D76BD">
        <w:rPr>
          <w:rFonts w:cs="Times New Roman"/>
          <w:bCs/>
          <w:szCs w:val="28"/>
        </w:rPr>
        <w:t xml:space="preserve"> пациентов, перенесших черепно-мозговую травму, цефалгия которых, вероятно, </w:t>
      </w:r>
      <w:r w:rsidR="00CC47B6">
        <w:rPr>
          <w:rFonts w:cs="Times New Roman"/>
          <w:bCs/>
          <w:szCs w:val="28"/>
        </w:rPr>
        <w:t xml:space="preserve">была </w:t>
      </w:r>
      <w:r w:rsidR="005D76BD">
        <w:rPr>
          <w:rFonts w:cs="Times New Roman"/>
          <w:bCs/>
          <w:szCs w:val="28"/>
        </w:rPr>
        <w:t>связана с повышением внутричерепного давления.</w:t>
      </w:r>
    </w:p>
    <w:p w14:paraId="0820DA08" w14:textId="688FE932" w:rsidR="008A2297" w:rsidRDefault="005A41AB" w:rsidP="00AE6CCF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Среди пациентов с головной болью женщины занимали большую часть, чем мужчины – 29 (65,9%)</w:t>
      </w:r>
      <w:r w:rsidR="001C00F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 против 15 (34,1%). Также важно отметить, что у 29 (65,9%) </w:t>
      </w:r>
      <w:r w:rsidR="001C00FB">
        <w:rPr>
          <w:rFonts w:cs="Times New Roman"/>
          <w:bCs/>
          <w:szCs w:val="28"/>
        </w:rPr>
        <w:t xml:space="preserve">пациентов </w:t>
      </w:r>
      <w:r>
        <w:rPr>
          <w:rFonts w:cs="Times New Roman"/>
          <w:bCs/>
          <w:szCs w:val="28"/>
        </w:rPr>
        <w:t>отмечались постиктальные головные боли</w:t>
      </w:r>
      <w:r w:rsidR="006E682B">
        <w:rPr>
          <w:rFonts w:cs="Times New Roman"/>
          <w:bCs/>
          <w:szCs w:val="28"/>
        </w:rPr>
        <w:t>, чаще у женщин</w:t>
      </w:r>
      <w:r>
        <w:rPr>
          <w:rFonts w:cs="Times New Roman"/>
          <w:bCs/>
          <w:szCs w:val="28"/>
        </w:rPr>
        <w:t>:</w:t>
      </w:r>
      <w:r w:rsidR="006E682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18 (62,1%)</w:t>
      </w:r>
      <w:r w:rsidR="001C00FB">
        <w:rPr>
          <w:rFonts w:cs="Times New Roman"/>
          <w:bCs/>
          <w:szCs w:val="28"/>
        </w:rPr>
        <w:t xml:space="preserve"> женщин</w:t>
      </w:r>
      <w:r>
        <w:rPr>
          <w:rFonts w:cs="Times New Roman"/>
          <w:bCs/>
          <w:szCs w:val="28"/>
        </w:rPr>
        <w:t xml:space="preserve"> </w:t>
      </w:r>
      <w:r w:rsidR="006E682B">
        <w:rPr>
          <w:rFonts w:cs="Times New Roman"/>
          <w:bCs/>
          <w:szCs w:val="28"/>
        </w:rPr>
        <w:t>против 11 (37,9%)</w:t>
      </w:r>
      <w:r w:rsidR="001C00FB">
        <w:rPr>
          <w:rFonts w:cs="Times New Roman"/>
          <w:bCs/>
          <w:szCs w:val="28"/>
        </w:rPr>
        <w:t xml:space="preserve"> мужчин</w:t>
      </w:r>
      <w:r w:rsidR="006E682B">
        <w:rPr>
          <w:rFonts w:cs="Times New Roman"/>
          <w:bCs/>
          <w:szCs w:val="28"/>
        </w:rPr>
        <w:t>.</w:t>
      </w:r>
    </w:p>
    <w:bookmarkEnd w:id="40"/>
    <w:p w14:paraId="0B3F93B4" w14:textId="06B0ACC0" w:rsidR="00C6745B" w:rsidRDefault="00173165" w:rsidP="00AE6CCF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Распределение баллов интенсивности головной боли по ВАШ представлено в таблице 5.</w:t>
      </w:r>
    </w:p>
    <w:p w14:paraId="42DFFF57" w14:textId="41690648" w:rsidR="00173165" w:rsidRDefault="00173165" w:rsidP="00173165">
      <w:pPr>
        <w:spacing w:after="0" w:line="360" w:lineRule="auto"/>
        <w:ind w:firstLine="284"/>
        <w:jc w:val="right"/>
        <w:rPr>
          <w:rFonts w:cs="Times New Roman"/>
          <w:b/>
          <w:bCs/>
          <w:szCs w:val="28"/>
        </w:rPr>
      </w:pPr>
      <w:r w:rsidRPr="00173165">
        <w:rPr>
          <w:rFonts w:cs="Times New Roman"/>
          <w:b/>
          <w:bCs/>
          <w:szCs w:val="28"/>
        </w:rPr>
        <w:t>Таблица 5</w:t>
      </w:r>
    </w:p>
    <w:p w14:paraId="7522D969" w14:textId="21AEC56D" w:rsidR="00173165" w:rsidRPr="00173165" w:rsidRDefault="00173165" w:rsidP="00173165">
      <w:pPr>
        <w:spacing w:after="0" w:line="360" w:lineRule="auto"/>
        <w:ind w:firstLine="284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Оценка интенсивности ГБ по ВАШ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1803"/>
      </w:tblGrid>
      <w:tr w:rsidR="00173165" w14:paraId="6254A684" w14:textId="77777777" w:rsidTr="00173165">
        <w:trPr>
          <w:jc w:val="center"/>
        </w:trPr>
        <w:tc>
          <w:tcPr>
            <w:tcW w:w="744" w:type="dxa"/>
          </w:tcPr>
          <w:p w14:paraId="210EA6AF" w14:textId="79CFCC9A" w:rsidR="00173165" w:rsidRPr="00173165" w:rsidRDefault="00173165" w:rsidP="00173165">
            <w:pPr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Балл по ВАШ</w:t>
            </w:r>
          </w:p>
        </w:tc>
        <w:tc>
          <w:tcPr>
            <w:tcW w:w="1803" w:type="dxa"/>
          </w:tcPr>
          <w:p w14:paraId="4A1D550D" w14:textId="00D2E15B" w:rsidR="00173165" w:rsidRPr="00173165" w:rsidRDefault="00173165" w:rsidP="00173165">
            <w:pPr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Число пациентов</w:t>
            </w:r>
          </w:p>
        </w:tc>
      </w:tr>
      <w:tr w:rsidR="00173165" w14:paraId="0117AC5B" w14:textId="77777777" w:rsidTr="00173165">
        <w:trPr>
          <w:jc w:val="center"/>
        </w:trPr>
        <w:tc>
          <w:tcPr>
            <w:tcW w:w="744" w:type="dxa"/>
          </w:tcPr>
          <w:p w14:paraId="64850B24" w14:textId="65DC788F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803" w:type="dxa"/>
          </w:tcPr>
          <w:p w14:paraId="5F094136" w14:textId="5B459152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0</w:t>
            </w:r>
          </w:p>
        </w:tc>
      </w:tr>
      <w:tr w:rsidR="00173165" w14:paraId="4D4E7849" w14:textId="77777777" w:rsidTr="00173165">
        <w:trPr>
          <w:jc w:val="center"/>
        </w:trPr>
        <w:tc>
          <w:tcPr>
            <w:tcW w:w="744" w:type="dxa"/>
          </w:tcPr>
          <w:p w14:paraId="043BDC94" w14:textId="79B4ED67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803" w:type="dxa"/>
          </w:tcPr>
          <w:p w14:paraId="0789D21E" w14:textId="2BC8EE2E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0</w:t>
            </w:r>
          </w:p>
        </w:tc>
      </w:tr>
      <w:tr w:rsidR="00173165" w14:paraId="57F1EFFF" w14:textId="77777777" w:rsidTr="00173165">
        <w:trPr>
          <w:jc w:val="center"/>
        </w:trPr>
        <w:tc>
          <w:tcPr>
            <w:tcW w:w="744" w:type="dxa"/>
          </w:tcPr>
          <w:p w14:paraId="5669699B" w14:textId="15A630F9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1803" w:type="dxa"/>
          </w:tcPr>
          <w:p w14:paraId="2505509A" w14:textId="54445816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 (2,3%)</w:t>
            </w:r>
          </w:p>
        </w:tc>
      </w:tr>
      <w:tr w:rsidR="00173165" w14:paraId="55FD934A" w14:textId="77777777" w:rsidTr="00173165">
        <w:trPr>
          <w:jc w:val="center"/>
        </w:trPr>
        <w:tc>
          <w:tcPr>
            <w:tcW w:w="744" w:type="dxa"/>
          </w:tcPr>
          <w:p w14:paraId="7790F17C" w14:textId="45FCB1DF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1803" w:type="dxa"/>
          </w:tcPr>
          <w:p w14:paraId="0E8D18D0" w14:textId="77C9F328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13 (29,5%)</w:t>
            </w:r>
          </w:p>
        </w:tc>
      </w:tr>
      <w:tr w:rsidR="00173165" w14:paraId="727754BB" w14:textId="77777777" w:rsidTr="00173165">
        <w:trPr>
          <w:jc w:val="center"/>
        </w:trPr>
        <w:tc>
          <w:tcPr>
            <w:tcW w:w="744" w:type="dxa"/>
          </w:tcPr>
          <w:p w14:paraId="7C0872C5" w14:textId="784285F7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803" w:type="dxa"/>
          </w:tcPr>
          <w:p w14:paraId="6B27D731" w14:textId="6867395E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5 (11,4%)</w:t>
            </w:r>
          </w:p>
        </w:tc>
      </w:tr>
      <w:tr w:rsidR="00173165" w14:paraId="7408FA76" w14:textId="77777777" w:rsidTr="00173165">
        <w:trPr>
          <w:jc w:val="center"/>
        </w:trPr>
        <w:tc>
          <w:tcPr>
            <w:tcW w:w="744" w:type="dxa"/>
          </w:tcPr>
          <w:p w14:paraId="66FA735B" w14:textId="3A9CA640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803" w:type="dxa"/>
          </w:tcPr>
          <w:p w14:paraId="312859C7" w14:textId="444D194D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7 (15,9%)</w:t>
            </w:r>
          </w:p>
        </w:tc>
      </w:tr>
      <w:tr w:rsidR="00173165" w14:paraId="04BDCF18" w14:textId="77777777" w:rsidTr="00173165">
        <w:trPr>
          <w:jc w:val="center"/>
        </w:trPr>
        <w:tc>
          <w:tcPr>
            <w:tcW w:w="744" w:type="dxa"/>
          </w:tcPr>
          <w:p w14:paraId="177D7289" w14:textId="5FB12ABB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1803" w:type="dxa"/>
          </w:tcPr>
          <w:p w14:paraId="429FBA60" w14:textId="212EC3FD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5 (11,4%)</w:t>
            </w:r>
          </w:p>
        </w:tc>
      </w:tr>
      <w:tr w:rsidR="00173165" w14:paraId="3CB3CE31" w14:textId="77777777" w:rsidTr="00173165">
        <w:trPr>
          <w:jc w:val="center"/>
        </w:trPr>
        <w:tc>
          <w:tcPr>
            <w:tcW w:w="744" w:type="dxa"/>
          </w:tcPr>
          <w:p w14:paraId="00BE7383" w14:textId="261F9588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1803" w:type="dxa"/>
          </w:tcPr>
          <w:p w14:paraId="25620703" w14:textId="0D3AA0D8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12 (27,3%)</w:t>
            </w:r>
          </w:p>
        </w:tc>
      </w:tr>
      <w:tr w:rsidR="00173165" w14:paraId="1A02B72C" w14:textId="77777777" w:rsidTr="00173165">
        <w:trPr>
          <w:jc w:val="center"/>
        </w:trPr>
        <w:tc>
          <w:tcPr>
            <w:tcW w:w="744" w:type="dxa"/>
          </w:tcPr>
          <w:p w14:paraId="58F9F372" w14:textId="0213942B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1803" w:type="dxa"/>
          </w:tcPr>
          <w:p w14:paraId="07FD4312" w14:textId="64F07345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 (2,3%)</w:t>
            </w:r>
          </w:p>
        </w:tc>
      </w:tr>
      <w:tr w:rsidR="00173165" w14:paraId="74F19CEF" w14:textId="77777777" w:rsidTr="00173165">
        <w:trPr>
          <w:jc w:val="center"/>
        </w:trPr>
        <w:tc>
          <w:tcPr>
            <w:tcW w:w="744" w:type="dxa"/>
          </w:tcPr>
          <w:p w14:paraId="7539DE36" w14:textId="39618143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1803" w:type="dxa"/>
          </w:tcPr>
          <w:p w14:paraId="480EA58B" w14:textId="5848425A" w:rsidR="00173165" w:rsidRPr="00173165" w:rsidRDefault="00173165" w:rsidP="00173165">
            <w:pPr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 w:rsidRPr="00173165">
              <w:rPr>
                <w:rFonts w:cs="Times New Roman"/>
                <w:bCs/>
                <w:sz w:val="22"/>
              </w:rPr>
              <w:t>0</w:t>
            </w:r>
          </w:p>
        </w:tc>
      </w:tr>
    </w:tbl>
    <w:p w14:paraId="76E6645C" w14:textId="4028A537" w:rsidR="00EC15EE" w:rsidRPr="007C60D3" w:rsidRDefault="00B571E9" w:rsidP="00B571E9">
      <w:pPr>
        <w:spacing w:before="240" w:line="360" w:lineRule="auto"/>
        <w:ind w:firstLine="284"/>
      </w:pPr>
      <w:r>
        <w:t xml:space="preserve">Наиболее часто пациенты оценивали интенсивность цефалгии в 4 (умеренная боль) и 8 (очень сильная боль) баллов. Средний балл интенсивности головной боли составил </w:t>
      </w:r>
      <w:r w:rsidR="001A7E3E" w:rsidRPr="007C60D3">
        <w:t>5,95</w:t>
      </w:r>
      <w:r w:rsidR="001A7E3E">
        <w:rPr>
          <w:rFonts w:cs="Times New Roman"/>
          <w:szCs w:val="28"/>
        </w:rPr>
        <w:t>±</w:t>
      </w:r>
      <w:r w:rsidR="001A7E3E" w:rsidRPr="007C60D3">
        <w:rPr>
          <w:rFonts w:cs="Times New Roman"/>
          <w:szCs w:val="28"/>
        </w:rPr>
        <w:t>1,73</w:t>
      </w:r>
      <w:r>
        <w:t>.</w:t>
      </w:r>
    </w:p>
    <w:p w14:paraId="4E8D6C62" w14:textId="3E1A5246" w:rsidR="008A2297" w:rsidRPr="00257608" w:rsidRDefault="00776C32" w:rsidP="00EF236E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72766998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3.5 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результатов инструментальных исследований </w:t>
      </w:r>
      <w:r w:rsidR="00EC15EE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пациентов </w:t>
      </w:r>
      <w:r w:rsidR="00EC15EE" w:rsidRPr="002576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EC15EE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EC15EE" w:rsidRPr="002576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EC15EE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групп</w:t>
      </w:r>
      <w:bookmarkEnd w:id="41"/>
    </w:p>
    <w:p w14:paraId="282FDB7D" w14:textId="34E1C139" w:rsidR="006B10BC" w:rsidRPr="00257608" w:rsidRDefault="00776C32" w:rsidP="00257608">
      <w:pPr>
        <w:pStyle w:val="3"/>
        <w:numPr>
          <w:ilvl w:val="0"/>
          <w:numId w:val="0"/>
        </w:numPr>
        <w:spacing w:after="240"/>
        <w:ind w:left="720" w:hanging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72766999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>3.5.1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>. Данные видео-ЭЭГ мониторинга</w:t>
      </w:r>
      <w:bookmarkEnd w:id="42"/>
    </w:p>
    <w:p w14:paraId="0D7C520C" w14:textId="691D32A4" w:rsidR="00CA0204" w:rsidRDefault="00CA0204" w:rsidP="006B10BC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CA0204">
        <w:rPr>
          <w:rFonts w:cs="Times New Roman"/>
          <w:bCs/>
          <w:szCs w:val="28"/>
        </w:rPr>
        <w:t xml:space="preserve">В </w:t>
      </w:r>
      <w:r w:rsidRPr="00CA0204">
        <w:rPr>
          <w:rFonts w:cs="Times New Roman"/>
          <w:bCs/>
          <w:szCs w:val="28"/>
          <w:lang w:val="en-US"/>
        </w:rPr>
        <w:t>I</w:t>
      </w:r>
      <w:r w:rsidRPr="00CA0204">
        <w:rPr>
          <w:rFonts w:cs="Times New Roman"/>
          <w:bCs/>
          <w:szCs w:val="28"/>
        </w:rPr>
        <w:t xml:space="preserve"> группе исследование проводилось 42 больным</w:t>
      </w:r>
      <w:r>
        <w:rPr>
          <w:rFonts w:cs="Times New Roman"/>
          <w:bCs/>
          <w:szCs w:val="28"/>
        </w:rPr>
        <w:t xml:space="preserve">. </w:t>
      </w:r>
      <w:r w:rsidRPr="00CA0204">
        <w:rPr>
          <w:rFonts w:cs="Times New Roman"/>
          <w:bCs/>
          <w:szCs w:val="28"/>
        </w:rPr>
        <w:t xml:space="preserve">Оно выявило следующие эпилептиформные паттерны: </w:t>
      </w:r>
      <w:r w:rsidR="00D50932" w:rsidRPr="00D50932">
        <w:rPr>
          <w:rFonts w:cs="Times New Roman"/>
          <w:bCs/>
          <w:szCs w:val="28"/>
        </w:rPr>
        <w:t xml:space="preserve">комплексы острая-медленная волна </w:t>
      </w:r>
      <w:r w:rsidR="00D50932">
        <w:rPr>
          <w:rFonts w:cs="Times New Roman"/>
          <w:bCs/>
          <w:szCs w:val="28"/>
        </w:rPr>
        <w:t>(</w:t>
      </w:r>
      <w:r w:rsidRPr="00CA0204">
        <w:rPr>
          <w:rFonts w:cs="Times New Roman"/>
          <w:bCs/>
          <w:szCs w:val="28"/>
        </w:rPr>
        <w:t>КОМВ</w:t>
      </w:r>
      <w:r w:rsidR="00D50932">
        <w:rPr>
          <w:rFonts w:cs="Times New Roman"/>
          <w:bCs/>
          <w:szCs w:val="28"/>
        </w:rPr>
        <w:t>)</w:t>
      </w:r>
      <w:r w:rsidR="00EE2B94">
        <w:rPr>
          <w:rFonts w:cs="Times New Roman"/>
          <w:bCs/>
          <w:szCs w:val="28"/>
        </w:rPr>
        <w:t xml:space="preserve"> </w:t>
      </w:r>
      <w:r w:rsidR="00B753FA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>наблюдались у 22 (52,4%)</w:t>
      </w:r>
      <w:r w:rsidR="00F51029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</w:t>
      </w:r>
      <w:r w:rsidR="00D50932" w:rsidRPr="00D50932">
        <w:rPr>
          <w:rFonts w:cs="Times New Roman"/>
          <w:bCs/>
          <w:szCs w:val="28"/>
        </w:rPr>
        <w:t xml:space="preserve">комплексы </w:t>
      </w:r>
      <w:r w:rsidR="00D50932">
        <w:rPr>
          <w:rFonts w:cs="Times New Roman"/>
          <w:bCs/>
          <w:szCs w:val="28"/>
        </w:rPr>
        <w:t>пик</w:t>
      </w:r>
      <w:r w:rsidR="00D50932" w:rsidRPr="00D50932">
        <w:rPr>
          <w:rFonts w:cs="Times New Roman"/>
          <w:bCs/>
          <w:szCs w:val="28"/>
        </w:rPr>
        <w:t xml:space="preserve">-медленная волна </w:t>
      </w:r>
      <w:r w:rsidR="00D50932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КПМВ</w:t>
      </w:r>
      <w:r w:rsidR="00D50932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3 (7,1%)</w:t>
      </w:r>
      <w:r w:rsidR="00F51029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</w:t>
      </w:r>
      <w:r w:rsidR="00D50932" w:rsidRPr="00D50932">
        <w:rPr>
          <w:rFonts w:cs="Times New Roman"/>
          <w:bCs/>
          <w:szCs w:val="28"/>
        </w:rPr>
        <w:t xml:space="preserve">комплексы </w:t>
      </w:r>
      <w:proofErr w:type="spellStart"/>
      <w:r w:rsidR="00D50932">
        <w:rPr>
          <w:rFonts w:cs="Times New Roman"/>
          <w:bCs/>
          <w:szCs w:val="28"/>
        </w:rPr>
        <w:t>полипик</w:t>
      </w:r>
      <w:proofErr w:type="spellEnd"/>
      <w:r w:rsidR="00D50932" w:rsidRPr="00D50932">
        <w:rPr>
          <w:rFonts w:cs="Times New Roman"/>
          <w:bCs/>
          <w:szCs w:val="28"/>
        </w:rPr>
        <w:t xml:space="preserve">-медленная волна </w:t>
      </w:r>
      <w:r w:rsidR="00D50932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КППМВ</w:t>
      </w:r>
      <w:r w:rsidR="00D50932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3 (7,1%)</w:t>
      </w:r>
      <w:r w:rsidR="00F51029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комбинация </w:t>
      </w:r>
      <w:r w:rsidR="00D50932" w:rsidRPr="00D50932">
        <w:rPr>
          <w:rFonts w:cs="Times New Roman"/>
          <w:bCs/>
          <w:szCs w:val="28"/>
        </w:rPr>
        <w:t>комплекс</w:t>
      </w:r>
      <w:r w:rsidR="00D50932">
        <w:rPr>
          <w:rFonts w:cs="Times New Roman"/>
          <w:bCs/>
          <w:szCs w:val="28"/>
        </w:rPr>
        <w:t>ов острая-медленная волна (КОМВ) и</w:t>
      </w:r>
      <w:r w:rsidR="00D50932" w:rsidRPr="00D50932">
        <w:rPr>
          <w:rFonts w:cs="Times New Roman"/>
          <w:bCs/>
          <w:szCs w:val="28"/>
        </w:rPr>
        <w:t xml:space="preserve"> </w:t>
      </w:r>
      <w:r w:rsidR="00D50932">
        <w:rPr>
          <w:rFonts w:cs="Times New Roman"/>
          <w:bCs/>
          <w:szCs w:val="28"/>
        </w:rPr>
        <w:t>пик</w:t>
      </w:r>
      <w:r w:rsidR="00D50932" w:rsidRPr="00D50932">
        <w:rPr>
          <w:rFonts w:cs="Times New Roman"/>
          <w:bCs/>
          <w:szCs w:val="28"/>
        </w:rPr>
        <w:t xml:space="preserve">-медленная волна </w:t>
      </w:r>
      <w:r w:rsidR="00D50932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КПМВ</w:t>
      </w:r>
      <w:r w:rsidR="00D50932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2 (4,8%)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комбинация </w:t>
      </w:r>
      <w:r w:rsidR="00D50932" w:rsidRPr="00D50932">
        <w:rPr>
          <w:rFonts w:cs="Times New Roman"/>
          <w:bCs/>
          <w:szCs w:val="28"/>
        </w:rPr>
        <w:t>комплекс</w:t>
      </w:r>
      <w:r w:rsidR="00D50932">
        <w:rPr>
          <w:rFonts w:cs="Times New Roman"/>
          <w:bCs/>
          <w:szCs w:val="28"/>
        </w:rPr>
        <w:t>ов острая-медленная волна (</w:t>
      </w:r>
      <w:r>
        <w:rPr>
          <w:rFonts w:cs="Times New Roman"/>
          <w:bCs/>
          <w:szCs w:val="28"/>
        </w:rPr>
        <w:t>КОМВ</w:t>
      </w:r>
      <w:r w:rsidR="00D50932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и </w:t>
      </w:r>
      <w:proofErr w:type="spellStart"/>
      <w:r w:rsidR="007E7B2E">
        <w:rPr>
          <w:rFonts w:cs="Times New Roman"/>
          <w:bCs/>
          <w:szCs w:val="28"/>
        </w:rPr>
        <w:t>полипик</w:t>
      </w:r>
      <w:proofErr w:type="spellEnd"/>
      <w:r w:rsidR="007E7B2E" w:rsidRPr="00D50932">
        <w:rPr>
          <w:rFonts w:cs="Times New Roman"/>
          <w:bCs/>
          <w:szCs w:val="28"/>
        </w:rPr>
        <w:t xml:space="preserve">-медленная волна </w:t>
      </w:r>
      <w:r w:rsidR="007E7B2E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КППМВ</w:t>
      </w:r>
      <w:r w:rsidR="007E7B2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1 (2,4%)</w:t>
      </w:r>
      <w:r w:rsidR="00A7414B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>, полифазные колебания – у 6 (14,3%)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комбинация полифазных колебаний с </w:t>
      </w:r>
      <w:r w:rsidR="007E7B2E" w:rsidRPr="00D50932">
        <w:rPr>
          <w:rFonts w:cs="Times New Roman"/>
          <w:bCs/>
          <w:szCs w:val="28"/>
        </w:rPr>
        <w:t>комплекс</w:t>
      </w:r>
      <w:r w:rsidR="007E7B2E">
        <w:rPr>
          <w:rFonts w:cs="Times New Roman"/>
          <w:bCs/>
          <w:szCs w:val="28"/>
        </w:rPr>
        <w:t>ами</w:t>
      </w:r>
      <w:r w:rsidR="007E7B2E" w:rsidRPr="00D50932">
        <w:rPr>
          <w:rFonts w:cs="Times New Roman"/>
          <w:bCs/>
          <w:szCs w:val="28"/>
        </w:rPr>
        <w:t xml:space="preserve"> острая-медленная волна </w:t>
      </w:r>
      <w:r w:rsidR="007E7B2E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КОМВ</w:t>
      </w:r>
      <w:r w:rsidR="007E7B2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5 (11,9%)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. Во </w:t>
      </w:r>
      <w:r>
        <w:rPr>
          <w:rFonts w:cs="Times New Roman"/>
          <w:bCs/>
          <w:szCs w:val="28"/>
          <w:lang w:val="en-US"/>
        </w:rPr>
        <w:t>II</w:t>
      </w:r>
      <w:r w:rsidRPr="00CA0204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группе </w:t>
      </w:r>
      <w:r w:rsidRPr="00CA0204">
        <w:rPr>
          <w:rFonts w:cs="Times New Roman"/>
          <w:bCs/>
          <w:szCs w:val="28"/>
        </w:rPr>
        <w:t xml:space="preserve">исследование проводилось </w:t>
      </w:r>
      <w:r>
        <w:rPr>
          <w:rFonts w:cs="Times New Roman"/>
          <w:bCs/>
          <w:szCs w:val="28"/>
        </w:rPr>
        <w:t>50</w:t>
      </w:r>
      <w:r w:rsidRPr="00CA0204">
        <w:rPr>
          <w:rFonts w:cs="Times New Roman"/>
          <w:bCs/>
          <w:szCs w:val="28"/>
        </w:rPr>
        <w:t xml:space="preserve"> больным. Оно выявило следующие эпилептиформные паттерны: </w:t>
      </w:r>
      <w:r w:rsidR="007E7B2E" w:rsidRPr="00D50932">
        <w:rPr>
          <w:rFonts w:cs="Times New Roman"/>
          <w:bCs/>
          <w:szCs w:val="28"/>
        </w:rPr>
        <w:t xml:space="preserve">комплексы острая-медленная волна </w:t>
      </w:r>
      <w:r w:rsidR="007E7B2E">
        <w:rPr>
          <w:rFonts w:cs="Times New Roman"/>
          <w:bCs/>
          <w:szCs w:val="28"/>
        </w:rPr>
        <w:t>(</w:t>
      </w:r>
      <w:r w:rsidRPr="00CA0204">
        <w:rPr>
          <w:rFonts w:cs="Times New Roman"/>
          <w:bCs/>
          <w:szCs w:val="28"/>
        </w:rPr>
        <w:t>КОМВ</w:t>
      </w:r>
      <w:r w:rsidR="007E7B2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наблюдались у 35 (70,0%)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</w:t>
      </w:r>
      <w:r w:rsidR="007E7B2E" w:rsidRPr="00D50932">
        <w:rPr>
          <w:rFonts w:cs="Times New Roman"/>
          <w:bCs/>
          <w:szCs w:val="28"/>
        </w:rPr>
        <w:t xml:space="preserve">комплексы </w:t>
      </w:r>
      <w:r w:rsidR="007E7B2E">
        <w:rPr>
          <w:rFonts w:cs="Times New Roman"/>
          <w:bCs/>
          <w:szCs w:val="28"/>
        </w:rPr>
        <w:t>пик</w:t>
      </w:r>
      <w:r w:rsidR="007E7B2E" w:rsidRPr="00D50932">
        <w:rPr>
          <w:rFonts w:cs="Times New Roman"/>
          <w:bCs/>
          <w:szCs w:val="28"/>
        </w:rPr>
        <w:t xml:space="preserve">-медленная волна </w:t>
      </w:r>
      <w:r w:rsidR="007E7B2E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КПМВ</w:t>
      </w:r>
      <w:r w:rsidR="007E7B2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4 (8,0%)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комбинация </w:t>
      </w:r>
      <w:r w:rsidR="007E7B2E" w:rsidRPr="00D50932">
        <w:rPr>
          <w:rFonts w:cs="Times New Roman"/>
          <w:bCs/>
          <w:szCs w:val="28"/>
        </w:rPr>
        <w:t>комплекс</w:t>
      </w:r>
      <w:r w:rsidR="007E7B2E">
        <w:rPr>
          <w:rFonts w:cs="Times New Roman"/>
          <w:bCs/>
          <w:szCs w:val="28"/>
        </w:rPr>
        <w:t>ов острая-медленная волна (КОМВ) и</w:t>
      </w:r>
      <w:r w:rsidR="007E7B2E" w:rsidRPr="00D50932">
        <w:rPr>
          <w:rFonts w:cs="Times New Roman"/>
          <w:bCs/>
          <w:szCs w:val="28"/>
        </w:rPr>
        <w:t xml:space="preserve"> </w:t>
      </w:r>
      <w:r w:rsidR="007E7B2E">
        <w:rPr>
          <w:rFonts w:cs="Times New Roman"/>
          <w:bCs/>
          <w:szCs w:val="28"/>
        </w:rPr>
        <w:t>пик</w:t>
      </w:r>
      <w:r w:rsidR="007E7B2E" w:rsidRPr="00D50932">
        <w:rPr>
          <w:rFonts w:cs="Times New Roman"/>
          <w:bCs/>
          <w:szCs w:val="28"/>
        </w:rPr>
        <w:t xml:space="preserve">-медленная волна </w:t>
      </w:r>
      <w:r w:rsidR="007E7B2E">
        <w:rPr>
          <w:rFonts w:cs="Times New Roman"/>
          <w:bCs/>
          <w:szCs w:val="28"/>
        </w:rPr>
        <w:t xml:space="preserve">(КПМВ) </w:t>
      </w:r>
      <w:r>
        <w:rPr>
          <w:rFonts w:cs="Times New Roman"/>
          <w:bCs/>
          <w:szCs w:val="28"/>
        </w:rPr>
        <w:t>– у 5 (10,0%)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полифазные колебания – у 4 (8,0%)</w:t>
      </w:r>
      <w:r w:rsidR="00A7414B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комбинация полифазных колебаний с </w:t>
      </w:r>
      <w:r w:rsidR="007E7B2E" w:rsidRPr="00D50932">
        <w:rPr>
          <w:rFonts w:cs="Times New Roman"/>
          <w:bCs/>
          <w:szCs w:val="28"/>
        </w:rPr>
        <w:t>комплекс</w:t>
      </w:r>
      <w:r w:rsidR="007E7B2E">
        <w:rPr>
          <w:rFonts w:cs="Times New Roman"/>
          <w:bCs/>
          <w:szCs w:val="28"/>
        </w:rPr>
        <w:t>ами</w:t>
      </w:r>
      <w:r w:rsidR="007E7B2E" w:rsidRPr="00D50932">
        <w:rPr>
          <w:rFonts w:cs="Times New Roman"/>
          <w:bCs/>
          <w:szCs w:val="28"/>
        </w:rPr>
        <w:t xml:space="preserve"> острая-медленная волна </w:t>
      </w:r>
      <w:r w:rsidR="007E7B2E">
        <w:rPr>
          <w:rFonts w:cs="Times New Roman"/>
          <w:bCs/>
          <w:szCs w:val="28"/>
        </w:rPr>
        <w:t xml:space="preserve"> (КОМВ) </w:t>
      </w:r>
      <w:r>
        <w:rPr>
          <w:rFonts w:cs="Times New Roman"/>
          <w:bCs/>
          <w:szCs w:val="28"/>
        </w:rPr>
        <w:t xml:space="preserve"> – у 1 (2,0%)</w:t>
      </w:r>
      <w:r w:rsidR="00A7414B">
        <w:rPr>
          <w:rFonts w:cs="Times New Roman"/>
          <w:bCs/>
          <w:szCs w:val="28"/>
        </w:rPr>
        <w:t xml:space="preserve"> </w:t>
      </w:r>
      <w:r w:rsidR="00A7414B">
        <w:rPr>
          <w:rFonts w:cs="Times New Roman"/>
          <w:bCs/>
          <w:szCs w:val="28"/>
        </w:rPr>
        <w:lastRenderedPageBreak/>
        <w:t>пациента</w:t>
      </w:r>
      <w:r>
        <w:rPr>
          <w:rFonts w:cs="Times New Roman"/>
          <w:bCs/>
          <w:szCs w:val="28"/>
        </w:rPr>
        <w:t>, комбинация полифазных колебаний с</w:t>
      </w:r>
      <w:r w:rsidR="007E7B2E">
        <w:rPr>
          <w:rFonts w:cs="Times New Roman"/>
          <w:bCs/>
          <w:szCs w:val="28"/>
        </w:rPr>
        <w:t xml:space="preserve"> комплексами пик</w:t>
      </w:r>
      <w:r w:rsidR="007E7B2E" w:rsidRPr="00D50932">
        <w:rPr>
          <w:rFonts w:cs="Times New Roman"/>
          <w:bCs/>
          <w:szCs w:val="28"/>
        </w:rPr>
        <w:t xml:space="preserve">-медленная </w:t>
      </w:r>
      <w:r w:rsidR="00257608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D4E2AF1" wp14:editId="3597A7FF">
            <wp:simplePos x="0" y="0"/>
            <wp:positionH relativeFrom="margin">
              <wp:align>center</wp:align>
            </wp:positionH>
            <wp:positionV relativeFrom="paragraph">
              <wp:posOffset>691129</wp:posOffset>
            </wp:positionV>
            <wp:extent cx="5372100" cy="3190875"/>
            <wp:effectExtent l="0" t="0" r="0" b="9525"/>
            <wp:wrapTopAndBottom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66A8D2A0-0351-4DC4-A710-9059F123F2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B2E" w:rsidRPr="00D50932">
        <w:rPr>
          <w:rFonts w:cs="Times New Roman"/>
          <w:bCs/>
          <w:szCs w:val="28"/>
        </w:rPr>
        <w:t>волна</w:t>
      </w:r>
      <w:r>
        <w:rPr>
          <w:rFonts w:cs="Times New Roman"/>
          <w:bCs/>
          <w:szCs w:val="28"/>
        </w:rPr>
        <w:t xml:space="preserve"> </w:t>
      </w:r>
      <w:r w:rsidR="007E7B2E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КПМВ</w:t>
      </w:r>
      <w:r w:rsidR="007E7B2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– у 1 (2,0%)</w:t>
      </w:r>
      <w:r w:rsidR="00A7414B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 xml:space="preserve"> (рис. </w:t>
      </w:r>
      <w:r w:rsidR="008C5474">
        <w:rPr>
          <w:rFonts w:cs="Times New Roman"/>
          <w:bCs/>
          <w:szCs w:val="28"/>
        </w:rPr>
        <w:t>6</w:t>
      </w:r>
      <w:r>
        <w:rPr>
          <w:rFonts w:cs="Times New Roman"/>
          <w:bCs/>
          <w:szCs w:val="28"/>
        </w:rPr>
        <w:t>).</w:t>
      </w:r>
    </w:p>
    <w:p w14:paraId="2425F31E" w14:textId="67600142" w:rsidR="009C0393" w:rsidRPr="00B571E9" w:rsidRDefault="009C0393" w:rsidP="00B571E9">
      <w:pPr>
        <w:spacing w:before="240" w:after="0" w:line="360" w:lineRule="auto"/>
        <w:jc w:val="center"/>
        <w:rPr>
          <w:rFonts w:cs="Times New Roman"/>
          <w:bCs/>
          <w:color w:val="000000" w:themeColor="text1"/>
          <w:szCs w:val="28"/>
        </w:rPr>
      </w:pPr>
      <w:r w:rsidRPr="00B571E9">
        <w:rPr>
          <w:rFonts w:cs="Times New Roman"/>
          <w:bCs/>
          <w:color w:val="000000" w:themeColor="text1"/>
          <w:szCs w:val="28"/>
        </w:rPr>
        <w:t>Рис.</w:t>
      </w:r>
      <w:r w:rsidR="008C5474">
        <w:rPr>
          <w:rFonts w:cs="Times New Roman"/>
          <w:bCs/>
          <w:color w:val="000000" w:themeColor="text1"/>
          <w:szCs w:val="28"/>
        </w:rPr>
        <w:t>6</w:t>
      </w:r>
      <w:r w:rsidRPr="00B571E9">
        <w:rPr>
          <w:rFonts w:cs="Times New Roman"/>
          <w:bCs/>
          <w:color w:val="000000" w:themeColor="text1"/>
          <w:szCs w:val="28"/>
        </w:rPr>
        <w:t xml:space="preserve"> Сравнительный анализ паттернов </w:t>
      </w:r>
      <w:r w:rsidR="00B571E9" w:rsidRPr="00B571E9">
        <w:rPr>
          <w:rFonts w:cs="Times New Roman"/>
          <w:bCs/>
          <w:color w:val="000000" w:themeColor="text1"/>
          <w:szCs w:val="28"/>
        </w:rPr>
        <w:t>видео-ЭЭГ мониторинга</w:t>
      </w:r>
    </w:p>
    <w:p w14:paraId="08D5DE78" w14:textId="2E818BA0" w:rsidR="006B10BC" w:rsidRPr="006B10BC" w:rsidRDefault="006B10BC" w:rsidP="006B10BC">
      <w:pPr>
        <w:spacing w:line="360" w:lineRule="auto"/>
        <w:rPr>
          <w:rFonts w:cs="Times New Roman"/>
          <w:bCs/>
          <w:sz w:val="24"/>
          <w:szCs w:val="24"/>
        </w:rPr>
      </w:pPr>
      <w:r w:rsidRPr="00B753FA">
        <w:rPr>
          <w:rFonts w:cs="Times New Roman"/>
          <w:bCs/>
          <w:sz w:val="24"/>
          <w:szCs w:val="24"/>
        </w:rPr>
        <w:t xml:space="preserve">Примечание: </w:t>
      </w:r>
      <w:r>
        <w:rPr>
          <w:rFonts w:cs="Times New Roman"/>
          <w:bCs/>
          <w:sz w:val="24"/>
          <w:szCs w:val="24"/>
        </w:rPr>
        <w:t>КОМВ – комплексы острая-медленная волна, КПМВ – комплексы – пик-медленная волна, КППМВ – комплексы пик-</w:t>
      </w:r>
      <w:proofErr w:type="spellStart"/>
      <w:r>
        <w:rPr>
          <w:rFonts w:cs="Times New Roman"/>
          <w:bCs/>
          <w:sz w:val="24"/>
          <w:szCs w:val="24"/>
        </w:rPr>
        <w:t>полипик</w:t>
      </w:r>
      <w:proofErr w:type="spellEnd"/>
      <w:r>
        <w:rPr>
          <w:rFonts w:cs="Times New Roman"/>
          <w:bCs/>
          <w:sz w:val="24"/>
          <w:szCs w:val="24"/>
        </w:rPr>
        <w:t>-медленная волна</w:t>
      </w:r>
    </w:p>
    <w:p w14:paraId="216AD453" w14:textId="05FEA987" w:rsidR="00CA0204" w:rsidRPr="007F2922" w:rsidRDefault="00CA0204" w:rsidP="00CA0204">
      <w:pPr>
        <w:spacing w:line="360" w:lineRule="auto"/>
        <w:ind w:firstLine="284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 xml:space="preserve">При сравнительном анализе паттернов </w:t>
      </w:r>
      <w:r w:rsidR="00D50932" w:rsidRPr="00B571E9">
        <w:rPr>
          <w:rFonts w:cs="Times New Roman"/>
          <w:bCs/>
          <w:color w:val="000000" w:themeColor="text1"/>
          <w:szCs w:val="28"/>
        </w:rPr>
        <w:t>видео-ЭЭГ мониторинга</w:t>
      </w:r>
      <w:r w:rsidR="00D5093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 двух группах </w:t>
      </w:r>
      <w:r>
        <w:rPr>
          <w:rFonts w:cs="Times New Roman"/>
          <w:bCs/>
          <w:szCs w:val="28"/>
          <w:lang w:val="en-US"/>
        </w:rPr>
        <w:t>p</w:t>
      </w:r>
      <w:r w:rsidRPr="00CA0204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составил 0,10 (</w:t>
      </w:r>
      <w:r>
        <w:rPr>
          <w:rFonts w:cs="Times New Roman"/>
          <w:bCs/>
          <w:szCs w:val="28"/>
          <w:lang w:val="en-US"/>
        </w:rPr>
        <w:t>p</w:t>
      </w:r>
      <w:r w:rsidRPr="00CA0204">
        <w:rPr>
          <w:rFonts w:cs="Times New Roman"/>
          <w:bCs/>
          <w:szCs w:val="28"/>
        </w:rPr>
        <w:t>&gt;0,05</w:t>
      </w:r>
      <w:r w:rsidR="004D112D">
        <w:rPr>
          <w:rFonts w:cs="Times New Roman"/>
          <w:bCs/>
          <w:szCs w:val="28"/>
        </w:rPr>
        <w:t>, но в пределах 0,05-2,0</w:t>
      </w:r>
      <w:r w:rsidRPr="00CA0204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, что соответствует неопределённому значению, поэтому нельзя достоверно подтвердить наличие различий между группами, необходимо увеличение выборки. </w:t>
      </w:r>
      <w:r w:rsidRPr="00A21DF0">
        <w:rPr>
          <w:rFonts w:cs="Times New Roman"/>
          <w:bCs/>
          <w:szCs w:val="28"/>
        </w:rPr>
        <w:t>Можно отметить</w:t>
      </w:r>
      <w:r w:rsidR="00A21DF0">
        <w:rPr>
          <w:rFonts w:cs="Times New Roman"/>
          <w:bCs/>
          <w:szCs w:val="28"/>
        </w:rPr>
        <w:t xml:space="preserve"> следующие тенденции:</w:t>
      </w:r>
      <w:r w:rsidRPr="00A21DF0">
        <w:rPr>
          <w:rFonts w:cs="Times New Roman"/>
          <w:bCs/>
          <w:szCs w:val="28"/>
        </w:rPr>
        <w:t xml:space="preserve"> у пациентов </w:t>
      </w:r>
      <w:r w:rsidRPr="00A21DF0">
        <w:rPr>
          <w:rFonts w:cs="Times New Roman"/>
          <w:bCs/>
          <w:szCs w:val="28"/>
          <w:lang w:val="en-US"/>
        </w:rPr>
        <w:t>I</w:t>
      </w:r>
      <w:r w:rsidRPr="00A21DF0">
        <w:rPr>
          <w:rFonts w:cs="Times New Roman"/>
          <w:bCs/>
          <w:szCs w:val="28"/>
        </w:rPr>
        <w:t xml:space="preserve"> группы на ВЭМ чаще отмечались полифазные колебания и комбинация полифазных колебаний с КОМВ,</w:t>
      </w:r>
      <w:r w:rsidR="00AC497D" w:rsidRPr="00A21DF0">
        <w:rPr>
          <w:rFonts w:cs="Times New Roman"/>
          <w:bCs/>
          <w:szCs w:val="28"/>
        </w:rPr>
        <w:t xml:space="preserve"> не наблюдалось комбинации полифазных колебаний с КПМВ,</w:t>
      </w:r>
      <w:r w:rsidRPr="00A21DF0">
        <w:rPr>
          <w:rFonts w:cs="Times New Roman"/>
          <w:bCs/>
          <w:szCs w:val="28"/>
        </w:rPr>
        <w:t xml:space="preserve"> а у </w:t>
      </w:r>
      <w:r w:rsidRPr="00A21DF0">
        <w:rPr>
          <w:rFonts w:cs="Times New Roman"/>
          <w:bCs/>
          <w:szCs w:val="28"/>
          <w:lang w:val="en-US"/>
        </w:rPr>
        <w:t>II</w:t>
      </w:r>
      <w:r w:rsidRPr="00A21DF0">
        <w:rPr>
          <w:rFonts w:cs="Times New Roman"/>
          <w:bCs/>
          <w:szCs w:val="28"/>
        </w:rPr>
        <w:t xml:space="preserve"> группы чаще встречались изолированные КОМВ</w:t>
      </w:r>
      <w:r w:rsidR="00AC497D" w:rsidRPr="00A21DF0">
        <w:rPr>
          <w:rFonts w:cs="Times New Roman"/>
          <w:bCs/>
          <w:szCs w:val="28"/>
        </w:rPr>
        <w:t xml:space="preserve"> и отсутствовали отдельные КППМВ и комбинации КОМВ с КППМВ.</w:t>
      </w:r>
    </w:p>
    <w:p w14:paraId="52B813A1" w14:textId="71049748" w:rsidR="008A2297" w:rsidRPr="00257608" w:rsidRDefault="00776C32" w:rsidP="00257608">
      <w:pPr>
        <w:pStyle w:val="3"/>
        <w:numPr>
          <w:ilvl w:val="0"/>
          <w:numId w:val="0"/>
        </w:numPr>
        <w:spacing w:after="240"/>
        <w:ind w:left="720" w:hanging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72767000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>3.5.2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Данные МРТ</w:t>
      </w:r>
      <w:bookmarkEnd w:id="43"/>
    </w:p>
    <w:p w14:paraId="44F18381" w14:textId="0C3A418B" w:rsidR="008A2297" w:rsidRPr="00265F96" w:rsidRDefault="001B372E" w:rsidP="00AB21FE">
      <w:pPr>
        <w:spacing w:after="0" w:line="360" w:lineRule="auto"/>
        <w:rPr>
          <w:rFonts w:cs="Times New Roman"/>
          <w:b/>
          <w:szCs w:val="28"/>
        </w:rPr>
      </w:pPr>
      <w:r w:rsidRPr="00265F96">
        <w:rPr>
          <w:rFonts w:cs="Times New Roman"/>
          <w:b/>
          <w:szCs w:val="28"/>
        </w:rPr>
        <w:t xml:space="preserve">Исследования головного </w:t>
      </w:r>
      <w:r w:rsidR="0089118B" w:rsidRPr="00265F96">
        <w:rPr>
          <w:rFonts w:cs="Times New Roman"/>
          <w:b/>
          <w:szCs w:val="28"/>
        </w:rPr>
        <w:t>мозга с</w:t>
      </w:r>
      <w:r w:rsidRPr="00265F96">
        <w:rPr>
          <w:rFonts w:cs="Times New Roman"/>
          <w:b/>
          <w:szCs w:val="28"/>
        </w:rPr>
        <w:t xml:space="preserve"> </w:t>
      </w:r>
      <w:r w:rsidR="0089118B" w:rsidRPr="00265F96">
        <w:rPr>
          <w:rFonts w:cs="Times New Roman"/>
          <w:b/>
          <w:szCs w:val="28"/>
        </w:rPr>
        <w:t>использованием МРТ</w:t>
      </w:r>
      <w:r w:rsidR="00807081" w:rsidRPr="00265F96">
        <w:rPr>
          <w:rFonts w:cs="Times New Roman"/>
          <w:b/>
          <w:szCs w:val="28"/>
        </w:rPr>
        <w:t xml:space="preserve"> 1,5 Тесла</w:t>
      </w:r>
    </w:p>
    <w:p w14:paraId="1A6DF4A9" w14:textId="7CEA87E9" w:rsidR="00807081" w:rsidRDefault="00807081" w:rsidP="00C0481E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807081">
        <w:rPr>
          <w:rFonts w:cs="Times New Roman"/>
          <w:bCs/>
          <w:szCs w:val="28"/>
        </w:rPr>
        <w:t xml:space="preserve">В </w:t>
      </w:r>
      <w:r w:rsidRPr="00807081">
        <w:rPr>
          <w:rFonts w:cs="Times New Roman"/>
          <w:bCs/>
          <w:szCs w:val="28"/>
          <w:lang w:val="en-US"/>
        </w:rPr>
        <w:t>I</w:t>
      </w:r>
      <w:r w:rsidRPr="00807081">
        <w:rPr>
          <w:rFonts w:cs="Times New Roman"/>
          <w:bCs/>
          <w:szCs w:val="28"/>
        </w:rPr>
        <w:t xml:space="preserve"> группе данно</w:t>
      </w:r>
      <w:r>
        <w:rPr>
          <w:rFonts w:cs="Times New Roman"/>
          <w:bCs/>
          <w:szCs w:val="28"/>
        </w:rPr>
        <w:t>е</w:t>
      </w:r>
      <w:r w:rsidRPr="00807081">
        <w:rPr>
          <w:rFonts w:cs="Times New Roman"/>
          <w:bCs/>
          <w:szCs w:val="28"/>
        </w:rPr>
        <w:t xml:space="preserve"> исследование выполнялось 26 </w:t>
      </w:r>
      <w:r w:rsidR="007D4BA3">
        <w:rPr>
          <w:rFonts w:cs="Times New Roman"/>
          <w:bCs/>
          <w:szCs w:val="28"/>
        </w:rPr>
        <w:t>(</w:t>
      </w:r>
      <w:r w:rsidR="00927F7A">
        <w:rPr>
          <w:rFonts w:cs="Times New Roman"/>
          <w:bCs/>
          <w:szCs w:val="28"/>
        </w:rPr>
        <w:t>59,1%</w:t>
      </w:r>
      <w:r w:rsidR="007D4BA3">
        <w:rPr>
          <w:rFonts w:cs="Times New Roman"/>
          <w:bCs/>
          <w:szCs w:val="28"/>
        </w:rPr>
        <w:t xml:space="preserve">) </w:t>
      </w:r>
      <w:r w:rsidR="00A21DF0">
        <w:rPr>
          <w:rFonts w:cs="Times New Roman"/>
          <w:bCs/>
          <w:szCs w:val="28"/>
        </w:rPr>
        <w:t xml:space="preserve">пациентам, </w:t>
      </w:r>
      <w:r w:rsidR="00A21DF0" w:rsidRPr="0089118B">
        <w:rPr>
          <w:rFonts w:cs="Times New Roman"/>
          <w:bCs/>
          <w:szCs w:val="28"/>
        </w:rPr>
        <w:t xml:space="preserve">у </w:t>
      </w:r>
      <w:r w:rsidR="001B372E" w:rsidRPr="0089118B">
        <w:rPr>
          <w:rFonts w:cs="Times New Roman"/>
          <w:bCs/>
          <w:szCs w:val="28"/>
        </w:rPr>
        <w:t>которых</w:t>
      </w:r>
      <w:r w:rsidR="001B372E">
        <w:rPr>
          <w:rFonts w:cs="Times New Roman"/>
          <w:bCs/>
          <w:szCs w:val="28"/>
        </w:rPr>
        <w:t xml:space="preserve"> </w:t>
      </w:r>
      <w:r w:rsidR="00A21DF0">
        <w:rPr>
          <w:rFonts w:cs="Times New Roman"/>
          <w:bCs/>
          <w:szCs w:val="28"/>
        </w:rPr>
        <w:t>были обнаружены</w:t>
      </w:r>
      <w:r w:rsidRPr="00807081">
        <w:rPr>
          <w:rFonts w:cs="Times New Roman"/>
          <w:bCs/>
          <w:szCs w:val="28"/>
        </w:rPr>
        <w:t xml:space="preserve"> следующ</w:t>
      </w:r>
      <w:r w:rsidR="00A21DF0">
        <w:rPr>
          <w:rFonts w:cs="Times New Roman"/>
          <w:bCs/>
          <w:szCs w:val="28"/>
        </w:rPr>
        <w:t>ие</w:t>
      </w:r>
      <w:r w:rsidRPr="00807081">
        <w:rPr>
          <w:rFonts w:cs="Times New Roman"/>
          <w:bCs/>
          <w:szCs w:val="28"/>
        </w:rPr>
        <w:t xml:space="preserve"> </w:t>
      </w:r>
      <w:r w:rsidR="00A21DF0" w:rsidRPr="0089118B">
        <w:rPr>
          <w:rFonts w:cs="Times New Roman"/>
          <w:bCs/>
          <w:szCs w:val="28"/>
        </w:rPr>
        <w:t>патологи</w:t>
      </w:r>
      <w:r w:rsidR="001B372E" w:rsidRPr="0089118B">
        <w:rPr>
          <w:rFonts w:cs="Times New Roman"/>
          <w:bCs/>
          <w:szCs w:val="28"/>
        </w:rPr>
        <w:t>ческие изменения</w:t>
      </w:r>
      <w:r w:rsidR="0089118B">
        <w:rPr>
          <w:rFonts w:cs="Times New Roman"/>
          <w:bCs/>
          <w:szCs w:val="28"/>
        </w:rPr>
        <w:t xml:space="preserve"> ГМ</w:t>
      </w:r>
      <w:r w:rsidR="007F2922" w:rsidRPr="0089118B">
        <w:rPr>
          <w:rFonts w:cs="Times New Roman"/>
          <w:bCs/>
          <w:szCs w:val="28"/>
        </w:rPr>
        <w:t>:</w:t>
      </w:r>
      <w:r w:rsidRPr="0089118B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</w:rPr>
        <w:lastRenderedPageBreak/>
        <w:t>кистозно-</w:t>
      </w:r>
      <w:proofErr w:type="spellStart"/>
      <w:r w:rsidRPr="00807081">
        <w:rPr>
          <w:rFonts w:cs="Times New Roman"/>
          <w:bCs/>
          <w:szCs w:val="28"/>
        </w:rPr>
        <w:t>глиозные</w:t>
      </w:r>
      <w:proofErr w:type="spellEnd"/>
      <w:r w:rsidRPr="00807081">
        <w:rPr>
          <w:rFonts w:cs="Times New Roman"/>
          <w:bCs/>
          <w:szCs w:val="28"/>
        </w:rPr>
        <w:t xml:space="preserve"> – у 3 (</w:t>
      </w:r>
      <w:r>
        <w:rPr>
          <w:rFonts w:cs="Times New Roman"/>
          <w:bCs/>
          <w:szCs w:val="28"/>
        </w:rPr>
        <w:t>11,5</w:t>
      </w:r>
      <w:r w:rsidRPr="00807081">
        <w:rPr>
          <w:rFonts w:cs="Times New Roman"/>
          <w:bCs/>
          <w:szCs w:val="28"/>
        </w:rPr>
        <w:t>%)</w:t>
      </w:r>
      <w:r w:rsidR="00A21DF0">
        <w:rPr>
          <w:rFonts w:cs="Times New Roman"/>
          <w:bCs/>
          <w:szCs w:val="28"/>
        </w:rPr>
        <w:t xml:space="preserve"> </w:t>
      </w:r>
      <w:r w:rsidR="00A21DF0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>, сосудистая</w:t>
      </w:r>
      <w:r w:rsidR="00A21DF0">
        <w:rPr>
          <w:rFonts w:cs="Times New Roman"/>
          <w:bCs/>
          <w:szCs w:val="28"/>
        </w:rPr>
        <w:t xml:space="preserve"> патология</w:t>
      </w:r>
      <w:r w:rsidRPr="00807081">
        <w:rPr>
          <w:rFonts w:cs="Times New Roman"/>
          <w:bCs/>
          <w:szCs w:val="28"/>
        </w:rPr>
        <w:t xml:space="preserve"> – у 2 (</w:t>
      </w:r>
      <w:r>
        <w:rPr>
          <w:rFonts w:cs="Times New Roman"/>
          <w:bCs/>
          <w:szCs w:val="28"/>
        </w:rPr>
        <w:t>7,7</w:t>
      </w:r>
      <w:r w:rsidRPr="00807081">
        <w:rPr>
          <w:rFonts w:cs="Times New Roman"/>
          <w:bCs/>
          <w:szCs w:val="28"/>
        </w:rPr>
        <w:t>%)</w:t>
      </w:r>
      <w:r w:rsidR="00A21DF0">
        <w:rPr>
          <w:rFonts w:cs="Times New Roman"/>
          <w:bCs/>
          <w:szCs w:val="28"/>
        </w:rPr>
        <w:t xml:space="preserve"> </w:t>
      </w:r>
      <w:r w:rsidR="00A21DF0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новообразования ГМ – у 4 (15,4%)</w:t>
      </w:r>
      <w:r w:rsidR="00A21DF0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</w:t>
      </w:r>
      <w:r w:rsidRPr="00807081">
        <w:rPr>
          <w:rFonts w:cs="Times New Roman"/>
          <w:bCs/>
          <w:szCs w:val="28"/>
        </w:rPr>
        <w:t xml:space="preserve"> </w:t>
      </w:r>
      <w:r w:rsidRPr="00B753FA">
        <w:rPr>
          <w:rFonts w:cs="Times New Roman"/>
          <w:bCs/>
          <w:szCs w:val="28"/>
        </w:rPr>
        <w:t>состояние</w:t>
      </w:r>
      <w:r w:rsidR="00DB2FBD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</w:rPr>
        <w:t>после удаления новообразования ГМ без прогрессии – у 3 (</w:t>
      </w:r>
      <w:r>
        <w:rPr>
          <w:rFonts w:cs="Times New Roman"/>
          <w:bCs/>
          <w:szCs w:val="28"/>
        </w:rPr>
        <w:t>11,5</w:t>
      </w:r>
      <w:r w:rsidRPr="00807081">
        <w:rPr>
          <w:rFonts w:cs="Times New Roman"/>
          <w:bCs/>
          <w:szCs w:val="28"/>
        </w:rPr>
        <w:t>%)</w:t>
      </w:r>
      <w:r w:rsidR="00A21DF0">
        <w:rPr>
          <w:rFonts w:cs="Times New Roman"/>
          <w:bCs/>
          <w:szCs w:val="28"/>
        </w:rPr>
        <w:t xml:space="preserve"> </w:t>
      </w:r>
      <w:r w:rsidR="00A21DF0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 и с рецидивом новообразования – у 2 (</w:t>
      </w:r>
      <w:r>
        <w:rPr>
          <w:rFonts w:cs="Times New Roman"/>
          <w:bCs/>
          <w:szCs w:val="28"/>
        </w:rPr>
        <w:t>7,7</w:t>
      </w:r>
      <w:r w:rsidRPr="00807081">
        <w:rPr>
          <w:rFonts w:cs="Times New Roman"/>
          <w:bCs/>
          <w:szCs w:val="28"/>
        </w:rPr>
        <w:t>%)</w:t>
      </w:r>
      <w:r w:rsidR="00A21DF0">
        <w:rPr>
          <w:rFonts w:cs="Times New Roman"/>
          <w:bCs/>
          <w:szCs w:val="28"/>
        </w:rPr>
        <w:t xml:space="preserve"> </w:t>
      </w:r>
      <w:r w:rsidR="00A21DF0" w:rsidRPr="00807081">
        <w:rPr>
          <w:rFonts w:cs="Times New Roman"/>
          <w:bCs/>
          <w:szCs w:val="28"/>
        </w:rPr>
        <w:t>пациентов</w:t>
      </w:r>
      <w:r>
        <w:rPr>
          <w:rFonts w:cs="Times New Roman"/>
          <w:bCs/>
          <w:szCs w:val="28"/>
        </w:rPr>
        <w:t>, аномалии и пороки развития</w:t>
      </w:r>
      <w:r w:rsidR="004D112D">
        <w:rPr>
          <w:rFonts w:cs="Times New Roman"/>
          <w:bCs/>
          <w:szCs w:val="28"/>
        </w:rPr>
        <w:t xml:space="preserve"> ГМ</w:t>
      </w:r>
      <w:r>
        <w:rPr>
          <w:rFonts w:cs="Times New Roman"/>
          <w:bCs/>
          <w:szCs w:val="28"/>
        </w:rPr>
        <w:t xml:space="preserve"> – у</w:t>
      </w:r>
      <w:r w:rsidRPr="00807081">
        <w:rPr>
          <w:rFonts w:cs="Times New Roman"/>
          <w:bCs/>
          <w:szCs w:val="28"/>
        </w:rPr>
        <w:t xml:space="preserve"> 3 (</w:t>
      </w:r>
      <w:r>
        <w:rPr>
          <w:rFonts w:cs="Times New Roman"/>
          <w:bCs/>
          <w:szCs w:val="28"/>
        </w:rPr>
        <w:t>11,5</w:t>
      </w:r>
      <w:r w:rsidRPr="00807081">
        <w:rPr>
          <w:rFonts w:cs="Times New Roman"/>
          <w:bCs/>
          <w:szCs w:val="28"/>
        </w:rPr>
        <w:t>%)</w:t>
      </w:r>
      <w:r w:rsidR="00A21DF0">
        <w:rPr>
          <w:rFonts w:cs="Times New Roman"/>
          <w:bCs/>
          <w:szCs w:val="28"/>
        </w:rPr>
        <w:t xml:space="preserve"> </w:t>
      </w:r>
      <w:r w:rsidR="00A21DF0" w:rsidRPr="00807081">
        <w:rPr>
          <w:rFonts w:cs="Times New Roman"/>
          <w:bCs/>
          <w:szCs w:val="28"/>
        </w:rPr>
        <w:t>пациентов</w:t>
      </w:r>
      <w:r>
        <w:rPr>
          <w:rFonts w:cs="Times New Roman"/>
          <w:bCs/>
          <w:szCs w:val="28"/>
        </w:rPr>
        <w:t>,</w:t>
      </w:r>
      <w:r w:rsidRPr="0080708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кисты</w:t>
      </w:r>
      <w:r w:rsidR="004D112D">
        <w:rPr>
          <w:rFonts w:cs="Times New Roman"/>
          <w:bCs/>
          <w:szCs w:val="28"/>
        </w:rPr>
        <w:t xml:space="preserve"> ГМ</w:t>
      </w:r>
      <w:r>
        <w:rPr>
          <w:rFonts w:cs="Times New Roman"/>
          <w:bCs/>
          <w:szCs w:val="28"/>
        </w:rPr>
        <w:t xml:space="preserve"> – у 1 (3,8%)</w:t>
      </w:r>
      <w:r w:rsidR="00A21DF0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 xml:space="preserve"> и </w:t>
      </w:r>
      <w:proofErr w:type="spellStart"/>
      <w:r>
        <w:rPr>
          <w:rFonts w:cs="Times New Roman"/>
          <w:bCs/>
          <w:szCs w:val="28"/>
        </w:rPr>
        <w:t>нейродегенеративные</w:t>
      </w:r>
      <w:proofErr w:type="spellEnd"/>
      <w:r>
        <w:rPr>
          <w:rFonts w:cs="Times New Roman"/>
          <w:bCs/>
          <w:szCs w:val="28"/>
        </w:rPr>
        <w:t xml:space="preserve"> заболевания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– 1 (3,8%)</w:t>
      </w:r>
      <w:r w:rsidR="00A21DF0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 xml:space="preserve">, у 7 (26,9%) </w:t>
      </w:r>
      <w:r w:rsidR="00A21DF0">
        <w:rPr>
          <w:rFonts w:cs="Times New Roman"/>
          <w:bCs/>
          <w:szCs w:val="28"/>
        </w:rPr>
        <w:t xml:space="preserve">пациентов </w:t>
      </w:r>
      <w:r>
        <w:rPr>
          <w:rFonts w:cs="Times New Roman"/>
          <w:bCs/>
          <w:szCs w:val="28"/>
        </w:rPr>
        <w:t xml:space="preserve">патологии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не было обнаружено.</w:t>
      </w:r>
    </w:p>
    <w:p w14:paraId="1689984B" w14:textId="189AC214" w:rsidR="00807081" w:rsidRDefault="00807081" w:rsidP="00807081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80708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>о</w:t>
      </w:r>
      <w:r w:rsidRPr="00807081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  <w:lang w:val="en-US"/>
        </w:rPr>
        <w:t>I</w:t>
      </w:r>
      <w:r w:rsidRPr="00807081">
        <w:rPr>
          <w:rFonts w:cs="Times New Roman"/>
          <w:bCs/>
          <w:szCs w:val="28"/>
        </w:rPr>
        <w:t xml:space="preserve"> группе данно</w:t>
      </w:r>
      <w:r>
        <w:rPr>
          <w:rFonts w:cs="Times New Roman"/>
          <w:bCs/>
          <w:szCs w:val="28"/>
        </w:rPr>
        <w:t>е</w:t>
      </w:r>
      <w:r w:rsidRPr="00807081">
        <w:rPr>
          <w:rFonts w:cs="Times New Roman"/>
          <w:bCs/>
          <w:szCs w:val="28"/>
        </w:rPr>
        <w:t xml:space="preserve"> исследование выполнялось </w:t>
      </w:r>
      <w:r>
        <w:rPr>
          <w:rFonts w:cs="Times New Roman"/>
          <w:bCs/>
          <w:szCs w:val="28"/>
        </w:rPr>
        <w:t>32</w:t>
      </w:r>
      <w:r w:rsidR="00927F7A">
        <w:rPr>
          <w:rFonts w:cs="Times New Roman"/>
          <w:bCs/>
          <w:szCs w:val="28"/>
        </w:rPr>
        <w:t xml:space="preserve"> (58,2%) </w:t>
      </w:r>
      <w:r w:rsidRPr="00807081">
        <w:rPr>
          <w:rFonts w:cs="Times New Roman"/>
          <w:bCs/>
          <w:szCs w:val="28"/>
        </w:rPr>
        <w:t>пациентам</w:t>
      </w:r>
      <w:r w:rsidR="00DB2FB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  <w:r w:rsidR="00DB2FBD" w:rsidRPr="00B753FA">
        <w:rPr>
          <w:rFonts w:cs="Times New Roman"/>
          <w:bCs/>
          <w:szCs w:val="28"/>
        </w:rPr>
        <w:t>У</w:t>
      </w:r>
      <w:r w:rsidRPr="00B753FA">
        <w:rPr>
          <w:rFonts w:cs="Times New Roman"/>
          <w:bCs/>
          <w:szCs w:val="28"/>
        </w:rPr>
        <w:t xml:space="preserve"> них были </w:t>
      </w:r>
      <w:r w:rsidR="00DB2FBD" w:rsidRPr="00B753FA">
        <w:rPr>
          <w:rFonts w:cs="Times New Roman"/>
          <w:bCs/>
          <w:szCs w:val="28"/>
        </w:rPr>
        <w:t>получены</w:t>
      </w:r>
      <w:r w:rsidRPr="00B753FA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</w:rPr>
        <w:t xml:space="preserve">следующие </w:t>
      </w:r>
      <w:r w:rsidRPr="00DB2FBD">
        <w:rPr>
          <w:rFonts w:cs="Times New Roman"/>
          <w:bCs/>
          <w:szCs w:val="28"/>
        </w:rPr>
        <w:t>результаты</w:t>
      </w:r>
      <w:r w:rsidRPr="00807081">
        <w:rPr>
          <w:rFonts w:cs="Times New Roman"/>
          <w:bCs/>
          <w:szCs w:val="28"/>
        </w:rPr>
        <w:t>: кистозно-</w:t>
      </w:r>
      <w:proofErr w:type="spellStart"/>
      <w:r w:rsidRPr="00807081">
        <w:rPr>
          <w:rFonts w:cs="Times New Roman"/>
          <w:bCs/>
          <w:szCs w:val="28"/>
        </w:rPr>
        <w:t>глиозные</w:t>
      </w:r>
      <w:proofErr w:type="spellEnd"/>
      <w:r w:rsidRPr="00807081">
        <w:rPr>
          <w:rFonts w:cs="Times New Roman"/>
          <w:bCs/>
          <w:szCs w:val="28"/>
        </w:rPr>
        <w:t xml:space="preserve"> изменения ГМ – у </w:t>
      </w:r>
      <w:r>
        <w:rPr>
          <w:rFonts w:cs="Times New Roman"/>
          <w:bCs/>
          <w:szCs w:val="28"/>
        </w:rPr>
        <w:t>4</w:t>
      </w:r>
      <w:r w:rsidRPr="00807081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12,5</w:t>
      </w:r>
      <w:r w:rsidRPr="00807081">
        <w:rPr>
          <w:rFonts w:cs="Times New Roman"/>
          <w:bCs/>
          <w:szCs w:val="28"/>
        </w:rPr>
        <w:t>%)</w:t>
      </w:r>
      <w:r w:rsidR="00C0481E">
        <w:rPr>
          <w:rFonts w:cs="Times New Roman"/>
          <w:bCs/>
          <w:szCs w:val="28"/>
        </w:rPr>
        <w:t xml:space="preserve"> </w:t>
      </w:r>
      <w:r w:rsidR="00C0481E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>, сосудистая патология</w:t>
      </w:r>
      <w:r>
        <w:rPr>
          <w:rFonts w:cs="Times New Roman"/>
          <w:bCs/>
          <w:szCs w:val="28"/>
        </w:rPr>
        <w:t xml:space="preserve"> ГМ</w:t>
      </w:r>
      <w:r w:rsidRPr="00807081">
        <w:rPr>
          <w:rFonts w:cs="Times New Roman"/>
          <w:bCs/>
          <w:szCs w:val="28"/>
        </w:rPr>
        <w:t xml:space="preserve"> – у 2 (</w:t>
      </w:r>
      <w:r>
        <w:rPr>
          <w:rFonts w:cs="Times New Roman"/>
          <w:bCs/>
          <w:szCs w:val="28"/>
        </w:rPr>
        <w:t>6,3</w:t>
      </w:r>
      <w:r w:rsidRPr="00807081">
        <w:rPr>
          <w:rFonts w:cs="Times New Roman"/>
          <w:bCs/>
          <w:szCs w:val="28"/>
        </w:rPr>
        <w:t>%)</w:t>
      </w:r>
      <w:r w:rsidR="00C0481E">
        <w:rPr>
          <w:rFonts w:cs="Times New Roman"/>
          <w:bCs/>
          <w:szCs w:val="28"/>
        </w:rPr>
        <w:t xml:space="preserve"> </w:t>
      </w:r>
      <w:r w:rsidR="00C0481E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новообразование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– у 2 (6,3</w:t>
      </w:r>
      <w:r w:rsidRPr="00807081">
        <w:rPr>
          <w:rFonts w:cs="Times New Roman"/>
          <w:bCs/>
          <w:szCs w:val="28"/>
        </w:rPr>
        <w:t>%)</w:t>
      </w:r>
      <w:r w:rsidR="00C0481E">
        <w:rPr>
          <w:rFonts w:cs="Times New Roman"/>
          <w:bCs/>
          <w:szCs w:val="28"/>
        </w:rPr>
        <w:t xml:space="preserve"> пациентов</w:t>
      </w:r>
      <w:r w:rsidRPr="00807081">
        <w:rPr>
          <w:rFonts w:cs="Times New Roman"/>
          <w:bCs/>
          <w:szCs w:val="28"/>
        </w:rPr>
        <w:t xml:space="preserve">, </w:t>
      </w:r>
      <w:r w:rsidRPr="00B753FA">
        <w:rPr>
          <w:rFonts w:cs="Times New Roman"/>
          <w:bCs/>
          <w:szCs w:val="28"/>
        </w:rPr>
        <w:t>состояние</w:t>
      </w:r>
      <w:r w:rsidR="00DB2FBD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</w:rPr>
        <w:t xml:space="preserve">после удаления новообразования ГМ без прогрессии – у </w:t>
      </w:r>
      <w:r>
        <w:rPr>
          <w:rFonts w:cs="Times New Roman"/>
          <w:bCs/>
          <w:szCs w:val="28"/>
        </w:rPr>
        <w:t>2</w:t>
      </w:r>
      <w:r w:rsidRPr="00807081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6,3</w:t>
      </w:r>
      <w:r w:rsidRPr="00807081">
        <w:rPr>
          <w:rFonts w:cs="Times New Roman"/>
          <w:bCs/>
          <w:szCs w:val="28"/>
        </w:rPr>
        <w:t>%)</w:t>
      </w:r>
      <w:r w:rsidR="00C0481E">
        <w:rPr>
          <w:rFonts w:cs="Times New Roman"/>
          <w:bCs/>
          <w:szCs w:val="28"/>
        </w:rPr>
        <w:t xml:space="preserve"> </w:t>
      </w:r>
      <w:r w:rsidR="00C0481E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аномалии и пороки развития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– у</w:t>
      </w:r>
      <w:r w:rsidRPr="0080708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2</w:t>
      </w:r>
      <w:r w:rsidRPr="00807081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6,3</w:t>
      </w:r>
      <w:r w:rsidRPr="00807081">
        <w:rPr>
          <w:rFonts w:cs="Times New Roman"/>
          <w:bCs/>
          <w:szCs w:val="28"/>
        </w:rPr>
        <w:t>%)</w:t>
      </w:r>
      <w:r w:rsidR="00C0481E">
        <w:rPr>
          <w:rFonts w:cs="Times New Roman"/>
          <w:bCs/>
          <w:szCs w:val="28"/>
        </w:rPr>
        <w:t xml:space="preserve"> </w:t>
      </w:r>
      <w:r w:rsidR="00C0481E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патология гиппокампа – у 6 (18,8%)</w:t>
      </w:r>
      <w:r w:rsidR="00C0481E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кисты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– у 1 (3,1%)</w:t>
      </w:r>
      <w:r w:rsidR="004E3B08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 xml:space="preserve"> и </w:t>
      </w:r>
      <w:proofErr w:type="spellStart"/>
      <w:r>
        <w:rPr>
          <w:rFonts w:cs="Times New Roman"/>
          <w:bCs/>
          <w:szCs w:val="28"/>
        </w:rPr>
        <w:t>нейродегенеративные</w:t>
      </w:r>
      <w:proofErr w:type="spellEnd"/>
      <w:r>
        <w:rPr>
          <w:rFonts w:cs="Times New Roman"/>
          <w:bCs/>
          <w:szCs w:val="28"/>
        </w:rPr>
        <w:t xml:space="preserve"> заболевания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– 1 (3,1%)</w:t>
      </w:r>
      <w:r w:rsidR="004E3B08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>, другая патология ГМ – у 3 (9,4%)</w:t>
      </w:r>
      <w:r w:rsidR="004E3B08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у 9 (28,1%) </w:t>
      </w:r>
      <w:r w:rsidR="004E3B08">
        <w:rPr>
          <w:rFonts w:cs="Times New Roman"/>
          <w:bCs/>
          <w:szCs w:val="28"/>
        </w:rPr>
        <w:t xml:space="preserve">пациентов </w:t>
      </w:r>
      <w:r>
        <w:rPr>
          <w:rFonts w:cs="Times New Roman"/>
          <w:bCs/>
          <w:szCs w:val="28"/>
        </w:rPr>
        <w:t xml:space="preserve">патологии </w:t>
      </w:r>
      <w:r w:rsidR="004D112D">
        <w:rPr>
          <w:rFonts w:cs="Times New Roman"/>
          <w:bCs/>
          <w:szCs w:val="28"/>
        </w:rPr>
        <w:t xml:space="preserve">ГМ </w:t>
      </w:r>
      <w:r>
        <w:rPr>
          <w:rFonts w:cs="Times New Roman"/>
          <w:bCs/>
          <w:szCs w:val="28"/>
        </w:rPr>
        <w:t>не было обнаружено.</w:t>
      </w:r>
    </w:p>
    <w:p w14:paraId="492117AA" w14:textId="04143B22" w:rsidR="00807081" w:rsidRDefault="00470EA8" w:rsidP="00807081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60DF9BC8" wp14:editId="012BCC63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5940425" cy="4559300"/>
            <wp:effectExtent l="0" t="0" r="3175" b="12700"/>
            <wp:wrapTopAndBottom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90A5A2DC-0535-43E9-8900-D27B8585FC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07081">
        <w:rPr>
          <w:rFonts w:cs="Times New Roman"/>
          <w:bCs/>
          <w:szCs w:val="28"/>
        </w:rPr>
        <w:t>Сравнительн</w:t>
      </w:r>
      <w:r w:rsidR="004D112D">
        <w:rPr>
          <w:rFonts w:cs="Times New Roman"/>
          <w:bCs/>
          <w:szCs w:val="28"/>
        </w:rPr>
        <w:t>ый анализ</w:t>
      </w:r>
      <w:r w:rsidR="00807081">
        <w:rPr>
          <w:rFonts w:cs="Times New Roman"/>
          <w:bCs/>
          <w:szCs w:val="28"/>
        </w:rPr>
        <w:t xml:space="preserve"> по результатам исследования представлен на рис.</w:t>
      </w:r>
      <w:r w:rsidR="008C5474">
        <w:rPr>
          <w:rFonts w:cs="Times New Roman"/>
          <w:bCs/>
          <w:szCs w:val="28"/>
        </w:rPr>
        <w:t>7</w:t>
      </w:r>
      <w:r w:rsidR="004D112D">
        <w:rPr>
          <w:rFonts w:cs="Times New Roman"/>
          <w:bCs/>
          <w:szCs w:val="28"/>
        </w:rPr>
        <w:t>.</w:t>
      </w:r>
    </w:p>
    <w:p w14:paraId="59FDF941" w14:textId="73B5A90C" w:rsidR="004D112D" w:rsidRPr="00174DA0" w:rsidRDefault="004D112D" w:rsidP="004E3B08">
      <w:pPr>
        <w:spacing w:before="240" w:after="0" w:line="360" w:lineRule="auto"/>
        <w:ind w:firstLine="284"/>
        <w:jc w:val="center"/>
        <w:rPr>
          <w:rFonts w:cs="Times New Roman"/>
          <w:bCs/>
          <w:color w:val="FF0000"/>
          <w:szCs w:val="28"/>
        </w:rPr>
      </w:pPr>
      <w:r>
        <w:rPr>
          <w:rFonts w:cs="Times New Roman"/>
          <w:bCs/>
          <w:szCs w:val="28"/>
        </w:rPr>
        <w:t>Рис.</w:t>
      </w:r>
      <w:r w:rsidR="008C5474">
        <w:rPr>
          <w:rFonts w:cs="Times New Roman"/>
          <w:bCs/>
          <w:szCs w:val="28"/>
        </w:rPr>
        <w:t>7</w:t>
      </w:r>
      <w:r>
        <w:rPr>
          <w:rFonts w:cs="Times New Roman"/>
          <w:bCs/>
          <w:szCs w:val="28"/>
        </w:rPr>
        <w:t xml:space="preserve"> Сравнительный анализ данных МРТ 1,5 Тесла</w:t>
      </w:r>
      <w:r w:rsidR="00174DA0">
        <w:rPr>
          <w:rFonts w:cs="Times New Roman"/>
          <w:bCs/>
          <w:szCs w:val="28"/>
        </w:rPr>
        <w:t xml:space="preserve"> </w:t>
      </w:r>
      <w:r w:rsidR="00174DA0" w:rsidRPr="00265F96">
        <w:rPr>
          <w:rFonts w:cs="Times New Roman"/>
          <w:bCs/>
          <w:szCs w:val="28"/>
        </w:rPr>
        <w:t xml:space="preserve">головного мозга у пациентов </w:t>
      </w:r>
      <w:r w:rsidR="00174DA0" w:rsidRPr="00265F96">
        <w:rPr>
          <w:rFonts w:cs="Times New Roman"/>
          <w:bCs/>
          <w:szCs w:val="28"/>
          <w:lang w:val="en-US"/>
        </w:rPr>
        <w:t>I</w:t>
      </w:r>
      <w:r w:rsidR="00174DA0" w:rsidRPr="00265F96">
        <w:rPr>
          <w:rFonts w:cs="Times New Roman"/>
          <w:bCs/>
          <w:szCs w:val="28"/>
        </w:rPr>
        <w:t xml:space="preserve"> (с головной болью) и </w:t>
      </w:r>
      <w:r w:rsidR="00174DA0" w:rsidRPr="00265F96">
        <w:rPr>
          <w:rFonts w:cs="Times New Roman"/>
          <w:bCs/>
          <w:szCs w:val="28"/>
          <w:lang w:val="en-US"/>
        </w:rPr>
        <w:t>II</w:t>
      </w:r>
      <w:r w:rsidR="00174DA0" w:rsidRPr="00265F96">
        <w:rPr>
          <w:rFonts w:cs="Times New Roman"/>
          <w:bCs/>
          <w:szCs w:val="28"/>
        </w:rPr>
        <w:t xml:space="preserve"> (без головной боли) групп</w:t>
      </w:r>
    </w:p>
    <w:p w14:paraId="786C8784" w14:textId="4B6FC6D0" w:rsidR="004D112D" w:rsidRPr="004D112D" w:rsidRDefault="004D112D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P</w:t>
      </w:r>
      <w:r w:rsidRPr="004D112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при сравнении двух групп составил 0,29 (</w:t>
      </w:r>
      <w:r>
        <w:rPr>
          <w:rFonts w:cs="Times New Roman"/>
          <w:bCs/>
          <w:szCs w:val="28"/>
          <w:lang w:val="en-US"/>
        </w:rPr>
        <w:t>p</w:t>
      </w:r>
      <w:r w:rsidRPr="00CA0204">
        <w:rPr>
          <w:rFonts w:cs="Times New Roman"/>
          <w:bCs/>
          <w:szCs w:val="28"/>
        </w:rPr>
        <w:t>&gt;0,05)</w:t>
      </w:r>
      <w:r>
        <w:rPr>
          <w:rFonts w:cs="Times New Roman"/>
          <w:bCs/>
          <w:szCs w:val="28"/>
        </w:rPr>
        <w:t>, поэтому группы статистически значимо не различаются.</w:t>
      </w:r>
      <w:r w:rsidR="009F759D">
        <w:rPr>
          <w:rFonts w:cs="Times New Roman"/>
          <w:bCs/>
          <w:szCs w:val="28"/>
        </w:rPr>
        <w:t xml:space="preserve"> </w:t>
      </w:r>
      <w:r w:rsidR="004E3B08">
        <w:rPr>
          <w:rFonts w:cs="Times New Roman"/>
          <w:bCs/>
          <w:szCs w:val="28"/>
        </w:rPr>
        <w:t xml:space="preserve">При </w:t>
      </w:r>
      <w:r w:rsidR="00BA56F2">
        <w:rPr>
          <w:rFonts w:cs="Times New Roman"/>
          <w:bCs/>
          <w:szCs w:val="28"/>
        </w:rPr>
        <w:t xml:space="preserve">отдельном </w:t>
      </w:r>
      <w:r w:rsidR="004E3B08">
        <w:rPr>
          <w:rFonts w:cs="Times New Roman"/>
          <w:bCs/>
          <w:szCs w:val="28"/>
        </w:rPr>
        <w:t xml:space="preserve">сравнении групп по 5 </w:t>
      </w:r>
      <w:r w:rsidR="00174DA0" w:rsidRPr="00265F96">
        <w:rPr>
          <w:rFonts w:cs="Times New Roman"/>
          <w:bCs/>
          <w:szCs w:val="28"/>
        </w:rPr>
        <w:t>этиологическим факторам</w:t>
      </w:r>
      <w:r w:rsidR="004E3B08" w:rsidRPr="00265F96">
        <w:rPr>
          <w:rFonts w:cs="Times New Roman"/>
          <w:bCs/>
          <w:szCs w:val="28"/>
        </w:rPr>
        <w:t xml:space="preserve"> </w:t>
      </w:r>
      <w:r w:rsidR="004E3B08">
        <w:rPr>
          <w:rFonts w:cs="Times New Roman"/>
          <w:bCs/>
          <w:szCs w:val="28"/>
        </w:rPr>
        <w:t>(новообразования ГМ, состояние после удаления новообразования ГМ с прогрессированием и без, аномалии и пороки развития ГМ, патология гиппокампа) уровень значимости различий при каждом сравнении</w:t>
      </w:r>
      <w:r w:rsidR="009F2EEC">
        <w:rPr>
          <w:rFonts w:cs="Times New Roman"/>
          <w:bCs/>
          <w:szCs w:val="28"/>
        </w:rPr>
        <w:t>, кроме одного,</w:t>
      </w:r>
      <w:r w:rsidR="004E3B08">
        <w:rPr>
          <w:rFonts w:cs="Times New Roman"/>
          <w:bCs/>
          <w:szCs w:val="28"/>
        </w:rPr>
        <w:t xml:space="preserve"> оказался </w:t>
      </w:r>
      <w:r w:rsidR="004E3B08" w:rsidRPr="004E3B08">
        <w:rPr>
          <w:rFonts w:cs="Times New Roman"/>
          <w:bCs/>
          <w:szCs w:val="28"/>
        </w:rPr>
        <w:t>&gt;0</w:t>
      </w:r>
      <w:r w:rsidR="004E3B08">
        <w:rPr>
          <w:rFonts w:cs="Times New Roman"/>
          <w:bCs/>
          <w:szCs w:val="28"/>
        </w:rPr>
        <w:t>,0</w:t>
      </w:r>
      <w:r w:rsidR="009F2EEC">
        <w:rPr>
          <w:rFonts w:cs="Times New Roman"/>
          <w:bCs/>
          <w:szCs w:val="28"/>
        </w:rPr>
        <w:t>5</w:t>
      </w:r>
      <w:r w:rsidR="00927F7A">
        <w:rPr>
          <w:rFonts w:cs="Times New Roman"/>
          <w:bCs/>
          <w:szCs w:val="28"/>
        </w:rPr>
        <w:t xml:space="preserve"> </w:t>
      </w:r>
      <w:r w:rsidR="007D4BA3">
        <w:rPr>
          <w:rFonts w:cs="Times New Roman"/>
          <w:bCs/>
          <w:szCs w:val="28"/>
        </w:rPr>
        <w:t>(</w:t>
      </w:r>
      <w:r w:rsidR="004E3B08">
        <w:rPr>
          <w:rFonts w:cs="Times New Roman"/>
          <w:bCs/>
          <w:szCs w:val="28"/>
        </w:rPr>
        <w:t xml:space="preserve">группы значимо </w:t>
      </w:r>
      <w:r w:rsidR="004E3B08" w:rsidRPr="007C60D3">
        <w:rPr>
          <w:rFonts w:cs="Times New Roman"/>
          <w:bCs/>
          <w:szCs w:val="28"/>
        </w:rPr>
        <w:t>не различаются</w:t>
      </w:r>
      <w:r w:rsidR="007D4BA3">
        <w:rPr>
          <w:rFonts w:cs="Times New Roman"/>
          <w:bCs/>
          <w:szCs w:val="28"/>
        </w:rPr>
        <w:t>)</w:t>
      </w:r>
      <w:r w:rsidR="004E3B08" w:rsidRPr="007C60D3">
        <w:rPr>
          <w:rFonts w:cs="Times New Roman"/>
          <w:bCs/>
          <w:szCs w:val="28"/>
        </w:rPr>
        <w:t>.</w:t>
      </w:r>
      <w:r w:rsidR="004E3B08">
        <w:rPr>
          <w:rFonts w:cs="Times New Roman"/>
          <w:bCs/>
          <w:szCs w:val="28"/>
        </w:rPr>
        <w:t xml:space="preserve"> </w:t>
      </w:r>
      <w:r w:rsidR="009F2EEC">
        <w:rPr>
          <w:rFonts w:cs="Times New Roman"/>
          <w:bCs/>
          <w:szCs w:val="28"/>
        </w:rPr>
        <w:t xml:space="preserve">Патология гиппокампа достоверно чаще встречалась у пациентов </w:t>
      </w:r>
      <w:r w:rsidR="009F2EEC">
        <w:rPr>
          <w:rFonts w:cs="Times New Roman"/>
          <w:bCs/>
          <w:szCs w:val="28"/>
          <w:lang w:val="en-US"/>
        </w:rPr>
        <w:t>II</w:t>
      </w:r>
      <w:r w:rsidR="009F2EEC" w:rsidRPr="009F2EEC">
        <w:rPr>
          <w:rFonts w:cs="Times New Roman"/>
          <w:bCs/>
          <w:szCs w:val="28"/>
        </w:rPr>
        <w:t xml:space="preserve"> </w:t>
      </w:r>
      <w:r w:rsidR="009F2EEC">
        <w:rPr>
          <w:rFonts w:cs="Times New Roman"/>
          <w:bCs/>
          <w:szCs w:val="28"/>
        </w:rPr>
        <w:t>группы (</w:t>
      </w:r>
      <w:r w:rsidR="009F2EEC">
        <w:rPr>
          <w:rFonts w:cs="Times New Roman"/>
          <w:bCs/>
          <w:szCs w:val="28"/>
          <w:lang w:val="en-US"/>
        </w:rPr>
        <w:t>p</w:t>
      </w:r>
      <w:r w:rsidR="009F2EEC" w:rsidRPr="009F2EEC">
        <w:rPr>
          <w:rFonts w:cs="Times New Roman"/>
          <w:bCs/>
          <w:szCs w:val="28"/>
        </w:rPr>
        <w:t xml:space="preserve">=0,03). </w:t>
      </w:r>
      <w:r>
        <w:rPr>
          <w:rFonts w:cs="Times New Roman"/>
          <w:bCs/>
          <w:szCs w:val="28"/>
        </w:rPr>
        <w:t xml:space="preserve">Можно отметить, что в </w:t>
      </w:r>
      <w:r>
        <w:rPr>
          <w:rFonts w:cs="Times New Roman"/>
          <w:bCs/>
          <w:szCs w:val="28"/>
          <w:lang w:val="en-US"/>
        </w:rPr>
        <w:t>I</w:t>
      </w:r>
      <w:r w:rsidRPr="004D112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группе в отличие от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 xml:space="preserve"> аномалии и пороки развития ГМ, новообразования ГМ, а также состояния после их удаления встречались чаще, а другие (недифференцированные) патологии ГМ не встречалась совсем.</w:t>
      </w:r>
    </w:p>
    <w:p w14:paraId="3FE05B65" w14:textId="4AF4F0FE" w:rsidR="00ED28C0" w:rsidRPr="00265F96" w:rsidRDefault="00ED28C0" w:rsidP="00ED28C0">
      <w:pPr>
        <w:spacing w:after="0" w:line="360" w:lineRule="auto"/>
        <w:rPr>
          <w:rFonts w:cs="Times New Roman"/>
          <w:b/>
          <w:szCs w:val="28"/>
        </w:rPr>
      </w:pPr>
      <w:r w:rsidRPr="00265F96">
        <w:rPr>
          <w:rFonts w:cs="Times New Roman"/>
          <w:b/>
          <w:szCs w:val="28"/>
        </w:rPr>
        <w:lastRenderedPageBreak/>
        <w:t xml:space="preserve">Исследования головного </w:t>
      </w:r>
      <w:r w:rsidR="0089118B" w:rsidRPr="00265F96">
        <w:rPr>
          <w:rFonts w:cs="Times New Roman"/>
          <w:b/>
          <w:szCs w:val="28"/>
        </w:rPr>
        <w:t>мозга с</w:t>
      </w:r>
      <w:r w:rsidRPr="00265F96">
        <w:rPr>
          <w:rFonts w:cs="Times New Roman"/>
          <w:b/>
          <w:szCs w:val="28"/>
        </w:rPr>
        <w:t xml:space="preserve"> </w:t>
      </w:r>
      <w:r w:rsidR="0089118B" w:rsidRPr="00265F96">
        <w:rPr>
          <w:rFonts w:cs="Times New Roman"/>
          <w:b/>
          <w:szCs w:val="28"/>
        </w:rPr>
        <w:t>использованием МРТ</w:t>
      </w:r>
      <w:r w:rsidRPr="00265F96">
        <w:rPr>
          <w:rFonts w:cs="Times New Roman"/>
          <w:b/>
          <w:szCs w:val="28"/>
        </w:rPr>
        <w:t xml:space="preserve"> 3 Тесла</w:t>
      </w:r>
    </w:p>
    <w:p w14:paraId="5F044B68" w14:textId="6BD94232" w:rsidR="009F2EEC" w:rsidRPr="009F2EEC" w:rsidRDefault="007D4BA3" w:rsidP="009F2EEC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927F7A">
        <w:rPr>
          <w:rFonts w:cs="Times New Roman"/>
          <w:bCs/>
          <w:szCs w:val="28"/>
        </w:rPr>
        <w:t xml:space="preserve">Для уточнения диагноза </w:t>
      </w:r>
      <w:r w:rsidR="003309F9" w:rsidRPr="00927F7A">
        <w:rPr>
          <w:rFonts w:cs="Times New Roman"/>
          <w:bCs/>
          <w:szCs w:val="28"/>
        </w:rPr>
        <w:t xml:space="preserve">20 </w:t>
      </w:r>
      <w:r w:rsidRPr="00927F7A">
        <w:rPr>
          <w:rFonts w:cs="Times New Roman"/>
          <w:bCs/>
          <w:szCs w:val="28"/>
        </w:rPr>
        <w:t>па</w:t>
      </w:r>
      <w:r w:rsidR="003309F9" w:rsidRPr="00927F7A">
        <w:rPr>
          <w:rFonts w:cs="Times New Roman"/>
          <w:bCs/>
          <w:szCs w:val="28"/>
        </w:rPr>
        <w:t xml:space="preserve">циентам </w:t>
      </w:r>
      <w:r w:rsidR="003309F9" w:rsidRPr="00927F7A">
        <w:rPr>
          <w:rFonts w:cs="Times New Roman"/>
          <w:bCs/>
          <w:szCs w:val="28"/>
          <w:lang w:val="en-US"/>
        </w:rPr>
        <w:t>I</w:t>
      </w:r>
      <w:r w:rsidR="003309F9" w:rsidRPr="00927F7A">
        <w:rPr>
          <w:rFonts w:cs="Times New Roman"/>
          <w:bCs/>
          <w:szCs w:val="28"/>
        </w:rPr>
        <w:t xml:space="preserve"> группы </w:t>
      </w:r>
      <w:r w:rsidR="00807081" w:rsidRPr="00927F7A">
        <w:rPr>
          <w:rFonts w:cs="Times New Roman"/>
          <w:bCs/>
          <w:szCs w:val="28"/>
        </w:rPr>
        <w:t>выполн</w:t>
      </w:r>
      <w:r w:rsidR="00ED28C0">
        <w:rPr>
          <w:rFonts w:cs="Times New Roman"/>
          <w:bCs/>
          <w:szCs w:val="28"/>
        </w:rPr>
        <w:t xml:space="preserve">ено </w:t>
      </w:r>
      <w:r w:rsidR="003309F9" w:rsidRPr="00927F7A">
        <w:rPr>
          <w:rFonts w:cs="Times New Roman"/>
          <w:bCs/>
          <w:szCs w:val="28"/>
        </w:rPr>
        <w:t>МРТ</w:t>
      </w:r>
      <w:r w:rsidR="00ED28C0">
        <w:rPr>
          <w:rFonts w:cs="Times New Roman"/>
          <w:bCs/>
          <w:szCs w:val="28"/>
        </w:rPr>
        <w:t xml:space="preserve"> головного мозга с </w:t>
      </w:r>
      <w:r w:rsidR="00ED28C0" w:rsidRPr="0089118B">
        <w:rPr>
          <w:rFonts w:cs="Times New Roman"/>
          <w:bCs/>
          <w:szCs w:val="28"/>
        </w:rPr>
        <w:t xml:space="preserve">напряжением </w:t>
      </w:r>
      <w:proofErr w:type="spellStart"/>
      <w:r w:rsidR="00ED28C0" w:rsidRPr="0089118B">
        <w:rPr>
          <w:rFonts w:cs="Times New Roman"/>
          <w:bCs/>
          <w:szCs w:val="28"/>
        </w:rPr>
        <w:t>магнитиного</w:t>
      </w:r>
      <w:proofErr w:type="spellEnd"/>
      <w:r w:rsidR="00ED28C0" w:rsidRPr="0089118B">
        <w:rPr>
          <w:rFonts w:cs="Times New Roman"/>
          <w:bCs/>
          <w:szCs w:val="28"/>
        </w:rPr>
        <w:t xml:space="preserve"> поля 3 Тл</w:t>
      </w:r>
      <w:r w:rsidR="003309F9" w:rsidRPr="0089118B">
        <w:rPr>
          <w:rFonts w:cs="Times New Roman"/>
          <w:bCs/>
          <w:szCs w:val="28"/>
        </w:rPr>
        <w:t xml:space="preserve">.  </w:t>
      </w:r>
      <w:r w:rsidR="003309F9">
        <w:rPr>
          <w:rFonts w:cs="Times New Roman"/>
          <w:bCs/>
          <w:szCs w:val="28"/>
        </w:rPr>
        <w:t>У</w:t>
      </w:r>
      <w:r w:rsidR="00807081" w:rsidRPr="00807081">
        <w:rPr>
          <w:rFonts w:cs="Times New Roman"/>
          <w:bCs/>
          <w:szCs w:val="28"/>
        </w:rPr>
        <w:t xml:space="preserve"> них были </w:t>
      </w:r>
      <w:r w:rsidR="00ED28C0" w:rsidRPr="0089118B">
        <w:rPr>
          <w:rFonts w:cs="Times New Roman"/>
          <w:bCs/>
          <w:szCs w:val="28"/>
        </w:rPr>
        <w:t>получены</w:t>
      </w:r>
      <w:r w:rsidR="00807081" w:rsidRPr="007B07B0">
        <w:rPr>
          <w:rFonts w:cs="Times New Roman"/>
          <w:bCs/>
          <w:szCs w:val="28"/>
        </w:rPr>
        <w:t xml:space="preserve"> следующие результаты</w:t>
      </w:r>
      <w:r w:rsidR="00807081" w:rsidRPr="00807081">
        <w:rPr>
          <w:rFonts w:cs="Times New Roman"/>
          <w:bCs/>
          <w:szCs w:val="28"/>
        </w:rPr>
        <w:t>: кистозно-</w:t>
      </w:r>
      <w:proofErr w:type="spellStart"/>
      <w:r w:rsidR="00807081" w:rsidRPr="00807081">
        <w:rPr>
          <w:rFonts w:cs="Times New Roman"/>
          <w:bCs/>
          <w:szCs w:val="28"/>
        </w:rPr>
        <w:t>глиозные</w:t>
      </w:r>
      <w:proofErr w:type="spellEnd"/>
      <w:r w:rsidR="00807081" w:rsidRPr="00807081">
        <w:rPr>
          <w:rFonts w:cs="Times New Roman"/>
          <w:bCs/>
          <w:szCs w:val="28"/>
        </w:rPr>
        <w:t xml:space="preserve"> изменения ГМ – у </w:t>
      </w:r>
      <w:r w:rsidR="00807081">
        <w:rPr>
          <w:rFonts w:cs="Times New Roman"/>
          <w:bCs/>
          <w:szCs w:val="28"/>
        </w:rPr>
        <w:t>8</w:t>
      </w:r>
      <w:r w:rsidR="00807081" w:rsidRPr="00807081">
        <w:rPr>
          <w:rFonts w:cs="Times New Roman"/>
          <w:bCs/>
          <w:szCs w:val="28"/>
        </w:rPr>
        <w:t xml:space="preserve"> (</w:t>
      </w:r>
      <w:r w:rsidR="004D112D">
        <w:rPr>
          <w:rFonts w:cs="Times New Roman"/>
          <w:bCs/>
          <w:szCs w:val="28"/>
        </w:rPr>
        <w:t>40,0</w:t>
      </w:r>
      <w:r w:rsidR="00807081" w:rsidRP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</w:t>
      </w:r>
      <w:r w:rsidR="007B07B0" w:rsidRPr="00807081">
        <w:rPr>
          <w:rFonts w:cs="Times New Roman"/>
          <w:bCs/>
          <w:szCs w:val="28"/>
        </w:rPr>
        <w:t>пациентов</w:t>
      </w:r>
      <w:r w:rsidR="00807081" w:rsidRPr="00807081">
        <w:rPr>
          <w:rFonts w:cs="Times New Roman"/>
          <w:bCs/>
          <w:szCs w:val="28"/>
        </w:rPr>
        <w:t>, сосудистая патология – у 2 (</w:t>
      </w:r>
      <w:r w:rsidR="004D112D">
        <w:rPr>
          <w:rFonts w:cs="Times New Roman"/>
          <w:bCs/>
          <w:szCs w:val="28"/>
        </w:rPr>
        <w:t>10,0</w:t>
      </w:r>
      <w:r w:rsidR="00807081" w:rsidRP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</w:t>
      </w:r>
      <w:r w:rsidR="007B07B0" w:rsidRPr="00807081">
        <w:rPr>
          <w:rFonts w:cs="Times New Roman"/>
          <w:bCs/>
          <w:szCs w:val="28"/>
        </w:rPr>
        <w:t>пациентов</w:t>
      </w:r>
      <w:r w:rsidR="00807081" w:rsidRPr="00807081">
        <w:rPr>
          <w:rFonts w:cs="Times New Roman"/>
          <w:bCs/>
          <w:szCs w:val="28"/>
        </w:rPr>
        <w:t xml:space="preserve">, </w:t>
      </w:r>
      <w:r w:rsidR="00807081">
        <w:rPr>
          <w:rFonts w:cs="Times New Roman"/>
          <w:bCs/>
          <w:szCs w:val="28"/>
        </w:rPr>
        <w:t>новообразование ГМ – у 1 (</w:t>
      </w:r>
      <w:r w:rsidR="004D112D">
        <w:rPr>
          <w:rFonts w:cs="Times New Roman"/>
          <w:bCs/>
          <w:szCs w:val="28"/>
        </w:rPr>
        <w:t>5,0</w:t>
      </w:r>
      <w:r w:rsid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пациента</w:t>
      </w:r>
      <w:r w:rsidR="00807081">
        <w:rPr>
          <w:rFonts w:cs="Times New Roman"/>
          <w:bCs/>
          <w:szCs w:val="28"/>
        </w:rPr>
        <w:t>,</w:t>
      </w:r>
      <w:r w:rsidR="00807081" w:rsidRPr="00807081">
        <w:rPr>
          <w:rFonts w:cs="Times New Roman"/>
          <w:bCs/>
          <w:szCs w:val="28"/>
        </w:rPr>
        <w:t xml:space="preserve"> </w:t>
      </w:r>
      <w:r w:rsidR="00807081">
        <w:rPr>
          <w:rFonts w:cs="Times New Roman"/>
          <w:bCs/>
          <w:szCs w:val="28"/>
        </w:rPr>
        <w:t>аномалии и пороки развития – у 5</w:t>
      </w:r>
      <w:r w:rsidR="00807081" w:rsidRPr="00807081">
        <w:rPr>
          <w:rFonts w:cs="Times New Roman"/>
          <w:bCs/>
          <w:szCs w:val="28"/>
        </w:rPr>
        <w:t xml:space="preserve"> (</w:t>
      </w:r>
      <w:r w:rsidR="004D112D">
        <w:rPr>
          <w:rFonts w:cs="Times New Roman"/>
          <w:bCs/>
          <w:szCs w:val="28"/>
        </w:rPr>
        <w:t>25,0</w:t>
      </w:r>
      <w:r w:rsidR="00807081" w:rsidRP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</w:t>
      </w:r>
      <w:r w:rsidR="007B07B0" w:rsidRPr="00807081">
        <w:rPr>
          <w:rFonts w:cs="Times New Roman"/>
          <w:bCs/>
          <w:szCs w:val="28"/>
        </w:rPr>
        <w:t>пациентов</w:t>
      </w:r>
      <w:r w:rsidR="00807081" w:rsidRPr="00807081">
        <w:rPr>
          <w:rFonts w:cs="Times New Roman"/>
          <w:bCs/>
          <w:szCs w:val="28"/>
        </w:rPr>
        <w:t>,</w:t>
      </w:r>
      <w:r w:rsidR="00807081">
        <w:rPr>
          <w:rFonts w:cs="Times New Roman"/>
          <w:bCs/>
          <w:szCs w:val="28"/>
        </w:rPr>
        <w:t xml:space="preserve"> патология гиппокампа – у 1 (</w:t>
      </w:r>
      <w:r w:rsidR="004D112D">
        <w:rPr>
          <w:rFonts w:cs="Times New Roman"/>
          <w:bCs/>
          <w:szCs w:val="28"/>
        </w:rPr>
        <w:t>5,0</w:t>
      </w:r>
      <w:r w:rsid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пациента</w:t>
      </w:r>
      <w:r w:rsidR="00807081">
        <w:rPr>
          <w:rFonts w:cs="Times New Roman"/>
          <w:bCs/>
          <w:szCs w:val="28"/>
        </w:rPr>
        <w:t xml:space="preserve">, </w:t>
      </w:r>
      <w:proofErr w:type="spellStart"/>
      <w:r w:rsidR="00807081">
        <w:rPr>
          <w:rFonts w:cs="Times New Roman"/>
          <w:bCs/>
          <w:szCs w:val="28"/>
        </w:rPr>
        <w:t>нейродегенеративные</w:t>
      </w:r>
      <w:proofErr w:type="spellEnd"/>
      <w:r w:rsidR="00807081">
        <w:rPr>
          <w:rFonts w:cs="Times New Roman"/>
          <w:bCs/>
          <w:szCs w:val="28"/>
        </w:rPr>
        <w:t xml:space="preserve"> заболевания – 1 (</w:t>
      </w:r>
      <w:r w:rsidR="001B1AFC">
        <w:rPr>
          <w:rFonts w:cs="Times New Roman"/>
          <w:bCs/>
          <w:szCs w:val="28"/>
        </w:rPr>
        <w:t>5,0</w:t>
      </w:r>
      <w:r w:rsid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пациента</w:t>
      </w:r>
      <w:r w:rsidR="00807081">
        <w:rPr>
          <w:rFonts w:cs="Times New Roman"/>
          <w:bCs/>
          <w:szCs w:val="28"/>
        </w:rPr>
        <w:t>, другая патология ГМ – у 1 (</w:t>
      </w:r>
      <w:r w:rsidR="001B1AFC">
        <w:rPr>
          <w:rFonts w:cs="Times New Roman"/>
          <w:bCs/>
          <w:szCs w:val="28"/>
        </w:rPr>
        <w:t>5,0</w:t>
      </w:r>
      <w:r w:rsidR="00807081">
        <w:rPr>
          <w:rFonts w:cs="Times New Roman"/>
          <w:bCs/>
          <w:szCs w:val="28"/>
        </w:rPr>
        <w:t>%)</w:t>
      </w:r>
      <w:r w:rsidR="007B07B0">
        <w:rPr>
          <w:rFonts w:cs="Times New Roman"/>
          <w:bCs/>
          <w:szCs w:val="28"/>
        </w:rPr>
        <w:t xml:space="preserve"> пациента</w:t>
      </w:r>
      <w:r w:rsidR="00807081">
        <w:rPr>
          <w:rFonts w:cs="Times New Roman"/>
          <w:bCs/>
          <w:szCs w:val="28"/>
        </w:rPr>
        <w:t>, у 1 (</w:t>
      </w:r>
      <w:r w:rsidR="004D112D">
        <w:rPr>
          <w:rFonts w:cs="Times New Roman"/>
          <w:bCs/>
          <w:szCs w:val="28"/>
        </w:rPr>
        <w:t>5,0</w:t>
      </w:r>
      <w:r w:rsidR="00807081">
        <w:rPr>
          <w:rFonts w:cs="Times New Roman"/>
          <w:bCs/>
          <w:szCs w:val="28"/>
        </w:rPr>
        <w:t>%)</w:t>
      </w:r>
      <w:r w:rsidR="001B1AFC">
        <w:rPr>
          <w:rFonts w:cs="Times New Roman"/>
          <w:bCs/>
          <w:szCs w:val="28"/>
        </w:rPr>
        <w:t xml:space="preserve"> пациента</w:t>
      </w:r>
      <w:r w:rsidR="00807081">
        <w:rPr>
          <w:rFonts w:cs="Times New Roman"/>
          <w:bCs/>
          <w:szCs w:val="28"/>
        </w:rPr>
        <w:t xml:space="preserve"> патологии не было обнаружено.</w:t>
      </w:r>
      <w:r w:rsidR="009F2EEC" w:rsidRPr="009F2EEC">
        <w:rPr>
          <w:rFonts w:cs="Times New Roman"/>
          <w:bCs/>
          <w:szCs w:val="28"/>
        </w:rPr>
        <w:t xml:space="preserve"> </w:t>
      </w:r>
    </w:p>
    <w:p w14:paraId="4FE26016" w14:textId="45821E59" w:rsidR="003309F9" w:rsidRDefault="00807081" w:rsidP="003309F9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80708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>о</w:t>
      </w:r>
      <w:r w:rsidRPr="00807081">
        <w:rPr>
          <w:rFonts w:cs="Times New Roman"/>
          <w:bCs/>
          <w:szCs w:val="28"/>
        </w:rPr>
        <w:t xml:space="preserve"> </w:t>
      </w:r>
      <w:r w:rsidRPr="00807081">
        <w:rPr>
          <w:rFonts w:cs="Times New Roman"/>
          <w:bCs/>
          <w:szCs w:val="28"/>
          <w:lang w:val="en-US"/>
        </w:rPr>
        <w:t>II</w:t>
      </w:r>
      <w:r w:rsidRPr="00807081">
        <w:rPr>
          <w:rFonts w:cs="Times New Roman"/>
          <w:bCs/>
          <w:szCs w:val="28"/>
        </w:rPr>
        <w:t xml:space="preserve"> группе данно</w:t>
      </w:r>
      <w:r>
        <w:rPr>
          <w:rFonts w:cs="Times New Roman"/>
          <w:bCs/>
          <w:szCs w:val="28"/>
        </w:rPr>
        <w:t>е</w:t>
      </w:r>
      <w:r w:rsidRPr="00807081">
        <w:rPr>
          <w:rFonts w:cs="Times New Roman"/>
          <w:bCs/>
          <w:szCs w:val="28"/>
        </w:rPr>
        <w:t xml:space="preserve"> исследование выполнялось 2</w:t>
      </w:r>
      <w:r>
        <w:rPr>
          <w:rFonts w:cs="Times New Roman"/>
          <w:bCs/>
          <w:szCs w:val="28"/>
        </w:rPr>
        <w:t>3</w:t>
      </w:r>
      <w:r w:rsidR="00ED28C0">
        <w:rPr>
          <w:rFonts w:cs="Times New Roman"/>
          <w:bCs/>
          <w:szCs w:val="28"/>
        </w:rPr>
        <w:t xml:space="preserve"> пациентам.</w:t>
      </w:r>
      <w:r w:rsidRPr="00807081">
        <w:rPr>
          <w:rFonts w:cs="Times New Roman"/>
          <w:bCs/>
          <w:szCs w:val="28"/>
        </w:rPr>
        <w:t xml:space="preserve"> </w:t>
      </w:r>
      <w:r w:rsidR="00ED28C0">
        <w:rPr>
          <w:rFonts w:cs="Times New Roman"/>
          <w:bCs/>
          <w:szCs w:val="28"/>
        </w:rPr>
        <w:t>У</w:t>
      </w:r>
      <w:r w:rsidRPr="00807081">
        <w:rPr>
          <w:rFonts w:cs="Times New Roman"/>
          <w:bCs/>
          <w:szCs w:val="28"/>
        </w:rPr>
        <w:t xml:space="preserve"> них были </w:t>
      </w:r>
      <w:r w:rsidRPr="00ED28C0">
        <w:rPr>
          <w:rFonts w:cs="Times New Roman"/>
          <w:bCs/>
          <w:szCs w:val="28"/>
        </w:rPr>
        <w:t>обнаружены</w:t>
      </w:r>
      <w:r w:rsidRPr="00807081">
        <w:rPr>
          <w:rFonts w:cs="Times New Roman"/>
          <w:bCs/>
          <w:szCs w:val="28"/>
        </w:rPr>
        <w:t>: кистозно-</w:t>
      </w:r>
      <w:proofErr w:type="spellStart"/>
      <w:r w:rsidRPr="00807081">
        <w:rPr>
          <w:rFonts w:cs="Times New Roman"/>
          <w:bCs/>
          <w:szCs w:val="28"/>
        </w:rPr>
        <w:t>глиозные</w:t>
      </w:r>
      <w:proofErr w:type="spellEnd"/>
      <w:r w:rsidRPr="00807081">
        <w:rPr>
          <w:rFonts w:cs="Times New Roman"/>
          <w:bCs/>
          <w:szCs w:val="28"/>
        </w:rPr>
        <w:t xml:space="preserve"> изменения ГМ – у </w:t>
      </w:r>
      <w:r>
        <w:rPr>
          <w:rFonts w:cs="Times New Roman"/>
          <w:bCs/>
          <w:szCs w:val="28"/>
        </w:rPr>
        <w:t>8</w:t>
      </w:r>
      <w:r w:rsidRPr="00807081">
        <w:rPr>
          <w:rFonts w:cs="Times New Roman"/>
          <w:bCs/>
          <w:szCs w:val="28"/>
        </w:rPr>
        <w:t xml:space="preserve"> (</w:t>
      </w:r>
      <w:r w:rsidR="004D112D">
        <w:rPr>
          <w:rFonts w:cs="Times New Roman"/>
          <w:bCs/>
          <w:szCs w:val="28"/>
        </w:rPr>
        <w:t>34,8</w:t>
      </w:r>
      <w:r w:rsidRPr="00807081">
        <w:rPr>
          <w:rFonts w:cs="Times New Roman"/>
          <w:bCs/>
          <w:szCs w:val="28"/>
        </w:rPr>
        <w:t>%)</w:t>
      </w:r>
      <w:r w:rsidR="000D0F97">
        <w:rPr>
          <w:rFonts w:cs="Times New Roman"/>
          <w:bCs/>
          <w:szCs w:val="28"/>
        </w:rPr>
        <w:t xml:space="preserve"> </w:t>
      </w:r>
      <w:r w:rsidR="000D0F97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новообразование ГМ – у 2 (</w:t>
      </w:r>
      <w:r w:rsidR="004D112D">
        <w:rPr>
          <w:rFonts w:cs="Times New Roman"/>
          <w:bCs/>
          <w:szCs w:val="28"/>
        </w:rPr>
        <w:t>8,7</w:t>
      </w:r>
      <w:r>
        <w:rPr>
          <w:rFonts w:cs="Times New Roman"/>
          <w:bCs/>
          <w:szCs w:val="28"/>
        </w:rPr>
        <w:t>%)</w:t>
      </w:r>
      <w:r w:rsidR="000D0F97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</w:t>
      </w:r>
      <w:r w:rsidRPr="00807081">
        <w:rPr>
          <w:rFonts w:cs="Times New Roman"/>
          <w:bCs/>
          <w:szCs w:val="28"/>
        </w:rPr>
        <w:t xml:space="preserve">состояние после удаления новообразования ГМ без прогрессии – у </w:t>
      </w:r>
      <w:r>
        <w:rPr>
          <w:rFonts w:cs="Times New Roman"/>
          <w:bCs/>
          <w:szCs w:val="28"/>
        </w:rPr>
        <w:t>1</w:t>
      </w:r>
      <w:r w:rsidRPr="00807081">
        <w:rPr>
          <w:rFonts w:cs="Times New Roman"/>
          <w:bCs/>
          <w:szCs w:val="28"/>
        </w:rPr>
        <w:t xml:space="preserve"> (</w:t>
      </w:r>
      <w:r w:rsidR="004D112D">
        <w:rPr>
          <w:rFonts w:cs="Times New Roman"/>
          <w:bCs/>
          <w:szCs w:val="28"/>
        </w:rPr>
        <w:t>4,3</w:t>
      </w:r>
      <w:r w:rsidRPr="00807081">
        <w:rPr>
          <w:rFonts w:cs="Times New Roman"/>
          <w:bCs/>
          <w:szCs w:val="28"/>
        </w:rPr>
        <w:t>%)</w:t>
      </w:r>
      <w:r w:rsidR="000D0F97">
        <w:rPr>
          <w:rFonts w:cs="Times New Roman"/>
          <w:bCs/>
          <w:szCs w:val="28"/>
        </w:rPr>
        <w:t xml:space="preserve"> </w:t>
      </w:r>
      <w:r w:rsidR="000D0F97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аномалии и пороки развития – у</w:t>
      </w:r>
      <w:r w:rsidRPr="0080708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2</w:t>
      </w:r>
      <w:r w:rsidRPr="00807081">
        <w:rPr>
          <w:rFonts w:cs="Times New Roman"/>
          <w:bCs/>
          <w:szCs w:val="28"/>
        </w:rPr>
        <w:t xml:space="preserve"> (</w:t>
      </w:r>
      <w:r w:rsidR="004D112D">
        <w:rPr>
          <w:rFonts w:cs="Times New Roman"/>
          <w:bCs/>
          <w:szCs w:val="28"/>
        </w:rPr>
        <w:t>8,7</w:t>
      </w:r>
      <w:r w:rsidRPr="00807081">
        <w:rPr>
          <w:rFonts w:cs="Times New Roman"/>
          <w:bCs/>
          <w:szCs w:val="28"/>
        </w:rPr>
        <w:t>%)</w:t>
      </w:r>
      <w:r w:rsidR="000D0F97">
        <w:rPr>
          <w:rFonts w:cs="Times New Roman"/>
          <w:bCs/>
          <w:szCs w:val="28"/>
        </w:rPr>
        <w:t xml:space="preserve"> </w:t>
      </w:r>
      <w:r w:rsidR="000D0F97" w:rsidRPr="00807081">
        <w:rPr>
          <w:rFonts w:cs="Times New Roman"/>
          <w:bCs/>
          <w:szCs w:val="28"/>
        </w:rPr>
        <w:t>пациентов</w:t>
      </w:r>
      <w:r w:rsidRPr="00807081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патология гиппокампа – у 7 </w:t>
      </w:r>
      <w:r w:rsidR="004D112D">
        <w:rPr>
          <w:rFonts w:cs="Times New Roman"/>
          <w:bCs/>
          <w:szCs w:val="28"/>
        </w:rPr>
        <w:t>(30,4%)</w:t>
      </w:r>
      <w:r w:rsidR="000D0F97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кисты – у 1 (</w:t>
      </w:r>
      <w:r w:rsidR="004D112D">
        <w:rPr>
          <w:rFonts w:cs="Times New Roman"/>
          <w:bCs/>
          <w:szCs w:val="28"/>
        </w:rPr>
        <w:t>4,3</w:t>
      </w:r>
      <w:r>
        <w:rPr>
          <w:rFonts w:cs="Times New Roman"/>
          <w:bCs/>
          <w:szCs w:val="28"/>
        </w:rPr>
        <w:t>%)</w:t>
      </w:r>
      <w:r w:rsidR="000D0F97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>, у 2 (</w:t>
      </w:r>
      <w:r w:rsidR="004D112D">
        <w:rPr>
          <w:rFonts w:cs="Times New Roman"/>
          <w:bCs/>
          <w:szCs w:val="28"/>
        </w:rPr>
        <w:t>8,7</w:t>
      </w:r>
      <w:r>
        <w:rPr>
          <w:rFonts w:cs="Times New Roman"/>
          <w:bCs/>
          <w:szCs w:val="28"/>
        </w:rPr>
        <w:t xml:space="preserve">%) </w:t>
      </w:r>
      <w:r w:rsidR="000D0F97">
        <w:rPr>
          <w:rFonts w:cs="Times New Roman"/>
          <w:bCs/>
          <w:szCs w:val="28"/>
        </w:rPr>
        <w:t xml:space="preserve">пациентов </w:t>
      </w:r>
      <w:r>
        <w:rPr>
          <w:rFonts w:cs="Times New Roman"/>
          <w:bCs/>
          <w:szCs w:val="28"/>
        </w:rPr>
        <w:t>патологии не было обнаружено.</w:t>
      </w:r>
    </w:p>
    <w:p w14:paraId="05E417DB" w14:textId="52DF5C0D" w:rsidR="00807081" w:rsidRDefault="00807081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</w:p>
    <w:p w14:paraId="3C5EB139" w14:textId="3718F9BC" w:rsidR="004D112D" w:rsidRDefault="00470EA8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54316302" wp14:editId="3F7EC787">
            <wp:simplePos x="0" y="0"/>
            <wp:positionH relativeFrom="column">
              <wp:posOffset>53340</wp:posOffset>
            </wp:positionH>
            <wp:positionV relativeFrom="paragraph">
              <wp:posOffset>260985</wp:posOffset>
            </wp:positionV>
            <wp:extent cx="5940425" cy="4266565"/>
            <wp:effectExtent l="0" t="0" r="3175" b="635"/>
            <wp:wrapTopAndBottom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D5036926-0D0E-4613-9B9E-CAD6B870FD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4D112D">
        <w:rPr>
          <w:rFonts w:cs="Times New Roman"/>
          <w:bCs/>
          <w:szCs w:val="28"/>
        </w:rPr>
        <w:t>Сравнительный анализ по результатам исследования представлен на рис.</w:t>
      </w:r>
      <w:r w:rsidR="008C5474">
        <w:rPr>
          <w:rFonts w:cs="Times New Roman"/>
          <w:bCs/>
          <w:szCs w:val="28"/>
        </w:rPr>
        <w:t>8</w:t>
      </w:r>
      <w:r w:rsidR="004D112D">
        <w:rPr>
          <w:rFonts w:cs="Times New Roman"/>
          <w:bCs/>
          <w:szCs w:val="28"/>
        </w:rPr>
        <w:t>.</w:t>
      </w:r>
    </w:p>
    <w:p w14:paraId="07938FE5" w14:textId="0BE9AE16" w:rsidR="00807081" w:rsidRDefault="00A62E11" w:rsidP="004D112D">
      <w:pPr>
        <w:spacing w:before="240" w:after="0" w:line="360" w:lineRule="auto"/>
        <w:ind w:firstLine="28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Рис.</w:t>
      </w:r>
      <w:r w:rsidR="008C5474">
        <w:rPr>
          <w:rFonts w:cs="Times New Roman"/>
          <w:bCs/>
          <w:szCs w:val="28"/>
        </w:rPr>
        <w:t>8</w:t>
      </w:r>
      <w:r w:rsidR="004D112D">
        <w:rPr>
          <w:rFonts w:cs="Times New Roman"/>
          <w:bCs/>
          <w:szCs w:val="28"/>
        </w:rPr>
        <w:t xml:space="preserve"> Сравнительный анализ данных МРТ 3 Тесла</w:t>
      </w:r>
    </w:p>
    <w:p w14:paraId="71C3DBEF" w14:textId="2A93BD17" w:rsidR="00C71321" w:rsidRDefault="004D112D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P</w:t>
      </w:r>
      <w:r w:rsidRPr="004D112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при сравнении двух групп составил 0,2 (</w:t>
      </w:r>
      <w:r>
        <w:rPr>
          <w:rFonts w:cs="Times New Roman"/>
          <w:bCs/>
          <w:szCs w:val="28"/>
          <w:lang w:val="en-US"/>
        </w:rPr>
        <w:t>p</w:t>
      </w:r>
      <w:r w:rsidRPr="00CA0204">
        <w:rPr>
          <w:rFonts w:cs="Times New Roman"/>
          <w:bCs/>
          <w:szCs w:val="28"/>
        </w:rPr>
        <w:t>&gt;0,05</w:t>
      </w:r>
      <w:r>
        <w:rPr>
          <w:rFonts w:cs="Times New Roman"/>
          <w:bCs/>
          <w:szCs w:val="28"/>
        </w:rPr>
        <w:t>, но в пределах 0,05-2,0</w:t>
      </w:r>
      <w:r w:rsidRPr="00CA0204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>, что соответствует неопределённому значению, поэтому нельзя достоверно подтвердить наличие различий между группами, необходимо увеличение выборки.</w:t>
      </w:r>
      <w:r w:rsidR="00A62E11">
        <w:rPr>
          <w:rFonts w:cs="Times New Roman"/>
          <w:bCs/>
          <w:szCs w:val="28"/>
        </w:rPr>
        <w:t xml:space="preserve"> При отдельном сравнении </w:t>
      </w:r>
      <w:r w:rsidR="00406453">
        <w:rPr>
          <w:rFonts w:cs="Times New Roman"/>
          <w:bCs/>
          <w:szCs w:val="28"/>
        </w:rPr>
        <w:t>двух групп по признаку патологии гиппокампа статистически значимых различий также выявлено не было (</w:t>
      </w:r>
      <w:r w:rsidR="00406453">
        <w:rPr>
          <w:rFonts w:cs="Times New Roman"/>
          <w:bCs/>
          <w:szCs w:val="28"/>
          <w:lang w:val="en-US"/>
        </w:rPr>
        <w:t>p</w:t>
      </w:r>
      <w:r w:rsidR="00406453" w:rsidRPr="00406453">
        <w:rPr>
          <w:rFonts w:cs="Times New Roman"/>
          <w:bCs/>
          <w:szCs w:val="28"/>
        </w:rPr>
        <w:t>=0,06).</w:t>
      </w:r>
    </w:p>
    <w:p w14:paraId="7B3E0787" w14:textId="0ED3E34E" w:rsidR="004D112D" w:rsidRDefault="004D112D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Можно отметить, что в </w:t>
      </w:r>
      <w:r>
        <w:rPr>
          <w:rFonts w:cs="Times New Roman"/>
          <w:bCs/>
          <w:szCs w:val="28"/>
          <w:lang w:val="en-US"/>
        </w:rPr>
        <w:t>I</w:t>
      </w:r>
      <w:r w:rsidRPr="004D112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группе в отличие от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 xml:space="preserve"> аномалии и пороки развития ГМ так же, как и при оценке данных МРТ 1,5 Тесла, встречаются чаще, патология гиппокампа стала визуализироваться на МРТ при увеличении напряжения магнитного поля, однако, она всё равно встречается реже, чем во </w:t>
      </w:r>
      <w:r>
        <w:rPr>
          <w:rFonts w:cs="Times New Roman"/>
          <w:bCs/>
          <w:szCs w:val="28"/>
          <w:lang w:val="en-US"/>
        </w:rPr>
        <w:t>II</w:t>
      </w:r>
      <w:r w:rsidRPr="004D112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группе, и другие (недифференцированные) патологии ГМ лучше визуализируются при б</w:t>
      </w:r>
      <w:r w:rsidRPr="004D112D">
        <w:rPr>
          <w:rFonts w:cs="Times New Roman"/>
          <w:bCs/>
          <w:szCs w:val="28"/>
        </w:rPr>
        <w:t>олее высоко</w:t>
      </w:r>
      <w:r>
        <w:rPr>
          <w:rFonts w:cs="Times New Roman"/>
          <w:bCs/>
          <w:szCs w:val="28"/>
        </w:rPr>
        <w:t>м</w:t>
      </w:r>
      <w:r w:rsidRPr="004D112D">
        <w:rPr>
          <w:rFonts w:cs="Times New Roman"/>
          <w:bCs/>
          <w:szCs w:val="28"/>
        </w:rPr>
        <w:t xml:space="preserve"> напряжение магнитного поля</w:t>
      </w:r>
      <w:r>
        <w:rPr>
          <w:rFonts w:cs="Times New Roman"/>
          <w:bCs/>
          <w:szCs w:val="28"/>
        </w:rPr>
        <w:t>.</w:t>
      </w:r>
    </w:p>
    <w:p w14:paraId="08988D31" w14:textId="43A01C8C" w:rsidR="006D08DE" w:rsidRDefault="004D112D" w:rsidP="00BA5774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Важно отметить, что при выполнении </w:t>
      </w:r>
      <w:r w:rsidR="00ED0A47">
        <w:rPr>
          <w:rFonts w:cs="Times New Roman"/>
          <w:bCs/>
          <w:szCs w:val="28"/>
        </w:rPr>
        <w:t xml:space="preserve">дополнительно </w:t>
      </w:r>
      <w:r>
        <w:rPr>
          <w:rFonts w:cs="Times New Roman"/>
          <w:bCs/>
          <w:szCs w:val="28"/>
        </w:rPr>
        <w:t xml:space="preserve">МРТ 3 Тесла </w:t>
      </w:r>
      <w:r w:rsidR="00ED0A47">
        <w:rPr>
          <w:rFonts w:cs="Times New Roman"/>
          <w:bCs/>
          <w:szCs w:val="28"/>
        </w:rPr>
        <w:t>после МРТ 1,5</w:t>
      </w:r>
      <w:r w:rsidR="005411F3">
        <w:rPr>
          <w:rFonts w:cs="Times New Roman"/>
          <w:bCs/>
          <w:szCs w:val="28"/>
        </w:rPr>
        <w:t xml:space="preserve"> </w:t>
      </w:r>
      <w:r w:rsidR="00ED0A47">
        <w:rPr>
          <w:rFonts w:cs="Times New Roman"/>
          <w:bCs/>
          <w:szCs w:val="28"/>
        </w:rPr>
        <w:t>Тесла</w:t>
      </w:r>
      <w:r w:rsidR="005411F3">
        <w:rPr>
          <w:rFonts w:cs="Times New Roman"/>
          <w:bCs/>
          <w:szCs w:val="28"/>
        </w:rPr>
        <w:t xml:space="preserve"> (15 пациентам, 6 – в </w:t>
      </w:r>
      <w:r w:rsidR="005411F3">
        <w:rPr>
          <w:rFonts w:cs="Times New Roman"/>
          <w:bCs/>
          <w:szCs w:val="28"/>
          <w:lang w:val="en-US"/>
        </w:rPr>
        <w:t>I</w:t>
      </w:r>
      <w:r w:rsidR="005411F3">
        <w:rPr>
          <w:rFonts w:cs="Times New Roman"/>
          <w:bCs/>
          <w:szCs w:val="28"/>
        </w:rPr>
        <w:t xml:space="preserve"> группе и 9 – во</w:t>
      </w:r>
      <w:r w:rsidR="005411F3" w:rsidRPr="005411F3">
        <w:rPr>
          <w:rFonts w:cs="Times New Roman"/>
          <w:bCs/>
          <w:szCs w:val="28"/>
        </w:rPr>
        <w:t xml:space="preserve"> </w:t>
      </w:r>
      <w:r w:rsidR="005411F3">
        <w:rPr>
          <w:rFonts w:cs="Times New Roman"/>
          <w:bCs/>
          <w:szCs w:val="28"/>
          <w:lang w:val="en-US"/>
        </w:rPr>
        <w:t>II</w:t>
      </w:r>
      <w:r w:rsidR="005411F3">
        <w:rPr>
          <w:rFonts w:cs="Times New Roman"/>
          <w:bCs/>
          <w:szCs w:val="28"/>
        </w:rPr>
        <w:t>)</w:t>
      </w:r>
      <w:r w:rsidR="00ED0A47">
        <w:rPr>
          <w:rFonts w:cs="Times New Roman"/>
          <w:bCs/>
          <w:szCs w:val="28"/>
        </w:rPr>
        <w:t xml:space="preserve"> </w:t>
      </w:r>
      <w:r w:rsidR="00265F96">
        <w:rPr>
          <w:rFonts w:cs="Times New Roman"/>
          <w:bCs/>
          <w:szCs w:val="28"/>
        </w:rPr>
        <w:t>были найдены изменения МР-картины</w:t>
      </w:r>
      <w:r w:rsidR="005411F3">
        <w:rPr>
          <w:rFonts w:cs="Times New Roman"/>
          <w:bCs/>
          <w:szCs w:val="28"/>
        </w:rPr>
        <w:t>. У</w:t>
      </w:r>
      <w:r w:rsidR="00BA5774">
        <w:rPr>
          <w:rFonts w:cs="Times New Roman"/>
          <w:bCs/>
          <w:szCs w:val="28"/>
        </w:rPr>
        <w:t xml:space="preserve"> </w:t>
      </w:r>
      <w:r w:rsidR="00265F96">
        <w:rPr>
          <w:rFonts w:cs="Times New Roman"/>
          <w:bCs/>
          <w:szCs w:val="28"/>
        </w:rPr>
        <w:t>5 (83,3%)</w:t>
      </w:r>
      <w:r w:rsidR="005411F3">
        <w:rPr>
          <w:rFonts w:cs="Times New Roman"/>
          <w:bCs/>
          <w:szCs w:val="28"/>
        </w:rPr>
        <w:t xml:space="preserve"> </w:t>
      </w:r>
      <w:r w:rsidR="00BA5774">
        <w:rPr>
          <w:rFonts w:cs="Times New Roman"/>
          <w:bCs/>
          <w:szCs w:val="28"/>
        </w:rPr>
        <w:t xml:space="preserve">больных из </w:t>
      </w:r>
      <w:r w:rsidR="00BA5774">
        <w:rPr>
          <w:rFonts w:cs="Times New Roman"/>
          <w:bCs/>
          <w:szCs w:val="28"/>
          <w:lang w:val="en-US"/>
        </w:rPr>
        <w:t>I</w:t>
      </w:r>
      <w:r w:rsidR="00BA5774" w:rsidRPr="00BA5774">
        <w:rPr>
          <w:rFonts w:cs="Times New Roman"/>
          <w:bCs/>
          <w:szCs w:val="28"/>
        </w:rPr>
        <w:t xml:space="preserve"> </w:t>
      </w:r>
      <w:r w:rsidR="00BA5774">
        <w:rPr>
          <w:rFonts w:cs="Times New Roman"/>
          <w:bCs/>
          <w:szCs w:val="28"/>
        </w:rPr>
        <w:t xml:space="preserve">группы на МРТ 3 Тесла были обнаружены </w:t>
      </w:r>
      <w:r w:rsidR="00265F96">
        <w:rPr>
          <w:rFonts w:cs="Times New Roman"/>
          <w:bCs/>
          <w:szCs w:val="28"/>
        </w:rPr>
        <w:t xml:space="preserve">следующие патологии: </w:t>
      </w:r>
      <w:r w:rsidR="00BA5774">
        <w:rPr>
          <w:rFonts w:cs="Times New Roman"/>
          <w:bCs/>
          <w:szCs w:val="28"/>
        </w:rPr>
        <w:t>аномалии развития ГМ</w:t>
      </w:r>
      <w:r w:rsidR="00265F96">
        <w:rPr>
          <w:rFonts w:cs="Times New Roman"/>
          <w:bCs/>
          <w:szCs w:val="28"/>
        </w:rPr>
        <w:t xml:space="preserve"> (2 пациента)</w:t>
      </w:r>
      <w:r w:rsidR="00BA5774">
        <w:rPr>
          <w:rFonts w:cs="Times New Roman"/>
          <w:bCs/>
          <w:szCs w:val="28"/>
        </w:rPr>
        <w:t xml:space="preserve">, </w:t>
      </w:r>
      <w:r w:rsidR="00265F96">
        <w:rPr>
          <w:rFonts w:cs="Times New Roman"/>
          <w:bCs/>
          <w:szCs w:val="28"/>
        </w:rPr>
        <w:t>кистозно-</w:t>
      </w:r>
      <w:proofErr w:type="spellStart"/>
      <w:r w:rsidR="00265F96">
        <w:rPr>
          <w:rFonts w:cs="Times New Roman"/>
          <w:bCs/>
          <w:szCs w:val="28"/>
        </w:rPr>
        <w:t>глиозные</w:t>
      </w:r>
      <w:proofErr w:type="spellEnd"/>
      <w:r w:rsidR="00265F96">
        <w:rPr>
          <w:rFonts w:cs="Times New Roman"/>
          <w:bCs/>
          <w:szCs w:val="28"/>
        </w:rPr>
        <w:t xml:space="preserve"> изменения (1 пациент), сосудистая патология (1 пациент) и </w:t>
      </w:r>
      <w:r w:rsidR="00BA5774">
        <w:rPr>
          <w:rFonts w:cs="Times New Roman"/>
          <w:bCs/>
          <w:szCs w:val="28"/>
        </w:rPr>
        <w:t>другая недифференцированная патология ГМ</w:t>
      </w:r>
      <w:r w:rsidR="00265F96">
        <w:rPr>
          <w:rFonts w:cs="Times New Roman"/>
          <w:bCs/>
          <w:szCs w:val="28"/>
        </w:rPr>
        <w:t xml:space="preserve"> (1 пациент). </w:t>
      </w:r>
      <w:r w:rsidR="005411F3">
        <w:rPr>
          <w:rFonts w:cs="Times New Roman"/>
          <w:bCs/>
          <w:szCs w:val="28"/>
        </w:rPr>
        <w:t xml:space="preserve">У 5 </w:t>
      </w:r>
      <w:r w:rsidR="005411F3" w:rsidRPr="005411F3">
        <w:rPr>
          <w:rFonts w:cs="Times New Roman"/>
          <w:bCs/>
          <w:szCs w:val="28"/>
        </w:rPr>
        <w:t>(55,6%)</w:t>
      </w:r>
      <w:r w:rsidR="00BA5774">
        <w:rPr>
          <w:rFonts w:cs="Times New Roman"/>
          <w:bCs/>
          <w:szCs w:val="28"/>
        </w:rPr>
        <w:t xml:space="preserve"> </w:t>
      </w:r>
      <w:r w:rsidR="005411F3">
        <w:rPr>
          <w:rFonts w:cs="Times New Roman"/>
          <w:bCs/>
          <w:szCs w:val="28"/>
        </w:rPr>
        <w:t xml:space="preserve">больных из </w:t>
      </w:r>
      <w:r w:rsidR="005411F3">
        <w:rPr>
          <w:rFonts w:cs="Times New Roman"/>
          <w:bCs/>
          <w:szCs w:val="28"/>
          <w:lang w:val="en-US"/>
        </w:rPr>
        <w:t>II</w:t>
      </w:r>
      <w:r w:rsidR="005411F3" w:rsidRPr="00BA5774">
        <w:rPr>
          <w:rFonts w:cs="Times New Roman"/>
          <w:bCs/>
          <w:szCs w:val="28"/>
        </w:rPr>
        <w:t xml:space="preserve"> </w:t>
      </w:r>
      <w:r w:rsidR="005411F3">
        <w:rPr>
          <w:rFonts w:cs="Times New Roman"/>
          <w:bCs/>
          <w:szCs w:val="28"/>
        </w:rPr>
        <w:t xml:space="preserve">группы на МРТ 3 Тесла были обнаружены следующие патологии: </w:t>
      </w:r>
      <w:r w:rsidR="00BA5774">
        <w:rPr>
          <w:rFonts w:cs="Times New Roman"/>
          <w:bCs/>
          <w:szCs w:val="28"/>
        </w:rPr>
        <w:t>кистозно-</w:t>
      </w:r>
      <w:proofErr w:type="spellStart"/>
      <w:r w:rsidR="00BA5774">
        <w:rPr>
          <w:rFonts w:cs="Times New Roman"/>
          <w:bCs/>
          <w:szCs w:val="28"/>
        </w:rPr>
        <w:t>глиозные</w:t>
      </w:r>
      <w:proofErr w:type="spellEnd"/>
      <w:r w:rsidR="00BA5774">
        <w:rPr>
          <w:rFonts w:cs="Times New Roman"/>
          <w:bCs/>
          <w:szCs w:val="28"/>
        </w:rPr>
        <w:t xml:space="preserve"> изменения ГМ</w:t>
      </w:r>
      <w:r w:rsidR="005411F3">
        <w:rPr>
          <w:rFonts w:cs="Times New Roman"/>
          <w:bCs/>
          <w:szCs w:val="28"/>
        </w:rPr>
        <w:t xml:space="preserve"> (3 пациента), аномалии развития ГМ (1 пациент), патология гиппокампа (1 пациент). </w:t>
      </w:r>
      <w:r w:rsidR="006D08DE">
        <w:rPr>
          <w:rFonts w:cs="Times New Roman"/>
          <w:bCs/>
          <w:szCs w:val="28"/>
        </w:rPr>
        <w:t>Данные различия отражены в таблице 6.</w:t>
      </w:r>
    </w:p>
    <w:p w14:paraId="5A2C94AA" w14:textId="77777777" w:rsidR="006D08DE" w:rsidRPr="006D08DE" w:rsidRDefault="006D08DE" w:rsidP="00142123">
      <w:pPr>
        <w:spacing w:after="0" w:line="360" w:lineRule="auto"/>
        <w:ind w:firstLine="284"/>
        <w:jc w:val="right"/>
        <w:rPr>
          <w:rFonts w:cs="Times New Roman"/>
          <w:b/>
          <w:szCs w:val="28"/>
        </w:rPr>
      </w:pPr>
      <w:r w:rsidRPr="006D08DE">
        <w:rPr>
          <w:rFonts w:cs="Times New Roman"/>
          <w:b/>
          <w:szCs w:val="28"/>
        </w:rPr>
        <w:t>Таблица 6</w:t>
      </w:r>
    </w:p>
    <w:p w14:paraId="54F00039" w14:textId="17AED1F0" w:rsidR="006D08DE" w:rsidRDefault="00C95F29" w:rsidP="006D08DE">
      <w:pPr>
        <w:spacing w:after="0" w:line="360" w:lineRule="auto"/>
        <w:ind w:firstLine="284"/>
        <w:jc w:val="center"/>
        <w:rPr>
          <w:rFonts w:cs="Times New Roman"/>
          <w:b/>
          <w:szCs w:val="28"/>
        </w:rPr>
      </w:pPr>
      <w:r w:rsidRPr="006D08DE">
        <w:rPr>
          <w:rFonts w:cs="Times New Roman"/>
          <w:b/>
          <w:szCs w:val="28"/>
        </w:rPr>
        <w:t>Р</w:t>
      </w:r>
      <w:r>
        <w:rPr>
          <w:rFonts w:cs="Times New Roman"/>
          <w:b/>
          <w:szCs w:val="28"/>
        </w:rPr>
        <w:t>езультаты</w:t>
      </w:r>
      <w:r w:rsidRPr="006D08DE">
        <w:rPr>
          <w:rFonts w:cs="Times New Roman"/>
          <w:b/>
          <w:szCs w:val="28"/>
        </w:rPr>
        <w:t xml:space="preserve"> МР-</w:t>
      </w:r>
      <w:r w:rsidR="000E0505">
        <w:rPr>
          <w:rFonts w:cs="Times New Roman"/>
          <w:b/>
          <w:szCs w:val="28"/>
        </w:rPr>
        <w:t>исследования головного мозга</w:t>
      </w:r>
      <w:r w:rsidRPr="006D08DE">
        <w:rPr>
          <w:rFonts w:cs="Times New Roman"/>
          <w:b/>
          <w:szCs w:val="28"/>
        </w:rPr>
        <w:t xml:space="preserve"> при применении МРТ </w:t>
      </w:r>
      <w:r>
        <w:rPr>
          <w:rFonts w:cs="Times New Roman"/>
          <w:b/>
          <w:szCs w:val="28"/>
        </w:rPr>
        <w:t xml:space="preserve">и </w:t>
      </w:r>
      <w:r w:rsidRPr="006D08DE">
        <w:rPr>
          <w:rFonts w:cs="Times New Roman"/>
          <w:b/>
          <w:szCs w:val="28"/>
        </w:rPr>
        <w:t>1,5</w:t>
      </w:r>
      <w:r>
        <w:rPr>
          <w:rFonts w:cs="Times New Roman"/>
          <w:b/>
          <w:szCs w:val="28"/>
        </w:rPr>
        <w:t xml:space="preserve">, </w:t>
      </w:r>
      <w:r w:rsidR="006D08DE" w:rsidRPr="006D08DE">
        <w:rPr>
          <w:rFonts w:cs="Times New Roman"/>
          <w:b/>
          <w:szCs w:val="28"/>
        </w:rPr>
        <w:t>и 3 Т</w:t>
      </w:r>
      <w:r>
        <w:rPr>
          <w:rFonts w:cs="Times New Roman"/>
          <w:b/>
          <w:szCs w:val="28"/>
        </w:rPr>
        <w:t>л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333"/>
        <w:gridCol w:w="2350"/>
        <w:gridCol w:w="2333"/>
      </w:tblGrid>
      <w:tr w:rsidR="00EF2081" w14:paraId="4F8AE370" w14:textId="77777777" w:rsidTr="00DD30DD">
        <w:trPr>
          <w:jc w:val="center"/>
        </w:trPr>
        <w:tc>
          <w:tcPr>
            <w:tcW w:w="2198" w:type="dxa"/>
            <w:tcBorders>
              <w:tl2br w:val="single" w:sz="4" w:space="0" w:color="auto"/>
            </w:tcBorders>
          </w:tcPr>
          <w:p w14:paraId="254AF16E" w14:textId="5957D9CB" w:rsidR="00DD30DD" w:rsidRPr="00EF2081" w:rsidRDefault="0089118B" w:rsidP="00EF2081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МРТ</w:t>
            </w:r>
          </w:p>
          <w:p w14:paraId="6294A2E3" w14:textId="77777777" w:rsidR="00EF2081" w:rsidRPr="00EF2081" w:rsidRDefault="00EF2081" w:rsidP="00EF2081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</w:p>
          <w:p w14:paraId="2FDCDCE6" w14:textId="59BFA14A" w:rsidR="00EF2081" w:rsidRPr="00EF2081" w:rsidRDefault="00EF2081" w:rsidP="00EF2081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F2081">
              <w:rPr>
                <w:rFonts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333" w:type="dxa"/>
            <w:vAlign w:val="center"/>
          </w:tcPr>
          <w:p w14:paraId="47131EAC" w14:textId="478BA407" w:rsidR="00EF2081" w:rsidRPr="00EF2081" w:rsidRDefault="0089118B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МРТ 1,5 и 3 Тл (15)</w:t>
            </w:r>
          </w:p>
        </w:tc>
        <w:tc>
          <w:tcPr>
            <w:tcW w:w="2350" w:type="dxa"/>
            <w:vAlign w:val="center"/>
          </w:tcPr>
          <w:p w14:paraId="438C9263" w14:textId="2ADA3814" w:rsidR="00EF2081" w:rsidRPr="00EF2081" w:rsidRDefault="0089118B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Найдены </w:t>
            </w:r>
            <w:r w:rsidR="00DD30DD">
              <w:rPr>
                <w:rFonts w:cs="Times New Roman"/>
                <w:bCs/>
                <w:sz w:val="24"/>
                <w:szCs w:val="24"/>
              </w:rPr>
              <w:t>изменения при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МРТ</w:t>
            </w:r>
            <w:r w:rsidR="00DD30DD">
              <w:rPr>
                <w:rFonts w:cs="Times New Roman"/>
                <w:bCs/>
                <w:sz w:val="24"/>
                <w:szCs w:val="24"/>
              </w:rPr>
              <w:t xml:space="preserve"> 3 Тл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 больных с МРТ 1,5 Тл (10)</w:t>
            </w:r>
          </w:p>
        </w:tc>
        <w:tc>
          <w:tcPr>
            <w:tcW w:w="2333" w:type="dxa"/>
            <w:vAlign w:val="center"/>
          </w:tcPr>
          <w:p w14:paraId="02D8BB02" w14:textId="1170A17F" w:rsidR="00EF2081" w:rsidRPr="00EF2081" w:rsidRDefault="00DD30DD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Без изменений при </w:t>
            </w:r>
            <w:r w:rsidR="0089118B">
              <w:rPr>
                <w:rFonts w:cs="Times New Roman"/>
                <w:bCs/>
                <w:sz w:val="24"/>
                <w:szCs w:val="24"/>
              </w:rPr>
              <w:t xml:space="preserve">МРТ </w:t>
            </w:r>
            <w:r>
              <w:rPr>
                <w:rFonts w:cs="Times New Roman"/>
                <w:bCs/>
                <w:sz w:val="24"/>
                <w:szCs w:val="24"/>
              </w:rPr>
              <w:t>3 Тл</w:t>
            </w:r>
            <w:r w:rsidR="0089118B">
              <w:rPr>
                <w:rFonts w:cs="Times New Roman"/>
                <w:bCs/>
                <w:sz w:val="24"/>
                <w:szCs w:val="24"/>
              </w:rPr>
              <w:t xml:space="preserve"> (5)</w:t>
            </w:r>
          </w:p>
        </w:tc>
      </w:tr>
      <w:tr w:rsidR="00EF2081" w14:paraId="5FCABE15" w14:textId="77777777" w:rsidTr="00DD30DD">
        <w:trPr>
          <w:trHeight w:val="671"/>
          <w:jc w:val="center"/>
        </w:trPr>
        <w:tc>
          <w:tcPr>
            <w:tcW w:w="2198" w:type="dxa"/>
            <w:vAlign w:val="center"/>
          </w:tcPr>
          <w:p w14:paraId="1E4423DF" w14:textId="724A1976" w:rsidR="00EF2081" w:rsidRPr="00EF2081" w:rsidRDefault="00EF2081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2081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333" w:type="dxa"/>
            <w:vAlign w:val="center"/>
          </w:tcPr>
          <w:p w14:paraId="3720E6DF" w14:textId="266F0908" w:rsidR="00EF2081" w:rsidRPr="00EF2081" w:rsidRDefault="00DD30DD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0" w:type="dxa"/>
            <w:vAlign w:val="center"/>
          </w:tcPr>
          <w:p w14:paraId="0445D015" w14:textId="5F0EE6F6" w:rsidR="00EF2081" w:rsidRPr="00EF2081" w:rsidRDefault="00DD30DD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="00EF2081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cs="Times New Roman"/>
                <w:bCs/>
                <w:sz w:val="24"/>
                <w:szCs w:val="24"/>
              </w:rPr>
              <w:t>83</w:t>
            </w:r>
            <w:r w:rsidR="00EF2081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="00EF2081">
              <w:rPr>
                <w:rFonts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333" w:type="dxa"/>
            <w:vAlign w:val="center"/>
          </w:tcPr>
          <w:p w14:paraId="054C6BA8" w14:textId="10A67C33" w:rsidR="00EF2081" w:rsidRPr="00EF2081" w:rsidRDefault="00EF2081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(</w:t>
            </w:r>
            <w:r w:rsidR="00DD30DD">
              <w:rPr>
                <w:rFonts w:cs="Times New Roman"/>
                <w:bCs/>
                <w:sz w:val="24"/>
                <w:szCs w:val="24"/>
              </w:rPr>
              <w:t>16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="00DD30DD">
              <w:rPr>
                <w:rFonts w:cs="Times New Roman"/>
                <w:bCs/>
                <w:sz w:val="24"/>
                <w:szCs w:val="24"/>
              </w:rPr>
              <w:t>7</w:t>
            </w:r>
            <w:r>
              <w:rPr>
                <w:rFonts w:cs="Times New Roman"/>
                <w:bCs/>
                <w:sz w:val="24"/>
                <w:szCs w:val="24"/>
              </w:rPr>
              <w:t>%)</w:t>
            </w:r>
          </w:p>
        </w:tc>
      </w:tr>
      <w:tr w:rsidR="00EF2081" w14:paraId="1A0774CA" w14:textId="77777777" w:rsidTr="00DD30DD">
        <w:trPr>
          <w:trHeight w:val="675"/>
          <w:jc w:val="center"/>
        </w:trPr>
        <w:tc>
          <w:tcPr>
            <w:tcW w:w="2198" w:type="dxa"/>
            <w:vAlign w:val="center"/>
          </w:tcPr>
          <w:p w14:paraId="7FEB125A" w14:textId="1FBFBD07" w:rsidR="00EF2081" w:rsidRPr="00EF2081" w:rsidRDefault="00EF2081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F2081">
              <w:rPr>
                <w:rFonts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333" w:type="dxa"/>
            <w:vAlign w:val="center"/>
          </w:tcPr>
          <w:p w14:paraId="782C0805" w14:textId="5D8C5B5C" w:rsidR="00EF2081" w:rsidRPr="00EF2081" w:rsidRDefault="00DD30DD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50" w:type="dxa"/>
            <w:vAlign w:val="center"/>
          </w:tcPr>
          <w:p w14:paraId="4C3C9570" w14:textId="304B6FB7" w:rsidR="00EF2081" w:rsidRPr="00EF2081" w:rsidRDefault="00C95F29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="00EF2081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cs="Times New Roman"/>
                <w:bCs/>
                <w:sz w:val="24"/>
                <w:szCs w:val="24"/>
              </w:rPr>
              <w:t>55</w:t>
            </w:r>
            <w:r w:rsidR="00EF2081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="00EF2081">
              <w:rPr>
                <w:rFonts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333" w:type="dxa"/>
            <w:vAlign w:val="center"/>
          </w:tcPr>
          <w:p w14:paraId="4B3DB9A3" w14:textId="5E256353" w:rsidR="00EF2081" w:rsidRPr="00EF2081" w:rsidRDefault="00EF2081" w:rsidP="00EF208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(</w:t>
            </w:r>
            <w:r w:rsidR="00C95F29">
              <w:rPr>
                <w:rFonts w:cs="Times New Roman"/>
                <w:bCs/>
                <w:sz w:val="24"/>
                <w:szCs w:val="24"/>
              </w:rPr>
              <w:t>44</w:t>
            </w:r>
            <w:r>
              <w:rPr>
                <w:rFonts w:cs="Times New Roman"/>
                <w:bCs/>
                <w:sz w:val="24"/>
                <w:szCs w:val="24"/>
              </w:rPr>
              <w:t>,4%)</w:t>
            </w:r>
          </w:p>
        </w:tc>
      </w:tr>
    </w:tbl>
    <w:p w14:paraId="46E97FCC" w14:textId="6BCA40E4" w:rsidR="004D112D" w:rsidRPr="00807081" w:rsidRDefault="006D08DE" w:rsidP="00B25B34">
      <w:pPr>
        <w:spacing w:before="240"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C95F29">
        <w:rPr>
          <w:rFonts w:cs="Times New Roman"/>
          <w:bCs/>
          <w:szCs w:val="28"/>
          <w:lang w:val="en-US"/>
        </w:rPr>
        <w:t>P</w:t>
      </w:r>
      <w:r w:rsidR="00B25B34" w:rsidRPr="00B25B34">
        <w:rPr>
          <w:rFonts w:cs="Times New Roman"/>
          <w:bCs/>
          <w:szCs w:val="28"/>
        </w:rPr>
        <w:t>-</w:t>
      </w:r>
      <w:r w:rsidR="00EF2081">
        <w:rPr>
          <w:rFonts w:cs="Times New Roman"/>
          <w:bCs/>
          <w:szCs w:val="28"/>
        </w:rPr>
        <w:t xml:space="preserve">уровень значимости различий между </w:t>
      </w:r>
      <w:r w:rsidR="00B25B34">
        <w:rPr>
          <w:rFonts w:cs="Times New Roman"/>
          <w:bCs/>
          <w:szCs w:val="28"/>
        </w:rPr>
        <w:t xml:space="preserve">результатами МРТ 1,5 и 3 Тл в каждой группе </w:t>
      </w:r>
      <w:r w:rsidR="00C95F29" w:rsidRPr="00C95F29">
        <w:rPr>
          <w:rFonts w:cs="Times New Roman"/>
          <w:bCs/>
          <w:szCs w:val="28"/>
        </w:rPr>
        <w:t>&lt;</w:t>
      </w:r>
      <w:r w:rsidR="00B25B34" w:rsidRPr="00B25B34">
        <w:rPr>
          <w:rFonts w:cs="Times New Roman"/>
          <w:bCs/>
          <w:szCs w:val="28"/>
        </w:rPr>
        <w:t>0,05</w:t>
      </w:r>
      <w:r w:rsidR="00C95F29">
        <w:rPr>
          <w:rFonts w:cs="Times New Roman"/>
          <w:bCs/>
          <w:szCs w:val="28"/>
        </w:rPr>
        <w:t xml:space="preserve"> (0,008 и 0,01 соответственно)</w:t>
      </w:r>
      <w:r w:rsidR="00B25B34">
        <w:rPr>
          <w:rFonts w:cs="Times New Roman"/>
          <w:bCs/>
          <w:szCs w:val="28"/>
        </w:rPr>
        <w:t xml:space="preserve">, </w:t>
      </w:r>
      <w:r w:rsidR="00C95F29">
        <w:rPr>
          <w:rFonts w:cs="Times New Roman"/>
          <w:bCs/>
          <w:szCs w:val="28"/>
        </w:rPr>
        <w:t>следовательно,</w:t>
      </w:r>
      <w:r w:rsidR="00B25B34">
        <w:rPr>
          <w:rFonts w:cs="Times New Roman"/>
          <w:bCs/>
          <w:szCs w:val="28"/>
        </w:rPr>
        <w:t xml:space="preserve"> э</w:t>
      </w:r>
      <w:r w:rsidR="00BA5774">
        <w:rPr>
          <w:rFonts w:cs="Times New Roman"/>
          <w:bCs/>
          <w:szCs w:val="28"/>
        </w:rPr>
        <w:t>ти данные</w:t>
      </w:r>
      <w:r w:rsidR="004D112D">
        <w:rPr>
          <w:rFonts w:cs="Times New Roman"/>
          <w:bCs/>
          <w:szCs w:val="28"/>
        </w:rPr>
        <w:t xml:space="preserve"> </w:t>
      </w:r>
      <w:r w:rsidR="00BA5774">
        <w:rPr>
          <w:rFonts w:cs="Times New Roman"/>
          <w:bCs/>
          <w:szCs w:val="28"/>
        </w:rPr>
        <w:t>указыва</w:t>
      </w:r>
      <w:r w:rsidR="00C95F29">
        <w:rPr>
          <w:rFonts w:cs="Times New Roman"/>
          <w:bCs/>
          <w:szCs w:val="28"/>
        </w:rPr>
        <w:t>ют</w:t>
      </w:r>
      <w:r w:rsidR="00BA5774">
        <w:rPr>
          <w:rFonts w:cs="Times New Roman"/>
          <w:bCs/>
          <w:szCs w:val="28"/>
        </w:rPr>
        <w:t xml:space="preserve"> на то</w:t>
      </w:r>
      <w:r w:rsidR="004D112D">
        <w:rPr>
          <w:rFonts w:cs="Times New Roman"/>
          <w:bCs/>
          <w:szCs w:val="28"/>
        </w:rPr>
        <w:t>, что визуализация патологий улучшилась в связи с повышением напряжения магнитного поля.</w:t>
      </w:r>
      <w:r w:rsidR="00384A00">
        <w:rPr>
          <w:rFonts w:cs="Times New Roman"/>
          <w:bCs/>
          <w:szCs w:val="28"/>
        </w:rPr>
        <w:t xml:space="preserve"> </w:t>
      </w:r>
    </w:p>
    <w:p w14:paraId="68FABC73" w14:textId="29A79AC7" w:rsidR="008A2297" w:rsidRPr="00257608" w:rsidRDefault="00776C32" w:rsidP="00257608">
      <w:pPr>
        <w:pStyle w:val="3"/>
        <w:numPr>
          <w:ilvl w:val="0"/>
          <w:numId w:val="0"/>
        </w:numPr>
        <w:spacing w:after="240"/>
        <w:ind w:left="720" w:hanging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72767001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>3.5.3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Данные ПЭТ</w:t>
      </w:r>
      <w:bookmarkEnd w:id="44"/>
    </w:p>
    <w:p w14:paraId="765AB0F9" w14:textId="5FCA3AE5" w:rsidR="004D112D" w:rsidRDefault="00313BF2" w:rsidP="003303E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ПЭТ назначалась пациентам с целью обнаружения очагов гипометаболизма при МР-негативных очагах</w:t>
      </w:r>
      <w:r w:rsidR="00BA5774">
        <w:rPr>
          <w:rFonts w:cs="Times New Roman"/>
          <w:bCs/>
          <w:szCs w:val="28"/>
        </w:rPr>
        <w:t xml:space="preserve">. </w:t>
      </w:r>
      <w:r w:rsidR="004D112D" w:rsidRPr="004D112D">
        <w:rPr>
          <w:rFonts w:cs="Times New Roman"/>
          <w:bCs/>
          <w:szCs w:val="28"/>
        </w:rPr>
        <w:t xml:space="preserve">Данный инструментальный метод исследования был выполнен 16 пациентам из </w:t>
      </w:r>
      <w:r w:rsidR="004D112D" w:rsidRPr="004D112D">
        <w:rPr>
          <w:rFonts w:cs="Times New Roman"/>
          <w:bCs/>
          <w:szCs w:val="28"/>
          <w:lang w:val="en-US"/>
        </w:rPr>
        <w:t>I</w:t>
      </w:r>
      <w:r w:rsidR="004D112D" w:rsidRPr="004D112D">
        <w:rPr>
          <w:rFonts w:cs="Times New Roman"/>
          <w:bCs/>
          <w:szCs w:val="28"/>
        </w:rPr>
        <w:t xml:space="preserve"> группы и показал следующие результаты: </w:t>
      </w:r>
      <w:r w:rsidR="004D112D">
        <w:rPr>
          <w:rFonts w:cs="Times New Roman"/>
          <w:bCs/>
          <w:szCs w:val="28"/>
        </w:rPr>
        <w:t>гипометаболизм глюкозы</w:t>
      </w:r>
      <w:r w:rsidR="003303ED">
        <w:rPr>
          <w:rFonts w:cs="Times New Roman"/>
          <w:bCs/>
          <w:szCs w:val="28"/>
        </w:rPr>
        <w:t xml:space="preserve"> в ГМ</w:t>
      </w:r>
      <w:r w:rsidR="004D112D">
        <w:rPr>
          <w:rFonts w:cs="Times New Roman"/>
          <w:bCs/>
          <w:szCs w:val="28"/>
        </w:rPr>
        <w:t xml:space="preserve"> наблюдался у 9 (56,3%)</w:t>
      </w:r>
      <w:r>
        <w:rPr>
          <w:rFonts w:cs="Times New Roman"/>
          <w:bCs/>
          <w:szCs w:val="28"/>
        </w:rPr>
        <w:t xml:space="preserve"> пациентов</w:t>
      </w:r>
      <w:r w:rsidR="004D112D">
        <w:rPr>
          <w:rFonts w:cs="Times New Roman"/>
          <w:bCs/>
          <w:szCs w:val="28"/>
        </w:rPr>
        <w:t>, отсутствие снижения метаболизма глюкозы</w:t>
      </w:r>
      <w:r w:rsidR="003303ED">
        <w:rPr>
          <w:rFonts w:cs="Times New Roman"/>
          <w:bCs/>
          <w:szCs w:val="28"/>
        </w:rPr>
        <w:t xml:space="preserve"> в ГМ</w:t>
      </w:r>
      <w:r w:rsidR="004D112D">
        <w:rPr>
          <w:rFonts w:cs="Times New Roman"/>
          <w:bCs/>
          <w:szCs w:val="28"/>
        </w:rPr>
        <w:t xml:space="preserve"> было выявлено у </w:t>
      </w:r>
      <w:r w:rsidR="009056F7">
        <w:rPr>
          <w:rFonts w:cs="Times New Roman"/>
          <w:bCs/>
          <w:szCs w:val="28"/>
        </w:rPr>
        <w:t>7</w:t>
      </w:r>
      <w:r w:rsidR="004D112D">
        <w:rPr>
          <w:rFonts w:cs="Times New Roman"/>
          <w:bCs/>
          <w:szCs w:val="28"/>
        </w:rPr>
        <w:t xml:space="preserve"> (</w:t>
      </w:r>
      <w:r w:rsidR="009056F7">
        <w:rPr>
          <w:rFonts w:cs="Times New Roman"/>
          <w:bCs/>
          <w:szCs w:val="28"/>
        </w:rPr>
        <w:t>43</w:t>
      </w:r>
      <w:r w:rsidR="004D112D">
        <w:rPr>
          <w:rFonts w:cs="Times New Roman"/>
          <w:bCs/>
          <w:szCs w:val="28"/>
        </w:rPr>
        <w:t>,</w:t>
      </w:r>
      <w:r w:rsidR="009056F7">
        <w:rPr>
          <w:rFonts w:cs="Times New Roman"/>
          <w:bCs/>
          <w:szCs w:val="28"/>
        </w:rPr>
        <w:t>7</w:t>
      </w:r>
      <w:r w:rsidR="004D112D">
        <w:rPr>
          <w:rFonts w:cs="Times New Roman"/>
          <w:bCs/>
          <w:szCs w:val="28"/>
        </w:rPr>
        <w:t>%)</w:t>
      </w:r>
      <w:r>
        <w:rPr>
          <w:rFonts w:cs="Times New Roman"/>
          <w:bCs/>
          <w:szCs w:val="28"/>
        </w:rPr>
        <w:t xml:space="preserve"> пациентов</w:t>
      </w:r>
      <w:r w:rsidR="009056F7">
        <w:rPr>
          <w:rFonts w:cs="Times New Roman"/>
          <w:bCs/>
          <w:szCs w:val="28"/>
        </w:rPr>
        <w:t>.</w:t>
      </w:r>
      <w:r w:rsidR="003303ED">
        <w:rPr>
          <w:rFonts w:cs="Times New Roman"/>
          <w:bCs/>
          <w:szCs w:val="28"/>
        </w:rPr>
        <w:t xml:space="preserve"> </w:t>
      </w:r>
      <w:r w:rsidR="004D112D">
        <w:rPr>
          <w:rFonts w:cs="Times New Roman"/>
          <w:bCs/>
          <w:szCs w:val="28"/>
        </w:rPr>
        <w:t xml:space="preserve">Во </w:t>
      </w:r>
      <w:r w:rsidR="004D112D">
        <w:rPr>
          <w:rFonts w:cs="Times New Roman"/>
          <w:bCs/>
          <w:szCs w:val="28"/>
          <w:lang w:val="en-US"/>
        </w:rPr>
        <w:t>II</w:t>
      </w:r>
      <w:r w:rsidR="004D112D" w:rsidRPr="004D112D">
        <w:rPr>
          <w:rFonts w:cs="Times New Roman"/>
          <w:bCs/>
          <w:szCs w:val="28"/>
        </w:rPr>
        <w:t xml:space="preserve"> </w:t>
      </w:r>
      <w:r w:rsidR="004D112D">
        <w:rPr>
          <w:rFonts w:cs="Times New Roman"/>
          <w:bCs/>
          <w:szCs w:val="28"/>
        </w:rPr>
        <w:t xml:space="preserve">группе исследование проводилось 7 пациентам со следующими </w:t>
      </w:r>
      <w:r w:rsidR="004D112D">
        <w:rPr>
          <w:rFonts w:cs="Times New Roman"/>
          <w:bCs/>
          <w:szCs w:val="28"/>
        </w:rPr>
        <w:lastRenderedPageBreak/>
        <w:t>результатами: гипометаболизм глюкозы</w:t>
      </w:r>
      <w:r w:rsidR="009056F7">
        <w:rPr>
          <w:rFonts w:cs="Times New Roman"/>
          <w:bCs/>
          <w:szCs w:val="28"/>
        </w:rPr>
        <w:t xml:space="preserve"> в ГМ</w:t>
      </w:r>
      <w:r w:rsidR="004D112D">
        <w:rPr>
          <w:rFonts w:cs="Times New Roman"/>
          <w:bCs/>
          <w:szCs w:val="28"/>
        </w:rPr>
        <w:t xml:space="preserve"> наблюдался у 5 (71,4%)</w:t>
      </w:r>
      <w:r w:rsidR="00C71321">
        <w:rPr>
          <w:rFonts w:cs="Times New Roman"/>
          <w:bCs/>
          <w:szCs w:val="28"/>
        </w:rPr>
        <w:t xml:space="preserve"> пациентов</w:t>
      </w:r>
      <w:r w:rsidR="004D112D">
        <w:rPr>
          <w:rFonts w:cs="Times New Roman"/>
          <w:bCs/>
          <w:szCs w:val="28"/>
        </w:rPr>
        <w:t xml:space="preserve">, </w:t>
      </w:r>
      <w:r w:rsidR="009056F7">
        <w:rPr>
          <w:rFonts w:cs="Times New Roman"/>
          <w:bCs/>
          <w:szCs w:val="28"/>
        </w:rPr>
        <w:t xml:space="preserve">отсутствие снижения метаболизма глюкозы в ГМ </w:t>
      </w:r>
      <w:r w:rsidR="009056F7" w:rsidRPr="00BA5774">
        <w:rPr>
          <w:rFonts w:cs="Times New Roman"/>
          <w:bCs/>
          <w:szCs w:val="28"/>
        </w:rPr>
        <w:t>–</w:t>
      </w:r>
      <w:r w:rsidR="004D112D">
        <w:rPr>
          <w:rFonts w:cs="Times New Roman"/>
          <w:bCs/>
          <w:szCs w:val="28"/>
        </w:rPr>
        <w:t xml:space="preserve"> у 2 (28,6%)</w:t>
      </w:r>
      <w:r w:rsidR="00C71321">
        <w:rPr>
          <w:rFonts w:cs="Times New Roman"/>
          <w:bCs/>
          <w:szCs w:val="28"/>
        </w:rPr>
        <w:t xml:space="preserve"> пациентов</w:t>
      </w:r>
      <w:r w:rsidR="003303ED">
        <w:rPr>
          <w:rFonts w:cs="Times New Roman"/>
          <w:bCs/>
          <w:szCs w:val="28"/>
        </w:rPr>
        <w:t xml:space="preserve"> </w:t>
      </w:r>
      <w:r w:rsidR="009056F7">
        <w:rPr>
          <w:noProof/>
        </w:rPr>
        <w:drawing>
          <wp:anchor distT="0" distB="0" distL="114300" distR="114300" simplePos="0" relativeHeight="251692032" behindDoc="0" locked="0" layoutInCell="1" allowOverlap="1" wp14:anchorId="138C5761" wp14:editId="49D79683">
            <wp:simplePos x="0" y="0"/>
            <wp:positionH relativeFrom="margin">
              <wp:align>center</wp:align>
            </wp:positionH>
            <wp:positionV relativeFrom="paragraph">
              <wp:posOffset>889635</wp:posOffset>
            </wp:positionV>
            <wp:extent cx="4572000" cy="2743200"/>
            <wp:effectExtent l="0" t="0" r="0" b="0"/>
            <wp:wrapTopAndBottom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D057517-B396-469D-B5DF-2EC3672FFA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3303ED">
        <w:rPr>
          <w:rFonts w:cs="Times New Roman"/>
          <w:bCs/>
          <w:szCs w:val="28"/>
        </w:rPr>
        <w:t xml:space="preserve">(рис. </w:t>
      </w:r>
      <w:r w:rsidR="00470EA8">
        <w:rPr>
          <w:rFonts w:cs="Times New Roman"/>
          <w:bCs/>
          <w:szCs w:val="28"/>
        </w:rPr>
        <w:t>9</w:t>
      </w:r>
      <w:r w:rsidR="003303ED">
        <w:rPr>
          <w:rFonts w:cs="Times New Roman"/>
          <w:bCs/>
          <w:szCs w:val="28"/>
        </w:rPr>
        <w:t>).</w:t>
      </w:r>
    </w:p>
    <w:p w14:paraId="2CCE76CF" w14:textId="54F18490" w:rsidR="003303ED" w:rsidRDefault="008D784E" w:rsidP="003303ED">
      <w:pPr>
        <w:spacing w:before="240" w:after="0" w:line="360" w:lineRule="auto"/>
        <w:ind w:firstLine="28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Рис.</w:t>
      </w:r>
      <w:r w:rsidR="00470EA8">
        <w:rPr>
          <w:rFonts w:cs="Times New Roman"/>
          <w:bCs/>
          <w:szCs w:val="28"/>
        </w:rPr>
        <w:t>9</w:t>
      </w:r>
      <w:r w:rsidR="003303ED">
        <w:rPr>
          <w:rFonts w:cs="Times New Roman"/>
          <w:bCs/>
          <w:szCs w:val="28"/>
        </w:rPr>
        <w:t xml:space="preserve"> Сравнительный анализ данных ПЭТ</w:t>
      </w:r>
    </w:p>
    <w:p w14:paraId="6418FE4D" w14:textId="0780203C" w:rsidR="00E10017" w:rsidRDefault="00E10017" w:rsidP="00E10017">
      <w:pPr>
        <w:spacing w:after="0" w:line="360" w:lineRule="auto"/>
        <w:ind w:firstLine="284"/>
        <w:jc w:val="center"/>
        <w:rPr>
          <w:rFonts w:cs="Times New Roman"/>
          <w:bCs/>
          <w:sz w:val="24"/>
          <w:szCs w:val="24"/>
        </w:rPr>
      </w:pPr>
      <w:r w:rsidRPr="00E10017">
        <w:rPr>
          <w:rFonts w:cs="Times New Roman"/>
          <w:bCs/>
          <w:sz w:val="24"/>
          <w:szCs w:val="24"/>
        </w:rPr>
        <w:t xml:space="preserve">Примечания: РФП </w:t>
      </w:r>
      <w:r w:rsidR="00E311B0">
        <w:rPr>
          <w:rFonts w:cs="Times New Roman"/>
          <w:bCs/>
          <w:sz w:val="24"/>
          <w:szCs w:val="24"/>
        </w:rPr>
        <w:t>–</w:t>
      </w:r>
      <w:r w:rsidRPr="00E10017">
        <w:rPr>
          <w:rFonts w:cs="Times New Roman"/>
          <w:bCs/>
          <w:sz w:val="24"/>
          <w:szCs w:val="24"/>
        </w:rPr>
        <w:t xml:space="preserve"> радиофармпрепарат</w:t>
      </w:r>
    </w:p>
    <w:p w14:paraId="7661ED4D" w14:textId="48A5C6B6" w:rsidR="000C5179" w:rsidRDefault="004D112D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P</w:t>
      </w:r>
      <w:r w:rsidRPr="004D112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при сравнении двух групп составил 0,54 (</w:t>
      </w:r>
      <w:r>
        <w:rPr>
          <w:rFonts w:cs="Times New Roman"/>
          <w:bCs/>
          <w:szCs w:val="28"/>
          <w:lang w:val="en-US"/>
        </w:rPr>
        <w:t>p</w:t>
      </w:r>
      <w:r w:rsidRPr="00CA0204">
        <w:rPr>
          <w:rFonts w:cs="Times New Roman"/>
          <w:bCs/>
          <w:szCs w:val="28"/>
        </w:rPr>
        <w:t>&gt;0,05</w:t>
      </w:r>
      <w:r>
        <w:rPr>
          <w:rFonts w:cs="Times New Roman"/>
          <w:bCs/>
          <w:szCs w:val="28"/>
        </w:rPr>
        <w:t>), поэтому группы статистически значимо не различаются.</w:t>
      </w:r>
      <w:r w:rsidR="003303ED">
        <w:rPr>
          <w:rFonts w:cs="Times New Roman"/>
          <w:bCs/>
          <w:szCs w:val="28"/>
        </w:rPr>
        <w:t xml:space="preserve"> Необходимо увеличение выборки. Можно отметить, что наиболее часто в обеих группах наблюдался гипометаболизм глюкозы в ГМ.</w:t>
      </w:r>
      <w:r w:rsidR="000C5179">
        <w:rPr>
          <w:rFonts w:cs="Times New Roman"/>
          <w:bCs/>
          <w:szCs w:val="28"/>
        </w:rPr>
        <w:t xml:space="preserve"> Очаговое снижение метаболизма глюкозы (основного источника энергии для ГМ) указывает на нарушение активности нейронов и на перспективу дальнейшего развития </w:t>
      </w:r>
      <w:r w:rsidR="00140183">
        <w:rPr>
          <w:rFonts w:cs="Times New Roman"/>
          <w:bCs/>
          <w:szCs w:val="28"/>
        </w:rPr>
        <w:t xml:space="preserve">в коре головного мозга </w:t>
      </w:r>
      <w:r w:rsidR="000C5179">
        <w:rPr>
          <w:rFonts w:cs="Times New Roman"/>
          <w:bCs/>
          <w:szCs w:val="28"/>
        </w:rPr>
        <w:t>атрофических изменени</w:t>
      </w:r>
      <w:r w:rsidR="00140183">
        <w:rPr>
          <w:rFonts w:cs="Times New Roman"/>
          <w:bCs/>
          <w:szCs w:val="28"/>
        </w:rPr>
        <w:t>й</w:t>
      </w:r>
      <w:r w:rsidR="000C5179">
        <w:rPr>
          <w:rFonts w:cs="Times New Roman"/>
          <w:bCs/>
          <w:szCs w:val="28"/>
        </w:rPr>
        <w:t xml:space="preserve">, которые могут послужить причиной возникновения эпилептических припадков. </w:t>
      </w:r>
    </w:p>
    <w:p w14:paraId="010995BF" w14:textId="649F7A56" w:rsidR="004D112D" w:rsidRDefault="000C5179" w:rsidP="004D112D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 2 </w:t>
      </w:r>
      <w:r w:rsidR="00140183">
        <w:rPr>
          <w:rFonts w:cs="Times New Roman"/>
          <w:bCs/>
          <w:szCs w:val="28"/>
        </w:rPr>
        <w:t xml:space="preserve">(8,7%) </w:t>
      </w:r>
      <w:r>
        <w:rPr>
          <w:rFonts w:cs="Times New Roman"/>
          <w:bCs/>
          <w:szCs w:val="28"/>
        </w:rPr>
        <w:t>пациентов из общего числа обследованных</w:t>
      </w:r>
      <w:r w:rsidR="00140183">
        <w:rPr>
          <w:rFonts w:cs="Times New Roman"/>
          <w:bCs/>
          <w:szCs w:val="28"/>
        </w:rPr>
        <w:t xml:space="preserve"> с помощью ПЭТ (по 1 человеку из каждой группы), не имеющих патологий по данным МРТ, дополнительное исследование с применением ПЭТ позволило обнаружить очаги гипометаболизма глюкозы в головном мозге. Следовательно, можно говорить о целесообразности применения этого метода диагностики </w:t>
      </w:r>
      <w:r w:rsidR="00E20C81">
        <w:rPr>
          <w:rFonts w:cs="Times New Roman"/>
          <w:bCs/>
          <w:szCs w:val="28"/>
        </w:rPr>
        <w:t xml:space="preserve">для обнаружения эпилептогенных очагов </w:t>
      </w:r>
      <w:r w:rsidR="00140183">
        <w:rPr>
          <w:rFonts w:cs="Times New Roman"/>
          <w:bCs/>
          <w:szCs w:val="28"/>
        </w:rPr>
        <w:t xml:space="preserve">в случае </w:t>
      </w:r>
      <w:r w:rsidR="00E20C81">
        <w:rPr>
          <w:rFonts w:cs="Times New Roman"/>
          <w:bCs/>
          <w:szCs w:val="28"/>
        </w:rPr>
        <w:t>неинформативности данных МРТ.</w:t>
      </w:r>
    </w:p>
    <w:p w14:paraId="2E1A2490" w14:textId="7CB47B3E" w:rsidR="006364D9" w:rsidRPr="00257608" w:rsidRDefault="00257608" w:rsidP="00EF236E">
      <w:pPr>
        <w:pStyle w:val="3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72767002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3.5.4 </w:t>
      </w:r>
      <w:r w:rsidR="006364D9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</w:t>
      </w:r>
      <w:r w:rsidR="00E311B0" w:rsidRPr="004A46F2">
        <w:rPr>
          <w:rFonts w:ascii="Times New Roman" w:hAnsi="Times New Roman" w:cs="Times New Roman"/>
          <w:b/>
          <w:color w:val="auto"/>
          <w:sz w:val="28"/>
          <w:szCs w:val="28"/>
        </w:rPr>
        <w:t>соотношения</w:t>
      </w:r>
      <w:r w:rsidR="006364D9" w:rsidRPr="004A46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364D9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локализации эпилептогенного очага </w:t>
      </w:r>
      <w:r w:rsidR="0058588B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 структурным </w:t>
      </w:r>
      <w:r w:rsidR="006364D9" w:rsidRPr="00257608">
        <w:rPr>
          <w:rFonts w:ascii="Times New Roman" w:hAnsi="Times New Roman" w:cs="Times New Roman"/>
          <w:b/>
          <w:color w:val="auto"/>
          <w:sz w:val="28"/>
          <w:szCs w:val="28"/>
        </w:rPr>
        <w:t>по данным ВЭМ</w:t>
      </w:r>
      <w:r w:rsidR="009063BF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6364D9" w:rsidRPr="00257608">
        <w:rPr>
          <w:rFonts w:ascii="Times New Roman" w:hAnsi="Times New Roman" w:cs="Times New Roman"/>
          <w:b/>
          <w:color w:val="auto"/>
          <w:sz w:val="28"/>
          <w:szCs w:val="28"/>
        </w:rPr>
        <w:t>МРТ</w:t>
      </w:r>
      <w:r w:rsidR="009063BF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ПЭТ</w:t>
      </w:r>
      <w:bookmarkEnd w:id="45"/>
    </w:p>
    <w:p w14:paraId="79EEEB84" w14:textId="32E904AB" w:rsidR="00846F65" w:rsidRDefault="006364D9" w:rsidP="005443ED">
      <w:pPr>
        <w:spacing w:after="0" w:line="360" w:lineRule="auto"/>
        <w:ind w:firstLine="284"/>
      </w:pPr>
      <w:r w:rsidRPr="008032C4">
        <w:t xml:space="preserve">При </w:t>
      </w:r>
      <w:r w:rsidR="00E311B0" w:rsidRPr="004A46F2">
        <w:t>анализе соотношения</w:t>
      </w:r>
      <w:r w:rsidRPr="004A46F2">
        <w:t xml:space="preserve"> </w:t>
      </w:r>
      <w:r w:rsidRPr="008032C4">
        <w:t xml:space="preserve">локализации эпилептического очага по заключению видео-ЭЭГ мониторинга и морфологического (структурного) дефекта по данным МРТ </w:t>
      </w:r>
      <w:r w:rsidR="009063BF">
        <w:t xml:space="preserve">и ПЭТ </w:t>
      </w:r>
      <w:r w:rsidRPr="008032C4">
        <w:t>получены следующие результаты: из 79 пациентов</w:t>
      </w:r>
      <w:r w:rsidR="00B31486">
        <w:t xml:space="preserve"> (37 человек из </w:t>
      </w:r>
      <w:r w:rsidR="00B31486">
        <w:rPr>
          <w:lang w:val="en-US"/>
        </w:rPr>
        <w:t>I</w:t>
      </w:r>
      <w:r w:rsidR="00B31486" w:rsidRPr="00B31486">
        <w:t xml:space="preserve"> </w:t>
      </w:r>
      <w:r w:rsidR="00B31486">
        <w:t xml:space="preserve">группы и 42 – из </w:t>
      </w:r>
      <w:r w:rsidR="00B31486">
        <w:rPr>
          <w:lang w:val="en-US"/>
        </w:rPr>
        <w:t>II</w:t>
      </w:r>
      <w:r w:rsidR="00B31486">
        <w:t>)</w:t>
      </w:r>
      <w:r w:rsidRPr="008032C4">
        <w:t xml:space="preserve">, которым проводились как ВЭМ, так и МРТ, у </w:t>
      </w:r>
      <w:r w:rsidRPr="00B31486">
        <w:rPr>
          <w:szCs w:val="28"/>
        </w:rPr>
        <w:t>4</w:t>
      </w:r>
      <w:r w:rsidR="00F678DF" w:rsidRPr="00B31486">
        <w:rPr>
          <w:szCs w:val="28"/>
        </w:rPr>
        <w:t>6</w:t>
      </w:r>
      <w:r w:rsidR="00987C60" w:rsidRPr="00B31486">
        <w:rPr>
          <w:szCs w:val="28"/>
        </w:rPr>
        <w:t xml:space="preserve"> (</w:t>
      </w:r>
      <w:r w:rsidR="004A36E8" w:rsidRPr="00B31486">
        <w:rPr>
          <w:szCs w:val="28"/>
        </w:rPr>
        <w:t xml:space="preserve">58,2 </w:t>
      </w:r>
      <w:r w:rsidR="00987C60" w:rsidRPr="00B31486">
        <w:rPr>
          <w:szCs w:val="28"/>
        </w:rPr>
        <w:t>%)</w:t>
      </w:r>
      <w:r w:rsidRPr="008032C4">
        <w:t xml:space="preserve"> больных локализация </w:t>
      </w:r>
      <w:r w:rsidR="00922F15" w:rsidRPr="004A46F2">
        <w:t>очага</w:t>
      </w:r>
      <w:r w:rsidR="00922F15" w:rsidRPr="00922F15">
        <w:rPr>
          <w:color w:val="FF0000"/>
        </w:rPr>
        <w:t xml:space="preserve"> </w:t>
      </w:r>
      <w:r w:rsidR="00987C60" w:rsidRPr="008032C4">
        <w:t>совпадала</w:t>
      </w:r>
      <w:r w:rsidR="00027B7C">
        <w:t>.</w:t>
      </w:r>
      <w:r w:rsidR="00D67B25">
        <w:t xml:space="preserve"> </w:t>
      </w:r>
      <w:r w:rsidR="001A524F" w:rsidRPr="008032C4">
        <w:t>С</w:t>
      </w:r>
      <w:r w:rsidR="00987C60" w:rsidRPr="008032C4">
        <w:t>амой частой локализацией оказалась височная</w:t>
      </w:r>
      <w:r w:rsidR="001A524F" w:rsidRPr="008032C4">
        <w:t xml:space="preserve"> – 2</w:t>
      </w:r>
      <w:r w:rsidR="009063BF">
        <w:t>6</w:t>
      </w:r>
      <w:r w:rsidR="001A524F" w:rsidRPr="008032C4">
        <w:t xml:space="preserve"> (</w:t>
      </w:r>
      <w:r w:rsidR="004A36E8">
        <w:t>56,5</w:t>
      </w:r>
      <w:r w:rsidR="001A524F" w:rsidRPr="008032C4">
        <w:t>%) случаев</w:t>
      </w:r>
      <w:r w:rsidR="00987C60" w:rsidRPr="008032C4">
        <w:t>, второй по частоте – лобно-височная</w:t>
      </w:r>
      <w:r w:rsidR="001A524F" w:rsidRPr="008032C4">
        <w:t xml:space="preserve"> – 15 (3</w:t>
      </w:r>
      <w:r w:rsidR="004A36E8">
        <w:t>2</w:t>
      </w:r>
      <w:r w:rsidR="001A524F" w:rsidRPr="008032C4">
        <w:t>,</w:t>
      </w:r>
      <w:r w:rsidR="004A36E8">
        <w:t>6</w:t>
      </w:r>
      <w:r w:rsidR="001A524F" w:rsidRPr="008032C4">
        <w:t xml:space="preserve">%) </w:t>
      </w:r>
      <w:r w:rsidR="005443ED" w:rsidRPr="008032C4">
        <w:t>случаев и</w:t>
      </w:r>
      <w:r w:rsidR="001A524F" w:rsidRPr="008032C4">
        <w:t xml:space="preserve"> третьей – лобная – в 5 (1</w:t>
      </w:r>
      <w:r w:rsidR="004A36E8">
        <w:t>0</w:t>
      </w:r>
      <w:r w:rsidR="001A524F" w:rsidRPr="008032C4">
        <w:t>,9%) случа</w:t>
      </w:r>
      <w:r w:rsidR="00724953" w:rsidRPr="008032C4">
        <w:t>ях</w:t>
      </w:r>
      <w:r w:rsidR="005443ED">
        <w:t>.</w:t>
      </w:r>
      <w:r w:rsidR="00724953" w:rsidRPr="008032C4">
        <w:t xml:space="preserve"> </w:t>
      </w:r>
      <w:r w:rsidR="008032C4">
        <w:t>У этих пациентов</w:t>
      </w:r>
      <w:r w:rsidR="00724953" w:rsidRPr="008032C4">
        <w:t xml:space="preserve"> правосторонними</w:t>
      </w:r>
      <w:r w:rsidR="008032C4">
        <w:t xml:space="preserve"> очаги</w:t>
      </w:r>
      <w:r w:rsidR="00724953" w:rsidRPr="008032C4">
        <w:t xml:space="preserve"> оказал</w:t>
      </w:r>
      <w:r w:rsidR="008032C4">
        <w:t>и</w:t>
      </w:r>
      <w:r w:rsidR="00724953" w:rsidRPr="008032C4">
        <w:t xml:space="preserve">сь </w:t>
      </w:r>
      <w:r w:rsidR="008032C4">
        <w:t xml:space="preserve">в </w:t>
      </w:r>
      <w:r w:rsidR="00724953" w:rsidRPr="008032C4">
        <w:t>14</w:t>
      </w:r>
      <w:r w:rsidR="008032C4">
        <w:t xml:space="preserve"> случаях</w:t>
      </w:r>
      <w:r w:rsidR="00724953" w:rsidRPr="008032C4">
        <w:t xml:space="preserve"> (8 человек в </w:t>
      </w:r>
      <w:r w:rsidR="00724953" w:rsidRPr="008032C4">
        <w:rPr>
          <w:lang w:val="en-US"/>
        </w:rPr>
        <w:t>I</w:t>
      </w:r>
      <w:r w:rsidR="00724953" w:rsidRPr="008032C4">
        <w:t xml:space="preserve"> группе и 6 – во </w:t>
      </w:r>
      <w:r w:rsidR="00724953" w:rsidRPr="008032C4">
        <w:rPr>
          <w:lang w:val="en-US"/>
        </w:rPr>
        <w:t>II</w:t>
      </w:r>
      <w:r w:rsidR="00724953" w:rsidRPr="008032C4">
        <w:t>), левосторонними – 1</w:t>
      </w:r>
      <w:r w:rsidR="009063BF">
        <w:t>7</w:t>
      </w:r>
      <w:r w:rsidR="00724953" w:rsidRPr="008032C4">
        <w:t xml:space="preserve"> (9 человек в </w:t>
      </w:r>
      <w:r w:rsidR="00724953" w:rsidRPr="008032C4">
        <w:rPr>
          <w:lang w:val="en-US"/>
        </w:rPr>
        <w:t>I</w:t>
      </w:r>
      <w:r w:rsidR="00724953" w:rsidRPr="008032C4">
        <w:t xml:space="preserve"> </w:t>
      </w:r>
      <w:r w:rsidR="009063BF">
        <w:t xml:space="preserve">группе </w:t>
      </w:r>
      <w:r w:rsidR="00724953" w:rsidRPr="008032C4">
        <w:t xml:space="preserve">и </w:t>
      </w:r>
      <w:r w:rsidR="009063BF">
        <w:t xml:space="preserve">8 – во </w:t>
      </w:r>
      <w:r w:rsidR="009063BF">
        <w:rPr>
          <w:lang w:val="en-US"/>
        </w:rPr>
        <w:t>II</w:t>
      </w:r>
      <w:r w:rsidR="00724953" w:rsidRPr="008032C4">
        <w:t xml:space="preserve">), а </w:t>
      </w:r>
      <w:r w:rsidR="008032C4" w:rsidRPr="008032C4">
        <w:t xml:space="preserve">в 15 (7 человек в </w:t>
      </w:r>
      <w:r w:rsidR="008032C4" w:rsidRPr="008032C4">
        <w:rPr>
          <w:lang w:val="en-US"/>
        </w:rPr>
        <w:t>I</w:t>
      </w:r>
      <w:r w:rsidR="008032C4" w:rsidRPr="008032C4">
        <w:t xml:space="preserve"> группе и 8 – во </w:t>
      </w:r>
      <w:r w:rsidR="008032C4" w:rsidRPr="008032C4">
        <w:rPr>
          <w:lang w:val="en-US"/>
        </w:rPr>
        <w:t>II</w:t>
      </w:r>
      <w:r w:rsidR="008032C4" w:rsidRPr="008032C4">
        <w:t>) случаях очаги локализовались с обеих сторон.</w:t>
      </w:r>
      <w:r w:rsidR="005443ED">
        <w:t xml:space="preserve"> </w:t>
      </w:r>
      <w:r w:rsidR="001A524F" w:rsidRPr="008032C4">
        <w:t>У</w:t>
      </w:r>
      <w:r w:rsidR="00987C60" w:rsidRPr="008032C4">
        <w:t xml:space="preserve"> 3</w:t>
      </w:r>
      <w:r w:rsidR="00F678DF" w:rsidRPr="00F678DF">
        <w:t>3</w:t>
      </w:r>
      <w:r w:rsidR="00987C60" w:rsidRPr="008032C4">
        <w:t xml:space="preserve"> (4</w:t>
      </w:r>
      <w:r w:rsidR="009063BF" w:rsidRPr="009063BF">
        <w:t>1</w:t>
      </w:r>
      <w:r w:rsidR="004A36E8">
        <w:t>,8</w:t>
      </w:r>
      <w:r w:rsidR="00987C60" w:rsidRPr="008032C4">
        <w:t>%) больных</w:t>
      </w:r>
      <w:r w:rsidR="001A524F" w:rsidRPr="008032C4">
        <w:t xml:space="preserve"> локализация очага по результатам ВЭМ и МРТ</w:t>
      </w:r>
      <w:r w:rsidR="009063BF">
        <w:t>, ПЭТ</w:t>
      </w:r>
      <w:r w:rsidR="001A524F" w:rsidRPr="008032C4">
        <w:t xml:space="preserve"> различалась</w:t>
      </w:r>
      <w:r w:rsidR="00B31486">
        <w:t xml:space="preserve"> (у 13 </w:t>
      </w:r>
      <w:r w:rsidR="00B31486" w:rsidRPr="00B31486">
        <w:t>(35,1%)</w:t>
      </w:r>
      <w:r w:rsidR="00B31486">
        <w:t xml:space="preserve"> человек из </w:t>
      </w:r>
      <w:r w:rsidR="00B31486">
        <w:rPr>
          <w:lang w:val="en-US"/>
        </w:rPr>
        <w:t>I</w:t>
      </w:r>
      <w:r w:rsidR="00B31486" w:rsidRPr="00B31486">
        <w:t xml:space="preserve"> </w:t>
      </w:r>
      <w:r w:rsidR="00B31486">
        <w:t xml:space="preserve">группы и у 20 </w:t>
      </w:r>
      <w:r w:rsidR="00B31486" w:rsidRPr="00B31486">
        <w:t>(47,6%)</w:t>
      </w:r>
      <w:r w:rsidR="00B31486">
        <w:t xml:space="preserve"> – из </w:t>
      </w:r>
      <w:r w:rsidR="00B31486">
        <w:rPr>
          <w:lang w:val="en-US"/>
        </w:rPr>
        <w:t>II</w:t>
      </w:r>
      <w:r w:rsidR="00B31486">
        <w:t>)</w:t>
      </w:r>
      <w:r w:rsidR="00FC7BBC">
        <w:t xml:space="preserve">. </w:t>
      </w:r>
    </w:p>
    <w:p w14:paraId="0ED77BEA" w14:textId="36A9FE47" w:rsidR="005443ED" w:rsidRDefault="005443ED" w:rsidP="00084685">
      <w:pPr>
        <w:spacing w:after="0" w:line="360" w:lineRule="auto"/>
        <w:ind w:firstLine="284"/>
      </w:pPr>
      <w:r>
        <w:t xml:space="preserve">В </w:t>
      </w:r>
      <w:r>
        <w:rPr>
          <w:lang w:val="en-US"/>
        </w:rPr>
        <w:t>I</w:t>
      </w:r>
      <w:r w:rsidRPr="005443ED">
        <w:t xml:space="preserve"> </w:t>
      </w:r>
      <w:r>
        <w:t xml:space="preserve">группе локализация совпала в 24 (64,9%) случаях, среди них височная локализация встречалась у 10 (41,7%) пациентов, лобно-височная так же у 10 (41,7%) пациентов и лобная – у 4 (16,6%) пациентов. </w:t>
      </w:r>
      <w:r w:rsidRPr="005443ED">
        <w:t xml:space="preserve"> </w:t>
      </w:r>
      <w:r>
        <w:t xml:space="preserve">У 13 </w:t>
      </w:r>
      <w:r w:rsidRPr="00B31486">
        <w:t>(35,1%)</w:t>
      </w:r>
      <w:r>
        <w:t xml:space="preserve"> пациентов локализация очагов не совпадала.</w:t>
      </w:r>
    </w:p>
    <w:p w14:paraId="5E1A256F" w14:textId="58E2219D" w:rsidR="005443ED" w:rsidRDefault="005443ED" w:rsidP="005443ED">
      <w:pPr>
        <w:spacing w:after="0" w:line="360" w:lineRule="auto"/>
        <w:ind w:firstLine="284"/>
      </w:pPr>
      <w:r>
        <w:t xml:space="preserve">Во </w:t>
      </w:r>
      <w:r>
        <w:rPr>
          <w:lang w:val="en-US"/>
        </w:rPr>
        <w:t>II</w:t>
      </w:r>
      <w:r>
        <w:t xml:space="preserve"> группе локализация совпала в 22 </w:t>
      </w:r>
      <w:r w:rsidRPr="00B31486">
        <w:t>(52,4%)</w:t>
      </w:r>
      <w:r>
        <w:t xml:space="preserve"> случаях, среди них височная локализация встречалась у 1</w:t>
      </w:r>
      <w:r w:rsidR="00B26634">
        <w:t>6</w:t>
      </w:r>
      <w:r>
        <w:t xml:space="preserve"> (</w:t>
      </w:r>
      <w:r w:rsidR="00B26634">
        <w:t>72</w:t>
      </w:r>
      <w:r>
        <w:t>,7%) пациентов, лобно-височная</w:t>
      </w:r>
      <w:r w:rsidR="00B26634">
        <w:t xml:space="preserve"> – у</w:t>
      </w:r>
      <w:r>
        <w:t xml:space="preserve"> </w:t>
      </w:r>
      <w:r w:rsidR="00B26634">
        <w:t>5</w:t>
      </w:r>
      <w:r>
        <w:t xml:space="preserve"> (</w:t>
      </w:r>
      <w:r w:rsidR="00B26634">
        <w:t>22</w:t>
      </w:r>
      <w:r>
        <w:t xml:space="preserve">,7%) пациентов и лобная – у </w:t>
      </w:r>
      <w:r w:rsidR="00B26634">
        <w:t>1</w:t>
      </w:r>
      <w:r>
        <w:t xml:space="preserve"> (</w:t>
      </w:r>
      <w:r w:rsidR="00B26634">
        <w:t>4</w:t>
      </w:r>
      <w:r>
        <w:t>,6%) пациент</w:t>
      </w:r>
      <w:r w:rsidR="00B26634">
        <w:t>а</w:t>
      </w:r>
      <w:r>
        <w:t xml:space="preserve">. </w:t>
      </w:r>
      <w:r w:rsidRPr="005443ED">
        <w:t xml:space="preserve"> </w:t>
      </w:r>
      <w:r>
        <w:t xml:space="preserve">У 20 </w:t>
      </w:r>
      <w:r w:rsidRPr="00B31486">
        <w:t>(47,6%)</w:t>
      </w:r>
      <w:r>
        <w:t xml:space="preserve"> пациентов локализация очагов не совпадала.</w:t>
      </w:r>
    </w:p>
    <w:p w14:paraId="76307B18" w14:textId="3064D370" w:rsidR="00B26634" w:rsidRPr="005443ED" w:rsidRDefault="00B26634" w:rsidP="005443ED">
      <w:pPr>
        <w:spacing w:after="0" w:line="360" w:lineRule="auto"/>
        <w:ind w:firstLine="284"/>
      </w:pPr>
      <w:r>
        <w:t>Данные по</w:t>
      </w:r>
      <w:r w:rsidRPr="004A46F2">
        <w:t xml:space="preserve"> </w:t>
      </w:r>
      <w:r w:rsidR="00922F15" w:rsidRPr="004A46F2">
        <w:t>соотношению</w:t>
      </w:r>
      <w:r w:rsidRPr="004A46F2">
        <w:t xml:space="preserve"> </w:t>
      </w:r>
      <w:r>
        <w:t xml:space="preserve">эпилептогенного очага со структурным приведены в таблице </w:t>
      </w:r>
      <w:r w:rsidR="00470EA8">
        <w:t>7</w:t>
      </w:r>
      <w:r>
        <w:t>.</w:t>
      </w:r>
    </w:p>
    <w:p w14:paraId="3888B191" w14:textId="73AA98BF" w:rsidR="00DD1B31" w:rsidRPr="00DD1B31" w:rsidRDefault="00DD1B31" w:rsidP="00DD1B31">
      <w:pPr>
        <w:spacing w:after="0" w:line="360" w:lineRule="auto"/>
        <w:ind w:firstLine="284"/>
        <w:jc w:val="right"/>
        <w:rPr>
          <w:b/>
          <w:bCs/>
        </w:rPr>
      </w:pPr>
      <w:r w:rsidRPr="00DD1B31">
        <w:rPr>
          <w:b/>
          <w:bCs/>
        </w:rPr>
        <w:t xml:space="preserve">Таблица </w:t>
      </w:r>
      <w:r w:rsidR="00470EA8">
        <w:rPr>
          <w:b/>
          <w:bCs/>
        </w:rPr>
        <w:t>7</w:t>
      </w:r>
    </w:p>
    <w:p w14:paraId="5B0F5AF0" w14:textId="271035D2" w:rsidR="00DD1B31" w:rsidRPr="00922F15" w:rsidRDefault="00922F15" w:rsidP="00DD1B31">
      <w:pPr>
        <w:spacing w:after="0" w:line="360" w:lineRule="auto"/>
        <w:ind w:firstLine="284"/>
        <w:jc w:val="center"/>
        <w:rPr>
          <w:b/>
          <w:color w:val="FF0000"/>
        </w:rPr>
      </w:pPr>
      <w:r w:rsidRPr="004A46F2">
        <w:rPr>
          <w:rFonts w:cs="Times New Roman"/>
          <w:b/>
          <w:szCs w:val="28"/>
        </w:rPr>
        <w:t>Соотношение</w:t>
      </w:r>
      <w:r w:rsidR="00DD1B31" w:rsidRPr="006364D9">
        <w:rPr>
          <w:rFonts w:cs="Times New Roman"/>
          <w:b/>
          <w:szCs w:val="28"/>
        </w:rPr>
        <w:t xml:space="preserve"> эпилептогенного очага </w:t>
      </w:r>
      <w:r w:rsidR="00DD1B31">
        <w:rPr>
          <w:rFonts w:cs="Times New Roman"/>
          <w:b/>
          <w:szCs w:val="28"/>
        </w:rPr>
        <w:t xml:space="preserve">со </w:t>
      </w:r>
      <w:r w:rsidR="00DD1B31" w:rsidRPr="00045CB0">
        <w:rPr>
          <w:rFonts w:cs="Times New Roman"/>
          <w:b/>
          <w:szCs w:val="28"/>
        </w:rPr>
        <w:t>структурным</w:t>
      </w:r>
      <w:r>
        <w:rPr>
          <w:rFonts w:cs="Times New Roman"/>
          <w:b/>
          <w:szCs w:val="28"/>
        </w:rPr>
        <w:t xml:space="preserve"> у пациентов </w:t>
      </w:r>
      <w:r w:rsidRPr="00EF236E">
        <w:rPr>
          <w:b/>
          <w:szCs w:val="28"/>
          <w:lang w:val="en-US"/>
        </w:rPr>
        <w:t>I</w:t>
      </w:r>
      <w:r w:rsidRPr="00EF236E">
        <w:rPr>
          <w:b/>
          <w:szCs w:val="28"/>
        </w:rPr>
        <w:t xml:space="preserve"> и </w:t>
      </w:r>
      <w:r w:rsidRPr="00EF236E">
        <w:rPr>
          <w:b/>
          <w:szCs w:val="28"/>
          <w:lang w:val="en-US"/>
        </w:rPr>
        <w:t>II</w:t>
      </w:r>
      <w:r w:rsidRPr="00EF236E">
        <w:rPr>
          <w:b/>
          <w:szCs w:val="28"/>
        </w:rPr>
        <w:t xml:space="preserve"> групп</w:t>
      </w:r>
    </w:p>
    <w:tbl>
      <w:tblPr>
        <w:tblStyle w:val="af0"/>
        <w:tblW w:w="6374" w:type="dxa"/>
        <w:jc w:val="center"/>
        <w:tblLook w:val="04A0" w:firstRow="1" w:lastRow="0" w:firstColumn="1" w:lastColumn="0" w:noHBand="0" w:noVBand="1"/>
      </w:tblPr>
      <w:tblGrid>
        <w:gridCol w:w="1868"/>
        <w:gridCol w:w="2238"/>
        <w:gridCol w:w="2268"/>
      </w:tblGrid>
      <w:tr w:rsidR="00027B7C" w14:paraId="59B52A87" w14:textId="203750C9" w:rsidTr="00027B7C">
        <w:trPr>
          <w:trHeight w:val="823"/>
          <w:jc w:val="center"/>
        </w:trPr>
        <w:tc>
          <w:tcPr>
            <w:tcW w:w="1868" w:type="dxa"/>
            <w:tcBorders>
              <w:tl2br w:val="single" w:sz="4" w:space="0" w:color="auto"/>
            </w:tcBorders>
          </w:tcPr>
          <w:p w14:paraId="07F4ECE5" w14:textId="77777777" w:rsidR="00922F15" w:rsidRDefault="00027B7C" w:rsidP="00045CB0">
            <w:pPr>
              <w:jc w:val="right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lastRenderedPageBreak/>
              <w:t>Совпадение</w:t>
            </w:r>
          </w:p>
          <w:p w14:paraId="4843051C" w14:textId="1CC381A1" w:rsidR="00027B7C" w:rsidRPr="00D67B25" w:rsidRDefault="00922F15" w:rsidP="00045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очага</w:t>
            </w:r>
            <w:r w:rsidR="00027B7C" w:rsidRPr="00D67B25">
              <w:rPr>
                <w:sz w:val="24"/>
                <w:szCs w:val="24"/>
              </w:rPr>
              <w:t xml:space="preserve"> </w:t>
            </w:r>
          </w:p>
          <w:p w14:paraId="13B89659" w14:textId="77777777" w:rsidR="00027B7C" w:rsidRPr="00D67B25" w:rsidRDefault="00027B7C" w:rsidP="00045CB0">
            <w:pPr>
              <w:jc w:val="left"/>
              <w:rPr>
                <w:sz w:val="24"/>
                <w:szCs w:val="24"/>
              </w:rPr>
            </w:pPr>
          </w:p>
          <w:p w14:paraId="1AF46289" w14:textId="379928DD" w:rsidR="00027B7C" w:rsidRPr="00D67B25" w:rsidRDefault="00027B7C" w:rsidP="00045CB0">
            <w:pPr>
              <w:jc w:val="left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Групп</w:t>
            </w:r>
            <w:r w:rsidR="005443ED">
              <w:rPr>
                <w:sz w:val="24"/>
                <w:szCs w:val="24"/>
              </w:rPr>
              <w:t>а</w:t>
            </w:r>
          </w:p>
        </w:tc>
        <w:tc>
          <w:tcPr>
            <w:tcW w:w="2238" w:type="dxa"/>
            <w:vAlign w:val="center"/>
          </w:tcPr>
          <w:p w14:paraId="1A5C1598" w14:textId="183ECCFA" w:rsidR="00027B7C" w:rsidRPr="00D67B25" w:rsidRDefault="00027B7C" w:rsidP="00027B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0522E13A" w14:textId="70048391" w:rsidR="00027B7C" w:rsidRPr="00D67B25" w:rsidRDefault="00027B7C" w:rsidP="00027B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027B7C" w14:paraId="36A4BC8C" w14:textId="66BEC09A" w:rsidTr="00027B7C">
        <w:trPr>
          <w:trHeight w:val="559"/>
          <w:jc w:val="center"/>
        </w:trPr>
        <w:tc>
          <w:tcPr>
            <w:tcW w:w="1868" w:type="dxa"/>
            <w:vAlign w:val="center"/>
          </w:tcPr>
          <w:p w14:paraId="6B6D01E8" w14:textId="5CB6FB1F" w:rsidR="00027B7C" w:rsidRPr="00D67B25" w:rsidRDefault="00027B7C" w:rsidP="00027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14:paraId="56CAA18F" w14:textId="30374054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(64,9%)</w:t>
            </w:r>
          </w:p>
        </w:tc>
        <w:tc>
          <w:tcPr>
            <w:tcW w:w="2268" w:type="dxa"/>
            <w:vAlign w:val="center"/>
          </w:tcPr>
          <w:p w14:paraId="3EEFD4D3" w14:textId="1E2EEE4A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(35,1%)</w:t>
            </w:r>
          </w:p>
        </w:tc>
      </w:tr>
      <w:tr w:rsidR="00027B7C" w14:paraId="5AFB1C14" w14:textId="420BB6F9" w:rsidTr="00027B7C">
        <w:trPr>
          <w:trHeight w:val="429"/>
          <w:jc w:val="center"/>
        </w:trPr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162D73BB" w14:textId="72CCC4A7" w:rsidR="00027B7C" w:rsidRPr="00027B7C" w:rsidRDefault="00027B7C" w:rsidP="00027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14:paraId="4D15DE39" w14:textId="58BEFBC7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(52,4%)</w:t>
            </w:r>
          </w:p>
        </w:tc>
        <w:tc>
          <w:tcPr>
            <w:tcW w:w="2268" w:type="dxa"/>
            <w:vAlign w:val="center"/>
          </w:tcPr>
          <w:p w14:paraId="56774DB1" w14:textId="0457135F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(47,6%)</w:t>
            </w:r>
          </w:p>
        </w:tc>
      </w:tr>
      <w:tr w:rsidR="00027B7C" w14:paraId="2F0DFB37" w14:textId="0F5F4405" w:rsidTr="00027B7C">
        <w:trPr>
          <w:trHeight w:val="455"/>
          <w:jc w:val="center"/>
        </w:trPr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6E711044" w14:textId="2B49635E" w:rsidR="00027B7C" w:rsidRPr="00D67B25" w:rsidRDefault="00027B7C" w:rsidP="00027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  <w:lang w:val="en-US"/>
              </w:rPr>
              <w:t xml:space="preserve">I </w:t>
            </w:r>
            <w:r w:rsidRPr="00D67B25">
              <w:rPr>
                <w:sz w:val="24"/>
                <w:szCs w:val="24"/>
              </w:rPr>
              <w:t>и</w:t>
            </w:r>
            <w:r w:rsidRPr="00D67B25"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14:paraId="02771FDC" w14:textId="758AFACF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D67B25">
              <w:rPr>
                <w:sz w:val="24"/>
                <w:szCs w:val="24"/>
              </w:rPr>
              <w:t>(58,2 %)</w:t>
            </w:r>
          </w:p>
        </w:tc>
        <w:tc>
          <w:tcPr>
            <w:tcW w:w="2268" w:type="dxa"/>
            <w:vAlign w:val="center"/>
          </w:tcPr>
          <w:p w14:paraId="54C11E73" w14:textId="449631B1" w:rsidR="00027B7C" w:rsidRPr="00D67B25" w:rsidRDefault="00027B7C" w:rsidP="00DD1B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B25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67B25">
              <w:rPr>
                <w:sz w:val="24"/>
                <w:szCs w:val="24"/>
              </w:rPr>
              <w:t>(41,8%)</w:t>
            </w:r>
          </w:p>
        </w:tc>
      </w:tr>
    </w:tbl>
    <w:p w14:paraId="0D8ADFD5" w14:textId="65B95D4C" w:rsidR="00B26634" w:rsidRDefault="00B26634" w:rsidP="00B26634">
      <w:pPr>
        <w:spacing w:before="240" w:after="0" w:line="360" w:lineRule="auto"/>
        <w:ind w:firstLine="284"/>
      </w:pPr>
      <w:r>
        <w:t xml:space="preserve">Данные по локализации совпадающих очагов приведены в таблице </w:t>
      </w:r>
      <w:r w:rsidR="00470EA8">
        <w:t>8</w:t>
      </w:r>
      <w:r>
        <w:t>.</w:t>
      </w:r>
    </w:p>
    <w:p w14:paraId="2D3149F9" w14:textId="52533593" w:rsidR="00027B7C" w:rsidRPr="00B26634" w:rsidRDefault="00027B7C" w:rsidP="00B26634">
      <w:pPr>
        <w:spacing w:after="0" w:line="360" w:lineRule="auto"/>
        <w:ind w:firstLine="284"/>
        <w:jc w:val="right"/>
        <w:rPr>
          <w:b/>
          <w:bCs/>
        </w:rPr>
      </w:pPr>
      <w:r w:rsidRPr="00B26634">
        <w:rPr>
          <w:b/>
          <w:bCs/>
        </w:rPr>
        <w:t xml:space="preserve">Таблица </w:t>
      </w:r>
      <w:r w:rsidR="00470EA8">
        <w:rPr>
          <w:b/>
          <w:bCs/>
        </w:rPr>
        <w:t>8</w:t>
      </w:r>
    </w:p>
    <w:p w14:paraId="682D2744" w14:textId="56EFAB06" w:rsidR="00027B7C" w:rsidRPr="00B26634" w:rsidRDefault="00027B7C" w:rsidP="00B26634">
      <w:pPr>
        <w:spacing w:after="0" w:line="360" w:lineRule="auto"/>
        <w:ind w:firstLine="284"/>
        <w:jc w:val="center"/>
        <w:rPr>
          <w:b/>
          <w:bCs/>
        </w:rPr>
      </w:pPr>
      <w:r w:rsidRPr="00B26634">
        <w:rPr>
          <w:b/>
          <w:bCs/>
        </w:rPr>
        <w:t>Локализация совпадающих очагов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249"/>
        <w:gridCol w:w="2004"/>
        <w:gridCol w:w="2693"/>
        <w:gridCol w:w="2268"/>
      </w:tblGrid>
      <w:tr w:rsidR="00027B7C" w14:paraId="0141AD31" w14:textId="77777777" w:rsidTr="005443ED">
        <w:tc>
          <w:tcPr>
            <w:tcW w:w="2249" w:type="dxa"/>
            <w:tcBorders>
              <w:tl2br w:val="single" w:sz="4" w:space="0" w:color="auto"/>
            </w:tcBorders>
            <w:vAlign w:val="center"/>
          </w:tcPr>
          <w:p w14:paraId="507427C4" w14:textId="77777777" w:rsidR="00027B7C" w:rsidRPr="005443ED" w:rsidRDefault="005443ED" w:rsidP="00544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443ED">
              <w:rPr>
                <w:sz w:val="24"/>
                <w:szCs w:val="24"/>
              </w:rPr>
              <w:t>Локализация</w:t>
            </w:r>
          </w:p>
          <w:p w14:paraId="1718B7E5" w14:textId="6518059D" w:rsidR="005443ED" w:rsidRDefault="005443ED" w:rsidP="005443ED">
            <w:pPr>
              <w:spacing w:line="360" w:lineRule="auto"/>
              <w:jc w:val="left"/>
            </w:pPr>
            <w:r w:rsidRPr="005443ED">
              <w:rPr>
                <w:sz w:val="24"/>
                <w:szCs w:val="24"/>
              </w:rPr>
              <w:t>Группа</w:t>
            </w:r>
          </w:p>
        </w:tc>
        <w:tc>
          <w:tcPr>
            <w:tcW w:w="2004" w:type="dxa"/>
            <w:vAlign w:val="center"/>
          </w:tcPr>
          <w:p w14:paraId="069EDBB4" w14:textId="77777777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b/>
                <w:bCs/>
                <w:sz w:val="24"/>
                <w:szCs w:val="24"/>
              </w:rPr>
              <w:t>Височная</w:t>
            </w:r>
          </w:p>
        </w:tc>
        <w:tc>
          <w:tcPr>
            <w:tcW w:w="2693" w:type="dxa"/>
            <w:vAlign w:val="center"/>
          </w:tcPr>
          <w:p w14:paraId="2A53867D" w14:textId="0AD7748C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b/>
                <w:bCs/>
                <w:sz w:val="24"/>
                <w:szCs w:val="24"/>
              </w:rPr>
              <w:t>Лобно-височная</w:t>
            </w:r>
          </w:p>
        </w:tc>
        <w:tc>
          <w:tcPr>
            <w:tcW w:w="2268" w:type="dxa"/>
            <w:vAlign w:val="center"/>
          </w:tcPr>
          <w:p w14:paraId="615B2906" w14:textId="6A5AAB38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b/>
                <w:bCs/>
                <w:sz w:val="24"/>
                <w:szCs w:val="24"/>
              </w:rPr>
              <w:t>Лобная</w:t>
            </w:r>
          </w:p>
        </w:tc>
      </w:tr>
      <w:tr w:rsidR="00027B7C" w14:paraId="7FA48A5C" w14:textId="77777777" w:rsidTr="005443ED">
        <w:tc>
          <w:tcPr>
            <w:tcW w:w="2249" w:type="dxa"/>
            <w:vAlign w:val="center"/>
          </w:tcPr>
          <w:p w14:paraId="4F9DD464" w14:textId="556FDDA3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004" w:type="dxa"/>
            <w:vAlign w:val="center"/>
          </w:tcPr>
          <w:p w14:paraId="08A7D13E" w14:textId="77777777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(41,7%)</w:t>
            </w:r>
          </w:p>
        </w:tc>
        <w:tc>
          <w:tcPr>
            <w:tcW w:w="2693" w:type="dxa"/>
            <w:vAlign w:val="center"/>
          </w:tcPr>
          <w:p w14:paraId="74E9E4E1" w14:textId="7F8767D8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(41,7%)</w:t>
            </w:r>
          </w:p>
        </w:tc>
        <w:tc>
          <w:tcPr>
            <w:tcW w:w="2268" w:type="dxa"/>
            <w:vAlign w:val="center"/>
          </w:tcPr>
          <w:p w14:paraId="4BFE8E43" w14:textId="39626AE5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(16,6%)</w:t>
            </w:r>
          </w:p>
        </w:tc>
      </w:tr>
      <w:tr w:rsidR="00027B7C" w14:paraId="23C71BBD" w14:textId="77777777" w:rsidTr="005443ED">
        <w:tc>
          <w:tcPr>
            <w:tcW w:w="2249" w:type="dxa"/>
            <w:vAlign w:val="center"/>
          </w:tcPr>
          <w:p w14:paraId="665CEC72" w14:textId="3F969BBE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004" w:type="dxa"/>
            <w:vAlign w:val="center"/>
          </w:tcPr>
          <w:p w14:paraId="6D72CD11" w14:textId="77777777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(72,7%)</w:t>
            </w:r>
          </w:p>
        </w:tc>
        <w:tc>
          <w:tcPr>
            <w:tcW w:w="2693" w:type="dxa"/>
            <w:vAlign w:val="center"/>
          </w:tcPr>
          <w:p w14:paraId="15E7C987" w14:textId="5621E59E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(22,7%)</w:t>
            </w:r>
          </w:p>
        </w:tc>
        <w:tc>
          <w:tcPr>
            <w:tcW w:w="2268" w:type="dxa"/>
            <w:vAlign w:val="center"/>
          </w:tcPr>
          <w:p w14:paraId="782AFA09" w14:textId="25B9A8A6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(4,6%)</w:t>
            </w:r>
          </w:p>
        </w:tc>
      </w:tr>
      <w:tr w:rsidR="00027B7C" w14:paraId="0F682033" w14:textId="77777777" w:rsidTr="005443ED">
        <w:tc>
          <w:tcPr>
            <w:tcW w:w="2249" w:type="dxa"/>
            <w:vAlign w:val="center"/>
          </w:tcPr>
          <w:p w14:paraId="287FEDDD" w14:textId="0FE1A696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 xml:space="preserve">I </w:t>
            </w:r>
            <w:r w:rsidRPr="00D67B25">
              <w:rPr>
                <w:sz w:val="24"/>
                <w:szCs w:val="24"/>
              </w:rPr>
              <w:t>и</w:t>
            </w:r>
            <w:r w:rsidRPr="00D67B25"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004" w:type="dxa"/>
            <w:vAlign w:val="center"/>
          </w:tcPr>
          <w:p w14:paraId="73BAA695" w14:textId="77777777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</w:rPr>
              <w:t>26 (56,5%)</w:t>
            </w:r>
          </w:p>
        </w:tc>
        <w:tc>
          <w:tcPr>
            <w:tcW w:w="2693" w:type="dxa"/>
            <w:vAlign w:val="center"/>
          </w:tcPr>
          <w:p w14:paraId="4ED506B5" w14:textId="21B9E609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67B25">
              <w:rPr>
                <w:sz w:val="24"/>
                <w:szCs w:val="24"/>
              </w:rPr>
              <w:t>(32,6%)</w:t>
            </w:r>
          </w:p>
        </w:tc>
        <w:tc>
          <w:tcPr>
            <w:tcW w:w="2268" w:type="dxa"/>
            <w:vAlign w:val="center"/>
          </w:tcPr>
          <w:p w14:paraId="5D6F3C46" w14:textId="3C527A5E" w:rsidR="00027B7C" w:rsidRDefault="00027B7C" w:rsidP="00027B7C">
            <w:pPr>
              <w:spacing w:line="360" w:lineRule="auto"/>
              <w:jc w:val="center"/>
            </w:pPr>
            <w:r w:rsidRPr="00D67B25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67B25">
              <w:rPr>
                <w:sz w:val="24"/>
                <w:szCs w:val="24"/>
              </w:rPr>
              <w:t>(10,9%)</w:t>
            </w:r>
          </w:p>
        </w:tc>
      </w:tr>
    </w:tbl>
    <w:p w14:paraId="41A2B313" w14:textId="14ED218F" w:rsidR="00846F65" w:rsidRPr="00FC7BBC" w:rsidRDefault="00846F65" w:rsidP="00B95B25">
      <w:pPr>
        <w:spacing w:before="240" w:after="0" w:line="360" w:lineRule="auto"/>
        <w:ind w:firstLine="284"/>
      </w:pPr>
      <w:r w:rsidRPr="00FC7BBC">
        <w:t>Полученные данные указывают на возможность отсутствия единого структурного и эпилептогенного очага у больных с эпилепсией,</w:t>
      </w:r>
      <w:r w:rsidR="0058588B" w:rsidRPr="00FC7BBC">
        <w:t xml:space="preserve"> что обусловливае</w:t>
      </w:r>
      <w:r w:rsidRPr="00FC7BBC">
        <w:t>т необходимость более тщательного поиска как структурных, та</w:t>
      </w:r>
      <w:r w:rsidR="0058588B" w:rsidRPr="00FC7BBC">
        <w:t>к и эпилептогенных очагов для оп</w:t>
      </w:r>
      <w:r w:rsidRPr="00FC7BBC">
        <w:t>ределения рациональной тактики как консервативного, так и оперативного лечения больных</w:t>
      </w:r>
      <w:r w:rsidR="0058588B" w:rsidRPr="00FC7BBC">
        <w:t xml:space="preserve">, </w:t>
      </w:r>
      <w:r w:rsidR="00FC7BBC" w:rsidRPr="00FC7BBC">
        <w:t>особенно при</w:t>
      </w:r>
      <w:r w:rsidRPr="00FC7BBC">
        <w:t xml:space="preserve"> фармакорезистентной эпилепсии. </w:t>
      </w:r>
    </w:p>
    <w:p w14:paraId="7407F171" w14:textId="6B716354" w:rsidR="008A2297" w:rsidRPr="00257608" w:rsidRDefault="00257608" w:rsidP="00EF236E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72767003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3.6 </w:t>
      </w:r>
      <w:r w:rsidR="002F2C92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Сравнительный анализ </w:t>
      </w:r>
      <w:r w:rsidR="006E48F6">
        <w:rPr>
          <w:rFonts w:ascii="Times New Roman" w:hAnsi="Times New Roman" w:cs="Times New Roman"/>
          <w:b/>
          <w:color w:val="auto"/>
          <w:sz w:val="28"/>
          <w:szCs w:val="28"/>
        </w:rPr>
        <w:t>этиологических факторов</w:t>
      </w:r>
      <w:r w:rsidR="002F2C92"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эпилепсии </w:t>
      </w:r>
      <w:r w:rsidR="006E48F6" w:rsidRPr="00EF236E">
        <w:rPr>
          <w:rFonts w:ascii="Times New Roman" w:hAnsi="Times New Roman" w:cs="Times New Roman"/>
          <w:b/>
          <w:color w:val="auto"/>
          <w:sz w:val="28"/>
          <w:szCs w:val="28"/>
        </w:rPr>
        <w:t>у обследуемых пациентов</w:t>
      </w:r>
      <w:bookmarkEnd w:id="46"/>
      <w:r w:rsidR="006E48F6" w:rsidRPr="00EF23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3E347AA" w14:textId="52E4C593" w:rsidR="002F2C92" w:rsidRDefault="00E84A9E" w:rsidP="00E84A9E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E84A9E">
        <w:rPr>
          <w:rFonts w:cs="Times New Roman"/>
          <w:bCs/>
          <w:szCs w:val="28"/>
        </w:rPr>
        <w:t xml:space="preserve">Среди обследованных больных </w:t>
      </w:r>
      <w:r w:rsidR="002F2C92">
        <w:rPr>
          <w:rFonts w:cs="Times New Roman"/>
          <w:bCs/>
          <w:szCs w:val="28"/>
        </w:rPr>
        <w:t>с помощью инструментальных методов исследования</w:t>
      </w:r>
      <w:r w:rsidR="002F2C92" w:rsidRPr="00E84A9E">
        <w:rPr>
          <w:rFonts w:cs="Times New Roman"/>
          <w:bCs/>
          <w:szCs w:val="28"/>
        </w:rPr>
        <w:t xml:space="preserve"> </w:t>
      </w:r>
      <w:r w:rsidRPr="00E84A9E">
        <w:rPr>
          <w:rFonts w:cs="Times New Roman"/>
          <w:bCs/>
          <w:szCs w:val="28"/>
        </w:rPr>
        <w:t>были выявлены следующие причины эпилепсии: ЧМТ, фокальная кортикальная дисплазия</w:t>
      </w:r>
      <w:r w:rsidR="00AE592B">
        <w:rPr>
          <w:rFonts w:cs="Times New Roman"/>
          <w:bCs/>
          <w:szCs w:val="28"/>
        </w:rPr>
        <w:t xml:space="preserve"> </w:t>
      </w:r>
      <w:r w:rsidR="00AE592B" w:rsidRPr="00E10017">
        <w:rPr>
          <w:rFonts w:cs="Times New Roman"/>
          <w:bCs/>
          <w:szCs w:val="28"/>
        </w:rPr>
        <w:t>(ФКД)</w:t>
      </w:r>
      <w:r w:rsidRPr="00E10017">
        <w:rPr>
          <w:rFonts w:cs="Times New Roman"/>
          <w:bCs/>
          <w:szCs w:val="28"/>
        </w:rPr>
        <w:t xml:space="preserve">, </w:t>
      </w:r>
      <w:r w:rsidRPr="00E84A9E">
        <w:rPr>
          <w:rFonts w:cs="Times New Roman"/>
          <w:bCs/>
          <w:szCs w:val="28"/>
        </w:rPr>
        <w:t>новообразование ГМ, ОНМК, склероз гиппокампа, инфекционное поражение ГМ и другие поражения ГМ.</w:t>
      </w:r>
      <w:r w:rsidR="002F2C92">
        <w:rPr>
          <w:rFonts w:cs="Times New Roman"/>
          <w:bCs/>
          <w:szCs w:val="28"/>
        </w:rPr>
        <w:t xml:space="preserve"> У </w:t>
      </w:r>
      <w:r w:rsidR="00615688">
        <w:rPr>
          <w:rFonts w:cs="Times New Roman"/>
          <w:bCs/>
          <w:szCs w:val="28"/>
        </w:rPr>
        <w:t>2</w:t>
      </w:r>
      <w:r w:rsidR="00772764" w:rsidRPr="00772764">
        <w:rPr>
          <w:rFonts w:cs="Times New Roman"/>
          <w:bCs/>
          <w:szCs w:val="28"/>
        </w:rPr>
        <w:t>6</w:t>
      </w:r>
      <w:r w:rsidR="002F2C92">
        <w:rPr>
          <w:rFonts w:cs="Times New Roman"/>
          <w:bCs/>
          <w:szCs w:val="28"/>
        </w:rPr>
        <w:t xml:space="preserve"> пациент</w:t>
      </w:r>
      <w:r w:rsidR="00615688">
        <w:rPr>
          <w:rFonts w:cs="Times New Roman"/>
          <w:bCs/>
          <w:szCs w:val="28"/>
        </w:rPr>
        <w:t>ов</w:t>
      </w:r>
      <w:r w:rsidR="002F2C92">
        <w:rPr>
          <w:rFonts w:cs="Times New Roman"/>
          <w:bCs/>
          <w:szCs w:val="28"/>
        </w:rPr>
        <w:t xml:space="preserve"> </w:t>
      </w:r>
      <w:r w:rsidR="00EF236E">
        <w:rPr>
          <w:rFonts w:cs="Times New Roman"/>
          <w:bCs/>
          <w:szCs w:val="28"/>
        </w:rPr>
        <w:t>из общего числа,</w:t>
      </w:r>
      <w:r w:rsidR="00E10017" w:rsidRPr="00E10017">
        <w:rPr>
          <w:rFonts w:cs="Times New Roman"/>
          <w:bCs/>
          <w:szCs w:val="28"/>
        </w:rPr>
        <w:t xml:space="preserve"> </w:t>
      </w:r>
      <w:r w:rsidR="00E10017">
        <w:rPr>
          <w:rFonts w:cs="Times New Roman"/>
          <w:bCs/>
          <w:szCs w:val="28"/>
        </w:rPr>
        <w:t>обследуемых</w:t>
      </w:r>
      <w:r w:rsidR="00E10017" w:rsidRPr="00E10017">
        <w:rPr>
          <w:rFonts w:cs="Times New Roman"/>
          <w:bCs/>
          <w:szCs w:val="28"/>
        </w:rPr>
        <w:t xml:space="preserve"> (99 </w:t>
      </w:r>
      <w:r w:rsidR="00E10017">
        <w:rPr>
          <w:rFonts w:cs="Times New Roman"/>
          <w:bCs/>
          <w:szCs w:val="28"/>
        </w:rPr>
        <w:t>человек)</w:t>
      </w:r>
      <w:r w:rsidR="002F2C92">
        <w:rPr>
          <w:rFonts w:cs="Times New Roman"/>
          <w:bCs/>
          <w:szCs w:val="28"/>
        </w:rPr>
        <w:t xml:space="preserve"> причина эпилепсии осталась </w:t>
      </w:r>
      <w:r w:rsidR="005D399B">
        <w:rPr>
          <w:rFonts w:cs="Times New Roman"/>
          <w:bCs/>
          <w:szCs w:val="28"/>
        </w:rPr>
        <w:t xml:space="preserve">окончательно </w:t>
      </w:r>
      <w:r w:rsidR="002F2C92">
        <w:rPr>
          <w:rFonts w:cs="Times New Roman"/>
          <w:bCs/>
          <w:szCs w:val="28"/>
        </w:rPr>
        <w:t>не</w:t>
      </w:r>
      <w:r w:rsidR="005D399B">
        <w:rPr>
          <w:rFonts w:cs="Times New Roman"/>
          <w:bCs/>
          <w:szCs w:val="28"/>
        </w:rPr>
        <w:t>вы</w:t>
      </w:r>
      <w:r w:rsidR="002F2C92">
        <w:rPr>
          <w:rFonts w:cs="Times New Roman"/>
          <w:bCs/>
          <w:szCs w:val="28"/>
        </w:rPr>
        <w:t>ясн</w:t>
      </w:r>
      <w:r w:rsidR="005D399B">
        <w:rPr>
          <w:rFonts w:cs="Times New Roman"/>
          <w:bCs/>
          <w:szCs w:val="28"/>
        </w:rPr>
        <w:t>енн</w:t>
      </w:r>
      <w:r w:rsidR="002F2C92">
        <w:rPr>
          <w:rFonts w:cs="Times New Roman"/>
          <w:bCs/>
          <w:szCs w:val="28"/>
        </w:rPr>
        <w:t>ой</w:t>
      </w:r>
      <w:r w:rsidR="008C5474">
        <w:rPr>
          <w:rFonts w:cs="Times New Roman"/>
          <w:bCs/>
          <w:szCs w:val="28"/>
        </w:rPr>
        <w:t xml:space="preserve">. </w:t>
      </w:r>
      <w:r w:rsidR="00615688">
        <w:rPr>
          <w:rFonts w:cs="Times New Roman"/>
          <w:bCs/>
          <w:szCs w:val="28"/>
        </w:rPr>
        <w:t xml:space="preserve">Среди них </w:t>
      </w:r>
      <w:r w:rsidR="00772764" w:rsidRPr="00772764">
        <w:rPr>
          <w:rFonts w:cs="Times New Roman"/>
          <w:bCs/>
          <w:szCs w:val="28"/>
        </w:rPr>
        <w:t xml:space="preserve">10 </w:t>
      </w:r>
      <w:r w:rsidR="00772764">
        <w:rPr>
          <w:rFonts w:cs="Times New Roman"/>
          <w:bCs/>
          <w:szCs w:val="28"/>
        </w:rPr>
        <w:t>пациентов имели кистозно-</w:t>
      </w:r>
      <w:proofErr w:type="spellStart"/>
      <w:r w:rsidR="00772764">
        <w:rPr>
          <w:rFonts w:cs="Times New Roman"/>
          <w:bCs/>
          <w:szCs w:val="28"/>
        </w:rPr>
        <w:t>глиозные</w:t>
      </w:r>
      <w:proofErr w:type="spellEnd"/>
      <w:r w:rsidR="00772764">
        <w:rPr>
          <w:rFonts w:cs="Times New Roman"/>
          <w:bCs/>
          <w:szCs w:val="28"/>
        </w:rPr>
        <w:t xml:space="preserve"> изменения ГМ по данным МРТ, у 2 был обнаружен </w:t>
      </w:r>
      <w:r w:rsidR="00F34FAE">
        <w:rPr>
          <w:rFonts w:cs="Times New Roman"/>
          <w:bCs/>
          <w:szCs w:val="28"/>
        </w:rPr>
        <w:t>гипо</w:t>
      </w:r>
      <w:r w:rsidR="00772764" w:rsidRPr="00F34FAE">
        <w:rPr>
          <w:rFonts w:cs="Times New Roman"/>
          <w:bCs/>
          <w:szCs w:val="28"/>
        </w:rPr>
        <w:t xml:space="preserve">метаболизм </w:t>
      </w:r>
      <w:r w:rsidR="00772764">
        <w:rPr>
          <w:rFonts w:cs="Times New Roman"/>
          <w:bCs/>
          <w:szCs w:val="28"/>
        </w:rPr>
        <w:t>глюкозы по данным ПЭТ,</w:t>
      </w:r>
      <w:r w:rsidR="00E650BA">
        <w:rPr>
          <w:rFonts w:cs="Times New Roman"/>
          <w:bCs/>
          <w:szCs w:val="28"/>
        </w:rPr>
        <w:t xml:space="preserve"> у 9 пациентов не было обнаружено </w:t>
      </w:r>
      <w:r w:rsidR="00E650BA">
        <w:rPr>
          <w:rFonts w:cs="Times New Roman"/>
          <w:bCs/>
          <w:szCs w:val="28"/>
        </w:rPr>
        <w:lastRenderedPageBreak/>
        <w:t xml:space="preserve">каких-либо патологий (из них у 7 пациентов согласно данным МРТ 1,5 Тесла, у 1 пациента согласно данным МРТ 1,5 и 3 Тесла, у 1 пациента согласно данным МРТ и ПЭТ), </w:t>
      </w:r>
      <w:r w:rsidR="00772764">
        <w:rPr>
          <w:rFonts w:cs="Times New Roman"/>
          <w:bCs/>
          <w:szCs w:val="28"/>
        </w:rPr>
        <w:t>а 5 пациентам не выполнялось никаких инструментальных исследований</w:t>
      </w:r>
      <w:r w:rsidR="006F0BA6">
        <w:rPr>
          <w:rFonts w:cs="Times New Roman"/>
          <w:bCs/>
          <w:szCs w:val="28"/>
        </w:rPr>
        <w:t>.</w:t>
      </w:r>
    </w:p>
    <w:p w14:paraId="45372E80" w14:textId="654A5AFD" w:rsidR="00E1474F" w:rsidRDefault="002F2C92" w:rsidP="002F2C92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Из </w:t>
      </w:r>
      <w:r>
        <w:rPr>
          <w:rFonts w:cs="Times New Roman"/>
          <w:bCs/>
          <w:szCs w:val="28"/>
          <w:lang w:val="en-US"/>
        </w:rPr>
        <w:t>I</w:t>
      </w:r>
      <w:r w:rsidRPr="002F2C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группы ЧМТ наблюдалась у 8 (18,2%)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ФКД – у </w:t>
      </w:r>
      <w:r w:rsidR="00615688">
        <w:rPr>
          <w:rFonts w:cs="Times New Roman"/>
          <w:bCs/>
          <w:szCs w:val="28"/>
        </w:rPr>
        <w:t>4</w:t>
      </w:r>
      <w:r>
        <w:rPr>
          <w:rFonts w:cs="Times New Roman"/>
          <w:bCs/>
          <w:szCs w:val="28"/>
        </w:rPr>
        <w:t xml:space="preserve"> (</w:t>
      </w:r>
      <w:r w:rsidR="00615688">
        <w:rPr>
          <w:rFonts w:cs="Times New Roman"/>
          <w:bCs/>
          <w:szCs w:val="28"/>
        </w:rPr>
        <w:t>9,1</w:t>
      </w:r>
      <w:r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новообразование ГМ – у 8 (18,2%)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ОНМК – у 2 (4,5%)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, склероз гиппокампа – у </w:t>
      </w:r>
      <w:r w:rsidR="00E1474F">
        <w:rPr>
          <w:rFonts w:cs="Times New Roman"/>
          <w:bCs/>
          <w:szCs w:val="28"/>
        </w:rPr>
        <w:t>2</w:t>
      </w:r>
      <w:r>
        <w:rPr>
          <w:rFonts w:cs="Times New Roman"/>
          <w:bCs/>
          <w:szCs w:val="28"/>
        </w:rPr>
        <w:t xml:space="preserve"> (</w:t>
      </w:r>
      <w:r w:rsidR="00E1474F">
        <w:rPr>
          <w:rFonts w:cs="Times New Roman"/>
          <w:bCs/>
          <w:szCs w:val="28"/>
        </w:rPr>
        <w:t>4,5</w:t>
      </w:r>
      <w:r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пациента</w:t>
      </w:r>
      <w:r>
        <w:rPr>
          <w:rFonts w:cs="Times New Roman"/>
          <w:bCs/>
          <w:szCs w:val="28"/>
        </w:rPr>
        <w:t>,</w:t>
      </w:r>
      <w:r w:rsidR="00E1474F">
        <w:rPr>
          <w:rFonts w:cs="Times New Roman"/>
          <w:bCs/>
          <w:szCs w:val="28"/>
        </w:rPr>
        <w:t xml:space="preserve"> сосудистые мальформации – у 4 (9,1%) пациентов,</w:t>
      </w:r>
      <w:r>
        <w:rPr>
          <w:rFonts w:cs="Times New Roman"/>
          <w:bCs/>
          <w:szCs w:val="28"/>
        </w:rPr>
        <w:t xml:space="preserve"> другие поражения ГМ – у </w:t>
      </w:r>
      <w:r w:rsidR="00E1474F">
        <w:rPr>
          <w:rFonts w:cs="Times New Roman"/>
          <w:bCs/>
          <w:szCs w:val="28"/>
        </w:rPr>
        <w:t>5</w:t>
      </w:r>
      <w:r>
        <w:rPr>
          <w:rFonts w:cs="Times New Roman"/>
          <w:bCs/>
          <w:szCs w:val="28"/>
        </w:rPr>
        <w:t xml:space="preserve"> (</w:t>
      </w:r>
      <w:r w:rsidR="00E1474F">
        <w:rPr>
          <w:rFonts w:cs="Times New Roman"/>
          <w:bCs/>
          <w:szCs w:val="28"/>
        </w:rPr>
        <w:t>11</w:t>
      </w:r>
      <w:r>
        <w:rPr>
          <w:rFonts w:cs="Times New Roman"/>
          <w:bCs/>
          <w:szCs w:val="28"/>
        </w:rPr>
        <w:t>,</w:t>
      </w:r>
      <w:r w:rsidR="00E1474F">
        <w:rPr>
          <w:rFonts w:cs="Times New Roman"/>
          <w:bCs/>
          <w:szCs w:val="28"/>
        </w:rPr>
        <w:t>4</w:t>
      </w:r>
      <w:r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>, у 1</w:t>
      </w:r>
      <w:r w:rsidR="00E1474F">
        <w:rPr>
          <w:rFonts w:cs="Times New Roman"/>
          <w:bCs/>
          <w:szCs w:val="28"/>
        </w:rPr>
        <w:t>2</w:t>
      </w:r>
      <w:r>
        <w:rPr>
          <w:rFonts w:cs="Times New Roman"/>
          <w:bCs/>
          <w:szCs w:val="28"/>
        </w:rPr>
        <w:t xml:space="preserve"> (</w:t>
      </w:r>
      <w:r w:rsidR="00E1474F">
        <w:rPr>
          <w:rFonts w:cs="Times New Roman"/>
          <w:bCs/>
          <w:szCs w:val="28"/>
        </w:rPr>
        <w:t>27</w:t>
      </w:r>
      <w:r>
        <w:rPr>
          <w:rFonts w:cs="Times New Roman"/>
          <w:bCs/>
          <w:szCs w:val="28"/>
        </w:rPr>
        <w:t>,</w:t>
      </w:r>
      <w:r w:rsidR="00E1474F">
        <w:rPr>
          <w:rFonts w:cs="Times New Roman"/>
          <w:bCs/>
          <w:szCs w:val="28"/>
        </w:rPr>
        <w:t>3</w:t>
      </w:r>
      <w:r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пациентов</w:t>
      </w:r>
      <w:r>
        <w:rPr>
          <w:rFonts w:cs="Times New Roman"/>
          <w:bCs/>
          <w:szCs w:val="28"/>
        </w:rPr>
        <w:t xml:space="preserve"> генез эпилепсии остался невыясненным.  </w:t>
      </w:r>
    </w:p>
    <w:p w14:paraId="13E9BC4D" w14:textId="2D0C7F3D" w:rsidR="002F2C92" w:rsidRDefault="00EF236E" w:rsidP="002F2C92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959EF7A" wp14:editId="537A1F80">
            <wp:simplePos x="0" y="0"/>
            <wp:positionH relativeFrom="margin">
              <wp:align>right</wp:align>
            </wp:positionH>
            <wp:positionV relativeFrom="paragraph">
              <wp:posOffset>1794510</wp:posOffset>
            </wp:positionV>
            <wp:extent cx="5819775" cy="4133850"/>
            <wp:effectExtent l="0" t="0" r="9525" b="0"/>
            <wp:wrapTopAndBottom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BEE36112-33F2-42F4-8B4E-696FB02C86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772764">
        <w:rPr>
          <w:noProof/>
        </w:rPr>
        <w:t xml:space="preserve"> </w:t>
      </w:r>
      <w:r w:rsidR="002F2C92">
        <w:rPr>
          <w:rFonts w:cs="Times New Roman"/>
          <w:bCs/>
          <w:szCs w:val="28"/>
        </w:rPr>
        <w:t xml:space="preserve">Из </w:t>
      </w:r>
      <w:r w:rsidR="002F2C92">
        <w:rPr>
          <w:rFonts w:cs="Times New Roman"/>
          <w:bCs/>
          <w:szCs w:val="28"/>
          <w:lang w:val="en-US"/>
        </w:rPr>
        <w:t>II</w:t>
      </w:r>
      <w:r w:rsidR="002F2C92" w:rsidRPr="002F2C92">
        <w:rPr>
          <w:rFonts w:cs="Times New Roman"/>
          <w:bCs/>
          <w:szCs w:val="28"/>
        </w:rPr>
        <w:t xml:space="preserve"> </w:t>
      </w:r>
      <w:r w:rsidR="002F2C92">
        <w:rPr>
          <w:rFonts w:cs="Times New Roman"/>
          <w:bCs/>
          <w:szCs w:val="28"/>
        </w:rPr>
        <w:t>группы ЧМТ наблюдалась у 7 (12,7%)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>, новообразование ГМ – у 7 (12,7%)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>, ОНМК – у 2 (3,6%)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 xml:space="preserve">, склероз гиппокампа – у </w:t>
      </w:r>
      <w:r w:rsidR="00E1474F">
        <w:rPr>
          <w:rFonts w:cs="Times New Roman"/>
          <w:bCs/>
          <w:szCs w:val="28"/>
        </w:rPr>
        <w:t>10</w:t>
      </w:r>
      <w:r w:rsidR="002F2C92">
        <w:rPr>
          <w:rFonts w:cs="Times New Roman"/>
          <w:bCs/>
          <w:szCs w:val="28"/>
        </w:rPr>
        <w:t xml:space="preserve"> (1</w:t>
      </w:r>
      <w:r w:rsidR="00E1474F">
        <w:rPr>
          <w:rFonts w:cs="Times New Roman"/>
          <w:bCs/>
          <w:szCs w:val="28"/>
        </w:rPr>
        <w:t>8</w:t>
      </w:r>
      <w:r w:rsidR="002F2C92">
        <w:rPr>
          <w:rFonts w:cs="Times New Roman"/>
          <w:bCs/>
          <w:szCs w:val="28"/>
        </w:rPr>
        <w:t>,</w:t>
      </w:r>
      <w:r w:rsidR="00E1474F">
        <w:rPr>
          <w:rFonts w:cs="Times New Roman"/>
          <w:bCs/>
          <w:szCs w:val="28"/>
        </w:rPr>
        <w:t>2</w:t>
      </w:r>
      <w:r w:rsidR="002F2C92"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>, инфекционное поражение ГМ –</w:t>
      </w:r>
      <w:r w:rsidR="00CA0204">
        <w:rPr>
          <w:rFonts w:cs="Times New Roman"/>
          <w:bCs/>
          <w:szCs w:val="28"/>
        </w:rPr>
        <w:t xml:space="preserve"> </w:t>
      </w:r>
      <w:r w:rsidR="002F2C92">
        <w:rPr>
          <w:rFonts w:cs="Times New Roman"/>
          <w:bCs/>
          <w:szCs w:val="28"/>
        </w:rPr>
        <w:t>у 3 (5,5%)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 xml:space="preserve">, </w:t>
      </w:r>
      <w:r w:rsidR="00E1474F">
        <w:rPr>
          <w:rFonts w:cs="Times New Roman"/>
          <w:bCs/>
          <w:szCs w:val="28"/>
        </w:rPr>
        <w:t xml:space="preserve">сосудистые мальформации – у 2 (3,6%) пациентов, </w:t>
      </w:r>
      <w:r w:rsidR="002F2C92">
        <w:rPr>
          <w:rFonts w:cs="Times New Roman"/>
          <w:bCs/>
          <w:szCs w:val="28"/>
        </w:rPr>
        <w:t xml:space="preserve">другие поражения ГМ – у </w:t>
      </w:r>
      <w:r w:rsidR="00E1474F">
        <w:rPr>
          <w:rFonts w:cs="Times New Roman"/>
          <w:bCs/>
          <w:szCs w:val="28"/>
        </w:rPr>
        <w:t>9</w:t>
      </w:r>
      <w:r w:rsidR="002F2C92">
        <w:rPr>
          <w:rFonts w:cs="Times New Roman"/>
          <w:bCs/>
          <w:szCs w:val="28"/>
        </w:rPr>
        <w:t xml:space="preserve"> (</w:t>
      </w:r>
      <w:r w:rsidR="00E1474F">
        <w:rPr>
          <w:rFonts w:cs="Times New Roman"/>
          <w:bCs/>
          <w:szCs w:val="28"/>
        </w:rPr>
        <w:t>1</w:t>
      </w:r>
      <w:r w:rsidR="002F2C92">
        <w:rPr>
          <w:rFonts w:cs="Times New Roman"/>
          <w:bCs/>
          <w:szCs w:val="28"/>
        </w:rPr>
        <w:t>6,</w:t>
      </w:r>
      <w:r w:rsidR="00E1474F">
        <w:rPr>
          <w:rFonts w:cs="Times New Roman"/>
          <w:bCs/>
          <w:szCs w:val="28"/>
        </w:rPr>
        <w:t>4</w:t>
      </w:r>
      <w:r w:rsidR="002F2C92">
        <w:rPr>
          <w:rFonts w:cs="Times New Roman"/>
          <w:bCs/>
          <w:szCs w:val="28"/>
        </w:rPr>
        <w:t>%)</w:t>
      </w:r>
      <w:r w:rsidR="00C71321">
        <w:rPr>
          <w:rFonts w:cs="Times New Roman"/>
          <w:bCs/>
          <w:szCs w:val="28"/>
        </w:rPr>
        <w:t xml:space="preserve"> пациентов</w:t>
      </w:r>
      <w:r w:rsidR="002F2C92">
        <w:rPr>
          <w:rFonts w:cs="Times New Roman"/>
          <w:bCs/>
          <w:szCs w:val="28"/>
        </w:rPr>
        <w:t xml:space="preserve">, у </w:t>
      </w:r>
      <w:r w:rsidR="00E1474F">
        <w:rPr>
          <w:rFonts w:cs="Times New Roman"/>
          <w:bCs/>
          <w:szCs w:val="28"/>
        </w:rPr>
        <w:t xml:space="preserve">15 </w:t>
      </w:r>
      <w:r w:rsidR="002F2C92">
        <w:rPr>
          <w:rFonts w:cs="Times New Roman"/>
          <w:bCs/>
          <w:szCs w:val="28"/>
        </w:rPr>
        <w:t>(</w:t>
      </w:r>
      <w:r w:rsidR="00E1474F">
        <w:rPr>
          <w:rFonts w:cs="Times New Roman"/>
          <w:bCs/>
          <w:szCs w:val="28"/>
        </w:rPr>
        <w:t>27</w:t>
      </w:r>
      <w:r w:rsidR="002F2C92">
        <w:rPr>
          <w:rFonts w:cs="Times New Roman"/>
          <w:bCs/>
          <w:szCs w:val="28"/>
        </w:rPr>
        <w:t>,</w:t>
      </w:r>
      <w:r w:rsidR="00E1474F">
        <w:rPr>
          <w:rFonts w:cs="Times New Roman"/>
          <w:bCs/>
          <w:szCs w:val="28"/>
        </w:rPr>
        <w:t>3</w:t>
      </w:r>
      <w:r w:rsidR="002F2C92">
        <w:rPr>
          <w:rFonts w:cs="Times New Roman"/>
          <w:bCs/>
          <w:szCs w:val="28"/>
        </w:rPr>
        <w:t xml:space="preserve">%) </w:t>
      </w:r>
      <w:r w:rsidR="00C71321">
        <w:rPr>
          <w:rFonts w:cs="Times New Roman"/>
          <w:bCs/>
          <w:szCs w:val="28"/>
        </w:rPr>
        <w:t xml:space="preserve">пациентов </w:t>
      </w:r>
      <w:r w:rsidR="002F2C92">
        <w:rPr>
          <w:rFonts w:cs="Times New Roman"/>
          <w:bCs/>
          <w:szCs w:val="28"/>
        </w:rPr>
        <w:t xml:space="preserve">генез эпилепсии остался невыясненным (рис. </w:t>
      </w:r>
      <w:r w:rsidR="00470EA8">
        <w:rPr>
          <w:rFonts w:cs="Times New Roman"/>
          <w:bCs/>
          <w:szCs w:val="28"/>
        </w:rPr>
        <w:t>10</w:t>
      </w:r>
      <w:r w:rsidR="002F2C92">
        <w:rPr>
          <w:rFonts w:cs="Times New Roman"/>
          <w:bCs/>
          <w:szCs w:val="28"/>
        </w:rPr>
        <w:t>).</w:t>
      </w:r>
    </w:p>
    <w:p w14:paraId="772717D7" w14:textId="72BDCB64" w:rsidR="0058588B" w:rsidRPr="007867E2" w:rsidRDefault="00E1474F" w:rsidP="00E1474F">
      <w:pPr>
        <w:spacing w:before="240" w:after="0" w:line="360" w:lineRule="auto"/>
        <w:ind w:firstLine="28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2F2C92">
        <w:rPr>
          <w:rFonts w:cs="Times New Roman"/>
          <w:bCs/>
          <w:szCs w:val="28"/>
        </w:rPr>
        <w:t>Рис.</w:t>
      </w:r>
      <w:r w:rsidR="00470EA8">
        <w:rPr>
          <w:rFonts w:cs="Times New Roman"/>
          <w:bCs/>
          <w:szCs w:val="28"/>
        </w:rPr>
        <w:t>10</w:t>
      </w:r>
      <w:r w:rsidR="002F2C92">
        <w:rPr>
          <w:rFonts w:cs="Times New Roman"/>
          <w:bCs/>
          <w:szCs w:val="28"/>
        </w:rPr>
        <w:t xml:space="preserve"> </w:t>
      </w:r>
      <w:r w:rsidR="0058588B" w:rsidRPr="007867E2">
        <w:rPr>
          <w:rFonts w:cs="Times New Roman"/>
          <w:bCs/>
          <w:szCs w:val="28"/>
        </w:rPr>
        <w:t>Этиологические факторы эпилепсии у обследуемых больных</w:t>
      </w:r>
    </w:p>
    <w:p w14:paraId="2AF97CCD" w14:textId="2D4C015A" w:rsidR="002F2C92" w:rsidRDefault="002F2C92" w:rsidP="002F2C92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 сравнительном анализе полученных результатов двух групп </w:t>
      </w:r>
      <w:r>
        <w:rPr>
          <w:rFonts w:cs="Times New Roman"/>
          <w:bCs/>
          <w:szCs w:val="28"/>
          <w:lang w:val="en-US"/>
        </w:rPr>
        <w:t>p</w:t>
      </w:r>
      <w:r w:rsidRPr="002F2C92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>уровень значимости составил 0,</w:t>
      </w:r>
      <w:r w:rsidR="00772764">
        <w:rPr>
          <w:rFonts w:cs="Times New Roman"/>
          <w:bCs/>
          <w:szCs w:val="28"/>
        </w:rPr>
        <w:t>9</w:t>
      </w:r>
      <w:r>
        <w:rPr>
          <w:rFonts w:cs="Times New Roman"/>
          <w:bCs/>
          <w:szCs w:val="28"/>
        </w:rPr>
        <w:t xml:space="preserve">, что соответствует неопределённому значению, поэтому нельзя достоверно подтвердить наличие различий между группами, необходимо увеличение выборки. </w:t>
      </w:r>
    </w:p>
    <w:p w14:paraId="4511EC48" w14:textId="5373D63B" w:rsidR="00772764" w:rsidRDefault="002F2C92" w:rsidP="00772764">
      <w:pPr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Можно отметить, что у пациентов </w:t>
      </w:r>
      <w:r>
        <w:rPr>
          <w:rFonts w:cs="Times New Roman"/>
          <w:bCs/>
          <w:szCs w:val="28"/>
          <w:lang w:val="en-US"/>
        </w:rPr>
        <w:t>I</w:t>
      </w:r>
      <w:r w:rsidRPr="002F2C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группы одной из причин эпилепсии являлась ФКД</w:t>
      </w:r>
      <w:r w:rsidR="00772764" w:rsidRPr="00772764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которая не отмечалась у </w:t>
      </w:r>
      <w:r>
        <w:rPr>
          <w:rFonts w:cs="Times New Roman"/>
          <w:bCs/>
          <w:szCs w:val="28"/>
          <w:lang w:val="en-US"/>
        </w:rPr>
        <w:t>II</w:t>
      </w:r>
      <w:r w:rsidRPr="002F2C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группы</w:t>
      </w:r>
      <w:r w:rsidR="00772764" w:rsidRPr="00772764">
        <w:rPr>
          <w:rFonts w:cs="Times New Roman"/>
          <w:bCs/>
          <w:szCs w:val="28"/>
        </w:rPr>
        <w:t xml:space="preserve"> </w:t>
      </w:r>
      <w:r w:rsidR="00772764">
        <w:rPr>
          <w:rFonts w:cs="Times New Roman"/>
          <w:bCs/>
          <w:szCs w:val="28"/>
        </w:rPr>
        <w:t>(</w:t>
      </w:r>
      <w:r w:rsidR="00772764">
        <w:rPr>
          <w:rFonts w:cs="Times New Roman"/>
          <w:bCs/>
          <w:szCs w:val="28"/>
          <w:lang w:val="en-US"/>
        </w:rPr>
        <w:t>p</w:t>
      </w:r>
      <w:r w:rsidR="00772764" w:rsidRPr="00772764">
        <w:rPr>
          <w:rFonts w:cs="Times New Roman"/>
          <w:bCs/>
          <w:szCs w:val="28"/>
        </w:rPr>
        <w:t>=</w:t>
      </w:r>
      <w:r w:rsidR="00772764">
        <w:rPr>
          <w:rFonts w:cs="Times New Roman"/>
          <w:bCs/>
          <w:szCs w:val="28"/>
        </w:rPr>
        <w:t>0,03)</w:t>
      </w:r>
      <w:r w:rsidR="00615688">
        <w:rPr>
          <w:rFonts w:cs="Times New Roman"/>
          <w:bCs/>
          <w:szCs w:val="28"/>
        </w:rPr>
        <w:t xml:space="preserve">, а ЧМТ, новообразования и сосудистые мальформации встречались чаще, чем у пациентов </w:t>
      </w:r>
      <w:r w:rsidR="00615688">
        <w:rPr>
          <w:rFonts w:cs="Times New Roman"/>
          <w:bCs/>
          <w:szCs w:val="28"/>
          <w:lang w:val="en-US"/>
        </w:rPr>
        <w:t>II</w:t>
      </w:r>
      <w:r w:rsidR="00615688" w:rsidRPr="00615688">
        <w:rPr>
          <w:rFonts w:cs="Times New Roman"/>
          <w:bCs/>
          <w:szCs w:val="28"/>
        </w:rPr>
        <w:t xml:space="preserve"> </w:t>
      </w:r>
      <w:r w:rsidR="00615688">
        <w:rPr>
          <w:rFonts w:cs="Times New Roman"/>
          <w:bCs/>
          <w:szCs w:val="28"/>
        </w:rPr>
        <w:t>группы</w:t>
      </w:r>
      <w:r>
        <w:rPr>
          <w:rFonts w:cs="Times New Roman"/>
          <w:bCs/>
          <w:szCs w:val="28"/>
        </w:rPr>
        <w:t xml:space="preserve">, а у </w:t>
      </w:r>
      <w:r>
        <w:rPr>
          <w:rFonts w:cs="Times New Roman"/>
          <w:bCs/>
          <w:szCs w:val="28"/>
          <w:lang w:val="en-US"/>
        </w:rPr>
        <w:t>II</w:t>
      </w:r>
      <w:r w:rsidRPr="002F2C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группы среди причин эпилепсии встречались инфекционные поражения ГМ</w:t>
      </w:r>
      <w:r w:rsidR="00A00667">
        <w:rPr>
          <w:rFonts w:cs="Times New Roman"/>
          <w:bCs/>
          <w:szCs w:val="28"/>
        </w:rPr>
        <w:t xml:space="preserve"> (</w:t>
      </w:r>
      <w:r w:rsidR="00351FC3">
        <w:rPr>
          <w:rFonts w:cs="Times New Roman"/>
          <w:bCs/>
          <w:szCs w:val="28"/>
        </w:rPr>
        <w:t xml:space="preserve">перенесённые менингиты, энцефалиты), </w:t>
      </w:r>
      <w:r>
        <w:rPr>
          <w:rFonts w:cs="Times New Roman"/>
          <w:bCs/>
          <w:szCs w:val="28"/>
        </w:rPr>
        <w:t xml:space="preserve">которых не было обнаружено у пациентов </w:t>
      </w:r>
      <w:r>
        <w:rPr>
          <w:rFonts w:cs="Times New Roman"/>
          <w:bCs/>
          <w:szCs w:val="28"/>
          <w:lang w:val="en-US"/>
        </w:rPr>
        <w:t>I</w:t>
      </w:r>
      <w:r w:rsidRPr="002F2C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группы</w:t>
      </w:r>
      <w:r w:rsidR="00615688">
        <w:rPr>
          <w:rFonts w:cs="Times New Roman"/>
          <w:bCs/>
          <w:szCs w:val="28"/>
        </w:rPr>
        <w:t xml:space="preserve">, а также чаще, чем у пациентов </w:t>
      </w:r>
      <w:r w:rsidR="00615688">
        <w:rPr>
          <w:rFonts w:cs="Times New Roman"/>
          <w:bCs/>
          <w:szCs w:val="28"/>
          <w:lang w:val="en-US"/>
        </w:rPr>
        <w:t>I</w:t>
      </w:r>
      <w:r w:rsidR="00615688" w:rsidRPr="00615688">
        <w:rPr>
          <w:rFonts w:cs="Times New Roman"/>
          <w:bCs/>
          <w:szCs w:val="28"/>
        </w:rPr>
        <w:t xml:space="preserve"> </w:t>
      </w:r>
      <w:r w:rsidR="00615688">
        <w:rPr>
          <w:rFonts w:cs="Times New Roman"/>
          <w:bCs/>
          <w:szCs w:val="28"/>
        </w:rPr>
        <w:t>группы, встречался склероз гиппокампа.</w:t>
      </w:r>
      <w:r>
        <w:rPr>
          <w:rFonts w:cs="Times New Roman"/>
          <w:bCs/>
          <w:szCs w:val="28"/>
        </w:rPr>
        <w:t xml:space="preserve"> </w:t>
      </w:r>
    </w:p>
    <w:p w14:paraId="122EF1EA" w14:textId="4E1E6013" w:rsidR="008A2297" w:rsidRPr="00257608" w:rsidRDefault="00257608" w:rsidP="00EF236E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72767004"/>
      <w:r w:rsidRPr="002576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3.7 </w:t>
      </w:r>
      <w:r w:rsidR="008A2297" w:rsidRPr="00257608">
        <w:rPr>
          <w:rFonts w:ascii="Times New Roman" w:hAnsi="Times New Roman" w:cs="Times New Roman"/>
          <w:b/>
          <w:color w:val="auto"/>
          <w:sz w:val="28"/>
          <w:szCs w:val="28"/>
        </w:rPr>
        <w:t>Оценка корреляции продолжительности течения эпилепсии, частоты приступов и цефалгии на фоне приёма ПЭП</w:t>
      </w:r>
      <w:bookmarkEnd w:id="47"/>
    </w:p>
    <w:p w14:paraId="1F20A8FC" w14:textId="2273F7F5" w:rsidR="00351FC3" w:rsidRPr="007867E2" w:rsidRDefault="007867E2" w:rsidP="007867E2">
      <w:pPr>
        <w:spacing w:after="0" w:line="360" w:lineRule="auto"/>
        <w:ind w:firstLine="284"/>
        <w:rPr>
          <w:rFonts w:cs="Times New Roman"/>
          <w:bCs/>
          <w:szCs w:val="28"/>
        </w:rPr>
      </w:pPr>
      <w:r w:rsidRPr="007867E2">
        <w:rPr>
          <w:rFonts w:cs="Times New Roman"/>
          <w:bCs/>
          <w:szCs w:val="28"/>
        </w:rPr>
        <w:t>Средняя продолжительность течения эпилепсии у всех обследуемых был</w:t>
      </w:r>
      <w:r>
        <w:rPr>
          <w:rFonts w:cs="Times New Roman"/>
          <w:bCs/>
          <w:szCs w:val="28"/>
        </w:rPr>
        <w:t>а</w:t>
      </w:r>
      <w:r w:rsidRPr="007867E2">
        <w:rPr>
          <w:rFonts w:cs="Times New Roman"/>
          <w:bCs/>
          <w:szCs w:val="28"/>
        </w:rPr>
        <w:t xml:space="preserve"> 11,6</w:t>
      </w:r>
      <w:r>
        <w:rPr>
          <w:rFonts w:cs="Times New Roman"/>
          <w:szCs w:val="28"/>
        </w:rPr>
        <w:t>±</w:t>
      </w:r>
      <w:r w:rsidRPr="001E6A3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1E6A3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3 лет </w:t>
      </w:r>
      <w:r w:rsidRPr="0004292E">
        <w:rPr>
          <w:rFonts w:cs="Times New Roman"/>
          <w:szCs w:val="28"/>
        </w:rPr>
        <w:t>(</w:t>
      </w:r>
      <w:r w:rsidRPr="0004292E">
        <w:rPr>
          <w:rFonts w:cs="Times New Roman"/>
          <w:szCs w:val="28"/>
          <w:lang w:val="en-US"/>
        </w:rPr>
        <w:t>Q</w:t>
      </w:r>
      <w:r w:rsidRPr="0004292E">
        <w:rPr>
          <w:rFonts w:cs="Times New Roman"/>
          <w:szCs w:val="28"/>
        </w:rPr>
        <w:t>2=</w:t>
      </w:r>
      <w:r>
        <w:rPr>
          <w:rFonts w:cs="Times New Roman"/>
          <w:szCs w:val="28"/>
        </w:rPr>
        <w:t>8</w:t>
      </w:r>
      <w:r w:rsidRPr="0004292E">
        <w:rPr>
          <w:rFonts w:cs="Times New Roman"/>
          <w:szCs w:val="28"/>
        </w:rPr>
        <w:t xml:space="preserve">, </w:t>
      </w:r>
      <w:r w:rsidRPr="0004292E">
        <w:rPr>
          <w:rFonts w:cs="Times New Roman"/>
          <w:szCs w:val="28"/>
          <w:lang w:val="en-US"/>
        </w:rPr>
        <w:t>Q</w:t>
      </w:r>
      <w:r w:rsidRPr="0004292E">
        <w:rPr>
          <w:rFonts w:cs="Times New Roman"/>
          <w:szCs w:val="28"/>
        </w:rPr>
        <w:t>1=</w:t>
      </w:r>
      <w:r>
        <w:rPr>
          <w:rFonts w:cs="Times New Roman"/>
          <w:szCs w:val="28"/>
        </w:rPr>
        <w:t>3</w:t>
      </w:r>
      <w:r w:rsidRPr="0004292E">
        <w:rPr>
          <w:rFonts w:cs="Times New Roman"/>
          <w:szCs w:val="28"/>
        </w:rPr>
        <w:t xml:space="preserve">, </w:t>
      </w:r>
      <w:r w:rsidRPr="0004292E">
        <w:rPr>
          <w:rFonts w:cs="Times New Roman"/>
          <w:szCs w:val="28"/>
          <w:lang w:val="en-US"/>
        </w:rPr>
        <w:t>Q</w:t>
      </w:r>
      <w:r w:rsidRPr="0004292E">
        <w:rPr>
          <w:rFonts w:cs="Times New Roman"/>
          <w:szCs w:val="28"/>
        </w:rPr>
        <w:t>3=</w:t>
      </w:r>
      <w:r>
        <w:rPr>
          <w:rFonts w:cs="Times New Roman"/>
          <w:szCs w:val="28"/>
        </w:rPr>
        <w:t>19</w:t>
      </w:r>
      <w:r w:rsidRPr="0004292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A1346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Pr="007867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группе – 10,3</w:t>
      </w:r>
      <w:r w:rsidR="00A1346D">
        <w:rPr>
          <w:rFonts w:cs="Times New Roman"/>
          <w:szCs w:val="28"/>
        </w:rPr>
        <w:t>±9</w:t>
      </w:r>
      <w:r w:rsidR="00A1346D" w:rsidRPr="001E6A33">
        <w:rPr>
          <w:rFonts w:cs="Times New Roman"/>
          <w:szCs w:val="28"/>
        </w:rPr>
        <w:t>,</w:t>
      </w:r>
      <w:r w:rsidR="00A1346D">
        <w:rPr>
          <w:rFonts w:cs="Times New Roman"/>
          <w:szCs w:val="28"/>
        </w:rPr>
        <w:t>5 лет (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2=</w:t>
      </w:r>
      <w:r w:rsidR="00A1346D">
        <w:rPr>
          <w:rFonts w:cs="Times New Roman"/>
          <w:szCs w:val="28"/>
        </w:rPr>
        <w:t>7</w:t>
      </w:r>
      <w:r w:rsidR="00A1346D" w:rsidRPr="0004292E">
        <w:rPr>
          <w:rFonts w:cs="Times New Roman"/>
          <w:szCs w:val="28"/>
        </w:rPr>
        <w:t xml:space="preserve">, 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1=</w:t>
      </w:r>
      <w:r w:rsidR="00A1346D">
        <w:rPr>
          <w:rFonts w:cs="Times New Roman"/>
          <w:szCs w:val="28"/>
        </w:rPr>
        <w:t>3</w:t>
      </w:r>
      <w:r w:rsidR="00A1346D" w:rsidRPr="0004292E">
        <w:rPr>
          <w:rFonts w:cs="Times New Roman"/>
          <w:szCs w:val="28"/>
        </w:rPr>
        <w:t xml:space="preserve">, 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3=</w:t>
      </w:r>
      <w:r w:rsidR="00A1346D">
        <w:rPr>
          <w:rFonts w:cs="Times New Roman"/>
          <w:szCs w:val="28"/>
        </w:rPr>
        <w:t>12</w:t>
      </w:r>
      <w:r w:rsidR="00A1346D" w:rsidRPr="0004292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а во </w:t>
      </w:r>
      <w:r>
        <w:rPr>
          <w:rFonts w:cs="Times New Roman"/>
          <w:szCs w:val="28"/>
          <w:lang w:val="en-US"/>
        </w:rPr>
        <w:t>II</w:t>
      </w:r>
      <w:r w:rsidRPr="007867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="00A1346D">
        <w:rPr>
          <w:rFonts w:cs="Times New Roman"/>
          <w:szCs w:val="28"/>
        </w:rPr>
        <w:t>12,7±12</w:t>
      </w:r>
      <w:r w:rsidR="00A1346D" w:rsidRPr="001E6A33">
        <w:rPr>
          <w:rFonts w:cs="Times New Roman"/>
          <w:szCs w:val="28"/>
        </w:rPr>
        <w:t>,</w:t>
      </w:r>
      <w:r w:rsidR="00A1346D">
        <w:rPr>
          <w:rFonts w:cs="Times New Roman"/>
          <w:szCs w:val="28"/>
        </w:rPr>
        <w:t>5 лет (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2=</w:t>
      </w:r>
      <w:r w:rsidR="00A1346D">
        <w:rPr>
          <w:rFonts w:cs="Times New Roman"/>
          <w:szCs w:val="28"/>
        </w:rPr>
        <w:t>11</w:t>
      </w:r>
      <w:r w:rsidR="00A1346D" w:rsidRPr="0004292E">
        <w:rPr>
          <w:rFonts w:cs="Times New Roman"/>
          <w:szCs w:val="28"/>
        </w:rPr>
        <w:t xml:space="preserve">, 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1=</w:t>
      </w:r>
      <w:r w:rsidR="00A1346D">
        <w:rPr>
          <w:rFonts w:cs="Times New Roman"/>
          <w:szCs w:val="28"/>
        </w:rPr>
        <w:t>2</w:t>
      </w:r>
      <w:r w:rsidR="00A1346D" w:rsidRPr="0004292E">
        <w:rPr>
          <w:rFonts w:cs="Times New Roman"/>
          <w:szCs w:val="28"/>
        </w:rPr>
        <w:t xml:space="preserve">, </w:t>
      </w:r>
      <w:r w:rsidR="00A1346D" w:rsidRPr="0004292E">
        <w:rPr>
          <w:rFonts w:cs="Times New Roman"/>
          <w:szCs w:val="28"/>
          <w:lang w:val="en-US"/>
        </w:rPr>
        <w:t>Q</w:t>
      </w:r>
      <w:r w:rsidR="00A1346D" w:rsidRPr="0004292E">
        <w:rPr>
          <w:rFonts w:cs="Times New Roman"/>
          <w:szCs w:val="28"/>
        </w:rPr>
        <w:t>3=</w:t>
      </w:r>
      <w:r w:rsidR="00A1346D">
        <w:rPr>
          <w:rFonts w:cs="Times New Roman"/>
          <w:szCs w:val="28"/>
        </w:rPr>
        <w:t>20</w:t>
      </w:r>
      <w:r w:rsidR="00A1346D" w:rsidRPr="0004292E">
        <w:rPr>
          <w:rFonts w:cs="Times New Roman"/>
          <w:szCs w:val="28"/>
        </w:rPr>
        <w:t>)</w:t>
      </w:r>
      <w:r w:rsidR="00A1346D">
        <w:rPr>
          <w:rFonts w:cs="Times New Roman"/>
          <w:szCs w:val="28"/>
        </w:rPr>
        <w:t>. Повторны</w:t>
      </w:r>
      <w:r w:rsidR="005C33A6">
        <w:rPr>
          <w:rFonts w:cs="Times New Roman"/>
          <w:szCs w:val="28"/>
        </w:rPr>
        <w:t>й</w:t>
      </w:r>
      <w:r w:rsidR="00A1346D">
        <w:rPr>
          <w:rFonts w:cs="Times New Roman"/>
          <w:szCs w:val="28"/>
        </w:rPr>
        <w:t xml:space="preserve"> приём назначался пациентам через 6 месяцев после первичного.</w:t>
      </w:r>
    </w:p>
    <w:p w14:paraId="79499431" w14:textId="47963C23" w:rsidR="008A2297" w:rsidRPr="003630E5" w:rsidRDefault="00CE0D84" w:rsidP="00CE0D84">
      <w:pPr>
        <w:autoSpaceDE w:val="0"/>
        <w:autoSpaceDN w:val="0"/>
        <w:adjustRightInd w:val="0"/>
        <w:spacing w:after="0" w:line="36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5B6E15D" wp14:editId="022B46DF">
            <wp:simplePos x="0" y="0"/>
            <wp:positionH relativeFrom="margin">
              <wp:posOffset>-43815</wp:posOffset>
            </wp:positionH>
            <wp:positionV relativeFrom="paragraph">
              <wp:posOffset>1618615</wp:posOffset>
            </wp:positionV>
            <wp:extent cx="2867025" cy="2074545"/>
            <wp:effectExtent l="0" t="0" r="9525" b="190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" r="25281"/>
                    <a:stretch/>
                  </pic:blipFill>
                  <pic:spPr bwMode="auto">
                    <a:xfrm>
                      <a:off x="0" y="0"/>
                      <a:ext cx="286702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B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93052FF" wp14:editId="50402C6D">
            <wp:simplePos x="0" y="0"/>
            <wp:positionH relativeFrom="column">
              <wp:posOffset>3121025</wp:posOffset>
            </wp:positionH>
            <wp:positionV relativeFrom="paragraph">
              <wp:posOffset>1656080</wp:posOffset>
            </wp:positionV>
            <wp:extent cx="2787015" cy="1999615"/>
            <wp:effectExtent l="0" t="0" r="0" b="63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9" r="24390"/>
                    <a:stretch/>
                  </pic:blipFill>
                  <pic:spPr bwMode="auto">
                    <a:xfrm>
                      <a:off x="0" y="0"/>
                      <a:ext cx="278701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E5" w:rsidRPr="0024134F">
        <w:rPr>
          <w:rFonts w:cs="Times New Roman"/>
          <w:bCs/>
          <w:szCs w:val="28"/>
        </w:rPr>
        <w:t xml:space="preserve">При корреляционном анализе </w:t>
      </w:r>
      <w:r w:rsidR="003630E5">
        <w:rPr>
          <w:rFonts w:cs="Times New Roman"/>
          <w:bCs/>
          <w:szCs w:val="28"/>
        </w:rPr>
        <w:t>продолжительности течения эпилепсии у</w:t>
      </w:r>
      <w:r w:rsidR="003630E5" w:rsidRPr="0024134F">
        <w:rPr>
          <w:rFonts w:cs="Times New Roman"/>
          <w:bCs/>
          <w:szCs w:val="28"/>
        </w:rPr>
        <w:t xml:space="preserve"> пациентов </w:t>
      </w:r>
      <w:r w:rsidR="003630E5" w:rsidRPr="0024134F">
        <w:rPr>
          <w:rFonts w:cs="Times New Roman"/>
          <w:bCs/>
          <w:szCs w:val="28"/>
          <w:lang w:val="en-US"/>
        </w:rPr>
        <w:t>I</w:t>
      </w:r>
      <w:r w:rsidR="003630E5" w:rsidRPr="0024134F">
        <w:rPr>
          <w:rFonts w:cs="Times New Roman"/>
          <w:bCs/>
          <w:szCs w:val="28"/>
        </w:rPr>
        <w:t xml:space="preserve"> группы </w:t>
      </w:r>
      <w:r w:rsidR="003630E5">
        <w:rPr>
          <w:rFonts w:cs="Times New Roman"/>
          <w:bCs/>
          <w:szCs w:val="28"/>
        </w:rPr>
        <w:t>с частотой приступов при первом и повторном визите</w:t>
      </w:r>
      <w:r w:rsidR="003630E5">
        <w:rPr>
          <w:rFonts w:cs="Times New Roman"/>
          <w:sz w:val="24"/>
          <w:szCs w:val="24"/>
        </w:rPr>
        <w:t xml:space="preserve"> </w:t>
      </w:r>
      <w:r w:rsidR="0024134F" w:rsidRPr="0024134F">
        <w:rPr>
          <w:rFonts w:cs="Times New Roman"/>
          <w:bCs/>
          <w:szCs w:val="28"/>
        </w:rPr>
        <w:t xml:space="preserve">значимых связей между продолжительностью </w:t>
      </w:r>
      <w:r w:rsidR="0024134F">
        <w:rPr>
          <w:rFonts w:cs="Times New Roman"/>
          <w:bCs/>
          <w:szCs w:val="28"/>
        </w:rPr>
        <w:t>эпилепсии</w:t>
      </w:r>
      <w:r w:rsidR="0024134F" w:rsidRPr="0024134F">
        <w:rPr>
          <w:rFonts w:cs="Times New Roman"/>
          <w:bCs/>
          <w:szCs w:val="28"/>
        </w:rPr>
        <w:t xml:space="preserve"> и частотой приступов обнаружено не было: для частоты при первом приёме </w:t>
      </w:r>
      <w:r w:rsidR="0024134F" w:rsidRPr="0024134F">
        <w:rPr>
          <w:rFonts w:cs="Times New Roman"/>
          <w:bCs/>
          <w:szCs w:val="28"/>
          <w:lang w:val="en-US"/>
        </w:rPr>
        <w:t>r</w:t>
      </w:r>
      <w:r w:rsidR="0024134F" w:rsidRPr="0024134F">
        <w:rPr>
          <w:rFonts w:cs="Times New Roman"/>
          <w:bCs/>
          <w:szCs w:val="28"/>
        </w:rPr>
        <w:t>=0,24 (</w:t>
      </w:r>
      <w:r w:rsidR="0024134F" w:rsidRPr="0024134F">
        <w:rPr>
          <w:rFonts w:cs="Times New Roman"/>
          <w:bCs/>
          <w:szCs w:val="28"/>
          <w:lang w:val="en-US"/>
        </w:rPr>
        <w:t>p</w:t>
      </w:r>
      <w:r w:rsidR="0024134F" w:rsidRPr="0024134F">
        <w:rPr>
          <w:rFonts w:cs="Times New Roman"/>
          <w:bCs/>
          <w:szCs w:val="28"/>
        </w:rPr>
        <w:t xml:space="preserve">&gt;0,05), при повторном – </w:t>
      </w:r>
      <w:r w:rsidR="0024134F" w:rsidRPr="0024134F">
        <w:rPr>
          <w:rFonts w:cs="Times New Roman"/>
          <w:bCs/>
          <w:szCs w:val="28"/>
          <w:lang w:val="en-US"/>
        </w:rPr>
        <w:t>r</w:t>
      </w:r>
      <w:r w:rsidR="0024134F" w:rsidRPr="0024134F">
        <w:rPr>
          <w:rFonts w:cs="Times New Roman"/>
          <w:bCs/>
          <w:szCs w:val="28"/>
        </w:rPr>
        <w:t>=0,49 (</w:t>
      </w:r>
      <w:r w:rsidR="0024134F" w:rsidRPr="0024134F">
        <w:rPr>
          <w:rFonts w:cs="Times New Roman"/>
          <w:bCs/>
          <w:szCs w:val="28"/>
          <w:lang w:val="en-US"/>
        </w:rPr>
        <w:t>p</w:t>
      </w:r>
      <w:r w:rsidR="0024134F" w:rsidRPr="0024134F">
        <w:rPr>
          <w:rFonts w:cs="Times New Roman"/>
          <w:bCs/>
          <w:szCs w:val="28"/>
        </w:rPr>
        <w:t>&gt;0,05)</w:t>
      </w:r>
      <w:r w:rsidR="00EE0C93">
        <w:rPr>
          <w:rFonts w:cs="Times New Roman"/>
          <w:bCs/>
          <w:szCs w:val="28"/>
        </w:rPr>
        <w:t xml:space="preserve"> (рис.</w:t>
      </w:r>
      <w:r w:rsidR="002A16F5">
        <w:rPr>
          <w:rFonts w:cs="Times New Roman"/>
          <w:bCs/>
          <w:szCs w:val="28"/>
        </w:rPr>
        <w:t>1</w:t>
      </w:r>
      <w:r w:rsidR="004A2B26">
        <w:rPr>
          <w:rFonts w:cs="Times New Roman"/>
          <w:bCs/>
          <w:szCs w:val="28"/>
        </w:rPr>
        <w:t>1</w:t>
      </w:r>
      <w:r w:rsidR="003303ED">
        <w:rPr>
          <w:rFonts w:cs="Times New Roman"/>
          <w:bCs/>
          <w:szCs w:val="28"/>
        </w:rPr>
        <w:t>)</w:t>
      </w:r>
      <w:r w:rsidR="0024134F" w:rsidRPr="0024134F">
        <w:rPr>
          <w:rFonts w:cs="Times New Roman"/>
          <w:bCs/>
          <w:szCs w:val="28"/>
        </w:rPr>
        <w:t>.</w:t>
      </w:r>
    </w:p>
    <w:p w14:paraId="6EFFC779" w14:textId="054E5AD6" w:rsidR="0024134F" w:rsidRPr="007C15BF" w:rsidRDefault="00226D40" w:rsidP="00351FC3">
      <w:pPr>
        <w:autoSpaceDE w:val="0"/>
        <w:autoSpaceDN w:val="0"/>
        <w:adjustRightInd w:val="0"/>
        <w:spacing w:before="240"/>
        <w:jc w:val="center"/>
        <w:rPr>
          <w:rFonts w:cs="Times New Roman"/>
          <w:szCs w:val="28"/>
        </w:rPr>
      </w:pPr>
      <w:r w:rsidRPr="007C15BF">
        <w:rPr>
          <w:rFonts w:cs="Times New Roman"/>
          <w:szCs w:val="28"/>
        </w:rPr>
        <w:lastRenderedPageBreak/>
        <w:t>Рис.</w:t>
      </w:r>
      <w:r w:rsidR="00CF4A76" w:rsidRPr="007C15BF">
        <w:rPr>
          <w:rFonts w:cs="Times New Roman"/>
          <w:szCs w:val="28"/>
        </w:rPr>
        <w:t>1</w:t>
      </w:r>
      <w:r w:rsidR="004A2B26">
        <w:rPr>
          <w:rFonts w:cs="Times New Roman"/>
          <w:szCs w:val="28"/>
        </w:rPr>
        <w:t>1</w:t>
      </w:r>
      <w:r w:rsidRPr="007C15BF">
        <w:rPr>
          <w:rFonts w:cs="Times New Roman"/>
          <w:szCs w:val="28"/>
        </w:rPr>
        <w:t xml:space="preserve"> Связь частоты и продолжительности эпилептических приступов (</w:t>
      </w:r>
      <w:r w:rsidRPr="007C15BF">
        <w:rPr>
          <w:rFonts w:cs="Times New Roman"/>
          <w:szCs w:val="28"/>
          <w:lang w:val="en-US"/>
        </w:rPr>
        <w:t>I</w:t>
      </w:r>
      <w:r w:rsidRPr="007C15BF">
        <w:rPr>
          <w:rFonts w:cs="Times New Roman"/>
          <w:szCs w:val="28"/>
        </w:rPr>
        <w:t xml:space="preserve"> группа)</w:t>
      </w:r>
    </w:p>
    <w:p w14:paraId="374A0CB4" w14:textId="69EF5471" w:rsidR="00A00667" w:rsidRPr="0070797A" w:rsidRDefault="00677AB7" w:rsidP="007C15BF">
      <w:pPr>
        <w:autoSpaceDE w:val="0"/>
        <w:autoSpaceDN w:val="0"/>
        <w:adjustRightInd w:val="0"/>
        <w:spacing w:before="240" w:after="0" w:line="360" w:lineRule="auto"/>
        <w:ind w:firstLine="284"/>
        <w:rPr>
          <w:rFonts w:cs="Times New Roman"/>
          <w:color w:val="FF0000"/>
          <w:szCs w:val="28"/>
        </w:rPr>
      </w:pPr>
      <w:r w:rsidRPr="003630E5">
        <w:rPr>
          <w:rFonts w:cs="Times New Roman"/>
          <w:szCs w:val="28"/>
        </w:rPr>
        <w:t>Данные, полученные</w:t>
      </w:r>
      <w:r w:rsidR="0070797A" w:rsidRPr="003630E5">
        <w:rPr>
          <w:rFonts w:cs="Times New Roman"/>
          <w:szCs w:val="28"/>
        </w:rPr>
        <w:t xml:space="preserve"> </w:t>
      </w:r>
      <w:r w:rsidR="003630E5" w:rsidRPr="003630E5">
        <w:rPr>
          <w:rFonts w:cs="Times New Roman"/>
          <w:szCs w:val="28"/>
        </w:rPr>
        <w:t>в ходе корреляционного анализа,</w:t>
      </w:r>
      <w:r w:rsidR="0083230D" w:rsidRPr="003630E5">
        <w:rPr>
          <w:rFonts w:cs="Times New Roman"/>
          <w:szCs w:val="28"/>
        </w:rPr>
        <w:t xml:space="preserve"> показывают</w:t>
      </w:r>
      <w:r w:rsidR="00A00667" w:rsidRPr="003630E5">
        <w:rPr>
          <w:rFonts w:cs="Times New Roman"/>
          <w:szCs w:val="28"/>
        </w:rPr>
        <w:t xml:space="preserve">, что со временем в процессе лечения частота </w:t>
      </w:r>
      <w:r w:rsidR="0070797A" w:rsidRPr="003630E5">
        <w:rPr>
          <w:rFonts w:cs="Times New Roman"/>
          <w:szCs w:val="28"/>
        </w:rPr>
        <w:t xml:space="preserve">эпилептических </w:t>
      </w:r>
      <w:r w:rsidR="00A00667" w:rsidRPr="003630E5">
        <w:rPr>
          <w:rFonts w:cs="Times New Roman"/>
          <w:szCs w:val="28"/>
        </w:rPr>
        <w:t xml:space="preserve">приступов у пациентов с ГБ </w:t>
      </w:r>
      <w:r w:rsidR="003630E5" w:rsidRPr="003630E5">
        <w:rPr>
          <w:rFonts w:cs="Times New Roman"/>
          <w:szCs w:val="28"/>
        </w:rPr>
        <w:t>уменьшается</w:t>
      </w:r>
      <w:r w:rsidR="002F7510">
        <w:rPr>
          <w:rFonts w:cs="Times New Roman"/>
          <w:szCs w:val="28"/>
        </w:rPr>
        <w:t xml:space="preserve">, </w:t>
      </w:r>
      <w:r w:rsidR="0070797A" w:rsidRPr="003630E5">
        <w:rPr>
          <w:rFonts w:cs="Times New Roman"/>
          <w:szCs w:val="28"/>
        </w:rPr>
        <w:t xml:space="preserve">что может свидетельствовать о комплаентности данной группы пациентов к проводимому лечению. Кроме того, более, чем у 65% больных отмечались постиктальные ГБ, а прием противоэпилептических препаратов, предупреждая приступ, </w:t>
      </w:r>
      <w:r w:rsidR="00A074F6">
        <w:rPr>
          <w:rFonts w:cs="Times New Roman"/>
          <w:szCs w:val="28"/>
        </w:rPr>
        <w:t xml:space="preserve">вероятно, </w:t>
      </w:r>
      <w:r w:rsidR="0070797A" w:rsidRPr="003630E5">
        <w:rPr>
          <w:rFonts w:cs="Times New Roman"/>
          <w:szCs w:val="28"/>
        </w:rPr>
        <w:t>способствовал и предотвращению цефалгии.</w:t>
      </w:r>
      <w:r w:rsidRPr="003630E5">
        <w:rPr>
          <w:rFonts w:cs="Times New Roman"/>
          <w:szCs w:val="28"/>
        </w:rPr>
        <w:t xml:space="preserve"> </w:t>
      </w:r>
    </w:p>
    <w:p w14:paraId="0A62DC7C" w14:textId="552CBE68" w:rsidR="006A2221" w:rsidRDefault="006A2221">
      <w:pPr>
        <w:spacing w:line="259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3F37015" w14:textId="24CEB3B1" w:rsidR="00B753FA" w:rsidRDefault="00AA698B" w:rsidP="00BF1BED">
      <w:pPr>
        <w:pStyle w:val="1"/>
        <w:numPr>
          <w:ilvl w:val="0"/>
          <w:numId w:val="0"/>
        </w:numPr>
        <w:ind w:left="432" w:hanging="432"/>
        <w:jc w:val="left"/>
        <w:rPr>
          <w:rFonts w:cs="Times New Roman"/>
          <w:sz w:val="24"/>
          <w:szCs w:val="24"/>
        </w:rPr>
      </w:pPr>
      <w:bookmarkStart w:id="48" w:name="_Toc72767005"/>
      <w:r w:rsidRPr="00EC1D7E">
        <w:rPr>
          <w:rFonts w:cs="Times New Roman"/>
          <w:szCs w:val="28"/>
        </w:rPr>
        <w:lastRenderedPageBreak/>
        <w:t>Заключение</w:t>
      </w:r>
      <w:bookmarkEnd w:id="48"/>
    </w:p>
    <w:p w14:paraId="2C568E25" w14:textId="7ADFD1F3" w:rsidR="00B753FA" w:rsidRDefault="00B753FA" w:rsidP="0024134F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14:paraId="778656F4" w14:textId="4257D034" w:rsidR="00B753FA" w:rsidRDefault="00BF1BED" w:rsidP="00B214FF">
      <w:pPr>
        <w:autoSpaceDE w:val="0"/>
        <w:autoSpaceDN w:val="0"/>
        <w:adjustRightInd w:val="0"/>
        <w:spacing w:after="0" w:line="360" w:lineRule="auto"/>
        <w:ind w:firstLine="284"/>
        <w:rPr>
          <w:rFonts w:cs="Times New Roman"/>
          <w:szCs w:val="28"/>
        </w:rPr>
      </w:pPr>
      <w:r w:rsidRPr="00BF1BED">
        <w:rPr>
          <w:rFonts w:cs="Times New Roman"/>
          <w:szCs w:val="28"/>
        </w:rPr>
        <w:t xml:space="preserve">На основании данных литературы </w:t>
      </w:r>
      <w:r>
        <w:rPr>
          <w:rFonts w:cs="Times New Roman"/>
          <w:szCs w:val="28"/>
        </w:rPr>
        <w:t>и собственных исследований было выяснено, что головные боли</w:t>
      </w:r>
      <w:r w:rsidR="00CF6E34">
        <w:rPr>
          <w:rFonts w:cs="Times New Roman"/>
          <w:szCs w:val="28"/>
        </w:rPr>
        <w:t xml:space="preserve"> </w:t>
      </w:r>
      <w:r w:rsidR="00CF6E34" w:rsidRPr="00CF6E34">
        <w:rPr>
          <w:rFonts w:cs="Times New Roman"/>
          <w:szCs w:val="28"/>
        </w:rPr>
        <w:t>явля</w:t>
      </w:r>
      <w:r w:rsidR="00CF6E34">
        <w:rPr>
          <w:rFonts w:cs="Times New Roman"/>
          <w:szCs w:val="28"/>
        </w:rPr>
        <w:t>ю</w:t>
      </w:r>
      <w:r w:rsidR="00CF6E34" w:rsidRPr="00CF6E34">
        <w:rPr>
          <w:rFonts w:cs="Times New Roman"/>
          <w:szCs w:val="28"/>
        </w:rPr>
        <w:t>тся довольно распространённой коморбидной патологией</w:t>
      </w:r>
      <w:r w:rsidR="00CB498A">
        <w:rPr>
          <w:rFonts w:cs="Times New Roman"/>
          <w:szCs w:val="28"/>
        </w:rPr>
        <w:t xml:space="preserve"> </w:t>
      </w:r>
      <w:r w:rsidR="005D42FB" w:rsidRPr="00CF6E34">
        <w:rPr>
          <w:rFonts w:cs="Times New Roman"/>
          <w:szCs w:val="28"/>
        </w:rPr>
        <w:t>у больных эпилепсией</w:t>
      </w:r>
      <w:r w:rsidR="005D42FB" w:rsidRPr="005D42FB">
        <w:rPr>
          <w:rFonts w:cs="Times New Roman"/>
          <w:szCs w:val="28"/>
        </w:rPr>
        <w:t xml:space="preserve"> [</w:t>
      </w:r>
      <w:r w:rsidR="005D42FB">
        <w:rPr>
          <w:rFonts w:cs="Times New Roman"/>
          <w:szCs w:val="28"/>
        </w:rPr>
        <w:fldChar w:fldCharType="begin"/>
      </w:r>
      <w:r w:rsidR="005D42FB">
        <w:rPr>
          <w:rFonts w:cs="Times New Roman"/>
          <w:szCs w:val="28"/>
        </w:rPr>
        <w:instrText xml:space="preserve"> REF _Ref70005578 \r \h </w:instrText>
      </w:r>
      <w:r w:rsidR="005D42FB">
        <w:rPr>
          <w:rFonts w:cs="Times New Roman"/>
          <w:szCs w:val="28"/>
        </w:rPr>
      </w:r>
      <w:r w:rsidR="005D42FB">
        <w:rPr>
          <w:rFonts w:cs="Times New Roman"/>
          <w:szCs w:val="28"/>
        </w:rPr>
        <w:fldChar w:fldCharType="separate"/>
      </w:r>
      <w:r w:rsidR="005D42FB">
        <w:rPr>
          <w:rFonts w:cs="Times New Roman"/>
          <w:szCs w:val="28"/>
        </w:rPr>
        <w:t>31</w:t>
      </w:r>
      <w:r w:rsidR="005D42FB">
        <w:rPr>
          <w:rFonts w:cs="Times New Roman"/>
          <w:szCs w:val="28"/>
        </w:rPr>
        <w:fldChar w:fldCharType="end"/>
      </w:r>
      <w:r w:rsidR="005D42FB" w:rsidRPr="005D42FB">
        <w:rPr>
          <w:rFonts w:cs="Times New Roman"/>
          <w:szCs w:val="28"/>
        </w:rPr>
        <w:t>]</w:t>
      </w:r>
      <w:r w:rsidR="00CF6E34">
        <w:rPr>
          <w:rFonts w:cs="Times New Roman"/>
          <w:szCs w:val="28"/>
        </w:rPr>
        <w:t xml:space="preserve">. </w:t>
      </w:r>
      <w:r w:rsidR="00AB3F21">
        <w:rPr>
          <w:rFonts w:cs="Times New Roman"/>
          <w:szCs w:val="28"/>
        </w:rPr>
        <w:t>Среди обследованных пациентов с эпилепсией цефалгия встречалась в 44,4% случаев</w:t>
      </w:r>
      <w:r w:rsidR="00394D03">
        <w:rPr>
          <w:rFonts w:cs="Times New Roman"/>
          <w:szCs w:val="28"/>
        </w:rPr>
        <w:t>.</w:t>
      </w:r>
      <w:r w:rsidR="00AB3F21">
        <w:rPr>
          <w:rFonts w:cs="Times New Roman"/>
          <w:szCs w:val="28"/>
        </w:rPr>
        <w:t xml:space="preserve"> </w:t>
      </w:r>
      <w:r w:rsidR="00CF6E34">
        <w:rPr>
          <w:rFonts w:cs="Times New Roman"/>
          <w:szCs w:val="28"/>
        </w:rPr>
        <w:t>Он</w:t>
      </w:r>
      <w:r w:rsidR="00351FC3">
        <w:rPr>
          <w:rFonts w:cs="Times New Roman"/>
          <w:szCs w:val="28"/>
        </w:rPr>
        <w:t>а</w:t>
      </w:r>
      <w:r w:rsidR="00CF6E34">
        <w:rPr>
          <w:rFonts w:cs="Times New Roman"/>
          <w:szCs w:val="28"/>
        </w:rPr>
        <w:t xml:space="preserve"> </w:t>
      </w:r>
      <w:r w:rsidR="00CF6E34" w:rsidRPr="00CF6E34">
        <w:rPr>
          <w:rFonts w:cs="Times New Roman"/>
          <w:szCs w:val="28"/>
        </w:rPr>
        <w:t>наблюда</w:t>
      </w:r>
      <w:r w:rsidR="00351FC3">
        <w:rPr>
          <w:rFonts w:cs="Times New Roman"/>
          <w:szCs w:val="28"/>
        </w:rPr>
        <w:t>е</w:t>
      </w:r>
      <w:r w:rsidR="00CF6E34" w:rsidRPr="00CF6E34">
        <w:rPr>
          <w:rFonts w:cs="Times New Roman"/>
          <w:szCs w:val="28"/>
        </w:rPr>
        <w:t xml:space="preserve">тся почти вдвое чаще у женщин, чем у мужчин. </w:t>
      </w:r>
      <w:r w:rsidR="0070797A" w:rsidRPr="00D34908">
        <w:rPr>
          <w:rFonts w:cs="Times New Roman"/>
          <w:szCs w:val="28"/>
        </w:rPr>
        <w:t xml:space="preserve">Среди цефалгий </w:t>
      </w:r>
      <w:r w:rsidR="0070797A">
        <w:rPr>
          <w:rFonts w:cs="Times New Roman"/>
          <w:szCs w:val="28"/>
        </w:rPr>
        <w:t>р</w:t>
      </w:r>
      <w:r w:rsidR="00CF6E34" w:rsidRPr="00CF6E34">
        <w:rPr>
          <w:rFonts w:cs="Times New Roman"/>
          <w:szCs w:val="28"/>
        </w:rPr>
        <w:t>аспространены мигрень и головная боль напряжения. Также довольно частой является постиктальная цефалгия (65,9% по данным собственного исследования).</w:t>
      </w:r>
      <w:r w:rsidR="00B214FF">
        <w:rPr>
          <w:rFonts w:cs="Times New Roman"/>
          <w:szCs w:val="28"/>
        </w:rPr>
        <w:t xml:space="preserve"> </w:t>
      </w:r>
      <w:r w:rsidR="00B214FF" w:rsidRPr="00CF6E34">
        <w:rPr>
          <w:rFonts w:cs="Times New Roman"/>
          <w:szCs w:val="28"/>
        </w:rPr>
        <w:t xml:space="preserve">Диапазон интенсивности головных болей по ВАШ лежит в пределах </w:t>
      </w:r>
      <w:r w:rsidR="00F04E35">
        <w:rPr>
          <w:rFonts w:cs="Times New Roman"/>
          <w:szCs w:val="28"/>
        </w:rPr>
        <w:t>3</w:t>
      </w:r>
      <w:r w:rsidR="00B214FF" w:rsidRPr="00CF6E34">
        <w:rPr>
          <w:rFonts w:cs="Times New Roman"/>
          <w:szCs w:val="28"/>
        </w:rPr>
        <w:t>-</w:t>
      </w:r>
      <w:r w:rsidR="00F04E35">
        <w:rPr>
          <w:rFonts w:cs="Times New Roman"/>
          <w:szCs w:val="28"/>
        </w:rPr>
        <w:t>9</w:t>
      </w:r>
      <w:r w:rsidR="00B214FF" w:rsidRPr="00CF6E34">
        <w:rPr>
          <w:rFonts w:cs="Times New Roman"/>
          <w:szCs w:val="28"/>
        </w:rPr>
        <w:t xml:space="preserve"> баллов (от умеренной до очень сильной боли).</w:t>
      </w:r>
    </w:p>
    <w:p w14:paraId="17BB78B1" w14:textId="1F365DB3" w:rsidR="00CF6E34" w:rsidRDefault="00CF6E34" w:rsidP="00BF1BED">
      <w:pPr>
        <w:autoSpaceDE w:val="0"/>
        <w:autoSpaceDN w:val="0"/>
        <w:adjustRightInd w:val="0"/>
        <w:spacing w:after="0" w:line="360" w:lineRule="auto"/>
        <w:ind w:firstLine="284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Этиология эпилептических припадков неоднозначна: они могут быть вызваны широким спектром патологий</w:t>
      </w:r>
      <w:r w:rsidR="005A65A4">
        <w:rPr>
          <w:rFonts w:cs="Times New Roman"/>
          <w:szCs w:val="28"/>
        </w:rPr>
        <w:t xml:space="preserve">, в визуализации которых немаловажную роль играют такие инструментальные диагностические методы, как </w:t>
      </w:r>
      <w:r w:rsidR="00D34908" w:rsidRPr="00D34908">
        <w:rPr>
          <w:rFonts w:cs="Times New Roman"/>
          <w:szCs w:val="28"/>
        </w:rPr>
        <w:t>видеомониторинг электроэнцефалографии, магнитно-резонансная томография</w:t>
      </w:r>
      <w:r w:rsidR="005A65A4" w:rsidRPr="00D34908">
        <w:rPr>
          <w:rFonts w:cs="Times New Roman"/>
          <w:szCs w:val="28"/>
        </w:rPr>
        <w:t xml:space="preserve">, а также </w:t>
      </w:r>
      <w:r w:rsidR="00D34908" w:rsidRPr="00D34908">
        <w:rPr>
          <w:rFonts w:cs="Times New Roman"/>
          <w:szCs w:val="28"/>
        </w:rPr>
        <w:t>позитронно-эмиссионная томография</w:t>
      </w:r>
      <w:r w:rsidR="00634A77" w:rsidRPr="00D34908">
        <w:rPr>
          <w:rFonts w:cs="Times New Roman"/>
          <w:szCs w:val="28"/>
        </w:rPr>
        <w:t>.</w:t>
      </w:r>
      <w:r w:rsidR="00634A77" w:rsidRPr="00634A77">
        <w:rPr>
          <w:rFonts w:cs="Times New Roman"/>
          <w:szCs w:val="28"/>
        </w:rPr>
        <w:t xml:space="preserve"> </w:t>
      </w:r>
      <w:r w:rsidR="00634A77">
        <w:rPr>
          <w:rFonts w:cs="Times New Roman"/>
          <w:szCs w:val="28"/>
        </w:rPr>
        <w:t xml:space="preserve">С их помощью удаётся установить наличие и локализацию очагов структурных изменений головного мозга, способных вызывать эпилептические припадки. </w:t>
      </w:r>
      <w:r w:rsidR="00CB498A">
        <w:rPr>
          <w:rFonts w:cs="Times New Roman"/>
          <w:szCs w:val="28"/>
        </w:rPr>
        <w:t xml:space="preserve"> </w:t>
      </w:r>
      <w:r w:rsidR="008111F3">
        <w:rPr>
          <w:rFonts w:cs="Times New Roman"/>
          <w:szCs w:val="28"/>
        </w:rPr>
        <w:t>В собственном исследовании по данным нейровизуализ</w:t>
      </w:r>
      <w:r w:rsidR="005A65A4">
        <w:rPr>
          <w:rFonts w:cs="Times New Roman"/>
          <w:szCs w:val="28"/>
        </w:rPr>
        <w:t>ац</w:t>
      </w:r>
      <w:r w:rsidR="008111F3">
        <w:rPr>
          <w:rFonts w:cs="Times New Roman"/>
          <w:szCs w:val="28"/>
        </w:rPr>
        <w:t>ионной картины были выявлены следующие возможные причины</w:t>
      </w:r>
      <w:r w:rsidR="00634A77">
        <w:rPr>
          <w:rFonts w:cs="Times New Roman"/>
          <w:szCs w:val="28"/>
        </w:rPr>
        <w:t xml:space="preserve"> эпилепсии</w:t>
      </w:r>
      <w:r w:rsidR="008111F3">
        <w:rPr>
          <w:rFonts w:cs="Times New Roman"/>
          <w:szCs w:val="28"/>
        </w:rPr>
        <w:t xml:space="preserve">: </w:t>
      </w:r>
      <w:r w:rsidR="008111F3" w:rsidRPr="00E84A9E">
        <w:rPr>
          <w:rFonts w:cs="Times New Roman"/>
          <w:bCs/>
          <w:szCs w:val="28"/>
        </w:rPr>
        <w:t>ЧМТ, фокальная кортикальная дисплазия, новообразование ГМ, ОНМК, склероз гиппокампа, инфекционное поражение ГМ и другие поражения ГМ.</w:t>
      </w:r>
      <w:r w:rsidR="008111F3">
        <w:rPr>
          <w:rFonts w:cs="Times New Roman"/>
          <w:bCs/>
          <w:szCs w:val="28"/>
        </w:rPr>
        <w:t xml:space="preserve"> </w:t>
      </w:r>
      <w:r w:rsidR="0066468C" w:rsidRPr="00414AB1">
        <w:rPr>
          <w:rFonts w:cs="Times New Roman"/>
          <w:bCs/>
          <w:szCs w:val="28"/>
        </w:rPr>
        <w:t>Д</w:t>
      </w:r>
      <w:r w:rsidR="00B214FF" w:rsidRPr="00414AB1">
        <w:rPr>
          <w:rFonts w:cs="Times New Roman"/>
          <w:bCs/>
          <w:szCs w:val="28"/>
        </w:rPr>
        <w:t>остоверно</w:t>
      </w:r>
      <w:r w:rsidR="00B214FF">
        <w:rPr>
          <w:rFonts w:cs="Times New Roman"/>
          <w:bCs/>
          <w:szCs w:val="28"/>
        </w:rPr>
        <w:t xml:space="preserve"> чаще во </w:t>
      </w:r>
      <w:r w:rsidR="00B214FF">
        <w:rPr>
          <w:rFonts w:cs="Times New Roman"/>
          <w:bCs/>
          <w:szCs w:val="28"/>
          <w:lang w:val="en-US"/>
        </w:rPr>
        <w:t>II</w:t>
      </w:r>
      <w:r w:rsidR="00B214FF" w:rsidRPr="00B214FF">
        <w:rPr>
          <w:rFonts w:cs="Times New Roman"/>
          <w:bCs/>
          <w:szCs w:val="28"/>
        </w:rPr>
        <w:t xml:space="preserve"> </w:t>
      </w:r>
      <w:r w:rsidR="00B214FF">
        <w:rPr>
          <w:rFonts w:cs="Times New Roman"/>
          <w:bCs/>
          <w:szCs w:val="28"/>
        </w:rPr>
        <w:t>группе встречался склероз гиппокампа (</w:t>
      </w:r>
      <w:r w:rsidR="00B214FF">
        <w:rPr>
          <w:rFonts w:cs="Times New Roman"/>
          <w:bCs/>
          <w:szCs w:val="28"/>
          <w:lang w:val="en-US"/>
        </w:rPr>
        <w:t>p</w:t>
      </w:r>
      <w:r w:rsidR="0066468C">
        <w:rPr>
          <w:rFonts w:cs="Times New Roman"/>
          <w:bCs/>
          <w:szCs w:val="28"/>
        </w:rPr>
        <w:t xml:space="preserve">=0,04) и </w:t>
      </w:r>
      <w:r w:rsidR="00B214FF">
        <w:rPr>
          <w:rFonts w:cs="Times New Roman"/>
          <w:bCs/>
          <w:szCs w:val="28"/>
        </w:rPr>
        <w:t xml:space="preserve">у </w:t>
      </w:r>
      <w:r w:rsidR="0066468C" w:rsidRPr="00414AB1">
        <w:rPr>
          <w:rFonts w:cs="Times New Roman"/>
          <w:bCs/>
          <w:szCs w:val="28"/>
        </w:rPr>
        <w:t>них</w:t>
      </w:r>
      <w:r w:rsidR="00B214FF" w:rsidRPr="0066468C">
        <w:rPr>
          <w:rFonts w:cs="Times New Roman"/>
          <w:bCs/>
          <w:color w:val="FF0000"/>
          <w:szCs w:val="28"/>
        </w:rPr>
        <w:t xml:space="preserve"> </w:t>
      </w:r>
      <w:r w:rsidR="00B214FF">
        <w:rPr>
          <w:rFonts w:cs="Times New Roman"/>
          <w:bCs/>
          <w:szCs w:val="28"/>
        </w:rPr>
        <w:t xml:space="preserve">не была выявлена ФКД, в отличие от пациентов </w:t>
      </w:r>
      <w:r w:rsidR="00B214FF">
        <w:rPr>
          <w:rFonts w:cs="Times New Roman"/>
          <w:bCs/>
          <w:szCs w:val="28"/>
          <w:lang w:val="en-US"/>
        </w:rPr>
        <w:t>I</w:t>
      </w:r>
      <w:r w:rsidR="00B214FF" w:rsidRPr="00B214FF">
        <w:rPr>
          <w:rFonts w:cs="Times New Roman"/>
          <w:bCs/>
          <w:szCs w:val="28"/>
        </w:rPr>
        <w:t xml:space="preserve"> </w:t>
      </w:r>
      <w:r w:rsidR="0066468C">
        <w:rPr>
          <w:rFonts w:cs="Times New Roman"/>
          <w:bCs/>
          <w:szCs w:val="28"/>
        </w:rPr>
        <w:t>группы.</w:t>
      </w:r>
      <w:r w:rsidR="00B214FF">
        <w:rPr>
          <w:rFonts w:cs="Times New Roman"/>
          <w:bCs/>
          <w:szCs w:val="28"/>
        </w:rPr>
        <w:t xml:space="preserve"> </w:t>
      </w:r>
      <w:r w:rsidR="0066468C">
        <w:rPr>
          <w:rFonts w:cs="Times New Roman"/>
          <w:bCs/>
          <w:szCs w:val="28"/>
        </w:rPr>
        <w:t>У</w:t>
      </w:r>
      <w:r w:rsidR="00B214FF">
        <w:rPr>
          <w:rFonts w:cs="Times New Roman"/>
          <w:bCs/>
          <w:szCs w:val="28"/>
        </w:rPr>
        <w:t xml:space="preserve">величение выборки, вероятно, сделало бы картину более </w:t>
      </w:r>
      <w:r w:rsidR="0066468C" w:rsidRPr="00414AB1">
        <w:rPr>
          <w:rFonts w:cs="Times New Roman"/>
          <w:bCs/>
          <w:szCs w:val="28"/>
        </w:rPr>
        <w:t>информативной</w:t>
      </w:r>
      <w:r w:rsidR="00B214FF" w:rsidRPr="00414AB1">
        <w:rPr>
          <w:rFonts w:cs="Times New Roman"/>
          <w:bCs/>
          <w:szCs w:val="28"/>
        </w:rPr>
        <w:t>.</w:t>
      </w:r>
      <w:r w:rsidR="005A65A4">
        <w:rPr>
          <w:rFonts w:cs="Times New Roman"/>
          <w:bCs/>
          <w:szCs w:val="28"/>
        </w:rPr>
        <w:t xml:space="preserve"> Повышение напряжения магнитного поля до 3 Тесла при выполнении МРТ позволяет улучшать визуализацию патологий головного мозга, поэтому должно быть рекомендовано пациентам с эпилепсией</w:t>
      </w:r>
      <w:r w:rsidR="00D347C2">
        <w:rPr>
          <w:rFonts w:cs="Times New Roman"/>
          <w:bCs/>
          <w:szCs w:val="28"/>
        </w:rPr>
        <w:t xml:space="preserve"> </w:t>
      </w:r>
      <w:r w:rsidR="00D347C2" w:rsidRPr="00D34908">
        <w:rPr>
          <w:rFonts w:cs="Times New Roman"/>
          <w:bCs/>
          <w:szCs w:val="28"/>
        </w:rPr>
        <w:t xml:space="preserve">вместо </w:t>
      </w:r>
      <w:r w:rsidR="0034106A" w:rsidRPr="00D34908">
        <w:rPr>
          <w:rFonts w:cs="Times New Roman"/>
          <w:bCs/>
          <w:szCs w:val="28"/>
        </w:rPr>
        <w:t xml:space="preserve">или дополнительно </w:t>
      </w:r>
      <w:r w:rsidR="00D347C2">
        <w:rPr>
          <w:rFonts w:cs="Times New Roman"/>
          <w:bCs/>
          <w:szCs w:val="28"/>
        </w:rPr>
        <w:t xml:space="preserve">МРТ с напряжением </w:t>
      </w:r>
      <w:r w:rsidR="0034106A" w:rsidRPr="00D34908">
        <w:rPr>
          <w:rFonts w:cs="Times New Roman"/>
          <w:bCs/>
          <w:szCs w:val="28"/>
        </w:rPr>
        <w:t xml:space="preserve">магнитного поля </w:t>
      </w:r>
      <w:r w:rsidR="00D347C2">
        <w:rPr>
          <w:rFonts w:cs="Times New Roman"/>
          <w:bCs/>
          <w:szCs w:val="28"/>
        </w:rPr>
        <w:t>в 1,5 Тесла.</w:t>
      </w:r>
      <w:r w:rsidR="005D54DE">
        <w:rPr>
          <w:rFonts w:cs="Times New Roman"/>
          <w:bCs/>
          <w:szCs w:val="28"/>
        </w:rPr>
        <w:t xml:space="preserve"> Наиболее часто встречалась височная локализация эпилепсии.</w:t>
      </w:r>
    </w:p>
    <w:p w14:paraId="30F83C8B" w14:textId="207CBA21" w:rsidR="00B214FF" w:rsidRDefault="00B214FF" w:rsidP="00BF1BED">
      <w:pPr>
        <w:autoSpaceDE w:val="0"/>
        <w:autoSpaceDN w:val="0"/>
        <w:adjustRightInd w:val="0"/>
        <w:spacing w:after="0" w:line="360" w:lineRule="auto"/>
        <w:ind w:firstLine="284"/>
        <w:rPr>
          <w:rFonts w:cs="Times New Roman"/>
          <w:szCs w:val="28"/>
        </w:rPr>
      </w:pPr>
      <w:r w:rsidRPr="00CF6E34">
        <w:rPr>
          <w:rFonts w:cs="Times New Roman"/>
          <w:szCs w:val="28"/>
        </w:rPr>
        <w:lastRenderedPageBreak/>
        <w:t>Важно отметить, что такие псих</w:t>
      </w:r>
      <w:r w:rsidR="004413B2">
        <w:rPr>
          <w:rFonts w:cs="Times New Roman"/>
          <w:szCs w:val="28"/>
        </w:rPr>
        <w:t>опатологические расстройства</w:t>
      </w:r>
      <w:r w:rsidRPr="00CF6E34">
        <w:rPr>
          <w:rFonts w:cs="Times New Roman"/>
          <w:szCs w:val="28"/>
        </w:rPr>
        <w:t xml:space="preserve">, как </w:t>
      </w:r>
      <w:r w:rsidR="00414AB1" w:rsidRPr="00AD06CD">
        <w:rPr>
          <w:rFonts w:cs="Times New Roman"/>
          <w:color w:val="000000" w:themeColor="text1"/>
          <w:szCs w:val="28"/>
        </w:rPr>
        <w:t>депрессивные эпизоды, тревожность, астения</w:t>
      </w:r>
      <w:r w:rsidR="00414AB1" w:rsidRPr="00CF6E34">
        <w:rPr>
          <w:rFonts w:cs="Times New Roman"/>
          <w:szCs w:val="28"/>
        </w:rPr>
        <w:t xml:space="preserve"> </w:t>
      </w:r>
      <w:r w:rsidR="00414AB1">
        <w:rPr>
          <w:rFonts w:cs="Times New Roman"/>
          <w:szCs w:val="28"/>
        </w:rPr>
        <w:t xml:space="preserve">и др. </w:t>
      </w:r>
      <w:r w:rsidRPr="00CF6E34">
        <w:rPr>
          <w:rFonts w:cs="Times New Roman"/>
          <w:szCs w:val="28"/>
        </w:rPr>
        <w:t xml:space="preserve">не редки у больных эпилепсией, а у пациентов с головными болями по данным собственного исследования </w:t>
      </w:r>
      <w:r w:rsidR="00E55A7A">
        <w:rPr>
          <w:rFonts w:cs="Times New Roman"/>
          <w:szCs w:val="28"/>
        </w:rPr>
        <w:t xml:space="preserve">они </w:t>
      </w:r>
      <w:r w:rsidRPr="00CF6E34">
        <w:rPr>
          <w:rFonts w:cs="Times New Roman"/>
          <w:szCs w:val="28"/>
        </w:rPr>
        <w:t>встречаются достоверно чаще (p=0,02).</w:t>
      </w:r>
      <w:r w:rsidR="00394D03" w:rsidRPr="00394D03">
        <w:rPr>
          <w:rFonts w:cs="Times New Roman"/>
          <w:szCs w:val="28"/>
        </w:rPr>
        <w:t xml:space="preserve"> </w:t>
      </w:r>
      <w:r w:rsidR="006B09B5">
        <w:rPr>
          <w:rFonts w:cs="Times New Roman"/>
          <w:szCs w:val="28"/>
        </w:rPr>
        <w:t xml:space="preserve">Обзор 2016 года </w:t>
      </w:r>
      <w:r w:rsidR="00DA6BC0">
        <w:rPr>
          <w:rFonts w:cs="Times New Roman"/>
          <w:szCs w:val="28"/>
        </w:rPr>
        <w:t>указывает, что от 11% до 62% пациентов с эпилепсией имеют коморбидную депрессию</w:t>
      </w:r>
      <w:r w:rsidR="00DA6BC0" w:rsidRPr="006B09B5">
        <w:rPr>
          <w:rFonts w:cs="Times New Roman"/>
          <w:szCs w:val="28"/>
        </w:rPr>
        <w:t xml:space="preserve"> </w:t>
      </w:r>
      <w:r w:rsidR="006B09B5" w:rsidRPr="006B09B5">
        <w:rPr>
          <w:rFonts w:cs="Times New Roman"/>
          <w:szCs w:val="28"/>
        </w:rPr>
        <w:t>[</w:t>
      </w:r>
      <w:r w:rsidR="006B09B5">
        <w:rPr>
          <w:rFonts w:cs="Times New Roman"/>
          <w:szCs w:val="28"/>
        </w:rPr>
        <w:fldChar w:fldCharType="begin"/>
      </w:r>
      <w:r w:rsidR="006B09B5">
        <w:rPr>
          <w:rFonts w:cs="Times New Roman"/>
          <w:szCs w:val="28"/>
        </w:rPr>
        <w:instrText xml:space="preserve"> REF _Ref72619116 \r \h </w:instrText>
      </w:r>
      <w:r w:rsidR="006B09B5">
        <w:rPr>
          <w:rFonts w:cs="Times New Roman"/>
          <w:szCs w:val="28"/>
        </w:rPr>
      </w:r>
      <w:r w:rsidR="006B09B5">
        <w:rPr>
          <w:rFonts w:cs="Times New Roman"/>
          <w:szCs w:val="28"/>
        </w:rPr>
        <w:fldChar w:fldCharType="separate"/>
      </w:r>
      <w:r w:rsidR="006B09B5">
        <w:rPr>
          <w:rFonts w:cs="Times New Roman"/>
          <w:szCs w:val="28"/>
        </w:rPr>
        <w:t>72</w:t>
      </w:r>
      <w:r w:rsidR="006B09B5">
        <w:rPr>
          <w:rFonts w:cs="Times New Roman"/>
          <w:szCs w:val="28"/>
        </w:rPr>
        <w:fldChar w:fldCharType="end"/>
      </w:r>
      <w:r w:rsidR="006B09B5" w:rsidRPr="006B09B5">
        <w:rPr>
          <w:rFonts w:cs="Times New Roman"/>
          <w:szCs w:val="28"/>
        </w:rPr>
        <w:t>]</w:t>
      </w:r>
      <w:r w:rsidR="006B09B5">
        <w:rPr>
          <w:rFonts w:cs="Times New Roman"/>
          <w:szCs w:val="28"/>
        </w:rPr>
        <w:t xml:space="preserve">, а метаанализ 2017 года показывает, что депрессивным и тревожным расстройствам подвержены </w:t>
      </w:r>
      <w:r w:rsidR="00DA6BC0">
        <w:rPr>
          <w:rFonts w:cs="Times New Roman"/>
          <w:szCs w:val="28"/>
        </w:rPr>
        <w:t>22,9% и 20,2% больных эпилепсией соответственно</w:t>
      </w:r>
      <w:r w:rsidR="006B09B5" w:rsidRPr="006B09B5">
        <w:rPr>
          <w:rFonts w:cs="Times New Roman"/>
          <w:szCs w:val="28"/>
        </w:rPr>
        <w:t xml:space="preserve"> [</w:t>
      </w:r>
      <w:r w:rsidR="004413B2">
        <w:rPr>
          <w:rFonts w:cs="Times New Roman"/>
          <w:szCs w:val="28"/>
        </w:rPr>
        <w:fldChar w:fldCharType="begin"/>
      </w:r>
      <w:r w:rsidR="004413B2">
        <w:rPr>
          <w:rFonts w:cs="Times New Roman"/>
          <w:szCs w:val="28"/>
        </w:rPr>
        <w:instrText xml:space="preserve"> REF _Ref72619653 \r \h </w:instrText>
      </w:r>
      <w:r w:rsidR="004413B2">
        <w:rPr>
          <w:rFonts w:cs="Times New Roman"/>
          <w:szCs w:val="28"/>
        </w:rPr>
      </w:r>
      <w:r w:rsidR="004413B2">
        <w:rPr>
          <w:rFonts w:cs="Times New Roman"/>
          <w:szCs w:val="28"/>
        </w:rPr>
        <w:fldChar w:fldCharType="separate"/>
      </w:r>
      <w:r w:rsidR="004413B2">
        <w:rPr>
          <w:rFonts w:cs="Times New Roman"/>
          <w:szCs w:val="28"/>
        </w:rPr>
        <w:t>73</w:t>
      </w:r>
      <w:r w:rsidR="004413B2">
        <w:rPr>
          <w:rFonts w:cs="Times New Roman"/>
          <w:szCs w:val="28"/>
        </w:rPr>
        <w:fldChar w:fldCharType="end"/>
      </w:r>
      <w:r w:rsidR="006B09B5" w:rsidRPr="006B09B5">
        <w:rPr>
          <w:rFonts w:cs="Times New Roman"/>
          <w:szCs w:val="28"/>
        </w:rPr>
        <w:t>]</w:t>
      </w:r>
      <w:r w:rsidR="006B09B5">
        <w:rPr>
          <w:rFonts w:cs="Times New Roman"/>
          <w:szCs w:val="28"/>
        </w:rPr>
        <w:t xml:space="preserve">. </w:t>
      </w:r>
      <w:r w:rsidR="00B3390D">
        <w:rPr>
          <w:rFonts w:cs="Times New Roman"/>
          <w:szCs w:val="28"/>
        </w:rPr>
        <w:t>Причиной этой связи могут служить общие патофизиологические механизмы обоих заболеваний в виде нарушения функционирования нейротрансмиттерных систем.</w:t>
      </w:r>
      <w:r w:rsidR="00E0096E" w:rsidRPr="00E0096E">
        <w:rPr>
          <w:rFonts w:cs="Times New Roman"/>
          <w:szCs w:val="28"/>
        </w:rPr>
        <w:t xml:space="preserve"> </w:t>
      </w:r>
      <w:r w:rsidR="006B09B5">
        <w:rPr>
          <w:rFonts w:cs="Times New Roman"/>
          <w:szCs w:val="28"/>
        </w:rPr>
        <w:t>Также факторами риска депрессии и тревожного расстройства у пациентов являются необходимость регулярного приёма противоэпилептических препаратов и социальная адаптация в связи с их заболеванием.</w:t>
      </w:r>
      <w:r w:rsidR="004413B2">
        <w:rPr>
          <w:rFonts w:cs="Times New Roman"/>
          <w:szCs w:val="28"/>
        </w:rPr>
        <w:t xml:space="preserve"> К тому же пациенты с цефалгией, а в частности с мигренью по данным одного из недавних исследований имеют сопутствующую тревожность и депрессию в 19,1% и 6,9% соответственно </w:t>
      </w:r>
      <w:r w:rsidR="004413B2" w:rsidRPr="004413B2">
        <w:rPr>
          <w:rFonts w:cs="Times New Roman"/>
          <w:szCs w:val="28"/>
        </w:rPr>
        <w:t>[</w:t>
      </w:r>
      <w:r w:rsidR="004413B2">
        <w:rPr>
          <w:rFonts w:cs="Times New Roman"/>
          <w:szCs w:val="28"/>
        </w:rPr>
        <w:fldChar w:fldCharType="begin"/>
      </w:r>
      <w:r w:rsidR="004413B2">
        <w:rPr>
          <w:rFonts w:cs="Times New Roman"/>
          <w:szCs w:val="28"/>
        </w:rPr>
        <w:instrText xml:space="preserve"> REF _Ref72619897 \r \h </w:instrText>
      </w:r>
      <w:r w:rsidR="004413B2">
        <w:rPr>
          <w:rFonts w:cs="Times New Roman"/>
          <w:szCs w:val="28"/>
        </w:rPr>
      </w:r>
      <w:r w:rsidR="004413B2">
        <w:rPr>
          <w:rFonts w:cs="Times New Roman"/>
          <w:szCs w:val="28"/>
        </w:rPr>
        <w:fldChar w:fldCharType="separate"/>
      </w:r>
      <w:r w:rsidR="004413B2">
        <w:rPr>
          <w:rFonts w:cs="Times New Roman"/>
          <w:szCs w:val="28"/>
        </w:rPr>
        <w:t>74</w:t>
      </w:r>
      <w:r w:rsidR="004413B2">
        <w:rPr>
          <w:rFonts w:cs="Times New Roman"/>
          <w:szCs w:val="28"/>
        </w:rPr>
        <w:fldChar w:fldCharType="end"/>
      </w:r>
      <w:r w:rsidR="004413B2" w:rsidRPr="004413B2">
        <w:rPr>
          <w:rFonts w:cs="Times New Roman"/>
          <w:szCs w:val="28"/>
        </w:rPr>
        <w:t>]</w:t>
      </w:r>
      <w:r w:rsidR="004413B2">
        <w:rPr>
          <w:rFonts w:cs="Times New Roman"/>
          <w:szCs w:val="28"/>
        </w:rPr>
        <w:t xml:space="preserve">. Эти данные в совокупности могут объяснять более </w:t>
      </w:r>
      <w:r w:rsidR="0034106A" w:rsidRPr="00D34908">
        <w:rPr>
          <w:rFonts w:cs="Times New Roman"/>
          <w:szCs w:val="28"/>
        </w:rPr>
        <w:t xml:space="preserve">высокую частоту </w:t>
      </w:r>
      <w:r w:rsidR="004413B2">
        <w:rPr>
          <w:rFonts w:cs="Times New Roman"/>
          <w:szCs w:val="28"/>
        </w:rPr>
        <w:t xml:space="preserve">психопатологических расстройств у больных с эпилепсией и головной болью. </w:t>
      </w:r>
      <w:r>
        <w:rPr>
          <w:rFonts w:cs="Times New Roman"/>
          <w:szCs w:val="28"/>
        </w:rPr>
        <w:t>Помимо данных патологий в структуре коморбидных расстройств встречаются заболевания сердечно-сосудистой системы, опорно-двигательного аппарата, эндокринной системы, желудочно-кишечного-тракта и печени, а также мочеполовой системы и почек.</w:t>
      </w:r>
    </w:p>
    <w:p w14:paraId="36F79D4C" w14:textId="2C7CF957" w:rsidR="00FE141C" w:rsidRDefault="00084C48" w:rsidP="009413BF">
      <w:pPr>
        <w:autoSpaceDE w:val="0"/>
        <w:autoSpaceDN w:val="0"/>
        <w:adjustRightInd w:val="0"/>
        <w:spacing w:after="0" w:line="36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проблема коморбидности эпилепсии и цефалгии остаётся актуальной и требует дальнейшего более углублённого изучения.</w:t>
      </w:r>
    </w:p>
    <w:p w14:paraId="51763800" w14:textId="77777777" w:rsidR="00FE141C" w:rsidRDefault="00FE141C">
      <w:pPr>
        <w:spacing w:line="259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FC03D75" w14:textId="5F8B00A9" w:rsidR="000D22B8" w:rsidRPr="00DD30DD" w:rsidRDefault="000D22B8" w:rsidP="009413BF">
      <w:pPr>
        <w:pStyle w:val="1"/>
        <w:numPr>
          <w:ilvl w:val="0"/>
          <w:numId w:val="0"/>
        </w:numPr>
        <w:spacing w:line="360" w:lineRule="auto"/>
        <w:ind w:left="432"/>
        <w:jc w:val="both"/>
      </w:pPr>
      <w:bookmarkStart w:id="49" w:name="_Toc72767006"/>
      <w:r w:rsidRPr="00DD30DD">
        <w:lastRenderedPageBreak/>
        <w:t>Выводы</w:t>
      </w:r>
      <w:bookmarkEnd w:id="49"/>
    </w:p>
    <w:p w14:paraId="47E3F863" w14:textId="27609B36" w:rsidR="008163C7" w:rsidRDefault="008163C7" w:rsidP="008163C7">
      <w:pPr>
        <w:spacing w:line="360" w:lineRule="auto"/>
        <w:rPr>
          <w:rFonts w:cs="Times New Roman"/>
          <w:szCs w:val="28"/>
        </w:rPr>
      </w:pPr>
      <w:r>
        <w:t xml:space="preserve">1.Цефалгический синдром у пациентов с эпилепсией встречается в 15,1% случаев и в структуре жалоб стоит на втором месте после эпилептических приступов. Протекает на фоне неврологической патологии с превалированием когнитивных нарушений (25%) и в меньшей степени неврологического дефицита в виде парезов (15,9%). На третьем месте в структуре </w:t>
      </w:r>
      <w:r>
        <w:rPr>
          <w:rFonts w:cs="Times New Roman"/>
          <w:szCs w:val="28"/>
        </w:rPr>
        <w:t xml:space="preserve">жалоб выявлены психопатологические расстройства, встречающиеся значительно чаще, чем у пациентов с эпилепсией без головной боли (p=0,02). </w:t>
      </w:r>
      <w:r>
        <w:t xml:space="preserve">В соматическом статусе преобладали расстройства со стороны сердечно-сосудистой системы (20,5%) и </w:t>
      </w:r>
      <w:proofErr w:type="gramStart"/>
      <w:r>
        <w:t>желудочно-кишечного тракта</w:t>
      </w:r>
      <w:proofErr w:type="gramEnd"/>
      <w:r>
        <w:t xml:space="preserve"> и печени (18,2%). </w:t>
      </w:r>
    </w:p>
    <w:p w14:paraId="0FBCB959" w14:textId="6B05D102" w:rsidR="008163C7" w:rsidRDefault="008163C7" w:rsidP="008163C7">
      <w:pPr>
        <w:spacing w:line="360" w:lineRule="auto"/>
        <w:ind w:firstLine="284"/>
      </w:pPr>
      <w:r>
        <w:t xml:space="preserve">2. Цефалгический синдром встречается почти вдвое чаще у женщин, чем у мужчин, по </w:t>
      </w:r>
      <w:r>
        <w:t>интенсивности оценивается</w:t>
      </w:r>
      <w:r>
        <w:t xml:space="preserve"> в 29,5% случаев как умеренная боль (4 балла) и в 27,3% - как очень сильная головная боль (8 баллов). Среди цефалгий наблюдаются мигрень (27,3%), головная боль напряжения (18,2%), сочетание мигрени и головной боли напряжения (4,5%), а также вторичная головная боль, связанная с повышением внутричерепного давления (</w:t>
      </w:r>
      <w:proofErr w:type="spellStart"/>
      <w:r>
        <w:t>гипертензионная</w:t>
      </w:r>
      <w:proofErr w:type="spellEnd"/>
      <w:r>
        <w:t>) в</w:t>
      </w:r>
      <w:r>
        <w:t xml:space="preserve"> 20,4% случаев. Преобладает постиктальная головная боль, </w:t>
      </w:r>
      <w:r>
        <w:t>развивающаяся в</w:t>
      </w:r>
      <w:r>
        <w:t xml:space="preserve"> течение 3 часов после приступа у 65,9% больных, у женщин чаще, чем у мужчин.</w:t>
      </w:r>
    </w:p>
    <w:p w14:paraId="561F3477" w14:textId="46D4BB3F" w:rsidR="008163C7" w:rsidRDefault="008163C7" w:rsidP="008163C7">
      <w:pPr>
        <w:spacing w:line="360" w:lineRule="auto"/>
        <w:ind w:firstLine="284"/>
      </w:pPr>
      <w:r>
        <w:t xml:space="preserve">3. По данным </w:t>
      </w:r>
      <w:proofErr w:type="spellStart"/>
      <w:r>
        <w:t>нейровизуализации</w:t>
      </w:r>
      <w:proofErr w:type="spellEnd"/>
      <w:r>
        <w:t xml:space="preserve"> у пациентов с головной болью преобладали </w:t>
      </w:r>
      <w:proofErr w:type="spellStart"/>
      <w:r>
        <w:t>глиозно</w:t>
      </w:r>
      <w:proofErr w:type="spellEnd"/>
      <w:r>
        <w:t xml:space="preserve">-кистозные изменения (40%), аномалии и пороки развития (25,5%), новообразования (15,4%), состояния после оперативного вмешательства (11,5%). Значительно </w:t>
      </w:r>
      <w:r>
        <w:t>реже выявлялась</w:t>
      </w:r>
      <w:r>
        <w:t xml:space="preserve"> патология гиппокампа в отличии от группы пациентов без головной боли.  3 Тл МРТ повышала информативность исследования до 83,6% по сравнению с 1,5 Тл МРТ. </w:t>
      </w:r>
    </w:p>
    <w:p w14:paraId="062CAEB9" w14:textId="77777777" w:rsidR="008163C7" w:rsidRDefault="008163C7" w:rsidP="008163C7">
      <w:pPr>
        <w:spacing w:before="240" w:after="0" w:line="360" w:lineRule="auto"/>
        <w:ind w:firstLine="284"/>
      </w:pPr>
      <w:r>
        <w:t xml:space="preserve">4. При проведении видео-ЭЭГ мониторирования у пациентов с эпилепсией и головной болью значительно чаще встретились комплексы острая-медленная волна, полифазные колебания как изолированные, так и в </w:t>
      </w:r>
      <w:r>
        <w:lastRenderedPageBreak/>
        <w:t xml:space="preserve">сочетании с комплексами острая-медленная волна. Только у пациентов с эпилепсией и головными болями отмечались комплексы </w:t>
      </w:r>
      <w:proofErr w:type="spellStart"/>
      <w:r>
        <w:t>полипик</w:t>
      </w:r>
      <w:proofErr w:type="spellEnd"/>
      <w:r>
        <w:t xml:space="preserve">-медленная волна. В 35,1% случаев у них отсутствовало совпадение по </w:t>
      </w:r>
      <w:proofErr w:type="spellStart"/>
      <w:r>
        <w:t>локазизации</w:t>
      </w:r>
      <w:proofErr w:type="spellEnd"/>
      <w:r>
        <w:t xml:space="preserve"> эпилептогенного и структурного очага, что обусловливает необходимость проведения более тщательного диагностического поиска для определения рациональной тактики как консервативного, так и оперативного лечения больных, особенно при фармакорезистентной эпилепсии. </w:t>
      </w:r>
    </w:p>
    <w:p w14:paraId="7B379B7D" w14:textId="10D098EE" w:rsidR="008163C7" w:rsidRDefault="008163C7" w:rsidP="008163C7">
      <w:pPr>
        <w:autoSpaceDE w:val="0"/>
        <w:autoSpaceDN w:val="0"/>
        <w:adjustRightInd w:val="0"/>
        <w:spacing w:before="240" w:after="0" w:line="360" w:lineRule="auto"/>
        <w:ind w:firstLine="284"/>
      </w:pPr>
      <w:r>
        <w:t xml:space="preserve">5. Корреляционный анализ между продолжительностью течения эпилепсии и частотой приступов при первичном и повторном визите демонстрирует снижение частоты эпилептических припадков у пациентов с головными болями на фоне проводимой терапии. Эти данные могут указывать на </w:t>
      </w:r>
      <w:proofErr w:type="spellStart"/>
      <w:r>
        <w:t>комплаентность</w:t>
      </w:r>
      <w:proofErr w:type="spellEnd"/>
      <w:r>
        <w:t xml:space="preserve"> пациентов</w:t>
      </w:r>
      <w:r>
        <w:t xml:space="preserve"> к проводимому лечению и положительную динамику. </w:t>
      </w:r>
    </w:p>
    <w:p w14:paraId="2D48C5DF" w14:textId="7B08A7CD" w:rsidR="00DD30DD" w:rsidRPr="00AD06CD" w:rsidRDefault="00DD30DD" w:rsidP="008163C7">
      <w:pPr>
        <w:spacing w:line="360" w:lineRule="auto"/>
        <w:ind w:firstLine="284"/>
        <w:rPr>
          <w:rFonts w:cs="Times New Roman"/>
          <w:szCs w:val="28"/>
        </w:rPr>
      </w:pPr>
    </w:p>
    <w:p w14:paraId="2C9BE6D1" w14:textId="6027CA68" w:rsidR="000D22B8" w:rsidRPr="00E60EBA" w:rsidRDefault="000D22B8" w:rsidP="00351FC3">
      <w:pPr>
        <w:spacing w:line="360" w:lineRule="auto"/>
      </w:pPr>
    </w:p>
    <w:p w14:paraId="581B8486" w14:textId="77777777" w:rsidR="00E60EBA" w:rsidRDefault="00E60EBA">
      <w:pPr>
        <w:spacing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43E15A1E" w14:textId="1C893DFB" w:rsidR="00465FC9" w:rsidRPr="0005197B" w:rsidRDefault="00465FC9" w:rsidP="0005197B">
      <w:pPr>
        <w:pStyle w:val="1"/>
        <w:numPr>
          <w:ilvl w:val="0"/>
          <w:numId w:val="0"/>
        </w:numPr>
        <w:spacing w:after="240"/>
        <w:ind w:left="432"/>
        <w:jc w:val="both"/>
      </w:pPr>
      <w:bookmarkStart w:id="50" w:name="_Toc72767007"/>
      <w:r w:rsidRPr="0005197B">
        <w:lastRenderedPageBreak/>
        <w:t>Список литературы</w:t>
      </w:r>
      <w:bookmarkEnd w:id="50"/>
    </w:p>
    <w:p w14:paraId="6E4B1C84" w14:textId="65E98588" w:rsidR="00FE4604" w:rsidRPr="00FE4604" w:rsidRDefault="00FE4604" w:rsidP="00043EF6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51" w:name="_Ref60063688"/>
      <w:r w:rsidRPr="00FE4604">
        <w:rPr>
          <w:i/>
          <w:iCs/>
          <w:lang w:val="en-US"/>
        </w:rPr>
        <w:t>Cassie Scripter.</w:t>
      </w:r>
      <w:r>
        <w:rPr>
          <w:lang w:val="en-US"/>
        </w:rPr>
        <w:t xml:space="preserve"> </w:t>
      </w:r>
      <w:r w:rsidRPr="00FE4604">
        <w:rPr>
          <w:lang w:val="en-US"/>
        </w:rPr>
        <w:t xml:space="preserve">Headache: Tension-Type Headache. FP Essent. </w:t>
      </w:r>
      <w:r>
        <w:rPr>
          <w:lang w:val="en-US"/>
        </w:rPr>
        <w:t>Rev. – 2018.</w:t>
      </w:r>
      <w:bookmarkEnd w:id="51"/>
    </w:p>
    <w:p w14:paraId="2A662114" w14:textId="13EFD6B1" w:rsidR="007E15FF" w:rsidRDefault="009D254E" w:rsidP="00043EF6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52" w:name="_Ref60063809"/>
      <w:r w:rsidRPr="00714DE8">
        <w:rPr>
          <w:i/>
          <w:iCs/>
          <w:lang w:val="en-US"/>
        </w:rPr>
        <w:t>Rebecca C Burch, Dawn C Buse, Richard B Lipton.</w:t>
      </w:r>
      <w:r>
        <w:rPr>
          <w:lang w:val="en-US"/>
        </w:rPr>
        <w:t xml:space="preserve"> </w:t>
      </w:r>
      <w:r w:rsidRPr="009D254E">
        <w:rPr>
          <w:lang w:val="en-US"/>
        </w:rPr>
        <w:t>Migraine: Epidemiology, Burden, and Comorbidity</w:t>
      </w:r>
      <w:r>
        <w:rPr>
          <w:lang w:val="en-US"/>
        </w:rPr>
        <w:t xml:space="preserve">. </w:t>
      </w:r>
      <w:r w:rsidR="00714DE8" w:rsidRPr="00714DE8">
        <w:rPr>
          <w:lang w:val="en-US"/>
        </w:rPr>
        <w:t>Neurol Clin</w:t>
      </w:r>
      <w:r w:rsidR="00714DE8">
        <w:rPr>
          <w:lang w:val="en-US"/>
        </w:rPr>
        <w:t xml:space="preserve">. </w:t>
      </w:r>
      <w:r>
        <w:rPr>
          <w:lang w:val="en-US"/>
        </w:rPr>
        <w:t>Rev. – 2019</w:t>
      </w:r>
      <w:r w:rsidR="00BB7F54">
        <w:rPr>
          <w:lang w:val="en-US"/>
        </w:rPr>
        <w:t>.</w:t>
      </w:r>
      <w:bookmarkEnd w:id="52"/>
    </w:p>
    <w:p w14:paraId="3C9E5752" w14:textId="28380BE7" w:rsidR="00FE4604" w:rsidRPr="00FE4604" w:rsidRDefault="007E15FF" w:rsidP="00043EF6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53" w:name="_Ref60063812"/>
      <w:r w:rsidRPr="007E15FF">
        <w:rPr>
          <w:i/>
          <w:iCs/>
          <w:lang w:val="en-US"/>
        </w:rPr>
        <w:t>Burch, R. C., Loder, S., Loder, E., &amp; Smitherman, T. A.</w:t>
      </w:r>
      <w:r w:rsidRPr="007E15FF">
        <w:rPr>
          <w:lang w:val="en-US"/>
        </w:rPr>
        <w:t xml:space="preserve"> (2015). The prevalence and burden of migraine and severe headache in the United States: Updated statistics from government health surveillance studies. Headache, 55(1), 21–34</w:t>
      </w:r>
      <w:r w:rsidRPr="007E15FF">
        <w:rPr>
          <w:i/>
          <w:iCs/>
          <w:lang w:val="en-US"/>
        </w:rPr>
        <w:t>.</w:t>
      </w:r>
      <w:bookmarkEnd w:id="53"/>
    </w:p>
    <w:p w14:paraId="2E65D6D8" w14:textId="2CA989CB" w:rsidR="00FE4604" w:rsidRDefault="00FE4604" w:rsidP="00043EF6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54" w:name="_Ref60063923"/>
      <w:r w:rsidRPr="002606B5">
        <w:rPr>
          <w:i/>
          <w:iCs/>
          <w:lang w:val="en-US"/>
        </w:rPr>
        <w:t>Michael Bjorn Russell</w:t>
      </w:r>
      <w:r w:rsidRPr="002606B5">
        <w:rPr>
          <w:lang w:val="en-US"/>
        </w:rPr>
        <w:t xml:space="preserve">. Epidemiology and management of medication-overuse headache in the general population. </w:t>
      </w:r>
      <w:r w:rsidRPr="00714DE8">
        <w:rPr>
          <w:lang w:val="en-US"/>
        </w:rPr>
        <w:t>Neurol Clin</w:t>
      </w:r>
      <w:r>
        <w:rPr>
          <w:lang w:val="en-US"/>
        </w:rPr>
        <w:t>. Rev. – 2019.</w:t>
      </w:r>
      <w:bookmarkEnd w:id="54"/>
    </w:p>
    <w:p w14:paraId="37CD2A3B" w14:textId="31B63900" w:rsidR="00B1223E" w:rsidRDefault="00B1223E" w:rsidP="00043EF6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55" w:name="_Ref60063952"/>
      <w:r w:rsidRPr="00B1223E">
        <w:rPr>
          <w:i/>
          <w:iCs/>
          <w:lang w:val="en-US"/>
        </w:rPr>
        <w:t xml:space="preserve">E.R. </w:t>
      </w:r>
      <w:proofErr w:type="spellStart"/>
      <w:r w:rsidRPr="00B1223E">
        <w:rPr>
          <w:i/>
          <w:iCs/>
          <w:lang w:val="en-US"/>
        </w:rPr>
        <w:t>Lebedeva</w:t>
      </w:r>
      <w:proofErr w:type="spellEnd"/>
      <w:r w:rsidRPr="00B1223E">
        <w:rPr>
          <w:i/>
          <w:iCs/>
          <w:lang w:val="en-US"/>
        </w:rPr>
        <w:t xml:space="preserve">, N.R. </w:t>
      </w:r>
      <w:proofErr w:type="spellStart"/>
      <w:r w:rsidRPr="00B1223E">
        <w:rPr>
          <w:i/>
          <w:iCs/>
          <w:lang w:val="en-US"/>
        </w:rPr>
        <w:t>Kobzeva</w:t>
      </w:r>
      <w:proofErr w:type="spellEnd"/>
      <w:r w:rsidRPr="00B1223E">
        <w:rPr>
          <w:i/>
          <w:iCs/>
          <w:lang w:val="en-US"/>
        </w:rPr>
        <w:t xml:space="preserve">, T.S. </w:t>
      </w:r>
      <w:proofErr w:type="spellStart"/>
      <w:r w:rsidRPr="00B1223E">
        <w:rPr>
          <w:i/>
          <w:iCs/>
          <w:lang w:val="en-US"/>
        </w:rPr>
        <w:t>Tsypushkina</w:t>
      </w:r>
      <w:proofErr w:type="spellEnd"/>
      <w:r w:rsidRPr="00B1223E">
        <w:rPr>
          <w:i/>
          <w:iCs/>
          <w:lang w:val="en-US"/>
        </w:rPr>
        <w:t xml:space="preserve">, P.A. </w:t>
      </w:r>
      <w:proofErr w:type="spellStart"/>
      <w:r w:rsidRPr="00B1223E">
        <w:rPr>
          <w:i/>
          <w:iCs/>
          <w:lang w:val="en-US"/>
        </w:rPr>
        <w:t>Philimonova</w:t>
      </w:r>
      <w:proofErr w:type="spellEnd"/>
      <w:r w:rsidRPr="00B1223E">
        <w:rPr>
          <w:i/>
          <w:iCs/>
          <w:lang w:val="en-US"/>
        </w:rPr>
        <w:t xml:space="preserve">, D.V. </w:t>
      </w:r>
      <w:proofErr w:type="spellStart"/>
      <w:r w:rsidRPr="00B1223E">
        <w:rPr>
          <w:i/>
          <w:iCs/>
          <w:lang w:val="en-US"/>
        </w:rPr>
        <w:t>Gilev</w:t>
      </w:r>
      <w:proofErr w:type="spellEnd"/>
      <w:r w:rsidRPr="00B1223E">
        <w:rPr>
          <w:i/>
          <w:iCs/>
          <w:lang w:val="en-US"/>
        </w:rPr>
        <w:t xml:space="preserve">, </w:t>
      </w:r>
      <w:proofErr w:type="spellStart"/>
      <w:proofErr w:type="gramStart"/>
      <w:r w:rsidRPr="00B1223E">
        <w:rPr>
          <w:i/>
          <w:iCs/>
          <w:lang w:val="en-US"/>
        </w:rPr>
        <w:t>J.Olesen</w:t>
      </w:r>
      <w:proofErr w:type="spellEnd"/>
      <w:proofErr w:type="gramEnd"/>
      <w:r w:rsidRPr="00B1223E">
        <w:rPr>
          <w:i/>
          <w:iCs/>
          <w:lang w:val="en-US"/>
        </w:rPr>
        <w:t>.</w:t>
      </w:r>
      <w:r w:rsidRPr="00B1223E">
        <w:rPr>
          <w:lang w:val="en-US"/>
        </w:rPr>
        <w:t xml:space="preserve"> Prevalence of headache disorders diagnosed according ICHD-3betta in three different social settings. </w:t>
      </w:r>
      <w:r w:rsidRPr="00362F4E">
        <w:rPr>
          <w:lang w:val="en-US"/>
        </w:rPr>
        <w:t>European Journal of Neurology 2014; Vol. 21 (suppl. 1): 161.</w:t>
      </w:r>
      <w:bookmarkEnd w:id="55"/>
    </w:p>
    <w:p w14:paraId="36B5882C" w14:textId="19E54D87" w:rsidR="00766FDD" w:rsidRPr="005A7781" w:rsidRDefault="00766FDD" w:rsidP="00766FDD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56" w:name="_Ref67322570"/>
      <w:proofErr w:type="spellStart"/>
      <w:r w:rsidRPr="007D35D6">
        <w:rPr>
          <w:i/>
          <w:iCs/>
          <w:lang w:val="en-US"/>
        </w:rPr>
        <w:t>Zarcone</w:t>
      </w:r>
      <w:proofErr w:type="spellEnd"/>
      <w:r w:rsidRPr="007D35D6">
        <w:rPr>
          <w:i/>
          <w:iCs/>
          <w:lang w:val="en-US"/>
        </w:rPr>
        <w:t xml:space="preserve"> D, </w:t>
      </w:r>
      <w:proofErr w:type="spellStart"/>
      <w:r w:rsidRPr="007D35D6">
        <w:rPr>
          <w:i/>
          <w:iCs/>
          <w:lang w:val="en-US"/>
        </w:rPr>
        <w:t>Corbetta</w:t>
      </w:r>
      <w:proofErr w:type="spellEnd"/>
      <w:r w:rsidRPr="007D35D6">
        <w:rPr>
          <w:i/>
          <w:iCs/>
          <w:lang w:val="en-US"/>
        </w:rPr>
        <w:t xml:space="preserve"> S.</w:t>
      </w:r>
      <w:r w:rsidRPr="007D35D6">
        <w:rPr>
          <w:lang w:val="en-US"/>
        </w:rPr>
        <w:t xml:space="preserve"> Shared mechanisms of epilepsy, migraine and affective disorders. Neurol Sci. 2017</w:t>
      </w:r>
      <w:r>
        <w:t>.</w:t>
      </w:r>
      <w:bookmarkEnd w:id="56"/>
    </w:p>
    <w:p w14:paraId="0CDBEB91" w14:textId="32D0009F" w:rsidR="005A7781" w:rsidRPr="009F2FE7" w:rsidRDefault="005A7781" w:rsidP="00766FDD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57" w:name="_Ref69992204"/>
      <w:proofErr w:type="spellStart"/>
      <w:r w:rsidRPr="005A7781">
        <w:rPr>
          <w:i/>
          <w:iCs/>
          <w:lang w:val="en-US"/>
        </w:rPr>
        <w:t>Keezer</w:t>
      </w:r>
      <w:proofErr w:type="spellEnd"/>
      <w:r w:rsidRPr="005A7781">
        <w:rPr>
          <w:i/>
          <w:iCs/>
          <w:lang w:val="en-US"/>
        </w:rPr>
        <w:t xml:space="preserve"> MR, </w:t>
      </w:r>
      <w:proofErr w:type="spellStart"/>
      <w:r w:rsidRPr="005A7781">
        <w:rPr>
          <w:i/>
          <w:iCs/>
          <w:lang w:val="en-US"/>
        </w:rPr>
        <w:t>Sisodiya</w:t>
      </w:r>
      <w:proofErr w:type="spellEnd"/>
      <w:r w:rsidRPr="005A7781">
        <w:rPr>
          <w:i/>
          <w:iCs/>
          <w:lang w:val="en-US"/>
        </w:rPr>
        <w:t xml:space="preserve"> SM, Sander JW.</w:t>
      </w:r>
      <w:r w:rsidRPr="005A7781">
        <w:rPr>
          <w:lang w:val="en-US"/>
        </w:rPr>
        <w:t xml:space="preserve"> Comorbidities of epilepsy: current concepts and future perspectives. Lancet Neurol. 2016</w:t>
      </w:r>
      <w:r>
        <w:t>.</w:t>
      </w:r>
      <w:bookmarkEnd w:id="57"/>
    </w:p>
    <w:p w14:paraId="70B49B9E" w14:textId="066D69F6" w:rsidR="009F2FE7" w:rsidRDefault="009F2FE7" w:rsidP="00766FDD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58" w:name="_Ref69996200"/>
      <w:r w:rsidRPr="009F2FE7">
        <w:rPr>
          <w:i/>
          <w:iCs/>
          <w:lang w:val="en-US"/>
        </w:rPr>
        <w:t xml:space="preserve">Jacob J., </w:t>
      </w:r>
      <w:proofErr w:type="spellStart"/>
      <w:r w:rsidRPr="009F2FE7">
        <w:rPr>
          <w:i/>
          <w:iCs/>
          <w:lang w:val="en-US"/>
        </w:rPr>
        <w:t>Goatsby</w:t>
      </w:r>
      <w:proofErr w:type="spellEnd"/>
      <w:r w:rsidRPr="009F2FE7">
        <w:rPr>
          <w:i/>
          <w:iCs/>
          <w:lang w:val="en-US"/>
        </w:rPr>
        <w:t xml:space="preserve"> P.J., Duncan J.S.</w:t>
      </w:r>
      <w:r w:rsidRPr="009F2FE7">
        <w:rPr>
          <w:lang w:val="en-US"/>
        </w:rPr>
        <w:t xml:space="preserve"> Use of sumatriptan in post-ictal migraine headache. // Neurology. – 1996.</w:t>
      </w:r>
      <w:bookmarkEnd w:id="58"/>
    </w:p>
    <w:p w14:paraId="2E86BD90" w14:textId="519BCDB5" w:rsidR="00187D9B" w:rsidRPr="00766FDD" w:rsidRDefault="00187D9B" w:rsidP="00766FDD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59" w:name="_Ref70001708"/>
      <w:proofErr w:type="spellStart"/>
      <w:r w:rsidRPr="00D4322B">
        <w:rPr>
          <w:i/>
          <w:iCs/>
          <w:lang w:val="en-US"/>
        </w:rPr>
        <w:t>Ayzenberg</w:t>
      </w:r>
      <w:proofErr w:type="spellEnd"/>
      <w:r w:rsidRPr="00D4322B">
        <w:rPr>
          <w:i/>
          <w:iCs/>
          <w:lang w:val="en-US"/>
        </w:rPr>
        <w:t xml:space="preserve"> I., </w:t>
      </w:r>
      <w:proofErr w:type="spellStart"/>
      <w:r w:rsidRPr="00D4322B">
        <w:rPr>
          <w:i/>
          <w:iCs/>
          <w:lang w:val="en-US"/>
        </w:rPr>
        <w:t>Katsarava</w:t>
      </w:r>
      <w:proofErr w:type="spellEnd"/>
      <w:r w:rsidRPr="00D4322B">
        <w:rPr>
          <w:i/>
          <w:iCs/>
          <w:lang w:val="en-US"/>
        </w:rPr>
        <w:t xml:space="preserve"> Z., </w:t>
      </w:r>
      <w:proofErr w:type="spellStart"/>
      <w:r w:rsidRPr="00D4322B">
        <w:rPr>
          <w:i/>
          <w:iCs/>
          <w:lang w:val="en-US"/>
        </w:rPr>
        <w:t>Sborowski</w:t>
      </w:r>
      <w:proofErr w:type="spellEnd"/>
      <w:r w:rsidRPr="00D4322B">
        <w:rPr>
          <w:i/>
          <w:iCs/>
          <w:lang w:val="en-US"/>
        </w:rPr>
        <w:t xml:space="preserve"> A. et al.; </w:t>
      </w:r>
      <w:r w:rsidRPr="0042182A">
        <w:rPr>
          <w:lang w:val="en-US"/>
        </w:rPr>
        <w:t xml:space="preserve">Lifting the Burden. The prevalence of primary headache disorders in Russia: a countrywide survey // Cephalalgia. </w:t>
      </w:r>
      <w:r w:rsidRPr="0042182A">
        <w:t xml:space="preserve">2012. </w:t>
      </w:r>
      <w:proofErr w:type="spellStart"/>
      <w:r w:rsidRPr="0042182A">
        <w:t>Vol</w:t>
      </w:r>
      <w:proofErr w:type="spellEnd"/>
      <w:r w:rsidRPr="0042182A">
        <w:t>. 32 (5). Р. 373–381.</w:t>
      </w:r>
      <w:bookmarkEnd w:id="59"/>
    </w:p>
    <w:p w14:paraId="1C24CEB2" w14:textId="0A10B8AD" w:rsidR="00530297" w:rsidRDefault="00187D9B" w:rsidP="0042182A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60" w:name="_Ref60064184"/>
      <w:r w:rsidRPr="00187D9B">
        <w:rPr>
          <w:i/>
          <w:iCs/>
          <w:lang w:val="en-US"/>
        </w:rPr>
        <w:t xml:space="preserve"> </w:t>
      </w:r>
      <w:bookmarkStart w:id="61" w:name="_Ref70007016"/>
      <w:r w:rsidR="00530297" w:rsidRPr="00D4322B">
        <w:rPr>
          <w:i/>
          <w:iCs/>
          <w:lang w:val="en-US"/>
        </w:rPr>
        <w:t xml:space="preserve">G </w:t>
      </w:r>
      <w:proofErr w:type="spellStart"/>
      <w:r w:rsidR="00530297" w:rsidRPr="00D4322B">
        <w:rPr>
          <w:i/>
          <w:iCs/>
          <w:lang w:val="en-US"/>
        </w:rPr>
        <w:t>Mainieri</w:t>
      </w:r>
      <w:proofErr w:type="spellEnd"/>
      <w:r w:rsidR="00530297" w:rsidRPr="00D4322B">
        <w:rPr>
          <w:i/>
          <w:iCs/>
          <w:lang w:val="en-US"/>
        </w:rPr>
        <w:t xml:space="preserve">, S </w:t>
      </w:r>
      <w:proofErr w:type="spellStart"/>
      <w:r w:rsidR="00530297" w:rsidRPr="00D4322B">
        <w:rPr>
          <w:i/>
          <w:iCs/>
          <w:lang w:val="en-US"/>
        </w:rPr>
        <w:t>Cevoli</w:t>
      </w:r>
      <w:proofErr w:type="spellEnd"/>
      <w:r w:rsidR="00530297" w:rsidRPr="00D4322B">
        <w:rPr>
          <w:i/>
          <w:iCs/>
          <w:lang w:val="en-US"/>
        </w:rPr>
        <w:t xml:space="preserve"> G Giannini, L </w:t>
      </w:r>
      <w:proofErr w:type="spellStart"/>
      <w:r w:rsidR="00530297" w:rsidRPr="00D4322B">
        <w:rPr>
          <w:i/>
          <w:iCs/>
          <w:lang w:val="en-US"/>
        </w:rPr>
        <w:t>Zummo</w:t>
      </w:r>
      <w:proofErr w:type="spellEnd"/>
      <w:r w:rsidR="00530297" w:rsidRPr="00D4322B">
        <w:rPr>
          <w:i/>
          <w:iCs/>
          <w:lang w:val="en-US"/>
        </w:rPr>
        <w:t xml:space="preserve">, C Leta, M </w:t>
      </w:r>
      <w:proofErr w:type="spellStart"/>
      <w:r w:rsidR="00530297" w:rsidRPr="00D4322B">
        <w:rPr>
          <w:i/>
          <w:iCs/>
          <w:lang w:val="en-US"/>
        </w:rPr>
        <w:t>Broli</w:t>
      </w:r>
      <w:proofErr w:type="spellEnd"/>
      <w:r w:rsidR="00530297" w:rsidRPr="00D4322B">
        <w:rPr>
          <w:i/>
          <w:iCs/>
          <w:lang w:val="en-US"/>
        </w:rPr>
        <w:t xml:space="preserve">, L </w:t>
      </w:r>
      <w:proofErr w:type="spellStart"/>
      <w:r w:rsidR="00530297" w:rsidRPr="00D4322B">
        <w:rPr>
          <w:i/>
          <w:iCs/>
          <w:lang w:val="en-US"/>
        </w:rPr>
        <w:t>Ferri</w:t>
      </w:r>
      <w:proofErr w:type="spellEnd"/>
      <w:r w:rsidR="00530297" w:rsidRPr="00D4322B">
        <w:rPr>
          <w:i/>
          <w:iCs/>
          <w:lang w:val="en-US"/>
        </w:rPr>
        <w:t xml:space="preserve">, M Santucci, A </w:t>
      </w:r>
      <w:proofErr w:type="spellStart"/>
      <w:r w:rsidR="00530297" w:rsidRPr="00D4322B">
        <w:rPr>
          <w:i/>
          <w:iCs/>
          <w:lang w:val="en-US"/>
        </w:rPr>
        <w:t>Posar</w:t>
      </w:r>
      <w:proofErr w:type="spellEnd"/>
      <w:r w:rsidR="00530297" w:rsidRPr="00D4322B">
        <w:rPr>
          <w:i/>
          <w:iCs/>
          <w:lang w:val="en-US"/>
        </w:rPr>
        <w:t xml:space="preserve">, P </w:t>
      </w:r>
      <w:proofErr w:type="spellStart"/>
      <w:r w:rsidR="00530297" w:rsidRPr="00D4322B">
        <w:rPr>
          <w:i/>
          <w:iCs/>
          <w:lang w:val="en-US"/>
        </w:rPr>
        <w:t>Avoni</w:t>
      </w:r>
      <w:proofErr w:type="spellEnd"/>
      <w:r w:rsidR="00530297" w:rsidRPr="00D4322B">
        <w:rPr>
          <w:i/>
          <w:iCs/>
          <w:lang w:val="en-US"/>
        </w:rPr>
        <w:t xml:space="preserve">, P </w:t>
      </w:r>
      <w:proofErr w:type="spellStart"/>
      <w:r w:rsidR="00530297" w:rsidRPr="00D4322B">
        <w:rPr>
          <w:i/>
          <w:iCs/>
          <w:lang w:val="en-US"/>
        </w:rPr>
        <w:t>Cortelli</w:t>
      </w:r>
      <w:proofErr w:type="spellEnd"/>
      <w:r w:rsidR="00530297" w:rsidRPr="00D4322B">
        <w:rPr>
          <w:i/>
          <w:iCs/>
          <w:lang w:val="en-US"/>
        </w:rPr>
        <w:t xml:space="preserve">, P </w:t>
      </w:r>
      <w:proofErr w:type="spellStart"/>
      <w:r w:rsidR="00530297" w:rsidRPr="00D4322B">
        <w:rPr>
          <w:i/>
          <w:iCs/>
          <w:lang w:val="en-US"/>
        </w:rPr>
        <w:t>Tinuper</w:t>
      </w:r>
      <w:proofErr w:type="spellEnd"/>
      <w:r w:rsidR="00530297" w:rsidRPr="00D4322B">
        <w:rPr>
          <w:i/>
          <w:iCs/>
          <w:lang w:val="en-US"/>
        </w:rPr>
        <w:t xml:space="preserve">, and Francesca </w:t>
      </w:r>
      <w:proofErr w:type="spellStart"/>
      <w:r w:rsidR="00530297" w:rsidRPr="00D4322B">
        <w:rPr>
          <w:i/>
          <w:iCs/>
          <w:lang w:val="en-US"/>
        </w:rPr>
        <w:t>Bisulli</w:t>
      </w:r>
      <w:proofErr w:type="spellEnd"/>
      <w:r w:rsidR="00530297" w:rsidRPr="00D4322B">
        <w:rPr>
          <w:i/>
          <w:iCs/>
          <w:lang w:val="en-US"/>
        </w:rPr>
        <w:t>.</w:t>
      </w:r>
      <w:r w:rsidR="00530297">
        <w:rPr>
          <w:lang w:val="en-US"/>
        </w:rPr>
        <w:t xml:space="preserve"> </w:t>
      </w:r>
      <w:r w:rsidR="00530297" w:rsidRPr="00530297">
        <w:rPr>
          <w:lang w:val="en-US"/>
        </w:rPr>
        <w:t>Headache in epilepsy: prevalence and clinical features</w:t>
      </w:r>
      <w:r w:rsidR="00530297">
        <w:rPr>
          <w:lang w:val="en-US"/>
        </w:rPr>
        <w:t>, 2015.</w:t>
      </w:r>
      <w:bookmarkEnd w:id="60"/>
      <w:bookmarkEnd w:id="61"/>
    </w:p>
    <w:p w14:paraId="26EB987E" w14:textId="04290369" w:rsidR="00445DE3" w:rsidRPr="00445DE3" w:rsidRDefault="00187D9B" w:rsidP="0042182A">
      <w:pPr>
        <w:pStyle w:val="a3"/>
        <w:numPr>
          <w:ilvl w:val="0"/>
          <w:numId w:val="2"/>
        </w:numPr>
        <w:spacing w:after="0" w:line="360" w:lineRule="auto"/>
      </w:pPr>
      <w:bookmarkStart w:id="62" w:name="_Ref60064229"/>
      <w:r>
        <w:t xml:space="preserve"> </w:t>
      </w:r>
      <w:r w:rsidR="00445DE3" w:rsidRPr="00445DE3">
        <w:t xml:space="preserve">Первичные головные боли: клиника, диагностика, терапия. Информационное письмо (для неврологов, терапевтов, врачей общей </w:t>
      </w:r>
      <w:r w:rsidR="00445DE3" w:rsidRPr="00445DE3">
        <w:lastRenderedPageBreak/>
        <w:t xml:space="preserve">практики) / </w:t>
      </w:r>
      <w:r w:rsidR="00445DE3" w:rsidRPr="00755190">
        <w:rPr>
          <w:i/>
          <w:iCs/>
        </w:rPr>
        <w:t xml:space="preserve">В.В. Осипова, Г.Р. </w:t>
      </w:r>
      <w:proofErr w:type="spellStart"/>
      <w:r w:rsidR="00445DE3" w:rsidRPr="00755190">
        <w:rPr>
          <w:i/>
          <w:iCs/>
        </w:rPr>
        <w:t>Табеева</w:t>
      </w:r>
      <w:proofErr w:type="spellEnd"/>
      <w:r w:rsidR="00445DE3" w:rsidRPr="00755190">
        <w:rPr>
          <w:i/>
          <w:iCs/>
        </w:rPr>
        <w:t xml:space="preserve">, Ю.В. </w:t>
      </w:r>
      <w:proofErr w:type="spellStart"/>
      <w:r w:rsidR="00445DE3" w:rsidRPr="00755190">
        <w:rPr>
          <w:i/>
          <w:iCs/>
        </w:rPr>
        <w:t>Тринитатский</w:t>
      </w:r>
      <w:proofErr w:type="spellEnd"/>
      <w:r w:rsidR="00445DE3" w:rsidRPr="00445DE3">
        <w:t xml:space="preserve"> </w:t>
      </w:r>
      <w:r w:rsidR="00445DE3" w:rsidRPr="00755190">
        <w:rPr>
          <w:i/>
          <w:iCs/>
        </w:rPr>
        <w:t>[и др.].</w:t>
      </w:r>
      <w:r w:rsidR="00445DE3" w:rsidRPr="00445DE3">
        <w:t xml:space="preserve"> — </w:t>
      </w:r>
      <w:proofErr w:type="spellStart"/>
      <w:r w:rsidR="00445DE3" w:rsidRPr="00445DE3">
        <w:t>Ростов</w:t>
      </w:r>
      <w:proofErr w:type="spellEnd"/>
      <w:r w:rsidR="00445DE3" w:rsidRPr="00445DE3">
        <w:t>-на-Дону.: «Антей», 2011. — 51 с.</w:t>
      </w:r>
      <w:bookmarkEnd w:id="62"/>
    </w:p>
    <w:p w14:paraId="4CCA6843" w14:textId="393796CA" w:rsidR="00445DE3" w:rsidRDefault="00445DE3" w:rsidP="0042182A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r w:rsidRPr="00445DE3">
        <w:t xml:space="preserve"> </w:t>
      </w:r>
      <w:bookmarkStart w:id="63" w:name="_Ref60064231"/>
      <w:proofErr w:type="spellStart"/>
      <w:r w:rsidRPr="00D4322B">
        <w:rPr>
          <w:i/>
          <w:iCs/>
          <w:lang w:val="en-US"/>
        </w:rPr>
        <w:t>Manandhar</w:t>
      </w:r>
      <w:proofErr w:type="spellEnd"/>
      <w:r w:rsidRPr="00D4322B">
        <w:rPr>
          <w:i/>
          <w:iCs/>
          <w:lang w:val="en-US"/>
        </w:rPr>
        <w:t xml:space="preserve"> K, </w:t>
      </w:r>
      <w:proofErr w:type="spellStart"/>
      <w:r w:rsidRPr="00D4322B">
        <w:rPr>
          <w:i/>
          <w:iCs/>
          <w:lang w:val="en-US"/>
        </w:rPr>
        <w:t>Risal</w:t>
      </w:r>
      <w:proofErr w:type="spellEnd"/>
      <w:r w:rsidRPr="00D4322B">
        <w:rPr>
          <w:i/>
          <w:iCs/>
          <w:lang w:val="en-US"/>
        </w:rPr>
        <w:t xml:space="preserve"> A, Steiner TJ, </w:t>
      </w:r>
      <w:proofErr w:type="spellStart"/>
      <w:r w:rsidRPr="00D4322B">
        <w:rPr>
          <w:i/>
          <w:iCs/>
          <w:lang w:val="en-US"/>
        </w:rPr>
        <w:t>Holen</w:t>
      </w:r>
      <w:proofErr w:type="spellEnd"/>
      <w:r w:rsidRPr="00D4322B">
        <w:rPr>
          <w:i/>
          <w:iCs/>
          <w:lang w:val="en-US"/>
        </w:rPr>
        <w:t xml:space="preserve"> A, Linde M.</w:t>
      </w:r>
      <w:r w:rsidRPr="00445DE3">
        <w:rPr>
          <w:lang w:val="en-US"/>
        </w:rPr>
        <w:t xml:space="preserve"> The prevalence of primary headache disorders in Nepal: a nationwide population-based study. J Headache Pain. 2015</w:t>
      </w:r>
      <w:bookmarkEnd w:id="63"/>
      <w:r w:rsidR="00D4322B">
        <w:rPr>
          <w:lang w:val="en-US"/>
        </w:rPr>
        <w:t>.</w:t>
      </w:r>
    </w:p>
    <w:p w14:paraId="104EBA61" w14:textId="24A09834" w:rsidR="00445DE3" w:rsidRDefault="00445DE3" w:rsidP="0042182A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r w:rsidRPr="00445DE3">
        <w:rPr>
          <w:lang w:val="en-US"/>
        </w:rPr>
        <w:t xml:space="preserve"> </w:t>
      </w:r>
      <w:bookmarkStart w:id="64" w:name="_Ref60064234"/>
      <w:r w:rsidRPr="00D4322B">
        <w:rPr>
          <w:i/>
          <w:iCs/>
          <w:lang w:val="en-US"/>
        </w:rPr>
        <w:t>Peng K.P., Wang S.J.</w:t>
      </w:r>
      <w:r w:rsidRPr="00445DE3">
        <w:rPr>
          <w:lang w:val="en-US"/>
        </w:rPr>
        <w:t xml:space="preserve"> Epidemiology of headache disorders in the Asia-pacific region // Headache. — 2014. </w:t>
      </w:r>
      <w:bookmarkEnd w:id="64"/>
    </w:p>
    <w:p w14:paraId="3E7E05EB" w14:textId="057BA029" w:rsidR="00D14ABA" w:rsidRDefault="00445DE3" w:rsidP="00D14ABA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r w:rsidRPr="00445DE3">
        <w:rPr>
          <w:lang w:val="en-US"/>
        </w:rPr>
        <w:t xml:space="preserve"> </w:t>
      </w:r>
      <w:bookmarkStart w:id="65" w:name="_Ref60064238"/>
      <w:r w:rsidRPr="00445DE3">
        <w:rPr>
          <w:lang w:val="en-US"/>
        </w:rPr>
        <w:t xml:space="preserve">The epidemiology of primary headache disorders in Zambia: a population-based door-to-door survey / </w:t>
      </w:r>
      <w:r w:rsidRPr="00755190">
        <w:rPr>
          <w:i/>
          <w:iCs/>
          <w:lang w:val="en-US"/>
        </w:rPr>
        <w:t xml:space="preserve">E. </w:t>
      </w:r>
      <w:proofErr w:type="spellStart"/>
      <w:r w:rsidRPr="00755190">
        <w:rPr>
          <w:i/>
          <w:iCs/>
          <w:lang w:val="en-US"/>
        </w:rPr>
        <w:t>Mbewe</w:t>
      </w:r>
      <w:proofErr w:type="spellEnd"/>
      <w:r w:rsidRPr="00755190">
        <w:rPr>
          <w:i/>
          <w:iCs/>
          <w:lang w:val="en-US"/>
        </w:rPr>
        <w:t xml:space="preserve">, P. </w:t>
      </w:r>
      <w:proofErr w:type="spellStart"/>
      <w:r w:rsidRPr="00755190">
        <w:rPr>
          <w:i/>
          <w:iCs/>
          <w:lang w:val="en-US"/>
        </w:rPr>
        <w:t>Zairemthiama</w:t>
      </w:r>
      <w:proofErr w:type="spellEnd"/>
      <w:r w:rsidRPr="00755190">
        <w:rPr>
          <w:i/>
          <w:iCs/>
          <w:lang w:val="en-US"/>
        </w:rPr>
        <w:t>, H.H. Yeh [et al.]</w:t>
      </w:r>
      <w:r w:rsidRPr="00445DE3">
        <w:rPr>
          <w:lang w:val="en-US"/>
        </w:rPr>
        <w:t xml:space="preserve"> // J. Headache Pain. — 2015. — Vol. 16. — Р. 515</w:t>
      </w:r>
      <w:r w:rsidR="00D14ABA" w:rsidRPr="00D14ABA">
        <w:rPr>
          <w:lang w:val="en-US"/>
        </w:rPr>
        <w:t>.</w:t>
      </w:r>
      <w:bookmarkEnd w:id="65"/>
    </w:p>
    <w:p w14:paraId="6FF9DED2" w14:textId="7A0E8A60" w:rsidR="007E15FF" w:rsidRPr="00E874E4" w:rsidRDefault="00187D9B" w:rsidP="00E874E4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66" w:name="_Ref60064281"/>
      <w:r w:rsidRPr="00187D9B">
        <w:rPr>
          <w:lang w:val="en-US"/>
        </w:rPr>
        <w:t xml:space="preserve"> </w:t>
      </w:r>
      <w:bookmarkStart w:id="67" w:name="_Ref70002159"/>
      <w:r w:rsidR="00BC06DA" w:rsidRPr="00BC06DA">
        <w:rPr>
          <w:lang w:val="en-US"/>
        </w:rPr>
        <w:t xml:space="preserve">GBD 2015 Neurological Disorders Collaborator Group Global, regional, and national burden of neurological disorders during 1990-2015: a systematic analysis for the Global Burden of Disease Study 2015 Lancet Neurol. </w:t>
      </w:r>
      <w:r w:rsidR="00BC06DA" w:rsidRPr="00187D9B">
        <w:rPr>
          <w:lang w:val="en-US"/>
        </w:rPr>
        <w:t>2017</w:t>
      </w:r>
      <w:bookmarkEnd w:id="66"/>
      <w:r w:rsidR="00D4322B">
        <w:rPr>
          <w:lang w:val="en-US"/>
        </w:rPr>
        <w:t>.</w:t>
      </w:r>
      <w:bookmarkEnd w:id="67"/>
    </w:p>
    <w:p w14:paraId="55F0F91F" w14:textId="357D418A" w:rsidR="006349F1" w:rsidRDefault="00187D9B" w:rsidP="006349F1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68" w:name="_Ref60064294"/>
      <w:r w:rsidRPr="00187D9B">
        <w:rPr>
          <w:i/>
          <w:iCs/>
          <w:lang w:val="en-US"/>
        </w:rPr>
        <w:t xml:space="preserve"> </w:t>
      </w:r>
      <w:bookmarkStart w:id="69" w:name="_Ref70002299"/>
      <w:r w:rsidR="006349F1" w:rsidRPr="006349F1">
        <w:rPr>
          <w:i/>
          <w:iCs/>
          <w:lang w:val="en-US"/>
        </w:rPr>
        <w:t xml:space="preserve">Rasmussen BK, Jensen R, </w:t>
      </w:r>
      <w:proofErr w:type="spellStart"/>
      <w:r w:rsidR="006349F1" w:rsidRPr="006349F1">
        <w:rPr>
          <w:i/>
          <w:iCs/>
          <w:lang w:val="en-US"/>
        </w:rPr>
        <w:t>Schroll</w:t>
      </w:r>
      <w:proofErr w:type="spellEnd"/>
      <w:r w:rsidR="006349F1" w:rsidRPr="006349F1">
        <w:rPr>
          <w:i/>
          <w:iCs/>
          <w:lang w:val="en-US"/>
        </w:rPr>
        <w:t xml:space="preserve"> M, Olesen J.</w:t>
      </w:r>
      <w:r w:rsidR="006349F1" w:rsidRPr="006349F1">
        <w:rPr>
          <w:lang w:val="en-US"/>
        </w:rPr>
        <w:t xml:space="preserve"> Epidemiology of headache in a general population – a prevalence study. </w:t>
      </w:r>
      <w:r w:rsidR="006349F1">
        <w:rPr>
          <w:lang w:val="en-US"/>
        </w:rPr>
        <w:t xml:space="preserve">J Clin </w:t>
      </w:r>
      <w:r w:rsidR="006349F1" w:rsidRPr="006349F1">
        <w:rPr>
          <w:lang w:val="en-US"/>
        </w:rPr>
        <w:t>Epidemiol. 1991</w:t>
      </w:r>
      <w:bookmarkEnd w:id="68"/>
      <w:r w:rsidR="00D4322B">
        <w:rPr>
          <w:lang w:val="en-US"/>
        </w:rPr>
        <w:t>.</w:t>
      </w:r>
      <w:bookmarkEnd w:id="69"/>
    </w:p>
    <w:p w14:paraId="79B21989" w14:textId="2F0137CC" w:rsidR="006349F1" w:rsidRDefault="006349F1" w:rsidP="006349F1">
      <w:pPr>
        <w:pStyle w:val="a3"/>
        <w:numPr>
          <w:ilvl w:val="0"/>
          <w:numId w:val="2"/>
        </w:numPr>
        <w:spacing w:line="360" w:lineRule="auto"/>
      </w:pPr>
      <w:r w:rsidRPr="003E6A90">
        <w:rPr>
          <w:i/>
          <w:iCs/>
        </w:rPr>
        <w:t xml:space="preserve"> </w:t>
      </w:r>
      <w:bookmarkStart w:id="70" w:name="_Ref60064296"/>
      <w:proofErr w:type="spellStart"/>
      <w:r w:rsidRPr="006349F1">
        <w:rPr>
          <w:i/>
          <w:iCs/>
        </w:rPr>
        <w:t>Табеева</w:t>
      </w:r>
      <w:proofErr w:type="spellEnd"/>
      <w:r w:rsidRPr="006349F1">
        <w:rPr>
          <w:i/>
          <w:iCs/>
        </w:rPr>
        <w:t xml:space="preserve"> Г.Р., Яхно Н.Н. </w:t>
      </w:r>
      <w:r w:rsidRPr="006349F1">
        <w:t>Мигрень. — М.: ГЭОТАР-Медиа, 2011. — 622с.</w:t>
      </w:r>
      <w:bookmarkEnd w:id="70"/>
    </w:p>
    <w:p w14:paraId="4C55E176" w14:textId="62022A6C" w:rsidR="006349F1" w:rsidRDefault="006349F1" w:rsidP="006349F1">
      <w:pPr>
        <w:pStyle w:val="a3"/>
        <w:numPr>
          <w:ilvl w:val="0"/>
          <w:numId w:val="2"/>
        </w:numPr>
        <w:spacing w:line="360" w:lineRule="auto"/>
      </w:pPr>
      <w:r w:rsidRPr="006349F1">
        <w:rPr>
          <w:i/>
          <w:iCs/>
        </w:rPr>
        <w:t xml:space="preserve"> </w:t>
      </w:r>
      <w:bookmarkStart w:id="71" w:name="_Ref60064297"/>
      <w:r w:rsidRPr="006349F1">
        <w:t xml:space="preserve">Боль (практическое руководство для врачей) / Под ред. </w:t>
      </w:r>
      <w:r w:rsidRPr="004E56B9">
        <w:rPr>
          <w:i/>
          <w:iCs/>
        </w:rPr>
        <w:t>Н.Н. Яхно, М.Л. Кукушкина</w:t>
      </w:r>
      <w:r w:rsidRPr="006349F1">
        <w:t>. — М.: Издательство РАМН, 2011. — 512 с.</w:t>
      </w:r>
      <w:bookmarkEnd w:id="71"/>
    </w:p>
    <w:p w14:paraId="08225125" w14:textId="287A992E" w:rsidR="00040D80" w:rsidRDefault="00B602BE" w:rsidP="00040D8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72" w:name="_Ref60064327"/>
      <w:r w:rsidRPr="003E6A90">
        <w:t xml:space="preserve"> </w:t>
      </w:r>
      <w:bookmarkStart w:id="73" w:name="_Ref70002437"/>
      <w:r w:rsidR="00040D80" w:rsidRPr="00040D80">
        <w:rPr>
          <w:lang w:val="en-US"/>
        </w:rPr>
        <w:t>The International Classification</w:t>
      </w:r>
      <w:r w:rsidR="00040D80">
        <w:rPr>
          <w:lang w:val="en-US"/>
        </w:rPr>
        <w:t xml:space="preserve"> </w:t>
      </w:r>
      <w:r w:rsidR="00040D80" w:rsidRPr="00040D80">
        <w:rPr>
          <w:lang w:val="en-US"/>
        </w:rPr>
        <w:t>of Headache Disorders, 3rd edition (ICHD</w:t>
      </w:r>
      <w:r w:rsidR="00040D80">
        <w:rPr>
          <w:lang w:val="en-US"/>
        </w:rPr>
        <w:t>-</w:t>
      </w:r>
      <w:r w:rsidR="00040D80" w:rsidRPr="00040D80">
        <w:rPr>
          <w:lang w:val="en-US"/>
        </w:rPr>
        <w:t>3).</w:t>
      </w:r>
      <w:r w:rsidR="00040D80">
        <w:rPr>
          <w:lang w:val="en-US"/>
        </w:rPr>
        <w:t xml:space="preserve"> </w:t>
      </w:r>
      <w:r w:rsidR="00040D80" w:rsidRPr="00040D80">
        <w:rPr>
          <w:lang w:val="en-US"/>
        </w:rPr>
        <w:t>Cephalalgia. 2018;38(1):1-211.</w:t>
      </w:r>
      <w:bookmarkEnd w:id="72"/>
      <w:bookmarkEnd w:id="73"/>
    </w:p>
    <w:p w14:paraId="51FB732D" w14:textId="3DE9DF0E" w:rsidR="00755190" w:rsidRDefault="00755190" w:rsidP="00755190">
      <w:pPr>
        <w:pStyle w:val="a3"/>
        <w:numPr>
          <w:ilvl w:val="0"/>
          <w:numId w:val="2"/>
        </w:numPr>
        <w:spacing w:line="360" w:lineRule="auto"/>
      </w:pPr>
      <w:r w:rsidRPr="00932D87">
        <w:t xml:space="preserve"> </w:t>
      </w:r>
      <w:bookmarkStart w:id="74" w:name="_Ref60064328"/>
      <w:r w:rsidRPr="0076575B">
        <w:rPr>
          <w:i/>
          <w:iCs/>
        </w:rPr>
        <w:t>Осипова В</w:t>
      </w:r>
      <w:r w:rsidR="0076575B" w:rsidRPr="0076575B">
        <w:rPr>
          <w:i/>
          <w:iCs/>
        </w:rPr>
        <w:t>.</w:t>
      </w:r>
      <w:r w:rsidRPr="0076575B">
        <w:rPr>
          <w:i/>
          <w:iCs/>
        </w:rPr>
        <w:t>В.</w:t>
      </w:r>
      <w:r>
        <w:t xml:space="preserve"> Мигрень и головная боль напряжения. В кн.: </w:t>
      </w:r>
      <w:r w:rsidRPr="0076575B">
        <w:rPr>
          <w:i/>
          <w:iCs/>
        </w:rPr>
        <w:t>Гусев Е</w:t>
      </w:r>
      <w:r w:rsidR="0076575B" w:rsidRPr="0076575B">
        <w:rPr>
          <w:i/>
          <w:iCs/>
        </w:rPr>
        <w:t>.</w:t>
      </w:r>
      <w:r w:rsidRPr="0076575B">
        <w:rPr>
          <w:i/>
          <w:iCs/>
        </w:rPr>
        <w:t>И</w:t>
      </w:r>
      <w:r w:rsidR="0076575B" w:rsidRPr="0076575B">
        <w:rPr>
          <w:i/>
          <w:iCs/>
        </w:rPr>
        <w:t>.</w:t>
      </w:r>
      <w:r w:rsidRPr="0076575B">
        <w:rPr>
          <w:i/>
          <w:iCs/>
        </w:rPr>
        <w:t>, Коновалов А</w:t>
      </w:r>
      <w:r w:rsidR="0076575B" w:rsidRPr="0076575B">
        <w:rPr>
          <w:i/>
          <w:iCs/>
        </w:rPr>
        <w:t>.</w:t>
      </w:r>
      <w:r w:rsidRPr="0076575B">
        <w:rPr>
          <w:i/>
          <w:iCs/>
        </w:rPr>
        <w:t>Н</w:t>
      </w:r>
      <w:r w:rsidR="0076575B" w:rsidRPr="0076575B">
        <w:rPr>
          <w:i/>
          <w:iCs/>
        </w:rPr>
        <w:t>.</w:t>
      </w:r>
      <w:r>
        <w:t xml:space="preserve">, редакторы. Клинические рекомендации. Неврология и нейрохирургия.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Москва: ГЭОТАР-Медиа; 2015 424 с.</w:t>
      </w:r>
      <w:bookmarkEnd w:id="74"/>
    </w:p>
    <w:p w14:paraId="501EF28D" w14:textId="42120B5A" w:rsidR="00485FD8" w:rsidRDefault="007161B6" w:rsidP="00485FD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7161B6">
        <w:rPr>
          <w:lang w:val="en-US"/>
        </w:rPr>
        <w:t xml:space="preserve"> </w:t>
      </w:r>
      <w:bookmarkStart w:id="75" w:name="_Ref60064388"/>
      <w:proofErr w:type="spellStart"/>
      <w:r w:rsidR="00485FD8" w:rsidRPr="00D4322B">
        <w:rPr>
          <w:i/>
          <w:iCs/>
          <w:lang w:val="en-US"/>
        </w:rPr>
        <w:t>Lebedeva</w:t>
      </w:r>
      <w:proofErr w:type="spellEnd"/>
      <w:r w:rsidR="00485FD8" w:rsidRPr="00D4322B">
        <w:rPr>
          <w:i/>
          <w:iCs/>
          <w:lang w:val="en-US"/>
        </w:rPr>
        <w:t xml:space="preserve"> ER, </w:t>
      </w:r>
      <w:proofErr w:type="spellStart"/>
      <w:r w:rsidR="00485FD8" w:rsidRPr="00D4322B">
        <w:rPr>
          <w:i/>
          <w:iCs/>
          <w:lang w:val="en-US"/>
        </w:rPr>
        <w:t>Gurary</w:t>
      </w:r>
      <w:proofErr w:type="spellEnd"/>
      <w:r w:rsidR="00485FD8" w:rsidRPr="00D4322B">
        <w:rPr>
          <w:i/>
          <w:iCs/>
          <w:lang w:val="en-US"/>
        </w:rPr>
        <w:t xml:space="preserve"> NM, </w:t>
      </w:r>
      <w:proofErr w:type="spellStart"/>
      <w:r w:rsidR="00485FD8" w:rsidRPr="00D4322B">
        <w:rPr>
          <w:i/>
          <w:iCs/>
          <w:lang w:val="en-US"/>
        </w:rPr>
        <w:t>Gilev</w:t>
      </w:r>
      <w:proofErr w:type="spellEnd"/>
      <w:r w:rsidR="00485FD8" w:rsidRPr="00D4322B">
        <w:rPr>
          <w:i/>
          <w:iCs/>
          <w:lang w:val="en-US"/>
        </w:rPr>
        <w:t xml:space="preserve"> DV, Olesen J.</w:t>
      </w:r>
      <w:r w:rsidR="00485FD8" w:rsidRPr="00485FD8">
        <w:rPr>
          <w:lang w:val="en-US"/>
        </w:rPr>
        <w:t xml:space="preserve"> Prospective testing of ICHD-3 beta diagnostic criteria for migraine with aura and migraine with typical aura in patients with transient ischemic attacks. Cephalalgia.</w:t>
      </w:r>
      <w:r w:rsidR="00485FD8" w:rsidRPr="007161B6">
        <w:rPr>
          <w:lang w:val="en-US"/>
        </w:rPr>
        <w:t xml:space="preserve"> 2018;38(3):561</w:t>
      </w:r>
      <w:r w:rsidR="00EF13F5" w:rsidRPr="007161B6">
        <w:rPr>
          <w:lang w:val="en-US"/>
        </w:rPr>
        <w:t xml:space="preserve"> </w:t>
      </w:r>
      <w:r w:rsidR="00485FD8" w:rsidRPr="007161B6">
        <w:rPr>
          <w:lang w:val="en-US"/>
        </w:rPr>
        <w:t>7.</w:t>
      </w:r>
      <w:bookmarkEnd w:id="75"/>
    </w:p>
    <w:p w14:paraId="494A654E" w14:textId="06D2AB38" w:rsidR="00B2617D" w:rsidRPr="00F31932" w:rsidRDefault="00B2617D" w:rsidP="00485FD8">
      <w:pPr>
        <w:pStyle w:val="a3"/>
        <w:numPr>
          <w:ilvl w:val="0"/>
          <w:numId w:val="2"/>
        </w:numPr>
        <w:spacing w:line="360" w:lineRule="auto"/>
        <w:rPr>
          <w:i/>
          <w:iCs/>
          <w:lang w:val="en-US"/>
        </w:rPr>
      </w:pPr>
      <w:r w:rsidRPr="00B2617D">
        <w:rPr>
          <w:lang w:val="en-US"/>
        </w:rPr>
        <w:lastRenderedPageBreak/>
        <w:t xml:space="preserve"> </w:t>
      </w:r>
      <w:bookmarkStart w:id="76" w:name="_Ref60064361"/>
      <w:r w:rsidRPr="00B2617D">
        <w:rPr>
          <w:i/>
          <w:iCs/>
          <w:lang w:val="en-US"/>
        </w:rPr>
        <w:t xml:space="preserve">Jakob </w:t>
      </w:r>
      <w:proofErr w:type="spellStart"/>
      <w:r w:rsidRPr="00B2617D">
        <w:rPr>
          <w:i/>
          <w:iCs/>
          <w:lang w:val="en-US"/>
        </w:rPr>
        <w:t>Møller</w:t>
      </w:r>
      <w:proofErr w:type="spellEnd"/>
      <w:r w:rsidRPr="00B2617D">
        <w:rPr>
          <w:i/>
          <w:iCs/>
          <w:lang w:val="en-US"/>
        </w:rPr>
        <w:t xml:space="preserve"> </w:t>
      </w:r>
      <w:proofErr w:type="spellStart"/>
      <w:r w:rsidRPr="00B2617D">
        <w:rPr>
          <w:i/>
          <w:iCs/>
          <w:lang w:val="en-US"/>
        </w:rPr>
        <w:t>Hansencorresponding</w:t>
      </w:r>
      <w:proofErr w:type="spellEnd"/>
      <w:r w:rsidRPr="00B2617D">
        <w:rPr>
          <w:i/>
          <w:iCs/>
          <w:lang w:val="en-US"/>
        </w:rPr>
        <w:t xml:space="preserve"> and Andrew Charles. </w:t>
      </w:r>
      <w:r w:rsidRPr="00B2617D">
        <w:rPr>
          <w:lang w:val="en-US"/>
        </w:rPr>
        <w:t>Differences in treatment response between migraine with aura and migraine without aura: lessons from clinical practice and RCTs. J Headache Pain. 2019; 20(1): 96.</w:t>
      </w:r>
      <w:bookmarkEnd w:id="76"/>
    </w:p>
    <w:p w14:paraId="032ACAD0" w14:textId="2E360271" w:rsidR="007E15FF" w:rsidRPr="00C1017E" w:rsidRDefault="00F31932" w:rsidP="007E7B1A">
      <w:pPr>
        <w:pStyle w:val="a3"/>
        <w:numPr>
          <w:ilvl w:val="0"/>
          <w:numId w:val="2"/>
        </w:numPr>
        <w:spacing w:line="360" w:lineRule="auto"/>
        <w:rPr>
          <w:i/>
          <w:iCs/>
          <w:lang w:val="en-US"/>
        </w:rPr>
      </w:pPr>
      <w:r w:rsidRPr="00F31932">
        <w:rPr>
          <w:i/>
          <w:iCs/>
          <w:lang w:val="en-US"/>
        </w:rPr>
        <w:t xml:space="preserve"> </w:t>
      </w:r>
      <w:bookmarkStart w:id="77" w:name="_Ref60064435"/>
      <w:r w:rsidRPr="00F31932">
        <w:rPr>
          <w:i/>
          <w:iCs/>
          <w:lang w:val="en-US"/>
        </w:rPr>
        <w:t xml:space="preserve">Hans-Christoph Diener, A </w:t>
      </w:r>
      <w:proofErr w:type="spellStart"/>
      <w:r w:rsidRPr="00F31932">
        <w:rPr>
          <w:i/>
          <w:iCs/>
          <w:lang w:val="en-US"/>
        </w:rPr>
        <w:t>Kasja</w:t>
      </w:r>
      <w:proofErr w:type="spellEnd"/>
      <w:r w:rsidRPr="00F31932">
        <w:rPr>
          <w:i/>
          <w:iCs/>
          <w:lang w:val="en-US"/>
        </w:rPr>
        <w:t xml:space="preserve"> </w:t>
      </w:r>
      <w:proofErr w:type="spellStart"/>
      <w:r w:rsidRPr="00F31932">
        <w:rPr>
          <w:i/>
          <w:iCs/>
          <w:lang w:val="en-US"/>
        </w:rPr>
        <w:t>Solbach</w:t>
      </w:r>
      <w:proofErr w:type="spellEnd"/>
      <w:r w:rsidRPr="00F31932">
        <w:rPr>
          <w:i/>
          <w:iCs/>
          <w:lang w:val="en-US"/>
        </w:rPr>
        <w:t xml:space="preserve">, B Dagny </w:t>
      </w:r>
      <w:proofErr w:type="spellStart"/>
      <w:r w:rsidRPr="00F31932">
        <w:rPr>
          <w:i/>
          <w:iCs/>
          <w:lang w:val="en-US"/>
        </w:rPr>
        <w:t>Holle</w:t>
      </w:r>
      <w:proofErr w:type="spellEnd"/>
      <w:r w:rsidRPr="00F31932">
        <w:rPr>
          <w:i/>
          <w:iCs/>
          <w:lang w:val="en-US"/>
        </w:rPr>
        <w:t xml:space="preserve">, and Charly Gaul. </w:t>
      </w:r>
      <w:r w:rsidRPr="00F31932">
        <w:rPr>
          <w:lang w:val="en-US"/>
        </w:rPr>
        <w:t>Integrated care for chronic migraine patients: epidemiology, burden, diagnosis and treatment options. Clin Med (</w:t>
      </w:r>
      <w:proofErr w:type="spellStart"/>
      <w:r w:rsidRPr="00F31932">
        <w:rPr>
          <w:lang w:val="en-US"/>
        </w:rPr>
        <w:t>Lond</w:t>
      </w:r>
      <w:proofErr w:type="spellEnd"/>
      <w:r w:rsidRPr="00F31932">
        <w:rPr>
          <w:lang w:val="en-US"/>
        </w:rPr>
        <w:t>). 2015 Aug; 15(4): 344–350.</w:t>
      </w:r>
      <w:bookmarkEnd w:id="77"/>
    </w:p>
    <w:p w14:paraId="69088476" w14:textId="76AB914E" w:rsidR="00C1017E" w:rsidRPr="00C1017E" w:rsidRDefault="00C1017E" w:rsidP="00C1017E">
      <w:pPr>
        <w:pStyle w:val="a3"/>
        <w:numPr>
          <w:ilvl w:val="0"/>
          <w:numId w:val="2"/>
        </w:numPr>
        <w:spacing w:after="0" w:line="360" w:lineRule="auto"/>
      </w:pPr>
      <w:r>
        <w:rPr>
          <w:i/>
          <w:iCs/>
        </w:rPr>
        <w:t xml:space="preserve"> </w:t>
      </w:r>
      <w:bookmarkStart w:id="78" w:name="_Ref60064458"/>
      <w:r w:rsidRPr="00D14ABA">
        <w:rPr>
          <w:i/>
          <w:iCs/>
        </w:rPr>
        <w:t xml:space="preserve">Филатова Е.Г., Осипова В.В., </w:t>
      </w:r>
      <w:proofErr w:type="spellStart"/>
      <w:r w:rsidRPr="00D14ABA">
        <w:rPr>
          <w:i/>
          <w:iCs/>
        </w:rPr>
        <w:t>Табеева</w:t>
      </w:r>
      <w:proofErr w:type="spellEnd"/>
      <w:r w:rsidRPr="00D14ABA">
        <w:rPr>
          <w:i/>
          <w:iCs/>
        </w:rPr>
        <w:t xml:space="preserve"> Г.Р. и др.</w:t>
      </w:r>
      <w:r>
        <w:t xml:space="preserve"> Диагностика и лечение мигрени: рекомендации российских экспертов. </w:t>
      </w:r>
      <w:r w:rsidRPr="00D14ABA">
        <w:t xml:space="preserve">Неврология, </w:t>
      </w:r>
      <w:proofErr w:type="spellStart"/>
      <w:r w:rsidRPr="00D14ABA">
        <w:t>нейропсихиатрия</w:t>
      </w:r>
      <w:proofErr w:type="spellEnd"/>
      <w:r w:rsidRPr="00D14ABA">
        <w:t>, психосоматика.</w:t>
      </w:r>
      <w:r>
        <w:t xml:space="preserve"> </w:t>
      </w:r>
      <w:r w:rsidRPr="00D14ABA">
        <w:t>2020;12(4):4–14.</w:t>
      </w:r>
      <w:bookmarkEnd w:id="78"/>
    </w:p>
    <w:p w14:paraId="75915A3C" w14:textId="265E318D" w:rsidR="007E7B1A" w:rsidRPr="00C15239" w:rsidRDefault="00943A3E" w:rsidP="007E7B1A">
      <w:pPr>
        <w:pStyle w:val="a3"/>
        <w:numPr>
          <w:ilvl w:val="0"/>
          <w:numId w:val="2"/>
        </w:numPr>
        <w:spacing w:line="360" w:lineRule="auto"/>
      </w:pPr>
      <w:r w:rsidRPr="00943A3E">
        <w:rPr>
          <w:i/>
          <w:iCs/>
        </w:rPr>
        <w:t xml:space="preserve"> </w:t>
      </w:r>
      <w:bookmarkStart w:id="79" w:name="_Ref70003246"/>
      <w:r w:rsidR="007E7B1A" w:rsidRPr="007E7B1A">
        <w:rPr>
          <w:i/>
          <w:iCs/>
        </w:rPr>
        <w:t>Головачева ВА, Парфенов ВА,</w:t>
      </w:r>
      <w:r w:rsidR="007E7B1A">
        <w:rPr>
          <w:i/>
          <w:iCs/>
        </w:rPr>
        <w:t xml:space="preserve"> </w:t>
      </w:r>
      <w:proofErr w:type="spellStart"/>
      <w:r w:rsidR="007E7B1A" w:rsidRPr="007E7B1A">
        <w:rPr>
          <w:i/>
          <w:iCs/>
        </w:rPr>
        <w:t>Табеева</w:t>
      </w:r>
      <w:proofErr w:type="spellEnd"/>
      <w:r w:rsidR="007E7B1A" w:rsidRPr="007E7B1A">
        <w:rPr>
          <w:i/>
          <w:iCs/>
        </w:rPr>
        <w:t xml:space="preserve"> ГР и др. </w:t>
      </w:r>
      <w:r w:rsidR="007E7B1A" w:rsidRPr="007E7B1A">
        <w:t xml:space="preserve">Оптимизация ведения пациентов с хронической ежедневной головной болью. Журнал неврологии и психиатрии им. С.С. Корсакова. </w:t>
      </w:r>
      <w:r w:rsidR="007E7B1A" w:rsidRPr="007E7B1A">
        <w:rPr>
          <w:lang w:val="en-US"/>
        </w:rPr>
        <w:t>2017;117(2):4-9.</w:t>
      </w:r>
      <w:bookmarkEnd w:id="79"/>
    </w:p>
    <w:p w14:paraId="069FB15D" w14:textId="26EF0F9F" w:rsidR="00C15239" w:rsidRPr="00E40572" w:rsidRDefault="00C15239" w:rsidP="00C15239">
      <w:pPr>
        <w:pStyle w:val="a3"/>
        <w:numPr>
          <w:ilvl w:val="0"/>
          <w:numId w:val="2"/>
        </w:numPr>
        <w:spacing w:line="360" w:lineRule="auto"/>
        <w:rPr>
          <w:i/>
          <w:iCs/>
          <w:lang w:val="en-US"/>
        </w:rPr>
      </w:pPr>
      <w:r w:rsidRPr="00C15239">
        <w:rPr>
          <w:i/>
          <w:iCs/>
          <w:lang w:val="en-US"/>
        </w:rPr>
        <w:t xml:space="preserve"> </w:t>
      </w:r>
      <w:bookmarkStart w:id="80" w:name="_Ref60064494"/>
      <w:r w:rsidRPr="00C15239">
        <w:rPr>
          <w:i/>
          <w:iCs/>
          <w:lang w:val="en-US"/>
        </w:rPr>
        <w:t>Steiner TJ, MacGregor EA, Davies PTG.</w:t>
      </w:r>
      <w:r w:rsidRPr="00C15239">
        <w:rPr>
          <w:lang w:val="en-US"/>
        </w:rPr>
        <w:t xml:space="preserve"> Guidelines for all healthcare professionals in the diagnosis and management of migraine, tension-type, cluster and medication overuse headache. 3rd ed. British Association for the</w:t>
      </w:r>
      <w:r w:rsidRPr="00C15239">
        <w:t xml:space="preserve"> </w:t>
      </w:r>
      <w:proofErr w:type="spellStart"/>
      <w:r w:rsidRPr="00C15239">
        <w:t>Study</w:t>
      </w:r>
      <w:proofErr w:type="spellEnd"/>
      <w:r w:rsidRPr="00C15239">
        <w:t xml:space="preserve"> </w:t>
      </w:r>
      <w:proofErr w:type="spellStart"/>
      <w:r w:rsidRPr="00C15239">
        <w:t>of</w:t>
      </w:r>
      <w:proofErr w:type="spellEnd"/>
      <w:r w:rsidRPr="00C15239">
        <w:t xml:space="preserve"> </w:t>
      </w:r>
      <w:proofErr w:type="spellStart"/>
      <w:r w:rsidRPr="00C15239">
        <w:t>Headache</w:t>
      </w:r>
      <w:proofErr w:type="spellEnd"/>
      <w:r w:rsidRPr="00C15239">
        <w:t>; 2007</w:t>
      </w:r>
      <w:r>
        <w:t>.</w:t>
      </w:r>
      <w:bookmarkEnd w:id="80"/>
    </w:p>
    <w:p w14:paraId="3C371F54" w14:textId="48275F66" w:rsidR="00E40572" w:rsidRPr="001A41A2" w:rsidRDefault="00E40572" w:rsidP="00C15239">
      <w:pPr>
        <w:pStyle w:val="a3"/>
        <w:numPr>
          <w:ilvl w:val="0"/>
          <w:numId w:val="2"/>
        </w:numPr>
        <w:spacing w:line="360" w:lineRule="auto"/>
        <w:rPr>
          <w:i/>
          <w:iCs/>
        </w:rPr>
      </w:pPr>
      <w:r w:rsidRPr="00E40572">
        <w:rPr>
          <w:i/>
          <w:iCs/>
        </w:rPr>
        <w:t xml:space="preserve"> </w:t>
      </w:r>
      <w:bookmarkStart w:id="81" w:name="_Ref60064594"/>
      <w:r w:rsidRPr="00E40572">
        <w:rPr>
          <w:i/>
          <w:iCs/>
        </w:rPr>
        <w:t>Всероссийское общество неврологов (ВОН). Российское общество по изучению головной боли (РОИГБ).</w:t>
      </w:r>
      <w:r w:rsidRPr="00E40572">
        <w:t xml:space="preserve"> </w:t>
      </w:r>
      <w:r>
        <w:t>Головная боль напряжения (ГБН) у взрослых</w:t>
      </w:r>
      <w:r w:rsidRPr="00E40572">
        <w:t xml:space="preserve">. </w:t>
      </w:r>
      <w:r>
        <w:t>Клинические рекомендации</w:t>
      </w:r>
      <w:r w:rsidRPr="00E40572">
        <w:t>, 2016.</w:t>
      </w:r>
      <w:bookmarkEnd w:id="81"/>
    </w:p>
    <w:p w14:paraId="2521290A" w14:textId="31C806F3" w:rsidR="001A41A2" w:rsidRDefault="001A41A2" w:rsidP="001A41A2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1A41A2">
        <w:rPr>
          <w:i/>
          <w:iCs/>
          <w:lang w:val="en-US"/>
        </w:rPr>
        <w:t xml:space="preserve"> </w:t>
      </w:r>
      <w:bookmarkStart w:id="82" w:name="_Ref62346453"/>
      <w:r w:rsidRPr="001A41A2">
        <w:rPr>
          <w:i/>
          <w:iCs/>
          <w:lang w:val="en-US"/>
        </w:rPr>
        <w:t xml:space="preserve">Diana Yi-Ting Wei, Jonathan Jia Yuan Ong, Peter James </w:t>
      </w:r>
      <w:proofErr w:type="spellStart"/>
      <w:r w:rsidRPr="001A41A2">
        <w:rPr>
          <w:i/>
          <w:iCs/>
          <w:lang w:val="en-US"/>
        </w:rPr>
        <w:t>Goadsby</w:t>
      </w:r>
      <w:proofErr w:type="spellEnd"/>
      <w:r w:rsidRPr="001A41A2">
        <w:rPr>
          <w:i/>
          <w:iCs/>
          <w:lang w:val="en-US"/>
        </w:rPr>
        <w:t xml:space="preserve">. </w:t>
      </w:r>
      <w:r w:rsidRPr="001A41A2">
        <w:rPr>
          <w:lang w:val="en-US"/>
        </w:rPr>
        <w:t xml:space="preserve">Cluster Headache: Epidemiology, Pathophysiology, Clinical Features, and Diagnosis, Review, Ann Indian </w:t>
      </w:r>
      <w:proofErr w:type="spellStart"/>
      <w:r w:rsidRPr="001A41A2">
        <w:rPr>
          <w:lang w:val="en-US"/>
        </w:rPr>
        <w:t>Acad</w:t>
      </w:r>
      <w:proofErr w:type="spellEnd"/>
      <w:r w:rsidRPr="001A41A2">
        <w:rPr>
          <w:lang w:val="en-US"/>
        </w:rPr>
        <w:t xml:space="preserve"> Neurol, 2018.</w:t>
      </w:r>
      <w:bookmarkEnd w:id="82"/>
    </w:p>
    <w:p w14:paraId="1035AC74" w14:textId="52D30644" w:rsidR="00D933FF" w:rsidRDefault="00FF286F" w:rsidP="00F134D5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FF286F">
        <w:rPr>
          <w:lang w:val="en-US"/>
        </w:rPr>
        <w:t xml:space="preserve"> </w:t>
      </w:r>
      <w:bookmarkStart w:id="83" w:name="_Ref62346667"/>
      <w:r w:rsidRPr="00FF286F">
        <w:rPr>
          <w:i/>
          <w:iCs/>
          <w:lang w:val="en-US"/>
        </w:rPr>
        <w:t>Alan G Finkel</w:t>
      </w:r>
      <w:r w:rsidRPr="00F134D5">
        <w:rPr>
          <w:i/>
          <w:iCs/>
          <w:lang w:val="en-US"/>
        </w:rPr>
        <w:t>.</w:t>
      </w:r>
      <w:r w:rsidRPr="00FF286F">
        <w:rPr>
          <w:lang w:val="en-US"/>
        </w:rPr>
        <w:t xml:space="preserve"> Epidemiology of cluster headache, Review </w:t>
      </w:r>
      <w:proofErr w:type="spellStart"/>
      <w:r w:rsidRPr="00FF286F">
        <w:rPr>
          <w:lang w:val="en-US"/>
        </w:rPr>
        <w:t>Curr</w:t>
      </w:r>
      <w:proofErr w:type="spellEnd"/>
      <w:r w:rsidRPr="00FF286F">
        <w:rPr>
          <w:lang w:val="en-US"/>
        </w:rPr>
        <w:t xml:space="preserve"> Pain Headache Rep. 2003.</w:t>
      </w:r>
      <w:bookmarkEnd w:id="83"/>
    </w:p>
    <w:p w14:paraId="335150E1" w14:textId="5E846AAA" w:rsidR="00215F39" w:rsidRDefault="001D441D" w:rsidP="00F134D5">
      <w:pPr>
        <w:pStyle w:val="a3"/>
        <w:numPr>
          <w:ilvl w:val="0"/>
          <w:numId w:val="2"/>
        </w:numPr>
        <w:spacing w:line="360" w:lineRule="auto"/>
      </w:pPr>
      <w:bookmarkStart w:id="84" w:name="_Ref63460194"/>
      <w:r w:rsidRPr="003E6A90">
        <w:rPr>
          <w:i/>
          <w:iCs/>
          <w:lang w:val="en-US"/>
        </w:rPr>
        <w:t xml:space="preserve"> </w:t>
      </w:r>
      <w:bookmarkStart w:id="85" w:name="_Ref70005277"/>
      <w:proofErr w:type="spellStart"/>
      <w:r w:rsidR="007D751D" w:rsidRPr="007D751D">
        <w:rPr>
          <w:i/>
          <w:iCs/>
        </w:rPr>
        <w:t>Нургужаев</w:t>
      </w:r>
      <w:proofErr w:type="spellEnd"/>
      <w:r w:rsidR="007D751D" w:rsidRPr="007D751D">
        <w:rPr>
          <w:i/>
          <w:iCs/>
        </w:rPr>
        <w:t xml:space="preserve"> Е.С., </w:t>
      </w:r>
      <w:proofErr w:type="spellStart"/>
      <w:r w:rsidR="007D751D" w:rsidRPr="007D751D">
        <w:rPr>
          <w:i/>
          <w:iCs/>
        </w:rPr>
        <w:t>Раимкулов</w:t>
      </w:r>
      <w:proofErr w:type="spellEnd"/>
      <w:r w:rsidR="007D751D" w:rsidRPr="007D751D">
        <w:rPr>
          <w:i/>
          <w:iCs/>
        </w:rPr>
        <w:t xml:space="preserve"> Б.Н.</w:t>
      </w:r>
      <w:r w:rsidR="007D751D">
        <w:t xml:space="preserve"> </w:t>
      </w:r>
      <w:r w:rsidR="00215F39">
        <w:t>Клинический протокол: Эпилепсия</w:t>
      </w:r>
      <w:r w:rsidR="00215F39" w:rsidRPr="00215F39">
        <w:t xml:space="preserve">; </w:t>
      </w:r>
      <w:r w:rsidR="00215F39">
        <w:t>Эпилептический статус, 2013.</w:t>
      </w:r>
      <w:bookmarkEnd w:id="84"/>
      <w:bookmarkEnd w:id="85"/>
    </w:p>
    <w:p w14:paraId="18FCD959" w14:textId="6DE1DC4E" w:rsidR="001D441D" w:rsidRDefault="001D441D" w:rsidP="001D441D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86" w:name="_Ref63592712"/>
      <w:r w:rsidRPr="003E6A90">
        <w:rPr>
          <w:i/>
          <w:iCs/>
        </w:rPr>
        <w:t xml:space="preserve"> </w:t>
      </w:r>
      <w:bookmarkStart w:id="87" w:name="_Ref70005578"/>
      <w:r w:rsidRPr="00530ABA">
        <w:rPr>
          <w:i/>
          <w:iCs/>
          <w:lang w:val="en-US"/>
        </w:rPr>
        <w:t xml:space="preserve">Bereket </w:t>
      </w:r>
      <w:proofErr w:type="spellStart"/>
      <w:r w:rsidRPr="00530ABA">
        <w:rPr>
          <w:i/>
          <w:iCs/>
          <w:lang w:val="en-US"/>
        </w:rPr>
        <w:t>Duko</w:t>
      </w:r>
      <w:proofErr w:type="spellEnd"/>
      <w:r w:rsidRPr="00530ABA">
        <w:rPr>
          <w:i/>
          <w:iCs/>
          <w:lang w:val="en-US"/>
        </w:rPr>
        <w:t xml:space="preserve">, Mohammed </w:t>
      </w:r>
      <w:proofErr w:type="spellStart"/>
      <w:r w:rsidRPr="00530ABA">
        <w:rPr>
          <w:i/>
          <w:iCs/>
          <w:lang w:val="en-US"/>
        </w:rPr>
        <w:t>Ayalew</w:t>
      </w:r>
      <w:proofErr w:type="spellEnd"/>
      <w:r w:rsidRPr="00530ABA">
        <w:rPr>
          <w:i/>
          <w:iCs/>
          <w:lang w:val="en-US"/>
        </w:rPr>
        <w:t>, and Alemayehu Toma.</w:t>
      </w:r>
      <w:r w:rsidRPr="00530ABA">
        <w:rPr>
          <w:lang w:val="en-US"/>
        </w:rPr>
        <w:t xml:space="preserve"> </w:t>
      </w:r>
      <w:r w:rsidRPr="00CE466B">
        <w:rPr>
          <w:lang w:val="en-US"/>
        </w:rPr>
        <w:t>The epidemiology of headaches among patients with epilepsy: a systematic review and meta-analysis</w:t>
      </w:r>
      <w:r w:rsidRPr="00530ABA">
        <w:rPr>
          <w:lang w:val="en-US"/>
        </w:rPr>
        <w:t>, 2020.</w:t>
      </w:r>
      <w:bookmarkEnd w:id="86"/>
      <w:bookmarkEnd w:id="87"/>
      <w:r w:rsidRPr="001D441D">
        <w:rPr>
          <w:lang w:val="en-US"/>
        </w:rPr>
        <w:t xml:space="preserve"> </w:t>
      </w:r>
    </w:p>
    <w:p w14:paraId="0CCDA190" w14:textId="6F4E23C3" w:rsidR="00EC500F" w:rsidRDefault="00EC500F" w:rsidP="001D441D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88" w:name="_Ref63730490"/>
      <w:r w:rsidRPr="00EC500F">
        <w:rPr>
          <w:i/>
          <w:iCs/>
          <w:lang w:val="en-US"/>
        </w:rPr>
        <w:lastRenderedPageBreak/>
        <w:t xml:space="preserve"> </w:t>
      </w:r>
      <w:bookmarkStart w:id="89" w:name="_Ref70005632"/>
      <w:proofErr w:type="spellStart"/>
      <w:r w:rsidRPr="00635A54">
        <w:rPr>
          <w:i/>
          <w:iCs/>
          <w:lang w:val="en-US"/>
        </w:rPr>
        <w:t>Gameleira</w:t>
      </w:r>
      <w:proofErr w:type="spellEnd"/>
      <w:r w:rsidRPr="00635A54">
        <w:rPr>
          <w:i/>
          <w:iCs/>
          <w:lang w:val="en-US"/>
        </w:rPr>
        <w:t xml:space="preserve"> FT, </w:t>
      </w:r>
      <w:proofErr w:type="spellStart"/>
      <w:r w:rsidRPr="00635A54">
        <w:rPr>
          <w:i/>
          <w:iCs/>
          <w:lang w:val="en-US"/>
        </w:rPr>
        <w:t>Ataíde</w:t>
      </w:r>
      <w:proofErr w:type="spellEnd"/>
      <w:r w:rsidRPr="00635A54">
        <w:rPr>
          <w:i/>
          <w:iCs/>
          <w:lang w:val="en-US"/>
        </w:rPr>
        <w:t xml:space="preserve"> L Jr, </w:t>
      </w:r>
      <w:proofErr w:type="spellStart"/>
      <w:r w:rsidRPr="00635A54">
        <w:rPr>
          <w:i/>
          <w:iCs/>
          <w:lang w:val="en-US"/>
        </w:rPr>
        <w:t>Raposo</w:t>
      </w:r>
      <w:proofErr w:type="spellEnd"/>
      <w:r w:rsidRPr="00635A54">
        <w:rPr>
          <w:i/>
          <w:iCs/>
          <w:lang w:val="en-US"/>
        </w:rPr>
        <w:t xml:space="preserve"> MC.</w:t>
      </w:r>
      <w:r w:rsidRPr="00635A54">
        <w:rPr>
          <w:lang w:val="en-US"/>
        </w:rPr>
        <w:t xml:space="preserve"> Relations between epileptic seizures and headaches. Seizure</w:t>
      </w:r>
      <w:r w:rsidRPr="002B7886">
        <w:rPr>
          <w:lang w:val="en-US"/>
        </w:rPr>
        <w:t>.</w:t>
      </w:r>
      <w:r w:rsidRPr="00635A54">
        <w:rPr>
          <w:lang w:val="en-US"/>
        </w:rPr>
        <w:t xml:space="preserve"> 2013</w:t>
      </w:r>
      <w:r w:rsidRPr="00B12924">
        <w:rPr>
          <w:lang w:val="en-US"/>
        </w:rPr>
        <w:t>.</w:t>
      </w:r>
      <w:bookmarkEnd w:id="88"/>
      <w:bookmarkEnd w:id="89"/>
    </w:p>
    <w:p w14:paraId="23BED5F8" w14:textId="5A9530A4" w:rsidR="00EC500F" w:rsidRDefault="00EC500F" w:rsidP="001D441D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90" w:name="_Ref63597895"/>
      <w:r w:rsidRPr="003E6A90">
        <w:rPr>
          <w:i/>
          <w:iCs/>
          <w:lang w:val="en-US"/>
        </w:rPr>
        <w:t xml:space="preserve"> </w:t>
      </w:r>
      <w:bookmarkStart w:id="91" w:name="_Ref70005780"/>
      <w:r w:rsidRPr="007523F2">
        <w:rPr>
          <w:i/>
          <w:iCs/>
          <w:lang w:val="en-US"/>
        </w:rPr>
        <w:t xml:space="preserve">Wayne AM, </w:t>
      </w:r>
      <w:proofErr w:type="spellStart"/>
      <w:r w:rsidRPr="007523F2">
        <w:rPr>
          <w:i/>
          <w:iCs/>
          <w:lang w:val="en-US"/>
        </w:rPr>
        <w:t>Vorob’eva</w:t>
      </w:r>
      <w:proofErr w:type="spellEnd"/>
      <w:r w:rsidRPr="007523F2">
        <w:rPr>
          <w:i/>
          <w:iCs/>
          <w:lang w:val="en-US"/>
        </w:rPr>
        <w:t xml:space="preserve"> OV.</w:t>
      </w:r>
      <w:r w:rsidRPr="007523F2">
        <w:rPr>
          <w:lang w:val="en-US"/>
        </w:rPr>
        <w:t xml:space="preserve"> Universal cerebral mechanisms in the pathogenesis of paroxysmal disorders. </w:t>
      </w:r>
      <w:r>
        <w:t xml:space="preserve">J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1999</w:t>
      </w:r>
      <w:r>
        <w:rPr>
          <w:lang w:val="en-US"/>
        </w:rPr>
        <w:t>.</w:t>
      </w:r>
      <w:bookmarkEnd w:id="90"/>
      <w:bookmarkEnd w:id="91"/>
    </w:p>
    <w:p w14:paraId="704A54E5" w14:textId="376D588B" w:rsidR="00EC500F" w:rsidRDefault="00EC500F" w:rsidP="00EC500F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92" w:name="_Ref63592740"/>
      <w:r w:rsidRPr="00EC500F">
        <w:rPr>
          <w:i/>
          <w:iCs/>
          <w:lang w:val="en-US"/>
        </w:rPr>
        <w:t xml:space="preserve"> </w:t>
      </w:r>
      <w:bookmarkStart w:id="93" w:name="_Ref70005858"/>
      <w:r w:rsidRPr="00D4322B">
        <w:rPr>
          <w:i/>
          <w:iCs/>
          <w:lang w:val="en-US"/>
        </w:rPr>
        <w:t>Liao J, Tian X, Wang H, Xiao Z.</w:t>
      </w:r>
      <w:r w:rsidRPr="00D4322B">
        <w:rPr>
          <w:lang w:val="en-US"/>
        </w:rPr>
        <w:t xml:space="preserve"> Epilepsy and migraine-Are they comorbidity? Genes Dis. 2018</w:t>
      </w:r>
      <w:r>
        <w:rPr>
          <w:lang w:val="en-US"/>
        </w:rPr>
        <w:t>.</w:t>
      </w:r>
      <w:bookmarkEnd w:id="92"/>
      <w:bookmarkEnd w:id="93"/>
    </w:p>
    <w:p w14:paraId="6EA7D398" w14:textId="77777777" w:rsidR="00EC500F" w:rsidRDefault="00EC500F" w:rsidP="00EC500F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bookmarkStart w:id="94" w:name="_Ref63592744"/>
      <w:proofErr w:type="spellStart"/>
      <w:r w:rsidRPr="00D4322B">
        <w:rPr>
          <w:i/>
          <w:iCs/>
          <w:lang w:val="en-US"/>
        </w:rPr>
        <w:t>Winawer</w:t>
      </w:r>
      <w:proofErr w:type="spellEnd"/>
      <w:r w:rsidRPr="00D4322B">
        <w:rPr>
          <w:i/>
          <w:iCs/>
          <w:lang w:val="en-US"/>
        </w:rPr>
        <w:t xml:space="preserve"> MR, Connors R; EPGP Investigators.</w:t>
      </w:r>
      <w:r w:rsidRPr="00D4322B">
        <w:rPr>
          <w:lang w:val="en-US"/>
        </w:rPr>
        <w:t xml:space="preserve"> Evidence for a shared genetic susceptibility to migraine and epilepsy. </w:t>
      </w:r>
      <w:proofErr w:type="spellStart"/>
      <w:r w:rsidRPr="00D4322B">
        <w:rPr>
          <w:lang w:val="en-US"/>
        </w:rPr>
        <w:t>Epilepsia</w:t>
      </w:r>
      <w:proofErr w:type="spellEnd"/>
      <w:r w:rsidRPr="00D4322B">
        <w:rPr>
          <w:lang w:val="en-US"/>
        </w:rPr>
        <w:t>. 2013</w:t>
      </w:r>
      <w:r>
        <w:rPr>
          <w:lang w:val="en-US"/>
        </w:rPr>
        <w:t>.</w:t>
      </w:r>
      <w:bookmarkEnd w:id="94"/>
    </w:p>
    <w:p w14:paraId="35A30762" w14:textId="77777777" w:rsidR="00EC500F" w:rsidRDefault="00EC500F" w:rsidP="00EC500F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EC500F">
        <w:rPr>
          <w:lang w:val="en-US"/>
        </w:rPr>
        <w:t xml:space="preserve"> </w:t>
      </w:r>
      <w:bookmarkStart w:id="95" w:name="_Ref63592757"/>
      <w:proofErr w:type="spellStart"/>
      <w:r w:rsidRPr="00583110">
        <w:rPr>
          <w:i/>
          <w:iCs/>
          <w:lang w:val="en-US"/>
        </w:rPr>
        <w:t>Velioglu</w:t>
      </w:r>
      <w:proofErr w:type="spellEnd"/>
      <w:r w:rsidRPr="00583110">
        <w:rPr>
          <w:i/>
          <w:iCs/>
          <w:lang w:val="en-US"/>
        </w:rPr>
        <w:t xml:space="preserve"> S.K., Boz C., </w:t>
      </w:r>
      <w:proofErr w:type="spellStart"/>
      <w:r w:rsidRPr="00583110">
        <w:rPr>
          <w:i/>
          <w:iCs/>
          <w:lang w:val="en-US"/>
        </w:rPr>
        <w:t>Ozmenoglu</w:t>
      </w:r>
      <w:proofErr w:type="spellEnd"/>
      <w:r w:rsidRPr="00583110">
        <w:rPr>
          <w:i/>
          <w:iCs/>
          <w:lang w:val="en-US"/>
        </w:rPr>
        <w:t xml:space="preserve"> M.</w:t>
      </w:r>
      <w:r w:rsidRPr="00583110">
        <w:rPr>
          <w:lang w:val="en-US"/>
        </w:rPr>
        <w:t xml:space="preserve"> The impact of migraine on epilepsy: a prospective prognosis study. // </w:t>
      </w:r>
      <w:proofErr w:type="spellStart"/>
      <w:r w:rsidRPr="00583110">
        <w:rPr>
          <w:lang w:val="en-US"/>
        </w:rPr>
        <w:t>Cephalagia</w:t>
      </w:r>
      <w:proofErr w:type="spellEnd"/>
      <w:r w:rsidRPr="00583110">
        <w:rPr>
          <w:lang w:val="en-US"/>
        </w:rPr>
        <w:t>. – 2005.</w:t>
      </w:r>
      <w:bookmarkEnd w:id="95"/>
    </w:p>
    <w:p w14:paraId="2877DDCB" w14:textId="21F5E3D2" w:rsidR="00EC500F" w:rsidRDefault="00EC500F" w:rsidP="001D441D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r w:rsidRPr="00EC500F">
        <w:rPr>
          <w:lang w:val="en-US"/>
        </w:rPr>
        <w:t xml:space="preserve"> </w:t>
      </w:r>
      <w:bookmarkStart w:id="96" w:name="_Ref63592770"/>
      <w:r w:rsidRPr="00354704">
        <w:rPr>
          <w:i/>
          <w:iCs/>
          <w:lang w:val="en-US"/>
        </w:rPr>
        <w:t xml:space="preserve">Dong </w:t>
      </w:r>
      <w:proofErr w:type="spellStart"/>
      <w:r w:rsidRPr="00354704">
        <w:rPr>
          <w:i/>
          <w:iCs/>
          <w:lang w:val="en-US"/>
        </w:rPr>
        <w:t>Wook</w:t>
      </w:r>
      <w:proofErr w:type="spellEnd"/>
      <w:r w:rsidRPr="00354704">
        <w:rPr>
          <w:i/>
          <w:iCs/>
          <w:lang w:val="en-US"/>
        </w:rPr>
        <w:t xml:space="preserve"> Kim and Sang </w:t>
      </w:r>
      <w:proofErr w:type="spellStart"/>
      <w:r w:rsidRPr="00354704">
        <w:rPr>
          <w:i/>
          <w:iCs/>
          <w:lang w:val="en-US"/>
        </w:rPr>
        <w:t>Kun</w:t>
      </w:r>
      <w:proofErr w:type="spellEnd"/>
      <w:r w:rsidRPr="00354704">
        <w:rPr>
          <w:i/>
          <w:iCs/>
          <w:lang w:val="en-US"/>
        </w:rPr>
        <w:t xml:space="preserve"> Lee.</w:t>
      </w:r>
      <w:r>
        <w:rPr>
          <w:lang w:val="en-US"/>
        </w:rPr>
        <w:t xml:space="preserve"> </w:t>
      </w:r>
      <w:r w:rsidRPr="006E1FDD">
        <w:rPr>
          <w:lang w:val="en-US"/>
        </w:rPr>
        <w:t>Headache and Epilepsy</w:t>
      </w:r>
      <w:r>
        <w:rPr>
          <w:lang w:val="en-US"/>
        </w:rPr>
        <w:t xml:space="preserve">. </w:t>
      </w:r>
      <w:r w:rsidRPr="006E1FDD">
        <w:rPr>
          <w:lang w:val="en-US"/>
        </w:rPr>
        <w:t>J Epilepsy Res. 2017</w:t>
      </w:r>
      <w:r>
        <w:rPr>
          <w:lang w:val="en-US"/>
        </w:rPr>
        <w:t>.</w:t>
      </w:r>
      <w:bookmarkEnd w:id="96"/>
    </w:p>
    <w:p w14:paraId="7131BEEF" w14:textId="1EF1C91F" w:rsidR="00040949" w:rsidRDefault="00040949" w:rsidP="001D441D">
      <w:pPr>
        <w:pStyle w:val="a3"/>
        <w:numPr>
          <w:ilvl w:val="0"/>
          <w:numId w:val="2"/>
        </w:numPr>
        <w:spacing w:after="0" w:line="360" w:lineRule="auto"/>
        <w:rPr>
          <w:lang w:val="en-US"/>
        </w:rPr>
      </w:pPr>
      <w:bookmarkStart w:id="97" w:name="_Ref63598951"/>
      <w:r w:rsidRPr="00040949">
        <w:rPr>
          <w:i/>
          <w:iCs/>
          <w:lang w:val="en-US"/>
        </w:rPr>
        <w:t xml:space="preserve"> </w:t>
      </w:r>
      <w:bookmarkStart w:id="98" w:name="_Ref70006243"/>
      <w:proofErr w:type="spellStart"/>
      <w:r w:rsidRPr="00904630">
        <w:rPr>
          <w:i/>
          <w:iCs/>
          <w:lang w:val="en-US"/>
        </w:rPr>
        <w:t>Bernasconi</w:t>
      </w:r>
      <w:proofErr w:type="spellEnd"/>
      <w:r w:rsidRPr="00904630">
        <w:rPr>
          <w:i/>
          <w:iCs/>
          <w:lang w:val="en-US"/>
        </w:rPr>
        <w:t xml:space="preserve"> A, </w:t>
      </w:r>
      <w:proofErr w:type="spellStart"/>
      <w:r w:rsidRPr="00904630">
        <w:rPr>
          <w:i/>
          <w:iCs/>
          <w:lang w:val="en-US"/>
        </w:rPr>
        <w:t>Andermann</w:t>
      </w:r>
      <w:proofErr w:type="spellEnd"/>
      <w:r w:rsidRPr="00904630">
        <w:rPr>
          <w:i/>
          <w:iCs/>
          <w:lang w:val="en-US"/>
        </w:rPr>
        <w:t xml:space="preserve"> F, </w:t>
      </w:r>
      <w:proofErr w:type="spellStart"/>
      <w:r w:rsidRPr="00904630">
        <w:rPr>
          <w:i/>
          <w:iCs/>
          <w:lang w:val="en-US"/>
        </w:rPr>
        <w:t>Bernasconi</w:t>
      </w:r>
      <w:proofErr w:type="spellEnd"/>
      <w:r w:rsidRPr="00904630">
        <w:rPr>
          <w:i/>
          <w:iCs/>
          <w:lang w:val="en-US"/>
        </w:rPr>
        <w:t xml:space="preserve"> N, et al.</w:t>
      </w:r>
      <w:r w:rsidRPr="00904630">
        <w:rPr>
          <w:lang w:val="en-US"/>
        </w:rPr>
        <w:t xml:space="preserve"> Lateralizing value of peri-ictal headache: a study of 100 patients with partial epilepsy. </w:t>
      </w:r>
      <w:r w:rsidRPr="00B12924">
        <w:rPr>
          <w:lang w:val="en-US"/>
        </w:rPr>
        <w:t>Neurology 2001</w:t>
      </w:r>
      <w:r>
        <w:rPr>
          <w:lang w:val="en-US"/>
        </w:rPr>
        <w:t>.</w:t>
      </w:r>
      <w:bookmarkEnd w:id="97"/>
      <w:bookmarkEnd w:id="98"/>
    </w:p>
    <w:p w14:paraId="74820321" w14:textId="4C54FF9E" w:rsidR="00040949" w:rsidRPr="00641DBB" w:rsidRDefault="00040949" w:rsidP="00040949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3E6A90">
        <w:rPr>
          <w:lang w:val="en-US"/>
        </w:rPr>
        <w:t xml:space="preserve"> </w:t>
      </w:r>
      <w:bookmarkStart w:id="99" w:name="_Ref70006583"/>
      <w:r w:rsidRPr="00641DBB">
        <w:rPr>
          <w:lang w:val="en-US"/>
        </w:rPr>
        <w:t>HELP Study Group. Multi-center study on migraine and seizure-related headache in patients with epilepsy. Yonsei Med J. 2010</w:t>
      </w:r>
      <w:r>
        <w:t>.</w:t>
      </w:r>
      <w:bookmarkEnd w:id="99"/>
    </w:p>
    <w:p w14:paraId="3ABEFF4D" w14:textId="712B8A41" w:rsidR="00040949" w:rsidRDefault="00040949" w:rsidP="00040949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641DBB">
        <w:rPr>
          <w:lang w:val="en-US"/>
        </w:rPr>
        <w:t xml:space="preserve"> </w:t>
      </w:r>
      <w:bookmarkStart w:id="100" w:name="_Ref63592784"/>
      <w:r w:rsidRPr="00641DBB">
        <w:rPr>
          <w:i/>
          <w:iCs/>
          <w:lang w:val="en-US"/>
        </w:rPr>
        <w:t xml:space="preserve">Kim DW, </w:t>
      </w:r>
      <w:proofErr w:type="spellStart"/>
      <w:r w:rsidRPr="00641DBB">
        <w:rPr>
          <w:i/>
          <w:iCs/>
          <w:lang w:val="en-US"/>
        </w:rPr>
        <w:t>Sunwoo</w:t>
      </w:r>
      <w:proofErr w:type="spellEnd"/>
      <w:r w:rsidRPr="00641DBB">
        <w:rPr>
          <w:i/>
          <w:iCs/>
          <w:lang w:val="en-US"/>
        </w:rPr>
        <w:t xml:space="preserve"> JS, Lee SK.</w:t>
      </w:r>
      <w:r w:rsidRPr="00641DBB">
        <w:rPr>
          <w:lang w:val="en-US"/>
        </w:rPr>
        <w:t xml:space="preserve"> Headache as an Aura of Epilepsy: Video-EEG Monitoring Study. </w:t>
      </w:r>
      <w:r w:rsidRPr="00B12924">
        <w:rPr>
          <w:lang w:val="en-US"/>
        </w:rPr>
        <w:t>Headache. 2016.</w:t>
      </w:r>
      <w:bookmarkEnd w:id="100"/>
    </w:p>
    <w:p w14:paraId="2E63CA16" w14:textId="0186410F" w:rsidR="003E6A90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3E6A90">
        <w:rPr>
          <w:i/>
          <w:iCs/>
          <w:lang w:val="en-US"/>
        </w:rPr>
        <w:t xml:space="preserve"> </w:t>
      </w:r>
      <w:bookmarkStart w:id="101" w:name="_Ref70006684"/>
      <w:proofErr w:type="spellStart"/>
      <w:r w:rsidRPr="006B4D0B">
        <w:rPr>
          <w:i/>
          <w:iCs/>
          <w:lang w:val="en-US"/>
        </w:rPr>
        <w:t>Yankovsky</w:t>
      </w:r>
      <w:proofErr w:type="spellEnd"/>
      <w:r w:rsidRPr="006B4D0B">
        <w:rPr>
          <w:i/>
          <w:iCs/>
          <w:lang w:val="en-US"/>
        </w:rPr>
        <w:t xml:space="preserve"> AE, </w:t>
      </w:r>
      <w:proofErr w:type="spellStart"/>
      <w:r w:rsidRPr="006B4D0B">
        <w:rPr>
          <w:i/>
          <w:iCs/>
          <w:lang w:val="en-US"/>
        </w:rPr>
        <w:t>Andermann</w:t>
      </w:r>
      <w:proofErr w:type="spellEnd"/>
      <w:r w:rsidRPr="006B4D0B">
        <w:rPr>
          <w:i/>
          <w:iCs/>
          <w:lang w:val="en-US"/>
        </w:rPr>
        <w:t xml:space="preserve"> F, </w:t>
      </w:r>
      <w:proofErr w:type="spellStart"/>
      <w:r w:rsidRPr="006B4D0B">
        <w:rPr>
          <w:i/>
          <w:iCs/>
          <w:lang w:val="en-US"/>
        </w:rPr>
        <w:t>Bernasconi</w:t>
      </w:r>
      <w:proofErr w:type="spellEnd"/>
      <w:r>
        <w:rPr>
          <w:i/>
          <w:iCs/>
          <w:lang w:val="en-US"/>
        </w:rPr>
        <w:t xml:space="preserve"> </w:t>
      </w:r>
      <w:r w:rsidRPr="006B4D0B">
        <w:rPr>
          <w:i/>
          <w:iCs/>
          <w:lang w:val="en-US"/>
        </w:rPr>
        <w:t>A.</w:t>
      </w:r>
      <w:r w:rsidRPr="006B4D0B">
        <w:rPr>
          <w:lang w:val="en-US"/>
        </w:rPr>
        <w:t xml:space="preserve"> Characteristics of headache associated with intractable partial epilepsy. </w:t>
      </w:r>
      <w:proofErr w:type="spellStart"/>
      <w:r w:rsidRPr="006B4D0B">
        <w:rPr>
          <w:lang w:val="en-US"/>
        </w:rPr>
        <w:t>Epilepsia</w:t>
      </w:r>
      <w:proofErr w:type="spellEnd"/>
      <w:r w:rsidRPr="006B4D0B">
        <w:rPr>
          <w:lang w:val="en-US"/>
        </w:rPr>
        <w:t xml:space="preserve"> 2005</w:t>
      </w:r>
      <w:r>
        <w:rPr>
          <w:lang w:val="en-US"/>
        </w:rPr>
        <w:t>.</w:t>
      </w:r>
      <w:bookmarkEnd w:id="101"/>
    </w:p>
    <w:p w14:paraId="167A9EEA" w14:textId="67F30FCA" w:rsidR="003E6A90" w:rsidRPr="003E6A90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3E6A90">
        <w:rPr>
          <w:i/>
          <w:iCs/>
          <w:lang w:val="en-US"/>
        </w:rPr>
        <w:t xml:space="preserve"> </w:t>
      </w:r>
      <w:bookmarkStart w:id="102" w:name="_Ref69999885"/>
      <w:r w:rsidRPr="00347FC0">
        <w:rPr>
          <w:i/>
          <w:iCs/>
          <w:lang w:val="en-US"/>
        </w:rPr>
        <w:t>Welch KM.</w:t>
      </w:r>
      <w:r w:rsidRPr="00347FC0">
        <w:rPr>
          <w:lang w:val="en-US"/>
        </w:rPr>
        <w:t xml:space="preserve"> Contemporary concepts of migraine pathogenesis. Neurology. 2003</w:t>
      </w:r>
      <w:r w:rsidRPr="00932D87">
        <w:rPr>
          <w:lang w:val="en-US"/>
        </w:rPr>
        <w:t>.</w:t>
      </w:r>
      <w:bookmarkEnd w:id="102"/>
    </w:p>
    <w:p w14:paraId="751E873D" w14:textId="77777777" w:rsidR="003E6A90" w:rsidRPr="005063D0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103" w:name="_Ref63610481"/>
      <w:r w:rsidRPr="005063D0">
        <w:rPr>
          <w:i/>
          <w:iCs/>
        </w:rPr>
        <w:t>Мухин К.Ю., Петрухин А.С.</w:t>
      </w:r>
      <w:r>
        <w:t xml:space="preserve"> Идиопатические формы эпилепсии: систематика, диагностика, терапия. М: Арт-Бизнес-Центр 2000.</w:t>
      </w:r>
      <w:bookmarkEnd w:id="103"/>
    </w:p>
    <w:p w14:paraId="2F371391" w14:textId="77777777" w:rsidR="003E6A90" w:rsidRPr="005063D0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5063D0">
        <w:rPr>
          <w:i/>
          <w:iCs/>
          <w:lang w:val="en-US"/>
        </w:rPr>
        <w:t xml:space="preserve"> </w:t>
      </w:r>
      <w:bookmarkStart w:id="104" w:name="_Ref63610482"/>
      <w:proofErr w:type="spellStart"/>
      <w:r w:rsidRPr="005063D0">
        <w:rPr>
          <w:i/>
          <w:iCs/>
          <w:lang w:val="en-US"/>
        </w:rPr>
        <w:t>Leniger</w:t>
      </w:r>
      <w:proofErr w:type="spellEnd"/>
      <w:r w:rsidRPr="005063D0">
        <w:rPr>
          <w:i/>
          <w:iCs/>
          <w:lang w:val="en-US"/>
        </w:rPr>
        <w:t xml:space="preserve"> T., </w:t>
      </w:r>
      <w:proofErr w:type="spellStart"/>
      <w:r w:rsidRPr="005063D0">
        <w:rPr>
          <w:i/>
          <w:iCs/>
          <w:lang w:val="en-US"/>
        </w:rPr>
        <w:t>Isbruch</w:t>
      </w:r>
      <w:proofErr w:type="spellEnd"/>
      <w:r w:rsidRPr="005063D0">
        <w:rPr>
          <w:i/>
          <w:iCs/>
          <w:lang w:val="en-US"/>
        </w:rPr>
        <w:t xml:space="preserve"> K., Von den Driesch S. et al.</w:t>
      </w:r>
      <w:r w:rsidRPr="005063D0">
        <w:rPr>
          <w:lang w:val="en-US"/>
        </w:rPr>
        <w:t xml:space="preserve"> Seizure-associated headache in epilepsy. </w:t>
      </w:r>
      <w:proofErr w:type="spellStart"/>
      <w:r w:rsidRPr="00B12924">
        <w:rPr>
          <w:lang w:val="en-US"/>
        </w:rPr>
        <w:t>Epilepsia</w:t>
      </w:r>
      <w:proofErr w:type="spellEnd"/>
      <w:r w:rsidRPr="00B12924">
        <w:rPr>
          <w:lang w:val="en-US"/>
        </w:rPr>
        <w:t xml:space="preserve"> 2001.</w:t>
      </w:r>
      <w:bookmarkEnd w:id="104"/>
    </w:p>
    <w:p w14:paraId="6EF6646F" w14:textId="77777777" w:rsidR="003E6A90" w:rsidRPr="005063D0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5063D0">
        <w:rPr>
          <w:i/>
          <w:iCs/>
          <w:lang w:val="en-US"/>
        </w:rPr>
        <w:t xml:space="preserve"> </w:t>
      </w:r>
      <w:bookmarkStart w:id="105" w:name="_Ref63610484"/>
      <w:r w:rsidRPr="005063D0">
        <w:rPr>
          <w:i/>
          <w:iCs/>
          <w:lang w:val="en-US"/>
        </w:rPr>
        <w:t>Panayiotopoulos C.P.</w:t>
      </w:r>
      <w:r w:rsidRPr="005063D0">
        <w:rPr>
          <w:lang w:val="en-US"/>
        </w:rPr>
        <w:t xml:space="preserve"> Difficulties in differentiating migraine and epilepsy based on clinical and EEG findings. In: Migraine and epilepsy. Eds. F. </w:t>
      </w:r>
      <w:proofErr w:type="spellStart"/>
      <w:r w:rsidRPr="005063D0">
        <w:rPr>
          <w:lang w:val="en-US"/>
        </w:rPr>
        <w:t>Andermann</w:t>
      </w:r>
      <w:proofErr w:type="spellEnd"/>
      <w:r w:rsidRPr="005063D0">
        <w:rPr>
          <w:lang w:val="en-US"/>
        </w:rPr>
        <w:t xml:space="preserve">, E. </w:t>
      </w:r>
      <w:proofErr w:type="spellStart"/>
      <w:r w:rsidRPr="005063D0">
        <w:rPr>
          <w:lang w:val="en-US"/>
        </w:rPr>
        <w:t>Lugaresi</w:t>
      </w:r>
      <w:proofErr w:type="spellEnd"/>
      <w:r w:rsidRPr="005063D0">
        <w:rPr>
          <w:lang w:val="en-US"/>
        </w:rPr>
        <w:t>. London: Butterworths 1987</w:t>
      </w:r>
      <w:r w:rsidRPr="004F4B59">
        <w:rPr>
          <w:lang w:val="en-US"/>
        </w:rPr>
        <w:t>.</w:t>
      </w:r>
      <w:bookmarkEnd w:id="105"/>
    </w:p>
    <w:p w14:paraId="7D77F074" w14:textId="77777777" w:rsidR="003E6A90" w:rsidRPr="00D4166C" w:rsidRDefault="003E6A90" w:rsidP="003E6A9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5063D0">
        <w:rPr>
          <w:i/>
          <w:iCs/>
          <w:lang w:val="en-US"/>
        </w:rPr>
        <w:lastRenderedPageBreak/>
        <w:t xml:space="preserve"> </w:t>
      </w:r>
      <w:bookmarkStart w:id="106" w:name="_Ref63610485"/>
      <w:r w:rsidRPr="005063D0">
        <w:rPr>
          <w:i/>
          <w:iCs/>
          <w:lang w:val="en-US"/>
        </w:rPr>
        <w:t xml:space="preserve">Raimondi E.C., </w:t>
      </w:r>
      <w:proofErr w:type="spellStart"/>
      <w:r w:rsidRPr="005063D0">
        <w:rPr>
          <w:i/>
          <w:iCs/>
          <w:lang w:val="en-US"/>
        </w:rPr>
        <w:t>Tacconi</w:t>
      </w:r>
      <w:proofErr w:type="spellEnd"/>
      <w:r w:rsidRPr="005063D0">
        <w:rPr>
          <w:i/>
          <w:iCs/>
          <w:lang w:val="en-US"/>
        </w:rPr>
        <w:t xml:space="preserve"> J.E., </w:t>
      </w:r>
      <w:proofErr w:type="spellStart"/>
      <w:r w:rsidRPr="005063D0">
        <w:rPr>
          <w:i/>
          <w:iCs/>
          <w:lang w:val="en-US"/>
        </w:rPr>
        <w:t>Ostre</w:t>
      </w:r>
      <w:proofErr w:type="spellEnd"/>
      <w:r w:rsidRPr="005063D0">
        <w:rPr>
          <w:i/>
          <w:iCs/>
          <w:lang w:val="en-US"/>
        </w:rPr>
        <w:t xml:space="preserve"> I.J.</w:t>
      </w:r>
      <w:r w:rsidRPr="005063D0">
        <w:rPr>
          <w:lang w:val="en-US"/>
        </w:rPr>
        <w:t xml:space="preserve"> Short-lasting epileptic headache. </w:t>
      </w:r>
      <w:proofErr w:type="spellStart"/>
      <w:r>
        <w:t>Cephalalgia</w:t>
      </w:r>
      <w:proofErr w:type="spellEnd"/>
      <w:r>
        <w:t xml:space="preserve"> 2001.</w:t>
      </w:r>
      <w:bookmarkEnd w:id="106"/>
    </w:p>
    <w:p w14:paraId="72B1A82C" w14:textId="771E4ED8" w:rsidR="003E6A90" w:rsidRDefault="00666A88" w:rsidP="00666A8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666A88">
        <w:rPr>
          <w:lang w:val="en-US"/>
        </w:rPr>
        <w:t xml:space="preserve"> </w:t>
      </w:r>
      <w:bookmarkStart w:id="107" w:name="_Ref63728797"/>
      <w:r w:rsidRPr="00D4166C">
        <w:rPr>
          <w:i/>
          <w:iCs/>
          <w:lang w:val="en-US"/>
        </w:rPr>
        <w:t>Panayiotopoulos C.P.</w:t>
      </w:r>
      <w:r w:rsidRPr="00D4166C">
        <w:rPr>
          <w:lang w:val="en-US"/>
        </w:rPr>
        <w:t xml:space="preserve"> Elementary visual hallucinations in migraine and epilepsy. </w:t>
      </w:r>
      <w:r w:rsidRPr="003E6A90">
        <w:rPr>
          <w:lang w:val="en-US"/>
        </w:rPr>
        <w:t xml:space="preserve">J Neurol </w:t>
      </w:r>
      <w:proofErr w:type="spellStart"/>
      <w:r w:rsidRPr="003E6A90">
        <w:rPr>
          <w:lang w:val="en-US"/>
        </w:rPr>
        <w:t>Neurosurg</w:t>
      </w:r>
      <w:proofErr w:type="spellEnd"/>
      <w:r w:rsidRPr="003E6A90">
        <w:rPr>
          <w:lang w:val="en-US"/>
        </w:rPr>
        <w:t xml:space="preserve"> </w:t>
      </w:r>
      <w:proofErr w:type="spellStart"/>
      <w:r w:rsidRPr="003E6A90">
        <w:rPr>
          <w:lang w:val="en-US"/>
        </w:rPr>
        <w:t>Psychiat</w:t>
      </w:r>
      <w:proofErr w:type="spellEnd"/>
      <w:r w:rsidRPr="003E6A90">
        <w:rPr>
          <w:lang w:val="en-US"/>
        </w:rPr>
        <w:t>, 1994.</w:t>
      </w:r>
      <w:bookmarkEnd w:id="107"/>
    </w:p>
    <w:p w14:paraId="60C3B68B" w14:textId="0655E5C2" w:rsidR="009241E8" w:rsidRDefault="009241E8" w:rsidP="00666A8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108" w:name="_Ref63594682"/>
      <w:r w:rsidRPr="009241E8">
        <w:rPr>
          <w:i/>
          <w:iCs/>
          <w:lang w:val="en-US"/>
        </w:rPr>
        <w:t xml:space="preserve"> </w:t>
      </w:r>
      <w:bookmarkStart w:id="109" w:name="_Ref70007123"/>
      <w:r w:rsidRPr="005022B3">
        <w:rPr>
          <w:i/>
          <w:iCs/>
          <w:lang w:val="en-US"/>
        </w:rPr>
        <w:t>Matsuura T., Bures J.</w:t>
      </w:r>
      <w:r w:rsidRPr="005022B3">
        <w:rPr>
          <w:lang w:val="en-US"/>
        </w:rPr>
        <w:t xml:space="preserve"> The minimum volume of depolarized neural tissue required for triggering cortical spreading depression in rat. // Exp Brain Res. – 1971.</w:t>
      </w:r>
      <w:bookmarkEnd w:id="108"/>
      <w:bookmarkEnd w:id="109"/>
    </w:p>
    <w:p w14:paraId="285C07E3" w14:textId="454C396E" w:rsidR="009241E8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9241E8">
        <w:rPr>
          <w:i/>
          <w:iCs/>
          <w:lang w:val="en-US"/>
        </w:rPr>
        <w:t xml:space="preserve"> </w:t>
      </w:r>
      <w:bookmarkStart w:id="110" w:name="_Ref63594535"/>
      <w:r w:rsidRPr="00E11A72">
        <w:rPr>
          <w:i/>
          <w:iCs/>
          <w:lang w:val="en-US"/>
        </w:rPr>
        <w:t xml:space="preserve">Charles A., Brennan K.C. </w:t>
      </w:r>
      <w:r w:rsidRPr="00E11A72">
        <w:rPr>
          <w:lang w:val="en-US"/>
        </w:rPr>
        <w:t>Cortical spreading depression – new insights and persistent questions. // Cephalalgia. – 2009.</w:t>
      </w:r>
      <w:bookmarkEnd w:id="110"/>
    </w:p>
    <w:p w14:paraId="1844063B" w14:textId="325BF8F7" w:rsidR="009241E8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9241E8">
        <w:rPr>
          <w:i/>
          <w:iCs/>
          <w:lang w:val="en-US"/>
        </w:rPr>
        <w:t xml:space="preserve"> </w:t>
      </w:r>
      <w:bookmarkStart w:id="111" w:name="_Ref63797618"/>
      <w:proofErr w:type="spellStart"/>
      <w:r w:rsidRPr="004D1CA6">
        <w:rPr>
          <w:i/>
          <w:iCs/>
          <w:lang w:val="en-US"/>
        </w:rPr>
        <w:t>Bagnato</w:t>
      </w:r>
      <w:proofErr w:type="spellEnd"/>
      <w:r w:rsidRPr="004D1CA6">
        <w:rPr>
          <w:i/>
          <w:iCs/>
          <w:lang w:val="en-US"/>
        </w:rPr>
        <w:t xml:space="preserve"> F, Good J. </w:t>
      </w:r>
      <w:r w:rsidRPr="004D1CA6">
        <w:rPr>
          <w:lang w:val="en-US"/>
        </w:rPr>
        <w:t>The Use of Antiepileptics in Migraine Prophylaxis. Headache</w:t>
      </w:r>
      <w:r w:rsidRPr="00EC500F">
        <w:rPr>
          <w:lang w:val="en-US"/>
        </w:rPr>
        <w:t>.</w:t>
      </w:r>
      <w:r w:rsidRPr="004D1CA6">
        <w:rPr>
          <w:lang w:val="en-US"/>
        </w:rPr>
        <w:t xml:space="preserve"> 2016</w:t>
      </w:r>
      <w:r w:rsidRPr="00EC500F">
        <w:rPr>
          <w:lang w:val="en-US"/>
        </w:rPr>
        <w:t>.</w:t>
      </w:r>
      <w:bookmarkEnd w:id="111"/>
    </w:p>
    <w:p w14:paraId="0D6AF8B8" w14:textId="3AE3E516" w:rsidR="009241E8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9241E8">
        <w:rPr>
          <w:i/>
          <w:iCs/>
          <w:lang w:val="en-US"/>
        </w:rPr>
        <w:t xml:space="preserve"> </w:t>
      </w:r>
      <w:bookmarkStart w:id="112" w:name="_Ref63797620"/>
      <w:r w:rsidRPr="003A6752">
        <w:rPr>
          <w:i/>
          <w:iCs/>
          <w:lang w:val="en-US"/>
        </w:rPr>
        <w:t>Mathew N.T.</w:t>
      </w:r>
      <w:r w:rsidRPr="003A6752">
        <w:rPr>
          <w:lang w:val="en-US"/>
        </w:rPr>
        <w:t xml:space="preserve"> Antiepileptic drugs in Migraine prevention. Headache. 2001.</w:t>
      </w:r>
      <w:bookmarkEnd w:id="112"/>
    </w:p>
    <w:p w14:paraId="7AA64B0B" w14:textId="22680DCC" w:rsidR="009241E8" w:rsidRPr="00354704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113" w:name="_Ref63797637"/>
      <w:r w:rsidRPr="009241E8">
        <w:rPr>
          <w:i/>
          <w:iCs/>
          <w:lang w:val="en-US"/>
        </w:rPr>
        <w:t xml:space="preserve"> </w:t>
      </w:r>
      <w:bookmarkStart w:id="114" w:name="_Ref70007345"/>
      <w:r w:rsidRPr="00354704">
        <w:rPr>
          <w:i/>
          <w:iCs/>
          <w:lang w:val="en-US"/>
        </w:rPr>
        <w:t xml:space="preserve">Linde M, </w:t>
      </w:r>
      <w:proofErr w:type="spellStart"/>
      <w:r w:rsidRPr="00354704">
        <w:rPr>
          <w:i/>
          <w:iCs/>
          <w:lang w:val="en-US"/>
        </w:rPr>
        <w:t>Mulleners</w:t>
      </w:r>
      <w:proofErr w:type="spellEnd"/>
      <w:r w:rsidRPr="00354704">
        <w:rPr>
          <w:i/>
          <w:iCs/>
          <w:lang w:val="en-US"/>
        </w:rPr>
        <w:t xml:space="preserve"> WM, Chronicle EP, McCrory DC.</w:t>
      </w:r>
      <w:r w:rsidRPr="00354704">
        <w:rPr>
          <w:lang w:val="en-US"/>
        </w:rPr>
        <w:t xml:space="preserve"> Valproate (valproic acid or sodium valproate or a combination of the two) for the prophylaxis of episodic migraine in adults. Cochrane Database Syst Rev 2013</w:t>
      </w:r>
      <w:r>
        <w:t>.</w:t>
      </w:r>
      <w:bookmarkEnd w:id="113"/>
      <w:bookmarkEnd w:id="114"/>
    </w:p>
    <w:p w14:paraId="53D85448" w14:textId="39B8EAEB" w:rsidR="009241E8" w:rsidRPr="009241E8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354704">
        <w:rPr>
          <w:lang w:val="en-US"/>
        </w:rPr>
        <w:t xml:space="preserve"> </w:t>
      </w:r>
      <w:bookmarkStart w:id="115" w:name="_Ref63797639"/>
      <w:proofErr w:type="spellStart"/>
      <w:r w:rsidRPr="00354704">
        <w:rPr>
          <w:i/>
          <w:iCs/>
          <w:lang w:val="en-US"/>
        </w:rPr>
        <w:t>Mulleners</w:t>
      </w:r>
      <w:proofErr w:type="spellEnd"/>
      <w:r w:rsidRPr="00354704">
        <w:rPr>
          <w:i/>
          <w:iCs/>
          <w:lang w:val="en-US"/>
        </w:rPr>
        <w:t xml:space="preserve"> WM, McCrory DC, Linde M.</w:t>
      </w:r>
      <w:r w:rsidRPr="00354704">
        <w:rPr>
          <w:lang w:val="en-US"/>
        </w:rPr>
        <w:t xml:space="preserve"> Antiepileptics in migraine prophylaxis: an updated Cochrane review. </w:t>
      </w:r>
      <w:proofErr w:type="spellStart"/>
      <w:r w:rsidRPr="00354704">
        <w:t>Cephalalgia</w:t>
      </w:r>
      <w:proofErr w:type="spellEnd"/>
      <w:r w:rsidRPr="00354704">
        <w:t>. 2015</w:t>
      </w:r>
      <w:r>
        <w:t>.</w:t>
      </w:r>
      <w:bookmarkEnd w:id="115"/>
    </w:p>
    <w:p w14:paraId="06191995" w14:textId="74D0BE12" w:rsidR="009241E8" w:rsidRPr="009241E8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bookmarkStart w:id="116" w:name="_Ref63797659"/>
      <w:r w:rsidRPr="009241E8">
        <w:rPr>
          <w:i/>
          <w:iCs/>
          <w:lang w:val="en-US"/>
        </w:rPr>
        <w:t xml:space="preserve"> </w:t>
      </w:r>
      <w:bookmarkStart w:id="117" w:name="_Ref70007418"/>
      <w:r w:rsidRPr="003A6752">
        <w:rPr>
          <w:i/>
          <w:iCs/>
          <w:lang w:val="en-US"/>
        </w:rPr>
        <w:t xml:space="preserve">Linde M, </w:t>
      </w:r>
      <w:proofErr w:type="spellStart"/>
      <w:r w:rsidRPr="003A6752">
        <w:rPr>
          <w:i/>
          <w:iCs/>
          <w:lang w:val="en-US"/>
        </w:rPr>
        <w:t>Mulleners</w:t>
      </w:r>
      <w:proofErr w:type="spellEnd"/>
      <w:r w:rsidRPr="003A6752">
        <w:rPr>
          <w:i/>
          <w:iCs/>
          <w:lang w:val="en-US"/>
        </w:rPr>
        <w:t xml:space="preserve"> WM, Chronicle EP, McCrory DC.</w:t>
      </w:r>
      <w:r w:rsidRPr="009B2E6E">
        <w:rPr>
          <w:lang w:val="en-US"/>
        </w:rPr>
        <w:t xml:space="preserve"> Topiramate for the prophylaxis of episodic migraine in adults. Cochrane Database Syst Rev. 2013</w:t>
      </w:r>
      <w:r>
        <w:t>.</w:t>
      </w:r>
      <w:bookmarkEnd w:id="116"/>
      <w:bookmarkEnd w:id="117"/>
    </w:p>
    <w:p w14:paraId="74AC946D" w14:textId="77777777" w:rsidR="009241E8" w:rsidRPr="00CF51F2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9241E8">
        <w:rPr>
          <w:i/>
          <w:iCs/>
          <w:lang w:val="en-US"/>
        </w:rPr>
        <w:t xml:space="preserve"> </w:t>
      </w:r>
      <w:bookmarkStart w:id="118" w:name="_Ref63797675"/>
      <w:proofErr w:type="spellStart"/>
      <w:r w:rsidRPr="00CF3536">
        <w:rPr>
          <w:i/>
          <w:iCs/>
          <w:lang w:val="en-US"/>
        </w:rPr>
        <w:t>Goadsby</w:t>
      </w:r>
      <w:proofErr w:type="spellEnd"/>
      <w:r w:rsidRPr="00CF3536">
        <w:rPr>
          <w:i/>
          <w:iCs/>
          <w:lang w:val="en-US"/>
        </w:rPr>
        <w:t xml:space="preserve"> PJ, Ferrari MD, </w:t>
      </w:r>
      <w:proofErr w:type="spellStart"/>
      <w:r w:rsidRPr="00CF3536">
        <w:rPr>
          <w:i/>
          <w:iCs/>
          <w:lang w:val="en-US"/>
        </w:rPr>
        <w:t>Csanyi</w:t>
      </w:r>
      <w:proofErr w:type="spellEnd"/>
      <w:r w:rsidRPr="00CF3536">
        <w:rPr>
          <w:i/>
          <w:iCs/>
          <w:lang w:val="en-US"/>
        </w:rPr>
        <w:t xml:space="preserve"> A, Olesen J, Mills JG; </w:t>
      </w:r>
      <w:proofErr w:type="spellStart"/>
      <w:r w:rsidRPr="00CF3536">
        <w:rPr>
          <w:i/>
          <w:iCs/>
          <w:lang w:val="en-US"/>
        </w:rPr>
        <w:t>Tonabersat</w:t>
      </w:r>
      <w:proofErr w:type="spellEnd"/>
      <w:r w:rsidRPr="00CF3536">
        <w:rPr>
          <w:i/>
          <w:iCs/>
          <w:lang w:val="en-US"/>
        </w:rPr>
        <w:t xml:space="preserve"> TON-01-05 Study Group. </w:t>
      </w:r>
      <w:r w:rsidRPr="00CF3536">
        <w:rPr>
          <w:lang w:val="en-US"/>
        </w:rPr>
        <w:t xml:space="preserve">Randomized, double-blind, placebo-controlled, proof-of-concept study of the cortical spreading depression inhibiting agent </w:t>
      </w:r>
      <w:proofErr w:type="spellStart"/>
      <w:r w:rsidRPr="00CF3536">
        <w:rPr>
          <w:lang w:val="en-US"/>
        </w:rPr>
        <w:t>tonabersat</w:t>
      </w:r>
      <w:proofErr w:type="spellEnd"/>
      <w:r w:rsidRPr="00CF3536">
        <w:rPr>
          <w:lang w:val="en-US"/>
        </w:rPr>
        <w:t xml:space="preserve"> in migraine prophylaxis. Cephalalgia. 2009</w:t>
      </w:r>
      <w:r w:rsidRPr="00CF3536">
        <w:t>.</w:t>
      </w:r>
      <w:bookmarkEnd w:id="118"/>
    </w:p>
    <w:p w14:paraId="1BC70AD1" w14:textId="77777777" w:rsidR="009241E8" w:rsidRPr="00187D9B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CF51F2">
        <w:rPr>
          <w:lang w:val="en-US"/>
        </w:rPr>
        <w:t xml:space="preserve"> </w:t>
      </w:r>
      <w:bookmarkStart w:id="119" w:name="_Ref63797676"/>
      <w:r w:rsidRPr="00CF51F2">
        <w:rPr>
          <w:i/>
          <w:iCs/>
          <w:lang w:val="en-US"/>
        </w:rPr>
        <w:t xml:space="preserve">Cao Y, Zheng OJ. </w:t>
      </w:r>
      <w:proofErr w:type="spellStart"/>
      <w:r w:rsidRPr="00CF51F2">
        <w:rPr>
          <w:lang w:val="en-US"/>
        </w:rPr>
        <w:t>Tonabersat</w:t>
      </w:r>
      <w:proofErr w:type="spellEnd"/>
      <w:r w:rsidRPr="00CF51F2">
        <w:rPr>
          <w:lang w:val="en-US"/>
        </w:rPr>
        <w:t xml:space="preserve"> for migraine prophylaxis: a systematic review. Pain Physician. 2014</w:t>
      </w:r>
      <w:r>
        <w:t>.</w:t>
      </w:r>
      <w:bookmarkEnd w:id="119"/>
    </w:p>
    <w:p w14:paraId="7BE22B57" w14:textId="77777777" w:rsidR="009241E8" w:rsidRPr="009241E8" w:rsidRDefault="009241E8" w:rsidP="009241E8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bookmarkStart w:id="120" w:name="_Ref63797692"/>
      <w:r w:rsidRPr="00052DAE">
        <w:rPr>
          <w:i/>
          <w:iCs/>
        </w:rPr>
        <w:t xml:space="preserve">Амелин А.В., Игнатов Ю.Д., </w:t>
      </w:r>
      <w:proofErr w:type="spellStart"/>
      <w:r w:rsidRPr="00052DAE">
        <w:rPr>
          <w:i/>
          <w:iCs/>
        </w:rPr>
        <w:t>Скоромец</w:t>
      </w:r>
      <w:proofErr w:type="spellEnd"/>
      <w:r w:rsidRPr="00052DAE">
        <w:rPr>
          <w:i/>
          <w:iCs/>
        </w:rPr>
        <w:t xml:space="preserve"> А.А.</w:t>
      </w:r>
      <w:r>
        <w:t xml:space="preserve"> Мигрень (патогенез, клиника и лечение). </w:t>
      </w:r>
      <w:proofErr w:type="spellStart"/>
      <w:r>
        <w:t>Ст</w:t>
      </w:r>
      <w:proofErr w:type="spellEnd"/>
      <w:r>
        <w:t>-Петербург: Санкт-Петербургское мед. изд-во, 2001.</w:t>
      </w:r>
      <w:bookmarkEnd w:id="120"/>
    </w:p>
    <w:p w14:paraId="2EA5A1EA" w14:textId="77777777" w:rsidR="009241E8" w:rsidRPr="00CF3536" w:rsidRDefault="009241E8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9241E8">
        <w:rPr>
          <w:lang w:val="en-US"/>
        </w:rPr>
        <w:lastRenderedPageBreak/>
        <w:t xml:space="preserve"> </w:t>
      </w:r>
      <w:bookmarkStart w:id="121" w:name="_Ref63797693"/>
      <w:proofErr w:type="spellStart"/>
      <w:r w:rsidRPr="00052DAE">
        <w:rPr>
          <w:i/>
          <w:iCs/>
          <w:lang w:val="en-US"/>
        </w:rPr>
        <w:t>Veliogglu</w:t>
      </w:r>
      <w:proofErr w:type="spellEnd"/>
      <w:r w:rsidRPr="00052DAE">
        <w:rPr>
          <w:i/>
          <w:iCs/>
          <w:lang w:val="en-US"/>
        </w:rPr>
        <w:t xml:space="preserve"> Sk., </w:t>
      </w:r>
      <w:proofErr w:type="spellStart"/>
      <w:r w:rsidRPr="00052DAE">
        <w:rPr>
          <w:i/>
          <w:iCs/>
          <w:lang w:val="en-US"/>
        </w:rPr>
        <w:t>Özmenošglu</w:t>
      </w:r>
      <w:proofErr w:type="spellEnd"/>
      <w:r w:rsidRPr="00052DAE">
        <w:rPr>
          <w:i/>
          <w:iCs/>
          <w:lang w:val="en-US"/>
        </w:rPr>
        <w:t xml:space="preserve"> M.</w:t>
      </w:r>
      <w:r w:rsidRPr="00052DAE">
        <w:rPr>
          <w:lang w:val="en-US"/>
        </w:rPr>
        <w:t xml:space="preserve"> Migraine — related seizures in an epileptic population. </w:t>
      </w:r>
      <w:proofErr w:type="spellStart"/>
      <w:r>
        <w:t>Cephalalgia</w:t>
      </w:r>
      <w:proofErr w:type="spellEnd"/>
      <w:r>
        <w:t>, 1999.</w:t>
      </w:r>
      <w:bookmarkEnd w:id="121"/>
    </w:p>
    <w:p w14:paraId="14517E28" w14:textId="56F01096" w:rsidR="00BF59CA" w:rsidRDefault="009241E8" w:rsidP="00F134D5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r w:rsidR="00BF59CA" w:rsidRPr="00BF59CA">
        <w:rPr>
          <w:i/>
          <w:iCs/>
        </w:rPr>
        <w:t>В.В. Колягин.</w:t>
      </w:r>
      <w:r w:rsidR="00BF59CA">
        <w:t xml:space="preserve"> Эпилепсия, монография, 2013.</w:t>
      </w:r>
    </w:p>
    <w:p w14:paraId="0B8FB997" w14:textId="6B18C643" w:rsidR="00BF59CA" w:rsidRDefault="00BF59CA" w:rsidP="00BF59CA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4F4B59">
        <w:t xml:space="preserve"> </w:t>
      </w:r>
      <w:r w:rsidRPr="00BF59CA">
        <w:rPr>
          <w:i/>
          <w:iCs/>
          <w:lang w:val="en-US"/>
        </w:rPr>
        <w:t xml:space="preserve">A. </w:t>
      </w:r>
      <w:proofErr w:type="spellStart"/>
      <w:r w:rsidRPr="00BF59CA">
        <w:rPr>
          <w:i/>
          <w:iCs/>
          <w:lang w:val="en-US"/>
        </w:rPr>
        <w:t>Mazarati</w:t>
      </w:r>
      <w:proofErr w:type="spellEnd"/>
      <w:r w:rsidRPr="00BF59CA">
        <w:rPr>
          <w:i/>
          <w:iCs/>
          <w:lang w:val="en-US"/>
        </w:rPr>
        <w:t>.</w:t>
      </w:r>
      <w:r w:rsidRPr="00BF59CA">
        <w:rPr>
          <w:lang w:val="en-US"/>
        </w:rPr>
        <w:t xml:space="preserve"> Neuropeptides: Epilepsy, in Encyclopedia of Neuroscience, 2009.</w:t>
      </w:r>
    </w:p>
    <w:p w14:paraId="349A0B6B" w14:textId="52B93CC2" w:rsidR="00D2684A" w:rsidRDefault="009241E8" w:rsidP="00D2684A">
      <w:pPr>
        <w:pStyle w:val="a3"/>
        <w:numPr>
          <w:ilvl w:val="0"/>
          <w:numId w:val="2"/>
        </w:numPr>
        <w:spacing w:line="360" w:lineRule="auto"/>
      </w:pPr>
      <w:r w:rsidRPr="00592BF4">
        <w:rPr>
          <w:i/>
          <w:iCs/>
          <w:lang w:val="en-US"/>
        </w:rPr>
        <w:t xml:space="preserve"> </w:t>
      </w:r>
      <w:r w:rsidR="00D2684A" w:rsidRPr="00D2684A">
        <w:rPr>
          <w:i/>
          <w:iCs/>
        </w:rPr>
        <w:t xml:space="preserve">Азимова Ю. Э., </w:t>
      </w:r>
      <w:proofErr w:type="spellStart"/>
      <w:r w:rsidR="00D2684A" w:rsidRPr="00D2684A">
        <w:rPr>
          <w:i/>
          <w:iCs/>
        </w:rPr>
        <w:t>Табеева</w:t>
      </w:r>
      <w:proofErr w:type="spellEnd"/>
      <w:r w:rsidR="00D2684A" w:rsidRPr="00D2684A">
        <w:rPr>
          <w:i/>
          <w:iCs/>
        </w:rPr>
        <w:t xml:space="preserve"> Г. Р.</w:t>
      </w:r>
      <w:r w:rsidR="00D2684A" w:rsidRPr="00D2684A">
        <w:t xml:space="preserve"> Мигрень и эпилепсия // Эпилепсия и пароксизмальные состояния. 2009.</w:t>
      </w:r>
    </w:p>
    <w:p w14:paraId="7F19A713" w14:textId="0DD2FCFF" w:rsidR="00D2684A" w:rsidRDefault="00D2684A" w:rsidP="00D2684A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proofErr w:type="spellStart"/>
      <w:r w:rsidRPr="00D2684A">
        <w:rPr>
          <w:i/>
          <w:iCs/>
        </w:rPr>
        <w:t>Музалевская</w:t>
      </w:r>
      <w:proofErr w:type="spellEnd"/>
      <w:r w:rsidRPr="00D2684A">
        <w:rPr>
          <w:i/>
          <w:iCs/>
        </w:rPr>
        <w:t xml:space="preserve"> Д.С., Коротков А.Г., Колоколов О.В.</w:t>
      </w:r>
      <w:r w:rsidRPr="00D2684A">
        <w:t xml:space="preserve"> Мигрень и </w:t>
      </w:r>
      <w:proofErr w:type="spellStart"/>
      <w:r w:rsidRPr="00D2684A">
        <w:t>перииктальные</w:t>
      </w:r>
      <w:proofErr w:type="spellEnd"/>
      <w:r w:rsidRPr="00D2684A">
        <w:t xml:space="preserve"> головные боли у больных эпилепсией // Саратовский научно-медицинский журнал. 2016</w:t>
      </w:r>
      <w:r>
        <w:t>.</w:t>
      </w:r>
    </w:p>
    <w:p w14:paraId="72407450" w14:textId="60C56AED" w:rsidR="00CA6DDF" w:rsidRDefault="00CA6DDF" w:rsidP="00D2684A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CA6DDF">
        <w:rPr>
          <w:lang w:val="en-US"/>
        </w:rPr>
        <w:t xml:space="preserve"> </w:t>
      </w:r>
      <w:proofErr w:type="spellStart"/>
      <w:r w:rsidRPr="00CA6DDF">
        <w:rPr>
          <w:i/>
          <w:iCs/>
          <w:lang w:val="en-US"/>
        </w:rPr>
        <w:t>Batelli</w:t>
      </w:r>
      <w:proofErr w:type="spellEnd"/>
      <w:r w:rsidRPr="00CA6DDF">
        <w:rPr>
          <w:i/>
          <w:iCs/>
          <w:lang w:val="en-US"/>
        </w:rPr>
        <w:t xml:space="preserve"> L., Black K.R., Wray S.H.</w:t>
      </w:r>
      <w:r w:rsidRPr="00CA6DDF">
        <w:rPr>
          <w:lang w:val="en-US"/>
        </w:rPr>
        <w:t xml:space="preserve"> Transcranial magnetic stimulation of visual area V5 in migraine. // Neurology. – 2002.</w:t>
      </w:r>
    </w:p>
    <w:p w14:paraId="49EDAE0D" w14:textId="02EB2012" w:rsidR="00347FC0" w:rsidRPr="009241E8" w:rsidRDefault="00D4322B" w:rsidP="009241E8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D4322B">
        <w:rPr>
          <w:i/>
          <w:iCs/>
          <w:lang w:val="en-US"/>
        </w:rPr>
        <w:t>Wang XQ, Lang SY, He MW, Zhang X, Zhu F, Dai W, Shi XB, Wan M, Ma YF, Chen YN, Yu SY.</w:t>
      </w:r>
      <w:r w:rsidRPr="00D4322B">
        <w:rPr>
          <w:lang w:val="en-US"/>
        </w:rPr>
        <w:t xml:space="preserve"> High prevalence of headaches in patients with epilepsy. J Headache Pain. 2014</w:t>
      </w:r>
      <w:r>
        <w:rPr>
          <w:lang w:val="en-US"/>
        </w:rPr>
        <w:t>.</w:t>
      </w:r>
    </w:p>
    <w:p w14:paraId="2BF4949F" w14:textId="4C0EDC70" w:rsidR="00651D37" w:rsidRDefault="003E6A90" w:rsidP="00651D37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3E6A90">
        <w:rPr>
          <w:i/>
          <w:iCs/>
          <w:lang w:val="en-US"/>
        </w:rPr>
        <w:t xml:space="preserve"> </w:t>
      </w:r>
      <w:r w:rsidR="00651D37" w:rsidRPr="00651D37">
        <w:rPr>
          <w:i/>
          <w:iCs/>
          <w:lang w:val="en-US"/>
        </w:rPr>
        <w:t xml:space="preserve">R. De Simone, A. Ranieri, E. </w:t>
      </w:r>
      <w:proofErr w:type="spellStart"/>
      <w:r w:rsidR="00651D37" w:rsidRPr="00651D37">
        <w:rPr>
          <w:i/>
          <w:iCs/>
          <w:lang w:val="en-US"/>
        </w:rPr>
        <w:t>Marano</w:t>
      </w:r>
      <w:proofErr w:type="spellEnd"/>
      <w:r w:rsidR="00651D37" w:rsidRPr="00651D37">
        <w:rPr>
          <w:i/>
          <w:iCs/>
          <w:lang w:val="en-US"/>
        </w:rPr>
        <w:t xml:space="preserve">, L. </w:t>
      </w:r>
      <w:proofErr w:type="spellStart"/>
      <w:r w:rsidR="00651D37" w:rsidRPr="00651D37">
        <w:rPr>
          <w:i/>
          <w:iCs/>
          <w:lang w:val="en-US"/>
        </w:rPr>
        <w:t>Beneduce</w:t>
      </w:r>
      <w:proofErr w:type="spellEnd"/>
      <w:r w:rsidR="00651D37" w:rsidRPr="00651D37">
        <w:rPr>
          <w:i/>
          <w:iCs/>
          <w:lang w:val="en-US"/>
        </w:rPr>
        <w:t xml:space="preserve">, P. </w:t>
      </w:r>
      <w:proofErr w:type="spellStart"/>
      <w:r w:rsidR="00651D37" w:rsidRPr="00651D37">
        <w:rPr>
          <w:i/>
          <w:iCs/>
          <w:lang w:val="en-US"/>
        </w:rPr>
        <w:t>Ripa</w:t>
      </w:r>
      <w:proofErr w:type="spellEnd"/>
      <w:r w:rsidR="00651D37" w:rsidRPr="00651D37">
        <w:rPr>
          <w:i/>
          <w:iCs/>
          <w:lang w:val="en-US"/>
        </w:rPr>
        <w:t xml:space="preserve">, L. Bilo, R. </w:t>
      </w:r>
      <w:proofErr w:type="spellStart"/>
      <w:r w:rsidR="00651D37" w:rsidRPr="00651D37">
        <w:rPr>
          <w:i/>
          <w:iCs/>
          <w:lang w:val="en-US"/>
        </w:rPr>
        <w:t>Meo</w:t>
      </w:r>
      <w:proofErr w:type="spellEnd"/>
      <w:r w:rsidR="00651D37" w:rsidRPr="00651D37">
        <w:rPr>
          <w:i/>
          <w:iCs/>
          <w:lang w:val="en-US"/>
        </w:rPr>
        <w:t xml:space="preserve">, V. </w:t>
      </w:r>
      <w:proofErr w:type="spellStart"/>
      <w:r w:rsidR="00651D37" w:rsidRPr="00651D37">
        <w:rPr>
          <w:i/>
          <w:iCs/>
          <w:lang w:val="en-US"/>
        </w:rPr>
        <w:t>Bonavita</w:t>
      </w:r>
      <w:proofErr w:type="spellEnd"/>
      <w:r w:rsidR="00651D37" w:rsidRPr="00651D37">
        <w:rPr>
          <w:i/>
          <w:iCs/>
          <w:lang w:val="en-US"/>
        </w:rPr>
        <w:t>.</w:t>
      </w:r>
      <w:r w:rsidR="00651D37" w:rsidRPr="00651D37">
        <w:rPr>
          <w:lang w:val="en-US"/>
        </w:rPr>
        <w:t xml:space="preserve"> Migraine and epilepsy: clinical and pathophysiological relations</w:t>
      </w:r>
      <w:r w:rsidR="00651D37" w:rsidRPr="00360C6B">
        <w:rPr>
          <w:lang w:val="en-US"/>
        </w:rPr>
        <w:t>. Neurol Sci, 2007.</w:t>
      </w:r>
    </w:p>
    <w:p w14:paraId="28BCDBB1" w14:textId="1139FB61" w:rsidR="00187D9B" w:rsidRDefault="009241E8" w:rsidP="00187D9B">
      <w:pPr>
        <w:pStyle w:val="a3"/>
        <w:numPr>
          <w:ilvl w:val="0"/>
          <w:numId w:val="2"/>
        </w:numPr>
        <w:spacing w:after="0" w:line="360" w:lineRule="auto"/>
      </w:pPr>
      <w:r>
        <w:t xml:space="preserve"> </w:t>
      </w:r>
      <w:r w:rsidR="00187D9B" w:rsidRPr="009B2EDA">
        <w:rPr>
          <w:i/>
          <w:iCs/>
        </w:rPr>
        <w:t>Логинов, В. Г.</w:t>
      </w:r>
      <w:r w:rsidR="00187D9B">
        <w:t xml:space="preserve"> Головные боли: учеб.-метод. пособие / В. Г. Логинов, А. Г. Байда, Л. И. Ясинская. – Минск: БГМУ, 2017. – 42 с.</w:t>
      </w:r>
    </w:p>
    <w:p w14:paraId="736EE9AD" w14:textId="1ADF8B26" w:rsidR="00187D9B" w:rsidRPr="00187D9B" w:rsidRDefault="00187D9B" w:rsidP="00187D9B">
      <w:pPr>
        <w:pStyle w:val="a3"/>
        <w:numPr>
          <w:ilvl w:val="0"/>
          <w:numId w:val="2"/>
        </w:numPr>
        <w:spacing w:after="0" w:line="360" w:lineRule="auto"/>
      </w:pPr>
      <w:r>
        <w:rPr>
          <w:i/>
          <w:iCs/>
        </w:rPr>
        <w:t xml:space="preserve"> </w:t>
      </w:r>
      <w:proofErr w:type="spellStart"/>
      <w:r w:rsidRPr="008856A2">
        <w:rPr>
          <w:i/>
          <w:iCs/>
        </w:rPr>
        <w:t>Ахмадеева</w:t>
      </w:r>
      <w:proofErr w:type="spellEnd"/>
      <w:r w:rsidRPr="008856A2">
        <w:rPr>
          <w:i/>
          <w:iCs/>
        </w:rPr>
        <w:t xml:space="preserve"> Л.Р., Азимова Ю.Э., </w:t>
      </w:r>
      <w:proofErr w:type="spellStart"/>
      <w:r w:rsidRPr="008856A2">
        <w:rPr>
          <w:i/>
          <w:iCs/>
        </w:rPr>
        <w:t>Каракулова</w:t>
      </w:r>
      <w:proofErr w:type="spellEnd"/>
      <w:r w:rsidRPr="008856A2">
        <w:rPr>
          <w:i/>
          <w:iCs/>
        </w:rPr>
        <w:t xml:space="preserve"> Ю.В. и др.</w:t>
      </w:r>
      <w:r w:rsidRPr="008856A2">
        <w:t xml:space="preserve"> Клинические рекомендации по диагностике и лечению головной боли напряжения // РМЖ. 2016. </w:t>
      </w:r>
      <w:proofErr w:type="spellStart"/>
      <w:r w:rsidRPr="008856A2">
        <w:t>No</w:t>
      </w:r>
      <w:proofErr w:type="spellEnd"/>
      <w:r w:rsidRPr="008856A2">
        <w:t xml:space="preserve"> 7. С. 411–419.</w:t>
      </w:r>
      <w:bookmarkStart w:id="122" w:name="_Ref60064038"/>
      <w:r w:rsidRPr="00187D9B">
        <w:rPr>
          <w:i/>
          <w:iCs/>
          <w:lang w:val="en-US"/>
        </w:rPr>
        <w:t xml:space="preserve"> </w:t>
      </w:r>
      <w:bookmarkEnd w:id="122"/>
    </w:p>
    <w:p w14:paraId="67E77451" w14:textId="786D6B7D" w:rsidR="00187D9B" w:rsidRDefault="009241E8" w:rsidP="00187D9B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r w:rsidR="00187D9B" w:rsidRPr="00E874E4">
        <w:t>Мигрень у взрослых. Клинические рекомендации</w:t>
      </w:r>
      <w:r w:rsidR="00187D9B">
        <w:t xml:space="preserve">. </w:t>
      </w:r>
      <w:r w:rsidR="00187D9B" w:rsidRPr="00E874E4">
        <w:t>Всероссийское общество неврологов (ВОН) Российское общество по изучению головной боли (РОИГБ)</w:t>
      </w:r>
      <w:r w:rsidR="00187D9B">
        <w:t>, 2016.</w:t>
      </w:r>
    </w:p>
    <w:p w14:paraId="09096AA2" w14:textId="77C9C150" w:rsidR="001D441D" w:rsidRDefault="001D441D" w:rsidP="001D441D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</w:rPr>
        <w:t xml:space="preserve"> </w:t>
      </w:r>
      <w:r w:rsidRPr="001E3772">
        <w:rPr>
          <w:i/>
          <w:iCs/>
        </w:rPr>
        <w:t>В.В. Осипова</w:t>
      </w:r>
      <w:r>
        <w:t>. Первичные головные боли: диагностика и лечение. Методические рекомендации. – Москва – 2017. – 27 с.</w:t>
      </w:r>
    </w:p>
    <w:p w14:paraId="120A0B95" w14:textId="6036FA95" w:rsidR="006C0BF9" w:rsidRDefault="006C0BF9" w:rsidP="001D441D">
      <w:pPr>
        <w:pStyle w:val="a3"/>
        <w:numPr>
          <w:ilvl w:val="0"/>
          <w:numId w:val="2"/>
        </w:numPr>
        <w:spacing w:line="360" w:lineRule="auto"/>
      </w:pPr>
      <w:r>
        <w:t xml:space="preserve"> </w:t>
      </w:r>
      <w:r w:rsidRPr="006C0BF9">
        <w:rPr>
          <w:i/>
          <w:iCs/>
        </w:rPr>
        <w:t xml:space="preserve">Е.Д. Белоусова, Н.Н. </w:t>
      </w:r>
      <w:proofErr w:type="spellStart"/>
      <w:r w:rsidRPr="006C0BF9">
        <w:rPr>
          <w:i/>
          <w:iCs/>
        </w:rPr>
        <w:t>Заваденко</w:t>
      </w:r>
      <w:proofErr w:type="spellEnd"/>
      <w:r w:rsidRPr="006C0BF9">
        <w:rPr>
          <w:i/>
          <w:iCs/>
        </w:rPr>
        <w:t>, А.А. Холин, А.А. Шарков.</w:t>
      </w:r>
      <w:r>
        <w:t xml:space="preserve"> Новые международные классификации эпилепсий и эпилептических приступов </w:t>
      </w:r>
      <w:r>
        <w:lastRenderedPageBreak/>
        <w:t>Международной лиги по борьбе с эпилепсией. Журнал неврологии и психиатрии, 7, 2017</w:t>
      </w:r>
      <w:r w:rsidR="00E9525C">
        <w:t>. – 105 с</w:t>
      </w:r>
      <w:r>
        <w:t>.</w:t>
      </w:r>
    </w:p>
    <w:p w14:paraId="01333C7E" w14:textId="68CAD880" w:rsidR="002B16AC" w:rsidRDefault="00316933" w:rsidP="00470F0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E668AF">
        <w:rPr>
          <w:i/>
          <w:iCs/>
          <w:lang w:val="en-US"/>
        </w:rPr>
        <w:t xml:space="preserve"> </w:t>
      </w:r>
      <w:r w:rsidRPr="00316933">
        <w:rPr>
          <w:lang w:val="en-US"/>
        </w:rPr>
        <w:t>The extent of resection of FDG-PET hypometabolism relates to outcome of temporal lobectomy - Scientific Figure on ResearchGate. Available from: https://www.researchgate.net/figure/Seizure-frequency-scale_tbl1_6830224 [accessed 8 May, 2021]. Table 1 Seizure frequency scale</w:t>
      </w:r>
    </w:p>
    <w:p w14:paraId="48E0935F" w14:textId="33C97A11" w:rsidR="00E0096E" w:rsidRDefault="00E0096E" w:rsidP="00470F0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bookmarkStart w:id="123" w:name="_Ref72619116"/>
      <w:proofErr w:type="spellStart"/>
      <w:r w:rsidRPr="00E0096E">
        <w:rPr>
          <w:i/>
          <w:iCs/>
          <w:lang w:val="en-US"/>
        </w:rPr>
        <w:t>Błaszczyk</w:t>
      </w:r>
      <w:proofErr w:type="spellEnd"/>
      <w:r w:rsidRPr="00E0096E">
        <w:rPr>
          <w:i/>
          <w:iCs/>
          <w:lang w:val="en-US"/>
        </w:rPr>
        <w:t xml:space="preserve"> B, </w:t>
      </w:r>
      <w:proofErr w:type="spellStart"/>
      <w:r w:rsidRPr="00E0096E">
        <w:rPr>
          <w:i/>
          <w:iCs/>
          <w:lang w:val="en-US"/>
        </w:rPr>
        <w:t>Czuczwar</w:t>
      </w:r>
      <w:proofErr w:type="spellEnd"/>
      <w:r w:rsidRPr="00E0096E">
        <w:rPr>
          <w:i/>
          <w:iCs/>
          <w:lang w:val="en-US"/>
        </w:rPr>
        <w:t xml:space="preserve"> SJ.</w:t>
      </w:r>
      <w:r w:rsidRPr="00E0096E">
        <w:rPr>
          <w:lang w:val="en-US"/>
        </w:rPr>
        <w:t xml:space="preserve"> Epilepsy coexisting with depression. </w:t>
      </w:r>
      <w:proofErr w:type="spellStart"/>
      <w:r w:rsidRPr="00E0096E">
        <w:rPr>
          <w:lang w:val="en-US"/>
        </w:rPr>
        <w:t>Pharmacol</w:t>
      </w:r>
      <w:proofErr w:type="spellEnd"/>
      <w:r w:rsidRPr="00E0096E">
        <w:rPr>
          <w:lang w:val="en-US"/>
        </w:rPr>
        <w:t xml:space="preserve"> Rep. 2016 Oct;68(5):1084-92.</w:t>
      </w:r>
      <w:bookmarkEnd w:id="123"/>
    </w:p>
    <w:p w14:paraId="535CB83D" w14:textId="00409266" w:rsidR="00DA6BC0" w:rsidRDefault="00DA6BC0" w:rsidP="00470F0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DA6BC0">
        <w:rPr>
          <w:lang w:val="en-US"/>
        </w:rPr>
        <w:t xml:space="preserve"> </w:t>
      </w:r>
      <w:bookmarkStart w:id="124" w:name="_Ref72619653"/>
      <w:r w:rsidRPr="00DA6BC0">
        <w:rPr>
          <w:i/>
          <w:iCs/>
          <w:lang w:val="en-US"/>
        </w:rPr>
        <w:t>Scott AJ, Sharpe L, Hunt C, Gandy M.</w:t>
      </w:r>
      <w:r w:rsidRPr="00DA6BC0">
        <w:rPr>
          <w:lang w:val="en-US"/>
        </w:rPr>
        <w:t xml:space="preserve"> Anxiety and depressive disorders in people with epilepsy: A meta-analysis. </w:t>
      </w:r>
      <w:proofErr w:type="spellStart"/>
      <w:r w:rsidRPr="00DA6BC0">
        <w:rPr>
          <w:lang w:val="en-US"/>
        </w:rPr>
        <w:t>Epilepsia</w:t>
      </w:r>
      <w:proofErr w:type="spellEnd"/>
      <w:r w:rsidRPr="00DA6BC0">
        <w:rPr>
          <w:lang w:val="en-US"/>
        </w:rPr>
        <w:t>. 2017 Jun;58(6):973-982.</w:t>
      </w:r>
      <w:bookmarkEnd w:id="124"/>
    </w:p>
    <w:p w14:paraId="483CF153" w14:textId="32102C95" w:rsidR="004413B2" w:rsidRPr="00470F00" w:rsidRDefault="004413B2" w:rsidP="00470F00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4413B2">
        <w:rPr>
          <w:lang w:val="en-US"/>
        </w:rPr>
        <w:t xml:space="preserve"> </w:t>
      </w:r>
      <w:bookmarkStart w:id="125" w:name="_Ref72619897"/>
      <w:proofErr w:type="spellStart"/>
      <w:r w:rsidRPr="004413B2">
        <w:rPr>
          <w:i/>
          <w:iCs/>
          <w:lang w:val="en-US"/>
        </w:rPr>
        <w:t>Lampl</w:t>
      </w:r>
      <w:proofErr w:type="spellEnd"/>
      <w:r w:rsidRPr="004413B2">
        <w:rPr>
          <w:i/>
          <w:iCs/>
          <w:lang w:val="en-US"/>
        </w:rPr>
        <w:t xml:space="preserve"> C, Thomas H, </w:t>
      </w:r>
      <w:proofErr w:type="spellStart"/>
      <w:r w:rsidRPr="004413B2">
        <w:rPr>
          <w:i/>
          <w:iCs/>
          <w:lang w:val="en-US"/>
        </w:rPr>
        <w:t>Tassorelli</w:t>
      </w:r>
      <w:proofErr w:type="spellEnd"/>
      <w:r w:rsidRPr="004413B2">
        <w:rPr>
          <w:i/>
          <w:iCs/>
          <w:lang w:val="en-US"/>
        </w:rPr>
        <w:t xml:space="preserve"> C, </w:t>
      </w:r>
      <w:proofErr w:type="spellStart"/>
      <w:r w:rsidRPr="004413B2">
        <w:rPr>
          <w:i/>
          <w:iCs/>
          <w:lang w:val="en-US"/>
        </w:rPr>
        <w:t>Katsarava</w:t>
      </w:r>
      <w:proofErr w:type="spellEnd"/>
      <w:r w:rsidRPr="004413B2">
        <w:rPr>
          <w:i/>
          <w:iCs/>
          <w:lang w:val="en-US"/>
        </w:rPr>
        <w:t xml:space="preserve"> Z, </w:t>
      </w:r>
      <w:proofErr w:type="spellStart"/>
      <w:r w:rsidRPr="004413B2">
        <w:rPr>
          <w:i/>
          <w:iCs/>
          <w:lang w:val="en-US"/>
        </w:rPr>
        <w:t>Laínez</w:t>
      </w:r>
      <w:proofErr w:type="spellEnd"/>
      <w:r w:rsidRPr="004413B2">
        <w:rPr>
          <w:i/>
          <w:iCs/>
          <w:lang w:val="en-US"/>
        </w:rPr>
        <w:t xml:space="preserve"> JM, </w:t>
      </w:r>
      <w:proofErr w:type="spellStart"/>
      <w:r w:rsidRPr="004413B2">
        <w:rPr>
          <w:i/>
          <w:iCs/>
          <w:lang w:val="en-US"/>
        </w:rPr>
        <w:t>Lantéri-Minet</w:t>
      </w:r>
      <w:proofErr w:type="spellEnd"/>
      <w:r w:rsidRPr="004413B2">
        <w:rPr>
          <w:i/>
          <w:iCs/>
          <w:lang w:val="en-US"/>
        </w:rPr>
        <w:t xml:space="preserve"> M, </w:t>
      </w:r>
      <w:proofErr w:type="spellStart"/>
      <w:r w:rsidRPr="004413B2">
        <w:rPr>
          <w:i/>
          <w:iCs/>
          <w:lang w:val="en-US"/>
        </w:rPr>
        <w:t>Rastenyte</w:t>
      </w:r>
      <w:proofErr w:type="spellEnd"/>
      <w:r w:rsidRPr="004413B2">
        <w:rPr>
          <w:i/>
          <w:iCs/>
          <w:lang w:val="en-US"/>
        </w:rPr>
        <w:t xml:space="preserve"> D, Ruiz de la Torre E, </w:t>
      </w:r>
      <w:proofErr w:type="spellStart"/>
      <w:r w:rsidRPr="004413B2">
        <w:rPr>
          <w:i/>
          <w:iCs/>
          <w:lang w:val="en-US"/>
        </w:rPr>
        <w:t>Stovner</w:t>
      </w:r>
      <w:proofErr w:type="spellEnd"/>
      <w:r w:rsidRPr="004413B2">
        <w:rPr>
          <w:i/>
          <w:iCs/>
          <w:lang w:val="en-US"/>
        </w:rPr>
        <w:t xml:space="preserve"> LJ, </w:t>
      </w:r>
      <w:proofErr w:type="spellStart"/>
      <w:r w:rsidRPr="004413B2">
        <w:rPr>
          <w:i/>
          <w:iCs/>
          <w:lang w:val="en-US"/>
        </w:rPr>
        <w:t>Andrée</w:t>
      </w:r>
      <w:proofErr w:type="spellEnd"/>
      <w:r w:rsidRPr="004413B2">
        <w:rPr>
          <w:i/>
          <w:iCs/>
          <w:lang w:val="en-US"/>
        </w:rPr>
        <w:t xml:space="preserve"> C, Steiner TJ.</w:t>
      </w:r>
      <w:r w:rsidRPr="004413B2">
        <w:rPr>
          <w:lang w:val="en-US"/>
        </w:rPr>
        <w:t xml:space="preserve"> Headache, depression and anxiety: associations in the </w:t>
      </w:r>
      <w:proofErr w:type="spellStart"/>
      <w:r w:rsidRPr="004413B2">
        <w:rPr>
          <w:lang w:val="en-US"/>
        </w:rPr>
        <w:t>Eurolight</w:t>
      </w:r>
      <w:proofErr w:type="spellEnd"/>
      <w:r w:rsidRPr="004413B2">
        <w:rPr>
          <w:lang w:val="en-US"/>
        </w:rPr>
        <w:t xml:space="preserve"> project. J Headache Pain. 2016</w:t>
      </w:r>
      <w:r w:rsidRPr="00630842">
        <w:rPr>
          <w:lang w:val="en-US"/>
        </w:rPr>
        <w:t>.</w:t>
      </w:r>
      <w:bookmarkEnd w:id="125"/>
    </w:p>
    <w:sectPr w:rsidR="004413B2" w:rsidRPr="00470F00" w:rsidSect="00190E3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0477" w14:textId="77777777" w:rsidR="00865EDE" w:rsidRDefault="00865EDE" w:rsidP="00190E32">
      <w:pPr>
        <w:spacing w:after="0"/>
      </w:pPr>
      <w:r>
        <w:separator/>
      </w:r>
    </w:p>
  </w:endnote>
  <w:endnote w:type="continuationSeparator" w:id="0">
    <w:p w14:paraId="22BB0FD6" w14:textId="77777777" w:rsidR="00865EDE" w:rsidRDefault="00865EDE" w:rsidP="00190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549722"/>
      <w:docPartObj>
        <w:docPartGallery w:val="Page Numbers (Bottom of Page)"/>
        <w:docPartUnique/>
      </w:docPartObj>
    </w:sdtPr>
    <w:sdtEndPr/>
    <w:sdtContent>
      <w:p w14:paraId="1375808A" w14:textId="41958A77" w:rsidR="00142200" w:rsidRDefault="001422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D7">
          <w:rPr>
            <w:noProof/>
          </w:rPr>
          <w:t>70</w:t>
        </w:r>
        <w:r>
          <w:fldChar w:fldCharType="end"/>
        </w:r>
      </w:p>
    </w:sdtContent>
  </w:sdt>
  <w:p w14:paraId="31FC4759" w14:textId="77777777" w:rsidR="00142200" w:rsidRDefault="001422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EA3" w14:textId="77777777" w:rsidR="00865EDE" w:rsidRDefault="00865EDE" w:rsidP="00190E32">
      <w:pPr>
        <w:spacing w:after="0"/>
      </w:pPr>
      <w:r>
        <w:separator/>
      </w:r>
    </w:p>
  </w:footnote>
  <w:footnote w:type="continuationSeparator" w:id="0">
    <w:p w14:paraId="50B00C25" w14:textId="77777777" w:rsidR="00865EDE" w:rsidRDefault="00865EDE" w:rsidP="00190E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725"/>
    <w:multiLevelType w:val="hybridMultilevel"/>
    <w:tmpl w:val="D15658D8"/>
    <w:lvl w:ilvl="0" w:tplc="508A4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62E"/>
    <w:multiLevelType w:val="hybridMultilevel"/>
    <w:tmpl w:val="F7507C1C"/>
    <w:lvl w:ilvl="0" w:tplc="646C0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06390D"/>
    <w:multiLevelType w:val="multilevel"/>
    <w:tmpl w:val="D458E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2B419B"/>
    <w:multiLevelType w:val="hybridMultilevel"/>
    <w:tmpl w:val="4DB8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6BAD"/>
    <w:multiLevelType w:val="hybridMultilevel"/>
    <w:tmpl w:val="43F20822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B711AE9"/>
    <w:multiLevelType w:val="hybridMultilevel"/>
    <w:tmpl w:val="4642DC00"/>
    <w:lvl w:ilvl="0" w:tplc="681C75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20028"/>
    <w:multiLevelType w:val="hybridMultilevel"/>
    <w:tmpl w:val="685E5D32"/>
    <w:lvl w:ilvl="0" w:tplc="48AEB270">
      <w:numFmt w:val="bullet"/>
      <w:lvlText w:val="•"/>
      <w:lvlJc w:val="left"/>
      <w:pPr>
        <w:ind w:left="846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0F6F53AF"/>
    <w:multiLevelType w:val="hybridMultilevel"/>
    <w:tmpl w:val="EAD81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1117F"/>
    <w:multiLevelType w:val="hybridMultilevel"/>
    <w:tmpl w:val="AECE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1121C"/>
    <w:multiLevelType w:val="hybridMultilevel"/>
    <w:tmpl w:val="7B1A3414"/>
    <w:lvl w:ilvl="0" w:tplc="52A846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82E06"/>
    <w:multiLevelType w:val="multilevel"/>
    <w:tmpl w:val="C19C051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3A733A"/>
    <w:multiLevelType w:val="multilevel"/>
    <w:tmpl w:val="B630F1D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2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79" w:hanging="885"/>
      </w:pPr>
      <w:rPr>
        <w:rFonts w:hint="default"/>
        <w:b/>
        <w:bCs w:val="0"/>
        <w:color w:val="auto"/>
      </w:rPr>
    </w:lvl>
    <w:lvl w:ilvl="3">
      <w:start w:val="3"/>
      <w:numFmt w:val="decimal"/>
      <w:lvlText w:val="%1.%2.%3.%4."/>
      <w:lvlJc w:val="left"/>
      <w:pPr>
        <w:ind w:left="1221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  <w:b w:val="0"/>
      </w:rPr>
    </w:lvl>
  </w:abstractNum>
  <w:abstractNum w:abstractNumId="12" w15:restartNumberingAfterBreak="0">
    <w:nsid w:val="22D860A3"/>
    <w:multiLevelType w:val="hybridMultilevel"/>
    <w:tmpl w:val="A61E804C"/>
    <w:lvl w:ilvl="0" w:tplc="7334F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E23"/>
    <w:multiLevelType w:val="hybridMultilevel"/>
    <w:tmpl w:val="9D3A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2A8"/>
    <w:multiLevelType w:val="hybridMultilevel"/>
    <w:tmpl w:val="555C1C50"/>
    <w:lvl w:ilvl="0" w:tplc="B80E98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0B29CB"/>
    <w:multiLevelType w:val="multilevel"/>
    <w:tmpl w:val="9970F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DC5AAA"/>
    <w:multiLevelType w:val="hybridMultilevel"/>
    <w:tmpl w:val="53AEB954"/>
    <w:lvl w:ilvl="0" w:tplc="64C0B7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75D"/>
    <w:multiLevelType w:val="hybridMultilevel"/>
    <w:tmpl w:val="83F49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3DF7"/>
    <w:multiLevelType w:val="hybridMultilevel"/>
    <w:tmpl w:val="729EB03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13ECA"/>
    <w:multiLevelType w:val="multilevel"/>
    <w:tmpl w:val="FF4E04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4AAF5AAD"/>
    <w:multiLevelType w:val="hybridMultilevel"/>
    <w:tmpl w:val="43103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B7607"/>
    <w:multiLevelType w:val="hybridMultilevel"/>
    <w:tmpl w:val="07A6B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5EB5"/>
    <w:multiLevelType w:val="hybridMultilevel"/>
    <w:tmpl w:val="00EE2264"/>
    <w:lvl w:ilvl="0" w:tplc="48AEB2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1B30"/>
    <w:multiLevelType w:val="multilevel"/>
    <w:tmpl w:val="6A9086B8"/>
    <w:lvl w:ilvl="0">
      <w:start w:val="1"/>
      <w:numFmt w:val="decimal"/>
      <w:lvlText w:val="%1."/>
      <w:lvlJc w:val="left"/>
      <w:pPr>
        <w:ind w:left="720" w:hanging="720"/>
      </w:pPr>
      <w:rPr>
        <w:b w:val="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z w:val="24"/>
      </w:rPr>
    </w:lvl>
  </w:abstractNum>
  <w:abstractNum w:abstractNumId="24" w15:restartNumberingAfterBreak="0">
    <w:nsid w:val="5EC03BEE"/>
    <w:multiLevelType w:val="hybridMultilevel"/>
    <w:tmpl w:val="B316F8C2"/>
    <w:lvl w:ilvl="0" w:tplc="7520DE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1A9"/>
    <w:multiLevelType w:val="hybridMultilevel"/>
    <w:tmpl w:val="856E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462BB"/>
    <w:multiLevelType w:val="multilevel"/>
    <w:tmpl w:val="E06AF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E63D49"/>
    <w:multiLevelType w:val="multilevel"/>
    <w:tmpl w:val="258E29B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8" w15:restartNumberingAfterBreak="0">
    <w:nsid w:val="69B218E5"/>
    <w:multiLevelType w:val="hybridMultilevel"/>
    <w:tmpl w:val="618A54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44B9"/>
    <w:multiLevelType w:val="hybridMultilevel"/>
    <w:tmpl w:val="BBE8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232B0"/>
    <w:multiLevelType w:val="hybridMultilevel"/>
    <w:tmpl w:val="081A1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068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D94BF7"/>
    <w:multiLevelType w:val="multilevel"/>
    <w:tmpl w:val="32B6E2D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10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5" w:hanging="885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15"/>
  </w:num>
  <w:num w:numId="9">
    <w:abstractNumId w:val="26"/>
  </w:num>
  <w:num w:numId="10">
    <w:abstractNumId w:val="32"/>
  </w:num>
  <w:num w:numId="11">
    <w:abstractNumId w:val="11"/>
  </w:num>
  <w:num w:numId="12">
    <w:abstractNumId w:val="0"/>
  </w:num>
  <w:num w:numId="13">
    <w:abstractNumId w:val="30"/>
  </w:num>
  <w:num w:numId="14">
    <w:abstractNumId w:val="25"/>
  </w:num>
  <w:num w:numId="15">
    <w:abstractNumId w:val="27"/>
  </w:num>
  <w:num w:numId="16">
    <w:abstractNumId w:val="3"/>
  </w:num>
  <w:num w:numId="17">
    <w:abstractNumId w:val="22"/>
  </w:num>
  <w:num w:numId="18">
    <w:abstractNumId w:val="6"/>
  </w:num>
  <w:num w:numId="19">
    <w:abstractNumId w:val="4"/>
  </w:num>
  <w:num w:numId="20">
    <w:abstractNumId w:val="21"/>
  </w:num>
  <w:num w:numId="21">
    <w:abstractNumId w:val="29"/>
  </w:num>
  <w:num w:numId="22">
    <w:abstractNumId w:val="7"/>
  </w:num>
  <w:num w:numId="23">
    <w:abstractNumId w:val="18"/>
  </w:num>
  <w:num w:numId="24">
    <w:abstractNumId w:val="17"/>
  </w:num>
  <w:num w:numId="25">
    <w:abstractNumId w:val="28"/>
  </w:num>
  <w:num w:numId="26">
    <w:abstractNumId w:val="5"/>
  </w:num>
  <w:num w:numId="27">
    <w:abstractNumId w:val="8"/>
  </w:num>
  <w:num w:numId="28">
    <w:abstractNumId w:val="9"/>
  </w:num>
  <w:num w:numId="29">
    <w:abstractNumId w:val="1"/>
  </w:num>
  <w:num w:numId="30">
    <w:abstractNumId w:val="14"/>
  </w:num>
  <w:num w:numId="31">
    <w:abstractNumId w:val="1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4C"/>
    <w:rsid w:val="00001462"/>
    <w:rsid w:val="00002A24"/>
    <w:rsid w:val="0000658C"/>
    <w:rsid w:val="00011659"/>
    <w:rsid w:val="000151E6"/>
    <w:rsid w:val="00016B3D"/>
    <w:rsid w:val="0002650E"/>
    <w:rsid w:val="00026BCF"/>
    <w:rsid w:val="00026D3E"/>
    <w:rsid w:val="00027B7C"/>
    <w:rsid w:val="00030776"/>
    <w:rsid w:val="00040949"/>
    <w:rsid w:val="00040D80"/>
    <w:rsid w:val="0004292E"/>
    <w:rsid w:val="00043EF6"/>
    <w:rsid w:val="0004556B"/>
    <w:rsid w:val="00045CB0"/>
    <w:rsid w:val="0005197B"/>
    <w:rsid w:val="00052DAE"/>
    <w:rsid w:val="000551DF"/>
    <w:rsid w:val="000557B0"/>
    <w:rsid w:val="00074C5D"/>
    <w:rsid w:val="00076903"/>
    <w:rsid w:val="00077E02"/>
    <w:rsid w:val="00083164"/>
    <w:rsid w:val="00084685"/>
    <w:rsid w:val="00084C48"/>
    <w:rsid w:val="00085D22"/>
    <w:rsid w:val="000877F3"/>
    <w:rsid w:val="0009259D"/>
    <w:rsid w:val="000A00BA"/>
    <w:rsid w:val="000A1A93"/>
    <w:rsid w:val="000A1FD7"/>
    <w:rsid w:val="000B1138"/>
    <w:rsid w:val="000C5179"/>
    <w:rsid w:val="000C67E6"/>
    <w:rsid w:val="000D0F97"/>
    <w:rsid w:val="000D22B8"/>
    <w:rsid w:val="000D742D"/>
    <w:rsid w:val="000E0505"/>
    <w:rsid w:val="000E50C7"/>
    <w:rsid w:val="000E58CF"/>
    <w:rsid w:val="000F073D"/>
    <w:rsid w:val="000F331F"/>
    <w:rsid w:val="000F732F"/>
    <w:rsid w:val="00104245"/>
    <w:rsid w:val="0010444C"/>
    <w:rsid w:val="00111504"/>
    <w:rsid w:val="00113C9A"/>
    <w:rsid w:val="00117DD7"/>
    <w:rsid w:val="001251F0"/>
    <w:rsid w:val="00125226"/>
    <w:rsid w:val="0012531E"/>
    <w:rsid w:val="001264C2"/>
    <w:rsid w:val="00140183"/>
    <w:rsid w:val="001412A1"/>
    <w:rsid w:val="00142123"/>
    <w:rsid w:val="00142200"/>
    <w:rsid w:val="00146148"/>
    <w:rsid w:val="00150B89"/>
    <w:rsid w:val="00152D62"/>
    <w:rsid w:val="00152ED0"/>
    <w:rsid w:val="00154847"/>
    <w:rsid w:val="00157EC9"/>
    <w:rsid w:val="001627D0"/>
    <w:rsid w:val="001651B9"/>
    <w:rsid w:val="00166228"/>
    <w:rsid w:val="0017303F"/>
    <w:rsid w:val="00173165"/>
    <w:rsid w:val="00174408"/>
    <w:rsid w:val="001744D7"/>
    <w:rsid w:val="00174970"/>
    <w:rsid w:val="00174DA0"/>
    <w:rsid w:val="00183FDE"/>
    <w:rsid w:val="00187009"/>
    <w:rsid w:val="00187D9B"/>
    <w:rsid w:val="00190E32"/>
    <w:rsid w:val="001A0008"/>
    <w:rsid w:val="001A2021"/>
    <w:rsid w:val="001A2494"/>
    <w:rsid w:val="001A41A2"/>
    <w:rsid w:val="001A4C9F"/>
    <w:rsid w:val="001A524F"/>
    <w:rsid w:val="001A7B91"/>
    <w:rsid w:val="001A7E3E"/>
    <w:rsid w:val="001B0997"/>
    <w:rsid w:val="001B1AFC"/>
    <w:rsid w:val="001B372E"/>
    <w:rsid w:val="001C00FB"/>
    <w:rsid w:val="001C1D5B"/>
    <w:rsid w:val="001C4712"/>
    <w:rsid w:val="001C78AB"/>
    <w:rsid w:val="001D081E"/>
    <w:rsid w:val="001D441D"/>
    <w:rsid w:val="001D5BDD"/>
    <w:rsid w:val="001E3772"/>
    <w:rsid w:val="001E42AF"/>
    <w:rsid w:val="001E6476"/>
    <w:rsid w:val="001E6A33"/>
    <w:rsid w:val="001E72C0"/>
    <w:rsid w:val="001F3966"/>
    <w:rsid w:val="001F4164"/>
    <w:rsid w:val="002007F3"/>
    <w:rsid w:val="002032B5"/>
    <w:rsid w:val="00203973"/>
    <w:rsid w:val="00204208"/>
    <w:rsid w:val="00215F39"/>
    <w:rsid w:val="00217418"/>
    <w:rsid w:val="002233C0"/>
    <w:rsid w:val="00226D40"/>
    <w:rsid w:val="0022791E"/>
    <w:rsid w:val="00230135"/>
    <w:rsid w:val="002320FD"/>
    <w:rsid w:val="00232F06"/>
    <w:rsid w:val="002373B6"/>
    <w:rsid w:val="0024134F"/>
    <w:rsid w:val="00245671"/>
    <w:rsid w:val="0025459C"/>
    <w:rsid w:val="00257608"/>
    <w:rsid w:val="002606B5"/>
    <w:rsid w:val="00265F96"/>
    <w:rsid w:val="002660F3"/>
    <w:rsid w:val="00274C3B"/>
    <w:rsid w:val="00277F5D"/>
    <w:rsid w:val="00283890"/>
    <w:rsid w:val="00284802"/>
    <w:rsid w:val="0029337A"/>
    <w:rsid w:val="00294030"/>
    <w:rsid w:val="00297123"/>
    <w:rsid w:val="002A0C8D"/>
    <w:rsid w:val="002A16F5"/>
    <w:rsid w:val="002A2862"/>
    <w:rsid w:val="002B0583"/>
    <w:rsid w:val="002B16AC"/>
    <w:rsid w:val="002B61AE"/>
    <w:rsid w:val="002B7886"/>
    <w:rsid w:val="002C052B"/>
    <w:rsid w:val="002C0CF7"/>
    <w:rsid w:val="002C17CA"/>
    <w:rsid w:val="002C1C4F"/>
    <w:rsid w:val="002C4C79"/>
    <w:rsid w:val="002D0856"/>
    <w:rsid w:val="002E0DD0"/>
    <w:rsid w:val="002E15A4"/>
    <w:rsid w:val="002E2234"/>
    <w:rsid w:val="002E3D3C"/>
    <w:rsid w:val="002E450C"/>
    <w:rsid w:val="002E4A1A"/>
    <w:rsid w:val="002E60DE"/>
    <w:rsid w:val="002F09F2"/>
    <w:rsid w:val="002F2458"/>
    <w:rsid w:val="002F2C92"/>
    <w:rsid w:val="002F4BAF"/>
    <w:rsid w:val="002F7510"/>
    <w:rsid w:val="00300285"/>
    <w:rsid w:val="0030388A"/>
    <w:rsid w:val="00304262"/>
    <w:rsid w:val="0030637C"/>
    <w:rsid w:val="0031249B"/>
    <w:rsid w:val="00313BF2"/>
    <w:rsid w:val="00316933"/>
    <w:rsid w:val="00321127"/>
    <w:rsid w:val="0032454A"/>
    <w:rsid w:val="003245B9"/>
    <w:rsid w:val="003303ED"/>
    <w:rsid w:val="003309F9"/>
    <w:rsid w:val="0034106A"/>
    <w:rsid w:val="00341510"/>
    <w:rsid w:val="00343517"/>
    <w:rsid w:val="0034479C"/>
    <w:rsid w:val="003477F6"/>
    <w:rsid w:val="00347FC0"/>
    <w:rsid w:val="00350ECF"/>
    <w:rsid w:val="0035195E"/>
    <w:rsid w:val="00351FC3"/>
    <w:rsid w:val="00352E57"/>
    <w:rsid w:val="00354299"/>
    <w:rsid w:val="00354704"/>
    <w:rsid w:val="00354A96"/>
    <w:rsid w:val="00355DA7"/>
    <w:rsid w:val="00360C6B"/>
    <w:rsid w:val="00360F4E"/>
    <w:rsid w:val="00362F4E"/>
    <w:rsid w:val="003630E5"/>
    <w:rsid w:val="003636F7"/>
    <w:rsid w:val="00363AB6"/>
    <w:rsid w:val="00365EE3"/>
    <w:rsid w:val="003669F2"/>
    <w:rsid w:val="00371BD7"/>
    <w:rsid w:val="003723C8"/>
    <w:rsid w:val="00373B84"/>
    <w:rsid w:val="003821B0"/>
    <w:rsid w:val="003838D8"/>
    <w:rsid w:val="00384A00"/>
    <w:rsid w:val="00393989"/>
    <w:rsid w:val="00394D03"/>
    <w:rsid w:val="003A4180"/>
    <w:rsid w:val="003A45CC"/>
    <w:rsid w:val="003A5A50"/>
    <w:rsid w:val="003A6752"/>
    <w:rsid w:val="003A7270"/>
    <w:rsid w:val="003B02BC"/>
    <w:rsid w:val="003B2A2C"/>
    <w:rsid w:val="003B5E91"/>
    <w:rsid w:val="003C19E8"/>
    <w:rsid w:val="003E64BE"/>
    <w:rsid w:val="003E6A90"/>
    <w:rsid w:val="003F1271"/>
    <w:rsid w:val="003F42C7"/>
    <w:rsid w:val="00403726"/>
    <w:rsid w:val="00406453"/>
    <w:rsid w:val="00414AB1"/>
    <w:rsid w:val="0042182A"/>
    <w:rsid w:val="00425FAE"/>
    <w:rsid w:val="00432A69"/>
    <w:rsid w:val="004337E9"/>
    <w:rsid w:val="0043511B"/>
    <w:rsid w:val="004413B2"/>
    <w:rsid w:val="00444099"/>
    <w:rsid w:val="00444CB7"/>
    <w:rsid w:val="00445DE3"/>
    <w:rsid w:val="00454784"/>
    <w:rsid w:val="00460002"/>
    <w:rsid w:val="0046345E"/>
    <w:rsid w:val="0046476C"/>
    <w:rsid w:val="00465FC9"/>
    <w:rsid w:val="00466C28"/>
    <w:rsid w:val="00467655"/>
    <w:rsid w:val="00470EA8"/>
    <w:rsid w:val="00470F00"/>
    <w:rsid w:val="00482208"/>
    <w:rsid w:val="004824AC"/>
    <w:rsid w:val="00482819"/>
    <w:rsid w:val="00485B14"/>
    <w:rsid w:val="00485FD8"/>
    <w:rsid w:val="00487E03"/>
    <w:rsid w:val="00490E86"/>
    <w:rsid w:val="004922E7"/>
    <w:rsid w:val="004A0D7D"/>
    <w:rsid w:val="004A24BA"/>
    <w:rsid w:val="004A2B26"/>
    <w:rsid w:val="004A36E8"/>
    <w:rsid w:val="004A46F2"/>
    <w:rsid w:val="004B79BB"/>
    <w:rsid w:val="004C0856"/>
    <w:rsid w:val="004C18C8"/>
    <w:rsid w:val="004C2478"/>
    <w:rsid w:val="004C45AF"/>
    <w:rsid w:val="004D112D"/>
    <w:rsid w:val="004D1CA6"/>
    <w:rsid w:val="004D57D5"/>
    <w:rsid w:val="004D5FF3"/>
    <w:rsid w:val="004E33C8"/>
    <w:rsid w:val="004E3B08"/>
    <w:rsid w:val="004E503B"/>
    <w:rsid w:val="004E56B9"/>
    <w:rsid w:val="004E611E"/>
    <w:rsid w:val="004E618A"/>
    <w:rsid w:val="004E6C68"/>
    <w:rsid w:val="004F246C"/>
    <w:rsid w:val="004F4B59"/>
    <w:rsid w:val="005022B3"/>
    <w:rsid w:val="00502382"/>
    <w:rsid w:val="00502E69"/>
    <w:rsid w:val="005063D0"/>
    <w:rsid w:val="00512D63"/>
    <w:rsid w:val="0052093F"/>
    <w:rsid w:val="005222D0"/>
    <w:rsid w:val="0052388F"/>
    <w:rsid w:val="005240F0"/>
    <w:rsid w:val="00524F4C"/>
    <w:rsid w:val="00525912"/>
    <w:rsid w:val="00530297"/>
    <w:rsid w:val="00530ABA"/>
    <w:rsid w:val="00536E0B"/>
    <w:rsid w:val="00537CED"/>
    <w:rsid w:val="005411F3"/>
    <w:rsid w:val="005426F2"/>
    <w:rsid w:val="005427F0"/>
    <w:rsid w:val="005443ED"/>
    <w:rsid w:val="00551F02"/>
    <w:rsid w:val="005523E1"/>
    <w:rsid w:val="00555ECD"/>
    <w:rsid w:val="00560394"/>
    <w:rsid w:val="005638BE"/>
    <w:rsid w:val="00573019"/>
    <w:rsid w:val="00576635"/>
    <w:rsid w:val="00582C2F"/>
    <w:rsid w:val="00583110"/>
    <w:rsid w:val="0058588B"/>
    <w:rsid w:val="00592BF4"/>
    <w:rsid w:val="0059310F"/>
    <w:rsid w:val="005A06A7"/>
    <w:rsid w:val="005A41AB"/>
    <w:rsid w:val="005A65A4"/>
    <w:rsid w:val="005A7781"/>
    <w:rsid w:val="005B1171"/>
    <w:rsid w:val="005B1A72"/>
    <w:rsid w:val="005B7F45"/>
    <w:rsid w:val="005C33A6"/>
    <w:rsid w:val="005D27CB"/>
    <w:rsid w:val="005D399B"/>
    <w:rsid w:val="005D42FB"/>
    <w:rsid w:val="005D54DE"/>
    <w:rsid w:val="005D76BD"/>
    <w:rsid w:val="005E052A"/>
    <w:rsid w:val="005E06A3"/>
    <w:rsid w:val="005E5683"/>
    <w:rsid w:val="005F0CCF"/>
    <w:rsid w:val="005F17F9"/>
    <w:rsid w:val="005F534C"/>
    <w:rsid w:val="00601999"/>
    <w:rsid w:val="006054DB"/>
    <w:rsid w:val="00605B3D"/>
    <w:rsid w:val="00615065"/>
    <w:rsid w:val="0061516C"/>
    <w:rsid w:val="00615688"/>
    <w:rsid w:val="00620FEC"/>
    <w:rsid w:val="00630842"/>
    <w:rsid w:val="006316D5"/>
    <w:rsid w:val="00634467"/>
    <w:rsid w:val="006349F1"/>
    <w:rsid w:val="00634A77"/>
    <w:rsid w:val="00635632"/>
    <w:rsid w:val="00635A54"/>
    <w:rsid w:val="006364D9"/>
    <w:rsid w:val="00636C30"/>
    <w:rsid w:val="00641DBB"/>
    <w:rsid w:val="00644927"/>
    <w:rsid w:val="006452B5"/>
    <w:rsid w:val="00651D37"/>
    <w:rsid w:val="0065300F"/>
    <w:rsid w:val="006552DE"/>
    <w:rsid w:val="00660B1C"/>
    <w:rsid w:val="0066468C"/>
    <w:rsid w:val="00664CE8"/>
    <w:rsid w:val="00665FC7"/>
    <w:rsid w:val="00666A88"/>
    <w:rsid w:val="00667027"/>
    <w:rsid w:val="00677AB7"/>
    <w:rsid w:val="00683C0A"/>
    <w:rsid w:val="006843E1"/>
    <w:rsid w:val="00691902"/>
    <w:rsid w:val="006A2221"/>
    <w:rsid w:val="006A2F51"/>
    <w:rsid w:val="006B09B5"/>
    <w:rsid w:val="006B10BC"/>
    <w:rsid w:val="006B200F"/>
    <w:rsid w:val="006B4D0B"/>
    <w:rsid w:val="006C0BF9"/>
    <w:rsid w:val="006C1B1B"/>
    <w:rsid w:val="006C6EEF"/>
    <w:rsid w:val="006D08DE"/>
    <w:rsid w:val="006D295A"/>
    <w:rsid w:val="006E0435"/>
    <w:rsid w:val="006E1D32"/>
    <w:rsid w:val="006E1FDD"/>
    <w:rsid w:val="006E2C36"/>
    <w:rsid w:val="006E3131"/>
    <w:rsid w:val="006E48F6"/>
    <w:rsid w:val="006E4980"/>
    <w:rsid w:val="006E4E9B"/>
    <w:rsid w:val="006E682B"/>
    <w:rsid w:val="006F0BA6"/>
    <w:rsid w:val="006F76A1"/>
    <w:rsid w:val="0070448C"/>
    <w:rsid w:val="0070797A"/>
    <w:rsid w:val="0071034B"/>
    <w:rsid w:val="00714DE8"/>
    <w:rsid w:val="007161B6"/>
    <w:rsid w:val="00716D03"/>
    <w:rsid w:val="00724953"/>
    <w:rsid w:val="00725F10"/>
    <w:rsid w:val="00734C26"/>
    <w:rsid w:val="007352A9"/>
    <w:rsid w:val="007359C9"/>
    <w:rsid w:val="00737628"/>
    <w:rsid w:val="00744FAC"/>
    <w:rsid w:val="007523F2"/>
    <w:rsid w:val="0075388F"/>
    <w:rsid w:val="00754506"/>
    <w:rsid w:val="00755190"/>
    <w:rsid w:val="007552A5"/>
    <w:rsid w:val="00757D40"/>
    <w:rsid w:val="00762C4D"/>
    <w:rsid w:val="0076571F"/>
    <w:rsid w:val="0076575B"/>
    <w:rsid w:val="007664A8"/>
    <w:rsid w:val="00766E56"/>
    <w:rsid w:val="00766FDD"/>
    <w:rsid w:val="00772764"/>
    <w:rsid w:val="00776C32"/>
    <w:rsid w:val="007867E2"/>
    <w:rsid w:val="007877EB"/>
    <w:rsid w:val="00792881"/>
    <w:rsid w:val="00795FDC"/>
    <w:rsid w:val="007A362A"/>
    <w:rsid w:val="007A5D05"/>
    <w:rsid w:val="007B07B0"/>
    <w:rsid w:val="007B1F84"/>
    <w:rsid w:val="007B42C2"/>
    <w:rsid w:val="007B53D9"/>
    <w:rsid w:val="007B5C1A"/>
    <w:rsid w:val="007C15BF"/>
    <w:rsid w:val="007C60D3"/>
    <w:rsid w:val="007D15AC"/>
    <w:rsid w:val="007D26BB"/>
    <w:rsid w:val="007D35D6"/>
    <w:rsid w:val="007D4BA3"/>
    <w:rsid w:val="007D751D"/>
    <w:rsid w:val="007E15FF"/>
    <w:rsid w:val="007E7B1A"/>
    <w:rsid w:val="007E7B2E"/>
    <w:rsid w:val="007F2922"/>
    <w:rsid w:val="007F4A9E"/>
    <w:rsid w:val="007F67EB"/>
    <w:rsid w:val="00802384"/>
    <w:rsid w:val="0080325B"/>
    <w:rsid w:val="008032C4"/>
    <w:rsid w:val="00807081"/>
    <w:rsid w:val="008111F3"/>
    <w:rsid w:val="00812AB0"/>
    <w:rsid w:val="008163C7"/>
    <w:rsid w:val="00822149"/>
    <w:rsid w:val="008256F6"/>
    <w:rsid w:val="0083230D"/>
    <w:rsid w:val="00832B40"/>
    <w:rsid w:val="0084110A"/>
    <w:rsid w:val="008453CD"/>
    <w:rsid w:val="00845D8F"/>
    <w:rsid w:val="00846F65"/>
    <w:rsid w:val="008527CB"/>
    <w:rsid w:val="00852CA4"/>
    <w:rsid w:val="00853CD2"/>
    <w:rsid w:val="008619E9"/>
    <w:rsid w:val="00861A1B"/>
    <w:rsid w:val="00864597"/>
    <w:rsid w:val="00865EDE"/>
    <w:rsid w:val="00865F65"/>
    <w:rsid w:val="00872363"/>
    <w:rsid w:val="00873E66"/>
    <w:rsid w:val="00875DCC"/>
    <w:rsid w:val="0087739C"/>
    <w:rsid w:val="0088498F"/>
    <w:rsid w:val="008856A2"/>
    <w:rsid w:val="00885DCF"/>
    <w:rsid w:val="00886184"/>
    <w:rsid w:val="0089118B"/>
    <w:rsid w:val="00891DF5"/>
    <w:rsid w:val="00893910"/>
    <w:rsid w:val="008A2297"/>
    <w:rsid w:val="008B2420"/>
    <w:rsid w:val="008B4E26"/>
    <w:rsid w:val="008B6B20"/>
    <w:rsid w:val="008C1BFE"/>
    <w:rsid w:val="008C5474"/>
    <w:rsid w:val="008D63F8"/>
    <w:rsid w:val="008D784E"/>
    <w:rsid w:val="008E05F7"/>
    <w:rsid w:val="008E15B5"/>
    <w:rsid w:val="008E52B1"/>
    <w:rsid w:val="008F74CE"/>
    <w:rsid w:val="00904630"/>
    <w:rsid w:val="009056F7"/>
    <w:rsid w:val="009063BF"/>
    <w:rsid w:val="00910094"/>
    <w:rsid w:val="00922F15"/>
    <w:rsid w:val="009241E8"/>
    <w:rsid w:val="00924527"/>
    <w:rsid w:val="00927F7A"/>
    <w:rsid w:val="00932D87"/>
    <w:rsid w:val="00933372"/>
    <w:rsid w:val="009413BF"/>
    <w:rsid w:val="009433AC"/>
    <w:rsid w:val="009436F1"/>
    <w:rsid w:val="00943A3E"/>
    <w:rsid w:val="00946033"/>
    <w:rsid w:val="00952AFF"/>
    <w:rsid w:val="009542C5"/>
    <w:rsid w:val="00955073"/>
    <w:rsid w:val="009569EF"/>
    <w:rsid w:val="009611E3"/>
    <w:rsid w:val="00966B7D"/>
    <w:rsid w:val="00971C30"/>
    <w:rsid w:val="00974B33"/>
    <w:rsid w:val="009756BE"/>
    <w:rsid w:val="009770E9"/>
    <w:rsid w:val="00977C01"/>
    <w:rsid w:val="0098007B"/>
    <w:rsid w:val="0098095E"/>
    <w:rsid w:val="009816D8"/>
    <w:rsid w:val="00982331"/>
    <w:rsid w:val="0098368B"/>
    <w:rsid w:val="009869EE"/>
    <w:rsid w:val="00987C60"/>
    <w:rsid w:val="00992915"/>
    <w:rsid w:val="009944FA"/>
    <w:rsid w:val="00994F20"/>
    <w:rsid w:val="009A41BA"/>
    <w:rsid w:val="009A4FAA"/>
    <w:rsid w:val="009B2E6E"/>
    <w:rsid w:val="009B2EDA"/>
    <w:rsid w:val="009B52CA"/>
    <w:rsid w:val="009B6DB8"/>
    <w:rsid w:val="009B78ED"/>
    <w:rsid w:val="009C0393"/>
    <w:rsid w:val="009C267A"/>
    <w:rsid w:val="009C484B"/>
    <w:rsid w:val="009C50B7"/>
    <w:rsid w:val="009D254E"/>
    <w:rsid w:val="009D43FF"/>
    <w:rsid w:val="009E1CCA"/>
    <w:rsid w:val="009E2F7C"/>
    <w:rsid w:val="009E435C"/>
    <w:rsid w:val="009E515B"/>
    <w:rsid w:val="009E55B4"/>
    <w:rsid w:val="009F2EEC"/>
    <w:rsid w:val="009F2FE7"/>
    <w:rsid w:val="009F759D"/>
    <w:rsid w:val="00A00667"/>
    <w:rsid w:val="00A074F6"/>
    <w:rsid w:val="00A1177D"/>
    <w:rsid w:val="00A1346D"/>
    <w:rsid w:val="00A144D8"/>
    <w:rsid w:val="00A209E8"/>
    <w:rsid w:val="00A21DF0"/>
    <w:rsid w:val="00A2226B"/>
    <w:rsid w:val="00A25C5D"/>
    <w:rsid w:val="00A26B47"/>
    <w:rsid w:val="00A34179"/>
    <w:rsid w:val="00A348CF"/>
    <w:rsid w:val="00A4768D"/>
    <w:rsid w:val="00A47ECC"/>
    <w:rsid w:val="00A53C67"/>
    <w:rsid w:val="00A604C8"/>
    <w:rsid w:val="00A62D6B"/>
    <w:rsid w:val="00A62E11"/>
    <w:rsid w:val="00A6795A"/>
    <w:rsid w:val="00A727F6"/>
    <w:rsid w:val="00A7395A"/>
    <w:rsid w:val="00A74102"/>
    <w:rsid w:val="00A7414B"/>
    <w:rsid w:val="00A81FA3"/>
    <w:rsid w:val="00A93B3A"/>
    <w:rsid w:val="00AA0EDA"/>
    <w:rsid w:val="00AA12B8"/>
    <w:rsid w:val="00AA3807"/>
    <w:rsid w:val="00AA53E8"/>
    <w:rsid w:val="00AA698B"/>
    <w:rsid w:val="00AB0F3E"/>
    <w:rsid w:val="00AB21FE"/>
    <w:rsid w:val="00AB3F21"/>
    <w:rsid w:val="00AB4458"/>
    <w:rsid w:val="00AB4F8C"/>
    <w:rsid w:val="00AB7EB4"/>
    <w:rsid w:val="00AC23EE"/>
    <w:rsid w:val="00AC2FF1"/>
    <w:rsid w:val="00AC497D"/>
    <w:rsid w:val="00AD36F9"/>
    <w:rsid w:val="00AD5958"/>
    <w:rsid w:val="00AD70F6"/>
    <w:rsid w:val="00AD72C1"/>
    <w:rsid w:val="00AE015D"/>
    <w:rsid w:val="00AE0D22"/>
    <w:rsid w:val="00AE128F"/>
    <w:rsid w:val="00AE1934"/>
    <w:rsid w:val="00AE592B"/>
    <w:rsid w:val="00AE6218"/>
    <w:rsid w:val="00AE6CCF"/>
    <w:rsid w:val="00AF1EAA"/>
    <w:rsid w:val="00AF3B94"/>
    <w:rsid w:val="00B1223E"/>
    <w:rsid w:val="00B12924"/>
    <w:rsid w:val="00B214FF"/>
    <w:rsid w:val="00B253EE"/>
    <w:rsid w:val="00B25B34"/>
    <w:rsid w:val="00B2617D"/>
    <w:rsid w:val="00B26634"/>
    <w:rsid w:val="00B27035"/>
    <w:rsid w:val="00B31486"/>
    <w:rsid w:val="00B3390D"/>
    <w:rsid w:val="00B35AED"/>
    <w:rsid w:val="00B40D38"/>
    <w:rsid w:val="00B41FA7"/>
    <w:rsid w:val="00B46CA8"/>
    <w:rsid w:val="00B54976"/>
    <w:rsid w:val="00B56742"/>
    <w:rsid w:val="00B571E9"/>
    <w:rsid w:val="00B600CF"/>
    <w:rsid w:val="00B602BE"/>
    <w:rsid w:val="00B65A3A"/>
    <w:rsid w:val="00B6610C"/>
    <w:rsid w:val="00B7355A"/>
    <w:rsid w:val="00B753FA"/>
    <w:rsid w:val="00B811AB"/>
    <w:rsid w:val="00B81F84"/>
    <w:rsid w:val="00B86206"/>
    <w:rsid w:val="00B95B25"/>
    <w:rsid w:val="00BA3F21"/>
    <w:rsid w:val="00BA56F2"/>
    <w:rsid w:val="00BA5774"/>
    <w:rsid w:val="00BA7EE9"/>
    <w:rsid w:val="00BB03F2"/>
    <w:rsid w:val="00BB1C30"/>
    <w:rsid w:val="00BB2CC7"/>
    <w:rsid w:val="00BB4716"/>
    <w:rsid w:val="00BB4B55"/>
    <w:rsid w:val="00BB5ADF"/>
    <w:rsid w:val="00BB788E"/>
    <w:rsid w:val="00BB7F54"/>
    <w:rsid w:val="00BC06DA"/>
    <w:rsid w:val="00BC1616"/>
    <w:rsid w:val="00BD076E"/>
    <w:rsid w:val="00BD3D4B"/>
    <w:rsid w:val="00BD4AAE"/>
    <w:rsid w:val="00BE12DA"/>
    <w:rsid w:val="00BE2A97"/>
    <w:rsid w:val="00BE32DA"/>
    <w:rsid w:val="00BF1BED"/>
    <w:rsid w:val="00BF2A67"/>
    <w:rsid w:val="00BF3F97"/>
    <w:rsid w:val="00BF44D9"/>
    <w:rsid w:val="00BF4780"/>
    <w:rsid w:val="00BF49CF"/>
    <w:rsid w:val="00BF5116"/>
    <w:rsid w:val="00BF59CA"/>
    <w:rsid w:val="00BF6695"/>
    <w:rsid w:val="00BF69D1"/>
    <w:rsid w:val="00C00A22"/>
    <w:rsid w:val="00C0481E"/>
    <w:rsid w:val="00C1017E"/>
    <w:rsid w:val="00C1111D"/>
    <w:rsid w:val="00C13571"/>
    <w:rsid w:val="00C15239"/>
    <w:rsid w:val="00C16B8B"/>
    <w:rsid w:val="00C22875"/>
    <w:rsid w:val="00C23F7B"/>
    <w:rsid w:val="00C35933"/>
    <w:rsid w:val="00C41BD9"/>
    <w:rsid w:val="00C46FEE"/>
    <w:rsid w:val="00C522AA"/>
    <w:rsid w:val="00C56917"/>
    <w:rsid w:val="00C64D30"/>
    <w:rsid w:val="00C6637F"/>
    <w:rsid w:val="00C6745B"/>
    <w:rsid w:val="00C677C4"/>
    <w:rsid w:val="00C71321"/>
    <w:rsid w:val="00C80BB2"/>
    <w:rsid w:val="00C95F29"/>
    <w:rsid w:val="00CA0204"/>
    <w:rsid w:val="00CA1BC6"/>
    <w:rsid w:val="00CA5A79"/>
    <w:rsid w:val="00CA6DDF"/>
    <w:rsid w:val="00CB498A"/>
    <w:rsid w:val="00CC32EB"/>
    <w:rsid w:val="00CC47B6"/>
    <w:rsid w:val="00CD4DA0"/>
    <w:rsid w:val="00CD57DC"/>
    <w:rsid w:val="00CD5A39"/>
    <w:rsid w:val="00CD7A4F"/>
    <w:rsid w:val="00CE0D84"/>
    <w:rsid w:val="00CE1548"/>
    <w:rsid w:val="00CE1E3E"/>
    <w:rsid w:val="00CE2C34"/>
    <w:rsid w:val="00CE3AF2"/>
    <w:rsid w:val="00CE466B"/>
    <w:rsid w:val="00CE51B0"/>
    <w:rsid w:val="00CF3536"/>
    <w:rsid w:val="00CF4A76"/>
    <w:rsid w:val="00CF51F2"/>
    <w:rsid w:val="00CF6E34"/>
    <w:rsid w:val="00D025BF"/>
    <w:rsid w:val="00D04E14"/>
    <w:rsid w:val="00D10A99"/>
    <w:rsid w:val="00D11947"/>
    <w:rsid w:val="00D1477A"/>
    <w:rsid w:val="00D14ABA"/>
    <w:rsid w:val="00D17276"/>
    <w:rsid w:val="00D177A0"/>
    <w:rsid w:val="00D2036E"/>
    <w:rsid w:val="00D25E8D"/>
    <w:rsid w:val="00D2684A"/>
    <w:rsid w:val="00D27677"/>
    <w:rsid w:val="00D2768D"/>
    <w:rsid w:val="00D27764"/>
    <w:rsid w:val="00D34212"/>
    <w:rsid w:val="00D347C2"/>
    <w:rsid w:val="00D34908"/>
    <w:rsid w:val="00D35A16"/>
    <w:rsid w:val="00D4166C"/>
    <w:rsid w:val="00D4322B"/>
    <w:rsid w:val="00D44EFF"/>
    <w:rsid w:val="00D47403"/>
    <w:rsid w:val="00D50932"/>
    <w:rsid w:val="00D5252E"/>
    <w:rsid w:val="00D60348"/>
    <w:rsid w:val="00D610A4"/>
    <w:rsid w:val="00D641C7"/>
    <w:rsid w:val="00D64464"/>
    <w:rsid w:val="00D67B25"/>
    <w:rsid w:val="00D7060A"/>
    <w:rsid w:val="00D777D2"/>
    <w:rsid w:val="00D83451"/>
    <w:rsid w:val="00D8734D"/>
    <w:rsid w:val="00D92EE3"/>
    <w:rsid w:val="00D933FF"/>
    <w:rsid w:val="00DA2B1A"/>
    <w:rsid w:val="00DA6BC0"/>
    <w:rsid w:val="00DA785E"/>
    <w:rsid w:val="00DA79A0"/>
    <w:rsid w:val="00DB24D4"/>
    <w:rsid w:val="00DB2FBD"/>
    <w:rsid w:val="00DC16E1"/>
    <w:rsid w:val="00DD1B31"/>
    <w:rsid w:val="00DD30DD"/>
    <w:rsid w:val="00DD450F"/>
    <w:rsid w:val="00DD5B86"/>
    <w:rsid w:val="00DD6896"/>
    <w:rsid w:val="00DD7C3E"/>
    <w:rsid w:val="00DE28F5"/>
    <w:rsid w:val="00DE33E3"/>
    <w:rsid w:val="00DE377C"/>
    <w:rsid w:val="00DE4469"/>
    <w:rsid w:val="00DE6D62"/>
    <w:rsid w:val="00DF7FCC"/>
    <w:rsid w:val="00E0096E"/>
    <w:rsid w:val="00E01246"/>
    <w:rsid w:val="00E019E6"/>
    <w:rsid w:val="00E025ED"/>
    <w:rsid w:val="00E068BC"/>
    <w:rsid w:val="00E10017"/>
    <w:rsid w:val="00E107BE"/>
    <w:rsid w:val="00E11A72"/>
    <w:rsid w:val="00E1474F"/>
    <w:rsid w:val="00E20C81"/>
    <w:rsid w:val="00E224E1"/>
    <w:rsid w:val="00E2285A"/>
    <w:rsid w:val="00E311B0"/>
    <w:rsid w:val="00E32DC4"/>
    <w:rsid w:val="00E334CF"/>
    <w:rsid w:val="00E40572"/>
    <w:rsid w:val="00E46881"/>
    <w:rsid w:val="00E55A7A"/>
    <w:rsid w:val="00E60EBA"/>
    <w:rsid w:val="00E62FD7"/>
    <w:rsid w:val="00E650BA"/>
    <w:rsid w:val="00E668AF"/>
    <w:rsid w:val="00E71E8B"/>
    <w:rsid w:val="00E81499"/>
    <w:rsid w:val="00E83BC0"/>
    <w:rsid w:val="00E84A9E"/>
    <w:rsid w:val="00E84F8E"/>
    <w:rsid w:val="00E874E4"/>
    <w:rsid w:val="00E92922"/>
    <w:rsid w:val="00E94EC5"/>
    <w:rsid w:val="00E9525C"/>
    <w:rsid w:val="00EA0B9E"/>
    <w:rsid w:val="00EA2B36"/>
    <w:rsid w:val="00EA3B79"/>
    <w:rsid w:val="00EB15F3"/>
    <w:rsid w:val="00EB2EE6"/>
    <w:rsid w:val="00EB335D"/>
    <w:rsid w:val="00EB5E8D"/>
    <w:rsid w:val="00EC15EE"/>
    <w:rsid w:val="00EC1D7E"/>
    <w:rsid w:val="00EC500F"/>
    <w:rsid w:val="00ED0A47"/>
    <w:rsid w:val="00ED28C0"/>
    <w:rsid w:val="00ED299F"/>
    <w:rsid w:val="00ED30E8"/>
    <w:rsid w:val="00ED6FB7"/>
    <w:rsid w:val="00ED73C2"/>
    <w:rsid w:val="00EE0C93"/>
    <w:rsid w:val="00EE19CB"/>
    <w:rsid w:val="00EE2B94"/>
    <w:rsid w:val="00EE656A"/>
    <w:rsid w:val="00EF13F5"/>
    <w:rsid w:val="00EF2081"/>
    <w:rsid w:val="00EF236E"/>
    <w:rsid w:val="00EF3E4E"/>
    <w:rsid w:val="00EF4242"/>
    <w:rsid w:val="00EF6A61"/>
    <w:rsid w:val="00F04E35"/>
    <w:rsid w:val="00F134D5"/>
    <w:rsid w:val="00F171F8"/>
    <w:rsid w:val="00F23BCD"/>
    <w:rsid w:val="00F25B09"/>
    <w:rsid w:val="00F31932"/>
    <w:rsid w:val="00F34FAE"/>
    <w:rsid w:val="00F3759A"/>
    <w:rsid w:val="00F51029"/>
    <w:rsid w:val="00F5150B"/>
    <w:rsid w:val="00F51E78"/>
    <w:rsid w:val="00F53C4B"/>
    <w:rsid w:val="00F56245"/>
    <w:rsid w:val="00F619A8"/>
    <w:rsid w:val="00F64D7C"/>
    <w:rsid w:val="00F66280"/>
    <w:rsid w:val="00F67540"/>
    <w:rsid w:val="00F678DF"/>
    <w:rsid w:val="00F90912"/>
    <w:rsid w:val="00F90E1E"/>
    <w:rsid w:val="00F9145F"/>
    <w:rsid w:val="00FA102A"/>
    <w:rsid w:val="00FA4E0B"/>
    <w:rsid w:val="00FB5CBF"/>
    <w:rsid w:val="00FB73A6"/>
    <w:rsid w:val="00FC2433"/>
    <w:rsid w:val="00FC2FD9"/>
    <w:rsid w:val="00FC5FD9"/>
    <w:rsid w:val="00FC7BBC"/>
    <w:rsid w:val="00FC7DA1"/>
    <w:rsid w:val="00FE141C"/>
    <w:rsid w:val="00FE4604"/>
    <w:rsid w:val="00FE538C"/>
    <w:rsid w:val="00FE557C"/>
    <w:rsid w:val="00FE5CD6"/>
    <w:rsid w:val="00FE7578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775A"/>
  <w15:chartTrackingRefBased/>
  <w15:docId w15:val="{935FB225-ECCF-4F1E-8CB3-1244C61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44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19E6"/>
    <w:pPr>
      <w:keepNext/>
      <w:keepLines/>
      <w:numPr>
        <w:numId w:val="6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65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65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65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65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65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65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65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E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3E6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7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6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7655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655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67655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67655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676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76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90E3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90E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0E3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90E32"/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unhideWhenUsed/>
    <w:qFormat/>
    <w:rsid w:val="00190E3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0E3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90E32"/>
    <w:pPr>
      <w:spacing w:after="100"/>
      <w:ind w:left="560"/>
    </w:pPr>
  </w:style>
  <w:style w:type="character" w:styleId="a9">
    <w:name w:val="Hyperlink"/>
    <w:basedOn w:val="a0"/>
    <w:uiPriority w:val="99"/>
    <w:unhideWhenUsed/>
    <w:rsid w:val="00190E32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50B89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B89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B89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50B89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0551DF"/>
    <w:pPr>
      <w:spacing w:after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551DF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551DF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05197B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05197B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05197B"/>
    <w:pPr>
      <w:spacing w:after="100"/>
      <w:ind w:left="1120"/>
    </w:pPr>
  </w:style>
  <w:style w:type="table" w:styleId="af0">
    <w:name w:val="Table Grid"/>
    <w:basedOn w:val="a1"/>
    <w:uiPriority w:val="39"/>
    <w:rsid w:val="009C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A2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28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7;&#1090;&#1072;&#1090;&#1080;&#1089;&#1090;&#1080;&#1095;&#1077;&#1089;&#1082;&#1080;&#1081;%20&#1072;&#1085;&#1072;&#1083;&#1080;&#1079;\&#1074;&#1080;&#1079;&#1080;&#1090;%201\&#1058;&#1072;&#1073;&#1083;&#1080;&#1094;&#1099;%20(&#1095;&#1080;&#1089;&#1083;&#1086;&#1074;&#1086;&#1081;%20&#1074;&#1072;&#1088;&#1080;&#1072;&#1085;&#1090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akuda\Downloads\Telegram%20Desktop\&#1051;&#1086;&#1082;&#1072;&#1083;&#1080;&#1079;&#1072;&#1094;&#1080;&#108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Лист1!$C$3:$H$3</c:f>
              <c:strCache>
                <c:ptCount val="6"/>
                <c:pt idx="0">
                  <c:v>Парезы конечностей </c:v>
                </c:pt>
                <c:pt idx="1">
                  <c:v>Мышечный тонус</c:v>
                </c:pt>
                <c:pt idx="2">
                  <c:v>Гиперкинезы</c:v>
                </c:pt>
                <c:pt idx="3">
                  <c:v>Гипестезии</c:v>
                </c:pt>
                <c:pt idx="4">
                  <c:v>Черепные нервы</c:v>
                </c:pt>
                <c:pt idx="5">
                  <c:v>Когнитивные нарушения</c:v>
                </c:pt>
              </c:strCache>
            </c:strRef>
          </c:cat>
          <c:val>
            <c:numRef>
              <c:f>Лист1!$C$4:$H$4</c:f>
              <c:numCache>
                <c:formatCode>0.0%</c:formatCode>
                <c:ptCount val="6"/>
                <c:pt idx="0">
                  <c:v>3.5999999999999997E-2</c:v>
                </c:pt>
                <c:pt idx="1">
                  <c:v>3.5999999999999997E-2</c:v>
                </c:pt>
                <c:pt idx="2">
                  <c:v>3.5999999999999997E-2</c:v>
                </c:pt>
                <c:pt idx="3">
                  <c:v>0</c:v>
                </c:pt>
                <c:pt idx="4">
                  <c:v>1.7999999999999999E-2</c:v>
                </c:pt>
                <c:pt idx="5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B-4A8A-8DEC-886E1EC2E3BE}"/>
            </c:ext>
          </c:extLst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Лист1!$C$3:$H$3</c:f>
              <c:strCache>
                <c:ptCount val="6"/>
                <c:pt idx="0">
                  <c:v>Парезы конечностей </c:v>
                </c:pt>
                <c:pt idx="1">
                  <c:v>Мышечный тонус</c:v>
                </c:pt>
                <c:pt idx="2">
                  <c:v>Гиперкинезы</c:v>
                </c:pt>
                <c:pt idx="3">
                  <c:v>Гипестезии</c:v>
                </c:pt>
                <c:pt idx="4">
                  <c:v>Черепные нервы</c:v>
                </c:pt>
                <c:pt idx="5">
                  <c:v>Когнитивные нарушения</c:v>
                </c:pt>
              </c:strCache>
            </c:strRef>
          </c:cat>
          <c:val>
            <c:numRef>
              <c:f>Лист1!$C$5:$H$5</c:f>
              <c:numCache>
                <c:formatCode>0.0%</c:formatCode>
                <c:ptCount val="6"/>
                <c:pt idx="0">
                  <c:v>0.159</c:v>
                </c:pt>
                <c:pt idx="1">
                  <c:v>4.4999999999999998E-2</c:v>
                </c:pt>
                <c:pt idx="2">
                  <c:v>4.4999999999999998E-2</c:v>
                </c:pt>
                <c:pt idx="3">
                  <c:v>6.8000000000000005E-2</c:v>
                </c:pt>
                <c:pt idx="4">
                  <c:v>0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5B-4A8A-8DEC-886E1EC2E3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432528"/>
        <c:axId val="474430568"/>
      </c:barChart>
      <c:catAx>
        <c:axId val="47443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0568"/>
        <c:crosses val="autoZero"/>
        <c:auto val="1"/>
        <c:lblAlgn val="ctr"/>
        <c:lblOffset val="100"/>
        <c:noMultiLvlLbl val="0"/>
      </c:catAx>
      <c:valAx>
        <c:axId val="474430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Лист1!$I$8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Лист1!$J$7:$R$7</c:f>
              <c:strCache>
                <c:ptCount val="9"/>
                <c:pt idx="0">
                  <c:v>неустановленная причина</c:v>
                </c:pt>
                <c:pt idx="1">
                  <c:v>другие поражения</c:v>
                </c:pt>
                <c:pt idx="2">
                  <c:v>инфекции</c:v>
                </c:pt>
                <c:pt idx="3">
                  <c:v>сосудистые мальформации</c:v>
                </c:pt>
                <c:pt idx="4">
                  <c:v>склероз гиппокампа</c:v>
                </c:pt>
                <c:pt idx="5">
                  <c:v>ОНМК</c:v>
                </c:pt>
                <c:pt idx="6">
                  <c:v>новообразования</c:v>
                </c:pt>
                <c:pt idx="7">
                  <c:v>ФКД</c:v>
                </c:pt>
                <c:pt idx="8">
                  <c:v>ЧМТ</c:v>
                </c:pt>
              </c:strCache>
            </c:strRef>
          </c:cat>
          <c:val>
            <c:numRef>
              <c:f>Лист1!$J$8:$R$8</c:f>
              <c:numCache>
                <c:formatCode>0.0%</c:formatCode>
                <c:ptCount val="9"/>
                <c:pt idx="0">
                  <c:v>0.27300000000000002</c:v>
                </c:pt>
                <c:pt idx="1">
                  <c:v>0.16400000000000001</c:v>
                </c:pt>
                <c:pt idx="2">
                  <c:v>5.5E-2</c:v>
                </c:pt>
                <c:pt idx="3">
                  <c:v>3.5999999999999997E-2</c:v>
                </c:pt>
                <c:pt idx="4">
                  <c:v>0.182</c:v>
                </c:pt>
                <c:pt idx="5">
                  <c:v>3.5999999999999997E-2</c:v>
                </c:pt>
                <c:pt idx="6">
                  <c:v>0.127</c:v>
                </c:pt>
                <c:pt idx="7">
                  <c:v>0</c:v>
                </c:pt>
                <c:pt idx="8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1-44BF-AF07-2491D02CFA0D}"/>
            </c:ext>
          </c:extLst>
        </c:ser>
        <c:ser>
          <c:idx val="1"/>
          <c:order val="1"/>
          <c:tx>
            <c:strRef>
              <c:f>Лист1!$I$9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Лист1!$J$7:$R$7</c:f>
              <c:strCache>
                <c:ptCount val="9"/>
                <c:pt idx="0">
                  <c:v>неустановленная причина</c:v>
                </c:pt>
                <c:pt idx="1">
                  <c:v>другие поражения</c:v>
                </c:pt>
                <c:pt idx="2">
                  <c:v>инфекции</c:v>
                </c:pt>
                <c:pt idx="3">
                  <c:v>сосудистые мальформации</c:v>
                </c:pt>
                <c:pt idx="4">
                  <c:v>склероз гиппокампа</c:v>
                </c:pt>
                <c:pt idx="5">
                  <c:v>ОНМК</c:v>
                </c:pt>
                <c:pt idx="6">
                  <c:v>новообразования</c:v>
                </c:pt>
                <c:pt idx="7">
                  <c:v>ФКД</c:v>
                </c:pt>
                <c:pt idx="8">
                  <c:v>ЧМТ</c:v>
                </c:pt>
              </c:strCache>
            </c:strRef>
          </c:cat>
          <c:val>
            <c:numRef>
              <c:f>Лист1!$J$9:$R$9</c:f>
              <c:numCache>
                <c:formatCode>0.0%</c:formatCode>
                <c:ptCount val="9"/>
                <c:pt idx="0">
                  <c:v>0.27300000000000002</c:v>
                </c:pt>
                <c:pt idx="1">
                  <c:v>0.114</c:v>
                </c:pt>
                <c:pt idx="2">
                  <c:v>0</c:v>
                </c:pt>
                <c:pt idx="3">
                  <c:v>9.0999999999999998E-2</c:v>
                </c:pt>
                <c:pt idx="4">
                  <c:v>4.4999999999999998E-2</c:v>
                </c:pt>
                <c:pt idx="5">
                  <c:v>4.4999999999999998E-2</c:v>
                </c:pt>
                <c:pt idx="6">
                  <c:v>0.182</c:v>
                </c:pt>
                <c:pt idx="7">
                  <c:v>9.0999999999999998E-2</c:v>
                </c:pt>
                <c:pt idx="8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B1-44BF-AF07-2491D02CFA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443896"/>
        <c:axId val="474445856"/>
      </c:barChart>
      <c:catAx>
        <c:axId val="474443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45856"/>
        <c:crosses val="autoZero"/>
        <c:auto val="1"/>
        <c:lblAlgn val="ctr"/>
        <c:lblOffset val="100"/>
        <c:noMultiLvlLbl val="0"/>
      </c:catAx>
      <c:valAx>
        <c:axId val="474445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43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3A-45FF-A1C0-E53B45D7F4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3A-45FF-A1C0-E53B45D7F4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3A-45FF-A1C0-E53B45D7F429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3A-45FF-A1C0-E53B45D7F429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3A-45FF-A1C0-E53B45D7F4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3A-45FF-A1C0-E53B45D7F429}"/>
              </c:ext>
            </c:extLst>
          </c:dPt>
          <c:dPt>
            <c:idx val="6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83A-45FF-A1C0-E53B45D7F4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Лист1!$H$15:$N$15</c:f>
              <c:strCache>
                <c:ptCount val="7"/>
                <c:pt idx="0">
                  <c:v>Парезы конечностей</c:v>
                </c:pt>
                <c:pt idx="1">
                  <c:v>Мышечный тонус</c:v>
                </c:pt>
                <c:pt idx="2">
                  <c:v>Гиперкинезы</c:v>
                </c:pt>
                <c:pt idx="3">
                  <c:v>Гипестезии</c:v>
                </c:pt>
                <c:pt idx="4">
                  <c:v>Черепные нервы</c:v>
                </c:pt>
                <c:pt idx="5">
                  <c:v>Когнитивные нарушения</c:v>
                </c:pt>
                <c:pt idx="6">
                  <c:v>Без патологии</c:v>
                </c:pt>
              </c:strCache>
            </c:strRef>
          </c:cat>
          <c:val>
            <c:numRef>
              <c:f>Лист1!$H$16:$N$16</c:f>
              <c:numCache>
                <c:formatCode>0.0%</c:formatCode>
                <c:ptCount val="7"/>
                <c:pt idx="0">
                  <c:v>9.0999999999999998E-2</c:v>
                </c:pt>
                <c:pt idx="1">
                  <c:v>0.04</c:v>
                </c:pt>
                <c:pt idx="2">
                  <c:v>0.04</c:v>
                </c:pt>
                <c:pt idx="3">
                  <c:v>0.03</c:v>
                </c:pt>
                <c:pt idx="4">
                  <c:v>0.01</c:v>
                </c:pt>
                <c:pt idx="5">
                  <c:v>0.313</c:v>
                </c:pt>
                <c:pt idx="6">
                  <c:v>0.59599999999999997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83A-45FF-A1C0-E53B45D7F4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Лист1!$B$20:$I$20</c:f>
              <c:strCache>
                <c:ptCount val="8"/>
                <c:pt idx="0">
                  <c:v>эпилептические приступы</c:v>
                </c:pt>
                <c:pt idx="1">
                  <c:v>головные боли</c:v>
                </c:pt>
                <c:pt idx="2">
                  <c:v>психопатологические расстройства</c:v>
                </c:pt>
                <c:pt idx="3">
                  <c:v>снижение памяти и внимания</c:v>
                </c:pt>
                <c:pt idx="4">
                  <c:v>тошнота и рвота</c:v>
                </c:pt>
                <c:pt idx="5">
                  <c:v>головокружение</c:v>
                </c:pt>
                <c:pt idx="6">
                  <c:v>нарушения сна</c:v>
                </c:pt>
                <c:pt idx="7">
                  <c:v>лабильность АД</c:v>
                </c:pt>
              </c:strCache>
            </c:strRef>
          </c:cat>
          <c:val>
            <c:numRef>
              <c:f>Лист1!$B$21:$I$21</c:f>
              <c:numCache>
                <c:formatCode>0.0%</c:formatCode>
                <c:ptCount val="8"/>
                <c:pt idx="0">
                  <c:v>1</c:v>
                </c:pt>
                <c:pt idx="1">
                  <c:v>0.44400000000000001</c:v>
                </c:pt>
                <c:pt idx="2">
                  <c:v>0.222</c:v>
                </c:pt>
                <c:pt idx="3">
                  <c:v>0.27300000000000002</c:v>
                </c:pt>
                <c:pt idx="4">
                  <c:v>6.0999999999999999E-2</c:v>
                </c:pt>
                <c:pt idx="5">
                  <c:v>8.1000000000000003E-2</c:v>
                </c:pt>
                <c:pt idx="6">
                  <c:v>6.0999999999999999E-2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9-454A-956E-32F7433740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426648"/>
        <c:axId val="474430176"/>
      </c:barChart>
      <c:catAx>
        <c:axId val="47442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0176"/>
        <c:crosses val="autoZero"/>
        <c:auto val="1"/>
        <c:lblAlgn val="ctr"/>
        <c:lblOffset val="100"/>
        <c:noMultiLvlLbl val="0"/>
      </c:catAx>
      <c:valAx>
        <c:axId val="47443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26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Лист1!$G$108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Лист1!$H$107:$M$107</c:f>
              <c:strCache>
                <c:ptCount val="6"/>
                <c:pt idx="0">
                  <c:v>Другие соматические патологии</c:v>
                </c:pt>
                <c:pt idx="1">
                  <c:v>МПС и почки</c:v>
                </c:pt>
                <c:pt idx="2">
                  <c:v>ОДС</c:v>
                </c:pt>
                <c:pt idx="3">
                  <c:v>ЖКТ и печень</c:v>
                </c:pt>
                <c:pt idx="4">
                  <c:v> Эндокринная система</c:v>
                </c:pt>
                <c:pt idx="5">
                  <c:v>ССС</c:v>
                </c:pt>
              </c:strCache>
            </c:strRef>
          </c:cat>
          <c:val>
            <c:numRef>
              <c:f>Лист1!$H$108:$M$108</c:f>
              <c:numCache>
                <c:formatCode>0.0%</c:formatCode>
                <c:ptCount val="6"/>
                <c:pt idx="0">
                  <c:v>0.182</c:v>
                </c:pt>
                <c:pt idx="1">
                  <c:v>3.5999999999999997E-2</c:v>
                </c:pt>
                <c:pt idx="2">
                  <c:v>5.5E-2</c:v>
                </c:pt>
                <c:pt idx="3">
                  <c:v>9.0999999999999998E-2</c:v>
                </c:pt>
                <c:pt idx="4">
                  <c:v>0.109</c:v>
                </c:pt>
                <c:pt idx="5">
                  <c:v>0.29099999999999998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7-41AC-9896-CB318C3C6595}"/>
            </c:ext>
          </c:extLst>
        </c:ser>
        <c:ser>
          <c:idx val="1"/>
          <c:order val="1"/>
          <c:tx>
            <c:strRef>
              <c:f>Лист1!$G$109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Лист1!$H$107:$M$107</c:f>
              <c:strCache>
                <c:ptCount val="6"/>
                <c:pt idx="0">
                  <c:v>Другие соматические патологии</c:v>
                </c:pt>
                <c:pt idx="1">
                  <c:v>МПС и почки</c:v>
                </c:pt>
                <c:pt idx="2">
                  <c:v>ОДС</c:v>
                </c:pt>
                <c:pt idx="3">
                  <c:v>ЖКТ и печень</c:v>
                </c:pt>
                <c:pt idx="4">
                  <c:v> Эндокринная система</c:v>
                </c:pt>
                <c:pt idx="5">
                  <c:v>ССС</c:v>
                </c:pt>
              </c:strCache>
            </c:strRef>
          </c:cat>
          <c:val>
            <c:numRef>
              <c:f>Лист1!$H$109:$M$109</c:f>
              <c:numCache>
                <c:formatCode>0.0%</c:formatCode>
                <c:ptCount val="6"/>
                <c:pt idx="0">
                  <c:v>0.114</c:v>
                </c:pt>
                <c:pt idx="1">
                  <c:v>4.4999999999999998E-2</c:v>
                </c:pt>
                <c:pt idx="2">
                  <c:v>2.3E-2</c:v>
                </c:pt>
                <c:pt idx="3">
                  <c:v>0.182</c:v>
                </c:pt>
                <c:pt idx="4">
                  <c:v>9.0999999999999998E-2</c:v>
                </c:pt>
                <c:pt idx="5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07-41AC-9896-CB318C3C65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427824"/>
        <c:axId val="474431352"/>
      </c:barChart>
      <c:catAx>
        <c:axId val="47442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1352"/>
        <c:crosses val="autoZero"/>
        <c:auto val="1"/>
        <c:lblAlgn val="ctr"/>
        <c:lblOffset val="100"/>
        <c:noMultiLvlLbl val="0"/>
      </c:catAx>
      <c:valAx>
        <c:axId val="474431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2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7E-49C0-BA60-98C257756C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7E-49C0-BA60-98C257756C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7E-49C0-BA60-98C257756C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7E-49C0-BA60-98C257756C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7E-49C0-BA60-98C257756C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D7E-49C0-BA60-98C257756C1C}"/>
              </c:ext>
            </c:extLst>
          </c:dPt>
          <c:dPt>
            <c:idx val="6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D7E-49C0-BA60-98C257756C1C}"/>
              </c:ext>
            </c:extLst>
          </c:dPt>
          <c:dPt>
            <c:idx val="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D7E-49C0-BA60-98C257756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Лист1!$G$45:$N$45</c:f>
              <c:strCache>
                <c:ptCount val="8"/>
                <c:pt idx="0">
                  <c:v>ССС</c:v>
                </c:pt>
                <c:pt idx="1">
                  <c:v> Эндокринная система</c:v>
                </c:pt>
                <c:pt idx="2">
                  <c:v>ЖКТ и печень</c:v>
                </c:pt>
                <c:pt idx="4">
                  <c:v>ОДС</c:v>
                </c:pt>
                <c:pt idx="5">
                  <c:v>МПС и почки</c:v>
                </c:pt>
                <c:pt idx="6">
                  <c:v>Другие соматические патологии</c:v>
                </c:pt>
                <c:pt idx="7">
                  <c:v>Без патологии</c:v>
                </c:pt>
              </c:strCache>
            </c:strRef>
          </c:cat>
          <c:val>
            <c:numRef>
              <c:f>Лист1!$G$46:$N$46</c:f>
              <c:numCache>
                <c:formatCode>0.0%</c:formatCode>
                <c:ptCount val="8"/>
                <c:pt idx="0">
                  <c:v>0.253</c:v>
                </c:pt>
                <c:pt idx="1">
                  <c:v>0.10100000000000001</c:v>
                </c:pt>
                <c:pt idx="2">
                  <c:v>0.13100000000000001</c:v>
                </c:pt>
                <c:pt idx="4">
                  <c:v>0.04</c:v>
                </c:pt>
                <c:pt idx="5">
                  <c:v>0.04</c:v>
                </c:pt>
                <c:pt idx="6">
                  <c:v>0.152</c:v>
                </c:pt>
                <c:pt idx="7">
                  <c:v>0.28299999999999997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D7E-49C0-BA60-98C257756C1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9925962379702533"/>
          <c:y val="5.9602653834937298E-2"/>
          <c:w val="0.28407370953630795"/>
          <c:h val="0.89931321084864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Лист1!$F$67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Лист1!$G$66:$N$66</c:f>
              <c:strCache>
                <c:ptCount val="8"/>
                <c:pt idx="0">
                  <c:v>КОМВ</c:v>
                </c:pt>
                <c:pt idx="1">
                  <c:v>КПМВ</c:v>
                </c:pt>
                <c:pt idx="2">
                  <c:v>КППМВ</c:v>
                </c:pt>
                <c:pt idx="3">
                  <c:v>КОМВ и КПМВ</c:v>
                </c:pt>
                <c:pt idx="4">
                  <c:v>КОМВ и КППМВ</c:v>
                </c:pt>
                <c:pt idx="5">
                  <c:v>Полифазные колебания</c:v>
                </c:pt>
                <c:pt idx="6">
                  <c:v>Полифазные колебания и КОМВ</c:v>
                </c:pt>
                <c:pt idx="7">
                  <c:v>Полифазные колебания и КПМВ</c:v>
                </c:pt>
              </c:strCache>
            </c:strRef>
          </c:cat>
          <c:val>
            <c:numRef>
              <c:f>Лист1!$G$67:$N$67</c:f>
              <c:numCache>
                <c:formatCode>###0.0%</c:formatCode>
                <c:ptCount val="8"/>
                <c:pt idx="0">
                  <c:v>0.7</c:v>
                </c:pt>
                <c:pt idx="1">
                  <c:v>0.08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  <c:pt idx="5">
                  <c:v>0.08</c:v>
                </c:pt>
                <c:pt idx="6">
                  <c:v>0.02</c:v>
                </c:pt>
                <c:pt idx="7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B-427D-AA67-5099B62DFD9E}"/>
            </c:ext>
          </c:extLst>
        </c:ser>
        <c:ser>
          <c:idx val="1"/>
          <c:order val="1"/>
          <c:tx>
            <c:strRef>
              <c:f>Лист1!$F$68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Лист1!$G$66:$N$66</c:f>
              <c:strCache>
                <c:ptCount val="8"/>
                <c:pt idx="0">
                  <c:v>КОМВ</c:v>
                </c:pt>
                <c:pt idx="1">
                  <c:v>КПМВ</c:v>
                </c:pt>
                <c:pt idx="2">
                  <c:v>КППМВ</c:v>
                </c:pt>
                <c:pt idx="3">
                  <c:v>КОМВ и КПМВ</c:v>
                </c:pt>
                <c:pt idx="4">
                  <c:v>КОМВ и КППМВ</c:v>
                </c:pt>
                <c:pt idx="5">
                  <c:v>Полифазные колебания</c:v>
                </c:pt>
                <c:pt idx="6">
                  <c:v>Полифазные колебания и КОМВ</c:v>
                </c:pt>
                <c:pt idx="7">
                  <c:v>Полифазные колебания и КПМВ</c:v>
                </c:pt>
              </c:strCache>
            </c:strRef>
          </c:cat>
          <c:val>
            <c:numRef>
              <c:f>Лист1!$G$68:$N$68</c:f>
              <c:numCache>
                <c:formatCode>###0.0%</c:formatCode>
                <c:ptCount val="8"/>
                <c:pt idx="0">
                  <c:v>0.52380952380952384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4.7619047619047616E-2</c:v>
                </c:pt>
                <c:pt idx="4">
                  <c:v>2.3809523809523808E-2</c:v>
                </c:pt>
                <c:pt idx="5">
                  <c:v>0.14285714285714285</c:v>
                </c:pt>
                <c:pt idx="6">
                  <c:v>0.11904761904761903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B-427D-AA67-5099B62DFD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7"/>
        <c:axId val="474429784"/>
        <c:axId val="474432136"/>
      </c:barChart>
      <c:catAx>
        <c:axId val="474429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2136"/>
        <c:crosses val="autoZero"/>
        <c:auto val="1"/>
        <c:lblAlgn val="ctr"/>
        <c:lblOffset val="100"/>
        <c:noMultiLvlLbl val="0"/>
      </c:catAx>
      <c:valAx>
        <c:axId val="474432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2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Лист1!$F$68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Лист1!$G$67:$Q$67</c:f>
              <c:strCache>
                <c:ptCount val="11"/>
                <c:pt idx="0">
                  <c:v>без патологии</c:v>
                </c:pt>
                <c:pt idx="1">
                  <c:v>другая патология</c:v>
                </c:pt>
                <c:pt idx="2">
                  <c:v>нейродегенеративные заболевания</c:v>
                </c:pt>
                <c:pt idx="3">
                  <c:v>кисты</c:v>
                </c:pt>
                <c:pt idx="4">
                  <c:v>патология гиппокампа</c:v>
                </c:pt>
                <c:pt idx="5">
                  <c:v>аномалии и пороки развития</c:v>
                </c:pt>
                <c:pt idx="6">
                  <c:v>состояние после удаления новообразования, без прогрессирования</c:v>
                </c:pt>
                <c:pt idx="7">
                  <c:v>состояние после удаления новообразования, прогрессирование</c:v>
                </c:pt>
                <c:pt idx="8">
                  <c:v>новообразование ГМ</c:v>
                </c:pt>
                <c:pt idx="9">
                  <c:v>сосудистая патология</c:v>
                </c:pt>
                <c:pt idx="10">
                  <c:v>кистозно-глиозные изменения</c:v>
                </c:pt>
              </c:strCache>
            </c:strRef>
          </c:cat>
          <c:val>
            <c:numRef>
              <c:f>Лист1!$G$68:$Q$68</c:f>
              <c:numCache>
                <c:formatCode>0.0%</c:formatCode>
                <c:ptCount val="11"/>
                <c:pt idx="0">
                  <c:v>0.28100000000000003</c:v>
                </c:pt>
                <c:pt idx="1">
                  <c:v>9.4E-2</c:v>
                </c:pt>
                <c:pt idx="2">
                  <c:v>3.1E-2</c:v>
                </c:pt>
                <c:pt idx="3">
                  <c:v>3.1E-2</c:v>
                </c:pt>
                <c:pt idx="4">
                  <c:v>0.188</c:v>
                </c:pt>
                <c:pt idx="5">
                  <c:v>6.3E-2</c:v>
                </c:pt>
                <c:pt idx="6">
                  <c:v>6.3E-2</c:v>
                </c:pt>
                <c:pt idx="7">
                  <c:v>0</c:v>
                </c:pt>
                <c:pt idx="8">
                  <c:v>6.3E-2</c:v>
                </c:pt>
                <c:pt idx="9">
                  <c:v>6.3E-2</c:v>
                </c:pt>
                <c:pt idx="1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7-4942-93E3-157F0922666F}"/>
            </c:ext>
          </c:extLst>
        </c:ser>
        <c:ser>
          <c:idx val="1"/>
          <c:order val="1"/>
          <c:tx>
            <c:strRef>
              <c:f>Лист1!$F$69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Лист1!$G$67:$Q$67</c:f>
              <c:strCache>
                <c:ptCount val="11"/>
                <c:pt idx="0">
                  <c:v>без патологии</c:v>
                </c:pt>
                <c:pt idx="1">
                  <c:v>другая патология</c:v>
                </c:pt>
                <c:pt idx="2">
                  <c:v>нейродегенеративные заболевания</c:v>
                </c:pt>
                <c:pt idx="3">
                  <c:v>кисты</c:v>
                </c:pt>
                <c:pt idx="4">
                  <c:v>патология гиппокампа</c:v>
                </c:pt>
                <c:pt idx="5">
                  <c:v>аномалии и пороки развития</c:v>
                </c:pt>
                <c:pt idx="6">
                  <c:v>состояние после удаления новообразования, без прогрессирования</c:v>
                </c:pt>
                <c:pt idx="7">
                  <c:v>состояние после удаления новообразования, прогрессирование</c:v>
                </c:pt>
                <c:pt idx="8">
                  <c:v>новообразование ГМ</c:v>
                </c:pt>
                <c:pt idx="9">
                  <c:v>сосудистая патология</c:v>
                </c:pt>
                <c:pt idx="10">
                  <c:v>кистозно-глиозные изменения</c:v>
                </c:pt>
              </c:strCache>
            </c:strRef>
          </c:cat>
          <c:val>
            <c:numRef>
              <c:f>Лист1!$G$69:$Q$69</c:f>
              <c:numCache>
                <c:formatCode>0.0%</c:formatCode>
                <c:ptCount val="11"/>
                <c:pt idx="0">
                  <c:v>0.26900000000000002</c:v>
                </c:pt>
                <c:pt idx="1">
                  <c:v>0</c:v>
                </c:pt>
                <c:pt idx="2">
                  <c:v>3.7999999999999999E-2</c:v>
                </c:pt>
                <c:pt idx="3">
                  <c:v>3.7999999999999999E-2</c:v>
                </c:pt>
                <c:pt idx="4">
                  <c:v>0</c:v>
                </c:pt>
                <c:pt idx="5">
                  <c:v>0.115</c:v>
                </c:pt>
                <c:pt idx="6">
                  <c:v>0.115</c:v>
                </c:pt>
                <c:pt idx="7">
                  <c:v>7.6999999999999999E-2</c:v>
                </c:pt>
                <c:pt idx="8">
                  <c:v>0.154</c:v>
                </c:pt>
                <c:pt idx="9">
                  <c:v>7.6999999999999999E-2</c:v>
                </c:pt>
                <c:pt idx="10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7-4942-93E3-157F092266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436840"/>
        <c:axId val="474443504"/>
      </c:barChart>
      <c:catAx>
        <c:axId val="474436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43504"/>
        <c:crosses val="autoZero"/>
        <c:auto val="1"/>
        <c:lblAlgn val="ctr"/>
        <c:lblOffset val="100"/>
        <c:noMultiLvlLbl val="0"/>
      </c:catAx>
      <c:valAx>
        <c:axId val="474443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3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Лист1!$G$74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Лист1!$H$73:$Q$73</c:f>
              <c:strCache>
                <c:ptCount val="10"/>
                <c:pt idx="0">
                  <c:v>без патологии</c:v>
                </c:pt>
                <c:pt idx="1">
                  <c:v>другая патология</c:v>
                </c:pt>
                <c:pt idx="2">
                  <c:v>нейродегенеративные заболевания</c:v>
                </c:pt>
                <c:pt idx="3">
                  <c:v>кисты</c:v>
                </c:pt>
                <c:pt idx="4">
                  <c:v>патология гиппокампа</c:v>
                </c:pt>
                <c:pt idx="5">
                  <c:v>аномалии и пороки развития</c:v>
                </c:pt>
                <c:pt idx="6">
                  <c:v>состояние после удаления новообразования, без прогрессирования</c:v>
                </c:pt>
                <c:pt idx="7">
                  <c:v>новообразование ГМ</c:v>
                </c:pt>
                <c:pt idx="8">
                  <c:v>сосудистая патология</c:v>
                </c:pt>
                <c:pt idx="9">
                  <c:v>кистозно-глиозные изменения</c:v>
                </c:pt>
              </c:strCache>
            </c:strRef>
          </c:cat>
          <c:val>
            <c:numRef>
              <c:f>Лист1!$H$74:$Q$74</c:f>
              <c:numCache>
                <c:formatCode>0.0%</c:formatCode>
                <c:ptCount val="10"/>
                <c:pt idx="0">
                  <c:v>8.6999999999999994E-2</c:v>
                </c:pt>
                <c:pt idx="1">
                  <c:v>0</c:v>
                </c:pt>
                <c:pt idx="2">
                  <c:v>0</c:v>
                </c:pt>
                <c:pt idx="3">
                  <c:v>4.2999999999999997E-2</c:v>
                </c:pt>
                <c:pt idx="4">
                  <c:v>0.30399999999999999</c:v>
                </c:pt>
                <c:pt idx="5">
                  <c:v>8.6999999999999994E-2</c:v>
                </c:pt>
                <c:pt idx="6">
                  <c:v>4.2999999999999997E-2</c:v>
                </c:pt>
                <c:pt idx="7">
                  <c:v>8.6999999999999994E-2</c:v>
                </c:pt>
                <c:pt idx="8">
                  <c:v>0</c:v>
                </c:pt>
                <c:pt idx="9">
                  <c:v>0.34799999999999998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0-4077-808A-F1F62BA59397}"/>
            </c:ext>
          </c:extLst>
        </c:ser>
        <c:ser>
          <c:idx val="1"/>
          <c:order val="1"/>
          <c:tx>
            <c:strRef>
              <c:f>Лист1!$G$75</c:f>
              <c:strCache>
                <c:ptCount val="1"/>
                <c:pt idx="0">
                  <c:v>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Лист1!$H$73:$Q$73</c:f>
              <c:strCache>
                <c:ptCount val="10"/>
                <c:pt idx="0">
                  <c:v>без патологии</c:v>
                </c:pt>
                <c:pt idx="1">
                  <c:v>другая патология</c:v>
                </c:pt>
                <c:pt idx="2">
                  <c:v>нейродегенеративные заболевания</c:v>
                </c:pt>
                <c:pt idx="3">
                  <c:v>кисты</c:v>
                </c:pt>
                <c:pt idx="4">
                  <c:v>патология гиппокампа</c:v>
                </c:pt>
                <c:pt idx="5">
                  <c:v>аномалии и пороки развития</c:v>
                </c:pt>
                <c:pt idx="6">
                  <c:v>состояние после удаления новообразования, без прогрессирования</c:v>
                </c:pt>
                <c:pt idx="7">
                  <c:v>новообразование ГМ</c:v>
                </c:pt>
                <c:pt idx="8">
                  <c:v>сосудистая патология</c:v>
                </c:pt>
                <c:pt idx="9">
                  <c:v>кистозно-глиозные изменения</c:v>
                </c:pt>
              </c:strCache>
            </c:strRef>
          </c:cat>
          <c:val>
            <c:numRef>
              <c:f>Лист1!$H$75:$Q$75</c:f>
              <c:numCache>
                <c:formatCode>0.0%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  <c:pt idx="4">
                  <c:v>0.05</c:v>
                </c:pt>
                <c:pt idx="5">
                  <c:v>0.25</c:v>
                </c:pt>
                <c:pt idx="6">
                  <c:v>0</c:v>
                </c:pt>
                <c:pt idx="7">
                  <c:v>0.05</c:v>
                </c:pt>
                <c:pt idx="8">
                  <c:v>0.1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10-4077-808A-F1F62BA593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444288"/>
        <c:axId val="474441936"/>
      </c:barChart>
      <c:catAx>
        <c:axId val="4744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41936"/>
        <c:crosses val="autoZero"/>
        <c:auto val="1"/>
        <c:lblAlgn val="ctr"/>
        <c:lblOffset val="100"/>
        <c:noMultiLvlLbl val="0"/>
      </c:catAx>
      <c:valAx>
        <c:axId val="47444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4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Лист1!$F$15</c:f>
              <c:strCache>
                <c:ptCount val="1"/>
                <c:pt idx="0">
                  <c:v>без ГБ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Лист1!$G$14:$H$14</c:f>
              <c:strCache>
                <c:ptCount val="2"/>
                <c:pt idx="0">
                  <c:v>без снижения метаболизма</c:v>
                </c:pt>
                <c:pt idx="1">
                  <c:v>гипометаболизм глюкозы</c:v>
                </c:pt>
              </c:strCache>
            </c:strRef>
          </c:cat>
          <c:val>
            <c:numRef>
              <c:f>Лист1!$G$15:$H$15</c:f>
              <c:numCache>
                <c:formatCode>0.0%</c:formatCode>
                <c:ptCount val="2"/>
                <c:pt idx="0">
                  <c:v>0.28599999999999998</c:v>
                </c:pt>
                <c:pt idx="1">
                  <c:v>0.71399999999999997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7-4172-820E-D5BA4179943C}"/>
            </c:ext>
          </c:extLst>
        </c:ser>
        <c:ser>
          <c:idx val="1"/>
          <c:order val="1"/>
          <c:tx>
            <c:strRef>
              <c:f>Лист1!$F$16</c:f>
              <c:strCache>
                <c:ptCount val="1"/>
                <c:pt idx="0">
                  <c:v>с ГБ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Лист1!$G$14:$H$14</c:f>
              <c:strCache>
                <c:ptCount val="2"/>
                <c:pt idx="0">
                  <c:v>без снижения метаболизма</c:v>
                </c:pt>
                <c:pt idx="1">
                  <c:v>гипометаболизм глюкозы</c:v>
                </c:pt>
              </c:strCache>
            </c:strRef>
          </c:cat>
          <c:val>
            <c:numRef>
              <c:f>Лист1!$G$16:$H$16</c:f>
              <c:numCache>
                <c:formatCode>0.0%</c:formatCode>
                <c:ptCount val="2"/>
                <c:pt idx="0">
                  <c:v>0.437</c:v>
                </c:pt>
                <c:pt idx="1">
                  <c:v>0.56299999999999994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7-4172-820E-D5BA417994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51849200"/>
        <c:axId val="551852480"/>
      </c:barChart>
      <c:catAx>
        <c:axId val="55184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852480"/>
        <c:crosses val="autoZero"/>
        <c:auto val="1"/>
        <c:lblAlgn val="ctr"/>
        <c:lblOffset val="100"/>
        <c:noMultiLvlLbl val="0"/>
      </c:catAx>
      <c:valAx>
        <c:axId val="55185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84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153A-FB58-41EA-8BCD-82C96EE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78</Pages>
  <Words>17529</Words>
  <Characters>99919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Арина Алексеевна</dc:creator>
  <cp:keywords/>
  <dc:description/>
  <cp:lastModifiedBy>Марина Арина Алексеевна</cp:lastModifiedBy>
  <cp:revision>13</cp:revision>
  <dcterms:created xsi:type="dcterms:W3CDTF">2021-05-24T11:31:00Z</dcterms:created>
  <dcterms:modified xsi:type="dcterms:W3CDTF">2021-05-24T14:58:00Z</dcterms:modified>
</cp:coreProperties>
</file>