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B156" w14:textId="77777777" w:rsidR="003B3105" w:rsidRPr="00277467" w:rsidRDefault="003B3105" w:rsidP="003B3105">
      <w:pPr>
        <w:spacing w:after="60" w:line="360" w:lineRule="auto"/>
        <w:jc w:val="center"/>
        <w:rPr>
          <w:rFonts w:cs="Times New Roman"/>
          <w:sz w:val="28"/>
          <w:szCs w:val="28"/>
        </w:rPr>
      </w:pPr>
      <w:r w:rsidRPr="00277467">
        <w:rPr>
          <w:rFonts w:cs="Times New Roman"/>
          <w:sz w:val="28"/>
          <w:szCs w:val="28"/>
        </w:rPr>
        <w:t>Санкт-Петербургский государственный университет</w:t>
      </w:r>
    </w:p>
    <w:p w14:paraId="2618E13F" w14:textId="77777777" w:rsidR="003B3105" w:rsidRPr="00277467" w:rsidRDefault="003B3105" w:rsidP="003B3105">
      <w:pPr>
        <w:spacing w:after="60"/>
        <w:jc w:val="center"/>
        <w:rPr>
          <w:rFonts w:cs="Times New Roman"/>
          <w:sz w:val="28"/>
          <w:szCs w:val="28"/>
        </w:rPr>
      </w:pPr>
    </w:p>
    <w:p w14:paraId="66B289F3" w14:textId="77777777" w:rsidR="003B3105" w:rsidRPr="00277467" w:rsidRDefault="003B3105" w:rsidP="003B3105">
      <w:pPr>
        <w:spacing w:after="60"/>
        <w:jc w:val="center"/>
        <w:rPr>
          <w:rFonts w:cs="Times New Roman"/>
          <w:sz w:val="28"/>
          <w:szCs w:val="28"/>
        </w:rPr>
      </w:pPr>
      <w:bookmarkStart w:id="0" w:name="_GoBack"/>
      <w:bookmarkEnd w:id="0"/>
    </w:p>
    <w:p w14:paraId="6A631780" w14:textId="6EFD2E60" w:rsidR="003B3105" w:rsidRPr="00277467" w:rsidRDefault="003B3105" w:rsidP="003B3105">
      <w:pPr>
        <w:spacing w:after="60"/>
        <w:jc w:val="center"/>
        <w:rPr>
          <w:rFonts w:cs="Times New Roman"/>
          <w:b/>
          <w:sz w:val="28"/>
          <w:szCs w:val="28"/>
        </w:rPr>
      </w:pPr>
      <w:r w:rsidRPr="00277467">
        <w:rPr>
          <w:rFonts w:cs="Times New Roman"/>
          <w:b/>
          <w:sz w:val="28"/>
          <w:szCs w:val="28"/>
        </w:rPr>
        <w:t>ЗАГИНАЙКО Юлия Дмитриевна</w:t>
      </w:r>
    </w:p>
    <w:p w14:paraId="76897CBD" w14:textId="77777777" w:rsidR="003B3105" w:rsidRPr="00277467" w:rsidRDefault="003B3105" w:rsidP="003B3105">
      <w:pPr>
        <w:spacing w:line="360" w:lineRule="auto"/>
        <w:rPr>
          <w:rFonts w:cs="Times New Roman"/>
          <w:sz w:val="28"/>
          <w:szCs w:val="28"/>
        </w:rPr>
      </w:pPr>
    </w:p>
    <w:p w14:paraId="13834670" w14:textId="77777777" w:rsidR="003B3105" w:rsidRPr="00277467" w:rsidRDefault="003B3105" w:rsidP="003B3105">
      <w:pPr>
        <w:tabs>
          <w:tab w:val="left" w:pos="4185"/>
        </w:tabs>
        <w:ind w:left="-180" w:right="-6" w:firstLine="360"/>
        <w:jc w:val="center"/>
        <w:rPr>
          <w:rFonts w:cs="Times New Roman"/>
          <w:b/>
          <w:sz w:val="28"/>
          <w:szCs w:val="28"/>
        </w:rPr>
      </w:pPr>
      <w:r w:rsidRPr="00277467">
        <w:rPr>
          <w:rFonts w:cs="Times New Roman"/>
          <w:b/>
          <w:sz w:val="28"/>
          <w:szCs w:val="28"/>
        </w:rPr>
        <w:t>Выпускная квалификационная работа</w:t>
      </w:r>
    </w:p>
    <w:p w14:paraId="2E320032" w14:textId="77777777" w:rsidR="003B3105" w:rsidRPr="00277467" w:rsidRDefault="003B3105" w:rsidP="003B3105">
      <w:pPr>
        <w:spacing w:line="360" w:lineRule="auto"/>
        <w:rPr>
          <w:rFonts w:cs="Times New Roman"/>
          <w:sz w:val="28"/>
          <w:szCs w:val="28"/>
        </w:rPr>
      </w:pPr>
    </w:p>
    <w:p w14:paraId="211A05B5" w14:textId="55C38F88" w:rsidR="003B3105" w:rsidRPr="00277467" w:rsidRDefault="00B31EBC" w:rsidP="003B3105">
      <w:pPr>
        <w:spacing w:line="360" w:lineRule="auto"/>
        <w:jc w:val="center"/>
        <w:rPr>
          <w:rFonts w:cs="Times New Roman"/>
          <w:sz w:val="28"/>
          <w:szCs w:val="28"/>
        </w:rPr>
      </w:pPr>
      <w:r w:rsidRPr="00277467">
        <w:rPr>
          <w:rFonts w:cs="Times New Roman"/>
          <w:b/>
          <w:sz w:val="28"/>
          <w:szCs w:val="28"/>
        </w:rPr>
        <w:t>Спорные вопросы участия третьих лиц в арбитражном (третейском) разбирательстве</w:t>
      </w:r>
    </w:p>
    <w:p w14:paraId="7E59BA08" w14:textId="77777777" w:rsidR="003B3105" w:rsidRPr="00277467" w:rsidRDefault="003B3105" w:rsidP="003B3105">
      <w:pPr>
        <w:spacing w:line="360" w:lineRule="auto"/>
        <w:jc w:val="center"/>
        <w:rPr>
          <w:rFonts w:cs="Times New Roman"/>
          <w:sz w:val="28"/>
          <w:szCs w:val="28"/>
        </w:rPr>
      </w:pPr>
    </w:p>
    <w:p w14:paraId="5342B779" w14:textId="77777777" w:rsidR="003B3105" w:rsidRPr="00277467" w:rsidRDefault="003B3105" w:rsidP="003B3105">
      <w:pPr>
        <w:spacing w:line="360" w:lineRule="auto"/>
        <w:jc w:val="center"/>
        <w:rPr>
          <w:rFonts w:cs="Times New Roman"/>
          <w:sz w:val="28"/>
          <w:szCs w:val="28"/>
        </w:rPr>
      </w:pPr>
    </w:p>
    <w:p w14:paraId="41856C75" w14:textId="77777777" w:rsidR="003B3105" w:rsidRPr="00277467" w:rsidRDefault="003B3105" w:rsidP="003B3105">
      <w:pPr>
        <w:spacing w:line="360" w:lineRule="auto"/>
        <w:jc w:val="center"/>
        <w:rPr>
          <w:rFonts w:cs="Times New Roman"/>
          <w:sz w:val="28"/>
          <w:szCs w:val="28"/>
        </w:rPr>
      </w:pPr>
    </w:p>
    <w:p w14:paraId="369E93A1" w14:textId="77777777" w:rsidR="003B3105" w:rsidRPr="00277467" w:rsidRDefault="003B3105" w:rsidP="003B3105">
      <w:pPr>
        <w:spacing w:line="360" w:lineRule="auto"/>
        <w:jc w:val="center"/>
        <w:rPr>
          <w:rFonts w:cs="Times New Roman"/>
          <w:sz w:val="28"/>
          <w:szCs w:val="28"/>
        </w:rPr>
      </w:pPr>
      <w:r w:rsidRPr="00277467">
        <w:rPr>
          <w:rFonts w:cs="Times New Roman"/>
          <w:sz w:val="28"/>
          <w:szCs w:val="28"/>
        </w:rPr>
        <w:t>Уровень образования: магистратура</w:t>
      </w:r>
    </w:p>
    <w:p w14:paraId="567C1B90" w14:textId="77777777" w:rsidR="00B31EBC" w:rsidRPr="00277467" w:rsidRDefault="003B3105" w:rsidP="00B31EBC">
      <w:pPr>
        <w:spacing w:line="360" w:lineRule="auto"/>
        <w:jc w:val="center"/>
        <w:rPr>
          <w:rFonts w:cs="Times New Roman"/>
          <w:sz w:val="28"/>
          <w:szCs w:val="28"/>
        </w:rPr>
      </w:pPr>
      <w:r w:rsidRPr="00277467">
        <w:rPr>
          <w:rFonts w:cs="Times New Roman"/>
          <w:sz w:val="28"/>
          <w:szCs w:val="28"/>
        </w:rPr>
        <w:t xml:space="preserve">Направление </w:t>
      </w:r>
      <w:r w:rsidR="00B31EBC" w:rsidRPr="00277467">
        <w:rPr>
          <w:rFonts w:cs="Times New Roman"/>
          <w:sz w:val="28"/>
          <w:szCs w:val="28"/>
        </w:rPr>
        <w:t>40.04.01 Юриспруденция</w:t>
      </w:r>
    </w:p>
    <w:p w14:paraId="1598B19B" w14:textId="09DFC041" w:rsidR="003B3105" w:rsidRPr="00277467" w:rsidRDefault="003B3105" w:rsidP="004C1957">
      <w:pPr>
        <w:spacing w:line="360" w:lineRule="auto"/>
        <w:jc w:val="center"/>
        <w:rPr>
          <w:rFonts w:cs="Times New Roman"/>
          <w:sz w:val="28"/>
          <w:szCs w:val="28"/>
        </w:rPr>
      </w:pPr>
      <w:r w:rsidRPr="00277467">
        <w:rPr>
          <w:rFonts w:cs="Times New Roman"/>
          <w:bCs/>
          <w:sz w:val="28"/>
          <w:szCs w:val="28"/>
        </w:rPr>
        <w:t>Основная образовательная программа</w:t>
      </w:r>
      <w:r w:rsidRPr="00277467">
        <w:rPr>
          <w:rFonts w:cs="Times New Roman"/>
          <w:sz w:val="28"/>
          <w:szCs w:val="28"/>
        </w:rPr>
        <w:t xml:space="preserve"> </w:t>
      </w:r>
      <w:r w:rsidR="00B31EBC" w:rsidRPr="00277467">
        <w:rPr>
          <w:rFonts w:cs="Times New Roman"/>
          <w:sz w:val="28"/>
          <w:szCs w:val="28"/>
        </w:rPr>
        <w:t>BM.5552</w:t>
      </w:r>
      <w:r w:rsidRPr="00277467">
        <w:rPr>
          <w:rFonts w:cs="Times New Roman"/>
          <w:sz w:val="28"/>
          <w:szCs w:val="28"/>
        </w:rPr>
        <w:t>. «</w:t>
      </w:r>
      <w:r w:rsidR="00B31EBC" w:rsidRPr="00277467">
        <w:rPr>
          <w:rFonts w:cs="Times New Roman"/>
          <w:sz w:val="28"/>
          <w:szCs w:val="28"/>
        </w:rPr>
        <w:t>Гражданский процесс, арбитражный</w:t>
      </w:r>
      <w:r w:rsidR="004C1957" w:rsidRPr="00277467">
        <w:rPr>
          <w:rFonts w:cs="Times New Roman"/>
          <w:sz w:val="28"/>
          <w:szCs w:val="28"/>
        </w:rPr>
        <w:t xml:space="preserve"> </w:t>
      </w:r>
      <w:r w:rsidR="00B31EBC" w:rsidRPr="00277467">
        <w:rPr>
          <w:rFonts w:cs="Times New Roman"/>
          <w:sz w:val="28"/>
          <w:szCs w:val="28"/>
        </w:rPr>
        <w:t>процесс</w:t>
      </w:r>
      <w:r w:rsidRPr="00277467">
        <w:rPr>
          <w:rFonts w:cs="Times New Roman"/>
          <w:sz w:val="28"/>
          <w:szCs w:val="28"/>
        </w:rPr>
        <w:t>»</w:t>
      </w:r>
    </w:p>
    <w:p w14:paraId="0CB66E85" w14:textId="77777777" w:rsidR="003B3105" w:rsidRPr="00277467" w:rsidRDefault="003B3105" w:rsidP="003B3105">
      <w:pPr>
        <w:spacing w:line="360" w:lineRule="auto"/>
        <w:jc w:val="right"/>
        <w:rPr>
          <w:rFonts w:cs="Times New Roman"/>
          <w:sz w:val="28"/>
          <w:szCs w:val="28"/>
        </w:rPr>
      </w:pPr>
    </w:p>
    <w:p w14:paraId="4DBAA0A2" w14:textId="77777777" w:rsidR="003B3105" w:rsidRPr="00277467" w:rsidRDefault="003B3105" w:rsidP="003B3105">
      <w:pPr>
        <w:spacing w:line="360" w:lineRule="auto"/>
        <w:jc w:val="right"/>
        <w:rPr>
          <w:rFonts w:cs="Times New Roman"/>
          <w:sz w:val="28"/>
          <w:szCs w:val="28"/>
        </w:rPr>
      </w:pPr>
    </w:p>
    <w:p w14:paraId="0BB14929" w14:textId="77777777" w:rsidR="003B3105" w:rsidRPr="00277467" w:rsidRDefault="003B3105" w:rsidP="003B3105">
      <w:pPr>
        <w:spacing w:line="360" w:lineRule="auto"/>
        <w:rPr>
          <w:rFonts w:cs="Times New Roman"/>
          <w:sz w:val="28"/>
          <w:szCs w:val="28"/>
        </w:rPr>
      </w:pPr>
    </w:p>
    <w:p w14:paraId="2B50695C" w14:textId="77777777" w:rsidR="003B3105" w:rsidRPr="00277467" w:rsidRDefault="003B3105" w:rsidP="004C1957">
      <w:pPr>
        <w:ind w:left="6480"/>
        <w:jc w:val="left"/>
        <w:rPr>
          <w:rFonts w:cs="Times New Roman"/>
          <w:sz w:val="28"/>
          <w:szCs w:val="28"/>
        </w:rPr>
      </w:pPr>
      <w:r w:rsidRPr="00277467">
        <w:rPr>
          <w:rFonts w:cs="Times New Roman"/>
          <w:sz w:val="28"/>
          <w:szCs w:val="28"/>
        </w:rPr>
        <w:t xml:space="preserve">Научный руководитель: </w:t>
      </w:r>
    </w:p>
    <w:p w14:paraId="12D53007" w14:textId="77777777" w:rsidR="004C1957" w:rsidRPr="00277467" w:rsidRDefault="004C1957" w:rsidP="004C1957">
      <w:pPr>
        <w:ind w:left="6480"/>
        <w:jc w:val="left"/>
        <w:rPr>
          <w:rFonts w:cs="Times New Roman"/>
        </w:rPr>
      </w:pPr>
      <w:r w:rsidRPr="00277467">
        <w:rPr>
          <w:rFonts w:cs="Times New Roman"/>
        </w:rPr>
        <w:t>доцент, кандидат юридических наук</w:t>
      </w:r>
    </w:p>
    <w:p w14:paraId="203EACB3" w14:textId="3482A3DD" w:rsidR="004C1957" w:rsidRPr="00277467" w:rsidRDefault="004C1957" w:rsidP="004C1957">
      <w:pPr>
        <w:ind w:left="6480"/>
        <w:jc w:val="left"/>
        <w:rPr>
          <w:rFonts w:cs="Times New Roman"/>
          <w:sz w:val="28"/>
          <w:szCs w:val="28"/>
        </w:rPr>
      </w:pPr>
      <w:r w:rsidRPr="00277467">
        <w:rPr>
          <w:rFonts w:cs="Times New Roman"/>
        </w:rPr>
        <w:t>Кашкарова Ирина Николаевна</w:t>
      </w:r>
      <w:r w:rsidRPr="00277467">
        <w:rPr>
          <w:rFonts w:cs="Times New Roman"/>
          <w:sz w:val="28"/>
          <w:szCs w:val="28"/>
        </w:rPr>
        <w:t xml:space="preserve"> </w:t>
      </w:r>
    </w:p>
    <w:p w14:paraId="70B066E5" w14:textId="3B64AC9C" w:rsidR="003B3105" w:rsidRPr="00277467" w:rsidRDefault="003B3105" w:rsidP="004C1957">
      <w:pPr>
        <w:ind w:left="6480"/>
        <w:jc w:val="left"/>
        <w:rPr>
          <w:rFonts w:cs="Times New Roman"/>
          <w:sz w:val="28"/>
          <w:szCs w:val="28"/>
        </w:rPr>
      </w:pPr>
      <w:r w:rsidRPr="00277467">
        <w:rPr>
          <w:rFonts w:cs="Times New Roman"/>
          <w:sz w:val="28"/>
          <w:szCs w:val="28"/>
        </w:rPr>
        <w:t xml:space="preserve">Рецензент: </w:t>
      </w:r>
    </w:p>
    <w:p w14:paraId="55DF4F1B" w14:textId="31596178" w:rsidR="003B3105" w:rsidRPr="00277467" w:rsidRDefault="0036167A" w:rsidP="005D18DF">
      <w:pPr>
        <w:ind w:left="6480"/>
        <w:jc w:val="left"/>
        <w:rPr>
          <w:rFonts w:cs="Times New Roman"/>
        </w:rPr>
      </w:pPr>
      <w:r w:rsidRPr="00277467">
        <w:rPr>
          <w:rFonts w:cs="Times New Roman"/>
        </w:rPr>
        <w:t>заместитель директора правового департамента ГУБ Водоканал Санкт-Петербурга, Леньшина Наталья Геннадьевна</w:t>
      </w:r>
    </w:p>
    <w:p w14:paraId="0266DB48" w14:textId="77777777" w:rsidR="005D18DF" w:rsidRPr="00277467" w:rsidRDefault="005D18DF" w:rsidP="005D18DF">
      <w:pPr>
        <w:jc w:val="center"/>
        <w:rPr>
          <w:rFonts w:cs="Times New Roman"/>
          <w:sz w:val="28"/>
          <w:szCs w:val="28"/>
        </w:rPr>
      </w:pPr>
    </w:p>
    <w:p w14:paraId="27532D07" w14:textId="77777777" w:rsidR="005D18DF" w:rsidRPr="00277467" w:rsidRDefault="005D18DF" w:rsidP="005D18DF">
      <w:pPr>
        <w:jc w:val="center"/>
        <w:rPr>
          <w:rFonts w:cs="Times New Roman"/>
          <w:sz w:val="28"/>
          <w:szCs w:val="28"/>
        </w:rPr>
      </w:pPr>
    </w:p>
    <w:p w14:paraId="7BD20938" w14:textId="3EF710FA" w:rsidR="005D18DF" w:rsidRPr="00277467" w:rsidRDefault="003B3105" w:rsidP="005D18DF">
      <w:pPr>
        <w:jc w:val="center"/>
        <w:rPr>
          <w:rFonts w:cs="Times New Roman"/>
          <w:sz w:val="28"/>
          <w:szCs w:val="28"/>
        </w:rPr>
      </w:pPr>
      <w:r w:rsidRPr="00277467">
        <w:rPr>
          <w:rFonts w:cs="Times New Roman"/>
          <w:sz w:val="28"/>
          <w:szCs w:val="28"/>
        </w:rPr>
        <w:t>Санкт-Петербург</w:t>
      </w:r>
    </w:p>
    <w:p w14:paraId="2EC09507" w14:textId="404E6712" w:rsidR="003B3105" w:rsidRPr="00277467" w:rsidRDefault="003B3105" w:rsidP="003B3105">
      <w:pPr>
        <w:jc w:val="center"/>
        <w:rPr>
          <w:rFonts w:cs="Times New Roman"/>
          <w:b/>
          <w:bCs/>
          <w:sz w:val="28"/>
          <w:szCs w:val="28"/>
          <w:lang w:eastAsia="zh-CN"/>
        </w:rPr>
      </w:pPr>
      <w:r w:rsidRPr="00277467">
        <w:rPr>
          <w:rFonts w:cs="Times New Roman"/>
          <w:bCs/>
          <w:sz w:val="28"/>
          <w:szCs w:val="28"/>
        </w:rPr>
        <w:t>202</w:t>
      </w:r>
      <w:r w:rsidR="00B31EBC" w:rsidRPr="00277467">
        <w:rPr>
          <w:rFonts w:cs="Times New Roman"/>
          <w:bCs/>
          <w:sz w:val="28"/>
          <w:szCs w:val="28"/>
        </w:rPr>
        <w:t>1</w:t>
      </w:r>
    </w:p>
    <w:sdt>
      <w:sdtPr>
        <w:rPr>
          <w:rFonts w:ascii="Times New Roman" w:hAnsi="Times New Roman" w:cs="Times New Roman"/>
          <w:color w:val="auto"/>
        </w:rPr>
        <w:id w:val="51515618"/>
        <w:docPartObj>
          <w:docPartGallery w:val="Table of Contents"/>
          <w:docPartUnique/>
        </w:docPartObj>
      </w:sdtPr>
      <w:sdtEndPr>
        <w:rPr>
          <w:rFonts w:eastAsiaTheme="minorHAnsi"/>
          <w:b/>
          <w:bCs/>
          <w:sz w:val="24"/>
          <w:szCs w:val="22"/>
          <w:lang w:eastAsia="en-US"/>
        </w:rPr>
      </w:sdtEndPr>
      <w:sdtContent>
        <w:p w14:paraId="4525A0A2" w14:textId="27268A83" w:rsidR="005D18DF" w:rsidRPr="00277467" w:rsidRDefault="00A04CB4" w:rsidP="00A04CB4">
          <w:pPr>
            <w:pStyle w:val="ad"/>
            <w:spacing w:line="360" w:lineRule="auto"/>
            <w:jc w:val="center"/>
            <w:rPr>
              <w:rFonts w:ascii="Times New Roman" w:hAnsi="Times New Roman" w:cs="Times New Roman"/>
              <w:color w:val="auto"/>
              <w:sz w:val="28"/>
              <w:szCs w:val="28"/>
            </w:rPr>
          </w:pPr>
          <w:r w:rsidRPr="00277467">
            <w:rPr>
              <w:rFonts w:ascii="Times New Roman" w:hAnsi="Times New Roman" w:cs="Times New Roman"/>
              <w:color w:val="auto"/>
              <w:sz w:val="28"/>
              <w:szCs w:val="28"/>
            </w:rPr>
            <w:t>ОГЛАВЛЕНИЕ</w:t>
          </w:r>
        </w:p>
        <w:p w14:paraId="0C9C9BDC" w14:textId="77777777" w:rsidR="00A04CB4" w:rsidRPr="00277467" w:rsidRDefault="00A04CB4" w:rsidP="001761F7">
          <w:pPr>
            <w:spacing w:line="360" w:lineRule="auto"/>
            <w:rPr>
              <w:rFonts w:cs="Times New Roman"/>
              <w:sz w:val="28"/>
              <w:szCs w:val="28"/>
              <w:lang w:eastAsia="ru-RU"/>
            </w:rPr>
          </w:pPr>
        </w:p>
        <w:p w14:paraId="6543081C" w14:textId="00BBF89D" w:rsidR="001761F7" w:rsidRPr="00277467" w:rsidRDefault="005D18DF" w:rsidP="001761F7">
          <w:pPr>
            <w:pStyle w:val="11"/>
            <w:tabs>
              <w:tab w:val="right" w:leader="dot" w:pos="9962"/>
            </w:tabs>
            <w:spacing w:line="360" w:lineRule="auto"/>
            <w:rPr>
              <w:rFonts w:asciiTheme="minorHAnsi" w:eastAsiaTheme="minorEastAsia" w:hAnsiTheme="minorHAnsi"/>
              <w:noProof/>
              <w:sz w:val="28"/>
              <w:szCs w:val="28"/>
              <w:lang w:eastAsia="ru-RU"/>
            </w:rPr>
          </w:pPr>
          <w:r w:rsidRPr="00277467">
            <w:rPr>
              <w:rFonts w:cs="Times New Roman"/>
              <w:sz w:val="28"/>
              <w:szCs w:val="28"/>
            </w:rPr>
            <w:fldChar w:fldCharType="begin"/>
          </w:r>
          <w:r w:rsidRPr="00277467">
            <w:rPr>
              <w:rFonts w:cs="Times New Roman"/>
              <w:sz w:val="28"/>
              <w:szCs w:val="28"/>
            </w:rPr>
            <w:instrText xml:space="preserve"> TOC \o "1-3" \h \z \u </w:instrText>
          </w:r>
          <w:r w:rsidRPr="00277467">
            <w:rPr>
              <w:rFonts w:cs="Times New Roman"/>
              <w:sz w:val="28"/>
              <w:szCs w:val="28"/>
            </w:rPr>
            <w:fldChar w:fldCharType="separate"/>
          </w:r>
          <w:hyperlink w:anchor="_Toc71802343" w:history="1">
            <w:r w:rsidR="001761F7" w:rsidRPr="00277467">
              <w:rPr>
                <w:rStyle w:val="ab"/>
                <w:rFonts w:eastAsia="Times New Roman" w:cs="Times New Roman"/>
                <w:noProof/>
                <w:color w:val="auto"/>
                <w:sz w:val="28"/>
                <w:szCs w:val="28"/>
                <w:lang w:eastAsia="ru-RU"/>
              </w:rPr>
              <w:t>Глава 1. Правовые проблемы о</w:t>
            </w:r>
            <w:r w:rsidR="001761F7" w:rsidRPr="00277467">
              <w:rPr>
                <w:rStyle w:val="ab"/>
                <w:rFonts w:cs="Times New Roman"/>
                <w:noProof/>
                <w:color w:val="auto"/>
                <w:sz w:val="28"/>
                <w:szCs w:val="28"/>
              </w:rPr>
              <w:t>тмены решения арбитражного (третейского) суда по заявлению третьего лица: сравнительно-правовой анализ</w:t>
            </w:r>
            <w:r w:rsidR="001761F7" w:rsidRPr="00277467">
              <w:rPr>
                <w:noProof/>
                <w:webHidden/>
                <w:sz w:val="28"/>
                <w:szCs w:val="28"/>
              </w:rPr>
              <w:tab/>
            </w:r>
            <w:r w:rsidR="001761F7" w:rsidRPr="00277467">
              <w:rPr>
                <w:noProof/>
                <w:webHidden/>
                <w:sz w:val="28"/>
                <w:szCs w:val="28"/>
              </w:rPr>
              <w:fldChar w:fldCharType="begin"/>
            </w:r>
            <w:r w:rsidR="001761F7" w:rsidRPr="00277467">
              <w:rPr>
                <w:noProof/>
                <w:webHidden/>
                <w:sz w:val="28"/>
                <w:szCs w:val="28"/>
              </w:rPr>
              <w:instrText xml:space="preserve"> PAGEREF _Toc71802343 \h </w:instrText>
            </w:r>
            <w:r w:rsidR="001761F7" w:rsidRPr="00277467">
              <w:rPr>
                <w:noProof/>
                <w:webHidden/>
                <w:sz w:val="28"/>
                <w:szCs w:val="28"/>
              </w:rPr>
            </w:r>
            <w:r w:rsidR="001761F7" w:rsidRPr="00277467">
              <w:rPr>
                <w:noProof/>
                <w:webHidden/>
                <w:sz w:val="28"/>
                <w:szCs w:val="28"/>
              </w:rPr>
              <w:fldChar w:fldCharType="separate"/>
            </w:r>
            <w:r w:rsidR="007375E7">
              <w:rPr>
                <w:noProof/>
                <w:webHidden/>
                <w:sz w:val="28"/>
                <w:szCs w:val="28"/>
              </w:rPr>
              <w:t>9</w:t>
            </w:r>
            <w:r w:rsidR="001761F7" w:rsidRPr="00277467">
              <w:rPr>
                <w:noProof/>
                <w:webHidden/>
                <w:sz w:val="28"/>
                <w:szCs w:val="28"/>
              </w:rPr>
              <w:fldChar w:fldCharType="end"/>
            </w:r>
          </w:hyperlink>
        </w:p>
        <w:p w14:paraId="579B1A26" w14:textId="36828092" w:rsidR="001761F7" w:rsidRPr="00277467" w:rsidRDefault="001761F7" w:rsidP="001761F7">
          <w:pPr>
            <w:pStyle w:val="21"/>
            <w:rPr>
              <w:rFonts w:asciiTheme="minorHAnsi" w:eastAsiaTheme="minorEastAsia" w:hAnsiTheme="minorHAnsi"/>
              <w:noProof/>
              <w:sz w:val="28"/>
              <w:szCs w:val="28"/>
              <w:lang w:eastAsia="ru-RU"/>
            </w:rPr>
          </w:pPr>
          <w:hyperlink w:anchor="_Toc71802344" w:history="1">
            <w:r w:rsidRPr="00277467">
              <w:rPr>
                <w:rStyle w:val="ab"/>
                <w:rFonts w:cs="Times New Roman"/>
                <w:noProof/>
                <w:color w:val="auto"/>
                <w:sz w:val="28"/>
                <w:szCs w:val="28"/>
              </w:rPr>
              <w:t>§ 1.1 Вопросы активной правовой легитимации третьих лиц к предъявлению заявления об отмене (аннулировании) решений международного коммерческого арбитража</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_Toc71802344 \h </w:instrText>
            </w:r>
            <w:r w:rsidRPr="00277467">
              <w:rPr>
                <w:noProof/>
                <w:webHidden/>
                <w:sz w:val="28"/>
                <w:szCs w:val="28"/>
              </w:rPr>
            </w:r>
            <w:r w:rsidRPr="00277467">
              <w:rPr>
                <w:noProof/>
                <w:webHidden/>
                <w:sz w:val="28"/>
                <w:szCs w:val="28"/>
              </w:rPr>
              <w:fldChar w:fldCharType="separate"/>
            </w:r>
            <w:r w:rsidR="007375E7">
              <w:rPr>
                <w:noProof/>
                <w:webHidden/>
                <w:sz w:val="28"/>
                <w:szCs w:val="28"/>
              </w:rPr>
              <w:t>9</w:t>
            </w:r>
            <w:r w:rsidRPr="00277467">
              <w:rPr>
                <w:noProof/>
                <w:webHidden/>
                <w:sz w:val="28"/>
                <w:szCs w:val="28"/>
              </w:rPr>
              <w:fldChar w:fldCharType="end"/>
            </w:r>
          </w:hyperlink>
        </w:p>
        <w:p w14:paraId="744706EF" w14:textId="41257504" w:rsidR="001761F7" w:rsidRPr="00277467" w:rsidRDefault="001761F7" w:rsidP="001761F7">
          <w:pPr>
            <w:pStyle w:val="21"/>
            <w:rPr>
              <w:rFonts w:asciiTheme="minorHAnsi" w:eastAsiaTheme="minorEastAsia" w:hAnsiTheme="minorHAnsi"/>
              <w:noProof/>
              <w:sz w:val="28"/>
              <w:szCs w:val="28"/>
              <w:lang w:eastAsia="ru-RU"/>
            </w:rPr>
          </w:pPr>
          <w:hyperlink w:anchor="_Toc71802345" w:history="1">
            <w:r w:rsidRPr="00277467">
              <w:rPr>
                <w:rStyle w:val="ab"/>
                <w:rFonts w:cs="Times New Roman"/>
                <w:noProof/>
                <w:color w:val="auto"/>
                <w:sz w:val="28"/>
                <w:szCs w:val="28"/>
              </w:rPr>
              <w:t>§ 1.2. Проблема категории «интерес» третьего лица в контексте оспаривания решения третейского (арбитражного) суда</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_Toc71802345 \h </w:instrText>
            </w:r>
            <w:r w:rsidRPr="00277467">
              <w:rPr>
                <w:noProof/>
                <w:webHidden/>
                <w:sz w:val="28"/>
                <w:szCs w:val="28"/>
              </w:rPr>
            </w:r>
            <w:r w:rsidRPr="00277467">
              <w:rPr>
                <w:noProof/>
                <w:webHidden/>
                <w:sz w:val="28"/>
                <w:szCs w:val="28"/>
              </w:rPr>
              <w:fldChar w:fldCharType="separate"/>
            </w:r>
            <w:r w:rsidR="007375E7">
              <w:rPr>
                <w:noProof/>
                <w:webHidden/>
                <w:sz w:val="28"/>
                <w:szCs w:val="28"/>
              </w:rPr>
              <w:t>18</w:t>
            </w:r>
            <w:r w:rsidRPr="00277467">
              <w:rPr>
                <w:noProof/>
                <w:webHidden/>
                <w:sz w:val="28"/>
                <w:szCs w:val="28"/>
              </w:rPr>
              <w:fldChar w:fldCharType="end"/>
            </w:r>
          </w:hyperlink>
        </w:p>
        <w:p w14:paraId="63E1E493" w14:textId="085221DA" w:rsidR="001761F7" w:rsidRPr="00277467" w:rsidRDefault="001761F7" w:rsidP="001761F7">
          <w:pPr>
            <w:pStyle w:val="21"/>
            <w:rPr>
              <w:rFonts w:asciiTheme="minorHAnsi" w:eastAsiaTheme="minorEastAsia" w:hAnsiTheme="minorHAnsi"/>
              <w:noProof/>
              <w:sz w:val="28"/>
              <w:szCs w:val="28"/>
              <w:lang w:eastAsia="ru-RU"/>
            </w:rPr>
          </w:pPr>
          <w:hyperlink w:anchor="_Toc71802346" w:history="1">
            <w:r w:rsidRPr="00277467">
              <w:rPr>
                <w:rStyle w:val="ab"/>
                <w:rFonts w:cs="Times New Roman"/>
                <w:noProof/>
                <w:color w:val="auto"/>
                <w:sz w:val="28"/>
                <w:szCs w:val="28"/>
              </w:rPr>
              <w:t>§ 1.3 Формальные основания для отмены решения. Проблемные вопросы отмены решения арбитража в связи с противоречием «публичному порядку»</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_Toc71802346 \h </w:instrText>
            </w:r>
            <w:r w:rsidRPr="00277467">
              <w:rPr>
                <w:noProof/>
                <w:webHidden/>
                <w:sz w:val="28"/>
                <w:szCs w:val="28"/>
              </w:rPr>
            </w:r>
            <w:r w:rsidRPr="00277467">
              <w:rPr>
                <w:noProof/>
                <w:webHidden/>
                <w:sz w:val="28"/>
                <w:szCs w:val="28"/>
              </w:rPr>
              <w:fldChar w:fldCharType="separate"/>
            </w:r>
            <w:r w:rsidR="007375E7">
              <w:rPr>
                <w:noProof/>
                <w:webHidden/>
                <w:sz w:val="28"/>
                <w:szCs w:val="28"/>
              </w:rPr>
              <w:t>33</w:t>
            </w:r>
            <w:r w:rsidRPr="00277467">
              <w:rPr>
                <w:noProof/>
                <w:webHidden/>
                <w:sz w:val="28"/>
                <w:szCs w:val="28"/>
              </w:rPr>
              <w:fldChar w:fldCharType="end"/>
            </w:r>
          </w:hyperlink>
        </w:p>
        <w:p w14:paraId="6C0ACF04" w14:textId="7F54F3D4" w:rsidR="001761F7" w:rsidRPr="00277467" w:rsidRDefault="001761F7" w:rsidP="001761F7">
          <w:pPr>
            <w:pStyle w:val="21"/>
            <w:rPr>
              <w:rFonts w:asciiTheme="minorHAnsi" w:eastAsiaTheme="minorEastAsia" w:hAnsiTheme="minorHAnsi"/>
              <w:noProof/>
              <w:sz w:val="28"/>
              <w:szCs w:val="28"/>
              <w:lang w:eastAsia="ru-RU"/>
            </w:rPr>
          </w:pPr>
          <w:hyperlink w:anchor="_Toc71802347" w:history="1">
            <w:r w:rsidRPr="00277467">
              <w:rPr>
                <w:rStyle w:val="ab"/>
                <w:rFonts w:cs="Times New Roman"/>
                <w:noProof/>
                <w:color w:val="auto"/>
                <w:sz w:val="28"/>
                <w:szCs w:val="28"/>
              </w:rPr>
              <w:t>§ 1.4 Отдельные процедурные аспекты, связанные с отменой арбитражного решения по мотивам противоречия публичному порядку</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_Toc71802347 \h </w:instrText>
            </w:r>
            <w:r w:rsidRPr="00277467">
              <w:rPr>
                <w:noProof/>
                <w:webHidden/>
                <w:sz w:val="28"/>
                <w:szCs w:val="28"/>
              </w:rPr>
            </w:r>
            <w:r w:rsidRPr="00277467">
              <w:rPr>
                <w:noProof/>
                <w:webHidden/>
                <w:sz w:val="28"/>
                <w:szCs w:val="28"/>
              </w:rPr>
              <w:fldChar w:fldCharType="separate"/>
            </w:r>
            <w:r w:rsidR="007375E7">
              <w:rPr>
                <w:noProof/>
                <w:webHidden/>
                <w:sz w:val="28"/>
                <w:szCs w:val="28"/>
              </w:rPr>
              <w:t>39</w:t>
            </w:r>
            <w:r w:rsidRPr="00277467">
              <w:rPr>
                <w:noProof/>
                <w:webHidden/>
                <w:sz w:val="28"/>
                <w:szCs w:val="28"/>
              </w:rPr>
              <w:fldChar w:fldCharType="end"/>
            </w:r>
          </w:hyperlink>
        </w:p>
        <w:p w14:paraId="75B4B0B4" w14:textId="1AE7B22A" w:rsidR="001761F7" w:rsidRPr="00277467" w:rsidRDefault="001761F7" w:rsidP="001761F7">
          <w:pPr>
            <w:pStyle w:val="11"/>
            <w:tabs>
              <w:tab w:val="right" w:leader="dot" w:pos="9962"/>
            </w:tabs>
            <w:spacing w:line="360" w:lineRule="auto"/>
            <w:rPr>
              <w:rFonts w:asciiTheme="minorHAnsi" w:eastAsiaTheme="minorEastAsia" w:hAnsiTheme="minorHAnsi"/>
              <w:noProof/>
              <w:sz w:val="28"/>
              <w:szCs w:val="28"/>
              <w:lang w:eastAsia="ru-RU"/>
            </w:rPr>
          </w:pPr>
          <w:hyperlink w:anchor="_Toc71802348" w:history="1">
            <w:r w:rsidRPr="00277467">
              <w:rPr>
                <w:rStyle w:val="ab"/>
                <w:rFonts w:eastAsia="Times New Roman" w:cs="Times New Roman"/>
                <w:noProof/>
                <w:color w:val="auto"/>
                <w:sz w:val="28"/>
                <w:szCs w:val="28"/>
                <w:lang w:eastAsia="ru-RU"/>
              </w:rPr>
              <w:t>Глава 2. Механизмы снижения рисков, связанных с отменой решения международного коммерческого арбитража в связи с нарушением прав третьего лица</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_Toc71802348 \h </w:instrText>
            </w:r>
            <w:r w:rsidRPr="00277467">
              <w:rPr>
                <w:noProof/>
                <w:webHidden/>
                <w:sz w:val="28"/>
                <w:szCs w:val="28"/>
              </w:rPr>
            </w:r>
            <w:r w:rsidRPr="00277467">
              <w:rPr>
                <w:noProof/>
                <w:webHidden/>
                <w:sz w:val="28"/>
                <w:szCs w:val="28"/>
              </w:rPr>
              <w:fldChar w:fldCharType="separate"/>
            </w:r>
            <w:r w:rsidR="007375E7">
              <w:rPr>
                <w:noProof/>
                <w:webHidden/>
                <w:sz w:val="28"/>
                <w:szCs w:val="28"/>
              </w:rPr>
              <w:t>44</w:t>
            </w:r>
            <w:r w:rsidRPr="00277467">
              <w:rPr>
                <w:noProof/>
                <w:webHidden/>
                <w:sz w:val="28"/>
                <w:szCs w:val="28"/>
              </w:rPr>
              <w:fldChar w:fldCharType="end"/>
            </w:r>
          </w:hyperlink>
        </w:p>
        <w:p w14:paraId="2FEBEB18" w14:textId="43C3D02B" w:rsidR="001761F7" w:rsidRPr="00277467" w:rsidRDefault="001761F7" w:rsidP="001761F7">
          <w:pPr>
            <w:pStyle w:val="21"/>
            <w:rPr>
              <w:rFonts w:asciiTheme="minorHAnsi" w:eastAsiaTheme="minorEastAsia" w:hAnsiTheme="minorHAnsi"/>
              <w:noProof/>
              <w:sz w:val="28"/>
              <w:szCs w:val="28"/>
              <w:lang w:eastAsia="ru-RU"/>
            </w:rPr>
          </w:pPr>
          <w:hyperlink w:anchor="_Toc71802349" w:history="1">
            <w:r w:rsidRPr="00277467">
              <w:rPr>
                <w:rStyle w:val="ab"/>
                <w:rFonts w:cs="Times New Roman"/>
                <w:noProof/>
                <w:color w:val="auto"/>
                <w:sz w:val="28"/>
                <w:szCs w:val="28"/>
              </w:rPr>
              <w:t>§ 2.1   Модели привлечения третьих лиц к участию в арбитражном (третейском) разбирательстве: анализ процедурных правил арбитражных учреждений</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_Toc71802349 \h </w:instrText>
            </w:r>
            <w:r w:rsidRPr="00277467">
              <w:rPr>
                <w:noProof/>
                <w:webHidden/>
                <w:sz w:val="28"/>
                <w:szCs w:val="28"/>
              </w:rPr>
            </w:r>
            <w:r w:rsidRPr="00277467">
              <w:rPr>
                <w:noProof/>
                <w:webHidden/>
                <w:sz w:val="28"/>
                <w:szCs w:val="28"/>
              </w:rPr>
              <w:fldChar w:fldCharType="separate"/>
            </w:r>
            <w:r w:rsidR="007375E7">
              <w:rPr>
                <w:noProof/>
                <w:webHidden/>
                <w:sz w:val="28"/>
                <w:szCs w:val="28"/>
              </w:rPr>
              <w:t>44</w:t>
            </w:r>
            <w:r w:rsidRPr="00277467">
              <w:rPr>
                <w:noProof/>
                <w:webHidden/>
                <w:sz w:val="28"/>
                <w:szCs w:val="28"/>
              </w:rPr>
              <w:fldChar w:fldCharType="end"/>
            </w:r>
          </w:hyperlink>
        </w:p>
        <w:p w14:paraId="08A6BB62" w14:textId="454BBB9F" w:rsidR="001761F7" w:rsidRPr="00277467" w:rsidRDefault="001761F7" w:rsidP="001761F7">
          <w:pPr>
            <w:pStyle w:val="21"/>
            <w:rPr>
              <w:rFonts w:asciiTheme="minorHAnsi" w:eastAsiaTheme="minorEastAsia" w:hAnsiTheme="minorHAnsi"/>
              <w:noProof/>
              <w:sz w:val="28"/>
              <w:szCs w:val="28"/>
              <w:lang w:eastAsia="ru-RU"/>
            </w:rPr>
          </w:pPr>
          <w:hyperlink w:anchor="_Toc71802350" w:history="1">
            <w:r w:rsidRPr="00277467">
              <w:rPr>
                <w:rStyle w:val="ab"/>
                <w:rFonts w:cs="Times New Roman"/>
                <w:noProof/>
                <w:color w:val="auto"/>
                <w:sz w:val="28"/>
                <w:szCs w:val="28"/>
              </w:rPr>
              <w:t>§ 2.2   Распространение действия арбитражного соглашения на третьих лиц: отдельные примеры из практики</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_Toc71802350 \h </w:instrText>
            </w:r>
            <w:r w:rsidRPr="00277467">
              <w:rPr>
                <w:noProof/>
                <w:webHidden/>
                <w:sz w:val="28"/>
                <w:szCs w:val="28"/>
              </w:rPr>
            </w:r>
            <w:r w:rsidRPr="00277467">
              <w:rPr>
                <w:noProof/>
                <w:webHidden/>
                <w:sz w:val="28"/>
                <w:szCs w:val="28"/>
              </w:rPr>
              <w:fldChar w:fldCharType="separate"/>
            </w:r>
            <w:r w:rsidR="007375E7">
              <w:rPr>
                <w:noProof/>
                <w:webHidden/>
                <w:sz w:val="28"/>
                <w:szCs w:val="28"/>
              </w:rPr>
              <w:t>49</w:t>
            </w:r>
            <w:r w:rsidRPr="00277467">
              <w:rPr>
                <w:noProof/>
                <w:webHidden/>
                <w:sz w:val="28"/>
                <w:szCs w:val="28"/>
              </w:rPr>
              <w:fldChar w:fldCharType="end"/>
            </w:r>
          </w:hyperlink>
        </w:p>
        <w:p w14:paraId="7F6F52E6" w14:textId="4238F422" w:rsidR="001761F7" w:rsidRPr="00277467" w:rsidRDefault="001761F7" w:rsidP="001761F7">
          <w:pPr>
            <w:pStyle w:val="21"/>
            <w:rPr>
              <w:rFonts w:asciiTheme="minorHAnsi" w:eastAsiaTheme="minorEastAsia" w:hAnsiTheme="minorHAnsi"/>
              <w:noProof/>
              <w:sz w:val="28"/>
              <w:szCs w:val="28"/>
              <w:lang w:eastAsia="ru-RU"/>
            </w:rPr>
          </w:pPr>
          <w:hyperlink w:anchor="_Toc71802351" w:history="1">
            <w:r w:rsidRPr="00277467">
              <w:rPr>
                <w:rStyle w:val="ab"/>
                <w:rFonts w:eastAsia="Times New Roman" w:cs="Times New Roman"/>
                <w:noProof/>
                <w:color w:val="auto"/>
                <w:sz w:val="28"/>
                <w:szCs w:val="28"/>
                <w:lang w:eastAsia="ru-RU"/>
              </w:rPr>
              <w:t>§ 2.3 Процессуальное поведение сторон и третьих лиц в рамках арбитражного разбирательства в контексте права на дальнейшее оспаривание арбитражного (третейского) решения</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_Toc71802351 \h </w:instrText>
            </w:r>
            <w:r w:rsidRPr="00277467">
              <w:rPr>
                <w:noProof/>
                <w:webHidden/>
                <w:sz w:val="28"/>
                <w:szCs w:val="28"/>
              </w:rPr>
            </w:r>
            <w:r w:rsidRPr="00277467">
              <w:rPr>
                <w:noProof/>
                <w:webHidden/>
                <w:sz w:val="28"/>
                <w:szCs w:val="28"/>
              </w:rPr>
              <w:fldChar w:fldCharType="separate"/>
            </w:r>
            <w:r w:rsidR="007375E7">
              <w:rPr>
                <w:noProof/>
                <w:webHidden/>
                <w:sz w:val="28"/>
                <w:szCs w:val="28"/>
              </w:rPr>
              <w:t>59</w:t>
            </w:r>
            <w:r w:rsidRPr="00277467">
              <w:rPr>
                <w:noProof/>
                <w:webHidden/>
                <w:sz w:val="28"/>
                <w:szCs w:val="28"/>
              </w:rPr>
              <w:fldChar w:fldCharType="end"/>
            </w:r>
          </w:hyperlink>
        </w:p>
        <w:p w14:paraId="6CCC3983" w14:textId="2E7B08D7" w:rsidR="001761F7" w:rsidRPr="00277467" w:rsidRDefault="001761F7" w:rsidP="001761F7">
          <w:pPr>
            <w:pStyle w:val="11"/>
            <w:tabs>
              <w:tab w:val="right" w:leader="dot" w:pos="9962"/>
            </w:tabs>
            <w:spacing w:line="360" w:lineRule="auto"/>
            <w:rPr>
              <w:rFonts w:asciiTheme="minorHAnsi" w:eastAsiaTheme="minorEastAsia" w:hAnsiTheme="minorHAnsi"/>
              <w:noProof/>
              <w:sz w:val="28"/>
              <w:szCs w:val="28"/>
              <w:lang w:eastAsia="ru-RU"/>
            </w:rPr>
          </w:pPr>
          <w:hyperlink w:anchor="_Toc71802352" w:history="1">
            <w:r w:rsidRPr="00277467">
              <w:rPr>
                <w:rStyle w:val="ab"/>
                <w:rFonts w:cs="Times New Roman"/>
                <w:noProof/>
                <w:color w:val="auto"/>
                <w:sz w:val="28"/>
                <w:szCs w:val="28"/>
              </w:rPr>
              <w:t>ЗАКЛЮЧЕНИЕ</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_Toc71802352 \h </w:instrText>
            </w:r>
            <w:r w:rsidRPr="00277467">
              <w:rPr>
                <w:noProof/>
                <w:webHidden/>
                <w:sz w:val="28"/>
                <w:szCs w:val="28"/>
              </w:rPr>
            </w:r>
            <w:r w:rsidRPr="00277467">
              <w:rPr>
                <w:noProof/>
                <w:webHidden/>
                <w:sz w:val="28"/>
                <w:szCs w:val="28"/>
              </w:rPr>
              <w:fldChar w:fldCharType="separate"/>
            </w:r>
            <w:r w:rsidR="007375E7">
              <w:rPr>
                <w:noProof/>
                <w:webHidden/>
                <w:sz w:val="28"/>
                <w:szCs w:val="28"/>
              </w:rPr>
              <w:t>65</w:t>
            </w:r>
            <w:r w:rsidRPr="00277467">
              <w:rPr>
                <w:noProof/>
                <w:webHidden/>
                <w:sz w:val="28"/>
                <w:szCs w:val="28"/>
              </w:rPr>
              <w:fldChar w:fldCharType="end"/>
            </w:r>
          </w:hyperlink>
        </w:p>
        <w:p w14:paraId="71C74F72" w14:textId="74E29E3E" w:rsidR="001761F7" w:rsidRPr="00277467" w:rsidRDefault="001761F7" w:rsidP="001761F7">
          <w:pPr>
            <w:pStyle w:val="11"/>
            <w:tabs>
              <w:tab w:val="right" w:leader="dot" w:pos="9962"/>
            </w:tabs>
            <w:spacing w:line="360" w:lineRule="auto"/>
            <w:rPr>
              <w:rFonts w:asciiTheme="minorHAnsi" w:eastAsiaTheme="minorEastAsia" w:hAnsiTheme="minorHAnsi"/>
              <w:noProof/>
              <w:sz w:val="28"/>
              <w:szCs w:val="28"/>
              <w:lang w:eastAsia="ru-RU"/>
            </w:rPr>
          </w:pPr>
          <w:hyperlink w:anchor="_Toc71802353" w:history="1">
            <w:r w:rsidRPr="00277467">
              <w:rPr>
                <w:rStyle w:val="ab"/>
                <w:rFonts w:cs="Times New Roman"/>
                <w:noProof/>
                <w:color w:val="auto"/>
                <w:sz w:val="28"/>
                <w:szCs w:val="28"/>
              </w:rPr>
              <w:t>ИСТОЧНИКИ И ЛИТЕРАТУРА</w:t>
            </w:r>
            <w:r w:rsidRPr="00277467">
              <w:rPr>
                <w:noProof/>
                <w:webHidden/>
                <w:sz w:val="28"/>
                <w:szCs w:val="28"/>
              </w:rPr>
              <w:tab/>
            </w:r>
            <w:r w:rsidRPr="00277467">
              <w:rPr>
                <w:noProof/>
                <w:webHidden/>
                <w:sz w:val="28"/>
                <w:szCs w:val="28"/>
              </w:rPr>
              <w:fldChar w:fldCharType="begin"/>
            </w:r>
            <w:r w:rsidRPr="00277467">
              <w:rPr>
                <w:noProof/>
                <w:webHidden/>
                <w:sz w:val="28"/>
                <w:szCs w:val="28"/>
              </w:rPr>
              <w:instrText xml:space="preserve"> PAGEREF _Toc71802353 \h </w:instrText>
            </w:r>
            <w:r w:rsidRPr="00277467">
              <w:rPr>
                <w:noProof/>
                <w:webHidden/>
                <w:sz w:val="28"/>
                <w:szCs w:val="28"/>
              </w:rPr>
            </w:r>
            <w:r w:rsidRPr="00277467">
              <w:rPr>
                <w:noProof/>
                <w:webHidden/>
                <w:sz w:val="28"/>
                <w:szCs w:val="28"/>
              </w:rPr>
              <w:fldChar w:fldCharType="separate"/>
            </w:r>
            <w:r w:rsidR="007375E7">
              <w:rPr>
                <w:noProof/>
                <w:webHidden/>
                <w:sz w:val="28"/>
                <w:szCs w:val="28"/>
              </w:rPr>
              <w:t>68</w:t>
            </w:r>
            <w:r w:rsidRPr="00277467">
              <w:rPr>
                <w:noProof/>
                <w:webHidden/>
                <w:sz w:val="28"/>
                <w:szCs w:val="28"/>
              </w:rPr>
              <w:fldChar w:fldCharType="end"/>
            </w:r>
          </w:hyperlink>
        </w:p>
        <w:p w14:paraId="4F903201" w14:textId="063FC82C" w:rsidR="005D18DF" w:rsidRPr="00277467" w:rsidRDefault="005D18DF" w:rsidP="001761F7">
          <w:pPr>
            <w:spacing w:line="360" w:lineRule="auto"/>
            <w:rPr>
              <w:rFonts w:cs="Times New Roman"/>
            </w:rPr>
          </w:pPr>
          <w:r w:rsidRPr="00277467">
            <w:rPr>
              <w:rFonts w:cs="Times New Roman"/>
              <w:sz w:val="28"/>
              <w:szCs w:val="28"/>
            </w:rPr>
            <w:fldChar w:fldCharType="end"/>
          </w:r>
        </w:p>
      </w:sdtContent>
    </w:sdt>
    <w:p w14:paraId="0F47DC6A" w14:textId="1E2649BC" w:rsidR="00844190" w:rsidRPr="00277467" w:rsidRDefault="005D18DF" w:rsidP="00A04CB4">
      <w:pPr>
        <w:spacing w:after="160" w:line="259" w:lineRule="auto"/>
        <w:jc w:val="center"/>
        <w:rPr>
          <w:rFonts w:cs="Times New Roman"/>
          <w:sz w:val="28"/>
          <w:szCs w:val="28"/>
        </w:rPr>
      </w:pPr>
      <w:r w:rsidRPr="00277467">
        <w:rPr>
          <w:rFonts w:eastAsiaTheme="majorEastAsia" w:cs="Times New Roman"/>
          <w:sz w:val="28"/>
          <w:szCs w:val="28"/>
        </w:rPr>
        <w:br w:type="page"/>
      </w:r>
      <w:bookmarkStart w:id="1" w:name="_Toc71573514"/>
      <w:r w:rsidR="00434841" w:rsidRPr="00277467">
        <w:rPr>
          <w:rFonts w:cs="Times New Roman"/>
          <w:sz w:val="28"/>
          <w:szCs w:val="28"/>
        </w:rPr>
        <w:lastRenderedPageBreak/>
        <w:t>ВВЕДЕНИЕ</w:t>
      </w:r>
      <w:bookmarkEnd w:id="1"/>
    </w:p>
    <w:p w14:paraId="0472A0DA" w14:textId="52428B93" w:rsidR="002705A2" w:rsidRPr="00277467" w:rsidRDefault="00501130"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Вне всякого сомнения, вопрос</w:t>
      </w:r>
      <w:r w:rsidR="00764ED3" w:rsidRPr="00277467">
        <w:rPr>
          <w:rFonts w:eastAsia="Times New Roman" w:cs="Times New Roman"/>
          <w:sz w:val="28"/>
          <w:szCs w:val="28"/>
          <w:lang w:eastAsia="ru-RU"/>
        </w:rPr>
        <w:t>ы</w:t>
      </w:r>
      <w:r w:rsidRPr="00277467">
        <w:rPr>
          <w:rFonts w:eastAsia="Times New Roman" w:cs="Times New Roman"/>
          <w:sz w:val="28"/>
          <w:szCs w:val="28"/>
          <w:lang w:eastAsia="ru-RU"/>
        </w:rPr>
        <w:t xml:space="preserve"> о порядке и условиях привлечения третьих лиц к участию в арбитражном (третейском </w:t>
      </w:r>
      <w:r w:rsidR="00FD4DC4" w:rsidRPr="00277467">
        <w:rPr>
          <w:rFonts w:eastAsia="Times New Roman" w:cs="Times New Roman"/>
          <w:sz w:val="28"/>
          <w:szCs w:val="28"/>
          <w:lang w:eastAsia="ru-RU"/>
        </w:rPr>
        <w:t>разбирательстве</w:t>
      </w:r>
      <w:r w:rsidRPr="00277467">
        <w:rPr>
          <w:rFonts w:eastAsia="Times New Roman" w:cs="Times New Roman"/>
          <w:sz w:val="28"/>
          <w:szCs w:val="28"/>
          <w:lang w:eastAsia="ru-RU"/>
        </w:rPr>
        <w:t xml:space="preserve">), </w:t>
      </w:r>
      <w:r w:rsidR="00764ED3" w:rsidRPr="00277467">
        <w:rPr>
          <w:rFonts w:eastAsia="Times New Roman" w:cs="Times New Roman"/>
          <w:sz w:val="28"/>
          <w:szCs w:val="28"/>
          <w:lang w:eastAsia="ru-RU"/>
        </w:rPr>
        <w:t xml:space="preserve">а также вопросы, связанные с последующим оспариванием </w:t>
      </w:r>
      <w:r w:rsidR="00923F3D" w:rsidRPr="00277467">
        <w:rPr>
          <w:rFonts w:eastAsia="Times New Roman" w:cs="Times New Roman"/>
          <w:sz w:val="28"/>
          <w:szCs w:val="28"/>
          <w:lang w:eastAsia="ru-RU"/>
        </w:rPr>
        <w:t>арбитражных (третейских) решений,</w:t>
      </w:r>
      <w:r w:rsidR="00764ED3" w:rsidRPr="00277467">
        <w:rPr>
          <w:rFonts w:eastAsia="Times New Roman" w:cs="Times New Roman"/>
          <w:sz w:val="28"/>
          <w:szCs w:val="28"/>
          <w:lang w:eastAsia="ru-RU"/>
        </w:rPr>
        <w:t xml:space="preserve"> </w:t>
      </w:r>
      <w:r w:rsidR="005E3342" w:rsidRPr="00277467">
        <w:rPr>
          <w:rFonts w:eastAsia="Times New Roman" w:cs="Times New Roman"/>
          <w:sz w:val="28"/>
          <w:szCs w:val="28"/>
          <w:lang w:eastAsia="ru-RU"/>
        </w:rPr>
        <w:t>явля</w:t>
      </w:r>
      <w:r w:rsidR="00764ED3" w:rsidRPr="00277467">
        <w:rPr>
          <w:rFonts w:eastAsia="Times New Roman" w:cs="Times New Roman"/>
          <w:sz w:val="28"/>
          <w:szCs w:val="28"/>
          <w:lang w:eastAsia="ru-RU"/>
        </w:rPr>
        <w:t>ю</w:t>
      </w:r>
      <w:r w:rsidR="005E3342" w:rsidRPr="00277467">
        <w:rPr>
          <w:rFonts w:eastAsia="Times New Roman" w:cs="Times New Roman"/>
          <w:sz w:val="28"/>
          <w:szCs w:val="28"/>
          <w:lang w:eastAsia="ru-RU"/>
        </w:rPr>
        <w:t>тся одним</w:t>
      </w:r>
      <w:r w:rsidR="00764ED3" w:rsidRPr="00277467">
        <w:rPr>
          <w:rFonts w:eastAsia="Times New Roman" w:cs="Times New Roman"/>
          <w:sz w:val="28"/>
          <w:szCs w:val="28"/>
          <w:lang w:eastAsia="ru-RU"/>
        </w:rPr>
        <w:t>и</w:t>
      </w:r>
      <w:r w:rsidR="005E3342" w:rsidRPr="00277467">
        <w:rPr>
          <w:rFonts w:eastAsia="Times New Roman" w:cs="Times New Roman"/>
          <w:sz w:val="28"/>
          <w:szCs w:val="28"/>
          <w:lang w:eastAsia="ru-RU"/>
        </w:rPr>
        <w:t xml:space="preserve"> из наиболее сложных с практической и теоретической точ</w:t>
      </w:r>
      <w:r w:rsidR="00B80A8C" w:rsidRPr="00277467">
        <w:rPr>
          <w:rFonts w:eastAsia="Times New Roman" w:cs="Times New Roman"/>
          <w:sz w:val="28"/>
          <w:szCs w:val="28"/>
          <w:lang w:eastAsia="ru-RU"/>
        </w:rPr>
        <w:t xml:space="preserve">ек </w:t>
      </w:r>
      <w:r w:rsidR="005E3342" w:rsidRPr="00277467">
        <w:rPr>
          <w:rFonts w:eastAsia="Times New Roman" w:cs="Times New Roman"/>
          <w:sz w:val="28"/>
          <w:szCs w:val="28"/>
          <w:lang w:eastAsia="ru-RU"/>
        </w:rPr>
        <w:t>зрения</w:t>
      </w:r>
      <w:r w:rsidR="00B80A8C" w:rsidRPr="00277467">
        <w:rPr>
          <w:rFonts w:eastAsia="Times New Roman" w:cs="Times New Roman"/>
          <w:sz w:val="28"/>
          <w:szCs w:val="28"/>
          <w:lang w:eastAsia="ru-RU"/>
        </w:rPr>
        <w:t xml:space="preserve"> и заслуживают отдельного рассмотрения. </w:t>
      </w:r>
      <w:r w:rsidR="005E3342" w:rsidRPr="00277467">
        <w:rPr>
          <w:rFonts w:eastAsia="Times New Roman" w:cs="Times New Roman"/>
          <w:sz w:val="28"/>
          <w:szCs w:val="28"/>
          <w:lang w:eastAsia="ru-RU"/>
        </w:rPr>
        <w:t xml:space="preserve">Оговоримся сразу, что в рамках настоящей работы будут затронуты только вопросы, касающиеся участия в деле третьих лиц, не </w:t>
      </w:r>
      <w:r w:rsidR="005E6653" w:rsidRPr="00277467">
        <w:rPr>
          <w:rFonts w:eastAsia="Times New Roman" w:cs="Times New Roman"/>
          <w:sz w:val="28"/>
          <w:szCs w:val="28"/>
          <w:lang w:eastAsia="ru-RU"/>
        </w:rPr>
        <w:t>заявляющих</w:t>
      </w:r>
      <w:r w:rsidR="005E3342" w:rsidRPr="00277467">
        <w:rPr>
          <w:rFonts w:eastAsia="Times New Roman" w:cs="Times New Roman"/>
          <w:sz w:val="28"/>
          <w:szCs w:val="28"/>
          <w:lang w:eastAsia="ru-RU"/>
        </w:rPr>
        <w:t xml:space="preserve"> самостоятельных </w:t>
      </w:r>
      <w:r w:rsidR="005E6653" w:rsidRPr="00277467">
        <w:rPr>
          <w:rFonts w:eastAsia="Times New Roman" w:cs="Times New Roman"/>
          <w:sz w:val="28"/>
          <w:szCs w:val="28"/>
          <w:lang w:eastAsia="ru-RU"/>
        </w:rPr>
        <w:t xml:space="preserve">требований (принимая во внимание, что </w:t>
      </w:r>
      <w:r w:rsidR="002705A2" w:rsidRPr="00277467">
        <w:rPr>
          <w:rFonts w:eastAsia="Times New Roman" w:cs="Times New Roman"/>
          <w:sz w:val="28"/>
          <w:szCs w:val="28"/>
          <w:lang w:eastAsia="ru-RU"/>
        </w:rPr>
        <w:t xml:space="preserve">третьи </w:t>
      </w:r>
      <w:r w:rsidR="005E6653" w:rsidRPr="00277467">
        <w:rPr>
          <w:rFonts w:eastAsia="Times New Roman" w:cs="Times New Roman"/>
          <w:sz w:val="28"/>
          <w:szCs w:val="28"/>
          <w:lang w:eastAsia="ru-RU"/>
        </w:rPr>
        <w:t>лица, заявляющие самостоятельные требования</w:t>
      </w:r>
      <w:r w:rsidR="00427857" w:rsidRPr="00277467">
        <w:rPr>
          <w:rFonts w:eastAsia="Times New Roman" w:cs="Times New Roman"/>
          <w:sz w:val="28"/>
          <w:szCs w:val="28"/>
          <w:lang w:eastAsia="ru-RU"/>
        </w:rPr>
        <w:t>,</w:t>
      </w:r>
      <w:r w:rsidR="005E6653" w:rsidRPr="00277467">
        <w:rPr>
          <w:rFonts w:eastAsia="Times New Roman" w:cs="Times New Roman"/>
          <w:sz w:val="28"/>
          <w:szCs w:val="28"/>
          <w:lang w:eastAsia="ru-RU"/>
        </w:rPr>
        <w:t xml:space="preserve"> по существу </w:t>
      </w:r>
      <w:r w:rsidR="006630BA" w:rsidRPr="00277467">
        <w:rPr>
          <w:rFonts w:eastAsia="Times New Roman" w:cs="Times New Roman"/>
          <w:sz w:val="28"/>
          <w:szCs w:val="28"/>
          <w:lang w:eastAsia="ru-RU"/>
        </w:rPr>
        <w:t>являются истцами</w:t>
      </w:r>
      <w:r w:rsidR="002705A2" w:rsidRPr="00277467">
        <w:rPr>
          <w:rFonts w:eastAsia="Times New Roman" w:cs="Times New Roman"/>
          <w:sz w:val="28"/>
          <w:szCs w:val="28"/>
          <w:lang w:eastAsia="ru-RU"/>
        </w:rPr>
        <w:t xml:space="preserve"> в «чужом» процессе, и следовательно, в их отношении подлежат примен</w:t>
      </w:r>
      <w:r w:rsidR="00E14BC7" w:rsidRPr="00277467">
        <w:rPr>
          <w:rFonts w:eastAsia="Times New Roman" w:cs="Times New Roman"/>
          <w:sz w:val="28"/>
          <w:szCs w:val="28"/>
          <w:lang w:eastAsia="ru-RU"/>
        </w:rPr>
        <w:t>ени</w:t>
      </w:r>
      <w:r w:rsidR="002705A2" w:rsidRPr="00277467">
        <w:rPr>
          <w:rFonts w:eastAsia="Times New Roman" w:cs="Times New Roman"/>
          <w:sz w:val="28"/>
          <w:szCs w:val="28"/>
          <w:lang w:eastAsia="ru-RU"/>
        </w:rPr>
        <w:t xml:space="preserve">ю положения, определяющие присоединение к арбитражному разбирательству сторон спора). </w:t>
      </w:r>
    </w:p>
    <w:p w14:paraId="4B4271B8" w14:textId="02B447A4" w:rsidR="00580A0C" w:rsidRPr="00277467" w:rsidRDefault="00073AB0"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При этом вопрос</w:t>
      </w:r>
      <w:r w:rsidR="00427857" w:rsidRPr="00277467">
        <w:rPr>
          <w:rFonts w:eastAsia="Times New Roman" w:cs="Times New Roman"/>
          <w:sz w:val="28"/>
          <w:szCs w:val="28"/>
          <w:lang w:eastAsia="ru-RU"/>
        </w:rPr>
        <w:t>, касающийся</w:t>
      </w:r>
      <w:r w:rsidRPr="00277467">
        <w:rPr>
          <w:rFonts w:eastAsia="Times New Roman" w:cs="Times New Roman"/>
          <w:sz w:val="28"/>
          <w:szCs w:val="28"/>
          <w:lang w:eastAsia="ru-RU"/>
        </w:rPr>
        <w:t xml:space="preserve"> участи</w:t>
      </w:r>
      <w:r w:rsidR="006630BA" w:rsidRPr="00277467">
        <w:rPr>
          <w:rFonts w:eastAsia="Times New Roman" w:cs="Times New Roman"/>
          <w:sz w:val="28"/>
          <w:szCs w:val="28"/>
          <w:lang w:eastAsia="ru-RU"/>
        </w:rPr>
        <w:t>я</w:t>
      </w:r>
      <w:r w:rsidRPr="00277467">
        <w:rPr>
          <w:rFonts w:eastAsia="Times New Roman" w:cs="Times New Roman"/>
          <w:sz w:val="28"/>
          <w:szCs w:val="28"/>
          <w:lang w:eastAsia="ru-RU"/>
        </w:rPr>
        <w:t xml:space="preserve"> </w:t>
      </w:r>
      <w:r w:rsidR="006630BA" w:rsidRPr="00277467">
        <w:rPr>
          <w:rFonts w:eastAsia="Times New Roman" w:cs="Times New Roman"/>
          <w:sz w:val="28"/>
          <w:szCs w:val="28"/>
          <w:lang w:eastAsia="ru-RU"/>
        </w:rPr>
        <w:t xml:space="preserve">в арбитражном разбирательстве </w:t>
      </w:r>
      <w:r w:rsidRPr="00277467">
        <w:rPr>
          <w:rFonts w:eastAsia="Times New Roman" w:cs="Times New Roman"/>
          <w:sz w:val="28"/>
          <w:szCs w:val="28"/>
          <w:lang w:eastAsia="ru-RU"/>
        </w:rPr>
        <w:t>третьих лиц</w:t>
      </w:r>
      <w:r w:rsidR="009512C7" w:rsidRPr="00277467">
        <w:rPr>
          <w:rFonts w:eastAsia="Times New Roman" w:cs="Times New Roman"/>
          <w:sz w:val="28"/>
          <w:szCs w:val="28"/>
          <w:lang w:eastAsia="ru-RU"/>
        </w:rPr>
        <w:t>,</w:t>
      </w:r>
      <w:r w:rsidRPr="00277467">
        <w:rPr>
          <w:rFonts w:eastAsia="Times New Roman" w:cs="Times New Roman"/>
          <w:sz w:val="28"/>
          <w:szCs w:val="28"/>
          <w:lang w:eastAsia="ru-RU"/>
        </w:rPr>
        <w:t xml:space="preserve"> не заявляющих самостоятельные требования</w:t>
      </w:r>
      <w:r w:rsidR="002C7087" w:rsidRPr="00277467">
        <w:rPr>
          <w:rFonts w:eastAsia="Times New Roman" w:cs="Times New Roman"/>
          <w:sz w:val="28"/>
          <w:szCs w:val="28"/>
          <w:lang w:eastAsia="ru-RU"/>
        </w:rPr>
        <w:t>, является в значительной мере более сложным</w:t>
      </w:r>
      <w:r w:rsidRPr="00277467">
        <w:rPr>
          <w:rFonts w:eastAsia="Times New Roman" w:cs="Times New Roman"/>
          <w:sz w:val="28"/>
          <w:szCs w:val="28"/>
          <w:lang w:eastAsia="ru-RU"/>
        </w:rPr>
        <w:t xml:space="preserve">. </w:t>
      </w:r>
      <w:r w:rsidR="002C7087" w:rsidRPr="00277467">
        <w:rPr>
          <w:rFonts w:eastAsia="Times New Roman" w:cs="Times New Roman"/>
          <w:sz w:val="28"/>
          <w:szCs w:val="28"/>
          <w:lang w:eastAsia="ru-RU"/>
        </w:rPr>
        <w:t xml:space="preserve">В первую очередь, это связано с </w:t>
      </w:r>
      <w:r w:rsidR="00B007BE" w:rsidRPr="00277467">
        <w:rPr>
          <w:rFonts w:eastAsia="Times New Roman" w:cs="Times New Roman"/>
          <w:sz w:val="28"/>
          <w:szCs w:val="28"/>
          <w:lang w:eastAsia="ru-RU"/>
        </w:rPr>
        <w:t>отсутствием универсальных подходов к определению понятия</w:t>
      </w:r>
      <w:r w:rsidR="002C7087" w:rsidRPr="00277467">
        <w:rPr>
          <w:rFonts w:eastAsia="Times New Roman" w:cs="Times New Roman"/>
          <w:sz w:val="28"/>
          <w:szCs w:val="28"/>
          <w:lang w:eastAsia="ru-RU"/>
        </w:rPr>
        <w:t xml:space="preserve"> «третье лицо»</w:t>
      </w:r>
      <w:r w:rsidR="002C7087" w:rsidRPr="00277467">
        <w:rPr>
          <w:rStyle w:val="a6"/>
          <w:rFonts w:eastAsia="Times New Roman" w:cs="Times New Roman"/>
          <w:sz w:val="28"/>
          <w:szCs w:val="28"/>
          <w:lang w:eastAsia="ru-RU"/>
        </w:rPr>
        <w:footnoteReference w:id="2"/>
      </w:r>
      <w:r w:rsidR="002C7087" w:rsidRPr="00277467">
        <w:rPr>
          <w:rFonts w:eastAsia="Times New Roman" w:cs="Times New Roman"/>
          <w:sz w:val="28"/>
          <w:szCs w:val="28"/>
          <w:lang w:eastAsia="ru-RU"/>
        </w:rPr>
        <w:t>, и</w:t>
      </w:r>
      <w:r w:rsidR="00B007BE" w:rsidRPr="00277467">
        <w:rPr>
          <w:rFonts w:eastAsia="Times New Roman" w:cs="Times New Roman"/>
          <w:sz w:val="28"/>
          <w:szCs w:val="28"/>
          <w:lang w:eastAsia="ru-RU"/>
        </w:rPr>
        <w:t xml:space="preserve">, как следствие, </w:t>
      </w:r>
      <w:r w:rsidR="00580A0C" w:rsidRPr="00277467">
        <w:rPr>
          <w:rFonts w:eastAsia="Times New Roman" w:cs="Times New Roman"/>
          <w:sz w:val="28"/>
          <w:szCs w:val="28"/>
          <w:lang w:eastAsia="ru-RU"/>
        </w:rPr>
        <w:t>невозможностью установления универсальных процедурных правил</w:t>
      </w:r>
      <w:r w:rsidR="002C7087" w:rsidRPr="00277467">
        <w:rPr>
          <w:rFonts w:eastAsia="Times New Roman" w:cs="Times New Roman"/>
          <w:sz w:val="28"/>
          <w:szCs w:val="28"/>
          <w:lang w:eastAsia="ru-RU"/>
        </w:rPr>
        <w:t xml:space="preserve">, касающихся привлечения третьих лиц к участию в </w:t>
      </w:r>
      <w:r w:rsidR="00580A0C" w:rsidRPr="00277467">
        <w:rPr>
          <w:rFonts w:eastAsia="Times New Roman" w:cs="Times New Roman"/>
          <w:sz w:val="28"/>
          <w:szCs w:val="28"/>
          <w:lang w:eastAsia="ru-RU"/>
        </w:rPr>
        <w:t>арбитражном (третейском разбирательстве)</w:t>
      </w:r>
      <w:r w:rsidR="00B80A8C" w:rsidRPr="00277467">
        <w:rPr>
          <w:rFonts w:eastAsia="Times New Roman" w:cs="Times New Roman"/>
          <w:sz w:val="28"/>
          <w:szCs w:val="28"/>
          <w:lang w:eastAsia="ru-RU"/>
        </w:rPr>
        <w:t xml:space="preserve"> на уровне международных актов и арбитражных регламентов</w:t>
      </w:r>
      <w:r w:rsidR="00580A0C" w:rsidRPr="00277467">
        <w:rPr>
          <w:rFonts w:eastAsia="Times New Roman" w:cs="Times New Roman"/>
          <w:sz w:val="28"/>
          <w:szCs w:val="28"/>
          <w:lang w:eastAsia="ru-RU"/>
        </w:rPr>
        <w:t xml:space="preserve">. </w:t>
      </w:r>
    </w:p>
    <w:p w14:paraId="0687A3FE" w14:textId="658CCB8E" w:rsidR="00F46C7E" w:rsidRPr="00277467" w:rsidRDefault="00764ED3"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Первой проблемой</w:t>
      </w:r>
      <w:r w:rsidR="006630BA" w:rsidRPr="00277467">
        <w:rPr>
          <w:rFonts w:eastAsia="Times New Roman" w:cs="Times New Roman"/>
          <w:sz w:val="28"/>
          <w:szCs w:val="28"/>
          <w:lang w:eastAsia="ru-RU"/>
        </w:rPr>
        <w:t>, с которой стороны и состав арбитража сталкиваются при разрешении вопроса о вступлении третьего лица в арбитражное (третейское</w:t>
      </w:r>
      <w:r w:rsidR="00EF3F81" w:rsidRPr="00277467">
        <w:rPr>
          <w:rFonts w:eastAsia="Times New Roman" w:cs="Times New Roman"/>
          <w:sz w:val="28"/>
          <w:szCs w:val="28"/>
          <w:lang w:eastAsia="ru-RU"/>
        </w:rPr>
        <w:t>)</w:t>
      </w:r>
      <w:r w:rsidR="006630BA" w:rsidRPr="00277467">
        <w:rPr>
          <w:rFonts w:eastAsia="Times New Roman" w:cs="Times New Roman"/>
          <w:sz w:val="28"/>
          <w:szCs w:val="28"/>
          <w:lang w:eastAsia="ru-RU"/>
        </w:rPr>
        <w:t xml:space="preserve"> разбирательство</w:t>
      </w:r>
      <w:r w:rsidR="000D3460" w:rsidRPr="00277467">
        <w:rPr>
          <w:rFonts w:eastAsia="Times New Roman" w:cs="Times New Roman"/>
          <w:sz w:val="28"/>
          <w:szCs w:val="28"/>
          <w:lang w:eastAsia="ru-RU"/>
        </w:rPr>
        <w:t>?</w:t>
      </w:r>
      <w:r w:rsidR="006630BA" w:rsidRPr="00277467">
        <w:rPr>
          <w:rFonts w:eastAsia="Times New Roman" w:cs="Times New Roman"/>
          <w:sz w:val="28"/>
          <w:szCs w:val="28"/>
          <w:lang w:eastAsia="ru-RU"/>
        </w:rPr>
        <w:t xml:space="preserve"> </w:t>
      </w:r>
      <w:r w:rsidR="00EF3F81" w:rsidRPr="00277467">
        <w:rPr>
          <w:rFonts w:eastAsia="Times New Roman" w:cs="Times New Roman"/>
          <w:sz w:val="28"/>
          <w:szCs w:val="28"/>
          <w:lang w:eastAsia="ru-RU"/>
        </w:rPr>
        <w:t>является определение самого термина</w:t>
      </w:r>
      <w:r w:rsidR="006630BA" w:rsidRPr="00277467">
        <w:rPr>
          <w:rFonts w:eastAsia="Times New Roman" w:cs="Times New Roman"/>
          <w:sz w:val="28"/>
          <w:szCs w:val="28"/>
          <w:lang w:eastAsia="ru-RU"/>
        </w:rPr>
        <w:t xml:space="preserve"> «третьего лица» </w:t>
      </w:r>
      <w:r w:rsidR="00EF3F81" w:rsidRPr="00277467">
        <w:rPr>
          <w:rFonts w:eastAsia="Times New Roman" w:cs="Times New Roman"/>
          <w:sz w:val="28"/>
          <w:szCs w:val="28"/>
          <w:lang w:eastAsia="ru-RU"/>
        </w:rPr>
        <w:t>и связанного с ним правового статуса в арбитражном разбирательстве</w:t>
      </w:r>
      <w:r w:rsidR="006630BA" w:rsidRPr="00277467">
        <w:rPr>
          <w:rFonts w:eastAsia="Times New Roman" w:cs="Times New Roman"/>
          <w:sz w:val="28"/>
          <w:szCs w:val="28"/>
          <w:lang w:eastAsia="ru-RU"/>
        </w:rPr>
        <w:t xml:space="preserve">. </w:t>
      </w:r>
      <w:r w:rsidR="00580A0C" w:rsidRPr="00277467">
        <w:rPr>
          <w:rFonts w:eastAsia="Times New Roman" w:cs="Times New Roman"/>
          <w:sz w:val="28"/>
          <w:szCs w:val="28"/>
          <w:lang w:eastAsia="ru-RU"/>
        </w:rPr>
        <w:t>Так</w:t>
      </w:r>
      <w:r w:rsidR="000D3460" w:rsidRPr="00277467">
        <w:rPr>
          <w:rFonts w:eastAsia="Times New Roman" w:cs="Times New Roman"/>
          <w:sz w:val="28"/>
          <w:szCs w:val="28"/>
          <w:lang w:eastAsia="ru-RU"/>
        </w:rPr>
        <w:t xml:space="preserve">, </w:t>
      </w:r>
      <w:r w:rsidR="006630BA" w:rsidRPr="00277467">
        <w:rPr>
          <w:rFonts w:eastAsia="Times New Roman" w:cs="Times New Roman"/>
          <w:sz w:val="28"/>
          <w:szCs w:val="28"/>
          <w:lang w:eastAsia="ru-RU"/>
        </w:rPr>
        <w:t>международные акты в области международного коммерческого арбитража</w:t>
      </w:r>
      <w:r w:rsidR="00EF3F81" w:rsidRPr="00277467">
        <w:rPr>
          <w:rFonts w:eastAsia="Times New Roman" w:cs="Times New Roman"/>
          <w:sz w:val="28"/>
          <w:szCs w:val="28"/>
          <w:lang w:eastAsia="ru-RU"/>
        </w:rPr>
        <w:t xml:space="preserve"> </w:t>
      </w:r>
      <w:r w:rsidR="006630BA" w:rsidRPr="00277467">
        <w:rPr>
          <w:rFonts w:eastAsia="Times New Roman" w:cs="Times New Roman"/>
          <w:sz w:val="28"/>
          <w:szCs w:val="28"/>
          <w:lang w:eastAsia="ru-RU"/>
        </w:rPr>
        <w:t xml:space="preserve">не </w:t>
      </w:r>
      <w:r w:rsidR="006630BA" w:rsidRPr="00277467">
        <w:rPr>
          <w:rFonts w:eastAsia="Times New Roman" w:cs="Times New Roman"/>
          <w:sz w:val="28"/>
          <w:szCs w:val="28"/>
          <w:lang w:eastAsia="ru-RU"/>
        </w:rPr>
        <w:lastRenderedPageBreak/>
        <w:t xml:space="preserve">содержат </w:t>
      </w:r>
      <w:r w:rsidR="00EF3F81" w:rsidRPr="00277467">
        <w:rPr>
          <w:rFonts w:eastAsia="Times New Roman" w:cs="Times New Roman"/>
          <w:sz w:val="28"/>
          <w:szCs w:val="28"/>
          <w:lang w:eastAsia="ru-RU"/>
        </w:rPr>
        <w:t>термин</w:t>
      </w:r>
      <w:r w:rsidR="006630BA" w:rsidRPr="00277467">
        <w:rPr>
          <w:rFonts w:eastAsia="Times New Roman" w:cs="Times New Roman"/>
          <w:sz w:val="28"/>
          <w:szCs w:val="28"/>
          <w:lang w:eastAsia="ru-RU"/>
        </w:rPr>
        <w:t xml:space="preserve"> «третье лицо». </w:t>
      </w:r>
      <w:r w:rsidR="003327BC" w:rsidRPr="00277467">
        <w:rPr>
          <w:rFonts w:eastAsia="Times New Roman" w:cs="Times New Roman"/>
          <w:sz w:val="28"/>
          <w:szCs w:val="28"/>
          <w:lang w:eastAsia="ru-RU"/>
        </w:rPr>
        <w:t>Н</w:t>
      </w:r>
      <w:r w:rsidR="00EF3F81" w:rsidRPr="00277467">
        <w:rPr>
          <w:rFonts w:eastAsia="Times New Roman" w:cs="Times New Roman"/>
          <w:sz w:val="28"/>
          <w:szCs w:val="28"/>
          <w:lang w:eastAsia="ru-RU"/>
        </w:rPr>
        <w:t xml:space="preserve">апример, </w:t>
      </w:r>
      <w:r w:rsidR="00FE67E4" w:rsidRPr="00277467">
        <w:rPr>
          <w:rFonts w:eastAsia="Times New Roman" w:cs="Times New Roman"/>
          <w:sz w:val="28"/>
          <w:szCs w:val="28"/>
          <w:lang w:eastAsia="ru-RU"/>
        </w:rPr>
        <w:t>Нью-Йоркская конвенция 1958 г. оперирует только термином «стороны» («</w:t>
      </w:r>
      <w:r w:rsidR="00FE67E4" w:rsidRPr="00277467">
        <w:rPr>
          <w:rFonts w:eastAsia="Times New Roman" w:cs="Times New Roman"/>
          <w:sz w:val="28"/>
          <w:szCs w:val="28"/>
          <w:lang w:val="en-US" w:eastAsia="ru-RU"/>
        </w:rPr>
        <w:t>parties</w:t>
      </w:r>
      <w:r w:rsidR="00FE67E4" w:rsidRPr="00277467">
        <w:rPr>
          <w:rFonts w:eastAsia="Times New Roman" w:cs="Times New Roman"/>
          <w:sz w:val="28"/>
          <w:szCs w:val="28"/>
          <w:lang w:eastAsia="ru-RU"/>
        </w:rPr>
        <w:t>»)</w:t>
      </w:r>
      <w:r w:rsidR="00FE67E4" w:rsidRPr="00277467">
        <w:rPr>
          <w:rStyle w:val="a6"/>
          <w:rFonts w:eastAsia="Times New Roman" w:cs="Times New Roman"/>
          <w:sz w:val="28"/>
          <w:szCs w:val="28"/>
          <w:lang w:eastAsia="ru-RU"/>
        </w:rPr>
        <w:footnoteReference w:id="3"/>
      </w:r>
      <w:r w:rsidR="00FE67E4" w:rsidRPr="00277467">
        <w:rPr>
          <w:rFonts w:eastAsia="Times New Roman" w:cs="Times New Roman"/>
          <w:sz w:val="28"/>
          <w:szCs w:val="28"/>
          <w:lang w:eastAsia="ru-RU"/>
        </w:rPr>
        <w:t xml:space="preserve">, аналогичный подход также отражён в </w:t>
      </w:r>
      <w:r w:rsidR="00580A0C" w:rsidRPr="00277467">
        <w:rPr>
          <w:rFonts w:eastAsia="Times New Roman" w:cs="Times New Roman"/>
          <w:sz w:val="28"/>
          <w:szCs w:val="28"/>
          <w:lang w:eastAsia="ru-RU"/>
        </w:rPr>
        <w:t>Типовом законе ЮНСИТРАЛ о международном коммерческом арбитраже 1985 г. Положения Типового закона также содержат указание только на сторон</w:t>
      </w:r>
      <w:r w:rsidR="00E14BC7" w:rsidRPr="00277467">
        <w:rPr>
          <w:rFonts w:eastAsia="Times New Roman" w:cs="Times New Roman"/>
          <w:sz w:val="28"/>
          <w:szCs w:val="28"/>
          <w:lang w:eastAsia="ru-RU"/>
        </w:rPr>
        <w:t>ы</w:t>
      </w:r>
      <w:r w:rsidR="00580A0C" w:rsidRPr="00277467">
        <w:rPr>
          <w:rFonts w:eastAsia="Times New Roman" w:cs="Times New Roman"/>
          <w:sz w:val="28"/>
          <w:szCs w:val="28"/>
          <w:lang w:eastAsia="ru-RU"/>
        </w:rPr>
        <w:t xml:space="preserve"> («</w:t>
      </w:r>
      <w:r w:rsidR="00580A0C" w:rsidRPr="00277467">
        <w:rPr>
          <w:rFonts w:eastAsia="Times New Roman" w:cs="Times New Roman"/>
          <w:sz w:val="28"/>
          <w:szCs w:val="28"/>
          <w:lang w:val="en-US" w:eastAsia="ru-RU"/>
        </w:rPr>
        <w:t>parties</w:t>
      </w:r>
      <w:r w:rsidR="00580A0C" w:rsidRPr="00277467">
        <w:rPr>
          <w:rFonts w:eastAsia="Times New Roman" w:cs="Times New Roman"/>
          <w:sz w:val="28"/>
          <w:szCs w:val="28"/>
          <w:lang w:eastAsia="ru-RU"/>
        </w:rPr>
        <w:t>») как участников арбитражного разбирательства</w:t>
      </w:r>
      <w:r w:rsidR="00580A0C" w:rsidRPr="00277467">
        <w:rPr>
          <w:rStyle w:val="a6"/>
          <w:rFonts w:eastAsia="Times New Roman" w:cs="Times New Roman"/>
          <w:sz w:val="28"/>
          <w:szCs w:val="28"/>
          <w:lang w:eastAsia="ru-RU"/>
        </w:rPr>
        <w:footnoteReference w:id="4"/>
      </w:r>
      <w:r w:rsidR="00004A13" w:rsidRPr="00277467">
        <w:rPr>
          <w:rFonts w:eastAsia="Times New Roman" w:cs="Times New Roman"/>
          <w:sz w:val="28"/>
          <w:szCs w:val="28"/>
          <w:lang w:eastAsia="ru-RU"/>
        </w:rPr>
        <w:t>, а проблематика участия третьих лиц в арбитражном разбирательстве, которая неоднократно затрагивалась в практике применения Нью-Йоркской конвенции</w:t>
      </w:r>
      <w:r w:rsidR="00004A13" w:rsidRPr="00277467">
        <w:rPr>
          <w:rStyle w:val="a6"/>
          <w:rFonts w:eastAsia="Times New Roman" w:cs="Times New Roman"/>
          <w:sz w:val="28"/>
          <w:szCs w:val="28"/>
          <w:lang w:eastAsia="ru-RU"/>
        </w:rPr>
        <w:footnoteReference w:id="5"/>
      </w:r>
      <w:r w:rsidR="00004A13" w:rsidRPr="00277467">
        <w:rPr>
          <w:rFonts w:eastAsia="Times New Roman" w:cs="Times New Roman"/>
          <w:sz w:val="28"/>
          <w:szCs w:val="28"/>
          <w:lang w:eastAsia="ru-RU"/>
        </w:rPr>
        <w:t xml:space="preserve"> и Типового закона ЮНСИТРАЛ</w:t>
      </w:r>
      <w:r w:rsidR="00004A13" w:rsidRPr="00277467">
        <w:rPr>
          <w:rStyle w:val="a6"/>
          <w:rFonts w:eastAsia="Times New Roman" w:cs="Times New Roman"/>
          <w:sz w:val="28"/>
          <w:szCs w:val="28"/>
          <w:lang w:eastAsia="ru-RU"/>
        </w:rPr>
        <w:footnoteReference w:id="6"/>
      </w:r>
      <w:r w:rsidR="00004A13" w:rsidRPr="00277467">
        <w:rPr>
          <w:rFonts w:eastAsia="Times New Roman" w:cs="Times New Roman"/>
          <w:sz w:val="28"/>
          <w:szCs w:val="28"/>
          <w:lang w:eastAsia="ru-RU"/>
        </w:rPr>
        <w:t xml:space="preserve">, не имеет какого-либо разрешения в тексте международных актов или в официальных комментариях к ним. </w:t>
      </w:r>
    </w:p>
    <w:p w14:paraId="7ED8F156" w14:textId="26034526" w:rsidR="00004A13" w:rsidRPr="00277467" w:rsidRDefault="00004A13"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 таких условиях все процедурные аспекты, касающиеся участия третьих лиц в арбитражном разбирательстве, регулируются на уровне регламентов арбитражных учреждений (правил арбитража) и подходов, выработанных в практике арбитражных учреждений и государственных судов, осуществляющих контроль за деятельностью третейских (арбитражных) судов.</w:t>
      </w:r>
      <w:r w:rsidR="00F46C7E" w:rsidRPr="00277467">
        <w:rPr>
          <w:rFonts w:eastAsia="Times New Roman" w:cs="Times New Roman"/>
          <w:sz w:val="28"/>
          <w:szCs w:val="28"/>
          <w:lang w:eastAsia="ru-RU"/>
        </w:rPr>
        <w:t xml:space="preserve"> </w:t>
      </w:r>
    </w:p>
    <w:p w14:paraId="264E4C7E" w14:textId="0ADE7B5D" w:rsidR="001F33E8" w:rsidRPr="00277467" w:rsidRDefault="006A50DE"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 первую очередь необходимо отметить, </w:t>
      </w:r>
      <w:r w:rsidR="00634468" w:rsidRPr="00277467">
        <w:rPr>
          <w:rFonts w:eastAsia="Times New Roman" w:cs="Times New Roman"/>
          <w:sz w:val="28"/>
          <w:szCs w:val="28"/>
          <w:lang w:eastAsia="ru-RU"/>
        </w:rPr>
        <w:t>что,</w:t>
      </w:r>
      <w:r w:rsidR="00F46C7E" w:rsidRPr="00277467">
        <w:rPr>
          <w:rFonts w:eastAsia="Times New Roman" w:cs="Times New Roman"/>
          <w:sz w:val="28"/>
          <w:szCs w:val="28"/>
          <w:lang w:eastAsia="ru-RU"/>
        </w:rPr>
        <w:t xml:space="preserve"> когда речь идет о привлечении третьего лица к участию в деле в качестве стороны, принято использовать термин </w:t>
      </w:r>
      <w:r w:rsidRPr="00277467">
        <w:rPr>
          <w:rFonts w:eastAsia="Times New Roman" w:cs="Times New Roman"/>
          <w:sz w:val="28"/>
          <w:szCs w:val="28"/>
          <w:lang w:eastAsia="ru-RU"/>
        </w:rPr>
        <w:t>«</w:t>
      </w:r>
      <w:r w:rsidR="00F46C7E" w:rsidRPr="00277467">
        <w:rPr>
          <w:rFonts w:eastAsia="Times New Roman" w:cs="Times New Roman"/>
          <w:sz w:val="28"/>
          <w:szCs w:val="28"/>
          <w:lang w:eastAsia="ru-RU"/>
        </w:rPr>
        <w:t>дополнительная сторона</w:t>
      </w:r>
      <w:r w:rsidRPr="00277467">
        <w:rPr>
          <w:rFonts w:eastAsia="Times New Roman" w:cs="Times New Roman"/>
          <w:sz w:val="28"/>
          <w:szCs w:val="28"/>
          <w:lang w:eastAsia="ru-RU"/>
        </w:rPr>
        <w:t>»</w:t>
      </w:r>
      <w:r w:rsidR="00634468" w:rsidRPr="00277467">
        <w:rPr>
          <w:rFonts w:eastAsia="Times New Roman" w:cs="Times New Roman"/>
          <w:sz w:val="28"/>
          <w:szCs w:val="28"/>
          <w:lang w:eastAsia="ru-RU"/>
        </w:rPr>
        <w:t xml:space="preserve">. </w:t>
      </w:r>
      <w:r w:rsidR="00CE3467" w:rsidRPr="00277467">
        <w:rPr>
          <w:rFonts w:eastAsia="Times New Roman" w:cs="Times New Roman"/>
          <w:sz w:val="28"/>
          <w:szCs w:val="28"/>
          <w:lang w:eastAsia="ru-RU"/>
        </w:rPr>
        <w:t>Такой</w:t>
      </w:r>
      <w:r w:rsidR="00634468" w:rsidRPr="00277467">
        <w:rPr>
          <w:rFonts w:eastAsia="Times New Roman" w:cs="Times New Roman"/>
          <w:sz w:val="28"/>
          <w:szCs w:val="28"/>
          <w:lang w:eastAsia="ru-RU"/>
        </w:rPr>
        <w:t xml:space="preserve"> подход закреплён в Арбитражном регламенте Международной торговой палаты (</w:t>
      </w:r>
      <w:r w:rsidR="00634468" w:rsidRPr="00277467">
        <w:rPr>
          <w:rFonts w:eastAsia="Times New Roman" w:cs="Times New Roman"/>
          <w:sz w:val="28"/>
          <w:szCs w:val="28"/>
          <w:lang w:val="en-US" w:eastAsia="ru-RU"/>
        </w:rPr>
        <w:t>ICC</w:t>
      </w:r>
      <w:r w:rsidR="00634468" w:rsidRPr="00277467">
        <w:rPr>
          <w:rFonts w:eastAsia="Times New Roman" w:cs="Times New Roman"/>
          <w:sz w:val="28"/>
          <w:szCs w:val="28"/>
          <w:lang w:eastAsia="ru-RU"/>
        </w:rPr>
        <w:t>)</w:t>
      </w:r>
      <w:r w:rsidR="00634468" w:rsidRPr="00277467">
        <w:rPr>
          <w:rStyle w:val="a6"/>
          <w:rFonts w:eastAsia="Times New Roman" w:cs="Times New Roman"/>
          <w:sz w:val="28"/>
          <w:szCs w:val="28"/>
          <w:lang w:eastAsia="ru-RU"/>
        </w:rPr>
        <w:footnoteReference w:id="7"/>
      </w:r>
      <w:r w:rsidR="00CE3467" w:rsidRPr="00277467">
        <w:rPr>
          <w:rFonts w:eastAsia="Times New Roman" w:cs="Times New Roman"/>
          <w:sz w:val="28"/>
          <w:szCs w:val="28"/>
          <w:lang w:eastAsia="ru-RU"/>
        </w:rPr>
        <w:t>, согласно которому участие третьих лиц в арбитражном разбирательстве возможно только в качестве «стороны»</w:t>
      </w:r>
      <w:r w:rsidR="006C7725" w:rsidRPr="00277467">
        <w:rPr>
          <w:rFonts w:eastAsia="Times New Roman" w:cs="Times New Roman"/>
          <w:sz w:val="28"/>
          <w:szCs w:val="28"/>
          <w:lang w:eastAsia="ru-RU"/>
        </w:rPr>
        <w:t xml:space="preserve">. </w:t>
      </w:r>
      <w:r w:rsidR="006C7725" w:rsidRPr="00277467">
        <w:rPr>
          <w:rFonts w:eastAsia="Times New Roman" w:cs="Times New Roman"/>
          <w:sz w:val="28"/>
          <w:szCs w:val="28"/>
          <w:lang w:eastAsia="ru-RU"/>
        </w:rPr>
        <w:lastRenderedPageBreak/>
        <w:t xml:space="preserve">Аналогичные правила также закреплены в арбитражных регламентах </w:t>
      </w:r>
      <w:r w:rsidR="00CE3467" w:rsidRPr="00277467">
        <w:rPr>
          <w:rFonts w:eastAsia="Times New Roman" w:cs="Times New Roman"/>
          <w:sz w:val="28"/>
          <w:szCs w:val="28"/>
          <w:lang w:eastAsia="ru-RU"/>
        </w:rPr>
        <w:t>большинства арбитражных институтов. Так</w:t>
      </w:r>
      <w:r w:rsidR="003327BC" w:rsidRPr="00277467">
        <w:rPr>
          <w:rFonts w:eastAsia="Times New Roman" w:cs="Times New Roman"/>
          <w:sz w:val="28"/>
          <w:szCs w:val="28"/>
          <w:lang w:eastAsia="ru-RU"/>
        </w:rPr>
        <w:t>,</w:t>
      </w:r>
      <w:r w:rsidR="00CE3467" w:rsidRPr="00277467">
        <w:rPr>
          <w:rFonts w:eastAsia="Times New Roman" w:cs="Times New Roman"/>
          <w:sz w:val="28"/>
          <w:szCs w:val="28"/>
          <w:lang w:eastAsia="ru-RU"/>
        </w:rPr>
        <w:t xml:space="preserve"> согласно ст. 22 Регламента Лондонского международного третейского суда (</w:t>
      </w:r>
      <w:r w:rsidR="00CE3467" w:rsidRPr="00277467">
        <w:rPr>
          <w:rFonts w:eastAsia="Times New Roman" w:cs="Times New Roman"/>
          <w:sz w:val="28"/>
          <w:szCs w:val="28"/>
          <w:lang w:val="en-US" w:eastAsia="ru-RU"/>
        </w:rPr>
        <w:t>LCIA</w:t>
      </w:r>
      <w:r w:rsidR="00CE3467" w:rsidRPr="00277467">
        <w:rPr>
          <w:rFonts w:eastAsia="Times New Roman" w:cs="Times New Roman"/>
          <w:sz w:val="28"/>
          <w:szCs w:val="28"/>
          <w:lang w:eastAsia="ru-RU"/>
        </w:rPr>
        <w:t>) третье лицо может присоединиться к арбитражу в качестве стороны</w:t>
      </w:r>
      <w:r w:rsidR="00844190" w:rsidRPr="00277467">
        <w:rPr>
          <w:rStyle w:val="a6"/>
          <w:rFonts w:eastAsia="Times New Roman" w:cs="Times New Roman"/>
          <w:sz w:val="28"/>
          <w:szCs w:val="28"/>
          <w:lang w:eastAsia="ru-RU"/>
        </w:rPr>
        <w:footnoteReference w:id="8"/>
      </w:r>
      <w:r w:rsidR="00CE3467" w:rsidRPr="00277467">
        <w:rPr>
          <w:rFonts w:eastAsia="Times New Roman" w:cs="Times New Roman"/>
          <w:sz w:val="28"/>
          <w:szCs w:val="28"/>
          <w:lang w:eastAsia="ru-RU"/>
        </w:rPr>
        <w:t>. Аналогичные правила предусматрива</w:t>
      </w:r>
      <w:r w:rsidR="004B56D7" w:rsidRPr="00277467">
        <w:rPr>
          <w:rFonts w:eastAsia="Times New Roman" w:cs="Times New Roman"/>
          <w:sz w:val="28"/>
          <w:szCs w:val="28"/>
          <w:lang w:eastAsia="ru-RU"/>
        </w:rPr>
        <w:t xml:space="preserve">ет </w:t>
      </w:r>
      <w:r w:rsidR="00CE3467" w:rsidRPr="00277467">
        <w:rPr>
          <w:rFonts w:eastAsia="Times New Roman" w:cs="Times New Roman"/>
          <w:sz w:val="28"/>
          <w:szCs w:val="28"/>
          <w:lang w:eastAsia="ru-RU"/>
        </w:rPr>
        <w:t xml:space="preserve">также </w:t>
      </w:r>
      <w:r w:rsidR="004B56D7" w:rsidRPr="00277467">
        <w:rPr>
          <w:rFonts w:eastAsia="Times New Roman" w:cs="Times New Roman"/>
          <w:sz w:val="28"/>
          <w:szCs w:val="28"/>
          <w:lang w:eastAsia="ru-RU"/>
        </w:rPr>
        <w:t>Регламент Гонконгского международного арбитражного центра</w:t>
      </w:r>
      <w:r w:rsidR="00B54278" w:rsidRPr="00277467">
        <w:rPr>
          <w:rFonts w:eastAsia="Times New Roman" w:cs="Times New Roman"/>
          <w:sz w:val="28"/>
          <w:szCs w:val="28"/>
          <w:lang w:eastAsia="ru-RU"/>
        </w:rPr>
        <w:t xml:space="preserve"> (HKIAC)</w:t>
      </w:r>
      <w:r w:rsidR="004B56D7" w:rsidRPr="00277467">
        <w:rPr>
          <w:rStyle w:val="a6"/>
          <w:rFonts w:eastAsia="Times New Roman" w:cs="Times New Roman"/>
          <w:sz w:val="28"/>
          <w:szCs w:val="28"/>
          <w:lang w:eastAsia="ru-RU"/>
        </w:rPr>
        <w:footnoteReference w:id="9"/>
      </w:r>
      <w:r w:rsidR="00634468" w:rsidRPr="00277467">
        <w:rPr>
          <w:rFonts w:eastAsia="Times New Roman" w:cs="Times New Roman"/>
          <w:sz w:val="28"/>
          <w:szCs w:val="28"/>
          <w:lang w:eastAsia="ru-RU"/>
        </w:rPr>
        <w:t xml:space="preserve"> </w:t>
      </w:r>
      <w:r w:rsidR="00B54278" w:rsidRPr="00277467">
        <w:rPr>
          <w:rFonts w:eastAsia="Times New Roman" w:cs="Times New Roman"/>
          <w:sz w:val="28"/>
          <w:szCs w:val="28"/>
          <w:lang w:eastAsia="ru-RU"/>
        </w:rPr>
        <w:t xml:space="preserve">и </w:t>
      </w:r>
      <w:r w:rsidR="003327BC" w:rsidRPr="00277467">
        <w:rPr>
          <w:rFonts w:eastAsia="Times New Roman" w:cs="Times New Roman"/>
          <w:sz w:val="28"/>
          <w:szCs w:val="28"/>
          <w:lang w:eastAsia="ru-RU"/>
        </w:rPr>
        <w:t xml:space="preserve">Арбитражный </w:t>
      </w:r>
      <w:r w:rsidR="00B54278" w:rsidRPr="00277467">
        <w:rPr>
          <w:rFonts w:eastAsia="Times New Roman" w:cs="Times New Roman"/>
          <w:sz w:val="28"/>
          <w:szCs w:val="28"/>
          <w:lang w:eastAsia="ru-RU"/>
        </w:rPr>
        <w:t>регламент Китайской международной экономической и торговой арбитражной комиссии (CIETAC)</w:t>
      </w:r>
      <w:r w:rsidR="00B54278" w:rsidRPr="00277467">
        <w:rPr>
          <w:rStyle w:val="a6"/>
          <w:rFonts w:eastAsia="Times New Roman" w:cs="Times New Roman"/>
          <w:sz w:val="28"/>
          <w:szCs w:val="28"/>
          <w:lang w:eastAsia="ru-RU"/>
        </w:rPr>
        <w:footnoteReference w:id="10"/>
      </w:r>
      <w:r w:rsidR="00B54278" w:rsidRPr="00277467">
        <w:rPr>
          <w:rFonts w:eastAsia="Times New Roman" w:cs="Times New Roman"/>
          <w:sz w:val="28"/>
          <w:szCs w:val="28"/>
          <w:lang w:eastAsia="ru-RU"/>
        </w:rPr>
        <w:t xml:space="preserve"> Указанные регламенты</w:t>
      </w:r>
      <w:r w:rsidR="00F46C7E" w:rsidRPr="00277467">
        <w:rPr>
          <w:rFonts w:eastAsia="Times New Roman" w:cs="Times New Roman"/>
          <w:sz w:val="28"/>
          <w:szCs w:val="28"/>
          <w:lang w:eastAsia="ru-RU"/>
        </w:rPr>
        <w:t xml:space="preserve"> </w:t>
      </w:r>
      <w:r w:rsidR="00B54278" w:rsidRPr="00277467">
        <w:rPr>
          <w:rFonts w:eastAsia="Times New Roman" w:cs="Times New Roman"/>
          <w:sz w:val="28"/>
          <w:szCs w:val="28"/>
          <w:lang w:eastAsia="ru-RU"/>
        </w:rPr>
        <w:t>предусматривают единственно возможный процессуальный статус лица, не являющегося стороной арбитражного соглашения</w:t>
      </w:r>
      <w:r w:rsidR="003327BC" w:rsidRPr="00277467">
        <w:rPr>
          <w:rFonts w:eastAsia="Times New Roman" w:cs="Times New Roman"/>
          <w:sz w:val="28"/>
          <w:szCs w:val="28"/>
          <w:lang w:eastAsia="ru-RU"/>
        </w:rPr>
        <w:t>,</w:t>
      </w:r>
      <w:r w:rsidR="00B54278" w:rsidRPr="00277467">
        <w:rPr>
          <w:rFonts w:eastAsia="Times New Roman" w:cs="Times New Roman"/>
          <w:sz w:val="28"/>
          <w:szCs w:val="28"/>
          <w:lang w:eastAsia="ru-RU"/>
        </w:rPr>
        <w:t xml:space="preserve"> «присоединившаяся сторона». Такой </w:t>
      </w:r>
      <w:r w:rsidR="001F33E8" w:rsidRPr="00277467">
        <w:rPr>
          <w:rFonts w:eastAsia="Times New Roman" w:cs="Times New Roman"/>
          <w:sz w:val="28"/>
          <w:szCs w:val="28"/>
          <w:lang w:eastAsia="ru-RU"/>
        </w:rPr>
        <w:t>подход неизбежно вызывает вопросы относительно того, каковы материально-правовые основания для привлечения в арбитражное разбирательство «присоединившихся сторон» и верно ли, что такой статус могут получить только лица, имеющие самостоятельные требования в отношении предмета спора, или же этот режим действует для любых лиц, которых стороны желают привлечь к участию в рассмотрении дела</w:t>
      </w:r>
      <w:r w:rsidR="00F46C7E" w:rsidRPr="00277467">
        <w:rPr>
          <w:rFonts w:eastAsia="Times New Roman" w:cs="Times New Roman"/>
          <w:sz w:val="28"/>
          <w:szCs w:val="28"/>
          <w:lang w:eastAsia="ru-RU"/>
        </w:rPr>
        <w:t xml:space="preserve">. </w:t>
      </w:r>
      <w:r w:rsidR="001F33E8" w:rsidRPr="00277467">
        <w:rPr>
          <w:rFonts w:eastAsia="Times New Roman" w:cs="Times New Roman"/>
          <w:sz w:val="28"/>
          <w:szCs w:val="28"/>
          <w:lang w:eastAsia="ru-RU"/>
        </w:rPr>
        <w:t>Ответ на указанный вопрос напрямую не содержится ни в одном из указанных арбитражных регламентов</w:t>
      </w:r>
      <w:r w:rsidR="00511499" w:rsidRPr="00277467">
        <w:rPr>
          <w:rStyle w:val="a6"/>
          <w:rFonts w:eastAsia="Times New Roman" w:cs="Times New Roman"/>
          <w:sz w:val="28"/>
          <w:szCs w:val="28"/>
          <w:lang w:eastAsia="ru-RU"/>
        </w:rPr>
        <w:footnoteReference w:id="11"/>
      </w:r>
      <w:r w:rsidR="002C1451" w:rsidRPr="00277467">
        <w:rPr>
          <w:rFonts w:eastAsia="Times New Roman" w:cs="Times New Roman"/>
          <w:sz w:val="28"/>
          <w:szCs w:val="28"/>
          <w:lang w:eastAsia="ru-RU"/>
        </w:rPr>
        <w:t>.</w:t>
      </w:r>
    </w:p>
    <w:p w14:paraId="6F5E60A3" w14:textId="7300A9C9" w:rsidR="00F46C7E" w:rsidRPr="00277467" w:rsidRDefault="00F46C7E"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Также необходимо отметить, что и в научной литературе (в особенности англоязычно</w:t>
      </w:r>
      <w:r w:rsidR="009874C4" w:rsidRPr="00277467">
        <w:rPr>
          <w:rFonts w:eastAsia="Times New Roman" w:cs="Times New Roman"/>
          <w:sz w:val="28"/>
          <w:szCs w:val="28"/>
          <w:lang w:eastAsia="ru-RU"/>
        </w:rPr>
        <w:t>й</w:t>
      </w:r>
      <w:r w:rsidRPr="00277467">
        <w:rPr>
          <w:rFonts w:eastAsia="Times New Roman" w:cs="Times New Roman"/>
          <w:sz w:val="28"/>
          <w:szCs w:val="28"/>
          <w:lang w:eastAsia="ru-RU"/>
        </w:rPr>
        <w:t xml:space="preserve">) термин «третье лицо» используется достаточно редко, а в отношении участников третейского разбирательства, которые не являются сторонами арбитражного соглашения, как правило, используется термин «лица, не </w:t>
      </w:r>
      <w:r w:rsidRPr="00277467">
        <w:rPr>
          <w:rFonts w:eastAsia="Times New Roman" w:cs="Times New Roman"/>
          <w:sz w:val="28"/>
          <w:szCs w:val="28"/>
          <w:lang w:eastAsia="ru-RU"/>
        </w:rPr>
        <w:lastRenderedPageBreak/>
        <w:t>являющи</w:t>
      </w:r>
      <w:r w:rsidR="006C7725" w:rsidRPr="00277467">
        <w:rPr>
          <w:rFonts w:eastAsia="Times New Roman" w:cs="Times New Roman"/>
          <w:sz w:val="28"/>
          <w:szCs w:val="28"/>
          <w:lang w:eastAsia="ru-RU"/>
        </w:rPr>
        <w:t>е</w:t>
      </w:r>
      <w:r w:rsidRPr="00277467">
        <w:rPr>
          <w:rFonts w:eastAsia="Times New Roman" w:cs="Times New Roman"/>
          <w:sz w:val="28"/>
          <w:szCs w:val="28"/>
          <w:lang w:eastAsia="ru-RU"/>
        </w:rPr>
        <w:t>ся сторонами арбитражного соглашения» («</w:t>
      </w:r>
      <w:r w:rsidRPr="00277467">
        <w:rPr>
          <w:rFonts w:eastAsia="Times New Roman" w:cs="Times New Roman"/>
          <w:sz w:val="28"/>
          <w:szCs w:val="28"/>
          <w:lang w:val="en-US" w:eastAsia="ru-RU"/>
        </w:rPr>
        <w:t>non</w:t>
      </w:r>
      <w:r w:rsidRPr="00277467">
        <w:rPr>
          <w:rFonts w:eastAsia="Times New Roman" w:cs="Times New Roman"/>
          <w:sz w:val="28"/>
          <w:szCs w:val="28"/>
          <w:lang w:eastAsia="ru-RU"/>
        </w:rPr>
        <w:t>-</w:t>
      </w:r>
      <w:r w:rsidRPr="00277467">
        <w:rPr>
          <w:rFonts w:eastAsia="Times New Roman" w:cs="Times New Roman"/>
          <w:sz w:val="28"/>
          <w:szCs w:val="28"/>
          <w:lang w:val="en-US" w:eastAsia="ru-RU"/>
        </w:rPr>
        <w:t>signatories</w:t>
      </w:r>
      <w:r w:rsidRPr="00277467">
        <w:rPr>
          <w:rFonts w:eastAsia="Times New Roman" w:cs="Times New Roman"/>
          <w:sz w:val="28"/>
          <w:szCs w:val="28"/>
          <w:lang w:eastAsia="ru-RU"/>
        </w:rPr>
        <w:t>»</w:t>
      </w:r>
      <w:r w:rsidRPr="00277467">
        <w:rPr>
          <w:rStyle w:val="a6"/>
          <w:rFonts w:eastAsia="Times New Roman" w:cs="Times New Roman"/>
          <w:sz w:val="28"/>
          <w:szCs w:val="28"/>
          <w:lang w:eastAsia="ru-RU"/>
        </w:rPr>
        <w:footnoteReference w:id="12"/>
      </w:r>
      <w:r w:rsidR="009874C4" w:rsidRPr="00277467">
        <w:rPr>
          <w:rFonts w:eastAsia="Times New Roman" w:cs="Times New Roman"/>
          <w:sz w:val="28"/>
          <w:szCs w:val="28"/>
          <w:lang w:eastAsia="ru-RU"/>
        </w:rPr>
        <w:t xml:space="preserve"> или «</w:t>
      </w:r>
      <w:r w:rsidR="009874C4" w:rsidRPr="00277467">
        <w:rPr>
          <w:rFonts w:eastAsia="Times New Roman" w:cs="Times New Roman"/>
          <w:sz w:val="28"/>
          <w:szCs w:val="28"/>
          <w:lang w:val="en-US" w:eastAsia="ru-RU"/>
        </w:rPr>
        <w:t>non</w:t>
      </w:r>
      <w:r w:rsidR="009874C4" w:rsidRPr="00277467">
        <w:rPr>
          <w:rFonts w:eastAsia="Times New Roman" w:cs="Times New Roman"/>
          <w:sz w:val="28"/>
          <w:szCs w:val="28"/>
          <w:lang w:eastAsia="ru-RU"/>
        </w:rPr>
        <w:t>-</w:t>
      </w:r>
      <w:r w:rsidR="009874C4" w:rsidRPr="00277467">
        <w:rPr>
          <w:rFonts w:eastAsia="Times New Roman" w:cs="Times New Roman"/>
          <w:sz w:val="28"/>
          <w:szCs w:val="28"/>
          <w:lang w:val="en-US" w:eastAsia="ru-RU"/>
        </w:rPr>
        <w:t>parties</w:t>
      </w:r>
      <w:r w:rsidR="009874C4" w:rsidRPr="00277467">
        <w:rPr>
          <w:rFonts w:eastAsia="Times New Roman" w:cs="Times New Roman"/>
          <w:sz w:val="28"/>
          <w:szCs w:val="28"/>
          <w:lang w:eastAsia="ru-RU"/>
        </w:rPr>
        <w:t>»</w:t>
      </w:r>
      <w:r w:rsidR="009874C4" w:rsidRPr="00277467">
        <w:rPr>
          <w:rStyle w:val="a6"/>
          <w:rFonts w:eastAsia="Times New Roman" w:cs="Times New Roman"/>
          <w:sz w:val="28"/>
          <w:szCs w:val="28"/>
          <w:lang w:eastAsia="ru-RU"/>
        </w:rPr>
        <w:footnoteReference w:id="13"/>
      </w:r>
      <w:r w:rsidR="009874C4" w:rsidRPr="00277467">
        <w:rPr>
          <w:rFonts w:eastAsia="Times New Roman" w:cs="Times New Roman"/>
          <w:sz w:val="28"/>
          <w:szCs w:val="28"/>
          <w:lang w:eastAsia="ru-RU"/>
        </w:rPr>
        <w:t>)</w:t>
      </w:r>
      <w:r w:rsidRPr="00277467">
        <w:rPr>
          <w:rFonts w:eastAsia="Times New Roman" w:cs="Times New Roman"/>
          <w:sz w:val="28"/>
          <w:szCs w:val="28"/>
          <w:lang w:eastAsia="ru-RU"/>
        </w:rPr>
        <w:t xml:space="preserve">. </w:t>
      </w:r>
    </w:p>
    <w:p w14:paraId="552561C7" w14:textId="42CE89B6" w:rsidR="006630BA" w:rsidRPr="00277467" w:rsidRDefault="006630BA" w:rsidP="002D7B4B">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Обозначенное дихотомическое деление, принципиально отличное от используемого в российском гражданском и арбитражном процессе трёхчленного </w:t>
      </w:r>
      <w:r w:rsidR="003327BC" w:rsidRPr="00277467">
        <w:rPr>
          <w:rFonts w:eastAsia="Times New Roman" w:cs="Times New Roman"/>
          <w:sz w:val="28"/>
          <w:szCs w:val="28"/>
          <w:lang w:eastAsia="ru-RU"/>
        </w:rPr>
        <w:t xml:space="preserve">состава участников процесса, закреплённого в ГПК РФ и АПК РФ, которые в качестве участников процесса помимо сторон называют также третьих, прокурора, </w:t>
      </w:r>
      <w:r w:rsidR="002D7B4B" w:rsidRPr="00277467">
        <w:rPr>
          <w:rFonts w:eastAsia="Times New Roman" w:cs="Times New Roman"/>
          <w:sz w:val="28"/>
          <w:szCs w:val="28"/>
          <w:lang w:eastAsia="ru-RU"/>
        </w:rPr>
        <w:t xml:space="preserve">и государственные органы (например, для целей дачи заключения) </w:t>
      </w:r>
      <w:r w:rsidR="00E60074" w:rsidRPr="00277467">
        <w:rPr>
          <w:rFonts w:eastAsia="Times New Roman" w:cs="Times New Roman"/>
          <w:sz w:val="28"/>
          <w:szCs w:val="28"/>
          <w:lang w:eastAsia="ru-RU"/>
        </w:rPr>
        <w:t xml:space="preserve">(ст. </w:t>
      </w:r>
      <w:r w:rsidR="002D7B4B" w:rsidRPr="00277467">
        <w:rPr>
          <w:rFonts w:eastAsia="Times New Roman" w:cs="Times New Roman"/>
          <w:sz w:val="28"/>
          <w:szCs w:val="28"/>
          <w:lang w:eastAsia="ru-RU"/>
        </w:rPr>
        <w:t>34 ГПК РФ, ст. 40 АПК РФ</w:t>
      </w:r>
      <w:r w:rsidR="00E60074" w:rsidRPr="00277467">
        <w:rPr>
          <w:rFonts w:eastAsia="Times New Roman" w:cs="Times New Roman"/>
          <w:sz w:val="28"/>
          <w:szCs w:val="28"/>
          <w:lang w:eastAsia="ru-RU"/>
        </w:rPr>
        <w:t>)</w:t>
      </w:r>
      <w:r w:rsidR="002D7B4B" w:rsidRPr="00277467">
        <w:rPr>
          <w:rFonts w:eastAsia="Times New Roman" w:cs="Times New Roman"/>
          <w:sz w:val="28"/>
          <w:szCs w:val="28"/>
          <w:lang w:eastAsia="ru-RU"/>
        </w:rPr>
        <w:t xml:space="preserve">, что вызывает </w:t>
      </w:r>
      <w:r w:rsidRPr="00277467">
        <w:rPr>
          <w:rFonts w:eastAsia="Times New Roman" w:cs="Times New Roman"/>
          <w:sz w:val="28"/>
          <w:szCs w:val="28"/>
          <w:lang w:eastAsia="ru-RU"/>
        </w:rPr>
        <w:t>немало затруднений в судебной практике</w:t>
      </w:r>
      <w:r w:rsidRPr="00277467">
        <w:rPr>
          <w:rStyle w:val="a6"/>
          <w:rFonts w:eastAsia="Times New Roman" w:cs="Times New Roman"/>
          <w:sz w:val="28"/>
          <w:szCs w:val="28"/>
          <w:lang w:eastAsia="ru-RU"/>
        </w:rPr>
        <w:footnoteReference w:id="14"/>
      </w:r>
      <w:r w:rsidRPr="00277467">
        <w:rPr>
          <w:rFonts w:eastAsia="Times New Roman" w:cs="Times New Roman"/>
          <w:sz w:val="28"/>
          <w:szCs w:val="28"/>
          <w:lang w:eastAsia="ru-RU"/>
        </w:rPr>
        <w:t xml:space="preserve"> и отечественной литературе</w:t>
      </w:r>
      <w:r w:rsidRPr="00277467">
        <w:rPr>
          <w:rStyle w:val="a6"/>
          <w:rFonts w:eastAsia="Times New Roman" w:cs="Times New Roman"/>
          <w:sz w:val="28"/>
          <w:szCs w:val="28"/>
          <w:lang w:eastAsia="ru-RU"/>
        </w:rPr>
        <w:footnoteReference w:id="15"/>
      </w:r>
      <w:r w:rsidRPr="00277467">
        <w:rPr>
          <w:rFonts w:eastAsia="Times New Roman" w:cs="Times New Roman"/>
          <w:sz w:val="28"/>
          <w:szCs w:val="28"/>
          <w:lang w:eastAsia="ru-RU"/>
        </w:rPr>
        <w:t xml:space="preserve">. </w:t>
      </w:r>
    </w:p>
    <w:p w14:paraId="341FE4E2" w14:textId="7B7E6E57" w:rsidR="00073AB0" w:rsidRPr="00277467" w:rsidRDefault="002C708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Предметно рассмотрим возникающие вопросы на примере </w:t>
      </w:r>
      <w:r w:rsidR="00940F18" w:rsidRPr="00277467">
        <w:rPr>
          <w:rFonts w:eastAsia="Times New Roman" w:cs="Times New Roman"/>
          <w:sz w:val="28"/>
          <w:szCs w:val="28"/>
          <w:lang w:eastAsia="ru-RU"/>
        </w:rPr>
        <w:t>одного из регламентов Международного Коммерческого Арбитражного Суда при Торгово-Промышленной Палате Российской Федерации (далее – «МКАС при ТПП РФ»). Так в соответствии с пунктом</w:t>
      </w:r>
      <w:r w:rsidR="00073AB0" w:rsidRPr="00277467">
        <w:rPr>
          <w:rFonts w:eastAsia="Times New Roman" w:cs="Times New Roman"/>
          <w:sz w:val="28"/>
          <w:szCs w:val="28"/>
          <w:lang w:eastAsia="ru-RU"/>
        </w:rPr>
        <w:t xml:space="preserve"> 1 </w:t>
      </w:r>
      <w:r w:rsidR="00940F18" w:rsidRPr="00277467">
        <w:rPr>
          <w:rFonts w:eastAsia="Times New Roman" w:cs="Times New Roman"/>
          <w:sz w:val="28"/>
          <w:szCs w:val="28"/>
          <w:lang w:eastAsia="ru-RU"/>
        </w:rPr>
        <w:t xml:space="preserve">параграфа </w:t>
      </w:r>
      <w:r w:rsidR="00073AB0" w:rsidRPr="00277467">
        <w:rPr>
          <w:rFonts w:eastAsia="Times New Roman" w:cs="Times New Roman"/>
          <w:sz w:val="28"/>
          <w:szCs w:val="28"/>
          <w:lang w:eastAsia="ru-RU"/>
        </w:rPr>
        <w:t>14 Правил арбитража международных коммерческих споров</w:t>
      </w:r>
      <w:r w:rsidR="00C164EC" w:rsidRPr="00277467">
        <w:rPr>
          <w:rStyle w:val="a6"/>
          <w:rFonts w:eastAsia="Times New Roman" w:cs="Times New Roman"/>
          <w:sz w:val="28"/>
          <w:szCs w:val="28"/>
          <w:lang w:eastAsia="ru-RU"/>
        </w:rPr>
        <w:footnoteReference w:id="16"/>
      </w:r>
      <w:r w:rsidR="00073AB0" w:rsidRPr="00277467">
        <w:rPr>
          <w:rFonts w:eastAsia="Times New Roman" w:cs="Times New Roman"/>
          <w:sz w:val="28"/>
          <w:szCs w:val="28"/>
          <w:lang w:eastAsia="ru-RU"/>
        </w:rPr>
        <w:t xml:space="preserve"> (</w:t>
      </w:r>
      <w:r w:rsidR="00940F18" w:rsidRPr="00277467">
        <w:rPr>
          <w:rFonts w:eastAsia="Times New Roman" w:cs="Times New Roman"/>
          <w:sz w:val="28"/>
          <w:szCs w:val="28"/>
          <w:lang w:eastAsia="ru-RU"/>
        </w:rPr>
        <w:t>далее – «Правила»)</w:t>
      </w:r>
      <w:r w:rsidR="00073AB0" w:rsidRPr="00277467">
        <w:rPr>
          <w:rFonts w:eastAsia="Times New Roman" w:cs="Times New Roman"/>
          <w:sz w:val="28"/>
          <w:szCs w:val="28"/>
          <w:lang w:eastAsia="ru-RU"/>
        </w:rPr>
        <w:t xml:space="preserve"> привлечение к арбитражному разбирательству третьего лица, не заявляющего исковых требований против сторон арбитражного разбирательства, допускается при условии, если все стороны и третье лицо выразили согласие на проведение арбитражного разбирательства с участием такого третьего лица. </w:t>
      </w:r>
    </w:p>
    <w:p w14:paraId="469C7B9B" w14:textId="0885DA52" w:rsidR="00401BC6" w:rsidRPr="00277467" w:rsidRDefault="00401BC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 xml:space="preserve">Таким образом, если в процессе арбитражного разбирательства, инициированного по правилам МКАС при ТПП РФ, вопрос о привлечении третьих лиц возникнет уже в процессе арбитражного разбирательства после истечения срока предоставления отзыва </w:t>
      </w:r>
      <w:proofErr w:type="gramStart"/>
      <w:r w:rsidR="003327BC" w:rsidRPr="00277467">
        <w:rPr>
          <w:rFonts w:eastAsia="Times New Roman" w:cs="Times New Roman"/>
          <w:sz w:val="28"/>
          <w:szCs w:val="28"/>
          <w:lang w:eastAsia="ru-RU"/>
        </w:rPr>
        <w:t>на исковое заявление</w:t>
      </w:r>
      <w:proofErr w:type="gramEnd"/>
      <w:r w:rsidRPr="00277467">
        <w:rPr>
          <w:rFonts w:eastAsia="Times New Roman" w:cs="Times New Roman"/>
          <w:sz w:val="28"/>
          <w:szCs w:val="28"/>
          <w:lang w:eastAsia="ru-RU"/>
        </w:rPr>
        <w:t xml:space="preserve">, состав арбитража, будучи скованным положениями Регламента, не сможет принять решение о привлечении третьего лица. </w:t>
      </w:r>
    </w:p>
    <w:p w14:paraId="7C3ECA6A" w14:textId="77777777" w:rsidR="00175E7A" w:rsidRPr="00277467" w:rsidRDefault="00401BC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Кроме того, у</w:t>
      </w:r>
      <w:r w:rsidR="00073AB0" w:rsidRPr="00277467">
        <w:rPr>
          <w:rFonts w:eastAsia="Times New Roman" w:cs="Times New Roman"/>
          <w:sz w:val="28"/>
          <w:szCs w:val="28"/>
          <w:lang w:eastAsia="ru-RU"/>
        </w:rPr>
        <w:t xml:space="preserve">казанное правило устанавливает, что привлечение третьих лиц к участию в деле не осуществляется МКАС при ТПП РФ </w:t>
      </w:r>
      <w:proofErr w:type="spellStart"/>
      <w:r w:rsidR="00073AB0" w:rsidRPr="00277467">
        <w:rPr>
          <w:rFonts w:eastAsia="Times New Roman" w:cs="Times New Roman"/>
          <w:sz w:val="28"/>
          <w:szCs w:val="28"/>
          <w:lang w:eastAsia="ru-RU"/>
        </w:rPr>
        <w:t>ex</w:t>
      </w:r>
      <w:proofErr w:type="spellEnd"/>
      <w:r w:rsidR="00073AB0" w:rsidRPr="00277467">
        <w:rPr>
          <w:rFonts w:eastAsia="Times New Roman" w:cs="Times New Roman"/>
          <w:sz w:val="28"/>
          <w:szCs w:val="28"/>
          <w:lang w:eastAsia="ru-RU"/>
        </w:rPr>
        <w:t xml:space="preserve"> </w:t>
      </w:r>
      <w:proofErr w:type="spellStart"/>
      <w:r w:rsidR="00073AB0" w:rsidRPr="00277467">
        <w:rPr>
          <w:rFonts w:eastAsia="Times New Roman" w:cs="Times New Roman"/>
          <w:sz w:val="28"/>
          <w:szCs w:val="28"/>
          <w:lang w:eastAsia="ru-RU"/>
        </w:rPr>
        <w:t>officio</w:t>
      </w:r>
      <w:proofErr w:type="spellEnd"/>
      <w:r w:rsidR="00073AB0" w:rsidRPr="00277467">
        <w:rPr>
          <w:rFonts w:eastAsia="Times New Roman" w:cs="Times New Roman"/>
          <w:sz w:val="28"/>
          <w:szCs w:val="28"/>
          <w:lang w:eastAsia="ru-RU"/>
        </w:rPr>
        <w:t xml:space="preserve">, а требует волеизъявления со стороны участников спора и самого третьего лица. </w:t>
      </w:r>
    </w:p>
    <w:p w14:paraId="0FE82DEF" w14:textId="16B5A891" w:rsidR="00175E7A" w:rsidRPr="00277467" w:rsidRDefault="00175E7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Мы видим, что Правила </w:t>
      </w:r>
      <w:r w:rsidR="00AE4A63" w:rsidRPr="00277467">
        <w:rPr>
          <w:rFonts w:eastAsia="Times New Roman" w:cs="Times New Roman"/>
          <w:sz w:val="28"/>
          <w:szCs w:val="28"/>
          <w:lang w:eastAsia="ru-RU"/>
        </w:rPr>
        <w:t>исходят из договорной природы арбитражного разбирательства и предполагают, что вступление третьего лица в процесс возможно не иначе как на основании волеизъявления всех лиц, участвующих в деле. Указанный механизм исключает возможность принудительного привлечения третьего лица в процесс (</w:t>
      </w:r>
      <w:r w:rsidR="00AE4A63" w:rsidRPr="00277467">
        <w:rPr>
          <w:rFonts w:eastAsia="Times New Roman" w:cs="Times New Roman"/>
          <w:sz w:val="28"/>
          <w:szCs w:val="28"/>
          <w:lang w:val="en-US" w:eastAsia="ru-RU"/>
        </w:rPr>
        <w:t>interference</w:t>
      </w:r>
      <w:r w:rsidR="00AE4A63" w:rsidRPr="00277467">
        <w:rPr>
          <w:rFonts w:eastAsia="Times New Roman" w:cs="Times New Roman"/>
          <w:sz w:val="28"/>
          <w:szCs w:val="28"/>
          <w:lang w:eastAsia="ru-RU"/>
        </w:rPr>
        <w:t>). Это означает, что лицо, права которого могут быть затронуты решением арбитража, может быть лишено возможности принять участия в рассмотрении дела в связи с волеизъявлением одной из сторон спора, равно как и само третье лицо может отказаться от участия в разбирательстве</w:t>
      </w:r>
      <w:r w:rsidR="001903AA" w:rsidRPr="00277467">
        <w:rPr>
          <w:rFonts w:eastAsia="Times New Roman" w:cs="Times New Roman"/>
          <w:sz w:val="28"/>
          <w:szCs w:val="28"/>
          <w:lang w:eastAsia="ru-RU"/>
        </w:rPr>
        <w:t>, что в дальнейшем может стать основанием для отмены арбитражного решения.</w:t>
      </w:r>
    </w:p>
    <w:p w14:paraId="673039A2" w14:textId="1636D490" w:rsidR="00794849" w:rsidRPr="00277467" w:rsidRDefault="00434841"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Указанная проблема достаточно широко освещалась в отечественной литературе некоторое время назад</w:t>
      </w:r>
      <w:r w:rsidR="00BE506A" w:rsidRPr="00277467">
        <w:rPr>
          <w:rFonts w:eastAsia="Times New Roman" w:cs="Times New Roman"/>
          <w:sz w:val="28"/>
          <w:szCs w:val="28"/>
          <w:lang w:eastAsia="ru-RU"/>
        </w:rPr>
        <w:t xml:space="preserve"> в контексте третейского разбирательства</w:t>
      </w:r>
      <w:r w:rsidRPr="00277467">
        <w:rPr>
          <w:rFonts w:eastAsia="Times New Roman" w:cs="Times New Roman"/>
          <w:sz w:val="28"/>
          <w:szCs w:val="28"/>
          <w:lang w:eastAsia="ru-RU"/>
        </w:rPr>
        <w:t>, в частности, в работах В.</w:t>
      </w:r>
      <w:r w:rsidR="00BE506A" w:rsidRPr="00277467">
        <w:rPr>
          <w:rFonts w:eastAsia="Times New Roman" w:cs="Times New Roman"/>
          <w:sz w:val="28"/>
          <w:szCs w:val="28"/>
          <w:lang w:eastAsia="ru-RU"/>
        </w:rPr>
        <w:t xml:space="preserve"> </w:t>
      </w:r>
      <w:r w:rsidRPr="00277467">
        <w:rPr>
          <w:rFonts w:eastAsia="Times New Roman" w:cs="Times New Roman"/>
          <w:sz w:val="28"/>
          <w:szCs w:val="28"/>
          <w:lang w:eastAsia="ru-RU"/>
        </w:rPr>
        <w:t>А. Мусина</w:t>
      </w:r>
      <w:r w:rsidRPr="00277467">
        <w:rPr>
          <w:rStyle w:val="a6"/>
          <w:rFonts w:eastAsia="Times New Roman" w:cs="Times New Roman"/>
          <w:sz w:val="28"/>
          <w:szCs w:val="28"/>
          <w:lang w:eastAsia="ru-RU"/>
        </w:rPr>
        <w:footnoteReference w:id="17"/>
      </w:r>
      <w:r w:rsidR="0067348D" w:rsidRPr="00277467">
        <w:rPr>
          <w:rFonts w:eastAsia="Times New Roman" w:cs="Times New Roman"/>
          <w:sz w:val="28"/>
          <w:szCs w:val="28"/>
          <w:lang w:eastAsia="ru-RU"/>
        </w:rPr>
        <w:t xml:space="preserve">, </w:t>
      </w:r>
      <w:r w:rsidR="00BE506A" w:rsidRPr="00277467">
        <w:rPr>
          <w:rFonts w:eastAsia="Times New Roman" w:cs="Times New Roman"/>
          <w:sz w:val="28"/>
          <w:szCs w:val="28"/>
          <w:lang w:eastAsia="ru-RU"/>
        </w:rPr>
        <w:t>С. Ю. Скворцова</w:t>
      </w:r>
      <w:r w:rsidR="00BE506A" w:rsidRPr="00277467">
        <w:rPr>
          <w:rStyle w:val="a6"/>
          <w:rFonts w:eastAsia="Times New Roman" w:cs="Times New Roman"/>
          <w:sz w:val="28"/>
          <w:szCs w:val="28"/>
          <w:lang w:eastAsia="ru-RU"/>
        </w:rPr>
        <w:footnoteReference w:id="18"/>
      </w:r>
      <w:r w:rsidR="00A6602D" w:rsidRPr="00277467">
        <w:rPr>
          <w:rFonts w:eastAsia="Times New Roman" w:cs="Times New Roman"/>
          <w:sz w:val="28"/>
          <w:szCs w:val="28"/>
          <w:lang w:eastAsia="ru-RU"/>
        </w:rPr>
        <w:t xml:space="preserve">, </w:t>
      </w:r>
      <w:r w:rsidR="005C45F6" w:rsidRPr="00277467">
        <w:rPr>
          <w:rFonts w:eastAsia="Times New Roman" w:cs="Times New Roman"/>
          <w:sz w:val="28"/>
          <w:szCs w:val="28"/>
          <w:lang w:eastAsia="ru-RU"/>
        </w:rPr>
        <w:t>К. К. Лебедева</w:t>
      </w:r>
      <w:r w:rsidR="005C45F6" w:rsidRPr="00277467">
        <w:rPr>
          <w:rStyle w:val="a6"/>
          <w:rFonts w:eastAsia="Times New Roman" w:cs="Times New Roman"/>
          <w:sz w:val="28"/>
          <w:szCs w:val="28"/>
          <w:lang w:eastAsia="ru-RU"/>
        </w:rPr>
        <w:footnoteReference w:id="19"/>
      </w:r>
      <w:r w:rsidR="005C45F6" w:rsidRPr="00277467">
        <w:rPr>
          <w:rFonts w:eastAsia="Times New Roman" w:cs="Times New Roman"/>
          <w:sz w:val="28"/>
          <w:szCs w:val="28"/>
          <w:lang w:eastAsia="ru-RU"/>
        </w:rPr>
        <w:t xml:space="preserve">, </w:t>
      </w:r>
      <w:r w:rsidR="00EA6B84" w:rsidRPr="00277467">
        <w:rPr>
          <w:rFonts w:eastAsia="Times New Roman" w:cs="Times New Roman"/>
          <w:sz w:val="28"/>
          <w:szCs w:val="28"/>
          <w:lang w:eastAsia="ru-RU"/>
        </w:rPr>
        <w:t xml:space="preserve">Т. Н. </w:t>
      </w:r>
      <w:proofErr w:type="spellStart"/>
      <w:r w:rsidR="00EA6B84" w:rsidRPr="00277467">
        <w:rPr>
          <w:rFonts w:eastAsia="Times New Roman" w:cs="Times New Roman"/>
          <w:sz w:val="28"/>
          <w:szCs w:val="28"/>
          <w:lang w:eastAsia="ru-RU"/>
        </w:rPr>
        <w:lastRenderedPageBreak/>
        <w:t>Нешатаева</w:t>
      </w:r>
      <w:proofErr w:type="spellEnd"/>
      <w:r w:rsidR="005C45F6" w:rsidRPr="00277467">
        <w:rPr>
          <w:rStyle w:val="a6"/>
          <w:rFonts w:eastAsia="Times New Roman" w:cs="Times New Roman"/>
          <w:sz w:val="28"/>
          <w:szCs w:val="28"/>
          <w:lang w:eastAsia="ru-RU"/>
        </w:rPr>
        <w:footnoteReference w:id="20"/>
      </w:r>
      <w:r w:rsidR="005C45F6" w:rsidRPr="00277467">
        <w:rPr>
          <w:rFonts w:eastAsia="Times New Roman" w:cs="Times New Roman"/>
          <w:sz w:val="28"/>
          <w:szCs w:val="28"/>
          <w:lang w:eastAsia="ru-RU"/>
        </w:rPr>
        <w:t xml:space="preserve">. </w:t>
      </w:r>
      <w:r w:rsidR="0022098B" w:rsidRPr="00277467">
        <w:rPr>
          <w:rFonts w:eastAsia="Times New Roman" w:cs="Times New Roman"/>
          <w:sz w:val="28"/>
          <w:szCs w:val="28"/>
          <w:lang w:eastAsia="ru-RU"/>
        </w:rPr>
        <w:t xml:space="preserve">Однако ни применительно к третейскому разбирательству, ни в отношении рассмотрения дела в международном коммерческом арбитраже не были разработаны комплексные подходы к решению вопросов, связанных с оспариванием арбитражных решений третьими лицами, равно как и не были выработаны </w:t>
      </w:r>
      <w:r w:rsidR="001903AA" w:rsidRPr="00277467">
        <w:rPr>
          <w:rFonts w:eastAsia="Times New Roman" w:cs="Times New Roman"/>
          <w:sz w:val="28"/>
          <w:szCs w:val="28"/>
          <w:lang w:eastAsia="ru-RU"/>
        </w:rPr>
        <w:t xml:space="preserve">детальные </w:t>
      </w:r>
      <w:r w:rsidR="0022098B" w:rsidRPr="00277467">
        <w:rPr>
          <w:rFonts w:eastAsia="Times New Roman" w:cs="Times New Roman"/>
          <w:sz w:val="28"/>
          <w:szCs w:val="28"/>
          <w:lang w:eastAsia="ru-RU"/>
        </w:rPr>
        <w:t>решения, позволяющие мотивировать риски, связанные с оспариванием арбитражных решений со стороны третьих лиц</w:t>
      </w:r>
      <w:r w:rsidR="001903AA" w:rsidRPr="00277467">
        <w:rPr>
          <w:rFonts w:eastAsia="Times New Roman" w:cs="Times New Roman"/>
          <w:sz w:val="28"/>
          <w:szCs w:val="28"/>
          <w:lang w:eastAsia="ru-RU"/>
        </w:rPr>
        <w:t xml:space="preserve">, что подтверждает актуальность темы исследования. </w:t>
      </w:r>
    </w:p>
    <w:p w14:paraId="358A8618" w14:textId="698B43CF" w:rsidR="00EB4787" w:rsidRPr="00277467" w:rsidRDefault="00794849" w:rsidP="00D82E27">
      <w:pPr>
        <w:pStyle w:val="1"/>
        <w:spacing w:line="360" w:lineRule="auto"/>
        <w:ind w:firstLine="709"/>
        <w:jc w:val="center"/>
        <w:rPr>
          <w:rFonts w:ascii="Times New Roman" w:hAnsi="Times New Roman" w:cs="Times New Roman"/>
          <w:b/>
          <w:bCs/>
          <w:color w:val="auto"/>
          <w:sz w:val="28"/>
          <w:szCs w:val="28"/>
        </w:rPr>
      </w:pPr>
      <w:r w:rsidRPr="00277467">
        <w:rPr>
          <w:rFonts w:ascii="Times New Roman" w:eastAsia="Times New Roman" w:hAnsi="Times New Roman" w:cs="Times New Roman"/>
          <w:color w:val="auto"/>
          <w:sz w:val="28"/>
          <w:szCs w:val="28"/>
          <w:lang w:eastAsia="ru-RU"/>
        </w:rPr>
        <w:br w:type="page"/>
      </w:r>
      <w:bookmarkStart w:id="2" w:name="_Toc71573515"/>
      <w:bookmarkStart w:id="3" w:name="_Toc71802343"/>
      <w:r w:rsidR="00534B58" w:rsidRPr="00277467">
        <w:rPr>
          <w:rFonts w:ascii="Times New Roman" w:eastAsia="Times New Roman" w:hAnsi="Times New Roman" w:cs="Times New Roman"/>
          <w:b/>
          <w:bCs/>
          <w:color w:val="auto"/>
          <w:sz w:val="28"/>
          <w:szCs w:val="28"/>
          <w:lang w:eastAsia="ru-RU"/>
        </w:rPr>
        <w:lastRenderedPageBreak/>
        <w:t xml:space="preserve">Глава 1. </w:t>
      </w:r>
      <w:r w:rsidRPr="00277467">
        <w:rPr>
          <w:rFonts w:ascii="Times New Roman" w:eastAsia="Times New Roman" w:hAnsi="Times New Roman" w:cs="Times New Roman"/>
          <w:b/>
          <w:bCs/>
          <w:color w:val="auto"/>
          <w:sz w:val="28"/>
          <w:szCs w:val="28"/>
          <w:lang w:eastAsia="ru-RU"/>
        </w:rPr>
        <w:t>Правовые проблемы о</w:t>
      </w:r>
      <w:r w:rsidR="00EB4787" w:rsidRPr="00277467">
        <w:rPr>
          <w:rFonts w:ascii="Times New Roman" w:hAnsi="Times New Roman" w:cs="Times New Roman"/>
          <w:b/>
          <w:bCs/>
          <w:color w:val="auto"/>
          <w:sz w:val="28"/>
          <w:szCs w:val="28"/>
        </w:rPr>
        <w:t>тмен</w:t>
      </w:r>
      <w:r w:rsidR="00F840D6" w:rsidRPr="00277467">
        <w:rPr>
          <w:rFonts w:ascii="Times New Roman" w:hAnsi="Times New Roman" w:cs="Times New Roman"/>
          <w:b/>
          <w:bCs/>
          <w:color w:val="auto"/>
          <w:sz w:val="28"/>
          <w:szCs w:val="28"/>
        </w:rPr>
        <w:t>ы</w:t>
      </w:r>
      <w:r w:rsidR="00EB4787" w:rsidRPr="00277467">
        <w:rPr>
          <w:rFonts w:ascii="Times New Roman" w:hAnsi="Times New Roman" w:cs="Times New Roman"/>
          <w:b/>
          <w:bCs/>
          <w:color w:val="auto"/>
          <w:sz w:val="28"/>
          <w:szCs w:val="28"/>
        </w:rPr>
        <w:t xml:space="preserve"> решения арбитражного (третейского) суда по заявлению третьего лица</w:t>
      </w:r>
      <w:r w:rsidR="00534B58" w:rsidRPr="00277467">
        <w:rPr>
          <w:rFonts w:ascii="Times New Roman" w:hAnsi="Times New Roman" w:cs="Times New Roman"/>
          <w:b/>
          <w:bCs/>
          <w:color w:val="auto"/>
          <w:sz w:val="28"/>
          <w:szCs w:val="28"/>
        </w:rPr>
        <w:t>: сравнительно-правовой анализ</w:t>
      </w:r>
      <w:bookmarkEnd w:id="2"/>
      <w:bookmarkEnd w:id="3"/>
    </w:p>
    <w:p w14:paraId="73DF32EE" w14:textId="2AE3B86A" w:rsidR="00EB4787" w:rsidRPr="00277467" w:rsidRDefault="00534B58" w:rsidP="00D82E27">
      <w:pPr>
        <w:pStyle w:val="2"/>
        <w:spacing w:line="360" w:lineRule="auto"/>
        <w:ind w:firstLine="709"/>
        <w:jc w:val="center"/>
        <w:rPr>
          <w:rFonts w:ascii="Times New Roman" w:hAnsi="Times New Roman" w:cs="Times New Roman"/>
          <w:b/>
          <w:bCs/>
          <w:color w:val="auto"/>
          <w:sz w:val="28"/>
          <w:szCs w:val="28"/>
        </w:rPr>
      </w:pPr>
      <w:bookmarkStart w:id="4" w:name="_Toc71573516"/>
      <w:bookmarkStart w:id="5" w:name="_Toc71802344"/>
      <w:r w:rsidRPr="00277467">
        <w:rPr>
          <w:rFonts w:ascii="Times New Roman" w:hAnsi="Times New Roman" w:cs="Times New Roman"/>
          <w:b/>
          <w:bCs/>
          <w:color w:val="auto"/>
          <w:sz w:val="28"/>
          <w:szCs w:val="28"/>
        </w:rPr>
        <w:t>§ 1.</w:t>
      </w:r>
      <w:r w:rsidR="0022098B" w:rsidRPr="00277467">
        <w:rPr>
          <w:rFonts w:ascii="Times New Roman" w:hAnsi="Times New Roman" w:cs="Times New Roman"/>
          <w:b/>
          <w:bCs/>
          <w:color w:val="auto"/>
          <w:sz w:val="28"/>
          <w:szCs w:val="28"/>
        </w:rPr>
        <w:t>1</w:t>
      </w:r>
      <w:r w:rsidRPr="00277467">
        <w:rPr>
          <w:rFonts w:ascii="Times New Roman" w:hAnsi="Times New Roman" w:cs="Times New Roman"/>
          <w:b/>
          <w:bCs/>
          <w:color w:val="auto"/>
          <w:sz w:val="28"/>
          <w:szCs w:val="28"/>
        </w:rPr>
        <w:t xml:space="preserve"> </w:t>
      </w:r>
      <w:r w:rsidR="00426256" w:rsidRPr="00277467">
        <w:rPr>
          <w:rFonts w:ascii="Times New Roman" w:hAnsi="Times New Roman" w:cs="Times New Roman"/>
          <w:b/>
          <w:bCs/>
          <w:color w:val="auto"/>
          <w:sz w:val="28"/>
          <w:szCs w:val="28"/>
        </w:rPr>
        <w:t>Вопросы активной правовой легитимации третьих лиц к предъявлению заявления об отмене (аннулировании) решений международного коммерческого арбитража</w:t>
      </w:r>
      <w:bookmarkEnd w:id="4"/>
      <w:bookmarkEnd w:id="5"/>
    </w:p>
    <w:p w14:paraId="25E6A064" w14:textId="7AAC77CD" w:rsidR="00B86037" w:rsidRPr="00277467" w:rsidRDefault="00B86037" w:rsidP="00D82E27">
      <w:pPr>
        <w:spacing w:line="360" w:lineRule="auto"/>
        <w:ind w:firstLine="709"/>
        <w:rPr>
          <w:rFonts w:cs="Times New Roman"/>
          <w:sz w:val="28"/>
          <w:szCs w:val="28"/>
        </w:rPr>
      </w:pPr>
      <w:r w:rsidRPr="00277467">
        <w:rPr>
          <w:rFonts w:cs="Times New Roman"/>
          <w:sz w:val="28"/>
          <w:szCs w:val="28"/>
        </w:rPr>
        <w:t>Отмена решения международного коммерческого арбитража (третейского суда) компетентным государственным судом представляет собой форму так называемого первичного судебного контроля</w:t>
      </w:r>
      <w:r w:rsidRPr="00277467">
        <w:rPr>
          <w:rStyle w:val="a6"/>
          <w:rFonts w:cs="Times New Roman"/>
          <w:sz w:val="28"/>
          <w:szCs w:val="28"/>
        </w:rPr>
        <w:footnoteReference w:id="21"/>
      </w:r>
      <w:r w:rsidRPr="00277467">
        <w:rPr>
          <w:rFonts w:cs="Times New Roman"/>
          <w:sz w:val="28"/>
          <w:szCs w:val="28"/>
        </w:rPr>
        <w:t>.</w:t>
      </w:r>
      <w:r w:rsidR="00DF508D" w:rsidRPr="00277467">
        <w:rPr>
          <w:rFonts w:cs="Times New Roman"/>
          <w:sz w:val="28"/>
          <w:szCs w:val="28"/>
        </w:rPr>
        <w:t xml:space="preserve"> </w:t>
      </w:r>
      <w:r w:rsidRPr="00277467">
        <w:rPr>
          <w:rFonts w:cs="Times New Roman"/>
          <w:sz w:val="28"/>
          <w:szCs w:val="28"/>
        </w:rPr>
        <w:t>Институт отмены арбитражных решений рассматривается как крайняя мера, направленная на защиту сторон от очевидных, грубых процессуальных ошибок, допущенных арбитрами</w:t>
      </w:r>
      <w:r w:rsidRPr="00277467">
        <w:rPr>
          <w:rStyle w:val="a6"/>
          <w:rFonts w:cs="Times New Roman"/>
          <w:sz w:val="28"/>
          <w:szCs w:val="28"/>
        </w:rPr>
        <w:footnoteReference w:id="22"/>
      </w:r>
      <w:r w:rsidRPr="00277467">
        <w:rPr>
          <w:rFonts w:cs="Times New Roman"/>
          <w:sz w:val="28"/>
          <w:szCs w:val="28"/>
        </w:rPr>
        <w:t>.</w:t>
      </w:r>
    </w:p>
    <w:p w14:paraId="25D7F267" w14:textId="7788A37D" w:rsidR="00B86037" w:rsidRPr="00277467" w:rsidRDefault="00B86037" w:rsidP="00D82E27">
      <w:pPr>
        <w:spacing w:line="360" w:lineRule="auto"/>
        <w:ind w:firstLine="709"/>
        <w:rPr>
          <w:rFonts w:cs="Times New Roman"/>
          <w:sz w:val="28"/>
          <w:szCs w:val="28"/>
        </w:rPr>
      </w:pPr>
      <w:r w:rsidRPr="00277467">
        <w:rPr>
          <w:rFonts w:cs="Times New Roman"/>
          <w:sz w:val="28"/>
          <w:szCs w:val="28"/>
        </w:rPr>
        <w:t xml:space="preserve">Поскольку отмена арбитражного решения является исключительным средством защиты, </w:t>
      </w:r>
      <w:r w:rsidR="00A33806" w:rsidRPr="00277467">
        <w:rPr>
          <w:rFonts w:cs="Times New Roman"/>
          <w:sz w:val="28"/>
          <w:szCs w:val="28"/>
        </w:rPr>
        <w:t>ограничены правовые основания отмены арбитражных решений</w:t>
      </w:r>
      <w:r w:rsidR="00A33806" w:rsidRPr="00277467">
        <w:rPr>
          <w:rStyle w:val="a6"/>
          <w:rFonts w:cs="Times New Roman"/>
          <w:sz w:val="28"/>
          <w:szCs w:val="28"/>
        </w:rPr>
        <w:footnoteReference w:id="23"/>
      </w:r>
      <w:r w:rsidR="00A33806" w:rsidRPr="00277467">
        <w:rPr>
          <w:rFonts w:cs="Times New Roman"/>
          <w:sz w:val="28"/>
          <w:szCs w:val="28"/>
        </w:rPr>
        <w:t xml:space="preserve">, </w:t>
      </w:r>
      <w:r w:rsidRPr="00277467">
        <w:rPr>
          <w:rFonts w:cs="Times New Roman"/>
          <w:sz w:val="28"/>
          <w:szCs w:val="28"/>
        </w:rPr>
        <w:t>ограничена и активная легитимация к предъявлению соответствующих заявлений.</w:t>
      </w:r>
    </w:p>
    <w:p w14:paraId="03F7F75F" w14:textId="7D6FF159" w:rsidR="003C0570" w:rsidRPr="00277467" w:rsidRDefault="0016380D" w:rsidP="00D82E27">
      <w:pPr>
        <w:spacing w:line="360" w:lineRule="auto"/>
        <w:ind w:firstLine="709"/>
        <w:rPr>
          <w:rFonts w:cs="Times New Roman"/>
          <w:sz w:val="28"/>
          <w:szCs w:val="28"/>
        </w:rPr>
      </w:pPr>
      <w:r w:rsidRPr="00277467">
        <w:rPr>
          <w:rFonts w:cs="Times New Roman"/>
          <w:sz w:val="28"/>
          <w:szCs w:val="28"/>
        </w:rPr>
        <w:t>Так</w:t>
      </w:r>
      <w:r w:rsidR="00BD7360" w:rsidRPr="00277467">
        <w:rPr>
          <w:rFonts w:cs="Times New Roman"/>
          <w:sz w:val="28"/>
          <w:szCs w:val="28"/>
        </w:rPr>
        <w:t>,</w:t>
      </w:r>
      <w:r w:rsidRPr="00277467">
        <w:rPr>
          <w:rFonts w:cs="Times New Roman"/>
          <w:sz w:val="28"/>
          <w:szCs w:val="28"/>
        </w:rPr>
        <w:t xml:space="preserve"> в соответствии с буквальным толкованием положений Типового закона ЮНСИТРАЛ право требовать отмены арбитражного решения предоставлено только сторонам арбитража (</w:t>
      </w:r>
      <w:r w:rsidRPr="00277467">
        <w:rPr>
          <w:rFonts w:cs="Times New Roman"/>
          <w:sz w:val="28"/>
          <w:szCs w:val="28"/>
          <w:lang w:val="en-US"/>
        </w:rPr>
        <w:t>parties</w:t>
      </w:r>
      <w:r w:rsidRPr="00277467">
        <w:rPr>
          <w:rFonts w:cs="Times New Roman"/>
          <w:sz w:val="28"/>
          <w:szCs w:val="28"/>
        </w:rPr>
        <w:t xml:space="preserve">). </w:t>
      </w:r>
      <w:r w:rsidR="002C323A" w:rsidRPr="00277467">
        <w:rPr>
          <w:rFonts w:cs="Times New Roman"/>
          <w:sz w:val="28"/>
          <w:szCs w:val="28"/>
        </w:rPr>
        <w:t xml:space="preserve">Необходимо отметить, что указанное положение Типового закона ЮНСИТРАЛ существует в своём изначальном виде с момента подготовки проекта Типового закона. </w:t>
      </w:r>
    </w:p>
    <w:p w14:paraId="4ADAFA98" w14:textId="51BA75C3" w:rsidR="00C207FC" w:rsidRPr="00277467" w:rsidRDefault="00C207FC" w:rsidP="00D82E27">
      <w:pPr>
        <w:spacing w:line="360" w:lineRule="auto"/>
        <w:ind w:firstLine="709"/>
        <w:rPr>
          <w:rFonts w:cs="Times New Roman"/>
          <w:sz w:val="28"/>
          <w:szCs w:val="28"/>
        </w:rPr>
      </w:pPr>
      <w:r w:rsidRPr="00277467">
        <w:rPr>
          <w:rFonts w:cs="Times New Roman"/>
          <w:sz w:val="28"/>
          <w:szCs w:val="28"/>
        </w:rPr>
        <w:t xml:space="preserve">Наиболее вероятно, что указанное положение является отражением </w:t>
      </w:r>
      <w:r w:rsidR="0082748C" w:rsidRPr="00277467">
        <w:rPr>
          <w:rFonts w:cs="Times New Roman"/>
          <w:sz w:val="28"/>
          <w:szCs w:val="28"/>
        </w:rPr>
        <w:t xml:space="preserve">общего подхода, принятого при подготовке Нью-Йоркской конвенции, Типового закона и, соответственно, Арбитражного регламента ЮНСИТРАЛ, который предполагал, что в рамках  конвенционных документов </w:t>
      </w:r>
      <w:r w:rsidR="00D96C00" w:rsidRPr="00277467">
        <w:rPr>
          <w:rFonts w:cs="Times New Roman"/>
          <w:sz w:val="28"/>
          <w:szCs w:val="28"/>
        </w:rPr>
        <w:t xml:space="preserve">разработчиками </w:t>
      </w:r>
      <w:r w:rsidR="0082748C" w:rsidRPr="00277467">
        <w:rPr>
          <w:rFonts w:cs="Times New Roman"/>
          <w:sz w:val="28"/>
          <w:szCs w:val="28"/>
        </w:rPr>
        <w:t>не буд</w:t>
      </w:r>
      <w:r w:rsidR="00BD7360" w:rsidRPr="00277467">
        <w:rPr>
          <w:rFonts w:cs="Times New Roman"/>
          <w:sz w:val="28"/>
          <w:szCs w:val="28"/>
        </w:rPr>
        <w:t>у</w:t>
      </w:r>
      <w:r w:rsidR="0082748C" w:rsidRPr="00277467">
        <w:rPr>
          <w:rFonts w:cs="Times New Roman"/>
          <w:sz w:val="28"/>
          <w:szCs w:val="28"/>
        </w:rPr>
        <w:t>т затрону</w:t>
      </w:r>
      <w:r w:rsidR="00D96C00" w:rsidRPr="00277467">
        <w:rPr>
          <w:rFonts w:cs="Times New Roman"/>
          <w:sz w:val="28"/>
          <w:szCs w:val="28"/>
        </w:rPr>
        <w:t>ты</w:t>
      </w:r>
      <w:r w:rsidR="0082748C" w:rsidRPr="00277467">
        <w:rPr>
          <w:rFonts w:cs="Times New Roman"/>
          <w:sz w:val="28"/>
          <w:szCs w:val="28"/>
        </w:rPr>
        <w:t xml:space="preserve"> </w:t>
      </w:r>
      <w:r w:rsidR="0082748C" w:rsidRPr="00277467">
        <w:rPr>
          <w:rFonts w:cs="Times New Roman"/>
          <w:sz w:val="28"/>
          <w:szCs w:val="28"/>
        </w:rPr>
        <w:lastRenderedPageBreak/>
        <w:t>вопрос</w:t>
      </w:r>
      <w:r w:rsidR="00D96C00" w:rsidRPr="00277467">
        <w:rPr>
          <w:rFonts w:cs="Times New Roman"/>
          <w:sz w:val="28"/>
          <w:szCs w:val="28"/>
        </w:rPr>
        <w:t xml:space="preserve">ы </w:t>
      </w:r>
      <w:r w:rsidR="0082748C" w:rsidRPr="00277467">
        <w:rPr>
          <w:rFonts w:cs="Times New Roman"/>
          <w:sz w:val="28"/>
          <w:szCs w:val="28"/>
        </w:rPr>
        <w:t xml:space="preserve">о правах третьих лиц, </w:t>
      </w:r>
      <w:r w:rsidR="00D96C00" w:rsidRPr="00277467">
        <w:rPr>
          <w:rFonts w:cs="Times New Roman"/>
          <w:sz w:val="28"/>
          <w:szCs w:val="28"/>
        </w:rPr>
        <w:t xml:space="preserve">а указанные акты будут регулировать только права сторон арбитража </w:t>
      </w:r>
      <w:r w:rsidR="0082748C" w:rsidRPr="00277467">
        <w:rPr>
          <w:rFonts w:cs="Times New Roman"/>
          <w:sz w:val="28"/>
          <w:szCs w:val="28"/>
        </w:rPr>
        <w:t xml:space="preserve">для того, </w:t>
      </w:r>
      <w:r w:rsidR="00D96C00" w:rsidRPr="00277467">
        <w:rPr>
          <w:rFonts w:cs="Times New Roman"/>
          <w:sz w:val="28"/>
          <w:szCs w:val="28"/>
        </w:rPr>
        <w:t>чтобы</w:t>
      </w:r>
      <w:r w:rsidR="0082748C" w:rsidRPr="00277467">
        <w:rPr>
          <w:rFonts w:cs="Times New Roman"/>
          <w:sz w:val="28"/>
          <w:szCs w:val="28"/>
        </w:rPr>
        <w:t xml:space="preserve"> </w:t>
      </w:r>
      <w:r w:rsidR="00D96C00" w:rsidRPr="00277467">
        <w:rPr>
          <w:rFonts w:cs="Times New Roman"/>
          <w:sz w:val="28"/>
          <w:szCs w:val="28"/>
        </w:rPr>
        <w:t xml:space="preserve">обеспечить максимальную реализацию идеи о договорной природе арбитража и </w:t>
      </w:r>
      <w:r w:rsidR="0082748C" w:rsidRPr="00277467">
        <w:rPr>
          <w:rFonts w:cs="Times New Roman"/>
          <w:sz w:val="28"/>
          <w:szCs w:val="28"/>
        </w:rPr>
        <w:t xml:space="preserve">сохранить </w:t>
      </w:r>
      <w:r w:rsidR="00D96C00" w:rsidRPr="00277467">
        <w:rPr>
          <w:rFonts w:cs="Times New Roman"/>
          <w:sz w:val="28"/>
          <w:szCs w:val="28"/>
        </w:rPr>
        <w:t>универсальность международных актов</w:t>
      </w:r>
      <w:r w:rsidR="00D96C00" w:rsidRPr="00277467">
        <w:rPr>
          <w:rStyle w:val="a6"/>
          <w:rFonts w:cs="Times New Roman"/>
          <w:sz w:val="28"/>
          <w:szCs w:val="28"/>
        </w:rPr>
        <w:footnoteReference w:id="24"/>
      </w:r>
      <w:r w:rsidR="00D96C00" w:rsidRPr="00277467">
        <w:rPr>
          <w:rFonts w:cs="Times New Roman"/>
          <w:sz w:val="28"/>
          <w:szCs w:val="28"/>
        </w:rPr>
        <w:t>.</w:t>
      </w:r>
    </w:p>
    <w:p w14:paraId="2FF235E5" w14:textId="75477F39" w:rsidR="002643EF" w:rsidRPr="00277467" w:rsidRDefault="00D96C00" w:rsidP="00D82E27">
      <w:pPr>
        <w:spacing w:line="360" w:lineRule="auto"/>
        <w:ind w:firstLine="709"/>
        <w:rPr>
          <w:rFonts w:cs="Times New Roman"/>
          <w:sz w:val="28"/>
          <w:szCs w:val="28"/>
        </w:rPr>
      </w:pPr>
      <w:r w:rsidRPr="00277467">
        <w:rPr>
          <w:rFonts w:cs="Times New Roman"/>
          <w:sz w:val="28"/>
          <w:szCs w:val="28"/>
        </w:rPr>
        <w:t>Несмотря на то, что международные акты по данному вопросу не препятствуют договаривающимся сторонам установить в национальном законодательстве иные процедурные правила, касающиеся отмены арбитражных решений, у</w:t>
      </w:r>
      <w:r w:rsidR="006C4A4A" w:rsidRPr="00277467">
        <w:rPr>
          <w:rFonts w:cs="Times New Roman"/>
          <w:sz w:val="28"/>
          <w:szCs w:val="28"/>
        </w:rPr>
        <w:t xml:space="preserve">казанный </w:t>
      </w:r>
      <w:r w:rsidRPr="00277467">
        <w:rPr>
          <w:rFonts w:cs="Times New Roman"/>
          <w:sz w:val="28"/>
          <w:szCs w:val="28"/>
        </w:rPr>
        <w:t xml:space="preserve">выше </w:t>
      </w:r>
      <w:r w:rsidR="006C4A4A" w:rsidRPr="00277467">
        <w:rPr>
          <w:rFonts w:cs="Times New Roman"/>
          <w:sz w:val="28"/>
          <w:szCs w:val="28"/>
        </w:rPr>
        <w:t xml:space="preserve">подход </w:t>
      </w:r>
      <w:r w:rsidRPr="00277467">
        <w:rPr>
          <w:rFonts w:cs="Times New Roman"/>
          <w:sz w:val="28"/>
          <w:szCs w:val="28"/>
        </w:rPr>
        <w:t xml:space="preserve">был </w:t>
      </w:r>
      <w:r w:rsidR="006C4A4A" w:rsidRPr="00277467">
        <w:rPr>
          <w:rFonts w:cs="Times New Roman"/>
          <w:sz w:val="28"/>
          <w:szCs w:val="28"/>
        </w:rPr>
        <w:t>реципирован в</w:t>
      </w:r>
      <w:r w:rsidR="00F80ACC" w:rsidRPr="00277467">
        <w:rPr>
          <w:rFonts w:cs="Times New Roman"/>
          <w:sz w:val="28"/>
          <w:szCs w:val="28"/>
        </w:rPr>
        <w:t xml:space="preserve"> некот</w:t>
      </w:r>
      <w:r w:rsidR="00515F90" w:rsidRPr="00277467">
        <w:rPr>
          <w:rFonts w:cs="Times New Roman"/>
          <w:sz w:val="28"/>
          <w:szCs w:val="28"/>
        </w:rPr>
        <w:t>о</w:t>
      </w:r>
      <w:r w:rsidR="00F80ACC" w:rsidRPr="00277467">
        <w:rPr>
          <w:rFonts w:cs="Times New Roman"/>
          <w:sz w:val="28"/>
          <w:szCs w:val="28"/>
        </w:rPr>
        <w:t xml:space="preserve">рых </w:t>
      </w:r>
      <w:r w:rsidR="006C4A4A" w:rsidRPr="00277467">
        <w:rPr>
          <w:rFonts w:cs="Times New Roman"/>
          <w:sz w:val="28"/>
          <w:szCs w:val="28"/>
        </w:rPr>
        <w:t xml:space="preserve">юрисдикциях, где </w:t>
      </w:r>
      <w:r w:rsidR="0016380D" w:rsidRPr="00277467">
        <w:rPr>
          <w:rFonts w:cs="Times New Roman"/>
          <w:sz w:val="28"/>
          <w:szCs w:val="28"/>
        </w:rPr>
        <w:t>только стороны арбитража, связанные арбитражным решением, имеют право требовать отмены арбитражного решения</w:t>
      </w:r>
      <w:r w:rsidR="00C207FC" w:rsidRPr="00277467">
        <w:rPr>
          <w:rFonts w:cs="Times New Roman"/>
          <w:sz w:val="28"/>
          <w:szCs w:val="28"/>
        </w:rPr>
        <w:t xml:space="preserve">. В </w:t>
      </w:r>
      <w:r w:rsidRPr="00277467">
        <w:rPr>
          <w:rFonts w:cs="Times New Roman"/>
          <w:sz w:val="28"/>
          <w:szCs w:val="28"/>
        </w:rPr>
        <w:t xml:space="preserve">частности, аналогичные правила установлены </w:t>
      </w:r>
      <w:r w:rsidR="00F80ACC" w:rsidRPr="00277467">
        <w:rPr>
          <w:rFonts w:cs="Times New Roman"/>
          <w:sz w:val="28"/>
          <w:szCs w:val="28"/>
        </w:rPr>
        <w:t>в Новой Зеландии</w:t>
      </w:r>
      <w:r w:rsidR="003C0570" w:rsidRPr="00277467">
        <w:rPr>
          <w:rStyle w:val="a6"/>
          <w:rFonts w:cs="Times New Roman"/>
          <w:sz w:val="28"/>
          <w:szCs w:val="28"/>
        </w:rPr>
        <w:footnoteReference w:id="25"/>
      </w:r>
      <w:r w:rsidR="00CD41AE" w:rsidRPr="00277467">
        <w:rPr>
          <w:rFonts w:cs="Times New Roman"/>
          <w:sz w:val="28"/>
          <w:szCs w:val="28"/>
        </w:rPr>
        <w:t xml:space="preserve"> и Швеции</w:t>
      </w:r>
      <w:r w:rsidR="00CD41AE" w:rsidRPr="00277467">
        <w:rPr>
          <w:rStyle w:val="a6"/>
          <w:rFonts w:cs="Times New Roman"/>
          <w:sz w:val="28"/>
          <w:szCs w:val="28"/>
        </w:rPr>
        <w:footnoteReference w:id="26"/>
      </w:r>
      <w:r w:rsidR="00F80ACC" w:rsidRPr="00277467">
        <w:rPr>
          <w:rFonts w:cs="Times New Roman"/>
          <w:sz w:val="28"/>
          <w:szCs w:val="28"/>
        </w:rPr>
        <w:t>, а также до недавнего времени существовал</w:t>
      </w:r>
      <w:r w:rsidR="00BD7360" w:rsidRPr="00277467">
        <w:rPr>
          <w:rFonts w:cs="Times New Roman"/>
          <w:sz w:val="28"/>
          <w:szCs w:val="28"/>
        </w:rPr>
        <w:t>и</w:t>
      </w:r>
      <w:r w:rsidR="00F80ACC" w:rsidRPr="00277467">
        <w:rPr>
          <w:rFonts w:cs="Times New Roman"/>
          <w:sz w:val="28"/>
          <w:szCs w:val="28"/>
        </w:rPr>
        <w:t xml:space="preserve"> в Бельгии</w:t>
      </w:r>
      <w:r w:rsidR="00CD41AE" w:rsidRPr="00277467">
        <w:rPr>
          <w:rStyle w:val="a6"/>
          <w:rFonts w:cs="Times New Roman"/>
          <w:sz w:val="28"/>
          <w:szCs w:val="28"/>
        </w:rPr>
        <w:footnoteReference w:id="27"/>
      </w:r>
      <w:r w:rsidR="002643EF" w:rsidRPr="00277467">
        <w:rPr>
          <w:rFonts w:cs="Times New Roman"/>
          <w:sz w:val="28"/>
          <w:szCs w:val="28"/>
        </w:rPr>
        <w:t xml:space="preserve">, </w:t>
      </w:r>
      <w:r w:rsidR="00F80ACC" w:rsidRPr="00277467">
        <w:rPr>
          <w:rFonts w:cs="Times New Roman"/>
          <w:sz w:val="28"/>
          <w:szCs w:val="28"/>
        </w:rPr>
        <w:t>Италии</w:t>
      </w:r>
      <w:r w:rsidR="00CD41AE" w:rsidRPr="00277467">
        <w:rPr>
          <w:rStyle w:val="a6"/>
          <w:rFonts w:cs="Times New Roman"/>
          <w:sz w:val="28"/>
          <w:szCs w:val="28"/>
        </w:rPr>
        <w:footnoteReference w:id="28"/>
      </w:r>
      <w:r w:rsidR="002643EF" w:rsidRPr="00277467">
        <w:rPr>
          <w:rFonts w:cs="Times New Roman"/>
          <w:sz w:val="28"/>
          <w:szCs w:val="28"/>
        </w:rPr>
        <w:t xml:space="preserve"> и Франции</w:t>
      </w:r>
      <w:r w:rsidR="00F80ACC" w:rsidRPr="00277467">
        <w:rPr>
          <w:rStyle w:val="a6"/>
          <w:rFonts w:cs="Times New Roman"/>
          <w:sz w:val="28"/>
          <w:szCs w:val="28"/>
        </w:rPr>
        <w:footnoteReference w:id="29"/>
      </w:r>
      <w:r w:rsidR="00F80ACC" w:rsidRPr="00277467">
        <w:rPr>
          <w:rFonts w:cs="Times New Roman"/>
          <w:sz w:val="28"/>
          <w:szCs w:val="28"/>
        </w:rPr>
        <w:t xml:space="preserve">. </w:t>
      </w:r>
      <w:r w:rsidR="002643EF" w:rsidRPr="00277467">
        <w:rPr>
          <w:rFonts w:cs="Times New Roman"/>
          <w:sz w:val="28"/>
          <w:szCs w:val="28"/>
        </w:rPr>
        <w:t xml:space="preserve">В противовес указанному подходу существуют национальные правовые системы, в рамках которых право на подачу заявления об отмене арбитражного (третейского) решения </w:t>
      </w:r>
      <w:r w:rsidR="00CD41AE" w:rsidRPr="00277467">
        <w:rPr>
          <w:rFonts w:cs="Times New Roman"/>
          <w:sz w:val="28"/>
          <w:szCs w:val="28"/>
        </w:rPr>
        <w:t xml:space="preserve">третьим лицом </w:t>
      </w:r>
      <w:r w:rsidR="002643EF" w:rsidRPr="00277467">
        <w:rPr>
          <w:rFonts w:cs="Times New Roman"/>
          <w:sz w:val="28"/>
          <w:szCs w:val="28"/>
        </w:rPr>
        <w:t>прямо закреплено в законе</w:t>
      </w:r>
      <w:r w:rsidR="002643EF" w:rsidRPr="00277467">
        <w:rPr>
          <w:rStyle w:val="a6"/>
          <w:rFonts w:cs="Times New Roman"/>
          <w:sz w:val="28"/>
          <w:szCs w:val="28"/>
        </w:rPr>
        <w:footnoteReference w:id="30"/>
      </w:r>
      <w:r w:rsidR="002643EF" w:rsidRPr="00277467">
        <w:rPr>
          <w:rFonts w:cs="Times New Roman"/>
          <w:sz w:val="28"/>
          <w:szCs w:val="28"/>
        </w:rPr>
        <w:t>.</w:t>
      </w:r>
      <w:r w:rsidR="00EF5FBF" w:rsidRPr="00277467">
        <w:rPr>
          <w:rFonts w:cs="Times New Roman"/>
          <w:sz w:val="28"/>
          <w:szCs w:val="28"/>
        </w:rPr>
        <w:t xml:space="preserve"> </w:t>
      </w:r>
      <w:r w:rsidR="002643EF" w:rsidRPr="00277467">
        <w:rPr>
          <w:rFonts w:cs="Times New Roman"/>
          <w:sz w:val="28"/>
          <w:szCs w:val="28"/>
        </w:rPr>
        <w:t xml:space="preserve">При этом необходимо отметить, что </w:t>
      </w:r>
      <w:r w:rsidR="00EF5FBF" w:rsidRPr="00277467">
        <w:rPr>
          <w:rFonts w:cs="Times New Roman"/>
          <w:sz w:val="28"/>
          <w:szCs w:val="28"/>
        </w:rPr>
        <w:t>одной из тенденций</w:t>
      </w:r>
      <w:r w:rsidR="002643EF" w:rsidRPr="00277467">
        <w:rPr>
          <w:rFonts w:cs="Times New Roman"/>
          <w:sz w:val="28"/>
          <w:szCs w:val="28"/>
        </w:rPr>
        <w:t xml:space="preserve"> в национальном законодательстве и судебной практике </w:t>
      </w:r>
      <w:r w:rsidR="00EF5FBF" w:rsidRPr="00277467">
        <w:rPr>
          <w:rFonts w:cs="Times New Roman"/>
          <w:sz w:val="28"/>
          <w:szCs w:val="28"/>
        </w:rPr>
        <w:t xml:space="preserve">последних лет является расширение прав третьих лиц на «оспаривание» решений международных коммерческих арбитражей. Как представляется, это обусловлено рядом причин, в </w:t>
      </w:r>
      <w:r w:rsidR="00EF5FBF" w:rsidRPr="00277467">
        <w:rPr>
          <w:rFonts w:cs="Times New Roman"/>
          <w:sz w:val="28"/>
          <w:szCs w:val="28"/>
        </w:rPr>
        <w:lastRenderedPageBreak/>
        <w:t xml:space="preserve">том числе общим усложнением гражданского оборота, </w:t>
      </w:r>
      <w:r w:rsidR="004061D6" w:rsidRPr="00277467">
        <w:rPr>
          <w:rFonts w:cs="Times New Roman"/>
          <w:sz w:val="28"/>
          <w:szCs w:val="28"/>
        </w:rPr>
        <w:t xml:space="preserve">более сложным структурированием гражданско-правовых отношений, </w:t>
      </w:r>
      <w:r w:rsidR="00EF5FBF" w:rsidRPr="00277467">
        <w:rPr>
          <w:rFonts w:cs="Times New Roman"/>
          <w:sz w:val="28"/>
          <w:szCs w:val="28"/>
        </w:rPr>
        <w:t xml:space="preserve">а также расширением числа </w:t>
      </w:r>
      <w:proofErr w:type="spellStart"/>
      <w:r w:rsidR="00EF5FBF" w:rsidRPr="00277467">
        <w:rPr>
          <w:rFonts w:cs="Times New Roman"/>
          <w:sz w:val="28"/>
          <w:szCs w:val="28"/>
        </w:rPr>
        <w:t>арбитрабельных</w:t>
      </w:r>
      <w:proofErr w:type="spellEnd"/>
      <w:r w:rsidR="00EF5FBF" w:rsidRPr="00277467">
        <w:rPr>
          <w:rFonts w:cs="Times New Roman"/>
          <w:sz w:val="28"/>
          <w:szCs w:val="28"/>
        </w:rPr>
        <w:t xml:space="preserve"> споров</w:t>
      </w:r>
      <w:r w:rsidR="004061D6" w:rsidRPr="00277467">
        <w:rPr>
          <w:rFonts w:cs="Times New Roman"/>
          <w:sz w:val="28"/>
          <w:szCs w:val="28"/>
        </w:rPr>
        <w:t xml:space="preserve"> (в частности, рассмотрение арбитражем споров из корпоративных правоотношений)</w:t>
      </w:r>
      <w:r w:rsidR="00EF5FBF" w:rsidRPr="00277467">
        <w:rPr>
          <w:rFonts w:cs="Times New Roman"/>
          <w:sz w:val="28"/>
          <w:szCs w:val="28"/>
        </w:rPr>
        <w:t xml:space="preserve">. </w:t>
      </w:r>
    </w:p>
    <w:p w14:paraId="5B600127" w14:textId="72FDE494" w:rsidR="00EF5FBF" w:rsidRPr="00277467" w:rsidRDefault="004061D6" w:rsidP="00D82E27">
      <w:pPr>
        <w:spacing w:line="360" w:lineRule="auto"/>
        <w:ind w:firstLine="709"/>
        <w:rPr>
          <w:rFonts w:cs="Times New Roman"/>
          <w:sz w:val="28"/>
          <w:szCs w:val="28"/>
        </w:rPr>
      </w:pPr>
      <w:r w:rsidRPr="00277467">
        <w:rPr>
          <w:rFonts w:cs="Times New Roman"/>
          <w:sz w:val="28"/>
          <w:szCs w:val="28"/>
        </w:rPr>
        <w:t>Р</w:t>
      </w:r>
      <w:r w:rsidR="00EF5FBF" w:rsidRPr="00277467">
        <w:rPr>
          <w:rFonts w:cs="Times New Roman"/>
          <w:sz w:val="28"/>
          <w:szCs w:val="28"/>
        </w:rPr>
        <w:t>ассмотри</w:t>
      </w:r>
      <w:r w:rsidRPr="00277467">
        <w:rPr>
          <w:rFonts w:cs="Times New Roman"/>
          <w:sz w:val="28"/>
          <w:szCs w:val="28"/>
        </w:rPr>
        <w:t>м</w:t>
      </w:r>
      <w:r w:rsidR="00056471" w:rsidRPr="00277467">
        <w:rPr>
          <w:rFonts w:cs="Times New Roman"/>
          <w:sz w:val="28"/>
          <w:szCs w:val="28"/>
        </w:rPr>
        <w:t xml:space="preserve"> отдельные примеры реализации обозначенных выше </w:t>
      </w:r>
      <w:r w:rsidR="00795CBF" w:rsidRPr="00277467">
        <w:rPr>
          <w:rFonts w:cs="Times New Roman"/>
          <w:sz w:val="28"/>
          <w:szCs w:val="28"/>
        </w:rPr>
        <w:t>подходов</w:t>
      </w:r>
      <w:r w:rsidR="00E14BC7" w:rsidRPr="00277467">
        <w:rPr>
          <w:rFonts w:cs="Times New Roman"/>
          <w:sz w:val="28"/>
          <w:szCs w:val="28"/>
        </w:rPr>
        <w:t xml:space="preserve"> в</w:t>
      </w:r>
      <w:r w:rsidR="00795CBF" w:rsidRPr="00277467">
        <w:rPr>
          <w:rFonts w:cs="Times New Roman"/>
          <w:sz w:val="28"/>
          <w:szCs w:val="28"/>
        </w:rPr>
        <w:t xml:space="preserve"> рамках судебной практики и законодательства отдельных стран. </w:t>
      </w:r>
    </w:p>
    <w:p w14:paraId="6EFDCCA3" w14:textId="3E81884D" w:rsidR="00426256" w:rsidRPr="00277467" w:rsidRDefault="00E03890" w:rsidP="00D82E27">
      <w:pPr>
        <w:spacing w:line="360" w:lineRule="auto"/>
        <w:ind w:firstLine="709"/>
        <w:rPr>
          <w:rFonts w:cs="Times New Roman"/>
          <w:sz w:val="28"/>
          <w:szCs w:val="28"/>
        </w:rPr>
      </w:pPr>
      <w:r w:rsidRPr="00277467">
        <w:rPr>
          <w:rFonts w:cs="Times New Roman"/>
          <w:sz w:val="28"/>
          <w:szCs w:val="28"/>
        </w:rPr>
        <w:t xml:space="preserve">Обозначенный выше подход недопущения оспаривания решений международного коммерческого арбитража третьим лицом </w:t>
      </w:r>
      <w:r w:rsidR="006C4A4A" w:rsidRPr="00277467">
        <w:rPr>
          <w:rFonts w:cs="Times New Roman"/>
          <w:sz w:val="28"/>
          <w:szCs w:val="28"/>
        </w:rPr>
        <w:t>находит отражение и в судебной практике и национальном законодательстве иностранных государств. Так государственный суд Новой Зеландии, п</w:t>
      </w:r>
      <w:r w:rsidR="0016380D" w:rsidRPr="00277467">
        <w:rPr>
          <w:rFonts w:cs="Times New Roman"/>
          <w:sz w:val="28"/>
          <w:szCs w:val="28"/>
        </w:rPr>
        <w:t>рименяя статьи 3</w:t>
      </w:r>
      <w:r w:rsidR="002C323A" w:rsidRPr="00277467">
        <w:rPr>
          <w:rFonts w:cs="Times New Roman"/>
          <w:sz w:val="28"/>
          <w:szCs w:val="28"/>
        </w:rPr>
        <w:t>4</w:t>
      </w:r>
      <w:r w:rsidR="0016380D" w:rsidRPr="00277467">
        <w:rPr>
          <w:rFonts w:cs="Times New Roman"/>
          <w:sz w:val="28"/>
          <w:szCs w:val="28"/>
        </w:rPr>
        <w:t xml:space="preserve"> и 3</w:t>
      </w:r>
      <w:r w:rsidR="002C323A" w:rsidRPr="00277467">
        <w:rPr>
          <w:rFonts w:cs="Times New Roman"/>
          <w:sz w:val="28"/>
          <w:szCs w:val="28"/>
        </w:rPr>
        <w:t>5</w:t>
      </w:r>
      <w:r w:rsidR="0016380D" w:rsidRPr="00277467">
        <w:rPr>
          <w:rFonts w:cs="Times New Roman"/>
          <w:sz w:val="28"/>
          <w:szCs w:val="28"/>
        </w:rPr>
        <w:t xml:space="preserve"> Типового закона ЮНСИТРАЛ, </w:t>
      </w:r>
      <w:r w:rsidR="00C23A34" w:rsidRPr="00277467">
        <w:rPr>
          <w:rFonts w:cs="Times New Roman"/>
          <w:sz w:val="28"/>
          <w:szCs w:val="28"/>
        </w:rPr>
        <w:t>указал, что</w:t>
      </w:r>
      <w:r w:rsidR="0016380D" w:rsidRPr="00277467">
        <w:rPr>
          <w:rFonts w:cs="Times New Roman"/>
          <w:sz w:val="28"/>
          <w:szCs w:val="28"/>
        </w:rPr>
        <w:t xml:space="preserve"> заявление об </w:t>
      </w:r>
      <w:r w:rsidR="00C23A34" w:rsidRPr="00277467">
        <w:rPr>
          <w:rFonts w:cs="Times New Roman"/>
          <w:sz w:val="28"/>
          <w:szCs w:val="28"/>
        </w:rPr>
        <w:t>отмене (аннулировании) арбитражного решения</w:t>
      </w:r>
      <w:r w:rsidR="0016380D" w:rsidRPr="00277467">
        <w:rPr>
          <w:rFonts w:cs="Times New Roman"/>
          <w:sz w:val="28"/>
          <w:szCs w:val="28"/>
        </w:rPr>
        <w:t xml:space="preserve"> может быть подано только сторонами арбитражного соглашения; третьи </w:t>
      </w:r>
      <w:r w:rsidR="00C23A34" w:rsidRPr="00277467">
        <w:rPr>
          <w:rFonts w:cs="Times New Roman"/>
          <w:sz w:val="28"/>
          <w:szCs w:val="28"/>
        </w:rPr>
        <w:t>лица</w:t>
      </w:r>
      <w:r w:rsidR="0016380D" w:rsidRPr="00277467">
        <w:rPr>
          <w:rFonts w:cs="Times New Roman"/>
          <w:sz w:val="28"/>
          <w:szCs w:val="28"/>
        </w:rPr>
        <w:t xml:space="preserve"> </w:t>
      </w:r>
      <w:r w:rsidR="00C23A34" w:rsidRPr="00277467">
        <w:rPr>
          <w:rFonts w:cs="Times New Roman"/>
          <w:sz w:val="28"/>
          <w:szCs w:val="28"/>
        </w:rPr>
        <w:t>не вправе требовать отмены арбитражного решения</w:t>
      </w:r>
      <w:r w:rsidR="0016380D" w:rsidRPr="00277467">
        <w:rPr>
          <w:rFonts w:cs="Times New Roman"/>
          <w:sz w:val="28"/>
          <w:szCs w:val="28"/>
        </w:rPr>
        <w:t>, даже если они были заинтересованы в исходе арбитражного разбирательства или бы</w:t>
      </w:r>
      <w:r w:rsidR="00C23A34" w:rsidRPr="00277467">
        <w:rPr>
          <w:rFonts w:cs="Times New Roman"/>
          <w:sz w:val="28"/>
          <w:szCs w:val="28"/>
        </w:rPr>
        <w:t>ли затронуты арбитражным решение</w:t>
      </w:r>
      <w:r w:rsidR="00C23A34" w:rsidRPr="00277467">
        <w:rPr>
          <w:rStyle w:val="a6"/>
          <w:rFonts w:cs="Times New Roman"/>
          <w:sz w:val="28"/>
          <w:szCs w:val="28"/>
        </w:rPr>
        <w:footnoteReference w:id="31"/>
      </w:r>
      <w:r w:rsidR="0016380D" w:rsidRPr="00277467">
        <w:rPr>
          <w:rFonts w:cs="Times New Roman"/>
          <w:sz w:val="28"/>
          <w:szCs w:val="28"/>
        </w:rPr>
        <w:t xml:space="preserve">. </w:t>
      </w:r>
      <w:r w:rsidR="005E7F0E" w:rsidRPr="00277467">
        <w:rPr>
          <w:rFonts w:cs="Times New Roman"/>
          <w:sz w:val="28"/>
          <w:szCs w:val="28"/>
        </w:rPr>
        <w:t>Указанный подход является наиболее консервативным из возможных и ярко демонстрирует «</w:t>
      </w:r>
      <w:proofErr w:type="spellStart"/>
      <w:r w:rsidR="005E7F0E" w:rsidRPr="00277467">
        <w:rPr>
          <w:rFonts w:cs="Times New Roman"/>
          <w:sz w:val="28"/>
          <w:szCs w:val="28"/>
        </w:rPr>
        <w:t>проарбитражную</w:t>
      </w:r>
      <w:proofErr w:type="spellEnd"/>
      <w:r w:rsidR="0044077F" w:rsidRPr="00277467">
        <w:rPr>
          <w:rFonts w:cs="Times New Roman"/>
          <w:sz w:val="28"/>
          <w:szCs w:val="28"/>
        </w:rPr>
        <w:t xml:space="preserve">» интерпретацию правил об оспаривании решений международного коммерческого арбитража. С одной стороны, такой подход обеспечивает максимальную стабильность арбитражного решения и предсказуемость процесса первичного и вторичного контроля государственного суда в отношении арбитражного решения (заранее известен круг лиц, </w:t>
      </w:r>
      <w:r w:rsidR="00E92ECC" w:rsidRPr="00277467">
        <w:rPr>
          <w:rFonts w:cs="Times New Roman"/>
          <w:sz w:val="28"/>
          <w:szCs w:val="28"/>
        </w:rPr>
        <w:t>которые вправе</w:t>
      </w:r>
      <w:r w:rsidR="0044077F" w:rsidRPr="00277467">
        <w:rPr>
          <w:rFonts w:cs="Times New Roman"/>
          <w:sz w:val="28"/>
          <w:szCs w:val="28"/>
        </w:rPr>
        <w:t xml:space="preserve"> оспаривать арбитражное решение, при этом достаточно явными для </w:t>
      </w:r>
      <w:r w:rsidR="00E92ECC" w:rsidRPr="00277467">
        <w:rPr>
          <w:rFonts w:cs="Times New Roman"/>
          <w:sz w:val="28"/>
          <w:szCs w:val="28"/>
        </w:rPr>
        <w:t>сторон</w:t>
      </w:r>
      <w:r w:rsidR="0044077F" w:rsidRPr="00277467">
        <w:rPr>
          <w:rFonts w:cs="Times New Roman"/>
          <w:sz w:val="28"/>
          <w:szCs w:val="28"/>
        </w:rPr>
        <w:t xml:space="preserve"> </w:t>
      </w:r>
      <w:r w:rsidR="00E92ECC" w:rsidRPr="00277467">
        <w:rPr>
          <w:rFonts w:cs="Times New Roman"/>
          <w:sz w:val="28"/>
          <w:szCs w:val="28"/>
        </w:rPr>
        <w:t>являются</w:t>
      </w:r>
      <w:r w:rsidR="0044077F" w:rsidRPr="00277467">
        <w:rPr>
          <w:rFonts w:cs="Times New Roman"/>
          <w:sz w:val="28"/>
          <w:szCs w:val="28"/>
        </w:rPr>
        <w:t xml:space="preserve"> </w:t>
      </w:r>
      <w:r w:rsidR="00E92ECC" w:rsidRPr="00277467">
        <w:rPr>
          <w:rFonts w:cs="Times New Roman"/>
          <w:sz w:val="28"/>
          <w:szCs w:val="28"/>
        </w:rPr>
        <w:t>основания</w:t>
      </w:r>
      <w:r w:rsidR="0044077F" w:rsidRPr="00277467">
        <w:rPr>
          <w:rFonts w:cs="Times New Roman"/>
          <w:sz w:val="28"/>
          <w:szCs w:val="28"/>
        </w:rPr>
        <w:t xml:space="preserve"> такого оспаривания). </w:t>
      </w:r>
    </w:p>
    <w:p w14:paraId="0A56C00D" w14:textId="5010FE1E" w:rsidR="00E92ECC" w:rsidRPr="00277467" w:rsidRDefault="00E92ECC" w:rsidP="00D82E27">
      <w:pPr>
        <w:spacing w:line="360" w:lineRule="auto"/>
        <w:ind w:firstLine="709"/>
        <w:rPr>
          <w:rFonts w:cs="Times New Roman"/>
          <w:sz w:val="28"/>
          <w:szCs w:val="28"/>
        </w:rPr>
      </w:pPr>
      <w:r w:rsidRPr="00277467">
        <w:rPr>
          <w:rFonts w:cs="Times New Roman"/>
          <w:sz w:val="28"/>
          <w:szCs w:val="28"/>
        </w:rPr>
        <w:t xml:space="preserve">С другой стороны, указанный подход ставит третьих лиц в зависимое положение от действий сторон и допускает ситуацию, при которой решение, явно нарушающее права третьего лица, будет оставлено в силе в результате сговора сторон. </w:t>
      </w:r>
    </w:p>
    <w:p w14:paraId="567C882A" w14:textId="4041BB2F" w:rsidR="00C01599" w:rsidRPr="00277467" w:rsidRDefault="00E92ECC" w:rsidP="00D82E27">
      <w:pPr>
        <w:spacing w:line="360" w:lineRule="auto"/>
        <w:ind w:firstLine="709"/>
        <w:rPr>
          <w:rFonts w:cs="Times New Roman"/>
          <w:sz w:val="28"/>
          <w:szCs w:val="28"/>
        </w:rPr>
      </w:pPr>
      <w:r w:rsidRPr="00277467">
        <w:rPr>
          <w:rFonts w:cs="Times New Roman"/>
          <w:sz w:val="28"/>
          <w:szCs w:val="28"/>
        </w:rPr>
        <w:lastRenderedPageBreak/>
        <w:t xml:space="preserve">С </w:t>
      </w:r>
      <w:r w:rsidR="005A2970" w:rsidRPr="00277467">
        <w:rPr>
          <w:rFonts w:cs="Times New Roman"/>
          <w:sz w:val="28"/>
          <w:szCs w:val="28"/>
        </w:rPr>
        <w:t>точки зрения защиты прав третьих лиц</w:t>
      </w:r>
      <w:r w:rsidRPr="00277467">
        <w:rPr>
          <w:rFonts w:cs="Times New Roman"/>
          <w:sz w:val="28"/>
          <w:szCs w:val="28"/>
        </w:rPr>
        <w:t xml:space="preserve"> более предпочтительным является подход, который </w:t>
      </w:r>
      <w:r w:rsidR="00C23A34" w:rsidRPr="00277467">
        <w:rPr>
          <w:rFonts w:cs="Times New Roman"/>
          <w:sz w:val="28"/>
          <w:szCs w:val="28"/>
        </w:rPr>
        <w:t>находит отражение в практике судов США</w:t>
      </w:r>
      <w:r w:rsidR="004B7857" w:rsidRPr="00277467">
        <w:rPr>
          <w:rFonts w:cs="Times New Roman"/>
          <w:sz w:val="28"/>
          <w:szCs w:val="28"/>
        </w:rPr>
        <w:t xml:space="preserve">. </w:t>
      </w:r>
      <w:r w:rsidR="00C01599" w:rsidRPr="00277467">
        <w:rPr>
          <w:rFonts w:cs="Times New Roman"/>
          <w:sz w:val="28"/>
          <w:szCs w:val="28"/>
        </w:rPr>
        <w:t xml:space="preserve">Он позволяет третьим лицам оспаривать решение международного коммерческого арбитража в ситуациях, когда права третьего лица явно ущемлены арбитражным решением, тогда как оспаривание решений, которые только косвенно влияют на права третьего лица (например, являются поводом для предъявления регрессного требования) полностью исключено. </w:t>
      </w:r>
    </w:p>
    <w:p w14:paraId="030FF6E0" w14:textId="61A80F50" w:rsidR="00F803A9" w:rsidRPr="00277467" w:rsidRDefault="004B7857" w:rsidP="00D82E27">
      <w:pPr>
        <w:spacing w:line="360" w:lineRule="auto"/>
        <w:ind w:firstLine="709"/>
        <w:rPr>
          <w:rFonts w:cs="Times New Roman"/>
          <w:sz w:val="28"/>
          <w:szCs w:val="28"/>
        </w:rPr>
      </w:pPr>
      <w:r w:rsidRPr="00277467">
        <w:rPr>
          <w:rFonts w:cs="Times New Roman"/>
          <w:sz w:val="28"/>
          <w:szCs w:val="28"/>
        </w:rPr>
        <w:t>Так, например, в решени</w:t>
      </w:r>
      <w:r w:rsidR="009068FF" w:rsidRPr="00277467">
        <w:rPr>
          <w:rFonts w:cs="Times New Roman"/>
          <w:sz w:val="28"/>
          <w:szCs w:val="28"/>
        </w:rPr>
        <w:t>и</w:t>
      </w:r>
      <w:r w:rsidRPr="00277467">
        <w:rPr>
          <w:rFonts w:cs="Times New Roman"/>
          <w:sz w:val="28"/>
          <w:szCs w:val="28"/>
        </w:rPr>
        <w:t xml:space="preserve"> по </w:t>
      </w:r>
      <w:r w:rsidR="0075626E" w:rsidRPr="00277467">
        <w:rPr>
          <w:rFonts w:cs="Times New Roman"/>
          <w:sz w:val="28"/>
          <w:szCs w:val="28"/>
        </w:rPr>
        <w:t xml:space="preserve">делу </w:t>
      </w:r>
      <w:proofErr w:type="spellStart"/>
      <w:r w:rsidR="00402C0B" w:rsidRPr="00277467">
        <w:rPr>
          <w:rFonts w:cs="Times New Roman"/>
          <w:sz w:val="28"/>
          <w:szCs w:val="28"/>
        </w:rPr>
        <w:t>Katz</w:t>
      </w:r>
      <w:proofErr w:type="spellEnd"/>
      <w:r w:rsidR="00402C0B" w:rsidRPr="00277467">
        <w:rPr>
          <w:rFonts w:cs="Times New Roman"/>
          <w:sz w:val="28"/>
          <w:szCs w:val="28"/>
        </w:rPr>
        <w:t xml:space="preserve"> v. </w:t>
      </w:r>
      <w:proofErr w:type="spellStart"/>
      <w:r w:rsidR="00402C0B" w:rsidRPr="00277467">
        <w:rPr>
          <w:rFonts w:cs="Times New Roman"/>
          <w:sz w:val="28"/>
          <w:szCs w:val="28"/>
        </w:rPr>
        <w:t>Feldman</w:t>
      </w:r>
      <w:proofErr w:type="spellEnd"/>
      <w:r w:rsidR="00402C0B" w:rsidRPr="00277467">
        <w:rPr>
          <w:rStyle w:val="a6"/>
          <w:rFonts w:cs="Times New Roman"/>
          <w:sz w:val="28"/>
          <w:szCs w:val="28"/>
        </w:rPr>
        <w:footnoteReference w:id="32"/>
      </w:r>
      <w:r w:rsidR="0075626E" w:rsidRPr="00277467">
        <w:rPr>
          <w:rFonts w:cs="Times New Roman"/>
          <w:sz w:val="28"/>
          <w:szCs w:val="28"/>
        </w:rPr>
        <w:t xml:space="preserve"> </w:t>
      </w:r>
      <w:r w:rsidR="00426256" w:rsidRPr="00277467">
        <w:rPr>
          <w:rFonts w:cs="Times New Roman"/>
          <w:sz w:val="28"/>
          <w:szCs w:val="28"/>
        </w:rPr>
        <w:t>суд рассматривал заявление об отмене арбитражного решения, поданное единственным участнико</w:t>
      </w:r>
      <w:r w:rsidR="00E267FE" w:rsidRPr="00277467">
        <w:rPr>
          <w:rFonts w:cs="Times New Roman"/>
          <w:sz w:val="28"/>
          <w:szCs w:val="28"/>
        </w:rPr>
        <w:t>м</w:t>
      </w:r>
      <w:r w:rsidR="00426256" w:rsidRPr="00277467">
        <w:rPr>
          <w:rFonts w:cs="Times New Roman"/>
          <w:sz w:val="28"/>
          <w:szCs w:val="28"/>
        </w:rPr>
        <w:t xml:space="preserve"> одной из сторон арбитража. При этом заявитель ссылался на значительное ущемление его интересов принятым арбитражным решением, а также на выработанную в практике судов США позицию, предоставляющую акционерам и участникам юридических лиц выступать с исками в защиту интересов корпораций (подавать косвенные иски). </w:t>
      </w:r>
      <w:r w:rsidR="00634B78" w:rsidRPr="00277467">
        <w:rPr>
          <w:rFonts w:cs="Times New Roman"/>
          <w:sz w:val="28"/>
          <w:szCs w:val="28"/>
        </w:rPr>
        <w:t xml:space="preserve">В рассматриваемом деле </w:t>
      </w:r>
      <w:r w:rsidR="0075626E" w:rsidRPr="00277467">
        <w:rPr>
          <w:rFonts w:cs="Times New Roman"/>
          <w:sz w:val="28"/>
          <w:szCs w:val="28"/>
        </w:rPr>
        <w:t>за</w:t>
      </w:r>
      <w:r w:rsidR="00402C0B" w:rsidRPr="00277467">
        <w:rPr>
          <w:rFonts w:cs="Times New Roman"/>
          <w:sz w:val="28"/>
          <w:szCs w:val="28"/>
        </w:rPr>
        <w:t xml:space="preserve">явление об отмене решения Американской арбитражной ассоциации было отклонено </w:t>
      </w:r>
      <w:r w:rsidR="00634B78" w:rsidRPr="00277467">
        <w:rPr>
          <w:rFonts w:cs="Times New Roman"/>
          <w:sz w:val="28"/>
          <w:szCs w:val="28"/>
        </w:rPr>
        <w:t xml:space="preserve">по формальным основаниям </w:t>
      </w:r>
      <w:r w:rsidR="00402C0B" w:rsidRPr="00277467">
        <w:rPr>
          <w:rFonts w:cs="Times New Roman"/>
          <w:sz w:val="28"/>
          <w:szCs w:val="28"/>
        </w:rPr>
        <w:t>со ссылкой на то, что заявитель, не являясь стороной арбитражного соглашения и не будучи привлечён к арбитражному разбирательству в качестве стороны, не вправе требовать отмены арбитражного решения</w:t>
      </w:r>
      <w:r w:rsidR="00402C0B" w:rsidRPr="00277467">
        <w:rPr>
          <w:rStyle w:val="a6"/>
          <w:rFonts w:cs="Times New Roman"/>
          <w:sz w:val="28"/>
          <w:szCs w:val="28"/>
        </w:rPr>
        <w:footnoteReference w:id="33"/>
      </w:r>
      <w:r w:rsidR="00402C0B" w:rsidRPr="00277467">
        <w:rPr>
          <w:rFonts w:cs="Times New Roman"/>
          <w:sz w:val="28"/>
          <w:szCs w:val="28"/>
        </w:rPr>
        <w:t xml:space="preserve">. </w:t>
      </w:r>
      <w:r w:rsidR="00634B78" w:rsidRPr="00277467">
        <w:rPr>
          <w:rFonts w:cs="Times New Roman"/>
          <w:sz w:val="28"/>
          <w:szCs w:val="28"/>
        </w:rPr>
        <w:t xml:space="preserve">Аналогичный подход также был отражён в решениях </w:t>
      </w:r>
      <w:proofErr w:type="spellStart"/>
      <w:r w:rsidR="00634B78" w:rsidRPr="00277467">
        <w:rPr>
          <w:rFonts w:cs="Times New Roman"/>
          <w:sz w:val="28"/>
          <w:szCs w:val="28"/>
        </w:rPr>
        <w:t>Marshall</w:t>
      </w:r>
      <w:proofErr w:type="spellEnd"/>
      <w:r w:rsidR="00634B78" w:rsidRPr="00277467">
        <w:rPr>
          <w:rFonts w:cs="Times New Roman"/>
          <w:sz w:val="28"/>
          <w:szCs w:val="28"/>
        </w:rPr>
        <w:t xml:space="preserve"> v. </w:t>
      </w:r>
      <w:proofErr w:type="spellStart"/>
      <w:r w:rsidR="00634B78" w:rsidRPr="00277467">
        <w:rPr>
          <w:rFonts w:cs="Times New Roman"/>
          <w:sz w:val="28"/>
          <w:szCs w:val="28"/>
        </w:rPr>
        <w:t>Wells</w:t>
      </w:r>
      <w:proofErr w:type="spellEnd"/>
      <w:r w:rsidR="00634B78" w:rsidRPr="00277467">
        <w:rPr>
          <w:rFonts w:cs="Times New Roman"/>
          <w:sz w:val="28"/>
          <w:szCs w:val="28"/>
        </w:rPr>
        <w:t xml:space="preserve"> </w:t>
      </w:r>
      <w:proofErr w:type="spellStart"/>
      <w:r w:rsidR="00634B78" w:rsidRPr="00277467">
        <w:rPr>
          <w:rFonts w:cs="Times New Roman"/>
          <w:sz w:val="28"/>
          <w:szCs w:val="28"/>
        </w:rPr>
        <w:t>Fargo</w:t>
      </w:r>
      <w:proofErr w:type="spellEnd"/>
      <w:r w:rsidR="00634B78" w:rsidRPr="00277467">
        <w:rPr>
          <w:rFonts w:cs="Times New Roman"/>
          <w:sz w:val="28"/>
          <w:szCs w:val="28"/>
        </w:rPr>
        <w:t xml:space="preserve"> </w:t>
      </w:r>
      <w:proofErr w:type="spellStart"/>
      <w:r w:rsidR="00634B78" w:rsidRPr="00277467">
        <w:rPr>
          <w:rFonts w:cs="Times New Roman"/>
          <w:sz w:val="28"/>
          <w:szCs w:val="28"/>
        </w:rPr>
        <w:t>Advisors</w:t>
      </w:r>
      <w:proofErr w:type="spellEnd"/>
      <w:r w:rsidR="00634B78" w:rsidRPr="00277467">
        <w:rPr>
          <w:rFonts w:cs="Times New Roman"/>
          <w:sz w:val="28"/>
          <w:szCs w:val="28"/>
        </w:rPr>
        <w:t>, LLC</w:t>
      </w:r>
      <w:r w:rsidR="00634B78" w:rsidRPr="00277467">
        <w:rPr>
          <w:rStyle w:val="a6"/>
          <w:rFonts w:cs="Times New Roman"/>
          <w:sz w:val="28"/>
          <w:szCs w:val="28"/>
        </w:rPr>
        <w:footnoteReference w:id="34"/>
      </w:r>
      <w:r w:rsidR="00634B78" w:rsidRPr="00277467">
        <w:rPr>
          <w:rFonts w:cs="Times New Roman"/>
          <w:sz w:val="28"/>
          <w:szCs w:val="28"/>
        </w:rPr>
        <w:t xml:space="preserve"> </w:t>
      </w:r>
      <w:r w:rsidR="005223A4" w:rsidRPr="00277467">
        <w:rPr>
          <w:rFonts w:cs="Times New Roman"/>
          <w:sz w:val="28"/>
          <w:szCs w:val="28"/>
        </w:rPr>
        <w:t xml:space="preserve">и </w:t>
      </w:r>
      <w:proofErr w:type="spellStart"/>
      <w:r w:rsidR="005223A4" w:rsidRPr="00277467">
        <w:rPr>
          <w:rFonts w:cs="Times New Roman"/>
          <w:sz w:val="28"/>
          <w:szCs w:val="28"/>
        </w:rPr>
        <w:t>Katir</w:t>
      </w:r>
      <w:proofErr w:type="spellEnd"/>
      <w:r w:rsidR="005223A4" w:rsidRPr="00277467">
        <w:rPr>
          <w:rFonts w:cs="Times New Roman"/>
          <w:sz w:val="28"/>
          <w:szCs w:val="28"/>
        </w:rPr>
        <w:t xml:space="preserve"> v. </w:t>
      </w:r>
      <w:proofErr w:type="spellStart"/>
      <w:r w:rsidR="005223A4" w:rsidRPr="00277467">
        <w:rPr>
          <w:rFonts w:cs="Times New Roman"/>
          <w:sz w:val="28"/>
          <w:szCs w:val="28"/>
        </w:rPr>
        <w:t>Columbia</w:t>
      </w:r>
      <w:proofErr w:type="spellEnd"/>
      <w:r w:rsidR="005223A4" w:rsidRPr="00277467">
        <w:rPr>
          <w:rFonts w:cs="Times New Roman"/>
          <w:sz w:val="28"/>
          <w:szCs w:val="28"/>
        </w:rPr>
        <w:t xml:space="preserve"> </w:t>
      </w:r>
      <w:proofErr w:type="spellStart"/>
      <w:r w:rsidR="005223A4" w:rsidRPr="00277467">
        <w:rPr>
          <w:rFonts w:cs="Times New Roman"/>
          <w:sz w:val="28"/>
          <w:szCs w:val="28"/>
        </w:rPr>
        <w:t>Univ</w:t>
      </w:r>
      <w:proofErr w:type="spellEnd"/>
      <w:r w:rsidR="005223A4" w:rsidRPr="00277467">
        <w:rPr>
          <w:rFonts w:cs="Times New Roman"/>
          <w:sz w:val="28"/>
          <w:szCs w:val="28"/>
        </w:rPr>
        <w:t>.</w:t>
      </w:r>
      <w:r w:rsidR="005223A4" w:rsidRPr="00277467">
        <w:rPr>
          <w:rStyle w:val="a6"/>
          <w:rFonts w:cs="Times New Roman"/>
          <w:sz w:val="28"/>
          <w:szCs w:val="28"/>
        </w:rPr>
        <w:footnoteReference w:id="35"/>
      </w:r>
    </w:p>
    <w:p w14:paraId="42ED96BB" w14:textId="360F0CCF" w:rsidR="00156410" w:rsidRPr="00277467" w:rsidRDefault="00634B78" w:rsidP="00D82E27">
      <w:pPr>
        <w:spacing w:line="360" w:lineRule="auto"/>
        <w:ind w:firstLine="709"/>
        <w:rPr>
          <w:rFonts w:cs="Times New Roman"/>
          <w:sz w:val="28"/>
          <w:szCs w:val="28"/>
        </w:rPr>
      </w:pPr>
      <w:r w:rsidRPr="00277467">
        <w:rPr>
          <w:rFonts w:cs="Times New Roman"/>
          <w:sz w:val="28"/>
          <w:szCs w:val="28"/>
        </w:rPr>
        <w:t>Н</w:t>
      </w:r>
      <w:r w:rsidR="00126FFE" w:rsidRPr="00277467">
        <w:rPr>
          <w:rFonts w:cs="Times New Roman"/>
          <w:sz w:val="28"/>
          <w:szCs w:val="28"/>
        </w:rPr>
        <w:t>еобходимо отдельно указать, что приведённый подход хоть и является наиболее распространённым в практике судов США, однако в практике последних лет даётся более широкая интерпретация указанного правила. В частности, третьим лицам («</w:t>
      </w:r>
      <w:r w:rsidR="00126FFE" w:rsidRPr="00277467">
        <w:rPr>
          <w:rFonts w:cs="Times New Roman"/>
          <w:sz w:val="28"/>
          <w:szCs w:val="28"/>
          <w:lang w:val="en-US"/>
        </w:rPr>
        <w:t>non</w:t>
      </w:r>
      <w:r w:rsidR="00126FFE" w:rsidRPr="00277467">
        <w:rPr>
          <w:rFonts w:cs="Times New Roman"/>
          <w:sz w:val="28"/>
          <w:szCs w:val="28"/>
        </w:rPr>
        <w:t>-</w:t>
      </w:r>
      <w:r w:rsidR="00126FFE" w:rsidRPr="00277467">
        <w:rPr>
          <w:rFonts w:cs="Times New Roman"/>
          <w:sz w:val="28"/>
          <w:szCs w:val="28"/>
          <w:lang w:val="en-US"/>
        </w:rPr>
        <w:t>parties</w:t>
      </w:r>
      <w:r w:rsidR="00126FFE" w:rsidRPr="00277467">
        <w:rPr>
          <w:rFonts w:cs="Times New Roman"/>
          <w:sz w:val="28"/>
          <w:szCs w:val="28"/>
        </w:rPr>
        <w:t xml:space="preserve">») предоставляется право оспаривать решение международного </w:t>
      </w:r>
      <w:r w:rsidR="00126FFE" w:rsidRPr="00277467">
        <w:rPr>
          <w:rFonts w:cs="Times New Roman"/>
          <w:sz w:val="28"/>
          <w:szCs w:val="28"/>
        </w:rPr>
        <w:lastRenderedPageBreak/>
        <w:t>коммерческого арбитража (третейского суда) в случае, когда в основе арбитражного решения лежит притворная сделка («</w:t>
      </w:r>
      <w:r w:rsidR="00126FFE" w:rsidRPr="00277467">
        <w:rPr>
          <w:rFonts w:cs="Times New Roman"/>
          <w:sz w:val="28"/>
          <w:szCs w:val="28"/>
          <w:lang w:val="en-US"/>
        </w:rPr>
        <w:t>sham</w:t>
      </w:r>
      <w:r w:rsidR="00126FFE" w:rsidRPr="00277467">
        <w:rPr>
          <w:rFonts w:cs="Times New Roman"/>
          <w:sz w:val="28"/>
          <w:szCs w:val="28"/>
        </w:rPr>
        <w:t>»)</w:t>
      </w:r>
      <w:r w:rsidR="009C7183" w:rsidRPr="00277467">
        <w:rPr>
          <w:rFonts w:cs="Times New Roman"/>
          <w:sz w:val="28"/>
          <w:szCs w:val="28"/>
        </w:rPr>
        <w:t xml:space="preserve"> или явно недобросовестное поведения сторон арбитражного соглашения </w:t>
      </w:r>
      <w:r w:rsidR="00037AE3" w:rsidRPr="00277467">
        <w:rPr>
          <w:rFonts w:cs="Times New Roman"/>
          <w:sz w:val="28"/>
          <w:szCs w:val="28"/>
        </w:rPr>
        <w:t>(«</w:t>
      </w:r>
      <w:r w:rsidR="00037AE3" w:rsidRPr="00277467">
        <w:rPr>
          <w:rFonts w:cs="Times New Roman"/>
          <w:sz w:val="28"/>
          <w:szCs w:val="28"/>
          <w:lang w:val="en-US"/>
        </w:rPr>
        <w:t>fraud</w:t>
      </w:r>
      <w:r w:rsidR="00037AE3" w:rsidRPr="00277467">
        <w:rPr>
          <w:rFonts w:cs="Times New Roman"/>
          <w:sz w:val="28"/>
          <w:szCs w:val="28"/>
        </w:rPr>
        <w:t>»)</w:t>
      </w:r>
      <w:r w:rsidR="00037AE3" w:rsidRPr="00277467">
        <w:rPr>
          <w:rStyle w:val="a6"/>
          <w:rFonts w:cs="Times New Roman"/>
          <w:sz w:val="28"/>
          <w:szCs w:val="28"/>
        </w:rPr>
        <w:t xml:space="preserve"> </w:t>
      </w:r>
      <w:r w:rsidR="00037AE3" w:rsidRPr="00277467">
        <w:rPr>
          <w:rStyle w:val="a6"/>
          <w:rFonts w:cs="Times New Roman"/>
          <w:sz w:val="28"/>
          <w:szCs w:val="28"/>
        </w:rPr>
        <w:footnoteReference w:id="36"/>
      </w:r>
      <w:r w:rsidR="00037AE3" w:rsidRPr="00277467">
        <w:rPr>
          <w:rFonts w:cs="Times New Roman"/>
          <w:sz w:val="28"/>
          <w:szCs w:val="28"/>
        </w:rPr>
        <w:t xml:space="preserve">. </w:t>
      </w:r>
      <w:r w:rsidR="00AD7057" w:rsidRPr="00277467">
        <w:rPr>
          <w:rFonts w:cs="Times New Roman"/>
          <w:sz w:val="28"/>
          <w:szCs w:val="28"/>
        </w:rPr>
        <w:t xml:space="preserve">При этом также третье лицо должно доказать, что </w:t>
      </w:r>
      <w:r w:rsidR="00156410" w:rsidRPr="00277467">
        <w:rPr>
          <w:rFonts w:cs="Times New Roman"/>
          <w:sz w:val="28"/>
          <w:szCs w:val="28"/>
        </w:rPr>
        <w:t>он</w:t>
      </w:r>
      <w:r w:rsidRPr="00277467">
        <w:rPr>
          <w:rFonts w:cs="Times New Roman"/>
          <w:sz w:val="28"/>
          <w:szCs w:val="28"/>
        </w:rPr>
        <w:t>о</w:t>
      </w:r>
      <w:r w:rsidR="00156410" w:rsidRPr="00277467">
        <w:rPr>
          <w:rFonts w:cs="Times New Roman"/>
          <w:sz w:val="28"/>
          <w:szCs w:val="28"/>
        </w:rPr>
        <w:t xml:space="preserve"> имеет</w:t>
      </w:r>
      <w:r w:rsidR="00AD7057" w:rsidRPr="00277467">
        <w:rPr>
          <w:rFonts w:cs="Times New Roman"/>
          <w:sz w:val="28"/>
          <w:szCs w:val="28"/>
        </w:rPr>
        <w:t xml:space="preserve"> </w:t>
      </w:r>
      <w:r w:rsidR="00A26D73" w:rsidRPr="00277467">
        <w:rPr>
          <w:rFonts w:cs="Times New Roman"/>
          <w:sz w:val="28"/>
          <w:szCs w:val="28"/>
        </w:rPr>
        <w:t xml:space="preserve">«прямой» и </w:t>
      </w:r>
      <w:r w:rsidR="00AD7057" w:rsidRPr="00277467">
        <w:rPr>
          <w:rFonts w:cs="Times New Roman"/>
          <w:sz w:val="28"/>
          <w:szCs w:val="28"/>
        </w:rPr>
        <w:t>«</w:t>
      </w:r>
      <w:r w:rsidR="00156410" w:rsidRPr="00277467">
        <w:rPr>
          <w:rFonts w:cs="Times New Roman"/>
          <w:sz w:val="28"/>
          <w:szCs w:val="28"/>
        </w:rPr>
        <w:t>существенный интерес в арбитраже», достаточный, чтобы допустить его «вмешательство» на этапе отмены арбитражного решения в государственном суде</w:t>
      </w:r>
      <w:r w:rsidR="00AD7057" w:rsidRPr="00277467">
        <w:rPr>
          <w:rFonts w:cs="Times New Roman"/>
          <w:sz w:val="28"/>
          <w:szCs w:val="28"/>
        </w:rPr>
        <w:t xml:space="preserve">. </w:t>
      </w:r>
      <w:r w:rsidR="005A2970" w:rsidRPr="00277467">
        <w:rPr>
          <w:rFonts w:cs="Times New Roman"/>
          <w:sz w:val="28"/>
          <w:szCs w:val="28"/>
        </w:rPr>
        <w:t xml:space="preserve"> Так, рассматривая дело </w:t>
      </w:r>
      <w:r w:rsidR="005E0B12" w:rsidRPr="00277467">
        <w:rPr>
          <w:rFonts w:cs="Times New Roman"/>
          <w:sz w:val="28"/>
          <w:szCs w:val="28"/>
          <w:lang w:val="en-US"/>
        </w:rPr>
        <w:t>Eddystone</w:t>
      </w:r>
      <w:r w:rsidR="005E0B12" w:rsidRPr="00277467">
        <w:rPr>
          <w:rFonts w:cs="Times New Roman"/>
          <w:sz w:val="28"/>
          <w:szCs w:val="28"/>
        </w:rPr>
        <w:t xml:space="preserve"> </w:t>
      </w:r>
      <w:r w:rsidR="005E0B12" w:rsidRPr="00277467">
        <w:rPr>
          <w:rFonts w:cs="Times New Roman"/>
          <w:sz w:val="28"/>
          <w:szCs w:val="28"/>
          <w:lang w:val="en-US"/>
        </w:rPr>
        <w:t>Rail</w:t>
      </w:r>
      <w:r w:rsidR="005E0B12" w:rsidRPr="00277467">
        <w:rPr>
          <w:rFonts w:cs="Times New Roman"/>
          <w:sz w:val="28"/>
          <w:szCs w:val="28"/>
        </w:rPr>
        <w:t xml:space="preserve"> </w:t>
      </w:r>
      <w:r w:rsidR="005E0B12" w:rsidRPr="00277467">
        <w:rPr>
          <w:rFonts w:cs="Times New Roman"/>
          <w:sz w:val="28"/>
          <w:szCs w:val="28"/>
          <w:lang w:val="en-US"/>
        </w:rPr>
        <w:t>Company</w:t>
      </w:r>
      <w:r w:rsidR="005E0B12" w:rsidRPr="00277467">
        <w:rPr>
          <w:rFonts w:cs="Times New Roman"/>
          <w:sz w:val="28"/>
          <w:szCs w:val="28"/>
        </w:rPr>
        <w:t xml:space="preserve">, </w:t>
      </w:r>
      <w:r w:rsidR="005E0B12" w:rsidRPr="00277467">
        <w:rPr>
          <w:rFonts w:cs="Times New Roman"/>
          <w:sz w:val="28"/>
          <w:szCs w:val="28"/>
          <w:lang w:val="en-US"/>
        </w:rPr>
        <w:t>LLC</w:t>
      </w:r>
      <w:r w:rsidR="005E0B12" w:rsidRPr="00277467">
        <w:rPr>
          <w:rFonts w:cs="Times New Roman"/>
          <w:sz w:val="28"/>
          <w:szCs w:val="28"/>
        </w:rPr>
        <w:t xml:space="preserve"> </w:t>
      </w:r>
      <w:r w:rsidR="005E0B12" w:rsidRPr="00277467">
        <w:rPr>
          <w:rFonts w:cs="Times New Roman"/>
          <w:sz w:val="28"/>
          <w:szCs w:val="28"/>
          <w:lang w:val="en-US"/>
        </w:rPr>
        <w:t>v</w:t>
      </w:r>
      <w:r w:rsidR="005E0B12" w:rsidRPr="00277467">
        <w:rPr>
          <w:rFonts w:cs="Times New Roman"/>
          <w:sz w:val="28"/>
          <w:szCs w:val="28"/>
        </w:rPr>
        <w:t xml:space="preserve">. </w:t>
      </w:r>
      <w:proofErr w:type="spellStart"/>
      <w:r w:rsidR="005E0B12" w:rsidRPr="00277467">
        <w:rPr>
          <w:rFonts w:cs="Times New Roman"/>
          <w:sz w:val="28"/>
          <w:szCs w:val="28"/>
          <w:lang w:val="en-US"/>
        </w:rPr>
        <w:t>Jamex</w:t>
      </w:r>
      <w:proofErr w:type="spellEnd"/>
      <w:r w:rsidR="005E0B12" w:rsidRPr="00277467">
        <w:rPr>
          <w:rFonts w:cs="Times New Roman"/>
          <w:sz w:val="28"/>
          <w:szCs w:val="28"/>
        </w:rPr>
        <w:t xml:space="preserve"> </w:t>
      </w:r>
      <w:r w:rsidR="005E0B12" w:rsidRPr="00277467">
        <w:rPr>
          <w:rFonts w:cs="Times New Roman"/>
          <w:sz w:val="28"/>
          <w:szCs w:val="28"/>
          <w:lang w:val="en-US"/>
        </w:rPr>
        <w:t>Transfer</w:t>
      </w:r>
      <w:r w:rsidR="005E0B12" w:rsidRPr="00277467">
        <w:rPr>
          <w:rFonts w:cs="Times New Roman"/>
          <w:sz w:val="28"/>
          <w:szCs w:val="28"/>
        </w:rPr>
        <w:t xml:space="preserve"> </w:t>
      </w:r>
      <w:r w:rsidR="005E0B12" w:rsidRPr="00277467">
        <w:rPr>
          <w:rFonts w:cs="Times New Roman"/>
          <w:sz w:val="28"/>
          <w:szCs w:val="28"/>
          <w:lang w:val="en-US"/>
        </w:rPr>
        <w:t>Services</w:t>
      </w:r>
      <w:r w:rsidR="005E0B12" w:rsidRPr="00277467">
        <w:rPr>
          <w:rFonts w:cs="Times New Roman"/>
          <w:sz w:val="28"/>
          <w:szCs w:val="28"/>
        </w:rPr>
        <w:t xml:space="preserve">, </w:t>
      </w:r>
      <w:r w:rsidR="005E0B12" w:rsidRPr="00277467">
        <w:rPr>
          <w:rFonts w:cs="Times New Roman"/>
          <w:sz w:val="28"/>
          <w:szCs w:val="28"/>
          <w:lang w:val="en-US"/>
        </w:rPr>
        <w:t>LLC</w:t>
      </w:r>
      <w:r w:rsidR="005E0B12" w:rsidRPr="00277467">
        <w:rPr>
          <w:rFonts w:cs="Times New Roman"/>
          <w:sz w:val="28"/>
          <w:szCs w:val="28"/>
        </w:rPr>
        <w:t xml:space="preserve"> суд пришёл к выводу, что, несмотря на тот фак, что третьим</w:t>
      </w:r>
      <w:r w:rsidR="007C664C" w:rsidRPr="00277467">
        <w:rPr>
          <w:rFonts w:cs="Times New Roman"/>
          <w:sz w:val="28"/>
          <w:szCs w:val="28"/>
        </w:rPr>
        <w:t>и</w:t>
      </w:r>
      <w:r w:rsidR="005E0B12" w:rsidRPr="00277467">
        <w:rPr>
          <w:rFonts w:cs="Times New Roman"/>
          <w:sz w:val="28"/>
          <w:szCs w:val="28"/>
        </w:rPr>
        <w:t xml:space="preserve"> лиц</w:t>
      </w:r>
      <w:r w:rsidR="007C664C" w:rsidRPr="00277467">
        <w:rPr>
          <w:rFonts w:cs="Times New Roman"/>
          <w:sz w:val="28"/>
          <w:szCs w:val="28"/>
        </w:rPr>
        <w:t>ами</w:t>
      </w:r>
      <w:r w:rsidR="005E0B12" w:rsidRPr="00277467">
        <w:rPr>
          <w:rFonts w:cs="Times New Roman"/>
          <w:sz w:val="28"/>
          <w:szCs w:val="28"/>
        </w:rPr>
        <w:t xml:space="preserve"> (</w:t>
      </w:r>
      <w:r w:rsidR="007C664C" w:rsidRPr="00277467">
        <w:rPr>
          <w:rFonts w:cs="Times New Roman"/>
          <w:sz w:val="28"/>
          <w:szCs w:val="28"/>
        </w:rPr>
        <w:t xml:space="preserve">контролирующими лицами и </w:t>
      </w:r>
      <w:r w:rsidR="00A26D73" w:rsidRPr="00277467">
        <w:rPr>
          <w:rFonts w:cs="Times New Roman"/>
          <w:sz w:val="28"/>
          <w:szCs w:val="28"/>
        </w:rPr>
        <w:t>участниками</w:t>
      </w:r>
      <w:r w:rsidR="007C664C" w:rsidRPr="00277467">
        <w:rPr>
          <w:rFonts w:cs="Times New Roman"/>
          <w:sz w:val="28"/>
          <w:szCs w:val="28"/>
        </w:rPr>
        <w:t xml:space="preserve"> </w:t>
      </w:r>
      <w:r w:rsidR="007C664C" w:rsidRPr="00277467">
        <w:rPr>
          <w:rFonts w:cs="Times New Roman"/>
          <w:sz w:val="28"/>
          <w:szCs w:val="28"/>
          <w:lang w:val="en-US"/>
        </w:rPr>
        <w:t>J</w:t>
      </w:r>
      <w:proofErr w:type="spellStart"/>
      <w:r w:rsidR="007C664C" w:rsidRPr="00277467">
        <w:rPr>
          <w:rFonts w:cs="Times New Roman"/>
          <w:sz w:val="28"/>
          <w:szCs w:val="28"/>
        </w:rPr>
        <w:t>amex</w:t>
      </w:r>
      <w:proofErr w:type="spellEnd"/>
      <w:r w:rsidR="007C664C" w:rsidRPr="00277467">
        <w:rPr>
          <w:rFonts w:cs="Times New Roman"/>
          <w:sz w:val="28"/>
          <w:szCs w:val="28"/>
        </w:rPr>
        <w:t xml:space="preserve"> </w:t>
      </w:r>
      <w:proofErr w:type="spellStart"/>
      <w:r w:rsidR="007C664C" w:rsidRPr="00277467">
        <w:rPr>
          <w:rFonts w:cs="Times New Roman"/>
          <w:sz w:val="28"/>
          <w:szCs w:val="28"/>
        </w:rPr>
        <w:t>Transfer</w:t>
      </w:r>
      <w:proofErr w:type="spellEnd"/>
      <w:r w:rsidR="007C664C" w:rsidRPr="00277467">
        <w:rPr>
          <w:rFonts w:cs="Times New Roman"/>
          <w:sz w:val="28"/>
          <w:szCs w:val="28"/>
        </w:rPr>
        <w:t xml:space="preserve"> </w:t>
      </w:r>
      <w:proofErr w:type="spellStart"/>
      <w:r w:rsidR="007C664C" w:rsidRPr="00277467">
        <w:rPr>
          <w:rFonts w:cs="Times New Roman"/>
          <w:sz w:val="28"/>
          <w:szCs w:val="28"/>
        </w:rPr>
        <w:t>Services</w:t>
      </w:r>
      <w:proofErr w:type="spellEnd"/>
      <w:r w:rsidR="007C664C" w:rsidRPr="00277467">
        <w:rPr>
          <w:rFonts w:cs="Times New Roman"/>
          <w:sz w:val="28"/>
          <w:szCs w:val="28"/>
        </w:rPr>
        <w:t xml:space="preserve">) были представлены доказательства, </w:t>
      </w:r>
      <w:r w:rsidR="00A26D73" w:rsidRPr="00277467">
        <w:rPr>
          <w:rFonts w:cs="Times New Roman"/>
          <w:sz w:val="28"/>
          <w:szCs w:val="28"/>
        </w:rPr>
        <w:t>что арбитражным решением подтверждена мнимая задолженность, у указанных лиц отсутствует интерес в оспаривании указанного решения. Судом были отвергнуты доводы третьих лиц о том, что в случае признания и приведения в исполнение арбитражного решения они могут быть привлечены к субсидиарной ответственности, также судом был отклонён довод о том, что соответствующий иск к третьим лицам уже предъявлен</w:t>
      </w:r>
      <w:r w:rsidR="00AC142E" w:rsidRPr="00277467">
        <w:rPr>
          <w:rFonts w:cs="Times New Roman"/>
          <w:sz w:val="28"/>
          <w:szCs w:val="28"/>
        </w:rPr>
        <w:t>, поскольку по мнению суда, права третьих лиц прямо не затронуты арбитражным решением, и они сохраняют право на защиту своих прав в отдельном процессе</w:t>
      </w:r>
      <w:r w:rsidR="00A26D73" w:rsidRPr="00277467">
        <w:rPr>
          <w:rFonts w:cs="Times New Roman"/>
          <w:sz w:val="28"/>
          <w:szCs w:val="28"/>
        </w:rPr>
        <w:t>.</w:t>
      </w:r>
      <w:r w:rsidR="00A26D73" w:rsidRPr="00277467">
        <w:rPr>
          <w:rFonts w:cs="Times New Roman"/>
        </w:rPr>
        <w:t xml:space="preserve">  </w:t>
      </w:r>
    </w:p>
    <w:p w14:paraId="031CA3FE" w14:textId="0760536C" w:rsidR="00152E92" w:rsidRPr="00277467" w:rsidRDefault="00156410" w:rsidP="00D82E27">
      <w:pPr>
        <w:spacing w:line="360" w:lineRule="auto"/>
        <w:ind w:firstLine="709"/>
        <w:rPr>
          <w:rFonts w:cs="Times New Roman"/>
          <w:sz w:val="28"/>
          <w:szCs w:val="28"/>
        </w:rPr>
      </w:pPr>
      <w:r w:rsidRPr="00277467">
        <w:rPr>
          <w:rFonts w:cs="Times New Roman"/>
          <w:sz w:val="28"/>
          <w:szCs w:val="28"/>
        </w:rPr>
        <w:t xml:space="preserve">Указанная категория </w:t>
      </w:r>
      <w:r w:rsidR="00152E92" w:rsidRPr="00277467">
        <w:rPr>
          <w:rFonts w:cs="Times New Roman"/>
          <w:sz w:val="28"/>
          <w:szCs w:val="28"/>
        </w:rPr>
        <w:t>«существенного</w:t>
      </w:r>
      <w:r w:rsidR="00634B78" w:rsidRPr="00277467">
        <w:rPr>
          <w:rFonts w:cs="Times New Roman"/>
          <w:sz w:val="28"/>
          <w:szCs w:val="28"/>
        </w:rPr>
        <w:t xml:space="preserve"> интереса» </w:t>
      </w:r>
      <w:r w:rsidRPr="00277467">
        <w:rPr>
          <w:rFonts w:cs="Times New Roman"/>
          <w:sz w:val="28"/>
          <w:szCs w:val="28"/>
        </w:rPr>
        <w:t xml:space="preserve">раскрывается в </w:t>
      </w:r>
      <w:r w:rsidR="00DE112F" w:rsidRPr="00277467">
        <w:rPr>
          <w:rFonts w:cs="Times New Roman"/>
          <w:sz w:val="28"/>
          <w:szCs w:val="28"/>
        </w:rPr>
        <w:t xml:space="preserve">решении </w:t>
      </w:r>
      <w:r w:rsidR="00DE112F" w:rsidRPr="00277467">
        <w:rPr>
          <w:rFonts w:cs="Times New Roman"/>
          <w:sz w:val="28"/>
          <w:szCs w:val="28"/>
          <w:lang w:val="en-US"/>
        </w:rPr>
        <w:t>A</w:t>
      </w:r>
      <w:proofErr w:type="spellStart"/>
      <w:r w:rsidR="00DE112F" w:rsidRPr="00277467">
        <w:rPr>
          <w:rFonts w:cs="Times New Roman"/>
          <w:sz w:val="28"/>
          <w:szCs w:val="28"/>
        </w:rPr>
        <w:t>ss'n</w:t>
      </w:r>
      <w:proofErr w:type="spellEnd"/>
      <w:r w:rsidR="00DE112F" w:rsidRPr="00277467">
        <w:rPr>
          <w:rFonts w:cs="Times New Roman"/>
          <w:sz w:val="28"/>
          <w:szCs w:val="28"/>
        </w:rPr>
        <w:t xml:space="preserve"> </w:t>
      </w:r>
      <w:proofErr w:type="spellStart"/>
      <w:r w:rsidR="00DE112F" w:rsidRPr="00277467">
        <w:rPr>
          <w:rFonts w:cs="Times New Roman"/>
          <w:sz w:val="28"/>
          <w:szCs w:val="28"/>
        </w:rPr>
        <w:t>of</w:t>
      </w:r>
      <w:proofErr w:type="spellEnd"/>
      <w:r w:rsidR="00DE112F" w:rsidRPr="00277467">
        <w:rPr>
          <w:rFonts w:cs="Times New Roman"/>
          <w:sz w:val="28"/>
          <w:szCs w:val="28"/>
        </w:rPr>
        <w:t xml:space="preserve"> </w:t>
      </w:r>
      <w:r w:rsidR="00DE112F" w:rsidRPr="00277467">
        <w:rPr>
          <w:rFonts w:cs="Times New Roman"/>
          <w:sz w:val="28"/>
          <w:szCs w:val="28"/>
          <w:lang w:val="en-US"/>
        </w:rPr>
        <w:t>C</w:t>
      </w:r>
      <w:proofErr w:type="spellStart"/>
      <w:r w:rsidR="00DE112F" w:rsidRPr="00277467">
        <w:rPr>
          <w:rFonts w:cs="Times New Roman"/>
          <w:sz w:val="28"/>
          <w:szCs w:val="28"/>
        </w:rPr>
        <w:t>ontracting</w:t>
      </w:r>
      <w:proofErr w:type="spellEnd"/>
      <w:r w:rsidR="00DE112F" w:rsidRPr="00277467">
        <w:rPr>
          <w:rFonts w:cs="Times New Roman"/>
          <w:sz w:val="28"/>
          <w:szCs w:val="28"/>
        </w:rPr>
        <w:t xml:space="preserve"> </w:t>
      </w:r>
      <w:r w:rsidR="00DE112F" w:rsidRPr="00277467">
        <w:rPr>
          <w:rFonts w:cs="Times New Roman"/>
          <w:sz w:val="28"/>
          <w:szCs w:val="28"/>
          <w:lang w:val="en-US"/>
        </w:rPr>
        <w:t>P</w:t>
      </w:r>
      <w:proofErr w:type="spellStart"/>
      <w:r w:rsidR="00DE112F" w:rsidRPr="00277467">
        <w:rPr>
          <w:rFonts w:cs="Times New Roman"/>
          <w:sz w:val="28"/>
          <w:szCs w:val="28"/>
        </w:rPr>
        <w:t>lumbers</w:t>
      </w:r>
      <w:proofErr w:type="spellEnd"/>
      <w:r w:rsidR="00DE112F" w:rsidRPr="00277467">
        <w:rPr>
          <w:rFonts w:cs="Times New Roman"/>
          <w:sz w:val="28"/>
          <w:szCs w:val="28"/>
        </w:rPr>
        <w:t xml:space="preserve"> </w:t>
      </w:r>
      <w:proofErr w:type="spellStart"/>
      <w:r w:rsidR="00DE112F" w:rsidRPr="00277467">
        <w:rPr>
          <w:rFonts w:cs="Times New Roman"/>
          <w:sz w:val="28"/>
          <w:szCs w:val="28"/>
        </w:rPr>
        <w:t>of</w:t>
      </w:r>
      <w:proofErr w:type="spellEnd"/>
      <w:r w:rsidR="00DE112F" w:rsidRPr="00277467">
        <w:rPr>
          <w:rFonts w:cs="Times New Roman"/>
          <w:sz w:val="28"/>
          <w:szCs w:val="28"/>
        </w:rPr>
        <w:t xml:space="preserve"> </w:t>
      </w:r>
      <w:r w:rsidR="00DE112F" w:rsidRPr="00277467">
        <w:rPr>
          <w:rFonts w:cs="Times New Roman"/>
          <w:sz w:val="28"/>
          <w:szCs w:val="28"/>
          <w:lang w:val="en-US"/>
        </w:rPr>
        <w:t>NYC</w:t>
      </w:r>
      <w:r w:rsidR="00DE112F" w:rsidRPr="00277467">
        <w:rPr>
          <w:rFonts w:cs="Times New Roman"/>
          <w:sz w:val="28"/>
          <w:szCs w:val="28"/>
        </w:rPr>
        <w:t xml:space="preserve"> v. </w:t>
      </w:r>
      <w:proofErr w:type="spellStart"/>
      <w:r w:rsidR="00DE112F" w:rsidRPr="00277467">
        <w:rPr>
          <w:rFonts w:cs="Times New Roman"/>
          <w:sz w:val="28"/>
          <w:szCs w:val="28"/>
        </w:rPr>
        <w:t>Local</w:t>
      </w:r>
      <w:proofErr w:type="spellEnd"/>
      <w:r w:rsidR="00DE112F" w:rsidRPr="00277467">
        <w:rPr>
          <w:rFonts w:cs="Times New Roman"/>
          <w:sz w:val="28"/>
          <w:szCs w:val="28"/>
        </w:rPr>
        <w:t xml:space="preserve"> </w:t>
      </w:r>
      <w:r w:rsidR="00DE112F" w:rsidRPr="00277467">
        <w:rPr>
          <w:rFonts w:cs="Times New Roman"/>
          <w:sz w:val="28"/>
          <w:szCs w:val="28"/>
          <w:lang w:val="en-US"/>
        </w:rPr>
        <w:t>N</w:t>
      </w:r>
      <w:r w:rsidR="00DE112F" w:rsidRPr="00277467">
        <w:rPr>
          <w:rFonts w:cs="Times New Roman"/>
          <w:sz w:val="28"/>
          <w:szCs w:val="28"/>
        </w:rPr>
        <w:t xml:space="preserve">o. 2, 676 f. </w:t>
      </w:r>
      <w:r w:rsidR="00DE112F" w:rsidRPr="00277467">
        <w:rPr>
          <w:rFonts w:cs="Times New Roman"/>
          <w:sz w:val="28"/>
          <w:szCs w:val="28"/>
          <w:lang w:val="en-US"/>
        </w:rPr>
        <w:t>s</w:t>
      </w:r>
      <w:proofErr w:type="spellStart"/>
      <w:r w:rsidR="00DE112F" w:rsidRPr="00277467">
        <w:rPr>
          <w:rFonts w:cs="Times New Roman"/>
          <w:sz w:val="28"/>
          <w:szCs w:val="28"/>
        </w:rPr>
        <w:t>upp</w:t>
      </w:r>
      <w:proofErr w:type="spellEnd"/>
      <w:r w:rsidR="00DE112F" w:rsidRPr="00277467">
        <w:rPr>
          <w:rFonts w:cs="Times New Roman"/>
          <w:sz w:val="28"/>
          <w:szCs w:val="28"/>
        </w:rPr>
        <w:t>. 523 (S.D.N.Y. 1988)</w:t>
      </w:r>
      <w:r w:rsidR="00DE112F" w:rsidRPr="00277467">
        <w:rPr>
          <w:rStyle w:val="a6"/>
          <w:rFonts w:cs="Times New Roman"/>
          <w:sz w:val="28"/>
          <w:szCs w:val="28"/>
        </w:rPr>
        <w:footnoteReference w:id="37"/>
      </w:r>
      <w:r w:rsidR="00256156" w:rsidRPr="00277467">
        <w:rPr>
          <w:rFonts w:cs="Times New Roman"/>
          <w:sz w:val="28"/>
          <w:szCs w:val="28"/>
        </w:rPr>
        <w:t>.</w:t>
      </w:r>
      <w:r w:rsidR="00EB5AC7" w:rsidRPr="00277467">
        <w:rPr>
          <w:rFonts w:cs="Times New Roman"/>
          <w:sz w:val="28"/>
          <w:szCs w:val="28"/>
        </w:rPr>
        <w:t xml:space="preserve"> </w:t>
      </w:r>
      <w:r w:rsidR="00256156" w:rsidRPr="00277467">
        <w:rPr>
          <w:rFonts w:cs="Times New Roman"/>
          <w:sz w:val="28"/>
          <w:szCs w:val="28"/>
        </w:rPr>
        <w:t xml:space="preserve">В </w:t>
      </w:r>
      <w:r w:rsidR="00293390" w:rsidRPr="00277467">
        <w:rPr>
          <w:rFonts w:cs="Times New Roman"/>
          <w:sz w:val="28"/>
          <w:szCs w:val="28"/>
        </w:rPr>
        <w:t xml:space="preserve">этом </w:t>
      </w:r>
      <w:r w:rsidR="00256156" w:rsidRPr="00277467">
        <w:rPr>
          <w:rFonts w:cs="Times New Roman"/>
          <w:sz w:val="28"/>
          <w:szCs w:val="28"/>
        </w:rPr>
        <w:t xml:space="preserve">деле судом было сформулировано исключение из </w:t>
      </w:r>
      <w:r w:rsidR="00EB5AC7" w:rsidRPr="00277467">
        <w:rPr>
          <w:rFonts w:cs="Times New Roman"/>
          <w:sz w:val="28"/>
          <w:szCs w:val="28"/>
        </w:rPr>
        <w:t xml:space="preserve">общего правила, устанавливающего, что лицо, не </w:t>
      </w:r>
      <w:r w:rsidR="00E267FE" w:rsidRPr="00277467">
        <w:rPr>
          <w:rFonts w:cs="Times New Roman"/>
          <w:sz w:val="28"/>
          <w:szCs w:val="28"/>
        </w:rPr>
        <w:t>участвовавшее</w:t>
      </w:r>
      <w:r w:rsidR="00EB5AC7" w:rsidRPr="00277467">
        <w:rPr>
          <w:rFonts w:cs="Times New Roman"/>
          <w:sz w:val="28"/>
          <w:szCs w:val="28"/>
        </w:rPr>
        <w:t xml:space="preserve"> в арбитражном разбирательстве</w:t>
      </w:r>
      <w:r w:rsidR="00AD7057" w:rsidRPr="00277467">
        <w:rPr>
          <w:rFonts w:cs="Times New Roman"/>
          <w:sz w:val="28"/>
          <w:szCs w:val="28"/>
        </w:rPr>
        <w:t xml:space="preserve">, </w:t>
      </w:r>
      <w:r w:rsidR="00033431" w:rsidRPr="00277467">
        <w:rPr>
          <w:rFonts w:cs="Times New Roman"/>
          <w:sz w:val="28"/>
          <w:szCs w:val="28"/>
        </w:rPr>
        <w:t xml:space="preserve">не вправе требовать отмены арбитражного решения, поскольку такое решение напрямую не создаёт у такого лиц каких-либо обязанностей. Рассматривая заявление Ассоциации </w:t>
      </w:r>
      <w:proofErr w:type="spellStart"/>
      <w:r w:rsidR="00426256" w:rsidRPr="00277467">
        <w:rPr>
          <w:rFonts w:cs="Times New Roman"/>
          <w:sz w:val="28"/>
          <w:szCs w:val="28"/>
        </w:rPr>
        <w:t>водоснабжающих</w:t>
      </w:r>
      <w:proofErr w:type="spellEnd"/>
      <w:r w:rsidR="00033431" w:rsidRPr="00277467">
        <w:rPr>
          <w:rFonts w:cs="Times New Roman"/>
          <w:sz w:val="28"/>
          <w:szCs w:val="28"/>
        </w:rPr>
        <w:t xml:space="preserve"> организаций Нью-Йорка суд установил, </w:t>
      </w:r>
      <w:r w:rsidR="00033431" w:rsidRPr="00277467">
        <w:rPr>
          <w:rFonts w:cs="Times New Roman"/>
          <w:sz w:val="28"/>
          <w:szCs w:val="28"/>
        </w:rPr>
        <w:lastRenderedPageBreak/>
        <w:t xml:space="preserve">что </w:t>
      </w:r>
      <w:r w:rsidR="00426256" w:rsidRPr="00277467">
        <w:rPr>
          <w:rFonts w:cs="Times New Roman"/>
          <w:sz w:val="28"/>
          <w:szCs w:val="28"/>
        </w:rPr>
        <w:t xml:space="preserve">Ассоциации </w:t>
      </w:r>
      <w:proofErr w:type="spellStart"/>
      <w:r w:rsidR="00426256" w:rsidRPr="00277467">
        <w:rPr>
          <w:rFonts w:cs="Times New Roman"/>
          <w:sz w:val="28"/>
          <w:szCs w:val="28"/>
        </w:rPr>
        <w:t>водоснабжающих</w:t>
      </w:r>
      <w:proofErr w:type="spellEnd"/>
      <w:r w:rsidR="00426256" w:rsidRPr="00277467">
        <w:rPr>
          <w:rFonts w:cs="Times New Roman"/>
          <w:sz w:val="28"/>
          <w:szCs w:val="28"/>
        </w:rPr>
        <w:t xml:space="preserve"> организаций Нью-Йорка должен быть предоставлен процессуальный статус</w:t>
      </w:r>
      <w:r w:rsidR="00152E92" w:rsidRPr="00277467">
        <w:rPr>
          <w:rFonts w:cs="Times New Roman"/>
          <w:sz w:val="28"/>
          <w:szCs w:val="28"/>
        </w:rPr>
        <w:t xml:space="preserve"> заявителя</w:t>
      </w:r>
      <w:r w:rsidR="000A6F43" w:rsidRPr="00277467">
        <w:rPr>
          <w:rStyle w:val="a6"/>
          <w:rFonts w:cs="Times New Roman"/>
          <w:sz w:val="28"/>
          <w:szCs w:val="28"/>
        </w:rPr>
        <w:footnoteReference w:id="38"/>
      </w:r>
      <w:r w:rsidR="00152E92" w:rsidRPr="00277467">
        <w:rPr>
          <w:rFonts w:cs="Times New Roman"/>
          <w:sz w:val="28"/>
          <w:szCs w:val="28"/>
        </w:rPr>
        <w:t>.</w:t>
      </w:r>
      <w:r w:rsidR="00AD7057" w:rsidRPr="00277467">
        <w:rPr>
          <w:rFonts w:cs="Times New Roman"/>
          <w:sz w:val="28"/>
          <w:szCs w:val="28"/>
        </w:rPr>
        <w:t xml:space="preserve"> </w:t>
      </w:r>
    </w:p>
    <w:p w14:paraId="306B4C1A" w14:textId="68D2B6ED" w:rsidR="00A22FA3" w:rsidRPr="00277467" w:rsidRDefault="00A5727A" w:rsidP="00293390">
      <w:pPr>
        <w:spacing w:line="360" w:lineRule="auto"/>
        <w:ind w:firstLine="709"/>
        <w:rPr>
          <w:rFonts w:cs="Times New Roman"/>
          <w:sz w:val="28"/>
          <w:szCs w:val="28"/>
        </w:rPr>
      </w:pPr>
      <w:r w:rsidRPr="00277467">
        <w:rPr>
          <w:rFonts w:cs="Times New Roman"/>
          <w:sz w:val="28"/>
          <w:szCs w:val="28"/>
        </w:rPr>
        <w:t>Государственным судом при рассмотрении вопроса об отмене указанного выше арбитражного решения были установлены следующие обстоятельства. Первоначальный спор, в последствие переданный на рассмотрение арбитража (третейского суда), возник м</w:t>
      </w:r>
      <w:r w:rsidR="00A22FA3" w:rsidRPr="00277467">
        <w:rPr>
          <w:rFonts w:cs="Times New Roman"/>
          <w:sz w:val="28"/>
          <w:szCs w:val="28"/>
        </w:rPr>
        <w:t xml:space="preserve">ежду профсоюзом </w:t>
      </w:r>
      <w:r w:rsidRPr="00277467">
        <w:rPr>
          <w:rFonts w:cs="Times New Roman"/>
          <w:sz w:val="28"/>
          <w:szCs w:val="28"/>
        </w:rPr>
        <w:t>сантехнических организаций</w:t>
      </w:r>
      <w:r w:rsidR="00A22FA3" w:rsidRPr="00277467">
        <w:rPr>
          <w:rFonts w:cs="Times New Roman"/>
          <w:sz w:val="28"/>
          <w:szCs w:val="28"/>
        </w:rPr>
        <w:t xml:space="preserve"> и профсоюзом </w:t>
      </w:r>
      <w:proofErr w:type="spellStart"/>
      <w:r w:rsidRPr="00277467">
        <w:rPr>
          <w:rFonts w:cs="Times New Roman"/>
          <w:sz w:val="28"/>
          <w:szCs w:val="28"/>
        </w:rPr>
        <w:t>водоснабжающих</w:t>
      </w:r>
      <w:proofErr w:type="spellEnd"/>
      <w:r w:rsidR="004011A3" w:rsidRPr="00277467">
        <w:rPr>
          <w:rFonts w:cs="Times New Roman"/>
          <w:sz w:val="28"/>
          <w:szCs w:val="28"/>
        </w:rPr>
        <w:t xml:space="preserve"> организаций</w:t>
      </w:r>
      <w:r w:rsidR="00A22FA3" w:rsidRPr="00277467">
        <w:rPr>
          <w:rFonts w:cs="Times New Roman"/>
          <w:sz w:val="28"/>
          <w:szCs w:val="28"/>
        </w:rPr>
        <w:t xml:space="preserve"> относительн</w:t>
      </w:r>
      <w:r w:rsidR="004011A3" w:rsidRPr="00277467">
        <w:rPr>
          <w:rFonts w:cs="Times New Roman"/>
          <w:sz w:val="28"/>
          <w:szCs w:val="28"/>
        </w:rPr>
        <w:t>о того,</w:t>
      </w:r>
      <w:r w:rsidR="00A22FA3" w:rsidRPr="00277467">
        <w:rPr>
          <w:rFonts w:cs="Times New Roman"/>
          <w:sz w:val="28"/>
          <w:szCs w:val="28"/>
        </w:rPr>
        <w:t xml:space="preserve"> </w:t>
      </w:r>
      <w:r w:rsidR="00B81B4A" w:rsidRPr="00277467">
        <w:rPr>
          <w:rFonts w:cs="Times New Roman"/>
          <w:sz w:val="28"/>
          <w:szCs w:val="28"/>
        </w:rPr>
        <w:t>какому из объединений</w:t>
      </w:r>
      <w:r w:rsidR="00A22FA3" w:rsidRPr="00277467">
        <w:rPr>
          <w:rFonts w:cs="Times New Roman"/>
          <w:sz w:val="28"/>
          <w:szCs w:val="28"/>
        </w:rPr>
        <w:t xml:space="preserve"> </w:t>
      </w:r>
      <w:r w:rsidR="004011A3" w:rsidRPr="00277467">
        <w:rPr>
          <w:rFonts w:cs="Times New Roman"/>
          <w:sz w:val="28"/>
          <w:szCs w:val="28"/>
        </w:rPr>
        <w:t xml:space="preserve">принадлежало исключительное право на </w:t>
      </w:r>
      <w:r w:rsidR="00F95783" w:rsidRPr="00277467">
        <w:rPr>
          <w:rFonts w:cs="Times New Roman"/>
          <w:sz w:val="28"/>
          <w:szCs w:val="28"/>
        </w:rPr>
        <w:t>установку</w:t>
      </w:r>
      <w:r w:rsidR="00A22FA3" w:rsidRPr="00277467">
        <w:rPr>
          <w:rFonts w:cs="Times New Roman"/>
          <w:sz w:val="28"/>
          <w:szCs w:val="28"/>
        </w:rPr>
        <w:t xml:space="preserve"> комбинированных стояков </w:t>
      </w:r>
      <w:r w:rsidR="004011A3" w:rsidRPr="00277467">
        <w:rPr>
          <w:rFonts w:cs="Times New Roman"/>
          <w:sz w:val="28"/>
          <w:szCs w:val="28"/>
        </w:rPr>
        <w:t>на территории</w:t>
      </w:r>
      <w:r w:rsidR="00A22FA3" w:rsidRPr="00277467">
        <w:rPr>
          <w:rFonts w:cs="Times New Roman"/>
          <w:sz w:val="28"/>
          <w:szCs w:val="28"/>
        </w:rPr>
        <w:t xml:space="preserve"> Нью-Йорка. </w:t>
      </w:r>
      <w:r w:rsidR="00F95783" w:rsidRPr="00277467">
        <w:rPr>
          <w:rFonts w:cs="Times New Roman"/>
          <w:sz w:val="28"/>
          <w:szCs w:val="28"/>
        </w:rPr>
        <w:t>Третейским судом спор был разрешён в пользу профсоюза сантехнических организаций, при этом о рассмотрении дела не был</w:t>
      </w:r>
      <w:r w:rsidR="00B81B4A" w:rsidRPr="00277467">
        <w:rPr>
          <w:rFonts w:cs="Times New Roman"/>
          <w:sz w:val="28"/>
          <w:szCs w:val="28"/>
        </w:rPr>
        <w:t xml:space="preserve">а извещена Ассоциация </w:t>
      </w:r>
      <w:proofErr w:type="spellStart"/>
      <w:r w:rsidR="00B81B4A" w:rsidRPr="00277467">
        <w:rPr>
          <w:rFonts w:cs="Times New Roman"/>
          <w:sz w:val="28"/>
          <w:szCs w:val="28"/>
        </w:rPr>
        <w:t>водоснабжающих</w:t>
      </w:r>
      <w:proofErr w:type="spellEnd"/>
      <w:r w:rsidR="00B81B4A" w:rsidRPr="00277467">
        <w:rPr>
          <w:rFonts w:cs="Times New Roman"/>
          <w:sz w:val="28"/>
          <w:szCs w:val="28"/>
        </w:rPr>
        <w:t xml:space="preserve"> организаций Нью-Йорка.</w:t>
      </w:r>
    </w:p>
    <w:p w14:paraId="1C358147" w14:textId="156D042B" w:rsidR="00C01599" w:rsidRPr="00277467" w:rsidRDefault="00B81B4A" w:rsidP="004D45D9">
      <w:pPr>
        <w:spacing w:line="360" w:lineRule="auto"/>
        <w:ind w:firstLine="709"/>
        <w:rPr>
          <w:rFonts w:cs="Times New Roman"/>
          <w:sz w:val="28"/>
          <w:szCs w:val="28"/>
        </w:rPr>
      </w:pPr>
      <w:r w:rsidRPr="00277467">
        <w:rPr>
          <w:rFonts w:cs="Times New Roman"/>
          <w:sz w:val="28"/>
          <w:szCs w:val="28"/>
        </w:rPr>
        <w:t>Требование Ассоциации о</w:t>
      </w:r>
      <w:r w:rsidR="00293390" w:rsidRPr="00277467">
        <w:rPr>
          <w:rFonts w:cs="Times New Roman"/>
          <w:sz w:val="28"/>
          <w:szCs w:val="28"/>
        </w:rPr>
        <w:t xml:space="preserve">б отмене арбитражного решения было мотивировано Ассоциацией следующим образом: одной из основанных целей создания Ассоциаций было исключение споров о разделе рынка между объединениями </w:t>
      </w:r>
      <w:proofErr w:type="spellStart"/>
      <w:r w:rsidR="00293390" w:rsidRPr="00277467">
        <w:rPr>
          <w:rFonts w:cs="Times New Roman"/>
          <w:sz w:val="28"/>
          <w:szCs w:val="28"/>
        </w:rPr>
        <w:t>водоснобнабжающими</w:t>
      </w:r>
      <w:proofErr w:type="spellEnd"/>
      <w:r w:rsidR="00293390" w:rsidRPr="00277467">
        <w:rPr>
          <w:rFonts w:cs="Times New Roman"/>
          <w:sz w:val="28"/>
          <w:szCs w:val="28"/>
        </w:rPr>
        <w:t xml:space="preserve"> и сантехническими организациями. Ассоциацией в рамках дела были представлены доказательства, что в силу существующих соглашений между Ассоциацией и профсоюзами, Ассоциация имеет исключительную компетенцию в разрешении споров между профсоюзами относительно их поведения на рынке. При этом представители Ассоциации также указали, что признание компетенции третейского суда </w:t>
      </w:r>
      <w:r w:rsidR="004D45D9" w:rsidRPr="00277467">
        <w:rPr>
          <w:rFonts w:cs="Times New Roman"/>
          <w:sz w:val="28"/>
          <w:szCs w:val="28"/>
        </w:rPr>
        <w:t xml:space="preserve">в отношении обозначенного спора будет означать утрату исключительной компетенции по данному вопросу со стороны Ассоциации и неизбежно приведёт к невозможности осуществления Ассоциацией её основного вида деятельности. Государственным судом указанные аргументы Ассоциации были </w:t>
      </w:r>
      <w:proofErr w:type="spellStart"/>
      <w:r w:rsidR="004D45D9" w:rsidRPr="00277467">
        <w:rPr>
          <w:rFonts w:cs="Times New Roman"/>
          <w:sz w:val="28"/>
          <w:szCs w:val="28"/>
        </w:rPr>
        <w:t>приняты</w:t>
      </w:r>
      <w:r w:rsidR="005B0608" w:rsidRPr="00277467">
        <w:rPr>
          <w:rFonts w:cs="Times New Roman"/>
          <w:sz w:val="28"/>
          <w:szCs w:val="28"/>
        </w:rPr>
        <w:t>судом</w:t>
      </w:r>
      <w:proofErr w:type="spellEnd"/>
      <w:r w:rsidR="005B0608" w:rsidRPr="00277467">
        <w:rPr>
          <w:rFonts w:cs="Times New Roman"/>
          <w:sz w:val="28"/>
          <w:szCs w:val="28"/>
        </w:rPr>
        <w:t xml:space="preserve"> во внимание</w:t>
      </w:r>
      <w:r w:rsidR="004D45D9" w:rsidRPr="00277467">
        <w:rPr>
          <w:rFonts w:cs="Times New Roman"/>
          <w:sz w:val="28"/>
          <w:szCs w:val="28"/>
        </w:rPr>
        <w:t xml:space="preserve">, а в дальнейшем решение третейского суда было отменено, поскольку спор между профсоюзами был признан </w:t>
      </w:r>
      <w:proofErr w:type="spellStart"/>
      <w:r w:rsidR="004D45D9" w:rsidRPr="00277467">
        <w:rPr>
          <w:rFonts w:cs="Times New Roman"/>
          <w:sz w:val="28"/>
          <w:szCs w:val="28"/>
        </w:rPr>
        <w:t>неарбитрабельным</w:t>
      </w:r>
      <w:proofErr w:type="spellEnd"/>
      <w:r w:rsidR="004D45D9" w:rsidRPr="00277467">
        <w:rPr>
          <w:rFonts w:cs="Times New Roman"/>
          <w:sz w:val="28"/>
          <w:szCs w:val="28"/>
        </w:rPr>
        <w:t xml:space="preserve">. </w:t>
      </w:r>
    </w:p>
    <w:p w14:paraId="5012E560" w14:textId="7A77D8B2" w:rsidR="004D45D9" w:rsidRPr="00277467" w:rsidRDefault="00AB223A" w:rsidP="004D45D9">
      <w:pPr>
        <w:spacing w:line="360" w:lineRule="auto"/>
        <w:ind w:firstLine="709"/>
        <w:rPr>
          <w:rFonts w:cs="Times New Roman"/>
          <w:sz w:val="28"/>
          <w:szCs w:val="28"/>
        </w:rPr>
      </w:pPr>
      <w:r w:rsidRPr="00277467">
        <w:rPr>
          <w:rFonts w:cs="Times New Roman"/>
          <w:sz w:val="28"/>
          <w:szCs w:val="28"/>
        </w:rPr>
        <w:lastRenderedPageBreak/>
        <w:t xml:space="preserve">Безусловно, приведённый пример является крайне специфичным с материально-правовой точки зрения, а интерес Ассоциации лежит во многом в административной плоскости, </w:t>
      </w:r>
      <w:r w:rsidR="0026280E" w:rsidRPr="00277467">
        <w:rPr>
          <w:rFonts w:cs="Times New Roman"/>
          <w:sz w:val="28"/>
          <w:szCs w:val="28"/>
        </w:rPr>
        <w:t xml:space="preserve">однако указанное решение позволяет выделить ряд критериев, на основании которых интерес третьего лица может быть оценен как «существенный» и подлежащий защите. </w:t>
      </w:r>
      <w:r w:rsidR="005B0608" w:rsidRPr="00277467">
        <w:rPr>
          <w:rFonts w:cs="Times New Roman"/>
          <w:sz w:val="28"/>
          <w:szCs w:val="28"/>
        </w:rPr>
        <w:t xml:space="preserve">Во-первых, на права третьего лица должен повлиять сам факт вынесения арбитражного решения, создание предпосылок к предъявлению имущественных требований (в частности, регрессного иска) не может быть рассмотрено как обстоятельство, создающее интерес в арбитраже. Во-вторых, решение должно создавать для третьего лица негативные имущественные последствия существенного характера (например, в рассматриваемом деле речь идёт о невозможности осуществления деятельности). В-третьих, отмена арбитражного решения должна быть единственным средством защиты. </w:t>
      </w:r>
      <w:r w:rsidR="002C62DB" w:rsidRPr="00277467">
        <w:rPr>
          <w:rFonts w:cs="Times New Roman"/>
          <w:sz w:val="28"/>
          <w:szCs w:val="28"/>
        </w:rPr>
        <w:t xml:space="preserve">Указанные обстоятельства доказываются третьим лицом </w:t>
      </w:r>
      <w:r w:rsidR="002C62DB" w:rsidRPr="00277467">
        <w:rPr>
          <w:rFonts w:cs="Times New Roman"/>
          <w:sz w:val="28"/>
          <w:szCs w:val="28"/>
          <w:lang w:val="en-US"/>
        </w:rPr>
        <w:t>prima</w:t>
      </w:r>
      <w:r w:rsidR="002C62DB" w:rsidRPr="00277467">
        <w:rPr>
          <w:rFonts w:cs="Times New Roman"/>
          <w:sz w:val="28"/>
          <w:szCs w:val="28"/>
        </w:rPr>
        <w:t xml:space="preserve"> </w:t>
      </w:r>
      <w:r w:rsidR="002C62DB" w:rsidRPr="00277467">
        <w:rPr>
          <w:rFonts w:cs="Times New Roman"/>
          <w:sz w:val="28"/>
          <w:szCs w:val="28"/>
          <w:lang w:val="en-US"/>
        </w:rPr>
        <w:t>facie</w:t>
      </w:r>
      <w:r w:rsidR="002C62DB" w:rsidRPr="00277467">
        <w:rPr>
          <w:rFonts w:cs="Times New Roman"/>
          <w:sz w:val="28"/>
          <w:szCs w:val="28"/>
        </w:rPr>
        <w:t xml:space="preserve"> и их установление служит основанием для допуска третьего лица в процесс. </w:t>
      </w:r>
    </w:p>
    <w:p w14:paraId="56AD3977" w14:textId="3F886216" w:rsidR="00113DA5" w:rsidRPr="00277467" w:rsidRDefault="00735501" w:rsidP="00D82E27">
      <w:pPr>
        <w:spacing w:line="360" w:lineRule="auto"/>
        <w:ind w:firstLine="709"/>
        <w:rPr>
          <w:rFonts w:cs="Times New Roman"/>
          <w:sz w:val="28"/>
          <w:szCs w:val="28"/>
        </w:rPr>
      </w:pPr>
      <w:r w:rsidRPr="00277467">
        <w:rPr>
          <w:rFonts w:cs="Times New Roman"/>
          <w:sz w:val="28"/>
          <w:szCs w:val="28"/>
        </w:rPr>
        <w:t xml:space="preserve">До недавнего времени </w:t>
      </w:r>
      <w:r w:rsidR="000A6F43" w:rsidRPr="00277467">
        <w:rPr>
          <w:rFonts w:cs="Times New Roman"/>
          <w:sz w:val="28"/>
          <w:szCs w:val="28"/>
        </w:rPr>
        <w:t xml:space="preserve">также </w:t>
      </w:r>
      <w:r w:rsidRPr="00277467">
        <w:rPr>
          <w:rFonts w:cs="Times New Roman"/>
          <w:sz w:val="28"/>
          <w:szCs w:val="28"/>
        </w:rPr>
        <w:t xml:space="preserve">не допускалось оспаривание арбитражных решений третьими лицами и в ряде </w:t>
      </w:r>
      <w:r w:rsidR="000A6F43" w:rsidRPr="00277467">
        <w:rPr>
          <w:rFonts w:cs="Times New Roman"/>
          <w:sz w:val="28"/>
          <w:szCs w:val="28"/>
        </w:rPr>
        <w:t>европейских</w:t>
      </w:r>
      <w:r w:rsidRPr="00277467">
        <w:rPr>
          <w:rFonts w:cs="Times New Roman"/>
          <w:sz w:val="28"/>
          <w:szCs w:val="28"/>
        </w:rPr>
        <w:t xml:space="preserve"> правопорядков. Так, например, до 2017 г. не допускалось оспаривание р</w:t>
      </w:r>
      <w:r w:rsidR="00663A20" w:rsidRPr="00277467">
        <w:rPr>
          <w:rFonts w:cs="Times New Roman"/>
          <w:sz w:val="28"/>
          <w:szCs w:val="28"/>
        </w:rPr>
        <w:t xml:space="preserve">ешение </w:t>
      </w:r>
      <w:r w:rsidR="000A6F43" w:rsidRPr="00277467">
        <w:rPr>
          <w:rFonts w:cs="Times New Roman"/>
          <w:sz w:val="28"/>
          <w:szCs w:val="28"/>
        </w:rPr>
        <w:t>третейских</w:t>
      </w:r>
      <w:r w:rsidR="00663A20" w:rsidRPr="00277467">
        <w:rPr>
          <w:rFonts w:cs="Times New Roman"/>
          <w:sz w:val="28"/>
          <w:szCs w:val="28"/>
        </w:rPr>
        <w:t xml:space="preserve"> судов и международного коммерческого арбитража в Бельгии</w:t>
      </w:r>
      <w:r w:rsidR="00241B52" w:rsidRPr="00277467">
        <w:rPr>
          <w:rStyle w:val="a6"/>
          <w:rFonts w:cs="Times New Roman"/>
          <w:sz w:val="28"/>
          <w:szCs w:val="28"/>
        </w:rPr>
        <w:footnoteReference w:id="39"/>
      </w:r>
      <w:r w:rsidR="000A6F43" w:rsidRPr="00277467">
        <w:rPr>
          <w:rFonts w:cs="Times New Roman"/>
          <w:sz w:val="28"/>
          <w:szCs w:val="28"/>
        </w:rPr>
        <w:t xml:space="preserve">. </w:t>
      </w:r>
      <w:r w:rsidR="00113DA5" w:rsidRPr="00277467">
        <w:rPr>
          <w:rFonts w:cs="Times New Roman"/>
          <w:sz w:val="28"/>
          <w:szCs w:val="28"/>
        </w:rPr>
        <w:t xml:space="preserve">Решением </w:t>
      </w:r>
      <w:r w:rsidR="00A927D5" w:rsidRPr="00277467">
        <w:rPr>
          <w:rFonts w:cs="Times New Roman"/>
          <w:sz w:val="28"/>
          <w:szCs w:val="28"/>
        </w:rPr>
        <w:t>Конституционного Суда Бельгии ст.</w:t>
      </w:r>
      <w:r w:rsidR="00113DA5" w:rsidRPr="00277467">
        <w:rPr>
          <w:rFonts w:cs="Times New Roman"/>
          <w:sz w:val="28"/>
          <w:szCs w:val="28"/>
        </w:rPr>
        <w:t xml:space="preserve"> 1122 </w:t>
      </w:r>
      <w:r w:rsidR="00A927D5" w:rsidRPr="00277467">
        <w:rPr>
          <w:rFonts w:cs="Times New Roman"/>
          <w:sz w:val="28"/>
          <w:szCs w:val="28"/>
        </w:rPr>
        <w:t>Процессуального кодекса Бельгии (</w:t>
      </w:r>
      <w:proofErr w:type="spellStart"/>
      <w:r w:rsidR="00A927D5" w:rsidRPr="00277467">
        <w:rPr>
          <w:rFonts w:cs="Times New Roman"/>
          <w:sz w:val="28"/>
          <w:szCs w:val="28"/>
        </w:rPr>
        <w:t>Belgian</w:t>
      </w:r>
      <w:proofErr w:type="spellEnd"/>
      <w:r w:rsidR="00A927D5" w:rsidRPr="00277467">
        <w:rPr>
          <w:rFonts w:cs="Times New Roman"/>
          <w:sz w:val="28"/>
          <w:szCs w:val="28"/>
        </w:rPr>
        <w:t xml:space="preserve"> </w:t>
      </w:r>
      <w:proofErr w:type="spellStart"/>
      <w:r w:rsidR="00A927D5" w:rsidRPr="00277467">
        <w:rPr>
          <w:rFonts w:cs="Times New Roman"/>
          <w:sz w:val="28"/>
          <w:szCs w:val="28"/>
        </w:rPr>
        <w:t>Judicial</w:t>
      </w:r>
      <w:proofErr w:type="spellEnd"/>
      <w:r w:rsidR="00A927D5" w:rsidRPr="00277467">
        <w:rPr>
          <w:rFonts w:cs="Times New Roman"/>
          <w:sz w:val="28"/>
          <w:szCs w:val="28"/>
        </w:rPr>
        <w:t xml:space="preserve"> </w:t>
      </w:r>
      <w:proofErr w:type="spellStart"/>
      <w:r w:rsidR="00A927D5" w:rsidRPr="00277467">
        <w:rPr>
          <w:rFonts w:cs="Times New Roman"/>
          <w:sz w:val="28"/>
          <w:szCs w:val="28"/>
        </w:rPr>
        <w:t>Code</w:t>
      </w:r>
      <w:proofErr w:type="spellEnd"/>
      <w:r w:rsidR="00A927D5" w:rsidRPr="00277467">
        <w:rPr>
          <w:rFonts w:cs="Times New Roman"/>
          <w:sz w:val="28"/>
          <w:szCs w:val="28"/>
        </w:rPr>
        <w:t xml:space="preserve">) </w:t>
      </w:r>
      <w:r w:rsidR="00113DA5" w:rsidRPr="00277467">
        <w:rPr>
          <w:rFonts w:cs="Times New Roman"/>
          <w:sz w:val="28"/>
          <w:szCs w:val="28"/>
        </w:rPr>
        <w:t>нарушает статьи 10 и 11 Конституции Бельгии в той степени, в которой исключает третьи</w:t>
      </w:r>
      <w:r w:rsidR="00A927D5" w:rsidRPr="00277467">
        <w:rPr>
          <w:rFonts w:cs="Times New Roman"/>
          <w:sz w:val="28"/>
          <w:szCs w:val="28"/>
        </w:rPr>
        <w:t>х лиц («не-участников»), на права и интересы которых «</w:t>
      </w:r>
      <w:r w:rsidR="00113DA5" w:rsidRPr="00277467">
        <w:rPr>
          <w:rFonts w:cs="Times New Roman"/>
          <w:sz w:val="28"/>
          <w:szCs w:val="28"/>
        </w:rPr>
        <w:t xml:space="preserve">негативно </w:t>
      </w:r>
      <w:r w:rsidR="00A927D5" w:rsidRPr="00277467">
        <w:rPr>
          <w:rFonts w:cs="Times New Roman"/>
          <w:sz w:val="28"/>
          <w:szCs w:val="28"/>
        </w:rPr>
        <w:t>влияет</w:t>
      </w:r>
      <w:r w:rsidR="00113DA5" w:rsidRPr="00277467">
        <w:rPr>
          <w:rFonts w:cs="Times New Roman"/>
          <w:sz w:val="28"/>
          <w:szCs w:val="28"/>
        </w:rPr>
        <w:t xml:space="preserve"> арбитражное решение</w:t>
      </w:r>
      <w:r w:rsidR="00A927D5" w:rsidRPr="00277467">
        <w:rPr>
          <w:rFonts w:cs="Times New Roman"/>
          <w:sz w:val="28"/>
          <w:szCs w:val="28"/>
        </w:rPr>
        <w:t>»</w:t>
      </w:r>
      <w:r w:rsidR="00113DA5" w:rsidRPr="00277467">
        <w:rPr>
          <w:rFonts w:cs="Times New Roman"/>
          <w:sz w:val="28"/>
          <w:szCs w:val="28"/>
        </w:rPr>
        <w:t xml:space="preserve">, из </w:t>
      </w:r>
      <w:r w:rsidR="00A927D5" w:rsidRPr="00277467">
        <w:rPr>
          <w:rFonts w:cs="Times New Roman"/>
          <w:sz w:val="28"/>
          <w:szCs w:val="28"/>
        </w:rPr>
        <w:t xml:space="preserve">числа лиц, </w:t>
      </w:r>
      <w:r w:rsidR="00AE01FD" w:rsidRPr="00277467">
        <w:rPr>
          <w:rFonts w:cs="Times New Roman"/>
          <w:sz w:val="28"/>
          <w:szCs w:val="28"/>
        </w:rPr>
        <w:t>имеющих</w:t>
      </w:r>
      <w:r w:rsidR="00A927D5" w:rsidRPr="00277467">
        <w:rPr>
          <w:rFonts w:cs="Times New Roman"/>
          <w:sz w:val="28"/>
          <w:szCs w:val="28"/>
        </w:rPr>
        <w:t xml:space="preserve"> право возражать против исполнения арбитражного решения, а также ст. 1717 Процессуального кодекса Бельгии в той части, в которой третьи лица исключены из числа лиц, которые вправе требовать отмены арбитражного решения (за исключением случаев явно недобросовестного поведения сторон арбитража («</w:t>
      </w:r>
      <w:r w:rsidR="00A927D5" w:rsidRPr="00277467">
        <w:rPr>
          <w:rFonts w:cs="Times New Roman"/>
          <w:sz w:val="28"/>
          <w:szCs w:val="28"/>
          <w:lang w:val="en-US"/>
        </w:rPr>
        <w:t>fraud</w:t>
      </w:r>
      <w:r w:rsidR="00A927D5" w:rsidRPr="00277467">
        <w:rPr>
          <w:rFonts w:cs="Times New Roman"/>
          <w:sz w:val="28"/>
          <w:szCs w:val="28"/>
        </w:rPr>
        <w:t>»)</w:t>
      </w:r>
      <w:r w:rsidR="00AE01FD" w:rsidRPr="00277467">
        <w:rPr>
          <w:rFonts w:cs="Times New Roman"/>
          <w:sz w:val="28"/>
          <w:szCs w:val="28"/>
        </w:rPr>
        <w:t>)</w:t>
      </w:r>
      <w:r w:rsidR="00A927D5" w:rsidRPr="00277467">
        <w:rPr>
          <w:rStyle w:val="a6"/>
          <w:rFonts w:cs="Times New Roman"/>
          <w:sz w:val="28"/>
          <w:szCs w:val="28"/>
        </w:rPr>
        <w:footnoteReference w:id="40"/>
      </w:r>
      <w:r w:rsidR="00A927D5" w:rsidRPr="00277467">
        <w:rPr>
          <w:rFonts w:cs="Times New Roman"/>
          <w:sz w:val="28"/>
          <w:szCs w:val="28"/>
        </w:rPr>
        <w:t>.</w:t>
      </w:r>
      <w:r w:rsidR="00AB223A" w:rsidRPr="00277467">
        <w:rPr>
          <w:rFonts w:cs="Times New Roman"/>
          <w:sz w:val="28"/>
          <w:szCs w:val="28"/>
        </w:rPr>
        <w:t xml:space="preserve"> </w:t>
      </w:r>
    </w:p>
    <w:p w14:paraId="7B5A40EE" w14:textId="0D58A2B4" w:rsidR="00911C5A" w:rsidRPr="00277467" w:rsidRDefault="00256EF3" w:rsidP="00D82E27">
      <w:pPr>
        <w:spacing w:line="360" w:lineRule="auto"/>
        <w:ind w:firstLine="709"/>
        <w:rPr>
          <w:rFonts w:cs="Times New Roman"/>
          <w:sz w:val="28"/>
          <w:szCs w:val="28"/>
        </w:rPr>
      </w:pPr>
      <w:r w:rsidRPr="00277467">
        <w:rPr>
          <w:rFonts w:cs="Times New Roman"/>
          <w:sz w:val="28"/>
          <w:szCs w:val="28"/>
        </w:rPr>
        <w:lastRenderedPageBreak/>
        <w:t>Аналогичный подход также отражён и в законодательстве Италии</w:t>
      </w:r>
      <w:r w:rsidR="00911C5A" w:rsidRPr="00277467">
        <w:rPr>
          <w:rFonts w:cs="Times New Roman"/>
          <w:sz w:val="28"/>
          <w:szCs w:val="28"/>
        </w:rPr>
        <w:t xml:space="preserve">, в соответствии с которым подача заявления об отмене арбитражного решения является единственным доступным третьим лицам </w:t>
      </w:r>
      <w:r w:rsidR="00E266D6" w:rsidRPr="00277467">
        <w:rPr>
          <w:rFonts w:cs="Times New Roman"/>
          <w:sz w:val="28"/>
          <w:szCs w:val="28"/>
        </w:rPr>
        <w:t>средством</w:t>
      </w:r>
      <w:r w:rsidR="00911C5A" w:rsidRPr="00277467">
        <w:rPr>
          <w:rFonts w:cs="Times New Roman"/>
          <w:sz w:val="28"/>
          <w:szCs w:val="28"/>
        </w:rPr>
        <w:t xml:space="preserve"> защит</w:t>
      </w:r>
      <w:r w:rsidR="00E266D6" w:rsidRPr="00277467">
        <w:rPr>
          <w:rFonts w:cs="Times New Roman"/>
          <w:sz w:val="28"/>
          <w:szCs w:val="28"/>
        </w:rPr>
        <w:t>ы, если таким решением нарушены права такого лица</w:t>
      </w:r>
      <w:r w:rsidR="00E266D6" w:rsidRPr="00277467">
        <w:rPr>
          <w:rStyle w:val="a6"/>
          <w:rFonts w:cs="Times New Roman"/>
          <w:sz w:val="28"/>
          <w:szCs w:val="28"/>
        </w:rPr>
        <w:footnoteReference w:id="41"/>
      </w:r>
      <w:r w:rsidR="00E266D6" w:rsidRPr="00277467">
        <w:rPr>
          <w:rFonts w:cs="Times New Roman"/>
          <w:sz w:val="28"/>
          <w:szCs w:val="28"/>
        </w:rPr>
        <w:t>. Аналогичный подход также с 2020 г. Был принят в практике судов Франции</w:t>
      </w:r>
      <w:r w:rsidR="00E266D6" w:rsidRPr="00277467">
        <w:rPr>
          <w:rStyle w:val="a6"/>
          <w:rFonts w:cs="Times New Roman"/>
          <w:sz w:val="28"/>
          <w:szCs w:val="28"/>
        </w:rPr>
        <w:footnoteReference w:id="42"/>
      </w:r>
      <w:r w:rsidR="00E266D6" w:rsidRPr="00277467">
        <w:rPr>
          <w:rFonts w:cs="Times New Roman"/>
          <w:sz w:val="28"/>
          <w:szCs w:val="28"/>
        </w:rPr>
        <w:t>.</w:t>
      </w:r>
      <w:r w:rsidR="00C570B3" w:rsidRPr="00277467">
        <w:rPr>
          <w:rFonts w:cs="Times New Roman"/>
          <w:sz w:val="28"/>
          <w:szCs w:val="28"/>
        </w:rPr>
        <w:t xml:space="preserve"> Ранее третьим лицам было предоставлено право </w:t>
      </w:r>
      <w:r w:rsidR="005F0210" w:rsidRPr="00277467">
        <w:rPr>
          <w:rFonts w:cs="Times New Roman"/>
          <w:sz w:val="28"/>
          <w:szCs w:val="28"/>
        </w:rPr>
        <w:t>требовать</w:t>
      </w:r>
      <w:r w:rsidR="00C570B3" w:rsidRPr="00277467">
        <w:rPr>
          <w:rFonts w:cs="Times New Roman"/>
          <w:sz w:val="28"/>
          <w:szCs w:val="28"/>
        </w:rPr>
        <w:t xml:space="preserve"> отмены решений только </w:t>
      </w:r>
      <w:r w:rsidR="005F0210" w:rsidRPr="00277467">
        <w:rPr>
          <w:rFonts w:cs="Times New Roman"/>
          <w:sz w:val="28"/>
          <w:szCs w:val="28"/>
        </w:rPr>
        <w:t>внутреннего</w:t>
      </w:r>
      <w:r w:rsidR="00C570B3" w:rsidRPr="00277467">
        <w:rPr>
          <w:rFonts w:cs="Times New Roman"/>
          <w:sz w:val="28"/>
          <w:szCs w:val="28"/>
        </w:rPr>
        <w:t xml:space="preserve"> арбитража, однако с 2020 г. В судебной </w:t>
      </w:r>
      <w:r w:rsidR="005F0210" w:rsidRPr="00277467">
        <w:rPr>
          <w:rFonts w:cs="Times New Roman"/>
          <w:sz w:val="28"/>
          <w:szCs w:val="28"/>
        </w:rPr>
        <w:t>практике</w:t>
      </w:r>
      <w:r w:rsidR="00C570B3" w:rsidRPr="00277467">
        <w:rPr>
          <w:rFonts w:cs="Times New Roman"/>
          <w:sz w:val="28"/>
          <w:szCs w:val="28"/>
        </w:rPr>
        <w:t xml:space="preserve"> всё большее </w:t>
      </w:r>
      <w:r w:rsidR="005F0210" w:rsidRPr="00277467">
        <w:rPr>
          <w:rFonts w:cs="Times New Roman"/>
          <w:sz w:val="28"/>
          <w:szCs w:val="28"/>
        </w:rPr>
        <w:t>распространение</w:t>
      </w:r>
      <w:r w:rsidR="00C570B3" w:rsidRPr="00277467">
        <w:rPr>
          <w:rFonts w:cs="Times New Roman"/>
          <w:sz w:val="28"/>
          <w:szCs w:val="28"/>
        </w:rPr>
        <w:t xml:space="preserve"> занимает позиция, согласно кот</w:t>
      </w:r>
      <w:r w:rsidR="005F0210" w:rsidRPr="00277467">
        <w:rPr>
          <w:rFonts w:cs="Times New Roman"/>
          <w:sz w:val="28"/>
          <w:szCs w:val="28"/>
        </w:rPr>
        <w:t>о</w:t>
      </w:r>
      <w:r w:rsidR="00C570B3" w:rsidRPr="00277467">
        <w:rPr>
          <w:rFonts w:cs="Times New Roman"/>
          <w:sz w:val="28"/>
          <w:szCs w:val="28"/>
        </w:rPr>
        <w:t xml:space="preserve">рой право требовать отмены арбитражного </w:t>
      </w:r>
      <w:r w:rsidR="005F0210" w:rsidRPr="00277467">
        <w:rPr>
          <w:rFonts w:cs="Times New Roman"/>
          <w:sz w:val="28"/>
          <w:szCs w:val="28"/>
        </w:rPr>
        <w:t>решения</w:t>
      </w:r>
      <w:r w:rsidR="00C570B3" w:rsidRPr="00277467">
        <w:rPr>
          <w:rFonts w:cs="Times New Roman"/>
          <w:sz w:val="28"/>
          <w:szCs w:val="28"/>
        </w:rPr>
        <w:t xml:space="preserve"> должно быть предоставлено третьему лицу и в том случае, когда </w:t>
      </w:r>
      <w:r w:rsidR="005F0210" w:rsidRPr="00277467">
        <w:rPr>
          <w:rFonts w:cs="Times New Roman"/>
          <w:sz w:val="28"/>
          <w:szCs w:val="28"/>
        </w:rPr>
        <w:t>его права</w:t>
      </w:r>
      <w:r w:rsidR="00C570B3" w:rsidRPr="00277467">
        <w:rPr>
          <w:rFonts w:cs="Times New Roman"/>
          <w:sz w:val="28"/>
          <w:szCs w:val="28"/>
        </w:rPr>
        <w:t xml:space="preserve"> затронуты решением международного коммерческого арбитража</w:t>
      </w:r>
      <w:r w:rsidR="00C570B3" w:rsidRPr="00277467">
        <w:rPr>
          <w:rStyle w:val="a6"/>
          <w:rFonts w:cs="Times New Roman"/>
          <w:sz w:val="28"/>
          <w:szCs w:val="28"/>
        </w:rPr>
        <w:footnoteReference w:id="43"/>
      </w:r>
      <w:r w:rsidR="00C570B3" w:rsidRPr="00277467">
        <w:rPr>
          <w:rFonts w:cs="Times New Roman"/>
          <w:sz w:val="28"/>
          <w:szCs w:val="28"/>
        </w:rPr>
        <w:t xml:space="preserve">. </w:t>
      </w:r>
    </w:p>
    <w:p w14:paraId="1E3AA286" w14:textId="348334FB" w:rsidR="0038473B" w:rsidRPr="00277467" w:rsidRDefault="006D2B0E" w:rsidP="00D82E27">
      <w:pPr>
        <w:spacing w:line="360" w:lineRule="auto"/>
        <w:ind w:firstLine="709"/>
        <w:rPr>
          <w:rFonts w:cs="Times New Roman"/>
          <w:sz w:val="28"/>
          <w:szCs w:val="28"/>
        </w:rPr>
      </w:pPr>
      <w:r w:rsidRPr="00277467">
        <w:rPr>
          <w:rFonts w:cs="Times New Roman"/>
          <w:sz w:val="28"/>
          <w:szCs w:val="28"/>
        </w:rPr>
        <w:t xml:space="preserve">В свою очередь законодательство </w:t>
      </w:r>
      <w:r w:rsidR="005E7F0E" w:rsidRPr="00277467">
        <w:rPr>
          <w:rFonts w:cs="Times New Roman"/>
          <w:sz w:val="28"/>
          <w:szCs w:val="28"/>
        </w:rPr>
        <w:t xml:space="preserve">Российской Федерации </w:t>
      </w:r>
      <w:r w:rsidRPr="00277467">
        <w:rPr>
          <w:rFonts w:cs="Times New Roman"/>
          <w:sz w:val="28"/>
          <w:szCs w:val="28"/>
        </w:rPr>
        <w:t xml:space="preserve">предусматривает достаточно </w:t>
      </w:r>
      <w:r w:rsidR="005E7F0E" w:rsidRPr="00277467">
        <w:rPr>
          <w:rFonts w:cs="Times New Roman"/>
          <w:sz w:val="28"/>
          <w:szCs w:val="28"/>
        </w:rPr>
        <w:t>определённое (на первый взгляд) правило об оспаривании решений третейских (арбитражных) решений третьими лицами</w:t>
      </w:r>
      <w:r w:rsidR="003E567C" w:rsidRPr="00277467">
        <w:rPr>
          <w:rFonts w:cs="Times New Roman"/>
          <w:sz w:val="28"/>
          <w:szCs w:val="28"/>
        </w:rPr>
        <w:t xml:space="preserve">. </w:t>
      </w:r>
      <w:r w:rsidR="004D45D9" w:rsidRPr="00277467">
        <w:rPr>
          <w:rFonts w:cs="Times New Roman"/>
          <w:sz w:val="28"/>
          <w:szCs w:val="28"/>
        </w:rPr>
        <w:t>О</w:t>
      </w:r>
      <w:r w:rsidR="00D52D93" w:rsidRPr="00277467">
        <w:rPr>
          <w:rFonts w:cs="Times New Roman"/>
          <w:sz w:val="28"/>
          <w:szCs w:val="28"/>
        </w:rPr>
        <w:t>спаривание решений международных коммерческих арбитражей может быть осуществлено не только сторонами арбитража, но также лицами, которые не участвовали в арбитражном разбирательстве, но в отношении прав и обязанностей которых было принято решение. Лицо, которое не является стороной арбитража и в отношении прав и обязанностей которого арбитрами вынесено решение, вправе подать заявление об отмене такого решения в государственный суд в срок, не превышающий трех месяцев со дня, когда такое лицо узнало или должно было узнать об оспариваемом им решении</w:t>
      </w:r>
      <w:r w:rsidR="003E567C" w:rsidRPr="00277467">
        <w:rPr>
          <w:rFonts w:cs="Times New Roman"/>
          <w:sz w:val="28"/>
          <w:szCs w:val="28"/>
        </w:rPr>
        <w:t xml:space="preserve"> (ч. 2 ст. 230 АПК РФ, ч. 4 ст. 418 ГПК РФ)</w:t>
      </w:r>
      <w:r w:rsidR="00D52D93" w:rsidRPr="00277467">
        <w:rPr>
          <w:rFonts w:cs="Times New Roman"/>
          <w:sz w:val="28"/>
          <w:szCs w:val="28"/>
        </w:rPr>
        <w:t>.</w:t>
      </w:r>
      <w:r w:rsidR="003E567C" w:rsidRPr="00277467">
        <w:rPr>
          <w:rFonts w:cs="Times New Roman"/>
          <w:sz w:val="28"/>
          <w:szCs w:val="28"/>
        </w:rPr>
        <w:t xml:space="preserve"> </w:t>
      </w:r>
      <w:r w:rsidR="0019420D" w:rsidRPr="00277467">
        <w:rPr>
          <w:rFonts w:cs="Times New Roman"/>
          <w:sz w:val="28"/>
          <w:szCs w:val="28"/>
        </w:rPr>
        <w:t xml:space="preserve">Отметим, </w:t>
      </w:r>
      <w:r w:rsidR="004D45D9" w:rsidRPr="00277467">
        <w:rPr>
          <w:rFonts w:cs="Times New Roman"/>
          <w:sz w:val="28"/>
          <w:szCs w:val="28"/>
        </w:rPr>
        <w:t>ч</w:t>
      </w:r>
      <w:r w:rsidR="0019420D" w:rsidRPr="00277467">
        <w:rPr>
          <w:rFonts w:cs="Times New Roman"/>
          <w:sz w:val="28"/>
          <w:szCs w:val="28"/>
        </w:rPr>
        <w:t xml:space="preserve">то круг указанных лиц никак не ограничен в законе, что даёт возможность достаточно широкой интерпретации обозначенных правил в судебной практике: </w:t>
      </w:r>
      <w:r w:rsidR="00AC3777" w:rsidRPr="00277467">
        <w:rPr>
          <w:rFonts w:cs="Times New Roman"/>
          <w:sz w:val="28"/>
          <w:szCs w:val="28"/>
        </w:rPr>
        <w:t xml:space="preserve">в </w:t>
      </w:r>
      <w:r w:rsidR="00AE01FD" w:rsidRPr="00277467">
        <w:rPr>
          <w:rFonts w:cs="Times New Roman"/>
          <w:sz w:val="28"/>
          <w:szCs w:val="28"/>
        </w:rPr>
        <w:t>частности</w:t>
      </w:r>
      <w:r w:rsidR="00AC3777" w:rsidRPr="00277467">
        <w:rPr>
          <w:rFonts w:cs="Times New Roman"/>
          <w:sz w:val="28"/>
          <w:szCs w:val="28"/>
        </w:rPr>
        <w:t xml:space="preserve">, в </w:t>
      </w:r>
      <w:r w:rsidR="00AC3777" w:rsidRPr="00277467">
        <w:rPr>
          <w:rFonts w:cs="Times New Roman"/>
          <w:sz w:val="28"/>
          <w:szCs w:val="28"/>
        </w:rPr>
        <w:lastRenderedPageBreak/>
        <w:t>качестве третьи</w:t>
      </w:r>
      <w:r w:rsidR="004D45D9" w:rsidRPr="00277467">
        <w:rPr>
          <w:rFonts w:cs="Times New Roman"/>
          <w:sz w:val="28"/>
          <w:szCs w:val="28"/>
        </w:rPr>
        <w:t>х</w:t>
      </w:r>
      <w:r w:rsidR="00AC3777" w:rsidRPr="00277467">
        <w:rPr>
          <w:rFonts w:cs="Times New Roman"/>
          <w:sz w:val="28"/>
          <w:szCs w:val="28"/>
        </w:rPr>
        <w:t xml:space="preserve"> лиц, имеющий право на оспаривание рассматриваются лица, упомянутые в мотивировочной части арбитражного решения</w:t>
      </w:r>
      <w:r w:rsidR="00AC3777" w:rsidRPr="00277467">
        <w:rPr>
          <w:rStyle w:val="a6"/>
          <w:rFonts w:cs="Times New Roman"/>
          <w:sz w:val="28"/>
          <w:szCs w:val="28"/>
        </w:rPr>
        <w:footnoteReference w:id="44"/>
      </w:r>
      <w:r w:rsidR="00AC3777" w:rsidRPr="00277467">
        <w:rPr>
          <w:rFonts w:cs="Times New Roman"/>
          <w:sz w:val="28"/>
          <w:szCs w:val="28"/>
        </w:rPr>
        <w:t>, кредиторы в рамках дела о банкротстве</w:t>
      </w:r>
      <w:r w:rsidR="00C0675C" w:rsidRPr="00277467">
        <w:rPr>
          <w:rFonts w:cs="Times New Roman"/>
          <w:sz w:val="28"/>
          <w:szCs w:val="28"/>
        </w:rPr>
        <w:t xml:space="preserve"> и арбитражный управляющий</w:t>
      </w:r>
      <w:r w:rsidR="00AC3777" w:rsidRPr="00277467">
        <w:rPr>
          <w:rStyle w:val="a6"/>
          <w:rFonts w:cs="Times New Roman"/>
          <w:sz w:val="28"/>
          <w:szCs w:val="28"/>
        </w:rPr>
        <w:footnoteReference w:id="45"/>
      </w:r>
      <w:r w:rsidR="00AC3777" w:rsidRPr="00277467">
        <w:rPr>
          <w:rFonts w:cs="Times New Roman"/>
          <w:sz w:val="28"/>
          <w:szCs w:val="28"/>
        </w:rPr>
        <w:t xml:space="preserve">. </w:t>
      </w:r>
    </w:p>
    <w:p w14:paraId="11B0C7D3" w14:textId="6B14F652" w:rsidR="003E567C" w:rsidRPr="00277467" w:rsidRDefault="003E567C" w:rsidP="00D82E27">
      <w:pPr>
        <w:spacing w:line="360" w:lineRule="auto"/>
        <w:ind w:firstLine="709"/>
        <w:rPr>
          <w:rFonts w:cs="Times New Roman"/>
          <w:sz w:val="28"/>
          <w:szCs w:val="28"/>
        </w:rPr>
      </w:pPr>
      <w:r w:rsidRPr="00277467">
        <w:rPr>
          <w:rFonts w:cs="Times New Roman"/>
          <w:sz w:val="28"/>
          <w:szCs w:val="28"/>
        </w:rPr>
        <w:t>Кроме того, в порядке гражданского судопроизводства с</w:t>
      </w:r>
      <w:r w:rsidR="00D52D93" w:rsidRPr="00277467">
        <w:rPr>
          <w:rFonts w:cs="Times New Roman"/>
          <w:sz w:val="28"/>
          <w:szCs w:val="28"/>
        </w:rPr>
        <w:t xml:space="preserve"> заявлением об отмене арбитражного решения может обратиться прокурор, если решение международного коммерческого арбитража затрагивает интересы Российской Федерации, субъекта РФ, муниципального образования, не участвовавших в арбитражном разбирательстве</w:t>
      </w:r>
      <w:r w:rsidRPr="00277467">
        <w:rPr>
          <w:rFonts w:cs="Times New Roman"/>
          <w:sz w:val="28"/>
          <w:szCs w:val="28"/>
        </w:rPr>
        <w:t xml:space="preserve"> (ч. 4 ст. 418 ГПК РФ)</w:t>
      </w:r>
      <w:r w:rsidR="00D52D93" w:rsidRPr="00277467">
        <w:rPr>
          <w:rFonts w:cs="Times New Roman"/>
          <w:sz w:val="28"/>
          <w:szCs w:val="28"/>
        </w:rPr>
        <w:t xml:space="preserve">. </w:t>
      </w:r>
    </w:p>
    <w:p w14:paraId="24AAE8B4" w14:textId="5AEB4F96" w:rsidR="005E7F0E" w:rsidRPr="00277467" w:rsidRDefault="00AC3777" w:rsidP="00D82E27">
      <w:pPr>
        <w:spacing w:line="360" w:lineRule="auto"/>
        <w:ind w:firstLine="709"/>
        <w:rPr>
          <w:rFonts w:cs="Times New Roman"/>
          <w:sz w:val="28"/>
          <w:szCs w:val="28"/>
        </w:rPr>
      </w:pPr>
      <w:r w:rsidRPr="00277467">
        <w:rPr>
          <w:rFonts w:cs="Times New Roman"/>
          <w:sz w:val="28"/>
          <w:szCs w:val="28"/>
        </w:rPr>
        <w:t>Отметим, что обозначенный выше подход</w:t>
      </w:r>
      <w:r w:rsidR="00C0675C" w:rsidRPr="00277467">
        <w:rPr>
          <w:rFonts w:cs="Times New Roman"/>
          <w:sz w:val="28"/>
          <w:szCs w:val="28"/>
        </w:rPr>
        <w:t>,</w:t>
      </w:r>
      <w:r w:rsidRPr="00277467">
        <w:rPr>
          <w:rFonts w:cs="Times New Roman"/>
          <w:sz w:val="28"/>
          <w:szCs w:val="28"/>
        </w:rPr>
        <w:t xml:space="preserve"> </w:t>
      </w:r>
      <w:r w:rsidR="00C0675C" w:rsidRPr="00277467">
        <w:rPr>
          <w:rFonts w:cs="Times New Roman"/>
          <w:sz w:val="28"/>
          <w:szCs w:val="28"/>
        </w:rPr>
        <w:t>который нашёл отражение</w:t>
      </w:r>
      <w:r w:rsidRPr="00277467">
        <w:rPr>
          <w:rFonts w:cs="Times New Roman"/>
          <w:sz w:val="28"/>
          <w:szCs w:val="28"/>
        </w:rPr>
        <w:t xml:space="preserve"> в российской судебной практике, равно как и</w:t>
      </w:r>
      <w:r w:rsidR="005E7F0E" w:rsidRPr="00277467">
        <w:rPr>
          <w:rFonts w:cs="Times New Roman"/>
          <w:sz w:val="28"/>
          <w:szCs w:val="28"/>
        </w:rPr>
        <w:t xml:space="preserve"> все обозначенные подходы (как более широкие, так и более узкие) </w:t>
      </w:r>
      <w:r w:rsidR="00B74973" w:rsidRPr="00277467">
        <w:rPr>
          <w:rFonts w:cs="Times New Roman"/>
          <w:sz w:val="28"/>
          <w:szCs w:val="28"/>
        </w:rPr>
        <w:t>имеют тенденцию к расширению прав третьих лиц на «</w:t>
      </w:r>
      <w:proofErr w:type="gramStart"/>
      <w:r w:rsidR="00B74973" w:rsidRPr="00277467">
        <w:rPr>
          <w:rFonts w:cs="Times New Roman"/>
          <w:sz w:val="28"/>
          <w:szCs w:val="28"/>
        </w:rPr>
        <w:t>вмешательство»  в</w:t>
      </w:r>
      <w:proofErr w:type="gramEnd"/>
      <w:r w:rsidR="00B74973" w:rsidRPr="00277467">
        <w:rPr>
          <w:rFonts w:cs="Times New Roman"/>
          <w:sz w:val="28"/>
          <w:szCs w:val="28"/>
        </w:rPr>
        <w:t xml:space="preserve"> судьбу арбитражного решения, при этом оперируя </w:t>
      </w:r>
      <w:r w:rsidR="005E7F0E" w:rsidRPr="00277467">
        <w:rPr>
          <w:rFonts w:cs="Times New Roman"/>
          <w:sz w:val="28"/>
          <w:szCs w:val="28"/>
        </w:rPr>
        <w:t>к понятия</w:t>
      </w:r>
      <w:r w:rsidR="00B74973" w:rsidRPr="00277467">
        <w:rPr>
          <w:rFonts w:cs="Times New Roman"/>
          <w:sz w:val="28"/>
          <w:szCs w:val="28"/>
        </w:rPr>
        <w:t>м</w:t>
      </w:r>
      <w:r w:rsidR="005E7F0E" w:rsidRPr="00277467">
        <w:rPr>
          <w:rFonts w:cs="Times New Roman"/>
          <w:sz w:val="28"/>
          <w:szCs w:val="28"/>
        </w:rPr>
        <w:t xml:space="preserve"> «интерес» и «решения, вынесенного о правах и обязанностях» третьих лиц</w:t>
      </w:r>
      <w:r w:rsidR="00B74973" w:rsidRPr="00277467">
        <w:rPr>
          <w:rFonts w:cs="Times New Roman"/>
          <w:sz w:val="28"/>
          <w:szCs w:val="28"/>
        </w:rPr>
        <w:t xml:space="preserve"> (которые будут предметно рассмотрены нами далее)</w:t>
      </w:r>
      <w:r w:rsidR="005E7F0E" w:rsidRPr="00277467">
        <w:rPr>
          <w:rFonts w:cs="Times New Roman"/>
          <w:sz w:val="28"/>
          <w:szCs w:val="28"/>
        </w:rPr>
        <w:t xml:space="preserve">. </w:t>
      </w:r>
      <w:r w:rsidR="00C0675C" w:rsidRPr="00277467">
        <w:rPr>
          <w:rFonts w:cs="Times New Roman"/>
          <w:sz w:val="28"/>
          <w:szCs w:val="28"/>
        </w:rPr>
        <w:t xml:space="preserve">При этом, безусловно, основанная проблематика лежит именно в сфере определения указанного интереса (т. е. собственно условий удовлетворения требований об отмене арбитражного решения). </w:t>
      </w:r>
    </w:p>
    <w:p w14:paraId="242F2729" w14:textId="0AA2E472" w:rsidR="002C62DB" w:rsidRPr="00277467" w:rsidRDefault="002C62DB" w:rsidP="00D82E27">
      <w:pPr>
        <w:spacing w:line="360" w:lineRule="auto"/>
        <w:ind w:firstLine="709"/>
        <w:rPr>
          <w:rFonts w:cs="Times New Roman"/>
          <w:sz w:val="28"/>
          <w:szCs w:val="28"/>
        </w:rPr>
      </w:pPr>
      <w:r w:rsidRPr="00277467">
        <w:rPr>
          <w:rFonts w:cs="Times New Roman"/>
          <w:sz w:val="28"/>
          <w:szCs w:val="28"/>
        </w:rPr>
        <w:t xml:space="preserve">Как видно из приваленных выше примеров, вопрос активной правовой легитимации к предъявлению заявления об отмене арбитражного решения и вопрос удовлетворения заявленного требования тесно связаны с категорией правовохраняемого интереса третьих лиц. С этой точки зрения ограничение активной правовой легитимации следует рассматривать как формальное ограничение законодателем круга защищаемых интересов. </w:t>
      </w:r>
    </w:p>
    <w:p w14:paraId="4C247694" w14:textId="77777777" w:rsidR="00BD340C" w:rsidRPr="00277467" w:rsidRDefault="00BD340C" w:rsidP="00D82E27">
      <w:pPr>
        <w:spacing w:line="360" w:lineRule="auto"/>
        <w:ind w:firstLine="709"/>
        <w:rPr>
          <w:rFonts w:cs="Times New Roman"/>
          <w:sz w:val="28"/>
          <w:szCs w:val="28"/>
        </w:rPr>
      </w:pPr>
    </w:p>
    <w:p w14:paraId="64FCAAFA" w14:textId="473B02D9" w:rsidR="00D52D93" w:rsidRPr="00277467" w:rsidRDefault="000F1CC0" w:rsidP="00D82E27">
      <w:pPr>
        <w:pStyle w:val="2"/>
        <w:spacing w:line="360" w:lineRule="auto"/>
        <w:ind w:firstLine="709"/>
        <w:jc w:val="center"/>
        <w:rPr>
          <w:rFonts w:ascii="Times New Roman" w:hAnsi="Times New Roman" w:cs="Times New Roman"/>
          <w:b/>
          <w:bCs/>
          <w:color w:val="auto"/>
          <w:sz w:val="28"/>
          <w:szCs w:val="28"/>
        </w:rPr>
      </w:pPr>
      <w:bookmarkStart w:id="6" w:name="_Toc71573517"/>
      <w:bookmarkStart w:id="7" w:name="_Toc71802345"/>
      <w:r w:rsidRPr="00277467">
        <w:rPr>
          <w:rFonts w:ascii="Times New Roman" w:hAnsi="Times New Roman" w:cs="Times New Roman"/>
          <w:b/>
          <w:bCs/>
          <w:color w:val="auto"/>
          <w:sz w:val="28"/>
          <w:szCs w:val="28"/>
        </w:rPr>
        <w:lastRenderedPageBreak/>
        <w:t xml:space="preserve">§ 1.2. </w:t>
      </w:r>
      <w:r w:rsidR="00047521" w:rsidRPr="00277467">
        <w:rPr>
          <w:rFonts w:ascii="Times New Roman" w:hAnsi="Times New Roman" w:cs="Times New Roman"/>
          <w:b/>
          <w:bCs/>
          <w:color w:val="auto"/>
          <w:sz w:val="28"/>
          <w:szCs w:val="28"/>
        </w:rPr>
        <w:t>Проблема категории «интерес»</w:t>
      </w:r>
      <w:r w:rsidR="00BD340C" w:rsidRPr="00277467">
        <w:rPr>
          <w:rFonts w:ascii="Times New Roman" w:hAnsi="Times New Roman" w:cs="Times New Roman"/>
          <w:b/>
          <w:bCs/>
          <w:color w:val="auto"/>
          <w:sz w:val="28"/>
          <w:szCs w:val="28"/>
        </w:rPr>
        <w:t xml:space="preserve"> третьего лица в контексте оспаривания решения третейского (арбитражного) суда</w:t>
      </w:r>
      <w:bookmarkEnd w:id="6"/>
      <w:bookmarkEnd w:id="7"/>
    </w:p>
    <w:p w14:paraId="1545E62E" w14:textId="77777777" w:rsidR="00F220CD" w:rsidRPr="00277467" w:rsidRDefault="00F220CD" w:rsidP="00D82E27">
      <w:pPr>
        <w:spacing w:line="360" w:lineRule="auto"/>
        <w:ind w:firstLine="709"/>
        <w:rPr>
          <w:rFonts w:cs="Times New Roman"/>
          <w:sz w:val="28"/>
          <w:szCs w:val="28"/>
        </w:rPr>
      </w:pPr>
    </w:p>
    <w:p w14:paraId="617C5275" w14:textId="7B8102AD" w:rsidR="00700F27" w:rsidRPr="00277467" w:rsidRDefault="000F1CC0" w:rsidP="00D82E27">
      <w:pPr>
        <w:spacing w:line="360" w:lineRule="auto"/>
        <w:ind w:firstLine="709"/>
        <w:rPr>
          <w:rFonts w:cs="Times New Roman"/>
          <w:sz w:val="28"/>
          <w:szCs w:val="28"/>
        </w:rPr>
      </w:pPr>
      <w:r w:rsidRPr="00277467">
        <w:rPr>
          <w:rFonts w:cs="Times New Roman"/>
          <w:sz w:val="28"/>
          <w:szCs w:val="28"/>
        </w:rPr>
        <w:t xml:space="preserve">С учётом </w:t>
      </w:r>
      <w:r w:rsidR="00C0675C" w:rsidRPr="00277467">
        <w:rPr>
          <w:rFonts w:cs="Times New Roman"/>
          <w:sz w:val="28"/>
          <w:szCs w:val="28"/>
        </w:rPr>
        <w:t>обозначенных выше аспектов</w:t>
      </w:r>
      <w:r w:rsidRPr="00277467">
        <w:rPr>
          <w:rFonts w:cs="Times New Roman"/>
          <w:sz w:val="28"/>
          <w:szCs w:val="28"/>
        </w:rPr>
        <w:t xml:space="preserve"> ключевым вопросом, требующим разрешения является вопрос о том, какой интерес третьего лица является достаточно значимым, чтобы предоставить защиту интересам третьего лица</w:t>
      </w:r>
      <w:r w:rsidR="00700F27" w:rsidRPr="00277467">
        <w:rPr>
          <w:rFonts w:cs="Times New Roman"/>
          <w:sz w:val="28"/>
          <w:szCs w:val="28"/>
        </w:rPr>
        <w:t xml:space="preserve"> путём подачи заявления об отмене арбитражного решения</w:t>
      </w:r>
      <w:r w:rsidRPr="00277467">
        <w:rPr>
          <w:rFonts w:cs="Times New Roman"/>
          <w:sz w:val="28"/>
          <w:szCs w:val="28"/>
        </w:rPr>
        <w:t xml:space="preserve">. </w:t>
      </w:r>
    </w:p>
    <w:p w14:paraId="6EF0EF8A" w14:textId="2ED603ED" w:rsidR="004B5E7B" w:rsidRPr="00277467" w:rsidRDefault="00700F27" w:rsidP="00D82E27">
      <w:pPr>
        <w:spacing w:line="360" w:lineRule="auto"/>
        <w:ind w:firstLine="709"/>
        <w:rPr>
          <w:rFonts w:cs="Times New Roman"/>
          <w:sz w:val="28"/>
          <w:szCs w:val="28"/>
        </w:rPr>
      </w:pPr>
      <w:r w:rsidRPr="00277467">
        <w:rPr>
          <w:rFonts w:cs="Times New Roman"/>
          <w:sz w:val="28"/>
          <w:szCs w:val="28"/>
        </w:rPr>
        <w:t xml:space="preserve">Отметим, что указанный вопрос является достаточно сложным и не имеет единого решения </w:t>
      </w:r>
      <w:r w:rsidR="004B5E7B" w:rsidRPr="00277467">
        <w:rPr>
          <w:rFonts w:cs="Times New Roman"/>
          <w:sz w:val="28"/>
          <w:szCs w:val="28"/>
        </w:rPr>
        <w:t xml:space="preserve">на наднациональном уровне и разрешается </w:t>
      </w:r>
      <w:r w:rsidR="00F220CD" w:rsidRPr="00277467">
        <w:rPr>
          <w:rFonts w:cs="Times New Roman"/>
          <w:sz w:val="28"/>
          <w:szCs w:val="28"/>
        </w:rPr>
        <w:t xml:space="preserve">на уровне каждой юрисдикции (как правило, также </w:t>
      </w:r>
      <w:r w:rsidR="004B5E7B" w:rsidRPr="00277467">
        <w:rPr>
          <w:rFonts w:cs="Times New Roman"/>
          <w:sz w:val="28"/>
          <w:szCs w:val="28"/>
        </w:rPr>
        <w:t>индивидуально в каждом контрактном случае</w:t>
      </w:r>
      <w:r w:rsidR="00F220CD" w:rsidRPr="00277467">
        <w:rPr>
          <w:rFonts w:cs="Times New Roman"/>
          <w:sz w:val="28"/>
          <w:szCs w:val="28"/>
        </w:rPr>
        <w:t>)</w:t>
      </w:r>
      <w:r w:rsidR="008C091C" w:rsidRPr="00277467">
        <w:rPr>
          <w:rFonts w:cs="Times New Roman"/>
          <w:sz w:val="28"/>
          <w:szCs w:val="28"/>
        </w:rPr>
        <w:t xml:space="preserve">, вместе с тем, также можно проследить и общие тенденции. </w:t>
      </w:r>
      <w:r w:rsidR="0078473E" w:rsidRPr="00277467">
        <w:rPr>
          <w:rFonts w:cs="Times New Roman"/>
          <w:sz w:val="28"/>
          <w:szCs w:val="28"/>
        </w:rPr>
        <w:t xml:space="preserve">В рамках рассмотрения указанного вопроса мы в большей степени сконцентрируемся на отечественной практике и рассмотрим, как именно российские суды интерпретируют правила ч. 5 ст. 230 АПК РФ и в каких случаях признают, </w:t>
      </w:r>
      <w:r w:rsidR="00A4176F" w:rsidRPr="00277467">
        <w:rPr>
          <w:rFonts w:cs="Times New Roman"/>
          <w:sz w:val="28"/>
          <w:szCs w:val="28"/>
        </w:rPr>
        <w:t xml:space="preserve">решение международного коммерческого арбитража (третейского суда) </w:t>
      </w:r>
      <w:r w:rsidR="00283531" w:rsidRPr="00277467">
        <w:rPr>
          <w:rFonts w:cs="Times New Roman"/>
          <w:sz w:val="28"/>
          <w:szCs w:val="28"/>
        </w:rPr>
        <w:t xml:space="preserve">принято </w:t>
      </w:r>
      <w:r w:rsidR="00A4176F" w:rsidRPr="00277467">
        <w:rPr>
          <w:rFonts w:cs="Times New Roman"/>
          <w:sz w:val="28"/>
          <w:szCs w:val="28"/>
        </w:rPr>
        <w:t xml:space="preserve">о правах и обязанностях третьего лица, а также проанализируем отдельные примеры из международной практики по аналогичным вопросам. </w:t>
      </w:r>
    </w:p>
    <w:p w14:paraId="0AA72CFB" w14:textId="317E1FC1" w:rsidR="001D39A4" w:rsidRPr="00277467" w:rsidRDefault="006D3413" w:rsidP="00D82E27">
      <w:pPr>
        <w:spacing w:line="360" w:lineRule="auto"/>
        <w:ind w:firstLine="709"/>
        <w:rPr>
          <w:rFonts w:cs="Times New Roman"/>
          <w:sz w:val="28"/>
          <w:szCs w:val="28"/>
        </w:rPr>
      </w:pPr>
      <w:r w:rsidRPr="00277467">
        <w:rPr>
          <w:rFonts w:cs="Times New Roman"/>
          <w:sz w:val="28"/>
          <w:szCs w:val="28"/>
        </w:rPr>
        <w:t xml:space="preserve">Одной из наиболее </w:t>
      </w:r>
      <w:r w:rsidR="00813094" w:rsidRPr="00277467">
        <w:rPr>
          <w:rFonts w:cs="Times New Roman"/>
          <w:sz w:val="28"/>
          <w:szCs w:val="28"/>
        </w:rPr>
        <w:t>очевидных</w:t>
      </w:r>
      <w:r w:rsidRPr="00277467">
        <w:rPr>
          <w:rFonts w:cs="Times New Roman"/>
          <w:sz w:val="28"/>
          <w:szCs w:val="28"/>
        </w:rPr>
        <w:t xml:space="preserve"> ситуаций (</w:t>
      </w:r>
      <w:r w:rsidR="00087286" w:rsidRPr="00277467">
        <w:rPr>
          <w:rFonts w:cs="Times New Roman"/>
          <w:sz w:val="28"/>
          <w:szCs w:val="28"/>
        </w:rPr>
        <w:t>сравнительно редко встречающейся на практике</w:t>
      </w:r>
      <w:r w:rsidR="009A5B6A" w:rsidRPr="00277467">
        <w:rPr>
          <w:rFonts w:cs="Times New Roman"/>
          <w:sz w:val="28"/>
          <w:szCs w:val="28"/>
        </w:rPr>
        <w:t>) является ситуация при которой третье лицо, не являвшееся стороной арбитража</w:t>
      </w:r>
      <w:r w:rsidR="009A5B6A" w:rsidRPr="00277467">
        <w:rPr>
          <w:rStyle w:val="a6"/>
          <w:rFonts w:cs="Times New Roman"/>
          <w:sz w:val="28"/>
          <w:szCs w:val="28"/>
        </w:rPr>
        <w:footnoteReference w:id="46"/>
      </w:r>
      <w:r w:rsidR="009A5B6A" w:rsidRPr="00277467">
        <w:rPr>
          <w:rFonts w:cs="Times New Roman"/>
          <w:sz w:val="28"/>
          <w:szCs w:val="28"/>
        </w:rPr>
        <w:t xml:space="preserve">, прямо упомянуто в резолютивной части арбитражного решения, </w:t>
      </w:r>
      <w:r w:rsidR="00C76088" w:rsidRPr="00277467">
        <w:rPr>
          <w:rFonts w:cs="Times New Roman"/>
          <w:sz w:val="28"/>
          <w:szCs w:val="28"/>
        </w:rPr>
        <w:t>при этом таким решением</w:t>
      </w:r>
      <w:r w:rsidR="009A5B6A" w:rsidRPr="00277467">
        <w:rPr>
          <w:rFonts w:cs="Times New Roman"/>
          <w:sz w:val="28"/>
          <w:szCs w:val="28"/>
        </w:rPr>
        <w:t xml:space="preserve"> </w:t>
      </w:r>
      <w:r w:rsidR="00856A39" w:rsidRPr="00277467">
        <w:rPr>
          <w:rFonts w:cs="Times New Roman"/>
          <w:sz w:val="28"/>
          <w:szCs w:val="28"/>
        </w:rPr>
        <w:t xml:space="preserve">на третье лицо </w:t>
      </w:r>
      <w:r w:rsidR="00283531" w:rsidRPr="00277467">
        <w:rPr>
          <w:rFonts w:cs="Times New Roman"/>
          <w:sz w:val="28"/>
          <w:szCs w:val="28"/>
        </w:rPr>
        <w:t xml:space="preserve">наложены </w:t>
      </w:r>
      <w:r w:rsidR="00856A39" w:rsidRPr="00277467">
        <w:rPr>
          <w:rFonts w:cs="Times New Roman"/>
          <w:sz w:val="28"/>
          <w:szCs w:val="28"/>
        </w:rPr>
        <w:t xml:space="preserve">взыскания или </w:t>
      </w:r>
      <w:r w:rsidR="00C76088" w:rsidRPr="00277467">
        <w:rPr>
          <w:rFonts w:cs="Times New Roman"/>
          <w:sz w:val="28"/>
          <w:szCs w:val="28"/>
        </w:rPr>
        <w:t>установлены</w:t>
      </w:r>
      <w:r w:rsidR="002C62DB" w:rsidRPr="00277467">
        <w:rPr>
          <w:rFonts w:cs="Times New Roman"/>
          <w:sz w:val="28"/>
          <w:szCs w:val="28"/>
        </w:rPr>
        <w:t xml:space="preserve"> его </w:t>
      </w:r>
      <w:r w:rsidR="00856A39" w:rsidRPr="00277467">
        <w:rPr>
          <w:rFonts w:cs="Times New Roman"/>
          <w:sz w:val="28"/>
          <w:szCs w:val="28"/>
        </w:rPr>
        <w:t>обязанности</w:t>
      </w:r>
      <w:r w:rsidR="00847CBD" w:rsidRPr="00277467">
        <w:rPr>
          <w:rStyle w:val="a6"/>
          <w:rFonts w:cs="Times New Roman"/>
          <w:sz w:val="28"/>
          <w:szCs w:val="28"/>
        </w:rPr>
        <w:footnoteReference w:id="47"/>
      </w:r>
      <w:r w:rsidR="007E6259" w:rsidRPr="00277467">
        <w:rPr>
          <w:rFonts w:cs="Times New Roman"/>
          <w:sz w:val="28"/>
          <w:szCs w:val="28"/>
        </w:rPr>
        <w:t xml:space="preserve">. </w:t>
      </w:r>
    </w:p>
    <w:p w14:paraId="0364C237" w14:textId="5E508D32" w:rsidR="00061849" w:rsidRPr="00277467" w:rsidRDefault="007E6259" w:rsidP="00D82E27">
      <w:pPr>
        <w:spacing w:line="360" w:lineRule="auto"/>
        <w:ind w:firstLine="709"/>
        <w:rPr>
          <w:rFonts w:cs="Times New Roman"/>
          <w:sz w:val="28"/>
          <w:szCs w:val="28"/>
        </w:rPr>
      </w:pPr>
      <w:r w:rsidRPr="00277467">
        <w:rPr>
          <w:rFonts w:cs="Times New Roman"/>
          <w:sz w:val="28"/>
          <w:szCs w:val="28"/>
        </w:rPr>
        <w:lastRenderedPageBreak/>
        <w:t xml:space="preserve">Подобная ситуация </w:t>
      </w:r>
      <w:r w:rsidR="00087286" w:rsidRPr="00277467">
        <w:rPr>
          <w:rFonts w:cs="Times New Roman"/>
          <w:sz w:val="28"/>
          <w:szCs w:val="28"/>
        </w:rPr>
        <w:t xml:space="preserve">потенциально может возникнуть в том случае, когда одна </w:t>
      </w:r>
      <w:r w:rsidR="00CD0977" w:rsidRPr="00277467">
        <w:rPr>
          <w:rFonts w:cs="Times New Roman"/>
          <w:sz w:val="28"/>
          <w:szCs w:val="28"/>
        </w:rPr>
        <w:t xml:space="preserve">компания заключает </w:t>
      </w:r>
      <w:r w:rsidR="00087286" w:rsidRPr="00277467">
        <w:rPr>
          <w:rFonts w:cs="Times New Roman"/>
          <w:sz w:val="28"/>
          <w:szCs w:val="28"/>
        </w:rPr>
        <w:t>внешнеторговый контракт, содержащий арбитражную оговорку, заключается с компанией, входящий в холдинговую структуру</w:t>
      </w:r>
      <w:r w:rsidR="00CD0977" w:rsidRPr="00277467">
        <w:rPr>
          <w:rFonts w:cs="Times New Roman"/>
          <w:sz w:val="28"/>
          <w:szCs w:val="28"/>
        </w:rPr>
        <w:t>, при этом не для контрагента не вполне очевидно, какое именно лицо действует на стороне холдинговой структуры</w:t>
      </w:r>
      <w:r w:rsidR="00087286" w:rsidRPr="00277467">
        <w:rPr>
          <w:rFonts w:cs="Times New Roman"/>
          <w:sz w:val="28"/>
          <w:szCs w:val="28"/>
        </w:rPr>
        <w:t xml:space="preserve">. </w:t>
      </w:r>
      <w:r w:rsidR="001D39A4" w:rsidRPr="00277467">
        <w:rPr>
          <w:rFonts w:cs="Times New Roman"/>
          <w:sz w:val="28"/>
          <w:szCs w:val="28"/>
        </w:rPr>
        <w:t xml:space="preserve">Такого рода </w:t>
      </w:r>
      <w:r w:rsidR="00087286" w:rsidRPr="00277467">
        <w:rPr>
          <w:rFonts w:cs="Times New Roman"/>
          <w:sz w:val="28"/>
          <w:szCs w:val="28"/>
        </w:rPr>
        <w:t xml:space="preserve">ситуация </w:t>
      </w:r>
      <w:r w:rsidRPr="00277467">
        <w:rPr>
          <w:rFonts w:cs="Times New Roman"/>
          <w:sz w:val="28"/>
          <w:szCs w:val="28"/>
        </w:rPr>
        <w:t xml:space="preserve">была </w:t>
      </w:r>
      <w:r w:rsidR="00087286" w:rsidRPr="00277467">
        <w:rPr>
          <w:rFonts w:cs="Times New Roman"/>
          <w:sz w:val="28"/>
          <w:szCs w:val="28"/>
        </w:rPr>
        <w:t xml:space="preserve">недавно </w:t>
      </w:r>
      <w:r w:rsidRPr="00277467">
        <w:rPr>
          <w:rFonts w:cs="Times New Roman"/>
          <w:sz w:val="28"/>
          <w:szCs w:val="28"/>
        </w:rPr>
        <w:t>рассмотрена</w:t>
      </w:r>
      <w:r w:rsidR="001D39A4" w:rsidRPr="00277467">
        <w:rPr>
          <w:rFonts w:cs="Times New Roman"/>
          <w:sz w:val="28"/>
          <w:szCs w:val="28"/>
        </w:rPr>
        <w:t xml:space="preserve"> государственным</w:t>
      </w:r>
      <w:r w:rsidRPr="00277467">
        <w:rPr>
          <w:rFonts w:cs="Times New Roman"/>
          <w:sz w:val="28"/>
          <w:szCs w:val="28"/>
        </w:rPr>
        <w:t xml:space="preserve"> судом</w:t>
      </w:r>
      <w:r w:rsidR="001D39A4" w:rsidRPr="00277467">
        <w:rPr>
          <w:rFonts w:cs="Times New Roman"/>
          <w:sz w:val="28"/>
          <w:szCs w:val="28"/>
        </w:rPr>
        <w:t xml:space="preserve"> Гон</w:t>
      </w:r>
      <w:r w:rsidR="00AE01FD" w:rsidRPr="00277467">
        <w:rPr>
          <w:rFonts w:cs="Times New Roman"/>
          <w:sz w:val="28"/>
          <w:szCs w:val="28"/>
        </w:rPr>
        <w:t>к</w:t>
      </w:r>
      <w:r w:rsidR="001D39A4" w:rsidRPr="00277467">
        <w:rPr>
          <w:rFonts w:cs="Times New Roman"/>
          <w:sz w:val="28"/>
          <w:szCs w:val="28"/>
        </w:rPr>
        <w:t>онга</w:t>
      </w:r>
      <w:r w:rsidRPr="00277467">
        <w:rPr>
          <w:rFonts w:cs="Times New Roman"/>
          <w:sz w:val="28"/>
          <w:szCs w:val="28"/>
        </w:rPr>
        <w:t xml:space="preserve"> </w:t>
      </w:r>
      <w:r w:rsidR="00CD0977" w:rsidRPr="00277467">
        <w:rPr>
          <w:rFonts w:cs="Times New Roman"/>
          <w:sz w:val="28"/>
          <w:szCs w:val="28"/>
        </w:rPr>
        <w:t xml:space="preserve">при </w:t>
      </w:r>
      <w:r w:rsidR="00087286" w:rsidRPr="00277467">
        <w:rPr>
          <w:rFonts w:cs="Times New Roman"/>
          <w:sz w:val="28"/>
          <w:szCs w:val="28"/>
        </w:rPr>
        <w:t>рассмотрени</w:t>
      </w:r>
      <w:r w:rsidR="00CD0977" w:rsidRPr="00277467">
        <w:rPr>
          <w:rFonts w:cs="Times New Roman"/>
          <w:sz w:val="28"/>
          <w:szCs w:val="28"/>
        </w:rPr>
        <w:t>и</w:t>
      </w:r>
      <w:r w:rsidR="00087286" w:rsidRPr="00277467">
        <w:rPr>
          <w:rFonts w:cs="Times New Roman"/>
          <w:sz w:val="28"/>
          <w:szCs w:val="28"/>
        </w:rPr>
        <w:t xml:space="preserve"> дела об отмене арбитражного решения по делу АB V CD, HCCT 27/2020</w:t>
      </w:r>
      <w:r w:rsidR="00087286" w:rsidRPr="00277467">
        <w:rPr>
          <w:rStyle w:val="a6"/>
          <w:rFonts w:cs="Times New Roman"/>
          <w:sz w:val="28"/>
          <w:szCs w:val="28"/>
        </w:rPr>
        <w:footnoteReference w:id="48"/>
      </w:r>
      <w:r w:rsidR="00087286" w:rsidRPr="00277467">
        <w:rPr>
          <w:rFonts w:cs="Times New Roman"/>
          <w:sz w:val="28"/>
          <w:szCs w:val="28"/>
        </w:rPr>
        <w:t xml:space="preserve">. В </w:t>
      </w:r>
      <w:r w:rsidR="00CD0977" w:rsidRPr="00277467">
        <w:rPr>
          <w:rFonts w:cs="Times New Roman"/>
          <w:sz w:val="28"/>
          <w:szCs w:val="28"/>
        </w:rPr>
        <w:t>данном</w:t>
      </w:r>
      <w:r w:rsidR="00087286" w:rsidRPr="00277467">
        <w:rPr>
          <w:rFonts w:cs="Times New Roman"/>
          <w:sz w:val="28"/>
          <w:szCs w:val="28"/>
        </w:rPr>
        <w:t xml:space="preserve"> дел</w:t>
      </w:r>
      <w:r w:rsidR="00CD0977" w:rsidRPr="00277467">
        <w:rPr>
          <w:rFonts w:cs="Times New Roman"/>
          <w:sz w:val="28"/>
          <w:szCs w:val="28"/>
        </w:rPr>
        <w:t>е</w:t>
      </w:r>
      <w:r w:rsidR="00087286" w:rsidRPr="00277467">
        <w:rPr>
          <w:rFonts w:cs="Times New Roman"/>
          <w:sz w:val="28"/>
          <w:szCs w:val="28"/>
        </w:rPr>
        <w:t xml:space="preserve"> истцом первоначально был</w:t>
      </w:r>
      <w:r w:rsidR="00177593" w:rsidRPr="00277467">
        <w:rPr>
          <w:rFonts w:cs="Times New Roman"/>
          <w:sz w:val="28"/>
          <w:szCs w:val="28"/>
        </w:rPr>
        <w:t xml:space="preserve"> неверно определён адресат уведомления об арбитраже: корреспонденция была направлена по некорректному адресу и поступила к одной из дочерних компаний </w:t>
      </w:r>
      <w:r w:rsidR="00177593" w:rsidRPr="00277467">
        <w:rPr>
          <w:rFonts w:cs="Times New Roman"/>
          <w:sz w:val="28"/>
          <w:szCs w:val="28"/>
          <w:lang w:val="en-US"/>
        </w:rPr>
        <w:t>AB</w:t>
      </w:r>
      <w:r w:rsidR="00177593" w:rsidRPr="00277467">
        <w:rPr>
          <w:rFonts w:cs="Times New Roman"/>
          <w:sz w:val="28"/>
          <w:szCs w:val="28"/>
        </w:rPr>
        <w:t xml:space="preserve"> </w:t>
      </w:r>
      <w:r w:rsidR="00177593" w:rsidRPr="00277467">
        <w:rPr>
          <w:rFonts w:cs="Times New Roman"/>
          <w:sz w:val="28"/>
          <w:szCs w:val="28"/>
          <w:lang w:val="en-US"/>
        </w:rPr>
        <w:t>Ltd</w:t>
      </w:r>
      <w:r w:rsidR="00177593" w:rsidRPr="00277467">
        <w:rPr>
          <w:rFonts w:cs="Times New Roman"/>
          <w:sz w:val="28"/>
          <w:szCs w:val="28"/>
        </w:rPr>
        <w:t xml:space="preserve">. В рамках переговоров с представителями </w:t>
      </w:r>
      <w:r w:rsidR="00177593" w:rsidRPr="00277467">
        <w:rPr>
          <w:rFonts w:cs="Times New Roman"/>
          <w:sz w:val="28"/>
          <w:szCs w:val="28"/>
          <w:lang w:val="en-US"/>
        </w:rPr>
        <w:t>AB</w:t>
      </w:r>
      <w:r w:rsidR="00177593" w:rsidRPr="00277467">
        <w:rPr>
          <w:rFonts w:cs="Times New Roman"/>
          <w:sz w:val="28"/>
          <w:szCs w:val="28"/>
        </w:rPr>
        <w:t xml:space="preserve"> истец пришел к выводу о необходимости уточнить информацию об ответчике и направил уточнённое уведомление</w:t>
      </w:r>
      <w:r w:rsidR="00061849" w:rsidRPr="00277467">
        <w:rPr>
          <w:rFonts w:cs="Times New Roman"/>
          <w:sz w:val="28"/>
          <w:szCs w:val="28"/>
        </w:rPr>
        <w:t xml:space="preserve"> об арбитраже</w:t>
      </w:r>
      <w:r w:rsidR="00177593" w:rsidRPr="00277467">
        <w:rPr>
          <w:rFonts w:cs="Times New Roman"/>
          <w:sz w:val="28"/>
          <w:szCs w:val="28"/>
        </w:rPr>
        <w:t xml:space="preserve">, в котором в качестве ответчика была указана компания </w:t>
      </w:r>
      <w:r w:rsidR="00177593" w:rsidRPr="00277467">
        <w:rPr>
          <w:rFonts w:cs="Times New Roman"/>
          <w:sz w:val="28"/>
          <w:szCs w:val="28"/>
          <w:lang w:val="en-US"/>
        </w:rPr>
        <w:t>AB</w:t>
      </w:r>
      <w:r w:rsidR="00177593" w:rsidRPr="00277467">
        <w:rPr>
          <w:rFonts w:cs="Times New Roman"/>
          <w:sz w:val="28"/>
          <w:szCs w:val="28"/>
        </w:rPr>
        <w:t xml:space="preserve"> </w:t>
      </w:r>
      <w:r w:rsidR="00061849" w:rsidRPr="00277467">
        <w:rPr>
          <w:rFonts w:cs="Times New Roman"/>
          <w:sz w:val="28"/>
          <w:szCs w:val="28"/>
          <w:lang w:val="en-US"/>
        </w:rPr>
        <w:t>Engineering</w:t>
      </w:r>
      <w:r w:rsidR="00061849" w:rsidRPr="00277467">
        <w:rPr>
          <w:rFonts w:cs="Times New Roman"/>
          <w:sz w:val="28"/>
          <w:szCs w:val="28"/>
        </w:rPr>
        <w:t xml:space="preserve"> (по мнению истца, из публичных источников следовало, что </w:t>
      </w:r>
      <w:r w:rsidR="00D82498" w:rsidRPr="00277467">
        <w:rPr>
          <w:rFonts w:cs="Times New Roman"/>
          <w:sz w:val="28"/>
          <w:szCs w:val="28"/>
        </w:rPr>
        <w:t xml:space="preserve">в результате реструктуризации группы компаний именно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Engineering</w:t>
      </w:r>
      <w:r w:rsidR="00D82498" w:rsidRPr="00277467">
        <w:rPr>
          <w:rFonts w:cs="Times New Roman"/>
          <w:sz w:val="28"/>
          <w:szCs w:val="28"/>
        </w:rPr>
        <w:t xml:space="preserve"> являлась правопреемником стороны спорного контракта)</w:t>
      </w:r>
      <w:r w:rsidR="00061849" w:rsidRPr="00277467">
        <w:rPr>
          <w:rFonts w:cs="Times New Roman"/>
          <w:sz w:val="28"/>
          <w:szCs w:val="28"/>
        </w:rPr>
        <w:t xml:space="preserve">. В </w:t>
      </w:r>
      <w:r w:rsidR="00D82498" w:rsidRPr="00277467">
        <w:rPr>
          <w:rFonts w:cs="Times New Roman"/>
          <w:sz w:val="28"/>
          <w:szCs w:val="28"/>
        </w:rPr>
        <w:t xml:space="preserve">дальнейшем в рамках оспаривания решения международного коммерческого арбитража в компетентном государственном суде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Engineering</w:t>
      </w:r>
      <w:r w:rsidR="00D82498" w:rsidRPr="00277467">
        <w:rPr>
          <w:rFonts w:cs="Times New Roman"/>
          <w:sz w:val="28"/>
          <w:szCs w:val="28"/>
        </w:rPr>
        <w:t xml:space="preserve"> были представлены доказательства, </w:t>
      </w:r>
      <w:proofErr w:type="gramStart"/>
      <w:r w:rsidR="00D82498" w:rsidRPr="00277467">
        <w:rPr>
          <w:rFonts w:cs="Times New Roman"/>
          <w:sz w:val="28"/>
          <w:szCs w:val="28"/>
        </w:rPr>
        <w:t>того</w:t>
      </w:r>
      <w:proofErr w:type="gramEnd"/>
      <w:r w:rsidR="00D82498" w:rsidRPr="00277467">
        <w:rPr>
          <w:rFonts w:cs="Times New Roman"/>
          <w:sz w:val="28"/>
          <w:szCs w:val="28"/>
        </w:rPr>
        <w:t xml:space="preserve"> что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Engineering</w:t>
      </w:r>
      <w:r w:rsidR="00D82498" w:rsidRPr="00277467">
        <w:rPr>
          <w:rFonts w:cs="Times New Roman"/>
          <w:sz w:val="28"/>
          <w:szCs w:val="28"/>
        </w:rPr>
        <w:t xml:space="preserve"> </w:t>
      </w:r>
      <w:r w:rsidR="00CD0977" w:rsidRPr="00277467">
        <w:rPr>
          <w:rFonts w:cs="Times New Roman"/>
          <w:sz w:val="28"/>
          <w:szCs w:val="28"/>
        </w:rPr>
        <w:t xml:space="preserve">не </w:t>
      </w:r>
      <w:r w:rsidR="00D82498" w:rsidRPr="00277467">
        <w:rPr>
          <w:rFonts w:cs="Times New Roman"/>
          <w:sz w:val="28"/>
          <w:szCs w:val="28"/>
        </w:rPr>
        <w:t>являлось ненадлежащим ответчиком по заявленному требованию, поскольку не явл</w:t>
      </w:r>
      <w:r w:rsidR="00CD0977" w:rsidRPr="00277467">
        <w:rPr>
          <w:rFonts w:cs="Times New Roman"/>
          <w:sz w:val="28"/>
          <w:szCs w:val="28"/>
        </w:rPr>
        <w:t>яло</w:t>
      </w:r>
      <w:r w:rsidR="00D82498" w:rsidRPr="00277467">
        <w:rPr>
          <w:rFonts w:cs="Times New Roman"/>
          <w:sz w:val="28"/>
          <w:szCs w:val="28"/>
        </w:rPr>
        <w:t xml:space="preserve">сь первоначальной стороной спорного контракта (равно как и никогда не выступало в качестве правопреемника такой стороны). Кроме того, представители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Engineering</w:t>
      </w:r>
      <w:r w:rsidR="00D82498" w:rsidRPr="00277467">
        <w:rPr>
          <w:rFonts w:cs="Times New Roman"/>
          <w:sz w:val="28"/>
          <w:szCs w:val="28"/>
        </w:rPr>
        <w:t xml:space="preserve"> указали, что на момент начала арбитража компании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Engineering</w:t>
      </w:r>
      <w:r w:rsidR="00D82498" w:rsidRPr="00277467">
        <w:rPr>
          <w:rFonts w:cs="Times New Roman"/>
          <w:sz w:val="28"/>
          <w:szCs w:val="28"/>
        </w:rPr>
        <w:t xml:space="preserve"> и </w:t>
      </w:r>
      <w:r w:rsidR="00D82498" w:rsidRPr="00277467">
        <w:rPr>
          <w:rFonts w:cs="Times New Roman"/>
          <w:sz w:val="28"/>
          <w:szCs w:val="28"/>
          <w:lang w:val="en-US"/>
        </w:rPr>
        <w:t>AB</w:t>
      </w:r>
      <w:r w:rsidR="00D82498" w:rsidRPr="00277467">
        <w:rPr>
          <w:rFonts w:cs="Times New Roman"/>
          <w:sz w:val="28"/>
          <w:szCs w:val="28"/>
        </w:rPr>
        <w:t xml:space="preserve"> </w:t>
      </w:r>
      <w:r w:rsidR="00D82498" w:rsidRPr="00277467">
        <w:rPr>
          <w:rFonts w:cs="Times New Roman"/>
          <w:sz w:val="28"/>
          <w:szCs w:val="28"/>
          <w:lang w:val="en-US"/>
        </w:rPr>
        <w:t>Ltd</w:t>
      </w:r>
      <w:r w:rsidR="00D82498" w:rsidRPr="00277467">
        <w:rPr>
          <w:rFonts w:cs="Times New Roman"/>
          <w:sz w:val="28"/>
          <w:szCs w:val="28"/>
        </w:rPr>
        <w:t xml:space="preserve">. не являлись взаимозависимыми лицами, </w:t>
      </w:r>
      <w:r w:rsidR="00847CBD" w:rsidRPr="00277467">
        <w:rPr>
          <w:rFonts w:cs="Times New Roman"/>
          <w:sz w:val="28"/>
          <w:szCs w:val="28"/>
        </w:rPr>
        <w:t xml:space="preserve">и отсутствовали какие-либо основания для распространения действия арбитражного соглашения на </w:t>
      </w:r>
      <w:r w:rsidR="00847CBD" w:rsidRPr="00277467">
        <w:rPr>
          <w:rFonts w:cs="Times New Roman"/>
          <w:sz w:val="28"/>
          <w:szCs w:val="28"/>
          <w:lang w:val="en-US"/>
        </w:rPr>
        <w:t>AB</w:t>
      </w:r>
      <w:r w:rsidR="00847CBD" w:rsidRPr="00277467">
        <w:rPr>
          <w:rFonts w:cs="Times New Roman"/>
          <w:sz w:val="28"/>
          <w:szCs w:val="28"/>
        </w:rPr>
        <w:t xml:space="preserve"> </w:t>
      </w:r>
      <w:r w:rsidR="00847CBD" w:rsidRPr="00277467">
        <w:rPr>
          <w:rFonts w:cs="Times New Roman"/>
          <w:sz w:val="28"/>
          <w:szCs w:val="28"/>
          <w:lang w:val="en-US"/>
        </w:rPr>
        <w:t>Engineering</w:t>
      </w:r>
      <w:r w:rsidR="00847CBD" w:rsidRPr="00277467">
        <w:rPr>
          <w:rFonts w:cs="Times New Roman"/>
          <w:sz w:val="28"/>
          <w:szCs w:val="28"/>
        </w:rPr>
        <w:t xml:space="preserve">. </w:t>
      </w:r>
    </w:p>
    <w:p w14:paraId="2D0A147F" w14:textId="35FD9A3E" w:rsidR="00847CBD" w:rsidRPr="00277467" w:rsidRDefault="00847CBD" w:rsidP="00D82E27">
      <w:pPr>
        <w:spacing w:line="360" w:lineRule="auto"/>
        <w:ind w:firstLine="709"/>
        <w:rPr>
          <w:rFonts w:cs="Times New Roman"/>
          <w:sz w:val="28"/>
          <w:szCs w:val="28"/>
        </w:rPr>
      </w:pPr>
      <w:r w:rsidRPr="00277467">
        <w:rPr>
          <w:rFonts w:cs="Times New Roman"/>
          <w:sz w:val="28"/>
          <w:szCs w:val="28"/>
        </w:rPr>
        <w:t xml:space="preserve">В такой ситуации решение об отмене арбитражного решения представляется вполне обоснованным и не вызывает каких-либо сомнений. </w:t>
      </w:r>
      <w:r w:rsidR="00FF0EDA" w:rsidRPr="00277467">
        <w:rPr>
          <w:rFonts w:cs="Times New Roman"/>
          <w:sz w:val="28"/>
          <w:szCs w:val="28"/>
        </w:rPr>
        <w:t xml:space="preserve">Весьма вероятно, </w:t>
      </w:r>
      <w:r w:rsidR="00FF0EDA" w:rsidRPr="00277467">
        <w:rPr>
          <w:rFonts w:cs="Times New Roman"/>
          <w:sz w:val="28"/>
          <w:szCs w:val="28"/>
        </w:rPr>
        <w:lastRenderedPageBreak/>
        <w:t xml:space="preserve">аналогичная ситуация была бы разрешена российским судом схожим образом. </w:t>
      </w:r>
      <w:r w:rsidR="00871044" w:rsidRPr="00277467">
        <w:rPr>
          <w:rFonts w:cs="Times New Roman"/>
          <w:sz w:val="28"/>
          <w:szCs w:val="28"/>
        </w:rPr>
        <w:t>Рассмотренная</w:t>
      </w:r>
      <w:r w:rsidRPr="00277467">
        <w:rPr>
          <w:rFonts w:cs="Times New Roman"/>
          <w:sz w:val="28"/>
          <w:szCs w:val="28"/>
        </w:rPr>
        <w:t xml:space="preserve"> ситуация </w:t>
      </w:r>
      <w:r w:rsidR="00871044" w:rsidRPr="00277467">
        <w:rPr>
          <w:rFonts w:cs="Times New Roman"/>
          <w:sz w:val="28"/>
          <w:szCs w:val="28"/>
        </w:rPr>
        <w:t>представляет</w:t>
      </w:r>
      <w:r w:rsidRPr="00277467">
        <w:rPr>
          <w:rFonts w:cs="Times New Roman"/>
          <w:sz w:val="28"/>
          <w:szCs w:val="28"/>
        </w:rPr>
        <w:t xml:space="preserve"> собой </w:t>
      </w:r>
      <w:r w:rsidR="00871044" w:rsidRPr="00277467">
        <w:rPr>
          <w:rFonts w:cs="Times New Roman"/>
          <w:sz w:val="28"/>
          <w:szCs w:val="28"/>
        </w:rPr>
        <w:t>гиперболизированный</w:t>
      </w:r>
      <w:r w:rsidRPr="00277467">
        <w:rPr>
          <w:rFonts w:cs="Times New Roman"/>
          <w:sz w:val="28"/>
          <w:szCs w:val="28"/>
        </w:rPr>
        <w:t xml:space="preserve"> пример </w:t>
      </w:r>
      <w:r w:rsidR="004138AF" w:rsidRPr="00277467">
        <w:rPr>
          <w:rFonts w:cs="Times New Roman"/>
          <w:sz w:val="28"/>
          <w:szCs w:val="28"/>
        </w:rPr>
        <w:t xml:space="preserve">частной </w:t>
      </w:r>
      <w:r w:rsidRPr="00277467">
        <w:rPr>
          <w:rFonts w:cs="Times New Roman"/>
          <w:sz w:val="28"/>
          <w:szCs w:val="28"/>
        </w:rPr>
        <w:t xml:space="preserve">ошибки истца (и состава арбитража) в определении сторон арбитражного соглашения. </w:t>
      </w:r>
      <w:r w:rsidR="00A4176F" w:rsidRPr="00277467">
        <w:rPr>
          <w:rFonts w:cs="Times New Roman"/>
          <w:sz w:val="28"/>
          <w:szCs w:val="28"/>
        </w:rPr>
        <w:t xml:space="preserve">Такая ситуация с очевидностью </w:t>
      </w:r>
      <w:r w:rsidR="00643313" w:rsidRPr="00277467">
        <w:rPr>
          <w:rFonts w:cs="Times New Roman"/>
          <w:sz w:val="28"/>
          <w:szCs w:val="28"/>
        </w:rPr>
        <w:t>соответствует</w:t>
      </w:r>
      <w:r w:rsidR="00A4176F" w:rsidRPr="00277467">
        <w:rPr>
          <w:rFonts w:cs="Times New Roman"/>
          <w:sz w:val="28"/>
          <w:szCs w:val="28"/>
        </w:rPr>
        <w:t xml:space="preserve"> гипотезе правовой нормы, закреплённой в ч. 5 ст. 230 АПК РФ</w:t>
      </w:r>
      <w:r w:rsidR="00E32253" w:rsidRPr="00277467">
        <w:rPr>
          <w:rFonts w:cs="Times New Roman"/>
          <w:sz w:val="28"/>
          <w:szCs w:val="28"/>
        </w:rPr>
        <w:t xml:space="preserve"> в её буквальном </w:t>
      </w:r>
      <w:r w:rsidR="00240E8C" w:rsidRPr="00277467">
        <w:rPr>
          <w:rFonts w:cs="Times New Roman"/>
          <w:sz w:val="28"/>
          <w:szCs w:val="28"/>
        </w:rPr>
        <w:t>истолковании</w:t>
      </w:r>
      <w:r w:rsidR="00643313" w:rsidRPr="00277467">
        <w:rPr>
          <w:rFonts w:cs="Times New Roman"/>
          <w:sz w:val="28"/>
          <w:szCs w:val="28"/>
        </w:rPr>
        <w:t>, и в обозначенном случае решение действительно вынесено о правах третьего лица, не являющегося стороной арбитража.</w:t>
      </w:r>
      <w:r w:rsidR="00FF0EDA" w:rsidRPr="00277467">
        <w:rPr>
          <w:rFonts w:cs="Times New Roman"/>
          <w:sz w:val="28"/>
          <w:szCs w:val="28"/>
        </w:rPr>
        <w:t xml:space="preserve"> </w:t>
      </w:r>
    </w:p>
    <w:p w14:paraId="737F7333" w14:textId="3303150E" w:rsidR="00A8096C" w:rsidRPr="00277467" w:rsidRDefault="00A8096C" w:rsidP="00D82E27">
      <w:pPr>
        <w:spacing w:line="360" w:lineRule="auto"/>
        <w:ind w:firstLine="709"/>
        <w:rPr>
          <w:rFonts w:cs="Times New Roman"/>
          <w:sz w:val="28"/>
          <w:szCs w:val="28"/>
        </w:rPr>
      </w:pPr>
      <w:r w:rsidRPr="00277467">
        <w:rPr>
          <w:rFonts w:cs="Times New Roman"/>
          <w:sz w:val="28"/>
          <w:szCs w:val="28"/>
        </w:rPr>
        <w:t>Б</w:t>
      </w:r>
      <w:r w:rsidR="00871044" w:rsidRPr="00277467">
        <w:rPr>
          <w:rFonts w:cs="Times New Roman"/>
          <w:sz w:val="28"/>
          <w:szCs w:val="28"/>
        </w:rPr>
        <w:t xml:space="preserve">олее сложными на практике (и вызывающими </w:t>
      </w:r>
      <w:proofErr w:type="spellStart"/>
      <w:r w:rsidR="00871044" w:rsidRPr="00277467">
        <w:rPr>
          <w:rFonts w:cs="Times New Roman"/>
          <w:sz w:val="28"/>
          <w:szCs w:val="28"/>
        </w:rPr>
        <w:t>бо́льшие</w:t>
      </w:r>
      <w:proofErr w:type="spellEnd"/>
      <w:r w:rsidR="00871044" w:rsidRPr="00277467">
        <w:rPr>
          <w:rFonts w:cs="Times New Roman"/>
          <w:sz w:val="28"/>
          <w:szCs w:val="28"/>
        </w:rPr>
        <w:t xml:space="preserve"> затруднения) являются ситуации, когда третье лицо, не являющееся стороной арбитражного соглашения, упомянуто в мотивировочной части решения коллегии </w:t>
      </w:r>
      <w:r w:rsidRPr="00277467">
        <w:rPr>
          <w:rFonts w:cs="Times New Roman"/>
          <w:sz w:val="28"/>
          <w:szCs w:val="28"/>
        </w:rPr>
        <w:t>арбитров, а также ситуации, когда третье лицо хоть прямо и не упомянуто в решении третейского суда, но является стороной смежных правоотношений (например, выступает в качестве солидарного должника или является лицом, к которому может быть предъявлено регрессное требование)</w:t>
      </w:r>
      <w:r w:rsidRPr="00277467">
        <w:rPr>
          <w:rStyle w:val="a6"/>
          <w:rFonts w:cs="Times New Roman"/>
          <w:sz w:val="28"/>
          <w:szCs w:val="28"/>
        </w:rPr>
        <w:footnoteReference w:id="49"/>
      </w:r>
      <w:r w:rsidR="00871044" w:rsidRPr="00277467">
        <w:rPr>
          <w:rFonts w:cs="Times New Roman"/>
          <w:sz w:val="28"/>
          <w:szCs w:val="28"/>
        </w:rPr>
        <w:t xml:space="preserve">. </w:t>
      </w:r>
      <w:r w:rsidRPr="00277467">
        <w:rPr>
          <w:rFonts w:cs="Times New Roman"/>
          <w:sz w:val="28"/>
          <w:szCs w:val="28"/>
        </w:rPr>
        <w:t xml:space="preserve">Подобные ситуации являются достаточно распространёнными и могут возникать в случае, когда сторонами в материалы дела представляются доказательства, исходящие от третьих лиц, а также в случае, когда стороны ссылаются на деяния </w:t>
      </w:r>
      <w:r w:rsidR="001D39A4" w:rsidRPr="00277467">
        <w:rPr>
          <w:rFonts w:cs="Times New Roman"/>
          <w:sz w:val="28"/>
          <w:szCs w:val="28"/>
        </w:rPr>
        <w:t xml:space="preserve">третьих лиц </w:t>
      </w:r>
      <w:r w:rsidRPr="00277467">
        <w:rPr>
          <w:rFonts w:cs="Times New Roman"/>
          <w:sz w:val="28"/>
          <w:szCs w:val="28"/>
        </w:rPr>
        <w:t xml:space="preserve">(действия или бездействие третьих лиц в качестве подтверждения наступления определённых юридически значимых обстоятельствах). При этом, как представляется, не все подобные ситуации предполагают вовлечение третьего лица в арбитражное разбирательство. </w:t>
      </w:r>
    </w:p>
    <w:p w14:paraId="1B91A714" w14:textId="59F88B56" w:rsidR="00A8096C" w:rsidRPr="00277467" w:rsidRDefault="00A8096C" w:rsidP="00D82E27">
      <w:pPr>
        <w:spacing w:line="360" w:lineRule="auto"/>
        <w:ind w:firstLine="709"/>
        <w:rPr>
          <w:rFonts w:cs="Times New Roman"/>
          <w:sz w:val="28"/>
          <w:szCs w:val="28"/>
        </w:rPr>
      </w:pPr>
      <w:r w:rsidRPr="00277467">
        <w:rPr>
          <w:rFonts w:cs="Times New Roman"/>
          <w:sz w:val="28"/>
          <w:szCs w:val="28"/>
        </w:rPr>
        <w:t>Последовательно рассмотрим проблем</w:t>
      </w:r>
      <w:r w:rsidR="00551467" w:rsidRPr="00277467">
        <w:rPr>
          <w:rFonts w:cs="Times New Roman"/>
          <w:sz w:val="28"/>
          <w:szCs w:val="28"/>
        </w:rPr>
        <w:t>ы,</w:t>
      </w:r>
      <w:r w:rsidRPr="00277467">
        <w:rPr>
          <w:rFonts w:cs="Times New Roman"/>
          <w:sz w:val="28"/>
          <w:szCs w:val="28"/>
        </w:rPr>
        <w:t xml:space="preserve"> возникающие в каждой из групп ситуаций. </w:t>
      </w:r>
    </w:p>
    <w:p w14:paraId="2F577E20" w14:textId="54CF5EBE" w:rsidR="002C62DB" w:rsidRPr="00277467" w:rsidRDefault="0055146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Одной</w:t>
      </w:r>
      <w:r w:rsidR="00B2780A" w:rsidRPr="00277467">
        <w:rPr>
          <w:rFonts w:eastAsia="Times New Roman" w:cs="Times New Roman"/>
          <w:sz w:val="28"/>
          <w:szCs w:val="28"/>
          <w:lang w:eastAsia="ru-RU"/>
        </w:rPr>
        <w:t xml:space="preserve"> из ключевых проблем, с которой стороны и состав арбитража сталкиваются при разрешении вопроса о вступлении третьего лица в арбитражное (третейское разбирательство)</w:t>
      </w:r>
      <w:r w:rsidRPr="00277467">
        <w:rPr>
          <w:rFonts w:eastAsia="Times New Roman" w:cs="Times New Roman"/>
          <w:sz w:val="28"/>
          <w:szCs w:val="28"/>
          <w:lang w:eastAsia="ru-RU"/>
        </w:rPr>
        <w:t>,</w:t>
      </w:r>
      <w:r w:rsidR="00B2780A" w:rsidRPr="00277467">
        <w:rPr>
          <w:rFonts w:eastAsia="Times New Roman" w:cs="Times New Roman"/>
          <w:sz w:val="28"/>
          <w:szCs w:val="28"/>
          <w:lang w:eastAsia="ru-RU"/>
        </w:rPr>
        <w:t xml:space="preserve"> </w:t>
      </w:r>
      <w:r w:rsidRPr="00277467">
        <w:rPr>
          <w:rFonts w:eastAsia="Times New Roman" w:cs="Times New Roman"/>
          <w:sz w:val="28"/>
          <w:szCs w:val="28"/>
          <w:lang w:eastAsia="ru-RU"/>
        </w:rPr>
        <w:t xml:space="preserve">является </w:t>
      </w:r>
      <w:r w:rsidR="00B2780A" w:rsidRPr="00277467">
        <w:rPr>
          <w:rFonts w:eastAsia="Times New Roman" w:cs="Times New Roman"/>
          <w:sz w:val="28"/>
          <w:szCs w:val="28"/>
          <w:lang w:eastAsia="ru-RU"/>
        </w:rPr>
        <w:t xml:space="preserve">определение статуса «третьего лица» </w:t>
      </w:r>
      <w:r w:rsidR="00B2780A" w:rsidRPr="00277467">
        <w:rPr>
          <w:rFonts w:eastAsia="Times New Roman" w:cs="Times New Roman"/>
          <w:sz w:val="28"/>
          <w:szCs w:val="28"/>
          <w:lang w:eastAsia="ru-RU"/>
        </w:rPr>
        <w:lastRenderedPageBreak/>
        <w:t xml:space="preserve">применительно к арбитражу. Как </w:t>
      </w:r>
      <w:r w:rsidR="004138AF" w:rsidRPr="00277467">
        <w:rPr>
          <w:rFonts w:eastAsia="Times New Roman" w:cs="Times New Roman"/>
          <w:sz w:val="28"/>
          <w:szCs w:val="28"/>
          <w:lang w:eastAsia="ru-RU"/>
        </w:rPr>
        <w:t>было указано выше</w:t>
      </w:r>
      <w:r w:rsidR="00B2780A" w:rsidRPr="00277467">
        <w:rPr>
          <w:rFonts w:eastAsia="Times New Roman" w:cs="Times New Roman"/>
          <w:sz w:val="28"/>
          <w:szCs w:val="28"/>
          <w:lang w:eastAsia="ru-RU"/>
        </w:rPr>
        <w:t xml:space="preserve">, основные международные акты в области международного коммерческого арбитража, как и большинство национальных актов не содержат понятия «третье лицо». </w:t>
      </w:r>
      <w:r w:rsidR="002B122C" w:rsidRPr="00277467">
        <w:rPr>
          <w:rFonts w:eastAsia="Times New Roman" w:cs="Times New Roman"/>
          <w:sz w:val="28"/>
          <w:szCs w:val="28"/>
          <w:lang w:eastAsia="ru-RU"/>
        </w:rPr>
        <w:t>Кроме того</w:t>
      </w:r>
      <w:r w:rsidR="00B2780A" w:rsidRPr="00277467">
        <w:rPr>
          <w:rFonts w:eastAsia="Times New Roman" w:cs="Times New Roman"/>
          <w:sz w:val="28"/>
          <w:szCs w:val="28"/>
          <w:lang w:eastAsia="ru-RU"/>
        </w:rPr>
        <w:t>,</w:t>
      </w:r>
      <w:r w:rsidR="002B122C" w:rsidRPr="00277467">
        <w:rPr>
          <w:rFonts w:eastAsia="Times New Roman" w:cs="Times New Roman"/>
          <w:sz w:val="28"/>
          <w:szCs w:val="28"/>
          <w:lang w:eastAsia="ru-RU"/>
        </w:rPr>
        <w:t xml:space="preserve"> отсутствует единство в терминологии и на уровне арбитражных регламентов</w:t>
      </w:r>
      <w:r w:rsidR="00B2780A" w:rsidRPr="00277467">
        <w:rPr>
          <w:rFonts w:eastAsia="Times New Roman" w:cs="Times New Roman"/>
          <w:sz w:val="28"/>
          <w:szCs w:val="28"/>
          <w:lang w:eastAsia="ru-RU"/>
        </w:rPr>
        <w:t xml:space="preserve">. </w:t>
      </w:r>
      <w:r w:rsidR="001D39A4" w:rsidRPr="00277467">
        <w:rPr>
          <w:rFonts w:eastAsia="Times New Roman" w:cs="Times New Roman"/>
          <w:sz w:val="28"/>
          <w:szCs w:val="28"/>
          <w:lang w:eastAsia="ru-RU"/>
        </w:rPr>
        <w:t>В отсутстви</w:t>
      </w:r>
      <w:r w:rsidR="0040306B" w:rsidRPr="00277467">
        <w:rPr>
          <w:rFonts w:eastAsia="Times New Roman" w:cs="Times New Roman"/>
          <w:sz w:val="28"/>
          <w:szCs w:val="28"/>
          <w:lang w:eastAsia="ru-RU"/>
        </w:rPr>
        <w:t xml:space="preserve">е </w:t>
      </w:r>
      <w:r w:rsidR="001D39A4" w:rsidRPr="00277467">
        <w:rPr>
          <w:rFonts w:eastAsia="Times New Roman" w:cs="Times New Roman"/>
          <w:sz w:val="28"/>
          <w:szCs w:val="28"/>
          <w:lang w:eastAsia="ru-RU"/>
        </w:rPr>
        <w:t>регулирования данного вопроса у государственного суда потенциально может возникнуть тенденци</w:t>
      </w:r>
      <w:r w:rsidR="0040306B" w:rsidRPr="00277467">
        <w:rPr>
          <w:rFonts w:eastAsia="Times New Roman" w:cs="Times New Roman"/>
          <w:sz w:val="28"/>
          <w:szCs w:val="28"/>
          <w:lang w:eastAsia="ru-RU"/>
        </w:rPr>
        <w:t>я</w:t>
      </w:r>
      <w:r w:rsidR="001D39A4" w:rsidRPr="00277467">
        <w:rPr>
          <w:rFonts w:eastAsia="Times New Roman" w:cs="Times New Roman"/>
          <w:sz w:val="28"/>
          <w:szCs w:val="28"/>
          <w:lang w:eastAsia="ru-RU"/>
        </w:rPr>
        <w:t xml:space="preserve"> применять к третьим лицам подходы, аналогичные используемым в практике государственных судов</w:t>
      </w:r>
      <w:r w:rsidR="0040306B" w:rsidRPr="00277467">
        <w:rPr>
          <w:rFonts w:eastAsia="Times New Roman" w:cs="Times New Roman"/>
          <w:sz w:val="28"/>
          <w:szCs w:val="28"/>
          <w:lang w:eastAsia="ru-RU"/>
        </w:rPr>
        <w:t>,</w:t>
      </w:r>
      <w:r w:rsidR="001D39A4" w:rsidRPr="00277467">
        <w:rPr>
          <w:rFonts w:eastAsia="Times New Roman" w:cs="Times New Roman"/>
          <w:sz w:val="28"/>
          <w:szCs w:val="28"/>
          <w:lang w:eastAsia="ru-RU"/>
        </w:rPr>
        <w:t xml:space="preserve"> и </w:t>
      </w:r>
      <w:r w:rsidR="0040306B" w:rsidRPr="00277467">
        <w:rPr>
          <w:rFonts w:eastAsia="Times New Roman" w:cs="Times New Roman"/>
          <w:sz w:val="28"/>
          <w:szCs w:val="28"/>
          <w:lang w:eastAsia="ru-RU"/>
        </w:rPr>
        <w:t xml:space="preserve">рассматривать </w:t>
      </w:r>
      <w:r w:rsidR="001D39A4" w:rsidRPr="00277467">
        <w:rPr>
          <w:rFonts w:eastAsia="Times New Roman" w:cs="Times New Roman"/>
          <w:sz w:val="28"/>
          <w:szCs w:val="28"/>
          <w:lang w:eastAsia="ru-RU"/>
        </w:rPr>
        <w:t xml:space="preserve">как третьих лиц любых участников оборота, которые имеют материально-правовые связи с истцом или ответчиком, смежные по своему содержанию с предметом спора. </w:t>
      </w:r>
    </w:p>
    <w:p w14:paraId="6695271B" w14:textId="54006CB7" w:rsidR="00B2780A" w:rsidRPr="00277467" w:rsidRDefault="00802A19"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Реализовать такой подход в рамках арбитражного разбирательства крайне проблематично (о чём пойдёт речь далее), по этой причине необходима детальная проработка вопроса о том, каких третьих лиц надлежит в обязательном порядке привлекать в арбитраж (и, соответственно, в каких случаях такое </w:t>
      </w:r>
      <w:proofErr w:type="spellStart"/>
      <w:r w:rsidRPr="00277467">
        <w:rPr>
          <w:rFonts w:eastAsia="Times New Roman" w:cs="Times New Roman"/>
          <w:sz w:val="28"/>
          <w:szCs w:val="28"/>
          <w:lang w:eastAsia="ru-RU"/>
        </w:rPr>
        <w:t>непривлечение</w:t>
      </w:r>
      <w:proofErr w:type="spellEnd"/>
      <w:r w:rsidRPr="00277467">
        <w:rPr>
          <w:rFonts w:eastAsia="Times New Roman" w:cs="Times New Roman"/>
          <w:sz w:val="28"/>
          <w:szCs w:val="28"/>
          <w:lang w:eastAsia="ru-RU"/>
        </w:rPr>
        <w:t xml:space="preserve"> может повлечь дальнейшую отмену арбитражного решения).  </w:t>
      </w:r>
    </w:p>
    <w:p w14:paraId="688FFF3A" w14:textId="32728BE5" w:rsidR="00B2780A" w:rsidRPr="00277467" w:rsidRDefault="00B2780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С этой точки зрения крайне интересн</w:t>
      </w:r>
      <w:r w:rsidR="0040306B" w:rsidRPr="00277467">
        <w:rPr>
          <w:rFonts w:eastAsia="Times New Roman" w:cs="Times New Roman"/>
          <w:sz w:val="28"/>
          <w:szCs w:val="28"/>
          <w:lang w:eastAsia="ru-RU"/>
        </w:rPr>
        <w:t>ой</w:t>
      </w:r>
      <w:r w:rsidRPr="00277467">
        <w:rPr>
          <w:rFonts w:eastAsia="Times New Roman" w:cs="Times New Roman"/>
          <w:sz w:val="28"/>
          <w:szCs w:val="28"/>
          <w:lang w:eastAsia="ru-RU"/>
        </w:rPr>
        <w:t xml:space="preserve"> представляется позиция ВАС РФ, изложенная в Определении ВАС РФ от 18.07.2011 № ВАС-8501/11 по делу № А11-6991/2010</w:t>
      </w:r>
      <w:r w:rsidRPr="00277467">
        <w:rPr>
          <w:rStyle w:val="a6"/>
          <w:rFonts w:eastAsia="Times New Roman" w:cs="Times New Roman"/>
          <w:sz w:val="28"/>
          <w:szCs w:val="28"/>
          <w:lang w:eastAsia="ru-RU"/>
        </w:rPr>
        <w:footnoteReference w:id="50"/>
      </w:r>
      <w:r w:rsidRPr="00277467">
        <w:rPr>
          <w:rFonts w:eastAsia="Times New Roman" w:cs="Times New Roman"/>
          <w:sz w:val="28"/>
          <w:szCs w:val="28"/>
          <w:lang w:eastAsia="ru-RU"/>
        </w:rPr>
        <w:t>, согласно которой упоминание в мотивировочной части решения третейского суда действий третьего лица и рассмотрение в рамках производства по делу доказательств, исходящих от третьего лица, не требует в обязательном порядке участия такого третьего лица в рассмотрении дела и не свидетельствует о противоречии решения публичному порядку Российской Федерации:</w:t>
      </w:r>
      <w:r w:rsidR="001903AA" w:rsidRPr="00277467">
        <w:rPr>
          <w:rFonts w:eastAsia="Times New Roman" w:cs="Times New Roman"/>
          <w:sz w:val="28"/>
          <w:szCs w:val="28"/>
          <w:lang w:eastAsia="ru-RU"/>
        </w:rPr>
        <w:t xml:space="preserve"> </w:t>
      </w:r>
      <w:r w:rsidRPr="00277467">
        <w:rPr>
          <w:rFonts w:eastAsia="Times New Roman" w:cs="Times New Roman"/>
          <w:sz w:val="28"/>
          <w:szCs w:val="28"/>
          <w:lang w:eastAsia="ru-RU"/>
        </w:rPr>
        <w:t>«Довод … о том, что третейский суд не привлек третье лицо - ООО «</w:t>
      </w:r>
      <w:proofErr w:type="spellStart"/>
      <w:r w:rsidRPr="00277467">
        <w:rPr>
          <w:rFonts w:eastAsia="Times New Roman" w:cs="Times New Roman"/>
          <w:sz w:val="28"/>
          <w:szCs w:val="28"/>
          <w:lang w:eastAsia="ru-RU"/>
        </w:rPr>
        <w:t>Технолайн</w:t>
      </w:r>
      <w:proofErr w:type="spellEnd"/>
      <w:r w:rsidRPr="00277467">
        <w:rPr>
          <w:rFonts w:eastAsia="Times New Roman" w:cs="Times New Roman"/>
          <w:sz w:val="28"/>
          <w:szCs w:val="28"/>
          <w:lang w:eastAsia="ru-RU"/>
        </w:rPr>
        <w:t>» в третейское разбирательство судом во внимание не принимается, поскольку, в силу статей 5, 17, 27 Закона о третейских судах в третейском разбирательстве могут участвовать только стороны арбитражного соглашения.</w:t>
      </w:r>
    </w:p>
    <w:p w14:paraId="773F3DF1" w14:textId="77777777" w:rsidR="00B2780A" w:rsidRPr="00277467" w:rsidRDefault="00B2780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В свою очередь суды первой и кассационной инстанции не установили, что решение третейского суда нарушает основополагающие принципы российского права или спор, рассмотренный третейским судом, не мог быть предметом третейского разбирательства (часть 3 статьи 233 АПК РФ)».</w:t>
      </w:r>
    </w:p>
    <w:p w14:paraId="73D74F6E" w14:textId="5CB0AB9F" w:rsidR="004138AF" w:rsidRPr="00277467" w:rsidRDefault="00B2780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Безусловно, указанное дело представляет собой гиперболизированный пример злоупотребления со стороны участника арбитражного разбирательства. Так в </w:t>
      </w:r>
      <w:r w:rsidR="0040306B" w:rsidRPr="00277467">
        <w:rPr>
          <w:rFonts w:eastAsia="Times New Roman" w:cs="Times New Roman"/>
          <w:sz w:val="28"/>
          <w:szCs w:val="28"/>
          <w:lang w:eastAsia="ru-RU"/>
        </w:rPr>
        <w:t>указанном д</w:t>
      </w:r>
      <w:r w:rsidRPr="00277467">
        <w:rPr>
          <w:rFonts w:eastAsia="Times New Roman" w:cs="Times New Roman"/>
          <w:sz w:val="28"/>
          <w:szCs w:val="28"/>
          <w:lang w:eastAsia="ru-RU"/>
        </w:rPr>
        <w:t>ел</w:t>
      </w:r>
      <w:r w:rsidR="0040306B" w:rsidRPr="00277467">
        <w:rPr>
          <w:rFonts w:eastAsia="Times New Roman" w:cs="Times New Roman"/>
          <w:sz w:val="28"/>
          <w:szCs w:val="28"/>
          <w:lang w:eastAsia="ru-RU"/>
        </w:rPr>
        <w:t>е</w:t>
      </w:r>
      <w:r w:rsidRPr="00277467">
        <w:rPr>
          <w:rFonts w:eastAsia="Times New Roman" w:cs="Times New Roman"/>
          <w:sz w:val="28"/>
          <w:szCs w:val="28"/>
          <w:lang w:eastAsia="ru-RU"/>
        </w:rPr>
        <w:t xml:space="preserve"> само третье лицо не заявляло о нарушении его прав и не требовало отмены решения третейского суда, заявление о противоречии решения третейского суда было сделано стороной, против которой было вынесено решение третейского суда. </w:t>
      </w:r>
    </w:p>
    <w:p w14:paraId="503839A4" w14:textId="00B4D380" w:rsidR="00B2780A" w:rsidRPr="00277467" w:rsidRDefault="004138AF"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У</w:t>
      </w:r>
      <w:r w:rsidR="00B2780A" w:rsidRPr="00277467">
        <w:rPr>
          <w:rFonts w:eastAsia="Times New Roman" w:cs="Times New Roman"/>
          <w:sz w:val="28"/>
          <w:szCs w:val="28"/>
          <w:lang w:eastAsia="ru-RU"/>
        </w:rPr>
        <w:t>казанная позиция ВАС РФ задаёт некоторый ориентир и отсекает достаточно очевидны</w:t>
      </w:r>
      <w:r w:rsidR="00362498" w:rsidRPr="00277467">
        <w:rPr>
          <w:rFonts w:eastAsia="Times New Roman" w:cs="Times New Roman"/>
          <w:sz w:val="28"/>
          <w:szCs w:val="28"/>
          <w:lang w:eastAsia="ru-RU"/>
        </w:rPr>
        <w:t>е</w:t>
      </w:r>
      <w:r w:rsidR="00B2780A" w:rsidRPr="00277467">
        <w:rPr>
          <w:rFonts w:eastAsia="Times New Roman" w:cs="Times New Roman"/>
          <w:sz w:val="28"/>
          <w:szCs w:val="28"/>
          <w:lang w:eastAsia="ru-RU"/>
        </w:rPr>
        <w:t xml:space="preserve"> случа</w:t>
      </w:r>
      <w:r w:rsidR="00362498" w:rsidRPr="00277467">
        <w:rPr>
          <w:rFonts w:eastAsia="Times New Roman" w:cs="Times New Roman"/>
          <w:sz w:val="28"/>
          <w:szCs w:val="28"/>
          <w:lang w:eastAsia="ru-RU"/>
        </w:rPr>
        <w:t>и</w:t>
      </w:r>
      <w:r w:rsidR="00B2780A" w:rsidRPr="00277467">
        <w:rPr>
          <w:rFonts w:eastAsia="Times New Roman" w:cs="Times New Roman"/>
          <w:sz w:val="28"/>
          <w:szCs w:val="28"/>
          <w:lang w:eastAsia="ru-RU"/>
        </w:rPr>
        <w:t>: решение третейского суда не может быть отменено по мотивам противоречия публичному порядку только на том основании, что в материалы дела были представлены доказательства, исходящие от третей стороны, в то время как сама эта сторона к участию в деле не привлекалась</w:t>
      </w:r>
      <w:r w:rsidR="0078473E" w:rsidRPr="00277467">
        <w:rPr>
          <w:rFonts w:eastAsia="Times New Roman" w:cs="Times New Roman"/>
          <w:sz w:val="28"/>
          <w:szCs w:val="28"/>
          <w:lang w:eastAsia="ru-RU"/>
        </w:rPr>
        <w:t xml:space="preserve"> (в случае, </w:t>
      </w:r>
      <w:r w:rsidR="00FA720C" w:rsidRPr="00277467">
        <w:rPr>
          <w:rFonts w:eastAsia="Times New Roman" w:cs="Times New Roman"/>
          <w:sz w:val="28"/>
          <w:szCs w:val="28"/>
          <w:lang w:eastAsia="ru-RU"/>
        </w:rPr>
        <w:t xml:space="preserve">если </w:t>
      </w:r>
      <w:r w:rsidR="0078473E" w:rsidRPr="00277467">
        <w:rPr>
          <w:rFonts w:eastAsia="Times New Roman" w:cs="Times New Roman"/>
          <w:sz w:val="28"/>
          <w:szCs w:val="28"/>
          <w:lang w:eastAsia="ru-RU"/>
        </w:rPr>
        <w:t>сама эта сторона не заявляет о нарушении её прав арбитражным решением)</w:t>
      </w:r>
      <w:r w:rsidR="00B2780A" w:rsidRPr="00277467">
        <w:rPr>
          <w:rFonts w:eastAsia="Times New Roman" w:cs="Times New Roman"/>
          <w:sz w:val="28"/>
          <w:szCs w:val="28"/>
          <w:lang w:eastAsia="ru-RU"/>
        </w:rPr>
        <w:t xml:space="preserve">. </w:t>
      </w:r>
      <w:r w:rsidR="002C62DB" w:rsidRPr="00277467">
        <w:rPr>
          <w:rFonts w:eastAsia="Times New Roman" w:cs="Times New Roman"/>
          <w:sz w:val="28"/>
          <w:szCs w:val="28"/>
          <w:lang w:eastAsia="ru-RU"/>
        </w:rPr>
        <w:t xml:space="preserve">Здесь речь идёт о том, что у третьего лица фактически отсутствует какой-либо материально-правовой или процессуальный интерес, по этой причине невозможно говорить о наличии у него права на оспаривание арбитражного решения. </w:t>
      </w:r>
    </w:p>
    <w:p w14:paraId="1808226B" w14:textId="342275B8" w:rsidR="00B2780A" w:rsidRPr="00277467" w:rsidRDefault="002C62DB"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У</w:t>
      </w:r>
      <w:r w:rsidR="00B2780A" w:rsidRPr="00277467">
        <w:rPr>
          <w:rFonts w:eastAsia="Times New Roman" w:cs="Times New Roman"/>
          <w:sz w:val="28"/>
          <w:szCs w:val="28"/>
          <w:lang w:eastAsia="ru-RU"/>
        </w:rPr>
        <w:t xml:space="preserve">казанная позиция не содержит ответа на ряд спорных вопросов, в частности, не проясняет, может ли сам факт </w:t>
      </w:r>
      <w:proofErr w:type="spellStart"/>
      <w:r w:rsidR="00B2780A" w:rsidRPr="00277467">
        <w:rPr>
          <w:rFonts w:eastAsia="Times New Roman" w:cs="Times New Roman"/>
          <w:sz w:val="28"/>
          <w:szCs w:val="28"/>
          <w:lang w:eastAsia="ru-RU"/>
        </w:rPr>
        <w:t>непривлечения</w:t>
      </w:r>
      <w:proofErr w:type="spellEnd"/>
      <w:r w:rsidR="00B2780A" w:rsidRPr="00277467">
        <w:rPr>
          <w:rFonts w:eastAsia="Times New Roman" w:cs="Times New Roman"/>
          <w:sz w:val="28"/>
          <w:szCs w:val="28"/>
          <w:lang w:eastAsia="ru-RU"/>
        </w:rPr>
        <w:t xml:space="preserve"> третьего лица к участию в арбитражном (третейском) разбирательстве являться основанием для отмены решения третейского суда, и если и может, то при каких фактических обстоятельствах государственный суд обязан это сделать, и каковы формальные (нормативные) основания для принятия такого решения. </w:t>
      </w:r>
    </w:p>
    <w:p w14:paraId="37FE4115" w14:textId="3927C29B" w:rsidR="0078473E" w:rsidRPr="00277467" w:rsidRDefault="0078473E"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Рассмотрим некоторые примеры из судебной </w:t>
      </w:r>
      <w:r w:rsidR="00825921" w:rsidRPr="00277467">
        <w:rPr>
          <w:rFonts w:eastAsia="Times New Roman" w:cs="Times New Roman"/>
          <w:sz w:val="28"/>
          <w:szCs w:val="28"/>
          <w:lang w:eastAsia="ru-RU"/>
        </w:rPr>
        <w:t>практики</w:t>
      </w:r>
      <w:r w:rsidRPr="00277467">
        <w:rPr>
          <w:rFonts w:eastAsia="Times New Roman" w:cs="Times New Roman"/>
          <w:sz w:val="28"/>
          <w:szCs w:val="28"/>
          <w:lang w:eastAsia="ru-RU"/>
        </w:rPr>
        <w:t xml:space="preserve">, </w:t>
      </w:r>
      <w:r w:rsidR="00825921" w:rsidRPr="00277467">
        <w:rPr>
          <w:rFonts w:eastAsia="Times New Roman" w:cs="Times New Roman"/>
          <w:sz w:val="28"/>
          <w:szCs w:val="28"/>
          <w:lang w:eastAsia="ru-RU"/>
        </w:rPr>
        <w:t>более подробно раскрывающие описанную выше проблематику.</w:t>
      </w:r>
      <w:r w:rsidR="00240E8C" w:rsidRPr="00277467">
        <w:rPr>
          <w:rFonts w:eastAsia="Times New Roman" w:cs="Times New Roman"/>
          <w:sz w:val="28"/>
          <w:szCs w:val="28"/>
          <w:lang w:eastAsia="ru-RU"/>
        </w:rPr>
        <w:t xml:space="preserve"> </w:t>
      </w:r>
    </w:p>
    <w:p w14:paraId="0B1D348C" w14:textId="77777777" w:rsidR="00B2780A" w:rsidRPr="00277467" w:rsidRDefault="00B2780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Особый интерес для разрешения данного вопроса имеют дела по спорам между АО «Фармстандарт» АО «</w:t>
      </w:r>
      <w:proofErr w:type="spellStart"/>
      <w:r w:rsidRPr="00277467">
        <w:rPr>
          <w:rFonts w:eastAsia="Times New Roman" w:cs="Times New Roman"/>
          <w:sz w:val="28"/>
          <w:szCs w:val="28"/>
          <w:lang w:eastAsia="ru-RU"/>
        </w:rPr>
        <w:t>Гриндекс</w:t>
      </w:r>
      <w:proofErr w:type="spellEnd"/>
      <w:r w:rsidRPr="00277467">
        <w:rPr>
          <w:rFonts w:eastAsia="Times New Roman" w:cs="Times New Roman"/>
          <w:sz w:val="28"/>
          <w:szCs w:val="28"/>
          <w:lang w:eastAsia="ru-RU"/>
        </w:rPr>
        <w:t xml:space="preserve">» по вопросу взыскания штрафа за нарушение условий об эксклюзивности, рассмотренные МКАС при ТПП РФ. </w:t>
      </w:r>
    </w:p>
    <w:p w14:paraId="7A7591E2" w14:textId="0FDD6088" w:rsidR="00B2780A" w:rsidRPr="00277467" w:rsidRDefault="00B2780A" w:rsidP="00D82E27">
      <w:pPr>
        <w:spacing w:line="360" w:lineRule="auto"/>
        <w:ind w:firstLine="709"/>
        <w:rPr>
          <w:rFonts w:cs="Times New Roman"/>
          <w:sz w:val="28"/>
          <w:szCs w:val="28"/>
        </w:rPr>
      </w:pPr>
      <w:r w:rsidRPr="00277467">
        <w:rPr>
          <w:rFonts w:eastAsia="Times New Roman" w:cs="Times New Roman"/>
          <w:sz w:val="28"/>
          <w:szCs w:val="28"/>
          <w:lang w:eastAsia="ru-RU"/>
        </w:rPr>
        <w:t xml:space="preserve">Первый из указанных споров был рассмотрен </w:t>
      </w:r>
      <w:r w:rsidRPr="00277467">
        <w:rPr>
          <w:rFonts w:cs="Times New Roman"/>
          <w:sz w:val="28"/>
          <w:szCs w:val="28"/>
        </w:rPr>
        <w:t>МКАС при ТПП РФ в рамках дела № 157/2016 (далее – «Дело №</w:t>
      </w:r>
      <w:r w:rsidR="002B122C" w:rsidRPr="00277467">
        <w:rPr>
          <w:rFonts w:cs="Times New Roman"/>
          <w:sz w:val="28"/>
          <w:szCs w:val="28"/>
        </w:rPr>
        <w:t xml:space="preserve"> </w:t>
      </w:r>
      <w:r w:rsidRPr="00277467">
        <w:rPr>
          <w:rFonts w:cs="Times New Roman"/>
          <w:sz w:val="28"/>
          <w:szCs w:val="28"/>
        </w:rPr>
        <w:t>157/2016»). В рамках дела рассматривалось требование АО «Фармстандарт» (российское предприятие) к АО «</w:t>
      </w:r>
      <w:proofErr w:type="spellStart"/>
      <w:r w:rsidRPr="00277467">
        <w:rPr>
          <w:rFonts w:cs="Times New Roman"/>
          <w:sz w:val="28"/>
          <w:szCs w:val="28"/>
        </w:rPr>
        <w:t>Гриндекс</w:t>
      </w:r>
      <w:proofErr w:type="spellEnd"/>
      <w:r w:rsidRPr="00277467">
        <w:rPr>
          <w:rFonts w:cs="Times New Roman"/>
          <w:sz w:val="28"/>
          <w:szCs w:val="28"/>
        </w:rPr>
        <w:t>» (латвийское предприятие) о выплате штрафа за нарушения условия об эксклюзивности, установленного соглашением сторон. По условиям данного соглашения АО «Фармстандарт» являлось эксклюзивным дистрибьютером производимого АО «</w:t>
      </w:r>
      <w:proofErr w:type="spellStart"/>
      <w:r w:rsidRPr="00277467">
        <w:rPr>
          <w:rFonts w:cs="Times New Roman"/>
          <w:sz w:val="28"/>
          <w:szCs w:val="28"/>
        </w:rPr>
        <w:t>Гриндекс</w:t>
      </w:r>
      <w:proofErr w:type="spellEnd"/>
      <w:r w:rsidRPr="00277467">
        <w:rPr>
          <w:rFonts w:cs="Times New Roman"/>
          <w:sz w:val="28"/>
          <w:szCs w:val="28"/>
        </w:rPr>
        <w:t>» лекарственного препарата на территории Российской Федерации, в течение согласованного сторонами срока АО «</w:t>
      </w:r>
      <w:proofErr w:type="spellStart"/>
      <w:r w:rsidRPr="00277467">
        <w:rPr>
          <w:rFonts w:cs="Times New Roman"/>
          <w:sz w:val="28"/>
          <w:szCs w:val="28"/>
        </w:rPr>
        <w:t>Гриндекс</w:t>
      </w:r>
      <w:proofErr w:type="spellEnd"/>
      <w:r w:rsidRPr="00277467">
        <w:rPr>
          <w:rFonts w:cs="Times New Roman"/>
          <w:sz w:val="28"/>
          <w:szCs w:val="28"/>
        </w:rPr>
        <w:t>» было обязано реализовывать лекарственный препарат на территории Российской Федерации только через АО «Фармстандарт», за нарушение указанного обязательства соглашением был предусмотрен штраф (неустойка). В обоснование своего требования АО «Фармстандарт» представлю в МКАС при ТПП РФ сведения о том, что в период действия соглашения на территории Российской Федерации препарат производства АО «</w:t>
      </w:r>
      <w:proofErr w:type="spellStart"/>
      <w:r w:rsidRPr="00277467">
        <w:rPr>
          <w:rFonts w:cs="Times New Roman"/>
          <w:sz w:val="28"/>
          <w:szCs w:val="28"/>
        </w:rPr>
        <w:t>Гриндекс</w:t>
      </w:r>
      <w:proofErr w:type="spellEnd"/>
      <w:r w:rsidRPr="00277467">
        <w:rPr>
          <w:rFonts w:cs="Times New Roman"/>
          <w:sz w:val="28"/>
          <w:szCs w:val="28"/>
        </w:rPr>
        <w:t>» реализовывался ООО «</w:t>
      </w:r>
      <w:proofErr w:type="spellStart"/>
      <w:r w:rsidRPr="00277467">
        <w:rPr>
          <w:rFonts w:cs="Times New Roman"/>
          <w:sz w:val="28"/>
          <w:szCs w:val="28"/>
        </w:rPr>
        <w:t>Гриндекс</w:t>
      </w:r>
      <w:proofErr w:type="spellEnd"/>
      <w:r w:rsidRPr="00277467">
        <w:rPr>
          <w:rFonts w:cs="Times New Roman"/>
          <w:sz w:val="28"/>
          <w:szCs w:val="28"/>
        </w:rPr>
        <w:t xml:space="preserve"> Рус» (дочерние предприятие АО «</w:t>
      </w:r>
      <w:proofErr w:type="spellStart"/>
      <w:r w:rsidRPr="00277467">
        <w:rPr>
          <w:rFonts w:cs="Times New Roman"/>
          <w:sz w:val="28"/>
          <w:szCs w:val="28"/>
        </w:rPr>
        <w:t>Гриндекс</w:t>
      </w:r>
      <w:proofErr w:type="spellEnd"/>
      <w:r w:rsidRPr="00277467">
        <w:rPr>
          <w:rFonts w:cs="Times New Roman"/>
          <w:sz w:val="28"/>
          <w:szCs w:val="28"/>
        </w:rPr>
        <w:t xml:space="preserve">» на территории </w:t>
      </w:r>
      <w:proofErr w:type="spellStart"/>
      <w:r w:rsidRPr="00277467">
        <w:rPr>
          <w:rFonts w:cs="Times New Roman"/>
          <w:sz w:val="28"/>
          <w:szCs w:val="28"/>
        </w:rPr>
        <w:t>Россйиской</w:t>
      </w:r>
      <w:proofErr w:type="spellEnd"/>
      <w:r w:rsidRPr="00277467">
        <w:rPr>
          <w:rFonts w:cs="Times New Roman"/>
          <w:sz w:val="28"/>
          <w:szCs w:val="28"/>
        </w:rPr>
        <w:t xml:space="preserve"> Федерации), подтверждённым данными Росздравнадзора (публичные базы данных по </w:t>
      </w:r>
      <w:proofErr w:type="spellStart"/>
      <w:r w:rsidRPr="00277467">
        <w:rPr>
          <w:rFonts w:cs="Times New Roman"/>
          <w:sz w:val="28"/>
          <w:szCs w:val="28"/>
        </w:rPr>
        <w:t>фармоконадзору</w:t>
      </w:r>
      <w:proofErr w:type="spellEnd"/>
      <w:r w:rsidRPr="00277467">
        <w:rPr>
          <w:rFonts w:cs="Times New Roman"/>
          <w:sz w:val="28"/>
          <w:szCs w:val="28"/>
        </w:rPr>
        <w:t xml:space="preserve">), а также документами, полученными от покупателей лекарственного препарата (в частности, договорами и первичной бухгалтерской документацией). </w:t>
      </w:r>
    </w:p>
    <w:p w14:paraId="0B6A7FB2" w14:textId="19A30130" w:rsidR="00B2780A" w:rsidRPr="00277467" w:rsidRDefault="00B2780A" w:rsidP="00D82E27">
      <w:pPr>
        <w:spacing w:line="360" w:lineRule="auto"/>
        <w:ind w:firstLine="709"/>
        <w:rPr>
          <w:rFonts w:eastAsia="Times New Roman" w:cs="Times New Roman"/>
          <w:sz w:val="28"/>
          <w:szCs w:val="28"/>
          <w:lang w:eastAsia="ru-RU"/>
        </w:rPr>
      </w:pPr>
      <w:r w:rsidRPr="00277467">
        <w:rPr>
          <w:rFonts w:cs="Times New Roman"/>
          <w:sz w:val="28"/>
          <w:szCs w:val="28"/>
        </w:rPr>
        <w:t xml:space="preserve">В дальнейшем </w:t>
      </w:r>
      <w:r w:rsidR="00802A19" w:rsidRPr="00277467">
        <w:rPr>
          <w:rFonts w:cs="Times New Roman"/>
          <w:sz w:val="28"/>
          <w:szCs w:val="28"/>
        </w:rPr>
        <w:t>АО «</w:t>
      </w:r>
      <w:proofErr w:type="spellStart"/>
      <w:r w:rsidR="002B122C" w:rsidRPr="00277467">
        <w:rPr>
          <w:rFonts w:cs="Times New Roman"/>
          <w:sz w:val="28"/>
          <w:szCs w:val="28"/>
        </w:rPr>
        <w:t>Гриндекс</w:t>
      </w:r>
      <w:proofErr w:type="spellEnd"/>
      <w:r w:rsidR="002B122C" w:rsidRPr="00277467">
        <w:rPr>
          <w:rFonts w:cs="Times New Roman"/>
          <w:sz w:val="28"/>
          <w:szCs w:val="28"/>
        </w:rPr>
        <w:t>» было</w:t>
      </w:r>
      <w:r w:rsidRPr="00277467">
        <w:rPr>
          <w:rFonts w:cs="Times New Roman"/>
          <w:sz w:val="28"/>
          <w:szCs w:val="28"/>
        </w:rPr>
        <w:t xml:space="preserve"> подано заявление об отмене указанного решения МКАС при ТПП РФ</w:t>
      </w:r>
      <w:r w:rsidR="002B122C" w:rsidRPr="00277467">
        <w:rPr>
          <w:rFonts w:cs="Times New Roman"/>
          <w:sz w:val="28"/>
          <w:szCs w:val="28"/>
        </w:rPr>
        <w:t>, которым АО «</w:t>
      </w:r>
      <w:proofErr w:type="spellStart"/>
      <w:r w:rsidR="002B122C" w:rsidRPr="00277467">
        <w:rPr>
          <w:rFonts w:cs="Times New Roman"/>
          <w:sz w:val="28"/>
          <w:szCs w:val="28"/>
        </w:rPr>
        <w:t>Гриндекс</w:t>
      </w:r>
      <w:proofErr w:type="spellEnd"/>
      <w:r w:rsidR="002B122C" w:rsidRPr="00277467">
        <w:rPr>
          <w:rFonts w:cs="Times New Roman"/>
          <w:sz w:val="28"/>
          <w:szCs w:val="28"/>
        </w:rPr>
        <w:t xml:space="preserve">» просило отменить </w:t>
      </w:r>
      <w:r w:rsidR="0026280E" w:rsidRPr="00277467">
        <w:rPr>
          <w:rFonts w:cs="Times New Roman"/>
          <w:sz w:val="28"/>
          <w:szCs w:val="28"/>
        </w:rPr>
        <w:t>его</w:t>
      </w:r>
      <w:r w:rsidRPr="00277467">
        <w:rPr>
          <w:rFonts w:cs="Times New Roman"/>
          <w:sz w:val="28"/>
          <w:szCs w:val="28"/>
        </w:rPr>
        <w:t xml:space="preserve"> по мотив</w:t>
      </w:r>
      <w:r w:rsidR="002B122C" w:rsidRPr="00277467">
        <w:rPr>
          <w:rFonts w:cs="Times New Roman"/>
          <w:sz w:val="28"/>
          <w:szCs w:val="28"/>
        </w:rPr>
        <w:t>у</w:t>
      </w:r>
      <w:r w:rsidRPr="00277467">
        <w:rPr>
          <w:rFonts w:cs="Times New Roman"/>
          <w:sz w:val="28"/>
          <w:szCs w:val="28"/>
        </w:rPr>
        <w:t xml:space="preserve"> противоречия публичному порядку Российской Федерации. </w:t>
      </w:r>
      <w:r w:rsidR="002B122C" w:rsidRPr="00277467">
        <w:rPr>
          <w:rFonts w:cs="Times New Roman"/>
          <w:sz w:val="28"/>
          <w:szCs w:val="28"/>
        </w:rPr>
        <w:t>П</w:t>
      </w:r>
      <w:r w:rsidRPr="00277467">
        <w:rPr>
          <w:rFonts w:cs="Times New Roman"/>
          <w:sz w:val="28"/>
          <w:szCs w:val="28"/>
        </w:rPr>
        <w:t xml:space="preserve">ри рассмотрении </w:t>
      </w:r>
      <w:r w:rsidR="002B122C" w:rsidRPr="00277467">
        <w:rPr>
          <w:rFonts w:cs="Times New Roman"/>
          <w:sz w:val="28"/>
          <w:szCs w:val="28"/>
        </w:rPr>
        <w:t xml:space="preserve">заявления в рамках </w:t>
      </w:r>
      <w:r w:rsidRPr="00277467">
        <w:rPr>
          <w:rFonts w:cs="Times New Roman"/>
          <w:sz w:val="28"/>
          <w:szCs w:val="28"/>
        </w:rPr>
        <w:t xml:space="preserve">дела </w:t>
      </w:r>
      <w:r w:rsidRPr="00277467">
        <w:rPr>
          <w:rFonts w:eastAsia="Times New Roman" w:cs="Times New Roman"/>
          <w:sz w:val="28"/>
          <w:szCs w:val="28"/>
          <w:lang w:eastAsia="ru-RU"/>
        </w:rPr>
        <w:t>№ А40</w:t>
      </w:r>
      <w:r w:rsidR="002B122C" w:rsidRPr="00277467">
        <w:rPr>
          <w:rFonts w:cs="Times New Roman"/>
          <w:sz w:val="28"/>
          <w:szCs w:val="28"/>
        </w:rPr>
        <w:t>–</w:t>
      </w:r>
      <w:r w:rsidRPr="00277467">
        <w:rPr>
          <w:rFonts w:eastAsia="Times New Roman" w:cs="Times New Roman"/>
          <w:sz w:val="28"/>
          <w:szCs w:val="28"/>
          <w:lang w:eastAsia="ru-RU"/>
        </w:rPr>
        <w:t>172778/2017</w:t>
      </w:r>
      <w:r w:rsidRPr="00277467">
        <w:rPr>
          <w:rStyle w:val="a6"/>
          <w:rFonts w:eastAsia="Times New Roman" w:cs="Times New Roman"/>
          <w:sz w:val="28"/>
          <w:szCs w:val="28"/>
          <w:lang w:eastAsia="ru-RU"/>
        </w:rPr>
        <w:footnoteReference w:id="51"/>
      </w:r>
      <w:r w:rsidRPr="00277467">
        <w:rPr>
          <w:rFonts w:eastAsia="Times New Roman" w:cs="Times New Roman"/>
          <w:sz w:val="28"/>
          <w:szCs w:val="28"/>
          <w:lang w:eastAsia="ru-RU"/>
        </w:rPr>
        <w:t xml:space="preserve"> арбитражные суды </w:t>
      </w:r>
      <w:r w:rsidRPr="00277467">
        <w:rPr>
          <w:rFonts w:eastAsia="Times New Roman" w:cs="Times New Roman"/>
          <w:sz w:val="28"/>
          <w:szCs w:val="28"/>
          <w:lang w:eastAsia="ru-RU"/>
        </w:rPr>
        <w:lastRenderedPageBreak/>
        <w:t xml:space="preserve">пришли к выводу, что </w:t>
      </w:r>
      <w:r w:rsidR="002B122C" w:rsidRPr="00277467">
        <w:rPr>
          <w:rFonts w:eastAsia="Times New Roman" w:cs="Times New Roman"/>
          <w:sz w:val="28"/>
          <w:szCs w:val="28"/>
          <w:lang w:eastAsia="ru-RU"/>
        </w:rPr>
        <w:t>р</w:t>
      </w:r>
      <w:r w:rsidRPr="00277467">
        <w:rPr>
          <w:rFonts w:eastAsia="Times New Roman" w:cs="Times New Roman"/>
          <w:sz w:val="28"/>
          <w:szCs w:val="28"/>
          <w:lang w:eastAsia="ru-RU"/>
        </w:rPr>
        <w:t xml:space="preserve">ешение </w:t>
      </w:r>
      <w:r w:rsidR="002B122C" w:rsidRPr="00277467">
        <w:rPr>
          <w:rFonts w:eastAsia="Times New Roman" w:cs="Times New Roman"/>
          <w:sz w:val="28"/>
          <w:szCs w:val="28"/>
          <w:lang w:eastAsia="ru-RU"/>
        </w:rPr>
        <w:t xml:space="preserve">по </w:t>
      </w:r>
      <w:r w:rsidR="0026280E" w:rsidRPr="00277467">
        <w:rPr>
          <w:rFonts w:eastAsia="Times New Roman" w:cs="Times New Roman"/>
          <w:sz w:val="28"/>
          <w:szCs w:val="28"/>
          <w:lang w:eastAsia="ru-RU"/>
        </w:rPr>
        <w:t xml:space="preserve">делу </w:t>
      </w:r>
      <w:r w:rsidRPr="00277467">
        <w:rPr>
          <w:rFonts w:eastAsia="Times New Roman" w:cs="Times New Roman"/>
          <w:sz w:val="28"/>
          <w:szCs w:val="28"/>
          <w:lang w:eastAsia="ru-RU"/>
        </w:rPr>
        <w:t>№</w:t>
      </w:r>
      <w:r w:rsidR="002B122C" w:rsidRPr="00277467">
        <w:rPr>
          <w:rFonts w:eastAsia="Times New Roman" w:cs="Times New Roman"/>
          <w:sz w:val="28"/>
          <w:szCs w:val="28"/>
          <w:lang w:eastAsia="ru-RU"/>
        </w:rPr>
        <w:t xml:space="preserve"> </w:t>
      </w:r>
      <w:r w:rsidRPr="00277467">
        <w:rPr>
          <w:rFonts w:cs="Times New Roman"/>
          <w:sz w:val="28"/>
          <w:szCs w:val="28"/>
        </w:rPr>
        <w:t xml:space="preserve">157/2016 </w:t>
      </w:r>
      <w:r w:rsidRPr="00277467">
        <w:rPr>
          <w:rFonts w:eastAsia="Times New Roman" w:cs="Times New Roman"/>
          <w:sz w:val="28"/>
          <w:szCs w:val="28"/>
          <w:lang w:eastAsia="ru-RU"/>
        </w:rPr>
        <w:t xml:space="preserve">противоречит публичному порядку. Определением Арбитражного суда г. Москва по делу № </w:t>
      </w:r>
      <w:r w:rsidRPr="00277467">
        <w:rPr>
          <w:rFonts w:cs="Times New Roman"/>
          <w:sz w:val="28"/>
          <w:szCs w:val="28"/>
        </w:rPr>
        <w:t>А40</w:t>
      </w:r>
      <w:r w:rsidR="002B122C" w:rsidRPr="00277467">
        <w:rPr>
          <w:rFonts w:cs="Times New Roman"/>
          <w:sz w:val="28"/>
          <w:szCs w:val="28"/>
        </w:rPr>
        <w:t xml:space="preserve">–172778/17–143–1583 </w:t>
      </w:r>
      <w:r w:rsidRPr="00277467">
        <w:rPr>
          <w:rFonts w:eastAsia="Times New Roman" w:cs="Times New Roman"/>
          <w:sz w:val="28"/>
          <w:szCs w:val="28"/>
          <w:lang w:eastAsia="ru-RU"/>
        </w:rPr>
        <w:t>от 26.07.2018 г. Решение №</w:t>
      </w:r>
      <w:r w:rsidRPr="00277467">
        <w:rPr>
          <w:rFonts w:cs="Times New Roman"/>
          <w:sz w:val="28"/>
          <w:szCs w:val="28"/>
        </w:rPr>
        <w:t xml:space="preserve">157/2016 </w:t>
      </w:r>
      <w:r w:rsidRPr="00277467">
        <w:rPr>
          <w:rFonts w:eastAsia="Times New Roman" w:cs="Times New Roman"/>
          <w:sz w:val="28"/>
          <w:szCs w:val="28"/>
          <w:lang w:eastAsia="ru-RU"/>
        </w:rPr>
        <w:t>было отменено ввиду несоразмерности взысканного коллегией арбитров штрафа, а также повторного, по мнению суда, характера взыскания. Кроме того, в качестве одно из оснований суд также указал на следующее обстоятельство: «Кроме того, третейский суд, отказал в применении ст. 333 ГК РФ, возложил ответственность на АО «</w:t>
      </w:r>
      <w:proofErr w:type="spellStart"/>
      <w:r w:rsidRPr="00277467">
        <w:rPr>
          <w:rFonts w:eastAsia="Times New Roman" w:cs="Times New Roman"/>
          <w:sz w:val="28"/>
          <w:szCs w:val="28"/>
          <w:lang w:eastAsia="ru-RU"/>
        </w:rPr>
        <w:t>Гриндекс</w:t>
      </w:r>
      <w:proofErr w:type="spellEnd"/>
      <w:r w:rsidRPr="00277467">
        <w:rPr>
          <w:rFonts w:eastAsia="Times New Roman" w:cs="Times New Roman"/>
          <w:sz w:val="28"/>
          <w:szCs w:val="28"/>
          <w:lang w:eastAsia="ru-RU"/>
        </w:rPr>
        <w:t>» за нарушение обязательств лицом, не являющимся стороной как третейского соглашения, так и не привлеченного к третейскому разбирательству»</w:t>
      </w:r>
      <w:r w:rsidR="002B122C" w:rsidRPr="00277467">
        <w:rPr>
          <w:rStyle w:val="a6"/>
          <w:rFonts w:eastAsia="Times New Roman" w:cs="Times New Roman"/>
          <w:sz w:val="28"/>
          <w:szCs w:val="28"/>
          <w:lang w:eastAsia="ru-RU"/>
        </w:rPr>
        <w:footnoteReference w:id="52"/>
      </w:r>
      <w:r w:rsidRPr="00277467">
        <w:rPr>
          <w:rFonts w:eastAsia="Times New Roman" w:cs="Times New Roman"/>
          <w:sz w:val="28"/>
          <w:szCs w:val="28"/>
          <w:lang w:eastAsia="ru-RU"/>
        </w:rPr>
        <w:t>.</w:t>
      </w:r>
    </w:p>
    <w:p w14:paraId="25E46611" w14:textId="1DFBC41B" w:rsidR="00B2780A" w:rsidRPr="00277467" w:rsidRDefault="00B2780A" w:rsidP="00D82E27">
      <w:pPr>
        <w:spacing w:line="360" w:lineRule="auto"/>
        <w:ind w:firstLine="709"/>
        <w:rPr>
          <w:rFonts w:cs="Times New Roman"/>
          <w:sz w:val="28"/>
          <w:szCs w:val="28"/>
        </w:rPr>
      </w:pPr>
      <w:r w:rsidRPr="00277467">
        <w:rPr>
          <w:rFonts w:cs="Times New Roman"/>
          <w:sz w:val="28"/>
          <w:szCs w:val="28"/>
        </w:rPr>
        <w:t xml:space="preserve">В дальнейшем суд кассационной инстанции </w:t>
      </w:r>
      <w:proofErr w:type="spellStart"/>
      <w:r w:rsidRPr="00277467">
        <w:rPr>
          <w:rFonts w:cs="Times New Roman"/>
          <w:sz w:val="28"/>
          <w:szCs w:val="28"/>
        </w:rPr>
        <w:t>в</w:t>
      </w:r>
      <w:r w:rsidR="0026280E" w:rsidRPr="00277467">
        <w:rPr>
          <w:rFonts w:cs="Times New Roman"/>
          <w:sz w:val="28"/>
          <w:szCs w:val="28"/>
        </w:rPr>
        <w:t>п</w:t>
      </w:r>
      <w:r w:rsidRPr="00277467">
        <w:rPr>
          <w:rFonts w:cs="Times New Roman"/>
          <w:sz w:val="28"/>
          <w:szCs w:val="28"/>
        </w:rPr>
        <w:t>остановлении</w:t>
      </w:r>
      <w:proofErr w:type="spellEnd"/>
      <w:r w:rsidRPr="00277467">
        <w:rPr>
          <w:rFonts w:cs="Times New Roman"/>
          <w:sz w:val="28"/>
          <w:szCs w:val="28"/>
        </w:rPr>
        <w:t xml:space="preserve"> Арбитражного суда Московского округа по делу </w:t>
      </w:r>
      <w:r w:rsidR="002B122C" w:rsidRPr="00277467">
        <w:rPr>
          <w:rFonts w:cs="Times New Roman"/>
          <w:sz w:val="28"/>
          <w:szCs w:val="28"/>
        </w:rPr>
        <w:t>№ А</w:t>
      </w:r>
      <w:r w:rsidRPr="00277467">
        <w:rPr>
          <w:rFonts w:cs="Times New Roman"/>
          <w:sz w:val="28"/>
          <w:szCs w:val="28"/>
        </w:rPr>
        <w:t>40</w:t>
      </w:r>
      <w:r w:rsidR="002B122C" w:rsidRPr="00277467">
        <w:rPr>
          <w:rFonts w:cs="Times New Roman"/>
          <w:sz w:val="28"/>
          <w:szCs w:val="28"/>
        </w:rPr>
        <w:t>–</w:t>
      </w:r>
      <w:r w:rsidRPr="00277467">
        <w:rPr>
          <w:rFonts w:cs="Times New Roman"/>
          <w:sz w:val="28"/>
          <w:szCs w:val="28"/>
        </w:rPr>
        <w:t>172778/17 от 14.11.2018 г. отметил, что судом первой инстанции были допущены ошибки при принятии решения, которые, однако, не повлияли на правильность вынесенного решения. Вмест</w:t>
      </w:r>
      <w:r w:rsidR="00AE01FD" w:rsidRPr="00277467">
        <w:rPr>
          <w:rFonts w:cs="Times New Roman"/>
          <w:sz w:val="28"/>
          <w:szCs w:val="28"/>
        </w:rPr>
        <w:t>е</w:t>
      </w:r>
      <w:r w:rsidRPr="00277467">
        <w:rPr>
          <w:rFonts w:cs="Times New Roman"/>
          <w:sz w:val="28"/>
          <w:szCs w:val="28"/>
        </w:rPr>
        <w:t xml:space="preserve"> с тем суд не рассматривал вопрос о </w:t>
      </w:r>
      <w:proofErr w:type="spellStart"/>
      <w:r w:rsidRPr="00277467">
        <w:rPr>
          <w:rFonts w:cs="Times New Roman"/>
          <w:sz w:val="28"/>
          <w:szCs w:val="28"/>
        </w:rPr>
        <w:t>непривлечении</w:t>
      </w:r>
      <w:proofErr w:type="spellEnd"/>
      <w:r w:rsidRPr="00277467">
        <w:rPr>
          <w:rFonts w:cs="Times New Roman"/>
          <w:sz w:val="28"/>
          <w:szCs w:val="28"/>
        </w:rPr>
        <w:t xml:space="preserve"> третьего лица к участию в арбитражном разбирательстве как основание для отмены решения МКАС при ТПП РФ. </w:t>
      </w:r>
      <w:r w:rsidRPr="00277467">
        <w:rPr>
          <w:rFonts w:eastAsia="Times New Roman" w:cs="Times New Roman"/>
          <w:sz w:val="28"/>
          <w:szCs w:val="28"/>
          <w:lang w:eastAsia="ru-RU"/>
        </w:rPr>
        <w:t xml:space="preserve">К аналогичным выводам также пришёл ВС РФ в </w:t>
      </w:r>
      <w:r w:rsidR="0026280E" w:rsidRPr="00277467">
        <w:rPr>
          <w:rFonts w:eastAsia="Times New Roman" w:cs="Times New Roman"/>
          <w:sz w:val="28"/>
          <w:szCs w:val="28"/>
          <w:lang w:eastAsia="ru-RU"/>
        </w:rPr>
        <w:t xml:space="preserve">определении </w:t>
      </w:r>
      <w:r w:rsidRPr="00277467">
        <w:rPr>
          <w:rFonts w:cs="Times New Roman"/>
          <w:sz w:val="28"/>
          <w:szCs w:val="28"/>
        </w:rPr>
        <w:t>от 14.03.2019 г.</w:t>
      </w:r>
      <w:r w:rsidRPr="00277467">
        <w:rPr>
          <w:rStyle w:val="a6"/>
          <w:rFonts w:cs="Times New Roman"/>
          <w:sz w:val="28"/>
          <w:szCs w:val="28"/>
        </w:rPr>
        <w:footnoteReference w:id="53"/>
      </w:r>
      <w:r w:rsidR="00643313" w:rsidRPr="00277467">
        <w:rPr>
          <w:rFonts w:cs="Times New Roman"/>
          <w:sz w:val="28"/>
          <w:szCs w:val="28"/>
        </w:rPr>
        <w:t xml:space="preserve">: судья ВС РФ </w:t>
      </w:r>
      <w:r w:rsidR="00EA4455" w:rsidRPr="00277467">
        <w:rPr>
          <w:rFonts w:cs="Times New Roman"/>
          <w:sz w:val="28"/>
          <w:szCs w:val="28"/>
        </w:rPr>
        <w:t>устранился</w:t>
      </w:r>
      <w:r w:rsidR="00643313" w:rsidRPr="00277467">
        <w:rPr>
          <w:rFonts w:cs="Times New Roman"/>
          <w:sz w:val="28"/>
          <w:szCs w:val="28"/>
        </w:rPr>
        <w:t xml:space="preserve"> от разрешения </w:t>
      </w:r>
      <w:r w:rsidR="00EA4455" w:rsidRPr="00277467">
        <w:rPr>
          <w:rFonts w:cs="Times New Roman"/>
          <w:sz w:val="28"/>
          <w:szCs w:val="28"/>
        </w:rPr>
        <w:t>вопроса</w:t>
      </w:r>
      <w:r w:rsidR="00643313" w:rsidRPr="00277467">
        <w:rPr>
          <w:rFonts w:cs="Times New Roman"/>
          <w:sz w:val="28"/>
          <w:szCs w:val="28"/>
        </w:rPr>
        <w:t xml:space="preserve"> о нарушении прав третьего лица, при этом определение </w:t>
      </w:r>
      <w:r w:rsidR="002B122C" w:rsidRPr="00277467">
        <w:rPr>
          <w:rFonts w:cs="Times New Roman"/>
          <w:sz w:val="28"/>
          <w:szCs w:val="28"/>
        </w:rPr>
        <w:t>об отмене</w:t>
      </w:r>
      <w:r w:rsidR="00643313" w:rsidRPr="00277467">
        <w:rPr>
          <w:rFonts w:cs="Times New Roman"/>
          <w:sz w:val="28"/>
          <w:szCs w:val="28"/>
        </w:rPr>
        <w:t xml:space="preserve"> решения МКАС при ТПП РФ было оставлено в силе.</w:t>
      </w:r>
    </w:p>
    <w:p w14:paraId="2DBA052F" w14:textId="77418F9A" w:rsidR="00B2780A" w:rsidRPr="00277467" w:rsidRDefault="00B2780A" w:rsidP="00D82E27">
      <w:pPr>
        <w:spacing w:line="360" w:lineRule="auto"/>
        <w:ind w:firstLine="709"/>
        <w:rPr>
          <w:rFonts w:cs="Times New Roman"/>
          <w:sz w:val="28"/>
          <w:szCs w:val="28"/>
        </w:rPr>
      </w:pPr>
      <w:r w:rsidRPr="00277467">
        <w:rPr>
          <w:rFonts w:cs="Times New Roman"/>
          <w:sz w:val="28"/>
          <w:szCs w:val="28"/>
        </w:rPr>
        <w:tab/>
        <w:t xml:space="preserve">По аналогичному спору в дальнейшем МКАС при ТПП РФ также было принято </w:t>
      </w:r>
      <w:r w:rsidR="002B122C" w:rsidRPr="00277467">
        <w:rPr>
          <w:rFonts w:cs="Times New Roman"/>
          <w:sz w:val="28"/>
          <w:szCs w:val="28"/>
        </w:rPr>
        <w:t>р</w:t>
      </w:r>
      <w:r w:rsidRPr="00277467">
        <w:rPr>
          <w:rFonts w:cs="Times New Roman"/>
          <w:sz w:val="28"/>
          <w:szCs w:val="28"/>
        </w:rPr>
        <w:t>ешение от 24.01.2020 г. по делу M-86/2019 (далее – «Дело М-86/2019»), на основании которого в пользу АО «Фармстандарт» также был взыскан штраф за нарушение условий эксклюзивности при аналогичных фактических обстоятельствах – основание</w:t>
      </w:r>
      <w:r w:rsidR="003E0F33" w:rsidRPr="00277467">
        <w:rPr>
          <w:rFonts w:cs="Times New Roman"/>
          <w:sz w:val="28"/>
          <w:szCs w:val="28"/>
        </w:rPr>
        <w:t>м</w:t>
      </w:r>
      <w:r w:rsidRPr="00277467">
        <w:rPr>
          <w:rFonts w:cs="Times New Roman"/>
          <w:sz w:val="28"/>
          <w:szCs w:val="28"/>
        </w:rPr>
        <w:t xml:space="preserve"> для </w:t>
      </w:r>
      <w:r w:rsidR="003E0F33" w:rsidRPr="00277467">
        <w:rPr>
          <w:rFonts w:cs="Times New Roman"/>
          <w:sz w:val="28"/>
          <w:szCs w:val="28"/>
        </w:rPr>
        <w:t>взыскания</w:t>
      </w:r>
      <w:r w:rsidR="00AE01FD" w:rsidRPr="00277467">
        <w:rPr>
          <w:rFonts w:cs="Times New Roman"/>
          <w:sz w:val="28"/>
          <w:szCs w:val="28"/>
        </w:rPr>
        <w:t xml:space="preserve"> </w:t>
      </w:r>
      <w:r w:rsidRPr="00277467">
        <w:rPr>
          <w:rFonts w:cs="Times New Roman"/>
          <w:sz w:val="28"/>
          <w:szCs w:val="28"/>
        </w:rPr>
        <w:t>штрафа являлись установленные в рамках дела факты реализации лекарственного препарат на территории Российской Федерации ООО «</w:t>
      </w:r>
      <w:proofErr w:type="spellStart"/>
      <w:r w:rsidRPr="00277467">
        <w:rPr>
          <w:rFonts w:cs="Times New Roman"/>
          <w:sz w:val="28"/>
          <w:szCs w:val="28"/>
        </w:rPr>
        <w:t>Гриндекс</w:t>
      </w:r>
      <w:proofErr w:type="spellEnd"/>
      <w:r w:rsidRPr="00277467">
        <w:rPr>
          <w:rFonts w:cs="Times New Roman"/>
          <w:sz w:val="28"/>
          <w:szCs w:val="28"/>
        </w:rPr>
        <w:t xml:space="preserve"> Рус». В дальнейшем решение</w:t>
      </w:r>
      <w:r w:rsidR="00332A32" w:rsidRPr="00277467">
        <w:rPr>
          <w:rFonts w:cs="Times New Roman"/>
          <w:sz w:val="28"/>
          <w:szCs w:val="28"/>
        </w:rPr>
        <w:t xml:space="preserve"> № М-86/2019 </w:t>
      </w:r>
      <w:r w:rsidRPr="00277467">
        <w:rPr>
          <w:rFonts w:cs="Times New Roman"/>
          <w:sz w:val="28"/>
          <w:szCs w:val="28"/>
        </w:rPr>
        <w:t xml:space="preserve"> было </w:t>
      </w:r>
      <w:r w:rsidRPr="00277467">
        <w:rPr>
          <w:rFonts w:cs="Times New Roman"/>
          <w:sz w:val="28"/>
          <w:szCs w:val="28"/>
        </w:rPr>
        <w:lastRenderedPageBreak/>
        <w:t xml:space="preserve">отменено по мотивам противоречия публичному порядку в рамках дела № А40-45244/20-143-322, при этом в качестве одного из оснований к отмене решения судом первой инстанции в </w:t>
      </w:r>
      <w:r w:rsidR="00332A32" w:rsidRPr="00277467">
        <w:rPr>
          <w:rFonts w:cs="Times New Roman"/>
          <w:sz w:val="28"/>
          <w:szCs w:val="28"/>
        </w:rPr>
        <w:t>о</w:t>
      </w:r>
      <w:r w:rsidRPr="00277467">
        <w:rPr>
          <w:rFonts w:cs="Times New Roman"/>
          <w:sz w:val="28"/>
          <w:szCs w:val="28"/>
        </w:rPr>
        <w:t>пределении Арбитражного суда г. Москвы по делу № А40-45244/2020 от 03.08.2020 г. было указано следующее: «ООО «</w:t>
      </w:r>
      <w:proofErr w:type="spellStart"/>
      <w:r w:rsidRPr="00277467">
        <w:rPr>
          <w:rFonts w:cs="Times New Roman"/>
          <w:sz w:val="28"/>
          <w:szCs w:val="28"/>
        </w:rPr>
        <w:t>Гриндекс</w:t>
      </w:r>
      <w:proofErr w:type="spellEnd"/>
      <w:r w:rsidRPr="00277467">
        <w:rPr>
          <w:rFonts w:cs="Times New Roman"/>
          <w:sz w:val="28"/>
          <w:szCs w:val="28"/>
        </w:rPr>
        <w:t xml:space="preserve"> Рус» не было привлечено к участию в деле в качестве третьего лица, не заявляющего самостоятельных требований относительно предмета спора, при этом права и обязанности указанного лица могут быть нарушены при разрешении вопроса о взыскании убытков»</w:t>
      </w:r>
      <w:r w:rsidR="002B122C" w:rsidRPr="00277467">
        <w:rPr>
          <w:rStyle w:val="a6"/>
          <w:rFonts w:cs="Times New Roman"/>
          <w:sz w:val="28"/>
          <w:szCs w:val="28"/>
        </w:rPr>
        <w:t xml:space="preserve"> </w:t>
      </w:r>
      <w:r w:rsidR="002B122C" w:rsidRPr="00277467">
        <w:rPr>
          <w:rStyle w:val="a6"/>
          <w:rFonts w:cs="Times New Roman"/>
          <w:sz w:val="28"/>
          <w:szCs w:val="28"/>
        </w:rPr>
        <w:footnoteReference w:id="54"/>
      </w:r>
      <w:r w:rsidRPr="00277467">
        <w:rPr>
          <w:rFonts w:cs="Times New Roman"/>
          <w:sz w:val="28"/>
          <w:szCs w:val="28"/>
        </w:rPr>
        <w:t xml:space="preserve">. </w:t>
      </w:r>
      <w:r w:rsidR="00332A32" w:rsidRPr="00277467">
        <w:rPr>
          <w:rFonts w:cs="Times New Roman"/>
          <w:sz w:val="28"/>
          <w:szCs w:val="28"/>
        </w:rPr>
        <w:t xml:space="preserve">Эта </w:t>
      </w:r>
      <w:r w:rsidRPr="00277467">
        <w:rPr>
          <w:rFonts w:cs="Times New Roman"/>
          <w:sz w:val="28"/>
          <w:szCs w:val="28"/>
        </w:rPr>
        <w:t xml:space="preserve">позиция в дальнейшем также была подтверждена в </w:t>
      </w:r>
      <w:r w:rsidR="0026280E" w:rsidRPr="00277467">
        <w:rPr>
          <w:rFonts w:cs="Times New Roman"/>
          <w:sz w:val="28"/>
          <w:szCs w:val="28"/>
        </w:rPr>
        <w:t>п</w:t>
      </w:r>
      <w:r w:rsidRPr="00277467">
        <w:rPr>
          <w:rFonts w:cs="Times New Roman"/>
          <w:sz w:val="28"/>
          <w:szCs w:val="28"/>
        </w:rPr>
        <w:t>остановлении Арбитражного суда Московского округа по делу № А40-45244/2020 от 20.10.2020 г.</w:t>
      </w:r>
      <w:r w:rsidRPr="00277467">
        <w:rPr>
          <w:rStyle w:val="a6"/>
          <w:rFonts w:cs="Times New Roman"/>
          <w:sz w:val="28"/>
          <w:szCs w:val="28"/>
        </w:rPr>
        <w:footnoteReference w:id="55"/>
      </w:r>
      <w:r w:rsidR="00643313" w:rsidRPr="00277467">
        <w:rPr>
          <w:rFonts w:cs="Times New Roman"/>
          <w:sz w:val="28"/>
          <w:szCs w:val="28"/>
        </w:rPr>
        <w:t xml:space="preserve">и </w:t>
      </w:r>
      <w:r w:rsidR="0026280E" w:rsidRPr="00277467">
        <w:rPr>
          <w:rFonts w:cs="Times New Roman"/>
          <w:sz w:val="28"/>
          <w:szCs w:val="28"/>
        </w:rPr>
        <w:t>о</w:t>
      </w:r>
      <w:r w:rsidRPr="00277467">
        <w:rPr>
          <w:rFonts w:cs="Times New Roman"/>
          <w:sz w:val="28"/>
          <w:szCs w:val="28"/>
        </w:rPr>
        <w:t>пределени</w:t>
      </w:r>
      <w:r w:rsidR="00643313" w:rsidRPr="00277467">
        <w:rPr>
          <w:rFonts w:cs="Times New Roman"/>
          <w:sz w:val="28"/>
          <w:szCs w:val="28"/>
        </w:rPr>
        <w:t>и</w:t>
      </w:r>
      <w:r w:rsidRPr="00277467">
        <w:rPr>
          <w:rFonts w:cs="Times New Roman"/>
          <w:sz w:val="28"/>
          <w:szCs w:val="28"/>
        </w:rPr>
        <w:t xml:space="preserve"> Верховного Суда РФ от 12.03.2021 </w:t>
      </w:r>
      <w:r w:rsidR="002B122C" w:rsidRPr="00277467">
        <w:rPr>
          <w:rFonts w:cs="Times New Roman"/>
          <w:sz w:val="28"/>
          <w:szCs w:val="28"/>
        </w:rPr>
        <w:t xml:space="preserve">№ </w:t>
      </w:r>
      <w:r w:rsidRPr="00277467">
        <w:rPr>
          <w:rFonts w:cs="Times New Roman"/>
          <w:sz w:val="28"/>
          <w:szCs w:val="28"/>
        </w:rPr>
        <w:t xml:space="preserve">305-ЭС20-20959 по делу </w:t>
      </w:r>
      <w:r w:rsidR="002B122C" w:rsidRPr="00277467">
        <w:rPr>
          <w:rFonts w:cs="Times New Roman"/>
          <w:sz w:val="28"/>
          <w:szCs w:val="28"/>
        </w:rPr>
        <w:t>№</w:t>
      </w:r>
      <w:r w:rsidRPr="00277467">
        <w:rPr>
          <w:rFonts w:cs="Times New Roman"/>
          <w:sz w:val="28"/>
          <w:szCs w:val="28"/>
        </w:rPr>
        <w:t xml:space="preserve"> А40-45244/2020</w:t>
      </w:r>
      <w:r w:rsidRPr="00277467">
        <w:rPr>
          <w:rStyle w:val="a6"/>
          <w:rFonts w:cs="Times New Roman"/>
          <w:sz w:val="28"/>
          <w:szCs w:val="28"/>
        </w:rPr>
        <w:footnoteReference w:id="56"/>
      </w:r>
      <w:r w:rsidRPr="00277467">
        <w:rPr>
          <w:rFonts w:cs="Times New Roman"/>
          <w:sz w:val="28"/>
          <w:szCs w:val="28"/>
        </w:rPr>
        <w:t>. ВС РФ указал, что нижестоящие суды, удовлетворяя требование, исходили из того, что оспариваемое решение международного коммерческого арбитража основано на заключенном между АО «</w:t>
      </w:r>
      <w:proofErr w:type="spellStart"/>
      <w:r w:rsidRPr="00277467">
        <w:rPr>
          <w:rFonts w:cs="Times New Roman"/>
          <w:sz w:val="28"/>
          <w:szCs w:val="28"/>
        </w:rPr>
        <w:t>Гриндекс</w:t>
      </w:r>
      <w:proofErr w:type="spellEnd"/>
      <w:r w:rsidRPr="00277467">
        <w:rPr>
          <w:rFonts w:cs="Times New Roman"/>
          <w:sz w:val="28"/>
          <w:szCs w:val="28"/>
        </w:rPr>
        <w:t>» и АО «Фармстандарт» генеральном соглашении, при этом при его вынесении затрагиваются права и обязанности ООО «</w:t>
      </w:r>
      <w:proofErr w:type="spellStart"/>
      <w:r w:rsidRPr="00277467">
        <w:rPr>
          <w:rFonts w:cs="Times New Roman"/>
          <w:sz w:val="28"/>
          <w:szCs w:val="28"/>
        </w:rPr>
        <w:t>Гриндекс</w:t>
      </w:r>
      <w:proofErr w:type="spellEnd"/>
      <w:r w:rsidRPr="00277467">
        <w:rPr>
          <w:rFonts w:cs="Times New Roman"/>
          <w:sz w:val="28"/>
          <w:szCs w:val="28"/>
        </w:rPr>
        <w:t xml:space="preserve"> Рус», которое не было привлечено к участию в деле в качестве третьего лица, не заявляющего самостоятельных требований относительно предмета спора, </w:t>
      </w:r>
      <w:r w:rsidR="00332A32" w:rsidRPr="00277467">
        <w:rPr>
          <w:rFonts w:cs="Times New Roman"/>
          <w:sz w:val="28"/>
          <w:szCs w:val="28"/>
        </w:rPr>
        <w:t>тогда как</w:t>
      </w:r>
      <w:r w:rsidRPr="00277467">
        <w:rPr>
          <w:rFonts w:cs="Times New Roman"/>
          <w:sz w:val="28"/>
          <w:szCs w:val="28"/>
        </w:rPr>
        <w:t xml:space="preserve"> права и обязанности указанного лица могут быть нарушены при разрешении вопроса о взыскании убытков.</w:t>
      </w:r>
    </w:p>
    <w:p w14:paraId="60B590F5" w14:textId="144EFC85" w:rsidR="0026280E" w:rsidRPr="00277467" w:rsidRDefault="0026280E" w:rsidP="00D82E27">
      <w:pPr>
        <w:spacing w:line="360" w:lineRule="auto"/>
        <w:ind w:firstLine="709"/>
        <w:rPr>
          <w:rFonts w:cs="Times New Roman"/>
          <w:sz w:val="28"/>
          <w:szCs w:val="28"/>
        </w:rPr>
      </w:pPr>
      <w:r w:rsidRPr="00277467">
        <w:rPr>
          <w:rFonts w:cs="Times New Roman"/>
          <w:sz w:val="28"/>
          <w:szCs w:val="28"/>
        </w:rPr>
        <w:t>В указанных делах АО «</w:t>
      </w:r>
      <w:proofErr w:type="spellStart"/>
      <w:r w:rsidRPr="00277467">
        <w:rPr>
          <w:rFonts w:cs="Times New Roman"/>
          <w:sz w:val="28"/>
          <w:szCs w:val="28"/>
        </w:rPr>
        <w:t>Гриндекс</w:t>
      </w:r>
      <w:proofErr w:type="spellEnd"/>
      <w:r w:rsidRPr="00277467">
        <w:rPr>
          <w:rFonts w:cs="Times New Roman"/>
          <w:sz w:val="28"/>
          <w:szCs w:val="28"/>
        </w:rPr>
        <w:t>» и ООО «</w:t>
      </w:r>
      <w:proofErr w:type="spellStart"/>
      <w:r w:rsidRPr="00277467">
        <w:rPr>
          <w:rFonts w:cs="Times New Roman"/>
          <w:sz w:val="28"/>
          <w:szCs w:val="28"/>
        </w:rPr>
        <w:t>Гриндекс</w:t>
      </w:r>
      <w:proofErr w:type="spellEnd"/>
      <w:r w:rsidR="00E93D5A" w:rsidRPr="00277467">
        <w:rPr>
          <w:rFonts w:cs="Times New Roman"/>
          <w:sz w:val="28"/>
          <w:szCs w:val="28"/>
        </w:rPr>
        <w:t xml:space="preserve"> Рус</w:t>
      </w:r>
      <w:r w:rsidRPr="00277467">
        <w:rPr>
          <w:rFonts w:cs="Times New Roman"/>
          <w:sz w:val="28"/>
          <w:szCs w:val="28"/>
        </w:rPr>
        <w:t>» (третьим лицом) в обоснование нарушения прав ООО «</w:t>
      </w:r>
      <w:proofErr w:type="spellStart"/>
      <w:r w:rsidRPr="00277467">
        <w:rPr>
          <w:rFonts w:cs="Times New Roman"/>
          <w:sz w:val="28"/>
          <w:szCs w:val="28"/>
        </w:rPr>
        <w:t>Гриндекс</w:t>
      </w:r>
      <w:proofErr w:type="spellEnd"/>
      <w:r w:rsidRPr="00277467">
        <w:rPr>
          <w:rFonts w:cs="Times New Roman"/>
          <w:sz w:val="28"/>
          <w:szCs w:val="28"/>
        </w:rPr>
        <w:t xml:space="preserve">» вынесенным арбитражным решением выдвигались следующие доводы: </w:t>
      </w:r>
    </w:p>
    <w:p w14:paraId="51AFF0A1" w14:textId="5290B5DF" w:rsidR="0026280E" w:rsidRPr="00277467" w:rsidRDefault="0026280E" w:rsidP="00D82E27">
      <w:pPr>
        <w:spacing w:line="360" w:lineRule="auto"/>
        <w:ind w:firstLine="709"/>
        <w:rPr>
          <w:rFonts w:cs="Times New Roman"/>
          <w:sz w:val="28"/>
          <w:szCs w:val="28"/>
        </w:rPr>
      </w:pPr>
      <w:r w:rsidRPr="00277467">
        <w:rPr>
          <w:rFonts w:cs="Times New Roman"/>
          <w:sz w:val="28"/>
          <w:szCs w:val="28"/>
        </w:rPr>
        <w:t>Во-первых, ООО «</w:t>
      </w:r>
      <w:proofErr w:type="spellStart"/>
      <w:r w:rsidRPr="00277467">
        <w:rPr>
          <w:rFonts w:cs="Times New Roman"/>
          <w:sz w:val="28"/>
          <w:szCs w:val="28"/>
        </w:rPr>
        <w:t>Гриндекс</w:t>
      </w:r>
      <w:proofErr w:type="spellEnd"/>
      <w:r w:rsidR="00E93D5A" w:rsidRPr="00277467">
        <w:rPr>
          <w:rFonts w:cs="Times New Roman"/>
          <w:sz w:val="28"/>
          <w:szCs w:val="28"/>
        </w:rPr>
        <w:t xml:space="preserve"> Рус</w:t>
      </w:r>
      <w:r w:rsidRPr="00277467">
        <w:rPr>
          <w:rFonts w:cs="Times New Roman"/>
          <w:sz w:val="28"/>
          <w:szCs w:val="28"/>
        </w:rPr>
        <w:t xml:space="preserve">» не </w:t>
      </w:r>
      <w:r w:rsidR="00E93D5A" w:rsidRPr="00277467">
        <w:rPr>
          <w:rFonts w:cs="Times New Roman"/>
          <w:sz w:val="28"/>
          <w:szCs w:val="28"/>
        </w:rPr>
        <w:t>явилось</w:t>
      </w:r>
      <w:r w:rsidRPr="00277467">
        <w:rPr>
          <w:rFonts w:cs="Times New Roman"/>
          <w:sz w:val="28"/>
          <w:szCs w:val="28"/>
        </w:rPr>
        <w:t xml:space="preserve"> стороной арбитражной оговорки и не было привлечено к участию в арбитражном разбирательстве, поэтому арбитра </w:t>
      </w:r>
      <w:r w:rsidRPr="00277467">
        <w:rPr>
          <w:rFonts w:cs="Times New Roman"/>
          <w:sz w:val="28"/>
          <w:szCs w:val="28"/>
        </w:rPr>
        <w:lastRenderedPageBreak/>
        <w:t>были не в пр</w:t>
      </w:r>
      <w:r w:rsidR="00E93D5A" w:rsidRPr="00277467">
        <w:rPr>
          <w:rFonts w:cs="Times New Roman"/>
          <w:sz w:val="28"/>
          <w:szCs w:val="28"/>
        </w:rPr>
        <w:t>а</w:t>
      </w:r>
      <w:r w:rsidRPr="00277467">
        <w:rPr>
          <w:rFonts w:cs="Times New Roman"/>
          <w:sz w:val="28"/>
          <w:szCs w:val="28"/>
        </w:rPr>
        <w:t>ве делать какие-либо выводы о правах и обязанностях ООО «</w:t>
      </w:r>
      <w:proofErr w:type="spellStart"/>
      <w:r w:rsidRPr="00277467">
        <w:rPr>
          <w:rFonts w:cs="Times New Roman"/>
          <w:sz w:val="28"/>
          <w:szCs w:val="28"/>
        </w:rPr>
        <w:t>Гриндекс</w:t>
      </w:r>
      <w:proofErr w:type="spellEnd"/>
      <w:r w:rsidRPr="00277467">
        <w:rPr>
          <w:rFonts w:cs="Times New Roman"/>
          <w:sz w:val="28"/>
          <w:szCs w:val="28"/>
        </w:rPr>
        <w:t xml:space="preserve">». Во-вторых, </w:t>
      </w:r>
      <w:r w:rsidR="00E93D5A" w:rsidRPr="00277467">
        <w:rPr>
          <w:rFonts w:cs="Times New Roman"/>
          <w:sz w:val="28"/>
          <w:szCs w:val="28"/>
        </w:rPr>
        <w:t>поскольку основанием для взыскания неустойки (штрафа) с АО «</w:t>
      </w:r>
      <w:proofErr w:type="spellStart"/>
      <w:r w:rsidR="00E93D5A" w:rsidRPr="00277467">
        <w:rPr>
          <w:rFonts w:cs="Times New Roman"/>
          <w:sz w:val="28"/>
          <w:szCs w:val="28"/>
        </w:rPr>
        <w:t>Гриндекс</w:t>
      </w:r>
      <w:proofErr w:type="spellEnd"/>
      <w:r w:rsidR="00E93D5A" w:rsidRPr="00277467">
        <w:rPr>
          <w:rFonts w:cs="Times New Roman"/>
          <w:sz w:val="28"/>
          <w:szCs w:val="28"/>
        </w:rPr>
        <w:t>» за нарушение условий об эксклюзивности стали действия ООО «</w:t>
      </w:r>
      <w:proofErr w:type="spellStart"/>
      <w:r w:rsidR="00E93D5A" w:rsidRPr="00277467">
        <w:rPr>
          <w:rFonts w:cs="Times New Roman"/>
          <w:sz w:val="28"/>
          <w:szCs w:val="28"/>
        </w:rPr>
        <w:t>Гриндекс</w:t>
      </w:r>
      <w:proofErr w:type="spellEnd"/>
      <w:r w:rsidR="00E93D5A" w:rsidRPr="00277467">
        <w:rPr>
          <w:rFonts w:cs="Times New Roman"/>
          <w:sz w:val="28"/>
          <w:szCs w:val="28"/>
        </w:rPr>
        <w:t xml:space="preserve"> Рус» (именно это лицо продавало спорный препарат на территории России), АО «</w:t>
      </w:r>
      <w:proofErr w:type="spellStart"/>
      <w:r w:rsidR="00E93D5A" w:rsidRPr="00277467">
        <w:rPr>
          <w:rFonts w:cs="Times New Roman"/>
          <w:sz w:val="28"/>
          <w:szCs w:val="28"/>
        </w:rPr>
        <w:t>Гриндекс</w:t>
      </w:r>
      <w:proofErr w:type="spellEnd"/>
      <w:r w:rsidR="00E93D5A" w:rsidRPr="00277467">
        <w:rPr>
          <w:rFonts w:cs="Times New Roman"/>
          <w:sz w:val="28"/>
          <w:szCs w:val="28"/>
        </w:rPr>
        <w:t xml:space="preserve">» вправе предъявить к нему регрессное требование, а решение арбитража может в таком случае являться письменным доказательном по делу. </w:t>
      </w:r>
    </w:p>
    <w:p w14:paraId="0980893F" w14:textId="292F0221" w:rsidR="008A7770" w:rsidRPr="00277467" w:rsidRDefault="00E93D5A" w:rsidP="00D82E27">
      <w:pPr>
        <w:spacing w:line="360" w:lineRule="auto"/>
        <w:ind w:firstLine="709"/>
        <w:rPr>
          <w:rFonts w:cs="Times New Roman"/>
          <w:sz w:val="28"/>
          <w:szCs w:val="28"/>
        </w:rPr>
      </w:pPr>
      <w:r w:rsidRPr="00277467">
        <w:rPr>
          <w:rFonts w:cs="Times New Roman"/>
          <w:sz w:val="28"/>
          <w:szCs w:val="28"/>
        </w:rPr>
        <w:t xml:space="preserve">С учётом указанных аргументов судами были приняты решения об отмене решений МКАС при ТПП РФ. </w:t>
      </w:r>
      <w:r w:rsidR="008A7770" w:rsidRPr="00277467">
        <w:rPr>
          <w:rFonts w:cs="Times New Roman"/>
          <w:sz w:val="28"/>
          <w:szCs w:val="28"/>
        </w:rPr>
        <w:t>При этом судами при рассмотрении указанных дел не был</w:t>
      </w:r>
      <w:r w:rsidR="00FA720C" w:rsidRPr="00277467">
        <w:rPr>
          <w:rFonts w:cs="Times New Roman"/>
          <w:sz w:val="28"/>
          <w:szCs w:val="28"/>
        </w:rPr>
        <w:t>о</w:t>
      </w:r>
      <w:r w:rsidR="008A7770" w:rsidRPr="00277467">
        <w:rPr>
          <w:rFonts w:cs="Times New Roman"/>
          <w:sz w:val="28"/>
          <w:szCs w:val="28"/>
        </w:rPr>
        <w:t xml:space="preserve"> подробно проанализировано правовое положение третьего лица, не дана детальная оценка доводам о том, что решение МКАС при ТПП РФ не могло повлиять на права третьего лица (к третьему лицу действительно мог быть предъявлен регрессный иск, однако в любом случае решение МКАС при ТПП РФ не имело бы преюдициального значения в предстоящем споре</w:t>
      </w:r>
      <w:r w:rsidR="008A7770" w:rsidRPr="00277467">
        <w:rPr>
          <w:rStyle w:val="a6"/>
          <w:rFonts w:cs="Times New Roman"/>
          <w:sz w:val="28"/>
          <w:szCs w:val="28"/>
        </w:rPr>
        <w:footnoteReference w:id="57"/>
      </w:r>
      <w:r w:rsidR="008A7770" w:rsidRPr="00277467">
        <w:rPr>
          <w:rFonts w:cs="Times New Roman"/>
          <w:sz w:val="28"/>
          <w:szCs w:val="28"/>
        </w:rPr>
        <w:t>)</w:t>
      </w:r>
    </w:p>
    <w:p w14:paraId="0DB93376" w14:textId="1AF4810A" w:rsidR="00332A32" w:rsidRPr="00277467" w:rsidRDefault="00FE5691" w:rsidP="00332A32">
      <w:pPr>
        <w:spacing w:line="360" w:lineRule="auto"/>
        <w:ind w:firstLine="709"/>
        <w:rPr>
          <w:rFonts w:cs="Times New Roman"/>
          <w:sz w:val="28"/>
          <w:szCs w:val="28"/>
        </w:rPr>
      </w:pPr>
      <w:r w:rsidRPr="00277467">
        <w:rPr>
          <w:rFonts w:cs="Times New Roman"/>
          <w:sz w:val="28"/>
          <w:szCs w:val="28"/>
        </w:rPr>
        <w:t>Обозначенные позиции судо</w:t>
      </w:r>
      <w:r w:rsidR="00332A32" w:rsidRPr="00277467">
        <w:rPr>
          <w:rFonts w:cs="Times New Roman"/>
          <w:sz w:val="28"/>
          <w:szCs w:val="28"/>
        </w:rPr>
        <w:t>в</w:t>
      </w:r>
      <w:r w:rsidRPr="00277467">
        <w:rPr>
          <w:rFonts w:cs="Times New Roman"/>
          <w:sz w:val="28"/>
          <w:szCs w:val="28"/>
        </w:rPr>
        <w:t xml:space="preserve"> можно суммировать следующим образом: по мнению государственных судов</w:t>
      </w:r>
      <w:r w:rsidR="00332A32" w:rsidRPr="00277467">
        <w:rPr>
          <w:rFonts w:cs="Times New Roman"/>
          <w:sz w:val="28"/>
          <w:szCs w:val="28"/>
        </w:rPr>
        <w:t xml:space="preserve">, </w:t>
      </w:r>
      <w:r w:rsidRPr="00277467">
        <w:rPr>
          <w:rFonts w:cs="Times New Roman"/>
          <w:sz w:val="28"/>
          <w:szCs w:val="28"/>
        </w:rPr>
        <w:t>к участию в арбитраже необходимо привлекать лиц, к которым могут быть предъявлены регрессные требования одной из сторон</w:t>
      </w:r>
      <w:r w:rsidR="00332A32" w:rsidRPr="00277467">
        <w:rPr>
          <w:rFonts w:cs="Times New Roman"/>
          <w:sz w:val="28"/>
          <w:szCs w:val="28"/>
        </w:rPr>
        <w:t>, как если бы речь шла о рассмотрении дела в государственном суде</w:t>
      </w:r>
      <w:r w:rsidRPr="00277467">
        <w:rPr>
          <w:rFonts w:cs="Times New Roman"/>
          <w:sz w:val="28"/>
          <w:szCs w:val="28"/>
        </w:rPr>
        <w:t xml:space="preserve">. </w:t>
      </w:r>
    </w:p>
    <w:p w14:paraId="06BF2FF2" w14:textId="03C4DB98" w:rsidR="000A1F16" w:rsidRPr="00277467" w:rsidRDefault="000A1F16" w:rsidP="00332A32">
      <w:pPr>
        <w:spacing w:line="360" w:lineRule="auto"/>
        <w:ind w:firstLine="709"/>
        <w:rPr>
          <w:rFonts w:cs="Times New Roman"/>
          <w:sz w:val="28"/>
          <w:szCs w:val="28"/>
        </w:rPr>
      </w:pPr>
      <w:r w:rsidRPr="00277467">
        <w:rPr>
          <w:rFonts w:cs="Times New Roman"/>
          <w:sz w:val="28"/>
          <w:szCs w:val="28"/>
        </w:rPr>
        <w:t xml:space="preserve">Указанный подход иллюстрирует проблему, связанную со смешением понятия «интерес третьего лица» для целей предоставления третьему лицу статуса лица, участвующего в деле, и определения интереса такого лица для целей оспаривания арбитражного (третейского) решения. </w:t>
      </w:r>
      <w:r w:rsidR="007C1BD7" w:rsidRPr="00277467">
        <w:rPr>
          <w:rFonts w:cs="Times New Roman"/>
          <w:sz w:val="28"/>
          <w:szCs w:val="28"/>
        </w:rPr>
        <w:t xml:space="preserve">Не вызывает сомнений, что лицу, к которому может быть предъявлено регрессное требование ответчиком, </w:t>
      </w:r>
      <w:r w:rsidR="005B0608" w:rsidRPr="00277467">
        <w:rPr>
          <w:rFonts w:cs="Times New Roman"/>
          <w:sz w:val="28"/>
          <w:szCs w:val="28"/>
        </w:rPr>
        <w:t xml:space="preserve">должно быть предоставлено право вступить в дело качестве третьего лица, поскольку вынесение арбитражем решения по делу может создать предпосылки для </w:t>
      </w:r>
      <w:r w:rsidR="005B0608" w:rsidRPr="00277467">
        <w:rPr>
          <w:rFonts w:cs="Times New Roman"/>
          <w:sz w:val="28"/>
          <w:szCs w:val="28"/>
        </w:rPr>
        <w:lastRenderedPageBreak/>
        <w:t xml:space="preserve">предъявления к нему регрессного требования. Однако признание такого интереса достаточным для подачи заявления об отмене решения международного коммерческого арбитража представляется спорным. </w:t>
      </w:r>
    </w:p>
    <w:p w14:paraId="4F872D8B" w14:textId="2A216960" w:rsidR="00824A4A" w:rsidRPr="00277467" w:rsidRDefault="005B0608" w:rsidP="00332A32">
      <w:pPr>
        <w:spacing w:line="360" w:lineRule="auto"/>
        <w:ind w:firstLine="709"/>
        <w:rPr>
          <w:rFonts w:cs="Times New Roman"/>
          <w:sz w:val="28"/>
          <w:szCs w:val="28"/>
        </w:rPr>
      </w:pPr>
      <w:r w:rsidRPr="00277467">
        <w:rPr>
          <w:rFonts w:cs="Times New Roman"/>
          <w:sz w:val="28"/>
          <w:szCs w:val="28"/>
        </w:rPr>
        <w:t>Как было указано выше, такое решение не может быть противопоставлено третьему лиц в рамках другого процесса. По этой причине оно само по себе не создаёт для третьего лица негативных последствий</w:t>
      </w:r>
      <w:r w:rsidR="002C62DB" w:rsidRPr="00277467">
        <w:rPr>
          <w:rFonts w:cs="Times New Roman"/>
          <w:sz w:val="28"/>
          <w:szCs w:val="28"/>
        </w:rPr>
        <w:t xml:space="preserve">, в результате вынесения такого решения появляются только предпосылки к предъявлению регрессного требования, которое может быть никогда не реализовано. </w:t>
      </w:r>
    </w:p>
    <w:p w14:paraId="32290E7E" w14:textId="2D5B62B1" w:rsidR="005B0608" w:rsidRPr="00277467" w:rsidRDefault="005B0608" w:rsidP="00332A32">
      <w:pPr>
        <w:spacing w:line="360" w:lineRule="auto"/>
        <w:ind w:firstLine="709"/>
        <w:rPr>
          <w:rFonts w:cs="Times New Roman"/>
          <w:sz w:val="28"/>
          <w:szCs w:val="28"/>
        </w:rPr>
      </w:pPr>
      <w:r w:rsidRPr="00277467">
        <w:rPr>
          <w:rFonts w:cs="Times New Roman"/>
          <w:sz w:val="28"/>
          <w:szCs w:val="28"/>
        </w:rPr>
        <w:t xml:space="preserve">С другой стороны, </w:t>
      </w:r>
      <w:r w:rsidR="00824A4A" w:rsidRPr="00277467">
        <w:rPr>
          <w:rFonts w:cs="Times New Roman"/>
          <w:sz w:val="28"/>
          <w:szCs w:val="28"/>
        </w:rPr>
        <w:t xml:space="preserve">такое решение может быть представлено в суд как доказательство. В таком случае интерес третьего лица в оспаривании следует рассматривать как процессуальный, а не материально правовой, и заявление об отмене решения третейского суда следует рассматривать как заявление против доказательств. Указанный подход представляется крайне спорным, и такой интерес, вероятнее всего, не должен подлежать защите в рамках дела об отмене арбитражного решения, однако сама по себе такая постановка вопроса видеться возможной. </w:t>
      </w:r>
    </w:p>
    <w:p w14:paraId="65AD0DAF" w14:textId="2F8950AF" w:rsidR="00914757" w:rsidRPr="00277467" w:rsidRDefault="00824A4A" w:rsidP="00D82E27">
      <w:pPr>
        <w:spacing w:line="360" w:lineRule="auto"/>
        <w:ind w:firstLine="709"/>
        <w:rPr>
          <w:rFonts w:cs="Times New Roman"/>
          <w:sz w:val="28"/>
          <w:szCs w:val="28"/>
        </w:rPr>
      </w:pPr>
      <w:r w:rsidRPr="00277467">
        <w:rPr>
          <w:rFonts w:cs="Times New Roman"/>
          <w:sz w:val="28"/>
          <w:szCs w:val="28"/>
        </w:rPr>
        <w:t xml:space="preserve">Более сложным </w:t>
      </w:r>
      <w:r w:rsidR="006B33AB" w:rsidRPr="00277467">
        <w:rPr>
          <w:rFonts w:cs="Times New Roman"/>
          <w:sz w:val="28"/>
          <w:szCs w:val="28"/>
        </w:rPr>
        <w:t>является</w:t>
      </w:r>
      <w:r w:rsidRPr="00277467">
        <w:rPr>
          <w:rFonts w:cs="Times New Roman"/>
          <w:sz w:val="28"/>
          <w:szCs w:val="28"/>
        </w:rPr>
        <w:t xml:space="preserve"> вопрос об интересе </w:t>
      </w:r>
      <w:proofErr w:type="gramStart"/>
      <w:r w:rsidR="0038473B" w:rsidRPr="00277467">
        <w:rPr>
          <w:rFonts w:cs="Times New Roman"/>
          <w:sz w:val="28"/>
          <w:szCs w:val="28"/>
        </w:rPr>
        <w:t>кредитор</w:t>
      </w:r>
      <w:r w:rsidRPr="00277467">
        <w:rPr>
          <w:rFonts w:cs="Times New Roman"/>
          <w:sz w:val="28"/>
          <w:szCs w:val="28"/>
        </w:rPr>
        <w:t xml:space="preserve">ов </w:t>
      </w:r>
      <w:r w:rsidR="0038473B" w:rsidRPr="00277467">
        <w:rPr>
          <w:rFonts w:cs="Times New Roman"/>
          <w:sz w:val="28"/>
          <w:szCs w:val="28"/>
        </w:rPr>
        <w:t xml:space="preserve"> </w:t>
      </w:r>
      <w:r w:rsidR="004237CC" w:rsidRPr="00277467">
        <w:rPr>
          <w:rFonts w:cs="Times New Roman"/>
          <w:sz w:val="28"/>
          <w:szCs w:val="28"/>
        </w:rPr>
        <w:t>и</w:t>
      </w:r>
      <w:proofErr w:type="gramEnd"/>
      <w:r w:rsidR="004237CC" w:rsidRPr="00277467">
        <w:rPr>
          <w:rFonts w:cs="Times New Roman"/>
          <w:sz w:val="28"/>
          <w:szCs w:val="28"/>
        </w:rPr>
        <w:t xml:space="preserve"> должник</w:t>
      </w:r>
      <w:r w:rsidRPr="00277467">
        <w:rPr>
          <w:rFonts w:cs="Times New Roman"/>
          <w:sz w:val="28"/>
          <w:szCs w:val="28"/>
        </w:rPr>
        <w:t xml:space="preserve">ов </w:t>
      </w:r>
      <w:r w:rsidR="004237CC" w:rsidRPr="00277467">
        <w:rPr>
          <w:rFonts w:cs="Times New Roman"/>
          <w:sz w:val="28"/>
          <w:szCs w:val="28"/>
        </w:rPr>
        <w:t xml:space="preserve"> по акцессорным обязательствам (например, залогодателя и залогополучателя, гаранта и т.д.)</w:t>
      </w:r>
      <w:r w:rsidR="00914757" w:rsidRPr="00277467">
        <w:rPr>
          <w:rFonts w:cs="Times New Roman"/>
          <w:sz w:val="28"/>
          <w:szCs w:val="28"/>
        </w:rPr>
        <w:t xml:space="preserve"> </w:t>
      </w:r>
      <w:r w:rsidRPr="00277467">
        <w:rPr>
          <w:rFonts w:cs="Times New Roman"/>
          <w:sz w:val="28"/>
          <w:szCs w:val="28"/>
        </w:rPr>
        <w:t xml:space="preserve">и обладателей </w:t>
      </w:r>
      <w:r w:rsidR="00914757" w:rsidRPr="00277467">
        <w:rPr>
          <w:rFonts w:cs="Times New Roman"/>
          <w:sz w:val="28"/>
          <w:szCs w:val="28"/>
        </w:rPr>
        <w:t>производных прав (аренда, лизинг и др.)</w:t>
      </w:r>
      <w:r w:rsidRPr="00277467">
        <w:rPr>
          <w:rFonts w:cs="Times New Roman"/>
          <w:sz w:val="28"/>
          <w:szCs w:val="28"/>
        </w:rPr>
        <w:t xml:space="preserve"> в контексте права требовать отмены арбитражного решения</w:t>
      </w:r>
      <w:r w:rsidR="004237CC" w:rsidRPr="00277467">
        <w:rPr>
          <w:rFonts w:cs="Times New Roman"/>
          <w:sz w:val="28"/>
          <w:szCs w:val="28"/>
        </w:rPr>
        <w:t>.</w:t>
      </w:r>
    </w:p>
    <w:p w14:paraId="3CF0757A" w14:textId="783B2E94" w:rsidR="00781035" w:rsidRPr="00277467" w:rsidRDefault="004237CC" w:rsidP="00D82E27">
      <w:pPr>
        <w:spacing w:line="360" w:lineRule="auto"/>
        <w:ind w:firstLine="709"/>
        <w:rPr>
          <w:rFonts w:eastAsia="Times New Roman" w:cs="Times New Roman"/>
          <w:sz w:val="28"/>
          <w:szCs w:val="28"/>
          <w:lang w:eastAsia="ru-RU"/>
        </w:rPr>
      </w:pPr>
      <w:r w:rsidRPr="00277467">
        <w:rPr>
          <w:rFonts w:cs="Times New Roman"/>
          <w:sz w:val="28"/>
          <w:szCs w:val="28"/>
        </w:rPr>
        <w:t xml:space="preserve"> Указанный вопрос на данный момент не получил разрешения на уровне высших судебных инстанции, однако он довольно часто возникает на практике. </w:t>
      </w:r>
      <w:r w:rsidR="00332A32" w:rsidRPr="00277467">
        <w:rPr>
          <w:rFonts w:eastAsia="Times New Roman" w:cs="Times New Roman"/>
          <w:sz w:val="28"/>
          <w:szCs w:val="28"/>
          <w:lang w:eastAsia="ru-RU"/>
        </w:rPr>
        <w:t>В</w:t>
      </w:r>
      <w:r w:rsidR="002A208F" w:rsidRPr="00277467">
        <w:rPr>
          <w:rFonts w:eastAsia="Times New Roman" w:cs="Times New Roman"/>
          <w:sz w:val="28"/>
          <w:szCs w:val="28"/>
          <w:lang w:eastAsia="ru-RU"/>
        </w:rPr>
        <w:t xml:space="preserve"> </w:t>
      </w:r>
      <w:r w:rsidR="00970C98" w:rsidRPr="00277467">
        <w:rPr>
          <w:rFonts w:eastAsia="Times New Roman" w:cs="Times New Roman"/>
          <w:sz w:val="28"/>
          <w:szCs w:val="28"/>
          <w:lang w:eastAsia="ru-RU"/>
        </w:rPr>
        <w:t>о</w:t>
      </w:r>
      <w:r w:rsidR="002A208F" w:rsidRPr="00277467">
        <w:rPr>
          <w:rFonts w:eastAsia="Times New Roman" w:cs="Times New Roman"/>
          <w:sz w:val="28"/>
          <w:szCs w:val="28"/>
          <w:lang w:eastAsia="ru-RU"/>
        </w:rPr>
        <w:t>пределени</w:t>
      </w:r>
      <w:r w:rsidR="00FE5691" w:rsidRPr="00277467">
        <w:rPr>
          <w:rFonts w:eastAsia="Times New Roman" w:cs="Times New Roman"/>
          <w:sz w:val="28"/>
          <w:szCs w:val="28"/>
          <w:lang w:eastAsia="ru-RU"/>
        </w:rPr>
        <w:t>и</w:t>
      </w:r>
      <w:r w:rsidR="002A208F" w:rsidRPr="00277467">
        <w:rPr>
          <w:rFonts w:eastAsia="Times New Roman" w:cs="Times New Roman"/>
          <w:sz w:val="28"/>
          <w:szCs w:val="28"/>
          <w:lang w:eastAsia="ru-RU"/>
        </w:rPr>
        <w:t xml:space="preserve"> Арбитражного суда г. Москвы от 16.02.2018 по делу № А40-91348/17-52-843</w:t>
      </w:r>
      <w:r w:rsidR="00FE5691" w:rsidRPr="00277467">
        <w:rPr>
          <w:rStyle w:val="a6"/>
          <w:rFonts w:eastAsia="Times New Roman" w:cs="Times New Roman"/>
          <w:sz w:val="28"/>
          <w:szCs w:val="28"/>
          <w:lang w:eastAsia="ru-RU"/>
        </w:rPr>
        <w:footnoteReference w:id="58"/>
      </w:r>
      <w:r w:rsidR="002A208F" w:rsidRPr="00277467">
        <w:rPr>
          <w:rFonts w:eastAsia="Times New Roman" w:cs="Times New Roman"/>
          <w:sz w:val="28"/>
          <w:szCs w:val="28"/>
          <w:lang w:eastAsia="ru-RU"/>
        </w:rPr>
        <w:t>, суд</w:t>
      </w:r>
      <w:r w:rsidR="00994DDF" w:rsidRPr="00277467">
        <w:rPr>
          <w:rFonts w:eastAsia="Times New Roman" w:cs="Times New Roman"/>
          <w:sz w:val="28"/>
          <w:szCs w:val="28"/>
          <w:lang w:eastAsia="ru-RU"/>
        </w:rPr>
        <w:t xml:space="preserve"> рассматривал указанный вопрос применительно </w:t>
      </w:r>
      <w:r w:rsidR="00781035" w:rsidRPr="00277467">
        <w:rPr>
          <w:rFonts w:eastAsia="Times New Roman" w:cs="Times New Roman"/>
          <w:sz w:val="28"/>
          <w:szCs w:val="28"/>
          <w:lang w:eastAsia="ru-RU"/>
        </w:rPr>
        <w:t>к отношениям</w:t>
      </w:r>
      <w:r w:rsidR="00994DDF" w:rsidRPr="00277467">
        <w:rPr>
          <w:rFonts w:eastAsia="Times New Roman" w:cs="Times New Roman"/>
          <w:sz w:val="28"/>
          <w:szCs w:val="28"/>
          <w:lang w:eastAsia="ru-RU"/>
        </w:rPr>
        <w:t xml:space="preserve"> лизинга. </w:t>
      </w:r>
      <w:r w:rsidR="00781035" w:rsidRPr="00277467">
        <w:rPr>
          <w:rFonts w:eastAsia="Times New Roman" w:cs="Times New Roman"/>
          <w:sz w:val="28"/>
          <w:szCs w:val="28"/>
          <w:lang w:eastAsia="ru-RU"/>
        </w:rPr>
        <w:t xml:space="preserve">Государственным судом было установлено, что оспариваемым решение Арбитражного третейского суда города Москвы по делу № АТС - 5547/17 от </w:t>
      </w:r>
      <w:r w:rsidR="00781035" w:rsidRPr="00277467">
        <w:rPr>
          <w:rFonts w:eastAsia="Times New Roman" w:cs="Times New Roman"/>
          <w:sz w:val="28"/>
          <w:szCs w:val="28"/>
          <w:lang w:eastAsia="ru-RU"/>
        </w:rPr>
        <w:lastRenderedPageBreak/>
        <w:t>13.04.2017 года</w:t>
      </w:r>
      <w:r w:rsidR="001A7ED6" w:rsidRPr="00277467">
        <w:rPr>
          <w:rFonts w:eastAsia="Times New Roman" w:cs="Times New Roman"/>
          <w:sz w:val="28"/>
          <w:szCs w:val="28"/>
          <w:lang w:eastAsia="ru-RU"/>
        </w:rPr>
        <w:t xml:space="preserve"> </w:t>
      </w:r>
      <w:r w:rsidR="00781035" w:rsidRPr="00277467">
        <w:rPr>
          <w:rFonts w:eastAsia="Times New Roman" w:cs="Times New Roman"/>
          <w:sz w:val="28"/>
          <w:szCs w:val="28"/>
          <w:lang w:eastAsia="ru-RU"/>
        </w:rPr>
        <w:t xml:space="preserve">было удовлетворено требование об </w:t>
      </w:r>
      <w:proofErr w:type="spellStart"/>
      <w:r w:rsidR="00781035" w:rsidRPr="00277467">
        <w:rPr>
          <w:rFonts w:eastAsia="Times New Roman" w:cs="Times New Roman"/>
          <w:sz w:val="28"/>
          <w:szCs w:val="28"/>
          <w:lang w:eastAsia="ru-RU"/>
        </w:rPr>
        <w:t>обязании</w:t>
      </w:r>
      <w:proofErr w:type="spellEnd"/>
      <w:r w:rsidR="00781035" w:rsidRPr="00277467">
        <w:rPr>
          <w:rFonts w:eastAsia="Times New Roman" w:cs="Times New Roman"/>
          <w:sz w:val="28"/>
          <w:szCs w:val="28"/>
          <w:lang w:eastAsia="ru-RU"/>
        </w:rPr>
        <w:t xml:space="preserve"> ЗАО «ТЭК Лизинг» передать в собственность ООО «ТЕХНОПРОЕКТ» мобильную дробильную установку. Арбитражем в рамках указанного дела также было установлено, что спорное недвижимое имущество находится во владении третьего лица (лизингополучателя), </w:t>
      </w:r>
      <w:r w:rsidR="00B35716" w:rsidRPr="00277467">
        <w:rPr>
          <w:rFonts w:eastAsia="Times New Roman" w:cs="Times New Roman"/>
          <w:sz w:val="28"/>
          <w:szCs w:val="28"/>
          <w:lang w:eastAsia="ru-RU"/>
        </w:rPr>
        <w:t xml:space="preserve">которое </w:t>
      </w:r>
      <w:r w:rsidR="00781035" w:rsidRPr="00277467">
        <w:rPr>
          <w:rFonts w:eastAsia="Times New Roman" w:cs="Times New Roman"/>
          <w:sz w:val="28"/>
          <w:szCs w:val="28"/>
          <w:lang w:eastAsia="ru-RU"/>
        </w:rPr>
        <w:t xml:space="preserve">не было привлечено к участию в арбитраже. </w:t>
      </w:r>
    </w:p>
    <w:p w14:paraId="50575371" w14:textId="0C48F46D" w:rsidR="002A208F" w:rsidRPr="00277467" w:rsidRDefault="00F60B3B"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Анализируя указанную ситуацию, суд </w:t>
      </w:r>
      <w:r w:rsidR="002A208F" w:rsidRPr="00277467">
        <w:rPr>
          <w:rFonts w:eastAsia="Times New Roman" w:cs="Times New Roman"/>
          <w:sz w:val="28"/>
          <w:szCs w:val="28"/>
          <w:lang w:eastAsia="ru-RU"/>
        </w:rPr>
        <w:t xml:space="preserve">пришёл к выводу, что </w:t>
      </w:r>
      <w:r w:rsidR="00381335" w:rsidRPr="00277467">
        <w:rPr>
          <w:rFonts w:eastAsia="Times New Roman" w:cs="Times New Roman"/>
          <w:sz w:val="28"/>
          <w:szCs w:val="28"/>
          <w:lang w:eastAsia="ru-RU"/>
        </w:rPr>
        <w:t xml:space="preserve">факт </w:t>
      </w:r>
      <w:proofErr w:type="spellStart"/>
      <w:r w:rsidR="00381335" w:rsidRPr="00277467">
        <w:rPr>
          <w:rFonts w:eastAsia="Times New Roman" w:cs="Times New Roman"/>
          <w:sz w:val="28"/>
          <w:szCs w:val="28"/>
          <w:lang w:eastAsia="ru-RU"/>
        </w:rPr>
        <w:t>непривлечения</w:t>
      </w:r>
      <w:proofErr w:type="spellEnd"/>
      <w:r w:rsidR="00381335" w:rsidRPr="00277467">
        <w:rPr>
          <w:rFonts w:eastAsia="Times New Roman" w:cs="Times New Roman"/>
          <w:sz w:val="28"/>
          <w:szCs w:val="28"/>
          <w:lang w:eastAsia="ru-RU"/>
        </w:rPr>
        <w:t xml:space="preserve"> к участию в деле </w:t>
      </w:r>
      <w:proofErr w:type="gramStart"/>
      <w:r w:rsidR="00381335" w:rsidRPr="00277467">
        <w:rPr>
          <w:rFonts w:eastAsia="Times New Roman" w:cs="Times New Roman"/>
          <w:sz w:val="28"/>
          <w:szCs w:val="28"/>
          <w:lang w:eastAsia="ru-RU"/>
        </w:rPr>
        <w:t xml:space="preserve">лица </w:t>
      </w:r>
      <w:r w:rsidR="002A208F" w:rsidRPr="00277467">
        <w:rPr>
          <w:rFonts w:eastAsia="Times New Roman" w:cs="Times New Roman"/>
          <w:sz w:val="28"/>
          <w:szCs w:val="28"/>
          <w:lang w:eastAsia="ru-RU"/>
        </w:rPr>
        <w:t>,</w:t>
      </w:r>
      <w:proofErr w:type="gramEnd"/>
      <w:r w:rsidR="002A208F" w:rsidRPr="00277467">
        <w:rPr>
          <w:rFonts w:eastAsia="Times New Roman" w:cs="Times New Roman"/>
          <w:sz w:val="28"/>
          <w:szCs w:val="28"/>
          <w:lang w:eastAsia="ru-RU"/>
        </w:rPr>
        <w:t xml:space="preserve"> во владении которого на момент разбирательства находилась спорная движимая вещь (лизингополучател</w:t>
      </w:r>
      <w:r w:rsidR="00970C98" w:rsidRPr="00277467">
        <w:rPr>
          <w:rFonts w:eastAsia="Times New Roman" w:cs="Times New Roman"/>
          <w:sz w:val="28"/>
          <w:szCs w:val="28"/>
          <w:lang w:eastAsia="ru-RU"/>
        </w:rPr>
        <w:t>ь</w:t>
      </w:r>
      <w:r w:rsidR="002A208F" w:rsidRPr="00277467">
        <w:rPr>
          <w:rFonts w:eastAsia="Times New Roman" w:cs="Times New Roman"/>
          <w:sz w:val="28"/>
          <w:szCs w:val="28"/>
          <w:lang w:eastAsia="ru-RU"/>
        </w:rPr>
        <w:t>)</w:t>
      </w:r>
      <w:r w:rsidR="00381335" w:rsidRPr="00277467">
        <w:rPr>
          <w:rFonts w:eastAsia="Times New Roman" w:cs="Times New Roman"/>
          <w:sz w:val="28"/>
          <w:szCs w:val="28"/>
          <w:lang w:eastAsia="ru-RU"/>
        </w:rPr>
        <w:t xml:space="preserve">, </w:t>
      </w:r>
      <w:r w:rsidR="002A208F" w:rsidRPr="00277467">
        <w:rPr>
          <w:rFonts w:eastAsia="Times New Roman" w:cs="Times New Roman"/>
          <w:sz w:val="28"/>
          <w:szCs w:val="28"/>
          <w:lang w:eastAsia="ru-RU"/>
        </w:rPr>
        <w:t>означает, что решение третейского суда не соответствуют принципу законности, закрепленному в ч. 2 ст. 15 Конституции Российской Федерации, что является нарушением публичного порядк</w:t>
      </w:r>
      <w:r w:rsidR="00FC13C9" w:rsidRPr="00277467">
        <w:rPr>
          <w:rFonts w:eastAsia="Times New Roman" w:cs="Times New Roman"/>
          <w:sz w:val="28"/>
          <w:szCs w:val="28"/>
          <w:lang w:eastAsia="ru-RU"/>
        </w:rPr>
        <w:t>а</w:t>
      </w:r>
      <w:r w:rsidR="002A208F" w:rsidRPr="00277467">
        <w:rPr>
          <w:rFonts w:eastAsia="Times New Roman" w:cs="Times New Roman"/>
          <w:sz w:val="28"/>
          <w:szCs w:val="28"/>
          <w:lang w:eastAsia="ru-RU"/>
        </w:rPr>
        <w:t xml:space="preserve"> РФ. </w:t>
      </w:r>
      <w:r w:rsidR="00970C98" w:rsidRPr="00277467">
        <w:rPr>
          <w:rFonts w:eastAsia="Times New Roman" w:cs="Times New Roman"/>
          <w:sz w:val="28"/>
          <w:szCs w:val="28"/>
          <w:lang w:eastAsia="ru-RU"/>
        </w:rPr>
        <w:t>С</w:t>
      </w:r>
      <w:r w:rsidR="002A208F" w:rsidRPr="00277467">
        <w:rPr>
          <w:rFonts w:eastAsia="Times New Roman" w:cs="Times New Roman"/>
          <w:sz w:val="28"/>
          <w:szCs w:val="28"/>
          <w:lang w:eastAsia="ru-RU"/>
        </w:rPr>
        <w:t xml:space="preserve">уд отдельно отмечает, что участникам арбитражного разбирательства было известно, что спорная вещь находится во владении третьего лица, что нашло отражение, в том числе, в тексте решения коллегии арбитров, однако ни истец, ни ответчик не обращались с ходатайством о привлечении третьего лица к участию в деле. </w:t>
      </w:r>
    </w:p>
    <w:p w14:paraId="56A8AE3A" w14:textId="51B8AD4F" w:rsidR="00824A4A" w:rsidRPr="00277467" w:rsidRDefault="0022454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 рассматриваемом судебном акте не был проанализирован вопрос об </w:t>
      </w:r>
      <w:r w:rsidR="000A2619" w:rsidRPr="00277467">
        <w:rPr>
          <w:rFonts w:eastAsia="Times New Roman" w:cs="Times New Roman"/>
          <w:sz w:val="28"/>
          <w:szCs w:val="28"/>
          <w:lang w:eastAsia="ru-RU"/>
        </w:rPr>
        <w:t xml:space="preserve">том, в чём именно заключается </w:t>
      </w:r>
      <w:r w:rsidRPr="00277467">
        <w:rPr>
          <w:rFonts w:eastAsia="Times New Roman" w:cs="Times New Roman"/>
          <w:sz w:val="28"/>
          <w:szCs w:val="28"/>
          <w:lang w:eastAsia="ru-RU"/>
        </w:rPr>
        <w:t>интерес лизингополучателя, который был затронут арбитражным решением</w:t>
      </w:r>
      <w:r w:rsidR="00824A4A" w:rsidRPr="00277467">
        <w:rPr>
          <w:rFonts w:eastAsia="Times New Roman" w:cs="Times New Roman"/>
          <w:sz w:val="28"/>
          <w:szCs w:val="28"/>
          <w:lang w:eastAsia="ru-RU"/>
        </w:rPr>
        <w:t xml:space="preserve">, однако такой интерес с учётом </w:t>
      </w:r>
      <w:r w:rsidR="008D12FC" w:rsidRPr="00277467">
        <w:rPr>
          <w:rFonts w:eastAsia="Times New Roman" w:cs="Times New Roman"/>
          <w:sz w:val="28"/>
          <w:szCs w:val="28"/>
          <w:lang w:eastAsia="ru-RU"/>
        </w:rPr>
        <w:t>обстоятельств</w:t>
      </w:r>
      <w:r w:rsidR="00824A4A" w:rsidRPr="00277467">
        <w:rPr>
          <w:rFonts w:eastAsia="Times New Roman" w:cs="Times New Roman"/>
          <w:sz w:val="28"/>
          <w:szCs w:val="28"/>
          <w:lang w:eastAsia="ru-RU"/>
        </w:rPr>
        <w:t xml:space="preserve"> дела может быть </w:t>
      </w:r>
      <w:r w:rsidR="008D12FC" w:rsidRPr="00277467">
        <w:rPr>
          <w:rFonts w:eastAsia="Times New Roman" w:cs="Times New Roman"/>
          <w:sz w:val="28"/>
          <w:szCs w:val="28"/>
          <w:lang w:eastAsia="ru-RU"/>
        </w:rPr>
        <w:t>смоделирован следующим образом</w:t>
      </w:r>
      <w:r w:rsidR="00824A4A" w:rsidRPr="00277467">
        <w:rPr>
          <w:rFonts w:eastAsia="Times New Roman" w:cs="Times New Roman"/>
          <w:sz w:val="28"/>
          <w:szCs w:val="28"/>
          <w:lang w:eastAsia="ru-RU"/>
        </w:rPr>
        <w:t xml:space="preserve">. </w:t>
      </w:r>
    </w:p>
    <w:p w14:paraId="4D1B084C" w14:textId="0B5DD58C" w:rsidR="00824A4A" w:rsidRPr="00277467" w:rsidRDefault="0022454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Вероят</w:t>
      </w:r>
      <w:r w:rsidR="000A2619" w:rsidRPr="00277467">
        <w:rPr>
          <w:rFonts w:eastAsia="Times New Roman" w:cs="Times New Roman"/>
          <w:sz w:val="28"/>
          <w:szCs w:val="28"/>
          <w:lang w:eastAsia="ru-RU"/>
        </w:rPr>
        <w:t>но, сделанный судом вывод основан на том, что</w:t>
      </w:r>
      <w:r w:rsidR="00DA02C2" w:rsidRPr="00277467">
        <w:rPr>
          <w:rFonts w:eastAsia="Times New Roman" w:cs="Times New Roman"/>
          <w:sz w:val="28"/>
          <w:szCs w:val="28"/>
          <w:lang w:eastAsia="ru-RU"/>
        </w:rPr>
        <w:t xml:space="preserve"> прекращение права собственности лизингодателя влечёт прекращение договора лизинга. </w:t>
      </w:r>
      <w:r w:rsidR="00824A4A" w:rsidRPr="00277467">
        <w:rPr>
          <w:rFonts w:eastAsia="Times New Roman" w:cs="Times New Roman"/>
          <w:sz w:val="28"/>
          <w:szCs w:val="28"/>
          <w:lang w:eastAsia="ru-RU"/>
        </w:rPr>
        <w:t>С одной стороны, если указанное право рассматривать как титул, производный от права собственности</w:t>
      </w:r>
      <w:r w:rsidR="008D12FC" w:rsidRPr="00277467">
        <w:rPr>
          <w:rFonts w:eastAsia="Times New Roman" w:cs="Times New Roman"/>
          <w:sz w:val="28"/>
          <w:szCs w:val="28"/>
          <w:lang w:eastAsia="ru-RU"/>
        </w:rPr>
        <w:t xml:space="preserve">, то следует признать, что расторжение договора </w:t>
      </w:r>
      <w:r w:rsidR="006B33AB" w:rsidRPr="00277467">
        <w:rPr>
          <w:rFonts w:eastAsia="Times New Roman" w:cs="Times New Roman"/>
          <w:sz w:val="28"/>
          <w:szCs w:val="28"/>
          <w:lang w:eastAsia="ru-RU"/>
        </w:rPr>
        <w:t xml:space="preserve">купли-продажи </w:t>
      </w:r>
      <w:r w:rsidR="008D12FC" w:rsidRPr="00277467">
        <w:rPr>
          <w:rFonts w:eastAsia="Times New Roman" w:cs="Times New Roman"/>
          <w:sz w:val="28"/>
          <w:szCs w:val="28"/>
          <w:lang w:eastAsia="ru-RU"/>
        </w:rPr>
        <w:t xml:space="preserve">или признание его недействительным повлекут автоматическое прекращение лизинга. К аналогичному выводу можно также можно прийти в том случае, если квалифицировать договор лизинга и договор купли-продажи как единую сделку, отпадение одного элемента которой, влекло бы незамедлительное отпадение </w:t>
      </w:r>
      <w:r w:rsidR="008D12FC" w:rsidRPr="00277467">
        <w:rPr>
          <w:rFonts w:eastAsia="Times New Roman" w:cs="Times New Roman"/>
          <w:sz w:val="28"/>
          <w:szCs w:val="28"/>
          <w:lang w:eastAsia="ru-RU"/>
        </w:rPr>
        <w:lastRenderedPageBreak/>
        <w:t>другого, в таком случае с большей вероятностью можно было бы говорить о наличии у третьего лица интереса в арбитражном разбирательстве.</w:t>
      </w:r>
    </w:p>
    <w:p w14:paraId="2E67E4BE" w14:textId="65D5ADD2" w:rsidR="006B33AB" w:rsidRPr="00277467" w:rsidRDefault="00747B9D"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Однако, поскольку </w:t>
      </w:r>
      <w:r w:rsidR="008D12FC" w:rsidRPr="00277467">
        <w:rPr>
          <w:rFonts w:eastAsia="Times New Roman" w:cs="Times New Roman"/>
          <w:sz w:val="28"/>
          <w:szCs w:val="28"/>
          <w:lang w:eastAsia="ru-RU"/>
        </w:rPr>
        <w:t>лизинг</w:t>
      </w:r>
      <w:r w:rsidRPr="00277467">
        <w:rPr>
          <w:rFonts w:eastAsia="Times New Roman" w:cs="Times New Roman"/>
          <w:sz w:val="28"/>
          <w:szCs w:val="28"/>
          <w:lang w:eastAsia="ru-RU"/>
        </w:rPr>
        <w:t xml:space="preserve"> имеет обязательственную природу</w:t>
      </w:r>
      <w:r w:rsidR="00925146" w:rsidRPr="00277467">
        <w:rPr>
          <w:rFonts w:eastAsia="Times New Roman" w:cs="Times New Roman"/>
          <w:sz w:val="28"/>
          <w:szCs w:val="28"/>
          <w:lang w:eastAsia="ru-RU"/>
        </w:rPr>
        <w:t xml:space="preserve">, </w:t>
      </w:r>
      <w:r w:rsidRPr="00277467">
        <w:rPr>
          <w:rFonts w:eastAsia="Times New Roman" w:cs="Times New Roman"/>
          <w:sz w:val="28"/>
          <w:szCs w:val="28"/>
          <w:lang w:eastAsia="ru-RU"/>
        </w:rPr>
        <w:t>вывод о том, что права лизингополучателя в отношении предмета лизинга</w:t>
      </w:r>
      <w:r w:rsidR="006B33AB" w:rsidRPr="00277467">
        <w:rPr>
          <w:rFonts w:eastAsia="Times New Roman" w:cs="Times New Roman"/>
          <w:sz w:val="28"/>
          <w:szCs w:val="28"/>
          <w:lang w:eastAsia="ru-RU"/>
        </w:rPr>
        <w:t xml:space="preserve"> прекращаются с принятием арбитражного решения</w:t>
      </w:r>
      <w:r w:rsidRPr="00277467">
        <w:rPr>
          <w:rFonts w:eastAsia="Times New Roman" w:cs="Times New Roman"/>
          <w:sz w:val="28"/>
          <w:szCs w:val="28"/>
          <w:lang w:eastAsia="ru-RU"/>
        </w:rPr>
        <w:t xml:space="preserve">, представляется </w:t>
      </w:r>
      <w:r w:rsidR="008D12FC" w:rsidRPr="00277467">
        <w:rPr>
          <w:rFonts w:eastAsia="Times New Roman" w:cs="Times New Roman"/>
          <w:sz w:val="28"/>
          <w:szCs w:val="28"/>
          <w:lang w:eastAsia="ru-RU"/>
        </w:rPr>
        <w:t>не вполне корректным</w:t>
      </w:r>
      <w:r w:rsidRPr="00277467">
        <w:rPr>
          <w:rFonts w:eastAsia="Times New Roman" w:cs="Times New Roman"/>
          <w:sz w:val="28"/>
          <w:szCs w:val="28"/>
          <w:lang w:eastAsia="ru-RU"/>
        </w:rPr>
        <w:t>. Лизинг</w:t>
      </w:r>
      <w:r w:rsidR="008D12FC" w:rsidRPr="00277467">
        <w:rPr>
          <w:rFonts w:eastAsia="Times New Roman" w:cs="Times New Roman"/>
          <w:sz w:val="28"/>
          <w:szCs w:val="28"/>
          <w:lang w:eastAsia="ru-RU"/>
        </w:rPr>
        <w:t>овое правоотношение</w:t>
      </w:r>
      <w:r w:rsidRPr="00277467">
        <w:rPr>
          <w:rFonts w:eastAsia="Times New Roman" w:cs="Times New Roman"/>
          <w:sz w:val="28"/>
          <w:szCs w:val="28"/>
          <w:lang w:eastAsia="ru-RU"/>
        </w:rPr>
        <w:t xml:space="preserve"> будет сохраняться, а получить предмет лизинга обратно в своё владение лизингодатель </w:t>
      </w:r>
      <w:r w:rsidR="008D12FC" w:rsidRPr="00277467">
        <w:rPr>
          <w:rFonts w:eastAsia="Times New Roman" w:cs="Times New Roman"/>
          <w:sz w:val="28"/>
          <w:szCs w:val="28"/>
          <w:lang w:eastAsia="ru-RU"/>
        </w:rPr>
        <w:t xml:space="preserve">для передачи продавцу </w:t>
      </w:r>
      <w:r w:rsidRPr="00277467">
        <w:rPr>
          <w:rFonts w:eastAsia="Times New Roman" w:cs="Times New Roman"/>
          <w:sz w:val="28"/>
          <w:szCs w:val="28"/>
          <w:lang w:eastAsia="ru-RU"/>
        </w:rPr>
        <w:t xml:space="preserve">сможет только в случае достижения соглашения с лизингополучателем или в результате расторжения договора лизинга. Точно так же арбитражное решение не создаёт оснований для </w:t>
      </w:r>
      <w:r w:rsidR="00A365DF" w:rsidRPr="00277467">
        <w:rPr>
          <w:rFonts w:eastAsia="Times New Roman" w:cs="Times New Roman"/>
          <w:sz w:val="28"/>
          <w:szCs w:val="28"/>
          <w:lang w:eastAsia="ru-RU"/>
        </w:rPr>
        <w:t xml:space="preserve">принудительного изъятия </w:t>
      </w:r>
      <w:r w:rsidRPr="00277467">
        <w:rPr>
          <w:rFonts w:eastAsia="Times New Roman" w:cs="Times New Roman"/>
          <w:sz w:val="28"/>
          <w:szCs w:val="28"/>
          <w:lang w:eastAsia="ru-RU"/>
        </w:rPr>
        <w:t xml:space="preserve">имущества у лизингодателя покупателем. Следовательно, </w:t>
      </w:r>
      <w:r w:rsidR="00044803" w:rsidRPr="00277467">
        <w:rPr>
          <w:rFonts w:eastAsia="Times New Roman" w:cs="Times New Roman"/>
          <w:sz w:val="28"/>
          <w:szCs w:val="28"/>
          <w:lang w:eastAsia="ru-RU"/>
        </w:rPr>
        <w:t xml:space="preserve">констатация </w:t>
      </w:r>
      <w:r w:rsidRPr="00277467">
        <w:rPr>
          <w:rFonts w:eastAsia="Times New Roman" w:cs="Times New Roman"/>
          <w:sz w:val="28"/>
          <w:szCs w:val="28"/>
          <w:lang w:eastAsia="ru-RU"/>
        </w:rPr>
        <w:t>расторжени</w:t>
      </w:r>
      <w:r w:rsidR="00044803" w:rsidRPr="00277467">
        <w:rPr>
          <w:rFonts w:eastAsia="Times New Roman" w:cs="Times New Roman"/>
          <w:sz w:val="28"/>
          <w:szCs w:val="28"/>
          <w:lang w:eastAsia="ru-RU"/>
        </w:rPr>
        <w:t>я</w:t>
      </w:r>
      <w:r w:rsidRPr="00277467">
        <w:rPr>
          <w:rFonts w:eastAsia="Times New Roman" w:cs="Times New Roman"/>
          <w:sz w:val="28"/>
          <w:szCs w:val="28"/>
          <w:lang w:eastAsia="ru-RU"/>
        </w:rPr>
        <w:t xml:space="preserve"> договора аренды </w:t>
      </w:r>
      <w:r w:rsidR="00044803" w:rsidRPr="00277467">
        <w:rPr>
          <w:rFonts w:eastAsia="Times New Roman" w:cs="Times New Roman"/>
          <w:sz w:val="28"/>
          <w:szCs w:val="28"/>
          <w:lang w:eastAsia="ru-RU"/>
        </w:rPr>
        <w:t xml:space="preserve">в арбитражном решении и </w:t>
      </w:r>
      <w:proofErr w:type="spellStart"/>
      <w:r w:rsidR="00044803" w:rsidRPr="00277467">
        <w:rPr>
          <w:rFonts w:eastAsia="Times New Roman" w:cs="Times New Roman"/>
          <w:sz w:val="28"/>
          <w:szCs w:val="28"/>
          <w:lang w:eastAsia="ru-RU"/>
        </w:rPr>
        <w:t>обязание</w:t>
      </w:r>
      <w:proofErr w:type="spellEnd"/>
      <w:r w:rsidR="00044803" w:rsidRPr="00277467">
        <w:rPr>
          <w:rFonts w:eastAsia="Times New Roman" w:cs="Times New Roman"/>
          <w:sz w:val="28"/>
          <w:szCs w:val="28"/>
          <w:lang w:eastAsia="ru-RU"/>
        </w:rPr>
        <w:t xml:space="preserve"> лизингодателя вернуть вещь </w:t>
      </w:r>
      <w:r w:rsidRPr="00277467">
        <w:rPr>
          <w:rFonts w:eastAsia="Times New Roman" w:cs="Times New Roman"/>
          <w:sz w:val="28"/>
          <w:szCs w:val="28"/>
          <w:lang w:eastAsia="ru-RU"/>
        </w:rPr>
        <w:t>сам</w:t>
      </w:r>
      <w:r w:rsidR="00044803" w:rsidRPr="00277467">
        <w:rPr>
          <w:rFonts w:eastAsia="Times New Roman" w:cs="Times New Roman"/>
          <w:sz w:val="28"/>
          <w:szCs w:val="28"/>
          <w:lang w:eastAsia="ru-RU"/>
        </w:rPr>
        <w:t>и</w:t>
      </w:r>
      <w:r w:rsidRPr="00277467">
        <w:rPr>
          <w:rFonts w:eastAsia="Times New Roman" w:cs="Times New Roman"/>
          <w:sz w:val="28"/>
          <w:szCs w:val="28"/>
          <w:lang w:eastAsia="ru-RU"/>
        </w:rPr>
        <w:t xml:space="preserve"> по себе не </w:t>
      </w:r>
      <w:r w:rsidR="00044803" w:rsidRPr="00277467">
        <w:rPr>
          <w:rFonts w:eastAsia="Times New Roman" w:cs="Times New Roman"/>
          <w:sz w:val="28"/>
          <w:szCs w:val="28"/>
          <w:lang w:eastAsia="ru-RU"/>
        </w:rPr>
        <w:t xml:space="preserve">свидетельствуют о нарушении прав лизингодателя. </w:t>
      </w:r>
    </w:p>
    <w:p w14:paraId="5603B855" w14:textId="7B00A7B9" w:rsidR="00B32037" w:rsidRPr="00277467" w:rsidRDefault="00970C98"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С другой стороны, указанное решение создаёт порок в праве лизингополучателя на предмет лизинга, поскольку имущество было передано ему лицом, права которого на предмет договора лизинга перестали существовать</w:t>
      </w:r>
      <w:r w:rsidR="006B33AB" w:rsidRPr="00277467">
        <w:rPr>
          <w:rFonts w:eastAsia="Times New Roman" w:cs="Times New Roman"/>
          <w:sz w:val="28"/>
          <w:szCs w:val="28"/>
          <w:lang w:eastAsia="ru-RU"/>
        </w:rPr>
        <w:t>,</w:t>
      </w:r>
      <w:r w:rsidRPr="00277467">
        <w:rPr>
          <w:rFonts w:eastAsia="Times New Roman" w:cs="Times New Roman"/>
          <w:sz w:val="28"/>
          <w:szCs w:val="28"/>
          <w:lang w:eastAsia="ru-RU"/>
        </w:rPr>
        <w:t xml:space="preserve"> и права лизингополучателя на предмет лизинга становятся неполноценными. А в том случае, если речь идёт о выкупном лизинге, то констатация отсутствия у лизингодателя прав в отношении вещи означает, что в дальнейшем лизингополучатель не сможет получить право собственности на вещь.  При таком подходе </w:t>
      </w:r>
      <w:r w:rsidR="006B33AB" w:rsidRPr="00277467">
        <w:rPr>
          <w:rFonts w:eastAsia="Times New Roman" w:cs="Times New Roman"/>
          <w:sz w:val="28"/>
          <w:szCs w:val="28"/>
          <w:lang w:eastAsia="ru-RU"/>
        </w:rPr>
        <w:t>можно поставить вопрос о признании за лизингополучателем</w:t>
      </w:r>
      <w:r w:rsidRPr="00277467">
        <w:rPr>
          <w:rFonts w:eastAsia="Times New Roman" w:cs="Times New Roman"/>
          <w:sz w:val="28"/>
          <w:szCs w:val="28"/>
          <w:lang w:eastAsia="ru-RU"/>
        </w:rPr>
        <w:t xml:space="preserve"> материально-правово</w:t>
      </w:r>
      <w:r w:rsidR="006B33AB" w:rsidRPr="00277467">
        <w:rPr>
          <w:rFonts w:eastAsia="Times New Roman" w:cs="Times New Roman"/>
          <w:sz w:val="28"/>
          <w:szCs w:val="28"/>
          <w:lang w:eastAsia="ru-RU"/>
        </w:rPr>
        <w:t>го</w:t>
      </w:r>
      <w:r w:rsidRPr="00277467">
        <w:rPr>
          <w:rFonts w:eastAsia="Times New Roman" w:cs="Times New Roman"/>
          <w:sz w:val="28"/>
          <w:szCs w:val="28"/>
          <w:lang w:eastAsia="ru-RU"/>
        </w:rPr>
        <w:t xml:space="preserve"> интерес</w:t>
      </w:r>
      <w:r w:rsidR="006B33AB" w:rsidRPr="00277467">
        <w:rPr>
          <w:rFonts w:eastAsia="Times New Roman" w:cs="Times New Roman"/>
          <w:sz w:val="28"/>
          <w:szCs w:val="28"/>
          <w:lang w:eastAsia="ru-RU"/>
        </w:rPr>
        <w:t>а</w:t>
      </w:r>
      <w:r w:rsidRPr="00277467">
        <w:rPr>
          <w:rFonts w:eastAsia="Times New Roman" w:cs="Times New Roman"/>
          <w:sz w:val="28"/>
          <w:szCs w:val="28"/>
          <w:lang w:eastAsia="ru-RU"/>
        </w:rPr>
        <w:t xml:space="preserve"> в арбитраже. </w:t>
      </w:r>
    </w:p>
    <w:p w14:paraId="4FF9EA21" w14:textId="0464D84D" w:rsidR="002F7DD8" w:rsidRPr="00277467" w:rsidRDefault="002F7DD8"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Такой же подход справедлив и применительно ко всем договорам в пользу третьего лица. С одной стороны, такое третье лицо не связано обстоятельствами, установленными в арбитражном решении, с другой стороны, расторжение договора или признание его недействительным неминуемо создадут эффект в имущественной сфере такого третьего лица. Применительно к договорам, опосредующим передачу вещных прав, принятие решение арбитража будет </w:t>
      </w:r>
      <w:r w:rsidRPr="00277467">
        <w:rPr>
          <w:rFonts w:eastAsia="Times New Roman" w:cs="Times New Roman"/>
          <w:sz w:val="28"/>
          <w:szCs w:val="28"/>
          <w:lang w:eastAsia="ru-RU"/>
        </w:rPr>
        <w:lastRenderedPageBreak/>
        <w:t xml:space="preserve">означать отпадение правового основания к владению вещью и дальнейшему распоряжению. </w:t>
      </w:r>
    </w:p>
    <w:p w14:paraId="27DCD914" w14:textId="07C6880D" w:rsidR="002F7DD8" w:rsidRPr="00277467" w:rsidRDefault="00D0469E" w:rsidP="002F7DD8">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 указанном контексте </w:t>
      </w:r>
      <w:r w:rsidR="002F7DD8" w:rsidRPr="00277467">
        <w:rPr>
          <w:rFonts w:eastAsia="Times New Roman" w:cs="Times New Roman"/>
          <w:sz w:val="28"/>
          <w:szCs w:val="28"/>
          <w:lang w:eastAsia="ru-RU"/>
        </w:rPr>
        <w:t xml:space="preserve">также </w:t>
      </w:r>
      <w:r w:rsidRPr="00277467">
        <w:rPr>
          <w:rFonts w:eastAsia="Times New Roman" w:cs="Times New Roman"/>
          <w:sz w:val="28"/>
          <w:szCs w:val="28"/>
          <w:lang w:eastAsia="ru-RU"/>
        </w:rPr>
        <w:t xml:space="preserve">следует отметить, что решение вопроса о том, какого содержание интереса третьего лица, и должно ли ему предоставляться право на оспаривание, необходимо принимать с учётом применимого материального права, что дополнительно иллюстрирует сложность и неоднозначность описанной проблематики. </w:t>
      </w:r>
    </w:p>
    <w:p w14:paraId="0772285A" w14:textId="517A4248" w:rsidR="004138AF" w:rsidRPr="00277467" w:rsidRDefault="002A208F" w:rsidP="00747B9D">
      <w:pPr>
        <w:spacing w:line="360" w:lineRule="auto"/>
        <w:ind w:firstLine="709"/>
        <w:rPr>
          <w:rFonts w:cs="Times New Roman"/>
          <w:sz w:val="28"/>
          <w:szCs w:val="28"/>
        </w:rPr>
      </w:pPr>
      <w:r w:rsidRPr="00277467">
        <w:rPr>
          <w:rFonts w:eastAsia="Times New Roman" w:cs="Times New Roman"/>
          <w:sz w:val="28"/>
          <w:szCs w:val="28"/>
          <w:lang w:eastAsia="ru-RU"/>
        </w:rPr>
        <w:t>Для рассмотрения вопроса, касающегося прав сторон акцессорных обязательств, с</w:t>
      </w:r>
      <w:r w:rsidR="000C7564" w:rsidRPr="00277467">
        <w:rPr>
          <w:rFonts w:cs="Times New Roman"/>
          <w:sz w:val="28"/>
          <w:szCs w:val="28"/>
        </w:rPr>
        <w:t xml:space="preserve">моделируем следующую ситуацию: между А и Б заключен договор займа, исполнение обязательства по которому обеспечено </w:t>
      </w:r>
      <w:r w:rsidR="00325C73" w:rsidRPr="00277467">
        <w:rPr>
          <w:rFonts w:cs="Times New Roman"/>
          <w:sz w:val="28"/>
          <w:szCs w:val="28"/>
        </w:rPr>
        <w:t>поручительством, выданным</w:t>
      </w:r>
      <w:r w:rsidR="000C7564" w:rsidRPr="00277467">
        <w:rPr>
          <w:rFonts w:cs="Times New Roman"/>
          <w:sz w:val="28"/>
          <w:szCs w:val="28"/>
        </w:rPr>
        <w:t xml:space="preserve"> В. В основном договоре между А и Б </w:t>
      </w:r>
      <w:r w:rsidR="0029160F" w:rsidRPr="00277467">
        <w:rPr>
          <w:rFonts w:cs="Times New Roman"/>
          <w:sz w:val="28"/>
          <w:szCs w:val="28"/>
        </w:rPr>
        <w:t xml:space="preserve">не </w:t>
      </w:r>
      <w:r w:rsidR="000C7564" w:rsidRPr="00277467">
        <w:rPr>
          <w:rFonts w:cs="Times New Roman"/>
          <w:sz w:val="28"/>
          <w:szCs w:val="28"/>
        </w:rPr>
        <w:t xml:space="preserve">содержится арбитражная оговорка, а в договоре </w:t>
      </w:r>
      <w:r w:rsidR="00325C73" w:rsidRPr="00277467">
        <w:rPr>
          <w:rFonts w:cs="Times New Roman"/>
          <w:sz w:val="28"/>
          <w:szCs w:val="28"/>
        </w:rPr>
        <w:t>поручительства</w:t>
      </w:r>
      <w:r w:rsidR="000C7564" w:rsidRPr="00277467">
        <w:rPr>
          <w:rFonts w:cs="Times New Roman"/>
          <w:sz w:val="28"/>
          <w:szCs w:val="28"/>
        </w:rPr>
        <w:t xml:space="preserve"> </w:t>
      </w:r>
      <w:r w:rsidR="0029160F" w:rsidRPr="00277467">
        <w:rPr>
          <w:rFonts w:cs="Times New Roman"/>
          <w:sz w:val="28"/>
          <w:szCs w:val="28"/>
        </w:rPr>
        <w:t>такая оговорка есть</w:t>
      </w:r>
      <w:r w:rsidR="000C7564" w:rsidRPr="00277467">
        <w:rPr>
          <w:rFonts w:cs="Times New Roman"/>
          <w:sz w:val="28"/>
          <w:szCs w:val="28"/>
        </w:rPr>
        <w:t xml:space="preserve">. </w:t>
      </w:r>
      <w:r w:rsidR="00914757" w:rsidRPr="00277467">
        <w:rPr>
          <w:rFonts w:cs="Times New Roman"/>
          <w:sz w:val="28"/>
          <w:szCs w:val="28"/>
        </w:rPr>
        <w:t>В такой ситуации, по-видимому, необходимо придерживаться позиции, выработанной</w:t>
      </w:r>
      <w:r w:rsidR="00C1573C" w:rsidRPr="00277467">
        <w:rPr>
          <w:rFonts w:cs="Times New Roman"/>
          <w:sz w:val="28"/>
          <w:szCs w:val="28"/>
        </w:rPr>
        <w:t xml:space="preserve"> ещё</w:t>
      </w:r>
      <w:r w:rsidR="00914757" w:rsidRPr="00277467">
        <w:rPr>
          <w:rFonts w:cs="Times New Roman"/>
          <w:sz w:val="28"/>
          <w:szCs w:val="28"/>
        </w:rPr>
        <w:t xml:space="preserve"> </w:t>
      </w:r>
      <w:r w:rsidR="00435C56" w:rsidRPr="00277467">
        <w:rPr>
          <w:rFonts w:cs="Times New Roman"/>
          <w:sz w:val="28"/>
          <w:szCs w:val="28"/>
        </w:rPr>
        <w:t>в</w:t>
      </w:r>
      <w:r w:rsidR="00914757" w:rsidRPr="00277467">
        <w:rPr>
          <w:rFonts w:cs="Times New Roman"/>
          <w:sz w:val="28"/>
          <w:szCs w:val="28"/>
        </w:rPr>
        <w:t xml:space="preserve"> практике ВАС РФ</w:t>
      </w:r>
      <w:r w:rsidR="00914757" w:rsidRPr="00277467">
        <w:rPr>
          <w:rStyle w:val="a6"/>
          <w:rFonts w:cs="Times New Roman"/>
          <w:sz w:val="28"/>
          <w:szCs w:val="28"/>
        </w:rPr>
        <w:footnoteReference w:id="59"/>
      </w:r>
      <w:r w:rsidR="00914757" w:rsidRPr="00277467">
        <w:rPr>
          <w:rFonts w:cs="Times New Roman"/>
          <w:sz w:val="28"/>
          <w:szCs w:val="28"/>
        </w:rPr>
        <w:t xml:space="preserve"> применительно к </w:t>
      </w:r>
      <w:r w:rsidR="00325C73" w:rsidRPr="00277467">
        <w:rPr>
          <w:rFonts w:cs="Times New Roman"/>
          <w:sz w:val="28"/>
          <w:szCs w:val="28"/>
        </w:rPr>
        <w:t>спорам, вытекающим из договора поручительства</w:t>
      </w:r>
      <w:r w:rsidR="00914757" w:rsidRPr="00277467">
        <w:rPr>
          <w:rFonts w:cs="Times New Roman"/>
          <w:sz w:val="28"/>
          <w:szCs w:val="28"/>
        </w:rPr>
        <w:t xml:space="preserve">: несмотря на то, что в рамках </w:t>
      </w:r>
      <w:r w:rsidR="00325C73" w:rsidRPr="00277467">
        <w:rPr>
          <w:rFonts w:cs="Times New Roman"/>
          <w:sz w:val="28"/>
          <w:szCs w:val="28"/>
        </w:rPr>
        <w:t>спора между кредитором и поручителем</w:t>
      </w:r>
      <w:r w:rsidR="00914757" w:rsidRPr="00277467">
        <w:rPr>
          <w:rFonts w:cs="Times New Roman"/>
          <w:sz w:val="28"/>
          <w:szCs w:val="28"/>
        </w:rPr>
        <w:t xml:space="preserve"> разрешается вопрос о надлежащем исполнении основного обязательства,  решение не устанавливает дополнительных обязанностей для должника, а также не обладает и преюдициальным эффектом в рамках будущего спора </w:t>
      </w:r>
      <w:r w:rsidR="00325C73" w:rsidRPr="00277467">
        <w:rPr>
          <w:rFonts w:cs="Times New Roman"/>
          <w:sz w:val="28"/>
          <w:szCs w:val="28"/>
        </w:rPr>
        <w:t>поручителя</w:t>
      </w:r>
      <w:r w:rsidR="00914757" w:rsidRPr="00277467">
        <w:rPr>
          <w:rFonts w:cs="Times New Roman"/>
          <w:sz w:val="28"/>
          <w:szCs w:val="28"/>
        </w:rPr>
        <w:t xml:space="preserve"> и должника. Следовательно, в данном случае должен быть применён подход</w:t>
      </w:r>
      <w:r w:rsidR="00F35642" w:rsidRPr="00277467">
        <w:rPr>
          <w:rFonts w:cs="Times New Roman"/>
          <w:sz w:val="28"/>
          <w:szCs w:val="28"/>
        </w:rPr>
        <w:t>,</w:t>
      </w:r>
      <w:r w:rsidR="00914757" w:rsidRPr="00277467">
        <w:rPr>
          <w:rFonts w:cs="Times New Roman"/>
          <w:sz w:val="28"/>
          <w:szCs w:val="28"/>
        </w:rPr>
        <w:t xml:space="preserve"> аналогичный обозначенному нами выше</w:t>
      </w:r>
      <w:r w:rsidR="00970C98" w:rsidRPr="00277467">
        <w:rPr>
          <w:rFonts w:cs="Times New Roman"/>
          <w:sz w:val="28"/>
          <w:szCs w:val="28"/>
        </w:rPr>
        <w:t xml:space="preserve"> в отношении регрессных </w:t>
      </w:r>
      <w:r w:rsidR="00D0469E" w:rsidRPr="00277467">
        <w:rPr>
          <w:rFonts w:cs="Times New Roman"/>
          <w:sz w:val="28"/>
          <w:szCs w:val="28"/>
        </w:rPr>
        <w:t>требований</w:t>
      </w:r>
      <w:r w:rsidR="00914757" w:rsidRPr="00277467">
        <w:rPr>
          <w:rFonts w:cs="Times New Roman"/>
          <w:sz w:val="28"/>
          <w:szCs w:val="28"/>
        </w:rPr>
        <w:t>.</w:t>
      </w:r>
    </w:p>
    <w:p w14:paraId="495351EA" w14:textId="7291A9E6" w:rsidR="0063001C" w:rsidRPr="00277467" w:rsidRDefault="00914757" w:rsidP="00D82E27">
      <w:pPr>
        <w:spacing w:line="360" w:lineRule="auto"/>
        <w:ind w:firstLine="709"/>
        <w:rPr>
          <w:rFonts w:cs="Times New Roman"/>
          <w:sz w:val="28"/>
          <w:szCs w:val="28"/>
        </w:rPr>
      </w:pPr>
      <w:r w:rsidRPr="00277467">
        <w:rPr>
          <w:rFonts w:cs="Times New Roman"/>
          <w:sz w:val="28"/>
          <w:szCs w:val="28"/>
        </w:rPr>
        <w:t>Принципиально другим</w:t>
      </w:r>
      <w:r w:rsidR="002B6615" w:rsidRPr="00277467">
        <w:rPr>
          <w:rFonts w:cs="Times New Roman"/>
          <w:sz w:val="28"/>
          <w:szCs w:val="28"/>
        </w:rPr>
        <w:t>, как представляется, не</w:t>
      </w:r>
      <w:r w:rsidRPr="00277467">
        <w:rPr>
          <w:rFonts w:cs="Times New Roman"/>
          <w:sz w:val="28"/>
          <w:szCs w:val="28"/>
        </w:rPr>
        <w:t xml:space="preserve"> будет ответ</w:t>
      </w:r>
      <w:r w:rsidR="002B6615" w:rsidRPr="00277467">
        <w:rPr>
          <w:rFonts w:cs="Times New Roman"/>
          <w:sz w:val="28"/>
          <w:szCs w:val="28"/>
        </w:rPr>
        <w:t xml:space="preserve"> и</w:t>
      </w:r>
      <w:r w:rsidRPr="00277467">
        <w:rPr>
          <w:rFonts w:cs="Times New Roman"/>
          <w:sz w:val="28"/>
          <w:szCs w:val="28"/>
        </w:rPr>
        <w:t xml:space="preserve"> в том случае, если при рассмотрении спора </w:t>
      </w:r>
      <w:r w:rsidR="000748F2" w:rsidRPr="00277467">
        <w:rPr>
          <w:rFonts w:cs="Times New Roman"/>
          <w:sz w:val="28"/>
          <w:szCs w:val="28"/>
        </w:rPr>
        <w:t xml:space="preserve">арбитрами не были привлечены к участию в деле лица, </w:t>
      </w:r>
      <w:r w:rsidR="002B6615" w:rsidRPr="00277467">
        <w:rPr>
          <w:rFonts w:cs="Times New Roman"/>
          <w:sz w:val="28"/>
          <w:szCs w:val="28"/>
        </w:rPr>
        <w:t>являющиеся должниками в рамках акцессорных обязательств</w:t>
      </w:r>
      <w:r w:rsidR="00325C73" w:rsidRPr="00277467">
        <w:rPr>
          <w:rFonts w:cs="Times New Roman"/>
          <w:sz w:val="28"/>
          <w:szCs w:val="28"/>
        </w:rPr>
        <w:t xml:space="preserve"> </w:t>
      </w:r>
      <w:r w:rsidR="00325C73" w:rsidRPr="00277467">
        <w:rPr>
          <w:rFonts w:cs="Times New Roman"/>
          <w:sz w:val="28"/>
          <w:szCs w:val="28"/>
          <w:lang w:val="en-US"/>
        </w:rPr>
        <w:t>in</w:t>
      </w:r>
      <w:r w:rsidR="00325C73" w:rsidRPr="00277467">
        <w:rPr>
          <w:rFonts w:cs="Times New Roman"/>
          <w:sz w:val="28"/>
          <w:szCs w:val="28"/>
        </w:rPr>
        <w:t xml:space="preserve"> </w:t>
      </w:r>
      <w:r w:rsidR="00325C73" w:rsidRPr="00277467">
        <w:rPr>
          <w:rFonts w:cs="Times New Roman"/>
          <w:sz w:val="28"/>
          <w:szCs w:val="28"/>
          <w:lang w:val="en-US"/>
        </w:rPr>
        <w:t>rem</w:t>
      </w:r>
      <w:r w:rsidR="002B6615" w:rsidRPr="00277467">
        <w:rPr>
          <w:rFonts w:cs="Times New Roman"/>
          <w:sz w:val="28"/>
          <w:szCs w:val="28"/>
        </w:rPr>
        <w:t xml:space="preserve"> (например, </w:t>
      </w:r>
      <w:r w:rsidR="001903AA" w:rsidRPr="00277467">
        <w:rPr>
          <w:rFonts w:cs="Times New Roman"/>
          <w:sz w:val="28"/>
          <w:szCs w:val="28"/>
        </w:rPr>
        <w:t>в ситуации, когда к рассмотрению дела не</w:t>
      </w:r>
      <w:r w:rsidR="00D0469E" w:rsidRPr="00277467">
        <w:rPr>
          <w:rFonts w:cs="Times New Roman"/>
          <w:sz w:val="28"/>
          <w:szCs w:val="28"/>
        </w:rPr>
        <w:t xml:space="preserve"> привлечён</w:t>
      </w:r>
      <w:r w:rsidR="001903AA" w:rsidRPr="00277467">
        <w:rPr>
          <w:rFonts w:cs="Times New Roman"/>
          <w:sz w:val="28"/>
          <w:szCs w:val="28"/>
        </w:rPr>
        <w:t xml:space="preserve"> залогодатель). </w:t>
      </w:r>
      <w:r w:rsidR="00D0469E" w:rsidRPr="00277467">
        <w:rPr>
          <w:rFonts w:cs="Times New Roman"/>
          <w:sz w:val="28"/>
          <w:szCs w:val="28"/>
        </w:rPr>
        <w:t>В такой ситуации</w:t>
      </w:r>
      <w:r w:rsidR="001903AA" w:rsidRPr="00277467">
        <w:rPr>
          <w:rFonts w:cs="Times New Roman"/>
          <w:sz w:val="28"/>
          <w:szCs w:val="28"/>
        </w:rPr>
        <w:t xml:space="preserve"> в решении прямо не разрешается вопрос о правах и обязанностях </w:t>
      </w:r>
      <w:r w:rsidR="001903AA" w:rsidRPr="00277467">
        <w:rPr>
          <w:rFonts w:cs="Times New Roman"/>
          <w:sz w:val="28"/>
          <w:szCs w:val="28"/>
        </w:rPr>
        <w:lastRenderedPageBreak/>
        <w:t>должников по акцессорным обязательствам, принятие решения о судьбе основанного обязательства неизбежно влечёт возникновение того или иного эффекта в имущественной сфере такого лица</w:t>
      </w:r>
      <w:r w:rsidR="00B802ED" w:rsidRPr="00277467">
        <w:rPr>
          <w:rFonts w:cs="Times New Roman"/>
          <w:sz w:val="28"/>
          <w:szCs w:val="28"/>
        </w:rPr>
        <w:t xml:space="preserve"> (присвоение вещи или выставление её на торги)</w:t>
      </w:r>
      <w:r w:rsidR="001903AA" w:rsidRPr="00277467">
        <w:rPr>
          <w:rFonts w:cs="Times New Roman"/>
          <w:sz w:val="28"/>
          <w:szCs w:val="28"/>
        </w:rPr>
        <w:t>.</w:t>
      </w:r>
      <w:r w:rsidR="00350EBE" w:rsidRPr="00277467">
        <w:rPr>
          <w:rFonts w:cs="Times New Roman"/>
          <w:sz w:val="28"/>
          <w:szCs w:val="28"/>
        </w:rPr>
        <w:t xml:space="preserve"> </w:t>
      </w:r>
      <w:r w:rsidR="00901AE5" w:rsidRPr="00277467">
        <w:rPr>
          <w:rFonts w:cs="Times New Roman"/>
          <w:sz w:val="28"/>
          <w:szCs w:val="28"/>
        </w:rPr>
        <w:t xml:space="preserve">С одной стороны, тот факт, что поручитель и залогодатель не были привлечены к участию в деле, не препятствует им в рамках дальнейших разбирательств оспаривать выводы, сделанные в арбитражном решении. </w:t>
      </w:r>
    </w:p>
    <w:p w14:paraId="4D88088A" w14:textId="7975CEF1" w:rsidR="0063001C" w:rsidRPr="00277467" w:rsidRDefault="0063001C" w:rsidP="00D82E27">
      <w:pPr>
        <w:spacing w:line="360" w:lineRule="auto"/>
        <w:ind w:firstLine="709"/>
        <w:rPr>
          <w:rFonts w:cs="Times New Roman"/>
          <w:sz w:val="28"/>
          <w:szCs w:val="28"/>
        </w:rPr>
      </w:pPr>
      <w:r w:rsidRPr="00277467">
        <w:rPr>
          <w:rFonts w:cs="Times New Roman"/>
          <w:sz w:val="28"/>
          <w:szCs w:val="28"/>
        </w:rPr>
        <w:t xml:space="preserve">Проиллюстрируем указанный тезис на примере. В том случае, если кредитором будет обращено взыскание на предмет залога в судебном порядке (например, если в обеспечение исполнения обязательства была предоставлена ипотека), то залогодатель сможет выставить все возражения, касающиеся исполнения основанного обязательства, в рамках спора об обращении взыскания, аналогичным образом будет разрешён вопрос и в том случае, если будет установлен внесудебный порядок обращения взыскания: залогодатель сможет удерживать предмет залога, а в дальнейшем также в рамках спора об обращении взыскания на предмет залога сможет выставить все возражения. </w:t>
      </w:r>
    </w:p>
    <w:p w14:paraId="3790DACE" w14:textId="7CED78F0" w:rsidR="0063001C" w:rsidRPr="00277467" w:rsidRDefault="0063001C" w:rsidP="00D82E27">
      <w:pPr>
        <w:spacing w:line="360" w:lineRule="auto"/>
        <w:ind w:firstLine="709"/>
        <w:rPr>
          <w:rFonts w:cs="Times New Roman"/>
          <w:sz w:val="28"/>
          <w:szCs w:val="28"/>
        </w:rPr>
      </w:pPr>
      <w:r w:rsidRPr="00277467">
        <w:rPr>
          <w:rFonts w:cs="Times New Roman"/>
          <w:sz w:val="28"/>
          <w:szCs w:val="28"/>
        </w:rPr>
        <w:t xml:space="preserve">Не так однозначно решается вопрос о надлежащем способе защиты нарушенного права в том случае, если предмет залога находится в закладе у залогодержателя. </w:t>
      </w:r>
      <w:r w:rsidR="002F7DD8" w:rsidRPr="00277467">
        <w:rPr>
          <w:rFonts w:cs="Times New Roman"/>
          <w:sz w:val="28"/>
          <w:szCs w:val="28"/>
        </w:rPr>
        <w:t>В указанном случае, как представляется, залогодатель будет вправе предъявить иск из договора залога, требуя возврата заложенного имущества в связи с прекращением договора залога (если по мнению залогодателя основанное обязательство было исполнено надлежащим образом).</w:t>
      </w:r>
    </w:p>
    <w:p w14:paraId="33C42F9B" w14:textId="1801C098" w:rsidR="00B802ED" w:rsidRPr="00277467" w:rsidRDefault="0063001C" w:rsidP="00D82E27">
      <w:pPr>
        <w:spacing w:line="360" w:lineRule="auto"/>
        <w:ind w:firstLine="709"/>
        <w:rPr>
          <w:rFonts w:cs="Times New Roman"/>
          <w:sz w:val="28"/>
          <w:szCs w:val="28"/>
        </w:rPr>
      </w:pPr>
      <w:r w:rsidRPr="00277467">
        <w:rPr>
          <w:rFonts w:cs="Times New Roman"/>
          <w:sz w:val="28"/>
          <w:szCs w:val="28"/>
        </w:rPr>
        <w:t xml:space="preserve">При этом, безусловно, в том случае, если истцом заявлено требование об обращении взыскания на предмет залога, то привлечению к участию в деле подлежит сам залогодатель. </w:t>
      </w:r>
      <w:r w:rsidR="00350EBE" w:rsidRPr="00277467">
        <w:rPr>
          <w:rFonts w:cs="Times New Roman"/>
          <w:sz w:val="28"/>
          <w:szCs w:val="28"/>
        </w:rPr>
        <w:t xml:space="preserve">Именно в таком контексте, как представляется, следует интерпретировать позицию КС РФ, выраженную в </w:t>
      </w:r>
      <w:r w:rsidR="00F35642" w:rsidRPr="00277467">
        <w:rPr>
          <w:rFonts w:cs="Times New Roman"/>
          <w:sz w:val="28"/>
          <w:szCs w:val="28"/>
        </w:rPr>
        <w:t>Постановлении № 10-П от 26.05.2011 г.</w:t>
      </w:r>
      <w:r w:rsidR="00F35642" w:rsidRPr="00277467">
        <w:rPr>
          <w:rStyle w:val="a6"/>
          <w:rFonts w:cs="Times New Roman"/>
          <w:sz w:val="28"/>
          <w:szCs w:val="28"/>
        </w:rPr>
        <w:footnoteReference w:id="60"/>
      </w:r>
      <w:r w:rsidR="00901AE5" w:rsidRPr="00277467">
        <w:rPr>
          <w:rFonts w:cs="Times New Roman"/>
          <w:sz w:val="28"/>
          <w:szCs w:val="28"/>
        </w:rPr>
        <w:t xml:space="preserve">, согласно которой третейским судом может быть разрешён вопрос об </w:t>
      </w:r>
      <w:r w:rsidR="00901AE5" w:rsidRPr="00277467">
        <w:rPr>
          <w:rFonts w:cs="Times New Roman"/>
          <w:sz w:val="28"/>
          <w:szCs w:val="28"/>
        </w:rPr>
        <w:lastRenderedPageBreak/>
        <w:t>обращении взыскания на заложенное имущество, принадлежащее третьему лицу</w:t>
      </w:r>
      <w:r w:rsidRPr="00277467">
        <w:rPr>
          <w:rFonts w:cs="Times New Roman"/>
          <w:sz w:val="28"/>
          <w:szCs w:val="28"/>
        </w:rPr>
        <w:t xml:space="preserve">, при условии, что такое третье лицо участвует в арбитраже, а договор залога содержит арбитражную оговорку.  </w:t>
      </w:r>
      <w:r w:rsidR="00B802ED" w:rsidRPr="00277467">
        <w:rPr>
          <w:rFonts w:cs="Times New Roman"/>
          <w:sz w:val="28"/>
          <w:szCs w:val="28"/>
        </w:rPr>
        <w:t>На основании вышеизложенного можно сделать вывод, что в настоящий момент в отечественной судебной практик</w:t>
      </w:r>
      <w:r w:rsidR="00DF5EC4" w:rsidRPr="00277467">
        <w:rPr>
          <w:rFonts w:cs="Times New Roman"/>
          <w:sz w:val="28"/>
          <w:szCs w:val="28"/>
        </w:rPr>
        <w:t>е</w:t>
      </w:r>
      <w:r w:rsidR="00B802ED" w:rsidRPr="00277467">
        <w:rPr>
          <w:rFonts w:cs="Times New Roman"/>
          <w:sz w:val="28"/>
          <w:szCs w:val="28"/>
        </w:rPr>
        <w:t xml:space="preserve"> отс</w:t>
      </w:r>
      <w:r w:rsidR="00DF5EC4" w:rsidRPr="00277467">
        <w:rPr>
          <w:rFonts w:cs="Times New Roman"/>
          <w:sz w:val="28"/>
          <w:szCs w:val="28"/>
        </w:rPr>
        <w:t>утствует</w:t>
      </w:r>
      <w:r w:rsidR="00B802ED" w:rsidRPr="00277467">
        <w:rPr>
          <w:rFonts w:cs="Times New Roman"/>
          <w:sz w:val="28"/>
          <w:szCs w:val="28"/>
        </w:rPr>
        <w:t xml:space="preserve"> сколько-нибудь взвешенный подход к вопросу о том, когда по заявлению третьего лица может быть эффективно оспорено решение международного коммерческого арбитража</w:t>
      </w:r>
      <w:r w:rsidR="00DF5EC4" w:rsidRPr="00277467">
        <w:rPr>
          <w:rFonts w:cs="Times New Roman"/>
          <w:sz w:val="28"/>
          <w:szCs w:val="28"/>
        </w:rPr>
        <w:t xml:space="preserve">, и на данный момент вся практика строится ситуативно с учётом подходов, выработанных в рамках арбитражного и гражданского судопроизводства. </w:t>
      </w:r>
    </w:p>
    <w:p w14:paraId="26A249A1" w14:textId="23E0E4F8" w:rsidR="008441A6" w:rsidRPr="00277467" w:rsidRDefault="001903AA" w:rsidP="00D82E27">
      <w:pPr>
        <w:spacing w:line="360" w:lineRule="auto"/>
        <w:ind w:firstLine="709"/>
        <w:rPr>
          <w:rFonts w:cs="Times New Roman"/>
          <w:sz w:val="28"/>
          <w:szCs w:val="28"/>
        </w:rPr>
      </w:pPr>
      <w:r w:rsidRPr="00277467">
        <w:rPr>
          <w:rFonts w:cs="Times New Roman"/>
          <w:sz w:val="28"/>
          <w:szCs w:val="28"/>
        </w:rPr>
        <w:tab/>
      </w:r>
      <w:r w:rsidR="008441A6" w:rsidRPr="00277467">
        <w:rPr>
          <w:rFonts w:cs="Times New Roman"/>
          <w:sz w:val="28"/>
          <w:szCs w:val="28"/>
        </w:rPr>
        <w:t xml:space="preserve">Особо необходимо отметить существующее терминологическое несоответствие между текстом закона и формулировками, используемыми в судебной практике. Как было указано выше, в соответствии с ч. 5 ст. 230 АПК РФ решение может быть оспорено третьим лицом, «вопрос о правах которого» был разрешён в решении международного коммерческого арбитража.  При этом, когда суды рассматривают вопросы, касающиеся отмены решений, они используют более широкие формулировки, в частности «лицо, права которого затронуты судебным решением». При такой интерпретации возникает парадоксальная ситуация, при которой основания к предъявлению заявления об отмене решения международного коммерческого арбитража сформулированы более широко, чем условия его удовлетворения (при буквальном истолковании ч. 5 ст. 230 АПК РФ). Такой подход ведёт к тому, что неизбежно расширяется понимание и условий </w:t>
      </w:r>
      <w:r w:rsidR="007D08CF" w:rsidRPr="00277467">
        <w:rPr>
          <w:rFonts w:cs="Times New Roman"/>
          <w:sz w:val="28"/>
          <w:szCs w:val="28"/>
        </w:rPr>
        <w:t>подачи</w:t>
      </w:r>
      <w:r w:rsidR="008441A6" w:rsidRPr="00277467">
        <w:rPr>
          <w:rFonts w:cs="Times New Roman"/>
          <w:sz w:val="28"/>
          <w:szCs w:val="28"/>
        </w:rPr>
        <w:t xml:space="preserve"> жалобы, и всё больше третьих лиц вовлекаются в процедуру оспаривания решения третейского суда (</w:t>
      </w:r>
      <w:r w:rsidR="007D08CF" w:rsidRPr="00277467">
        <w:rPr>
          <w:rFonts w:cs="Times New Roman"/>
          <w:sz w:val="28"/>
          <w:szCs w:val="28"/>
        </w:rPr>
        <w:t xml:space="preserve">арендаторы, выгодоприобретатели, </w:t>
      </w:r>
      <w:r w:rsidR="008441A6" w:rsidRPr="00277467">
        <w:rPr>
          <w:rFonts w:cs="Times New Roman"/>
          <w:sz w:val="28"/>
          <w:szCs w:val="28"/>
        </w:rPr>
        <w:t xml:space="preserve">кредиторы в рамках дела о банкротстве). </w:t>
      </w:r>
    </w:p>
    <w:p w14:paraId="682CBD89" w14:textId="516CEB2B" w:rsidR="00F35642" w:rsidRPr="00277467" w:rsidRDefault="001903AA" w:rsidP="00D82E27">
      <w:pPr>
        <w:spacing w:line="360" w:lineRule="auto"/>
        <w:ind w:firstLine="709"/>
        <w:rPr>
          <w:rFonts w:cs="Times New Roman"/>
          <w:sz w:val="28"/>
          <w:szCs w:val="28"/>
        </w:rPr>
      </w:pPr>
      <w:r w:rsidRPr="00277467">
        <w:rPr>
          <w:rFonts w:cs="Times New Roman"/>
          <w:sz w:val="28"/>
          <w:szCs w:val="28"/>
        </w:rPr>
        <w:lastRenderedPageBreak/>
        <w:t>Указанные правовые позиции свидетельствую об отсутствии единообразия судебной практики по вопросу привлечения третьих лиц к участию в арбитражном (третейском) разбирательстве. В такой ситуации возникает неопределённость, касающаяся правового положения сторон арбитражного разбирательства</w:t>
      </w:r>
      <w:r w:rsidR="00702AB2" w:rsidRPr="00277467">
        <w:rPr>
          <w:rFonts w:cs="Times New Roman"/>
          <w:sz w:val="28"/>
          <w:szCs w:val="28"/>
        </w:rPr>
        <w:t>.</w:t>
      </w:r>
      <w:r w:rsidR="007D08CF" w:rsidRPr="00277467">
        <w:rPr>
          <w:rFonts w:cs="Times New Roman"/>
          <w:sz w:val="28"/>
          <w:szCs w:val="28"/>
        </w:rPr>
        <w:t xml:space="preserve"> </w:t>
      </w:r>
      <w:r w:rsidR="00702AB2" w:rsidRPr="00277467">
        <w:rPr>
          <w:rFonts w:cs="Times New Roman"/>
          <w:sz w:val="28"/>
          <w:szCs w:val="28"/>
        </w:rPr>
        <w:t>Заранее не известно</w:t>
      </w:r>
      <w:r w:rsidR="007D08CF" w:rsidRPr="00277467">
        <w:rPr>
          <w:rFonts w:cs="Times New Roman"/>
          <w:sz w:val="28"/>
          <w:szCs w:val="28"/>
        </w:rPr>
        <w:t xml:space="preserve">, какие категории дел предполагают обязательное привлечение третьих лиц, что </w:t>
      </w:r>
      <w:proofErr w:type="gramStart"/>
      <w:r w:rsidR="007D08CF" w:rsidRPr="00277467">
        <w:rPr>
          <w:rFonts w:cs="Times New Roman"/>
          <w:sz w:val="28"/>
          <w:szCs w:val="28"/>
        </w:rPr>
        <w:t xml:space="preserve">влечёт </w:t>
      </w:r>
      <w:r w:rsidRPr="00277467">
        <w:rPr>
          <w:rFonts w:cs="Times New Roman"/>
          <w:sz w:val="28"/>
          <w:szCs w:val="28"/>
        </w:rPr>
        <w:t xml:space="preserve"> </w:t>
      </w:r>
      <w:r w:rsidR="007D08CF" w:rsidRPr="00277467">
        <w:rPr>
          <w:rFonts w:cs="Times New Roman"/>
          <w:sz w:val="28"/>
          <w:szCs w:val="28"/>
        </w:rPr>
        <w:t>злоупотребление</w:t>
      </w:r>
      <w:proofErr w:type="gramEnd"/>
      <w:r w:rsidR="007D08CF" w:rsidRPr="00277467">
        <w:rPr>
          <w:rFonts w:cs="Times New Roman"/>
          <w:sz w:val="28"/>
          <w:szCs w:val="28"/>
        </w:rPr>
        <w:t xml:space="preserve"> со стороны участников арбитража: стороны могут </w:t>
      </w:r>
      <w:r w:rsidRPr="00277467">
        <w:rPr>
          <w:rFonts w:cs="Times New Roman"/>
          <w:sz w:val="28"/>
          <w:szCs w:val="28"/>
        </w:rPr>
        <w:t>намеренно не раскрывать арбитрам и другой стороне сведения о заинтересованных третьих лицах</w:t>
      </w:r>
      <w:r w:rsidR="007D08CF" w:rsidRPr="00277467">
        <w:rPr>
          <w:rFonts w:cs="Times New Roman"/>
          <w:sz w:val="28"/>
          <w:szCs w:val="28"/>
        </w:rPr>
        <w:t xml:space="preserve"> или препятствовать</w:t>
      </w:r>
      <w:r w:rsidR="00702AB2" w:rsidRPr="00277467">
        <w:rPr>
          <w:rFonts w:cs="Times New Roman"/>
          <w:sz w:val="28"/>
          <w:szCs w:val="28"/>
        </w:rPr>
        <w:t xml:space="preserve"> из</w:t>
      </w:r>
      <w:r w:rsidR="007D08CF" w:rsidRPr="00277467">
        <w:rPr>
          <w:rFonts w:cs="Times New Roman"/>
          <w:sz w:val="28"/>
          <w:szCs w:val="28"/>
        </w:rPr>
        <w:t xml:space="preserve"> привлечению в процессе</w:t>
      </w:r>
      <w:r w:rsidRPr="00277467">
        <w:rPr>
          <w:rFonts w:cs="Times New Roman"/>
          <w:sz w:val="28"/>
          <w:szCs w:val="28"/>
        </w:rPr>
        <w:t>.</w:t>
      </w:r>
      <w:r w:rsidR="007D08CF" w:rsidRPr="00277467">
        <w:rPr>
          <w:rFonts w:cs="Times New Roman"/>
          <w:sz w:val="28"/>
          <w:szCs w:val="28"/>
        </w:rPr>
        <w:t xml:space="preserve"> На более глобальном уровне указанную проблему можно описать следующим образом: через определение интереса третьих лиц конструируется критерий </w:t>
      </w:r>
      <w:proofErr w:type="spellStart"/>
      <w:r w:rsidR="007D08CF" w:rsidRPr="00277467">
        <w:rPr>
          <w:rFonts w:cs="Times New Roman"/>
          <w:sz w:val="28"/>
          <w:szCs w:val="28"/>
        </w:rPr>
        <w:t>арбитрабельности</w:t>
      </w:r>
      <w:proofErr w:type="spellEnd"/>
      <w:r w:rsidR="007D08CF" w:rsidRPr="00277467">
        <w:rPr>
          <w:rFonts w:cs="Times New Roman"/>
          <w:sz w:val="28"/>
          <w:szCs w:val="28"/>
        </w:rPr>
        <w:t xml:space="preserve"> тех или иных категорий споров, а в отсут</w:t>
      </w:r>
      <w:r w:rsidR="00702AB2" w:rsidRPr="00277467">
        <w:rPr>
          <w:rFonts w:cs="Times New Roman"/>
          <w:sz w:val="28"/>
          <w:szCs w:val="28"/>
        </w:rPr>
        <w:t>ст</w:t>
      </w:r>
      <w:r w:rsidR="007D08CF" w:rsidRPr="00277467">
        <w:rPr>
          <w:rFonts w:cs="Times New Roman"/>
          <w:sz w:val="28"/>
          <w:szCs w:val="28"/>
        </w:rPr>
        <w:t>вии однозначно</w:t>
      </w:r>
      <w:r w:rsidR="00702AB2" w:rsidRPr="00277467">
        <w:rPr>
          <w:rFonts w:cs="Times New Roman"/>
          <w:sz w:val="28"/>
          <w:szCs w:val="28"/>
        </w:rPr>
        <w:t xml:space="preserve">й практики по данному вопросу возникает неопределённость в правовом положении сторон арбитражного </w:t>
      </w:r>
      <w:r w:rsidR="00A365DF" w:rsidRPr="00277467">
        <w:rPr>
          <w:rFonts w:cs="Times New Roman"/>
          <w:sz w:val="28"/>
          <w:szCs w:val="28"/>
        </w:rPr>
        <w:t>соглашения</w:t>
      </w:r>
      <w:r w:rsidR="00702AB2" w:rsidRPr="00277467">
        <w:rPr>
          <w:rFonts w:cs="Times New Roman"/>
          <w:sz w:val="28"/>
          <w:szCs w:val="28"/>
        </w:rPr>
        <w:t xml:space="preserve">. </w:t>
      </w:r>
    </w:p>
    <w:p w14:paraId="2A5A36D8" w14:textId="2750E622" w:rsidR="006B33AB" w:rsidRPr="00277467" w:rsidRDefault="006B33AB" w:rsidP="00D82E27">
      <w:pPr>
        <w:spacing w:line="360" w:lineRule="auto"/>
        <w:ind w:firstLine="709"/>
        <w:rPr>
          <w:rFonts w:cs="Times New Roman"/>
          <w:sz w:val="28"/>
          <w:szCs w:val="28"/>
        </w:rPr>
      </w:pPr>
      <w:r w:rsidRPr="00277467">
        <w:rPr>
          <w:rFonts w:cs="Times New Roman"/>
          <w:sz w:val="28"/>
          <w:szCs w:val="28"/>
        </w:rPr>
        <w:t xml:space="preserve">Обозначенные нами примеры свидетельствуют о том, что интерес третьего лица в арбитраже должен пониматься ограничительно. Абсолютизация заинтересованности третьих лиц в исходе арбитража ведёт к том, что процедура признания и приведения в исполнение оказывается фактически парализована предъявлением возражений со стороны третьих лиц. </w:t>
      </w:r>
    </w:p>
    <w:p w14:paraId="648502FC" w14:textId="77777777" w:rsidR="008441A6" w:rsidRPr="00277467" w:rsidRDefault="008441A6" w:rsidP="00D82E27">
      <w:pPr>
        <w:autoSpaceDE w:val="0"/>
        <w:autoSpaceDN w:val="0"/>
        <w:adjustRightInd w:val="0"/>
        <w:spacing w:line="360" w:lineRule="auto"/>
        <w:ind w:firstLine="709"/>
        <w:rPr>
          <w:rFonts w:cs="Times New Roman"/>
          <w:b/>
          <w:bCs/>
          <w:sz w:val="28"/>
          <w:szCs w:val="28"/>
        </w:rPr>
      </w:pPr>
    </w:p>
    <w:p w14:paraId="2796DA43" w14:textId="1061544C" w:rsidR="00047521" w:rsidRPr="00277467" w:rsidRDefault="003913A8" w:rsidP="00D82E27">
      <w:pPr>
        <w:pStyle w:val="2"/>
        <w:spacing w:line="360" w:lineRule="auto"/>
        <w:ind w:firstLine="709"/>
        <w:jc w:val="center"/>
        <w:rPr>
          <w:rFonts w:ascii="Times New Roman" w:hAnsi="Times New Roman" w:cs="Times New Roman"/>
          <w:b/>
          <w:bCs/>
          <w:color w:val="auto"/>
          <w:sz w:val="28"/>
          <w:szCs w:val="28"/>
        </w:rPr>
      </w:pPr>
      <w:bookmarkStart w:id="8" w:name="_Toc71573518"/>
      <w:bookmarkStart w:id="9" w:name="_Toc71802346"/>
      <w:r w:rsidRPr="00277467">
        <w:rPr>
          <w:rFonts w:ascii="Times New Roman" w:hAnsi="Times New Roman" w:cs="Times New Roman"/>
          <w:b/>
          <w:bCs/>
          <w:color w:val="auto"/>
          <w:sz w:val="28"/>
          <w:szCs w:val="28"/>
        </w:rPr>
        <w:t xml:space="preserve">§ 1.3 </w:t>
      </w:r>
      <w:r w:rsidR="00764FB6" w:rsidRPr="00277467">
        <w:rPr>
          <w:rFonts w:ascii="Times New Roman" w:hAnsi="Times New Roman" w:cs="Times New Roman"/>
          <w:b/>
          <w:bCs/>
          <w:color w:val="auto"/>
          <w:sz w:val="28"/>
          <w:szCs w:val="28"/>
        </w:rPr>
        <w:t>Формальные основания для отмены решения. Проблем</w:t>
      </w:r>
      <w:r w:rsidR="00CB7E37" w:rsidRPr="00277467">
        <w:rPr>
          <w:rFonts w:ascii="Times New Roman" w:hAnsi="Times New Roman" w:cs="Times New Roman"/>
          <w:b/>
          <w:bCs/>
          <w:color w:val="auto"/>
          <w:sz w:val="28"/>
          <w:szCs w:val="28"/>
        </w:rPr>
        <w:t xml:space="preserve">ные вопросы отмены решения арбитража в связи с противоречием </w:t>
      </w:r>
      <w:r w:rsidR="00764FB6" w:rsidRPr="00277467">
        <w:rPr>
          <w:rFonts w:ascii="Times New Roman" w:hAnsi="Times New Roman" w:cs="Times New Roman"/>
          <w:b/>
          <w:bCs/>
          <w:color w:val="auto"/>
          <w:sz w:val="28"/>
          <w:szCs w:val="28"/>
        </w:rPr>
        <w:t>«публичн</w:t>
      </w:r>
      <w:r w:rsidR="00CB7E37" w:rsidRPr="00277467">
        <w:rPr>
          <w:rFonts w:ascii="Times New Roman" w:hAnsi="Times New Roman" w:cs="Times New Roman"/>
          <w:b/>
          <w:bCs/>
          <w:color w:val="auto"/>
          <w:sz w:val="28"/>
          <w:szCs w:val="28"/>
        </w:rPr>
        <w:t>ому</w:t>
      </w:r>
      <w:r w:rsidR="00764FB6" w:rsidRPr="00277467">
        <w:rPr>
          <w:rFonts w:ascii="Times New Roman" w:hAnsi="Times New Roman" w:cs="Times New Roman"/>
          <w:b/>
          <w:bCs/>
          <w:color w:val="auto"/>
          <w:sz w:val="28"/>
          <w:szCs w:val="28"/>
        </w:rPr>
        <w:t xml:space="preserve"> </w:t>
      </w:r>
      <w:r w:rsidR="00B802ED" w:rsidRPr="00277467">
        <w:rPr>
          <w:rFonts w:ascii="Times New Roman" w:hAnsi="Times New Roman" w:cs="Times New Roman"/>
          <w:b/>
          <w:bCs/>
          <w:color w:val="auto"/>
          <w:sz w:val="28"/>
          <w:szCs w:val="28"/>
        </w:rPr>
        <w:t>порядку</w:t>
      </w:r>
      <w:r w:rsidR="00764FB6" w:rsidRPr="00277467">
        <w:rPr>
          <w:rFonts w:ascii="Times New Roman" w:hAnsi="Times New Roman" w:cs="Times New Roman"/>
          <w:b/>
          <w:bCs/>
          <w:color w:val="auto"/>
          <w:sz w:val="28"/>
          <w:szCs w:val="28"/>
        </w:rPr>
        <w:t>»</w:t>
      </w:r>
      <w:bookmarkEnd w:id="8"/>
      <w:bookmarkEnd w:id="9"/>
    </w:p>
    <w:p w14:paraId="00EBB1CB" w14:textId="77777777" w:rsidR="00702AB2" w:rsidRPr="00277467" w:rsidRDefault="00702AB2" w:rsidP="003B3105">
      <w:pPr>
        <w:rPr>
          <w:rFonts w:cs="Times New Roman"/>
        </w:rPr>
      </w:pPr>
    </w:p>
    <w:p w14:paraId="0EF3B062" w14:textId="7CAAB280" w:rsidR="00AB511B" w:rsidRPr="00277467" w:rsidRDefault="00702AB2"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При рассмотрении вопроса</w:t>
      </w:r>
      <w:r w:rsidR="00986E0F" w:rsidRPr="00277467">
        <w:rPr>
          <w:rFonts w:eastAsia="Times New Roman" w:cs="Times New Roman"/>
          <w:sz w:val="28"/>
          <w:szCs w:val="28"/>
          <w:lang w:eastAsia="ru-RU"/>
        </w:rPr>
        <w:t xml:space="preserve"> об отмене решения международного коммерческого арбитража (третейского суда) в связи с нарушением прав третьих лиц необходимо остановиться на вопросе о надлежащем правовом (формальном) основании для отмены </w:t>
      </w:r>
      <w:r w:rsidR="00AB511B" w:rsidRPr="00277467">
        <w:rPr>
          <w:rFonts w:eastAsia="Times New Roman" w:cs="Times New Roman"/>
          <w:sz w:val="28"/>
          <w:szCs w:val="28"/>
          <w:lang w:eastAsia="ru-RU"/>
        </w:rPr>
        <w:t xml:space="preserve">решения. </w:t>
      </w:r>
    </w:p>
    <w:p w14:paraId="1FECEF28" w14:textId="694856A9" w:rsidR="00C63DBE" w:rsidRPr="00277467" w:rsidRDefault="008329E8"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В первую очередь необходимо отметить, что международны</w:t>
      </w:r>
      <w:r w:rsidR="00FC13C9" w:rsidRPr="00277467">
        <w:rPr>
          <w:rFonts w:eastAsia="Times New Roman" w:cs="Times New Roman"/>
          <w:sz w:val="28"/>
          <w:szCs w:val="28"/>
          <w:lang w:eastAsia="ru-RU"/>
        </w:rPr>
        <w:t>е</w:t>
      </w:r>
      <w:r w:rsidRPr="00277467">
        <w:rPr>
          <w:rFonts w:eastAsia="Times New Roman" w:cs="Times New Roman"/>
          <w:sz w:val="28"/>
          <w:szCs w:val="28"/>
          <w:lang w:eastAsia="ru-RU"/>
        </w:rPr>
        <w:t xml:space="preserve"> акты в сфере международного коммерческого арбитража не содержат специального основания для отмены арбитражного решения в связи с нарушением прав и законных интересов третьих лиц. </w:t>
      </w:r>
    </w:p>
    <w:p w14:paraId="7713F5B9" w14:textId="5E8CA73A" w:rsidR="00974496" w:rsidRPr="00277467" w:rsidRDefault="005A7553"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П</w:t>
      </w:r>
      <w:r w:rsidR="00AB511B" w:rsidRPr="00277467">
        <w:rPr>
          <w:rFonts w:eastAsia="Times New Roman" w:cs="Times New Roman"/>
          <w:sz w:val="28"/>
          <w:szCs w:val="28"/>
          <w:lang w:eastAsia="ru-RU"/>
        </w:rPr>
        <w:t xml:space="preserve">омимо конвенционных оснований для отмены решения существуют также и </w:t>
      </w:r>
      <w:r w:rsidR="00CC7CF6" w:rsidRPr="00277467">
        <w:rPr>
          <w:rFonts w:eastAsia="Times New Roman" w:cs="Times New Roman"/>
          <w:sz w:val="28"/>
          <w:szCs w:val="28"/>
          <w:lang w:eastAsia="ru-RU"/>
        </w:rPr>
        <w:t>основани</w:t>
      </w:r>
      <w:r w:rsidR="00FC13C9" w:rsidRPr="00277467">
        <w:rPr>
          <w:rFonts w:eastAsia="Times New Roman" w:cs="Times New Roman"/>
          <w:sz w:val="28"/>
          <w:szCs w:val="28"/>
          <w:lang w:eastAsia="ru-RU"/>
        </w:rPr>
        <w:t>я</w:t>
      </w:r>
      <w:r w:rsidR="00AB511B" w:rsidRPr="00277467">
        <w:rPr>
          <w:rFonts w:eastAsia="Times New Roman" w:cs="Times New Roman"/>
          <w:sz w:val="28"/>
          <w:szCs w:val="28"/>
          <w:lang w:eastAsia="ru-RU"/>
        </w:rPr>
        <w:t xml:space="preserve"> для отмены, </w:t>
      </w:r>
      <w:r w:rsidR="00CC7CF6" w:rsidRPr="00277467">
        <w:rPr>
          <w:rFonts w:eastAsia="Times New Roman" w:cs="Times New Roman"/>
          <w:sz w:val="28"/>
          <w:szCs w:val="28"/>
          <w:lang w:eastAsia="ru-RU"/>
        </w:rPr>
        <w:t>установленные</w:t>
      </w:r>
      <w:r w:rsidR="00AB511B" w:rsidRPr="00277467">
        <w:rPr>
          <w:rFonts w:eastAsia="Times New Roman" w:cs="Times New Roman"/>
          <w:sz w:val="28"/>
          <w:szCs w:val="28"/>
          <w:lang w:eastAsia="ru-RU"/>
        </w:rPr>
        <w:t xml:space="preserve"> национальным з</w:t>
      </w:r>
      <w:r w:rsidR="00CC7CF6" w:rsidRPr="00277467">
        <w:rPr>
          <w:rFonts w:eastAsia="Times New Roman" w:cs="Times New Roman"/>
          <w:sz w:val="28"/>
          <w:szCs w:val="28"/>
          <w:lang w:eastAsia="ru-RU"/>
        </w:rPr>
        <w:t>аконодательством</w:t>
      </w:r>
      <w:r w:rsidR="00AB511B" w:rsidRPr="00277467">
        <w:rPr>
          <w:rFonts w:eastAsia="Times New Roman" w:cs="Times New Roman"/>
          <w:sz w:val="28"/>
          <w:szCs w:val="28"/>
          <w:lang w:eastAsia="ru-RU"/>
        </w:rPr>
        <w:t xml:space="preserve">. Так, например, </w:t>
      </w:r>
      <w:r w:rsidR="00CC7CF6" w:rsidRPr="00277467">
        <w:rPr>
          <w:rFonts w:eastAsia="Times New Roman" w:cs="Times New Roman"/>
          <w:sz w:val="28"/>
          <w:szCs w:val="28"/>
          <w:lang w:eastAsia="ru-RU"/>
        </w:rPr>
        <w:t>законодательство</w:t>
      </w:r>
      <w:r w:rsidR="00AB511B" w:rsidRPr="00277467">
        <w:rPr>
          <w:rFonts w:eastAsia="Times New Roman" w:cs="Times New Roman"/>
          <w:sz w:val="28"/>
          <w:szCs w:val="28"/>
          <w:lang w:eastAsia="ru-RU"/>
        </w:rPr>
        <w:t xml:space="preserve"> США </w:t>
      </w:r>
      <w:r w:rsidR="00CC7CF6" w:rsidRPr="00277467">
        <w:rPr>
          <w:rFonts w:eastAsia="Times New Roman" w:cs="Times New Roman"/>
          <w:sz w:val="28"/>
          <w:szCs w:val="28"/>
          <w:lang w:eastAsia="ru-RU"/>
        </w:rPr>
        <w:t xml:space="preserve">в качестве самостоятельного основания для отмены решения международного коммерческого арбитража </w:t>
      </w:r>
      <w:r w:rsidR="0001417C" w:rsidRPr="00277467">
        <w:rPr>
          <w:rFonts w:eastAsia="Times New Roman" w:cs="Times New Roman"/>
          <w:sz w:val="28"/>
          <w:szCs w:val="28"/>
          <w:lang w:eastAsia="ru-RU"/>
        </w:rPr>
        <w:t>называет мошенничество и явное злоупотребление правом («</w:t>
      </w:r>
      <w:r w:rsidR="0001417C" w:rsidRPr="00277467">
        <w:rPr>
          <w:rFonts w:eastAsia="Times New Roman" w:cs="Times New Roman"/>
          <w:sz w:val="28"/>
          <w:szCs w:val="28"/>
          <w:lang w:val="en-US" w:eastAsia="ru-RU"/>
        </w:rPr>
        <w:t>fraud</w:t>
      </w:r>
      <w:r w:rsidR="0001417C" w:rsidRPr="00277467">
        <w:rPr>
          <w:rFonts w:eastAsia="Times New Roman" w:cs="Times New Roman"/>
          <w:sz w:val="28"/>
          <w:szCs w:val="28"/>
          <w:lang w:eastAsia="ru-RU"/>
        </w:rPr>
        <w:t>»)</w:t>
      </w:r>
      <w:r w:rsidR="0001417C" w:rsidRPr="00277467">
        <w:rPr>
          <w:rStyle w:val="a6"/>
          <w:rFonts w:eastAsia="Times New Roman" w:cs="Times New Roman"/>
          <w:sz w:val="28"/>
          <w:szCs w:val="28"/>
          <w:lang w:eastAsia="ru-RU"/>
        </w:rPr>
        <w:footnoteReference w:id="61"/>
      </w:r>
      <w:r w:rsidR="00974496" w:rsidRPr="00277467">
        <w:rPr>
          <w:rFonts w:eastAsia="Times New Roman" w:cs="Times New Roman"/>
          <w:sz w:val="28"/>
          <w:szCs w:val="28"/>
          <w:lang w:eastAsia="ru-RU"/>
        </w:rPr>
        <w:t xml:space="preserve">, которое, как было описано выше, также может быть формальным </w:t>
      </w:r>
      <w:r w:rsidRPr="00277467">
        <w:rPr>
          <w:rFonts w:eastAsia="Times New Roman" w:cs="Times New Roman"/>
          <w:sz w:val="28"/>
          <w:szCs w:val="28"/>
          <w:lang w:eastAsia="ru-RU"/>
        </w:rPr>
        <w:t>основанием</w:t>
      </w:r>
      <w:r w:rsidR="00974496" w:rsidRPr="00277467">
        <w:rPr>
          <w:rFonts w:eastAsia="Times New Roman" w:cs="Times New Roman"/>
          <w:sz w:val="28"/>
          <w:szCs w:val="28"/>
          <w:lang w:eastAsia="ru-RU"/>
        </w:rPr>
        <w:t xml:space="preserve"> к отмене арбитражного решения по заявлению третьего лица. </w:t>
      </w:r>
      <w:r w:rsidRPr="00277467">
        <w:rPr>
          <w:rFonts w:eastAsia="Times New Roman" w:cs="Times New Roman"/>
          <w:sz w:val="28"/>
          <w:szCs w:val="28"/>
          <w:lang w:eastAsia="ru-RU"/>
        </w:rPr>
        <w:t xml:space="preserve">Указанное </w:t>
      </w:r>
      <w:r w:rsidR="00A90CAD" w:rsidRPr="00277467">
        <w:rPr>
          <w:rFonts w:eastAsia="Times New Roman" w:cs="Times New Roman"/>
          <w:sz w:val="28"/>
          <w:szCs w:val="28"/>
          <w:lang w:eastAsia="ru-RU"/>
        </w:rPr>
        <w:t>основание</w:t>
      </w:r>
      <w:r w:rsidRPr="00277467">
        <w:rPr>
          <w:rFonts w:eastAsia="Times New Roman" w:cs="Times New Roman"/>
          <w:sz w:val="28"/>
          <w:szCs w:val="28"/>
          <w:lang w:eastAsia="ru-RU"/>
        </w:rPr>
        <w:t xml:space="preserve"> для отмены решения де-факто покрывает все случаи, связанные с </w:t>
      </w:r>
      <w:r w:rsidR="00A90CAD" w:rsidRPr="00277467">
        <w:rPr>
          <w:rFonts w:eastAsia="Times New Roman" w:cs="Times New Roman"/>
          <w:sz w:val="28"/>
          <w:szCs w:val="28"/>
          <w:lang w:eastAsia="ru-RU"/>
        </w:rPr>
        <w:t>заключением</w:t>
      </w:r>
      <w:r w:rsidRPr="00277467">
        <w:rPr>
          <w:rFonts w:eastAsia="Times New Roman" w:cs="Times New Roman"/>
          <w:sz w:val="28"/>
          <w:szCs w:val="28"/>
          <w:lang w:eastAsia="ru-RU"/>
        </w:rPr>
        <w:t xml:space="preserve"> притворных сделок, случаи мошенничества и преступного вывода активов, </w:t>
      </w:r>
      <w:r w:rsidR="00A90CAD" w:rsidRPr="00277467">
        <w:rPr>
          <w:rFonts w:eastAsia="Times New Roman" w:cs="Times New Roman"/>
          <w:sz w:val="28"/>
          <w:szCs w:val="28"/>
          <w:lang w:eastAsia="ru-RU"/>
        </w:rPr>
        <w:t>которые</w:t>
      </w:r>
      <w:r w:rsidRPr="00277467">
        <w:rPr>
          <w:rFonts w:eastAsia="Times New Roman" w:cs="Times New Roman"/>
          <w:sz w:val="28"/>
          <w:szCs w:val="28"/>
          <w:lang w:eastAsia="ru-RU"/>
        </w:rPr>
        <w:t xml:space="preserve"> в нашей практике (в </w:t>
      </w:r>
      <w:r w:rsidR="00A90CAD" w:rsidRPr="00277467">
        <w:rPr>
          <w:rFonts w:eastAsia="Times New Roman" w:cs="Times New Roman"/>
          <w:sz w:val="28"/>
          <w:szCs w:val="28"/>
          <w:lang w:eastAsia="ru-RU"/>
        </w:rPr>
        <w:t>частности</w:t>
      </w:r>
      <w:r w:rsidRPr="00277467">
        <w:rPr>
          <w:rFonts w:eastAsia="Times New Roman" w:cs="Times New Roman"/>
          <w:sz w:val="28"/>
          <w:szCs w:val="28"/>
          <w:lang w:eastAsia="ru-RU"/>
        </w:rPr>
        <w:t>, в</w:t>
      </w:r>
      <w:r w:rsidR="00A90CAD" w:rsidRPr="00277467">
        <w:rPr>
          <w:rFonts w:eastAsia="Times New Roman" w:cs="Times New Roman"/>
          <w:sz w:val="28"/>
          <w:szCs w:val="28"/>
          <w:lang w:eastAsia="ru-RU"/>
        </w:rPr>
        <w:t xml:space="preserve"> </w:t>
      </w:r>
      <w:r w:rsidRPr="00277467">
        <w:rPr>
          <w:rFonts w:eastAsia="Times New Roman" w:cs="Times New Roman"/>
          <w:sz w:val="28"/>
          <w:szCs w:val="28"/>
          <w:lang w:eastAsia="ru-RU"/>
        </w:rPr>
        <w:t xml:space="preserve">делах о </w:t>
      </w:r>
      <w:r w:rsidR="00A90CAD" w:rsidRPr="00277467">
        <w:rPr>
          <w:rFonts w:eastAsia="Times New Roman" w:cs="Times New Roman"/>
          <w:sz w:val="28"/>
          <w:szCs w:val="28"/>
          <w:lang w:eastAsia="ru-RU"/>
        </w:rPr>
        <w:t>банкротстве</w:t>
      </w:r>
      <w:r w:rsidRPr="00277467">
        <w:rPr>
          <w:rFonts w:eastAsia="Times New Roman" w:cs="Times New Roman"/>
          <w:sz w:val="28"/>
          <w:szCs w:val="28"/>
          <w:lang w:eastAsia="ru-RU"/>
        </w:rPr>
        <w:t xml:space="preserve">) рассматриваются как </w:t>
      </w:r>
      <w:r w:rsidR="00A90CAD" w:rsidRPr="00277467">
        <w:rPr>
          <w:rFonts w:eastAsia="Times New Roman" w:cs="Times New Roman"/>
          <w:sz w:val="28"/>
          <w:szCs w:val="28"/>
          <w:lang w:eastAsia="ru-RU"/>
        </w:rPr>
        <w:t>частный</w:t>
      </w:r>
      <w:r w:rsidRPr="00277467">
        <w:rPr>
          <w:rFonts w:eastAsia="Times New Roman" w:cs="Times New Roman"/>
          <w:sz w:val="28"/>
          <w:szCs w:val="28"/>
          <w:lang w:eastAsia="ru-RU"/>
        </w:rPr>
        <w:t xml:space="preserve"> случай противоречия решения публичному порядку</w:t>
      </w:r>
      <w:r w:rsidR="00DF5EC4" w:rsidRPr="00277467">
        <w:rPr>
          <w:rStyle w:val="a6"/>
          <w:rFonts w:eastAsia="Times New Roman" w:cs="Times New Roman"/>
          <w:sz w:val="28"/>
          <w:szCs w:val="28"/>
          <w:lang w:eastAsia="ru-RU"/>
        </w:rPr>
        <w:footnoteReference w:id="62"/>
      </w:r>
      <w:r w:rsidRPr="00277467">
        <w:rPr>
          <w:rFonts w:eastAsia="Times New Roman" w:cs="Times New Roman"/>
          <w:sz w:val="28"/>
          <w:szCs w:val="28"/>
          <w:lang w:eastAsia="ru-RU"/>
        </w:rPr>
        <w:t>. Н</w:t>
      </w:r>
      <w:r w:rsidR="00974496" w:rsidRPr="00277467">
        <w:rPr>
          <w:rFonts w:eastAsia="Times New Roman" w:cs="Times New Roman"/>
          <w:sz w:val="28"/>
          <w:szCs w:val="28"/>
          <w:lang w:eastAsia="ru-RU"/>
        </w:rPr>
        <w:t xml:space="preserve">есмотря на очевидную </w:t>
      </w:r>
      <w:r w:rsidRPr="00277467">
        <w:rPr>
          <w:rFonts w:eastAsia="Times New Roman" w:cs="Times New Roman"/>
          <w:sz w:val="28"/>
          <w:szCs w:val="28"/>
          <w:lang w:eastAsia="ru-RU"/>
        </w:rPr>
        <w:t>практическую</w:t>
      </w:r>
      <w:r w:rsidR="00974496" w:rsidRPr="00277467">
        <w:rPr>
          <w:rFonts w:eastAsia="Times New Roman" w:cs="Times New Roman"/>
          <w:sz w:val="28"/>
          <w:szCs w:val="28"/>
          <w:lang w:eastAsia="ru-RU"/>
        </w:rPr>
        <w:t xml:space="preserve"> значимость данного подхода, он не был широко </w:t>
      </w:r>
      <w:r w:rsidRPr="00277467">
        <w:rPr>
          <w:rFonts w:eastAsia="Times New Roman" w:cs="Times New Roman"/>
          <w:sz w:val="28"/>
          <w:szCs w:val="28"/>
          <w:lang w:eastAsia="ru-RU"/>
        </w:rPr>
        <w:t>воспринят</w:t>
      </w:r>
      <w:r w:rsidR="00974496" w:rsidRPr="00277467">
        <w:rPr>
          <w:rFonts w:eastAsia="Times New Roman" w:cs="Times New Roman"/>
          <w:sz w:val="28"/>
          <w:szCs w:val="28"/>
          <w:lang w:eastAsia="ru-RU"/>
        </w:rPr>
        <w:t xml:space="preserve"> в иных юрисдикциях, в </w:t>
      </w:r>
      <w:r w:rsidRPr="00277467">
        <w:rPr>
          <w:rFonts w:eastAsia="Times New Roman" w:cs="Times New Roman"/>
          <w:sz w:val="28"/>
          <w:szCs w:val="28"/>
          <w:lang w:eastAsia="ru-RU"/>
        </w:rPr>
        <w:t>частности</w:t>
      </w:r>
      <w:r w:rsidR="00974496" w:rsidRPr="00277467">
        <w:rPr>
          <w:rFonts w:eastAsia="Times New Roman" w:cs="Times New Roman"/>
          <w:sz w:val="28"/>
          <w:szCs w:val="28"/>
          <w:lang w:eastAsia="ru-RU"/>
        </w:rPr>
        <w:t xml:space="preserve"> в России. С учётом этого в рамках </w:t>
      </w:r>
      <w:r w:rsidRPr="00277467">
        <w:rPr>
          <w:rFonts w:eastAsia="Times New Roman" w:cs="Times New Roman"/>
          <w:sz w:val="28"/>
          <w:szCs w:val="28"/>
          <w:lang w:eastAsia="ru-RU"/>
        </w:rPr>
        <w:t>настоящей</w:t>
      </w:r>
      <w:r w:rsidR="00974496" w:rsidRPr="00277467">
        <w:rPr>
          <w:rFonts w:eastAsia="Times New Roman" w:cs="Times New Roman"/>
          <w:sz w:val="28"/>
          <w:szCs w:val="28"/>
          <w:lang w:eastAsia="ru-RU"/>
        </w:rPr>
        <w:t xml:space="preserve"> работы большее внимание будет уделено конвенционным </w:t>
      </w:r>
      <w:r w:rsidRPr="00277467">
        <w:rPr>
          <w:rFonts w:eastAsia="Times New Roman" w:cs="Times New Roman"/>
          <w:sz w:val="28"/>
          <w:szCs w:val="28"/>
          <w:lang w:eastAsia="ru-RU"/>
        </w:rPr>
        <w:t>основаниям</w:t>
      </w:r>
      <w:r w:rsidR="00974496" w:rsidRPr="00277467">
        <w:rPr>
          <w:rFonts w:eastAsia="Times New Roman" w:cs="Times New Roman"/>
          <w:sz w:val="28"/>
          <w:szCs w:val="28"/>
          <w:lang w:eastAsia="ru-RU"/>
        </w:rPr>
        <w:t xml:space="preserve"> </w:t>
      </w:r>
      <w:r w:rsidRPr="00277467">
        <w:rPr>
          <w:rFonts w:eastAsia="Times New Roman" w:cs="Times New Roman"/>
          <w:sz w:val="28"/>
          <w:szCs w:val="28"/>
          <w:lang w:eastAsia="ru-RU"/>
        </w:rPr>
        <w:t>отмены</w:t>
      </w:r>
      <w:r w:rsidR="00974496" w:rsidRPr="00277467">
        <w:rPr>
          <w:rFonts w:eastAsia="Times New Roman" w:cs="Times New Roman"/>
          <w:sz w:val="28"/>
          <w:szCs w:val="28"/>
          <w:lang w:eastAsia="ru-RU"/>
        </w:rPr>
        <w:t xml:space="preserve"> решения МКА</w:t>
      </w:r>
      <w:r w:rsidR="00974496" w:rsidRPr="00277467">
        <w:rPr>
          <w:rStyle w:val="a6"/>
          <w:rFonts w:eastAsia="Times New Roman" w:cs="Times New Roman"/>
          <w:sz w:val="28"/>
          <w:szCs w:val="28"/>
          <w:lang w:eastAsia="ru-RU"/>
        </w:rPr>
        <w:footnoteReference w:id="63"/>
      </w:r>
      <w:r w:rsidR="00974496" w:rsidRPr="00277467">
        <w:rPr>
          <w:rFonts w:eastAsia="Times New Roman" w:cs="Times New Roman"/>
          <w:sz w:val="28"/>
          <w:szCs w:val="28"/>
          <w:lang w:eastAsia="ru-RU"/>
        </w:rPr>
        <w:t xml:space="preserve">. </w:t>
      </w:r>
    </w:p>
    <w:p w14:paraId="490E4264" w14:textId="7626D5F0" w:rsidR="005D4B95" w:rsidRPr="00277467" w:rsidRDefault="00725AB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Основания для отмены решений третейских судов делятся на две группы - доказываемые стороной, обратившейся с заявлением об отмене решения, и устанавливаемые государственным судом </w:t>
      </w:r>
      <w:proofErr w:type="spellStart"/>
      <w:r w:rsidRPr="00277467">
        <w:rPr>
          <w:rFonts w:eastAsia="Times New Roman" w:cs="Times New Roman"/>
          <w:sz w:val="28"/>
          <w:szCs w:val="28"/>
          <w:lang w:eastAsia="ru-RU"/>
        </w:rPr>
        <w:t>ex</w:t>
      </w:r>
      <w:proofErr w:type="spellEnd"/>
      <w:r w:rsidRPr="00277467">
        <w:rPr>
          <w:rFonts w:eastAsia="Times New Roman" w:cs="Times New Roman"/>
          <w:sz w:val="28"/>
          <w:szCs w:val="28"/>
          <w:lang w:eastAsia="ru-RU"/>
        </w:rPr>
        <w:t xml:space="preserve"> </w:t>
      </w:r>
      <w:proofErr w:type="spellStart"/>
      <w:r w:rsidRPr="00277467">
        <w:rPr>
          <w:rFonts w:eastAsia="Times New Roman" w:cs="Times New Roman"/>
          <w:sz w:val="28"/>
          <w:szCs w:val="28"/>
          <w:lang w:eastAsia="ru-RU"/>
        </w:rPr>
        <w:t>officio</w:t>
      </w:r>
      <w:proofErr w:type="spellEnd"/>
      <w:r w:rsidRPr="00277467">
        <w:rPr>
          <w:rFonts w:eastAsia="Times New Roman" w:cs="Times New Roman"/>
          <w:sz w:val="28"/>
          <w:szCs w:val="28"/>
          <w:lang w:eastAsia="ru-RU"/>
        </w:rPr>
        <w:t>.</w:t>
      </w:r>
      <w:r w:rsidR="00FE79B2" w:rsidRPr="00277467">
        <w:rPr>
          <w:rFonts w:eastAsia="Times New Roman" w:cs="Times New Roman"/>
          <w:sz w:val="28"/>
          <w:szCs w:val="28"/>
          <w:lang w:eastAsia="ru-RU"/>
        </w:rPr>
        <w:t xml:space="preserve"> </w:t>
      </w:r>
      <w:r w:rsidR="005D4B95" w:rsidRPr="00277467">
        <w:rPr>
          <w:rFonts w:eastAsia="Times New Roman" w:cs="Times New Roman"/>
          <w:sz w:val="28"/>
          <w:szCs w:val="28"/>
          <w:lang w:eastAsia="ru-RU"/>
        </w:rPr>
        <w:t xml:space="preserve">Российский Закон в этой части полностью воспринял подходы Нью-Йоркской конвенции и Типового закона ЮНСИТРАЛ. </w:t>
      </w:r>
    </w:p>
    <w:p w14:paraId="1012597D" w14:textId="3B8ECBF7" w:rsidR="00610B9B" w:rsidRPr="00277467" w:rsidRDefault="00515F90"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 xml:space="preserve">Потенциально применимыми к </w:t>
      </w:r>
      <w:r w:rsidR="00610B9B" w:rsidRPr="00277467">
        <w:rPr>
          <w:rFonts w:eastAsia="Times New Roman" w:cs="Times New Roman"/>
          <w:sz w:val="28"/>
          <w:szCs w:val="28"/>
          <w:lang w:eastAsia="ru-RU"/>
        </w:rPr>
        <w:t>рассматриваемым</w:t>
      </w:r>
      <w:r w:rsidRPr="00277467">
        <w:rPr>
          <w:rFonts w:eastAsia="Times New Roman" w:cs="Times New Roman"/>
          <w:sz w:val="28"/>
          <w:szCs w:val="28"/>
          <w:lang w:eastAsia="ru-RU"/>
        </w:rPr>
        <w:t xml:space="preserve"> нами </w:t>
      </w:r>
      <w:r w:rsidR="00051BBF" w:rsidRPr="00277467">
        <w:rPr>
          <w:rFonts w:eastAsia="Times New Roman" w:cs="Times New Roman"/>
          <w:sz w:val="28"/>
          <w:szCs w:val="28"/>
          <w:lang w:eastAsia="ru-RU"/>
        </w:rPr>
        <w:t xml:space="preserve">ситуациям, связанным с нарушением прав третьих лиц, </w:t>
      </w:r>
      <w:r w:rsidRPr="00277467">
        <w:rPr>
          <w:rFonts w:eastAsia="Times New Roman" w:cs="Times New Roman"/>
          <w:sz w:val="28"/>
          <w:szCs w:val="28"/>
          <w:lang w:eastAsia="ru-RU"/>
        </w:rPr>
        <w:t xml:space="preserve">могут являться следующие основания для отмены: </w:t>
      </w:r>
      <w:r w:rsidR="00741CB1" w:rsidRPr="00277467">
        <w:rPr>
          <w:rFonts w:eastAsia="Times New Roman" w:cs="Times New Roman"/>
          <w:sz w:val="28"/>
          <w:szCs w:val="28"/>
          <w:lang w:eastAsia="ru-RU"/>
        </w:rPr>
        <w:t xml:space="preserve">в случае, если </w:t>
      </w:r>
      <w:r w:rsidR="00702AB2" w:rsidRPr="00277467">
        <w:rPr>
          <w:rFonts w:eastAsia="Times New Roman" w:cs="Times New Roman"/>
          <w:sz w:val="28"/>
          <w:szCs w:val="28"/>
          <w:lang w:eastAsia="ru-RU"/>
        </w:rPr>
        <w:t>арбитражем было вынесено решение</w:t>
      </w:r>
      <w:r w:rsidR="00051BBF" w:rsidRPr="00277467">
        <w:rPr>
          <w:rFonts w:eastAsia="Times New Roman" w:cs="Times New Roman"/>
          <w:sz w:val="28"/>
          <w:szCs w:val="28"/>
          <w:lang w:eastAsia="ru-RU"/>
        </w:rPr>
        <w:t>, в резолютивной части которого разрешён вопрос о правах третьего лица, речь, вероятнее всего, должна идти о том, что арбитражное решение было вы</w:t>
      </w:r>
      <w:r w:rsidR="0008441A" w:rsidRPr="00277467">
        <w:rPr>
          <w:rFonts w:eastAsia="Times New Roman" w:cs="Times New Roman"/>
          <w:sz w:val="28"/>
          <w:szCs w:val="28"/>
          <w:lang w:eastAsia="ru-RU"/>
        </w:rPr>
        <w:t>несено по вопросу, не предусмотренному арбитражным соглашением. В таком случае, как представляется, решение должно быть отменено, но лишь в той части, в которой им разрешен вопрос о правах и обязанностях третьего лица (</w:t>
      </w:r>
      <w:proofErr w:type="spellStart"/>
      <w:r w:rsidR="0008441A" w:rsidRPr="00277467">
        <w:rPr>
          <w:rFonts w:eastAsia="Times New Roman" w:cs="Times New Roman"/>
          <w:sz w:val="28"/>
          <w:szCs w:val="28"/>
          <w:lang w:eastAsia="ru-RU"/>
        </w:rPr>
        <w:t>п.п</w:t>
      </w:r>
      <w:proofErr w:type="spellEnd"/>
      <w:r w:rsidR="0008441A" w:rsidRPr="00277467">
        <w:rPr>
          <w:rFonts w:eastAsia="Times New Roman" w:cs="Times New Roman"/>
          <w:sz w:val="28"/>
          <w:szCs w:val="28"/>
          <w:lang w:eastAsia="ru-RU"/>
        </w:rPr>
        <w:t>. 1 п. 2 ст. 34 Закона о международном коммерческом арбитраже)</w:t>
      </w:r>
      <w:r w:rsidR="007512E6" w:rsidRPr="00277467">
        <w:rPr>
          <w:rStyle w:val="a6"/>
          <w:rFonts w:eastAsia="Times New Roman" w:cs="Times New Roman"/>
          <w:sz w:val="28"/>
          <w:szCs w:val="28"/>
          <w:lang w:eastAsia="ru-RU"/>
        </w:rPr>
        <w:footnoteReference w:id="64"/>
      </w:r>
      <w:r w:rsidR="0008441A" w:rsidRPr="00277467">
        <w:rPr>
          <w:rFonts w:eastAsia="Times New Roman" w:cs="Times New Roman"/>
          <w:sz w:val="28"/>
          <w:szCs w:val="28"/>
          <w:lang w:eastAsia="ru-RU"/>
        </w:rPr>
        <w:t xml:space="preserve">.  </w:t>
      </w:r>
    </w:p>
    <w:p w14:paraId="77FE9120" w14:textId="58CF2CEB" w:rsidR="00725AB7" w:rsidRPr="00277467" w:rsidRDefault="0008441A"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 тех же случаях, когда речь идёт об отражённом </w:t>
      </w:r>
      <w:r w:rsidR="00F46767" w:rsidRPr="00277467">
        <w:rPr>
          <w:rFonts w:eastAsia="Times New Roman" w:cs="Times New Roman"/>
          <w:sz w:val="28"/>
          <w:szCs w:val="28"/>
          <w:lang w:eastAsia="ru-RU"/>
        </w:rPr>
        <w:t>действии</w:t>
      </w:r>
      <w:r w:rsidRPr="00277467">
        <w:rPr>
          <w:rFonts w:eastAsia="Times New Roman" w:cs="Times New Roman"/>
          <w:sz w:val="28"/>
          <w:szCs w:val="28"/>
          <w:lang w:eastAsia="ru-RU"/>
        </w:rPr>
        <w:t xml:space="preserve"> арбитражного решения</w:t>
      </w:r>
      <w:r w:rsidR="00F46767" w:rsidRPr="00277467">
        <w:rPr>
          <w:rFonts w:eastAsia="Times New Roman" w:cs="Times New Roman"/>
          <w:sz w:val="28"/>
          <w:szCs w:val="28"/>
          <w:lang w:eastAsia="ru-RU"/>
        </w:rPr>
        <w:t>, суды</w:t>
      </w:r>
      <w:r w:rsidR="00FC13C9" w:rsidRPr="00277467">
        <w:rPr>
          <w:rFonts w:eastAsia="Times New Roman" w:cs="Times New Roman"/>
          <w:sz w:val="28"/>
          <w:szCs w:val="28"/>
          <w:lang w:eastAsia="ru-RU"/>
        </w:rPr>
        <w:t>,</w:t>
      </w:r>
      <w:r w:rsidR="00F46767" w:rsidRPr="00277467">
        <w:rPr>
          <w:rFonts w:eastAsia="Times New Roman" w:cs="Times New Roman"/>
          <w:sz w:val="28"/>
          <w:szCs w:val="28"/>
          <w:lang w:eastAsia="ru-RU"/>
        </w:rPr>
        <w:t xml:space="preserve"> </w:t>
      </w:r>
      <w:r w:rsidR="00532DAC" w:rsidRPr="00277467">
        <w:rPr>
          <w:rFonts w:eastAsia="Times New Roman" w:cs="Times New Roman"/>
          <w:sz w:val="28"/>
          <w:szCs w:val="28"/>
          <w:lang w:eastAsia="ru-RU"/>
        </w:rPr>
        <w:t>как правило</w:t>
      </w:r>
      <w:r w:rsidR="00FC13C9" w:rsidRPr="00277467">
        <w:rPr>
          <w:rFonts w:eastAsia="Times New Roman" w:cs="Times New Roman"/>
          <w:sz w:val="28"/>
          <w:szCs w:val="28"/>
          <w:lang w:eastAsia="ru-RU"/>
        </w:rPr>
        <w:t>,</w:t>
      </w:r>
      <w:r w:rsidR="000B6971" w:rsidRPr="00277467">
        <w:rPr>
          <w:rFonts w:eastAsia="Times New Roman" w:cs="Times New Roman"/>
          <w:sz w:val="28"/>
          <w:szCs w:val="28"/>
          <w:lang w:eastAsia="ru-RU"/>
        </w:rPr>
        <w:t xml:space="preserve"> </w:t>
      </w:r>
      <w:proofErr w:type="spellStart"/>
      <w:r w:rsidR="000B6971" w:rsidRPr="00277467">
        <w:rPr>
          <w:rFonts w:eastAsia="Times New Roman" w:cs="Times New Roman"/>
          <w:sz w:val="28"/>
          <w:szCs w:val="28"/>
          <w:lang w:eastAsia="ru-RU"/>
        </w:rPr>
        <w:t>ex</w:t>
      </w:r>
      <w:proofErr w:type="spellEnd"/>
      <w:r w:rsidR="000B6971" w:rsidRPr="00277467">
        <w:rPr>
          <w:rFonts w:eastAsia="Times New Roman" w:cs="Times New Roman"/>
          <w:sz w:val="28"/>
          <w:szCs w:val="28"/>
          <w:lang w:eastAsia="ru-RU"/>
        </w:rPr>
        <w:t xml:space="preserve"> </w:t>
      </w:r>
      <w:proofErr w:type="spellStart"/>
      <w:r w:rsidR="000B6971" w:rsidRPr="00277467">
        <w:rPr>
          <w:rFonts w:eastAsia="Times New Roman" w:cs="Times New Roman"/>
          <w:sz w:val="28"/>
          <w:szCs w:val="28"/>
          <w:lang w:eastAsia="ru-RU"/>
        </w:rPr>
        <w:t>officio</w:t>
      </w:r>
      <w:proofErr w:type="spellEnd"/>
      <w:r w:rsidR="000B6971" w:rsidRPr="00277467">
        <w:rPr>
          <w:rFonts w:eastAsia="Times New Roman" w:cs="Times New Roman"/>
          <w:sz w:val="28"/>
          <w:szCs w:val="28"/>
          <w:lang w:eastAsia="ru-RU"/>
        </w:rPr>
        <w:t xml:space="preserve"> применяют</w:t>
      </w:r>
      <w:r w:rsidRPr="00277467">
        <w:rPr>
          <w:rFonts w:eastAsia="Times New Roman" w:cs="Times New Roman"/>
          <w:sz w:val="28"/>
          <w:szCs w:val="28"/>
          <w:lang w:eastAsia="ru-RU"/>
        </w:rPr>
        <w:t xml:space="preserve"> </w:t>
      </w:r>
      <w:r w:rsidR="000B6971" w:rsidRPr="00277467">
        <w:rPr>
          <w:rFonts w:eastAsia="Times New Roman" w:cs="Times New Roman"/>
          <w:sz w:val="28"/>
          <w:szCs w:val="28"/>
          <w:lang w:eastAsia="ru-RU"/>
        </w:rPr>
        <w:t xml:space="preserve">основание для отмены арбитражного решения, </w:t>
      </w:r>
      <w:r w:rsidR="00702AB2" w:rsidRPr="00277467">
        <w:rPr>
          <w:rFonts w:eastAsia="Times New Roman" w:cs="Times New Roman"/>
          <w:sz w:val="28"/>
          <w:szCs w:val="28"/>
          <w:lang w:eastAsia="ru-RU"/>
        </w:rPr>
        <w:t xml:space="preserve">предусмотренное </w:t>
      </w:r>
      <w:proofErr w:type="spellStart"/>
      <w:r w:rsidR="00702AB2" w:rsidRPr="00277467">
        <w:rPr>
          <w:rFonts w:eastAsia="Times New Roman" w:cs="Times New Roman"/>
          <w:sz w:val="28"/>
          <w:szCs w:val="28"/>
          <w:lang w:eastAsia="ru-RU"/>
        </w:rPr>
        <w:t>п.п</w:t>
      </w:r>
      <w:proofErr w:type="spellEnd"/>
      <w:r w:rsidR="00702AB2" w:rsidRPr="00277467">
        <w:rPr>
          <w:rFonts w:eastAsia="Times New Roman" w:cs="Times New Roman"/>
          <w:sz w:val="28"/>
          <w:szCs w:val="28"/>
          <w:lang w:eastAsia="ru-RU"/>
        </w:rPr>
        <w:t>.</w:t>
      </w:r>
      <w:r w:rsidR="00725AB7" w:rsidRPr="00277467">
        <w:rPr>
          <w:rFonts w:eastAsia="Times New Roman" w:cs="Times New Roman"/>
          <w:sz w:val="28"/>
          <w:szCs w:val="28"/>
          <w:lang w:eastAsia="ru-RU"/>
        </w:rPr>
        <w:t xml:space="preserve"> 2 п</w:t>
      </w:r>
      <w:r w:rsidR="00FE79B2" w:rsidRPr="00277467">
        <w:rPr>
          <w:rFonts w:eastAsia="Times New Roman" w:cs="Times New Roman"/>
          <w:sz w:val="28"/>
          <w:szCs w:val="28"/>
          <w:lang w:eastAsia="ru-RU"/>
        </w:rPr>
        <w:t>.</w:t>
      </w:r>
      <w:r w:rsidR="00725AB7" w:rsidRPr="00277467">
        <w:rPr>
          <w:rFonts w:eastAsia="Times New Roman" w:cs="Times New Roman"/>
          <w:sz w:val="28"/>
          <w:szCs w:val="28"/>
          <w:lang w:eastAsia="ru-RU"/>
        </w:rPr>
        <w:t xml:space="preserve"> 2 ст</w:t>
      </w:r>
      <w:r w:rsidR="00FE79B2" w:rsidRPr="00277467">
        <w:rPr>
          <w:rFonts w:eastAsia="Times New Roman" w:cs="Times New Roman"/>
          <w:sz w:val="28"/>
          <w:szCs w:val="28"/>
          <w:lang w:eastAsia="ru-RU"/>
        </w:rPr>
        <w:t>.</w:t>
      </w:r>
      <w:r w:rsidR="00725AB7" w:rsidRPr="00277467">
        <w:rPr>
          <w:rFonts w:eastAsia="Times New Roman" w:cs="Times New Roman"/>
          <w:sz w:val="28"/>
          <w:szCs w:val="28"/>
          <w:lang w:eastAsia="ru-RU"/>
        </w:rPr>
        <w:t xml:space="preserve"> 34 Закона о международном коммерческом арбитраже, </w:t>
      </w:r>
      <w:r w:rsidR="00702AB2" w:rsidRPr="00277467">
        <w:rPr>
          <w:rFonts w:eastAsia="Times New Roman" w:cs="Times New Roman"/>
          <w:sz w:val="28"/>
          <w:szCs w:val="28"/>
          <w:lang w:eastAsia="ru-RU"/>
        </w:rPr>
        <w:t xml:space="preserve">согласно которому одним из оснований для отмены арбитражного решения является его </w:t>
      </w:r>
      <w:r w:rsidR="00725AB7" w:rsidRPr="00277467">
        <w:rPr>
          <w:rFonts w:eastAsia="Times New Roman" w:cs="Times New Roman"/>
          <w:sz w:val="28"/>
          <w:szCs w:val="28"/>
          <w:lang w:eastAsia="ru-RU"/>
        </w:rPr>
        <w:t xml:space="preserve">противоречие публичному порядку Российской Федерации. Такое же основание предусмотрено </w:t>
      </w:r>
      <w:r w:rsidR="00FE79B2" w:rsidRPr="00277467">
        <w:rPr>
          <w:rFonts w:eastAsia="Times New Roman" w:cs="Times New Roman"/>
          <w:sz w:val="28"/>
          <w:szCs w:val="28"/>
          <w:lang w:eastAsia="ru-RU"/>
        </w:rPr>
        <w:t>ГПК РФ и АПК РФ</w:t>
      </w:r>
      <w:r w:rsidR="00725AB7" w:rsidRPr="00277467">
        <w:rPr>
          <w:rFonts w:eastAsia="Times New Roman" w:cs="Times New Roman"/>
          <w:sz w:val="28"/>
          <w:szCs w:val="28"/>
          <w:lang w:eastAsia="ru-RU"/>
        </w:rPr>
        <w:t xml:space="preserve"> для отмены решения третейского суда или отказа в выдаче исполнительного листа на принудительное исполнение решения третейского суда (п. 2 ч. 4 ст. 421, п. 2 ч. 4 ст. 426 ГПК РФ; п. 2 ч. 4 ст. 233, п. 2 ч. 4 ст. 239 АПК РФ).</w:t>
      </w:r>
    </w:p>
    <w:p w14:paraId="2A0D0420" w14:textId="61594731" w:rsidR="00725AB7" w:rsidRPr="00277467" w:rsidRDefault="00725AB7" w:rsidP="003B3105">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Во всех обозначенных выше делах </w:t>
      </w:r>
      <w:r w:rsidR="00EB7279" w:rsidRPr="00277467">
        <w:rPr>
          <w:rFonts w:eastAsia="Times New Roman" w:cs="Times New Roman"/>
          <w:sz w:val="28"/>
          <w:szCs w:val="28"/>
          <w:lang w:eastAsia="ru-RU"/>
        </w:rPr>
        <w:t>речь идёт о применении судом именного этого основания: суды занимают позицию, согласно которой</w:t>
      </w:r>
      <w:r w:rsidRPr="00277467">
        <w:rPr>
          <w:rFonts w:eastAsia="Times New Roman" w:cs="Times New Roman"/>
          <w:sz w:val="28"/>
          <w:szCs w:val="28"/>
          <w:lang w:eastAsia="ru-RU"/>
        </w:rPr>
        <w:t xml:space="preserve"> факт </w:t>
      </w:r>
      <w:proofErr w:type="spellStart"/>
      <w:r w:rsidRPr="00277467">
        <w:rPr>
          <w:rFonts w:eastAsia="Times New Roman" w:cs="Times New Roman"/>
          <w:sz w:val="28"/>
          <w:szCs w:val="28"/>
          <w:lang w:eastAsia="ru-RU"/>
        </w:rPr>
        <w:t>непривлечения</w:t>
      </w:r>
      <w:proofErr w:type="spellEnd"/>
      <w:r w:rsidRPr="00277467">
        <w:rPr>
          <w:rFonts w:eastAsia="Times New Roman" w:cs="Times New Roman"/>
          <w:sz w:val="28"/>
          <w:szCs w:val="28"/>
          <w:lang w:eastAsia="ru-RU"/>
        </w:rPr>
        <w:t xml:space="preserve"> третьего лица к участию в арбитражном разбирательстве рассматривается как основание для отказа в выдаче исполнительного листа на принудительное исполнение решения МКАС при ТПП РФ. При этом суды указываются что факт неучастия третьего лица в рассмотрении дела является основание для отмены такого решения по мотивам противоречия публичному порядку</w:t>
      </w:r>
      <w:r w:rsidR="00EB7279" w:rsidRPr="00277467">
        <w:rPr>
          <w:rFonts w:eastAsia="Times New Roman" w:cs="Times New Roman"/>
          <w:sz w:val="28"/>
          <w:szCs w:val="28"/>
          <w:lang w:eastAsia="ru-RU"/>
        </w:rPr>
        <w:t xml:space="preserve"> в силу того, что нарушается конституционное право третьего лица на судебную защиту</w:t>
      </w:r>
      <w:r w:rsidR="00663E86" w:rsidRPr="00277467">
        <w:rPr>
          <w:rFonts w:eastAsia="Times New Roman" w:cs="Times New Roman"/>
          <w:sz w:val="28"/>
          <w:szCs w:val="28"/>
          <w:lang w:eastAsia="ru-RU"/>
        </w:rPr>
        <w:t xml:space="preserve">. </w:t>
      </w:r>
      <w:r w:rsidR="00702AB2" w:rsidRPr="00277467">
        <w:rPr>
          <w:rFonts w:eastAsia="Times New Roman" w:cs="Times New Roman"/>
          <w:sz w:val="28"/>
          <w:szCs w:val="28"/>
          <w:lang w:eastAsia="ru-RU"/>
        </w:rPr>
        <w:t xml:space="preserve">Именно на </w:t>
      </w:r>
      <w:r w:rsidR="00702AB2" w:rsidRPr="00277467">
        <w:rPr>
          <w:rFonts w:eastAsia="Times New Roman" w:cs="Times New Roman"/>
          <w:sz w:val="28"/>
          <w:szCs w:val="28"/>
          <w:lang w:eastAsia="ru-RU"/>
        </w:rPr>
        <w:lastRenderedPageBreak/>
        <w:t>указанное положение ссылается суд в о</w:t>
      </w:r>
      <w:r w:rsidRPr="00277467">
        <w:rPr>
          <w:rFonts w:eastAsia="Times New Roman" w:cs="Times New Roman"/>
          <w:sz w:val="28"/>
          <w:szCs w:val="28"/>
          <w:lang w:eastAsia="ru-RU"/>
        </w:rPr>
        <w:t>пределени</w:t>
      </w:r>
      <w:r w:rsidR="00EB7279" w:rsidRPr="00277467">
        <w:rPr>
          <w:rFonts w:eastAsia="Times New Roman" w:cs="Times New Roman"/>
          <w:sz w:val="28"/>
          <w:szCs w:val="28"/>
          <w:lang w:eastAsia="ru-RU"/>
        </w:rPr>
        <w:t>и</w:t>
      </w:r>
      <w:r w:rsidRPr="00277467">
        <w:rPr>
          <w:rFonts w:eastAsia="Times New Roman" w:cs="Times New Roman"/>
          <w:sz w:val="28"/>
          <w:szCs w:val="28"/>
          <w:lang w:eastAsia="ru-RU"/>
        </w:rPr>
        <w:t xml:space="preserve"> Арбитражного суда г. Москвы от 16.02.2018 по делу № А40-</w:t>
      </w:r>
      <w:proofErr w:type="gramStart"/>
      <w:r w:rsidRPr="00277467">
        <w:rPr>
          <w:rFonts w:eastAsia="Times New Roman" w:cs="Times New Roman"/>
          <w:sz w:val="28"/>
          <w:szCs w:val="28"/>
          <w:lang w:eastAsia="ru-RU"/>
        </w:rPr>
        <w:t>91348/17-52-843</w:t>
      </w:r>
      <w:proofErr w:type="gramEnd"/>
      <w:r w:rsidR="00D562DD" w:rsidRPr="00277467">
        <w:rPr>
          <w:rFonts w:eastAsia="Times New Roman" w:cs="Times New Roman"/>
          <w:sz w:val="28"/>
          <w:szCs w:val="28"/>
          <w:lang w:eastAsia="ru-RU"/>
        </w:rPr>
        <w:t xml:space="preserve">. </w:t>
      </w:r>
    </w:p>
    <w:p w14:paraId="12D0A46A" w14:textId="68434E81" w:rsidR="00105CD4" w:rsidRPr="00277467" w:rsidRDefault="00725AB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Аналогичный подход также в</w:t>
      </w:r>
      <w:r w:rsidR="00EB7279" w:rsidRPr="00277467">
        <w:rPr>
          <w:rFonts w:eastAsia="Times New Roman" w:cs="Times New Roman"/>
          <w:sz w:val="28"/>
          <w:szCs w:val="28"/>
          <w:lang w:eastAsia="ru-RU"/>
        </w:rPr>
        <w:t>стречается</w:t>
      </w:r>
      <w:r w:rsidRPr="00277467">
        <w:rPr>
          <w:rFonts w:eastAsia="Times New Roman" w:cs="Times New Roman"/>
          <w:sz w:val="28"/>
          <w:szCs w:val="28"/>
          <w:lang w:eastAsia="ru-RU"/>
        </w:rPr>
        <w:t xml:space="preserve"> в практике иностранных судов. Так, например, </w:t>
      </w:r>
      <w:r w:rsidR="00B02890" w:rsidRPr="00277467">
        <w:rPr>
          <w:rFonts w:eastAsia="Times New Roman" w:cs="Times New Roman"/>
          <w:sz w:val="28"/>
          <w:szCs w:val="28"/>
          <w:lang w:eastAsia="ru-RU"/>
        </w:rPr>
        <w:t>Верховным судом Франции было рассмотрено дело, в рамках которого требование об отмене решения третейского суда было заявлено гарантом (материнской компанией должника по договору купли-продажи акций)</w:t>
      </w:r>
      <w:r w:rsidR="00C27691" w:rsidRPr="00277467">
        <w:rPr>
          <w:rStyle w:val="a6"/>
          <w:rFonts w:eastAsia="Times New Roman" w:cs="Times New Roman"/>
          <w:sz w:val="28"/>
          <w:szCs w:val="28"/>
          <w:lang w:eastAsia="ru-RU"/>
        </w:rPr>
        <w:footnoteReference w:id="65"/>
      </w:r>
      <w:r w:rsidR="00B02890" w:rsidRPr="00277467">
        <w:rPr>
          <w:rFonts w:eastAsia="Times New Roman" w:cs="Times New Roman"/>
          <w:sz w:val="28"/>
          <w:szCs w:val="28"/>
          <w:lang w:eastAsia="ru-RU"/>
        </w:rPr>
        <w:t xml:space="preserve">. Первоначально дочерняя компаний </w:t>
      </w:r>
      <w:r w:rsidR="00105CD4" w:rsidRPr="00277467">
        <w:rPr>
          <w:rFonts w:eastAsia="Times New Roman" w:cs="Times New Roman"/>
          <w:sz w:val="28"/>
          <w:szCs w:val="28"/>
          <w:lang w:eastAsia="ru-RU"/>
        </w:rPr>
        <w:t xml:space="preserve">заключила </w:t>
      </w:r>
      <w:r w:rsidR="00B02890" w:rsidRPr="00277467">
        <w:rPr>
          <w:rFonts w:eastAsia="Times New Roman" w:cs="Times New Roman"/>
          <w:sz w:val="28"/>
          <w:szCs w:val="28"/>
          <w:lang w:eastAsia="ru-RU"/>
        </w:rPr>
        <w:t xml:space="preserve">договор купли-продажи акций с третьим лицом, указанный договор содержал арбитражную оговорку. </w:t>
      </w:r>
      <w:r w:rsidR="00105CD4" w:rsidRPr="00277467">
        <w:rPr>
          <w:rFonts w:eastAsia="Times New Roman" w:cs="Times New Roman"/>
          <w:sz w:val="28"/>
          <w:szCs w:val="28"/>
          <w:lang w:eastAsia="ru-RU"/>
        </w:rPr>
        <w:t xml:space="preserve"> </w:t>
      </w:r>
      <w:r w:rsidR="00B02890" w:rsidRPr="00277467">
        <w:rPr>
          <w:rFonts w:eastAsia="Times New Roman" w:cs="Times New Roman"/>
          <w:sz w:val="28"/>
          <w:szCs w:val="28"/>
          <w:lang w:eastAsia="ru-RU"/>
        </w:rPr>
        <w:t>В обеспечение исполнения указанного обязательства материнская компания предоставила третьему лицу гарантию (обеспечение), при этом в гарантии н</w:t>
      </w:r>
      <w:r w:rsidR="00907A7A" w:rsidRPr="00277467">
        <w:rPr>
          <w:rFonts w:eastAsia="Times New Roman" w:cs="Times New Roman"/>
          <w:sz w:val="28"/>
          <w:szCs w:val="28"/>
          <w:lang w:eastAsia="ru-RU"/>
        </w:rPr>
        <w:t>е</w:t>
      </w:r>
      <w:r w:rsidR="00B02890" w:rsidRPr="00277467">
        <w:rPr>
          <w:rFonts w:eastAsia="Times New Roman" w:cs="Times New Roman"/>
          <w:sz w:val="28"/>
          <w:szCs w:val="28"/>
          <w:lang w:eastAsia="ru-RU"/>
        </w:rPr>
        <w:t xml:space="preserve"> содержалась арбитражная оговорка. В дальнейшем дочерней компанией была допущена просрочка в исполнении обязательства, что послужило основанием для обращения в арбитраж. Коллегией арбитров решение было вынесено в пользу продавца, после чего продавец предъявил требование к материнской компании по гарантии. </w:t>
      </w:r>
    </w:p>
    <w:p w14:paraId="3BB2A3BB" w14:textId="390D1B36" w:rsidR="00B02890" w:rsidRPr="00277467" w:rsidRDefault="00B02890"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Гарантом было подано заявление об отмене указанного решения, в обоснование своего требования гарант указал, что в силу солидарного </w:t>
      </w:r>
      <w:r w:rsidR="001E6B71" w:rsidRPr="00277467">
        <w:rPr>
          <w:rFonts w:eastAsia="Times New Roman" w:cs="Times New Roman"/>
          <w:sz w:val="28"/>
          <w:szCs w:val="28"/>
          <w:lang w:eastAsia="ru-RU"/>
        </w:rPr>
        <w:t>характера</w:t>
      </w:r>
      <w:r w:rsidRPr="00277467">
        <w:rPr>
          <w:rFonts w:eastAsia="Times New Roman" w:cs="Times New Roman"/>
          <w:sz w:val="28"/>
          <w:szCs w:val="28"/>
          <w:lang w:eastAsia="ru-RU"/>
        </w:rPr>
        <w:t xml:space="preserve"> требований по </w:t>
      </w:r>
      <w:r w:rsidR="001E6B71" w:rsidRPr="00277467">
        <w:rPr>
          <w:rFonts w:eastAsia="Times New Roman" w:cs="Times New Roman"/>
          <w:sz w:val="28"/>
          <w:szCs w:val="28"/>
          <w:lang w:eastAsia="ru-RU"/>
        </w:rPr>
        <w:t>основанному</w:t>
      </w:r>
      <w:r w:rsidRPr="00277467">
        <w:rPr>
          <w:rFonts w:eastAsia="Times New Roman" w:cs="Times New Roman"/>
          <w:sz w:val="28"/>
          <w:szCs w:val="28"/>
          <w:lang w:eastAsia="ru-RU"/>
        </w:rPr>
        <w:t xml:space="preserve"> </w:t>
      </w:r>
      <w:r w:rsidR="001E6B71" w:rsidRPr="00277467">
        <w:rPr>
          <w:rFonts w:eastAsia="Times New Roman" w:cs="Times New Roman"/>
          <w:sz w:val="28"/>
          <w:szCs w:val="28"/>
          <w:lang w:eastAsia="ru-RU"/>
        </w:rPr>
        <w:t>обязательству</w:t>
      </w:r>
      <w:r w:rsidRPr="00277467">
        <w:rPr>
          <w:rFonts w:eastAsia="Times New Roman" w:cs="Times New Roman"/>
          <w:sz w:val="28"/>
          <w:szCs w:val="28"/>
          <w:lang w:eastAsia="ru-RU"/>
        </w:rPr>
        <w:t xml:space="preserve"> и по гарантии </w:t>
      </w:r>
      <w:r w:rsidR="001E6B71" w:rsidRPr="00277467">
        <w:rPr>
          <w:rFonts w:eastAsia="Times New Roman" w:cs="Times New Roman"/>
          <w:sz w:val="28"/>
          <w:szCs w:val="28"/>
          <w:lang w:eastAsia="ru-RU"/>
        </w:rPr>
        <w:t xml:space="preserve">вынесенное арбитражное решение затрагивает его права, при этом гарант не был привлечён к участию в арбитражном разбирательстве, что лишило его права на судебную защиту. В удовлетворении указанных требований судом первой инстанции было отказано. </w:t>
      </w:r>
    </w:p>
    <w:p w14:paraId="69403479" w14:textId="7F147393" w:rsidR="00105CD4" w:rsidRPr="00277467" w:rsidRDefault="00105CD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Верховный суд отменил решение суда низшей инстанции. По мнению Верховного суда, право на справедливое судебное разбирательство, закрепленное, в частности, в статье 6 Европейской конвенции о правах человека, требует, чтобы гарант имел возможность присутствовать в суде. Дело было возвращено на рассмотрение нижестоящего суда.</w:t>
      </w:r>
      <w:r w:rsidR="00D562DD" w:rsidRPr="00277467">
        <w:rPr>
          <w:rFonts w:eastAsia="Times New Roman" w:cs="Times New Roman"/>
          <w:sz w:val="28"/>
          <w:szCs w:val="28"/>
          <w:lang w:eastAsia="ru-RU"/>
        </w:rPr>
        <w:t xml:space="preserve"> </w:t>
      </w:r>
    </w:p>
    <w:p w14:paraId="65BA786D" w14:textId="46D9BC7C" w:rsidR="00105CD4" w:rsidRPr="00277467" w:rsidRDefault="00663E8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Указанная позиция является достаточно нетипичной для французского правопорядка, однако является очень показательной с точки зрения оснований для отмены арбитражных решений. Во-первых, необходимо отметить, что в рассматриваемом случае не шла речь о выходе за пределы арбитражного соглашения (например, в результате некорректного применения концепции группы компаний), напротив, ситуация как раз представляет собой пример, когда права третьего лица были затронуты арбитражным решением</w:t>
      </w:r>
      <w:r w:rsidR="00C27691" w:rsidRPr="00277467">
        <w:rPr>
          <w:rFonts w:eastAsia="Times New Roman" w:cs="Times New Roman"/>
          <w:sz w:val="28"/>
          <w:szCs w:val="28"/>
          <w:lang w:eastAsia="ru-RU"/>
        </w:rPr>
        <w:t xml:space="preserve"> таким образом, что </w:t>
      </w:r>
      <w:r w:rsidR="004A6617" w:rsidRPr="00277467">
        <w:rPr>
          <w:rFonts w:eastAsia="Times New Roman" w:cs="Times New Roman"/>
          <w:sz w:val="28"/>
          <w:szCs w:val="28"/>
          <w:lang w:eastAsia="ru-RU"/>
        </w:rPr>
        <w:t xml:space="preserve">это повлекло нарушение </w:t>
      </w:r>
      <w:r w:rsidR="00E461D4" w:rsidRPr="00277467">
        <w:rPr>
          <w:rFonts w:eastAsia="Times New Roman" w:cs="Times New Roman"/>
          <w:sz w:val="28"/>
          <w:szCs w:val="28"/>
          <w:lang w:eastAsia="ru-RU"/>
        </w:rPr>
        <w:t xml:space="preserve">его </w:t>
      </w:r>
      <w:r w:rsidR="004A6617" w:rsidRPr="00277467">
        <w:rPr>
          <w:rFonts w:eastAsia="Times New Roman" w:cs="Times New Roman"/>
          <w:sz w:val="28"/>
          <w:szCs w:val="28"/>
          <w:lang w:eastAsia="ru-RU"/>
        </w:rPr>
        <w:t>на судебную защиту</w:t>
      </w:r>
      <w:r w:rsidR="00C27691" w:rsidRPr="00277467">
        <w:rPr>
          <w:rFonts w:eastAsia="Times New Roman" w:cs="Times New Roman"/>
          <w:sz w:val="28"/>
          <w:szCs w:val="28"/>
          <w:lang w:eastAsia="ru-RU"/>
        </w:rPr>
        <w:t xml:space="preserve">. </w:t>
      </w:r>
    </w:p>
    <w:p w14:paraId="589A96DE" w14:textId="4544639C" w:rsidR="009E2E50" w:rsidRPr="00277467" w:rsidRDefault="009E2E50"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Необходимо отметить, что </w:t>
      </w:r>
      <w:r w:rsidR="00F218CF" w:rsidRPr="00277467">
        <w:rPr>
          <w:rFonts w:eastAsia="Times New Roman" w:cs="Times New Roman"/>
          <w:sz w:val="28"/>
          <w:szCs w:val="28"/>
          <w:lang w:eastAsia="ru-RU"/>
        </w:rPr>
        <w:t xml:space="preserve">нарушение прав и законных интересов гаранта связана с применением к отношениям гаранта и кредитора разработанной во французском праве доктрины </w:t>
      </w:r>
      <w:r w:rsidR="004A6617" w:rsidRPr="00277467">
        <w:rPr>
          <w:rFonts w:eastAsia="Times New Roman" w:cs="Times New Roman"/>
          <w:sz w:val="28"/>
          <w:szCs w:val="28"/>
          <w:lang w:eastAsia="ru-RU"/>
        </w:rPr>
        <w:t>взаимного представительства («</w:t>
      </w:r>
      <w:proofErr w:type="spellStart"/>
      <w:r w:rsidR="004A6617" w:rsidRPr="00277467">
        <w:rPr>
          <w:rFonts w:eastAsia="Times New Roman" w:cs="Times New Roman"/>
          <w:sz w:val="28"/>
          <w:szCs w:val="28"/>
          <w:lang w:eastAsia="ru-RU"/>
        </w:rPr>
        <w:t>représentation</w:t>
      </w:r>
      <w:proofErr w:type="spellEnd"/>
      <w:r w:rsidR="004A6617" w:rsidRPr="00277467">
        <w:rPr>
          <w:rFonts w:eastAsia="Times New Roman" w:cs="Times New Roman"/>
          <w:sz w:val="28"/>
          <w:szCs w:val="28"/>
          <w:lang w:eastAsia="ru-RU"/>
        </w:rPr>
        <w:t xml:space="preserve"> </w:t>
      </w:r>
      <w:proofErr w:type="spellStart"/>
      <w:r w:rsidR="004A6617" w:rsidRPr="00277467">
        <w:rPr>
          <w:rFonts w:eastAsia="Times New Roman" w:cs="Times New Roman"/>
          <w:sz w:val="28"/>
          <w:szCs w:val="28"/>
          <w:lang w:eastAsia="ru-RU"/>
        </w:rPr>
        <w:t>mutuelle</w:t>
      </w:r>
      <w:proofErr w:type="spellEnd"/>
      <w:r w:rsidR="004A6617" w:rsidRPr="00277467">
        <w:rPr>
          <w:rFonts w:eastAsia="Times New Roman" w:cs="Times New Roman"/>
          <w:sz w:val="28"/>
          <w:szCs w:val="28"/>
          <w:lang w:eastAsia="ru-RU"/>
        </w:rPr>
        <w:t>»), согласно которой размер долга, определённый в рамках иска против одного из солидарных должников, связывает всех солидарных должников</w:t>
      </w:r>
      <w:r w:rsidR="003E2879" w:rsidRPr="00277467">
        <w:rPr>
          <w:rStyle w:val="a6"/>
          <w:rFonts w:eastAsia="Times New Roman" w:cs="Times New Roman"/>
          <w:sz w:val="28"/>
          <w:szCs w:val="28"/>
          <w:lang w:eastAsia="ru-RU"/>
        </w:rPr>
        <w:footnoteReference w:id="66"/>
      </w:r>
      <w:r w:rsidR="004A6617" w:rsidRPr="00277467">
        <w:rPr>
          <w:rFonts w:eastAsia="Times New Roman" w:cs="Times New Roman"/>
          <w:sz w:val="28"/>
          <w:szCs w:val="28"/>
          <w:lang w:eastAsia="ru-RU"/>
        </w:rPr>
        <w:t xml:space="preserve">. Указанная теория во многом схожа с теорией презумптивного представительства, и предполагает, что один солидарный должник действует от имени и в интересах всех </w:t>
      </w:r>
      <w:proofErr w:type="spellStart"/>
      <w:r w:rsidR="004A6617" w:rsidRPr="00277467">
        <w:rPr>
          <w:rFonts w:eastAsia="Times New Roman" w:cs="Times New Roman"/>
          <w:sz w:val="28"/>
          <w:szCs w:val="28"/>
          <w:lang w:eastAsia="ru-RU"/>
        </w:rPr>
        <w:t>содолжников</w:t>
      </w:r>
      <w:proofErr w:type="spellEnd"/>
      <w:r w:rsidR="004A6617" w:rsidRPr="00277467">
        <w:rPr>
          <w:rFonts w:eastAsia="Times New Roman" w:cs="Times New Roman"/>
          <w:sz w:val="28"/>
          <w:szCs w:val="28"/>
          <w:lang w:eastAsia="ru-RU"/>
        </w:rPr>
        <w:t xml:space="preserve">. По сути, Верховный суд пришёл к выводу, что указанная доктрина не может применяться в случае рассмотрения дела арбитражем, поскольку </w:t>
      </w:r>
      <w:r w:rsidR="00447F6B" w:rsidRPr="00277467">
        <w:rPr>
          <w:rFonts w:eastAsia="Times New Roman" w:cs="Times New Roman"/>
          <w:sz w:val="28"/>
          <w:szCs w:val="28"/>
          <w:lang w:eastAsia="ru-RU"/>
        </w:rPr>
        <w:t>такой подход нарушает автономию воли гаранта, который не являлся стороной арбитражного соглашения, что в итоге нарушает его права на судебную защиту.</w:t>
      </w:r>
    </w:p>
    <w:p w14:paraId="4E7BA904" w14:textId="2849B97B" w:rsidR="00C27691" w:rsidRPr="00277467" w:rsidRDefault="00C27691"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 этом контексте необходимо отметить, что несмотря на некоторую схожесть данного подхода с позициями российских судов, речь не идёт об общем понимании нарушения права на судебную защиту в контексте категории «публичный порядок». Действительно, право на судебную защиту, закреплённое в ст. 6 Европейской конвенции о защите прав человека</w:t>
      </w:r>
      <w:r w:rsidR="00E461D4" w:rsidRPr="00277467">
        <w:rPr>
          <w:rFonts w:eastAsia="Times New Roman" w:cs="Times New Roman"/>
          <w:sz w:val="28"/>
          <w:szCs w:val="28"/>
          <w:lang w:eastAsia="ru-RU"/>
        </w:rPr>
        <w:t>,</w:t>
      </w:r>
      <w:r w:rsidRPr="00277467">
        <w:rPr>
          <w:rFonts w:eastAsia="Times New Roman" w:cs="Times New Roman"/>
          <w:sz w:val="28"/>
          <w:szCs w:val="28"/>
          <w:lang w:eastAsia="ru-RU"/>
        </w:rPr>
        <w:t xml:space="preserve"> может быть </w:t>
      </w:r>
      <w:r w:rsidR="00342374" w:rsidRPr="00277467">
        <w:rPr>
          <w:rFonts w:eastAsia="Times New Roman" w:cs="Times New Roman"/>
          <w:sz w:val="28"/>
          <w:szCs w:val="28"/>
          <w:lang w:eastAsia="ru-RU"/>
        </w:rPr>
        <w:t>рассмотрено</w:t>
      </w:r>
      <w:r w:rsidRPr="00277467">
        <w:rPr>
          <w:rFonts w:eastAsia="Times New Roman" w:cs="Times New Roman"/>
          <w:sz w:val="28"/>
          <w:szCs w:val="28"/>
          <w:lang w:eastAsia="ru-RU"/>
        </w:rPr>
        <w:t xml:space="preserve"> как элемент публично порядка: оно отвечает критериям универсальности и входит в «корпус» основных </w:t>
      </w:r>
      <w:r w:rsidR="00342374" w:rsidRPr="00277467">
        <w:rPr>
          <w:rFonts w:eastAsia="Times New Roman" w:cs="Times New Roman"/>
          <w:sz w:val="28"/>
          <w:szCs w:val="28"/>
          <w:lang w:eastAsia="ru-RU"/>
        </w:rPr>
        <w:t>гарантий</w:t>
      </w:r>
      <w:r w:rsidRPr="00277467">
        <w:rPr>
          <w:rFonts w:eastAsia="Times New Roman" w:cs="Times New Roman"/>
          <w:sz w:val="28"/>
          <w:szCs w:val="28"/>
          <w:lang w:eastAsia="ru-RU"/>
        </w:rPr>
        <w:t xml:space="preserve"> прав и свобод </w:t>
      </w:r>
      <w:r w:rsidR="00342374" w:rsidRPr="00277467">
        <w:rPr>
          <w:rFonts w:eastAsia="Times New Roman" w:cs="Times New Roman"/>
          <w:sz w:val="28"/>
          <w:szCs w:val="28"/>
          <w:lang w:eastAsia="ru-RU"/>
        </w:rPr>
        <w:t>человека</w:t>
      </w:r>
      <w:r w:rsidRPr="00277467">
        <w:rPr>
          <w:rFonts w:eastAsia="Times New Roman" w:cs="Times New Roman"/>
          <w:sz w:val="28"/>
          <w:szCs w:val="28"/>
          <w:lang w:eastAsia="ru-RU"/>
        </w:rPr>
        <w:t xml:space="preserve">. </w:t>
      </w:r>
      <w:r w:rsidR="00B902B7" w:rsidRPr="00277467">
        <w:rPr>
          <w:rFonts w:eastAsia="Times New Roman" w:cs="Times New Roman"/>
          <w:sz w:val="28"/>
          <w:szCs w:val="28"/>
          <w:lang w:eastAsia="ru-RU"/>
        </w:rPr>
        <w:t>С учётом позиции ЕСПЧ</w:t>
      </w:r>
      <w:r w:rsidRPr="00277467">
        <w:rPr>
          <w:rFonts w:eastAsia="Times New Roman" w:cs="Times New Roman"/>
          <w:sz w:val="28"/>
          <w:szCs w:val="28"/>
          <w:lang w:eastAsia="ru-RU"/>
        </w:rPr>
        <w:t xml:space="preserve"> нарушение указанного </w:t>
      </w:r>
      <w:r w:rsidRPr="00277467">
        <w:rPr>
          <w:rFonts w:eastAsia="Times New Roman" w:cs="Times New Roman"/>
          <w:sz w:val="28"/>
          <w:szCs w:val="28"/>
          <w:lang w:eastAsia="ru-RU"/>
        </w:rPr>
        <w:lastRenderedPageBreak/>
        <w:t xml:space="preserve">права в отношении юридических лиц также можно </w:t>
      </w:r>
      <w:r w:rsidR="00342374" w:rsidRPr="00277467">
        <w:rPr>
          <w:rFonts w:eastAsia="Times New Roman" w:cs="Times New Roman"/>
          <w:sz w:val="28"/>
          <w:szCs w:val="28"/>
          <w:lang w:eastAsia="ru-RU"/>
        </w:rPr>
        <w:t>рассматривать</w:t>
      </w:r>
      <w:r w:rsidRPr="00277467">
        <w:rPr>
          <w:rFonts w:eastAsia="Times New Roman" w:cs="Times New Roman"/>
          <w:sz w:val="28"/>
          <w:szCs w:val="28"/>
          <w:lang w:eastAsia="ru-RU"/>
        </w:rPr>
        <w:t xml:space="preserve"> как нарушение положений конвенции</w:t>
      </w:r>
      <w:r w:rsidR="007A31DC" w:rsidRPr="00277467">
        <w:rPr>
          <w:rStyle w:val="a6"/>
          <w:rFonts w:eastAsia="Times New Roman" w:cs="Times New Roman"/>
          <w:sz w:val="28"/>
          <w:szCs w:val="28"/>
          <w:lang w:eastAsia="ru-RU"/>
        </w:rPr>
        <w:footnoteReference w:id="67"/>
      </w:r>
      <w:r w:rsidRPr="00277467">
        <w:rPr>
          <w:rFonts w:eastAsia="Times New Roman" w:cs="Times New Roman"/>
          <w:sz w:val="28"/>
          <w:szCs w:val="28"/>
          <w:lang w:eastAsia="ru-RU"/>
        </w:rPr>
        <w:t xml:space="preserve">. </w:t>
      </w:r>
    </w:p>
    <w:p w14:paraId="7FDD74CA" w14:textId="019974EC" w:rsidR="00C27691" w:rsidRPr="00277467" w:rsidRDefault="00B902B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Вместе с тем</w:t>
      </w:r>
      <w:r w:rsidR="00E461D4" w:rsidRPr="00277467">
        <w:rPr>
          <w:rFonts w:eastAsia="Times New Roman" w:cs="Times New Roman"/>
          <w:sz w:val="28"/>
          <w:szCs w:val="28"/>
          <w:lang w:eastAsia="ru-RU"/>
        </w:rPr>
        <w:t xml:space="preserve"> </w:t>
      </w:r>
      <w:r w:rsidR="00C27691" w:rsidRPr="00277467">
        <w:rPr>
          <w:rFonts w:eastAsia="Times New Roman" w:cs="Times New Roman"/>
          <w:sz w:val="28"/>
          <w:szCs w:val="28"/>
          <w:lang w:eastAsia="ru-RU"/>
        </w:rPr>
        <w:t xml:space="preserve">не всякое недопущение к </w:t>
      </w:r>
      <w:r w:rsidR="007A31DC" w:rsidRPr="00277467">
        <w:rPr>
          <w:rFonts w:eastAsia="Times New Roman" w:cs="Times New Roman"/>
          <w:sz w:val="28"/>
          <w:szCs w:val="28"/>
          <w:lang w:eastAsia="ru-RU"/>
        </w:rPr>
        <w:t>участию</w:t>
      </w:r>
      <w:r w:rsidR="00C27691" w:rsidRPr="00277467">
        <w:rPr>
          <w:rFonts w:eastAsia="Times New Roman" w:cs="Times New Roman"/>
          <w:sz w:val="28"/>
          <w:szCs w:val="28"/>
          <w:lang w:eastAsia="ru-RU"/>
        </w:rPr>
        <w:t xml:space="preserve"> в процессе может </w:t>
      </w:r>
      <w:r w:rsidR="007A31DC" w:rsidRPr="00277467">
        <w:rPr>
          <w:rFonts w:eastAsia="Times New Roman" w:cs="Times New Roman"/>
          <w:sz w:val="28"/>
          <w:szCs w:val="28"/>
          <w:lang w:eastAsia="ru-RU"/>
        </w:rPr>
        <w:t>претендовать</w:t>
      </w:r>
      <w:r w:rsidR="00C27691" w:rsidRPr="00277467">
        <w:rPr>
          <w:rFonts w:eastAsia="Times New Roman" w:cs="Times New Roman"/>
          <w:sz w:val="28"/>
          <w:szCs w:val="28"/>
          <w:lang w:eastAsia="ru-RU"/>
        </w:rPr>
        <w:t xml:space="preserve"> на нарушение, </w:t>
      </w:r>
      <w:r w:rsidR="007A31DC" w:rsidRPr="00277467">
        <w:rPr>
          <w:rFonts w:eastAsia="Times New Roman" w:cs="Times New Roman"/>
          <w:sz w:val="28"/>
          <w:szCs w:val="28"/>
          <w:lang w:eastAsia="ru-RU"/>
        </w:rPr>
        <w:t>влекущее</w:t>
      </w:r>
      <w:r w:rsidR="00C27691" w:rsidRPr="00277467">
        <w:rPr>
          <w:rFonts w:eastAsia="Times New Roman" w:cs="Times New Roman"/>
          <w:sz w:val="28"/>
          <w:szCs w:val="28"/>
          <w:lang w:eastAsia="ru-RU"/>
        </w:rPr>
        <w:t xml:space="preserve"> </w:t>
      </w:r>
      <w:r w:rsidR="007A31DC" w:rsidRPr="00277467">
        <w:rPr>
          <w:rFonts w:eastAsia="Times New Roman" w:cs="Times New Roman"/>
          <w:sz w:val="28"/>
          <w:szCs w:val="28"/>
          <w:lang w:eastAsia="ru-RU"/>
        </w:rPr>
        <w:t>противоречие</w:t>
      </w:r>
      <w:r w:rsidR="00C27691" w:rsidRPr="00277467">
        <w:rPr>
          <w:rFonts w:eastAsia="Times New Roman" w:cs="Times New Roman"/>
          <w:sz w:val="28"/>
          <w:szCs w:val="28"/>
          <w:lang w:eastAsia="ru-RU"/>
        </w:rPr>
        <w:t xml:space="preserve"> публичному порядку.</w:t>
      </w:r>
      <w:r w:rsidR="007A31DC" w:rsidRPr="00277467">
        <w:rPr>
          <w:rFonts w:eastAsia="Times New Roman" w:cs="Times New Roman"/>
          <w:sz w:val="28"/>
          <w:szCs w:val="28"/>
          <w:lang w:eastAsia="ru-RU"/>
        </w:rPr>
        <w:t xml:space="preserve"> Как было указано выше, та степень, в которой затронуты права третьего лица, должна быть крайне существенной, при этом отмена решения, на наш взгляд, должна быть единственным эффективным средством защиты нарушенного права. </w:t>
      </w:r>
    </w:p>
    <w:p w14:paraId="10AAC8F6" w14:textId="50F0E068" w:rsidR="008C1A46" w:rsidRPr="00277467" w:rsidRDefault="008C1A4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С учётом изложенного, на наш взгляд, при принятии решения об отмене решения международного коммерческого арбитража (третейского суда) следует руководствоваться следующими основанным критериями:</w:t>
      </w:r>
    </w:p>
    <w:p w14:paraId="1387D53F" w14:textId="68DC46B5" w:rsidR="008C1A46" w:rsidRPr="00277467" w:rsidRDefault="008C1A46" w:rsidP="008C1A46">
      <w:pPr>
        <w:pStyle w:val="a3"/>
        <w:numPr>
          <w:ilvl w:val="0"/>
          <w:numId w:val="7"/>
        </w:numPr>
        <w:spacing w:line="360" w:lineRule="auto"/>
        <w:rPr>
          <w:rFonts w:eastAsia="Times New Roman" w:cs="Times New Roman"/>
          <w:sz w:val="28"/>
          <w:szCs w:val="28"/>
          <w:lang w:eastAsia="ru-RU"/>
        </w:rPr>
      </w:pPr>
      <w:r w:rsidRPr="00277467">
        <w:rPr>
          <w:rFonts w:eastAsia="Times New Roman" w:cs="Times New Roman"/>
          <w:sz w:val="28"/>
          <w:szCs w:val="28"/>
          <w:lang w:eastAsia="ru-RU"/>
        </w:rPr>
        <w:t>Решение арбитража должно напрямую влиять на имущественную сферу третьего лица;</w:t>
      </w:r>
    </w:p>
    <w:p w14:paraId="056528DE" w14:textId="2C3F1E7B" w:rsidR="00447F6B" w:rsidRPr="00277467" w:rsidRDefault="008C1A46" w:rsidP="008C1A46">
      <w:pPr>
        <w:pStyle w:val="a3"/>
        <w:numPr>
          <w:ilvl w:val="0"/>
          <w:numId w:val="7"/>
        </w:numPr>
        <w:spacing w:line="360" w:lineRule="auto"/>
        <w:rPr>
          <w:rFonts w:eastAsia="Times New Roman" w:cs="Times New Roman"/>
          <w:sz w:val="28"/>
          <w:szCs w:val="28"/>
          <w:lang w:eastAsia="ru-RU"/>
        </w:rPr>
      </w:pPr>
      <w:r w:rsidRPr="00277467">
        <w:rPr>
          <w:rFonts w:eastAsia="Times New Roman" w:cs="Times New Roman"/>
          <w:sz w:val="28"/>
          <w:szCs w:val="28"/>
          <w:lang w:eastAsia="ru-RU"/>
        </w:rPr>
        <w:t>Отмена решения третейского суда должна быть единственным доступным способом защиты нарушенного права.</w:t>
      </w:r>
      <w:r w:rsidR="00447F6B" w:rsidRPr="00277467">
        <w:rPr>
          <w:rFonts w:eastAsia="Times New Roman" w:cs="Times New Roman"/>
          <w:sz w:val="28"/>
          <w:szCs w:val="28"/>
          <w:lang w:eastAsia="ru-RU"/>
        </w:rPr>
        <w:t xml:space="preserve"> Это возможно в ряде ситуаций, </w:t>
      </w:r>
      <w:r w:rsidR="00E461D4" w:rsidRPr="00277467">
        <w:rPr>
          <w:rFonts w:eastAsia="Times New Roman" w:cs="Times New Roman"/>
          <w:sz w:val="28"/>
          <w:szCs w:val="28"/>
          <w:lang w:eastAsia="ru-RU"/>
        </w:rPr>
        <w:t>некоторые</w:t>
      </w:r>
      <w:r w:rsidR="00447F6B" w:rsidRPr="00277467">
        <w:rPr>
          <w:rFonts w:eastAsia="Times New Roman" w:cs="Times New Roman"/>
          <w:sz w:val="28"/>
          <w:szCs w:val="28"/>
          <w:lang w:eastAsia="ru-RU"/>
        </w:rPr>
        <w:t xml:space="preserve"> из которых проиллюстрирован выше:</w:t>
      </w:r>
    </w:p>
    <w:p w14:paraId="356D48CE" w14:textId="5CF1087C" w:rsidR="00E461D4" w:rsidRPr="00277467" w:rsidRDefault="008C1A46" w:rsidP="00447F6B">
      <w:pPr>
        <w:pStyle w:val="a3"/>
        <w:numPr>
          <w:ilvl w:val="1"/>
          <w:numId w:val="7"/>
        </w:numPr>
        <w:spacing w:line="360" w:lineRule="auto"/>
        <w:rPr>
          <w:rFonts w:eastAsia="Times New Roman" w:cs="Times New Roman"/>
          <w:sz w:val="28"/>
          <w:szCs w:val="28"/>
          <w:lang w:eastAsia="ru-RU"/>
        </w:rPr>
      </w:pPr>
      <w:r w:rsidRPr="00277467">
        <w:rPr>
          <w:rFonts w:eastAsia="Times New Roman" w:cs="Times New Roman"/>
          <w:sz w:val="28"/>
          <w:szCs w:val="28"/>
          <w:lang w:eastAsia="ru-RU"/>
        </w:rPr>
        <w:t xml:space="preserve"> </w:t>
      </w:r>
      <w:r w:rsidR="00E461D4" w:rsidRPr="00277467">
        <w:rPr>
          <w:rFonts w:eastAsia="Times New Roman" w:cs="Times New Roman"/>
          <w:sz w:val="28"/>
          <w:szCs w:val="28"/>
          <w:lang w:eastAsia="ru-RU"/>
        </w:rPr>
        <w:t>Факты, установленные в арбитражном разбирательстве, могут быть противопоставлены третьему лицу (такая ситуация была рассмотрена нами выше на примере решения Верховного суда Франции), или;</w:t>
      </w:r>
    </w:p>
    <w:p w14:paraId="2D06FF1F" w14:textId="1A1D76FA" w:rsidR="00A365DF" w:rsidRPr="00277467" w:rsidRDefault="00E461D4" w:rsidP="00A365DF">
      <w:pPr>
        <w:pStyle w:val="a3"/>
        <w:numPr>
          <w:ilvl w:val="1"/>
          <w:numId w:val="7"/>
        </w:numPr>
        <w:spacing w:line="360" w:lineRule="auto"/>
        <w:rPr>
          <w:rFonts w:eastAsia="Times New Roman" w:cs="Times New Roman"/>
          <w:sz w:val="28"/>
          <w:szCs w:val="28"/>
          <w:lang w:eastAsia="ru-RU"/>
        </w:rPr>
      </w:pPr>
      <w:r w:rsidRPr="00277467">
        <w:rPr>
          <w:rFonts w:eastAsia="Times New Roman" w:cs="Times New Roman"/>
          <w:sz w:val="28"/>
          <w:szCs w:val="28"/>
          <w:lang w:eastAsia="ru-RU"/>
        </w:rPr>
        <w:t>Решение имеет вещно-правовой или обязательственный эффект, который влечёт прекращение прав третьего лица (например, в ситуации, когда в результате принятия арбитражного решение отпадает правовое основание для использования вещи (например, субаренда), или прекращается или ущемляется иное право третьего лица (</w:t>
      </w:r>
      <w:proofErr w:type="gramStart"/>
      <w:r w:rsidRPr="00277467">
        <w:rPr>
          <w:rFonts w:eastAsia="Times New Roman" w:cs="Times New Roman"/>
          <w:sz w:val="28"/>
          <w:szCs w:val="28"/>
          <w:lang w:eastAsia="ru-RU"/>
        </w:rPr>
        <w:t xml:space="preserve">например, </w:t>
      </w:r>
      <w:r w:rsidR="00E6141D" w:rsidRPr="00277467">
        <w:rPr>
          <w:rFonts w:eastAsia="Times New Roman" w:cs="Times New Roman"/>
          <w:sz w:val="28"/>
          <w:szCs w:val="28"/>
          <w:lang w:eastAsia="ru-RU"/>
        </w:rPr>
        <w:t xml:space="preserve"> </w:t>
      </w:r>
      <w:r w:rsidR="00A214D9" w:rsidRPr="00277467">
        <w:rPr>
          <w:rFonts w:eastAsia="Times New Roman" w:cs="Times New Roman"/>
          <w:sz w:val="28"/>
          <w:szCs w:val="28"/>
          <w:lang w:eastAsia="ru-RU"/>
        </w:rPr>
        <w:t>создаются</w:t>
      </w:r>
      <w:proofErr w:type="gramEnd"/>
      <w:r w:rsidR="00A214D9" w:rsidRPr="00277467">
        <w:rPr>
          <w:rFonts w:eastAsia="Times New Roman" w:cs="Times New Roman"/>
          <w:sz w:val="28"/>
          <w:szCs w:val="28"/>
          <w:lang w:eastAsia="ru-RU"/>
        </w:rPr>
        <w:t xml:space="preserve"> препятствия для ведения экономической деятельности</w:t>
      </w:r>
      <w:r w:rsidRPr="00277467">
        <w:rPr>
          <w:rFonts w:eastAsia="Times New Roman" w:cs="Times New Roman"/>
          <w:sz w:val="28"/>
          <w:szCs w:val="28"/>
          <w:lang w:eastAsia="ru-RU"/>
        </w:rPr>
        <w:t>).</w:t>
      </w:r>
    </w:p>
    <w:p w14:paraId="4C56A976" w14:textId="0C4E73E8" w:rsidR="00E461D4" w:rsidRPr="00277467" w:rsidRDefault="00A214D9" w:rsidP="00E461D4">
      <w:pPr>
        <w:spacing w:line="360" w:lineRule="auto"/>
        <w:rPr>
          <w:rFonts w:eastAsia="Times New Roman" w:cs="Times New Roman"/>
          <w:sz w:val="28"/>
          <w:szCs w:val="28"/>
          <w:lang w:eastAsia="ru-RU"/>
        </w:rPr>
      </w:pPr>
      <w:r w:rsidRPr="00277467">
        <w:rPr>
          <w:rFonts w:eastAsia="Times New Roman" w:cs="Times New Roman"/>
          <w:sz w:val="28"/>
          <w:szCs w:val="28"/>
          <w:lang w:eastAsia="ru-RU"/>
        </w:rPr>
        <w:t xml:space="preserve">Указанные критерии, как представляется, тесно пересекаются с критериями объективной </w:t>
      </w:r>
      <w:proofErr w:type="spellStart"/>
      <w:r w:rsidRPr="00277467">
        <w:rPr>
          <w:rFonts w:eastAsia="Times New Roman" w:cs="Times New Roman"/>
          <w:sz w:val="28"/>
          <w:szCs w:val="28"/>
          <w:lang w:eastAsia="ru-RU"/>
        </w:rPr>
        <w:t>арбитрабельности</w:t>
      </w:r>
      <w:proofErr w:type="spellEnd"/>
      <w:r w:rsidRPr="00277467">
        <w:rPr>
          <w:rFonts w:eastAsia="Times New Roman" w:cs="Times New Roman"/>
          <w:sz w:val="28"/>
          <w:szCs w:val="28"/>
          <w:lang w:eastAsia="ru-RU"/>
        </w:rPr>
        <w:t xml:space="preserve">. Так споры, которые априори затрагивают права </w:t>
      </w:r>
      <w:r w:rsidRPr="00277467">
        <w:rPr>
          <w:rFonts w:eastAsia="Times New Roman" w:cs="Times New Roman"/>
          <w:sz w:val="28"/>
          <w:szCs w:val="28"/>
          <w:lang w:eastAsia="ru-RU"/>
        </w:rPr>
        <w:lastRenderedPageBreak/>
        <w:t xml:space="preserve">третьих лиц, могут быть признаны </w:t>
      </w:r>
      <w:proofErr w:type="spellStart"/>
      <w:r w:rsidRPr="00277467">
        <w:rPr>
          <w:rFonts w:eastAsia="Times New Roman" w:cs="Times New Roman"/>
          <w:sz w:val="28"/>
          <w:szCs w:val="28"/>
          <w:lang w:eastAsia="ru-RU"/>
        </w:rPr>
        <w:t>неарбитрабельными</w:t>
      </w:r>
      <w:proofErr w:type="spellEnd"/>
      <w:r w:rsidRPr="00277467">
        <w:rPr>
          <w:rFonts w:eastAsia="Times New Roman" w:cs="Times New Roman"/>
          <w:sz w:val="28"/>
          <w:szCs w:val="28"/>
          <w:lang w:eastAsia="ru-RU"/>
        </w:rPr>
        <w:t xml:space="preserve">, как это, в частности, сделано в отношении споров </w:t>
      </w:r>
      <w:r w:rsidR="00D80DB5" w:rsidRPr="00277467">
        <w:rPr>
          <w:rFonts w:eastAsia="Times New Roman" w:cs="Times New Roman"/>
          <w:sz w:val="28"/>
          <w:szCs w:val="28"/>
          <w:lang w:eastAsia="ru-RU"/>
        </w:rPr>
        <w:t>о банкротстве</w:t>
      </w:r>
      <w:r w:rsidRPr="00277467">
        <w:rPr>
          <w:rFonts w:eastAsia="Times New Roman" w:cs="Times New Roman"/>
          <w:sz w:val="28"/>
          <w:szCs w:val="28"/>
          <w:lang w:eastAsia="ru-RU"/>
        </w:rPr>
        <w:t xml:space="preserve">. </w:t>
      </w:r>
    </w:p>
    <w:p w14:paraId="612E2251" w14:textId="77777777" w:rsidR="00E6141D" w:rsidRPr="00277467" w:rsidRDefault="00E6141D" w:rsidP="003B3105">
      <w:pPr>
        <w:spacing w:line="360" w:lineRule="auto"/>
        <w:rPr>
          <w:rFonts w:eastAsia="Times New Roman" w:cs="Times New Roman"/>
          <w:sz w:val="28"/>
          <w:szCs w:val="28"/>
          <w:lang w:eastAsia="ru-RU"/>
        </w:rPr>
      </w:pPr>
    </w:p>
    <w:p w14:paraId="3C695781" w14:textId="2D2AE8E3" w:rsidR="00A365DF" w:rsidRPr="00277467" w:rsidRDefault="00A365DF" w:rsidP="00A365DF">
      <w:pPr>
        <w:pStyle w:val="2"/>
        <w:spacing w:line="360" w:lineRule="auto"/>
        <w:ind w:firstLine="709"/>
        <w:jc w:val="center"/>
        <w:rPr>
          <w:rFonts w:ascii="Times New Roman" w:hAnsi="Times New Roman" w:cs="Times New Roman"/>
          <w:b/>
          <w:bCs/>
          <w:color w:val="auto"/>
          <w:sz w:val="28"/>
          <w:szCs w:val="28"/>
        </w:rPr>
      </w:pPr>
      <w:bookmarkStart w:id="10" w:name="_Toc71573519"/>
      <w:bookmarkStart w:id="11" w:name="_Toc71802347"/>
      <w:r w:rsidRPr="00277467">
        <w:rPr>
          <w:rFonts w:ascii="Times New Roman" w:hAnsi="Times New Roman" w:cs="Times New Roman"/>
          <w:b/>
          <w:bCs/>
          <w:color w:val="auto"/>
          <w:sz w:val="28"/>
          <w:szCs w:val="28"/>
        </w:rPr>
        <w:t>§ 1.4 Отдельные процедурные аспекты, связанные с отменой арбитражного решения по мотивам противоречия публичному порядку</w:t>
      </w:r>
      <w:bookmarkEnd w:id="10"/>
      <w:bookmarkEnd w:id="11"/>
    </w:p>
    <w:p w14:paraId="47EC6417" w14:textId="77777777" w:rsidR="00A365DF" w:rsidRPr="00277467" w:rsidRDefault="00A365DF" w:rsidP="003B3105">
      <w:pPr>
        <w:spacing w:line="360" w:lineRule="auto"/>
        <w:rPr>
          <w:rFonts w:eastAsia="Times New Roman" w:cs="Times New Roman"/>
          <w:sz w:val="28"/>
          <w:szCs w:val="28"/>
          <w:lang w:eastAsia="ru-RU"/>
        </w:rPr>
      </w:pPr>
    </w:p>
    <w:p w14:paraId="27904705" w14:textId="400B1451" w:rsidR="00EC05D9" w:rsidRPr="00277467" w:rsidRDefault="008C1A46" w:rsidP="00EC05D9">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Также</w:t>
      </w:r>
      <w:r w:rsidR="002E42CD" w:rsidRPr="00277467">
        <w:rPr>
          <w:rFonts w:eastAsia="Times New Roman" w:cs="Times New Roman"/>
          <w:sz w:val="28"/>
          <w:szCs w:val="28"/>
          <w:lang w:eastAsia="ru-RU"/>
        </w:rPr>
        <w:t xml:space="preserve"> </w:t>
      </w:r>
      <w:r w:rsidRPr="00277467">
        <w:rPr>
          <w:rFonts w:eastAsia="Times New Roman" w:cs="Times New Roman"/>
          <w:sz w:val="28"/>
          <w:szCs w:val="28"/>
          <w:lang w:eastAsia="ru-RU"/>
        </w:rPr>
        <w:t>необходимо затронуть вопрос</w:t>
      </w:r>
      <w:r w:rsidR="002E42CD" w:rsidRPr="00277467">
        <w:rPr>
          <w:rFonts w:eastAsia="Times New Roman" w:cs="Times New Roman"/>
          <w:sz w:val="28"/>
          <w:szCs w:val="28"/>
          <w:lang w:eastAsia="ru-RU"/>
        </w:rPr>
        <w:t xml:space="preserve"> о распределении бремени доказывания</w:t>
      </w:r>
      <w:r w:rsidR="00EC05D9" w:rsidRPr="00277467">
        <w:rPr>
          <w:rFonts w:eastAsia="Times New Roman" w:cs="Times New Roman"/>
          <w:sz w:val="28"/>
          <w:szCs w:val="28"/>
          <w:lang w:eastAsia="ru-RU"/>
        </w:rPr>
        <w:t xml:space="preserve">. </w:t>
      </w:r>
      <w:r w:rsidR="006031E4" w:rsidRPr="00277467">
        <w:rPr>
          <w:rFonts w:eastAsia="Times New Roman" w:cs="Times New Roman"/>
          <w:sz w:val="28"/>
          <w:szCs w:val="28"/>
          <w:lang w:eastAsia="ru-RU"/>
        </w:rPr>
        <w:t xml:space="preserve">В литературе высказывается позиция, согласно </w:t>
      </w:r>
      <w:r w:rsidR="00E666FC" w:rsidRPr="00277467">
        <w:rPr>
          <w:rFonts w:eastAsia="Times New Roman" w:cs="Times New Roman"/>
          <w:sz w:val="28"/>
          <w:szCs w:val="28"/>
          <w:lang w:eastAsia="ru-RU"/>
        </w:rPr>
        <w:t>которой несмотря на то, что</w:t>
      </w:r>
      <w:r w:rsidR="00EC05D9" w:rsidRPr="00277467">
        <w:rPr>
          <w:rFonts w:eastAsia="Times New Roman" w:cs="Times New Roman"/>
          <w:sz w:val="28"/>
          <w:szCs w:val="28"/>
          <w:lang w:eastAsia="ru-RU"/>
        </w:rPr>
        <w:t xml:space="preserve"> оговорка о публичном порядке может быть применена судом по своему </w:t>
      </w:r>
      <w:proofErr w:type="gramStart"/>
      <w:r w:rsidR="00EC05D9" w:rsidRPr="00277467">
        <w:rPr>
          <w:rFonts w:eastAsia="Times New Roman" w:cs="Times New Roman"/>
          <w:sz w:val="28"/>
          <w:szCs w:val="28"/>
          <w:lang w:eastAsia="ru-RU"/>
        </w:rPr>
        <w:t>усмотрению, в случае, если</w:t>
      </w:r>
      <w:proofErr w:type="gramEnd"/>
      <w:r w:rsidR="00EC05D9" w:rsidRPr="00277467">
        <w:rPr>
          <w:rFonts w:eastAsia="Times New Roman" w:cs="Times New Roman"/>
          <w:sz w:val="28"/>
          <w:szCs w:val="28"/>
          <w:lang w:eastAsia="ru-RU"/>
        </w:rPr>
        <w:t xml:space="preserve"> сторона разбирательства ссылается на нарушение арбитражным решением публичного порядка, она несет бремя доказывания соответствующих обстоятельств Однако суды в последнее время все с большей охотой применяют сниженный стандарт доказывания (</w:t>
      </w:r>
      <w:proofErr w:type="spellStart"/>
      <w:r w:rsidR="00EC05D9" w:rsidRPr="00277467">
        <w:rPr>
          <w:rFonts w:eastAsia="Times New Roman" w:cs="Times New Roman"/>
          <w:sz w:val="28"/>
          <w:szCs w:val="28"/>
          <w:lang w:eastAsia="ru-RU"/>
        </w:rPr>
        <w:t>prima</w:t>
      </w:r>
      <w:proofErr w:type="spellEnd"/>
      <w:r w:rsidR="00EC05D9" w:rsidRPr="00277467">
        <w:rPr>
          <w:rFonts w:eastAsia="Times New Roman" w:cs="Times New Roman"/>
          <w:sz w:val="28"/>
          <w:szCs w:val="28"/>
          <w:lang w:eastAsia="ru-RU"/>
        </w:rPr>
        <w:t xml:space="preserve"> </w:t>
      </w:r>
      <w:proofErr w:type="spellStart"/>
      <w:r w:rsidR="00EC05D9" w:rsidRPr="00277467">
        <w:rPr>
          <w:rFonts w:eastAsia="Times New Roman" w:cs="Times New Roman"/>
          <w:sz w:val="28"/>
          <w:szCs w:val="28"/>
          <w:lang w:eastAsia="ru-RU"/>
        </w:rPr>
        <w:t>facie</w:t>
      </w:r>
      <w:proofErr w:type="spellEnd"/>
      <w:r w:rsidR="00EC05D9" w:rsidRPr="00277467">
        <w:rPr>
          <w:rFonts w:eastAsia="Times New Roman" w:cs="Times New Roman"/>
          <w:sz w:val="28"/>
          <w:szCs w:val="28"/>
          <w:lang w:eastAsia="ru-RU"/>
        </w:rPr>
        <w:t xml:space="preserve">), если о нарушении публичного порядка заявляет лицо, не участвовавшее в деле. Стандарт доказывания </w:t>
      </w:r>
      <w:proofErr w:type="spellStart"/>
      <w:r w:rsidR="00EC05D9" w:rsidRPr="00277467">
        <w:rPr>
          <w:rFonts w:eastAsia="Times New Roman" w:cs="Times New Roman"/>
          <w:sz w:val="28"/>
          <w:szCs w:val="28"/>
          <w:lang w:eastAsia="ru-RU"/>
        </w:rPr>
        <w:t>prima</w:t>
      </w:r>
      <w:proofErr w:type="spellEnd"/>
      <w:r w:rsidR="00EC05D9" w:rsidRPr="00277467">
        <w:rPr>
          <w:rFonts w:eastAsia="Times New Roman" w:cs="Times New Roman"/>
          <w:sz w:val="28"/>
          <w:szCs w:val="28"/>
          <w:lang w:eastAsia="ru-RU"/>
        </w:rPr>
        <w:t xml:space="preserve"> </w:t>
      </w:r>
      <w:proofErr w:type="spellStart"/>
      <w:r w:rsidR="00EC05D9" w:rsidRPr="00277467">
        <w:rPr>
          <w:rFonts w:eastAsia="Times New Roman" w:cs="Times New Roman"/>
          <w:sz w:val="28"/>
          <w:szCs w:val="28"/>
          <w:lang w:eastAsia="ru-RU"/>
        </w:rPr>
        <w:t>facie</w:t>
      </w:r>
      <w:proofErr w:type="spellEnd"/>
      <w:r w:rsidR="00EC05D9" w:rsidRPr="00277467">
        <w:rPr>
          <w:rFonts w:eastAsia="Times New Roman" w:cs="Times New Roman"/>
          <w:sz w:val="28"/>
          <w:szCs w:val="28"/>
          <w:lang w:eastAsia="ru-RU"/>
        </w:rPr>
        <w:t xml:space="preserve"> (на первый взгляд) является более низким по сравнению со стандартом доказывания на уровне внутреннего убеждения: от заявителя требуется не убедить судью в своей правоте, но лишь продемонстрировать достаточную степень вероятности своей позиции</w:t>
      </w:r>
      <w:r w:rsidR="006031E4" w:rsidRPr="00277467">
        <w:rPr>
          <w:rStyle w:val="a6"/>
          <w:rFonts w:eastAsia="Times New Roman" w:cs="Times New Roman"/>
          <w:sz w:val="28"/>
          <w:szCs w:val="28"/>
          <w:lang w:eastAsia="ru-RU"/>
        </w:rPr>
        <w:footnoteReference w:id="68"/>
      </w:r>
      <w:r w:rsidR="00EC05D9" w:rsidRPr="00277467">
        <w:rPr>
          <w:rFonts w:eastAsia="Times New Roman" w:cs="Times New Roman"/>
          <w:sz w:val="28"/>
          <w:szCs w:val="28"/>
          <w:lang w:eastAsia="ru-RU"/>
        </w:rPr>
        <w:t>.</w:t>
      </w:r>
    </w:p>
    <w:p w14:paraId="65014602" w14:textId="0417349B" w:rsidR="00EC05D9" w:rsidRPr="00277467" w:rsidRDefault="00EC05D9" w:rsidP="00EC05D9">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Если третье лицо, заявляющее о нарушении публичного порядка, выполняет свое бремя доказывания по стандарту </w:t>
      </w:r>
      <w:proofErr w:type="spellStart"/>
      <w:r w:rsidRPr="00277467">
        <w:rPr>
          <w:rFonts w:eastAsia="Times New Roman" w:cs="Times New Roman"/>
          <w:sz w:val="28"/>
          <w:szCs w:val="28"/>
          <w:lang w:eastAsia="ru-RU"/>
        </w:rPr>
        <w:t>prima</w:t>
      </w:r>
      <w:proofErr w:type="spellEnd"/>
      <w:r w:rsidRPr="00277467">
        <w:rPr>
          <w:rFonts w:eastAsia="Times New Roman" w:cs="Times New Roman"/>
          <w:sz w:val="28"/>
          <w:szCs w:val="28"/>
          <w:lang w:eastAsia="ru-RU"/>
        </w:rPr>
        <w:t xml:space="preserve"> </w:t>
      </w:r>
      <w:proofErr w:type="spellStart"/>
      <w:r w:rsidRPr="00277467">
        <w:rPr>
          <w:rFonts w:eastAsia="Times New Roman" w:cs="Times New Roman"/>
          <w:sz w:val="28"/>
          <w:szCs w:val="28"/>
          <w:lang w:eastAsia="ru-RU"/>
        </w:rPr>
        <w:t>facie</w:t>
      </w:r>
      <w:proofErr w:type="spellEnd"/>
      <w:r w:rsidRPr="00277467">
        <w:rPr>
          <w:rFonts w:eastAsia="Times New Roman" w:cs="Times New Roman"/>
          <w:sz w:val="28"/>
          <w:szCs w:val="28"/>
          <w:lang w:eastAsia="ru-RU"/>
        </w:rPr>
        <w:t>, то бремя доказывания отсутствия такого нарушения перекладывается на стороны арбитражного разбирательства. Это правило</w:t>
      </w:r>
      <w:r w:rsidR="00755E33" w:rsidRPr="00277467">
        <w:rPr>
          <w:rFonts w:eastAsia="Times New Roman" w:cs="Times New Roman"/>
          <w:sz w:val="28"/>
          <w:szCs w:val="28"/>
          <w:lang w:eastAsia="ru-RU"/>
        </w:rPr>
        <w:t xml:space="preserve">, </w:t>
      </w:r>
      <w:r w:rsidR="00907A7A" w:rsidRPr="00277467">
        <w:rPr>
          <w:rFonts w:eastAsia="Times New Roman" w:cs="Times New Roman"/>
          <w:sz w:val="28"/>
          <w:szCs w:val="28"/>
          <w:lang w:eastAsia="ru-RU"/>
        </w:rPr>
        <w:t>выработанное</w:t>
      </w:r>
      <w:r w:rsidR="00755E33" w:rsidRPr="00277467">
        <w:rPr>
          <w:rFonts w:eastAsia="Times New Roman" w:cs="Times New Roman"/>
          <w:sz w:val="28"/>
          <w:szCs w:val="28"/>
          <w:lang w:eastAsia="ru-RU"/>
        </w:rPr>
        <w:t xml:space="preserve"> в практике ВС РФ</w:t>
      </w:r>
      <w:r w:rsidR="006B04BF" w:rsidRPr="00277467">
        <w:rPr>
          <w:rStyle w:val="a6"/>
          <w:rFonts w:eastAsia="Times New Roman" w:cs="Times New Roman"/>
          <w:sz w:val="28"/>
          <w:szCs w:val="28"/>
          <w:lang w:eastAsia="ru-RU"/>
        </w:rPr>
        <w:footnoteReference w:id="69"/>
      </w:r>
      <w:r w:rsidR="00755E33" w:rsidRPr="00277467">
        <w:rPr>
          <w:rFonts w:eastAsia="Times New Roman" w:cs="Times New Roman"/>
          <w:sz w:val="28"/>
          <w:szCs w:val="28"/>
          <w:lang w:eastAsia="ru-RU"/>
        </w:rPr>
        <w:t xml:space="preserve">, </w:t>
      </w:r>
      <w:r w:rsidRPr="00277467">
        <w:rPr>
          <w:rFonts w:eastAsia="Times New Roman" w:cs="Times New Roman"/>
          <w:sz w:val="28"/>
          <w:szCs w:val="28"/>
          <w:lang w:eastAsia="ru-RU"/>
        </w:rPr>
        <w:t>используется в первую очередь при оспаривании арбитражных решений, вынесенных по сомнительным сделкам</w:t>
      </w:r>
      <w:r w:rsidR="00755E33" w:rsidRPr="00277467">
        <w:rPr>
          <w:rFonts w:eastAsia="Times New Roman" w:cs="Times New Roman"/>
          <w:sz w:val="28"/>
          <w:szCs w:val="28"/>
          <w:lang w:eastAsia="ru-RU"/>
        </w:rPr>
        <w:t xml:space="preserve"> в рамках процедуры баронства</w:t>
      </w:r>
      <w:r w:rsidRPr="00277467">
        <w:rPr>
          <w:rFonts w:eastAsia="Times New Roman" w:cs="Times New Roman"/>
          <w:sz w:val="28"/>
          <w:szCs w:val="28"/>
          <w:lang w:eastAsia="ru-RU"/>
        </w:rPr>
        <w:t xml:space="preserve">, возможной целью которых является вывод активов </w:t>
      </w:r>
      <w:r w:rsidRPr="00277467">
        <w:rPr>
          <w:rFonts w:eastAsia="Times New Roman" w:cs="Times New Roman"/>
          <w:sz w:val="28"/>
          <w:szCs w:val="28"/>
          <w:lang w:eastAsia="ru-RU"/>
        </w:rPr>
        <w:lastRenderedPageBreak/>
        <w:t>должника</w:t>
      </w:r>
      <w:r w:rsidR="00755E33" w:rsidRPr="00277467">
        <w:rPr>
          <w:rStyle w:val="a6"/>
          <w:rFonts w:eastAsia="Times New Roman" w:cs="Times New Roman"/>
          <w:sz w:val="28"/>
          <w:szCs w:val="28"/>
          <w:lang w:eastAsia="ru-RU"/>
        </w:rPr>
        <w:footnoteReference w:id="70"/>
      </w:r>
      <w:r w:rsidRPr="00277467">
        <w:rPr>
          <w:rFonts w:eastAsia="Times New Roman" w:cs="Times New Roman"/>
          <w:sz w:val="28"/>
          <w:szCs w:val="28"/>
          <w:lang w:eastAsia="ru-RU"/>
        </w:rPr>
        <w:t>. Логика такого подхода проста: у сторон спора гораздо больше процессуальных возможностей доказать правомерность их правоотношений</w:t>
      </w:r>
      <w:r w:rsidR="00E666FC" w:rsidRPr="00277467">
        <w:rPr>
          <w:rFonts w:eastAsia="Times New Roman" w:cs="Times New Roman"/>
          <w:sz w:val="28"/>
          <w:szCs w:val="28"/>
          <w:lang w:eastAsia="ru-RU"/>
        </w:rPr>
        <w:t>, как и решения самого арбитража.</w:t>
      </w:r>
      <w:r w:rsidRPr="00277467">
        <w:rPr>
          <w:rFonts w:eastAsia="Times New Roman" w:cs="Times New Roman"/>
          <w:sz w:val="28"/>
          <w:szCs w:val="28"/>
          <w:lang w:eastAsia="ru-RU"/>
        </w:rPr>
        <w:t xml:space="preserve"> Вместе с тем, если исполнение арбитражного решения приведет к нарушению публичного порядка Российской Федерации, проблема с решением должна быть настолько очевидной и фундаментальной, что даже суд сможет оценить это по собственной инициативе при отсутствии каких-либо доказательств, представленных сторонами.</w:t>
      </w:r>
    </w:p>
    <w:p w14:paraId="461F87FE" w14:textId="376F1D58" w:rsidR="002E42CD" w:rsidRPr="00277467" w:rsidRDefault="00EC05D9" w:rsidP="00EC05D9">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При этом смещение бремени доказывания отсутствия нарушения публичного порядка на лицо, в пользу которого принято арбитражное решение, приводит фактически к обязанности для него (повторно) обосновать законность своих требований, уже оцененных составом арбитража. Такой стандарт зародился в практике Президиума ВАС РФ</w:t>
      </w:r>
      <w:r w:rsidR="00923697" w:rsidRPr="00277467">
        <w:rPr>
          <w:rStyle w:val="a6"/>
          <w:rFonts w:eastAsia="Times New Roman" w:cs="Times New Roman"/>
          <w:sz w:val="28"/>
          <w:szCs w:val="28"/>
          <w:lang w:eastAsia="ru-RU"/>
        </w:rPr>
        <w:footnoteReference w:id="71"/>
      </w:r>
      <w:r w:rsidRPr="00277467">
        <w:rPr>
          <w:rFonts w:eastAsia="Times New Roman" w:cs="Times New Roman"/>
          <w:sz w:val="28"/>
          <w:szCs w:val="28"/>
          <w:lang w:eastAsia="ru-RU"/>
        </w:rPr>
        <w:t>, но приобрел большую популярность уже после арбитражной реформы.</w:t>
      </w:r>
    </w:p>
    <w:p w14:paraId="0B6781FF" w14:textId="0F8A05A5" w:rsidR="004501BC" w:rsidRPr="00277467" w:rsidRDefault="004501BC" w:rsidP="00EC05D9">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Как </w:t>
      </w:r>
      <w:r w:rsidR="00923697" w:rsidRPr="00277467">
        <w:rPr>
          <w:rFonts w:eastAsia="Times New Roman" w:cs="Times New Roman"/>
          <w:sz w:val="28"/>
          <w:szCs w:val="28"/>
          <w:lang w:eastAsia="ru-RU"/>
        </w:rPr>
        <w:t>представляется</w:t>
      </w:r>
      <w:r w:rsidRPr="00277467">
        <w:rPr>
          <w:rFonts w:eastAsia="Times New Roman" w:cs="Times New Roman"/>
          <w:sz w:val="28"/>
          <w:szCs w:val="28"/>
          <w:lang w:eastAsia="ru-RU"/>
        </w:rPr>
        <w:t xml:space="preserve">, указанный подход </w:t>
      </w:r>
      <w:r w:rsidR="00E666FC" w:rsidRPr="00277467">
        <w:rPr>
          <w:rFonts w:eastAsia="Times New Roman" w:cs="Times New Roman"/>
          <w:sz w:val="28"/>
          <w:szCs w:val="28"/>
          <w:lang w:eastAsia="ru-RU"/>
        </w:rPr>
        <w:t>хоть и имеет определённое практическое обоснование (очевидно, что стороны обладают большими возможностями в доказывании обстоятельств, предшествующих арбитражному разбирательству и имевших место при рассмотрении дела коллегией арбитров), однако при таком подходе существует риск, что на стороны будет возложено чрезмерное бремя доказывания</w:t>
      </w:r>
      <w:r w:rsidR="008B52C9" w:rsidRPr="00277467">
        <w:rPr>
          <w:rFonts w:eastAsia="Times New Roman" w:cs="Times New Roman"/>
          <w:sz w:val="28"/>
          <w:szCs w:val="28"/>
          <w:lang w:eastAsia="ru-RU"/>
        </w:rPr>
        <w:t xml:space="preserve">. Так, наиболее верным представляется возложить на третье лицо, требующее отмены арбитражного решения в связи с противоречием его публичному порядку, бремя доказывания нарушения прав такого лица, и существенность этого нарушения. При этом стороны арбитража могут доказывать, что третьему лицу было известно об арбитраже, </w:t>
      </w:r>
      <w:r w:rsidR="00900967" w:rsidRPr="00277467">
        <w:rPr>
          <w:rFonts w:eastAsia="Times New Roman" w:cs="Times New Roman"/>
          <w:sz w:val="28"/>
          <w:szCs w:val="28"/>
          <w:lang w:eastAsia="ru-RU"/>
        </w:rPr>
        <w:t>опровергать его доводы о нарушении права</w:t>
      </w:r>
      <w:r w:rsidR="008B52C9" w:rsidRPr="00277467">
        <w:rPr>
          <w:rFonts w:eastAsia="Times New Roman" w:cs="Times New Roman"/>
          <w:sz w:val="28"/>
          <w:szCs w:val="28"/>
          <w:lang w:eastAsia="ru-RU"/>
        </w:rPr>
        <w:t xml:space="preserve">. </w:t>
      </w:r>
    </w:p>
    <w:p w14:paraId="619F5EFE" w14:textId="6EE37BFF" w:rsidR="001E6B71" w:rsidRPr="00277467" w:rsidRDefault="00C27691"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lastRenderedPageBreak/>
        <w:t xml:space="preserve">При </w:t>
      </w:r>
      <w:r w:rsidR="007A31DC" w:rsidRPr="00277467">
        <w:rPr>
          <w:rFonts w:eastAsia="Times New Roman" w:cs="Times New Roman"/>
          <w:sz w:val="28"/>
          <w:szCs w:val="28"/>
          <w:lang w:eastAsia="ru-RU"/>
        </w:rPr>
        <w:t>рассмотрении</w:t>
      </w:r>
      <w:r w:rsidRPr="00277467">
        <w:rPr>
          <w:rFonts w:eastAsia="Times New Roman" w:cs="Times New Roman"/>
          <w:sz w:val="28"/>
          <w:szCs w:val="28"/>
          <w:lang w:eastAsia="ru-RU"/>
        </w:rPr>
        <w:t xml:space="preserve"> указанного выше подхода и обсуждений универсальности категории «публичный порядок»</w:t>
      </w:r>
      <w:r w:rsidR="00192034" w:rsidRPr="00277467">
        <w:rPr>
          <w:rStyle w:val="a6"/>
          <w:rFonts w:eastAsia="Times New Roman" w:cs="Times New Roman"/>
          <w:sz w:val="28"/>
          <w:szCs w:val="28"/>
          <w:lang w:eastAsia="ru-RU"/>
        </w:rPr>
        <w:footnoteReference w:id="72"/>
      </w:r>
      <w:r w:rsidRPr="00277467">
        <w:rPr>
          <w:rFonts w:eastAsia="Times New Roman" w:cs="Times New Roman"/>
          <w:sz w:val="28"/>
          <w:szCs w:val="28"/>
          <w:lang w:eastAsia="ru-RU"/>
        </w:rPr>
        <w:t xml:space="preserve"> нельзя не обратить внимание на особенность международного регулировани</w:t>
      </w:r>
      <w:r w:rsidR="00907A7A" w:rsidRPr="00277467">
        <w:rPr>
          <w:rFonts w:eastAsia="Times New Roman" w:cs="Times New Roman"/>
          <w:sz w:val="28"/>
          <w:szCs w:val="28"/>
          <w:lang w:eastAsia="ru-RU"/>
        </w:rPr>
        <w:t>я</w:t>
      </w:r>
      <w:r w:rsidRPr="00277467">
        <w:rPr>
          <w:rFonts w:eastAsia="Times New Roman" w:cs="Times New Roman"/>
          <w:sz w:val="28"/>
          <w:szCs w:val="28"/>
          <w:lang w:eastAsia="ru-RU"/>
        </w:rPr>
        <w:t xml:space="preserve"> в контексте признания и приведения в исполнение отменённых арбитражных решений вне места арбитража. </w:t>
      </w:r>
      <w:r w:rsidR="00900967" w:rsidRPr="00277467">
        <w:rPr>
          <w:rFonts w:eastAsia="Times New Roman" w:cs="Times New Roman"/>
          <w:sz w:val="28"/>
          <w:szCs w:val="28"/>
          <w:lang w:eastAsia="ru-RU"/>
        </w:rPr>
        <w:t xml:space="preserve">Также потенциально сторонами арбитража может быть поставлен вопрос о недобросовестности поведения третьего лица. </w:t>
      </w:r>
    </w:p>
    <w:p w14:paraId="5B61DB71" w14:textId="0A519899" w:rsidR="00900967" w:rsidRPr="00277467" w:rsidRDefault="00900967"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О</w:t>
      </w:r>
      <w:r w:rsidR="002E42CD" w:rsidRPr="00277467">
        <w:rPr>
          <w:rFonts w:eastAsia="Times New Roman" w:cs="Times New Roman"/>
          <w:sz w:val="28"/>
          <w:szCs w:val="28"/>
          <w:lang w:eastAsia="ru-RU"/>
        </w:rPr>
        <w:t>сновным</w:t>
      </w:r>
      <w:r w:rsidR="00C27691" w:rsidRPr="00277467">
        <w:rPr>
          <w:rFonts w:eastAsia="Times New Roman" w:cs="Times New Roman"/>
          <w:sz w:val="28"/>
          <w:szCs w:val="28"/>
          <w:lang w:eastAsia="ru-RU"/>
        </w:rPr>
        <w:t xml:space="preserve"> актом, регулирующим вопросы признания и </w:t>
      </w:r>
      <w:r w:rsidR="002E42CD" w:rsidRPr="00277467">
        <w:rPr>
          <w:rFonts w:eastAsia="Times New Roman" w:cs="Times New Roman"/>
          <w:sz w:val="28"/>
          <w:szCs w:val="28"/>
          <w:lang w:eastAsia="ru-RU"/>
        </w:rPr>
        <w:t>проведения</w:t>
      </w:r>
      <w:r w:rsidR="00C27691" w:rsidRPr="00277467">
        <w:rPr>
          <w:rFonts w:eastAsia="Times New Roman" w:cs="Times New Roman"/>
          <w:sz w:val="28"/>
          <w:szCs w:val="28"/>
          <w:lang w:eastAsia="ru-RU"/>
        </w:rPr>
        <w:t xml:space="preserve"> в </w:t>
      </w:r>
      <w:r w:rsidR="002E42CD" w:rsidRPr="00277467">
        <w:rPr>
          <w:rFonts w:eastAsia="Times New Roman" w:cs="Times New Roman"/>
          <w:sz w:val="28"/>
          <w:szCs w:val="28"/>
          <w:lang w:eastAsia="ru-RU"/>
        </w:rPr>
        <w:t>исполнение</w:t>
      </w:r>
      <w:r w:rsidR="00C27691" w:rsidRPr="00277467">
        <w:rPr>
          <w:rFonts w:eastAsia="Times New Roman" w:cs="Times New Roman"/>
          <w:sz w:val="28"/>
          <w:szCs w:val="28"/>
          <w:lang w:eastAsia="ru-RU"/>
        </w:rPr>
        <w:t xml:space="preserve"> решений </w:t>
      </w:r>
      <w:r w:rsidR="008B52C9" w:rsidRPr="00277467">
        <w:rPr>
          <w:rFonts w:eastAsia="Times New Roman" w:cs="Times New Roman"/>
          <w:sz w:val="28"/>
          <w:szCs w:val="28"/>
          <w:lang w:eastAsia="ru-RU"/>
        </w:rPr>
        <w:t xml:space="preserve">международного коммерческого арбитража, является Нью-Йоркская конвенция 1958 г. </w:t>
      </w:r>
      <w:r w:rsidR="008D1D48" w:rsidRPr="00277467">
        <w:rPr>
          <w:rFonts w:eastAsia="Times New Roman" w:cs="Times New Roman"/>
          <w:sz w:val="28"/>
          <w:szCs w:val="28"/>
          <w:lang w:eastAsia="ru-RU"/>
        </w:rPr>
        <w:t>Однако крайне важную роль в вопросе признания и приведения в исполнение арбитражных решений, местом арбитража для которых являлась Российская Федерация, имеют</w:t>
      </w:r>
      <w:r w:rsidR="00C27691" w:rsidRPr="00277467">
        <w:rPr>
          <w:rFonts w:eastAsia="Times New Roman" w:cs="Times New Roman"/>
          <w:sz w:val="28"/>
          <w:szCs w:val="28"/>
          <w:lang w:eastAsia="ru-RU"/>
        </w:rPr>
        <w:t xml:space="preserve"> </w:t>
      </w:r>
      <w:r w:rsidRPr="00277467">
        <w:rPr>
          <w:rFonts w:eastAsia="Times New Roman" w:cs="Times New Roman"/>
          <w:sz w:val="28"/>
          <w:szCs w:val="28"/>
          <w:lang w:eastAsia="ru-RU"/>
        </w:rPr>
        <w:t xml:space="preserve">правила, </w:t>
      </w:r>
      <w:r w:rsidR="002E5184" w:rsidRPr="00277467">
        <w:rPr>
          <w:rFonts w:eastAsia="Times New Roman" w:cs="Times New Roman"/>
          <w:sz w:val="28"/>
          <w:szCs w:val="28"/>
          <w:lang w:eastAsia="ru-RU"/>
        </w:rPr>
        <w:t>установленн</w:t>
      </w:r>
      <w:r w:rsidR="008D1D48" w:rsidRPr="00277467">
        <w:rPr>
          <w:rFonts w:eastAsia="Times New Roman" w:cs="Times New Roman"/>
          <w:sz w:val="28"/>
          <w:szCs w:val="28"/>
          <w:lang w:eastAsia="ru-RU"/>
        </w:rPr>
        <w:t>ые</w:t>
      </w:r>
      <w:r w:rsidR="002E5184" w:rsidRPr="00277467">
        <w:rPr>
          <w:rFonts w:eastAsia="Times New Roman" w:cs="Times New Roman"/>
          <w:sz w:val="28"/>
          <w:szCs w:val="28"/>
          <w:lang w:eastAsia="ru-RU"/>
        </w:rPr>
        <w:t xml:space="preserve"> Европейской конвенцией о внешнеторговом арбитраже</w:t>
      </w:r>
      <w:r w:rsidR="00942B05" w:rsidRPr="00277467">
        <w:rPr>
          <w:rStyle w:val="a6"/>
          <w:rFonts w:eastAsia="Times New Roman" w:cs="Times New Roman"/>
          <w:sz w:val="28"/>
          <w:szCs w:val="28"/>
          <w:lang w:eastAsia="ru-RU"/>
        </w:rPr>
        <w:footnoteReference w:id="73"/>
      </w:r>
      <w:r w:rsidR="002E5184" w:rsidRPr="00277467">
        <w:rPr>
          <w:rFonts w:eastAsia="Times New Roman" w:cs="Times New Roman"/>
          <w:sz w:val="28"/>
          <w:szCs w:val="28"/>
          <w:lang w:eastAsia="ru-RU"/>
        </w:rPr>
        <w:t>.</w:t>
      </w:r>
      <w:r w:rsidR="00BE2B0B" w:rsidRPr="00277467">
        <w:rPr>
          <w:rFonts w:eastAsia="Times New Roman" w:cs="Times New Roman"/>
          <w:sz w:val="28"/>
          <w:szCs w:val="28"/>
          <w:lang w:eastAsia="ru-RU"/>
        </w:rPr>
        <w:t xml:space="preserve"> </w:t>
      </w:r>
    </w:p>
    <w:p w14:paraId="47B942DF" w14:textId="2818D2F5" w:rsidR="00E57228" w:rsidRPr="00277467" w:rsidRDefault="00E57228"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Так в соответствии со ст. </w:t>
      </w:r>
      <w:r w:rsidRPr="00277467">
        <w:rPr>
          <w:rFonts w:eastAsia="Times New Roman" w:cs="Times New Roman"/>
          <w:sz w:val="28"/>
          <w:szCs w:val="28"/>
          <w:lang w:val="en-US" w:eastAsia="ru-RU"/>
        </w:rPr>
        <w:t>V</w:t>
      </w:r>
      <w:r w:rsidRPr="00277467">
        <w:rPr>
          <w:rFonts w:eastAsia="Times New Roman" w:cs="Times New Roman"/>
          <w:sz w:val="28"/>
          <w:szCs w:val="28"/>
          <w:lang w:eastAsia="ru-RU"/>
        </w:rPr>
        <w:t xml:space="preserve"> Нью-Йоркской конвенции 1985 г. в признании и приведении в исполнение арбитражного решения может быть отказано, в частности, в том случае, если такое решение было отменено или приостановлено исполнением компетентной властью страны, где оно было вынесено. </w:t>
      </w:r>
    </w:p>
    <w:p w14:paraId="5D43CF32" w14:textId="4CE6A79E" w:rsidR="002E5184" w:rsidRPr="00277467" w:rsidRDefault="00E57228"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При этом в </w:t>
      </w:r>
      <w:r w:rsidR="002E5184" w:rsidRPr="00277467">
        <w:rPr>
          <w:rFonts w:eastAsia="Times New Roman" w:cs="Times New Roman"/>
          <w:sz w:val="28"/>
          <w:szCs w:val="28"/>
          <w:lang w:eastAsia="ru-RU"/>
        </w:rPr>
        <w:t xml:space="preserve"> соответствии со ст. IX Европейской конвенции о внешнеторговом арбитраже отмена арбитражного решения, подпадающего под действие настоящей Конвенции в одном из государств - участников Конвенции, будет являться причиной отказа в признании или исполнении этого решения в других государствах - участниках настоящей Конвенции только при условии, что отмена арбитражного решения была произведена в государстве, в котором или по закону которого это решение было вынесено, и лишь по одному из следующих оснований:</w:t>
      </w:r>
    </w:p>
    <w:p w14:paraId="0D708935" w14:textId="77777777" w:rsidR="002E5184" w:rsidRPr="00277467" w:rsidRDefault="002E518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a) стороны в арбитражном соглашении были, по применимому к ним закону, в какой-либо мере недееспособны или это соглашение было недействительно по </w:t>
      </w:r>
      <w:r w:rsidRPr="00277467">
        <w:rPr>
          <w:rFonts w:eastAsia="Times New Roman" w:cs="Times New Roman"/>
          <w:sz w:val="28"/>
          <w:szCs w:val="28"/>
          <w:lang w:eastAsia="ru-RU"/>
        </w:rPr>
        <w:lastRenderedPageBreak/>
        <w:t>закону, которому стороны его подчинили, а при отсутствии такого указания, по закону страны, где решение было вынесено; или</w:t>
      </w:r>
    </w:p>
    <w:p w14:paraId="314C7A24" w14:textId="1B15C0EE" w:rsidR="002E5184" w:rsidRPr="00277467" w:rsidRDefault="002E518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b) сторона, требующая отмены решения, не была должным образом уведомлена о назначении арбитра или об арбитражном разбирательстве</w:t>
      </w:r>
      <w:r w:rsidR="00526ED6" w:rsidRPr="00277467">
        <w:rPr>
          <w:rFonts w:eastAsia="Times New Roman" w:cs="Times New Roman"/>
          <w:sz w:val="28"/>
          <w:szCs w:val="28"/>
          <w:lang w:eastAsia="ru-RU"/>
        </w:rPr>
        <w:t>,</w:t>
      </w:r>
      <w:r w:rsidRPr="00277467">
        <w:rPr>
          <w:rFonts w:eastAsia="Times New Roman" w:cs="Times New Roman"/>
          <w:sz w:val="28"/>
          <w:szCs w:val="28"/>
          <w:lang w:eastAsia="ru-RU"/>
        </w:rPr>
        <w:t xml:space="preserve"> или по другим причинам не могла представить свои объяснения; или</w:t>
      </w:r>
    </w:p>
    <w:p w14:paraId="5DF68048" w14:textId="77777777" w:rsidR="002E5184" w:rsidRPr="00277467" w:rsidRDefault="002E518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c) указанное решение было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или</w:t>
      </w:r>
    </w:p>
    <w:p w14:paraId="54A435C1" w14:textId="77777777" w:rsidR="002E5184" w:rsidRPr="00277467" w:rsidRDefault="002E518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d) состав арбитражной коллегии или арбитражная процедура не соответствовали соглашению сторон или при отсутствии такового не соответствовали положениям Конвенции.</w:t>
      </w:r>
    </w:p>
    <w:p w14:paraId="57174260" w14:textId="13AF99FF" w:rsidR="00974496" w:rsidRPr="00277467" w:rsidRDefault="002E5184"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При этом в силу п. 2 ст. IX Европейской конвенции о внешнеторговом арбитраже указанное правило имеет приоритет над положениями статьи V, 1 «e» Нью-Йоркской Конвенции, и перечень оснований для отказа в признании и приведении в исполнение </w:t>
      </w:r>
      <w:r w:rsidR="00900967" w:rsidRPr="00277467">
        <w:rPr>
          <w:rFonts w:eastAsia="Times New Roman" w:cs="Times New Roman"/>
          <w:sz w:val="28"/>
          <w:szCs w:val="28"/>
          <w:lang w:eastAsia="ru-RU"/>
        </w:rPr>
        <w:t xml:space="preserve">ограничен </w:t>
      </w:r>
      <w:r w:rsidRPr="00277467">
        <w:rPr>
          <w:rFonts w:eastAsia="Times New Roman" w:cs="Times New Roman"/>
          <w:sz w:val="28"/>
          <w:szCs w:val="28"/>
          <w:lang w:eastAsia="ru-RU"/>
        </w:rPr>
        <w:t>случаями, указанными выше</w:t>
      </w:r>
      <w:r w:rsidR="00E57228" w:rsidRPr="00277467">
        <w:rPr>
          <w:rFonts w:eastAsia="Times New Roman" w:cs="Times New Roman"/>
          <w:sz w:val="28"/>
          <w:szCs w:val="28"/>
          <w:lang w:eastAsia="ru-RU"/>
        </w:rPr>
        <w:t xml:space="preserve">, если стороны арбитража имели на момент заключения арбитражного </w:t>
      </w:r>
      <w:r w:rsidR="009F705D" w:rsidRPr="00277467">
        <w:rPr>
          <w:rFonts w:eastAsia="Times New Roman" w:cs="Times New Roman"/>
          <w:sz w:val="28"/>
          <w:szCs w:val="28"/>
          <w:lang w:eastAsia="ru-RU"/>
        </w:rPr>
        <w:t>соглашения</w:t>
      </w:r>
      <w:r w:rsidR="00E57228" w:rsidRPr="00277467">
        <w:rPr>
          <w:rFonts w:eastAsia="Times New Roman" w:cs="Times New Roman"/>
          <w:sz w:val="28"/>
          <w:szCs w:val="28"/>
          <w:lang w:eastAsia="ru-RU"/>
        </w:rPr>
        <w:t xml:space="preserve"> имели </w:t>
      </w:r>
      <w:r w:rsidR="009F705D" w:rsidRPr="00277467">
        <w:rPr>
          <w:rFonts w:eastAsia="Times New Roman" w:cs="Times New Roman"/>
          <w:sz w:val="28"/>
          <w:szCs w:val="28"/>
          <w:lang w:eastAsia="ru-RU"/>
        </w:rPr>
        <w:t>местонахождение</w:t>
      </w:r>
      <w:r w:rsidR="00E57228" w:rsidRPr="00277467">
        <w:rPr>
          <w:rFonts w:eastAsia="Times New Roman" w:cs="Times New Roman"/>
          <w:sz w:val="28"/>
          <w:szCs w:val="28"/>
          <w:lang w:eastAsia="ru-RU"/>
        </w:rPr>
        <w:t xml:space="preserve"> в договаривающихся государствах (к которым, в </w:t>
      </w:r>
      <w:r w:rsidR="009F705D" w:rsidRPr="00277467">
        <w:rPr>
          <w:rFonts w:eastAsia="Times New Roman" w:cs="Times New Roman"/>
          <w:sz w:val="28"/>
          <w:szCs w:val="28"/>
          <w:lang w:eastAsia="ru-RU"/>
        </w:rPr>
        <w:t>частности</w:t>
      </w:r>
      <w:r w:rsidR="00E57228" w:rsidRPr="00277467">
        <w:rPr>
          <w:rFonts w:eastAsia="Times New Roman" w:cs="Times New Roman"/>
          <w:sz w:val="28"/>
          <w:szCs w:val="28"/>
          <w:lang w:eastAsia="ru-RU"/>
        </w:rPr>
        <w:t xml:space="preserve">, относятся Российская Федерация, </w:t>
      </w:r>
      <w:r w:rsidR="009F705D" w:rsidRPr="00277467">
        <w:rPr>
          <w:rFonts w:eastAsia="Times New Roman" w:cs="Times New Roman"/>
          <w:sz w:val="28"/>
          <w:szCs w:val="28"/>
          <w:lang w:eastAsia="ru-RU"/>
        </w:rPr>
        <w:t xml:space="preserve">Украина, большинство стран ЕС, например, Италия, Германия, Польша, Франция и др.) </w:t>
      </w:r>
      <w:r w:rsidR="00900967" w:rsidRPr="00277467">
        <w:rPr>
          <w:rFonts w:eastAsia="Times New Roman" w:cs="Times New Roman"/>
          <w:sz w:val="28"/>
          <w:szCs w:val="28"/>
          <w:lang w:eastAsia="ru-RU"/>
        </w:rPr>
        <w:t>В</w:t>
      </w:r>
      <w:r w:rsidR="009F705D" w:rsidRPr="00277467">
        <w:rPr>
          <w:rFonts w:eastAsia="Times New Roman" w:cs="Times New Roman"/>
          <w:sz w:val="28"/>
          <w:szCs w:val="28"/>
          <w:lang w:eastAsia="ru-RU"/>
        </w:rPr>
        <w:t xml:space="preserve"> некоторых юрисдикциях на законодательном уровне (в частности, во Франции) закреплён принцип </w:t>
      </w:r>
      <w:proofErr w:type="spellStart"/>
      <w:r w:rsidR="009F705D" w:rsidRPr="00277467">
        <w:rPr>
          <w:rFonts w:eastAsia="Times New Roman" w:cs="Times New Roman"/>
          <w:sz w:val="28"/>
          <w:szCs w:val="28"/>
          <w:lang w:eastAsia="ru-RU"/>
        </w:rPr>
        <w:t>делокализованного</w:t>
      </w:r>
      <w:proofErr w:type="spellEnd"/>
      <w:r w:rsidR="009F705D" w:rsidRPr="00277467">
        <w:rPr>
          <w:rFonts w:eastAsia="Times New Roman" w:cs="Times New Roman"/>
          <w:sz w:val="28"/>
          <w:szCs w:val="28"/>
          <w:lang w:eastAsia="ru-RU"/>
        </w:rPr>
        <w:t xml:space="preserve"> коммерческого арбитража</w:t>
      </w:r>
      <w:r w:rsidR="009F705D" w:rsidRPr="00277467">
        <w:rPr>
          <w:rStyle w:val="a6"/>
          <w:rFonts w:eastAsia="Times New Roman" w:cs="Times New Roman"/>
          <w:sz w:val="28"/>
          <w:szCs w:val="28"/>
          <w:lang w:eastAsia="ru-RU"/>
        </w:rPr>
        <w:footnoteReference w:id="74"/>
      </w:r>
      <w:r w:rsidR="00526ED6" w:rsidRPr="00277467">
        <w:rPr>
          <w:rFonts w:eastAsia="Times New Roman" w:cs="Times New Roman"/>
          <w:sz w:val="28"/>
          <w:szCs w:val="28"/>
          <w:lang w:eastAsia="ru-RU"/>
        </w:rPr>
        <w:t xml:space="preserve">, которая предполагает возможность исполнения на территории Франции отменённых арбитражных решений. </w:t>
      </w:r>
    </w:p>
    <w:p w14:paraId="0C79763C" w14:textId="29903440" w:rsidR="005277B3" w:rsidRPr="00277467" w:rsidRDefault="005277B3"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Таким образом, потенциально возможна ситуация, при котором отменённое решение, </w:t>
      </w:r>
      <w:r w:rsidR="00907A7A" w:rsidRPr="00277467">
        <w:rPr>
          <w:rFonts w:eastAsia="Times New Roman" w:cs="Times New Roman"/>
          <w:sz w:val="28"/>
          <w:szCs w:val="28"/>
          <w:lang w:eastAsia="ru-RU"/>
        </w:rPr>
        <w:t>затрагивающее</w:t>
      </w:r>
      <w:r w:rsidRPr="00277467">
        <w:rPr>
          <w:rFonts w:eastAsia="Times New Roman" w:cs="Times New Roman"/>
          <w:sz w:val="28"/>
          <w:szCs w:val="28"/>
          <w:lang w:eastAsia="ru-RU"/>
        </w:rPr>
        <w:t xml:space="preserve"> права третьего лица</w:t>
      </w:r>
      <w:r w:rsidR="009F705D" w:rsidRPr="00277467">
        <w:rPr>
          <w:rFonts w:eastAsia="Times New Roman" w:cs="Times New Roman"/>
          <w:sz w:val="28"/>
          <w:szCs w:val="28"/>
          <w:lang w:eastAsia="ru-RU"/>
        </w:rPr>
        <w:t xml:space="preserve"> (и по мнению компетентного </w:t>
      </w:r>
      <w:r w:rsidR="009F705D" w:rsidRPr="00277467">
        <w:rPr>
          <w:rFonts w:eastAsia="Times New Roman" w:cs="Times New Roman"/>
          <w:sz w:val="28"/>
          <w:szCs w:val="28"/>
          <w:lang w:eastAsia="ru-RU"/>
        </w:rPr>
        <w:lastRenderedPageBreak/>
        <w:t>государственного суда противоречило публичному порядку)</w:t>
      </w:r>
      <w:r w:rsidRPr="00277467">
        <w:rPr>
          <w:rFonts w:eastAsia="Times New Roman" w:cs="Times New Roman"/>
          <w:sz w:val="28"/>
          <w:szCs w:val="28"/>
          <w:lang w:eastAsia="ru-RU"/>
        </w:rPr>
        <w:t xml:space="preserve">, может быть признано и </w:t>
      </w:r>
      <w:r w:rsidR="009F705D" w:rsidRPr="00277467">
        <w:rPr>
          <w:rFonts w:eastAsia="Times New Roman" w:cs="Times New Roman"/>
          <w:sz w:val="28"/>
          <w:szCs w:val="28"/>
          <w:lang w:eastAsia="ru-RU"/>
        </w:rPr>
        <w:t>приведено</w:t>
      </w:r>
      <w:r w:rsidRPr="00277467">
        <w:rPr>
          <w:rFonts w:eastAsia="Times New Roman" w:cs="Times New Roman"/>
          <w:sz w:val="28"/>
          <w:szCs w:val="28"/>
          <w:lang w:eastAsia="ru-RU"/>
        </w:rPr>
        <w:t xml:space="preserve"> в исполнение в другой юрисдикции. </w:t>
      </w:r>
    </w:p>
    <w:p w14:paraId="3771845B" w14:textId="52B38C4D" w:rsidR="00526ED6" w:rsidRPr="00277467" w:rsidRDefault="00526ED6" w:rsidP="00D82E27">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Безусловно, указанная проблема является крайне значимой и, вне всякого сомнения, требует дополнительного рассмотрения. </w:t>
      </w:r>
      <w:r w:rsidR="005A75E2" w:rsidRPr="00277467">
        <w:rPr>
          <w:rFonts w:eastAsia="Times New Roman" w:cs="Times New Roman"/>
          <w:sz w:val="28"/>
          <w:szCs w:val="28"/>
          <w:lang w:eastAsia="ru-RU"/>
        </w:rPr>
        <w:t xml:space="preserve">Применительно к рассматриваемому вопросу отметим только, что избранный российскими судами подход не позволяет в полной мере защитить права и законные интересы третьих лиц (есть они действительно были нарушены арбитражным решением), а только создаёт дополнительную неопределённость в положении третьих лиц и самих сторон. </w:t>
      </w:r>
      <w:r w:rsidR="00900967" w:rsidRPr="00277467">
        <w:rPr>
          <w:rFonts w:eastAsia="Times New Roman" w:cs="Times New Roman"/>
          <w:sz w:val="28"/>
          <w:szCs w:val="28"/>
          <w:lang w:eastAsia="ru-RU"/>
        </w:rPr>
        <w:t xml:space="preserve">Это связано с тем, что отмена решения по мотиву противоречия публичному порядку не гарантирует отказ от </w:t>
      </w:r>
      <w:r w:rsidR="00A214D9" w:rsidRPr="00277467">
        <w:rPr>
          <w:rFonts w:eastAsia="Times New Roman" w:cs="Times New Roman"/>
          <w:sz w:val="28"/>
          <w:szCs w:val="28"/>
          <w:lang w:eastAsia="ru-RU"/>
        </w:rPr>
        <w:t>привлечения</w:t>
      </w:r>
      <w:r w:rsidR="00900967" w:rsidRPr="00277467">
        <w:rPr>
          <w:rFonts w:eastAsia="Times New Roman" w:cs="Times New Roman"/>
          <w:sz w:val="28"/>
          <w:szCs w:val="28"/>
          <w:lang w:eastAsia="ru-RU"/>
        </w:rPr>
        <w:t xml:space="preserve"> его в исполнение на территории </w:t>
      </w:r>
      <w:r w:rsidR="00A214D9" w:rsidRPr="00277467">
        <w:rPr>
          <w:rFonts w:eastAsia="Times New Roman" w:cs="Times New Roman"/>
          <w:sz w:val="28"/>
          <w:szCs w:val="28"/>
          <w:lang w:eastAsia="ru-RU"/>
        </w:rPr>
        <w:t>иностранного</w:t>
      </w:r>
      <w:r w:rsidR="00900967" w:rsidRPr="00277467">
        <w:rPr>
          <w:rFonts w:eastAsia="Times New Roman" w:cs="Times New Roman"/>
          <w:sz w:val="28"/>
          <w:szCs w:val="28"/>
          <w:lang w:eastAsia="ru-RU"/>
        </w:rPr>
        <w:t xml:space="preserve"> </w:t>
      </w:r>
      <w:r w:rsidR="00A214D9" w:rsidRPr="00277467">
        <w:rPr>
          <w:rFonts w:eastAsia="Times New Roman" w:cs="Times New Roman"/>
          <w:sz w:val="28"/>
          <w:szCs w:val="28"/>
          <w:lang w:eastAsia="ru-RU"/>
        </w:rPr>
        <w:t>государства</w:t>
      </w:r>
      <w:r w:rsidR="00900967" w:rsidRPr="00277467">
        <w:rPr>
          <w:rFonts w:eastAsia="Times New Roman" w:cs="Times New Roman"/>
          <w:sz w:val="28"/>
          <w:szCs w:val="28"/>
          <w:lang w:eastAsia="ru-RU"/>
        </w:rPr>
        <w:t xml:space="preserve">, где потенциально может находиться </w:t>
      </w:r>
      <w:r w:rsidR="00A214D9" w:rsidRPr="00277467">
        <w:rPr>
          <w:rFonts w:eastAsia="Times New Roman" w:cs="Times New Roman"/>
          <w:sz w:val="28"/>
          <w:szCs w:val="28"/>
          <w:lang w:eastAsia="ru-RU"/>
        </w:rPr>
        <w:t>имущество</w:t>
      </w:r>
      <w:r w:rsidR="00900967" w:rsidRPr="00277467">
        <w:rPr>
          <w:rFonts w:eastAsia="Times New Roman" w:cs="Times New Roman"/>
          <w:sz w:val="28"/>
          <w:szCs w:val="28"/>
          <w:lang w:eastAsia="ru-RU"/>
        </w:rPr>
        <w:t xml:space="preserve"> третьего или, </w:t>
      </w:r>
      <w:r w:rsidR="00A214D9" w:rsidRPr="00277467">
        <w:rPr>
          <w:rFonts w:eastAsia="Times New Roman" w:cs="Times New Roman"/>
          <w:sz w:val="28"/>
          <w:szCs w:val="28"/>
          <w:lang w:eastAsia="ru-RU"/>
        </w:rPr>
        <w:t>где такое третье лицо осуществляет свою деятельность</w:t>
      </w:r>
      <w:r w:rsidR="005A75E2" w:rsidRPr="00277467">
        <w:rPr>
          <w:rFonts w:eastAsia="Times New Roman" w:cs="Times New Roman"/>
          <w:sz w:val="28"/>
          <w:szCs w:val="28"/>
          <w:lang w:eastAsia="ru-RU"/>
        </w:rPr>
        <w:t xml:space="preserve"> в отсутствии единых подходов к пониманию категории «публичный порядок» процедуры отмены арбитражного решения и признания и приведения его в исполнения превращается в своего рода лотерею. </w:t>
      </w:r>
    </w:p>
    <w:p w14:paraId="6D9583CF" w14:textId="5CCCE562" w:rsidR="00B52B91" w:rsidRPr="00277467" w:rsidRDefault="00B52B91">
      <w:pPr>
        <w:spacing w:after="160" w:line="259" w:lineRule="auto"/>
        <w:jc w:val="left"/>
        <w:rPr>
          <w:rFonts w:eastAsia="Times New Roman" w:cs="Times New Roman"/>
          <w:sz w:val="28"/>
          <w:szCs w:val="28"/>
          <w:lang w:eastAsia="ru-RU"/>
        </w:rPr>
      </w:pPr>
      <w:r w:rsidRPr="00277467">
        <w:rPr>
          <w:rFonts w:eastAsia="Times New Roman" w:cs="Times New Roman"/>
          <w:sz w:val="28"/>
          <w:szCs w:val="28"/>
          <w:lang w:eastAsia="ru-RU"/>
        </w:rPr>
        <w:br w:type="page"/>
      </w:r>
    </w:p>
    <w:p w14:paraId="0B8F3A86" w14:textId="19528B9D" w:rsidR="00986E0F" w:rsidRPr="00277467" w:rsidRDefault="002E08C8" w:rsidP="00D82E27">
      <w:pPr>
        <w:pStyle w:val="1"/>
        <w:spacing w:line="360" w:lineRule="auto"/>
        <w:ind w:firstLine="709"/>
        <w:jc w:val="center"/>
        <w:rPr>
          <w:rFonts w:ascii="Times New Roman" w:eastAsia="Times New Roman" w:hAnsi="Times New Roman" w:cs="Times New Roman"/>
          <w:b/>
          <w:bCs/>
          <w:color w:val="auto"/>
          <w:sz w:val="28"/>
          <w:szCs w:val="28"/>
          <w:lang w:eastAsia="ru-RU"/>
        </w:rPr>
      </w:pPr>
      <w:bookmarkStart w:id="12" w:name="_Toc71573520"/>
      <w:bookmarkStart w:id="13" w:name="_Toc71802348"/>
      <w:r w:rsidRPr="00277467">
        <w:rPr>
          <w:rFonts w:ascii="Times New Roman" w:eastAsia="Times New Roman" w:hAnsi="Times New Roman" w:cs="Times New Roman"/>
          <w:b/>
          <w:bCs/>
          <w:color w:val="auto"/>
          <w:sz w:val="28"/>
          <w:szCs w:val="28"/>
          <w:lang w:eastAsia="ru-RU"/>
        </w:rPr>
        <w:lastRenderedPageBreak/>
        <w:t xml:space="preserve">Глава 2. Механизмы снижения рисков, связанных с отменой решения </w:t>
      </w:r>
      <w:r w:rsidR="003B622E" w:rsidRPr="00277467">
        <w:rPr>
          <w:rFonts w:ascii="Times New Roman" w:eastAsia="Times New Roman" w:hAnsi="Times New Roman" w:cs="Times New Roman"/>
          <w:b/>
          <w:bCs/>
          <w:color w:val="auto"/>
          <w:sz w:val="28"/>
          <w:szCs w:val="28"/>
          <w:lang w:eastAsia="ru-RU"/>
        </w:rPr>
        <w:t>международного</w:t>
      </w:r>
      <w:r w:rsidRPr="00277467">
        <w:rPr>
          <w:rFonts w:ascii="Times New Roman" w:eastAsia="Times New Roman" w:hAnsi="Times New Roman" w:cs="Times New Roman"/>
          <w:b/>
          <w:bCs/>
          <w:color w:val="auto"/>
          <w:sz w:val="28"/>
          <w:szCs w:val="28"/>
          <w:lang w:eastAsia="ru-RU"/>
        </w:rPr>
        <w:t xml:space="preserve"> коммерческого арбитража в связи с нарушением прав третьего лица</w:t>
      </w:r>
      <w:bookmarkEnd w:id="12"/>
      <w:bookmarkEnd w:id="13"/>
    </w:p>
    <w:p w14:paraId="1CE39DFB" w14:textId="77777777" w:rsidR="00E666FC" w:rsidRPr="00277467" w:rsidRDefault="00E666FC" w:rsidP="003B3105">
      <w:pPr>
        <w:rPr>
          <w:rFonts w:cs="Times New Roman"/>
          <w:lang w:eastAsia="ru-RU"/>
        </w:rPr>
      </w:pPr>
    </w:p>
    <w:p w14:paraId="44A45BCE" w14:textId="36705ADD" w:rsidR="00E666FC" w:rsidRPr="00277467" w:rsidRDefault="00E666FC" w:rsidP="003B3105">
      <w:pPr>
        <w:spacing w:line="360" w:lineRule="auto"/>
        <w:ind w:firstLine="709"/>
        <w:rPr>
          <w:rFonts w:cs="Times New Roman"/>
          <w:sz w:val="28"/>
          <w:szCs w:val="28"/>
          <w:lang w:eastAsia="ru-RU"/>
        </w:rPr>
      </w:pPr>
      <w:r w:rsidRPr="00277467">
        <w:rPr>
          <w:rFonts w:cs="Times New Roman"/>
          <w:sz w:val="28"/>
          <w:szCs w:val="28"/>
          <w:lang w:eastAsia="ru-RU"/>
        </w:rPr>
        <w:t xml:space="preserve">Принимая во внимание обозначенные выше проблемы, связанные с определением интереса третьего лица в арбитраже и возможности влияния арбитражного решения на права третьих лиц, </w:t>
      </w:r>
      <w:r w:rsidR="00E07C68" w:rsidRPr="00277467">
        <w:rPr>
          <w:rFonts w:cs="Times New Roman"/>
          <w:sz w:val="28"/>
          <w:szCs w:val="28"/>
          <w:lang w:eastAsia="ru-RU"/>
        </w:rPr>
        <w:t xml:space="preserve">необходимо отметить, что </w:t>
      </w:r>
      <w:r w:rsidR="00A214D9" w:rsidRPr="00277467">
        <w:rPr>
          <w:rFonts w:cs="Times New Roman"/>
          <w:sz w:val="28"/>
          <w:szCs w:val="28"/>
          <w:lang w:eastAsia="ru-RU"/>
        </w:rPr>
        <w:t xml:space="preserve">данные вопросы также актуальны при принятии решения о допуске третьего лица в третейское разбирательство. </w:t>
      </w:r>
      <w:r w:rsidR="00D80DB5" w:rsidRPr="00277467">
        <w:rPr>
          <w:rFonts w:cs="Times New Roman"/>
          <w:sz w:val="28"/>
          <w:szCs w:val="28"/>
          <w:lang w:eastAsia="ru-RU"/>
        </w:rPr>
        <w:t xml:space="preserve">Интерес определяет процессуальный статус лица, а также задаёт критерии, распространения </w:t>
      </w:r>
      <w:r w:rsidR="00E73F99" w:rsidRPr="00277467">
        <w:rPr>
          <w:rFonts w:cs="Times New Roman"/>
          <w:sz w:val="28"/>
          <w:szCs w:val="28"/>
          <w:lang w:eastAsia="ru-RU"/>
        </w:rPr>
        <w:t>действия</w:t>
      </w:r>
      <w:r w:rsidR="00D80DB5" w:rsidRPr="00277467">
        <w:rPr>
          <w:rFonts w:cs="Times New Roman"/>
          <w:sz w:val="28"/>
          <w:szCs w:val="28"/>
          <w:lang w:eastAsia="ru-RU"/>
        </w:rPr>
        <w:t xml:space="preserve"> арбитражного соглашения на третьих лиц. </w:t>
      </w:r>
    </w:p>
    <w:p w14:paraId="0FF0E9D7" w14:textId="77777777" w:rsidR="00986E0F" w:rsidRPr="00277467" w:rsidRDefault="00986E0F" w:rsidP="00D82E27">
      <w:pPr>
        <w:spacing w:line="360" w:lineRule="auto"/>
        <w:ind w:firstLine="709"/>
        <w:rPr>
          <w:rFonts w:cs="Times New Roman"/>
          <w:sz w:val="28"/>
          <w:szCs w:val="28"/>
        </w:rPr>
      </w:pPr>
    </w:p>
    <w:p w14:paraId="6D951F6C" w14:textId="17D9A302" w:rsidR="00427857" w:rsidRPr="00277467" w:rsidRDefault="00427857" w:rsidP="00D82E27">
      <w:pPr>
        <w:pStyle w:val="2"/>
        <w:spacing w:line="360" w:lineRule="auto"/>
        <w:ind w:firstLine="709"/>
        <w:jc w:val="center"/>
        <w:rPr>
          <w:rFonts w:ascii="Times New Roman" w:hAnsi="Times New Roman" w:cs="Times New Roman"/>
          <w:b/>
          <w:bCs/>
          <w:color w:val="auto"/>
          <w:sz w:val="28"/>
          <w:szCs w:val="28"/>
        </w:rPr>
      </w:pPr>
      <w:bookmarkStart w:id="14" w:name="_Toc71573521"/>
      <w:bookmarkStart w:id="15" w:name="_Toc71802349"/>
      <w:r w:rsidRPr="00277467">
        <w:rPr>
          <w:rFonts w:ascii="Times New Roman" w:hAnsi="Times New Roman" w:cs="Times New Roman"/>
          <w:b/>
          <w:bCs/>
          <w:color w:val="auto"/>
          <w:sz w:val="28"/>
          <w:szCs w:val="28"/>
        </w:rPr>
        <w:t>§</w:t>
      </w:r>
      <w:r w:rsidR="00D34E6D" w:rsidRPr="00277467">
        <w:rPr>
          <w:rFonts w:ascii="Times New Roman" w:hAnsi="Times New Roman" w:cs="Times New Roman"/>
          <w:b/>
          <w:bCs/>
          <w:color w:val="auto"/>
          <w:sz w:val="28"/>
          <w:szCs w:val="28"/>
        </w:rPr>
        <w:t xml:space="preserve"> </w:t>
      </w:r>
      <w:r w:rsidR="00C31508" w:rsidRPr="00277467">
        <w:rPr>
          <w:rFonts w:ascii="Times New Roman" w:hAnsi="Times New Roman" w:cs="Times New Roman"/>
          <w:b/>
          <w:bCs/>
          <w:color w:val="auto"/>
          <w:sz w:val="28"/>
          <w:szCs w:val="28"/>
        </w:rPr>
        <w:t>2</w:t>
      </w:r>
      <w:r w:rsidRPr="00277467">
        <w:rPr>
          <w:rFonts w:ascii="Times New Roman" w:hAnsi="Times New Roman" w:cs="Times New Roman"/>
          <w:b/>
          <w:bCs/>
          <w:color w:val="auto"/>
          <w:sz w:val="28"/>
          <w:szCs w:val="28"/>
        </w:rPr>
        <w:t>.</w:t>
      </w:r>
      <w:r w:rsidR="002E08C8" w:rsidRPr="00277467">
        <w:rPr>
          <w:rFonts w:ascii="Times New Roman" w:hAnsi="Times New Roman" w:cs="Times New Roman"/>
          <w:b/>
          <w:bCs/>
          <w:color w:val="auto"/>
          <w:sz w:val="28"/>
          <w:szCs w:val="28"/>
        </w:rPr>
        <w:t>1</w:t>
      </w:r>
      <w:r w:rsidRPr="00277467">
        <w:rPr>
          <w:rFonts w:ascii="Times New Roman" w:hAnsi="Times New Roman" w:cs="Times New Roman"/>
          <w:b/>
          <w:bCs/>
          <w:color w:val="auto"/>
          <w:sz w:val="28"/>
          <w:szCs w:val="28"/>
        </w:rPr>
        <w:t xml:space="preserve">   </w:t>
      </w:r>
      <w:r w:rsidR="00FC6FDA" w:rsidRPr="00277467">
        <w:rPr>
          <w:rFonts w:ascii="Times New Roman" w:hAnsi="Times New Roman" w:cs="Times New Roman"/>
          <w:b/>
          <w:bCs/>
          <w:color w:val="auto"/>
          <w:sz w:val="28"/>
          <w:szCs w:val="28"/>
        </w:rPr>
        <w:t>Модели привлечения</w:t>
      </w:r>
      <w:r w:rsidRPr="00277467">
        <w:rPr>
          <w:rFonts w:ascii="Times New Roman" w:hAnsi="Times New Roman" w:cs="Times New Roman"/>
          <w:b/>
          <w:bCs/>
          <w:color w:val="auto"/>
          <w:sz w:val="28"/>
          <w:szCs w:val="28"/>
        </w:rPr>
        <w:t xml:space="preserve"> третьих лиц к участию в арбитражном (третейском) разбирательстве: </w:t>
      </w:r>
      <w:r w:rsidR="00570C25" w:rsidRPr="00277467">
        <w:rPr>
          <w:rFonts w:ascii="Times New Roman" w:hAnsi="Times New Roman" w:cs="Times New Roman"/>
          <w:b/>
          <w:bCs/>
          <w:color w:val="auto"/>
          <w:sz w:val="28"/>
          <w:szCs w:val="28"/>
        </w:rPr>
        <w:t>анализ процедурных правил арбитражных учреждений</w:t>
      </w:r>
      <w:bookmarkEnd w:id="14"/>
      <w:bookmarkEnd w:id="15"/>
    </w:p>
    <w:p w14:paraId="4B54C631" w14:textId="77777777" w:rsidR="00663E86" w:rsidRPr="00277467" w:rsidRDefault="00663E86" w:rsidP="00D82E27">
      <w:pPr>
        <w:spacing w:line="360" w:lineRule="auto"/>
        <w:ind w:firstLine="709"/>
        <w:rPr>
          <w:rFonts w:cs="Times New Roman"/>
          <w:sz w:val="28"/>
          <w:szCs w:val="28"/>
        </w:rPr>
      </w:pPr>
    </w:p>
    <w:p w14:paraId="59CF5A09" w14:textId="0377026E" w:rsidR="00427857" w:rsidRPr="00277467" w:rsidRDefault="00427857" w:rsidP="00D82E27">
      <w:pPr>
        <w:spacing w:line="360" w:lineRule="auto"/>
        <w:ind w:firstLine="709"/>
        <w:rPr>
          <w:rFonts w:cs="Times New Roman"/>
          <w:sz w:val="28"/>
          <w:szCs w:val="28"/>
        </w:rPr>
      </w:pPr>
      <w:r w:rsidRPr="00277467">
        <w:rPr>
          <w:rFonts w:cs="Times New Roman"/>
          <w:sz w:val="28"/>
          <w:szCs w:val="28"/>
        </w:rPr>
        <w:tab/>
        <w:t>Как отмечается в литературе</w:t>
      </w:r>
      <w:r w:rsidRPr="00277467">
        <w:rPr>
          <w:rStyle w:val="a6"/>
          <w:rFonts w:cs="Times New Roman"/>
          <w:sz w:val="28"/>
          <w:szCs w:val="28"/>
        </w:rPr>
        <w:footnoteReference w:id="75"/>
      </w:r>
      <w:r w:rsidRPr="00277467">
        <w:rPr>
          <w:rFonts w:cs="Times New Roman"/>
          <w:sz w:val="28"/>
          <w:szCs w:val="28"/>
        </w:rPr>
        <w:t>, вопрос о модели привлечения третьих лиц к участию в арбитражном (третейском) разбирательстве является дост</w:t>
      </w:r>
      <w:r w:rsidR="00FC6FDA" w:rsidRPr="00277467">
        <w:rPr>
          <w:rFonts w:cs="Times New Roman"/>
          <w:sz w:val="28"/>
          <w:szCs w:val="28"/>
        </w:rPr>
        <w:t>аточно</w:t>
      </w:r>
      <w:r w:rsidRPr="00277467">
        <w:rPr>
          <w:rFonts w:cs="Times New Roman"/>
          <w:sz w:val="28"/>
          <w:szCs w:val="28"/>
        </w:rPr>
        <w:t xml:space="preserve"> сложны</w:t>
      </w:r>
      <w:r w:rsidR="00FC6FDA" w:rsidRPr="00277467">
        <w:rPr>
          <w:rFonts w:cs="Times New Roman"/>
          <w:sz w:val="28"/>
          <w:szCs w:val="28"/>
        </w:rPr>
        <w:t>м</w:t>
      </w:r>
      <w:r w:rsidRPr="00277467">
        <w:rPr>
          <w:rFonts w:cs="Times New Roman"/>
          <w:sz w:val="28"/>
          <w:szCs w:val="28"/>
        </w:rPr>
        <w:t xml:space="preserve"> в контекст</w:t>
      </w:r>
      <w:r w:rsidR="00FC6FDA" w:rsidRPr="00277467">
        <w:rPr>
          <w:rFonts w:cs="Times New Roman"/>
          <w:sz w:val="28"/>
          <w:szCs w:val="28"/>
        </w:rPr>
        <w:t xml:space="preserve">е договорного начала арбитражного разбирательства. Как известно, </w:t>
      </w:r>
      <w:proofErr w:type="spellStart"/>
      <w:r w:rsidR="00FC6FDA" w:rsidRPr="00277467">
        <w:rPr>
          <w:rFonts w:cs="Times New Roman"/>
          <w:sz w:val="28"/>
          <w:szCs w:val="28"/>
        </w:rPr>
        <w:t>арбитрабельность</w:t>
      </w:r>
      <w:proofErr w:type="spellEnd"/>
      <w:r w:rsidR="00FC6FDA" w:rsidRPr="00277467">
        <w:rPr>
          <w:rFonts w:cs="Times New Roman"/>
          <w:sz w:val="28"/>
          <w:szCs w:val="28"/>
        </w:rPr>
        <w:t xml:space="preserve"> спора в числе прочего основывается также на наличии воли сторон арбитражного соглашения передать спор на рассмотрение арбитражного учреждения или арбитража </w:t>
      </w:r>
      <w:r w:rsidR="00FC6FDA" w:rsidRPr="00277467">
        <w:rPr>
          <w:rFonts w:cs="Times New Roman"/>
          <w:sz w:val="28"/>
          <w:szCs w:val="28"/>
          <w:lang w:val="en-US"/>
        </w:rPr>
        <w:t>ad</w:t>
      </w:r>
      <w:r w:rsidR="00FC6FDA" w:rsidRPr="00277467">
        <w:rPr>
          <w:rFonts w:cs="Times New Roman"/>
          <w:sz w:val="28"/>
          <w:szCs w:val="28"/>
        </w:rPr>
        <w:t xml:space="preserve"> </w:t>
      </w:r>
      <w:r w:rsidR="00FC6FDA" w:rsidRPr="00277467">
        <w:rPr>
          <w:rFonts w:cs="Times New Roman"/>
          <w:sz w:val="28"/>
          <w:szCs w:val="28"/>
          <w:lang w:val="en-US"/>
        </w:rPr>
        <w:t>hoc</w:t>
      </w:r>
      <w:r w:rsidR="00FC6FDA" w:rsidRPr="00277467">
        <w:rPr>
          <w:rFonts w:cs="Times New Roman"/>
          <w:sz w:val="28"/>
          <w:szCs w:val="28"/>
        </w:rPr>
        <w:t xml:space="preserve">. </w:t>
      </w:r>
    </w:p>
    <w:p w14:paraId="20EE9290" w14:textId="2ACC6B13" w:rsidR="00DA04BE" w:rsidRPr="00277467" w:rsidRDefault="00FC6FDA" w:rsidP="00D048F2">
      <w:pPr>
        <w:spacing w:line="360" w:lineRule="auto"/>
        <w:ind w:firstLine="709"/>
        <w:rPr>
          <w:rFonts w:cs="Times New Roman"/>
          <w:sz w:val="28"/>
          <w:szCs w:val="28"/>
        </w:rPr>
      </w:pPr>
      <w:r w:rsidRPr="00277467">
        <w:rPr>
          <w:rFonts w:cs="Times New Roman"/>
          <w:sz w:val="28"/>
          <w:szCs w:val="28"/>
        </w:rPr>
        <w:tab/>
        <w:t xml:space="preserve">Буквальное применение указанного принципа </w:t>
      </w:r>
      <w:r w:rsidR="00D34E6D" w:rsidRPr="00277467">
        <w:rPr>
          <w:rFonts w:cs="Times New Roman"/>
          <w:sz w:val="28"/>
          <w:szCs w:val="28"/>
        </w:rPr>
        <w:t>в отношении третьих лиц,</w:t>
      </w:r>
      <w:r w:rsidRPr="00277467">
        <w:rPr>
          <w:rFonts w:cs="Times New Roman"/>
          <w:sz w:val="28"/>
          <w:szCs w:val="28"/>
        </w:rPr>
        <w:t xml:space="preserve"> не заявляющих </w:t>
      </w:r>
      <w:r w:rsidR="00952E44" w:rsidRPr="00277467">
        <w:rPr>
          <w:rFonts w:cs="Times New Roman"/>
          <w:sz w:val="28"/>
          <w:szCs w:val="28"/>
        </w:rPr>
        <w:t>самостоятельные</w:t>
      </w:r>
      <w:r w:rsidRPr="00277467">
        <w:rPr>
          <w:rFonts w:cs="Times New Roman"/>
          <w:sz w:val="28"/>
          <w:szCs w:val="28"/>
        </w:rPr>
        <w:t xml:space="preserve"> требования, которое также находит отражение в упомянутых выше положениях Правил арбитража международных коммерческих </w:t>
      </w:r>
      <w:r w:rsidRPr="00277467">
        <w:rPr>
          <w:rFonts w:cs="Times New Roman"/>
          <w:sz w:val="28"/>
          <w:szCs w:val="28"/>
        </w:rPr>
        <w:lastRenderedPageBreak/>
        <w:t>споров МКАС при ТПП РФ</w:t>
      </w:r>
      <w:r w:rsidRPr="00277467">
        <w:rPr>
          <w:rStyle w:val="a6"/>
          <w:rFonts w:cs="Times New Roman"/>
          <w:sz w:val="28"/>
          <w:szCs w:val="28"/>
        </w:rPr>
        <w:footnoteReference w:id="76"/>
      </w:r>
      <w:r w:rsidR="00CD6ACC" w:rsidRPr="00277467">
        <w:rPr>
          <w:rFonts w:cs="Times New Roman"/>
          <w:sz w:val="28"/>
          <w:szCs w:val="28"/>
        </w:rPr>
        <w:t xml:space="preserve">. </w:t>
      </w:r>
      <w:r w:rsidR="008E69D9" w:rsidRPr="00277467">
        <w:rPr>
          <w:rFonts w:cs="Times New Roman"/>
          <w:sz w:val="28"/>
          <w:szCs w:val="28"/>
        </w:rPr>
        <w:t xml:space="preserve">Аналогичные правила закреплены и в </w:t>
      </w:r>
      <w:r w:rsidR="00D2420B" w:rsidRPr="00277467">
        <w:rPr>
          <w:rFonts w:cs="Times New Roman"/>
          <w:sz w:val="28"/>
          <w:szCs w:val="28"/>
        </w:rPr>
        <w:t xml:space="preserve">некоторых </w:t>
      </w:r>
      <w:r w:rsidR="008E69D9" w:rsidRPr="00277467">
        <w:rPr>
          <w:rFonts w:cs="Times New Roman"/>
          <w:sz w:val="28"/>
          <w:szCs w:val="28"/>
        </w:rPr>
        <w:t xml:space="preserve">регламентах иностранных арбитражных учреждений. Так, например, </w:t>
      </w:r>
      <w:r w:rsidR="00CE2067" w:rsidRPr="00277467">
        <w:rPr>
          <w:rFonts w:cs="Times New Roman"/>
          <w:sz w:val="28"/>
          <w:szCs w:val="28"/>
        </w:rPr>
        <w:t>в соответствии с п. 1 ст. 7 Регламента ICC</w:t>
      </w:r>
      <w:r w:rsidR="00DA04BE" w:rsidRPr="00277467">
        <w:rPr>
          <w:rFonts w:cs="Times New Roman"/>
          <w:sz w:val="28"/>
          <w:szCs w:val="28"/>
        </w:rPr>
        <w:t xml:space="preserve"> (в редакции 20</w:t>
      </w:r>
      <w:r w:rsidR="00D048F2" w:rsidRPr="00277467">
        <w:rPr>
          <w:rFonts w:cs="Times New Roman"/>
          <w:sz w:val="28"/>
          <w:szCs w:val="28"/>
        </w:rPr>
        <w:t>21</w:t>
      </w:r>
      <w:r w:rsidR="00DA04BE" w:rsidRPr="00277467">
        <w:rPr>
          <w:rFonts w:cs="Times New Roman"/>
          <w:sz w:val="28"/>
          <w:szCs w:val="28"/>
        </w:rPr>
        <w:t xml:space="preserve"> г.)</w:t>
      </w:r>
      <w:r w:rsidR="00CE2067" w:rsidRPr="00277467">
        <w:rPr>
          <w:rFonts w:cs="Times New Roman"/>
          <w:sz w:val="28"/>
          <w:szCs w:val="28"/>
        </w:rPr>
        <w:t xml:space="preserve"> «[c]</w:t>
      </w:r>
      <w:proofErr w:type="spellStart"/>
      <w:r w:rsidR="00CE2067" w:rsidRPr="00277467">
        <w:rPr>
          <w:rFonts w:cs="Times New Roman"/>
          <w:sz w:val="28"/>
          <w:szCs w:val="28"/>
        </w:rPr>
        <w:t>торона</w:t>
      </w:r>
      <w:proofErr w:type="spellEnd"/>
      <w:r w:rsidR="00CE2067" w:rsidRPr="00277467">
        <w:rPr>
          <w:rFonts w:cs="Times New Roman"/>
          <w:sz w:val="28"/>
          <w:szCs w:val="28"/>
        </w:rPr>
        <w:t>, желающая привлечь к участию в арбитражном производстве дополнительную сторону, должна представить свое заявление об арбитраже в отношении дополнительной стороны («</w:t>
      </w:r>
      <w:r w:rsidR="00DF7A51" w:rsidRPr="00277467">
        <w:rPr>
          <w:rFonts w:cs="Times New Roman"/>
          <w:sz w:val="28"/>
          <w:szCs w:val="28"/>
        </w:rPr>
        <w:t>з</w:t>
      </w:r>
      <w:r w:rsidR="00CE2067" w:rsidRPr="00277467">
        <w:rPr>
          <w:rFonts w:cs="Times New Roman"/>
          <w:sz w:val="28"/>
          <w:szCs w:val="28"/>
        </w:rPr>
        <w:t>аявление о привлечении») в Секретариат. Никакая дополнительная сторона не может быть привлечена после утверждения или назначения любого арбитра, за исключением случая, когда все стороны, включая дополнительную сторону, договорились об ином</w:t>
      </w:r>
      <w:r w:rsidR="00CE2067" w:rsidRPr="00277467">
        <w:rPr>
          <w:rStyle w:val="a6"/>
          <w:rFonts w:cs="Times New Roman"/>
          <w:sz w:val="28"/>
          <w:szCs w:val="28"/>
        </w:rPr>
        <w:footnoteReference w:id="77"/>
      </w:r>
      <w:r w:rsidR="00CE2067" w:rsidRPr="00277467">
        <w:rPr>
          <w:rFonts w:cs="Times New Roman"/>
          <w:sz w:val="28"/>
          <w:szCs w:val="28"/>
        </w:rPr>
        <w:t xml:space="preserve">. </w:t>
      </w:r>
      <w:r w:rsidR="00DA04BE" w:rsidRPr="00277467">
        <w:rPr>
          <w:rFonts w:cs="Times New Roman"/>
          <w:sz w:val="28"/>
          <w:szCs w:val="28"/>
        </w:rPr>
        <w:t xml:space="preserve"> </w:t>
      </w:r>
    </w:p>
    <w:p w14:paraId="7483D6F8" w14:textId="7F5CBD28" w:rsidR="00DF194F" w:rsidRPr="00277467" w:rsidRDefault="00DF194F" w:rsidP="00D82E27">
      <w:pPr>
        <w:spacing w:line="360" w:lineRule="auto"/>
        <w:ind w:firstLine="709"/>
        <w:rPr>
          <w:rFonts w:cs="Times New Roman"/>
          <w:sz w:val="28"/>
          <w:szCs w:val="28"/>
        </w:rPr>
      </w:pPr>
      <w:r w:rsidRPr="00277467">
        <w:rPr>
          <w:rFonts w:cs="Times New Roman"/>
          <w:sz w:val="28"/>
          <w:szCs w:val="28"/>
        </w:rPr>
        <w:t>Указанный подход вызывает немало затруднений на практике. Во-первых, вторая сторона может блокировать привлечение третьего лица в арбитраж (например, ссылаясь на конфиденциальный характер разбирательства). Кроме того, сильно ограничены темпоральные пределы вступления третьего лица в арбитраж – это можно сделать только до моме</w:t>
      </w:r>
      <w:r w:rsidR="006A2AD2" w:rsidRPr="00277467">
        <w:rPr>
          <w:rFonts w:cs="Times New Roman"/>
          <w:sz w:val="28"/>
          <w:szCs w:val="28"/>
        </w:rPr>
        <w:t>н</w:t>
      </w:r>
      <w:r w:rsidRPr="00277467">
        <w:rPr>
          <w:rFonts w:cs="Times New Roman"/>
          <w:sz w:val="28"/>
          <w:szCs w:val="28"/>
        </w:rPr>
        <w:t xml:space="preserve">та </w:t>
      </w:r>
      <w:r w:rsidR="00DF7A51" w:rsidRPr="00277467">
        <w:rPr>
          <w:rFonts w:cs="Times New Roman"/>
          <w:sz w:val="28"/>
          <w:szCs w:val="28"/>
        </w:rPr>
        <w:t xml:space="preserve">назначения арбитров (что обусловлено процедурными особенностями </w:t>
      </w:r>
      <w:r w:rsidR="0053319C" w:rsidRPr="00277467">
        <w:rPr>
          <w:rFonts w:cs="Times New Roman"/>
          <w:sz w:val="28"/>
          <w:szCs w:val="28"/>
        </w:rPr>
        <w:t>–</w:t>
      </w:r>
      <w:r w:rsidR="00DF7A51" w:rsidRPr="00277467">
        <w:rPr>
          <w:rFonts w:cs="Times New Roman"/>
          <w:sz w:val="28"/>
          <w:szCs w:val="28"/>
        </w:rPr>
        <w:t xml:space="preserve"> </w:t>
      </w:r>
      <w:r w:rsidR="0053319C" w:rsidRPr="00277467">
        <w:rPr>
          <w:rFonts w:cs="Times New Roman"/>
          <w:sz w:val="28"/>
          <w:szCs w:val="28"/>
        </w:rPr>
        <w:t xml:space="preserve">как правило, арбитражные регламенты не предполагают возможность внесения изменений в состав арбитража после начала арбитража). </w:t>
      </w:r>
      <w:r w:rsidR="00212BDF" w:rsidRPr="00277467">
        <w:rPr>
          <w:rFonts w:eastAsia="Times New Roman" w:cs="Times New Roman"/>
          <w:sz w:val="28"/>
          <w:szCs w:val="28"/>
          <w:lang w:eastAsia="ru-RU"/>
        </w:rPr>
        <w:t>Аналогичные правила предусматривает также Регламент Гонконгского международного арбитражного центра (HKIAC), согласно которому «дополнительная сторона» может присоединиться к арбитражу только в том случае, если на неё распространяется действие арбитражного соглашения, или в том случае, если все стороны арбитража изъявили на это согласие</w:t>
      </w:r>
      <w:r w:rsidR="00212BDF" w:rsidRPr="00277467">
        <w:rPr>
          <w:rStyle w:val="a6"/>
          <w:rFonts w:eastAsia="Times New Roman" w:cs="Times New Roman"/>
          <w:sz w:val="28"/>
          <w:szCs w:val="28"/>
          <w:lang w:eastAsia="ru-RU"/>
        </w:rPr>
        <w:footnoteReference w:id="78"/>
      </w:r>
      <w:r w:rsidR="00212BDF" w:rsidRPr="00277467">
        <w:rPr>
          <w:rFonts w:eastAsia="Times New Roman" w:cs="Times New Roman"/>
          <w:sz w:val="28"/>
          <w:szCs w:val="28"/>
          <w:lang w:eastAsia="ru-RU"/>
        </w:rPr>
        <w:t xml:space="preserve">. </w:t>
      </w:r>
    </w:p>
    <w:p w14:paraId="6472C1F9" w14:textId="56BB8C7C" w:rsidR="00CE2067" w:rsidRPr="00277467" w:rsidRDefault="00CE2067" w:rsidP="0053319C">
      <w:pPr>
        <w:spacing w:line="360" w:lineRule="auto"/>
        <w:ind w:firstLine="709"/>
        <w:rPr>
          <w:rFonts w:cs="Times New Roman"/>
          <w:sz w:val="28"/>
          <w:szCs w:val="28"/>
          <w:shd w:val="clear" w:color="auto" w:fill="FFFFFF"/>
        </w:rPr>
      </w:pPr>
      <w:r w:rsidRPr="00277467">
        <w:rPr>
          <w:rFonts w:cs="Times New Roman"/>
          <w:sz w:val="28"/>
          <w:szCs w:val="28"/>
        </w:rPr>
        <w:tab/>
      </w:r>
      <w:r w:rsidR="00956C57" w:rsidRPr="00277467">
        <w:rPr>
          <w:rFonts w:cs="Times New Roman"/>
          <w:sz w:val="28"/>
          <w:szCs w:val="28"/>
        </w:rPr>
        <w:t xml:space="preserve">Более либеральный подход нашёл отражение в </w:t>
      </w:r>
      <w:r w:rsidR="008C1F84" w:rsidRPr="00277467">
        <w:rPr>
          <w:rFonts w:cs="Times New Roman"/>
          <w:sz w:val="28"/>
          <w:szCs w:val="28"/>
          <w:shd w:val="clear" w:color="auto" w:fill="FFFFFF"/>
        </w:rPr>
        <w:t xml:space="preserve">Регламенте </w:t>
      </w:r>
      <w:r w:rsidR="003B0854" w:rsidRPr="00277467">
        <w:rPr>
          <w:rFonts w:cs="Times New Roman"/>
          <w:sz w:val="28"/>
          <w:szCs w:val="28"/>
          <w:shd w:val="clear" w:color="auto" w:fill="FFFFFF"/>
          <w:lang w:val="en-US"/>
        </w:rPr>
        <w:t>LCIA</w:t>
      </w:r>
      <w:r w:rsidR="003B0854" w:rsidRPr="00277467">
        <w:rPr>
          <w:rFonts w:cs="Times New Roman"/>
          <w:sz w:val="28"/>
          <w:szCs w:val="28"/>
          <w:shd w:val="clear" w:color="auto" w:fill="FFFFFF"/>
        </w:rPr>
        <w:t>:</w:t>
      </w:r>
      <w:r w:rsidR="00956C57" w:rsidRPr="00277467">
        <w:rPr>
          <w:rFonts w:cs="Times New Roman"/>
          <w:sz w:val="28"/>
          <w:szCs w:val="28"/>
          <w:shd w:val="clear" w:color="auto" w:fill="FFFFFF"/>
          <w:lang w:val="en-US"/>
        </w:rPr>
        <w:t> </w:t>
      </w:r>
      <w:r w:rsidR="0053319C" w:rsidRPr="00277467">
        <w:rPr>
          <w:rFonts w:cs="Times New Roman"/>
          <w:sz w:val="28"/>
          <w:szCs w:val="28"/>
          <w:shd w:val="clear" w:color="auto" w:fill="FFFFFF"/>
        </w:rPr>
        <w:t xml:space="preserve">состав арбитража </w:t>
      </w:r>
      <w:r w:rsidR="00EF3AC4" w:rsidRPr="00277467">
        <w:rPr>
          <w:rFonts w:cs="Times New Roman"/>
          <w:sz w:val="28"/>
          <w:szCs w:val="28"/>
          <w:shd w:val="clear" w:color="auto" w:fill="FFFFFF"/>
        </w:rPr>
        <w:t>имеет</w:t>
      </w:r>
      <w:r w:rsidR="0053319C" w:rsidRPr="00277467">
        <w:rPr>
          <w:rFonts w:cs="Times New Roman"/>
          <w:sz w:val="28"/>
          <w:szCs w:val="28"/>
          <w:shd w:val="clear" w:color="auto" w:fill="FFFFFF"/>
        </w:rPr>
        <w:t xml:space="preserve"> полномочия </w:t>
      </w:r>
      <w:r w:rsidR="003B0854" w:rsidRPr="00277467">
        <w:rPr>
          <w:rFonts w:cs="Times New Roman"/>
          <w:sz w:val="28"/>
          <w:szCs w:val="28"/>
          <w:shd w:val="clear" w:color="auto" w:fill="FFFFFF"/>
        </w:rPr>
        <w:t>«…</w:t>
      </w:r>
      <w:r w:rsidR="0053319C" w:rsidRPr="00277467">
        <w:rPr>
          <w:rFonts w:cs="Times New Roman"/>
          <w:sz w:val="28"/>
          <w:szCs w:val="28"/>
          <w:shd w:val="clear" w:color="auto" w:fill="FFFFFF"/>
        </w:rPr>
        <w:t xml:space="preserve">разрешить присоединение к арбитражному </w:t>
      </w:r>
      <w:r w:rsidR="0053319C" w:rsidRPr="00277467">
        <w:rPr>
          <w:rFonts w:cs="Times New Roman"/>
          <w:sz w:val="28"/>
          <w:szCs w:val="28"/>
          <w:shd w:val="clear" w:color="auto" w:fill="FFFFFF"/>
        </w:rPr>
        <w:lastRenderedPageBreak/>
        <w:t>разбирательству одного или более третьих лиц в качестве стороны в данном арбитражном разбирательстве, при условии, что это третье лицо и сторона, подавшая соответствующее заявление, согласились с таким присоединением в письменной форме после Даты начала арбитража или (если это было ранее) в Арбитражном соглашении; и после этого вынести единое окончательное арбитражное решение или отдельные арбитражные решения в отношении всех сторон, таким образом участвующих в арбитражном разбирательстве</w:t>
      </w:r>
      <w:r w:rsidR="003B0854" w:rsidRPr="00277467">
        <w:rPr>
          <w:rFonts w:cs="Times New Roman"/>
          <w:sz w:val="28"/>
          <w:szCs w:val="28"/>
          <w:shd w:val="clear" w:color="auto" w:fill="FFFFFF"/>
        </w:rPr>
        <w:t xml:space="preserve">». </w:t>
      </w:r>
    </w:p>
    <w:p w14:paraId="62015947" w14:textId="07A4F222" w:rsidR="005A7382" w:rsidRPr="00277467" w:rsidRDefault="005A7382" w:rsidP="00D82E27">
      <w:pPr>
        <w:spacing w:line="360" w:lineRule="auto"/>
        <w:ind w:firstLine="709"/>
        <w:rPr>
          <w:rFonts w:cs="Times New Roman"/>
          <w:sz w:val="28"/>
          <w:szCs w:val="28"/>
          <w:shd w:val="clear" w:color="auto" w:fill="FFFFFF"/>
        </w:rPr>
      </w:pPr>
      <w:r w:rsidRPr="00277467">
        <w:rPr>
          <w:rFonts w:cs="Times New Roman"/>
          <w:sz w:val="28"/>
          <w:szCs w:val="28"/>
          <w:shd w:val="clear" w:color="auto" w:fill="FFFFFF"/>
        </w:rPr>
        <w:tab/>
      </w:r>
      <w:r w:rsidR="008C1F84" w:rsidRPr="00277467">
        <w:rPr>
          <w:rFonts w:cs="Times New Roman"/>
          <w:sz w:val="28"/>
          <w:szCs w:val="28"/>
          <w:shd w:val="clear" w:color="auto" w:fill="FFFFFF"/>
        </w:rPr>
        <w:t>Указанное</w:t>
      </w:r>
      <w:r w:rsidRPr="00277467">
        <w:rPr>
          <w:rFonts w:cs="Times New Roman"/>
          <w:sz w:val="28"/>
          <w:szCs w:val="28"/>
          <w:shd w:val="clear" w:color="auto" w:fill="FFFFFF"/>
        </w:rPr>
        <w:t xml:space="preserve"> правило иллюстрирует достаточно противоречивый подход. С одной стороны, в </w:t>
      </w:r>
      <w:r w:rsidR="008C1F84" w:rsidRPr="00277467">
        <w:rPr>
          <w:rFonts w:cs="Times New Roman"/>
          <w:sz w:val="28"/>
          <w:szCs w:val="28"/>
          <w:shd w:val="clear" w:color="auto" w:fill="FFFFFF"/>
        </w:rPr>
        <w:t>соответствии</w:t>
      </w:r>
      <w:r w:rsidRPr="00277467">
        <w:rPr>
          <w:rFonts w:cs="Times New Roman"/>
          <w:sz w:val="28"/>
          <w:szCs w:val="28"/>
          <w:shd w:val="clear" w:color="auto" w:fill="FFFFFF"/>
        </w:rPr>
        <w:t xml:space="preserve"> с Регламентом </w:t>
      </w:r>
      <w:r w:rsidRPr="00277467">
        <w:rPr>
          <w:rFonts w:cs="Times New Roman"/>
          <w:sz w:val="28"/>
          <w:szCs w:val="28"/>
          <w:shd w:val="clear" w:color="auto" w:fill="FFFFFF"/>
          <w:lang w:val="en-US"/>
        </w:rPr>
        <w:t>LCIA</w:t>
      </w:r>
      <w:r w:rsidRPr="00277467">
        <w:rPr>
          <w:rFonts w:cs="Times New Roman"/>
          <w:sz w:val="28"/>
          <w:szCs w:val="28"/>
          <w:shd w:val="clear" w:color="auto" w:fill="FFFFFF"/>
        </w:rPr>
        <w:t xml:space="preserve"> вступление </w:t>
      </w:r>
      <w:r w:rsidR="008C1F84" w:rsidRPr="00277467">
        <w:rPr>
          <w:rFonts w:cs="Times New Roman"/>
          <w:sz w:val="28"/>
          <w:szCs w:val="28"/>
          <w:shd w:val="clear" w:color="auto" w:fill="FFFFFF"/>
        </w:rPr>
        <w:t>третьего</w:t>
      </w:r>
      <w:r w:rsidRPr="00277467">
        <w:rPr>
          <w:rFonts w:cs="Times New Roman"/>
          <w:sz w:val="28"/>
          <w:szCs w:val="28"/>
          <w:shd w:val="clear" w:color="auto" w:fill="FFFFFF"/>
        </w:rPr>
        <w:t xml:space="preserve"> лица в арбитражное </w:t>
      </w:r>
      <w:r w:rsidR="00C57ECC" w:rsidRPr="00277467">
        <w:rPr>
          <w:rFonts w:cs="Times New Roman"/>
          <w:sz w:val="28"/>
          <w:szCs w:val="28"/>
          <w:shd w:val="clear" w:color="auto" w:fill="FFFFFF"/>
        </w:rPr>
        <w:t>разбирательство</w:t>
      </w:r>
      <w:r w:rsidRPr="00277467">
        <w:rPr>
          <w:rFonts w:cs="Times New Roman"/>
          <w:sz w:val="28"/>
          <w:szCs w:val="28"/>
          <w:shd w:val="clear" w:color="auto" w:fill="FFFFFF"/>
        </w:rPr>
        <w:t xml:space="preserve"> по-прежнему имеет договорное начало. Однако указанное правило предполагает, что </w:t>
      </w:r>
      <w:r w:rsidR="00900967" w:rsidRPr="00277467">
        <w:rPr>
          <w:rFonts w:cs="Times New Roman"/>
          <w:sz w:val="28"/>
          <w:szCs w:val="28"/>
          <w:shd w:val="clear" w:color="auto" w:fill="FFFFFF"/>
        </w:rPr>
        <w:t xml:space="preserve">для </w:t>
      </w:r>
      <w:r w:rsidRPr="00277467">
        <w:rPr>
          <w:rFonts w:cs="Times New Roman"/>
          <w:sz w:val="28"/>
          <w:szCs w:val="28"/>
          <w:shd w:val="clear" w:color="auto" w:fill="FFFFFF"/>
        </w:rPr>
        <w:t xml:space="preserve">привлечения </w:t>
      </w:r>
      <w:r w:rsidR="00C57ECC" w:rsidRPr="00277467">
        <w:rPr>
          <w:rFonts w:cs="Times New Roman"/>
          <w:sz w:val="28"/>
          <w:szCs w:val="28"/>
          <w:shd w:val="clear" w:color="auto" w:fill="FFFFFF"/>
        </w:rPr>
        <w:t>третьего</w:t>
      </w:r>
      <w:r w:rsidRPr="00277467">
        <w:rPr>
          <w:rFonts w:cs="Times New Roman"/>
          <w:sz w:val="28"/>
          <w:szCs w:val="28"/>
          <w:shd w:val="clear" w:color="auto" w:fill="FFFFFF"/>
        </w:rPr>
        <w:t xml:space="preserve"> лица к участию в </w:t>
      </w:r>
      <w:r w:rsidR="00C536F5" w:rsidRPr="00277467">
        <w:rPr>
          <w:rFonts w:cs="Times New Roman"/>
          <w:sz w:val="28"/>
          <w:szCs w:val="28"/>
          <w:shd w:val="clear" w:color="auto" w:fill="FFFFFF"/>
        </w:rPr>
        <w:t xml:space="preserve">деле </w:t>
      </w:r>
      <w:r w:rsidRPr="00277467">
        <w:rPr>
          <w:rFonts w:cs="Times New Roman"/>
          <w:sz w:val="28"/>
          <w:szCs w:val="28"/>
          <w:shd w:val="clear" w:color="auto" w:fill="FFFFFF"/>
        </w:rPr>
        <w:t>требуется только письменное волеизъявление самого третьего лица и одной из сторон арбитражног</w:t>
      </w:r>
      <w:r w:rsidR="00C77B81" w:rsidRPr="00277467">
        <w:rPr>
          <w:rFonts w:cs="Times New Roman"/>
          <w:sz w:val="28"/>
          <w:szCs w:val="28"/>
          <w:shd w:val="clear" w:color="auto" w:fill="FFFFFF"/>
        </w:rPr>
        <w:t>о</w:t>
      </w:r>
      <w:r w:rsidRPr="00277467">
        <w:rPr>
          <w:rFonts w:cs="Times New Roman"/>
          <w:sz w:val="28"/>
          <w:szCs w:val="28"/>
          <w:shd w:val="clear" w:color="auto" w:fill="FFFFFF"/>
        </w:rPr>
        <w:t xml:space="preserve"> </w:t>
      </w:r>
      <w:r w:rsidR="00C77B81" w:rsidRPr="00277467">
        <w:rPr>
          <w:rFonts w:cs="Times New Roman"/>
          <w:sz w:val="28"/>
          <w:szCs w:val="28"/>
          <w:shd w:val="clear" w:color="auto" w:fill="FFFFFF"/>
        </w:rPr>
        <w:t>соглашения</w:t>
      </w:r>
      <w:r w:rsidRPr="00277467">
        <w:rPr>
          <w:rFonts w:cs="Times New Roman"/>
          <w:sz w:val="28"/>
          <w:szCs w:val="28"/>
          <w:shd w:val="clear" w:color="auto" w:fill="FFFFFF"/>
        </w:rPr>
        <w:t>, кот</w:t>
      </w:r>
      <w:r w:rsidR="00C77B81" w:rsidRPr="00277467">
        <w:rPr>
          <w:rFonts w:cs="Times New Roman"/>
          <w:sz w:val="28"/>
          <w:szCs w:val="28"/>
          <w:shd w:val="clear" w:color="auto" w:fill="FFFFFF"/>
        </w:rPr>
        <w:t>о</w:t>
      </w:r>
      <w:r w:rsidRPr="00277467">
        <w:rPr>
          <w:rFonts w:cs="Times New Roman"/>
          <w:sz w:val="28"/>
          <w:szCs w:val="28"/>
          <w:shd w:val="clear" w:color="auto" w:fill="FFFFFF"/>
        </w:rPr>
        <w:t>рая испрашивает привлечение этого третьего лица к участию в деле.</w:t>
      </w:r>
      <w:r w:rsidR="00C77B81" w:rsidRPr="00277467">
        <w:rPr>
          <w:rFonts w:cs="Times New Roman"/>
          <w:sz w:val="28"/>
          <w:szCs w:val="28"/>
          <w:shd w:val="clear" w:color="auto" w:fill="FFFFFF"/>
        </w:rPr>
        <w:t xml:space="preserve"> </w:t>
      </w:r>
      <w:r w:rsidR="00EF3AC4" w:rsidRPr="00277467">
        <w:rPr>
          <w:rFonts w:cs="Times New Roman"/>
          <w:sz w:val="28"/>
          <w:szCs w:val="28"/>
          <w:shd w:val="clear" w:color="auto" w:fill="FFFFFF"/>
        </w:rPr>
        <w:t xml:space="preserve">С одной стороны, этот подход значительно более гибкий, чем рассмотренный нами ранее подход, получивший закреплён в Правилах арбитража МКАС при ТПП РФ. С другой </w:t>
      </w:r>
      <w:r w:rsidR="00285467" w:rsidRPr="00277467">
        <w:rPr>
          <w:rFonts w:cs="Times New Roman"/>
          <w:sz w:val="28"/>
          <w:szCs w:val="28"/>
          <w:shd w:val="clear" w:color="auto" w:fill="FFFFFF"/>
        </w:rPr>
        <w:t>стороны, такой</w:t>
      </w:r>
      <w:r w:rsidR="00C72128" w:rsidRPr="00277467">
        <w:rPr>
          <w:rFonts w:cs="Times New Roman"/>
          <w:sz w:val="28"/>
          <w:szCs w:val="28"/>
          <w:shd w:val="clear" w:color="auto" w:fill="FFFFFF"/>
        </w:rPr>
        <w:t xml:space="preserve"> подход не позволяет решить целый ряд проблем. Так, например, по-прежнему для привлечения третьего лица к участию в арбитражном разбирательстве требуется его согласие. При этом сохраняется единственно возможный процессуальный статус для такого третьего лица – статус стороны арбитражного разбирательства. </w:t>
      </w:r>
      <w:r w:rsidR="00285467" w:rsidRPr="00277467">
        <w:rPr>
          <w:rFonts w:cs="Times New Roman"/>
          <w:sz w:val="28"/>
          <w:szCs w:val="28"/>
          <w:shd w:val="clear" w:color="auto" w:fill="FFFFFF"/>
        </w:rPr>
        <w:t xml:space="preserve">Это означает, что помимо предоставленных сторонам арбитража прав (например, принимать участие в выборе арбитров, представлять доказательства и пояснения), на третье лицо без исключения будут возложены и обязанности стороны, в частности обязанность в случае проигрыша возместить понесённые другой стороной судебные расходы. </w:t>
      </w:r>
    </w:p>
    <w:p w14:paraId="2149217F" w14:textId="070D96E7" w:rsidR="00382DDC" w:rsidRPr="00277467" w:rsidRDefault="00285467" w:rsidP="00D82E27">
      <w:pPr>
        <w:spacing w:line="360" w:lineRule="auto"/>
        <w:ind w:firstLine="709"/>
        <w:rPr>
          <w:rFonts w:cs="Times New Roman"/>
          <w:sz w:val="28"/>
          <w:szCs w:val="28"/>
          <w:shd w:val="clear" w:color="auto" w:fill="FFFFFF"/>
        </w:rPr>
      </w:pPr>
      <w:r w:rsidRPr="00277467">
        <w:rPr>
          <w:rFonts w:cs="Times New Roman"/>
          <w:sz w:val="28"/>
          <w:szCs w:val="28"/>
          <w:shd w:val="clear" w:color="auto" w:fill="FFFFFF"/>
        </w:rPr>
        <w:t xml:space="preserve">В качестве ситуативного решения всех обозначенных проблем, связанных с темпоральным ограничением </w:t>
      </w:r>
      <w:r w:rsidR="00411065" w:rsidRPr="00277467">
        <w:rPr>
          <w:rFonts w:cs="Times New Roman"/>
          <w:sz w:val="28"/>
          <w:szCs w:val="28"/>
          <w:shd w:val="clear" w:color="auto" w:fill="FFFFFF"/>
        </w:rPr>
        <w:t xml:space="preserve">привлечения «дополнительной стороны» и возложения на третье лицо дополнительных обязанностей, в литературе предлагается привлекать третье лицо, не заявляющее самостоятельные требования, </w:t>
      </w:r>
      <w:r w:rsidR="00411065" w:rsidRPr="00277467">
        <w:rPr>
          <w:rFonts w:cs="Times New Roman"/>
          <w:sz w:val="28"/>
          <w:szCs w:val="28"/>
          <w:shd w:val="clear" w:color="auto" w:fill="FFFFFF"/>
        </w:rPr>
        <w:lastRenderedPageBreak/>
        <w:t>к участию в деле как свидетеля</w:t>
      </w:r>
      <w:r w:rsidR="00411065" w:rsidRPr="00277467">
        <w:rPr>
          <w:rStyle w:val="a6"/>
          <w:rFonts w:cs="Times New Roman"/>
          <w:sz w:val="28"/>
          <w:szCs w:val="28"/>
          <w:shd w:val="clear" w:color="auto" w:fill="FFFFFF"/>
        </w:rPr>
        <w:footnoteReference w:id="79"/>
      </w:r>
      <w:r w:rsidR="00411065" w:rsidRPr="00277467">
        <w:rPr>
          <w:rFonts w:cs="Times New Roman"/>
          <w:sz w:val="28"/>
          <w:szCs w:val="28"/>
          <w:shd w:val="clear" w:color="auto" w:fill="FFFFFF"/>
        </w:rPr>
        <w:t xml:space="preserve">. Такой подход с формальной точки зрения действительно решает проблему </w:t>
      </w:r>
      <w:r w:rsidR="00C536F5" w:rsidRPr="00277467">
        <w:rPr>
          <w:rFonts w:cs="Times New Roman"/>
          <w:sz w:val="28"/>
          <w:szCs w:val="28"/>
          <w:shd w:val="clear" w:color="auto" w:fill="FFFFFF"/>
        </w:rPr>
        <w:t xml:space="preserve">фактического </w:t>
      </w:r>
      <w:r w:rsidR="00411065" w:rsidRPr="00277467">
        <w:rPr>
          <w:rFonts w:cs="Times New Roman"/>
          <w:sz w:val="28"/>
          <w:szCs w:val="28"/>
          <w:shd w:val="clear" w:color="auto" w:fill="FFFFFF"/>
        </w:rPr>
        <w:t>привлечения третьего лица в процесс</w:t>
      </w:r>
      <w:r w:rsidR="00C536F5" w:rsidRPr="00277467">
        <w:rPr>
          <w:rFonts w:cs="Times New Roman"/>
          <w:sz w:val="28"/>
          <w:szCs w:val="28"/>
          <w:shd w:val="clear" w:color="auto" w:fill="FFFFFF"/>
        </w:rPr>
        <w:t xml:space="preserve"> (оно будет принимать участие в заседаниях, сможет давать пояснения)</w:t>
      </w:r>
      <w:r w:rsidR="00411065" w:rsidRPr="00277467">
        <w:rPr>
          <w:rFonts w:cs="Times New Roman"/>
          <w:sz w:val="28"/>
          <w:szCs w:val="28"/>
          <w:shd w:val="clear" w:color="auto" w:fill="FFFFFF"/>
        </w:rPr>
        <w:t xml:space="preserve">, однако статус свидетеля не предоставляет </w:t>
      </w:r>
      <w:r w:rsidR="00382DDC" w:rsidRPr="00277467">
        <w:rPr>
          <w:rFonts w:cs="Times New Roman"/>
          <w:sz w:val="28"/>
          <w:szCs w:val="28"/>
          <w:shd w:val="clear" w:color="auto" w:fill="FFFFFF"/>
        </w:rPr>
        <w:t>третьему</w:t>
      </w:r>
      <w:r w:rsidR="00411065" w:rsidRPr="00277467">
        <w:rPr>
          <w:rFonts w:cs="Times New Roman"/>
          <w:sz w:val="28"/>
          <w:szCs w:val="28"/>
          <w:shd w:val="clear" w:color="auto" w:fill="FFFFFF"/>
        </w:rPr>
        <w:t xml:space="preserve"> лицу </w:t>
      </w:r>
      <w:r w:rsidR="00382DDC" w:rsidRPr="00277467">
        <w:rPr>
          <w:rFonts w:cs="Times New Roman"/>
          <w:sz w:val="28"/>
          <w:szCs w:val="28"/>
          <w:shd w:val="clear" w:color="auto" w:fill="FFFFFF"/>
        </w:rPr>
        <w:t>ряд процессуальных прав, в частности, право заявлять отводы, подавать ходатайства и др. Как представляется, такое решение не позволяет в полной мере исключить возможность дальнейшего оспаривания арбитражного решения со стороны третьего лица</w:t>
      </w:r>
      <w:r w:rsidR="0015123C" w:rsidRPr="00277467">
        <w:rPr>
          <w:rFonts w:cs="Times New Roman"/>
          <w:sz w:val="28"/>
          <w:szCs w:val="28"/>
          <w:shd w:val="clear" w:color="auto" w:fill="FFFFFF"/>
        </w:rPr>
        <w:t xml:space="preserve"> и не позволит распространить на него действие арбитражного решения. </w:t>
      </w:r>
      <w:r w:rsidR="00382DDC" w:rsidRPr="00277467">
        <w:rPr>
          <w:rFonts w:cs="Times New Roman"/>
          <w:sz w:val="28"/>
          <w:szCs w:val="28"/>
          <w:shd w:val="clear" w:color="auto" w:fill="FFFFFF"/>
        </w:rPr>
        <w:t xml:space="preserve"> </w:t>
      </w:r>
    </w:p>
    <w:p w14:paraId="51645046" w14:textId="326C253C" w:rsidR="00285467" w:rsidRPr="00277467" w:rsidRDefault="00382DDC" w:rsidP="00D82E27">
      <w:pPr>
        <w:spacing w:line="360" w:lineRule="auto"/>
        <w:ind w:firstLine="709"/>
        <w:rPr>
          <w:rFonts w:cs="Times New Roman"/>
          <w:sz w:val="28"/>
          <w:szCs w:val="28"/>
          <w:shd w:val="clear" w:color="auto" w:fill="FFFFFF"/>
        </w:rPr>
      </w:pPr>
      <w:r w:rsidRPr="00277467">
        <w:rPr>
          <w:rFonts w:cs="Times New Roman"/>
          <w:sz w:val="28"/>
          <w:szCs w:val="28"/>
          <w:shd w:val="clear" w:color="auto" w:fill="FFFFFF"/>
        </w:rPr>
        <w:t xml:space="preserve">Также возникает вопрос, насколько применим такой подход к юридическим лицам. С формальной точки зрения юридическое лицо как субъект, у которого отсутствует сознание и когнитивные способности, не может выступать как свидетель в собственном смысле этого слова, что не может не вызвать вопрос о правомерности действий арбитров, если юридическое лицо всё же будет привлечено как свидетель. </w:t>
      </w:r>
    </w:p>
    <w:p w14:paraId="511DA82F" w14:textId="5DE9B05B" w:rsidR="00D048F2" w:rsidRPr="00277467" w:rsidRDefault="0015123C" w:rsidP="00D82E27">
      <w:pPr>
        <w:spacing w:line="360" w:lineRule="auto"/>
        <w:ind w:firstLine="709"/>
        <w:rPr>
          <w:rFonts w:cs="Times New Roman"/>
          <w:sz w:val="28"/>
          <w:szCs w:val="28"/>
        </w:rPr>
      </w:pPr>
      <w:r w:rsidRPr="00277467">
        <w:rPr>
          <w:rFonts w:cs="Times New Roman"/>
          <w:sz w:val="28"/>
          <w:szCs w:val="28"/>
        </w:rPr>
        <w:t>В контексте</w:t>
      </w:r>
      <w:r w:rsidR="00857522" w:rsidRPr="00277467">
        <w:rPr>
          <w:rFonts w:cs="Times New Roman"/>
          <w:sz w:val="28"/>
          <w:szCs w:val="28"/>
        </w:rPr>
        <w:t xml:space="preserve"> обозначенной проблематики о</w:t>
      </w:r>
      <w:r w:rsidR="007830C9" w:rsidRPr="00277467">
        <w:rPr>
          <w:rFonts w:cs="Times New Roman"/>
          <w:sz w:val="28"/>
          <w:szCs w:val="28"/>
        </w:rPr>
        <w:t xml:space="preserve">собого внимания </w:t>
      </w:r>
      <w:r w:rsidR="00C536F5" w:rsidRPr="00277467">
        <w:rPr>
          <w:rFonts w:cs="Times New Roman"/>
          <w:sz w:val="28"/>
          <w:szCs w:val="28"/>
        </w:rPr>
        <w:t xml:space="preserve">заслуживает </w:t>
      </w:r>
      <w:r w:rsidR="007830C9" w:rsidRPr="00277467">
        <w:rPr>
          <w:rFonts w:cs="Times New Roman"/>
          <w:sz w:val="28"/>
          <w:szCs w:val="28"/>
        </w:rPr>
        <w:t>Швейцарский регламент международного арбитража (далее — Швейцарские правила) в редакции 2012 г., в соответствии с п. 2 ст. 4 которого «если одно или более третьих лиц ходатайствуют о привлечении их к участию в уже начатом в соответствии с настоящим Регламентом арбитражном разбирательстве, или если сторона в уже начатом в соответствии с настоящим Регламентом арбитражном разбирательстве ходатайствует о привлечении одного или более третьих лиц к участию в арбитражном разбирательстве, состав арбитража должен разрешить такое ходатайство после консультаций со всеми сторонами, включая лиц, привлекаемых к участию, и принимая во внимание все относящиеся к делу обстоятельства»</w:t>
      </w:r>
      <w:r w:rsidR="00AB2825" w:rsidRPr="00277467">
        <w:rPr>
          <w:rStyle w:val="a6"/>
          <w:rFonts w:cs="Times New Roman"/>
          <w:sz w:val="28"/>
          <w:szCs w:val="28"/>
        </w:rPr>
        <w:footnoteReference w:id="80"/>
      </w:r>
      <w:r w:rsidR="007830C9" w:rsidRPr="00277467">
        <w:rPr>
          <w:rFonts w:cs="Times New Roman"/>
          <w:sz w:val="28"/>
          <w:szCs w:val="28"/>
        </w:rPr>
        <w:t xml:space="preserve">. Примечательна терминология, используемая Швейцарскими </w:t>
      </w:r>
      <w:r w:rsidR="007830C9" w:rsidRPr="00277467">
        <w:rPr>
          <w:rFonts w:cs="Times New Roman"/>
          <w:sz w:val="28"/>
          <w:szCs w:val="28"/>
        </w:rPr>
        <w:lastRenderedPageBreak/>
        <w:t xml:space="preserve">правилами: в то время как в Регламентах ICC и Гонконгского арбитражного центра речь идет о привлечении дополнительной стороны, Швейцарские правила говорят именно о привлечении </w:t>
      </w:r>
      <w:r w:rsidR="00C536F5" w:rsidRPr="00277467">
        <w:rPr>
          <w:rFonts w:cs="Times New Roman"/>
          <w:sz w:val="28"/>
          <w:szCs w:val="28"/>
        </w:rPr>
        <w:t xml:space="preserve">третьих </w:t>
      </w:r>
      <w:r w:rsidR="007830C9" w:rsidRPr="00277467">
        <w:rPr>
          <w:rFonts w:cs="Times New Roman"/>
          <w:sz w:val="28"/>
          <w:szCs w:val="28"/>
        </w:rPr>
        <w:t>лиц. Данное отличие вызвано тем, что Швейцарские правила предполагают различные варианты участия в арбитражном разбирательстве, не ограничиваясь двоичной системой истец–ответчик. Исследователи отмечают, что выбор Швейцарских правил в арбитражном соглашении означает предоставление согласия на привлечение широкого круга третьих лиц к участию в арбитражном разбирательстве</w:t>
      </w:r>
      <w:r w:rsidR="00A71DA6" w:rsidRPr="00277467">
        <w:rPr>
          <w:rStyle w:val="a6"/>
          <w:rFonts w:cs="Times New Roman"/>
          <w:sz w:val="28"/>
          <w:szCs w:val="28"/>
        </w:rPr>
        <w:footnoteReference w:id="81"/>
      </w:r>
      <w:r w:rsidR="00A71DA6" w:rsidRPr="00277467">
        <w:rPr>
          <w:rFonts w:cs="Times New Roman"/>
          <w:sz w:val="28"/>
          <w:szCs w:val="28"/>
        </w:rPr>
        <w:t>.</w:t>
      </w:r>
      <w:r w:rsidR="00D048F2" w:rsidRPr="00277467">
        <w:rPr>
          <w:rFonts w:cs="Times New Roman"/>
          <w:sz w:val="28"/>
          <w:szCs w:val="28"/>
        </w:rPr>
        <w:t xml:space="preserve"> </w:t>
      </w:r>
    </w:p>
    <w:p w14:paraId="43131EA8" w14:textId="78A9A24E" w:rsidR="007830C9" w:rsidRPr="00277467" w:rsidRDefault="00D048F2" w:rsidP="00D82E27">
      <w:pPr>
        <w:spacing w:line="360" w:lineRule="auto"/>
        <w:ind w:firstLine="709"/>
        <w:rPr>
          <w:rFonts w:cs="Times New Roman"/>
          <w:sz w:val="28"/>
          <w:szCs w:val="28"/>
        </w:rPr>
      </w:pPr>
      <w:r w:rsidRPr="00277467">
        <w:rPr>
          <w:rFonts w:cs="Times New Roman"/>
          <w:sz w:val="28"/>
          <w:szCs w:val="28"/>
        </w:rPr>
        <w:t xml:space="preserve">Указанный подход представляется оптимальным с практической и теоретической точки зрения. Введение самостоятельного процессуального статуса для третьих лиц, не заявляющих самостоятельные требования, </w:t>
      </w:r>
      <w:r w:rsidR="009033EF" w:rsidRPr="00277467">
        <w:rPr>
          <w:rFonts w:cs="Times New Roman"/>
          <w:sz w:val="28"/>
          <w:szCs w:val="28"/>
        </w:rPr>
        <w:t xml:space="preserve">в большей степени соответствует </w:t>
      </w:r>
      <w:r w:rsidR="00E07C68" w:rsidRPr="00277467">
        <w:rPr>
          <w:rFonts w:cs="Times New Roman"/>
          <w:sz w:val="28"/>
          <w:szCs w:val="28"/>
        </w:rPr>
        <w:t xml:space="preserve">их </w:t>
      </w:r>
      <w:r w:rsidR="009033EF" w:rsidRPr="00277467">
        <w:rPr>
          <w:rFonts w:cs="Times New Roman"/>
          <w:sz w:val="28"/>
          <w:szCs w:val="28"/>
        </w:rPr>
        <w:t xml:space="preserve">действительному статусу и позволяет минимизировать сложности, связанные с распространением на таких лиц статуса «стороны» в процессе. С другой стороны, </w:t>
      </w:r>
      <w:r w:rsidR="00E07C68" w:rsidRPr="00277467">
        <w:rPr>
          <w:rFonts w:cs="Times New Roman"/>
          <w:sz w:val="28"/>
          <w:szCs w:val="28"/>
        </w:rPr>
        <w:t xml:space="preserve">эти </w:t>
      </w:r>
      <w:r w:rsidR="009033EF" w:rsidRPr="00277467">
        <w:rPr>
          <w:rFonts w:cs="Times New Roman"/>
          <w:sz w:val="28"/>
          <w:szCs w:val="28"/>
        </w:rPr>
        <w:t xml:space="preserve">положения демонстрируют отказ от традиционного понимания договорной природы арбитража, что подвергается значительной критике в литературе. Кроме того, процедурное регулирование, содержащееся в Швейцарских правила, по-прежнему носит общий и </w:t>
      </w:r>
      <w:r w:rsidR="001D32BF" w:rsidRPr="00277467">
        <w:rPr>
          <w:rFonts w:cs="Times New Roman"/>
          <w:sz w:val="28"/>
          <w:szCs w:val="28"/>
        </w:rPr>
        <w:t>скорее</w:t>
      </w:r>
      <w:r w:rsidR="009033EF" w:rsidRPr="00277467">
        <w:rPr>
          <w:rFonts w:cs="Times New Roman"/>
          <w:sz w:val="28"/>
          <w:szCs w:val="28"/>
        </w:rPr>
        <w:t xml:space="preserve"> ориентирующий </w:t>
      </w:r>
      <w:r w:rsidR="001D32BF" w:rsidRPr="00277467">
        <w:rPr>
          <w:rFonts w:cs="Times New Roman"/>
          <w:sz w:val="28"/>
          <w:szCs w:val="28"/>
        </w:rPr>
        <w:t>характер</w:t>
      </w:r>
      <w:r w:rsidR="009033EF" w:rsidRPr="00277467">
        <w:rPr>
          <w:rFonts w:cs="Times New Roman"/>
          <w:sz w:val="28"/>
          <w:szCs w:val="28"/>
        </w:rPr>
        <w:t xml:space="preserve">, что неоднократно отмечалось в </w:t>
      </w:r>
      <w:r w:rsidR="001D32BF" w:rsidRPr="00277467">
        <w:rPr>
          <w:rFonts w:cs="Times New Roman"/>
          <w:sz w:val="28"/>
          <w:szCs w:val="28"/>
        </w:rPr>
        <w:t>литературе</w:t>
      </w:r>
      <w:r w:rsidR="009033EF" w:rsidRPr="00277467">
        <w:rPr>
          <w:rStyle w:val="a6"/>
          <w:rFonts w:cs="Times New Roman"/>
          <w:sz w:val="28"/>
          <w:szCs w:val="28"/>
        </w:rPr>
        <w:footnoteReference w:id="82"/>
      </w:r>
      <w:r w:rsidR="009033EF" w:rsidRPr="00277467">
        <w:rPr>
          <w:rFonts w:cs="Times New Roman"/>
          <w:sz w:val="28"/>
          <w:szCs w:val="28"/>
        </w:rPr>
        <w:t xml:space="preserve">. </w:t>
      </w:r>
      <w:r w:rsidR="00E07C68" w:rsidRPr="00277467">
        <w:rPr>
          <w:rFonts w:cs="Times New Roman"/>
          <w:sz w:val="28"/>
          <w:szCs w:val="28"/>
        </w:rPr>
        <w:t>Этот подход иллюстрирует проб</w:t>
      </w:r>
    </w:p>
    <w:p w14:paraId="630D4DDA" w14:textId="77777777" w:rsidR="00F61C59" w:rsidRPr="00277467" w:rsidRDefault="001D32BF" w:rsidP="00D82E27">
      <w:pPr>
        <w:spacing w:line="360" w:lineRule="auto"/>
        <w:ind w:firstLine="709"/>
        <w:rPr>
          <w:rFonts w:cs="Times New Roman"/>
          <w:sz w:val="28"/>
          <w:szCs w:val="28"/>
        </w:rPr>
      </w:pPr>
      <w:r w:rsidRPr="00277467">
        <w:rPr>
          <w:rFonts w:cs="Times New Roman"/>
          <w:sz w:val="28"/>
          <w:szCs w:val="28"/>
        </w:rPr>
        <w:t xml:space="preserve">С учётом изложенного необходимо прийти к выводу, что выбор тех или иных арбитражных правил </w:t>
      </w:r>
      <w:r w:rsidR="007F1D54" w:rsidRPr="00277467">
        <w:rPr>
          <w:rFonts w:cs="Times New Roman"/>
          <w:sz w:val="28"/>
          <w:szCs w:val="28"/>
        </w:rPr>
        <w:t>влияет на возможность привлечения третьего лица в арбитражное разбирательство и задаёт различные стандарты добросовестности сторон</w:t>
      </w:r>
      <w:r w:rsidR="00E07C68" w:rsidRPr="00277467">
        <w:rPr>
          <w:rFonts w:cs="Times New Roman"/>
          <w:sz w:val="28"/>
          <w:szCs w:val="28"/>
        </w:rPr>
        <w:t xml:space="preserve"> (в частности, если речь идёт о применении Швейцарских правил, то </w:t>
      </w:r>
      <w:r w:rsidR="00F61C59" w:rsidRPr="00277467">
        <w:rPr>
          <w:rFonts w:cs="Times New Roman"/>
          <w:sz w:val="28"/>
          <w:szCs w:val="28"/>
        </w:rPr>
        <w:t>стороны, как представляется, должны раскрывать сведения о наличии третьих лиц и информацию об их интересе к участию в арбитраже)</w:t>
      </w:r>
      <w:r w:rsidR="007F1D54" w:rsidRPr="00277467">
        <w:rPr>
          <w:rFonts w:cs="Times New Roman"/>
          <w:sz w:val="28"/>
          <w:szCs w:val="28"/>
        </w:rPr>
        <w:t xml:space="preserve">. </w:t>
      </w:r>
    </w:p>
    <w:p w14:paraId="3419428E" w14:textId="45A5518A" w:rsidR="00DA04BE" w:rsidRPr="00277467" w:rsidRDefault="00F61C59" w:rsidP="00D82E27">
      <w:pPr>
        <w:spacing w:line="360" w:lineRule="auto"/>
        <w:ind w:firstLine="709"/>
        <w:rPr>
          <w:rFonts w:cs="Times New Roman"/>
          <w:sz w:val="28"/>
          <w:szCs w:val="28"/>
        </w:rPr>
      </w:pPr>
      <w:r w:rsidRPr="00277467">
        <w:rPr>
          <w:rFonts w:cs="Times New Roman"/>
          <w:sz w:val="28"/>
          <w:szCs w:val="28"/>
        </w:rPr>
        <w:lastRenderedPageBreak/>
        <w:t>Особенности регулирования привлечения третьих лиц к арбитражному разбирательству применимыми правилами арбитража</w:t>
      </w:r>
      <w:r w:rsidR="007F1D54" w:rsidRPr="00277467">
        <w:rPr>
          <w:rFonts w:cs="Times New Roman"/>
          <w:sz w:val="28"/>
          <w:szCs w:val="28"/>
        </w:rPr>
        <w:t>, как представляется</w:t>
      </w:r>
      <w:r w:rsidRPr="00277467">
        <w:rPr>
          <w:rFonts w:cs="Times New Roman"/>
          <w:sz w:val="28"/>
          <w:szCs w:val="28"/>
        </w:rPr>
        <w:t>,</w:t>
      </w:r>
      <w:r w:rsidR="007F1D54" w:rsidRPr="00277467">
        <w:rPr>
          <w:rFonts w:cs="Times New Roman"/>
          <w:sz w:val="28"/>
          <w:szCs w:val="28"/>
        </w:rPr>
        <w:t xml:space="preserve"> также должн</w:t>
      </w:r>
      <w:r w:rsidRPr="00277467">
        <w:rPr>
          <w:rFonts w:cs="Times New Roman"/>
          <w:sz w:val="28"/>
          <w:szCs w:val="28"/>
        </w:rPr>
        <w:t>ы</w:t>
      </w:r>
      <w:r w:rsidR="007F1D54" w:rsidRPr="00277467">
        <w:rPr>
          <w:rFonts w:cs="Times New Roman"/>
          <w:sz w:val="28"/>
          <w:szCs w:val="28"/>
        </w:rPr>
        <w:t xml:space="preserve"> быть </w:t>
      </w:r>
      <w:r w:rsidRPr="00277467">
        <w:rPr>
          <w:rFonts w:cs="Times New Roman"/>
          <w:sz w:val="28"/>
          <w:szCs w:val="28"/>
        </w:rPr>
        <w:t>приняты во</w:t>
      </w:r>
      <w:r w:rsidR="007F1D54" w:rsidRPr="00277467">
        <w:rPr>
          <w:rFonts w:cs="Times New Roman"/>
          <w:sz w:val="28"/>
          <w:szCs w:val="28"/>
        </w:rPr>
        <w:t xml:space="preserve"> внимание при рассмотрении вопроса об отмене арбитражного решения</w:t>
      </w:r>
      <w:r w:rsidR="00CC1AB1" w:rsidRPr="00277467">
        <w:rPr>
          <w:rFonts w:cs="Times New Roman"/>
          <w:sz w:val="28"/>
          <w:szCs w:val="28"/>
        </w:rPr>
        <w:t>.</w:t>
      </w:r>
      <w:r w:rsidR="007F1D54" w:rsidRPr="00277467">
        <w:rPr>
          <w:rFonts w:cs="Times New Roman"/>
          <w:sz w:val="28"/>
          <w:szCs w:val="28"/>
        </w:rPr>
        <w:t xml:space="preserve"> </w:t>
      </w:r>
      <w:r w:rsidR="00CC1AB1" w:rsidRPr="00277467">
        <w:rPr>
          <w:rFonts w:cs="Times New Roman"/>
          <w:sz w:val="28"/>
          <w:szCs w:val="28"/>
        </w:rPr>
        <w:t>Т</w:t>
      </w:r>
      <w:r w:rsidR="007F1D54" w:rsidRPr="00277467">
        <w:rPr>
          <w:rFonts w:cs="Times New Roman"/>
          <w:sz w:val="28"/>
          <w:szCs w:val="28"/>
        </w:rPr>
        <w:t>ак, в ситуации, когда у сторон (или во всяком случае у одной из сторон) отсутствовала объективная возможность привлечь третье лицо к участию в арбитраже должн</w:t>
      </w:r>
      <w:r w:rsidR="00CC1AB1" w:rsidRPr="00277467">
        <w:rPr>
          <w:rFonts w:cs="Times New Roman"/>
          <w:sz w:val="28"/>
          <w:szCs w:val="28"/>
        </w:rPr>
        <w:t>ы быть иные имущественные последствия (в первую очередь в части возмещения расходов), чем ситуация</w:t>
      </w:r>
      <w:r w:rsidR="007F1D54" w:rsidRPr="00277467">
        <w:rPr>
          <w:rFonts w:cs="Times New Roman"/>
          <w:sz w:val="28"/>
          <w:szCs w:val="28"/>
        </w:rPr>
        <w:t xml:space="preserve">, когда обе стороны сознательно умолчали о существовании третьего лица, интерес </w:t>
      </w:r>
      <w:r w:rsidR="00C536F5" w:rsidRPr="00277467">
        <w:rPr>
          <w:rFonts w:cs="Times New Roman"/>
          <w:sz w:val="28"/>
          <w:szCs w:val="28"/>
        </w:rPr>
        <w:t>которого может быть</w:t>
      </w:r>
      <w:r w:rsidR="007F1D54" w:rsidRPr="00277467">
        <w:rPr>
          <w:rFonts w:cs="Times New Roman"/>
          <w:sz w:val="28"/>
          <w:szCs w:val="28"/>
        </w:rPr>
        <w:t xml:space="preserve"> </w:t>
      </w:r>
      <w:r w:rsidR="00C536F5" w:rsidRPr="00277467">
        <w:rPr>
          <w:rFonts w:cs="Times New Roman"/>
          <w:sz w:val="28"/>
          <w:szCs w:val="28"/>
        </w:rPr>
        <w:t xml:space="preserve">затронут </w:t>
      </w:r>
      <w:r w:rsidR="007F1D54" w:rsidRPr="00277467">
        <w:rPr>
          <w:rFonts w:cs="Times New Roman"/>
          <w:sz w:val="28"/>
          <w:szCs w:val="28"/>
        </w:rPr>
        <w:t xml:space="preserve">арбитражным решением. </w:t>
      </w:r>
    </w:p>
    <w:p w14:paraId="1D9A9371" w14:textId="77777777" w:rsidR="00285467" w:rsidRPr="00277467" w:rsidRDefault="00285467" w:rsidP="00D82E27">
      <w:pPr>
        <w:spacing w:line="360" w:lineRule="auto"/>
        <w:ind w:firstLine="709"/>
        <w:rPr>
          <w:rFonts w:cs="Times New Roman"/>
          <w:sz w:val="28"/>
          <w:szCs w:val="28"/>
        </w:rPr>
      </w:pPr>
    </w:p>
    <w:p w14:paraId="37623D66" w14:textId="4E172865" w:rsidR="00570C25" w:rsidRPr="00277467" w:rsidRDefault="00570C25" w:rsidP="00D82E27">
      <w:pPr>
        <w:pStyle w:val="2"/>
        <w:spacing w:line="360" w:lineRule="auto"/>
        <w:ind w:firstLine="709"/>
        <w:jc w:val="center"/>
        <w:rPr>
          <w:rFonts w:ascii="Times New Roman" w:hAnsi="Times New Roman" w:cs="Times New Roman"/>
          <w:b/>
          <w:bCs/>
          <w:color w:val="auto"/>
          <w:sz w:val="28"/>
          <w:szCs w:val="28"/>
        </w:rPr>
      </w:pPr>
      <w:bookmarkStart w:id="16" w:name="_Toc71573522"/>
      <w:bookmarkStart w:id="17" w:name="_Toc71802350"/>
      <w:r w:rsidRPr="00277467">
        <w:rPr>
          <w:rFonts w:ascii="Times New Roman" w:hAnsi="Times New Roman" w:cs="Times New Roman"/>
          <w:b/>
          <w:bCs/>
          <w:color w:val="auto"/>
          <w:sz w:val="28"/>
          <w:szCs w:val="28"/>
        </w:rPr>
        <w:t>§</w:t>
      </w:r>
      <w:r w:rsidR="00D34E6D" w:rsidRPr="00277467">
        <w:rPr>
          <w:rFonts w:ascii="Times New Roman" w:hAnsi="Times New Roman" w:cs="Times New Roman"/>
          <w:b/>
          <w:bCs/>
          <w:color w:val="auto"/>
          <w:sz w:val="28"/>
          <w:szCs w:val="28"/>
        </w:rPr>
        <w:t xml:space="preserve"> </w:t>
      </w:r>
      <w:r w:rsidRPr="00277467">
        <w:rPr>
          <w:rFonts w:ascii="Times New Roman" w:hAnsi="Times New Roman" w:cs="Times New Roman"/>
          <w:b/>
          <w:bCs/>
          <w:color w:val="auto"/>
          <w:sz w:val="28"/>
          <w:szCs w:val="28"/>
        </w:rPr>
        <w:t>2.2   Распространение действия арбитражного соглашения на третьих лиц: отдельные примеры из практики</w:t>
      </w:r>
      <w:bookmarkEnd w:id="16"/>
      <w:bookmarkEnd w:id="17"/>
    </w:p>
    <w:p w14:paraId="69759C6E" w14:textId="77777777" w:rsidR="00285467" w:rsidRPr="00277467" w:rsidRDefault="00285467" w:rsidP="00285467">
      <w:pPr>
        <w:rPr>
          <w:rFonts w:cs="Times New Roman"/>
          <w:sz w:val="28"/>
          <w:szCs w:val="28"/>
        </w:rPr>
      </w:pPr>
    </w:p>
    <w:p w14:paraId="44FDDA92" w14:textId="658F746A" w:rsidR="007830C9" w:rsidRPr="00277467" w:rsidRDefault="007830C9"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Практика международного коммерческого арбитража содержит многочисленные примеры того, что лица, которые не подписывали арбитражное соглашение, становятся сторонами арбитража. Так, например, известно, что в отношениях агента и принципала договор, подписанный агентом, связывает принципала. Правопреемство, теория группы компаний, проникновение за корпоративную вуаль и лишение права возражения наряду с другими правовыми механизмами могут влечь за собой вывод о том, что лица, не подписывавшие арбитражное соглашение, приняли права подписавшей его стороны</w:t>
      </w:r>
      <w:r w:rsidR="00325C13" w:rsidRPr="00277467">
        <w:rPr>
          <w:rStyle w:val="a6"/>
          <w:rFonts w:cs="Times New Roman"/>
          <w:sz w:val="28"/>
          <w:szCs w:val="28"/>
        </w:rPr>
        <w:footnoteReference w:id="83"/>
      </w:r>
      <w:r w:rsidRPr="00277467">
        <w:rPr>
          <w:rFonts w:cs="Times New Roman"/>
          <w:sz w:val="28"/>
          <w:szCs w:val="28"/>
        </w:rPr>
        <w:t xml:space="preserve">. В России при перемене лица в обязательстве, в отношении которого заключено арбитражное соглашение, арбитражное соглашение действует в отношении как первоначального, так и нового кредитора, </w:t>
      </w:r>
      <w:proofErr w:type="gramStart"/>
      <w:r w:rsidRPr="00277467">
        <w:rPr>
          <w:rFonts w:cs="Times New Roman"/>
          <w:sz w:val="28"/>
          <w:szCs w:val="28"/>
        </w:rPr>
        <w:t>а так</w:t>
      </w:r>
      <w:r w:rsidR="00800AA4" w:rsidRPr="00277467">
        <w:rPr>
          <w:rFonts w:cs="Times New Roman"/>
          <w:sz w:val="28"/>
          <w:szCs w:val="28"/>
        </w:rPr>
        <w:t xml:space="preserve"> </w:t>
      </w:r>
      <w:r w:rsidRPr="00277467">
        <w:rPr>
          <w:rFonts w:cs="Times New Roman"/>
          <w:sz w:val="28"/>
          <w:szCs w:val="28"/>
        </w:rPr>
        <w:t>же как</w:t>
      </w:r>
      <w:proofErr w:type="gramEnd"/>
      <w:r w:rsidRPr="00277467">
        <w:rPr>
          <w:rFonts w:cs="Times New Roman"/>
          <w:sz w:val="28"/>
          <w:szCs w:val="28"/>
        </w:rPr>
        <w:t xml:space="preserve"> первоначального, так и нового должника. </w:t>
      </w:r>
    </w:p>
    <w:p w14:paraId="59CE90A8" w14:textId="6DE043A9" w:rsidR="00030B0B" w:rsidRPr="00277467" w:rsidRDefault="007830C9"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В доктрине выделяется целая группа правовых оснований для признания того, что не подписавшие арбитражное соглашение лица становятся связанными его </w:t>
      </w:r>
      <w:r w:rsidRPr="00277467">
        <w:rPr>
          <w:rFonts w:cs="Times New Roman"/>
          <w:sz w:val="28"/>
          <w:szCs w:val="28"/>
        </w:rPr>
        <w:lastRenderedPageBreak/>
        <w:t>условиями и участвуют в арбитражном разбирательстве</w:t>
      </w:r>
      <w:r w:rsidR="00AF0E41" w:rsidRPr="00277467">
        <w:rPr>
          <w:rStyle w:val="a6"/>
          <w:rFonts w:cs="Times New Roman"/>
          <w:sz w:val="28"/>
          <w:szCs w:val="28"/>
        </w:rPr>
        <w:footnoteReference w:id="84"/>
      </w:r>
      <w:r w:rsidRPr="00277467">
        <w:rPr>
          <w:rFonts w:cs="Times New Roman"/>
          <w:sz w:val="28"/>
          <w:szCs w:val="28"/>
        </w:rPr>
        <w:t>. Принято считать, что эти обстоятельства базируются на консенсуальных (агентские отношения, цессия</w:t>
      </w:r>
      <w:r w:rsidR="00030B0B" w:rsidRPr="00277467">
        <w:rPr>
          <w:rFonts w:cs="Times New Roman"/>
          <w:sz w:val="28"/>
          <w:szCs w:val="28"/>
        </w:rPr>
        <w:t>,</w:t>
      </w:r>
      <w:r w:rsidRPr="00277467">
        <w:rPr>
          <w:rFonts w:cs="Times New Roman"/>
          <w:sz w:val="28"/>
          <w:szCs w:val="28"/>
        </w:rPr>
        <w:t xml:space="preserve"> </w:t>
      </w:r>
      <w:r w:rsidR="00030B0B" w:rsidRPr="00277467">
        <w:rPr>
          <w:rFonts w:cs="Times New Roman"/>
          <w:sz w:val="28"/>
          <w:szCs w:val="28"/>
        </w:rPr>
        <w:t xml:space="preserve">молчаливое (подразумеваемое) </w:t>
      </w:r>
      <w:r w:rsidR="00800AA4" w:rsidRPr="00277467">
        <w:rPr>
          <w:rFonts w:cs="Times New Roman"/>
          <w:sz w:val="28"/>
          <w:szCs w:val="28"/>
        </w:rPr>
        <w:t>согласие</w:t>
      </w:r>
      <w:r w:rsidRPr="00277467">
        <w:rPr>
          <w:rFonts w:cs="Times New Roman"/>
          <w:sz w:val="28"/>
          <w:szCs w:val="28"/>
        </w:rPr>
        <w:t xml:space="preserve"> др.) и </w:t>
      </w:r>
      <w:proofErr w:type="spellStart"/>
      <w:r w:rsidRPr="00277467">
        <w:rPr>
          <w:rFonts w:cs="Times New Roman"/>
          <w:sz w:val="28"/>
          <w:szCs w:val="28"/>
        </w:rPr>
        <w:t>неконсенсуальных</w:t>
      </w:r>
      <w:proofErr w:type="spellEnd"/>
      <w:r w:rsidRPr="00277467">
        <w:rPr>
          <w:rFonts w:cs="Times New Roman"/>
          <w:sz w:val="28"/>
          <w:szCs w:val="28"/>
        </w:rPr>
        <w:t xml:space="preserve"> теориях (</w:t>
      </w:r>
      <w:proofErr w:type="spellStart"/>
      <w:r w:rsidRPr="00277467">
        <w:rPr>
          <w:rFonts w:cs="Times New Roman"/>
          <w:sz w:val="28"/>
          <w:szCs w:val="28"/>
        </w:rPr>
        <w:t>эстоппель</w:t>
      </w:r>
      <w:proofErr w:type="spellEnd"/>
      <w:r w:rsidRPr="00277467">
        <w:rPr>
          <w:rFonts w:cs="Times New Roman"/>
          <w:sz w:val="28"/>
          <w:szCs w:val="28"/>
        </w:rPr>
        <w:t xml:space="preserve">, </w:t>
      </w:r>
      <w:proofErr w:type="spellStart"/>
      <w:r w:rsidRPr="00277467">
        <w:rPr>
          <w:rFonts w:cs="Times New Roman"/>
          <w:sz w:val="28"/>
          <w:szCs w:val="28"/>
        </w:rPr>
        <w:t>alter</w:t>
      </w:r>
      <w:proofErr w:type="spellEnd"/>
      <w:r w:rsidRPr="00277467">
        <w:rPr>
          <w:rFonts w:cs="Times New Roman"/>
          <w:sz w:val="28"/>
          <w:szCs w:val="28"/>
        </w:rPr>
        <w:t xml:space="preserve"> </w:t>
      </w:r>
      <w:proofErr w:type="spellStart"/>
      <w:r w:rsidRPr="00277467">
        <w:rPr>
          <w:rFonts w:cs="Times New Roman"/>
          <w:sz w:val="28"/>
          <w:szCs w:val="28"/>
        </w:rPr>
        <w:t>ego</w:t>
      </w:r>
      <w:proofErr w:type="spellEnd"/>
      <w:r w:rsidR="00AF0E41" w:rsidRPr="00277467">
        <w:rPr>
          <w:rFonts w:cs="Times New Roman"/>
          <w:sz w:val="28"/>
          <w:szCs w:val="28"/>
        </w:rPr>
        <w:t>,</w:t>
      </w:r>
      <w:r w:rsidR="00325C13" w:rsidRPr="00277467">
        <w:rPr>
          <w:rFonts w:cs="Times New Roman"/>
          <w:sz w:val="28"/>
          <w:szCs w:val="28"/>
        </w:rPr>
        <w:t>)</w:t>
      </w:r>
      <w:r w:rsidR="00030B0B" w:rsidRPr="00277467">
        <w:rPr>
          <w:rStyle w:val="a6"/>
          <w:rFonts w:cs="Times New Roman"/>
          <w:sz w:val="28"/>
          <w:szCs w:val="28"/>
        </w:rPr>
        <w:footnoteReference w:id="85"/>
      </w:r>
      <w:r w:rsidRPr="00277467">
        <w:rPr>
          <w:rFonts w:cs="Times New Roman"/>
          <w:sz w:val="28"/>
          <w:szCs w:val="28"/>
        </w:rPr>
        <w:t xml:space="preserve">. </w:t>
      </w:r>
    </w:p>
    <w:p w14:paraId="06AC2809" w14:textId="4251DBD4" w:rsidR="007830C9" w:rsidRPr="00277467" w:rsidRDefault="007830C9"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Единства мнений по этому вопросу, однако, пока не наблюдается. Так, </w:t>
      </w:r>
      <w:r w:rsidR="00030B0B" w:rsidRPr="00277467">
        <w:rPr>
          <w:rFonts w:cs="Times New Roman"/>
          <w:sz w:val="28"/>
          <w:szCs w:val="28"/>
        </w:rPr>
        <w:t>доктрина</w:t>
      </w:r>
      <w:r w:rsidRPr="00277467">
        <w:rPr>
          <w:rFonts w:cs="Times New Roman"/>
          <w:sz w:val="28"/>
          <w:szCs w:val="28"/>
        </w:rPr>
        <w:t xml:space="preserve"> </w:t>
      </w:r>
      <w:r w:rsidR="00030B0B" w:rsidRPr="00277467">
        <w:rPr>
          <w:rFonts w:cs="Times New Roman"/>
          <w:sz w:val="28"/>
          <w:szCs w:val="28"/>
        </w:rPr>
        <w:t>«</w:t>
      </w:r>
      <w:r w:rsidRPr="00277467">
        <w:rPr>
          <w:rFonts w:cs="Times New Roman"/>
          <w:sz w:val="28"/>
          <w:szCs w:val="28"/>
        </w:rPr>
        <w:t>группы компаний</w:t>
      </w:r>
      <w:r w:rsidR="00030B0B" w:rsidRPr="00277467">
        <w:rPr>
          <w:rFonts w:cs="Times New Roman"/>
          <w:sz w:val="28"/>
          <w:szCs w:val="28"/>
        </w:rPr>
        <w:t>»</w:t>
      </w:r>
      <w:r w:rsidRPr="00277467">
        <w:rPr>
          <w:rFonts w:cs="Times New Roman"/>
          <w:sz w:val="28"/>
          <w:szCs w:val="28"/>
        </w:rPr>
        <w:t xml:space="preserve">, в соответствии с которой арбитражная оговорка, подписанная компанией, входящей в группу, должна распространяться на другие компании этой группы, не подписывавшие арбитражное соглашение, </w:t>
      </w:r>
      <w:r w:rsidR="00030B0B" w:rsidRPr="00277467">
        <w:rPr>
          <w:rFonts w:cs="Times New Roman"/>
          <w:sz w:val="28"/>
          <w:szCs w:val="28"/>
        </w:rPr>
        <w:t>широко применяется во Франции, однако была</w:t>
      </w:r>
      <w:r w:rsidRPr="00277467">
        <w:rPr>
          <w:rFonts w:cs="Times New Roman"/>
          <w:sz w:val="28"/>
          <w:szCs w:val="28"/>
        </w:rPr>
        <w:t xml:space="preserve"> подвергнута серьезной критике как не основанная на законе и не применяется в ряде стран</w:t>
      </w:r>
      <w:r w:rsidR="00030B0B" w:rsidRPr="00277467">
        <w:rPr>
          <w:rFonts w:cs="Times New Roman"/>
          <w:sz w:val="28"/>
          <w:szCs w:val="28"/>
        </w:rPr>
        <w:t>, в частности в США и Великобритании</w:t>
      </w:r>
      <w:r w:rsidRPr="00277467">
        <w:rPr>
          <w:rFonts w:cs="Times New Roman"/>
          <w:sz w:val="28"/>
          <w:szCs w:val="28"/>
        </w:rPr>
        <w:t>.</w:t>
      </w:r>
    </w:p>
    <w:p w14:paraId="2995DEFE" w14:textId="7F2388C2" w:rsidR="00D94782" w:rsidRPr="00277467" w:rsidRDefault="00D94782"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С учётом обозначенной неопределённости предметно остановимся на нескольких наиболее распространённых подходах</w:t>
      </w:r>
      <w:r w:rsidR="00362F2B" w:rsidRPr="00277467">
        <w:rPr>
          <w:rFonts w:cs="Times New Roman"/>
          <w:sz w:val="28"/>
          <w:szCs w:val="28"/>
        </w:rPr>
        <w:t>, которые так или иначе затрагивались в отечественной правоприменительной практики, и рассмотрим отдельные практические проблемы, с которыми может быть связано применение указанных концепций.</w:t>
      </w:r>
    </w:p>
    <w:p w14:paraId="491C349A" w14:textId="596B29F5" w:rsidR="00AC7A1C" w:rsidRPr="00277467" w:rsidRDefault="00D94782"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Одной из </w:t>
      </w:r>
      <w:r w:rsidR="00AF5293" w:rsidRPr="00277467">
        <w:rPr>
          <w:rFonts w:cs="Times New Roman"/>
          <w:sz w:val="28"/>
          <w:szCs w:val="28"/>
        </w:rPr>
        <w:t xml:space="preserve">самых </w:t>
      </w:r>
      <w:r w:rsidRPr="00277467">
        <w:rPr>
          <w:rFonts w:cs="Times New Roman"/>
          <w:sz w:val="28"/>
          <w:szCs w:val="28"/>
        </w:rPr>
        <w:t xml:space="preserve">распространённых </w:t>
      </w:r>
      <w:r w:rsidR="00362F2B" w:rsidRPr="00277467">
        <w:rPr>
          <w:rFonts w:cs="Times New Roman"/>
          <w:sz w:val="28"/>
          <w:szCs w:val="28"/>
        </w:rPr>
        <w:t xml:space="preserve">на практике </w:t>
      </w:r>
      <w:r w:rsidRPr="00277467">
        <w:rPr>
          <w:rFonts w:cs="Times New Roman"/>
          <w:sz w:val="28"/>
          <w:szCs w:val="28"/>
        </w:rPr>
        <w:t>является агентская теория.</w:t>
      </w:r>
      <w:r w:rsidR="00105CD4" w:rsidRPr="00277467">
        <w:rPr>
          <w:rFonts w:cs="Times New Roman"/>
          <w:sz w:val="28"/>
          <w:szCs w:val="28"/>
        </w:rPr>
        <w:t xml:space="preserve"> Наличие агентских отношений является наиболее простой ситуацией, когда лицо, не подписывавшее арбитражное соглашение, становится участником арбитражного разбирательства. Агент своими действиями может совершать юридически значимые действия от имени принципала, что в том числе</w:t>
      </w:r>
      <w:r w:rsidR="00D32ADC" w:rsidRPr="00277467">
        <w:rPr>
          <w:rFonts w:cs="Times New Roman"/>
          <w:sz w:val="28"/>
          <w:szCs w:val="28"/>
        </w:rPr>
        <w:t>,</w:t>
      </w:r>
      <w:r w:rsidR="00105CD4" w:rsidRPr="00277467">
        <w:rPr>
          <w:rFonts w:cs="Times New Roman"/>
          <w:sz w:val="28"/>
          <w:szCs w:val="28"/>
        </w:rPr>
        <w:t xml:space="preserve"> включает и заключение арбитражного соглашения. </w:t>
      </w:r>
      <w:r w:rsidR="00AC7A1C" w:rsidRPr="00277467">
        <w:rPr>
          <w:rFonts w:cs="Times New Roman"/>
          <w:sz w:val="28"/>
          <w:szCs w:val="28"/>
        </w:rPr>
        <w:t xml:space="preserve"> </w:t>
      </w:r>
      <w:r w:rsidR="00105CD4" w:rsidRPr="00277467">
        <w:rPr>
          <w:rFonts w:cs="Times New Roman"/>
          <w:sz w:val="28"/>
          <w:szCs w:val="28"/>
        </w:rPr>
        <w:t xml:space="preserve">Примером применения такого подхода является дело </w:t>
      </w:r>
      <w:proofErr w:type="spellStart"/>
      <w:r w:rsidR="00105CD4" w:rsidRPr="00277467">
        <w:rPr>
          <w:rFonts w:cs="Times New Roman"/>
          <w:sz w:val="28"/>
          <w:szCs w:val="28"/>
        </w:rPr>
        <w:t>Pritzker</w:t>
      </w:r>
      <w:proofErr w:type="spellEnd"/>
      <w:r w:rsidR="00105CD4" w:rsidRPr="00277467">
        <w:rPr>
          <w:rFonts w:cs="Times New Roman"/>
          <w:sz w:val="28"/>
          <w:szCs w:val="28"/>
        </w:rPr>
        <w:t xml:space="preserve"> v. </w:t>
      </w:r>
      <w:proofErr w:type="spellStart"/>
      <w:r w:rsidR="00105CD4" w:rsidRPr="00277467">
        <w:rPr>
          <w:rFonts w:cs="Times New Roman"/>
          <w:sz w:val="28"/>
          <w:szCs w:val="28"/>
        </w:rPr>
        <w:t>Merrill</w:t>
      </w:r>
      <w:proofErr w:type="spellEnd"/>
      <w:r w:rsidR="00105CD4" w:rsidRPr="00277467">
        <w:rPr>
          <w:rFonts w:cs="Times New Roman"/>
          <w:sz w:val="28"/>
          <w:szCs w:val="28"/>
        </w:rPr>
        <w:t xml:space="preserve"> </w:t>
      </w:r>
      <w:proofErr w:type="spellStart"/>
      <w:r w:rsidR="00105CD4" w:rsidRPr="00277467">
        <w:rPr>
          <w:rFonts w:cs="Times New Roman"/>
          <w:sz w:val="28"/>
          <w:szCs w:val="28"/>
        </w:rPr>
        <w:t>Lynch</w:t>
      </w:r>
      <w:proofErr w:type="spellEnd"/>
      <w:r w:rsidR="00105CD4" w:rsidRPr="00277467">
        <w:rPr>
          <w:rFonts w:cs="Times New Roman"/>
          <w:sz w:val="28"/>
          <w:szCs w:val="28"/>
        </w:rPr>
        <w:t xml:space="preserve">, </w:t>
      </w:r>
      <w:proofErr w:type="spellStart"/>
      <w:r w:rsidR="00105CD4" w:rsidRPr="00277467">
        <w:rPr>
          <w:rFonts w:cs="Times New Roman"/>
          <w:sz w:val="28"/>
          <w:szCs w:val="28"/>
        </w:rPr>
        <w:t>Pierce</w:t>
      </w:r>
      <w:proofErr w:type="spellEnd"/>
      <w:r w:rsidR="00105CD4" w:rsidRPr="00277467">
        <w:rPr>
          <w:rFonts w:cs="Times New Roman"/>
          <w:sz w:val="28"/>
          <w:szCs w:val="28"/>
        </w:rPr>
        <w:t xml:space="preserve">, </w:t>
      </w:r>
      <w:proofErr w:type="spellStart"/>
      <w:r w:rsidR="00105CD4" w:rsidRPr="00277467">
        <w:rPr>
          <w:rFonts w:cs="Times New Roman"/>
          <w:sz w:val="28"/>
          <w:szCs w:val="28"/>
        </w:rPr>
        <w:t>Fenner</w:t>
      </w:r>
      <w:proofErr w:type="spellEnd"/>
      <w:r w:rsidR="00105CD4" w:rsidRPr="00277467">
        <w:rPr>
          <w:rFonts w:cs="Times New Roman"/>
          <w:sz w:val="28"/>
          <w:szCs w:val="28"/>
        </w:rPr>
        <w:t xml:space="preserve"> &amp; </w:t>
      </w:r>
      <w:proofErr w:type="spellStart"/>
      <w:r w:rsidR="00105CD4" w:rsidRPr="00277467">
        <w:rPr>
          <w:rFonts w:cs="Times New Roman"/>
          <w:sz w:val="28"/>
          <w:szCs w:val="28"/>
        </w:rPr>
        <w:t>Smith</w:t>
      </w:r>
      <w:proofErr w:type="spellEnd"/>
      <w:r w:rsidR="00AC7A1C" w:rsidRPr="00277467">
        <w:rPr>
          <w:rStyle w:val="a6"/>
          <w:rFonts w:cs="Times New Roman"/>
          <w:sz w:val="28"/>
          <w:szCs w:val="28"/>
        </w:rPr>
        <w:footnoteReference w:id="86"/>
      </w:r>
      <w:r w:rsidR="00105CD4" w:rsidRPr="00277467">
        <w:rPr>
          <w:rFonts w:cs="Times New Roman"/>
          <w:sz w:val="28"/>
          <w:szCs w:val="28"/>
        </w:rPr>
        <w:t xml:space="preserve">, в котором суд решил, что в том случае, когда стороны контракта согласились на передачу в арбитраж всех возникающих противоречий, их соглашение должно применяться и в отношении </w:t>
      </w:r>
      <w:r w:rsidR="00105CD4" w:rsidRPr="00277467">
        <w:rPr>
          <w:rFonts w:cs="Times New Roman"/>
          <w:sz w:val="28"/>
          <w:szCs w:val="28"/>
        </w:rPr>
        <w:lastRenderedPageBreak/>
        <w:t xml:space="preserve">всех требований, предъявляемых агентами или лицами, относящимся к подписантам. </w:t>
      </w:r>
      <w:r w:rsidR="00AC7A1C" w:rsidRPr="00277467">
        <w:rPr>
          <w:rFonts w:cs="Times New Roman"/>
          <w:sz w:val="28"/>
          <w:szCs w:val="28"/>
        </w:rPr>
        <w:t>Также возможна и более широкая интерпретация указанного подхода: например, в одном из рассмотренных арбитражем МТП (ICC) дел англо-французское совместное предприятие было привлечено к участию в деле постольку, поскольку оно принимало активное участие в переговорах, приведших к заключению соглашения. Состав арбитров пришел к выводу о том, что, несмотря на отсутствие факта подписания арбитражного соглашения, оно тем не менее действительно в отношении лица, уполномочившего иное лицо на заключение контракта.</w:t>
      </w:r>
    </w:p>
    <w:p w14:paraId="6443B20D" w14:textId="3F7960AE" w:rsidR="00AC7A1C" w:rsidRPr="00277467" w:rsidRDefault="00AC7A1C"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Российская практика также признаёт возможность распространения действия арбитражной оговорки на третье лицо, когда сторона по договору действовала от имени и по поручению третьей стороны. Например, МКАС при ТПП РФ в решении от 04.03.2004 по делу N 45/2003 указал: «[д]</w:t>
      </w:r>
      <w:proofErr w:type="spellStart"/>
      <w:r w:rsidRPr="00277467">
        <w:rPr>
          <w:rFonts w:cs="Times New Roman"/>
          <w:sz w:val="28"/>
          <w:szCs w:val="28"/>
        </w:rPr>
        <w:t>оговоренность</w:t>
      </w:r>
      <w:proofErr w:type="spellEnd"/>
      <w:r w:rsidRPr="00277467">
        <w:rPr>
          <w:rFonts w:cs="Times New Roman"/>
          <w:sz w:val="28"/>
          <w:szCs w:val="28"/>
        </w:rPr>
        <w:t xml:space="preserve"> об избрании арбитража является добровольным соглашением сторон, и в силу общепринятых начал гражданского права такое соглашение может быть заключено также от имени другого лица, которым в Контракте назван Ответчиком</w:t>
      </w:r>
      <w:r w:rsidR="009033EF" w:rsidRPr="00277467">
        <w:rPr>
          <w:rFonts w:cs="Times New Roman"/>
          <w:sz w:val="28"/>
          <w:szCs w:val="28"/>
        </w:rPr>
        <w:t>.</w:t>
      </w:r>
      <w:r w:rsidRPr="00277467">
        <w:rPr>
          <w:rFonts w:cs="Times New Roman"/>
          <w:sz w:val="28"/>
          <w:szCs w:val="28"/>
        </w:rPr>
        <w:t xml:space="preserve"> Таким образом, как следует из данного решения для распространения действия арбитражного соглашения на третьих лиц в данном соглашении чётко и недвусмысленно должно быть определено, что сторона по договору действует от имени и по поручению третьей стороны</w:t>
      </w:r>
      <w:r w:rsidR="009033EF" w:rsidRPr="00277467">
        <w:rPr>
          <w:rStyle w:val="a6"/>
          <w:rFonts w:cs="Times New Roman"/>
          <w:sz w:val="28"/>
          <w:szCs w:val="28"/>
        </w:rPr>
        <w:footnoteReference w:id="87"/>
      </w:r>
      <w:r w:rsidRPr="00277467">
        <w:rPr>
          <w:rFonts w:cs="Times New Roman"/>
          <w:sz w:val="28"/>
          <w:szCs w:val="28"/>
        </w:rPr>
        <w:t xml:space="preserve">. </w:t>
      </w:r>
    </w:p>
    <w:p w14:paraId="37EC13A2" w14:textId="35C23741" w:rsidR="003D37D1" w:rsidRPr="00277467" w:rsidRDefault="00AC7A1C"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В то же время </w:t>
      </w:r>
      <w:r w:rsidR="00AF5293" w:rsidRPr="00277467">
        <w:rPr>
          <w:rFonts w:cs="Times New Roman"/>
          <w:sz w:val="28"/>
          <w:szCs w:val="28"/>
        </w:rPr>
        <w:t xml:space="preserve">в практике </w:t>
      </w:r>
      <w:r w:rsidRPr="00277467">
        <w:rPr>
          <w:rFonts w:cs="Times New Roman"/>
          <w:sz w:val="28"/>
          <w:szCs w:val="28"/>
        </w:rPr>
        <w:t xml:space="preserve">МКАС при ТПП РФ </w:t>
      </w:r>
      <w:r w:rsidR="00AF5293" w:rsidRPr="00277467">
        <w:rPr>
          <w:rFonts w:cs="Times New Roman"/>
          <w:sz w:val="28"/>
          <w:szCs w:val="28"/>
        </w:rPr>
        <w:t xml:space="preserve">встречаются примеры, когда МКАС пришёл к выводу, что отношения комиссии </w:t>
      </w:r>
      <w:r w:rsidRPr="00277467">
        <w:rPr>
          <w:rFonts w:cs="Times New Roman"/>
          <w:sz w:val="28"/>
          <w:szCs w:val="28"/>
        </w:rPr>
        <w:t xml:space="preserve">не </w:t>
      </w:r>
      <w:r w:rsidR="00AF5293" w:rsidRPr="00277467">
        <w:rPr>
          <w:rFonts w:cs="Times New Roman"/>
          <w:sz w:val="28"/>
          <w:szCs w:val="28"/>
        </w:rPr>
        <w:t xml:space="preserve">могут служить </w:t>
      </w:r>
      <w:proofErr w:type="spellStart"/>
      <w:r w:rsidR="00AF5293" w:rsidRPr="00277467">
        <w:rPr>
          <w:rFonts w:cs="Times New Roman"/>
          <w:sz w:val="28"/>
          <w:szCs w:val="28"/>
        </w:rPr>
        <w:t>оснвоанием</w:t>
      </w:r>
      <w:proofErr w:type="spellEnd"/>
      <w:r w:rsidR="00AF5293" w:rsidRPr="00277467">
        <w:rPr>
          <w:rFonts w:cs="Times New Roman"/>
          <w:sz w:val="28"/>
          <w:szCs w:val="28"/>
        </w:rPr>
        <w:t xml:space="preserve"> для распространения на комитента </w:t>
      </w:r>
      <w:r w:rsidRPr="00277467">
        <w:rPr>
          <w:rFonts w:cs="Times New Roman"/>
          <w:sz w:val="28"/>
          <w:szCs w:val="28"/>
        </w:rPr>
        <w:t>действие арбитражной оговорки</w:t>
      </w:r>
      <w:r w:rsidR="00AF5293" w:rsidRPr="00277467">
        <w:rPr>
          <w:rFonts w:cs="Times New Roman"/>
          <w:sz w:val="28"/>
          <w:szCs w:val="28"/>
        </w:rPr>
        <w:t xml:space="preserve">, </w:t>
      </w:r>
      <w:r w:rsidR="002C78F4" w:rsidRPr="00277467">
        <w:rPr>
          <w:rFonts w:cs="Times New Roman"/>
          <w:sz w:val="28"/>
          <w:szCs w:val="28"/>
        </w:rPr>
        <w:t>содержащейся</w:t>
      </w:r>
      <w:r w:rsidR="00AF5293" w:rsidRPr="00277467">
        <w:rPr>
          <w:rFonts w:cs="Times New Roman"/>
          <w:sz w:val="28"/>
          <w:szCs w:val="28"/>
        </w:rPr>
        <w:t xml:space="preserve"> в заключенном от имени принципала договоре с третьим лицом.</w:t>
      </w:r>
      <w:r w:rsidRPr="00277467">
        <w:rPr>
          <w:rFonts w:cs="Times New Roman"/>
          <w:sz w:val="28"/>
          <w:szCs w:val="28"/>
        </w:rPr>
        <w:t xml:space="preserve"> </w:t>
      </w:r>
      <w:r w:rsidR="00AF5293" w:rsidRPr="00277467">
        <w:rPr>
          <w:rFonts w:cs="Times New Roman"/>
          <w:sz w:val="28"/>
          <w:szCs w:val="28"/>
        </w:rPr>
        <w:t xml:space="preserve">Так </w:t>
      </w:r>
      <w:r w:rsidRPr="00277467">
        <w:rPr>
          <w:rFonts w:cs="Times New Roman"/>
          <w:sz w:val="28"/>
          <w:szCs w:val="28"/>
        </w:rPr>
        <w:t xml:space="preserve">как согласно п. 1 ст. 990 Гражданского Кодекса Российской Федерации «по договору комиссии одна сторона (комиссионер) обязуется по поручению другой стороны (комитента) </w:t>
      </w:r>
      <w:r w:rsidRPr="00277467">
        <w:rPr>
          <w:rFonts w:cs="Times New Roman"/>
          <w:sz w:val="28"/>
          <w:szCs w:val="28"/>
        </w:rPr>
        <w:lastRenderedPageBreak/>
        <w:t>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 а для распространения действия арбитражного соглашения на третье лицо необходимо, чтобы оно было заключено именно от имени третьего лица. Например, МКАС при ТПП РФ отказался распространять действие арбитражной оговорки на комитента, указывая: «[и]</w:t>
      </w:r>
      <w:proofErr w:type="spellStart"/>
      <w:r w:rsidRPr="00277467">
        <w:rPr>
          <w:rFonts w:cs="Times New Roman"/>
          <w:sz w:val="28"/>
          <w:szCs w:val="28"/>
        </w:rPr>
        <w:t>стец</w:t>
      </w:r>
      <w:proofErr w:type="spellEnd"/>
      <w:r w:rsidRPr="00277467">
        <w:rPr>
          <w:rFonts w:cs="Times New Roman"/>
          <w:sz w:val="28"/>
          <w:szCs w:val="28"/>
        </w:rPr>
        <w:t xml:space="preserve"> не представил никаких доказательств, подтверждающих заключение между ним и ответчиком арбитражного соглашения. Не представлено им и доказательств того, что в каком-либо документе, подписанном ответчиком, он давал согласие на распространение на себя арбитражной оговорки, содержащейся в контракте»</w:t>
      </w:r>
      <w:r w:rsidR="009033EF" w:rsidRPr="00277467">
        <w:rPr>
          <w:rStyle w:val="a6"/>
          <w:rFonts w:cs="Times New Roman"/>
          <w:sz w:val="28"/>
          <w:szCs w:val="28"/>
        </w:rPr>
        <w:footnoteReference w:id="88"/>
      </w:r>
      <w:r w:rsidRPr="00277467">
        <w:rPr>
          <w:rFonts w:cs="Times New Roman"/>
          <w:sz w:val="28"/>
          <w:szCs w:val="28"/>
        </w:rPr>
        <w:t xml:space="preserve">. </w:t>
      </w:r>
    </w:p>
    <w:p w14:paraId="11DD5B09" w14:textId="0F971658" w:rsidR="00AC7A1C" w:rsidRPr="00277467" w:rsidRDefault="00AC7A1C"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Как видно из приведённой выше практики, даже когда речь идёт о традиционных теориях распространения арбитражной оговорки на третьих лиц МКАС при ТПП РФ и российские государственные суды не всегда придерживаются либерального подхода, отказывая связывать арбитражной оговоркой третье лицо, подчёркивая в свою очередь договорную природу третейского разбирательства и необходимость наличия явно выраженного согласия всех сторон. </w:t>
      </w:r>
    </w:p>
    <w:p w14:paraId="4EF424B4" w14:textId="0AD33CBE" w:rsidR="00B82D70" w:rsidRPr="00277467" w:rsidRDefault="00B82D70"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Также достаточно распространённой на практике является обозначенная выше д</w:t>
      </w:r>
      <w:r w:rsidR="00105CD4" w:rsidRPr="00277467">
        <w:rPr>
          <w:rFonts w:cs="Times New Roman"/>
          <w:sz w:val="28"/>
          <w:szCs w:val="28"/>
        </w:rPr>
        <w:t>октрина группы компаний</w:t>
      </w:r>
      <w:r w:rsidRPr="00277467">
        <w:rPr>
          <w:rFonts w:cs="Times New Roman"/>
          <w:sz w:val="28"/>
          <w:szCs w:val="28"/>
        </w:rPr>
        <w:t>.</w:t>
      </w:r>
      <w:r w:rsidR="00105CD4" w:rsidRPr="00277467">
        <w:rPr>
          <w:rFonts w:cs="Times New Roman"/>
          <w:sz w:val="28"/>
          <w:szCs w:val="28"/>
        </w:rPr>
        <w:t xml:space="preserve"> </w:t>
      </w:r>
      <w:r w:rsidRPr="00277467">
        <w:rPr>
          <w:rFonts w:cs="Times New Roman"/>
          <w:sz w:val="28"/>
          <w:szCs w:val="28"/>
        </w:rPr>
        <w:t>Указанная теория</w:t>
      </w:r>
      <w:r w:rsidR="00105CD4" w:rsidRPr="00277467">
        <w:rPr>
          <w:rFonts w:cs="Times New Roman"/>
          <w:sz w:val="28"/>
          <w:szCs w:val="28"/>
        </w:rPr>
        <w:t xml:space="preserve"> возникла во Франции в 70-х годах XX в. и является самой известной теорией, обосновывающей распространение действия арбитражного соглашения на третьих лиц</w:t>
      </w:r>
      <w:r w:rsidRPr="00277467">
        <w:rPr>
          <w:rStyle w:val="a6"/>
          <w:rFonts w:cs="Times New Roman"/>
          <w:sz w:val="28"/>
          <w:szCs w:val="28"/>
        </w:rPr>
        <w:footnoteReference w:id="89"/>
      </w:r>
      <w:r w:rsidR="00105CD4" w:rsidRPr="00277467">
        <w:rPr>
          <w:rFonts w:cs="Times New Roman"/>
          <w:sz w:val="28"/>
          <w:szCs w:val="28"/>
        </w:rPr>
        <w:t xml:space="preserve">. </w:t>
      </w:r>
      <w:r w:rsidR="00D32ADC" w:rsidRPr="00277467">
        <w:rPr>
          <w:rFonts w:cs="Times New Roman"/>
          <w:sz w:val="28"/>
          <w:szCs w:val="28"/>
        </w:rPr>
        <w:t>Н</w:t>
      </w:r>
      <w:r w:rsidR="00105CD4" w:rsidRPr="00277467">
        <w:rPr>
          <w:rFonts w:cs="Times New Roman"/>
          <w:sz w:val="28"/>
          <w:szCs w:val="28"/>
        </w:rPr>
        <w:t xml:space="preserve">есмотря на </w:t>
      </w:r>
      <w:proofErr w:type="gramStart"/>
      <w:r w:rsidR="00105CD4" w:rsidRPr="00277467">
        <w:rPr>
          <w:rFonts w:cs="Times New Roman"/>
          <w:sz w:val="28"/>
          <w:szCs w:val="28"/>
        </w:rPr>
        <w:t>то</w:t>
      </w:r>
      <w:proofErr w:type="gramEnd"/>
      <w:r w:rsidR="00105CD4" w:rsidRPr="00277467">
        <w:rPr>
          <w:rFonts w:cs="Times New Roman"/>
          <w:sz w:val="28"/>
          <w:szCs w:val="28"/>
        </w:rPr>
        <w:t xml:space="preserve"> что </w:t>
      </w:r>
      <w:r w:rsidR="00D32ADC" w:rsidRPr="00277467">
        <w:rPr>
          <w:rFonts w:cs="Times New Roman"/>
          <w:sz w:val="28"/>
          <w:szCs w:val="28"/>
        </w:rPr>
        <w:t>данная теория</w:t>
      </w:r>
      <w:r w:rsidR="00105CD4" w:rsidRPr="00277467">
        <w:rPr>
          <w:rFonts w:cs="Times New Roman"/>
          <w:sz w:val="28"/>
          <w:szCs w:val="28"/>
        </w:rPr>
        <w:t xml:space="preserve"> формирует предпосылки для привлечения к арбитражному разбирательству лица, способного оказывать влияние на деятельность компании, заключившей арбитражное соглашение, сама по себе данная концепция не </w:t>
      </w:r>
      <w:r w:rsidR="00105CD4" w:rsidRPr="00277467">
        <w:rPr>
          <w:rFonts w:cs="Times New Roman"/>
          <w:sz w:val="28"/>
          <w:szCs w:val="28"/>
        </w:rPr>
        <w:lastRenderedPageBreak/>
        <w:t>формирует презумпции привлечения такого лица к участию в арбитражном разбирательстве. Смысл доктрины сводится к следующему: если компания, являющаяся частью корпоративной группы, оказывала существенное влияние на лицо, фактически подписавшее контракт, либо участвовала в переговорах или осуществляла частичное исполнение по контракту, то при определенных обстоятельствах такая компания может быть привлечена к участию в арбитражном разбирательстве в качестве стороны спора</w:t>
      </w:r>
      <w:r w:rsidRPr="00277467">
        <w:rPr>
          <w:rStyle w:val="a6"/>
          <w:rFonts w:cs="Times New Roman"/>
          <w:sz w:val="28"/>
          <w:szCs w:val="28"/>
        </w:rPr>
        <w:footnoteReference w:id="90"/>
      </w:r>
      <w:r w:rsidR="00105CD4" w:rsidRPr="00277467">
        <w:rPr>
          <w:rFonts w:cs="Times New Roman"/>
          <w:sz w:val="28"/>
          <w:szCs w:val="28"/>
        </w:rPr>
        <w:t xml:space="preserve">. </w:t>
      </w:r>
    </w:p>
    <w:p w14:paraId="1AAE1675" w14:textId="77777777" w:rsidR="00B82D70" w:rsidRPr="00277467" w:rsidRDefault="00105CD4"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Наиболее известным примером применения доктрины группы компаний является промежуточное решение арбитража МТП по делу № 4131 между компанией </w:t>
      </w:r>
      <w:r w:rsidR="00B82D70" w:rsidRPr="00277467">
        <w:rPr>
          <w:rFonts w:cs="Times New Roman"/>
          <w:sz w:val="28"/>
          <w:szCs w:val="28"/>
        </w:rPr>
        <w:t>«</w:t>
      </w:r>
      <w:proofErr w:type="spellStart"/>
      <w:r w:rsidRPr="00277467">
        <w:rPr>
          <w:rFonts w:cs="Times New Roman"/>
          <w:sz w:val="28"/>
          <w:szCs w:val="28"/>
        </w:rPr>
        <w:t>Dow</w:t>
      </w:r>
      <w:proofErr w:type="spellEnd"/>
      <w:r w:rsidRPr="00277467">
        <w:rPr>
          <w:rFonts w:cs="Times New Roman"/>
          <w:sz w:val="28"/>
          <w:szCs w:val="28"/>
        </w:rPr>
        <w:t xml:space="preserve"> </w:t>
      </w:r>
      <w:proofErr w:type="spellStart"/>
      <w:r w:rsidRPr="00277467">
        <w:rPr>
          <w:rFonts w:cs="Times New Roman"/>
          <w:sz w:val="28"/>
          <w:szCs w:val="28"/>
        </w:rPr>
        <w:t>Chemical</w:t>
      </w:r>
      <w:proofErr w:type="spellEnd"/>
      <w:r w:rsidR="00B82D70" w:rsidRPr="00277467">
        <w:rPr>
          <w:rFonts w:cs="Times New Roman"/>
          <w:sz w:val="28"/>
          <w:szCs w:val="28"/>
        </w:rPr>
        <w:t>»</w:t>
      </w:r>
      <w:r w:rsidRPr="00277467">
        <w:rPr>
          <w:rFonts w:cs="Times New Roman"/>
          <w:sz w:val="28"/>
          <w:szCs w:val="28"/>
        </w:rPr>
        <w:t xml:space="preserve"> и ее несколькими филиалами, с одной стороны, и компаний </w:t>
      </w:r>
      <w:r w:rsidR="00B82D70" w:rsidRPr="00277467">
        <w:rPr>
          <w:rFonts w:cs="Times New Roman"/>
          <w:sz w:val="28"/>
          <w:szCs w:val="28"/>
        </w:rPr>
        <w:t>«</w:t>
      </w:r>
      <w:proofErr w:type="spellStart"/>
      <w:r w:rsidRPr="00277467">
        <w:rPr>
          <w:rFonts w:cs="Times New Roman"/>
          <w:sz w:val="28"/>
          <w:szCs w:val="28"/>
        </w:rPr>
        <w:t>Isover</w:t>
      </w:r>
      <w:proofErr w:type="spellEnd"/>
      <w:r w:rsidRPr="00277467">
        <w:rPr>
          <w:rFonts w:cs="Times New Roman"/>
          <w:sz w:val="28"/>
          <w:szCs w:val="28"/>
        </w:rPr>
        <w:t xml:space="preserve"> </w:t>
      </w:r>
      <w:proofErr w:type="spellStart"/>
      <w:r w:rsidRPr="00277467">
        <w:rPr>
          <w:rFonts w:cs="Times New Roman"/>
          <w:sz w:val="28"/>
          <w:szCs w:val="28"/>
        </w:rPr>
        <w:t>Saint</w:t>
      </w:r>
      <w:proofErr w:type="spellEnd"/>
      <w:r w:rsidRPr="00277467">
        <w:rPr>
          <w:rFonts w:cs="Times New Roman"/>
          <w:sz w:val="28"/>
          <w:szCs w:val="28"/>
        </w:rPr>
        <w:t xml:space="preserve"> </w:t>
      </w:r>
      <w:proofErr w:type="spellStart"/>
      <w:r w:rsidRPr="00277467">
        <w:rPr>
          <w:rFonts w:cs="Times New Roman"/>
          <w:sz w:val="28"/>
          <w:szCs w:val="28"/>
        </w:rPr>
        <w:t>Global</w:t>
      </w:r>
      <w:proofErr w:type="spellEnd"/>
      <w:r w:rsidR="00B82D70" w:rsidRPr="00277467">
        <w:rPr>
          <w:rFonts w:cs="Times New Roman"/>
          <w:sz w:val="28"/>
          <w:szCs w:val="28"/>
        </w:rPr>
        <w:t>»</w:t>
      </w:r>
      <w:r w:rsidRPr="00277467">
        <w:rPr>
          <w:rFonts w:cs="Times New Roman"/>
          <w:sz w:val="28"/>
          <w:szCs w:val="28"/>
        </w:rPr>
        <w:t xml:space="preserve"> (далее – </w:t>
      </w:r>
      <w:r w:rsidR="00B82D70" w:rsidRPr="00277467">
        <w:rPr>
          <w:rFonts w:cs="Times New Roman"/>
          <w:sz w:val="28"/>
          <w:szCs w:val="28"/>
        </w:rPr>
        <w:t>«</w:t>
      </w:r>
      <w:proofErr w:type="spellStart"/>
      <w:r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 с другой. Несколько </w:t>
      </w:r>
      <w:r w:rsidR="00B82D70" w:rsidRPr="00277467">
        <w:rPr>
          <w:rFonts w:cs="Times New Roman"/>
          <w:sz w:val="28"/>
          <w:szCs w:val="28"/>
        </w:rPr>
        <w:t>дочерних предприятий</w:t>
      </w:r>
      <w:r w:rsidRPr="00277467">
        <w:rPr>
          <w:rFonts w:cs="Times New Roman"/>
          <w:sz w:val="28"/>
          <w:szCs w:val="28"/>
        </w:rPr>
        <w:t xml:space="preserve"> компании </w:t>
      </w:r>
      <w:r w:rsidR="00B82D70" w:rsidRPr="00277467">
        <w:rPr>
          <w:rFonts w:cs="Times New Roman"/>
          <w:sz w:val="28"/>
          <w:szCs w:val="28"/>
        </w:rPr>
        <w:t>«</w:t>
      </w:r>
      <w:proofErr w:type="spellStart"/>
      <w:r w:rsidRPr="00277467">
        <w:rPr>
          <w:rFonts w:cs="Times New Roman"/>
          <w:sz w:val="28"/>
          <w:szCs w:val="28"/>
        </w:rPr>
        <w:t>Dow</w:t>
      </w:r>
      <w:proofErr w:type="spellEnd"/>
      <w:r w:rsidRPr="00277467">
        <w:rPr>
          <w:rFonts w:cs="Times New Roman"/>
          <w:sz w:val="28"/>
          <w:szCs w:val="28"/>
        </w:rPr>
        <w:t xml:space="preserve"> </w:t>
      </w:r>
      <w:proofErr w:type="spellStart"/>
      <w:r w:rsidRPr="00277467">
        <w:rPr>
          <w:rFonts w:cs="Times New Roman"/>
          <w:sz w:val="28"/>
          <w:szCs w:val="28"/>
        </w:rPr>
        <w:t>Chemical</w:t>
      </w:r>
      <w:proofErr w:type="spellEnd"/>
      <w:r w:rsidR="00B82D70" w:rsidRPr="00277467">
        <w:rPr>
          <w:rFonts w:cs="Times New Roman"/>
          <w:sz w:val="28"/>
          <w:szCs w:val="28"/>
        </w:rPr>
        <w:t>» (со стопроцентным участием «</w:t>
      </w:r>
      <w:proofErr w:type="spellStart"/>
      <w:r w:rsidR="00B82D70" w:rsidRPr="00277467">
        <w:rPr>
          <w:rFonts w:cs="Times New Roman"/>
          <w:sz w:val="28"/>
          <w:szCs w:val="28"/>
        </w:rPr>
        <w:t>Dow</w:t>
      </w:r>
      <w:proofErr w:type="spellEnd"/>
      <w:r w:rsidR="00B82D70" w:rsidRPr="00277467">
        <w:rPr>
          <w:rFonts w:cs="Times New Roman"/>
          <w:sz w:val="28"/>
          <w:szCs w:val="28"/>
        </w:rPr>
        <w:t xml:space="preserve"> </w:t>
      </w:r>
      <w:proofErr w:type="spellStart"/>
      <w:r w:rsidR="00B82D70" w:rsidRPr="00277467">
        <w:rPr>
          <w:rFonts w:cs="Times New Roman"/>
          <w:sz w:val="28"/>
          <w:szCs w:val="28"/>
        </w:rPr>
        <w:t>Chemical</w:t>
      </w:r>
      <w:proofErr w:type="spellEnd"/>
      <w:r w:rsidR="00B82D70" w:rsidRPr="00277467">
        <w:rPr>
          <w:rFonts w:cs="Times New Roman"/>
          <w:sz w:val="28"/>
          <w:szCs w:val="28"/>
        </w:rPr>
        <w:t>»)</w:t>
      </w:r>
      <w:r w:rsidRPr="00277467">
        <w:rPr>
          <w:rFonts w:cs="Times New Roman"/>
          <w:sz w:val="28"/>
          <w:szCs w:val="28"/>
        </w:rPr>
        <w:t xml:space="preserve"> заключили с компанией </w:t>
      </w:r>
      <w:r w:rsidR="00B82D70" w:rsidRPr="00277467">
        <w:rPr>
          <w:rFonts w:cs="Times New Roman"/>
          <w:sz w:val="28"/>
          <w:szCs w:val="28"/>
        </w:rPr>
        <w:t>«</w:t>
      </w:r>
      <w:proofErr w:type="spellStart"/>
      <w:r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ряд контрактов, включавших положения о разрешении споров в арбитраже МТП. Трудности, связанные с исполнением контракта со стороны </w:t>
      </w:r>
      <w:r w:rsidR="00B82D70" w:rsidRPr="00277467">
        <w:rPr>
          <w:rFonts w:cs="Times New Roman"/>
          <w:sz w:val="28"/>
          <w:szCs w:val="28"/>
        </w:rPr>
        <w:t>«</w:t>
      </w:r>
      <w:proofErr w:type="spellStart"/>
      <w:r w:rsidR="00B82D70"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заставили </w:t>
      </w:r>
      <w:r w:rsidR="00B82D70" w:rsidRPr="00277467">
        <w:rPr>
          <w:rFonts w:cs="Times New Roman"/>
          <w:sz w:val="28"/>
          <w:szCs w:val="28"/>
        </w:rPr>
        <w:t>«</w:t>
      </w:r>
      <w:proofErr w:type="spellStart"/>
      <w:r w:rsidR="00B82D70" w:rsidRPr="00277467">
        <w:rPr>
          <w:rFonts w:cs="Times New Roman"/>
          <w:sz w:val="28"/>
          <w:szCs w:val="28"/>
        </w:rPr>
        <w:t>Dow</w:t>
      </w:r>
      <w:proofErr w:type="spellEnd"/>
      <w:r w:rsidR="00B82D70" w:rsidRPr="00277467">
        <w:rPr>
          <w:rFonts w:cs="Times New Roman"/>
          <w:sz w:val="28"/>
          <w:szCs w:val="28"/>
        </w:rPr>
        <w:t xml:space="preserve"> </w:t>
      </w:r>
      <w:proofErr w:type="spellStart"/>
      <w:r w:rsidR="00B82D70" w:rsidRPr="00277467">
        <w:rPr>
          <w:rFonts w:cs="Times New Roman"/>
          <w:sz w:val="28"/>
          <w:szCs w:val="28"/>
        </w:rPr>
        <w:t>Chemical</w:t>
      </w:r>
      <w:proofErr w:type="spellEnd"/>
      <w:r w:rsidR="00B82D70" w:rsidRPr="00277467">
        <w:rPr>
          <w:rFonts w:cs="Times New Roman"/>
          <w:sz w:val="28"/>
          <w:szCs w:val="28"/>
        </w:rPr>
        <w:t xml:space="preserve">» </w:t>
      </w:r>
      <w:r w:rsidRPr="00277467">
        <w:rPr>
          <w:rFonts w:cs="Times New Roman"/>
          <w:sz w:val="28"/>
          <w:szCs w:val="28"/>
        </w:rPr>
        <w:t xml:space="preserve">и </w:t>
      </w:r>
      <w:r w:rsidR="00B82D70" w:rsidRPr="00277467">
        <w:rPr>
          <w:rFonts w:cs="Times New Roman"/>
          <w:sz w:val="28"/>
          <w:szCs w:val="28"/>
        </w:rPr>
        <w:t>её дочерние предприятия</w:t>
      </w:r>
      <w:r w:rsidRPr="00277467">
        <w:rPr>
          <w:rFonts w:cs="Times New Roman"/>
          <w:sz w:val="28"/>
          <w:szCs w:val="28"/>
        </w:rPr>
        <w:t xml:space="preserve"> инициировать арбитражное разбирательство. В свою очередь компания </w:t>
      </w:r>
      <w:r w:rsidR="00B82D70" w:rsidRPr="00277467">
        <w:rPr>
          <w:rFonts w:cs="Times New Roman"/>
          <w:sz w:val="28"/>
          <w:szCs w:val="28"/>
        </w:rPr>
        <w:t>«</w:t>
      </w:r>
      <w:proofErr w:type="spellStart"/>
      <w:r w:rsidR="00B82D70"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выступавшая в качестве ответчика, оспаривала компетенцию арбитража МТП в отношении </w:t>
      </w:r>
      <w:r w:rsidR="00B82D70" w:rsidRPr="00277467">
        <w:rPr>
          <w:rFonts w:cs="Times New Roman"/>
          <w:sz w:val="28"/>
          <w:szCs w:val="28"/>
        </w:rPr>
        <w:t>«</w:t>
      </w:r>
      <w:proofErr w:type="spellStart"/>
      <w:r w:rsidR="00B82D70" w:rsidRPr="00277467">
        <w:rPr>
          <w:rFonts w:cs="Times New Roman"/>
          <w:sz w:val="28"/>
          <w:szCs w:val="28"/>
        </w:rPr>
        <w:t>Dow</w:t>
      </w:r>
      <w:proofErr w:type="spellEnd"/>
      <w:r w:rsidR="00B82D70" w:rsidRPr="00277467">
        <w:rPr>
          <w:rFonts w:cs="Times New Roman"/>
          <w:sz w:val="28"/>
          <w:szCs w:val="28"/>
        </w:rPr>
        <w:t xml:space="preserve"> </w:t>
      </w:r>
      <w:proofErr w:type="spellStart"/>
      <w:r w:rsidR="00B82D70" w:rsidRPr="00277467">
        <w:rPr>
          <w:rFonts w:cs="Times New Roman"/>
          <w:sz w:val="28"/>
          <w:szCs w:val="28"/>
        </w:rPr>
        <w:t>Chemical</w:t>
      </w:r>
      <w:proofErr w:type="spellEnd"/>
      <w:r w:rsidR="00B82D70" w:rsidRPr="00277467">
        <w:rPr>
          <w:rFonts w:cs="Times New Roman"/>
          <w:sz w:val="28"/>
          <w:szCs w:val="28"/>
        </w:rPr>
        <w:t>»</w:t>
      </w:r>
      <w:r w:rsidRPr="00277467">
        <w:rPr>
          <w:rFonts w:cs="Times New Roman"/>
          <w:sz w:val="28"/>
          <w:szCs w:val="28"/>
        </w:rPr>
        <w:t xml:space="preserve"> и одного из </w:t>
      </w:r>
      <w:r w:rsidR="00B82D70" w:rsidRPr="00277467">
        <w:rPr>
          <w:rFonts w:cs="Times New Roman"/>
          <w:sz w:val="28"/>
          <w:szCs w:val="28"/>
        </w:rPr>
        <w:t>дочерних предприятий</w:t>
      </w:r>
      <w:r w:rsidRPr="00277467">
        <w:rPr>
          <w:rFonts w:cs="Times New Roman"/>
          <w:sz w:val="28"/>
          <w:szCs w:val="28"/>
        </w:rPr>
        <w:t xml:space="preserve">, поскольку формально данные компании не были связаны договорными отношениями с </w:t>
      </w:r>
      <w:r w:rsidR="00B82D70" w:rsidRPr="00277467">
        <w:rPr>
          <w:rFonts w:cs="Times New Roman"/>
          <w:sz w:val="28"/>
          <w:szCs w:val="28"/>
        </w:rPr>
        <w:t>«</w:t>
      </w:r>
      <w:proofErr w:type="spellStart"/>
      <w:r w:rsidR="00B82D70"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w:t>
      </w:r>
    </w:p>
    <w:p w14:paraId="06DEBBE1" w14:textId="77777777" w:rsidR="00B82D70" w:rsidRPr="00277467" w:rsidRDefault="00105CD4"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Тем не менее арбитраж принял решение о том, что арбитражное соглашение имеет силу в отношении компании </w:t>
      </w:r>
      <w:r w:rsidR="00B82D70" w:rsidRPr="00277467">
        <w:rPr>
          <w:rFonts w:cs="Times New Roman"/>
          <w:sz w:val="28"/>
          <w:szCs w:val="28"/>
        </w:rPr>
        <w:t>«</w:t>
      </w:r>
      <w:proofErr w:type="spellStart"/>
      <w:r w:rsidR="00B82D70" w:rsidRPr="00277467">
        <w:rPr>
          <w:rFonts w:cs="Times New Roman"/>
          <w:sz w:val="28"/>
          <w:szCs w:val="28"/>
        </w:rPr>
        <w:t>Dow</w:t>
      </w:r>
      <w:proofErr w:type="spellEnd"/>
      <w:r w:rsidR="00B82D70" w:rsidRPr="00277467">
        <w:rPr>
          <w:rFonts w:cs="Times New Roman"/>
          <w:sz w:val="28"/>
          <w:szCs w:val="28"/>
        </w:rPr>
        <w:t xml:space="preserve"> </w:t>
      </w:r>
      <w:proofErr w:type="spellStart"/>
      <w:r w:rsidR="00B82D70" w:rsidRPr="00277467">
        <w:rPr>
          <w:rFonts w:cs="Times New Roman"/>
          <w:sz w:val="28"/>
          <w:szCs w:val="28"/>
        </w:rPr>
        <w:t>Chemical</w:t>
      </w:r>
      <w:proofErr w:type="spellEnd"/>
      <w:r w:rsidR="00B82D70" w:rsidRPr="00277467">
        <w:rPr>
          <w:rFonts w:cs="Times New Roman"/>
          <w:sz w:val="28"/>
          <w:szCs w:val="28"/>
        </w:rPr>
        <w:t>»</w:t>
      </w:r>
      <w:r w:rsidRPr="00277467">
        <w:rPr>
          <w:rFonts w:cs="Times New Roman"/>
          <w:sz w:val="28"/>
          <w:szCs w:val="28"/>
        </w:rPr>
        <w:t xml:space="preserve"> и ее </w:t>
      </w:r>
      <w:r w:rsidR="00B82D70" w:rsidRPr="00277467">
        <w:rPr>
          <w:rFonts w:cs="Times New Roman"/>
          <w:sz w:val="28"/>
          <w:szCs w:val="28"/>
        </w:rPr>
        <w:t>дочерней компании</w:t>
      </w:r>
      <w:r w:rsidRPr="00277467">
        <w:rPr>
          <w:rFonts w:cs="Times New Roman"/>
          <w:sz w:val="28"/>
          <w:szCs w:val="28"/>
        </w:rPr>
        <w:t>, приведя следующую аргументацию: «</w:t>
      </w:r>
      <w:proofErr w:type="spellStart"/>
      <w:r w:rsidR="00B82D70" w:rsidRPr="00277467">
        <w:rPr>
          <w:rFonts w:cs="Times New Roman"/>
          <w:sz w:val="28"/>
          <w:szCs w:val="28"/>
        </w:rPr>
        <w:t>Dow</w:t>
      </w:r>
      <w:proofErr w:type="spellEnd"/>
      <w:r w:rsidR="00B82D70" w:rsidRPr="00277467">
        <w:rPr>
          <w:rFonts w:cs="Times New Roman"/>
          <w:sz w:val="28"/>
          <w:szCs w:val="28"/>
        </w:rPr>
        <w:t xml:space="preserve"> </w:t>
      </w:r>
      <w:proofErr w:type="spellStart"/>
      <w:r w:rsidR="00B82D70" w:rsidRPr="00277467">
        <w:rPr>
          <w:rFonts w:cs="Times New Roman"/>
          <w:sz w:val="28"/>
          <w:szCs w:val="28"/>
        </w:rPr>
        <w:t>Chemical</w:t>
      </w:r>
      <w:proofErr w:type="spellEnd"/>
      <w:r w:rsidR="00B82D70" w:rsidRPr="00277467">
        <w:rPr>
          <w:rFonts w:cs="Times New Roman"/>
          <w:sz w:val="28"/>
          <w:szCs w:val="28"/>
        </w:rPr>
        <w:t xml:space="preserve"> </w:t>
      </w:r>
      <w:proofErr w:type="spellStart"/>
      <w:r w:rsidRPr="00277467">
        <w:rPr>
          <w:rFonts w:cs="Times New Roman"/>
          <w:sz w:val="28"/>
          <w:szCs w:val="28"/>
        </w:rPr>
        <w:t>France</w:t>
      </w:r>
      <w:proofErr w:type="spellEnd"/>
      <w:r w:rsidR="00B82D70" w:rsidRPr="00277467">
        <w:rPr>
          <w:rFonts w:cs="Times New Roman"/>
          <w:sz w:val="28"/>
          <w:szCs w:val="28"/>
        </w:rPr>
        <w:t>»</w:t>
      </w:r>
      <w:r w:rsidRPr="00277467">
        <w:rPr>
          <w:rFonts w:cs="Times New Roman"/>
          <w:sz w:val="28"/>
          <w:szCs w:val="28"/>
        </w:rPr>
        <w:t xml:space="preserve"> на момент подписания контрактов в 1965 г., а также в процессе ведения переговоров, приведших к заключению контракта в 1968 г., была центром организации и договорных отношений с компаниями, являвшимися правопредшественниками Ответчика. Более того, эти отношения не могли бы возникнуть без одобрения американской </w:t>
      </w:r>
      <w:r w:rsidRPr="00277467">
        <w:rPr>
          <w:rFonts w:cs="Times New Roman"/>
          <w:sz w:val="28"/>
          <w:szCs w:val="28"/>
        </w:rPr>
        <w:lastRenderedPageBreak/>
        <w:t xml:space="preserve">материнской компании, владевшей товарным знаком, под которым продукты продавались во Франции… Не вызывает сомнений тот факт… что </w:t>
      </w:r>
      <w:r w:rsidR="00B82D70" w:rsidRPr="00277467">
        <w:rPr>
          <w:rFonts w:cs="Times New Roman"/>
          <w:sz w:val="28"/>
          <w:szCs w:val="28"/>
        </w:rPr>
        <w:t>«</w:t>
      </w:r>
      <w:proofErr w:type="spellStart"/>
      <w:r w:rsidRPr="00277467">
        <w:rPr>
          <w:rFonts w:cs="Times New Roman"/>
          <w:sz w:val="28"/>
          <w:szCs w:val="28"/>
        </w:rPr>
        <w:t>Dow</w:t>
      </w:r>
      <w:proofErr w:type="spellEnd"/>
      <w:r w:rsidRPr="00277467">
        <w:rPr>
          <w:rFonts w:cs="Times New Roman"/>
          <w:sz w:val="28"/>
          <w:szCs w:val="28"/>
        </w:rPr>
        <w:t xml:space="preserve"> </w:t>
      </w:r>
      <w:proofErr w:type="spellStart"/>
      <w:r w:rsidRPr="00277467">
        <w:rPr>
          <w:rFonts w:cs="Times New Roman"/>
          <w:sz w:val="28"/>
          <w:szCs w:val="28"/>
        </w:rPr>
        <w:t>Chemical</w:t>
      </w:r>
      <w:proofErr w:type="spellEnd"/>
      <w:r w:rsidRPr="00277467">
        <w:rPr>
          <w:rFonts w:cs="Times New Roman"/>
          <w:sz w:val="28"/>
          <w:szCs w:val="28"/>
        </w:rPr>
        <w:t xml:space="preserve"> </w:t>
      </w:r>
      <w:proofErr w:type="spellStart"/>
      <w:proofErr w:type="gramStart"/>
      <w:r w:rsidRPr="00277467">
        <w:rPr>
          <w:rFonts w:cs="Times New Roman"/>
          <w:sz w:val="28"/>
          <w:szCs w:val="28"/>
        </w:rPr>
        <w:t>Company</w:t>
      </w:r>
      <w:proofErr w:type="spellEnd"/>
      <w:r w:rsidR="00B82D70" w:rsidRPr="00277467">
        <w:rPr>
          <w:rFonts w:cs="Times New Roman"/>
          <w:sz w:val="28"/>
          <w:szCs w:val="28"/>
        </w:rPr>
        <w:t xml:space="preserve">» </w:t>
      </w:r>
      <w:r w:rsidRPr="00277467">
        <w:rPr>
          <w:rFonts w:cs="Times New Roman"/>
          <w:sz w:val="28"/>
          <w:szCs w:val="28"/>
        </w:rPr>
        <w:t xml:space="preserve"> осуществляла</w:t>
      </w:r>
      <w:proofErr w:type="gramEnd"/>
      <w:r w:rsidRPr="00277467">
        <w:rPr>
          <w:rFonts w:cs="Times New Roman"/>
          <w:sz w:val="28"/>
          <w:szCs w:val="28"/>
        </w:rPr>
        <w:t xml:space="preserve"> абсолютный контроль над своими </w:t>
      </w:r>
      <w:r w:rsidR="00B82D70" w:rsidRPr="00277467">
        <w:rPr>
          <w:rFonts w:cs="Times New Roman"/>
          <w:sz w:val="28"/>
          <w:szCs w:val="28"/>
        </w:rPr>
        <w:t>дочерними компаниями</w:t>
      </w:r>
      <w:r w:rsidRPr="00277467">
        <w:rPr>
          <w:rFonts w:cs="Times New Roman"/>
          <w:sz w:val="28"/>
          <w:szCs w:val="28"/>
        </w:rPr>
        <w:t xml:space="preserve">, как </w:t>
      </w:r>
      <w:r w:rsidR="00B82D70" w:rsidRPr="00277467">
        <w:rPr>
          <w:rFonts w:cs="Times New Roman"/>
          <w:sz w:val="28"/>
          <w:szCs w:val="28"/>
        </w:rPr>
        <w:t>при подписании соглашений</w:t>
      </w:r>
      <w:r w:rsidRPr="00277467">
        <w:rPr>
          <w:rFonts w:cs="Times New Roman"/>
          <w:sz w:val="28"/>
          <w:szCs w:val="28"/>
        </w:rPr>
        <w:t xml:space="preserve">, так и – в лице </w:t>
      </w:r>
      <w:r w:rsidR="00B82D70" w:rsidRPr="00277467">
        <w:rPr>
          <w:rFonts w:cs="Times New Roman"/>
          <w:sz w:val="28"/>
          <w:szCs w:val="28"/>
        </w:rPr>
        <w:t>«</w:t>
      </w:r>
      <w:proofErr w:type="spellStart"/>
      <w:r w:rsidRPr="00277467">
        <w:rPr>
          <w:rFonts w:cs="Times New Roman"/>
          <w:sz w:val="28"/>
          <w:szCs w:val="28"/>
        </w:rPr>
        <w:t>Dow</w:t>
      </w:r>
      <w:proofErr w:type="spellEnd"/>
      <w:r w:rsidRPr="00277467">
        <w:rPr>
          <w:rFonts w:cs="Times New Roman"/>
          <w:sz w:val="28"/>
          <w:szCs w:val="28"/>
        </w:rPr>
        <w:t xml:space="preserve"> </w:t>
      </w:r>
      <w:proofErr w:type="spellStart"/>
      <w:r w:rsidRPr="00277467">
        <w:rPr>
          <w:rFonts w:cs="Times New Roman"/>
          <w:sz w:val="28"/>
          <w:szCs w:val="28"/>
        </w:rPr>
        <w:t>Chemicals</w:t>
      </w:r>
      <w:proofErr w:type="spellEnd"/>
      <w:r w:rsidRPr="00277467">
        <w:rPr>
          <w:rFonts w:cs="Times New Roman"/>
          <w:sz w:val="28"/>
          <w:szCs w:val="28"/>
        </w:rPr>
        <w:t xml:space="preserve"> </w:t>
      </w:r>
      <w:proofErr w:type="spellStart"/>
      <w:r w:rsidRPr="00277467">
        <w:rPr>
          <w:rFonts w:cs="Times New Roman"/>
          <w:sz w:val="28"/>
          <w:szCs w:val="28"/>
        </w:rPr>
        <w:t>France</w:t>
      </w:r>
      <w:proofErr w:type="spellEnd"/>
      <w:r w:rsidR="00B82D70" w:rsidRPr="00277467">
        <w:rPr>
          <w:rFonts w:cs="Times New Roman"/>
          <w:sz w:val="28"/>
          <w:szCs w:val="28"/>
        </w:rPr>
        <w:t>»</w:t>
      </w:r>
      <w:r w:rsidRPr="00277467">
        <w:rPr>
          <w:rFonts w:cs="Times New Roman"/>
          <w:sz w:val="28"/>
          <w:szCs w:val="28"/>
        </w:rPr>
        <w:t xml:space="preserve"> – эффективно и самостоятельно участвуя в их заключении, исполнении и расторжении»</w:t>
      </w:r>
      <w:r w:rsidR="00B82D70" w:rsidRPr="00277467">
        <w:rPr>
          <w:rStyle w:val="a6"/>
          <w:rFonts w:cs="Times New Roman"/>
          <w:sz w:val="28"/>
          <w:szCs w:val="28"/>
        </w:rPr>
        <w:footnoteReference w:id="91"/>
      </w:r>
      <w:r w:rsidRPr="00277467">
        <w:rPr>
          <w:rFonts w:cs="Times New Roman"/>
          <w:sz w:val="28"/>
          <w:szCs w:val="28"/>
        </w:rPr>
        <w:t xml:space="preserve">. </w:t>
      </w:r>
    </w:p>
    <w:p w14:paraId="5C82C370" w14:textId="1F908465" w:rsidR="00B82D70" w:rsidRPr="00277467" w:rsidRDefault="00105CD4"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Состав арбитража также постановил, что, невзирая на правовую самостоятельность каждой компании, группа компаний формирует единую экономическую реальность («</w:t>
      </w:r>
      <w:proofErr w:type="spellStart"/>
      <w:r w:rsidRPr="00277467">
        <w:rPr>
          <w:rFonts w:cs="Times New Roman"/>
          <w:sz w:val="28"/>
          <w:szCs w:val="28"/>
        </w:rPr>
        <w:t>une</w:t>
      </w:r>
      <w:proofErr w:type="spellEnd"/>
      <w:r w:rsidRPr="00277467">
        <w:rPr>
          <w:rFonts w:cs="Times New Roman"/>
          <w:sz w:val="28"/>
          <w:szCs w:val="28"/>
        </w:rPr>
        <w:t xml:space="preserve"> </w:t>
      </w:r>
      <w:proofErr w:type="spellStart"/>
      <w:r w:rsidRPr="00277467">
        <w:rPr>
          <w:rFonts w:cs="Times New Roman"/>
          <w:sz w:val="28"/>
          <w:szCs w:val="28"/>
        </w:rPr>
        <w:t>réalité</w:t>
      </w:r>
      <w:proofErr w:type="spellEnd"/>
      <w:r w:rsidRPr="00277467">
        <w:rPr>
          <w:rFonts w:cs="Times New Roman"/>
          <w:sz w:val="28"/>
          <w:szCs w:val="28"/>
        </w:rPr>
        <w:t xml:space="preserve"> </w:t>
      </w:r>
      <w:proofErr w:type="spellStart"/>
      <w:r w:rsidRPr="00277467">
        <w:rPr>
          <w:rFonts w:cs="Times New Roman"/>
          <w:sz w:val="28"/>
          <w:szCs w:val="28"/>
        </w:rPr>
        <w:t>économique</w:t>
      </w:r>
      <w:proofErr w:type="spellEnd"/>
      <w:r w:rsidRPr="00277467">
        <w:rPr>
          <w:rFonts w:cs="Times New Roman"/>
          <w:sz w:val="28"/>
          <w:szCs w:val="28"/>
        </w:rPr>
        <w:t xml:space="preserve"> </w:t>
      </w:r>
      <w:proofErr w:type="spellStart"/>
      <w:r w:rsidRPr="00277467">
        <w:rPr>
          <w:rFonts w:cs="Times New Roman"/>
          <w:sz w:val="28"/>
          <w:szCs w:val="28"/>
        </w:rPr>
        <w:t>unique</w:t>
      </w:r>
      <w:proofErr w:type="spellEnd"/>
      <w:r w:rsidRPr="00277467">
        <w:rPr>
          <w:rFonts w:cs="Times New Roman"/>
          <w:sz w:val="28"/>
          <w:szCs w:val="28"/>
        </w:rPr>
        <w:t xml:space="preserve">»), а арбитражные соглашения связывают все компании группы </w:t>
      </w:r>
      <w:r w:rsidR="00B82D70" w:rsidRPr="00277467">
        <w:rPr>
          <w:rFonts w:cs="Times New Roman"/>
          <w:sz w:val="28"/>
          <w:szCs w:val="28"/>
        </w:rPr>
        <w:t>«</w:t>
      </w:r>
      <w:proofErr w:type="spellStart"/>
      <w:r w:rsidRPr="00277467">
        <w:rPr>
          <w:rFonts w:cs="Times New Roman"/>
          <w:sz w:val="28"/>
          <w:szCs w:val="28"/>
        </w:rPr>
        <w:t>Dow</w:t>
      </w:r>
      <w:proofErr w:type="spellEnd"/>
      <w:r w:rsidRPr="00277467">
        <w:rPr>
          <w:rFonts w:cs="Times New Roman"/>
          <w:sz w:val="28"/>
          <w:szCs w:val="28"/>
        </w:rPr>
        <w:t xml:space="preserve"> </w:t>
      </w:r>
      <w:proofErr w:type="spellStart"/>
      <w:r w:rsidRPr="00277467">
        <w:rPr>
          <w:rFonts w:cs="Times New Roman"/>
          <w:sz w:val="28"/>
          <w:szCs w:val="28"/>
        </w:rPr>
        <w:t>Chemical</w:t>
      </w:r>
      <w:proofErr w:type="spellEnd"/>
      <w:r w:rsidR="00B82D70" w:rsidRPr="00277467">
        <w:rPr>
          <w:rFonts w:cs="Times New Roman"/>
          <w:sz w:val="28"/>
          <w:szCs w:val="28"/>
        </w:rPr>
        <w:t>»</w:t>
      </w:r>
      <w:r w:rsidRPr="00277467">
        <w:rPr>
          <w:rFonts w:cs="Times New Roman"/>
          <w:sz w:val="28"/>
          <w:szCs w:val="28"/>
        </w:rPr>
        <w:t xml:space="preserve"> в силу их роли в заключении, исполнении и расторжении контрактов, включавших арбитражные соглашения, и общего намерения всех сторон разбирательства выступать в качестве сторон контрактов и иметь в них свой интерес. Позднее Апелляционный суд Парижа поддержал данное решение, отказав </w:t>
      </w:r>
      <w:r w:rsidR="00B82D70" w:rsidRPr="00277467">
        <w:rPr>
          <w:rFonts w:cs="Times New Roman"/>
          <w:sz w:val="28"/>
          <w:szCs w:val="28"/>
        </w:rPr>
        <w:t>«</w:t>
      </w:r>
      <w:proofErr w:type="spellStart"/>
      <w:r w:rsidRPr="00277467">
        <w:rPr>
          <w:rFonts w:cs="Times New Roman"/>
          <w:sz w:val="28"/>
          <w:szCs w:val="28"/>
        </w:rPr>
        <w:t>Isover</w:t>
      </w:r>
      <w:proofErr w:type="spellEnd"/>
      <w:r w:rsidR="00B82D70" w:rsidRPr="00277467">
        <w:rPr>
          <w:rFonts w:cs="Times New Roman"/>
          <w:sz w:val="28"/>
          <w:szCs w:val="28"/>
        </w:rPr>
        <w:t>»</w:t>
      </w:r>
      <w:r w:rsidRPr="00277467">
        <w:rPr>
          <w:rFonts w:cs="Times New Roman"/>
          <w:sz w:val="28"/>
          <w:szCs w:val="28"/>
        </w:rPr>
        <w:t xml:space="preserve"> в удовлетворении заявления о его отмене, а французские суды восприняли данную практику, что впоследствии вылилось в ряд решений, основанных полностью или частично на доктрине группы компаний. </w:t>
      </w:r>
    </w:p>
    <w:p w14:paraId="6B9FE0DE" w14:textId="4CC5F80B" w:rsidR="00A61209" w:rsidRPr="00277467" w:rsidRDefault="00105CD4"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Тем не менее, несмотря на очевидную значимость описанного дела в контексте развития доктрины группы компаний, следует учитывать, что оно касается особенностей привлечения стороны, которая, выступая на стороне истца, сама выразила согласие на участие в разбирательстве. Ситуация, когда речь идет о привлечении лица, не желающего принимать участие в арбитраже, существенным образом отличается. В этом случае необходимо взвешенное решение, основанное на том, что последствия параллельных разбирательств гораздо значительнее, чем последствия привлечения к разбирательству стороны, прямо выразившей свое несогласие. Так или иначе, в науке на сегодняшний день существует устойчивое мнение о том, что наличие корпоративных взаимосвязей со стороной спора не </w:t>
      </w:r>
      <w:r w:rsidRPr="00277467">
        <w:rPr>
          <w:rFonts w:cs="Times New Roman"/>
          <w:sz w:val="28"/>
          <w:szCs w:val="28"/>
        </w:rPr>
        <w:lastRenderedPageBreak/>
        <w:t xml:space="preserve">распространяет действие арбитражного соглашения на лицо, не являющееся его подписантом, </w:t>
      </w:r>
      <w:proofErr w:type="spellStart"/>
      <w:r w:rsidRPr="00277467">
        <w:rPr>
          <w:rFonts w:cs="Times New Roman"/>
          <w:sz w:val="28"/>
          <w:szCs w:val="28"/>
        </w:rPr>
        <w:t>per</w:t>
      </w:r>
      <w:proofErr w:type="spellEnd"/>
      <w:r w:rsidRPr="00277467">
        <w:rPr>
          <w:rFonts w:cs="Times New Roman"/>
          <w:sz w:val="28"/>
          <w:szCs w:val="28"/>
        </w:rPr>
        <w:t xml:space="preserve"> </w:t>
      </w:r>
      <w:proofErr w:type="spellStart"/>
      <w:r w:rsidRPr="00277467">
        <w:rPr>
          <w:rFonts w:cs="Times New Roman"/>
          <w:sz w:val="28"/>
          <w:szCs w:val="28"/>
        </w:rPr>
        <w:t>se</w:t>
      </w:r>
      <w:proofErr w:type="spellEnd"/>
      <w:r w:rsidRPr="00277467">
        <w:rPr>
          <w:rFonts w:cs="Times New Roman"/>
          <w:sz w:val="28"/>
          <w:szCs w:val="28"/>
        </w:rPr>
        <w:t>, а сама доктрина устойчиво критикуется ввиду следующего из нее вывода о том, что наличие корпоративных отношений само по себе может представлять собой выражение согласия на участие в разбирательстве, что далеко не во всех случаях соответствует действительности</w:t>
      </w:r>
      <w:r w:rsidR="00A61209" w:rsidRPr="00277467">
        <w:rPr>
          <w:rStyle w:val="a6"/>
          <w:rFonts w:cs="Times New Roman"/>
          <w:sz w:val="28"/>
          <w:szCs w:val="28"/>
        </w:rPr>
        <w:footnoteReference w:id="92"/>
      </w:r>
      <w:r w:rsidRPr="00277467">
        <w:rPr>
          <w:rFonts w:cs="Times New Roman"/>
          <w:sz w:val="28"/>
          <w:szCs w:val="28"/>
        </w:rPr>
        <w:t xml:space="preserve">. </w:t>
      </w:r>
    </w:p>
    <w:p w14:paraId="00D521CE" w14:textId="3796C8E4" w:rsidR="00A61209" w:rsidRPr="00277467" w:rsidRDefault="00105CD4"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За пределами Франции рассматриваемая доктрина была воспринята лишь некоторыми юрисдикциями и не получила широкого распространения</w:t>
      </w:r>
      <w:r w:rsidR="003D37D1" w:rsidRPr="00277467">
        <w:rPr>
          <w:rStyle w:val="a6"/>
          <w:rFonts w:cs="Times New Roman"/>
          <w:sz w:val="28"/>
          <w:szCs w:val="28"/>
        </w:rPr>
        <w:footnoteReference w:id="93"/>
      </w:r>
      <w:r w:rsidRPr="00277467">
        <w:rPr>
          <w:rFonts w:cs="Times New Roman"/>
          <w:sz w:val="28"/>
          <w:szCs w:val="28"/>
        </w:rPr>
        <w:t xml:space="preserve">. Более того, известны случаи, когда государственные суды напрямую отказывались принимать указанную доктрину. Так, например, в деле </w:t>
      </w:r>
      <w:proofErr w:type="spellStart"/>
      <w:r w:rsidRPr="00277467">
        <w:rPr>
          <w:rFonts w:cs="Times New Roman"/>
          <w:sz w:val="28"/>
          <w:szCs w:val="28"/>
        </w:rPr>
        <w:t>Peterson</w:t>
      </w:r>
      <w:proofErr w:type="spellEnd"/>
      <w:r w:rsidRPr="00277467">
        <w:rPr>
          <w:rFonts w:cs="Times New Roman"/>
          <w:sz w:val="28"/>
          <w:szCs w:val="28"/>
        </w:rPr>
        <w:t xml:space="preserve"> </w:t>
      </w:r>
      <w:proofErr w:type="spellStart"/>
      <w:r w:rsidRPr="00277467">
        <w:rPr>
          <w:rFonts w:cs="Times New Roman"/>
          <w:sz w:val="28"/>
          <w:szCs w:val="28"/>
        </w:rPr>
        <w:t>Farms</w:t>
      </w:r>
      <w:proofErr w:type="spellEnd"/>
      <w:r w:rsidRPr="00277467">
        <w:rPr>
          <w:rFonts w:cs="Times New Roman"/>
          <w:sz w:val="28"/>
          <w:szCs w:val="28"/>
        </w:rPr>
        <w:t xml:space="preserve"> </w:t>
      </w:r>
      <w:proofErr w:type="spellStart"/>
      <w:r w:rsidRPr="00277467">
        <w:rPr>
          <w:rFonts w:cs="Times New Roman"/>
          <w:sz w:val="28"/>
          <w:szCs w:val="28"/>
        </w:rPr>
        <w:t>Inc</w:t>
      </w:r>
      <w:proofErr w:type="spellEnd"/>
      <w:r w:rsidRPr="00277467">
        <w:rPr>
          <w:rFonts w:cs="Times New Roman"/>
          <w:sz w:val="28"/>
          <w:szCs w:val="28"/>
        </w:rPr>
        <w:t xml:space="preserve">. v. C &amp; M </w:t>
      </w:r>
      <w:proofErr w:type="spellStart"/>
      <w:r w:rsidRPr="00277467">
        <w:rPr>
          <w:rFonts w:cs="Times New Roman"/>
          <w:sz w:val="28"/>
          <w:szCs w:val="28"/>
        </w:rPr>
        <w:t>Farming</w:t>
      </w:r>
      <w:proofErr w:type="spellEnd"/>
      <w:r w:rsidRPr="00277467">
        <w:rPr>
          <w:rFonts w:cs="Times New Roman"/>
          <w:sz w:val="28"/>
          <w:szCs w:val="28"/>
        </w:rPr>
        <w:t xml:space="preserve"> </w:t>
      </w:r>
      <w:proofErr w:type="spellStart"/>
      <w:r w:rsidRPr="00277467">
        <w:rPr>
          <w:rFonts w:cs="Times New Roman"/>
          <w:sz w:val="28"/>
          <w:szCs w:val="28"/>
        </w:rPr>
        <w:t>Ltd</w:t>
      </w:r>
      <w:proofErr w:type="spellEnd"/>
      <w:r w:rsidRPr="00277467">
        <w:rPr>
          <w:rFonts w:cs="Times New Roman"/>
          <w:sz w:val="28"/>
          <w:szCs w:val="28"/>
        </w:rPr>
        <w:t>. английский суд пришел к выводу о том, что в случае, если арбитражное соглашение подчиняется английскому праву, арбитраж не может применять доктрину группы компаний, не являющуюся частью английского права</w:t>
      </w:r>
      <w:r w:rsidR="00A61209" w:rsidRPr="00277467">
        <w:rPr>
          <w:rStyle w:val="a6"/>
          <w:rFonts w:cs="Times New Roman"/>
          <w:sz w:val="28"/>
          <w:szCs w:val="28"/>
        </w:rPr>
        <w:footnoteReference w:id="94"/>
      </w:r>
      <w:r w:rsidRPr="00277467">
        <w:rPr>
          <w:rFonts w:cs="Times New Roman"/>
          <w:sz w:val="28"/>
          <w:szCs w:val="28"/>
        </w:rPr>
        <w:t xml:space="preserve">. </w:t>
      </w:r>
    </w:p>
    <w:p w14:paraId="12563EFF" w14:textId="77777777" w:rsidR="00541B26" w:rsidRPr="00277467" w:rsidRDefault="00A61209"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Интересно, что отдельные примеры распространения на третьих лиц арбитражного соглашения в силу корпоративных связей встречаются также в отечественной практике. Так, например, </w:t>
      </w:r>
      <w:r w:rsidR="00541B26" w:rsidRPr="00277467">
        <w:rPr>
          <w:rFonts w:cs="Times New Roman"/>
          <w:sz w:val="28"/>
          <w:szCs w:val="28"/>
        </w:rPr>
        <w:t xml:space="preserve">был применён в рамках решения арбитража </w:t>
      </w:r>
      <w:proofErr w:type="spellStart"/>
      <w:r w:rsidR="00541B26" w:rsidRPr="00277467">
        <w:rPr>
          <w:rFonts w:cs="Times New Roman"/>
          <w:sz w:val="28"/>
          <w:szCs w:val="28"/>
        </w:rPr>
        <w:t>ad</w:t>
      </w:r>
      <w:proofErr w:type="spellEnd"/>
      <w:r w:rsidR="00541B26" w:rsidRPr="00277467">
        <w:rPr>
          <w:rFonts w:cs="Times New Roman"/>
          <w:sz w:val="28"/>
          <w:szCs w:val="28"/>
        </w:rPr>
        <w:t xml:space="preserve"> </w:t>
      </w:r>
      <w:proofErr w:type="spellStart"/>
      <w:r w:rsidR="00541B26" w:rsidRPr="00277467">
        <w:rPr>
          <w:rFonts w:cs="Times New Roman"/>
          <w:sz w:val="28"/>
          <w:szCs w:val="28"/>
        </w:rPr>
        <w:t>hoc</w:t>
      </w:r>
      <w:proofErr w:type="spellEnd"/>
      <w:r w:rsidR="00541B26" w:rsidRPr="00277467">
        <w:rPr>
          <w:rFonts w:cs="Times New Roman"/>
          <w:sz w:val="28"/>
          <w:szCs w:val="28"/>
        </w:rPr>
        <w:t xml:space="preserve"> в Москве по делу № А-2016/50-АН от 21.05.2019</w:t>
      </w:r>
      <w:r w:rsidR="00923F3D" w:rsidRPr="00277467">
        <w:rPr>
          <w:rFonts w:cs="Times New Roman"/>
          <w:sz w:val="28"/>
          <w:szCs w:val="28"/>
        </w:rPr>
        <w:t>В</w:t>
      </w:r>
      <w:r w:rsidR="00541B26" w:rsidRPr="00277467">
        <w:rPr>
          <w:rFonts w:cs="Times New Roman"/>
          <w:sz w:val="28"/>
          <w:szCs w:val="28"/>
        </w:rPr>
        <w:t>.</w:t>
      </w:r>
    </w:p>
    <w:p w14:paraId="53C0F7EF" w14:textId="21EF466A" w:rsidR="00923F3D" w:rsidRPr="00277467" w:rsidRDefault="00541B26" w:rsidP="00541B26">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В </w:t>
      </w:r>
      <w:r w:rsidR="00407FAB" w:rsidRPr="00277467">
        <w:rPr>
          <w:rFonts w:cs="Times New Roman"/>
          <w:sz w:val="28"/>
          <w:szCs w:val="28"/>
        </w:rPr>
        <w:t>указанном</w:t>
      </w:r>
      <w:r w:rsidRPr="00277467">
        <w:rPr>
          <w:rFonts w:cs="Times New Roman"/>
          <w:sz w:val="28"/>
          <w:szCs w:val="28"/>
        </w:rPr>
        <w:t xml:space="preserve"> </w:t>
      </w:r>
      <w:r w:rsidR="00407FAB" w:rsidRPr="00277467">
        <w:rPr>
          <w:rFonts w:cs="Times New Roman"/>
          <w:sz w:val="28"/>
          <w:szCs w:val="28"/>
        </w:rPr>
        <w:t xml:space="preserve">деле </w:t>
      </w:r>
      <w:r w:rsidRPr="00277467">
        <w:rPr>
          <w:rFonts w:cs="Times New Roman"/>
          <w:sz w:val="28"/>
          <w:szCs w:val="28"/>
        </w:rPr>
        <w:t>было рассмотрено требование господина Хартмана. Его требования были основаны на соглашении</w:t>
      </w:r>
      <w:r w:rsidR="00923F3D" w:rsidRPr="00277467">
        <w:rPr>
          <w:rFonts w:cs="Times New Roman"/>
          <w:sz w:val="28"/>
          <w:szCs w:val="28"/>
        </w:rPr>
        <w:t xml:space="preserve"> об урегулировании взаимных претензий</w:t>
      </w:r>
      <w:r w:rsidRPr="00277467">
        <w:rPr>
          <w:rFonts w:cs="Times New Roman"/>
          <w:sz w:val="28"/>
          <w:szCs w:val="28"/>
        </w:rPr>
        <w:t>, которое содержало арбитражную оговорку</w:t>
      </w:r>
      <w:r w:rsidR="00923F3D" w:rsidRPr="00277467">
        <w:rPr>
          <w:rFonts w:cs="Times New Roman"/>
          <w:sz w:val="28"/>
          <w:szCs w:val="28"/>
        </w:rPr>
        <w:t xml:space="preserve"> с арбитражной оговоркой. </w:t>
      </w:r>
      <w:r w:rsidRPr="00277467">
        <w:rPr>
          <w:rFonts w:cs="Times New Roman"/>
          <w:sz w:val="28"/>
          <w:szCs w:val="28"/>
        </w:rPr>
        <w:t>Указанное соглашение было заключено господином</w:t>
      </w:r>
      <w:r w:rsidR="00923F3D" w:rsidRPr="00277467">
        <w:rPr>
          <w:rFonts w:cs="Times New Roman"/>
          <w:sz w:val="28"/>
          <w:szCs w:val="28"/>
        </w:rPr>
        <w:t xml:space="preserve"> Хартманн</w:t>
      </w:r>
      <w:r w:rsidRPr="00277467">
        <w:rPr>
          <w:rFonts w:cs="Times New Roman"/>
          <w:sz w:val="28"/>
          <w:szCs w:val="28"/>
        </w:rPr>
        <w:t>ом</w:t>
      </w:r>
      <w:r w:rsidR="00923F3D" w:rsidRPr="00277467">
        <w:rPr>
          <w:rFonts w:cs="Times New Roman"/>
          <w:sz w:val="28"/>
          <w:szCs w:val="28"/>
        </w:rPr>
        <w:t>, аффилированные с ним российски</w:t>
      </w:r>
      <w:r w:rsidRPr="00277467">
        <w:rPr>
          <w:rFonts w:cs="Times New Roman"/>
          <w:sz w:val="28"/>
          <w:szCs w:val="28"/>
        </w:rPr>
        <w:t xml:space="preserve">ми </w:t>
      </w:r>
      <w:r w:rsidR="00923F3D" w:rsidRPr="00277467">
        <w:rPr>
          <w:rFonts w:cs="Times New Roman"/>
          <w:sz w:val="28"/>
          <w:szCs w:val="28"/>
        </w:rPr>
        <w:t>юридически</w:t>
      </w:r>
      <w:r w:rsidRPr="00277467">
        <w:rPr>
          <w:rFonts w:cs="Times New Roman"/>
          <w:sz w:val="28"/>
          <w:szCs w:val="28"/>
        </w:rPr>
        <w:t>ми</w:t>
      </w:r>
      <w:r w:rsidR="00923F3D" w:rsidRPr="00277467">
        <w:rPr>
          <w:rFonts w:cs="Times New Roman"/>
          <w:sz w:val="28"/>
          <w:szCs w:val="28"/>
        </w:rPr>
        <w:t xml:space="preserve"> лица, включая ООО «ГУТТА» (российская компания, которая участвовала в производстве и организации сбыта соковой продукции, признана банкротом и ликвидирована)</w:t>
      </w:r>
      <w:r w:rsidRPr="00277467">
        <w:rPr>
          <w:rFonts w:cs="Times New Roman"/>
          <w:sz w:val="28"/>
          <w:szCs w:val="28"/>
        </w:rPr>
        <w:t xml:space="preserve"> с одной стороны,</w:t>
      </w:r>
      <w:r w:rsidR="00923F3D" w:rsidRPr="00277467">
        <w:rPr>
          <w:rFonts w:cs="Times New Roman"/>
          <w:sz w:val="28"/>
          <w:szCs w:val="28"/>
        </w:rPr>
        <w:t xml:space="preserve"> и RHV </w:t>
      </w:r>
      <w:proofErr w:type="spellStart"/>
      <w:r w:rsidR="00923F3D" w:rsidRPr="00277467">
        <w:rPr>
          <w:rFonts w:cs="Times New Roman"/>
          <w:sz w:val="28"/>
          <w:szCs w:val="28"/>
        </w:rPr>
        <w:t>Verwaltungs</w:t>
      </w:r>
      <w:proofErr w:type="spellEnd"/>
      <w:r w:rsidR="00923F3D" w:rsidRPr="00277467">
        <w:rPr>
          <w:rFonts w:cs="Times New Roman"/>
          <w:sz w:val="28"/>
          <w:szCs w:val="28"/>
        </w:rPr>
        <w:t xml:space="preserve"> </w:t>
      </w:r>
      <w:proofErr w:type="spellStart"/>
      <w:r w:rsidR="00923F3D" w:rsidRPr="00277467">
        <w:rPr>
          <w:rFonts w:cs="Times New Roman"/>
          <w:sz w:val="28"/>
          <w:szCs w:val="28"/>
        </w:rPr>
        <w:t>GmbH</w:t>
      </w:r>
      <w:proofErr w:type="spellEnd"/>
      <w:r w:rsidR="00923F3D" w:rsidRPr="00277467">
        <w:rPr>
          <w:rFonts w:cs="Times New Roman"/>
          <w:sz w:val="28"/>
          <w:szCs w:val="28"/>
        </w:rPr>
        <w:t xml:space="preserve"> (ранее </w:t>
      </w:r>
      <w:proofErr w:type="spellStart"/>
      <w:r w:rsidR="00923F3D" w:rsidRPr="00277467">
        <w:rPr>
          <w:rFonts w:cs="Times New Roman"/>
          <w:sz w:val="28"/>
          <w:szCs w:val="28"/>
        </w:rPr>
        <w:t>Eckes</w:t>
      </w:r>
      <w:proofErr w:type="spellEnd"/>
      <w:r w:rsidR="00923F3D" w:rsidRPr="00277467">
        <w:rPr>
          <w:rFonts w:cs="Times New Roman"/>
          <w:sz w:val="28"/>
          <w:szCs w:val="28"/>
        </w:rPr>
        <w:t xml:space="preserve"> </w:t>
      </w:r>
      <w:proofErr w:type="spellStart"/>
      <w:r w:rsidR="00923F3D" w:rsidRPr="00277467">
        <w:rPr>
          <w:rFonts w:cs="Times New Roman"/>
          <w:sz w:val="28"/>
          <w:szCs w:val="28"/>
        </w:rPr>
        <w:t>Granini</w:t>
      </w:r>
      <w:proofErr w:type="spellEnd"/>
      <w:r w:rsidR="00923F3D" w:rsidRPr="00277467">
        <w:rPr>
          <w:rFonts w:cs="Times New Roman"/>
          <w:sz w:val="28"/>
          <w:szCs w:val="28"/>
        </w:rPr>
        <w:t xml:space="preserve"> </w:t>
      </w:r>
      <w:proofErr w:type="spellStart"/>
      <w:r w:rsidR="00923F3D" w:rsidRPr="00277467">
        <w:rPr>
          <w:rFonts w:cs="Times New Roman"/>
          <w:sz w:val="28"/>
          <w:szCs w:val="28"/>
        </w:rPr>
        <w:t>Russland</w:t>
      </w:r>
      <w:proofErr w:type="spellEnd"/>
      <w:r w:rsidR="00923F3D" w:rsidRPr="00277467">
        <w:rPr>
          <w:rFonts w:cs="Times New Roman"/>
          <w:sz w:val="28"/>
          <w:szCs w:val="28"/>
        </w:rPr>
        <w:t xml:space="preserve"> </w:t>
      </w:r>
      <w:proofErr w:type="spellStart"/>
      <w:r w:rsidR="00923F3D" w:rsidRPr="00277467">
        <w:rPr>
          <w:rFonts w:cs="Times New Roman"/>
          <w:sz w:val="28"/>
          <w:szCs w:val="28"/>
        </w:rPr>
        <w:t>Holding</w:t>
      </w:r>
      <w:proofErr w:type="spellEnd"/>
      <w:r w:rsidR="00923F3D" w:rsidRPr="00277467">
        <w:rPr>
          <w:rFonts w:cs="Times New Roman"/>
          <w:sz w:val="28"/>
          <w:szCs w:val="28"/>
        </w:rPr>
        <w:t xml:space="preserve"> </w:t>
      </w:r>
      <w:proofErr w:type="spellStart"/>
      <w:r w:rsidR="00923F3D" w:rsidRPr="00277467">
        <w:rPr>
          <w:rFonts w:cs="Times New Roman"/>
          <w:sz w:val="28"/>
          <w:szCs w:val="28"/>
        </w:rPr>
        <w:t>GmbH</w:t>
      </w:r>
      <w:proofErr w:type="spellEnd"/>
      <w:r w:rsidR="00923F3D" w:rsidRPr="00277467">
        <w:rPr>
          <w:rFonts w:cs="Times New Roman"/>
          <w:sz w:val="28"/>
          <w:szCs w:val="28"/>
        </w:rPr>
        <w:t>), а также аффилированн</w:t>
      </w:r>
      <w:r w:rsidRPr="00277467">
        <w:rPr>
          <w:rFonts w:cs="Times New Roman"/>
          <w:sz w:val="28"/>
          <w:szCs w:val="28"/>
        </w:rPr>
        <w:t>ым</w:t>
      </w:r>
      <w:r w:rsidR="00923F3D" w:rsidRPr="00277467">
        <w:rPr>
          <w:rFonts w:cs="Times New Roman"/>
          <w:sz w:val="28"/>
          <w:szCs w:val="28"/>
        </w:rPr>
        <w:t xml:space="preserve"> с ним ООО «</w:t>
      </w:r>
      <w:proofErr w:type="spellStart"/>
      <w:r w:rsidR="00923F3D" w:rsidRPr="00277467">
        <w:rPr>
          <w:rFonts w:cs="Times New Roman"/>
          <w:sz w:val="28"/>
          <w:szCs w:val="28"/>
        </w:rPr>
        <w:t>ЭкесГранини</w:t>
      </w:r>
      <w:proofErr w:type="spellEnd"/>
      <w:r w:rsidR="00923F3D" w:rsidRPr="00277467">
        <w:rPr>
          <w:rFonts w:cs="Times New Roman"/>
          <w:sz w:val="28"/>
          <w:szCs w:val="28"/>
        </w:rPr>
        <w:t xml:space="preserve"> Рус»</w:t>
      </w:r>
      <w:r w:rsidRPr="00277467">
        <w:rPr>
          <w:rFonts w:cs="Times New Roman"/>
          <w:sz w:val="28"/>
          <w:szCs w:val="28"/>
        </w:rPr>
        <w:t xml:space="preserve"> с другой стороны</w:t>
      </w:r>
      <w:r w:rsidR="00923F3D" w:rsidRPr="00277467">
        <w:rPr>
          <w:rFonts w:cs="Times New Roman"/>
          <w:sz w:val="28"/>
          <w:szCs w:val="28"/>
        </w:rPr>
        <w:t xml:space="preserve">. В 2016 году Хартманн предъявил иск о </w:t>
      </w:r>
      <w:r w:rsidR="00923F3D" w:rsidRPr="00277467">
        <w:rPr>
          <w:rFonts w:cs="Times New Roman"/>
          <w:sz w:val="28"/>
          <w:szCs w:val="28"/>
        </w:rPr>
        <w:lastRenderedPageBreak/>
        <w:t xml:space="preserve">взыскании убытков из деликта к семи ответчикам, хотя только один из них – 2. RHV </w:t>
      </w:r>
      <w:proofErr w:type="spellStart"/>
      <w:r w:rsidR="00923F3D" w:rsidRPr="00277467">
        <w:rPr>
          <w:rFonts w:cs="Times New Roman"/>
          <w:sz w:val="28"/>
          <w:szCs w:val="28"/>
        </w:rPr>
        <w:t>Verwaltungs</w:t>
      </w:r>
      <w:proofErr w:type="spellEnd"/>
      <w:r w:rsidR="00923F3D" w:rsidRPr="00277467">
        <w:rPr>
          <w:rFonts w:cs="Times New Roman"/>
          <w:sz w:val="28"/>
          <w:szCs w:val="28"/>
        </w:rPr>
        <w:t xml:space="preserve"> </w:t>
      </w:r>
      <w:proofErr w:type="spellStart"/>
      <w:r w:rsidR="00923F3D" w:rsidRPr="00277467">
        <w:rPr>
          <w:rFonts w:cs="Times New Roman"/>
          <w:sz w:val="28"/>
          <w:szCs w:val="28"/>
        </w:rPr>
        <w:t>GmbH</w:t>
      </w:r>
      <w:proofErr w:type="spellEnd"/>
      <w:r w:rsidR="00923F3D" w:rsidRPr="00277467">
        <w:rPr>
          <w:rFonts w:cs="Times New Roman"/>
          <w:sz w:val="28"/>
          <w:szCs w:val="28"/>
        </w:rPr>
        <w:t xml:space="preserve"> – подписывал соглашение об урегулировании претензий. Другие шесть ответчиков – это</w:t>
      </w:r>
      <w:r w:rsidRPr="00277467">
        <w:rPr>
          <w:rFonts w:cs="Times New Roman"/>
          <w:sz w:val="28"/>
          <w:szCs w:val="28"/>
        </w:rPr>
        <w:t xml:space="preserve"> аффилированные с RHV </w:t>
      </w:r>
      <w:proofErr w:type="spellStart"/>
      <w:r w:rsidRPr="00277467">
        <w:rPr>
          <w:rFonts w:cs="Times New Roman"/>
          <w:sz w:val="28"/>
          <w:szCs w:val="28"/>
        </w:rPr>
        <w:t>Verwaltungs</w:t>
      </w:r>
      <w:proofErr w:type="spellEnd"/>
      <w:r w:rsidRPr="00277467">
        <w:rPr>
          <w:rFonts w:cs="Times New Roman"/>
          <w:sz w:val="28"/>
          <w:szCs w:val="28"/>
        </w:rPr>
        <w:t xml:space="preserve"> </w:t>
      </w:r>
      <w:proofErr w:type="spellStart"/>
      <w:r w:rsidRPr="00277467">
        <w:rPr>
          <w:rFonts w:cs="Times New Roman"/>
          <w:sz w:val="28"/>
          <w:szCs w:val="28"/>
        </w:rPr>
        <w:t>GmbH</w:t>
      </w:r>
      <w:proofErr w:type="spellEnd"/>
      <w:r w:rsidRPr="00277467">
        <w:rPr>
          <w:rFonts w:cs="Times New Roman"/>
          <w:sz w:val="28"/>
          <w:szCs w:val="28"/>
        </w:rPr>
        <w:t xml:space="preserve"> юридические лица и три гражданина </w:t>
      </w:r>
      <w:r w:rsidR="00407FAB" w:rsidRPr="00277467">
        <w:rPr>
          <w:rFonts w:cs="Times New Roman"/>
          <w:sz w:val="28"/>
          <w:szCs w:val="28"/>
        </w:rPr>
        <w:t xml:space="preserve">Германии </w:t>
      </w:r>
      <w:r w:rsidRPr="00277467">
        <w:rPr>
          <w:rFonts w:cs="Times New Roman"/>
          <w:sz w:val="28"/>
          <w:szCs w:val="28"/>
        </w:rPr>
        <w:t xml:space="preserve">– контролирующие лица RHV </w:t>
      </w:r>
      <w:proofErr w:type="spellStart"/>
      <w:r w:rsidRPr="00277467">
        <w:rPr>
          <w:rFonts w:cs="Times New Roman"/>
          <w:sz w:val="28"/>
          <w:szCs w:val="28"/>
        </w:rPr>
        <w:t>Verwaltungs</w:t>
      </w:r>
      <w:proofErr w:type="spellEnd"/>
      <w:r w:rsidRPr="00277467">
        <w:rPr>
          <w:rFonts w:cs="Times New Roman"/>
          <w:sz w:val="28"/>
          <w:szCs w:val="28"/>
        </w:rPr>
        <w:t xml:space="preserve"> </w:t>
      </w:r>
      <w:proofErr w:type="spellStart"/>
      <w:r w:rsidRPr="00277467">
        <w:rPr>
          <w:rFonts w:cs="Times New Roman"/>
          <w:sz w:val="28"/>
          <w:szCs w:val="28"/>
        </w:rPr>
        <w:t>GmbH</w:t>
      </w:r>
      <w:proofErr w:type="spellEnd"/>
      <w:r w:rsidRPr="00277467">
        <w:rPr>
          <w:rFonts w:cs="Times New Roman"/>
          <w:sz w:val="28"/>
          <w:szCs w:val="28"/>
        </w:rPr>
        <w:t xml:space="preserve">, которые подписывали упомянутое соглашение от имени компаний. </w:t>
      </w:r>
    </w:p>
    <w:p w14:paraId="64A9A584" w14:textId="77777777" w:rsidR="00541B26" w:rsidRPr="00277467" w:rsidRDefault="00923F3D"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Арбитражное разбирательство проходило в Москве по немецкому праву и на немецком языке, арбитражный институт – Арбитраж при Московской торгово-промышленной палате (c 1 ноября 2017 года – </w:t>
      </w:r>
      <w:proofErr w:type="spellStart"/>
      <w:r w:rsidRPr="00277467">
        <w:rPr>
          <w:rFonts w:cs="Times New Roman"/>
          <w:sz w:val="28"/>
          <w:szCs w:val="28"/>
        </w:rPr>
        <w:t>ad</w:t>
      </w:r>
      <w:proofErr w:type="spellEnd"/>
      <w:r w:rsidRPr="00277467">
        <w:rPr>
          <w:rFonts w:cs="Times New Roman"/>
          <w:sz w:val="28"/>
          <w:szCs w:val="28"/>
        </w:rPr>
        <w:t xml:space="preserve"> </w:t>
      </w:r>
      <w:proofErr w:type="spellStart"/>
      <w:r w:rsidRPr="00277467">
        <w:rPr>
          <w:rFonts w:cs="Times New Roman"/>
          <w:sz w:val="28"/>
          <w:szCs w:val="28"/>
        </w:rPr>
        <w:t>hoc</w:t>
      </w:r>
      <w:proofErr w:type="spellEnd"/>
      <w:r w:rsidRPr="00277467">
        <w:rPr>
          <w:rFonts w:cs="Times New Roman"/>
          <w:sz w:val="28"/>
          <w:szCs w:val="28"/>
        </w:rPr>
        <w:t xml:space="preserve">). Как следует из арбитражного решения, двое арбитров из трёх признали компетенцию, распространили действие арбитражной оговорки в соглашении на всех ответчиков и привлекли их к солидарной ответственности на сумму €49 млн с процентами за совершенные деликты. </w:t>
      </w:r>
    </w:p>
    <w:p w14:paraId="763C097D" w14:textId="32885A33" w:rsidR="00923F3D" w:rsidRPr="00277467" w:rsidRDefault="00923F3D"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«По немецкому праву арбитражные соглашения действуют в отношении сторон соглашения и их правопреемников, арбитражное соглашение распространяется на лиц, которые его не подписывали, только в исключительных случаях», – указал Арбитраж, решив, что здесь как раз исключительный случай, поскольку пришел к выводу: ответчики принимали участие в совершении намеренных </w:t>
      </w:r>
      <w:proofErr w:type="spellStart"/>
      <w:r w:rsidRPr="00277467">
        <w:rPr>
          <w:rFonts w:cs="Times New Roman"/>
          <w:sz w:val="28"/>
          <w:szCs w:val="28"/>
        </w:rPr>
        <w:t>деликтных</w:t>
      </w:r>
      <w:proofErr w:type="spellEnd"/>
      <w:r w:rsidRPr="00277467">
        <w:rPr>
          <w:rFonts w:cs="Times New Roman"/>
          <w:sz w:val="28"/>
          <w:szCs w:val="28"/>
        </w:rPr>
        <w:t xml:space="preserve"> действий и причиняли вред истцу. Также в арбитражном решении указано, что компании-ответчики в отношениях с третьими лицами действовали как единое целое из-за единого руководства бизнесом. В решении имеется ссылка на п. 8.2 соглашения: «П. 8.2 соглашения об урегулировании взаимных претензий определяет, что все стороны соглашения отвечают за то, что аффилированные с ними лица &lt;...&gt; признают окончательный характер этого соглашения. Если аффилированным лицам – здесь под таковыми следует понимать и юридических лиц – будут предъявлены требования по вышеуказанным договорам или в связи с его прекращением, то должна будет применяться и арбитражная оговорка».</w:t>
      </w:r>
    </w:p>
    <w:p w14:paraId="35B470F9" w14:textId="2BDBD9A7" w:rsidR="00923F3D" w:rsidRPr="00277467" w:rsidRDefault="00923F3D"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lastRenderedPageBreak/>
        <w:t>Ответчики не согласились с решением и подали заявление о его отмене в Арбитражный суд города Москвы. Они указали</w:t>
      </w:r>
      <w:r w:rsidR="00D32ADC" w:rsidRPr="00277467">
        <w:rPr>
          <w:rFonts w:cs="Times New Roman"/>
          <w:sz w:val="28"/>
          <w:szCs w:val="28"/>
        </w:rPr>
        <w:t>,</w:t>
      </w:r>
      <w:r w:rsidRPr="00277467">
        <w:rPr>
          <w:rFonts w:cs="Times New Roman"/>
          <w:sz w:val="28"/>
          <w:szCs w:val="28"/>
        </w:rPr>
        <w:t xml:space="preserve"> в том числе</w:t>
      </w:r>
      <w:r w:rsidR="00D32ADC" w:rsidRPr="00277467">
        <w:rPr>
          <w:rFonts w:cs="Times New Roman"/>
          <w:sz w:val="28"/>
          <w:szCs w:val="28"/>
        </w:rPr>
        <w:t>,</w:t>
      </w:r>
      <w:r w:rsidRPr="00277467">
        <w:rPr>
          <w:rFonts w:cs="Times New Roman"/>
          <w:sz w:val="28"/>
          <w:szCs w:val="28"/>
        </w:rPr>
        <w:t xml:space="preserve"> на нарушение немецкого права и российского публичного порядка, поскольку компетенция третейского суда не могла быть признана в отношении ответчиков, которые не заключали соглашение.</w:t>
      </w:r>
    </w:p>
    <w:p w14:paraId="3E26C9CF" w14:textId="3994BCD4" w:rsidR="00A81F89" w:rsidRPr="00277467" w:rsidRDefault="003A19E7"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Определением Арбитражного суда города Москвы от 21.08.2020 г. по делу № А40-264409/2019</w:t>
      </w:r>
      <w:r w:rsidRPr="00277467">
        <w:rPr>
          <w:rStyle w:val="a6"/>
          <w:rFonts w:cs="Times New Roman"/>
          <w:sz w:val="28"/>
          <w:szCs w:val="28"/>
        </w:rPr>
        <w:footnoteReference w:id="95"/>
      </w:r>
      <w:r w:rsidRPr="00277467">
        <w:rPr>
          <w:rFonts w:cs="Times New Roman"/>
          <w:sz w:val="28"/>
          <w:szCs w:val="28"/>
        </w:rPr>
        <w:t xml:space="preserve"> заявления оставлены без удовлетворения.</w:t>
      </w:r>
      <w:r w:rsidR="00923F3D" w:rsidRPr="00277467">
        <w:rPr>
          <w:rFonts w:cs="Times New Roman"/>
          <w:sz w:val="28"/>
          <w:szCs w:val="28"/>
        </w:rPr>
        <w:t xml:space="preserve"> Суд опирался на арбитражное решение и процитировал ряд выводов арбитров. В частности, о том, что арбитражная оговорка обязательна для ответчиков, которые не заключали соглашение на основании п. 8.2 соглашения. Суд также отметил, что ответчики принимали участие в арбитражном разбирательстве и признали компетенцию состава арбитража (хотя из определения следует, что ответчики оспаривали компетенцию состава арбитража). </w:t>
      </w:r>
    </w:p>
    <w:p w14:paraId="66EC3173" w14:textId="35D67801" w:rsidR="00923F3D" w:rsidRPr="00277467" w:rsidRDefault="003A19E7"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Указанно</w:t>
      </w:r>
      <w:r w:rsidR="00A81F89" w:rsidRPr="00277467">
        <w:rPr>
          <w:rFonts w:cs="Times New Roman"/>
          <w:sz w:val="28"/>
          <w:szCs w:val="28"/>
        </w:rPr>
        <w:t>е</w:t>
      </w:r>
      <w:r w:rsidRPr="00277467">
        <w:rPr>
          <w:rFonts w:cs="Times New Roman"/>
          <w:sz w:val="28"/>
          <w:szCs w:val="28"/>
        </w:rPr>
        <w:t xml:space="preserve"> определение в дальнейшем было оставлено без изменений </w:t>
      </w:r>
      <w:r w:rsidR="00407FAB" w:rsidRPr="00277467">
        <w:rPr>
          <w:rFonts w:cs="Times New Roman"/>
          <w:sz w:val="28"/>
          <w:szCs w:val="28"/>
        </w:rPr>
        <w:t xml:space="preserve">постановлением </w:t>
      </w:r>
      <w:r w:rsidRPr="00277467">
        <w:rPr>
          <w:rFonts w:cs="Times New Roman"/>
          <w:sz w:val="28"/>
          <w:szCs w:val="28"/>
        </w:rPr>
        <w:t xml:space="preserve">Арбитражного суда Московского округа от 05.11.2020 № Ф05-18273/2020. А </w:t>
      </w:r>
      <w:r w:rsidR="00407FAB" w:rsidRPr="00277467">
        <w:rPr>
          <w:rFonts w:cs="Times New Roman"/>
          <w:sz w:val="28"/>
          <w:szCs w:val="28"/>
        </w:rPr>
        <w:t xml:space="preserve">определением </w:t>
      </w:r>
      <w:r w:rsidRPr="00277467">
        <w:rPr>
          <w:rFonts w:cs="Times New Roman"/>
          <w:sz w:val="28"/>
          <w:szCs w:val="28"/>
        </w:rPr>
        <w:t>Верховного Суда РФ от 25.02.2021 № 305-ЭС20-23124 было отказано в передачу кассационной жалобы на рассмотрение Судебной коллегии по экономическим спорам ВС РФ</w:t>
      </w:r>
      <w:r w:rsidRPr="00277467">
        <w:rPr>
          <w:rStyle w:val="a6"/>
          <w:rFonts w:cs="Times New Roman"/>
          <w:sz w:val="28"/>
          <w:szCs w:val="28"/>
        </w:rPr>
        <w:footnoteReference w:id="96"/>
      </w:r>
      <w:r w:rsidRPr="00277467">
        <w:rPr>
          <w:rFonts w:cs="Times New Roman"/>
          <w:sz w:val="28"/>
          <w:szCs w:val="28"/>
        </w:rPr>
        <w:t xml:space="preserve">. При этом каких-то существенных аргументов судами приведено не было – первая кассация и ВС РФ ссылались на то, что все </w:t>
      </w:r>
      <w:r w:rsidR="001B647C" w:rsidRPr="00277467">
        <w:rPr>
          <w:rFonts w:cs="Times New Roman"/>
          <w:sz w:val="28"/>
          <w:szCs w:val="28"/>
        </w:rPr>
        <w:t xml:space="preserve">аргументы </w:t>
      </w:r>
      <w:r w:rsidRPr="00277467">
        <w:rPr>
          <w:rFonts w:cs="Times New Roman"/>
          <w:sz w:val="28"/>
          <w:szCs w:val="28"/>
        </w:rPr>
        <w:t xml:space="preserve">жалоб заявителей были рассмотрены судом первой инстанции. </w:t>
      </w:r>
    </w:p>
    <w:p w14:paraId="604E0832" w14:textId="7FC6A04A" w:rsidR="001702AA" w:rsidRPr="00277467" w:rsidRDefault="00A81F89"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Рассматриваемые решения подверглись критик</w:t>
      </w:r>
      <w:r w:rsidR="001B647C" w:rsidRPr="00277467">
        <w:rPr>
          <w:rFonts w:cs="Times New Roman"/>
          <w:sz w:val="28"/>
          <w:szCs w:val="28"/>
        </w:rPr>
        <w:t>е</w:t>
      </w:r>
      <w:r w:rsidRPr="00277467">
        <w:rPr>
          <w:rFonts w:cs="Times New Roman"/>
          <w:sz w:val="28"/>
          <w:szCs w:val="28"/>
        </w:rPr>
        <w:t xml:space="preserve"> со стороны юридического сообщества как недостаточно мотивированные и, вероятно, ошибочные</w:t>
      </w:r>
      <w:r w:rsidR="001702AA" w:rsidRPr="00277467">
        <w:rPr>
          <w:rStyle w:val="a6"/>
          <w:rFonts w:cs="Times New Roman"/>
          <w:sz w:val="28"/>
          <w:szCs w:val="28"/>
        </w:rPr>
        <w:footnoteReference w:id="97"/>
      </w:r>
      <w:r w:rsidRPr="00277467">
        <w:rPr>
          <w:rFonts w:cs="Times New Roman"/>
          <w:sz w:val="28"/>
          <w:szCs w:val="28"/>
        </w:rPr>
        <w:t xml:space="preserve">. </w:t>
      </w:r>
    </w:p>
    <w:p w14:paraId="0E32011E" w14:textId="02004699" w:rsidR="00923F3D" w:rsidRPr="00277467" w:rsidRDefault="00A81F89" w:rsidP="00923F3D">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Также не может не вызывать вопрос интерпретация п. 8.2 спорного соглашения со стороны арбитража и государственных судов: такого рода оговорки являются стандартными, </w:t>
      </w:r>
      <w:r w:rsidR="001702AA" w:rsidRPr="00277467">
        <w:rPr>
          <w:rFonts w:cs="Times New Roman"/>
          <w:sz w:val="28"/>
          <w:szCs w:val="28"/>
        </w:rPr>
        <w:t xml:space="preserve">и как правило не интерпретируются как элемент </w:t>
      </w:r>
      <w:r w:rsidR="001702AA" w:rsidRPr="00277467">
        <w:rPr>
          <w:rFonts w:cs="Times New Roman"/>
          <w:sz w:val="28"/>
          <w:szCs w:val="28"/>
        </w:rPr>
        <w:lastRenderedPageBreak/>
        <w:t xml:space="preserve">арбитражного соглашения, позволяющий распространить действие арбитражной оговорки на аффилированных лиц сторон. </w:t>
      </w:r>
      <w:r w:rsidRPr="00277467">
        <w:rPr>
          <w:rFonts w:cs="Times New Roman"/>
          <w:sz w:val="28"/>
          <w:szCs w:val="28"/>
        </w:rPr>
        <w:t xml:space="preserve">Однако нельзя не отметить, что благосклонный подход государственных судов к распространению действия арбитражного соглашения на третьих лиц может быть рассмотрен с оптимизмом. </w:t>
      </w:r>
      <w:r w:rsidR="0020551A" w:rsidRPr="00277467">
        <w:rPr>
          <w:rFonts w:cs="Times New Roman"/>
          <w:sz w:val="28"/>
          <w:szCs w:val="28"/>
        </w:rPr>
        <w:t xml:space="preserve">Это означает, что государственные суды в целом принимают отступление от личного характера арбитражного соглашения и не рассматривают распространение </w:t>
      </w:r>
      <w:r w:rsidR="00D80DB5" w:rsidRPr="00277467">
        <w:rPr>
          <w:rFonts w:cs="Times New Roman"/>
          <w:sz w:val="28"/>
          <w:szCs w:val="28"/>
        </w:rPr>
        <w:t>действия</w:t>
      </w:r>
      <w:r w:rsidR="0020551A" w:rsidRPr="00277467">
        <w:rPr>
          <w:rFonts w:cs="Times New Roman"/>
          <w:sz w:val="28"/>
          <w:szCs w:val="28"/>
        </w:rPr>
        <w:t xml:space="preserve"> арбитражного соглашения на третьих лиц как маркер нарушения фундаментальных принципов </w:t>
      </w:r>
    </w:p>
    <w:p w14:paraId="089F8D7F" w14:textId="5FA11E0B" w:rsidR="00FA49DC" w:rsidRPr="00277467" w:rsidRDefault="0020551A"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К</w:t>
      </w:r>
      <w:r w:rsidR="00947092" w:rsidRPr="00277467">
        <w:rPr>
          <w:rFonts w:cs="Times New Roman"/>
          <w:sz w:val="28"/>
          <w:szCs w:val="28"/>
        </w:rPr>
        <w:t>аждая из описанных концепций (как и иные аналогичные</w:t>
      </w:r>
      <w:r w:rsidR="00D32ADC" w:rsidRPr="00277467">
        <w:rPr>
          <w:rFonts w:cs="Times New Roman"/>
          <w:sz w:val="28"/>
          <w:szCs w:val="28"/>
        </w:rPr>
        <w:t xml:space="preserve"> теории, например</w:t>
      </w:r>
      <w:r w:rsidR="00947092" w:rsidRPr="00277467">
        <w:rPr>
          <w:rFonts w:cs="Times New Roman"/>
          <w:sz w:val="28"/>
          <w:szCs w:val="28"/>
        </w:rPr>
        <w:t xml:space="preserve"> доктрина «снятия корпоративной вуали»)</w:t>
      </w:r>
      <w:r w:rsidR="00105CD4" w:rsidRPr="00277467">
        <w:rPr>
          <w:rFonts w:cs="Times New Roman"/>
          <w:sz w:val="28"/>
          <w:szCs w:val="28"/>
        </w:rPr>
        <w:t xml:space="preserve"> </w:t>
      </w:r>
      <w:r w:rsidR="00FA49DC" w:rsidRPr="00277467">
        <w:rPr>
          <w:rFonts w:cs="Times New Roman"/>
          <w:sz w:val="28"/>
          <w:szCs w:val="28"/>
        </w:rPr>
        <w:t>представляют собой</w:t>
      </w:r>
      <w:r w:rsidR="00105CD4" w:rsidRPr="00277467">
        <w:rPr>
          <w:rFonts w:cs="Times New Roman"/>
          <w:sz w:val="28"/>
          <w:szCs w:val="28"/>
        </w:rPr>
        <w:t xml:space="preserve"> своеобразный тест, цель которого – определить, может ли «</w:t>
      </w:r>
      <w:proofErr w:type="spellStart"/>
      <w:r w:rsidR="00105CD4" w:rsidRPr="00277467">
        <w:rPr>
          <w:rFonts w:cs="Times New Roman"/>
          <w:sz w:val="28"/>
          <w:szCs w:val="28"/>
        </w:rPr>
        <w:t>неподписант</w:t>
      </w:r>
      <w:proofErr w:type="spellEnd"/>
      <w:r w:rsidR="00105CD4" w:rsidRPr="00277467">
        <w:rPr>
          <w:rFonts w:cs="Times New Roman"/>
          <w:sz w:val="28"/>
          <w:szCs w:val="28"/>
        </w:rPr>
        <w:t xml:space="preserve">» встать в один ряд с фактическим подписантом, воспользовавшись правами и связав себя обязанностями, вытекающими из арбитражного соглашения. </w:t>
      </w:r>
      <w:r w:rsidR="00FA49DC" w:rsidRPr="00277467">
        <w:rPr>
          <w:rFonts w:cs="Times New Roman"/>
          <w:sz w:val="28"/>
          <w:szCs w:val="28"/>
        </w:rPr>
        <w:t xml:space="preserve">Указанные тесты основаны либо на выявление действительного волеизъявления сторон (например, в тех случаях, когда речь идёт о доктрине «подразумеваемого согласия»), либо на выявление объективной взаимосвязи третьего лица с одной из сторон с целью противодействия злоупотреблениям. </w:t>
      </w:r>
    </w:p>
    <w:p w14:paraId="587B7045" w14:textId="119FAF25" w:rsidR="00105CD4" w:rsidRPr="00277467" w:rsidRDefault="00FA49DC"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Отметим, что применение практически всех из указанных выше концепция валяется крайне неоднозначным.  Однако, поскольку</w:t>
      </w:r>
      <w:r w:rsidR="00105CD4" w:rsidRPr="00277467">
        <w:rPr>
          <w:rFonts w:cs="Times New Roman"/>
          <w:sz w:val="28"/>
          <w:szCs w:val="28"/>
        </w:rPr>
        <w:t xml:space="preserve"> актуальность вопроса об участии «</w:t>
      </w:r>
      <w:proofErr w:type="spellStart"/>
      <w:r w:rsidR="00105CD4" w:rsidRPr="00277467">
        <w:rPr>
          <w:rFonts w:cs="Times New Roman"/>
          <w:sz w:val="28"/>
          <w:szCs w:val="28"/>
        </w:rPr>
        <w:t>неподписантов</w:t>
      </w:r>
      <w:proofErr w:type="spellEnd"/>
      <w:r w:rsidR="00105CD4" w:rsidRPr="00277467">
        <w:rPr>
          <w:rFonts w:cs="Times New Roman"/>
          <w:sz w:val="28"/>
          <w:szCs w:val="28"/>
        </w:rPr>
        <w:t>» в арбитраже со временем будет только возрастать ввиду усложнения экономических связей и, как результат, увеличения количества арбитражных разбирательств, основанных на ряде взаимосвязанных контрактов и подразумевающих вовлечение множества лиц</w:t>
      </w:r>
      <w:r w:rsidRPr="00277467">
        <w:rPr>
          <w:rFonts w:cs="Times New Roman"/>
          <w:sz w:val="28"/>
          <w:szCs w:val="28"/>
        </w:rPr>
        <w:t xml:space="preserve">. </w:t>
      </w:r>
      <w:r w:rsidR="00561792" w:rsidRPr="00277467">
        <w:rPr>
          <w:rFonts w:cs="Times New Roman"/>
          <w:sz w:val="28"/>
          <w:szCs w:val="28"/>
        </w:rPr>
        <w:t>Указанные</w:t>
      </w:r>
      <w:r w:rsidRPr="00277467">
        <w:rPr>
          <w:rFonts w:cs="Times New Roman"/>
          <w:sz w:val="28"/>
          <w:szCs w:val="28"/>
        </w:rPr>
        <w:t xml:space="preserve"> подход</w:t>
      </w:r>
      <w:r w:rsidR="00561792" w:rsidRPr="00277467">
        <w:rPr>
          <w:rFonts w:cs="Times New Roman"/>
          <w:sz w:val="28"/>
          <w:szCs w:val="28"/>
        </w:rPr>
        <w:t>ы</w:t>
      </w:r>
      <w:r w:rsidRPr="00277467">
        <w:rPr>
          <w:rFonts w:cs="Times New Roman"/>
          <w:sz w:val="28"/>
          <w:szCs w:val="28"/>
        </w:rPr>
        <w:t xml:space="preserve"> представляют собой достаточно гибкий инструмент, который позволяет компенсировать рассмотренные выше недостатки в арбитражных регламентах. </w:t>
      </w:r>
    </w:p>
    <w:p w14:paraId="510A0355" w14:textId="6609D1CB" w:rsidR="00FA49DC" w:rsidRPr="00277467" w:rsidRDefault="00FA49DC" w:rsidP="00D82E27">
      <w:pPr>
        <w:autoSpaceDE w:val="0"/>
        <w:autoSpaceDN w:val="0"/>
        <w:adjustRightInd w:val="0"/>
        <w:spacing w:line="360" w:lineRule="auto"/>
        <w:ind w:firstLine="709"/>
        <w:rPr>
          <w:rFonts w:cs="Times New Roman"/>
          <w:sz w:val="28"/>
          <w:szCs w:val="28"/>
        </w:rPr>
      </w:pPr>
      <w:r w:rsidRPr="00277467">
        <w:rPr>
          <w:rFonts w:cs="Times New Roman"/>
          <w:sz w:val="28"/>
          <w:szCs w:val="28"/>
        </w:rPr>
        <w:t xml:space="preserve">Развитие обозначенных доктрин свидетельствует об усилении роли международного коммерческого арбитража, и, как представляется, в том случае, если российский правопорядок будет следовать общемировым тенденциям, в </w:t>
      </w:r>
      <w:r w:rsidRPr="00277467">
        <w:rPr>
          <w:rFonts w:cs="Times New Roman"/>
          <w:sz w:val="28"/>
          <w:szCs w:val="28"/>
        </w:rPr>
        <w:lastRenderedPageBreak/>
        <w:t xml:space="preserve">дальнейшем некоторые из обозначенных доктрин вполне могут быть восприняты практикой. Однако на данном этапе формирования подходов достаточно велика вероятность, что привлечение к участию в деле третьих лиц, которые не явились подписантами арбитражного соглашения, в отсутствии их согласия, может быть </w:t>
      </w:r>
      <w:r w:rsidR="00D80DB5" w:rsidRPr="00277467">
        <w:rPr>
          <w:rFonts w:cs="Times New Roman"/>
          <w:sz w:val="28"/>
          <w:szCs w:val="28"/>
        </w:rPr>
        <w:t>вос</w:t>
      </w:r>
      <w:r w:rsidRPr="00277467">
        <w:rPr>
          <w:rFonts w:cs="Times New Roman"/>
          <w:sz w:val="28"/>
          <w:szCs w:val="28"/>
        </w:rPr>
        <w:t xml:space="preserve">принято как нарушение публичного порядка. </w:t>
      </w:r>
    </w:p>
    <w:p w14:paraId="29DFBD4C" w14:textId="77777777" w:rsidR="005B711F" w:rsidRPr="00277467" w:rsidRDefault="005B711F" w:rsidP="00D82E27">
      <w:pPr>
        <w:autoSpaceDE w:val="0"/>
        <w:autoSpaceDN w:val="0"/>
        <w:adjustRightInd w:val="0"/>
        <w:spacing w:line="360" w:lineRule="auto"/>
        <w:ind w:firstLine="709"/>
        <w:rPr>
          <w:rFonts w:cs="Times New Roman"/>
          <w:sz w:val="28"/>
          <w:szCs w:val="28"/>
        </w:rPr>
      </w:pPr>
    </w:p>
    <w:p w14:paraId="7DFDC38C" w14:textId="70F585BC" w:rsidR="00534B58" w:rsidRPr="00277467" w:rsidRDefault="004237CC" w:rsidP="00D82E27">
      <w:pPr>
        <w:pStyle w:val="2"/>
        <w:spacing w:line="360" w:lineRule="auto"/>
        <w:ind w:firstLine="709"/>
        <w:jc w:val="center"/>
        <w:rPr>
          <w:rFonts w:ascii="Times New Roman" w:eastAsia="Times New Roman" w:hAnsi="Times New Roman" w:cs="Times New Roman"/>
          <w:b/>
          <w:bCs/>
          <w:color w:val="auto"/>
          <w:sz w:val="28"/>
          <w:szCs w:val="28"/>
          <w:lang w:eastAsia="ru-RU"/>
        </w:rPr>
      </w:pPr>
      <w:bookmarkStart w:id="18" w:name="_Toc71573523"/>
      <w:bookmarkStart w:id="19" w:name="_Toc71802351"/>
      <w:r w:rsidRPr="00277467">
        <w:rPr>
          <w:rFonts w:ascii="Times New Roman" w:eastAsia="Times New Roman" w:hAnsi="Times New Roman" w:cs="Times New Roman"/>
          <w:b/>
          <w:bCs/>
          <w:color w:val="auto"/>
          <w:sz w:val="28"/>
          <w:szCs w:val="28"/>
          <w:lang w:eastAsia="ru-RU"/>
        </w:rPr>
        <w:t>§ 2.</w:t>
      </w:r>
      <w:r w:rsidR="00570C25" w:rsidRPr="00277467">
        <w:rPr>
          <w:rFonts w:ascii="Times New Roman" w:eastAsia="Times New Roman" w:hAnsi="Times New Roman" w:cs="Times New Roman"/>
          <w:b/>
          <w:bCs/>
          <w:color w:val="auto"/>
          <w:sz w:val="28"/>
          <w:szCs w:val="28"/>
          <w:lang w:eastAsia="ru-RU"/>
        </w:rPr>
        <w:t>3</w:t>
      </w:r>
      <w:r w:rsidR="00C72128" w:rsidRPr="00277467">
        <w:rPr>
          <w:rFonts w:ascii="Times New Roman" w:eastAsia="Times New Roman" w:hAnsi="Times New Roman" w:cs="Times New Roman"/>
          <w:b/>
          <w:bCs/>
          <w:color w:val="auto"/>
          <w:sz w:val="28"/>
          <w:szCs w:val="28"/>
          <w:lang w:eastAsia="ru-RU"/>
        </w:rPr>
        <w:t xml:space="preserve"> </w:t>
      </w:r>
      <w:r w:rsidRPr="00277467">
        <w:rPr>
          <w:rFonts w:ascii="Times New Roman" w:eastAsia="Times New Roman" w:hAnsi="Times New Roman" w:cs="Times New Roman"/>
          <w:b/>
          <w:bCs/>
          <w:color w:val="auto"/>
          <w:sz w:val="28"/>
          <w:szCs w:val="28"/>
          <w:lang w:eastAsia="ru-RU"/>
        </w:rPr>
        <w:t>Процессуальное поведение сторон и третьих лиц в рамках арбитражного разбирательства в контексте права на дальнейшее оспаривание арбитражного (третейского) решения</w:t>
      </w:r>
      <w:bookmarkEnd w:id="18"/>
      <w:bookmarkEnd w:id="19"/>
    </w:p>
    <w:p w14:paraId="0015E924" w14:textId="77777777" w:rsidR="00556052" w:rsidRPr="00277467" w:rsidRDefault="00556052" w:rsidP="00556052">
      <w:pPr>
        <w:rPr>
          <w:rFonts w:cs="Times New Roman"/>
          <w:sz w:val="28"/>
          <w:szCs w:val="28"/>
          <w:lang w:eastAsia="ru-RU"/>
        </w:rPr>
      </w:pPr>
    </w:p>
    <w:p w14:paraId="6245E286" w14:textId="5173CB35" w:rsidR="005A7382" w:rsidRPr="00277467" w:rsidRDefault="004D6B76" w:rsidP="00D82E27">
      <w:pPr>
        <w:spacing w:line="360" w:lineRule="auto"/>
        <w:ind w:firstLine="709"/>
        <w:rPr>
          <w:rFonts w:cs="Times New Roman"/>
          <w:sz w:val="28"/>
          <w:szCs w:val="28"/>
        </w:rPr>
      </w:pPr>
      <w:r w:rsidRPr="00277467">
        <w:rPr>
          <w:rFonts w:cs="Times New Roman"/>
          <w:sz w:val="28"/>
          <w:szCs w:val="28"/>
        </w:rPr>
        <w:t xml:space="preserve">Отдельного внимания также заслуживает вопрос, касающийся </w:t>
      </w:r>
      <w:r w:rsidR="00AC7A1C" w:rsidRPr="00277467">
        <w:rPr>
          <w:rFonts w:cs="Times New Roman"/>
          <w:sz w:val="28"/>
          <w:szCs w:val="28"/>
        </w:rPr>
        <w:t xml:space="preserve">влияния процессуального </w:t>
      </w:r>
      <w:r w:rsidR="00E675FA" w:rsidRPr="00277467">
        <w:rPr>
          <w:rFonts w:cs="Times New Roman"/>
          <w:sz w:val="28"/>
          <w:szCs w:val="28"/>
        </w:rPr>
        <w:t>поведения</w:t>
      </w:r>
      <w:r w:rsidR="00AC7A1C" w:rsidRPr="00277467">
        <w:rPr>
          <w:rFonts w:cs="Times New Roman"/>
          <w:sz w:val="28"/>
          <w:szCs w:val="28"/>
        </w:rPr>
        <w:t xml:space="preserve"> сторон и третьих лиц в рамках арбитражного </w:t>
      </w:r>
      <w:r w:rsidR="00E675FA" w:rsidRPr="00277467">
        <w:rPr>
          <w:rFonts w:cs="Times New Roman"/>
          <w:sz w:val="28"/>
          <w:szCs w:val="28"/>
        </w:rPr>
        <w:t>разбирательства</w:t>
      </w:r>
      <w:r w:rsidR="00AC7A1C" w:rsidRPr="00277467">
        <w:rPr>
          <w:rFonts w:cs="Times New Roman"/>
          <w:sz w:val="28"/>
          <w:szCs w:val="28"/>
        </w:rPr>
        <w:t xml:space="preserve"> на дальнейшее эффективное </w:t>
      </w:r>
      <w:r w:rsidR="00E675FA" w:rsidRPr="00277467">
        <w:rPr>
          <w:rFonts w:cs="Times New Roman"/>
          <w:sz w:val="28"/>
          <w:szCs w:val="28"/>
        </w:rPr>
        <w:t>оспаривание</w:t>
      </w:r>
      <w:r w:rsidR="00AC7A1C" w:rsidRPr="00277467">
        <w:rPr>
          <w:rFonts w:cs="Times New Roman"/>
          <w:sz w:val="28"/>
          <w:szCs w:val="28"/>
        </w:rPr>
        <w:t xml:space="preserve"> арбитражного решения. </w:t>
      </w:r>
    </w:p>
    <w:p w14:paraId="5800D974" w14:textId="3C845FBE" w:rsidR="00070893" w:rsidRPr="00277467" w:rsidRDefault="00070893" w:rsidP="00D82E27">
      <w:pPr>
        <w:spacing w:line="360" w:lineRule="auto"/>
        <w:ind w:firstLine="709"/>
        <w:rPr>
          <w:rFonts w:cs="Times New Roman"/>
          <w:sz w:val="28"/>
          <w:szCs w:val="28"/>
        </w:rPr>
      </w:pPr>
      <w:r w:rsidRPr="00277467">
        <w:rPr>
          <w:rFonts w:cs="Times New Roman"/>
          <w:sz w:val="28"/>
          <w:szCs w:val="28"/>
        </w:rPr>
        <w:t xml:space="preserve">Как было указано выше, в большинстве арбитражных регламентов </w:t>
      </w:r>
      <w:r w:rsidR="00E675FA" w:rsidRPr="00277467">
        <w:rPr>
          <w:rFonts w:cs="Times New Roman"/>
          <w:sz w:val="28"/>
          <w:szCs w:val="28"/>
        </w:rPr>
        <w:t>уставлены</w:t>
      </w:r>
      <w:r w:rsidRPr="00277467">
        <w:rPr>
          <w:rFonts w:cs="Times New Roman"/>
          <w:sz w:val="28"/>
          <w:szCs w:val="28"/>
        </w:rPr>
        <w:t xml:space="preserve"> правила, </w:t>
      </w:r>
      <w:r w:rsidR="00E675FA" w:rsidRPr="00277467">
        <w:rPr>
          <w:rFonts w:cs="Times New Roman"/>
          <w:sz w:val="28"/>
          <w:szCs w:val="28"/>
        </w:rPr>
        <w:t>позволяющее</w:t>
      </w:r>
      <w:r w:rsidRPr="00277467">
        <w:rPr>
          <w:rFonts w:cs="Times New Roman"/>
          <w:sz w:val="28"/>
          <w:szCs w:val="28"/>
        </w:rPr>
        <w:t xml:space="preserve"> привлечь </w:t>
      </w:r>
      <w:r w:rsidR="00377234" w:rsidRPr="00277467">
        <w:rPr>
          <w:rFonts w:cs="Times New Roman"/>
          <w:sz w:val="28"/>
          <w:szCs w:val="28"/>
        </w:rPr>
        <w:t>третье</w:t>
      </w:r>
      <w:r w:rsidRPr="00277467">
        <w:rPr>
          <w:rFonts w:cs="Times New Roman"/>
          <w:sz w:val="28"/>
          <w:szCs w:val="28"/>
        </w:rPr>
        <w:t xml:space="preserve"> лицо к участию в </w:t>
      </w:r>
      <w:r w:rsidR="00E675FA" w:rsidRPr="00277467">
        <w:rPr>
          <w:rFonts w:cs="Times New Roman"/>
          <w:sz w:val="28"/>
          <w:szCs w:val="28"/>
        </w:rPr>
        <w:t>арбитраже</w:t>
      </w:r>
      <w:r w:rsidRPr="00277467">
        <w:rPr>
          <w:rFonts w:cs="Times New Roman"/>
          <w:sz w:val="28"/>
          <w:szCs w:val="28"/>
        </w:rPr>
        <w:t xml:space="preserve"> не иначе как с согласия всех сторон арбитража и самого такого </w:t>
      </w:r>
      <w:r w:rsidR="00E675FA" w:rsidRPr="00277467">
        <w:rPr>
          <w:rFonts w:cs="Times New Roman"/>
          <w:sz w:val="28"/>
          <w:szCs w:val="28"/>
        </w:rPr>
        <w:t>третьего</w:t>
      </w:r>
      <w:r w:rsidRPr="00277467">
        <w:rPr>
          <w:rFonts w:cs="Times New Roman"/>
          <w:sz w:val="28"/>
          <w:szCs w:val="28"/>
        </w:rPr>
        <w:t xml:space="preserve"> лица. В литературе такой подход </w:t>
      </w:r>
      <w:r w:rsidR="00E675FA" w:rsidRPr="00277467">
        <w:rPr>
          <w:rFonts w:cs="Times New Roman"/>
          <w:sz w:val="28"/>
          <w:szCs w:val="28"/>
        </w:rPr>
        <w:t>рассматривается</w:t>
      </w:r>
      <w:r w:rsidRPr="00277467">
        <w:rPr>
          <w:rFonts w:cs="Times New Roman"/>
          <w:sz w:val="28"/>
          <w:szCs w:val="28"/>
        </w:rPr>
        <w:t xml:space="preserve"> как имманентно </w:t>
      </w:r>
      <w:r w:rsidR="00E675FA" w:rsidRPr="00277467">
        <w:rPr>
          <w:rFonts w:cs="Times New Roman"/>
          <w:sz w:val="28"/>
          <w:szCs w:val="28"/>
        </w:rPr>
        <w:t>присущий</w:t>
      </w:r>
      <w:r w:rsidRPr="00277467">
        <w:rPr>
          <w:rFonts w:cs="Times New Roman"/>
          <w:sz w:val="28"/>
          <w:szCs w:val="28"/>
        </w:rPr>
        <w:t xml:space="preserve"> арбитражу и вытекающий из его договорной природы</w:t>
      </w:r>
      <w:r w:rsidRPr="00277467">
        <w:rPr>
          <w:rStyle w:val="a6"/>
          <w:rFonts w:cs="Times New Roman"/>
          <w:sz w:val="28"/>
          <w:szCs w:val="28"/>
        </w:rPr>
        <w:footnoteReference w:id="98"/>
      </w:r>
      <w:r w:rsidR="00377234" w:rsidRPr="00277467">
        <w:rPr>
          <w:rFonts w:cs="Times New Roman"/>
          <w:sz w:val="28"/>
          <w:szCs w:val="28"/>
        </w:rPr>
        <w:t xml:space="preserve">. </w:t>
      </w:r>
    </w:p>
    <w:p w14:paraId="3E66710C" w14:textId="77777777" w:rsidR="00E675FA" w:rsidRPr="00277467" w:rsidRDefault="00E675FA" w:rsidP="00D82E27">
      <w:pPr>
        <w:spacing w:line="360" w:lineRule="auto"/>
        <w:ind w:firstLine="709"/>
        <w:rPr>
          <w:rFonts w:cs="Times New Roman"/>
          <w:sz w:val="28"/>
          <w:szCs w:val="28"/>
        </w:rPr>
      </w:pPr>
      <w:r w:rsidRPr="00277467">
        <w:rPr>
          <w:rFonts w:cs="Times New Roman"/>
          <w:sz w:val="28"/>
          <w:szCs w:val="28"/>
        </w:rPr>
        <w:t>При таком подходе вполне возможны ситуации, когда при наличии к тому возможности те или иные участники разбирательства препятствуют привлечению третьего лица в арбитраж. Рассмотрим следующую</w:t>
      </w:r>
      <w:r w:rsidR="00BB497B" w:rsidRPr="00277467">
        <w:rPr>
          <w:rFonts w:cs="Times New Roman"/>
          <w:sz w:val="28"/>
          <w:szCs w:val="28"/>
        </w:rPr>
        <w:t xml:space="preserve"> гипотезу, согласно которой стороны арбитражного разбирательства соглашаются прямо пригласить третью сторону, имеющую тесные связи с экономической сделкой, лежащей в основе дела, присоединиться к арбитражному разбирательству (</w:t>
      </w:r>
      <w:r w:rsidRPr="00277467">
        <w:rPr>
          <w:rFonts w:cs="Times New Roman"/>
          <w:sz w:val="28"/>
          <w:szCs w:val="28"/>
        </w:rPr>
        <w:t xml:space="preserve">например, потенциального </w:t>
      </w:r>
      <w:r w:rsidRPr="00277467">
        <w:rPr>
          <w:rFonts w:cs="Times New Roman"/>
          <w:sz w:val="28"/>
          <w:szCs w:val="28"/>
        </w:rPr>
        <w:lastRenderedPageBreak/>
        <w:t>ответчика по регрессному иску или солидарного должника</w:t>
      </w:r>
      <w:r w:rsidR="00BB497B" w:rsidRPr="00277467">
        <w:rPr>
          <w:rFonts w:cs="Times New Roman"/>
          <w:sz w:val="28"/>
          <w:szCs w:val="28"/>
        </w:rPr>
        <w:t xml:space="preserve">), и эта третья сторона отказывается присоединиться в качестве стороны. </w:t>
      </w:r>
    </w:p>
    <w:p w14:paraId="753891FE" w14:textId="4264E219" w:rsidR="00D977AB" w:rsidRPr="00277467" w:rsidRDefault="00BB497B" w:rsidP="00D82E27">
      <w:pPr>
        <w:spacing w:line="360" w:lineRule="auto"/>
        <w:ind w:firstLine="709"/>
        <w:rPr>
          <w:rFonts w:cs="Times New Roman"/>
          <w:sz w:val="28"/>
          <w:szCs w:val="28"/>
        </w:rPr>
      </w:pPr>
      <w:r w:rsidRPr="00277467">
        <w:rPr>
          <w:rFonts w:cs="Times New Roman"/>
          <w:sz w:val="28"/>
          <w:szCs w:val="28"/>
        </w:rPr>
        <w:t xml:space="preserve">Хотя </w:t>
      </w:r>
      <w:r w:rsidR="00E675FA" w:rsidRPr="00277467">
        <w:rPr>
          <w:rFonts w:cs="Times New Roman"/>
          <w:sz w:val="28"/>
          <w:szCs w:val="28"/>
        </w:rPr>
        <w:t xml:space="preserve">исходя из буквального толкования международных актов в сфере международного коммерческого арбитража и самих регламентов арбитражных учреждений </w:t>
      </w:r>
      <w:r w:rsidRPr="00277467">
        <w:rPr>
          <w:rFonts w:cs="Times New Roman"/>
          <w:sz w:val="28"/>
          <w:szCs w:val="28"/>
        </w:rPr>
        <w:t xml:space="preserve">третья сторона </w:t>
      </w:r>
      <w:r w:rsidR="00E675FA" w:rsidRPr="00277467">
        <w:rPr>
          <w:rFonts w:cs="Times New Roman"/>
          <w:sz w:val="28"/>
          <w:szCs w:val="28"/>
        </w:rPr>
        <w:t>имеет полное право отказаться от участия в арбитраже</w:t>
      </w:r>
      <w:r w:rsidR="005311CB" w:rsidRPr="00277467">
        <w:rPr>
          <w:rFonts w:cs="Times New Roman"/>
          <w:sz w:val="28"/>
          <w:szCs w:val="28"/>
        </w:rPr>
        <w:t xml:space="preserve"> и ожидать разрешения спора коллегией арбитров</w:t>
      </w:r>
      <w:r w:rsidRPr="00277467">
        <w:rPr>
          <w:rFonts w:cs="Times New Roman"/>
          <w:sz w:val="28"/>
          <w:szCs w:val="28"/>
        </w:rPr>
        <w:t>, этот выбор может иметь правовые последствия</w:t>
      </w:r>
      <w:r w:rsidR="005311CB" w:rsidRPr="00277467">
        <w:rPr>
          <w:rFonts w:cs="Times New Roman"/>
          <w:sz w:val="28"/>
          <w:szCs w:val="28"/>
        </w:rPr>
        <w:t xml:space="preserve"> для третьего лица</w:t>
      </w:r>
      <w:r w:rsidRPr="00277467">
        <w:rPr>
          <w:rFonts w:cs="Times New Roman"/>
          <w:sz w:val="28"/>
          <w:szCs w:val="28"/>
        </w:rPr>
        <w:t xml:space="preserve">. Во-первых, как указано выше, </w:t>
      </w:r>
      <w:r w:rsidR="005311CB" w:rsidRPr="00277467">
        <w:rPr>
          <w:rFonts w:cs="Times New Roman"/>
          <w:sz w:val="28"/>
          <w:szCs w:val="28"/>
        </w:rPr>
        <w:t xml:space="preserve">подача заявления третьим лицом об отмене арбитражного решения направлена на охрану прав и законных интересов третьего лица и </w:t>
      </w:r>
      <w:r w:rsidR="00377234" w:rsidRPr="00277467">
        <w:rPr>
          <w:rFonts w:cs="Times New Roman"/>
          <w:sz w:val="28"/>
          <w:szCs w:val="28"/>
        </w:rPr>
        <w:t xml:space="preserve">должна </w:t>
      </w:r>
      <w:r w:rsidR="005311CB" w:rsidRPr="00277467">
        <w:rPr>
          <w:rFonts w:cs="Times New Roman"/>
          <w:sz w:val="28"/>
          <w:szCs w:val="28"/>
        </w:rPr>
        <w:t xml:space="preserve">служить </w:t>
      </w:r>
      <w:r w:rsidRPr="00277467">
        <w:rPr>
          <w:rFonts w:cs="Times New Roman"/>
          <w:sz w:val="28"/>
          <w:szCs w:val="28"/>
        </w:rPr>
        <w:t>только для нейтрализации негативных последствий</w:t>
      </w:r>
      <w:r w:rsidR="005311CB" w:rsidRPr="00277467">
        <w:rPr>
          <w:rFonts w:cs="Times New Roman"/>
          <w:sz w:val="28"/>
          <w:szCs w:val="28"/>
        </w:rPr>
        <w:t xml:space="preserve"> (прямого или отраженного эффекта)</w:t>
      </w:r>
      <w:r w:rsidRPr="00277467">
        <w:rPr>
          <w:rFonts w:cs="Times New Roman"/>
          <w:sz w:val="28"/>
          <w:szCs w:val="28"/>
        </w:rPr>
        <w:t xml:space="preserve"> </w:t>
      </w:r>
      <w:r w:rsidR="005311CB" w:rsidRPr="00277467">
        <w:rPr>
          <w:rFonts w:cs="Times New Roman"/>
          <w:sz w:val="28"/>
          <w:szCs w:val="28"/>
        </w:rPr>
        <w:t>арбитражного решения</w:t>
      </w:r>
      <w:r w:rsidR="00D91803" w:rsidRPr="00277467">
        <w:rPr>
          <w:rFonts w:cs="Times New Roman"/>
          <w:sz w:val="28"/>
          <w:szCs w:val="28"/>
        </w:rPr>
        <w:t xml:space="preserve">, а не давать возможность третьим лицам или сторонам пересматривать принятое не в их пользу арбитражное решение или восполнять недостатки </w:t>
      </w:r>
      <w:r w:rsidR="005311CB" w:rsidRPr="00277467">
        <w:rPr>
          <w:rFonts w:cs="Times New Roman"/>
          <w:sz w:val="28"/>
          <w:szCs w:val="28"/>
        </w:rPr>
        <w:t xml:space="preserve"> </w:t>
      </w:r>
      <w:r w:rsidR="00D91803" w:rsidRPr="00277467">
        <w:rPr>
          <w:rFonts w:cs="Times New Roman"/>
          <w:sz w:val="28"/>
          <w:szCs w:val="28"/>
        </w:rPr>
        <w:t>доказательственной базы, мотивируя это тем, что результат арбитражного разбирательства потенциально мог бы быть другим, если бы третья сторона вмешалась в рассмотрение дела</w:t>
      </w:r>
      <w:r w:rsidRPr="00277467">
        <w:rPr>
          <w:rFonts w:cs="Times New Roman"/>
          <w:sz w:val="28"/>
          <w:szCs w:val="28"/>
        </w:rPr>
        <w:t xml:space="preserve">. </w:t>
      </w:r>
    </w:p>
    <w:p w14:paraId="5A7B90E6" w14:textId="3342A8CF" w:rsidR="00894980" w:rsidRPr="00277467" w:rsidRDefault="00D91803" w:rsidP="00D82E27">
      <w:pPr>
        <w:spacing w:line="360" w:lineRule="auto"/>
        <w:ind w:firstLine="709"/>
        <w:rPr>
          <w:rFonts w:cs="Times New Roman"/>
          <w:sz w:val="28"/>
          <w:szCs w:val="28"/>
        </w:rPr>
      </w:pPr>
      <w:r w:rsidRPr="00277467">
        <w:rPr>
          <w:rFonts w:cs="Times New Roman"/>
          <w:sz w:val="28"/>
          <w:szCs w:val="28"/>
        </w:rPr>
        <w:t xml:space="preserve">При этом, безусловно, третье лицо не лишено право ссылаться на эти доводы в рамках обособленного спора с одной из сторон арбитража и доказывать, что такая сторона ненадлежащим образом вела процесс. Описанный подход, как представляется, во многом </w:t>
      </w:r>
      <w:r w:rsidR="00377234" w:rsidRPr="00277467">
        <w:rPr>
          <w:rFonts w:cs="Times New Roman"/>
          <w:sz w:val="28"/>
          <w:szCs w:val="28"/>
        </w:rPr>
        <w:t xml:space="preserve">созвучен </w:t>
      </w:r>
      <w:r w:rsidRPr="00277467">
        <w:rPr>
          <w:rFonts w:cs="Times New Roman"/>
          <w:sz w:val="28"/>
          <w:szCs w:val="28"/>
        </w:rPr>
        <w:t xml:space="preserve">российскому </w:t>
      </w:r>
      <w:r w:rsidR="00D32ADC" w:rsidRPr="00277467">
        <w:rPr>
          <w:rFonts w:cs="Times New Roman"/>
          <w:sz w:val="28"/>
          <w:szCs w:val="28"/>
        </w:rPr>
        <w:t>регулированию</w:t>
      </w:r>
      <w:r w:rsidRPr="00277467">
        <w:rPr>
          <w:rFonts w:cs="Times New Roman"/>
          <w:sz w:val="28"/>
          <w:szCs w:val="28"/>
        </w:rPr>
        <w:t xml:space="preserve"> в части вопроса ответственности за эвикцию</w:t>
      </w:r>
      <w:r w:rsidRPr="00277467">
        <w:rPr>
          <w:rStyle w:val="a6"/>
          <w:rFonts w:cs="Times New Roman"/>
          <w:sz w:val="28"/>
          <w:szCs w:val="28"/>
        </w:rPr>
        <w:footnoteReference w:id="99"/>
      </w:r>
      <w:r w:rsidR="00894980" w:rsidRPr="00277467">
        <w:rPr>
          <w:rFonts w:cs="Times New Roman"/>
          <w:sz w:val="28"/>
          <w:szCs w:val="28"/>
        </w:rPr>
        <w:t>, и вполне может интерпретироваться судами более широко и применяться, в том числе, при разрешении вопроса о праве третьего лица на оспаривание решения международного коммерческого арбитража.</w:t>
      </w:r>
    </w:p>
    <w:p w14:paraId="7503BBC2" w14:textId="3D88CED6" w:rsidR="00377234" w:rsidRPr="00277467" w:rsidRDefault="00D91803" w:rsidP="00D82E27">
      <w:pPr>
        <w:spacing w:line="360" w:lineRule="auto"/>
        <w:ind w:firstLine="709"/>
        <w:rPr>
          <w:rFonts w:cs="Times New Roman"/>
          <w:sz w:val="28"/>
          <w:szCs w:val="28"/>
        </w:rPr>
      </w:pPr>
      <w:r w:rsidRPr="00277467">
        <w:rPr>
          <w:rFonts w:cs="Times New Roman"/>
          <w:sz w:val="28"/>
          <w:szCs w:val="28"/>
        </w:rPr>
        <w:t xml:space="preserve"> </w:t>
      </w:r>
      <w:r w:rsidR="00BB497B" w:rsidRPr="00277467">
        <w:rPr>
          <w:rFonts w:cs="Times New Roman"/>
          <w:sz w:val="28"/>
          <w:szCs w:val="28"/>
        </w:rPr>
        <w:t>Во-вторых, стороны судебного разбирательства обязаны действовать добросовестно, что включает в себя обязательство не злоупотреблять процессуальным</w:t>
      </w:r>
      <w:r w:rsidR="00894980" w:rsidRPr="00277467">
        <w:rPr>
          <w:rFonts w:cs="Times New Roman"/>
          <w:sz w:val="28"/>
          <w:szCs w:val="28"/>
        </w:rPr>
        <w:t>и</w:t>
      </w:r>
      <w:r w:rsidR="00BB497B" w:rsidRPr="00277467">
        <w:rPr>
          <w:rFonts w:cs="Times New Roman"/>
          <w:sz w:val="28"/>
          <w:szCs w:val="28"/>
        </w:rPr>
        <w:t xml:space="preserve"> прав</w:t>
      </w:r>
      <w:r w:rsidR="00894980" w:rsidRPr="00277467">
        <w:rPr>
          <w:rFonts w:cs="Times New Roman"/>
          <w:sz w:val="28"/>
          <w:szCs w:val="28"/>
        </w:rPr>
        <w:t xml:space="preserve">ами. </w:t>
      </w:r>
      <w:r w:rsidR="00377234" w:rsidRPr="00277467">
        <w:rPr>
          <w:rFonts w:cs="Times New Roman"/>
          <w:sz w:val="28"/>
          <w:szCs w:val="28"/>
        </w:rPr>
        <w:t>Данный</w:t>
      </w:r>
      <w:r w:rsidR="00894980" w:rsidRPr="00277467">
        <w:rPr>
          <w:rFonts w:cs="Times New Roman"/>
          <w:sz w:val="28"/>
          <w:szCs w:val="28"/>
        </w:rPr>
        <w:t xml:space="preserve"> принцип можно рассматривать как </w:t>
      </w:r>
      <w:r w:rsidR="00894980" w:rsidRPr="00277467">
        <w:rPr>
          <w:rFonts w:cs="Times New Roman"/>
          <w:sz w:val="28"/>
          <w:szCs w:val="28"/>
        </w:rPr>
        <w:lastRenderedPageBreak/>
        <w:t>универсальный принцип процессуального права</w:t>
      </w:r>
      <w:r w:rsidR="00894980" w:rsidRPr="00277467">
        <w:rPr>
          <w:rStyle w:val="a6"/>
          <w:rFonts w:cs="Times New Roman"/>
          <w:sz w:val="28"/>
          <w:szCs w:val="28"/>
        </w:rPr>
        <w:footnoteReference w:id="100"/>
      </w:r>
      <w:r w:rsidR="00894980" w:rsidRPr="00277467">
        <w:rPr>
          <w:rFonts w:cs="Times New Roman"/>
          <w:sz w:val="28"/>
          <w:szCs w:val="28"/>
        </w:rPr>
        <w:t xml:space="preserve">, что позволяет распространить его также и на арбитражное (третейское) разбирательство. </w:t>
      </w:r>
      <w:r w:rsidR="00461295" w:rsidRPr="00277467">
        <w:rPr>
          <w:rFonts w:cs="Times New Roman"/>
          <w:sz w:val="28"/>
          <w:szCs w:val="28"/>
        </w:rPr>
        <w:t xml:space="preserve">Руководствуясь указанным принципом, можно прийти к выводу, что в </w:t>
      </w:r>
      <w:r w:rsidR="00BB497B" w:rsidRPr="00277467">
        <w:rPr>
          <w:rFonts w:cs="Times New Roman"/>
          <w:sz w:val="28"/>
          <w:szCs w:val="28"/>
        </w:rPr>
        <w:t xml:space="preserve">исключительных случаях третья сторона может быть лишена возможности </w:t>
      </w:r>
      <w:r w:rsidR="00461295" w:rsidRPr="00277467">
        <w:rPr>
          <w:rFonts w:cs="Times New Roman"/>
          <w:sz w:val="28"/>
          <w:szCs w:val="28"/>
        </w:rPr>
        <w:t>оспаривать арбитражное решение (требовать его отмены)</w:t>
      </w:r>
      <w:r w:rsidR="00BB497B" w:rsidRPr="00277467">
        <w:rPr>
          <w:rFonts w:cs="Times New Roman"/>
          <w:sz w:val="28"/>
          <w:szCs w:val="28"/>
        </w:rPr>
        <w:t xml:space="preserve">, если эта третья сторона ранее отказалась принять прямое </w:t>
      </w:r>
      <w:r w:rsidR="00461295" w:rsidRPr="00277467">
        <w:rPr>
          <w:rFonts w:cs="Times New Roman"/>
          <w:sz w:val="28"/>
          <w:szCs w:val="28"/>
        </w:rPr>
        <w:t>«</w:t>
      </w:r>
      <w:r w:rsidR="00BB497B" w:rsidRPr="00277467">
        <w:rPr>
          <w:rFonts w:cs="Times New Roman"/>
          <w:sz w:val="28"/>
          <w:szCs w:val="28"/>
        </w:rPr>
        <w:t>приглашение</w:t>
      </w:r>
      <w:r w:rsidR="00461295" w:rsidRPr="00277467">
        <w:rPr>
          <w:rFonts w:cs="Times New Roman"/>
          <w:sz w:val="28"/>
          <w:szCs w:val="28"/>
        </w:rPr>
        <w:t>»</w:t>
      </w:r>
      <w:r w:rsidR="00BB497B" w:rsidRPr="00277467">
        <w:rPr>
          <w:rFonts w:cs="Times New Roman"/>
          <w:sz w:val="28"/>
          <w:szCs w:val="28"/>
        </w:rPr>
        <w:t xml:space="preserve"> от всех сторон </w:t>
      </w:r>
      <w:r w:rsidR="00461295" w:rsidRPr="00277467">
        <w:rPr>
          <w:rFonts w:cs="Times New Roman"/>
          <w:sz w:val="28"/>
          <w:szCs w:val="28"/>
        </w:rPr>
        <w:t xml:space="preserve">арбитража </w:t>
      </w:r>
      <w:r w:rsidR="00BB497B" w:rsidRPr="00277467">
        <w:rPr>
          <w:rFonts w:cs="Times New Roman"/>
          <w:sz w:val="28"/>
          <w:szCs w:val="28"/>
        </w:rPr>
        <w:t>присоединиться к арбитражному разбирательству</w:t>
      </w:r>
      <w:r w:rsidR="00377234" w:rsidRPr="00277467">
        <w:rPr>
          <w:rFonts w:cs="Times New Roman"/>
          <w:sz w:val="28"/>
          <w:szCs w:val="28"/>
        </w:rPr>
        <w:t xml:space="preserve">. </w:t>
      </w:r>
    </w:p>
    <w:p w14:paraId="6FFBCEC7" w14:textId="4473C28E" w:rsidR="00F94727" w:rsidRPr="00277467" w:rsidRDefault="00377234" w:rsidP="00D82E27">
      <w:pPr>
        <w:spacing w:line="360" w:lineRule="auto"/>
        <w:ind w:firstLine="709"/>
        <w:rPr>
          <w:rFonts w:cs="Times New Roman"/>
          <w:sz w:val="28"/>
          <w:szCs w:val="28"/>
        </w:rPr>
      </w:pPr>
      <w:r w:rsidRPr="00277467">
        <w:rPr>
          <w:rFonts w:cs="Times New Roman"/>
          <w:sz w:val="28"/>
          <w:szCs w:val="28"/>
        </w:rPr>
        <w:t>Также</w:t>
      </w:r>
      <w:r w:rsidR="00BB497B" w:rsidRPr="00277467">
        <w:rPr>
          <w:rFonts w:cs="Times New Roman"/>
          <w:sz w:val="28"/>
          <w:szCs w:val="28"/>
        </w:rPr>
        <w:t xml:space="preserve"> </w:t>
      </w:r>
      <w:r w:rsidRPr="00277467">
        <w:rPr>
          <w:rFonts w:cs="Times New Roman"/>
          <w:sz w:val="28"/>
          <w:szCs w:val="28"/>
        </w:rPr>
        <w:t xml:space="preserve">следует прийти к выводу, что, </w:t>
      </w:r>
      <w:r w:rsidR="00D00D47" w:rsidRPr="00277467">
        <w:rPr>
          <w:rFonts w:cs="Times New Roman"/>
          <w:sz w:val="28"/>
          <w:szCs w:val="28"/>
        </w:rPr>
        <w:t xml:space="preserve">если </w:t>
      </w:r>
      <w:r w:rsidR="00F94727" w:rsidRPr="00277467">
        <w:rPr>
          <w:rFonts w:cs="Times New Roman"/>
          <w:sz w:val="28"/>
          <w:szCs w:val="28"/>
        </w:rPr>
        <w:t>такое оспаривание не имеет за собой материально-правового интереса, а направлено только на нивелирование действия арбитражного решения</w:t>
      </w:r>
      <w:r w:rsidRPr="00277467">
        <w:rPr>
          <w:rFonts w:cs="Times New Roman"/>
          <w:sz w:val="28"/>
          <w:szCs w:val="28"/>
        </w:rPr>
        <w:t xml:space="preserve"> (</w:t>
      </w:r>
      <w:proofErr w:type="gramStart"/>
      <w:r w:rsidRPr="00277467">
        <w:rPr>
          <w:rFonts w:cs="Times New Roman"/>
          <w:sz w:val="28"/>
          <w:szCs w:val="28"/>
        </w:rPr>
        <w:t>например, для того, чтобы</w:t>
      </w:r>
      <w:proofErr w:type="gramEnd"/>
      <w:r w:rsidRPr="00277467">
        <w:rPr>
          <w:rFonts w:cs="Times New Roman"/>
          <w:sz w:val="28"/>
          <w:szCs w:val="28"/>
        </w:rPr>
        <w:t xml:space="preserve"> исключить представление арбитражного решения как доказательства в материалы дела)</w:t>
      </w:r>
      <w:r w:rsidR="00F94727" w:rsidRPr="00277467">
        <w:rPr>
          <w:rFonts w:cs="Times New Roman"/>
          <w:sz w:val="28"/>
          <w:szCs w:val="28"/>
        </w:rPr>
        <w:t xml:space="preserve">. </w:t>
      </w:r>
      <w:r w:rsidRPr="00277467">
        <w:rPr>
          <w:rFonts w:cs="Times New Roman"/>
          <w:sz w:val="28"/>
          <w:szCs w:val="28"/>
        </w:rPr>
        <w:t xml:space="preserve">Указанный вопрос уже был рассмотрен нами выше, </w:t>
      </w:r>
    </w:p>
    <w:p w14:paraId="74A376F5" w14:textId="44F8EBFF" w:rsidR="00F94727" w:rsidRPr="00277467" w:rsidRDefault="00F94727" w:rsidP="00D82E27">
      <w:pPr>
        <w:spacing w:line="360" w:lineRule="auto"/>
        <w:ind w:firstLine="709"/>
        <w:rPr>
          <w:rFonts w:cs="Times New Roman"/>
          <w:sz w:val="28"/>
          <w:szCs w:val="28"/>
        </w:rPr>
      </w:pPr>
      <w:r w:rsidRPr="00277467">
        <w:rPr>
          <w:rFonts w:cs="Times New Roman"/>
          <w:sz w:val="28"/>
          <w:szCs w:val="28"/>
        </w:rPr>
        <w:t>Одним из ключевых моментов, на кот</w:t>
      </w:r>
      <w:r w:rsidR="00BB1C7F" w:rsidRPr="00277467">
        <w:rPr>
          <w:rFonts w:cs="Times New Roman"/>
          <w:sz w:val="28"/>
          <w:szCs w:val="28"/>
        </w:rPr>
        <w:t>о</w:t>
      </w:r>
      <w:r w:rsidRPr="00277467">
        <w:rPr>
          <w:rFonts w:cs="Times New Roman"/>
          <w:sz w:val="28"/>
          <w:szCs w:val="28"/>
        </w:rPr>
        <w:t xml:space="preserve">рые необходимо обратить </w:t>
      </w:r>
      <w:r w:rsidR="00BB1C7F" w:rsidRPr="00277467">
        <w:rPr>
          <w:rFonts w:cs="Times New Roman"/>
          <w:sz w:val="28"/>
          <w:szCs w:val="28"/>
        </w:rPr>
        <w:t>внимание</w:t>
      </w:r>
      <w:r w:rsidRPr="00277467">
        <w:rPr>
          <w:rFonts w:cs="Times New Roman"/>
          <w:sz w:val="28"/>
          <w:szCs w:val="28"/>
        </w:rPr>
        <w:t xml:space="preserve"> </w:t>
      </w:r>
      <w:proofErr w:type="gramStart"/>
      <w:r w:rsidRPr="00277467">
        <w:rPr>
          <w:rFonts w:cs="Times New Roman"/>
          <w:sz w:val="28"/>
          <w:szCs w:val="28"/>
        </w:rPr>
        <w:t>при</w:t>
      </w:r>
      <w:r w:rsidR="00D32ADC" w:rsidRPr="00277467">
        <w:rPr>
          <w:rFonts w:cs="Times New Roman"/>
          <w:sz w:val="28"/>
          <w:szCs w:val="28"/>
        </w:rPr>
        <w:t xml:space="preserve"> оценки</w:t>
      </w:r>
      <w:proofErr w:type="gramEnd"/>
      <w:r w:rsidR="00D32ADC" w:rsidRPr="00277467">
        <w:rPr>
          <w:rFonts w:cs="Times New Roman"/>
          <w:sz w:val="28"/>
          <w:szCs w:val="28"/>
        </w:rPr>
        <w:t xml:space="preserve"> действий сторон арбитража,</w:t>
      </w:r>
      <w:r w:rsidRPr="00277467">
        <w:rPr>
          <w:rFonts w:cs="Times New Roman"/>
          <w:sz w:val="28"/>
          <w:szCs w:val="28"/>
        </w:rPr>
        <w:t xml:space="preserve"> является</w:t>
      </w:r>
      <w:r w:rsidR="00BB1C7F" w:rsidRPr="00277467">
        <w:rPr>
          <w:rFonts w:cs="Times New Roman"/>
          <w:sz w:val="28"/>
          <w:szCs w:val="28"/>
        </w:rPr>
        <w:t xml:space="preserve"> момент времени, в который третьему лицу предложено присоединиться к арбитражному разбираться. </w:t>
      </w:r>
      <w:r w:rsidRPr="00277467">
        <w:rPr>
          <w:rFonts w:cs="Times New Roman"/>
          <w:sz w:val="28"/>
          <w:szCs w:val="28"/>
        </w:rPr>
        <w:t xml:space="preserve"> </w:t>
      </w:r>
      <w:r w:rsidR="00BB1C7F" w:rsidRPr="00277467">
        <w:rPr>
          <w:rFonts w:cs="Times New Roman"/>
          <w:sz w:val="28"/>
          <w:szCs w:val="28"/>
        </w:rPr>
        <w:t>Как представляется, такое предложение должно быть направлено третьему лицу до момента формирования состава арбитража для того, чтобы у третьего лица была возможность реализовать весь объём прав, связанных с назначением арбитров (в частности, предложить кандидатуру арбитра, заявить необходимые отводы). Направление третьему лицу предложения присоединиться к арбитражу на более поздни</w:t>
      </w:r>
      <w:r w:rsidR="00312762" w:rsidRPr="00277467">
        <w:rPr>
          <w:rFonts w:cs="Times New Roman"/>
          <w:sz w:val="28"/>
          <w:szCs w:val="28"/>
        </w:rPr>
        <w:t>х</w:t>
      </w:r>
      <w:r w:rsidR="00BB1C7F" w:rsidRPr="00277467">
        <w:rPr>
          <w:rFonts w:cs="Times New Roman"/>
          <w:sz w:val="28"/>
          <w:szCs w:val="28"/>
        </w:rPr>
        <w:t xml:space="preserve"> стадиях, как представляется, не должно связывать такое третье лицо, а отказ от участия в арбитраже в таком случае следует считать правомерным (при условии, что действующий регламент арбитражного учреждения в действительности не предоставляет такого третьему лицу полноценного статуса участника процесса).</w:t>
      </w:r>
      <w:r w:rsidRPr="00277467">
        <w:rPr>
          <w:rFonts w:cs="Times New Roman"/>
          <w:sz w:val="28"/>
          <w:szCs w:val="28"/>
        </w:rPr>
        <w:t xml:space="preserve"> </w:t>
      </w:r>
    </w:p>
    <w:p w14:paraId="6ECC0F3A" w14:textId="31D3E5C0" w:rsidR="00312762" w:rsidRPr="00277467" w:rsidRDefault="00312762" w:rsidP="00312762">
      <w:pPr>
        <w:spacing w:line="360" w:lineRule="auto"/>
        <w:ind w:firstLine="709"/>
        <w:rPr>
          <w:rFonts w:cs="Times New Roman"/>
          <w:sz w:val="28"/>
          <w:szCs w:val="28"/>
        </w:rPr>
      </w:pPr>
      <w:r w:rsidRPr="00277467">
        <w:rPr>
          <w:rFonts w:cs="Times New Roman"/>
          <w:sz w:val="28"/>
          <w:szCs w:val="28"/>
        </w:rPr>
        <w:lastRenderedPageBreak/>
        <w:t>Также в качестве вариант решения обозначенных проблем может быть рассмотрено внедрение института уведомления третьих лиц. Указанный институт закреплён в процессуальном законодательстве Германии и предполагает, что сторона спора (через суд) может уведомить третьего лицо о существовании спора, результат которого потенциально может повлиять на права и обязанности третьего лица. В случае получения такого уведомления третье лицо может проигнорировать факт разбирательства или присоединиться к нему. При этом в первом случае рассмотрение дела продолжится судом без учёта интересов такого третьего лица</w:t>
      </w:r>
      <w:r w:rsidR="006F3CB1" w:rsidRPr="00277467">
        <w:rPr>
          <w:rFonts w:cs="Times New Roman"/>
          <w:sz w:val="28"/>
          <w:szCs w:val="28"/>
        </w:rPr>
        <w:t>, а его возражения в дальнейшем процессе относительно ненадлежащего ведения дела «основной» стороной не будут подлежать рассмотрению за исключением экстраординарных случаев (мошенничества и др.)</w:t>
      </w:r>
      <w:r w:rsidRPr="00277467">
        <w:rPr>
          <w:rStyle w:val="a6"/>
          <w:rFonts w:cs="Times New Roman"/>
          <w:sz w:val="28"/>
          <w:szCs w:val="28"/>
        </w:rPr>
        <w:footnoteReference w:id="101"/>
      </w:r>
      <w:r w:rsidRPr="00277467">
        <w:rPr>
          <w:rFonts w:cs="Times New Roman"/>
          <w:sz w:val="28"/>
          <w:szCs w:val="28"/>
        </w:rPr>
        <w:t xml:space="preserve">. </w:t>
      </w:r>
    </w:p>
    <w:p w14:paraId="2921C234" w14:textId="61033C36" w:rsidR="006F3CB1" w:rsidRPr="00277467" w:rsidRDefault="006F3CB1" w:rsidP="00312762">
      <w:pPr>
        <w:spacing w:line="360" w:lineRule="auto"/>
        <w:ind w:firstLine="709"/>
        <w:rPr>
          <w:rFonts w:cs="Times New Roman"/>
          <w:sz w:val="28"/>
          <w:szCs w:val="28"/>
        </w:rPr>
      </w:pPr>
      <w:r w:rsidRPr="00277467">
        <w:rPr>
          <w:rFonts w:cs="Times New Roman"/>
          <w:sz w:val="28"/>
          <w:szCs w:val="28"/>
        </w:rPr>
        <w:t xml:space="preserve">Вопрос о необходимости применения </w:t>
      </w:r>
      <w:r w:rsidR="00377234" w:rsidRPr="00277467">
        <w:rPr>
          <w:rFonts w:cs="Times New Roman"/>
          <w:sz w:val="28"/>
          <w:szCs w:val="28"/>
        </w:rPr>
        <w:t xml:space="preserve">аналогичного </w:t>
      </w:r>
      <w:r w:rsidRPr="00277467">
        <w:rPr>
          <w:rFonts w:cs="Times New Roman"/>
          <w:sz w:val="28"/>
          <w:szCs w:val="28"/>
        </w:rPr>
        <w:t>подхода в международном коммерческом арбитраже и закрепления соответствующих положений в арбитражном регламенте достаточно широко рассматривается в литературе</w:t>
      </w:r>
      <w:r w:rsidRPr="00277467">
        <w:rPr>
          <w:rStyle w:val="a6"/>
          <w:rFonts w:cs="Times New Roman"/>
          <w:sz w:val="28"/>
          <w:szCs w:val="28"/>
        </w:rPr>
        <w:footnoteReference w:id="102"/>
      </w:r>
      <w:r w:rsidRPr="00277467">
        <w:rPr>
          <w:rFonts w:cs="Times New Roman"/>
          <w:sz w:val="28"/>
          <w:szCs w:val="28"/>
        </w:rPr>
        <w:t xml:space="preserve">. Как представляется, указанный подход </w:t>
      </w:r>
      <w:r w:rsidR="00A024AC" w:rsidRPr="00277467">
        <w:rPr>
          <w:rFonts w:cs="Times New Roman"/>
          <w:sz w:val="28"/>
          <w:szCs w:val="28"/>
        </w:rPr>
        <w:t xml:space="preserve">действительно позволит оптимизировать процедуру привлечения третьих лиц в процесс, однако, поскольку вопрос о дальнейшем оспаривании решений арбитража отдаётся на откуп национальному законодателю, в отсутствии соответствующих правил в законодательстве страны-места арбитража, едва ли такой механизм может быть использован в полном объёме. Однако необходимость соблюдения таких правила в любом случае </w:t>
      </w:r>
      <w:r w:rsidR="0006209F" w:rsidRPr="00277467">
        <w:rPr>
          <w:rFonts w:cs="Times New Roman"/>
          <w:sz w:val="28"/>
          <w:szCs w:val="28"/>
        </w:rPr>
        <w:t xml:space="preserve">может </w:t>
      </w:r>
      <w:r w:rsidR="00A024AC" w:rsidRPr="00277467">
        <w:rPr>
          <w:rFonts w:cs="Times New Roman"/>
          <w:sz w:val="28"/>
          <w:szCs w:val="28"/>
        </w:rPr>
        <w:t xml:space="preserve">быть </w:t>
      </w:r>
      <w:r w:rsidR="0006209F" w:rsidRPr="00277467">
        <w:rPr>
          <w:rFonts w:cs="Times New Roman"/>
          <w:sz w:val="28"/>
          <w:szCs w:val="28"/>
        </w:rPr>
        <w:t xml:space="preserve">интерпретирована </w:t>
      </w:r>
      <w:r w:rsidR="00A024AC" w:rsidRPr="00277467">
        <w:rPr>
          <w:rFonts w:cs="Times New Roman"/>
          <w:sz w:val="28"/>
          <w:szCs w:val="28"/>
        </w:rPr>
        <w:t xml:space="preserve">как один из элементов стандарта добросовестности сторон.  </w:t>
      </w:r>
    </w:p>
    <w:p w14:paraId="269EAA50" w14:textId="65272BB1" w:rsidR="005F4182" w:rsidRPr="00277467" w:rsidRDefault="005F4182" w:rsidP="00D82E27">
      <w:pPr>
        <w:spacing w:line="360" w:lineRule="auto"/>
        <w:ind w:firstLine="709"/>
        <w:rPr>
          <w:rFonts w:cs="Times New Roman"/>
          <w:sz w:val="28"/>
          <w:szCs w:val="28"/>
        </w:rPr>
      </w:pPr>
      <w:r w:rsidRPr="00277467">
        <w:rPr>
          <w:rFonts w:cs="Times New Roman"/>
          <w:sz w:val="28"/>
          <w:szCs w:val="28"/>
        </w:rPr>
        <w:t xml:space="preserve">В обозначенному контексте крайне интересным представляется вопрос о том, может ли решение арбитража иметь для такой недобросовестной третей стороны </w:t>
      </w:r>
      <w:r w:rsidRPr="00277467">
        <w:rPr>
          <w:rFonts w:cs="Times New Roman"/>
          <w:sz w:val="28"/>
          <w:szCs w:val="28"/>
        </w:rPr>
        <w:lastRenderedPageBreak/>
        <w:t xml:space="preserve">преюдициальный эффект. Безусловно, данный вопрос в контексте </w:t>
      </w:r>
      <w:r w:rsidR="000E400A" w:rsidRPr="00277467">
        <w:rPr>
          <w:rFonts w:cs="Times New Roman"/>
          <w:sz w:val="28"/>
          <w:szCs w:val="28"/>
        </w:rPr>
        <w:t xml:space="preserve">российского </w:t>
      </w:r>
      <w:r w:rsidRPr="00277467">
        <w:rPr>
          <w:rFonts w:cs="Times New Roman"/>
          <w:sz w:val="28"/>
          <w:szCs w:val="28"/>
        </w:rPr>
        <w:t xml:space="preserve">правопорядка решается достаточно однозначно: такое решение не будет </w:t>
      </w:r>
      <w:r w:rsidR="0006209F" w:rsidRPr="00277467">
        <w:rPr>
          <w:rFonts w:cs="Times New Roman"/>
          <w:sz w:val="28"/>
          <w:szCs w:val="28"/>
        </w:rPr>
        <w:t xml:space="preserve">иметь преюдициального значения в делах </w:t>
      </w:r>
      <w:r w:rsidRPr="00277467">
        <w:rPr>
          <w:rFonts w:cs="Times New Roman"/>
          <w:sz w:val="28"/>
          <w:szCs w:val="28"/>
        </w:rPr>
        <w:t xml:space="preserve">против третьего лица </w:t>
      </w:r>
      <w:r w:rsidR="000E400A" w:rsidRPr="00277467">
        <w:rPr>
          <w:rFonts w:cs="Times New Roman"/>
          <w:sz w:val="28"/>
          <w:szCs w:val="28"/>
        </w:rPr>
        <w:t>сразу по ряду причин. Во-первых, акт международного коммерческого арбитража не может иметь преюдициальное значение для лиц, не принимавших участие</w:t>
      </w:r>
      <w:r w:rsidR="00D32ADC" w:rsidRPr="00277467">
        <w:rPr>
          <w:rFonts w:cs="Times New Roman"/>
          <w:sz w:val="28"/>
          <w:szCs w:val="28"/>
        </w:rPr>
        <w:t xml:space="preserve"> в</w:t>
      </w:r>
      <w:r w:rsidR="000E400A" w:rsidRPr="00277467">
        <w:rPr>
          <w:rFonts w:cs="Times New Roman"/>
          <w:sz w:val="28"/>
          <w:szCs w:val="28"/>
        </w:rPr>
        <w:t xml:space="preserve"> рассмотрении дела</w:t>
      </w:r>
      <w:r w:rsidR="00D977AB" w:rsidRPr="00277467">
        <w:rPr>
          <w:rFonts w:cs="Times New Roman"/>
          <w:sz w:val="28"/>
          <w:szCs w:val="28"/>
        </w:rPr>
        <w:t xml:space="preserve"> (ст. 61 ГПК РФ, ст. 69 АПК РФ)</w:t>
      </w:r>
      <w:r w:rsidR="000E400A" w:rsidRPr="00277467">
        <w:rPr>
          <w:rFonts w:cs="Times New Roman"/>
          <w:sz w:val="28"/>
          <w:szCs w:val="28"/>
        </w:rPr>
        <w:t>.</w:t>
      </w:r>
      <w:r w:rsidR="00F5530E" w:rsidRPr="00277467">
        <w:rPr>
          <w:rFonts w:cs="Times New Roman"/>
          <w:sz w:val="28"/>
          <w:szCs w:val="28"/>
        </w:rPr>
        <w:t xml:space="preserve"> Во-вторых, в </w:t>
      </w:r>
      <w:r w:rsidR="00D977AB" w:rsidRPr="00277467">
        <w:rPr>
          <w:rFonts w:cs="Times New Roman"/>
          <w:sz w:val="28"/>
          <w:szCs w:val="28"/>
        </w:rPr>
        <w:t>отечественной</w:t>
      </w:r>
      <w:r w:rsidR="00F5530E" w:rsidRPr="00277467">
        <w:rPr>
          <w:rFonts w:cs="Times New Roman"/>
          <w:sz w:val="28"/>
          <w:szCs w:val="28"/>
        </w:rPr>
        <w:t xml:space="preserve"> литературе и правоприменительной практике под вопрос ставиться </w:t>
      </w:r>
      <w:r w:rsidR="00D977AB" w:rsidRPr="00277467">
        <w:rPr>
          <w:rFonts w:cs="Times New Roman"/>
          <w:sz w:val="28"/>
          <w:szCs w:val="28"/>
        </w:rPr>
        <w:t>сам возможность предать решению международного коммерческого арбитража преюдициальное значение</w:t>
      </w:r>
      <w:r w:rsidR="00D977AB" w:rsidRPr="00277467">
        <w:rPr>
          <w:rStyle w:val="a6"/>
          <w:rFonts w:cs="Times New Roman"/>
          <w:sz w:val="28"/>
          <w:szCs w:val="28"/>
        </w:rPr>
        <w:footnoteReference w:id="103"/>
      </w:r>
      <w:r w:rsidR="00D977AB" w:rsidRPr="00277467">
        <w:rPr>
          <w:rFonts w:cs="Times New Roman"/>
          <w:sz w:val="28"/>
          <w:szCs w:val="28"/>
        </w:rPr>
        <w:t xml:space="preserve">. </w:t>
      </w:r>
    </w:p>
    <w:p w14:paraId="6E156FFF" w14:textId="2AC421D5" w:rsidR="00CB47F8" w:rsidRPr="00277467" w:rsidRDefault="00D977AB" w:rsidP="008332F2">
      <w:pPr>
        <w:spacing w:line="360" w:lineRule="auto"/>
        <w:ind w:firstLine="709"/>
        <w:rPr>
          <w:rFonts w:cs="Times New Roman"/>
          <w:sz w:val="28"/>
          <w:szCs w:val="28"/>
        </w:rPr>
      </w:pPr>
      <w:r w:rsidRPr="00277467">
        <w:rPr>
          <w:rFonts w:cs="Times New Roman"/>
          <w:sz w:val="28"/>
          <w:szCs w:val="28"/>
        </w:rPr>
        <w:t>Однако</w:t>
      </w:r>
      <w:r w:rsidR="008332F2" w:rsidRPr="00277467">
        <w:rPr>
          <w:rFonts w:cs="Times New Roman"/>
          <w:sz w:val="28"/>
          <w:szCs w:val="28"/>
        </w:rPr>
        <w:t xml:space="preserve"> такой подход, как представляется, может быть применён концепции «</w:t>
      </w:r>
      <w:proofErr w:type="spellStart"/>
      <w:r w:rsidR="008332F2" w:rsidRPr="00277467">
        <w:rPr>
          <w:rFonts w:cs="Times New Roman"/>
          <w:sz w:val="28"/>
          <w:szCs w:val="28"/>
        </w:rPr>
        <w:t>эстоппель</w:t>
      </w:r>
      <w:proofErr w:type="spellEnd"/>
      <w:r w:rsidR="008332F2" w:rsidRPr="00277467">
        <w:rPr>
          <w:rFonts w:cs="Times New Roman"/>
          <w:sz w:val="28"/>
          <w:szCs w:val="28"/>
        </w:rPr>
        <w:t xml:space="preserve"> против злоупотребления правом на судебную защиту» (</w:t>
      </w:r>
      <w:r w:rsidR="008332F2" w:rsidRPr="00277467">
        <w:rPr>
          <w:rFonts w:cs="Times New Roman"/>
          <w:sz w:val="28"/>
          <w:szCs w:val="28"/>
          <w:lang w:val="en-US"/>
        </w:rPr>
        <w:t>a</w:t>
      </w:r>
      <w:proofErr w:type="spellStart"/>
      <w:r w:rsidR="008332F2" w:rsidRPr="00277467">
        <w:rPr>
          <w:rFonts w:cs="Times New Roman"/>
          <w:sz w:val="28"/>
          <w:szCs w:val="28"/>
        </w:rPr>
        <w:t>buse</w:t>
      </w:r>
      <w:proofErr w:type="spellEnd"/>
      <w:r w:rsidR="008332F2" w:rsidRPr="00277467">
        <w:rPr>
          <w:rFonts w:cs="Times New Roman"/>
          <w:sz w:val="28"/>
          <w:szCs w:val="28"/>
        </w:rPr>
        <w:t xml:space="preserve"> </w:t>
      </w:r>
      <w:proofErr w:type="spellStart"/>
      <w:r w:rsidR="008332F2" w:rsidRPr="00277467">
        <w:rPr>
          <w:rFonts w:cs="Times New Roman"/>
          <w:sz w:val="28"/>
          <w:szCs w:val="28"/>
        </w:rPr>
        <w:t>of</w:t>
      </w:r>
      <w:proofErr w:type="spellEnd"/>
      <w:r w:rsidR="008332F2" w:rsidRPr="00277467">
        <w:rPr>
          <w:rFonts w:cs="Times New Roman"/>
          <w:sz w:val="28"/>
          <w:szCs w:val="28"/>
        </w:rPr>
        <w:t xml:space="preserve"> </w:t>
      </w:r>
      <w:proofErr w:type="spellStart"/>
      <w:r w:rsidR="008332F2" w:rsidRPr="00277467">
        <w:rPr>
          <w:rFonts w:cs="Times New Roman"/>
          <w:sz w:val="28"/>
          <w:szCs w:val="28"/>
        </w:rPr>
        <w:t>process</w:t>
      </w:r>
      <w:proofErr w:type="spellEnd"/>
      <w:r w:rsidR="008332F2" w:rsidRPr="00277467">
        <w:rPr>
          <w:rFonts w:cs="Times New Roman"/>
          <w:sz w:val="28"/>
          <w:szCs w:val="28"/>
        </w:rPr>
        <w:t xml:space="preserve"> </w:t>
      </w:r>
      <w:proofErr w:type="spellStart"/>
      <w:r w:rsidR="008332F2" w:rsidRPr="00277467">
        <w:rPr>
          <w:rFonts w:cs="Times New Roman"/>
          <w:sz w:val="28"/>
          <w:szCs w:val="28"/>
        </w:rPr>
        <w:t>estoppel</w:t>
      </w:r>
      <w:proofErr w:type="spellEnd"/>
      <w:r w:rsidR="008332F2" w:rsidRPr="00277467">
        <w:rPr>
          <w:rFonts w:cs="Times New Roman"/>
          <w:sz w:val="28"/>
          <w:szCs w:val="28"/>
        </w:rPr>
        <w:t xml:space="preserve">). В </w:t>
      </w:r>
      <w:r w:rsidR="00CB47F8" w:rsidRPr="00277467">
        <w:rPr>
          <w:rFonts w:cs="Times New Roman"/>
          <w:sz w:val="28"/>
          <w:szCs w:val="28"/>
        </w:rPr>
        <w:t xml:space="preserve">системе </w:t>
      </w:r>
      <w:r w:rsidR="008332F2" w:rsidRPr="00277467">
        <w:rPr>
          <w:rFonts w:cs="Times New Roman"/>
          <w:sz w:val="28"/>
          <w:szCs w:val="28"/>
        </w:rPr>
        <w:t>обще</w:t>
      </w:r>
      <w:r w:rsidR="00CB47F8" w:rsidRPr="00277467">
        <w:rPr>
          <w:rFonts w:cs="Times New Roman"/>
          <w:sz w:val="28"/>
          <w:szCs w:val="28"/>
        </w:rPr>
        <w:t xml:space="preserve">го </w:t>
      </w:r>
      <w:r w:rsidR="008332F2" w:rsidRPr="00277467">
        <w:rPr>
          <w:rFonts w:cs="Times New Roman"/>
          <w:sz w:val="28"/>
          <w:szCs w:val="28"/>
        </w:rPr>
        <w:t>прав</w:t>
      </w:r>
      <w:r w:rsidR="00CB47F8" w:rsidRPr="00277467">
        <w:rPr>
          <w:rFonts w:cs="Times New Roman"/>
          <w:sz w:val="28"/>
          <w:szCs w:val="28"/>
        </w:rPr>
        <w:t>а</w:t>
      </w:r>
      <w:r w:rsidR="008332F2" w:rsidRPr="00277467">
        <w:rPr>
          <w:rFonts w:cs="Times New Roman"/>
          <w:sz w:val="28"/>
          <w:szCs w:val="28"/>
        </w:rPr>
        <w:t xml:space="preserve"> выдвижение </w:t>
      </w:r>
      <w:r w:rsidR="00CB47F8" w:rsidRPr="00277467">
        <w:rPr>
          <w:rFonts w:cs="Times New Roman"/>
          <w:sz w:val="28"/>
          <w:szCs w:val="28"/>
        </w:rPr>
        <w:t>стапеля</w:t>
      </w:r>
      <w:r w:rsidR="008332F2" w:rsidRPr="00277467">
        <w:rPr>
          <w:rFonts w:cs="Times New Roman"/>
          <w:sz w:val="28"/>
          <w:szCs w:val="28"/>
        </w:rPr>
        <w:t xml:space="preserve"> против лица, не </w:t>
      </w:r>
      <w:r w:rsidR="00E267FE" w:rsidRPr="00277467">
        <w:rPr>
          <w:rFonts w:cs="Times New Roman"/>
          <w:sz w:val="28"/>
          <w:szCs w:val="28"/>
        </w:rPr>
        <w:t>участвовавшего</w:t>
      </w:r>
      <w:r w:rsidR="008332F2" w:rsidRPr="00277467">
        <w:rPr>
          <w:rFonts w:cs="Times New Roman"/>
          <w:sz w:val="28"/>
          <w:szCs w:val="28"/>
        </w:rPr>
        <w:t xml:space="preserve"> в деле, </w:t>
      </w:r>
      <w:r w:rsidR="000E3772" w:rsidRPr="00277467">
        <w:rPr>
          <w:rFonts w:cs="Times New Roman"/>
          <w:sz w:val="28"/>
          <w:szCs w:val="28"/>
        </w:rPr>
        <w:t xml:space="preserve">возможно в том случае, если лицо знало о возбужденном процессе, имело прямой интерес во вступлении в него, но не воспользовалось соответствующим правом своевременно, создав путем несвоевременной подачи самостоятельного иска опасность вынесения противоречивых решений. </w:t>
      </w:r>
      <w:proofErr w:type="spellStart"/>
      <w:r w:rsidR="000E3772" w:rsidRPr="00277467">
        <w:rPr>
          <w:rFonts w:cs="Times New Roman"/>
          <w:sz w:val="28"/>
          <w:szCs w:val="28"/>
        </w:rPr>
        <w:t>Эстоппель</w:t>
      </w:r>
      <w:proofErr w:type="spellEnd"/>
      <w:r w:rsidR="000E3772" w:rsidRPr="00277467">
        <w:rPr>
          <w:rFonts w:cs="Times New Roman"/>
          <w:sz w:val="28"/>
          <w:szCs w:val="28"/>
        </w:rPr>
        <w:t xml:space="preserve"> в этих случаях применяется лишь в ситуации явной недобросовестности стороны</w:t>
      </w:r>
      <w:r w:rsidR="0006209F" w:rsidRPr="00277467">
        <w:rPr>
          <w:rFonts w:cs="Times New Roman"/>
          <w:sz w:val="28"/>
          <w:szCs w:val="28"/>
        </w:rPr>
        <w:t xml:space="preserve">: </w:t>
      </w:r>
      <w:r w:rsidR="000E3772" w:rsidRPr="00277467">
        <w:rPr>
          <w:rFonts w:cs="Times New Roman"/>
          <w:sz w:val="28"/>
          <w:szCs w:val="28"/>
        </w:rPr>
        <w:t>должна быть установлена особая связь между одним из участников первоначального спора и стороной, воздержавшейся от предъявления собственного требования, позволяющая говорить о злостности такого пассивного поведения</w:t>
      </w:r>
      <w:r w:rsidR="00510993" w:rsidRPr="00277467">
        <w:rPr>
          <w:rStyle w:val="a6"/>
          <w:rFonts w:cs="Times New Roman"/>
          <w:sz w:val="28"/>
          <w:szCs w:val="28"/>
        </w:rPr>
        <w:footnoteReference w:id="104"/>
      </w:r>
    </w:p>
    <w:p w14:paraId="60C8A3B3" w14:textId="00005894" w:rsidR="00834AB1" w:rsidRPr="00277467" w:rsidRDefault="00CB47F8" w:rsidP="008332F2">
      <w:pPr>
        <w:spacing w:line="360" w:lineRule="auto"/>
        <w:ind w:firstLine="709"/>
        <w:rPr>
          <w:rFonts w:cs="Times New Roman"/>
          <w:sz w:val="28"/>
          <w:szCs w:val="28"/>
        </w:rPr>
      </w:pPr>
      <w:r w:rsidRPr="00277467">
        <w:rPr>
          <w:rFonts w:cs="Times New Roman"/>
          <w:sz w:val="28"/>
          <w:szCs w:val="28"/>
        </w:rPr>
        <w:t>Возможность применения указанного подхода при оспаривании решений международного коммерческого арбитража также обсуждается в литературе</w:t>
      </w:r>
      <w:r w:rsidRPr="00277467">
        <w:rPr>
          <w:rStyle w:val="a6"/>
          <w:rFonts w:cs="Times New Roman"/>
          <w:sz w:val="28"/>
          <w:szCs w:val="28"/>
        </w:rPr>
        <w:footnoteReference w:id="105"/>
      </w:r>
      <w:r w:rsidRPr="00277467">
        <w:rPr>
          <w:rFonts w:cs="Times New Roman"/>
          <w:sz w:val="28"/>
          <w:szCs w:val="28"/>
        </w:rPr>
        <w:t>.</w:t>
      </w:r>
      <w:r w:rsidR="002A6B90" w:rsidRPr="00277467">
        <w:rPr>
          <w:rFonts w:cs="Times New Roman"/>
          <w:sz w:val="28"/>
          <w:szCs w:val="28"/>
        </w:rPr>
        <w:t xml:space="preserve"> Как представляется, такой подход позволил бы минимизировать случаи необоснованного оспаривания решений, а также стимулировал бы третьих лиц к скорейшему вступлени</w:t>
      </w:r>
      <w:r w:rsidR="00D32ADC" w:rsidRPr="00277467">
        <w:rPr>
          <w:rFonts w:cs="Times New Roman"/>
          <w:sz w:val="28"/>
          <w:szCs w:val="28"/>
        </w:rPr>
        <w:t>ю</w:t>
      </w:r>
      <w:r w:rsidR="002A6B90" w:rsidRPr="00277467">
        <w:rPr>
          <w:rFonts w:cs="Times New Roman"/>
          <w:sz w:val="28"/>
          <w:szCs w:val="28"/>
        </w:rPr>
        <w:t xml:space="preserve"> в арбитражное разбирательство. Вместе с тем указанный </w:t>
      </w:r>
      <w:r w:rsidR="002A6B90" w:rsidRPr="00277467">
        <w:rPr>
          <w:rFonts w:cs="Times New Roman"/>
          <w:sz w:val="28"/>
          <w:szCs w:val="28"/>
        </w:rPr>
        <w:lastRenderedPageBreak/>
        <w:t xml:space="preserve">подход, безусловно, существенно ограничивает автономию воли третьего лица и должен быть </w:t>
      </w:r>
      <w:r w:rsidR="00164E12" w:rsidRPr="00277467">
        <w:rPr>
          <w:rFonts w:cs="Times New Roman"/>
          <w:sz w:val="28"/>
          <w:szCs w:val="28"/>
        </w:rPr>
        <w:t>применён</w:t>
      </w:r>
      <w:r w:rsidR="002A6B90" w:rsidRPr="00277467">
        <w:rPr>
          <w:rFonts w:cs="Times New Roman"/>
          <w:sz w:val="28"/>
          <w:szCs w:val="28"/>
        </w:rPr>
        <w:t xml:space="preserve"> только в исключительных ситуациях. </w:t>
      </w:r>
    </w:p>
    <w:p w14:paraId="2D75C707" w14:textId="1E4AF785" w:rsidR="00C536F5" w:rsidRPr="00277467" w:rsidRDefault="00460240" w:rsidP="008332F2">
      <w:pPr>
        <w:spacing w:line="360" w:lineRule="auto"/>
        <w:ind w:firstLine="709"/>
        <w:rPr>
          <w:rFonts w:cs="Times New Roman"/>
          <w:sz w:val="28"/>
          <w:szCs w:val="28"/>
        </w:rPr>
      </w:pPr>
      <w:r w:rsidRPr="00277467">
        <w:rPr>
          <w:rFonts w:cs="Times New Roman"/>
          <w:sz w:val="28"/>
          <w:szCs w:val="28"/>
        </w:rPr>
        <w:t xml:space="preserve">Как представляется, действуя добросовестно, </w:t>
      </w:r>
      <w:r w:rsidR="003770D4" w:rsidRPr="00277467">
        <w:rPr>
          <w:rFonts w:cs="Times New Roman"/>
          <w:sz w:val="28"/>
          <w:szCs w:val="28"/>
        </w:rPr>
        <w:t>каждая из сторон обязана раскрыть другой стороне и составу арбитража всех известных ей лиц, права к</w:t>
      </w:r>
      <w:r w:rsidR="001E0422" w:rsidRPr="00277467">
        <w:rPr>
          <w:rFonts w:cs="Times New Roman"/>
          <w:sz w:val="28"/>
          <w:szCs w:val="28"/>
        </w:rPr>
        <w:t xml:space="preserve">оторых </w:t>
      </w:r>
      <w:r w:rsidR="003770D4" w:rsidRPr="00277467">
        <w:rPr>
          <w:rFonts w:cs="Times New Roman"/>
          <w:sz w:val="28"/>
          <w:szCs w:val="28"/>
        </w:rPr>
        <w:t>могут быть напрямую затронуты арбитражным разбирательством</w:t>
      </w:r>
      <w:r w:rsidR="001E0422" w:rsidRPr="00277467">
        <w:rPr>
          <w:rFonts w:cs="Times New Roman"/>
          <w:sz w:val="28"/>
          <w:szCs w:val="28"/>
        </w:rPr>
        <w:t>,</w:t>
      </w:r>
      <w:r w:rsidR="003770D4" w:rsidRPr="00277467">
        <w:rPr>
          <w:rFonts w:cs="Times New Roman"/>
          <w:sz w:val="28"/>
          <w:szCs w:val="28"/>
        </w:rPr>
        <w:t xml:space="preserve"> и поставить вопрос о их </w:t>
      </w:r>
      <w:r w:rsidR="001E0422" w:rsidRPr="00277467">
        <w:rPr>
          <w:rFonts w:cs="Times New Roman"/>
          <w:sz w:val="28"/>
          <w:szCs w:val="28"/>
        </w:rPr>
        <w:t>привлечении</w:t>
      </w:r>
      <w:r w:rsidR="003770D4" w:rsidRPr="00277467">
        <w:rPr>
          <w:rFonts w:cs="Times New Roman"/>
          <w:sz w:val="28"/>
          <w:szCs w:val="28"/>
        </w:rPr>
        <w:t xml:space="preserve"> в арбитражное </w:t>
      </w:r>
      <w:r w:rsidR="001E0422" w:rsidRPr="00277467">
        <w:rPr>
          <w:rFonts w:cs="Times New Roman"/>
          <w:sz w:val="28"/>
          <w:szCs w:val="28"/>
        </w:rPr>
        <w:t>разбирательство</w:t>
      </w:r>
      <w:r w:rsidR="003770D4" w:rsidRPr="00277467">
        <w:rPr>
          <w:rFonts w:cs="Times New Roman"/>
          <w:sz w:val="28"/>
          <w:szCs w:val="28"/>
        </w:rPr>
        <w:t xml:space="preserve">. </w:t>
      </w:r>
      <w:r w:rsidR="0006209F" w:rsidRPr="00277467">
        <w:rPr>
          <w:rFonts w:cs="Times New Roman"/>
          <w:sz w:val="28"/>
          <w:szCs w:val="28"/>
        </w:rPr>
        <w:t>В</w:t>
      </w:r>
      <w:r w:rsidR="000F45A0" w:rsidRPr="00277467">
        <w:rPr>
          <w:rFonts w:cs="Times New Roman"/>
          <w:sz w:val="28"/>
          <w:szCs w:val="28"/>
        </w:rPr>
        <w:t xml:space="preserve"> зависимости от исполнения </w:t>
      </w:r>
      <w:r w:rsidR="00720249" w:rsidRPr="00277467">
        <w:rPr>
          <w:rFonts w:cs="Times New Roman"/>
          <w:sz w:val="28"/>
          <w:szCs w:val="28"/>
        </w:rPr>
        <w:t xml:space="preserve">указанной обязанности на сторону, которая не раскрыла сведения о заинтересованных третьих лицах, могут быть отнесены негативные последствия последующей отмены арбитражного решения по заявлению такой стороны (при условии, что основанием к отмене решения послужило </w:t>
      </w:r>
      <w:r w:rsidR="00556052" w:rsidRPr="00277467">
        <w:rPr>
          <w:rFonts w:cs="Times New Roman"/>
          <w:sz w:val="28"/>
          <w:szCs w:val="28"/>
        </w:rPr>
        <w:t xml:space="preserve">именно </w:t>
      </w:r>
      <w:proofErr w:type="spellStart"/>
      <w:r w:rsidR="00556052" w:rsidRPr="00277467">
        <w:rPr>
          <w:rFonts w:cs="Times New Roman"/>
          <w:sz w:val="28"/>
          <w:szCs w:val="28"/>
        </w:rPr>
        <w:t>непривлечение</w:t>
      </w:r>
      <w:proofErr w:type="spellEnd"/>
      <w:r w:rsidR="00556052" w:rsidRPr="00277467">
        <w:rPr>
          <w:rFonts w:cs="Times New Roman"/>
          <w:sz w:val="28"/>
          <w:szCs w:val="28"/>
        </w:rPr>
        <w:t xml:space="preserve"> третьего лица). </w:t>
      </w:r>
      <w:r w:rsidR="00443BB3" w:rsidRPr="00277467">
        <w:rPr>
          <w:rFonts w:cs="Times New Roman"/>
          <w:sz w:val="28"/>
          <w:szCs w:val="28"/>
        </w:rPr>
        <w:t>Оптимальным</w:t>
      </w:r>
      <w:r w:rsidR="00556052" w:rsidRPr="00277467">
        <w:rPr>
          <w:rFonts w:cs="Times New Roman"/>
          <w:sz w:val="28"/>
          <w:szCs w:val="28"/>
        </w:rPr>
        <w:t xml:space="preserve"> вариантом, позволяющим компенсировать имущественные потери добросовестной арбитража, как представляется, будет отнесение на недобросовестную сторону судебных расходов, возникших в результате арбитража. </w:t>
      </w:r>
    </w:p>
    <w:p w14:paraId="42D4BD49" w14:textId="77777777" w:rsidR="00C536F5" w:rsidRPr="00277467" w:rsidRDefault="00C536F5">
      <w:pPr>
        <w:spacing w:after="160" w:line="259" w:lineRule="auto"/>
        <w:jc w:val="left"/>
        <w:rPr>
          <w:rFonts w:cs="Times New Roman"/>
          <w:sz w:val="28"/>
          <w:szCs w:val="28"/>
        </w:rPr>
      </w:pPr>
      <w:r w:rsidRPr="00277467">
        <w:rPr>
          <w:rFonts w:cs="Times New Roman"/>
          <w:sz w:val="28"/>
          <w:szCs w:val="28"/>
        </w:rPr>
        <w:br w:type="page"/>
      </w:r>
    </w:p>
    <w:p w14:paraId="620B8F8F" w14:textId="054C6680" w:rsidR="002A6B90" w:rsidRPr="00277467" w:rsidRDefault="00C536F5" w:rsidP="005D18DF">
      <w:pPr>
        <w:pStyle w:val="1"/>
        <w:jc w:val="center"/>
        <w:rPr>
          <w:rFonts w:ascii="Times New Roman" w:hAnsi="Times New Roman" w:cs="Times New Roman"/>
          <w:color w:val="auto"/>
          <w:sz w:val="28"/>
          <w:szCs w:val="28"/>
        </w:rPr>
      </w:pPr>
      <w:bookmarkStart w:id="20" w:name="_Toc71802352"/>
      <w:r w:rsidRPr="00277467">
        <w:rPr>
          <w:rFonts w:ascii="Times New Roman" w:hAnsi="Times New Roman" w:cs="Times New Roman"/>
          <w:color w:val="auto"/>
          <w:sz w:val="28"/>
          <w:szCs w:val="28"/>
        </w:rPr>
        <w:lastRenderedPageBreak/>
        <w:t>ЗАКЛЮЧЕНИЕ</w:t>
      </w:r>
      <w:bookmarkEnd w:id="20"/>
    </w:p>
    <w:p w14:paraId="5F04F811" w14:textId="77777777" w:rsidR="00D80DB5" w:rsidRPr="00277467" w:rsidRDefault="00D80DB5" w:rsidP="00C536F5">
      <w:pPr>
        <w:spacing w:line="360" w:lineRule="auto"/>
        <w:ind w:firstLine="709"/>
        <w:jc w:val="center"/>
        <w:rPr>
          <w:rFonts w:cs="Times New Roman"/>
          <w:sz w:val="28"/>
          <w:szCs w:val="28"/>
        </w:rPr>
      </w:pPr>
    </w:p>
    <w:p w14:paraId="00933DDC" w14:textId="1256FEF2" w:rsidR="00D80DB5" w:rsidRPr="00277467" w:rsidRDefault="00D80DB5" w:rsidP="00D80DB5">
      <w:pPr>
        <w:spacing w:line="360" w:lineRule="auto"/>
        <w:ind w:firstLine="709"/>
        <w:rPr>
          <w:rFonts w:cs="Times New Roman"/>
          <w:sz w:val="28"/>
          <w:szCs w:val="28"/>
        </w:rPr>
      </w:pPr>
      <w:r w:rsidRPr="00277467">
        <w:rPr>
          <w:rFonts w:cs="Times New Roman"/>
          <w:sz w:val="28"/>
          <w:szCs w:val="28"/>
        </w:rPr>
        <w:tab/>
        <w:t>Ключевым вопросом, который требует разрешения при определении статуса третьего лица в международном коммерческом арбитраже и при предоставлении такому третьему лицу права на оспаривание арбитражного решения является категория «интерес».</w:t>
      </w:r>
      <w:r w:rsidR="00277467">
        <w:rPr>
          <w:rFonts w:cs="Times New Roman"/>
          <w:sz w:val="28"/>
          <w:szCs w:val="28"/>
        </w:rPr>
        <w:t xml:space="preserve"> </w:t>
      </w:r>
      <w:r w:rsidRPr="00277467">
        <w:rPr>
          <w:rFonts w:cs="Times New Roman"/>
          <w:sz w:val="28"/>
          <w:szCs w:val="28"/>
        </w:rPr>
        <w:t xml:space="preserve">Как видно из приведённых в работе примеров из судебной практики не разрешённым остаётся вопрос о том, как должен быть оценен соответствующий интерес, кроме того, возникает понятия «интерес третьего лица» для целей предоставления третьему лицу статуса лица, участвующего в деле, и определения интереса такого лица для целей оспаривания арбитражного (третейского) решения, что приводит к тому, что государственным судами предоставляется право на эффективное оспаривание арбитражных решений лицам, на которых лишь косвенно влияет арбитражное решение. </w:t>
      </w:r>
    </w:p>
    <w:p w14:paraId="1B81C20B" w14:textId="3BBE306F" w:rsidR="00D80DB5" w:rsidRPr="00277467" w:rsidRDefault="0000483A" w:rsidP="00D80DB5">
      <w:pPr>
        <w:spacing w:line="360" w:lineRule="auto"/>
        <w:ind w:firstLine="709"/>
        <w:rPr>
          <w:rFonts w:cs="Times New Roman"/>
          <w:sz w:val="28"/>
          <w:szCs w:val="28"/>
        </w:rPr>
      </w:pPr>
      <w:r w:rsidRPr="00277467">
        <w:rPr>
          <w:rFonts w:cs="Times New Roman"/>
          <w:sz w:val="28"/>
          <w:szCs w:val="28"/>
        </w:rPr>
        <w:t xml:space="preserve">Абсолютизация такого подхода создаёт потребность для сторон привлекать в арбитраж третьих лиц, чтобы минимизировать риски последующего оспаривания. При этом стороны сталкиваются с тем, что положения арбитражных регламентов не предполагают </w:t>
      </w:r>
      <w:r w:rsidR="002B2711" w:rsidRPr="00277467">
        <w:rPr>
          <w:rFonts w:cs="Times New Roman"/>
          <w:sz w:val="28"/>
          <w:szCs w:val="28"/>
        </w:rPr>
        <w:t xml:space="preserve">эффективных инструментов привлечения третьих лиц. В таких ситуациях стороны и состав арбитража также сталкиваются с проблемами установления интереса третьего лица, без разрешения которого невозможно решить вопрос о необходимости интервенции. </w:t>
      </w:r>
    </w:p>
    <w:p w14:paraId="6A301AC3" w14:textId="32BB8255" w:rsidR="002B2711" w:rsidRPr="00277467" w:rsidRDefault="002B2711" w:rsidP="00D80DB5">
      <w:pPr>
        <w:spacing w:line="360" w:lineRule="auto"/>
        <w:ind w:firstLine="709"/>
        <w:rPr>
          <w:rFonts w:cs="Times New Roman"/>
          <w:sz w:val="28"/>
          <w:szCs w:val="28"/>
        </w:rPr>
      </w:pPr>
      <w:r w:rsidRPr="00277467">
        <w:rPr>
          <w:rFonts w:cs="Times New Roman"/>
          <w:sz w:val="28"/>
          <w:szCs w:val="28"/>
        </w:rPr>
        <w:t xml:space="preserve">Обозначенные проблемы могут быть решены различным образом. </w:t>
      </w:r>
    </w:p>
    <w:p w14:paraId="0F31A2F5" w14:textId="4E16F268" w:rsidR="00277467" w:rsidRDefault="002B2711" w:rsidP="00D80DB5">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 xml:space="preserve">Во-первых, </w:t>
      </w:r>
      <w:r w:rsidR="00277467">
        <w:rPr>
          <w:rFonts w:eastAsia="Times New Roman" w:cs="Times New Roman"/>
          <w:sz w:val="28"/>
          <w:szCs w:val="28"/>
          <w:lang w:eastAsia="ru-RU"/>
        </w:rPr>
        <w:t>на уровне правоприменительной практике или на законодательном уровне может</w:t>
      </w:r>
      <w:r w:rsidRPr="00277467">
        <w:rPr>
          <w:rFonts w:eastAsia="Times New Roman" w:cs="Times New Roman"/>
          <w:sz w:val="28"/>
          <w:szCs w:val="28"/>
          <w:lang w:eastAsia="ru-RU"/>
        </w:rPr>
        <w:t xml:space="preserve"> быть ограничен перечень случаев, когда за третьим лицом признаётся интерес в оспаривании решения</w:t>
      </w:r>
      <w:r w:rsidR="00D07DEA" w:rsidRPr="00D07DEA">
        <w:rPr>
          <w:rFonts w:eastAsia="Times New Roman" w:cs="Times New Roman"/>
          <w:sz w:val="28"/>
          <w:szCs w:val="28"/>
          <w:lang w:eastAsia="ru-RU"/>
        </w:rPr>
        <w:t xml:space="preserve"> </w:t>
      </w:r>
      <w:r w:rsidR="00D07DEA">
        <w:rPr>
          <w:rFonts w:eastAsia="Times New Roman" w:cs="Times New Roman"/>
          <w:sz w:val="28"/>
          <w:szCs w:val="28"/>
          <w:lang w:eastAsia="ru-RU"/>
        </w:rPr>
        <w:t>и в интервенции в процесс</w:t>
      </w:r>
      <w:r w:rsidRPr="00277467">
        <w:rPr>
          <w:rFonts w:eastAsia="Times New Roman" w:cs="Times New Roman"/>
          <w:sz w:val="28"/>
          <w:szCs w:val="28"/>
          <w:lang w:eastAsia="ru-RU"/>
        </w:rPr>
        <w:t xml:space="preserve">. </w:t>
      </w:r>
    </w:p>
    <w:p w14:paraId="054CC7D4" w14:textId="4BE444D6" w:rsidR="00D80DB5" w:rsidRPr="00277467" w:rsidRDefault="002B2711" w:rsidP="00D80DB5">
      <w:pPr>
        <w:spacing w:line="360" w:lineRule="auto"/>
        <w:ind w:firstLine="709"/>
        <w:rPr>
          <w:rFonts w:eastAsia="Times New Roman" w:cs="Times New Roman"/>
          <w:sz w:val="28"/>
          <w:szCs w:val="28"/>
          <w:lang w:eastAsia="ru-RU"/>
        </w:rPr>
      </w:pPr>
      <w:r w:rsidRPr="00277467">
        <w:rPr>
          <w:rFonts w:eastAsia="Times New Roman" w:cs="Times New Roman"/>
          <w:sz w:val="28"/>
          <w:szCs w:val="28"/>
          <w:lang w:eastAsia="ru-RU"/>
        </w:rPr>
        <w:t>Н</w:t>
      </w:r>
      <w:r w:rsidR="00D80DB5" w:rsidRPr="00277467">
        <w:rPr>
          <w:rFonts w:eastAsia="Times New Roman" w:cs="Times New Roman"/>
          <w:sz w:val="28"/>
          <w:szCs w:val="28"/>
          <w:lang w:eastAsia="ru-RU"/>
        </w:rPr>
        <w:t>а наш взгляд, при принятии решения об отмене решения международного коммерческого арбитража (третейского суда) следует руководствоваться следующими основанным критериями:</w:t>
      </w:r>
    </w:p>
    <w:p w14:paraId="6D9AD685" w14:textId="77777777" w:rsidR="00D80DB5" w:rsidRPr="00277467" w:rsidRDefault="00D80DB5" w:rsidP="003B3105">
      <w:pPr>
        <w:pStyle w:val="a3"/>
        <w:numPr>
          <w:ilvl w:val="0"/>
          <w:numId w:val="8"/>
        </w:numPr>
        <w:spacing w:line="360" w:lineRule="auto"/>
        <w:rPr>
          <w:rFonts w:eastAsia="Times New Roman" w:cs="Times New Roman"/>
          <w:sz w:val="28"/>
          <w:szCs w:val="28"/>
          <w:lang w:eastAsia="ru-RU"/>
        </w:rPr>
      </w:pPr>
      <w:r w:rsidRPr="00277467">
        <w:rPr>
          <w:rFonts w:eastAsia="Times New Roman" w:cs="Times New Roman"/>
          <w:sz w:val="28"/>
          <w:szCs w:val="28"/>
          <w:lang w:eastAsia="ru-RU"/>
        </w:rPr>
        <w:lastRenderedPageBreak/>
        <w:t>Решение арбитража должно напрямую влиять на имущественную сферу третьего лица;</w:t>
      </w:r>
    </w:p>
    <w:p w14:paraId="6824A998" w14:textId="77777777" w:rsidR="00D80DB5" w:rsidRPr="00277467" w:rsidRDefault="00D80DB5" w:rsidP="003B3105">
      <w:pPr>
        <w:pStyle w:val="a3"/>
        <w:numPr>
          <w:ilvl w:val="0"/>
          <w:numId w:val="8"/>
        </w:numPr>
        <w:spacing w:line="360" w:lineRule="auto"/>
        <w:rPr>
          <w:rFonts w:eastAsia="Times New Roman" w:cs="Times New Roman"/>
          <w:sz w:val="28"/>
          <w:szCs w:val="28"/>
          <w:lang w:eastAsia="ru-RU"/>
        </w:rPr>
      </w:pPr>
      <w:r w:rsidRPr="00277467">
        <w:rPr>
          <w:rFonts w:eastAsia="Times New Roman" w:cs="Times New Roman"/>
          <w:sz w:val="28"/>
          <w:szCs w:val="28"/>
          <w:lang w:eastAsia="ru-RU"/>
        </w:rPr>
        <w:t>Отмена решения третейского суда должна быть единственным доступным способом защиты нарушенного права. Это возможно в ряде ситуаций, некоторые из которых проиллюстрирован выше:</w:t>
      </w:r>
    </w:p>
    <w:p w14:paraId="618B2108" w14:textId="77777777" w:rsidR="00D80DB5" w:rsidRPr="00277467" w:rsidRDefault="00D80DB5" w:rsidP="003B3105">
      <w:pPr>
        <w:pStyle w:val="a3"/>
        <w:numPr>
          <w:ilvl w:val="1"/>
          <w:numId w:val="8"/>
        </w:numPr>
        <w:spacing w:line="360" w:lineRule="auto"/>
        <w:rPr>
          <w:rFonts w:eastAsia="Times New Roman" w:cs="Times New Roman"/>
          <w:sz w:val="28"/>
          <w:szCs w:val="28"/>
          <w:lang w:eastAsia="ru-RU"/>
        </w:rPr>
      </w:pPr>
      <w:r w:rsidRPr="00277467">
        <w:rPr>
          <w:rFonts w:eastAsia="Times New Roman" w:cs="Times New Roman"/>
          <w:sz w:val="28"/>
          <w:szCs w:val="28"/>
          <w:lang w:eastAsia="ru-RU"/>
        </w:rPr>
        <w:t xml:space="preserve"> Факты, установленные в арбитражном разбирательстве, могут быть противопоставлены третьему лицу (такая ситуация была рассмотрена нами выше на примере решения Верховного суда Франции), или;</w:t>
      </w:r>
    </w:p>
    <w:p w14:paraId="486AAEDF" w14:textId="77777777" w:rsidR="00277467" w:rsidRDefault="00D80DB5" w:rsidP="00277467">
      <w:pPr>
        <w:pStyle w:val="a3"/>
        <w:numPr>
          <w:ilvl w:val="1"/>
          <w:numId w:val="8"/>
        </w:numPr>
        <w:spacing w:line="360" w:lineRule="auto"/>
        <w:rPr>
          <w:rFonts w:eastAsia="Times New Roman" w:cs="Times New Roman"/>
          <w:sz w:val="28"/>
          <w:szCs w:val="28"/>
          <w:lang w:eastAsia="ru-RU"/>
        </w:rPr>
      </w:pPr>
      <w:r w:rsidRPr="00277467">
        <w:rPr>
          <w:rFonts w:eastAsia="Times New Roman" w:cs="Times New Roman"/>
          <w:sz w:val="28"/>
          <w:szCs w:val="28"/>
          <w:lang w:eastAsia="ru-RU"/>
        </w:rPr>
        <w:t>Решение имеет вещно-правовой или обязательственный эффект, который влечёт прекращение прав третьего лица (например, в ситуации, когда в результате принятия арбитражного решение отпадает правовое основание для использования вещи (например, субаренда), или прекращается или ущемляется иное право третьего лица (</w:t>
      </w:r>
      <w:proofErr w:type="gramStart"/>
      <w:r w:rsidRPr="00277467">
        <w:rPr>
          <w:rFonts w:eastAsia="Times New Roman" w:cs="Times New Roman"/>
          <w:sz w:val="28"/>
          <w:szCs w:val="28"/>
          <w:lang w:eastAsia="ru-RU"/>
        </w:rPr>
        <w:t>например,  создаются</w:t>
      </w:r>
      <w:proofErr w:type="gramEnd"/>
      <w:r w:rsidRPr="00277467">
        <w:rPr>
          <w:rFonts w:eastAsia="Times New Roman" w:cs="Times New Roman"/>
          <w:sz w:val="28"/>
          <w:szCs w:val="28"/>
          <w:lang w:eastAsia="ru-RU"/>
        </w:rPr>
        <w:t xml:space="preserve"> препятствия для ведения экономической деятельности).</w:t>
      </w:r>
    </w:p>
    <w:p w14:paraId="00E2B2E4" w14:textId="5667CA23" w:rsidR="00277467" w:rsidRPr="00277467" w:rsidRDefault="00277467" w:rsidP="00277467">
      <w:pPr>
        <w:spacing w:line="360" w:lineRule="auto"/>
        <w:ind w:firstLine="720"/>
        <w:rPr>
          <w:rFonts w:eastAsia="Times New Roman" w:cs="Times New Roman"/>
          <w:sz w:val="28"/>
          <w:szCs w:val="28"/>
          <w:lang w:eastAsia="ru-RU"/>
        </w:rPr>
      </w:pPr>
      <w:r w:rsidRPr="00277467">
        <w:rPr>
          <w:rFonts w:eastAsia="Times New Roman" w:cs="Times New Roman"/>
          <w:sz w:val="28"/>
          <w:szCs w:val="28"/>
          <w:lang w:eastAsia="ru-RU"/>
        </w:rPr>
        <w:t xml:space="preserve">На наш взгляд, именно такой подход должен быть отражён в разъяснениях высших судов. </w:t>
      </w:r>
      <w:r w:rsidR="00D07DEA">
        <w:rPr>
          <w:rFonts w:eastAsia="Times New Roman" w:cs="Times New Roman"/>
          <w:sz w:val="28"/>
          <w:szCs w:val="28"/>
          <w:lang w:eastAsia="ru-RU"/>
        </w:rPr>
        <w:t xml:space="preserve">Зеркальные критериями также должны руководствоваться арбитры при рассмотрении вопроса об интервенции третьего лица в арбитражное разбирательство. </w:t>
      </w:r>
    </w:p>
    <w:p w14:paraId="6112A237" w14:textId="6EA32622" w:rsidR="002B2711" w:rsidRPr="00277467" w:rsidRDefault="00D07DEA" w:rsidP="00277467">
      <w:pPr>
        <w:spacing w:line="360" w:lineRule="auto"/>
        <w:ind w:firstLine="720"/>
        <w:rPr>
          <w:rFonts w:eastAsia="Times New Roman" w:cs="Times New Roman"/>
          <w:sz w:val="28"/>
          <w:szCs w:val="28"/>
          <w:lang w:eastAsia="ru-RU"/>
        </w:rPr>
      </w:pPr>
      <w:r>
        <w:rPr>
          <w:rFonts w:eastAsia="Times New Roman" w:cs="Times New Roman"/>
          <w:sz w:val="28"/>
          <w:szCs w:val="28"/>
          <w:lang w:eastAsia="ru-RU"/>
        </w:rPr>
        <w:t>При этом</w:t>
      </w:r>
      <w:r w:rsidR="00277467">
        <w:rPr>
          <w:rFonts w:eastAsia="Times New Roman" w:cs="Times New Roman"/>
          <w:sz w:val="28"/>
          <w:szCs w:val="28"/>
          <w:lang w:eastAsia="ru-RU"/>
        </w:rPr>
        <w:t xml:space="preserve"> необходимо отметить, что у</w:t>
      </w:r>
      <w:r w:rsidR="00D80DB5" w:rsidRPr="00277467">
        <w:rPr>
          <w:rFonts w:eastAsia="Times New Roman" w:cs="Times New Roman"/>
          <w:sz w:val="28"/>
          <w:szCs w:val="28"/>
          <w:lang w:eastAsia="ru-RU"/>
        </w:rPr>
        <w:t>казанные</w:t>
      </w:r>
      <w:r>
        <w:rPr>
          <w:rFonts w:eastAsia="Times New Roman" w:cs="Times New Roman"/>
          <w:sz w:val="28"/>
          <w:szCs w:val="28"/>
          <w:lang w:eastAsia="ru-RU"/>
        </w:rPr>
        <w:t xml:space="preserve"> выше</w:t>
      </w:r>
      <w:r w:rsidR="00D80DB5" w:rsidRPr="00277467">
        <w:rPr>
          <w:rFonts w:eastAsia="Times New Roman" w:cs="Times New Roman"/>
          <w:sz w:val="28"/>
          <w:szCs w:val="28"/>
          <w:lang w:eastAsia="ru-RU"/>
        </w:rPr>
        <w:t xml:space="preserve"> критерии пересекаются с критериями объективной </w:t>
      </w:r>
      <w:proofErr w:type="spellStart"/>
      <w:r w:rsidR="00D80DB5" w:rsidRPr="00277467">
        <w:rPr>
          <w:rFonts w:eastAsia="Times New Roman" w:cs="Times New Roman"/>
          <w:sz w:val="28"/>
          <w:szCs w:val="28"/>
          <w:lang w:eastAsia="ru-RU"/>
        </w:rPr>
        <w:t>арбитрабельности</w:t>
      </w:r>
      <w:proofErr w:type="spellEnd"/>
      <w:r w:rsidR="002B2711" w:rsidRPr="00277467">
        <w:rPr>
          <w:rFonts w:eastAsia="Times New Roman" w:cs="Times New Roman"/>
          <w:sz w:val="28"/>
          <w:szCs w:val="28"/>
          <w:lang w:eastAsia="ru-RU"/>
        </w:rPr>
        <w:t xml:space="preserve">, что позволяет выбрать несколько </w:t>
      </w:r>
      <w:proofErr w:type="spellStart"/>
      <w:r w:rsidR="002B2711" w:rsidRPr="00277467">
        <w:rPr>
          <w:rFonts w:eastAsia="Times New Roman" w:cs="Times New Roman"/>
          <w:sz w:val="28"/>
          <w:szCs w:val="28"/>
          <w:lang w:eastAsia="ru-RU"/>
        </w:rPr>
        <w:t>юридикотехнических</w:t>
      </w:r>
      <w:proofErr w:type="spellEnd"/>
      <w:r w:rsidR="002B2711" w:rsidRPr="00277467">
        <w:rPr>
          <w:rFonts w:eastAsia="Times New Roman" w:cs="Times New Roman"/>
          <w:sz w:val="28"/>
          <w:szCs w:val="28"/>
          <w:lang w:eastAsia="ru-RU"/>
        </w:rPr>
        <w:t xml:space="preserve"> приёмов для формального ограничения права на оспаривание. Во-первых, </w:t>
      </w:r>
      <w:r w:rsidR="00D80DB5" w:rsidRPr="00277467">
        <w:rPr>
          <w:rFonts w:eastAsia="Times New Roman" w:cs="Times New Roman"/>
          <w:sz w:val="28"/>
          <w:szCs w:val="28"/>
          <w:lang w:eastAsia="ru-RU"/>
        </w:rPr>
        <w:t xml:space="preserve">споры, которые априори затрагивают права третьих лиц, могут быть признаны </w:t>
      </w:r>
      <w:proofErr w:type="spellStart"/>
      <w:r w:rsidR="00D80DB5" w:rsidRPr="00277467">
        <w:rPr>
          <w:rFonts w:eastAsia="Times New Roman" w:cs="Times New Roman"/>
          <w:sz w:val="28"/>
          <w:szCs w:val="28"/>
          <w:lang w:eastAsia="ru-RU"/>
        </w:rPr>
        <w:t>неарбитрабельными</w:t>
      </w:r>
      <w:proofErr w:type="spellEnd"/>
      <w:r w:rsidR="00D80DB5" w:rsidRPr="00277467">
        <w:rPr>
          <w:rFonts w:eastAsia="Times New Roman" w:cs="Times New Roman"/>
          <w:sz w:val="28"/>
          <w:szCs w:val="28"/>
          <w:lang w:eastAsia="ru-RU"/>
        </w:rPr>
        <w:t>, как это, в частности, сделано в отношении споров о банкротстве.</w:t>
      </w:r>
      <w:r w:rsidR="00277467">
        <w:rPr>
          <w:rFonts w:eastAsia="Times New Roman" w:cs="Times New Roman"/>
          <w:sz w:val="28"/>
          <w:szCs w:val="28"/>
          <w:lang w:eastAsia="ru-RU"/>
        </w:rPr>
        <w:t xml:space="preserve"> </w:t>
      </w:r>
      <w:r w:rsidR="002B2711" w:rsidRPr="00277467">
        <w:rPr>
          <w:rFonts w:eastAsia="Times New Roman" w:cs="Times New Roman"/>
          <w:sz w:val="28"/>
          <w:szCs w:val="28"/>
          <w:lang w:eastAsia="ru-RU"/>
        </w:rPr>
        <w:t xml:space="preserve">Это, как представляется, позволит сделать положение сторон и третьих лиц более определённым. </w:t>
      </w:r>
    </w:p>
    <w:p w14:paraId="4CE6BFBB" w14:textId="6305B021" w:rsidR="002B2711" w:rsidRPr="00277467" w:rsidRDefault="002B2711" w:rsidP="00D80DB5">
      <w:pPr>
        <w:spacing w:line="360" w:lineRule="auto"/>
        <w:rPr>
          <w:rFonts w:eastAsia="Times New Roman" w:cs="Times New Roman"/>
          <w:sz w:val="28"/>
          <w:szCs w:val="28"/>
          <w:lang w:eastAsia="ru-RU"/>
        </w:rPr>
      </w:pPr>
      <w:r w:rsidRPr="00277467">
        <w:rPr>
          <w:rFonts w:eastAsia="Times New Roman" w:cs="Times New Roman"/>
          <w:sz w:val="28"/>
          <w:szCs w:val="28"/>
          <w:lang w:eastAsia="ru-RU"/>
        </w:rPr>
        <w:tab/>
        <w:t xml:space="preserve">Также возможен и прямо противоположный подход. </w:t>
      </w:r>
      <w:r w:rsidR="00277467">
        <w:rPr>
          <w:rFonts w:eastAsia="Times New Roman" w:cs="Times New Roman"/>
          <w:sz w:val="28"/>
          <w:szCs w:val="28"/>
          <w:lang w:eastAsia="ru-RU"/>
        </w:rPr>
        <w:t>П</w:t>
      </w:r>
      <w:r w:rsidRPr="00277467">
        <w:rPr>
          <w:rFonts w:eastAsia="Times New Roman" w:cs="Times New Roman"/>
          <w:sz w:val="28"/>
          <w:szCs w:val="28"/>
          <w:lang w:eastAsia="ru-RU"/>
        </w:rPr>
        <w:t xml:space="preserve">отенциально на законодательном уровне и на уровне арбитражных регламентов (как это сделано в Швейцарских правилах) можно отказаться от личной природы арбитражного </w:t>
      </w:r>
      <w:r w:rsidRPr="00277467">
        <w:rPr>
          <w:rFonts w:eastAsia="Times New Roman" w:cs="Times New Roman"/>
          <w:sz w:val="28"/>
          <w:szCs w:val="28"/>
          <w:lang w:eastAsia="ru-RU"/>
        </w:rPr>
        <w:lastRenderedPageBreak/>
        <w:t xml:space="preserve">соглашения. В таком случае привлечение третьих лиц может осуществляться </w:t>
      </w:r>
      <w:r w:rsidRPr="00277467">
        <w:rPr>
          <w:rFonts w:eastAsia="Times New Roman" w:cs="Times New Roman"/>
          <w:sz w:val="28"/>
          <w:szCs w:val="28"/>
          <w:lang w:val="en-US" w:eastAsia="ru-RU"/>
        </w:rPr>
        <w:t>ex</w:t>
      </w:r>
      <w:r w:rsidRPr="00277467">
        <w:rPr>
          <w:rFonts w:eastAsia="Times New Roman" w:cs="Times New Roman"/>
          <w:sz w:val="28"/>
          <w:szCs w:val="28"/>
          <w:lang w:eastAsia="ru-RU"/>
        </w:rPr>
        <w:t xml:space="preserve"> </w:t>
      </w:r>
      <w:r w:rsidRPr="00277467">
        <w:rPr>
          <w:rFonts w:eastAsia="Times New Roman" w:cs="Times New Roman"/>
          <w:sz w:val="28"/>
          <w:szCs w:val="28"/>
          <w:lang w:val="en-US" w:eastAsia="ru-RU"/>
        </w:rPr>
        <w:t>officio</w:t>
      </w:r>
      <w:r w:rsidRPr="00277467">
        <w:rPr>
          <w:rFonts w:eastAsia="Times New Roman" w:cs="Times New Roman"/>
          <w:sz w:val="28"/>
          <w:szCs w:val="28"/>
          <w:lang w:eastAsia="ru-RU"/>
        </w:rPr>
        <w:t xml:space="preserve">, а стороны не смогут возражать против их привлечения. </w:t>
      </w:r>
      <w:r w:rsidR="005727D8" w:rsidRPr="00277467">
        <w:rPr>
          <w:rFonts w:eastAsia="Times New Roman" w:cs="Times New Roman"/>
          <w:sz w:val="28"/>
          <w:szCs w:val="28"/>
          <w:lang w:eastAsia="ru-RU"/>
        </w:rPr>
        <w:t xml:space="preserve">Безусловно, такой подходя является радикальным, и лишит сторон арбитража ряда распорядительных прав в отношении арбитражного разбирательства, однако такой подход исключит необходимость распространения арбитражного соглашения на третьих лиц и снизит риски оспаривания арбитражного решения. </w:t>
      </w:r>
    </w:p>
    <w:p w14:paraId="776C0019" w14:textId="7A84ED28" w:rsidR="001761F7" w:rsidRPr="00277467" w:rsidRDefault="001761F7">
      <w:pPr>
        <w:spacing w:after="160" w:line="259" w:lineRule="auto"/>
        <w:jc w:val="left"/>
        <w:rPr>
          <w:rFonts w:cs="Times New Roman"/>
          <w:szCs w:val="24"/>
        </w:rPr>
      </w:pPr>
      <w:r w:rsidRPr="00277467">
        <w:rPr>
          <w:rFonts w:cs="Times New Roman"/>
          <w:szCs w:val="24"/>
        </w:rPr>
        <w:br w:type="page"/>
      </w:r>
    </w:p>
    <w:p w14:paraId="588B21FF" w14:textId="23772B38" w:rsidR="00D80DB5" w:rsidRPr="00277467" w:rsidRDefault="001761F7" w:rsidP="00907640">
      <w:pPr>
        <w:pStyle w:val="1"/>
        <w:spacing w:line="360" w:lineRule="auto"/>
        <w:jc w:val="center"/>
        <w:rPr>
          <w:rFonts w:ascii="Times New Roman" w:hAnsi="Times New Roman" w:cs="Times New Roman"/>
          <w:color w:val="auto"/>
          <w:sz w:val="28"/>
          <w:szCs w:val="28"/>
        </w:rPr>
      </w:pPr>
      <w:bookmarkStart w:id="21" w:name="_Toc4057828"/>
      <w:bookmarkStart w:id="22" w:name="_Toc71802353"/>
      <w:r w:rsidRPr="00277467">
        <w:rPr>
          <w:rFonts w:ascii="Times New Roman" w:hAnsi="Times New Roman" w:cs="Times New Roman"/>
          <w:color w:val="auto"/>
          <w:sz w:val="28"/>
          <w:szCs w:val="28"/>
        </w:rPr>
        <w:lastRenderedPageBreak/>
        <w:t>ИСТОЧНИКИ И ЛИТЕРАТУРА</w:t>
      </w:r>
      <w:bookmarkEnd w:id="21"/>
      <w:bookmarkEnd w:id="22"/>
    </w:p>
    <w:p w14:paraId="2DC1D398" w14:textId="77777777" w:rsidR="0023303B" w:rsidRPr="00277467" w:rsidRDefault="0023303B" w:rsidP="0023303B">
      <w:pPr>
        <w:rPr>
          <w:rFonts w:cs="Times New Roman"/>
          <w:szCs w:val="24"/>
        </w:rPr>
      </w:pPr>
    </w:p>
    <w:p w14:paraId="25810588" w14:textId="77777777" w:rsidR="00907640" w:rsidRPr="00277467" w:rsidRDefault="00907640" w:rsidP="00734EFB">
      <w:pPr>
        <w:pStyle w:val="a4"/>
        <w:numPr>
          <w:ilvl w:val="0"/>
          <w:numId w:val="11"/>
        </w:numPr>
        <w:spacing w:line="360" w:lineRule="auto"/>
        <w:rPr>
          <w:rFonts w:cs="Times New Roman"/>
          <w:sz w:val="24"/>
          <w:szCs w:val="24"/>
        </w:rPr>
      </w:pPr>
      <w:r w:rsidRPr="00277467">
        <w:rPr>
          <w:rFonts w:cs="Times New Roman"/>
          <w:sz w:val="24"/>
          <w:szCs w:val="24"/>
        </w:rPr>
        <w:t>Типовой закон ЮНСИТРАЛ о международном торговом арбитраже [Электронный ресурс</w:t>
      </w:r>
      <w:proofErr w:type="gramStart"/>
      <w:r w:rsidRPr="00277467">
        <w:rPr>
          <w:rFonts w:cs="Times New Roman"/>
          <w:sz w:val="24"/>
          <w:szCs w:val="24"/>
        </w:rPr>
        <w:t>] :</w:t>
      </w:r>
      <w:proofErr w:type="gramEnd"/>
      <w:r w:rsidRPr="00277467">
        <w:rPr>
          <w:rFonts w:cs="Times New Roman"/>
          <w:sz w:val="24"/>
          <w:szCs w:val="24"/>
        </w:rPr>
        <w:t xml:space="preserve"> принят в г. Нью-Йорке 21.06.1985 на 18-ой сессии ЮНСИТРАЛ // Комиссия ООН по праву международной торговли. Ежегодник. 1985 год. Т. XVI.- Нью-Йорк: Организация Объединенных Наций, 1988. С. 601–612. Доступ из СПС «Консультант Плюс»; </w:t>
      </w:r>
    </w:p>
    <w:p w14:paraId="0849A06C" w14:textId="77777777" w:rsidR="00763E73" w:rsidRPr="00277467" w:rsidRDefault="00907640" w:rsidP="00734EFB">
      <w:pPr>
        <w:pStyle w:val="a4"/>
        <w:numPr>
          <w:ilvl w:val="0"/>
          <w:numId w:val="11"/>
        </w:numPr>
        <w:spacing w:line="360" w:lineRule="auto"/>
        <w:rPr>
          <w:rFonts w:cs="Times New Roman"/>
          <w:sz w:val="24"/>
          <w:szCs w:val="24"/>
        </w:rPr>
      </w:pPr>
      <w:r w:rsidRPr="00277467">
        <w:rPr>
          <w:rFonts w:cs="Times New Roman"/>
          <w:sz w:val="24"/>
          <w:szCs w:val="24"/>
        </w:rPr>
        <w:t>Конвенция Организации Объединенных Наций о признании и приведении в исполнение иностранных арбитражных решений [Электронный ресурс</w:t>
      </w:r>
      <w:proofErr w:type="gramStart"/>
      <w:r w:rsidRPr="00277467">
        <w:rPr>
          <w:rFonts w:cs="Times New Roman"/>
          <w:sz w:val="24"/>
          <w:szCs w:val="24"/>
        </w:rPr>
        <w:t>] :</w:t>
      </w:r>
      <w:proofErr w:type="gramEnd"/>
      <w:r w:rsidRPr="00277467">
        <w:rPr>
          <w:rFonts w:cs="Times New Roman"/>
          <w:sz w:val="24"/>
          <w:szCs w:val="24"/>
        </w:rPr>
        <w:t xml:space="preserve"> заключена в г. Нью-Йорке в 1958 г. // Ведомости ВС СССР. 23 ноября 1960 г. № 46. Ст. 421. </w:t>
      </w:r>
      <w:proofErr w:type="gramStart"/>
      <w:r w:rsidRPr="00277467">
        <w:rPr>
          <w:rFonts w:cs="Times New Roman"/>
          <w:sz w:val="24"/>
          <w:szCs w:val="24"/>
          <w:lang w:val="en-US"/>
        </w:rPr>
        <w:t>URL</w:t>
      </w:r>
      <w:r w:rsidRPr="00277467">
        <w:rPr>
          <w:rFonts w:cs="Times New Roman"/>
          <w:sz w:val="24"/>
          <w:szCs w:val="24"/>
        </w:rPr>
        <w:t xml:space="preserve"> :</w:t>
      </w:r>
      <w:proofErr w:type="gramEnd"/>
      <w:r w:rsidRPr="00277467">
        <w:rPr>
          <w:rFonts w:cs="Times New Roman"/>
          <w:sz w:val="24"/>
          <w:szCs w:val="24"/>
        </w:rPr>
        <w:t xml:space="preserve"> </w:t>
      </w:r>
      <w:hyperlink r:id="rId8" w:history="1">
        <w:r w:rsidRPr="00277467">
          <w:rPr>
            <w:rStyle w:val="ab"/>
            <w:rFonts w:cs="Times New Roman"/>
            <w:color w:val="auto"/>
            <w:sz w:val="24"/>
            <w:szCs w:val="24"/>
            <w:lang w:val="en-US"/>
          </w:rPr>
          <w:t>https</w:t>
        </w:r>
        <w:r w:rsidRPr="00277467">
          <w:rPr>
            <w:rStyle w:val="ab"/>
            <w:rFonts w:cs="Times New Roman"/>
            <w:color w:val="auto"/>
            <w:sz w:val="24"/>
            <w:szCs w:val="24"/>
          </w:rPr>
          <w:t>://</w:t>
        </w:r>
        <w:r w:rsidRPr="00277467">
          <w:rPr>
            <w:rStyle w:val="ab"/>
            <w:rFonts w:cs="Times New Roman"/>
            <w:color w:val="auto"/>
            <w:sz w:val="24"/>
            <w:szCs w:val="24"/>
            <w:lang w:val="en-US"/>
          </w:rPr>
          <w:t>www</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newyorkconvention</w:t>
        </w:r>
        <w:proofErr w:type="spellEnd"/>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english</w:t>
        </w:r>
        <w:proofErr w:type="spellEnd"/>
      </w:hyperlink>
      <w:r w:rsidRPr="00277467">
        <w:rPr>
          <w:rFonts w:cs="Times New Roman"/>
          <w:sz w:val="24"/>
          <w:szCs w:val="24"/>
        </w:rPr>
        <w:t xml:space="preserve"> (дата обращения : 13.05.2021)</w:t>
      </w:r>
      <w:r w:rsidR="00763E73" w:rsidRPr="00277467">
        <w:rPr>
          <w:rFonts w:cs="Times New Roman"/>
          <w:sz w:val="24"/>
          <w:szCs w:val="24"/>
        </w:rPr>
        <w:t>;</w:t>
      </w:r>
    </w:p>
    <w:p w14:paraId="36A13897" w14:textId="56BB8968" w:rsidR="00763E73" w:rsidRPr="00277467" w:rsidRDefault="00763E73" w:rsidP="00734EFB">
      <w:pPr>
        <w:pStyle w:val="a4"/>
        <w:numPr>
          <w:ilvl w:val="0"/>
          <w:numId w:val="11"/>
        </w:numPr>
        <w:spacing w:line="360" w:lineRule="auto"/>
        <w:rPr>
          <w:rFonts w:cs="Times New Roman"/>
          <w:sz w:val="24"/>
          <w:szCs w:val="24"/>
        </w:rPr>
      </w:pPr>
      <w:r w:rsidRPr="00277467">
        <w:rPr>
          <w:rFonts w:cs="Times New Roman"/>
          <w:sz w:val="24"/>
          <w:szCs w:val="24"/>
        </w:rPr>
        <w:t>Европейская Конвенция о внешнеторговом арбитраже [Электронный ресурс</w:t>
      </w:r>
      <w:proofErr w:type="gramStart"/>
      <w:r w:rsidRPr="00277467">
        <w:rPr>
          <w:rFonts w:cs="Times New Roman"/>
          <w:sz w:val="24"/>
          <w:szCs w:val="24"/>
        </w:rPr>
        <w:t>] :</w:t>
      </w:r>
      <w:proofErr w:type="gramEnd"/>
      <w:r w:rsidRPr="00277467">
        <w:rPr>
          <w:rFonts w:cs="Times New Roman"/>
          <w:sz w:val="24"/>
          <w:szCs w:val="24"/>
        </w:rPr>
        <w:t xml:space="preserve"> заключена в г. Женеве 21.04.1961. Доступ из СПС «Консультант Плюс»</w:t>
      </w:r>
      <w:r w:rsidRPr="00277467">
        <w:rPr>
          <w:rFonts w:cs="Times New Roman"/>
          <w:sz w:val="24"/>
          <w:szCs w:val="24"/>
          <w:lang w:val="en-US"/>
        </w:rPr>
        <w:t xml:space="preserve">; </w:t>
      </w:r>
    </w:p>
    <w:p w14:paraId="07DA3982" w14:textId="6204C4AE" w:rsidR="00907640" w:rsidRPr="00277467" w:rsidRDefault="00907640" w:rsidP="00734EFB">
      <w:pPr>
        <w:pStyle w:val="a4"/>
        <w:spacing w:line="360" w:lineRule="auto"/>
        <w:ind w:left="360"/>
        <w:rPr>
          <w:rFonts w:cs="Times New Roman"/>
          <w:sz w:val="24"/>
          <w:szCs w:val="24"/>
        </w:rPr>
      </w:pPr>
    </w:p>
    <w:p w14:paraId="69D5875A" w14:textId="2E3ADA40" w:rsidR="001F0745" w:rsidRPr="00277467" w:rsidRDefault="00942B05" w:rsidP="00734EFB">
      <w:pPr>
        <w:pStyle w:val="a3"/>
        <w:numPr>
          <w:ilvl w:val="0"/>
          <w:numId w:val="11"/>
        </w:numPr>
        <w:spacing w:line="360" w:lineRule="auto"/>
        <w:rPr>
          <w:rFonts w:cs="Times New Roman"/>
          <w:szCs w:val="24"/>
          <w:lang w:val="en-US"/>
        </w:rPr>
      </w:pPr>
      <w:r w:rsidRPr="00277467">
        <w:rPr>
          <w:rFonts w:cs="Times New Roman"/>
          <w:szCs w:val="24"/>
          <w:lang w:val="en-US"/>
        </w:rPr>
        <w:t>German Code of Civil Procedure [</w:t>
      </w:r>
      <w:proofErr w:type="spellStart"/>
      <w:r w:rsidRPr="00277467">
        <w:rPr>
          <w:rFonts w:cs="Times New Roman"/>
          <w:szCs w:val="24"/>
          <w:lang w:val="en-US"/>
        </w:rPr>
        <w:t>Zivilprozessordnung</w:t>
      </w:r>
      <w:proofErr w:type="spellEnd"/>
      <w:r w:rsidRPr="00277467">
        <w:rPr>
          <w:rFonts w:cs="Times New Roman"/>
          <w:szCs w:val="24"/>
          <w:lang w:val="en-US"/>
        </w:rPr>
        <w:t>]</w:t>
      </w:r>
      <w:r w:rsidR="00763E73" w:rsidRPr="00277467">
        <w:rPr>
          <w:rFonts w:cs="Times New Roman"/>
          <w:szCs w:val="24"/>
          <w:lang w:val="en-US"/>
        </w:rPr>
        <w:t xml:space="preserve"> [</w:t>
      </w:r>
      <w:r w:rsidR="002917C5" w:rsidRPr="00277467">
        <w:rPr>
          <w:rFonts w:cs="Times New Roman"/>
          <w:szCs w:val="24"/>
        </w:rPr>
        <w:t>Электронный</w:t>
      </w:r>
      <w:r w:rsidR="00763E73" w:rsidRPr="00277467">
        <w:rPr>
          <w:rFonts w:cs="Times New Roman"/>
          <w:szCs w:val="24"/>
          <w:lang w:val="en-US"/>
        </w:rPr>
        <w:t xml:space="preserve"> </w:t>
      </w:r>
      <w:r w:rsidR="002917C5" w:rsidRPr="00277467">
        <w:rPr>
          <w:rFonts w:cs="Times New Roman"/>
          <w:szCs w:val="24"/>
        </w:rPr>
        <w:t>ресурс</w:t>
      </w:r>
      <w:r w:rsidR="00763E73" w:rsidRPr="00277467">
        <w:rPr>
          <w:rFonts w:cs="Times New Roman"/>
          <w:szCs w:val="24"/>
          <w:lang w:val="en-US"/>
        </w:rPr>
        <w:t xml:space="preserve">] URL: </w:t>
      </w:r>
      <w:hyperlink r:id="rId9" w:history="1">
        <w:r w:rsidR="001F0745" w:rsidRPr="00277467">
          <w:rPr>
            <w:rStyle w:val="ab"/>
            <w:rFonts w:cs="Times New Roman"/>
            <w:color w:val="auto"/>
            <w:szCs w:val="24"/>
            <w:lang w:val="en-US"/>
          </w:rPr>
          <w:t>https://www.gesetze-im-internet.de/englisch_zpo/englisch_zpo.html#p0268</w:t>
        </w:r>
      </w:hyperlink>
      <w:r w:rsidR="001F0745" w:rsidRPr="00277467">
        <w:rPr>
          <w:rFonts w:cs="Times New Roman"/>
          <w:szCs w:val="24"/>
          <w:lang w:val="en-US"/>
        </w:rPr>
        <w:t xml:space="preserve">. </w:t>
      </w:r>
      <w:r w:rsidR="001F0745" w:rsidRPr="00277467">
        <w:rPr>
          <w:rFonts w:cs="Times New Roman"/>
          <w:szCs w:val="24"/>
          <w:lang w:val="en-US"/>
        </w:rPr>
        <w:t>(</w:t>
      </w:r>
      <w:r w:rsidR="001F0745" w:rsidRPr="00277467">
        <w:rPr>
          <w:rFonts w:cs="Times New Roman"/>
          <w:szCs w:val="24"/>
        </w:rPr>
        <w:t>дата</w:t>
      </w:r>
      <w:r w:rsidR="001F0745" w:rsidRPr="00277467">
        <w:rPr>
          <w:rFonts w:cs="Times New Roman"/>
          <w:szCs w:val="24"/>
          <w:lang w:val="en-US"/>
        </w:rPr>
        <w:t xml:space="preserve"> </w:t>
      </w:r>
      <w:proofErr w:type="gramStart"/>
      <w:r w:rsidR="001F0745" w:rsidRPr="00277467">
        <w:rPr>
          <w:rFonts w:cs="Times New Roman"/>
          <w:szCs w:val="24"/>
        </w:rPr>
        <w:t>обращения</w:t>
      </w:r>
      <w:r w:rsidR="001F0745" w:rsidRPr="00277467">
        <w:rPr>
          <w:rFonts w:cs="Times New Roman"/>
          <w:szCs w:val="24"/>
          <w:lang w:val="en-US"/>
        </w:rPr>
        <w:t xml:space="preserve"> :</w:t>
      </w:r>
      <w:proofErr w:type="gramEnd"/>
      <w:r w:rsidR="001F0745" w:rsidRPr="00277467">
        <w:rPr>
          <w:rFonts w:cs="Times New Roman"/>
          <w:szCs w:val="24"/>
          <w:lang w:val="en-US"/>
        </w:rPr>
        <w:t xml:space="preserve"> 13.05.2021);</w:t>
      </w:r>
    </w:p>
    <w:p w14:paraId="7576FB6E" w14:textId="243B3CE8" w:rsidR="001F0745" w:rsidRPr="00277467" w:rsidRDefault="001F0745" w:rsidP="00734EFB">
      <w:pPr>
        <w:pStyle w:val="a3"/>
        <w:numPr>
          <w:ilvl w:val="0"/>
          <w:numId w:val="11"/>
        </w:numPr>
        <w:spacing w:line="360" w:lineRule="auto"/>
        <w:rPr>
          <w:rFonts w:cs="Times New Roman"/>
          <w:szCs w:val="24"/>
        </w:rPr>
      </w:pPr>
      <w:r w:rsidRPr="00277467">
        <w:rPr>
          <w:rFonts w:cs="Times New Roman"/>
          <w:szCs w:val="24"/>
          <w:lang w:val="en-US"/>
        </w:rPr>
        <w:t>US Federal Arbitration Act</w:t>
      </w:r>
      <w:r w:rsidRPr="00277467">
        <w:rPr>
          <w:rFonts w:cs="Times New Roman"/>
          <w:szCs w:val="24"/>
          <w:lang w:val="en-US"/>
        </w:rPr>
        <w:t xml:space="preserve">. </w:t>
      </w:r>
      <w:r w:rsidR="00DE2195" w:rsidRPr="00277467">
        <w:rPr>
          <w:rFonts w:cs="Times New Roman"/>
          <w:szCs w:val="24"/>
          <w:lang w:val="en-US"/>
        </w:rPr>
        <w:t>[</w:t>
      </w:r>
      <w:r w:rsidR="00DE2195" w:rsidRPr="00277467">
        <w:rPr>
          <w:rFonts w:cs="Times New Roman"/>
          <w:szCs w:val="24"/>
        </w:rPr>
        <w:t>Электронный</w:t>
      </w:r>
      <w:r w:rsidR="00DE2195" w:rsidRPr="00277467">
        <w:rPr>
          <w:rFonts w:cs="Times New Roman"/>
          <w:szCs w:val="24"/>
          <w:lang w:val="en-US"/>
        </w:rPr>
        <w:t xml:space="preserve"> </w:t>
      </w:r>
      <w:r w:rsidR="00DE2195" w:rsidRPr="00277467">
        <w:rPr>
          <w:rFonts w:cs="Times New Roman"/>
          <w:szCs w:val="24"/>
        </w:rPr>
        <w:t>ресурс</w:t>
      </w:r>
      <w:r w:rsidR="00DE2195" w:rsidRPr="00277467">
        <w:rPr>
          <w:rFonts w:cs="Times New Roman"/>
          <w:szCs w:val="24"/>
          <w:lang w:val="en-US"/>
        </w:rPr>
        <w:t xml:space="preserve">]: </w:t>
      </w:r>
      <w:r w:rsidRPr="00277467">
        <w:rPr>
          <w:rFonts w:cs="Times New Roman"/>
          <w:szCs w:val="24"/>
          <w:lang w:val="en-US"/>
        </w:rPr>
        <w:t xml:space="preserve">URL: </w:t>
      </w:r>
      <w:hyperlink r:id="rId10" w:history="1">
        <w:r w:rsidRPr="00277467">
          <w:rPr>
            <w:rStyle w:val="ab"/>
            <w:rFonts w:cs="Times New Roman"/>
            <w:color w:val="auto"/>
            <w:szCs w:val="24"/>
            <w:lang w:val="en-US"/>
          </w:rPr>
          <w:t>https://www.govinfo.gov/content/pkg/USCODE-2006-title9/pdf/USCODE-2006-title9-chap1.pdf</w:t>
        </w:r>
      </w:hyperlink>
      <w:r w:rsidRPr="00277467">
        <w:rPr>
          <w:rFonts w:cs="Times New Roman"/>
          <w:szCs w:val="24"/>
          <w:lang w:val="en-US"/>
        </w:rPr>
        <w:t>.</w:t>
      </w:r>
      <w:r w:rsidRPr="00277467">
        <w:rPr>
          <w:rFonts w:cs="Times New Roman"/>
          <w:szCs w:val="24"/>
          <w:lang w:val="en-US"/>
        </w:rPr>
        <w:t xml:space="preserve"> </w:t>
      </w:r>
      <w:r w:rsidRPr="00277467">
        <w:rPr>
          <w:rFonts w:cs="Times New Roman"/>
          <w:szCs w:val="24"/>
        </w:rPr>
        <w:t xml:space="preserve">(дата </w:t>
      </w:r>
      <w:proofErr w:type="gramStart"/>
      <w:r w:rsidRPr="00277467">
        <w:rPr>
          <w:rFonts w:cs="Times New Roman"/>
          <w:szCs w:val="24"/>
        </w:rPr>
        <w:t>обращения :</w:t>
      </w:r>
      <w:proofErr w:type="gramEnd"/>
      <w:r w:rsidRPr="00277467">
        <w:rPr>
          <w:rFonts w:cs="Times New Roman"/>
          <w:szCs w:val="24"/>
        </w:rPr>
        <w:t xml:space="preserve"> 13.05.2021);</w:t>
      </w:r>
    </w:p>
    <w:p w14:paraId="36A58402" w14:textId="224B6968" w:rsidR="001F0745" w:rsidRPr="00277467" w:rsidRDefault="001F0745" w:rsidP="00734EFB">
      <w:pPr>
        <w:pStyle w:val="a4"/>
        <w:numPr>
          <w:ilvl w:val="0"/>
          <w:numId w:val="11"/>
        </w:numPr>
        <w:spacing w:line="360" w:lineRule="auto"/>
        <w:rPr>
          <w:rFonts w:cs="Times New Roman"/>
          <w:sz w:val="24"/>
          <w:szCs w:val="24"/>
        </w:rPr>
      </w:pPr>
      <w:r w:rsidRPr="00277467">
        <w:rPr>
          <w:rFonts w:cs="Times New Roman"/>
          <w:sz w:val="24"/>
          <w:szCs w:val="24"/>
        </w:rPr>
        <w:t>Арбитражный процессуальный кодекс Российской Федерации</w:t>
      </w:r>
      <w:r w:rsidRPr="00277467">
        <w:rPr>
          <w:rFonts w:cs="Times New Roman"/>
          <w:sz w:val="24"/>
          <w:szCs w:val="24"/>
        </w:rPr>
        <w:t xml:space="preserve"> [Электронный ресурс]: </w:t>
      </w:r>
      <w:proofErr w:type="spellStart"/>
      <w:r w:rsidRPr="00277467">
        <w:rPr>
          <w:rFonts w:cs="Times New Roman"/>
          <w:sz w:val="24"/>
          <w:szCs w:val="24"/>
        </w:rPr>
        <w:t>фед</w:t>
      </w:r>
      <w:proofErr w:type="spellEnd"/>
      <w:r w:rsidRPr="00277467">
        <w:rPr>
          <w:rFonts w:cs="Times New Roman"/>
          <w:sz w:val="24"/>
          <w:szCs w:val="24"/>
        </w:rPr>
        <w:t>. закон</w:t>
      </w:r>
      <w:r w:rsidRPr="00277467">
        <w:rPr>
          <w:rFonts w:cs="Times New Roman"/>
          <w:sz w:val="24"/>
          <w:szCs w:val="24"/>
        </w:rPr>
        <w:t xml:space="preserve"> от 24.07.2002 </w:t>
      </w:r>
      <w:r w:rsidRPr="00277467">
        <w:rPr>
          <w:rFonts w:cs="Times New Roman"/>
          <w:sz w:val="24"/>
          <w:szCs w:val="24"/>
        </w:rPr>
        <w:t>№</w:t>
      </w:r>
      <w:r w:rsidRPr="00277467">
        <w:rPr>
          <w:rFonts w:cs="Times New Roman"/>
          <w:sz w:val="24"/>
          <w:szCs w:val="24"/>
        </w:rPr>
        <w:t xml:space="preserve"> 95-ФЗ</w:t>
      </w:r>
      <w:r w:rsidRPr="00277467">
        <w:rPr>
          <w:rFonts w:cs="Times New Roman"/>
          <w:sz w:val="24"/>
          <w:szCs w:val="24"/>
        </w:rPr>
        <w:t xml:space="preserve"> // </w:t>
      </w:r>
      <w:r w:rsidRPr="00277467">
        <w:rPr>
          <w:rFonts w:cs="Times New Roman"/>
          <w:sz w:val="24"/>
          <w:szCs w:val="24"/>
        </w:rPr>
        <w:t xml:space="preserve">Российская газета, </w:t>
      </w:r>
      <w:r w:rsidRPr="00277467">
        <w:rPr>
          <w:rFonts w:cs="Times New Roman"/>
          <w:sz w:val="24"/>
          <w:szCs w:val="24"/>
        </w:rPr>
        <w:t>№</w:t>
      </w:r>
      <w:r w:rsidRPr="00277467">
        <w:rPr>
          <w:rFonts w:cs="Times New Roman"/>
          <w:sz w:val="24"/>
          <w:szCs w:val="24"/>
        </w:rPr>
        <w:t xml:space="preserve"> 137, 27.07.2002</w:t>
      </w:r>
      <w:r w:rsidRPr="00277467">
        <w:rPr>
          <w:rFonts w:cs="Times New Roman"/>
          <w:sz w:val="24"/>
          <w:szCs w:val="24"/>
        </w:rPr>
        <w:t xml:space="preserve"> (</w:t>
      </w:r>
      <w:r w:rsidRPr="00277467">
        <w:rPr>
          <w:rFonts w:cs="Times New Roman"/>
          <w:sz w:val="24"/>
          <w:szCs w:val="24"/>
        </w:rPr>
        <w:t>ред. от 08.12.2020)</w:t>
      </w:r>
      <w:r w:rsidRPr="00277467">
        <w:rPr>
          <w:rFonts w:cs="Times New Roman"/>
          <w:sz w:val="24"/>
          <w:szCs w:val="24"/>
        </w:rPr>
        <w:t xml:space="preserve">. </w:t>
      </w:r>
      <w:r w:rsidRPr="00277467">
        <w:rPr>
          <w:rFonts w:cs="Times New Roman"/>
          <w:sz w:val="24"/>
          <w:szCs w:val="24"/>
        </w:rPr>
        <w:t xml:space="preserve">Доступ из СПС «Консультант Плюс»; </w:t>
      </w:r>
    </w:p>
    <w:p w14:paraId="2C0C9B89" w14:textId="279CF887" w:rsidR="001F0745" w:rsidRPr="00277467" w:rsidRDefault="001F0745" w:rsidP="00734EFB">
      <w:pPr>
        <w:pStyle w:val="a3"/>
        <w:numPr>
          <w:ilvl w:val="0"/>
          <w:numId w:val="11"/>
        </w:numPr>
        <w:autoSpaceDE w:val="0"/>
        <w:autoSpaceDN w:val="0"/>
        <w:adjustRightInd w:val="0"/>
        <w:spacing w:line="360" w:lineRule="auto"/>
        <w:rPr>
          <w:rFonts w:cs="Times New Roman"/>
          <w:szCs w:val="24"/>
        </w:rPr>
      </w:pPr>
      <w:r w:rsidRPr="00277467">
        <w:rPr>
          <w:rFonts w:cs="Times New Roman"/>
          <w:szCs w:val="24"/>
        </w:rPr>
        <w:t>Гражданский процессуальный кодекс Российской Федерации</w:t>
      </w:r>
      <w:r w:rsidRPr="00277467">
        <w:rPr>
          <w:rFonts w:cs="Times New Roman"/>
          <w:szCs w:val="24"/>
        </w:rPr>
        <w:t xml:space="preserve"> </w:t>
      </w:r>
      <w:r w:rsidRPr="00277467">
        <w:rPr>
          <w:rFonts w:cs="Times New Roman"/>
          <w:szCs w:val="24"/>
        </w:rPr>
        <w:t xml:space="preserve">[Электронный ресурс]: </w:t>
      </w:r>
      <w:proofErr w:type="spellStart"/>
      <w:r w:rsidRPr="00277467">
        <w:rPr>
          <w:rFonts w:cs="Times New Roman"/>
          <w:szCs w:val="24"/>
        </w:rPr>
        <w:t>фед</w:t>
      </w:r>
      <w:proofErr w:type="spellEnd"/>
      <w:r w:rsidRPr="00277467">
        <w:rPr>
          <w:rFonts w:cs="Times New Roman"/>
          <w:szCs w:val="24"/>
        </w:rPr>
        <w:t xml:space="preserve">. закон от 14.11.2002 </w:t>
      </w:r>
      <w:r w:rsidRPr="00277467">
        <w:rPr>
          <w:rFonts w:cs="Times New Roman"/>
          <w:szCs w:val="24"/>
        </w:rPr>
        <w:t>№</w:t>
      </w:r>
      <w:r w:rsidRPr="00277467">
        <w:rPr>
          <w:rFonts w:cs="Times New Roman"/>
          <w:szCs w:val="24"/>
        </w:rPr>
        <w:t xml:space="preserve"> 138-ФЗ</w:t>
      </w:r>
      <w:r w:rsidRPr="00277467">
        <w:rPr>
          <w:rFonts w:cs="Times New Roman"/>
          <w:szCs w:val="24"/>
        </w:rPr>
        <w:t xml:space="preserve"> // </w:t>
      </w:r>
      <w:r w:rsidRPr="00277467">
        <w:rPr>
          <w:rFonts w:cs="Times New Roman"/>
          <w:szCs w:val="24"/>
        </w:rPr>
        <w:t>Российская газета,</w:t>
      </w:r>
      <w:r w:rsidR="00DE2195" w:rsidRPr="00277467">
        <w:rPr>
          <w:rFonts w:cs="Times New Roman"/>
          <w:szCs w:val="24"/>
        </w:rPr>
        <w:t xml:space="preserve"> </w:t>
      </w:r>
      <w:r w:rsidRPr="00277467">
        <w:rPr>
          <w:rFonts w:cs="Times New Roman"/>
          <w:szCs w:val="24"/>
        </w:rPr>
        <w:t>220, 20.11.2002</w:t>
      </w:r>
      <w:r w:rsidRPr="00277467">
        <w:rPr>
          <w:rFonts w:cs="Times New Roman"/>
          <w:szCs w:val="24"/>
        </w:rPr>
        <w:t xml:space="preserve"> </w:t>
      </w:r>
      <w:r w:rsidRPr="00277467">
        <w:rPr>
          <w:rFonts w:cs="Times New Roman"/>
          <w:szCs w:val="24"/>
        </w:rPr>
        <w:t>(ред. от 08.12.2020, с изм. от 02.03.2021)</w:t>
      </w:r>
      <w:r w:rsidR="00DE2195" w:rsidRPr="00277467">
        <w:rPr>
          <w:rFonts w:cs="Times New Roman"/>
          <w:szCs w:val="24"/>
        </w:rPr>
        <w:t xml:space="preserve">. </w:t>
      </w:r>
      <w:r w:rsidR="00DE2195" w:rsidRPr="00277467">
        <w:rPr>
          <w:rFonts w:cs="Times New Roman"/>
          <w:szCs w:val="24"/>
        </w:rPr>
        <w:t>Доступ из СПС «Консультант Плюс»;</w:t>
      </w:r>
    </w:p>
    <w:p w14:paraId="1E41634E" w14:textId="0383D4D7" w:rsidR="001F0745" w:rsidRPr="00277467" w:rsidRDefault="00DE2195" w:rsidP="00734EFB">
      <w:pPr>
        <w:pStyle w:val="a3"/>
        <w:numPr>
          <w:ilvl w:val="0"/>
          <w:numId w:val="11"/>
        </w:numPr>
        <w:autoSpaceDE w:val="0"/>
        <w:autoSpaceDN w:val="0"/>
        <w:adjustRightInd w:val="0"/>
        <w:spacing w:line="360" w:lineRule="auto"/>
        <w:rPr>
          <w:rFonts w:cs="Times New Roman"/>
          <w:szCs w:val="24"/>
        </w:rPr>
      </w:pPr>
      <w:r w:rsidRPr="00277467">
        <w:rPr>
          <w:rFonts w:cs="Times New Roman"/>
          <w:szCs w:val="24"/>
        </w:rPr>
        <w:t>О международном коммерческом арбитраже</w:t>
      </w:r>
      <w:r w:rsidRPr="00277467">
        <w:rPr>
          <w:rFonts w:cs="Times New Roman"/>
          <w:szCs w:val="24"/>
        </w:rPr>
        <w:t xml:space="preserve"> </w:t>
      </w:r>
      <w:r w:rsidRPr="00277467">
        <w:rPr>
          <w:rFonts w:cs="Times New Roman"/>
          <w:szCs w:val="24"/>
        </w:rPr>
        <w:t xml:space="preserve">с </w:t>
      </w:r>
      <w:r w:rsidRPr="00277467">
        <w:rPr>
          <w:rFonts w:cs="Times New Roman"/>
          <w:szCs w:val="24"/>
        </w:rPr>
        <w:t>«</w:t>
      </w:r>
      <w:r w:rsidRPr="00277467">
        <w:rPr>
          <w:rFonts w:cs="Times New Roman"/>
          <w:szCs w:val="24"/>
        </w:rPr>
        <w:t>Положением о Международном коммерческом арбитражном суде при Торгово-промышленной палате Российской Федерации</w:t>
      </w:r>
      <w:r w:rsidRPr="00277467">
        <w:rPr>
          <w:rFonts w:cs="Times New Roman"/>
          <w:szCs w:val="24"/>
        </w:rPr>
        <w:t>»</w:t>
      </w:r>
      <w:r w:rsidRPr="00277467">
        <w:rPr>
          <w:rFonts w:cs="Times New Roman"/>
          <w:szCs w:val="24"/>
        </w:rPr>
        <w:t xml:space="preserve">, </w:t>
      </w:r>
      <w:r w:rsidRPr="00277467">
        <w:rPr>
          <w:rFonts w:cs="Times New Roman"/>
          <w:szCs w:val="24"/>
        </w:rPr>
        <w:t>«</w:t>
      </w:r>
      <w:r w:rsidRPr="00277467">
        <w:rPr>
          <w:rFonts w:cs="Times New Roman"/>
          <w:szCs w:val="24"/>
        </w:rPr>
        <w:t>Положением о Морской арбитражной комиссии при Торгово-промышленной палате Российской Федерации</w:t>
      </w:r>
      <w:r w:rsidRPr="00277467">
        <w:rPr>
          <w:rFonts w:cs="Times New Roman"/>
          <w:szCs w:val="24"/>
        </w:rPr>
        <w:t xml:space="preserve">» </w:t>
      </w:r>
      <w:r w:rsidRPr="00277467">
        <w:rPr>
          <w:rFonts w:cs="Times New Roman"/>
          <w:szCs w:val="24"/>
        </w:rPr>
        <w:t xml:space="preserve">[Электронный ресурс]: </w:t>
      </w:r>
      <w:r w:rsidRPr="00277467">
        <w:rPr>
          <w:rFonts w:cs="Times New Roman"/>
          <w:szCs w:val="24"/>
        </w:rPr>
        <w:t>з</w:t>
      </w:r>
      <w:r w:rsidR="001F0745" w:rsidRPr="00277467">
        <w:rPr>
          <w:rFonts w:cs="Times New Roman"/>
          <w:szCs w:val="24"/>
        </w:rPr>
        <w:t xml:space="preserve">акон РФ от 07.07.1993 </w:t>
      </w:r>
      <w:proofErr w:type="gramStart"/>
      <w:r w:rsidRPr="00277467">
        <w:rPr>
          <w:rFonts w:cs="Times New Roman"/>
          <w:szCs w:val="24"/>
        </w:rPr>
        <w:t xml:space="preserve">№ </w:t>
      </w:r>
      <w:r w:rsidR="001F0745" w:rsidRPr="00277467">
        <w:rPr>
          <w:rFonts w:cs="Times New Roman"/>
          <w:szCs w:val="24"/>
        </w:rPr>
        <w:t>5338-1</w:t>
      </w:r>
      <w:proofErr w:type="gramEnd"/>
      <w:r w:rsidRPr="00277467">
        <w:rPr>
          <w:rFonts w:cs="Times New Roman"/>
          <w:szCs w:val="24"/>
        </w:rPr>
        <w:t xml:space="preserve"> //</w:t>
      </w:r>
      <w:r w:rsidRPr="00277467">
        <w:rPr>
          <w:rFonts w:cs="Times New Roman"/>
          <w:szCs w:val="24"/>
        </w:rPr>
        <w:t xml:space="preserve"> "Российская газета", </w:t>
      </w:r>
      <w:r w:rsidRPr="00277467">
        <w:rPr>
          <w:rFonts w:cs="Times New Roman"/>
          <w:szCs w:val="24"/>
        </w:rPr>
        <w:t>№</w:t>
      </w:r>
      <w:r w:rsidRPr="00277467">
        <w:rPr>
          <w:rFonts w:cs="Times New Roman"/>
          <w:szCs w:val="24"/>
        </w:rPr>
        <w:t xml:space="preserve"> 156, 14.08.1993</w:t>
      </w:r>
      <w:r w:rsidRPr="00277467">
        <w:rPr>
          <w:rFonts w:cs="Times New Roman"/>
          <w:szCs w:val="24"/>
        </w:rPr>
        <w:t xml:space="preserve"> </w:t>
      </w:r>
      <w:r w:rsidR="001F0745" w:rsidRPr="00277467">
        <w:rPr>
          <w:rFonts w:cs="Times New Roman"/>
          <w:szCs w:val="24"/>
        </w:rPr>
        <w:t>(ред. от 25.12.2018)</w:t>
      </w:r>
      <w:r w:rsidRPr="00277467">
        <w:rPr>
          <w:rFonts w:cs="Times New Roman"/>
          <w:szCs w:val="24"/>
        </w:rPr>
        <w:t>. Доступ из СПС «Консультант Плюс»;</w:t>
      </w:r>
    </w:p>
    <w:p w14:paraId="553C3FB1" w14:textId="77777777" w:rsidR="002917C5" w:rsidRPr="00277467" w:rsidRDefault="002917C5" w:rsidP="00734EFB">
      <w:pPr>
        <w:pStyle w:val="a3"/>
        <w:autoSpaceDE w:val="0"/>
        <w:autoSpaceDN w:val="0"/>
        <w:adjustRightInd w:val="0"/>
        <w:spacing w:line="360" w:lineRule="auto"/>
        <w:ind w:left="360"/>
        <w:rPr>
          <w:rFonts w:cs="Times New Roman"/>
          <w:szCs w:val="24"/>
        </w:rPr>
      </w:pPr>
    </w:p>
    <w:p w14:paraId="24316240" w14:textId="65F51BBF" w:rsidR="00942B05" w:rsidRPr="00277467" w:rsidRDefault="00942B05" w:rsidP="00734EFB">
      <w:pPr>
        <w:pStyle w:val="a4"/>
        <w:numPr>
          <w:ilvl w:val="0"/>
          <w:numId w:val="11"/>
        </w:numPr>
        <w:spacing w:line="360" w:lineRule="auto"/>
        <w:rPr>
          <w:rFonts w:cs="Times New Roman"/>
          <w:sz w:val="24"/>
          <w:szCs w:val="24"/>
        </w:rPr>
      </w:pPr>
      <w:r w:rsidRPr="00277467">
        <w:rPr>
          <w:rFonts w:cs="Times New Roman"/>
          <w:sz w:val="24"/>
          <w:szCs w:val="24"/>
        </w:rPr>
        <w:lastRenderedPageBreak/>
        <w:t xml:space="preserve">Арбитражного регламента Международной торговой палаты (ICC </w:t>
      </w:r>
      <w:proofErr w:type="spellStart"/>
      <w:r w:rsidRPr="00277467">
        <w:rPr>
          <w:rFonts w:cs="Times New Roman"/>
          <w:sz w:val="24"/>
          <w:szCs w:val="24"/>
        </w:rPr>
        <w:t>Rules</w:t>
      </w:r>
      <w:proofErr w:type="spellEnd"/>
      <w:r w:rsidRPr="00277467">
        <w:rPr>
          <w:rFonts w:cs="Times New Roman"/>
          <w:sz w:val="24"/>
          <w:szCs w:val="24"/>
        </w:rPr>
        <w:t xml:space="preserve"> </w:t>
      </w:r>
      <w:proofErr w:type="spellStart"/>
      <w:r w:rsidRPr="00277467">
        <w:rPr>
          <w:rFonts w:cs="Times New Roman"/>
          <w:sz w:val="24"/>
          <w:szCs w:val="24"/>
        </w:rPr>
        <w:t>of</w:t>
      </w:r>
      <w:proofErr w:type="spellEnd"/>
      <w:r w:rsidRPr="00277467">
        <w:rPr>
          <w:rFonts w:cs="Times New Roman"/>
          <w:sz w:val="24"/>
          <w:szCs w:val="24"/>
        </w:rPr>
        <w:t xml:space="preserve"> </w:t>
      </w:r>
      <w:proofErr w:type="spellStart"/>
      <w:r w:rsidRPr="00277467">
        <w:rPr>
          <w:rFonts w:cs="Times New Roman"/>
          <w:sz w:val="24"/>
          <w:szCs w:val="24"/>
        </w:rPr>
        <w:t>Arbitration</w:t>
      </w:r>
      <w:proofErr w:type="spellEnd"/>
      <w:r w:rsidRPr="00277467">
        <w:rPr>
          <w:rFonts w:cs="Times New Roman"/>
          <w:sz w:val="24"/>
          <w:szCs w:val="24"/>
        </w:rPr>
        <w:t xml:space="preserve">) [Электронный ресурс]: публикация Международной Торговой Палаты. </w:t>
      </w:r>
      <w:proofErr w:type="gramStart"/>
      <w:r w:rsidRPr="00277467">
        <w:rPr>
          <w:rFonts w:cs="Times New Roman"/>
          <w:sz w:val="24"/>
          <w:szCs w:val="24"/>
          <w:lang w:val="en-US"/>
        </w:rPr>
        <w:t>URL</w:t>
      </w:r>
      <w:r w:rsidRPr="00277467">
        <w:rPr>
          <w:rFonts w:cs="Times New Roman"/>
          <w:sz w:val="24"/>
          <w:szCs w:val="24"/>
        </w:rPr>
        <w:t xml:space="preserve"> :</w:t>
      </w:r>
      <w:proofErr w:type="gramEnd"/>
      <w:r w:rsidRPr="00277467">
        <w:rPr>
          <w:rFonts w:cs="Times New Roman"/>
          <w:sz w:val="24"/>
          <w:szCs w:val="24"/>
        </w:rPr>
        <w:t xml:space="preserve"> </w:t>
      </w:r>
      <w:hyperlink r:id="rId11" w:history="1">
        <w:r w:rsidRPr="00277467">
          <w:rPr>
            <w:rStyle w:val="ab"/>
            <w:rFonts w:cs="Times New Roman"/>
            <w:color w:val="auto"/>
            <w:sz w:val="24"/>
            <w:szCs w:val="24"/>
            <w:lang w:val="en-US"/>
          </w:rPr>
          <w:t>https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iccwbo</w:t>
        </w:r>
        <w:proofErr w:type="spellEnd"/>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content</w:t>
        </w:r>
        <w:r w:rsidRPr="00277467">
          <w:rPr>
            <w:rStyle w:val="ab"/>
            <w:rFonts w:cs="Times New Roman"/>
            <w:color w:val="auto"/>
            <w:sz w:val="24"/>
            <w:szCs w:val="24"/>
          </w:rPr>
          <w:t>/</w:t>
        </w:r>
        <w:r w:rsidRPr="00277467">
          <w:rPr>
            <w:rStyle w:val="ab"/>
            <w:rFonts w:cs="Times New Roman"/>
            <w:color w:val="auto"/>
            <w:sz w:val="24"/>
            <w:szCs w:val="24"/>
            <w:lang w:val="en-US"/>
          </w:rPr>
          <w:t>uploads</w:t>
        </w:r>
        <w:r w:rsidRPr="00277467">
          <w:rPr>
            <w:rStyle w:val="ab"/>
            <w:rFonts w:cs="Times New Roman"/>
            <w:color w:val="auto"/>
            <w:sz w:val="24"/>
            <w:szCs w:val="24"/>
          </w:rPr>
          <w:t>/</w:t>
        </w:r>
        <w:r w:rsidRPr="00277467">
          <w:rPr>
            <w:rStyle w:val="ab"/>
            <w:rFonts w:cs="Times New Roman"/>
            <w:color w:val="auto"/>
            <w:sz w:val="24"/>
            <w:szCs w:val="24"/>
            <w:lang w:val="en-US"/>
          </w:rPr>
          <w:t>sites</w:t>
        </w:r>
        <w:r w:rsidRPr="00277467">
          <w:rPr>
            <w:rStyle w:val="ab"/>
            <w:rFonts w:cs="Times New Roman"/>
            <w:color w:val="auto"/>
            <w:sz w:val="24"/>
            <w:szCs w:val="24"/>
          </w:rPr>
          <w:t>/3/2015/12/2012-</w:t>
        </w:r>
        <w:r w:rsidRPr="00277467">
          <w:rPr>
            <w:rStyle w:val="ab"/>
            <w:rFonts w:cs="Times New Roman"/>
            <w:color w:val="auto"/>
            <w:sz w:val="24"/>
            <w:szCs w:val="24"/>
            <w:lang w:val="en-US"/>
          </w:rPr>
          <w:t>Arbitration</w:t>
        </w:r>
        <w:r w:rsidRPr="00277467">
          <w:rPr>
            <w:rStyle w:val="ab"/>
            <w:rFonts w:cs="Times New Roman"/>
            <w:color w:val="auto"/>
            <w:sz w:val="24"/>
            <w:szCs w:val="24"/>
          </w:rPr>
          <w:t>-</w:t>
        </w:r>
        <w:r w:rsidRPr="00277467">
          <w:rPr>
            <w:rStyle w:val="ab"/>
            <w:rFonts w:cs="Times New Roman"/>
            <w:color w:val="auto"/>
            <w:sz w:val="24"/>
            <w:szCs w:val="24"/>
            <w:lang w:val="en-US"/>
          </w:rPr>
          <w:t>Rules</w:t>
        </w:r>
        <w:r w:rsidRPr="00277467">
          <w:rPr>
            <w:rStyle w:val="ab"/>
            <w:rFonts w:cs="Times New Roman"/>
            <w:color w:val="auto"/>
            <w:sz w:val="24"/>
            <w:szCs w:val="24"/>
          </w:rPr>
          <w:t>-</w:t>
        </w:r>
        <w:r w:rsidRPr="00277467">
          <w:rPr>
            <w:rStyle w:val="ab"/>
            <w:rFonts w:cs="Times New Roman"/>
            <w:color w:val="auto"/>
            <w:sz w:val="24"/>
            <w:szCs w:val="24"/>
            <w:lang w:val="en-US"/>
          </w:rPr>
          <w:t>and</w:t>
        </w:r>
        <w:r w:rsidRPr="00277467">
          <w:rPr>
            <w:rStyle w:val="ab"/>
            <w:rFonts w:cs="Times New Roman"/>
            <w:color w:val="auto"/>
            <w:sz w:val="24"/>
            <w:szCs w:val="24"/>
          </w:rPr>
          <w:t>-2014-</w:t>
        </w:r>
        <w:r w:rsidRPr="00277467">
          <w:rPr>
            <w:rStyle w:val="ab"/>
            <w:rFonts w:cs="Times New Roman"/>
            <w:color w:val="auto"/>
            <w:sz w:val="24"/>
            <w:szCs w:val="24"/>
            <w:lang w:val="en-US"/>
          </w:rPr>
          <w:t>Mediation</w:t>
        </w:r>
        <w:r w:rsidRPr="00277467">
          <w:rPr>
            <w:rStyle w:val="ab"/>
            <w:rFonts w:cs="Times New Roman"/>
            <w:color w:val="auto"/>
            <w:sz w:val="24"/>
            <w:szCs w:val="24"/>
          </w:rPr>
          <w:t>-</w:t>
        </w:r>
        <w:r w:rsidRPr="00277467">
          <w:rPr>
            <w:rStyle w:val="ab"/>
            <w:rFonts w:cs="Times New Roman"/>
            <w:color w:val="auto"/>
            <w:sz w:val="24"/>
            <w:szCs w:val="24"/>
            <w:lang w:val="en-US"/>
          </w:rPr>
          <w:t>Rules</w:t>
        </w:r>
        <w:r w:rsidRPr="00277467">
          <w:rPr>
            <w:rStyle w:val="ab"/>
            <w:rFonts w:cs="Times New Roman"/>
            <w:color w:val="auto"/>
            <w:sz w:val="24"/>
            <w:szCs w:val="24"/>
          </w:rPr>
          <w:t>-</w:t>
        </w:r>
        <w:r w:rsidRPr="00277467">
          <w:rPr>
            <w:rStyle w:val="ab"/>
            <w:rFonts w:cs="Times New Roman"/>
            <w:color w:val="auto"/>
            <w:sz w:val="24"/>
            <w:szCs w:val="24"/>
            <w:lang w:val="en-US"/>
          </w:rPr>
          <w:t>RUSSIAN</w:t>
        </w:r>
        <w:r w:rsidRPr="00277467">
          <w:rPr>
            <w:rStyle w:val="ab"/>
            <w:rFonts w:cs="Times New Roman"/>
            <w:color w:val="auto"/>
            <w:sz w:val="24"/>
            <w:szCs w:val="24"/>
          </w:rPr>
          <w:t>-</w:t>
        </w:r>
        <w:r w:rsidRPr="00277467">
          <w:rPr>
            <w:rStyle w:val="ab"/>
            <w:rFonts w:cs="Times New Roman"/>
            <w:color w:val="auto"/>
            <w:sz w:val="24"/>
            <w:szCs w:val="24"/>
            <w:lang w:val="en-US"/>
          </w:rPr>
          <w:t>version</w:t>
        </w:r>
        <w:r w:rsidRPr="00277467">
          <w:rPr>
            <w:rStyle w:val="ab"/>
            <w:rFonts w:cs="Times New Roman"/>
            <w:color w:val="auto"/>
            <w:sz w:val="24"/>
            <w:szCs w:val="24"/>
          </w:rPr>
          <w:t>.</w:t>
        </w:r>
        <w:r w:rsidRPr="00277467">
          <w:rPr>
            <w:rStyle w:val="ab"/>
            <w:rFonts w:cs="Times New Roman"/>
            <w:color w:val="auto"/>
            <w:sz w:val="24"/>
            <w:szCs w:val="24"/>
            <w:lang w:val="en-US"/>
          </w:rPr>
          <w:t>pdf</w:t>
        </w:r>
      </w:hyperlink>
      <w:r w:rsidRPr="00277467">
        <w:rPr>
          <w:rFonts w:cs="Times New Roman"/>
          <w:sz w:val="24"/>
          <w:szCs w:val="24"/>
        </w:rPr>
        <w:t xml:space="preserve"> (дата обращения : 13.05.2021)</w:t>
      </w:r>
      <w:r w:rsidR="002917C5" w:rsidRPr="00277467">
        <w:rPr>
          <w:rFonts w:cs="Times New Roman"/>
          <w:sz w:val="24"/>
          <w:szCs w:val="24"/>
        </w:rPr>
        <w:t>;</w:t>
      </w:r>
    </w:p>
    <w:p w14:paraId="7ADBB1BB" w14:textId="4CC4D978" w:rsidR="002917C5" w:rsidRPr="00277467" w:rsidRDefault="00942B05" w:rsidP="00734EFB">
      <w:pPr>
        <w:pStyle w:val="a4"/>
        <w:numPr>
          <w:ilvl w:val="0"/>
          <w:numId w:val="11"/>
        </w:numPr>
        <w:spacing w:line="360" w:lineRule="auto"/>
        <w:rPr>
          <w:rFonts w:cs="Times New Roman"/>
          <w:sz w:val="24"/>
          <w:szCs w:val="24"/>
        </w:rPr>
      </w:pPr>
      <w:r w:rsidRPr="00277467">
        <w:rPr>
          <w:rFonts w:cs="Times New Roman"/>
          <w:sz w:val="24"/>
          <w:szCs w:val="24"/>
        </w:rPr>
        <w:t>Арбитражный регламент Лондонского Международного Третейского суда (</w:t>
      </w:r>
      <w:r w:rsidRPr="00277467">
        <w:rPr>
          <w:rFonts w:cs="Times New Roman"/>
          <w:sz w:val="24"/>
          <w:szCs w:val="24"/>
          <w:lang w:val="en-US"/>
        </w:rPr>
        <w:t>The</w:t>
      </w:r>
      <w:r w:rsidRPr="00277467">
        <w:rPr>
          <w:rFonts w:cs="Times New Roman"/>
          <w:sz w:val="24"/>
          <w:szCs w:val="24"/>
        </w:rPr>
        <w:t xml:space="preserve"> </w:t>
      </w:r>
      <w:r w:rsidRPr="00277467">
        <w:rPr>
          <w:rFonts w:cs="Times New Roman"/>
          <w:sz w:val="24"/>
          <w:szCs w:val="24"/>
          <w:lang w:val="en-US"/>
        </w:rPr>
        <w:t>London</w:t>
      </w:r>
      <w:r w:rsidRPr="00277467">
        <w:rPr>
          <w:rFonts w:cs="Times New Roman"/>
          <w:sz w:val="24"/>
          <w:szCs w:val="24"/>
        </w:rPr>
        <w:t xml:space="preserve"> </w:t>
      </w:r>
      <w:r w:rsidRPr="00277467">
        <w:rPr>
          <w:rFonts w:cs="Times New Roman"/>
          <w:sz w:val="24"/>
          <w:szCs w:val="24"/>
          <w:lang w:val="en-US"/>
        </w:rPr>
        <w:t>Court</w:t>
      </w:r>
      <w:r w:rsidRPr="00277467">
        <w:rPr>
          <w:rFonts w:cs="Times New Roman"/>
          <w:sz w:val="24"/>
          <w:szCs w:val="24"/>
        </w:rPr>
        <w:t xml:space="preserve"> </w:t>
      </w:r>
      <w:r w:rsidRPr="00277467">
        <w:rPr>
          <w:rFonts w:cs="Times New Roman"/>
          <w:sz w:val="24"/>
          <w:szCs w:val="24"/>
          <w:lang w:val="en-US"/>
        </w:rPr>
        <w:t>of</w:t>
      </w:r>
      <w:r w:rsidRPr="00277467">
        <w:rPr>
          <w:rFonts w:cs="Times New Roman"/>
          <w:sz w:val="24"/>
          <w:szCs w:val="24"/>
        </w:rPr>
        <w:t xml:space="preserve"> </w:t>
      </w:r>
      <w:r w:rsidRPr="00277467">
        <w:rPr>
          <w:rFonts w:cs="Times New Roman"/>
          <w:sz w:val="24"/>
          <w:szCs w:val="24"/>
          <w:lang w:val="en-US"/>
        </w:rPr>
        <w:t>International</w:t>
      </w:r>
      <w:r w:rsidRPr="00277467">
        <w:rPr>
          <w:rFonts w:cs="Times New Roman"/>
          <w:sz w:val="24"/>
          <w:szCs w:val="24"/>
        </w:rPr>
        <w:t xml:space="preserve"> </w:t>
      </w:r>
      <w:r w:rsidRPr="00277467">
        <w:rPr>
          <w:rFonts w:cs="Times New Roman"/>
          <w:sz w:val="24"/>
          <w:szCs w:val="24"/>
          <w:lang w:val="en-US"/>
        </w:rPr>
        <w:t>Arbitration</w:t>
      </w:r>
      <w:r w:rsidRPr="00277467">
        <w:rPr>
          <w:rFonts w:cs="Times New Roman"/>
          <w:sz w:val="24"/>
          <w:szCs w:val="24"/>
        </w:rPr>
        <w:t xml:space="preserve"> (</w:t>
      </w:r>
      <w:r w:rsidRPr="00277467">
        <w:rPr>
          <w:rFonts w:cs="Times New Roman"/>
          <w:sz w:val="24"/>
          <w:szCs w:val="24"/>
          <w:lang w:val="en-US"/>
        </w:rPr>
        <w:t>LCIA</w:t>
      </w:r>
      <w:r w:rsidRPr="00277467">
        <w:rPr>
          <w:rFonts w:cs="Times New Roman"/>
          <w:sz w:val="24"/>
          <w:szCs w:val="24"/>
        </w:rPr>
        <w:t xml:space="preserve">) </w:t>
      </w:r>
      <w:r w:rsidRPr="00277467">
        <w:rPr>
          <w:rFonts w:cs="Times New Roman"/>
          <w:sz w:val="24"/>
          <w:szCs w:val="24"/>
          <w:lang w:val="en-US"/>
        </w:rPr>
        <w:t>Arbitration</w:t>
      </w:r>
      <w:r w:rsidRPr="00277467">
        <w:rPr>
          <w:rFonts w:cs="Times New Roman"/>
          <w:sz w:val="24"/>
          <w:szCs w:val="24"/>
        </w:rPr>
        <w:t xml:space="preserve"> </w:t>
      </w:r>
      <w:r w:rsidRPr="00277467">
        <w:rPr>
          <w:rFonts w:cs="Times New Roman"/>
          <w:sz w:val="24"/>
          <w:szCs w:val="24"/>
          <w:lang w:val="en-US"/>
        </w:rPr>
        <w:t>Rules</w:t>
      </w:r>
      <w:r w:rsidRPr="00277467">
        <w:rPr>
          <w:rFonts w:cs="Times New Roman"/>
          <w:sz w:val="24"/>
          <w:szCs w:val="24"/>
        </w:rPr>
        <w:t xml:space="preserve">) (в ред. от 01.10.2019) [Электронный ресурс] : </w:t>
      </w:r>
      <w:r w:rsidRPr="00277467">
        <w:rPr>
          <w:rFonts w:cs="Times New Roman"/>
          <w:sz w:val="24"/>
          <w:szCs w:val="24"/>
          <w:lang w:val="en-US"/>
        </w:rPr>
        <w:t>URL</w:t>
      </w:r>
      <w:r w:rsidRPr="00277467">
        <w:rPr>
          <w:rFonts w:cs="Times New Roman"/>
          <w:sz w:val="24"/>
          <w:szCs w:val="24"/>
        </w:rPr>
        <w:t xml:space="preserve"> : </w:t>
      </w:r>
      <w:hyperlink r:id="rId12" w:history="1">
        <w:r w:rsidRPr="00277467">
          <w:rPr>
            <w:rStyle w:val="ab"/>
            <w:rFonts w:cs="Times New Roman"/>
            <w:color w:val="auto"/>
            <w:sz w:val="24"/>
            <w:szCs w:val="24"/>
            <w:lang w:val="en-US"/>
          </w:rPr>
          <w:t>https</w:t>
        </w:r>
        <w:r w:rsidRPr="00277467">
          <w:rPr>
            <w:rStyle w:val="ab"/>
            <w:rFonts w:cs="Times New Roman"/>
            <w:color w:val="auto"/>
            <w:sz w:val="24"/>
            <w:szCs w:val="24"/>
          </w:rPr>
          <w:t>://</w:t>
        </w:r>
        <w:r w:rsidRPr="00277467">
          <w:rPr>
            <w:rStyle w:val="ab"/>
            <w:rFonts w:cs="Times New Roman"/>
            <w:color w:val="auto"/>
            <w:sz w:val="24"/>
            <w:szCs w:val="24"/>
            <w:lang w:val="en-US"/>
          </w:rPr>
          <w:t>www</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lcia</w:t>
        </w:r>
        <w:proofErr w:type="spellEnd"/>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Dispute</w:t>
        </w:r>
        <w:r w:rsidRPr="00277467">
          <w:rPr>
            <w:rStyle w:val="ab"/>
            <w:rFonts w:cs="Times New Roman"/>
            <w:color w:val="auto"/>
            <w:sz w:val="24"/>
            <w:szCs w:val="24"/>
          </w:rPr>
          <w:t>_</w:t>
        </w:r>
        <w:r w:rsidRPr="00277467">
          <w:rPr>
            <w:rStyle w:val="ab"/>
            <w:rFonts w:cs="Times New Roman"/>
            <w:color w:val="auto"/>
            <w:sz w:val="24"/>
            <w:szCs w:val="24"/>
            <w:lang w:val="en-US"/>
          </w:rPr>
          <w:t>Resolution</w:t>
        </w:r>
        <w:r w:rsidRPr="00277467">
          <w:rPr>
            <w:rStyle w:val="ab"/>
            <w:rFonts w:cs="Times New Roman"/>
            <w:color w:val="auto"/>
            <w:sz w:val="24"/>
            <w:szCs w:val="24"/>
          </w:rPr>
          <w:t>_</w:t>
        </w:r>
        <w:r w:rsidRPr="00277467">
          <w:rPr>
            <w:rStyle w:val="ab"/>
            <w:rFonts w:cs="Times New Roman"/>
            <w:color w:val="auto"/>
            <w:sz w:val="24"/>
            <w:szCs w:val="24"/>
            <w:lang w:val="en-US"/>
          </w:rPr>
          <w:t>Services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lcia</w:t>
        </w:r>
        <w:proofErr w:type="spellEnd"/>
        <w:r w:rsidRPr="00277467">
          <w:rPr>
            <w:rStyle w:val="ab"/>
            <w:rFonts w:cs="Times New Roman"/>
            <w:color w:val="auto"/>
            <w:sz w:val="24"/>
            <w:szCs w:val="24"/>
          </w:rPr>
          <w:t>-</w:t>
        </w:r>
        <w:r w:rsidRPr="00277467">
          <w:rPr>
            <w:rStyle w:val="ab"/>
            <w:rFonts w:cs="Times New Roman"/>
            <w:color w:val="auto"/>
            <w:sz w:val="24"/>
            <w:szCs w:val="24"/>
            <w:lang w:val="en-US"/>
          </w:rPr>
          <w:t>arbitration</w:t>
        </w:r>
        <w:r w:rsidRPr="00277467">
          <w:rPr>
            <w:rStyle w:val="ab"/>
            <w:rFonts w:cs="Times New Roman"/>
            <w:color w:val="auto"/>
            <w:sz w:val="24"/>
            <w:szCs w:val="24"/>
          </w:rPr>
          <w:t>-</w:t>
        </w:r>
        <w:r w:rsidRPr="00277467">
          <w:rPr>
            <w:rStyle w:val="ab"/>
            <w:rFonts w:cs="Times New Roman"/>
            <w:color w:val="auto"/>
            <w:sz w:val="24"/>
            <w:szCs w:val="24"/>
            <w:lang w:val="en-US"/>
          </w:rPr>
          <w:t>rules</w:t>
        </w:r>
        <w:r w:rsidRPr="00277467">
          <w:rPr>
            <w:rStyle w:val="ab"/>
            <w:rFonts w:cs="Times New Roman"/>
            <w:color w:val="auto"/>
            <w:sz w:val="24"/>
            <w:szCs w:val="24"/>
          </w:rPr>
          <w:t>-2020.</w:t>
        </w:r>
        <w:proofErr w:type="spellStart"/>
        <w:r w:rsidRPr="00277467">
          <w:rPr>
            <w:rStyle w:val="ab"/>
            <w:rFonts w:cs="Times New Roman"/>
            <w:color w:val="auto"/>
            <w:sz w:val="24"/>
            <w:szCs w:val="24"/>
            <w:lang w:val="en-US"/>
          </w:rPr>
          <w:t>aspx</w:t>
        </w:r>
        <w:proofErr w:type="spellEnd"/>
      </w:hyperlink>
      <w:r w:rsidRPr="00277467">
        <w:rPr>
          <w:rFonts w:cs="Times New Roman"/>
          <w:sz w:val="24"/>
          <w:szCs w:val="24"/>
        </w:rPr>
        <w:t xml:space="preserve"> (дата обращения : 13.05.2021)</w:t>
      </w:r>
      <w:r w:rsidR="002917C5" w:rsidRPr="00277467">
        <w:rPr>
          <w:rFonts w:cs="Times New Roman"/>
          <w:sz w:val="24"/>
          <w:szCs w:val="24"/>
        </w:rPr>
        <w:t>;</w:t>
      </w:r>
    </w:p>
    <w:p w14:paraId="7C2E65E6" w14:textId="7667ADE9" w:rsidR="00942B05" w:rsidRPr="00277467" w:rsidRDefault="00942B05" w:rsidP="00734EFB">
      <w:pPr>
        <w:pStyle w:val="a4"/>
        <w:numPr>
          <w:ilvl w:val="0"/>
          <w:numId w:val="11"/>
        </w:numPr>
        <w:spacing w:line="360" w:lineRule="auto"/>
        <w:rPr>
          <w:rFonts w:cs="Times New Roman"/>
          <w:sz w:val="24"/>
          <w:szCs w:val="24"/>
        </w:rPr>
      </w:pPr>
      <w:r w:rsidRPr="00277467">
        <w:rPr>
          <w:rFonts w:cs="Times New Roman"/>
          <w:sz w:val="24"/>
          <w:szCs w:val="24"/>
        </w:rPr>
        <w:t>Арбитражн</w:t>
      </w:r>
      <w:r w:rsidR="002917C5" w:rsidRPr="00277467">
        <w:rPr>
          <w:rFonts w:cs="Times New Roman"/>
          <w:sz w:val="24"/>
          <w:szCs w:val="24"/>
        </w:rPr>
        <w:t>ый</w:t>
      </w:r>
      <w:r w:rsidRPr="00277467">
        <w:rPr>
          <w:rFonts w:cs="Times New Roman"/>
          <w:sz w:val="24"/>
          <w:szCs w:val="24"/>
        </w:rPr>
        <w:t xml:space="preserve"> регламент для администрируемых арбитражных разбирательств Гонконгского международного арбитражного центра (</w:t>
      </w:r>
      <w:proofErr w:type="spellStart"/>
      <w:r w:rsidRPr="00277467">
        <w:rPr>
          <w:rFonts w:cs="Times New Roman"/>
          <w:sz w:val="24"/>
          <w:szCs w:val="24"/>
        </w:rPr>
        <w:t>The</w:t>
      </w:r>
      <w:proofErr w:type="spellEnd"/>
      <w:r w:rsidRPr="00277467">
        <w:rPr>
          <w:rFonts w:cs="Times New Roman"/>
          <w:sz w:val="24"/>
          <w:szCs w:val="24"/>
        </w:rPr>
        <w:t xml:space="preserve"> 2018 </w:t>
      </w:r>
      <w:proofErr w:type="spellStart"/>
      <w:r w:rsidRPr="00277467">
        <w:rPr>
          <w:rFonts w:cs="Times New Roman"/>
          <w:sz w:val="24"/>
          <w:szCs w:val="24"/>
        </w:rPr>
        <w:t>Hong</w:t>
      </w:r>
      <w:proofErr w:type="spellEnd"/>
      <w:r w:rsidRPr="00277467">
        <w:rPr>
          <w:rFonts w:cs="Times New Roman"/>
          <w:sz w:val="24"/>
          <w:szCs w:val="24"/>
        </w:rPr>
        <w:t xml:space="preserve"> </w:t>
      </w:r>
      <w:proofErr w:type="spellStart"/>
      <w:r w:rsidRPr="00277467">
        <w:rPr>
          <w:rFonts w:cs="Times New Roman"/>
          <w:sz w:val="24"/>
          <w:szCs w:val="24"/>
        </w:rPr>
        <w:t>Kong</w:t>
      </w:r>
      <w:proofErr w:type="spellEnd"/>
      <w:r w:rsidRPr="00277467">
        <w:rPr>
          <w:rFonts w:cs="Times New Roman"/>
          <w:sz w:val="24"/>
          <w:szCs w:val="24"/>
        </w:rPr>
        <w:t xml:space="preserve"> </w:t>
      </w:r>
      <w:proofErr w:type="spellStart"/>
      <w:r w:rsidRPr="00277467">
        <w:rPr>
          <w:rFonts w:cs="Times New Roman"/>
          <w:sz w:val="24"/>
          <w:szCs w:val="24"/>
        </w:rPr>
        <w:t>International</w:t>
      </w:r>
      <w:proofErr w:type="spellEnd"/>
      <w:r w:rsidRPr="00277467">
        <w:rPr>
          <w:rFonts w:cs="Times New Roman"/>
          <w:sz w:val="24"/>
          <w:szCs w:val="24"/>
        </w:rPr>
        <w:t xml:space="preserve"> </w:t>
      </w:r>
      <w:proofErr w:type="spellStart"/>
      <w:r w:rsidRPr="00277467">
        <w:rPr>
          <w:rFonts w:cs="Times New Roman"/>
          <w:sz w:val="24"/>
          <w:szCs w:val="24"/>
        </w:rPr>
        <w:t>Arbitration</w:t>
      </w:r>
      <w:proofErr w:type="spellEnd"/>
      <w:r w:rsidRPr="00277467">
        <w:rPr>
          <w:rFonts w:cs="Times New Roman"/>
          <w:sz w:val="24"/>
          <w:szCs w:val="24"/>
        </w:rPr>
        <w:t xml:space="preserve"> </w:t>
      </w:r>
      <w:proofErr w:type="spellStart"/>
      <w:r w:rsidRPr="00277467">
        <w:rPr>
          <w:rFonts w:cs="Times New Roman"/>
          <w:sz w:val="24"/>
          <w:szCs w:val="24"/>
        </w:rPr>
        <w:t>Centre</w:t>
      </w:r>
      <w:proofErr w:type="spellEnd"/>
      <w:r w:rsidRPr="00277467">
        <w:rPr>
          <w:rFonts w:cs="Times New Roman"/>
          <w:sz w:val="24"/>
          <w:szCs w:val="24"/>
        </w:rPr>
        <w:t xml:space="preserve"> (HKIAC) </w:t>
      </w:r>
      <w:proofErr w:type="spellStart"/>
      <w:r w:rsidRPr="00277467">
        <w:rPr>
          <w:rFonts w:cs="Times New Roman"/>
          <w:sz w:val="24"/>
          <w:szCs w:val="24"/>
        </w:rPr>
        <w:t>Administered</w:t>
      </w:r>
      <w:proofErr w:type="spellEnd"/>
      <w:r w:rsidRPr="00277467">
        <w:rPr>
          <w:rFonts w:cs="Times New Roman"/>
          <w:sz w:val="24"/>
          <w:szCs w:val="24"/>
        </w:rPr>
        <w:t xml:space="preserve"> </w:t>
      </w:r>
      <w:proofErr w:type="spellStart"/>
      <w:r w:rsidRPr="00277467">
        <w:rPr>
          <w:rFonts w:cs="Times New Roman"/>
          <w:sz w:val="24"/>
          <w:szCs w:val="24"/>
        </w:rPr>
        <w:t>Arbitration</w:t>
      </w:r>
      <w:proofErr w:type="spellEnd"/>
      <w:r w:rsidRPr="00277467">
        <w:rPr>
          <w:rFonts w:cs="Times New Roman"/>
          <w:sz w:val="24"/>
          <w:szCs w:val="24"/>
        </w:rPr>
        <w:t xml:space="preserve"> </w:t>
      </w:r>
      <w:proofErr w:type="spellStart"/>
      <w:r w:rsidRPr="00277467">
        <w:rPr>
          <w:rFonts w:cs="Times New Roman"/>
          <w:sz w:val="24"/>
          <w:szCs w:val="24"/>
        </w:rPr>
        <w:t>Rules</w:t>
      </w:r>
      <w:proofErr w:type="spellEnd"/>
      <w:r w:rsidRPr="00277467">
        <w:rPr>
          <w:rFonts w:cs="Times New Roman"/>
          <w:sz w:val="24"/>
          <w:szCs w:val="24"/>
        </w:rPr>
        <w:t xml:space="preserve"> [Электронный ресурс] : </w:t>
      </w:r>
      <w:r w:rsidRPr="00277467">
        <w:rPr>
          <w:rFonts w:cs="Times New Roman"/>
          <w:sz w:val="24"/>
          <w:szCs w:val="24"/>
          <w:lang w:val="en-US"/>
        </w:rPr>
        <w:t>URL</w:t>
      </w:r>
      <w:r w:rsidRPr="00277467">
        <w:rPr>
          <w:rFonts w:cs="Times New Roman"/>
          <w:sz w:val="24"/>
          <w:szCs w:val="24"/>
        </w:rPr>
        <w:t xml:space="preserve">: </w:t>
      </w:r>
      <w:hyperlink r:id="rId13" w:history="1">
        <w:r w:rsidRPr="00277467">
          <w:rPr>
            <w:rStyle w:val="ab"/>
            <w:rFonts w:cs="Times New Roman"/>
            <w:color w:val="auto"/>
            <w:sz w:val="24"/>
            <w:szCs w:val="24"/>
            <w:lang w:val="en-US"/>
          </w:rPr>
          <w:t>https</w:t>
        </w:r>
        <w:r w:rsidRPr="00277467">
          <w:rPr>
            <w:rStyle w:val="ab"/>
            <w:rFonts w:cs="Times New Roman"/>
            <w:color w:val="auto"/>
            <w:sz w:val="24"/>
            <w:szCs w:val="24"/>
          </w:rPr>
          <w:t>://</w:t>
        </w:r>
        <w:r w:rsidRPr="00277467">
          <w:rPr>
            <w:rStyle w:val="ab"/>
            <w:rFonts w:cs="Times New Roman"/>
            <w:color w:val="auto"/>
            <w:sz w:val="24"/>
            <w:szCs w:val="24"/>
            <w:lang w:val="en-US"/>
          </w:rPr>
          <w:t>www</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hkiac</w:t>
        </w:r>
        <w:proofErr w:type="spellEnd"/>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arbitration</w:t>
        </w:r>
        <w:r w:rsidRPr="00277467">
          <w:rPr>
            <w:rStyle w:val="ab"/>
            <w:rFonts w:cs="Times New Roman"/>
            <w:color w:val="auto"/>
            <w:sz w:val="24"/>
            <w:szCs w:val="24"/>
          </w:rPr>
          <w:t>/</w:t>
        </w:r>
        <w:r w:rsidRPr="00277467">
          <w:rPr>
            <w:rStyle w:val="ab"/>
            <w:rFonts w:cs="Times New Roman"/>
            <w:color w:val="auto"/>
            <w:sz w:val="24"/>
            <w:szCs w:val="24"/>
            <w:lang w:val="en-US"/>
          </w:rPr>
          <w:t>rules</w:t>
        </w:r>
        <w:r w:rsidRPr="00277467">
          <w:rPr>
            <w:rStyle w:val="ab"/>
            <w:rFonts w:cs="Times New Roman"/>
            <w:color w:val="auto"/>
            <w:sz w:val="24"/>
            <w:szCs w:val="24"/>
          </w:rPr>
          <w:t>-</w:t>
        </w:r>
        <w:r w:rsidRPr="00277467">
          <w:rPr>
            <w:rStyle w:val="ab"/>
            <w:rFonts w:cs="Times New Roman"/>
            <w:color w:val="auto"/>
            <w:sz w:val="24"/>
            <w:szCs w:val="24"/>
            <w:lang w:val="en-US"/>
          </w:rPr>
          <w:t>practice</w:t>
        </w:r>
        <w:r w:rsidRPr="00277467">
          <w:rPr>
            <w:rStyle w:val="ab"/>
            <w:rFonts w:cs="Times New Roman"/>
            <w:color w:val="auto"/>
            <w:sz w:val="24"/>
            <w:szCs w:val="24"/>
          </w:rPr>
          <w:t>-</w:t>
        </w:r>
        <w:r w:rsidRPr="00277467">
          <w:rPr>
            <w:rStyle w:val="ab"/>
            <w:rFonts w:cs="Times New Roman"/>
            <w:color w:val="auto"/>
            <w:sz w:val="24"/>
            <w:szCs w:val="24"/>
            <w:lang w:val="en-US"/>
          </w:rPr>
          <w:t>notes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hkiac</w:t>
        </w:r>
        <w:proofErr w:type="spellEnd"/>
        <w:r w:rsidRPr="00277467">
          <w:rPr>
            <w:rStyle w:val="ab"/>
            <w:rFonts w:cs="Times New Roman"/>
            <w:color w:val="auto"/>
            <w:sz w:val="24"/>
            <w:szCs w:val="24"/>
          </w:rPr>
          <w:t>-</w:t>
        </w:r>
        <w:r w:rsidRPr="00277467">
          <w:rPr>
            <w:rStyle w:val="ab"/>
            <w:rFonts w:cs="Times New Roman"/>
            <w:color w:val="auto"/>
            <w:sz w:val="24"/>
            <w:szCs w:val="24"/>
            <w:lang w:val="en-US"/>
          </w:rPr>
          <w:t>administered</w:t>
        </w:r>
        <w:r w:rsidRPr="00277467">
          <w:rPr>
            <w:rStyle w:val="ab"/>
            <w:rFonts w:cs="Times New Roman"/>
            <w:color w:val="auto"/>
            <w:sz w:val="24"/>
            <w:szCs w:val="24"/>
          </w:rPr>
          <w:t>-2018ю</w:t>
        </w:r>
      </w:hyperlink>
      <w:r w:rsidRPr="00277467">
        <w:rPr>
          <w:rFonts w:cs="Times New Roman"/>
          <w:sz w:val="24"/>
          <w:szCs w:val="24"/>
        </w:rPr>
        <w:t xml:space="preserve"> 2018. (дата </w:t>
      </w:r>
      <w:proofErr w:type="gramStart"/>
      <w:r w:rsidRPr="00277467">
        <w:rPr>
          <w:rFonts w:cs="Times New Roman"/>
          <w:sz w:val="24"/>
          <w:szCs w:val="24"/>
        </w:rPr>
        <w:t>обращения :</w:t>
      </w:r>
      <w:proofErr w:type="gramEnd"/>
      <w:r w:rsidRPr="00277467">
        <w:rPr>
          <w:rFonts w:cs="Times New Roman"/>
          <w:sz w:val="24"/>
          <w:szCs w:val="24"/>
        </w:rPr>
        <w:t xml:space="preserve"> 13.05.2021)</w:t>
      </w:r>
      <w:r w:rsidR="002917C5" w:rsidRPr="00277467">
        <w:rPr>
          <w:rFonts w:cs="Times New Roman"/>
          <w:sz w:val="24"/>
          <w:szCs w:val="24"/>
          <w:lang w:val="en-US"/>
        </w:rPr>
        <w:t>;</w:t>
      </w:r>
    </w:p>
    <w:p w14:paraId="1B081AE6" w14:textId="33F0B0BF" w:rsidR="00942B05" w:rsidRPr="00277467" w:rsidRDefault="00942B05" w:rsidP="00734EFB">
      <w:pPr>
        <w:pStyle w:val="a4"/>
        <w:numPr>
          <w:ilvl w:val="0"/>
          <w:numId w:val="11"/>
        </w:numPr>
        <w:spacing w:line="360" w:lineRule="auto"/>
        <w:rPr>
          <w:rFonts w:cs="Times New Roman"/>
          <w:sz w:val="24"/>
          <w:szCs w:val="24"/>
        </w:rPr>
      </w:pPr>
      <w:r w:rsidRPr="00277467">
        <w:rPr>
          <w:rFonts w:cs="Times New Roman"/>
          <w:sz w:val="24"/>
          <w:szCs w:val="24"/>
        </w:rPr>
        <w:t>Арбитражн</w:t>
      </w:r>
      <w:r w:rsidR="002917C5" w:rsidRPr="00277467">
        <w:rPr>
          <w:rFonts w:cs="Times New Roman"/>
          <w:sz w:val="24"/>
          <w:szCs w:val="24"/>
        </w:rPr>
        <w:t>ый</w:t>
      </w:r>
      <w:r w:rsidRPr="00277467">
        <w:rPr>
          <w:rFonts w:cs="Times New Roman"/>
          <w:sz w:val="24"/>
          <w:szCs w:val="24"/>
        </w:rPr>
        <w:t xml:space="preserve"> регламент Китайской международной экономической и торговой арбитражной комиссии (</w:t>
      </w:r>
      <w:proofErr w:type="spellStart"/>
      <w:r w:rsidRPr="00277467">
        <w:rPr>
          <w:rFonts w:cs="Times New Roman"/>
          <w:sz w:val="24"/>
          <w:szCs w:val="24"/>
        </w:rPr>
        <w:t>China</w:t>
      </w:r>
      <w:proofErr w:type="spellEnd"/>
      <w:r w:rsidRPr="00277467">
        <w:rPr>
          <w:rFonts w:cs="Times New Roman"/>
          <w:sz w:val="24"/>
          <w:szCs w:val="24"/>
        </w:rPr>
        <w:t xml:space="preserve"> </w:t>
      </w:r>
      <w:proofErr w:type="spellStart"/>
      <w:r w:rsidRPr="00277467">
        <w:rPr>
          <w:rFonts w:cs="Times New Roman"/>
          <w:sz w:val="24"/>
          <w:szCs w:val="24"/>
        </w:rPr>
        <w:t>International</w:t>
      </w:r>
      <w:proofErr w:type="spellEnd"/>
      <w:r w:rsidRPr="00277467">
        <w:rPr>
          <w:rFonts w:cs="Times New Roman"/>
          <w:sz w:val="24"/>
          <w:szCs w:val="24"/>
        </w:rPr>
        <w:t xml:space="preserve"> </w:t>
      </w:r>
      <w:proofErr w:type="spellStart"/>
      <w:r w:rsidRPr="00277467">
        <w:rPr>
          <w:rFonts w:cs="Times New Roman"/>
          <w:sz w:val="24"/>
          <w:szCs w:val="24"/>
        </w:rPr>
        <w:t>Economic</w:t>
      </w:r>
      <w:proofErr w:type="spellEnd"/>
      <w:r w:rsidRPr="00277467">
        <w:rPr>
          <w:rFonts w:cs="Times New Roman"/>
          <w:sz w:val="24"/>
          <w:szCs w:val="24"/>
        </w:rPr>
        <w:t xml:space="preserve"> </w:t>
      </w:r>
      <w:proofErr w:type="spellStart"/>
      <w:r w:rsidRPr="00277467">
        <w:rPr>
          <w:rFonts w:cs="Times New Roman"/>
          <w:sz w:val="24"/>
          <w:szCs w:val="24"/>
        </w:rPr>
        <w:t>and</w:t>
      </w:r>
      <w:proofErr w:type="spellEnd"/>
      <w:r w:rsidRPr="00277467">
        <w:rPr>
          <w:rFonts w:cs="Times New Roman"/>
          <w:sz w:val="24"/>
          <w:szCs w:val="24"/>
        </w:rPr>
        <w:t xml:space="preserve"> </w:t>
      </w:r>
      <w:proofErr w:type="spellStart"/>
      <w:r w:rsidRPr="00277467">
        <w:rPr>
          <w:rFonts w:cs="Times New Roman"/>
          <w:sz w:val="24"/>
          <w:szCs w:val="24"/>
        </w:rPr>
        <w:t>Trade</w:t>
      </w:r>
      <w:proofErr w:type="spellEnd"/>
      <w:r w:rsidRPr="00277467">
        <w:rPr>
          <w:rFonts w:cs="Times New Roman"/>
          <w:sz w:val="24"/>
          <w:szCs w:val="24"/>
        </w:rPr>
        <w:t xml:space="preserve"> </w:t>
      </w:r>
      <w:proofErr w:type="spellStart"/>
      <w:r w:rsidRPr="00277467">
        <w:rPr>
          <w:rFonts w:cs="Times New Roman"/>
          <w:sz w:val="24"/>
          <w:szCs w:val="24"/>
        </w:rPr>
        <w:t>Arbitration</w:t>
      </w:r>
      <w:proofErr w:type="spellEnd"/>
      <w:r w:rsidRPr="00277467">
        <w:rPr>
          <w:rFonts w:cs="Times New Roman"/>
          <w:sz w:val="24"/>
          <w:szCs w:val="24"/>
        </w:rPr>
        <w:t xml:space="preserve"> </w:t>
      </w:r>
      <w:proofErr w:type="spellStart"/>
      <w:r w:rsidRPr="00277467">
        <w:rPr>
          <w:rFonts w:cs="Times New Roman"/>
          <w:sz w:val="24"/>
          <w:szCs w:val="24"/>
        </w:rPr>
        <w:t>Commission</w:t>
      </w:r>
      <w:proofErr w:type="spellEnd"/>
      <w:r w:rsidRPr="00277467">
        <w:rPr>
          <w:rFonts w:cs="Times New Roman"/>
          <w:sz w:val="24"/>
          <w:szCs w:val="24"/>
        </w:rPr>
        <w:t xml:space="preserve"> (CIETAC) </w:t>
      </w:r>
      <w:proofErr w:type="spellStart"/>
      <w:r w:rsidRPr="00277467">
        <w:rPr>
          <w:rFonts w:cs="Times New Roman"/>
          <w:sz w:val="24"/>
          <w:szCs w:val="24"/>
        </w:rPr>
        <w:t>Arbitration</w:t>
      </w:r>
      <w:proofErr w:type="spellEnd"/>
      <w:r w:rsidRPr="00277467">
        <w:rPr>
          <w:rFonts w:cs="Times New Roman"/>
          <w:sz w:val="24"/>
          <w:szCs w:val="24"/>
        </w:rPr>
        <w:t xml:space="preserve"> </w:t>
      </w:r>
      <w:proofErr w:type="spellStart"/>
      <w:r w:rsidRPr="00277467">
        <w:rPr>
          <w:rFonts w:cs="Times New Roman"/>
          <w:sz w:val="24"/>
          <w:szCs w:val="24"/>
        </w:rPr>
        <w:t>Rules</w:t>
      </w:r>
      <w:proofErr w:type="spellEnd"/>
      <w:r w:rsidRPr="00277467">
        <w:rPr>
          <w:rFonts w:cs="Times New Roman"/>
          <w:sz w:val="24"/>
          <w:szCs w:val="24"/>
        </w:rPr>
        <w:t>)</w:t>
      </w:r>
      <w:r w:rsidR="002917C5" w:rsidRPr="00277467">
        <w:rPr>
          <w:rFonts w:cs="Times New Roman"/>
          <w:sz w:val="24"/>
          <w:szCs w:val="24"/>
        </w:rPr>
        <w:t xml:space="preserve"> </w:t>
      </w:r>
      <w:r w:rsidR="002917C5" w:rsidRPr="00277467">
        <w:rPr>
          <w:rFonts w:cs="Times New Roman"/>
          <w:sz w:val="24"/>
          <w:szCs w:val="24"/>
        </w:rPr>
        <w:t xml:space="preserve">[Электронный ресурс]: </w:t>
      </w:r>
      <w:r w:rsidR="002917C5" w:rsidRPr="00277467">
        <w:rPr>
          <w:rFonts w:cs="Times New Roman"/>
          <w:sz w:val="24"/>
          <w:szCs w:val="24"/>
          <w:lang w:val="en-US"/>
        </w:rPr>
        <w:t>URL</w:t>
      </w:r>
      <w:r w:rsidR="002917C5" w:rsidRPr="00277467">
        <w:rPr>
          <w:rFonts w:cs="Times New Roman"/>
          <w:sz w:val="24"/>
          <w:szCs w:val="24"/>
        </w:rPr>
        <w:t xml:space="preserve">: </w:t>
      </w:r>
      <w:hyperlink r:id="rId14" w:history="1">
        <w:r w:rsidRPr="00277467">
          <w:rPr>
            <w:rStyle w:val="ab"/>
            <w:rFonts w:cs="Times New Roman"/>
            <w:color w:val="auto"/>
            <w:sz w:val="24"/>
            <w:szCs w:val="24"/>
          </w:rPr>
          <w:t>http://www.cietac.org/index.php?m=Page&amp;a=index&amp;id=42&amp;l=en</w:t>
        </w:r>
      </w:hyperlink>
      <w:r w:rsidRPr="00277467">
        <w:rPr>
          <w:rFonts w:cs="Times New Roman"/>
          <w:sz w:val="24"/>
          <w:szCs w:val="24"/>
        </w:rPr>
        <w:t xml:space="preserve"> </w:t>
      </w:r>
      <w:r w:rsidR="002917C5" w:rsidRPr="00277467">
        <w:rPr>
          <w:rFonts w:cs="Times New Roman"/>
          <w:sz w:val="24"/>
          <w:szCs w:val="24"/>
        </w:rPr>
        <w:t>(</w:t>
      </w:r>
      <w:r w:rsidR="002917C5" w:rsidRPr="00277467">
        <w:rPr>
          <w:rFonts w:cs="Times New Roman"/>
          <w:sz w:val="24"/>
          <w:szCs w:val="24"/>
        </w:rPr>
        <w:t>дата обращения : 13.05.2021);</w:t>
      </w:r>
    </w:p>
    <w:p w14:paraId="30D86603" w14:textId="77777777" w:rsidR="002917C5" w:rsidRPr="00277467" w:rsidRDefault="00E73F99" w:rsidP="00734EFB">
      <w:pPr>
        <w:pStyle w:val="a4"/>
        <w:numPr>
          <w:ilvl w:val="0"/>
          <w:numId w:val="11"/>
        </w:numPr>
        <w:spacing w:line="360" w:lineRule="auto"/>
        <w:rPr>
          <w:rFonts w:cs="Times New Roman"/>
          <w:sz w:val="24"/>
          <w:szCs w:val="24"/>
        </w:rPr>
      </w:pPr>
      <w:r w:rsidRPr="00277467">
        <w:rPr>
          <w:rFonts w:cs="Times New Roman"/>
          <w:sz w:val="24"/>
          <w:szCs w:val="24"/>
        </w:rPr>
        <w:t>Швейцарский регламент международного арбитража (</w:t>
      </w:r>
      <w:r w:rsidRPr="00277467">
        <w:rPr>
          <w:rFonts w:cs="Times New Roman"/>
          <w:sz w:val="24"/>
          <w:szCs w:val="24"/>
          <w:lang w:val="en-US"/>
        </w:rPr>
        <w:t>Swiss</w:t>
      </w:r>
      <w:r w:rsidRPr="00277467">
        <w:rPr>
          <w:rFonts w:cs="Times New Roman"/>
          <w:sz w:val="24"/>
          <w:szCs w:val="24"/>
        </w:rPr>
        <w:t xml:space="preserve"> </w:t>
      </w:r>
      <w:r w:rsidRPr="00277467">
        <w:rPr>
          <w:rFonts w:cs="Times New Roman"/>
          <w:sz w:val="24"/>
          <w:szCs w:val="24"/>
          <w:lang w:val="en-US"/>
        </w:rPr>
        <w:t>Rules</w:t>
      </w:r>
      <w:r w:rsidRPr="00277467">
        <w:rPr>
          <w:rFonts w:cs="Times New Roman"/>
          <w:sz w:val="24"/>
          <w:szCs w:val="24"/>
        </w:rPr>
        <w:t xml:space="preserve"> </w:t>
      </w:r>
      <w:r w:rsidRPr="00277467">
        <w:rPr>
          <w:rFonts w:cs="Times New Roman"/>
          <w:sz w:val="24"/>
          <w:szCs w:val="24"/>
          <w:lang w:val="en-US"/>
        </w:rPr>
        <w:t>Of</w:t>
      </w:r>
      <w:r w:rsidRPr="00277467">
        <w:rPr>
          <w:rFonts w:cs="Times New Roman"/>
          <w:sz w:val="24"/>
          <w:szCs w:val="24"/>
        </w:rPr>
        <w:t xml:space="preserve"> </w:t>
      </w:r>
      <w:r w:rsidRPr="00277467">
        <w:rPr>
          <w:rFonts w:cs="Times New Roman"/>
          <w:sz w:val="24"/>
          <w:szCs w:val="24"/>
          <w:lang w:val="en-US"/>
        </w:rPr>
        <w:t>International</w:t>
      </w:r>
      <w:r w:rsidRPr="00277467">
        <w:rPr>
          <w:rFonts w:cs="Times New Roman"/>
          <w:sz w:val="24"/>
          <w:szCs w:val="24"/>
        </w:rPr>
        <w:t xml:space="preserve"> </w:t>
      </w:r>
      <w:r w:rsidRPr="00277467">
        <w:rPr>
          <w:rFonts w:cs="Times New Roman"/>
          <w:sz w:val="24"/>
          <w:szCs w:val="24"/>
          <w:lang w:val="en-US"/>
        </w:rPr>
        <w:t>Arbitration</w:t>
      </w:r>
      <w:r w:rsidRPr="00277467">
        <w:rPr>
          <w:rFonts w:cs="Times New Roman"/>
          <w:sz w:val="24"/>
          <w:szCs w:val="24"/>
        </w:rPr>
        <w:t>)</w:t>
      </w:r>
      <w:r w:rsidR="002917C5" w:rsidRPr="00277467">
        <w:rPr>
          <w:rFonts w:cs="Times New Roman"/>
          <w:sz w:val="24"/>
          <w:szCs w:val="24"/>
        </w:rPr>
        <w:t xml:space="preserve"> </w:t>
      </w:r>
      <w:r w:rsidR="002917C5" w:rsidRPr="00277467">
        <w:rPr>
          <w:rFonts w:cs="Times New Roman"/>
          <w:sz w:val="24"/>
          <w:szCs w:val="24"/>
        </w:rPr>
        <w:t>[Электронный ресурс]</w:t>
      </w:r>
      <w:r w:rsidRPr="00277467">
        <w:rPr>
          <w:rFonts w:cs="Times New Roman"/>
          <w:sz w:val="24"/>
          <w:szCs w:val="24"/>
        </w:rPr>
        <w:t xml:space="preserve">. </w:t>
      </w:r>
      <w:r w:rsidRPr="00277467">
        <w:rPr>
          <w:rFonts w:cs="Times New Roman"/>
          <w:sz w:val="24"/>
          <w:szCs w:val="24"/>
          <w:lang w:val="en-US"/>
        </w:rPr>
        <w:t>URL</w:t>
      </w:r>
      <w:r w:rsidRPr="00277467">
        <w:rPr>
          <w:rFonts w:cs="Times New Roman"/>
          <w:sz w:val="24"/>
          <w:szCs w:val="24"/>
        </w:rPr>
        <w:t xml:space="preserve">: </w:t>
      </w:r>
      <w:hyperlink r:id="rId15" w:history="1">
        <w:r w:rsidRPr="00277467">
          <w:rPr>
            <w:rStyle w:val="ab"/>
            <w:rFonts w:cs="Times New Roman"/>
            <w:color w:val="auto"/>
            <w:sz w:val="24"/>
            <w:szCs w:val="24"/>
            <w:lang w:val="en-US"/>
          </w:rPr>
          <w:t>https</w:t>
        </w:r>
        <w:r w:rsidRPr="00277467">
          <w:rPr>
            <w:rStyle w:val="ab"/>
            <w:rFonts w:cs="Times New Roman"/>
            <w:color w:val="auto"/>
            <w:sz w:val="24"/>
            <w:szCs w:val="24"/>
          </w:rPr>
          <w:t>://</w:t>
        </w:r>
        <w:r w:rsidRPr="00277467">
          <w:rPr>
            <w:rStyle w:val="ab"/>
            <w:rFonts w:cs="Times New Roman"/>
            <w:color w:val="auto"/>
            <w:sz w:val="24"/>
            <w:szCs w:val="24"/>
            <w:lang w:val="en-US"/>
          </w:rPr>
          <w:t>www</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swissarbitration</w:t>
        </w:r>
        <w:proofErr w:type="spellEnd"/>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files</w:t>
        </w:r>
        <w:r w:rsidRPr="00277467">
          <w:rPr>
            <w:rStyle w:val="ab"/>
            <w:rFonts w:cs="Times New Roman"/>
            <w:color w:val="auto"/>
            <w:sz w:val="24"/>
            <w:szCs w:val="24"/>
          </w:rPr>
          <w:t>/837/</w:t>
        </w:r>
        <w:r w:rsidRPr="00277467">
          <w:rPr>
            <w:rStyle w:val="ab"/>
            <w:rFonts w:cs="Times New Roman"/>
            <w:color w:val="auto"/>
            <w:sz w:val="24"/>
            <w:szCs w:val="24"/>
            <w:lang w:val="en-US"/>
          </w:rPr>
          <w:t>Swiss</w:t>
        </w:r>
        <w:r w:rsidRPr="00277467">
          <w:rPr>
            <w:rStyle w:val="ab"/>
            <w:rFonts w:cs="Times New Roman"/>
            <w:color w:val="auto"/>
            <w:sz w:val="24"/>
            <w:szCs w:val="24"/>
          </w:rPr>
          <w:t>%20</w:t>
        </w:r>
        <w:r w:rsidRPr="00277467">
          <w:rPr>
            <w:rStyle w:val="ab"/>
            <w:rFonts w:cs="Times New Roman"/>
            <w:color w:val="auto"/>
            <w:sz w:val="24"/>
            <w:szCs w:val="24"/>
            <w:lang w:val="en-US"/>
          </w:rPr>
          <w:t>Rules</w:t>
        </w:r>
        <w:r w:rsidRPr="00277467">
          <w:rPr>
            <w:rStyle w:val="ab"/>
            <w:rFonts w:cs="Times New Roman"/>
            <w:color w:val="auto"/>
            <w:sz w:val="24"/>
            <w:szCs w:val="24"/>
          </w:rPr>
          <w:t>%202019/</w:t>
        </w:r>
        <w:r w:rsidRPr="00277467">
          <w:rPr>
            <w:rStyle w:val="ab"/>
            <w:rFonts w:cs="Times New Roman"/>
            <w:color w:val="auto"/>
            <w:sz w:val="24"/>
            <w:szCs w:val="24"/>
            <w:lang w:val="en-US"/>
          </w:rPr>
          <w:t>Web</w:t>
        </w:r>
        <w:r w:rsidRPr="00277467">
          <w:rPr>
            <w:rStyle w:val="ab"/>
            <w:rFonts w:cs="Times New Roman"/>
            <w:color w:val="auto"/>
            <w:sz w:val="24"/>
            <w:szCs w:val="24"/>
          </w:rPr>
          <w:t>%20</w:t>
        </w:r>
        <w:r w:rsidRPr="00277467">
          <w:rPr>
            <w:rStyle w:val="ab"/>
            <w:rFonts w:cs="Times New Roman"/>
            <w:color w:val="auto"/>
            <w:sz w:val="24"/>
            <w:szCs w:val="24"/>
            <w:lang w:val="en-US"/>
          </w:rPr>
          <w:t>versions</w:t>
        </w:r>
        <w:r w:rsidRPr="00277467">
          <w:rPr>
            <w:rStyle w:val="ab"/>
            <w:rFonts w:cs="Times New Roman"/>
            <w:color w:val="auto"/>
            <w:sz w:val="24"/>
            <w:szCs w:val="24"/>
          </w:rPr>
          <w:t>%202019/</w:t>
        </w:r>
        <w:r w:rsidRPr="00277467">
          <w:rPr>
            <w:rStyle w:val="ab"/>
            <w:rFonts w:cs="Times New Roman"/>
            <w:color w:val="auto"/>
            <w:sz w:val="24"/>
            <w:szCs w:val="24"/>
            <w:lang w:val="en-US"/>
          </w:rPr>
          <w:t>Arbitration</w:t>
        </w:r>
        <w:r w:rsidRPr="00277467">
          <w:rPr>
            <w:rStyle w:val="ab"/>
            <w:rFonts w:cs="Times New Roman"/>
            <w:color w:val="auto"/>
            <w:sz w:val="24"/>
            <w:szCs w:val="24"/>
          </w:rPr>
          <w:t>%20</w:t>
        </w:r>
        <w:r w:rsidRPr="00277467">
          <w:rPr>
            <w:rStyle w:val="ab"/>
            <w:rFonts w:cs="Times New Roman"/>
            <w:color w:val="auto"/>
            <w:sz w:val="24"/>
            <w:szCs w:val="24"/>
            <w:lang w:val="en-US"/>
          </w:rPr>
          <w:t>Web</w:t>
        </w:r>
        <w:r w:rsidRPr="00277467">
          <w:rPr>
            <w:rStyle w:val="ab"/>
            <w:rFonts w:cs="Times New Roman"/>
            <w:color w:val="auto"/>
            <w:sz w:val="24"/>
            <w:szCs w:val="24"/>
          </w:rPr>
          <w:t>%202019/</w:t>
        </w:r>
        <w:r w:rsidRPr="00277467">
          <w:rPr>
            <w:rStyle w:val="ab"/>
            <w:rFonts w:cs="Times New Roman"/>
            <w:color w:val="auto"/>
            <w:sz w:val="24"/>
            <w:szCs w:val="24"/>
            <w:lang w:val="en-US"/>
          </w:rPr>
          <w:t>Arbitration</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SwissRules</w:t>
        </w:r>
        <w:proofErr w:type="spellEnd"/>
        <w:r w:rsidRPr="00277467">
          <w:rPr>
            <w:rStyle w:val="ab"/>
            <w:rFonts w:cs="Times New Roman"/>
            <w:color w:val="auto"/>
            <w:sz w:val="24"/>
            <w:szCs w:val="24"/>
          </w:rPr>
          <w:t>2012_</w:t>
        </w:r>
        <w:r w:rsidRPr="00277467">
          <w:rPr>
            <w:rStyle w:val="ab"/>
            <w:rFonts w:cs="Times New Roman"/>
            <w:color w:val="auto"/>
            <w:sz w:val="24"/>
            <w:szCs w:val="24"/>
            <w:lang w:val="en-US"/>
          </w:rPr>
          <w:t>English</w:t>
        </w:r>
        <w:r w:rsidRPr="00277467">
          <w:rPr>
            <w:rStyle w:val="ab"/>
            <w:rFonts w:cs="Times New Roman"/>
            <w:color w:val="auto"/>
            <w:sz w:val="24"/>
            <w:szCs w:val="24"/>
          </w:rPr>
          <w:t>_2019.</w:t>
        </w:r>
        <w:r w:rsidRPr="00277467">
          <w:rPr>
            <w:rStyle w:val="ab"/>
            <w:rFonts w:cs="Times New Roman"/>
            <w:color w:val="auto"/>
            <w:sz w:val="24"/>
            <w:szCs w:val="24"/>
            <w:lang w:val="en-US"/>
          </w:rPr>
          <w:t>pdf</w:t>
        </w:r>
      </w:hyperlink>
      <w:r w:rsidR="00DE2195" w:rsidRPr="00277467">
        <w:rPr>
          <w:rFonts w:cs="Times New Roman"/>
          <w:sz w:val="24"/>
          <w:szCs w:val="24"/>
        </w:rPr>
        <w:t xml:space="preserve"> </w:t>
      </w:r>
      <w:r w:rsidR="002917C5" w:rsidRPr="00277467">
        <w:rPr>
          <w:rFonts w:cs="Times New Roman"/>
          <w:sz w:val="24"/>
          <w:szCs w:val="24"/>
        </w:rPr>
        <w:t>(дата обращения : 13.05.2021);</w:t>
      </w:r>
    </w:p>
    <w:p w14:paraId="2E7772D9" w14:textId="23F95FAE"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Правила арбитража международных коммерческих споров (Приложение 2 к приказу ТПП РФ от 11.01.2017 № 6) [Электронный ресурс]. Доступ из СПС «Консультант Плюс».</w:t>
      </w:r>
    </w:p>
    <w:p w14:paraId="7EEA90D6" w14:textId="77777777" w:rsidR="00DE2195" w:rsidRPr="00277467" w:rsidRDefault="00DE2195" w:rsidP="00734EFB">
      <w:pPr>
        <w:pStyle w:val="a4"/>
        <w:spacing w:line="360" w:lineRule="auto"/>
        <w:jc w:val="left"/>
        <w:rPr>
          <w:rFonts w:cs="Times New Roman"/>
          <w:sz w:val="24"/>
          <w:szCs w:val="24"/>
        </w:rPr>
      </w:pPr>
    </w:p>
    <w:p w14:paraId="29EC5246" w14:textId="42C12FB3" w:rsidR="00BF26AF" w:rsidRPr="00277467" w:rsidRDefault="00DE2195" w:rsidP="00734EFB">
      <w:pPr>
        <w:pStyle w:val="a4"/>
        <w:numPr>
          <w:ilvl w:val="0"/>
          <w:numId w:val="11"/>
        </w:numPr>
        <w:spacing w:line="360" w:lineRule="auto"/>
        <w:jc w:val="left"/>
        <w:rPr>
          <w:rFonts w:cs="Times New Roman"/>
          <w:sz w:val="24"/>
          <w:szCs w:val="24"/>
          <w:lang w:val="en-US"/>
        </w:rPr>
      </w:pPr>
      <w:r w:rsidRPr="00277467">
        <w:rPr>
          <w:rFonts w:cs="Times New Roman"/>
          <w:sz w:val="24"/>
          <w:szCs w:val="24"/>
          <w:lang w:val="en-US"/>
        </w:rPr>
        <w:t xml:space="preserve">European Court Of Human Rights, </w:t>
      </w:r>
      <w:proofErr w:type="spellStart"/>
      <w:r w:rsidRPr="00277467">
        <w:rPr>
          <w:rFonts w:cs="Times New Roman"/>
          <w:sz w:val="24"/>
          <w:szCs w:val="24"/>
          <w:lang w:val="en-US"/>
        </w:rPr>
        <w:t>L’Erablière</w:t>
      </w:r>
      <w:proofErr w:type="spellEnd"/>
      <w:r w:rsidRPr="00277467">
        <w:rPr>
          <w:rFonts w:cs="Times New Roman"/>
          <w:sz w:val="24"/>
          <w:szCs w:val="24"/>
          <w:lang w:val="en-US"/>
        </w:rPr>
        <w:t xml:space="preserve"> A.S.B.L. v. Belgium (application no. 49230/07)</w:t>
      </w:r>
      <w:r w:rsidR="00BF26AF" w:rsidRPr="00277467">
        <w:rPr>
          <w:rFonts w:cs="Times New Roman"/>
          <w:sz w:val="24"/>
          <w:szCs w:val="24"/>
          <w:lang w:val="en-US"/>
        </w:rPr>
        <w:t xml:space="preserve"> [</w:t>
      </w:r>
      <w:r w:rsidR="00BF26AF" w:rsidRPr="00277467">
        <w:rPr>
          <w:rFonts w:cs="Times New Roman"/>
          <w:sz w:val="24"/>
          <w:szCs w:val="24"/>
        </w:rPr>
        <w:t>Электронный</w:t>
      </w:r>
      <w:r w:rsidR="00BF26AF" w:rsidRPr="00277467">
        <w:rPr>
          <w:rFonts w:cs="Times New Roman"/>
          <w:sz w:val="24"/>
          <w:szCs w:val="24"/>
          <w:lang w:val="en-US"/>
        </w:rPr>
        <w:t xml:space="preserve"> </w:t>
      </w:r>
      <w:r w:rsidR="00BF26AF" w:rsidRPr="00277467">
        <w:rPr>
          <w:rFonts w:cs="Times New Roman"/>
          <w:sz w:val="24"/>
          <w:szCs w:val="24"/>
        </w:rPr>
        <w:t>ресурс</w:t>
      </w:r>
      <w:r w:rsidR="00BF26AF" w:rsidRPr="00277467">
        <w:rPr>
          <w:rFonts w:cs="Times New Roman"/>
          <w:sz w:val="24"/>
          <w:szCs w:val="24"/>
          <w:lang w:val="en-US"/>
        </w:rPr>
        <w:t>] URL:</w:t>
      </w:r>
      <w:r w:rsidR="00734EFB" w:rsidRPr="00277467">
        <w:rPr>
          <w:rFonts w:cs="Times New Roman"/>
          <w:sz w:val="24"/>
          <w:szCs w:val="24"/>
          <w:lang w:val="en-US"/>
        </w:rPr>
        <w:t xml:space="preserve"> </w:t>
      </w:r>
      <w:hyperlink r:id="rId16" w:history="1">
        <w:r w:rsidR="00734EFB" w:rsidRPr="00277467">
          <w:rPr>
            <w:rStyle w:val="ab"/>
            <w:rFonts w:cs="Times New Roman"/>
            <w:color w:val="auto"/>
            <w:sz w:val="24"/>
            <w:szCs w:val="24"/>
            <w:lang w:val="en-US"/>
          </w:rPr>
          <w:t>https://hudoc.echr.coe.int/app/conversion/pdf/?library=ECHR&amp;id=003-2643683-2889423&amp;filename=003-2643683-2889423.pdf</w:t>
        </w:r>
      </w:hyperlink>
      <w:r w:rsidR="00BF26AF" w:rsidRPr="00277467">
        <w:rPr>
          <w:rFonts w:cs="Times New Roman"/>
          <w:sz w:val="24"/>
          <w:szCs w:val="24"/>
          <w:lang w:val="en-US"/>
        </w:rPr>
        <w:t>;</w:t>
      </w:r>
    </w:p>
    <w:p w14:paraId="14260509" w14:textId="77777777" w:rsidR="00E84115" w:rsidRDefault="00DE2195" w:rsidP="00E84115">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Katz v. Feldman, 23 Cal.App.3d 500, 100 Cal. </w:t>
      </w:r>
      <w:proofErr w:type="spellStart"/>
      <w:r w:rsidRPr="00277467">
        <w:rPr>
          <w:rFonts w:cs="Times New Roman"/>
          <w:sz w:val="24"/>
          <w:szCs w:val="24"/>
          <w:lang w:val="en-US"/>
        </w:rPr>
        <w:t>Rptr</w:t>
      </w:r>
      <w:proofErr w:type="spellEnd"/>
      <w:r w:rsidRPr="00277467">
        <w:rPr>
          <w:rFonts w:cs="Times New Roman"/>
          <w:sz w:val="24"/>
          <w:szCs w:val="24"/>
          <w:lang w:val="en-US"/>
        </w:rPr>
        <w:t>. 367 (Cal. Ct. App. 1972</w:t>
      </w:r>
      <w:proofErr w:type="gramStart"/>
      <w:r w:rsidRPr="00277467">
        <w:rPr>
          <w:rFonts w:cs="Times New Roman"/>
          <w:sz w:val="24"/>
          <w:szCs w:val="24"/>
          <w:lang w:val="en-US"/>
        </w:rPr>
        <w:t>)</w:t>
      </w:r>
      <w:r w:rsidR="00E84115">
        <w:rPr>
          <w:rFonts w:cs="Times New Roman"/>
          <w:sz w:val="24"/>
          <w:szCs w:val="24"/>
          <w:lang w:val="en-US"/>
        </w:rPr>
        <w:t>;</w:t>
      </w:r>
      <w:proofErr w:type="gramEnd"/>
    </w:p>
    <w:p w14:paraId="674D7FB1" w14:textId="18872869" w:rsidR="00BF26AF" w:rsidRPr="00E84115" w:rsidRDefault="00DE2195" w:rsidP="00E84115">
      <w:pPr>
        <w:pStyle w:val="a4"/>
        <w:numPr>
          <w:ilvl w:val="0"/>
          <w:numId w:val="11"/>
        </w:numPr>
        <w:spacing w:line="360" w:lineRule="auto"/>
        <w:rPr>
          <w:rFonts w:cs="Times New Roman"/>
          <w:sz w:val="24"/>
          <w:szCs w:val="24"/>
          <w:lang w:val="en-US"/>
        </w:rPr>
      </w:pPr>
      <w:r w:rsidRPr="00E84115">
        <w:rPr>
          <w:rFonts w:cs="Times New Roman"/>
          <w:sz w:val="24"/>
          <w:szCs w:val="24"/>
          <w:lang w:val="en-US"/>
        </w:rPr>
        <w:t xml:space="preserve">Marshall v. Wells Fargo Advisors, LLC, 668 F. </w:t>
      </w:r>
      <w:proofErr w:type="spellStart"/>
      <w:r w:rsidRPr="00E84115">
        <w:rPr>
          <w:rFonts w:cs="Times New Roman"/>
          <w:sz w:val="24"/>
          <w:szCs w:val="24"/>
          <w:lang w:val="en-US"/>
        </w:rPr>
        <w:t>App'x</w:t>
      </w:r>
      <w:proofErr w:type="spellEnd"/>
      <w:r w:rsidRPr="00E84115">
        <w:rPr>
          <w:rFonts w:cs="Times New Roman"/>
          <w:sz w:val="24"/>
          <w:szCs w:val="24"/>
          <w:lang w:val="en-US"/>
        </w:rPr>
        <w:t xml:space="preserve"> 874 (2016</w:t>
      </w:r>
      <w:proofErr w:type="gramStart"/>
      <w:r w:rsidRPr="00E84115">
        <w:rPr>
          <w:rFonts w:cs="Times New Roman"/>
          <w:sz w:val="24"/>
          <w:szCs w:val="24"/>
          <w:lang w:val="en-US"/>
        </w:rPr>
        <w:t>)</w:t>
      </w:r>
      <w:r w:rsidR="00BF26AF" w:rsidRPr="00E84115">
        <w:rPr>
          <w:rFonts w:cs="Times New Roman"/>
          <w:sz w:val="24"/>
          <w:szCs w:val="24"/>
          <w:lang w:val="en-US"/>
        </w:rPr>
        <w:t>;</w:t>
      </w:r>
      <w:proofErr w:type="gramEnd"/>
    </w:p>
    <w:p w14:paraId="7CD5F375" w14:textId="18D83603" w:rsidR="00BF26AF" w:rsidRPr="00277467" w:rsidRDefault="00DE2195"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lang w:val="en-US"/>
        </w:rPr>
        <w:t>Katir</w:t>
      </w:r>
      <w:proofErr w:type="spellEnd"/>
      <w:r w:rsidRPr="00277467">
        <w:rPr>
          <w:rFonts w:cs="Times New Roman"/>
          <w:sz w:val="24"/>
          <w:szCs w:val="24"/>
          <w:lang w:val="en-US"/>
        </w:rPr>
        <w:t xml:space="preserve"> v. Columbia Univ., 821 F. Supp. 900, 901 (S.D.N.Y. 1993</w:t>
      </w:r>
      <w:proofErr w:type="gramStart"/>
      <w:r w:rsidRPr="00277467">
        <w:rPr>
          <w:rFonts w:cs="Times New Roman"/>
          <w:sz w:val="24"/>
          <w:szCs w:val="24"/>
          <w:lang w:val="en-US"/>
        </w:rPr>
        <w:t>)</w:t>
      </w:r>
      <w:r w:rsidR="00BF26AF" w:rsidRPr="00277467">
        <w:rPr>
          <w:rFonts w:cs="Times New Roman"/>
          <w:sz w:val="24"/>
          <w:szCs w:val="24"/>
          <w:lang w:val="en-US"/>
        </w:rPr>
        <w:t>;</w:t>
      </w:r>
      <w:proofErr w:type="gramEnd"/>
    </w:p>
    <w:p w14:paraId="2C04BF43" w14:textId="4D8427FA" w:rsidR="00BF26AF" w:rsidRPr="00277467" w:rsidRDefault="00DE2195"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lastRenderedPageBreak/>
        <w:t xml:space="preserve">Eddystone Rail Company, LLC v. </w:t>
      </w:r>
      <w:proofErr w:type="spellStart"/>
      <w:r w:rsidRPr="00277467">
        <w:rPr>
          <w:rFonts w:cs="Times New Roman"/>
          <w:sz w:val="24"/>
          <w:szCs w:val="24"/>
          <w:lang w:val="en-US"/>
        </w:rPr>
        <w:t>Jamex</w:t>
      </w:r>
      <w:proofErr w:type="spellEnd"/>
      <w:r w:rsidRPr="00277467">
        <w:rPr>
          <w:rFonts w:cs="Times New Roman"/>
          <w:sz w:val="24"/>
          <w:szCs w:val="24"/>
          <w:lang w:val="en-US"/>
        </w:rPr>
        <w:t xml:space="preserve"> Transfer Services, LLC, No. 1:2017cv01266 - Document 54 (S.D.N.Y. 2018</w:t>
      </w:r>
      <w:proofErr w:type="gramStart"/>
      <w:r w:rsidRPr="00277467">
        <w:rPr>
          <w:rFonts w:cs="Times New Roman"/>
          <w:sz w:val="24"/>
          <w:szCs w:val="24"/>
          <w:lang w:val="en-US"/>
        </w:rPr>
        <w:t>)</w:t>
      </w:r>
      <w:r w:rsidR="00BF26AF" w:rsidRPr="00277467">
        <w:rPr>
          <w:rFonts w:cs="Times New Roman"/>
          <w:sz w:val="24"/>
          <w:szCs w:val="24"/>
          <w:lang w:val="en-US"/>
        </w:rPr>
        <w:t>;</w:t>
      </w:r>
      <w:proofErr w:type="gramEnd"/>
    </w:p>
    <w:p w14:paraId="701EBEC4" w14:textId="15A74D8B" w:rsidR="00BF26AF" w:rsidRPr="00277467" w:rsidRDefault="00DE2195"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ASS'N OF CONTRACTING PLUMBERS OF NYC v. Local No. 2, 676 F. Supp. 523 (S.D.N.Y. 1988</w:t>
      </w:r>
      <w:proofErr w:type="gramStart"/>
      <w:r w:rsidRPr="00277467">
        <w:rPr>
          <w:rFonts w:cs="Times New Roman"/>
          <w:sz w:val="24"/>
          <w:szCs w:val="24"/>
          <w:lang w:val="en-US"/>
        </w:rPr>
        <w:t>)</w:t>
      </w:r>
      <w:r w:rsidR="00BF26AF" w:rsidRPr="00277467">
        <w:rPr>
          <w:rFonts w:cs="Times New Roman"/>
          <w:sz w:val="24"/>
          <w:szCs w:val="24"/>
          <w:lang w:val="en-US"/>
        </w:rPr>
        <w:t>;</w:t>
      </w:r>
      <w:proofErr w:type="gramEnd"/>
    </w:p>
    <w:p w14:paraId="4E568BFC" w14:textId="64739E8F" w:rsidR="00267D2F" w:rsidRPr="00277467" w:rsidRDefault="00267D2F"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 Peterson Farms Inc v. C&amp;M Farming Ltd. 4 February 2004. Langley, J. Commercial Court. [2004] EWHC </w:t>
      </w:r>
      <w:proofErr w:type="gramStart"/>
      <w:r w:rsidRPr="00277467">
        <w:rPr>
          <w:rFonts w:cs="Times New Roman"/>
          <w:sz w:val="24"/>
          <w:szCs w:val="24"/>
          <w:lang w:val="en-US"/>
        </w:rPr>
        <w:t>121</w:t>
      </w:r>
      <w:r w:rsidRPr="00277467">
        <w:rPr>
          <w:rFonts w:cs="Times New Roman"/>
          <w:sz w:val="24"/>
          <w:szCs w:val="24"/>
          <w:lang w:val="en-US"/>
        </w:rPr>
        <w:t>;</w:t>
      </w:r>
      <w:proofErr w:type="gramEnd"/>
    </w:p>
    <w:p w14:paraId="3B868F62" w14:textId="718AAD14" w:rsidR="00DE2195" w:rsidRPr="00277467" w:rsidRDefault="00DE2195" w:rsidP="00734EFB">
      <w:pPr>
        <w:pStyle w:val="a4"/>
        <w:numPr>
          <w:ilvl w:val="0"/>
          <w:numId w:val="11"/>
        </w:numPr>
        <w:spacing w:line="360" w:lineRule="auto"/>
        <w:rPr>
          <w:rFonts w:cs="Times New Roman"/>
          <w:sz w:val="24"/>
          <w:szCs w:val="24"/>
          <w:lang w:val="en-US"/>
        </w:rPr>
      </w:pPr>
      <w:r w:rsidRPr="00277467">
        <w:rPr>
          <w:rFonts w:cs="Times New Roman"/>
          <w:sz w:val="24"/>
          <w:szCs w:val="24"/>
        </w:rPr>
        <w:t>Решение МКАС при ТПП РФ от 04.03.2004 по делу № 45/2003/ [Электронный ресурс]. Доступ</w:t>
      </w:r>
      <w:r w:rsidRPr="00277467">
        <w:rPr>
          <w:rFonts w:cs="Times New Roman"/>
          <w:sz w:val="24"/>
          <w:szCs w:val="24"/>
          <w:lang w:val="en-US"/>
        </w:rPr>
        <w:t xml:space="preserve"> </w:t>
      </w:r>
      <w:r w:rsidRPr="00277467">
        <w:rPr>
          <w:rFonts w:cs="Times New Roman"/>
          <w:sz w:val="24"/>
          <w:szCs w:val="24"/>
        </w:rPr>
        <w:t>из</w:t>
      </w:r>
      <w:r w:rsidRPr="00277467">
        <w:rPr>
          <w:rFonts w:cs="Times New Roman"/>
          <w:sz w:val="24"/>
          <w:szCs w:val="24"/>
          <w:lang w:val="en-US"/>
        </w:rPr>
        <w:t xml:space="preserve"> </w:t>
      </w:r>
      <w:r w:rsidRPr="00277467">
        <w:rPr>
          <w:rFonts w:cs="Times New Roman"/>
          <w:sz w:val="24"/>
          <w:szCs w:val="24"/>
        </w:rPr>
        <w:t>СПС</w:t>
      </w:r>
      <w:r w:rsidRPr="00277467">
        <w:rPr>
          <w:rFonts w:cs="Times New Roman"/>
          <w:sz w:val="24"/>
          <w:szCs w:val="24"/>
          <w:lang w:val="en-US"/>
        </w:rPr>
        <w:t xml:space="preserve"> «</w:t>
      </w:r>
      <w:r w:rsidRPr="00277467">
        <w:rPr>
          <w:rFonts w:cs="Times New Roman"/>
          <w:sz w:val="24"/>
          <w:szCs w:val="24"/>
        </w:rPr>
        <w:t>Консультант</w:t>
      </w:r>
      <w:r w:rsidRPr="00277467">
        <w:rPr>
          <w:rFonts w:cs="Times New Roman"/>
          <w:sz w:val="24"/>
          <w:szCs w:val="24"/>
          <w:lang w:val="en-US"/>
        </w:rPr>
        <w:t xml:space="preserve"> </w:t>
      </w:r>
      <w:r w:rsidRPr="00277467">
        <w:rPr>
          <w:rFonts w:cs="Times New Roman"/>
          <w:sz w:val="24"/>
          <w:szCs w:val="24"/>
        </w:rPr>
        <w:t>Плюс</w:t>
      </w:r>
      <w:r w:rsidRPr="00277467">
        <w:rPr>
          <w:rFonts w:cs="Times New Roman"/>
          <w:sz w:val="24"/>
          <w:szCs w:val="24"/>
          <w:lang w:val="en-US"/>
        </w:rPr>
        <w:t>»</w:t>
      </w:r>
      <w:r w:rsidR="00BF26AF" w:rsidRPr="00277467">
        <w:rPr>
          <w:rFonts w:cs="Times New Roman"/>
          <w:sz w:val="24"/>
          <w:szCs w:val="24"/>
          <w:lang w:val="en-US"/>
        </w:rPr>
        <w:t>;</w:t>
      </w:r>
    </w:p>
    <w:p w14:paraId="4FB0AC98" w14:textId="4AB46704"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Решение МКАС при ТПП РФ по делу № 18 // Розенберг М., Практика международного коммерческого арбитражного суда при ТПП РФ за 2005 г. Статут. 2006. [Электронный ресурс]. Доступ из СПС «Консультант Плюс»</w:t>
      </w:r>
      <w:r w:rsidR="00BF26AF" w:rsidRPr="00277467">
        <w:rPr>
          <w:rFonts w:cs="Times New Roman"/>
          <w:sz w:val="24"/>
          <w:szCs w:val="24"/>
          <w:lang w:val="en-US"/>
        </w:rPr>
        <w:t>;</w:t>
      </w:r>
    </w:p>
    <w:p w14:paraId="446463C6" w14:textId="5F348F54" w:rsidR="00BF26AF" w:rsidRPr="00277467" w:rsidRDefault="00BF26AF"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w:t>
      </w:r>
      <w:r w:rsidR="0023303B" w:rsidRPr="00277467">
        <w:rPr>
          <w:rFonts w:cs="Times New Roman"/>
          <w:sz w:val="24"/>
          <w:szCs w:val="24"/>
        </w:rPr>
        <w:t xml:space="preserve">е </w:t>
      </w:r>
      <w:r w:rsidRPr="00277467">
        <w:rPr>
          <w:rFonts w:cs="Times New Roman"/>
          <w:sz w:val="24"/>
          <w:szCs w:val="24"/>
        </w:rPr>
        <w:t>Пленума ВАС РФ от 12.07.2012 № 42 «О некоторых вопросах разрешения споров, связанных с поручительством». [Электронный ресурс]. Доступ из СПС «Консультант Плюс»</w:t>
      </w:r>
      <w:r w:rsidRPr="00277467">
        <w:rPr>
          <w:rFonts w:cs="Times New Roman"/>
          <w:sz w:val="24"/>
          <w:szCs w:val="24"/>
        </w:rPr>
        <w:t xml:space="preserve">; </w:t>
      </w:r>
    </w:p>
    <w:p w14:paraId="40D7D41A" w14:textId="77777777" w:rsidR="00BF26AF" w:rsidRPr="00277467" w:rsidRDefault="00BF26AF"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w:t>
      </w:r>
      <w:r w:rsidRPr="00277467">
        <w:rPr>
          <w:rFonts w:cs="Times New Roman"/>
          <w:sz w:val="24"/>
          <w:szCs w:val="24"/>
        </w:rPr>
        <w:t>е</w:t>
      </w:r>
      <w:r w:rsidRPr="00277467">
        <w:rPr>
          <w:rFonts w:cs="Times New Roman"/>
          <w:sz w:val="24"/>
          <w:szCs w:val="24"/>
        </w:rPr>
        <w:t xml:space="preserve"> Пленума Верховного Суда РФ от 24.12.2020 № 45 «О некоторых вопросах разрешения споров о поручительстве». [Электронный ресурс]. Доступ из СПС «Консультант Плюс»</w:t>
      </w:r>
      <w:r w:rsidRPr="00277467">
        <w:rPr>
          <w:rFonts w:cs="Times New Roman"/>
          <w:sz w:val="24"/>
          <w:szCs w:val="24"/>
        </w:rPr>
        <w:t>;</w:t>
      </w:r>
    </w:p>
    <w:p w14:paraId="05E0F0F4" w14:textId="2CB73964" w:rsidR="00BF26AF" w:rsidRPr="00277467" w:rsidRDefault="00BF26AF"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Постановление Конституционного Суда РФ от 26.05.2011 № 10-П «По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 Суда Российской Федерации». [Электронный ресурс]. Доступ из СПС «Консультант Плюс»</w:t>
      </w:r>
      <w:r w:rsidRPr="00277467">
        <w:rPr>
          <w:rFonts w:cs="Times New Roman"/>
          <w:sz w:val="24"/>
          <w:szCs w:val="24"/>
          <w:lang w:val="en-US"/>
        </w:rPr>
        <w:t>;</w:t>
      </w:r>
    </w:p>
    <w:p w14:paraId="132E18BB" w14:textId="77777777"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Верховного Суда РФ от 12.03.2021 № 305-ЭС20-20959 по делу № А40-45244/2020</w:t>
      </w:r>
      <w:r w:rsidRPr="00277467">
        <w:rPr>
          <w:rFonts w:cs="Times New Roman"/>
          <w:sz w:val="24"/>
          <w:szCs w:val="24"/>
        </w:rPr>
        <w:t>;</w:t>
      </w:r>
    </w:p>
    <w:p w14:paraId="1F942D7B" w14:textId="3294A969"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Верховного Суда РФ от 12.11.2020 № 305-ЭС20-15170 по делу № А41-942/2020 [Электронный ресурс</w:t>
      </w:r>
      <w:proofErr w:type="gramStart"/>
      <w:r w:rsidRPr="00277467">
        <w:rPr>
          <w:rFonts w:cs="Times New Roman"/>
          <w:sz w:val="24"/>
          <w:szCs w:val="24"/>
        </w:rPr>
        <w:t>] .</w:t>
      </w:r>
      <w:proofErr w:type="gramEnd"/>
      <w:r w:rsidRPr="00277467">
        <w:rPr>
          <w:rFonts w:cs="Times New Roman"/>
          <w:sz w:val="24"/>
          <w:szCs w:val="24"/>
        </w:rPr>
        <w:t xml:space="preserve"> Доступ из СПС «Консультант Плюс»</w:t>
      </w:r>
      <w:r w:rsidRPr="00277467">
        <w:rPr>
          <w:rFonts w:cs="Times New Roman"/>
          <w:sz w:val="24"/>
          <w:szCs w:val="24"/>
          <w:lang w:val="en-US"/>
        </w:rPr>
        <w:t>;</w:t>
      </w:r>
    </w:p>
    <w:p w14:paraId="5ADFBA34" w14:textId="52C55A03"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Судебной коллегии по экономическим спорам Верховного Суда РФ от 28.02.2018 по делу № 308-ЭС17-12100, А32-1593/2016. [Электронный ресурс]. Доступ из СПС «Консультант Плюс»</w:t>
      </w:r>
      <w:r w:rsidR="00BF26AF" w:rsidRPr="00277467">
        <w:rPr>
          <w:rFonts w:cs="Times New Roman"/>
          <w:sz w:val="24"/>
          <w:szCs w:val="24"/>
          <w:lang w:val="en-US"/>
        </w:rPr>
        <w:t>;</w:t>
      </w:r>
    </w:p>
    <w:p w14:paraId="7E30ABC6" w14:textId="26CAD220"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 xml:space="preserve">Постановление Арбитражного суда Северо-Западного округа от 28.08.2015 по делу </w:t>
      </w:r>
      <w:r w:rsidR="00BF26AF" w:rsidRPr="00277467">
        <w:rPr>
          <w:rFonts w:cs="Times New Roman"/>
          <w:sz w:val="24"/>
          <w:szCs w:val="24"/>
        </w:rPr>
        <w:t>№</w:t>
      </w:r>
      <w:r w:rsidRPr="00277467">
        <w:rPr>
          <w:rFonts w:cs="Times New Roman"/>
          <w:sz w:val="24"/>
          <w:szCs w:val="24"/>
        </w:rPr>
        <w:t xml:space="preserve"> А56-5847/2015. [Электронный ресурс]. Доступ из СПС «Консультант Плюс»; </w:t>
      </w:r>
    </w:p>
    <w:p w14:paraId="300A733C"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lastRenderedPageBreak/>
        <w:t xml:space="preserve">Постановление ФАС Северо-Западного округа от 29.11.2013 по делу </w:t>
      </w:r>
      <w:r w:rsidR="00BF26AF" w:rsidRPr="00277467">
        <w:rPr>
          <w:rFonts w:cs="Times New Roman"/>
          <w:sz w:val="24"/>
          <w:szCs w:val="24"/>
        </w:rPr>
        <w:t>№</w:t>
      </w:r>
      <w:r w:rsidRPr="00277467">
        <w:rPr>
          <w:rFonts w:cs="Times New Roman"/>
          <w:sz w:val="24"/>
          <w:szCs w:val="24"/>
        </w:rPr>
        <w:t xml:space="preserve"> А56-70008/2012. [Электронный ресурс]. Доступ из СПС «Консультант Плюс»</w:t>
      </w:r>
      <w:r w:rsidR="00BF26AF" w:rsidRPr="00277467">
        <w:rPr>
          <w:rFonts w:cs="Times New Roman"/>
          <w:sz w:val="24"/>
          <w:szCs w:val="24"/>
        </w:rPr>
        <w:t>;</w:t>
      </w:r>
    </w:p>
    <w:p w14:paraId="0EC92164"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ВАС РФ от 18.07.2011 № ВАС-8501/11 по делу № А11-6991/2010. [Электронный ресурс]. Доступ из СПС «Консультант Плюс»</w:t>
      </w:r>
      <w:r w:rsidR="00BF26AF" w:rsidRPr="00277467">
        <w:rPr>
          <w:rFonts w:cs="Times New Roman"/>
          <w:sz w:val="24"/>
          <w:szCs w:val="24"/>
        </w:rPr>
        <w:t>;</w:t>
      </w:r>
    </w:p>
    <w:p w14:paraId="78691BB8"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Постановление Арбитражного суда Московского округа по делу № А40-172778/17 от 14.11.2018 г. [Электронный ресурс]. Доступ из СПС «Консультант Плюс»</w:t>
      </w:r>
      <w:r w:rsidR="00BF26AF" w:rsidRPr="00277467">
        <w:rPr>
          <w:rFonts w:cs="Times New Roman"/>
          <w:sz w:val="24"/>
          <w:szCs w:val="24"/>
        </w:rPr>
        <w:t>;</w:t>
      </w:r>
    </w:p>
    <w:p w14:paraId="28FAD433"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eastAsia="Times New Roman" w:cs="Times New Roman"/>
          <w:sz w:val="24"/>
          <w:szCs w:val="24"/>
          <w:lang w:eastAsia="ru-RU"/>
        </w:rPr>
        <w:t xml:space="preserve">Определение Арбитражного суда г. Москва по делу № </w:t>
      </w:r>
      <w:r w:rsidRPr="00277467">
        <w:rPr>
          <w:rFonts w:cs="Times New Roman"/>
          <w:sz w:val="24"/>
          <w:szCs w:val="24"/>
        </w:rPr>
        <w:t xml:space="preserve">А40-172778/17–143–1583 </w:t>
      </w:r>
      <w:r w:rsidRPr="00277467">
        <w:rPr>
          <w:rFonts w:eastAsia="Times New Roman" w:cs="Times New Roman"/>
          <w:sz w:val="24"/>
          <w:szCs w:val="24"/>
          <w:lang w:eastAsia="ru-RU"/>
        </w:rPr>
        <w:t xml:space="preserve">от 26.07.2018 г. </w:t>
      </w:r>
      <w:r w:rsidRPr="00277467">
        <w:rPr>
          <w:rFonts w:cs="Times New Roman"/>
          <w:sz w:val="24"/>
          <w:szCs w:val="24"/>
        </w:rPr>
        <w:t>[Электронный ресурс]. Доступ из СПС «Консультант Плюс»</w:t>
      </w:r>
      <w:r w:rsidR="00BF26AF" w:rsidRPr="00277467">
        <w:rPr>
          <w:rFonts w:cs="Times New Roman"/>
          <w:sz w:val="24"/>
          <w:szCs w:val="24"/>
        </w:rPr>
        <w:t>;</w:t>
      </w:r>
    </w:p>
    <w:p w14:paraId="0CE2FEB0" w14:textId="41BCACD5"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Верховного Суда РФ № 305-ЭС19-500 по делу № А40-172778/2017 от 14.03.2019 г. [Электронный ресурс]. Доступ из СПС «Консультант Плюс»</w:t>
      </w:r>
      <w:r w:rsidR="00BF26AF" w:rsidRPr="00277467">
        <w:rPr>
          <w:rFonts w:cs="Times New Roman"/>
          <w:sz w:val="24"/>
          <w:szCs w:val="24"/>
        </w:rPr>
        <w:t>;</w:t>
      </w:r>
    </w:p>
    <w:p w14:paraId="1701AB54" w14:textId="017B740C"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Арбитражного суда г. Москвы по делу № А40-45244/2020 от 03.08.2020 г. [Электронный ресурс]. Доступ из СПС «Консультант Плюс»</w:t>
      </w:r>
      <w:r w:rsidR="00BF26AF" w:rsidRPr="00277467">
        <w:rPr>
          <w:rFonts w:cs="Times New Roman"/>
          <w:sz w:val="24"/>
          <w:szCs w:val="24"/>
        </w:rPr>
        <w:t>;</w:t>
      </w:r>
    </w:p>
    <w:p w14:paraId="113E8F68"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Постановление Арбитражного суда Московского округа по делу № А40-45244/2020 от 20.10.2020 г. [Электронный ресурс]. Доступ из СПС «Консультант Плюс»</w:t>
      </w:r>
      <w:r w:rsidR="00BF26AF" w:rsidRPr="00277467">
        <w:rPr>
          <w:rFonts w:cs="Times New Roman"/>
          <w:sz w:val="24"/>
          <w:szCs w:val="24"/>
        </w:rPr>
        <w:t>;</w:t>
      </w:r>
    </w:p>
    <w:p w14:paraId="40A76BC1"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Определение Верховного Суда РФ от 12.03.2021 N 305-ЭС20-20959 по делу № А40-45244/2020. [Электронный ресурс]. Доступ из СПС «Консультант Плюс»</w:t>
      </w:r>
      <w:r w:rsidR="00BF26AF" w:rsidRPr="00277467">
        <w:rPr>
          <w:rFonts w:cs="Times New Roman"/>
          <w:sz w:val="24"/>
          <w:szCs w:val="24"/>
          <w:lang w:val="en-US"/>
        </w:rPr>
        <w:t>;</w:t>
      </w:r>
    </w:p>
    <w:p w14:paraId="19C6003F" w14:textId="77777777" w:rsidR="00BF26AF" w:rsidRPr="00277467" w:rsidRDefault="00DE2195" w:rsidP="00734EFB">
      <w:pPr>
        <w:pStyle w:val="a4"/>
        <w:numPr>
          <w:ilvl w:val="0"/>
          <w:numId w:val="11"/>
        </w:numPr>
        <w:spacing w:line="360" w:lineRule="auto"/>
        <w:rPr>
          <w:rFonts w:cs="Times New Roman"/>
          <w:sz w:val="24"/>
          <w:szCs w:val="24"/>
        </w:rPr>
      </w:pPr>
      <w:r w:rsidRPr="00277467">
        <w:rPr>
          <w:rFonts w:eastAsia="Times New Roman" w:cs="Times New Roman"/>
          <w:sz w:val="24"/>
          <w:szCs w:val="24"/>
          <w:lang w:eastAsia="ru-RU"/>
        </w:rPr>
        <w:t>Определение Арбитражного суда г. Москвы от 16.02.2018 по делу № А40-</w:t>
      </w:r>
      <w:proofErr w:type="gramStart"/>
      <w:r w:rsidRPr="00277467">
        <w:rPr>
          <w:rFonts w:eastAsia="Times New Roman" w:cs="Times New Roman"/>
          <w:sz w:val="24"/>
          <w:szCs w:val="24"/>
          <w:lang w:eastAsia="ru-RU"/>
        </w:rPr>
        <w:t>91348/17-52-843</w:t>
      </w:r>
      <w:proofErr w:type="gramEnd"/>
      <w:r w:rsidRPr="00277467">
        <w:rPr>
          <w:rFonts w:eastAsia="Times New Roman" w:cs="Times New Roman"/>
          <w:sz w:val="24"/>
          <w:szCs w:val="24"/>
          <w:lang w:eastAsia="ru-RU"/>
        </w:rPr>
        <w:t xml:space="preserve">. </w:t>
      </w:r>
      <w:r w:rsidRPr="00277467">
        <w:rPr>
          <w:rFonts w:cs="Times New Roman"/>
          <w:sz w:val="24"/>
          <w:szCs w:val="24"/>
        </w:rPr>
        <w:t>[Электронный ресурс]. Доступ из СПС «Консультант Плюс»</w:t>
      </w:r>
      <w:r w:rsidR="00BF26AF" w:rsidRPr="00277467">
        <w:rPr>
          <w:rFonts w:cs="Times New Roman"/>
          <w:sz w:val="24"/>
          <w:szCs w:val="24"/>
        </w:rPr>
        <w:t>;</w:t>
      </w:r>
    </w:p>
    <w:p w14:paraId="0BEBC90C" w14:textId="682E31D5" w:rsidR="00BF26AF" w:rsidRPr="00277467" w:rsidRDefault="00DE2195" w:rsidP="00734EFB">
      <w:pPr>
        <w:pStyle w:val="a4"/>
        <w:numPr>
          <w:ilvl w:val="0"/>
          <w:numId w:val="11"/>
        </w:numPr>
        <w:spacing w:line="360" w:lineRule="auto"/>
        <w:rPr>
          <w:rFonts w:cs="Times New Roman"/>
          <w:sz w:val="24"/>
          <w:szCs w:val="24"/>
        </w:rPr>
      </w:pPr>
      <w:hyperlink r:id="rId17" w:history="1">
        <w:r w:rsidRPr="00277467">
          <w:rPr>
            <w:rFonts w:cs="Times New Roman"/>
            <w:sz w:val="24"/>
            <w:szCs w:val="24"/>
          </w:rPr>
          <w:t>Определение</w:t>
        </w:r>
      </w:hyperlink>
      <w:r w:rsidRPr="00277467">
        <w:rPr>
          <w:rFonts w:cs="Times New Roman"/>
          <w:sz w:val="24"/>
          <w:szCs w:val="24"/>
        </w:rPr>
        <w:t xml:space="preserve"> ВС РФ от 28.04.2017 по делу N А40-147645/2015. [Электронный ресурс]. Доступ из СПС «Консультант Плюс»</w:t>
      </w:r>
      <w:r w:rsidR="0023303B" w:rsidRPr="00277467">
        <w:rPr>
          <w:rFonts w:cs="Times New Roman"/>
          <w:sz w:val="24"/>
          <w:szCs w:val="24"/>
          <w:lang w:val="en-US"/>
        </w:rPr>
        <w:t>;</w:t>
      </w:r>
    </w:p>
    <w:p w14:paraId="3ED6E1F9" w14:textId="77777777" w:rsidR="0023303B"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Постановление Президиума ВАС РФ от 13.05.2014 № 1446/14 по делу № А41-36402/2012. [Электронный ресурс]. Доступ из СПС «Консультант Плюс»</w:t>
      </w:r>
      <w:r w:rsidR="0023303B" w:rsidRPr="00277467">
        <w:rPr>
          <w:rFonts w:cs="Times New Roman"/>
          <w:sz w:val="24"/>
          <w:szCs w:val="24"/>
          <w:lang w:val="en-US"/>
        </w:rPr>
        <w:t>;</w:t>
      </w:r>
    </w:p>
    <w:p w14:paraId="3778AA3D" w14:textId="77777777" w:rsidR="0023303B"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Постановление Арбитражного суда Московского округа от 05.11.2020 № Ф05-18273/2020 по делу № А40-264409/2019. [Электронный ресурс]. Доступ из СПС «Консультант Плюс»</w:t>
      </w:r>
      <w:r w:rsidR="0023303B" w:rsidRPr="00277467">
        <w:rPr>
          <w:rFonts w:cs="Times New Roman"/>
          <w:sz w:val="24"/>
          <w:szCs w:val="24"/>
        </w:rPr>
        <w:t>;</w:t>
      </w:r>
    </w:p>
    <w:p w14:paraId="1D5717A1" w14:textId="0632A70F" w:rsidR="00DE2195" w:rsidRPr="00277467" w:rsidRDefault="00DE2195" w:rsidP="00734EFB">
      <w:pPr>
        <w:pStyle w:val="a4"/>
        <w:numPr>
          <w:ilvl w:val="0"/>
          <w:numId w:val="11"/>
        </w:numPr>
        <w:spacing w:line="360" w:lineRule="auto"/>
        <w:rPr>
          <w:rFonts w:cs="Times New Roman"/>
          <w:sz w:val="24"/>
          <w:szCs w:val="24"/>
        </w:rPr>
      </w:pPr>
      <w:r w:rsidRPr="00277467">
        <w:rPr>
          <w:rFonts w:cs="Times New Roman"/>
          <w:sz w:val="24"/>
          <w:szCs w:val="24"/>
        </w:rPr>
        <w:t xml:space="preserve"> Определение Верховного Суда РФ от 25.02.2021 № 305-ЭС20-23124 по делу № А40-264409/2019. [Электронный ресурс]. Доступ из СПС «Консультант Плюс»</w:t>
      </w:r>
      <w:r w:rsidR="0023303B" w:rsidRPr="00277467">
        <w:rPr>
          <w:rFonts w:cs="Times New Roman"/>
          <w:sz w:val="24"/>
          <w:szCs w:val="24"/>
          <w:lang w:val="en-US"/>
        </w:rPr>
        <w:t>;</w:t>
      </w:r>
    </w:p>
    <w:p w14:paraId="603FA0C5" w14:textId="77777777" w:rsidR="00734EFB" w:rsidRPr="00277467" w:rsidRDefault="00734EFB" w:rsidP="00734EFB">
      <w:pPr>
        <w:pStyle w:val="a4"/>
        <w:spacing w:line="360" w:lineRule="auto"/>
        <w:ind w:left="360"/>
        <w:rPr>
          <w:rFonts w:cs="Times New Roman"/>
          <w:sz w:val="24"/>
          <w:szCs w:val="24"/>
        </w:rPr>
      </w:pPr>
    </w:p>
    <w:p w14:paraId="1DAACB13"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Born</w:t>
      </w:r>
      <w:r w:rsidRPr="00277467">
        <w:rPr>
          <w:rFonts w:cs="Times New Roman"/>
          <w:sz w:val="24"/>
          <w:szCs w:val="24"/>
          <w:lang w:val="en-US"/>
        </w:rPr>
        <w:t>,</w:t>
      </w:r>
      <w:r w:rsidRPr="00277467">
        <w:rPr>
          <w:rFonts w:cs="Times New Roman"/>
          <w:sz w:val="24"/>
          <w:szCs w:val="24"/>
          <w:lang w:val="en-US"/>
        </w:rPr>
        <w:t xml:space="preserve"> G. B. International Commercial Arbitration /</w:t>
      </w:r>
      <w:r w:rsidRPr="00277467">
        <w:rPr>
          <w:rFonts w:cs="Times New Roman"/>
          <w:sz w:val="24"/>
          <w:szCs w:val="24"/>
          <w:lang w:val="en-US"/>
        </w:rPr>
        <w:t>Third E</w:t>
      </w:r>
      <w:r w:rsidRPr="00277467">
        <w:rPr>
          <w:rFonts w:cs="Times New Roman"/>
          <w:sz w:val="24"/>
          <w:szCs w:val="24"/>
          <w:lang w:val="en-US"/>
        </w:rPr>
        <w:t>dition; Kluwer Law International</w:t>
      </w:r>
      <w:r w:rsidRPr="00277467">
        <w:rPr>
          <w:rFonts w:cs="Times New Roman"/>
          <w:sz w:val="24"/>
          <w:szCs w:val="24"/>
          <w:lang w:val="en-US"/>
        </w:rPr>
        <w:t xml:space="preserve">, </w:t>
      </w:r>
      <w:proofErr w:type="gramStart"/>
      <w:r w:rsidRPr="00277467">
        <w:rPr>
          <w:rFonts w:cs="Times New Roman"/>
          <w:sz w:val="24"/>
          <w:szCs w:val="24"/>
          <w:lang w:val="en-US"/>
        </w:rPr>
        <w:t>2020</w:t>
      </w:r>
      <w:r w:rsidRPr="00277467">
        <w:rPr>
          <w:rFonts w:cs="Times New Roman"/>
          <w:sz w:val="24"/>
          <w:szCs w:val="24"/>
          <w:lang w:val="en-US"/>
        </w:rPr>
        <w:t>;</w:t>
      </w:r>
      <w:proofErr w:type="gramEnd"/>
    </w:p>
    <w:p w14:paraId="3C3D6933" w14:textId="77777777"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shd w:val="clear" w:color="auto" w:fill="FFFFFF"/>
          <w:lang w:val="en-US"/>
        </w:rPr>
        <w:t>Holtzmann</w:t>
      </w:r>
      <w:proofErr w:type="spellEnd"/>
      <w:r w:rsidRPr="00277467">
        <w:rPr>
          <w:rFonts w:cs="Times New Roman"/>
          <w:sz w:val="24"/>
          <w:szCs w:val="24"/>
          <w:shd w:val="clear" w:color="auto" w:fill="FFFFFF"/>
          <w:lang w:val="en-US"/>
        </w:rPr>
        <w:t xml:space="preserve">, H. A Guide </w:t>
      </w:r>
      <w:proofErr w:type="gramStart"/>
      <w:r w:rsidRPr="00277467">
        <w:rPr>
          <w:rFonts w:cs="Times New Roman"/>
          <w:sz w:val="24"/>
          <w:szCs w:val="24"/>
          <w:shd w:val="clear" w:color="auto" w:fill="FFFFFF"/>
          <w:lang w:val="en-US"/>
        </w:rPr>
        <w:t>To</w:t>
      </w:r>
      <w:proofErr w:type="gramEnd"/>
      <w:r w:rsidRPr="00277467">
        <w:rPr>
          <w:rFonts w:cs="Times New Roman"/>
          <w:sz w:val="24"/>
          <w:szCs w:val="24"/>
          <w:shd w:val="clear" w:color="auto" w:fill="FFFFFF"/>
          <w:lang w:val="en-US"/>
        </w:rPr>
        <w:t xml:space="preserve"> The 2006 Amendments To The UNCITRAL Model Law On International Commercial Arbitration: Legislative History and Commentary: Legislative History and Commentary / H. </w:t>
      </w:r>
      <w:proofErr w:type="spellStart"/>
      <w:r w:rsidRPr="00277467">
        <w:rPr>
          <w:rFonts w:cs="Times New Roman"/>
          <w:sz w:val="24"/>
          <w:szCs w:val="24"/>
          <w:shd w:val="clear" w:color="auto" w:fill="FFFFFF"/>
          <w:lang w:val="en-US"/>
        </w:rPr>
        <w:t>Holtzmann</w:t>
      </w:r>
      <w:proofErr w:type="spellEnd"/>
      <w:r w:rsidRPr="00277467">
        <w:rPr>
          <w:rFonts w:cs="Times New Roman"/>
          <w:sz w:val="24"/>
          <w:szCs w:val="24"/>
          <w:shd w:val="clear" w:color="auto" w:fill="FFFFFF"/>
          <w:lang w:val="en-US"/>
        </w:rPr>
        <w:t xml:space="preserve">, J. Neuhaus. — </w:t>
      </w:r>
      <w:proofErr w:type="gramStart"/>
      <w:r w:rsidRPr="00277467">
        <w:rPr>
          <w:rFonts w:cs="Times New Roman"/>
          <w:sz w:val="24"/>
          <w:szCs w:val="24"/>
          <w:shd w:val="clear" w:color="auto" w:fill="FFFFFF"/>
          <w:lang w:val="en-US"/>
        </w:rPr>
        <w:t>2015 :</w:t>
      </w:r>
      <w:proofErr w:type="gramEnd"/>
      <w:r w:rsidRPr="00277467">
        <w:rPr>
          <w:rFonts w:cs="Times New Roman"/>
          <w:sz w:val="24"/>
          <w:szCs w:val="24"/>
          <w:shd w:val="clear" w:color="auto" w:fill="FFFFFF"/>
          <w:lang w:val="en-US"/>
        </w:rPr>
        <w:t xml:space="preserve"> Kluwer Law International, 2015. — 846 </w:t>
      </w:r>
      <w:proofErr w:type="gramStart"/>
      <w:r w:rsidRPr="00277467">
        <w:rPr>
          <w:rFonts w:cs="Times New Roman"/>
          <w:sz w:val="24"/>
          <w:szCs w:val="24"/>
          <w:shd w:val="clear" w:color="auto" w:fill="FFFFFF"/>
          <w:lang w:val="en-US"/>
        </w:rPr>
        <w:t>p;</w:t>
      </w:r>
      <w:proofErr w:type="gramEnd"/>
    </w:p>
    <w:p w14:paraId="1AF9A671" w14:textId="77777777"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shd w:val="clear" w:color="auto" w:fill="FFFFFF"/>
          <w:lang w:val="en-US"/>
        </w:rPr>
        <w:lastRenderedPageBreak/>
        <w:t>Holtzmann</w:t>
      </w:r>
      <w:proofErr w:type="spellEnd"/>
      <w:r w:rsidRPr="00277467">
        <w:rPr>
          <w:rFonts w:cs="Times New Roman"/>
          <w:sz w:val="24"/>
          <w:szCs w:val="24"/>
          <w:shd w:val="clear" w:color="auto" w:fill="FFFFFF"/>
          <w:lang w:val="en-US"/>
        </w:rPr>
        <w:t xml:space="preserve">, H. </w:t>
      </w:r>
      <w:r w:rsidRPr="00277467">
        <w:rPr>
          <w:rFonts w:cs="Times New Roman"/>
          <w:sz w:val="24"/>
          <w:szCs w:val="24"/>
          <w:lang w:val="en-US"/>
        </w:rPr>
        <w:t>A Guide to the UNCITRAL Model Law on International Commercial Arbitration: Legislative History and Commentary /</w:t>
      </w:r>
      <w:r w:rsidRPr="00277467">
        <w:rPr>
          <w:rFonts w:cs="Times New Roman"/>
          <w:sz w:val="24"/>
          <w:szCs w:val="24"/>
          <w:shd w:val="clear" w:color="auto" w:fill="FFFFFF"/>
          <w:lang w:val="en-US"/>
        </w:rPr>
        <w:t xml:space="preserve"> H. </w:t>
      </w:r>
      <w:proofErr w:type="spellStart"/>
      <w:r w:rsidRPr="00277467">
        <w:rPr>
          <w:rFonts w:cs="Times New Roman"/>
          <w:sz w:val="24"/>
          <w:szCs w:val="24"/>
          <w:shd w:val="clear" w:color="auto" w:fill="FFFFFF"/>
          <w:lang w:val="en-US"/>
        </w:rPr>
        <w:t>Holtzmann</w:t>
      </w:r>
      <w:proofErr w:type="spellEnd"/>
      <w:r w:rsidRPr="00277467">
        <w:rPr>
          <w:rFonts w:cs="Times New Roman"/>
          <w:sz w:val="24"/>
          <w:szCs w:val="24"/>
          <w:shd w:val="clear" w:color="auto" w:fill="FFFFFF"/>
          <w:lang w:val="en-US"/>
        </w:rPr>
        <w:t xml:space="preserve">, J. Neuhaus. — </w:t>
      </w:r>
      <w:proofErr w:type="gramStart"/>
      <w:r w:rsidRPr="00277467">
        <w:rPr>
          <w:rFonts w:cs="Times New Roman"/>
          <w:sz w:val="24"/>
          <w:szCs w:val="24"/>
          <w:shd w:val="clear" w:color="auto" w:fill="FFFFFF"/>
          <w:lang w:val="en-US"/>
        </w:rPr>
        <w:t>2015 :</w:t>
      </w:r>
      <w:proofErr w:type="gramEnd"/>
      <w:r w:rsidRPr="00277467">
        <w:rPr>
          <w:rFonts w:cs="Times New Roman"/>
          <w:sz w:val="24"/>
          <w:szCs w:val="24"/>
          <w:shd w:val="clear" w:color="auto" w:fill="FFFFFF"/>
          <w:lang w:val="en-US"/>
        </w:rPr>
        <w:t xml:space="preserve"> Kluwer Law International, </w:t>
      </w:r>
      <w:r w:rsidRPr="00277467">
        <w:rPr>
          <w:rFonts w:cs="Times New Roman"/>
          <w:sz w:val="24"/>
          <w:szCs w:val="24"/>
          <w:shd w:val="clear" w:color="auto" w:fill="FFFFFF"/>
          <w:lang w:val="en-US"/>
        </w:rPr>
        <w:t>199</w:t>
      </w:r>
      <w:r w:rsidRPr="00277467">
        <w:rPr>
          <w:rFonts w:cs="Times New Roman"/>
          <w:sz w:val="24"/>
          <w:szCs w:val="24"/>
          <w:shd w:val="clear" w:color="auto" w:fill="FFFFFF"/>
          <w:lang w:val="en-US"/>
        </w:rPr>
        <w:t xml:space="preserve">5. — 1320 </w:t>
      </w:r>
      <w:proofErr w:type="gramStart"/>
      <w:r w:rsidRPr="00277467">
        <w:rPr>
          <w:rFonts w:cs="Times New Roman"/>
          <w:sz w:val="24"/>
          <w:szCs w:val="24"/>
          <w:shd w:val="clear" w:color="auto" w:fill="FFFFFF"/>
          <w:lang w:val="en-US"/>
        </w:rPr>
        <w:t>p</w:t>
      </w:r>
      <w:r w:rsidRPr="00277467">
        <w:rPr>
          <w:rFonts w:cs="Times New Roman"/>
          <w:sz w:val="24"/>
          <w:szCs w:val="24"/>
          <w:shd w:val="clear" w:color="auto" w:fill="FFFFFF"/>
          <w:lang w:val="en-US"/>
        </w:rPr>
        <w:t>;</w:t>
      </w:r>
      <w:proofErr w:type="gramEnd"/>
    </w:p>
    <w:p w14:paraId="7672F984"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lang w:val="en-US"/>
        </w:rPr>
        <w:t>Pika</w:t>
      </w:r>
      <w:r w:rsidRPr="00277467">
        <w:rPr>
          <w:rFonts w:cs="Times New Roman"/>
          <w:sz w:val="24"/>
          <w:szCs w:val="24"/>
          <w:lang w:val="en-US"/>
        </w:rPr>
        <w:t>,</w:t>
      </w:r>
      <w:r w:rsidRPr="00277467">
        <w:rPr>
          <w:rFonts w:cs="Times New Roman"/>
          <w:sz w:val="24"/>
          <w:szCs w:val="24"/>
          <w:lang w:val="en-US"/>
        </w:rPr>
        <w:t xml:space="preserve"> M. Third-Party Effects of Arbitral Awards: Res Judicata Against Privies, Non-mutual Preclusion and Factual Effects // </w:t>
      </w:r>
      <w:r w:rsidRPr="00277467">
        <w:rPr>
          <w:rFonts w:cs="Times New Roman"/>
          <w:sz w:val="24"/>
          <w:szCs w:val="24"/>
          <w:shd w:val="clear" w:color="auto" w:fill="FFFFFF"/>
          <w:lang w:val="en-US"/>
        </w:rPr>
        <w:t>Kluwer Law International</w:t>
      </w:r>
      <w:r w:rsidRPr="00277467">
        <w:rPr>
          <w:rFonts w:cs="Times New Roman"/>
          <w:sz w:val="24"/>
          <w:szCs w:val="24"/>
          <w:lang w:val="en-US"/>
        </w:rPr>
        <w:t xml:space="preserve">. </w:t>
      </w:r>
      <w:r w:rsidRPr="00277467">
        <w:rPr>
          <w:rFonts w:cs="Times New Roman"/>
          <w:sz w:val="24"/>
          <w:szCs w:val="24"/>
        </w:rPr>
        <w:t xml:space="preserve">2019. </w:t>
      </w:r>
      <w:r w:rsidRPr="00277467">
        <w:rPr>
          <w:rFonts w:cs="Times New Roman"/>
          <w:sz w:val="24"/>
          <w:szCs w:val="24"/>
        </w:rPr>
        <w:t xml:space="preserve">– 368 </w:t>
      </w:r>
      <w:r w:rsidRPr="00277467">
        <w:rPr>
          <w:rFonts w:cs="Times New Roman"/>
          <w:sz w:val="24"/>
          <w:szCs w:val="24"/>
          <w:lang w:val="en-US"/>
        </w:rPr>
        <w:t>p</w:t>
      </w:r>
      <w:r w:rsidRPr="00277467">
        <w:rPr>
          <w:rFonts w:cs="Times New Roman"/>
          <w:sz w:val="24"/>
          <w:szCs w:val="24"/>
        </w:rPr>
        <w:t>;</w:t>
      </w:r>
    </w:p>
    <w:p w14:paraId="33DB2D32"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UNCITRAL 2012 Digest of Case Law on the Model Law on International Commercial Arbitration, p. 138. </w:t>
      </w:r>
      <w:r w:rsidRPr="00277467">
        <w:rPr>
          <w:rFonts w:cs="Times New Roman"/>
          <w:sz w:val="24"/>
          <w:szCs w:val="24"/>
        </w:rPr>
        <w:t xml:space="preserve">[Электронный ресурс] </w:t>
      </w:r>
      <w:r w:rsidRPr="00277467">
        <w:rPr>
          <w:rFonts w:cs="Times New Roman"/>
          <w:sz w:val="24"/>
          <w:szCs w:val="24"/>
          <w:lang w:val="en-US"/>
        </w:rPr>
        <w:t>URL</w:t>
      </w:r>
      <w:r w:rsidRPr="00277467">
        <w:rPr>
          <w:rFonts w:cs="Times New Roman"/>
          <w:sz w:val="24"/>
          <w:szCs w:val="24"/>
        </w:rPr>
        <w:t xml:space="preserve"> : </w:t>
      </w:r>
      <w:hyperlink r:id="rId18" w:history="1">
        <w:r w:rsidRPr="00277467">
          <w:rPr>
            <w:rStyle w:val="ab"/>
            <w:rFonts w:cs="Times New Roman"/>
            <w:color w:val="auto"/>
            <w:sz w:val="24"/>
            <w:szCs w:val="24"/>
            <w:lang w:val="en-US"/>
          </w:rPr>
          <w:t>https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uncitral</w:t>
        </w:r>
        <w:proofErr w:type="spellEnd"/>
        <w:r w:rsidRPr="00277467">
          <w:rPr>
            <w:rStyle w:val="ab"/>
            <w:rFonts w:cs="Times New Roman"/>
            <w:color w:val="auto"/>
            <w:sz w:val="24"/>
            <w:szCs w:val="24"/>
          </w:rPr>
          <w:t>.</w:t>
        </w:r>
        <w:r w:rsidRPr="00277467">
          <w:rPr>
            <w:rStyle w:val="ab"/>
            <w:rFonts w:cs="Times New Roman"/>
            <w:color w:val="auto"/>
            <w:sz w:val="24"/>
            <w:szCs w:val="24"/>
            <w:lang w:val="en-US"/>
          </w:rPr>
          <w:t>un</w:t>
        </w:r>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sites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uncitral</w:t>
        </w:r>
        <w:proofErr w:type="spellEnd"/>
        <w:r w:rsidRPr="00277467">
          <w:rPr>
            <w:rStyle w:val="ab"/>
            <w:rFonts w:cs="Times New Roman"/>
            <w:color w:val="auto"/>
            <w:sz w:val="24"/>
            <w:szCs w:val="24"/>
          </w:rPr>
          <w:t>.</w:t>
        </w:r>
        <w:r w:rsidRPr="00277467">
          <w:rPr>
            <w:rStyle w:val="ab"/>
            <w:rFonts w:cs="Times New Roman"/>
            <w:color w:val="auto"/>
            <w:sz w:val="24"/>
            <w:szCs w:val="24"/>
            <w:lang w:val="en-US"/>
          </w:rPr>
          <w:t>un</w:t>
        </w:r>
        <w:r w:rsidRPr="00277467">
          <w:rPr>
            <w:rStyle w:val="ab"/>
            <w:rFonts w:cs="Times New Roman"/>
            <w:color w:val="auto"/>
            <w:sz w:val="24"/>
            <w:szCs w:val="24"/>
          </w:rPr>
          <w:t>.</w:t>
        </w:r>
        <w:r w:rsidRPr="00277467">
          <w:rPr>
            <w:rStyle w:val="ab"/>
            <w:rFonts w:cs="Times New Roman"/>
            <w:color w:val="auto"/>
            <w:sz w:val="24"/>
            <w:szCs w:val="24"/>
            <w:lang w:val="en-US"/>
          </w:rPr>
          <w:t>org</w:t>
        </w:r>
        <w:r w:rsidRPr="00277467">
          <w:rPr>
            <w:rStyle w:val="ab"/>
            <w:rFonts w:cs="Times New Roman"/>
            <w:color w:val="auto"/>
            <w:sz w:val="24"/>
            <w:szCs w:val="24"/>
          </w:rPr>
          <w:t>/</w:t>
        </w:r>
        <w:r w:rsidRPr="00277467">
          <w:rPr>
            <w:rStyle w:val="ab"/>
            <w:rFonts w:cs="Times New Roman"/>
            <w:color w:val="auto"/>
            <w:sz w:val="24"/>
            <w:szCs w:val="24"/>
            <w:lang w:val="en-US"/>
          </w:rPr>
          <w:t>files</w:t>
        </w:r>
        <w:r w:rsidRPr="00277467">
          <w:rPr>
            <w:rStyle w:val="ab"/>
            <w:rFonts w:cs="Times New Roman"/>
            <w:color w:val="auto"/>
            <w:sz w:val="24"/>
            <w:szCs w:val="24"/>
          </w:rPr>
          <w:t>/</w:t>
        </w:r>
        <w:r w:rsidRPr="00277467">
          <w:rPr>
            <w:rStyle w:val="ab"/>
            <w:rFonts w:cs="Times New Roman"/>
            <w:color w:val="auto"/>
            <w:sz w:val="24"/>
            <w:szCs w:val="24"/>
            <w:lang w:val="en-US"/>
          </w:rPr>
          <w:t>media</w:t>
        </w:r>
        <w:r w:rsidRPr="00277467">
          <w:rPr>
            <w:rStyle w:val="ab"/>
            <w:rFonts w:cs="Times New Roman"/>
            <w:color w:val="auto"/>
            <w:sz w:val="24"/>
            <w:szCs w:val="24"/>
          </w:rPr>
          <w:t>-</w:t>
        </w:r>
        <w:r w:rsidRPr="00277467">
          <w:rPr>
            <w:rStyle w:val="ab"/>
            <w:rFonts w:cs="Times New Roman"/>
            <w:color w:val="auto"/>
            <w:sz w:val="24"/>
            <w:szCs w:val="24"/>
            <w:lang w:val="en-US"/>
          </w:rPr>
          <w:t>documents</w:t>
        </w:r>
        <w:r w:rsidRPr="00277467">
          <w:rPr>
            <w:rStyle w:val="ab"/>
            <w:rFonts w:cs="Times New Roman"/>
            <w:color w:val="auto"/>
            <w:sz w:val="24"/>
            <w:szCs w:val="24"/>
          </w:rPr>
          <w:t>/</w:t>
        </w:r>
        <w:proofErr w:type="spellStart"/>
        <w:r w:rsidRPr="00277467">
          <w:rPr>
            <w:rStyle w:val="ab"/>
            <w:rFonts w:cs="Times New Roman"/>
            <w:color w:val="auto"/>
            <w:sz w:val="24"/>
            <w:szCs w:val="24"/>
            <w:lang w:val="en-US"/>
          </w:rPr>
          <w:t>uncitral</w:t>
        </w:r>
        <w:proofErr w:type="spellEnd"/>
        <w:r w:rsidRPr="00277467">
          <w:rPr>
            <w:rStyle w:val="ab"/>
            <w:rFonts w:cs="Times New Roman"/>
            <w:color w:val="auto"/>
            <w:sz w:val="24"/>
            <w:szCs w:val="24"/>
          </w:rPr>
          <w:t>/</w:t>
        </w:r>
        <w:proofErr w:type="spellStart"/>
        <w:r w:rsidRPr="00277467">
          <w:rPr>
            <w:rStyle w:val="ab"/>
            <w:rFonts w:cs="Times New Roman"/>
            <w:color w:val="auto"/>
            <w:sz w:val="24"/>
            <w:szCs w:val="24"/>
            <w:lang w:val="en-US"/>
          </w:rPr>
          <w:t>en</w:t>
        </w:r>
        <w:proofErr w:type="spellEnd"/>
        <w:r w:rsidRPr="00277467">
          <w:rPr>
            <w:rStyle w:val="ab"/>
            <w:rFonts w:cs="Times New Roman"/>
            <w:color w:val="auto"/>
            <w:sz w:val="24"/>
            <w:szCs w:val="24"/>
          </w:rPr>
          <w:t>/</w:t>
        </w:r>
        <w:r w:rsidRPr="00277467">
          <w:rPr>
            <w:rStyle w:val="ab"/>
            <w:rFonts w:cs="Times New Roman"/>
            <w:color w:val="auto"/>
            <w:sz w:val="24"/>
            <w:szCs w:val="24"/>
            <w:lang w:val="en-US"/>
          </w:rPr>
          <w:t>mal</w:t>
        </w:r>
        <w:r w:rsidRPr="00277467">
          <w:rPr>
            <w:rStyle w:val="ab"/>
            <w:rFonts w:cs="Times New Roman"/>
            <w:color w:val="auto"/>
            <w:sz w:val="24"/>
            <w:szCs w:val="24"/>
          </w:rPr>
          <w:t>-</w:t>
        </w:r>
        <w:r w:rsidRPr="00277467">
          <w:rPr>
            <w:rStyle w:val="ab"/>
            <w:rFonts w:cs="Times New Roman"/>
            <w:color w:val="auto"/>
            <w:sz w:val="24"/>
            <w:szCs w:val="24"/>
            <w:lang w:val="en-US"/>
          </w:rPr>
          <w:t>digest</w:t>
        </w:r>
        <w:r w:rsidRPr="00277467">
          <w:rPr>
            <w:rStyle w:val="ab"/>
            <w:rFonts w:cs="Times New Roman"/>
            <w:color w:val="auto"/>
            <w:sz w:val="24"/>
            <w:szCs w:val="24"/>
          </w:rPr>
          <w:t>-2012-</w:t>
        </w:r>
        <w:r w:rsidRPr="00277467">
          <w:rPr>
            <w:rStyle w:val="ab"/>
            <w:rFonts w:cs="Times New Roman"/>
            <w:color w:val="auto"/>
            <w:sz w:val="24"/>
            <w:szCs w:val="24"/>
            <w:lang w:val="en-US"/>
          </w:rPr>
          <w:t>e</w:t>
        </w:r>
        <w:r w:rsidRPr="00277467">
          <w:rPr>
            <w:rStyle w:val="ab"/>
            <w:rFonts w:cs="Times New Roman"/>
            <w:color w:val="auto"/>
            <w:sz w:val="24"/>
            <w:szCs w:val="24"/>
          </w:rPr>
          <w:t>.</w:t>
        </w:r>
        <w:r w:rsidRPr="00277467">
          <w:rPr>
            <w:rStyle w:val="ab"/>
            <w:rFonts w:cs="Times New Roman"/>
            <w:color w:val="auto"/>
            <w:sz w:val="24"/>
            <w:szCs w:val="24"/>
            <w:lang w:val="en-US"/>
          </w:rPr>
          <w:t>pdf</w:t>
        </w:r>
      </w:hyperlink>
      <w:r w:rsidRPr="00277467">
        <w:rPr>
          <w:rFonts w:cs="Times New Roman"/>
          <w:sz w:val="24"/>
          <w:szCs w:val="24"/>
        </w:rPr>
        <w:t xml:space="preserve">. (дата </w:t>
      </w:r>
      <w:proofErr w:type="gramStart"/>
      <w:r w:rsidRPr="00277467">
        <w:rPr>
          <w:rFonts w:cs="Times New Roman"/>
          <w:sz w:val="24"/>
          <w:szCs w:val="24"/>
        </w:rPr>
        <w:t>обращения :</w:t>
      </w:r>
      <w:proofErr w:type="gramEnd"/>
      <w:r w:rsidRPr="00277467">
        <w:rPr>
          <w:rFonts w:cs="Times New Roman"/>
          <w:sz w:val="24"/>
          <w:szCs w:val="24"/>
        </w:rPr>
        <w:t xml:space="preserve"> 13.05.2021);</w:t>
      </w:r>
    </w:p>
    <w:p w14:paraId="7A61B4E5" w14:textId="69868E16"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Международный коммерческий арбитраж: Учебник [Электронный ресурс</w:t>
      </w:r>
      <w:proofErr w:type="gramStart"/>
      <w:r w:rsidRPr="00277467">
        <w:rPr>
          <w:rFonts w:cs="Times New Roman"/>
          <w:sz w:val="24"/>
          <w:szCs w:val="24"/>
        </w:rPr>
        <w:t>]</w:t>
      </w:r>
      <w:r w:rsidRPr="00277467">
        <w:rPr>
          <w:rFonts w:cs="Times New Roman"/>
          <w:sz w:val="24"/>
          <w:szCs w:val="24"/>
        </w:rPr>
        <w:t xml:space="preserve"> :</w:t>
      </w:r>
      <w:proofErr w:type="gramEnd"/>
      <w:r w:rsidRPr="00277467">
        <w:rPr>
          <w:rFonts w:cs="Times New Roman"/>
          <w:sz w:val="24"/>
          <w:szCs w:val="24"/>
        </w:rPr>
        <w:t xml:space="preserve"> С.А. </w:t>
      </w:r>
      <w:proofErr w:type="spellStart"/>
      <w:r w:rsidRPr="00277467">
        <w:rPr>
          <w:rFonts w:cs="Times New Roman"/>
          <w:sz w:val="24"/>
          <w:szCs w:val="24"/>
        </w:rPr>
        <w:t>Абесадзе</w:t>
      </w:r>
      <w:proofErr w:type="spellEnd"/>
      <w:r w:rsidRPr="00277467">
        <w:rPr>
          <w:rFonts w:cs="Times New Roman"/>
          <w:sz w:val="24"/>
          <w:szCs w:val="24"/>
        </w:rPr>
        <w:t xml:space="preserve">, Т.К. Андреева, В.Н. Ануров и др.; отв. ред. Т.А. </w:t>
      </w:r>
      <w:proofErr w:type="spellStart"/>
      <w:r w:rsidRPr="00277467">
        <w:rPr>
          <w:rFonts w:cs="Times New Roman"/>
          <w:sz w:val="24"/>
          <w:szCs w:val="24"/>
        </w:rPr>
        <w:t>Лунаева</w:t>
      </w:r>
      <w:proofErr w:type="spellEnd"/>
      <w:r w:rsidRPr="00277467">
        <w:rPr>
          <w:rFonts w:cs="Times New Roman"/>
          <w:sz w:val="24"/>
          <w:szCs w:val="24"/>
        </w:rPr>
        <w:t xml:space="preserve">; науч. ред. О.Ю. Скворцов, М.Ю. Савранский, Г.В. Севастьянов. 2-е изд., </w:t>
      </w:r>
      <w:proofErr w:type="spellStart"/>
      <w:r w:rsidRPr="00277467">
        <w:rPr>
          <w:rFonts w:cs="Times New Roman"/>
          <w:sz w:val="24"/>
          <w:szCs w:val="24"/>
        </w:rPr>
        <w:t>перераб</w:t>
      </w:r>
      <w:proofErr w:type="spellEnd"/>
      <w:proofErr w:type="gramStart"/>
      <w:r w:rsidRPr="00277467">
        <w:rPr>
          <w:rFonts w:cs="Times New Roman"/>
          <w:sz w:val="24"/>
          <w:szCs w:val="24"/>
        </w:rPr>
        <w:t>.</w:t>
      </w:r>
      <w:proofErr w:type="gramEnd"/>
      <w:r w:rsidRPr="00277467">
        <w:rPr>
          <w:rFonts w:cs="Times New Roman"/>
          <w:sz w:val="24"/>
          <w:szCs w:val="24"/>
        </w:rPr>
        <w:t xml:space="preserve"> и доп. СПб.: Редакция журнала «Третейский суд»; М.: Статут, 2018. Доступ из СПС «Консультант Плюс».</w:t>
      </w:r>
    </w:p>
    <w:p w14:paraId="1165BE50"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rPr>
        <w:t xml:space="preserve">Научно-практический постатейный комментарий к законодательству о третейских судах / М.Н. </w:t>
      </w:r>
      <w:proofErr w:type="spellStart"/>
      <w:r w:rsidRPr="00277467">
        <w:rPr>
          <w:rFonts w:cs="Times New Roman"/>
          <w:sz w:val="24"/>
          <w:szCs w:val="24"/>
        </w:rPr>
        <w:t>Акуев</w:t>
      </w:r>
      <w:proofErr w:type="spellEnd"/>
      <w:r w:rsidRPr="00277467">
        <w:rPr>
          <w:rFonts w:cs="Times New Roman"/>
          <w:sz w:val="24"/>
          <w:szCs w:val="24"/>
        </w:rPr>
        <w:t xml:space="preserve">, М.А. </w:t>
      </w:r>
      <w:proofErr w:type="spellStart"/>
      <w:proofErr w:type="gramStart"/>
      <w:r w:rsidRPr="00277467">
        <w:rPr>
          <w:rFonts w:cs="Times New Roman"/>
          <w:sz w:val="24"/>
          <w:szCs w:val="24"/>
        </w:rPr>
        <w:t>Акчурина,Т.К</w:t>
      </w:r>
      <w:proofErr w:type="spellEnd"/>
      <w:r w:rsidRPr="00277467">
        <w:rPr>
          <w:rFonts w:cs="Times New Roman"/>
          <w:sz w:val="24"/>
          <w:szCs w:val="24"/>
        </w:rPr>
        <w:t>.</w:t>
      </w:r>
      <w:proofErr w:type="gramEnd"/>
      <w:r w:rsidRPr="00277467">
        <w:rPr>
          <w:rFonts w:cs="Times New Roman"/>
          <w:sz w:val="24"/>
          <w:szCs w:val="24"/>
        </w:rPr>
        <w:t xml:space="preserve"> Андреева и др.; под общей ред. В.В. </w:t>
      </w:r>
      <w:proofErr w:type="spellStart"/>
      <w:r w:rsidRPr="00277467">
        <w:rPr>
          <w:rFonts w:cs="Times New Roman"/>
          <w:sz w:val="24"/>
          <w:szCs w:val="24"/>
        </w:rPr>
        <w:t>Хвалея</w:t>
      </w:r>
      <w:proofErr w:type="spellEnd"/>
      <w:r w:rsidRPr="00277467">
        <w:rPr>
          <w:rFonts w:cs="Times New Roman"/>
          <w:sz w:val="24"/>
          <w:szCs w:val="24"/>
        </w:rPr>
        <w:t>. М.: РАА, 2017. Комментарий к ст. 34. [Электронный ресурс]. Доступ из СПС «Консультант Плюс»</w:t>
      </w:r>
      <w:r w:rsidRPr="00277467">
        <w:rPr>
          <w:rFonts w:cs="Times New Roman"/>
          <w:sz w:val="24"/>
          <w:szCs w:val="24"/>
          <w:lang w:val="en-US"/>
        </w:rPr>
        <w:t>;</w:t>
      </w:r>
    </w:p>
    <w:p w14:paraId="0742C621"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Скворцов</w:t>
      </w:r>
      <w:r w:rsidRPr="00277467">
        <w:rPr>
          <w:rFonts w:cs="Times New Roman"/>
          <w:sz w:val="24"/>
          <w:szCs w:val="24"/>
        </w:rPr>
        <w:t>,</w:t>
      </w:r>
      <w:r w:rsidRPr="00277467">
        <w:rPr>
          <w:rFonts w:cs="Times New Roman"/>
          <w:sz w:val="24"/>
          <w:szCs w:val="24"/>
        </w:rPr>
        <w:t xml:space="preserve"> О. Ю. Проблемы третейского разбирательства предпринимательских споров в </w:t>
      </w:r>
      <w:proofErr w:type="gramStart"/>
      <w:r w:rsidRPr="00277467">
        <w:rPr>
          <w:rFonts w:cs="Times New Roman"/>
          <w:sz w:val="24"/>
          <w:szCs w:val="24"/>
        </w:rPr>
        <w:t>России :</w:t>
      </w:r>
      <w:proofErr w:type="gramEnd"/>
      <w:r w:rsidRPr="00277467">
        <w:rPr>
          <w:rFonts w:cs="Times New Roman"/>
          <w:sz w:val="24"/>
          <w:szCs w:val="24"/>
        </w:rPr>
        <w:t xml:space="preserve"> диссертация доктора юридических наук : 12.00.03, 12.00.15. // Санкт-Петербург. 2006. </w:t>
      </w:r>
      <w:r w:rsidRPr="00277467">
        <w:rPr>
          <w:rFonts w:cs="Times New Roman"/>
          <w:sz w:val="24"/>
          <w:szCs w:val="24"/>
          <w:lang w:val="en-US"/>
        </w:rPr>
        <w:t>– 775 c.;</w:t>
      </w:r>
      <w:r w:rsidRPr="00277467">
        <w:rPr>
          <w:rFonts w:cs="Times New Roman"/>
          <w:sz w:val="24"/>
          <w:szCs w:val="24"/>
        </w:rPr>
        <w:t xml:space="preserve"> </w:t>
      </w:r>
    </w:p>
    <w:p w14:paraId="2AF6DC4B" w14:textId="6A106B39" w:rsidR="00E84115" w:rsidRPr="00E84115" w:rsidRDefault="00734EFB" w:rsidP="00E84115">
      <w:pPr>
        <w:pStyle w:val="a4"/>
        <w:numPr>
          <w:ilvl w:val="0"/>
          <w:numId w:val="11"/>
        </w:numPr>
        <w:spacing w:line="360" w:lineRule="auto"/>
        <w:rPr>
          <w:rFonts w:cs="Times New Roman"/>
          <w:sz w:val="24"/>
          <w:szCs w:val="24"/>
        </w:rPr>
      </w:pPr>
      <w:r w:rsidRPr="00277467">
        <w:rPr>
          <w:rFonts w:cs="Times New Roman"/>
          <w:sz w:val="24"/>
          <w:szCs w:val="24"/>
        </w:rPr>
        <w:t xml:space="preserve">Третейское судопроизводство в Российской Федерации: Учебное пособие / А.Н. Балашов, </w:t>
      </w:r>
      <w:proofErr w:type="gramStart"/>
      <w:r w:rsidRPr="00277467">
        <w:rPr>
          <w:rFonts w:cs="Times New Roman"/>
          <w:sz w:val="24"/>
          <w:szCs w:val="24"/>
        </w:rPr>
        <w:t>А.И.</w:t>
      </w:r>
      <w:proofErr w:type="gramEnd"/>
      <w:r w:rsidRPr="00277467">
        <w:rPr>
          <w:rFonts w:cs="Times New Roman"/>
          <w:sz w:val="24"/>
          <w:szCs w:val="24"/>
        </w:rPr>
        <w:t xml:space="preserve"> Зайцев, Ю.А. Зайцева. М., 2008. С. 131 (автор главы - А.Н. Балашов); Амбалова </w:t>
      </w:r>
      <w:proofErr w:type="gramStart"/>
      <w:r w:rsidRPr="00277467">
        <w:rPr>
          <w:rFonts w:cs="Times New Roman"/>
          <w:sz w:val="24"/>
          <w:szCs w:val="24"/>
        </w:rPr>
        <w:t>С.М.</w:t>
      </w:r>
      <w:proofErr w:type="gramEnd"/>
      <w:r w:rsidRPr="00277467">
        <w:rPr>
          <w:rFonts w:cs="Times New Roman"/>
          <w:sz w:val="24"/>
          <w:szCs w:val="24"/>
        </w:rPr>
        <w:t xml:space="preserve"> Законная сила решения третейского суда // Законы России: опыт, анализ, практика. 2017. № 4. [Электронный ресурс]. Доступ из СПС «Консультант Плюс»</w:t>
      </w:r>
      <w:r w:rsidRPr="00277467">
        <w:rPr>
          <w:rFonts w:cs="Times New Roman"/>
          <w:sz w:val="24"/>
          <w:szCs w:val="24"/>
          <w:lang w:val="en-US"/>
        </w:rPr>
        <w:t>;</w:t>
      </w:r>
    </w:p>
    <w:p w14:paraId="12EE5395" w14:textId="77777777" w:rsidR="00E84115" w:rsidRDefault="00E84115" w:rsidP="00E84115">
      <w:pPr>
        <w:pStyle w:val="a4"/>
        <w:spacing w:line="360" w:lineRule="auto"/>
        <w:ind w:left="360"/>
        <w:rPr>
          <w:rFonts w:cs="Times New Roman"/>
          <w:sz w:val="24"/>
          <w:szCs w:val="24"/>
        </w:rPr>
      </w:pPr>
    </w:p>
    <w:p w14:paraId="16EB57FA" w14:textId="7ACEC960" w:rsidR="00734EFB" w:rsidRPr="00E84115" w:rsidRDefault="00734EFB" w:rsidP="00E84115">
      <w:pPr>
        <w:pStyle w:val="a4"/>
        <w:numPr>
          <w:ilvl w:val="0"/>
          <w:numId w:val="11"/>
        </w:numPr>
        <w:spacing w:line="360" w:lineRule="auto"/>
        <w:rPr>
          <w:rFonts w:cs="Times New Roman"/>
          <w:sz w:val="24"/>
          <w:szCs w:val="24"/>
        </w:rPr>
      </w:pPr>
      <w:r w:rsidRPr="00E84115">
        <w:rPr>
          <w:rFonts w:cs="Times New Roman"/>
          <w:sz w:val="24"/>
          <w:szCs w:val="24"/>
        </w:rPr>
        <w:t>См</w:t>
      </w:r>
      <w:r w:rsidRPr="00E84115">
        <w:rPr>
          <w:rFonts w:cs="Times New Roman"/>
          <w:sz w:val="24"/>
          <w:szCs w:val="24"/>
          <w:lang w:val="en-US"/>
        </w:rPr>
        <w:t xml:space="preserve">. </w:t>
      </w:r>
      <w:proofErr w:type="spellStart"/>
      <w:r w:rsidRPr="00E84115">
        <w:rPr>
          <w:rFonts w:cs="Times New Roman"/>
          <w:sz w:val="24"/>
          <w:szCs w:val="24"/>
          <w:lang w:val="en-US"/>
        </w:rPr>
        <w:t>Woolhouse</w:t>
      </w:r>
      <w:proofErr w:type="spellEnd"/>
      <w:r w:rsidRPr="00E84115">
        <w:rPr>
          <w:rFonts w:cs="Times New Roman"/>
          <w:sz w:val="24"/>
          <w:szCs w:val="24"/>
          <w:lang w:val="en-US"/>
        </w:rPr>
        <w:t xml:space="preserve"> S. P. Group of Companies Doctrine and English Arbitration Law // Arbitration International. 2004. Vol. 2, Issue 24. </w:t>
      </w:r>
      <w:r w:rsidR="00E84115">
        <w:rPr>
          <w:rFonts w:cs="Times New Roman"/>
          <w:sz w:val="24"/>
          <w:szCs w:val="24"/>
          <w:lang w:val="en-US"/>
        </w:rPr>
        <w:t xml:space="preserve">P. </w:t>
      </w:r>
      <w:r w:rsidR="00E84115" w:rsidRPr="00E84115">
        <w:rPr>
          <w:rFonts w:cs="Times New Roman"/>
          <w:sz w:val="24"/>
          <w:szCs w:val="24"/>
          <w:lang w:val="en-US"/>
        </w:rPr>
        <w:t>435–</w:t>
      </w:r>
      <w:proofErr w:type="gramStart"/>
      <w:r w:rsidR="00E84115" w:rsidRPr="00E84115">
        <w:rPr>
          <w:rFonts w:cs="Times New Roman"/>
          <w:sz w:val="24"/>
          <w:szCs w:val="24"/>
          <w:lang w:val="en-US"/>
        </w:rPr>
        <w:t>444</w:t>
      </w:r>
      <w:r w:rsidR="00E84115">
        <w:rPr>
          <w:rFonts w:cs="Times New Roman"/>
          <w:sz w:val="24"/>
          <w:szCs w:val="24"/>
          <w:lang w:val="en-US"/>
        </w:rPr>
        <w:t>;</w:t>
      </w:r>
      <w:proofErr w:type="gramEnd"/>
    </w:p>
    <w:p w14:paraId="5D9AD04F" w14:textId="272B5B47" w:rsidR="00734EFB" w:rsidRPr="00E84115"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lang w:val="en-US"/>
        </w:rPr>
        <w:t>Baizeau</w:t>
      </w:r>
      <w:proofErr w:type="spellEnd"/>
      <w:r w:rsidRPr="00277467">
        <w:rPr>
          <w:rFonts w:cs="Times New Roman"/>
          <w:sz w:val="24"/>
          <w:szCs w:val="24"/>
          <w:lang w:val="en-US"/>
        </w:rPr>
        <w:t xml:space="preserve"> D. Moss S. The efficient resolution of construction disputes under the Swiss Rules of International</w:t>
      </w:r>
      <w:r w:rsidRPr="00277467">
        <w:rPr>
          <w:rFonts w:cs="Times New Roman"/>
          <w:sz w:val="24"/>
          <w:szCs w:val="24"/>
          <w:lang w:val="en-US"/>
        </w:rPr>
        <w:t xml:space="preserve"> </w:t>
      </w:r>
      <w:r w:rsidRPr="00277467">
        <w:rPr>
          <w:rFonts w:cs="Times New Roman"/>
          <w:sz w:val="24"/>
          <w:szCs w:val="24"/>
          <w:lang w:val="en-US"/>
        </w:rPr>
        <w:t xml:space="preserve">Arbitration – The role of the Swiss Chambers’ Arbitration Institution. </w:t>
      </w:r>
      <w:r w:rsidR="00E84115" w:rsidRPr="00277467">
        <w:rPr>
          <w:rFonts w:cs="Times New Roman"/>
          <w:sz w:val="24"/>
          <w:szCs w:val="24"/>
          <w:lang w:val="en-US"/>
        </w:rPr>
        <w:t xml:space="preserve">[Electronic </w:t>
      </w:r>
      <w:proofErr w:type="gramStart"/>
      <w:r w:rsidR="00E84115" w:rsidRPr="00277467">
        <w:rPr>
          <w:rFonts w:cs="Times New Roman"/>
          <w:sz w:val="24"/>
          <w:szCs w:val="24"/>
          <w:lang w:val="en-US"/>
        </w:rPr>
        <w:t xml:space="preserve">resource] </w:t>
      </w:r>
      <w:r w:rsidR="00E84115" w:rsidRPr="00E84115">
        <w:rPr>
          <w:rFonts w:cs="Times New Roman"/>
          <w:sz w:val="24"/>
          <w:szCs w:val="24"/>
          <w:lang w:val="en-US"/>
        </w:rPr>
        <w:t xml:space="preserve"> </w:t>
      </w:r>
      <w:r w:rsidRPr="00277467">
        <w:rPr>
          <w:rFonts w:cs="Times New Roman"/>
          <w:sz w:val="24"/>
          <w:szCs w:val="24"/>
          <w:lang w:val="en-US"/>
        </w:rPr>
        <w:t>URL</w:t>
      </w:r>
      <w:proofErr w:type="gramEnd"/>
      <w:r w:rsidRPr="00E84115">
        <w:rPr>
          <w:rFonts w:cs="Times New Roman"/>
          <w:sz w:val="24"/>
          <w:szCs w:val="24"/>
          <w:lang w:val="en-US"/>
        </w:rPr>
        <w:t xml:space="preserve">: </w:t>
      </w:r>
      <w:hyperlink r:id="rId19" w:history="1">
        <w:r w:rsidR="00E84115" w:rsidRPr="00F47A15">
          <w:rPr>
            <w:rStyle w:val="ab"/>
            <w:rFonts w:cs="Times New Roman"/>
            <w:sz w:val="24"/>
            <w:szCs w:val="24"/>
            <w:lang w:val="en-US"/>
          </w:rPr>
          <w:t>https</w:t>
        </w:r>
        <w:r w:rsidR="00E84115" w:rsidRPr="00E84115">
          <w:rPr>
            <w:rStyle w:val="ab"/>
            <w:rFonts w:cs="Times New Roman"/>
            <w:sz w:val="24"/>
            <w:szCs w:val="24"/>
            <w:lang w:val="en-US"/>
          </w:rPr>
          <w:t>://</w:t>
        </w:r>
        <w:r w:rsidR="00E84115" w:rsidRPr="00F47A15">
          <w:rPr>
            <w:rStyle w:val="ab"/>
            <w:rFonts w:cs="Times New Roman"/>
            <w:sz w:val="24"/>
            <w:szCs w:val="24"/>
            <w:lang w:val="en-US"/>
          </w:rPr>
          <w:t>www</w:t>
        </w:r>
        <w:r w:rsidR="00E84115" w:rsidRPr="00E84115">
          <w:rPr>
            <w:rStyle w:val="ab"/>
            <w:rFonts w:cs="Times New Roman"/>
            <w:sz w:val="24"/>
            <w:szCs w:val="24"/>
            <w:lang w:val="en-US"/>
          </w:rPr>
          <w:t>.</w:t>
        </w:r>
        <w:r w:rsidR="00E84115" w:rsidRPr="00F47A15">
          <w:rPr>
            <w:rStyle w:val="ab"/>
            <w:rFonts w:cs="Times New Roman"/>
            <w:sz w:val="24"/>
            <w:szCs w:val="24"/>
            <w:lang w:val="en-US"/>
          </w:rPr>
          <w:t>lalive</w:t>
        </w:r>
        <w:r w:rsidR="00E84115" w:rsidRPr="00E84115">
          <w:rPr>
            <w:rStyle w:val="ab"/>
            <w:rFonts w:cs="Times New Roman"/>
            <w:sz w:val="24"/>
            <w:szCs w:val="24"/>
            <w:lang w:val="en-US"/>
          </w:rPr>
          <w:t>.</w:t>
        </w:r>
        <w:r w:rsidR="00E84115" w:rsidRPr="00F47A15">
          <w:rPr>
            <w:rStyle w:val="ab"/>
            <w:rFonts w:cs="Times New Roman"/>
            <w:sz w:val="24"/>
            <w:szCs w:val="24"/>
            <w:lang w:val="en-US"/>
          </w:rPr>
          <w:t>law</w:t>
        </w:r>
        <w:r w:rsidR="00E84115" w:rsidRPr="00E84115">
          <w:rPr>
            <w:rStyle w:val="ab"/>
            <w:rFonts w:cs="Times New Roman"/>
            <w:sz w:val="24"/>
            <w:szCs w:val="24"/>
            <w:lang w:val="en-US"/>
          </w:rPr>
          <w:t>/</w:t>
        </w:r>
        <w:r w:rsidR="00E84115" w:rsidRPr="00F47A15">
          <w:rPr>
            <w:rStyle w:val="ab"/>
            <w:rFonts w:cs="Times New Roman"/>
            <w:sz w:val="24"/>
            <w:szCs w:val="24"/>
            <w:lang w:val="en-US"/>
          </w:rPr>
          <w:t>data</w:t>
        </w:r>
        <w:r w:rsidR="00E84115" w:rsidRPr="00E84115">
          <w:rPr>
            <w:rStyle w:val="ab"/>
            <w:rFonts w:cs="Times New Roman"/>
            <w:sz w:val="24"/>
            <w:szCs w:val="24"/>
            <w:lang w:val="en-US"/>
          </w:rPr>
          <w:t>/</w:t>
        </w:r>
        <w:r w:rsidR="00E84115" w:rsidRPr="00F47A15">
          <w:rPr>
            <w:rStyle w:val="ab"/>
            <w:rFonts w:cs="Times New Roman"/>
            <w:sz w:val="24"/>
            <w:szCs w:val="24"/>
            <w:lang w:val="en-US"/>
          </w:rPr>
          <w:t>publications</w:t>
        </w:r>
        <w:r w:rsidR="00E84115" w:rsidRPr="00E84115">
          <w:rPr>
            <w:rStyle w:val="ab"/>
            <w:rFonts w:cs="Times New Roman"/>
            <w:sz w:val="24"/>
            <w:szCs w:val="24"/>
            <w:lang w:val="en-US"/>
          </w:rPr>
          <w:t>/</w:t>
        </w:r>
        <w:r w:rsidR="00E84115" w:rsidRPr="00F47A15">
          <w:rPr>
            <w:rStyle w:val="ab"/>
            <w:rFonts w:cs="Times New Roman"/>
            <w:sz w:val="24"/>
            <w:szCs w:val="24"/>
            <w:lang w:val="en-US"/>
          </w:rPr>
          <w:t>Baizeau</w:t>
        </w:r>
        <w:r w:rsidR="00E84115" w:rsidRPr="00E84115">
          <w:rPr>
            <w:rStyle w:val="ab"/>
            <w:rFonts w:cs="Times New Roman"/>
            <w:sz w:val="24"/>
            <w:szCs w:val="24"/>
            <w:lang w:val="en-US"/>
          </w:rPr>
          <w:t>_</w:t>
        </w:r>
        <w:r w:rsidR="00E84115" w:rsidRPr="00F47A15">
          <w:rPr>
            <w:rStyle w:val="ab"/>
            <w:rFonts w:cs="Times New Roman"/>
            <w:sz w:val="24"/>
            <w:szCs w:val="24"/>
            <w:lang w:val="en-US"/>
          </w:rPr>
          <w:t>Moss</w:t>
        </w:r>
        <w:r w:rsidR="00E84115" w:rsidRPr="00E84115">
          <w:rPr>
            <w:rStyle w:val="ab"/>
            <w:rFonts w:cs="Times New Roman"/>
            <w:sz w:val="24"/>
            <w:szCs w:val="24"/>
            <w:lang w:val="en-US"/>
          </w:rPr>
          <w:t>_-_</w:t>
        </w:r>
        <w:r w:rsidR="00E84115" w:rsidRPr="00F47A15">
          <w:rPr>
            <w:rStyle w:val="ab"/>
            <w:rFonts w:cs="Times New Roman"/>
            <w:sz w:val="24"/>
            <w:szCs w:val="24"/>
            <w:lang w:val="en-US"/>
          </w:rPr>
          <w:t>Construction</w:t>
        </w:r>
        <w:r w:rsidR="00E84115" w:rsidRPr="00E84115">
          <w:rPr>
            <w:rStyle w:val="ab"/>
            <w:rFonts w:cs="Times New Roman"/>
            <w:sz w:val="24"/>
            <w:szCs w:val="24"/>
            <w:lang w:val="en-US"/>
          </w:rPr>
          <w:t>_</w:t>
        </w:r>
        <w:r w:rsidR="00E84115" w:rsidRPr="00F47A15">
          <w:rPr>
            <w:rStyle w:val="ab"/>
            <w:rFonts w:cs="Times New Roman"/>
            <w:sz w:val="24"/>
            <w:szCs w:val="24"/>
            <w:lang w:val="en-US"/>
          </w:rPr>
          <w:t>Disputes</w:t>
        </w:r>
        <w:r w:rsidR="00E84115" w:rsidRPr="00E84115">
          <w:rPr>
            <w:rStyle w:val="ab"/>
            <w:rFonts w:cs="Times New Roman"/>
            <w:sz w:val="24"/>
            <w:szCs w:val="24"/>
            <w:lang w:val="en-US"/>
          </w:rPr>
          <w:t>_</w:t>
        </w:r>
        <w:r w:rsidR="00E84115" w:rsidRPr="00F47A15">
          <w:rPr>
            <w:rStyle w:val="ab"/>
            <w:rFonts w:cs="Times New Roman"/>
            <w:sz w:val="24"/>
            <w:szCs w:val="24"/>
            <w:lang w:val="en-US"/>
          </w:rPr>
          <w:t>under</w:t>
        </w:r>
        <w:r w:rsidR="00E84115" w:rsidRPr="00E84115">
          <w:rPr>
            <w:rStyle w:val="ab"/>
            <w:rFonts w:cs="Times New Roman"/>
            <w:sz w:val="24"/>
            <w:szCs w:val="24"/>
            <w:lang w:val="en-US"/>
          </w:rPr>
          <w:t>_</w:t>
        </w:r>
        <w:r w:rsidR="00E84115" w:rsidRPr="00F47A15">
          <w:rPr>
            <w:rStyle w:val="ab"/>
            <w:rFonts w:cs="Times New Roman"/>
            <w:sz w:val="24"/>
            <w:szCs w:val="24"/>
            <w:lang w:val="en-US"/>
          </w:rPr>
          <w:t>the</w:t>
        </w:r>
        <w:r w:rsidR="00E84115" w:rsidRPr="00E84115">
          <w:rPr>
            <w:rStyle w:val="ab"/>
            <w:rFonts w:cs="Times New Roman"/>
            <w:sz w:val="24"/>
            <w:szCs w:val="24"/>
            <w:lang w:val="en-US"/>
          </w:rPr>
          <w:t>_</w:t>
        </w:r>
        <w:r w:rsidR="00E84115" w:rsidRPr="00F47A15">
          <w:rPr>
            <w:rStyle w:val="ab"/>
            <w:rFonts w:cs="Times New Roman"/>
            <w:sz w:val="24"/>
            <w:szCs w:val="24"/>
            <w:lang w:val="en-US"/>
          </w:rPr>
          <w:t>Swiss</w:t>
        </w:r>
        <w:r w:rsidR="00E84115" w:rsidRPr="00E84115">
          <w:rPr>
            <w:rStyle w:val="ab"/>
            <w:rFonts w:cs="Times New Roman"/>
            <w:sz w:val="24"/>
            <w:szCs w:val="24"/>
            <w:lang w:val="en-US"/>
          </w:rPr>
          <w:t>_</w:t>
        </w:r>
        <w:r w:rsidR="00E84115" w:rsidRPr="00F47A15">
          <w:rPr>
            <w:rStyle w:val="ab"/>
            <w:rFonts w:cs="Times New Roman"/>
            <w:sz w:val="24"/>
            <w:szCs w:val="24"/>
            <w:lang w:val="en-US"/>
          </w:rPr>
          <w:t>Rules</w:t>
        </w:r>
        <w:r w:rsidR="00E84115" w:rsidRPr="00E84115">
          <w:rPr>
            <w:rStyle w:val="ab"/>
            <w:rFonts w:cs="Times New Roman"/>
            <w:sz w:val="24"/>
            <w:szCs w:val="24"/>
            <w:lang w:val="en-US"/>
          </w:rPr>
          <w:t>.</w:t>
        </w:r>
        <w:r w:rsidR="00E84115" w:rsidRPr="00F47A15">
          <w:rPr>
            <w:rStyle w:val="ab"/>
            <w:rFonts w:cs="Times New Roman"/>
            <w:sz w:val="24"/>
            <w:szCs w:val="24"/>
            <w:lang w:val="en-US"/>
          </w:rPr>
          <w:t>pdf</w:t>
        </w:r>
      </w:hyperlink>
      <w:r w:rsidRPr="00E84115">
        <w:rPr>
          <w:rFonts w:cs="Times New Roman"/>
          <w:sz w:val="24"/>
          <w:szCs w:val="24"/>
          <w:lang w:val="en-US"/>
        </w:rPr>
        <w:t>.</w:t>
      </w:r>
    </w:p>
    <w:p w14:paraId="17365346"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Bell, B. Third-Party Notice in Arbitration Proceedings [Electronic resource] / B. Bell // Kluwer Arbitration Blog. — 2020. — Available from: </w:t>
      </w:r>
      <w:hyperlink r:id="rId20" w:history="1">
        <w:r w:rsidRPr="00277467">
          <w:rPr>
            <w:rStyle w:val="ab"/>
            <w:rFonts w:cs="Times New Roman"/>
            <w:color w:val="auto"/>
            <w:sz w:val="24"/>
            <w:szCs w:val="24"/>
            <w:lang w:val="en-US"/>
          </w:rPr>
          <w:t>http://arbitrationblog.kluwerarbitration.com/2021/03/31/third-party-notice-in-arbitration-proceedings-a-proposal-from-germany/</w:t>
        </w:r>
      </w:hyperlink>
      <w:r w:rsidRPr="00277467">
        <w:rPr>
          <w:rFonts w:cs="Times New Roman"/>
          <w:sz w:val="24"/>
          <w:szCs w:val="24"/>
          <w:lang w:val="en-US"/>
        </w:rPr>
        <w:t>;</w:t>
      </w:r>
    </w:p>
    <w:p w14:paraId="1A255F7A" w14:textId="4559793A"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lang w:val="en-US"/>
        </w:rPr>
        <w:lastRenderedPageBreak/>
        <w:t>Brekoulakis</w:t>
      </w:r>
      <w:proofErr w:type="spellEnd"/>
      <w:r w:rsidRPr="00277467">
        <w:rPr>
          <w:rFonts w:cs="Times New Roman"/>
          <w:sz w:val="24"/>
          <w:szCs w:val="24"/>
          <w:lang w:val="en-US"/>
        </w:rPr>
        <w:t xml:space="preserve">, S. The Effect </w:t>
      </w:r>
      <w:proofErr w:type="gramStart"/>
      <w:r w:rsidRPr="00277467">
        <w:rPr>
          <w:rFonts w:cs="Times New Roman"/>
          <w:sz w:val="24"/>
          <w:szCs w:val="24"/>
          <w:lang w:val="en-US"/>
        </w:rPr>
        <w:t>Of</w:t>
      </w:r>
      <w:proofErr w:type="gramEnd"/>
      <w:r w:rsidRPr="00277467">
        <w:rPr>
          <w:rFonts w:cs="Times New Roman"/>
          <w:sz w:val="24"/>
          <w:szCs w:val="24"/>
          <w:lang w:val="en-US"/>
        </w:rPr>
        <w:t xml:space="preserve"> An Arbitral Award And Third Parties In International Arbitration: Res Judicata Revisited // American Review of International Arbitration. 2015. Vol. 16 No. 1. </w:t>
      </w:r>
      <w:r w:rsidR="00E84115" w:rsidRPr="00277467">
        <w:rPr>
          <w:rFonts w:cs="Times New Roman"/>
          <w:sz w:val="24"/>
          <w:szCs w:val="24"/>
          <w:lang w:val="en-US"/>
        </w:rPr>
        <w:t xml:space="preserve">[Electronic resource] </w:t>
      </w:r>
      <w:r w:rsidRPr="00277467">
        <w:rPr>
          <w:rFonts w:cs="Times New Roman"/>
          <w:sz w:val="24"/>
          <w:szCs w:val="24"/>
          <w:lang w:val="en-US"/>
        </w:rPr>
        <w:t xml:space="preserve">URL : </w:t>
      </w:r>
      <w:hyperlink r:id="rId21" w:history="1">
        <w:r w:rsidRPr="00277467">
          <w:rPr>
            <w:rStyle w:val="ab"/>
            <w:rFonts w:cs="Times New Roman"/>
            <w:color w:val="auto"/>
            <w:sz w:val="24"/>
            <w:szCs w:val="24"/>
            <w:lang w:val="en-US"/>
          </w:rPr>
          <w:t>https://www.international-arbitration-attorney.com/wp-content/uploads/res_Judicata_and_third_parties-libreinternational_arbitration.pdf</w:t>
        </w:r>
      </w:hyperlink>
      <w:r w:rsidRPr="00277467">
        <w:rPr>
          <w:rFonts w:cs="Times New Roman"/>
          <w:sz w:val="24"/>
          <w:szCs w:val="24"/>
          <w:lang w:val="en-US"/>
        </w:rPr>
        <w:t xml:space="preserve"> (accessed 13.05.2021). </w:t>
      </w:r>
    </w:p>
    <w:p w14:paraId="26CC83E5" w14:textId="77777777" w:rsidR="00734EFB" w:rsidRPr="00277467" w:rsidRDefault="00734EFB" w:rsidP="00734EFB">
      <w:pPr>
        <w:pStyle w:val="a4"/>
        <w:numPr>
          <w:ilvl w:val="0"/>
          <w:numId w:val="11"/>
        </w:numPr>
        <w:spacing w:line="360" w:lineRule="auto"/>
        <w:rPr>
          <w:rFonts w:cs="Times New Roman"/>
          <w:sz w:val="24"/>
          <w:szCs w:val="24"/>
        </w:rPr>
      </w:pPr>
      <w:proofErr w:type="spellStart"/>
      <w:r w:rsidRPr="00277467">
        <w:rPr>
          <w:rFonts w:cs="Times New Roman"/>
          <w:sz w:val="24"/>
          <w:szCs w:val="24"/>
          <w:lang w:val="en-US"/>
        </w:rPr>
        <w:t>Draye</w:t>
      </w:r>
      <w:proofErr w:type="spellEnd"/>
      <w:r w:rsidRPr="00277467">
        <w:rPr>
          <w:rFonts w:cs="Times New Roman"/>
          <w:sz w:val="24"/>
          <w:szCs w:val="24"/>
          <w:lang w:val="en-US"/>
        </w:rPr>
        <w:t xml:space="preserve"> M. The Three Card Trick – Reflections on Third Party Opposition in </w:t>
      </w:r>
      <w:proofErr w:type="spellStart"/>
      <w:proofErr w:type="gramStart"/>
      <w:r w:rsidRPr="00277467">
        <w:rPr>
          <w:rFonts w:cs="Times New Roman"/>
          <w:sz w:val="24"/>
          <w:szCs w:val="24"/>
          <w:lang w:val="en-US"/>
        </w:rPr>
        <w:t>Arbitration,Arbitrability</w:t>
      </w:r>
      <w:proofErr w:type="spellEnd"/>
      <w:proofErr w:type="gramEnd"/>
      <w:r w:rsidRPr="00277467">
        <w:rPr>
          <w:rFonts w:cs="Times New Roman"/>
          <w:sz w:val="24"/>
          <w:szCs w:val="24"/>
          <w:lang w:val="en-US"/>
        </w:rPr>
        <w:t xml:space="preserve"> and the Belgian Arbitration Law’s Transitional Regime in light of CFI  Brussels // Belgian Review of Arbitration. Jan 2019. P. 117-171</w:t>
      </w:r>
    </w:p>
    <w:p w14:paraId="26E8D79D"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Magnusson A., </w:t>
      </w:r>
      <w:proofErr w:type="spellStart"/>
      <w:r w:rsidRPr="00277467">
        <w:rPr>
          <w:rFonts w:cs="Times New Roman"/>
          <w:sz w:val="24"/>
          <w:szCs w:val="24"/>
          <w:lang w:val="en-US"/>
        </w:rPr>
        <w:t>Ragnwaldh</w:t>
      </w:r>
      <w:proofErr w:type="spellEnd"/>
      <w:r w:rsidRPr="00277467">
        <w:rPr>
          <w:rFonts w:cs="Times New Roman"/>
          <w:sz w:val="24"/>
          <w:szCs w:val="24"/>
          <w:lang w:val="en-US"/>
        </w:rPr>
        <w:t xml:space="preserve"> J., </w:t>
      </w:r>
      <w:proofErr w:type="spellStart"/>
      <w:r w:rsidRPr="00277467">
        <w:rPr>
          <w:rFonts w:cs="Times New Roman"/>
          <w:sz w:val="24"/>
          <w:szCs w:val="24"/>
          <w:lang w:val="en-US"/>
        </w:rPr>
        <w:t>Wallin</w:t>
      </w:r>
      <w:proofErr w:type="spellEnd"/>
      <w:r w:rsidRPr="00277467">
        <w:rPr>
          <w:rFonts w:cs="Times New Roman"/>
          <w:sz w:val="24"/>
          <w:szCs w:val="24"/>
          <w:lang w:val="en-US"/>
        </w:rPr>
        <w:t xml:space="preserve"> M. International Arbitration in Sweden: A Practitioner’s Guide // Kluwer Law International, 2013. P. 167–168.</w:t>
      </w:r>
    </w:p>
    <w:p w14:paraId="4DA4635F" w14:textId="7B0648DA"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lang w:val="en-US"/>
        </w:rPr>
        <w:t>Nemtchenko</w:t>
      </w:r>
      <w:proofErr w:type="spellEnd"/>
      <w:r w:rsidRPr="00277467">
        <w:rPr>
          <w:rFonts w:cs="Times New Roman"/>
          <w:sz w:val="24"/>
          <w:szCs w:val="24"/>
          <w:lang w:val="en-US"/>
        </w:rPr>
        <w:t xml:space="preserve"> D. La </w:t>
      </w:r>
      <w:proofErr w:type="spellStart"/>
      <w:r w:rsidRPr="00277467">
        <w:rPr>
          <w:rFonts w:cs="Times New Roman"/>
          <w:sz w:val="24"/>
          <w:szCs w:val="24"/>
          <w:lang w:val="en-US"/>
        </w:rPr>
        <w:t>recevabilité</w:t>
      </w:r>
      <w:proofErr w:type="spellEnd"/>
      <w:r w:rsidRPr="00277467">
        <w:rPr>
          <w:rFonts w:cs="Times New Roman"/>
          <w:sz w:val="24"/>
          <w:szCs w:val="24"/>
          <w:lang w:val="en-US"/>
        </w:rPr>
        <w:t xml:space="preserve"> de la tierce-opposition de la caution </w:t>
      </w:r>
      <w:proofErr w:type="spellStart"/>
      <w:r w:rsidRPr="00277467">
        <w:rPr>
          <w:rFonts w:cs="Times New Roman"/>
          <w:sz w:val="24"/>
          <w:szCs w:val="24"/>
          <w:lang w:val="en-US"/>
        </w:rPr>
        <w:t>ou</w:t>
      </w:r>
      <w:proofErr w:type="spellEnd"/>
      <w:r w:rsidRPr="00277467">
        <w:rPr>
          <w:rFonts w:cs="Times New Roman"/>
          <w:sz w:val="24"/>
          <w:szCs w:val="24"/>
          <w:lang w:val="en-US"/>
        </w:rPr>
        <w:t xml:space="preserve"> </w:t>
      </w:r>
      <w:proofErr w:type="spellStart"/>
      <w:r w:rsidRPr="00277467">
        <w:rPr>
          <w:rFonts w:cs="Times New Roman"/>
          <w:sz w:val="24"/>
          <w:szCs w:val="24"/>
          <w:lang w:val="en-US"/>
        </w:rPr>
        <w:t>l'abandon</w:t>
      </w:r>
      <w:proofErr w:type="spellEnd"/>
      <w:r w:rsidRPr="00277467">
        <w:rPr>
          <w:rFonts w:cs="Times New Roman"/>
          <w:sz w:val="24"/>
          <w:szCs w:val="24"/>
          <w:lang w:val="en-US"/>
        </w:rPr>
        <w:t xml:space="preserve"> de la </w:t>
      </w:r>
      <w:proofErr w:type="spellStart"/>
      <w:r w:rsidRPr="00277467">
        <w:rPr>
          <w:rFonts w:cs="Times New Roman"/>
          <w:sz w:val="24"/>
          <w:szCs w:val="24"/>
          <w:lang w:val="en-US"/>
        </w:rPr>
        <w:t>représentation</w:t>
      </w:r>
      <w:proofErr w:type="spellEnd"/>
      <w:r w:rsidRPr="00277467">
        <w:rPr>
          <w:rFonts w:cs="Times New Roman"/>
          <w:sz w:val="24"/>
          <w:szCs w:val="24"/>
          <w:lang w:val="en-US"/>
        </w:rPr>
        <w:t xml:space="preserve"> </w:t>
      </w:r>
      <w:proofErr w:type="spellStart"/>
      <w:r w:rsidRPr="00277467">
        <w:rPr>
          <w:rFonts w:cs="Times New Roman"/>
          <w:sz w:val="24"/>
          <w:szCs w:val="24"/>
          <w:lang w:val="en-US"/>
        </w:rPr>
        <w:t>mutuelle</w:t>
      </w:r>
      <w:proofErr w:type="spellEnd"/>
      <w:r w:rsidRPr="00277467">
        <w:rPr>
          <w:rFonts w:cs="Times New Roman"/>
          <w:sz w:val="24"/>
          <w:szCs w:val="24"/>
          <w:lang w:val="en-US"/>
        </w:rPr>
        <w:t xml:space="preserve"> des </w:t>
      </w:r>
      <w:proofErr w:type="spellStart"/>
      <w:r w:rsidRPr="00277467">
        <w:rPr>
          <w:rFonts w:cs="Times New Roman"/>
          <w:sz w:val="24"/>
          <w:szCs w:val="24"/>
          <w:lang w:val="en-US"/>
        </w:rPr>
        <w:t>coobligés</w:t>
      </w:r>
      <w:proofErr w:type="spellEnd"/>
      <w:r w:rsidRPr="00277467">
        <w:rPr>
          <w:rFonts w:cs="Times New Roman"/>
          <w:sz w:val="24"/>
          <w:szCs w:val="24"/>
          <w:lang w:val="en-US"/>
        </w:rPr>
        <w:t xml:space="preserve"> </w:t>
      </w:r>
      <w:proofErr w:type="spellStart"/>
      <w:r w:rsidRPr="00277467">
        <w:rPr>
          <w:rFonts w:cs="Times New Roman"/>
          <w:sz w:val="24"/>
          <w:szCs w:val="24"/>
          <w:lang w:val="en-US"/>
        </w:rPr>
        <w:t>solidaires</w:t>
      </w:r>
      <w:proofErr w:type="spellEnd"/>
      <w:r w:rsidRPr="00277467">
        <w:rPr>
          <w:rFonts w:cs="Times New Roman"/>
          <w:sz w:val="24"/>
          <w:szCs w:val="24"/>
          <w:lang w:val="en-US"/>
        </w:rPr>
        <w:t xml:space="preserve">. </w:t>
      </w:r>
      <w:r w:rsidR="00E84115" w:rsidRPr="00277467">
        <w:rPr>
          <w:rFonts w:cs="Times New Roman"/>
          <w:sz w:val="24"/>
          <w:szCs w:val="24"/>
          <w:lang w:val="en-US"/>
        </w:rPr>
        <w:t xml:space="preserve">[Electronic resource] </w:t>
      </w:r>
      <w:r w:rsidRPr="00277467">
        <w:rPr>
          <w:rFonts w:cs="Times New Roman"/>
          <w:sz w:val="24"/>
          <w:szCs w:val="24"/>
          <w:lang w:val="en-US"/>
        </w:rPr>
        <w:t>URL</w:t>
      </w:r>
      <w:r w:rsidRPr="00E84115">
        <w:rPr>
          <w:rFonts w:cs="Times New Roman"/>
          <w:sz w:val="24"/>
          <w:szCs w:val="24"/>
          <w:lang w:val="en-US"/>
        </w:rPr>
        <w:t xml:space="preserve">: </w:t>
      </w:r>
      <w:hyperlink r:id="rId22" w:history="1">
        <w:r w:rsidRPr="00277467">
          <w:rPr>
            <w:rStyle w:val="ab"/>
            <w:rFonts w:cs="Times New Roman"/>
            <w:color w:val="auto"/>
            <w:sz w:val="24"/>
            <w:szCs w:val="24"/>
            <w:lang w:val="en-US"/>
          </w:rPr>
          <w:t>https</w:t>
        </w:r>
        <w:r w:rsidRPr="00E84115">
          <w:rPr>
            <w:rStyle w:val="ab"/>
            <w:rFonts w:cs="Times New Roman"/>
            <w:color w:val="auto"/>
            <w:sz w:val="24"/>
            <w:szCs w:val="24"/>
            <w:lang w:val="en-US"/>
          </w:rPr>
          <w:t>://</w:t>
        </w:r>
        <w:r w:rsidRPr="00277467">
          <w:rPr>
            <w:rStyle w:val="ab"/>
            <w:rFonts w:cs="Times New Roman"/>
            <w:color w:val="auto"/>
            <w:sz w:val="24"/>
            <w:szCs w:val="24"/>
            <w:lang w:val="en-US"/>
          </w:rPr>
          <w:t>www</w:t>
        </w:r>
        <w:r w:rsidRPr="00E84115">
          <w:rPr>
            <w:rStyle w:val="ab"/>
            <w:rFonts w:cs="Times New Roman"/>
            <w:color w:val="auto"/>
            <w:sz w:val="24"/>
            <w:szCs w:val="24"/>
            <w:lang w:val="en-US"/>
          </w:rPr>
          <w:t>.</w:t>
        </w:r>
        <w:r w:rsidRPr="00277467">
          <w:rPr>
            <w:rStyle w:val="ab"/>
            <w:rFonts w:cs="Times New Roman"/>
            <w:color w:val="auto"/>
            <w:sz w:val="24"/>
            <w:szCs w:val="24"/>
            <w:lang w:val="en-US"/>
          </w:rPr>
          <w:t>lexbase</w:t>
        </w:r>
        <w:r w:rsidRPr="00E84115">
          <w:rPr>
            <w:rStyle w:val="ab"/>
            <w:rFonts w:cs="Times New Roman"/>
            <w:color w:val="auto"/>
            <w:sz w:val="24"/>
            <w:szCs w:val="24"/>
            <w:lang w:val="en-US"/>
          </w:rPr>
          <w:t>.</w:t>
        </w:r>
        <w:r w:rsidRPr="00277467">
          <w:rPr>
            <w:rStyle w:val="ab"/>
            <w:rFonts w:cs="Times New Roman"/>
            <w:color w:val="auto"/>
            <w:sz w:val="24"/>
            <w:szCs w:val="24"/>
            <w:lang w:val="en-US"/>
          </w:rPr>
          <w:t>fr</w:t>
        </w:r>
        <w:r w:rsidRPr="00E84115">
          <w:rPr>
            <w:rStyle w:val="ab"/>
            <w:rFonts w:cs="Times New Roman"/>
            <w:color w:val="auto"/>
            <w:sz w:val="24"/>
            <w:szCs w:val="24"/>
            <w:lang w:val="en-US"/>
          </w:rPr>
          <w:t>/</w:t>
        </w:r>
        <w:r w:rsidRPr="00277467">
          <w:rPr>
            <w:rStyle w:val="ab"/>
            <w:rFonts w:cs="Times New Roman"/>
            <w:color w:val="auto"/>
            <w:sz w:val="24"/>
            <w:szCs w:val="24"/>
            <w:lang w:val="en-US"/>
          </w:rPr>
          <w:t>revues</w:t>
        </w:r>
        <w:r w:rsidRPr="00E84115">
          <w:rPr>
            <w:rStyle w:val="ab"/>
            <w:rFonts w:cs="Times New Roman"/>
            <w:color w:val="auto"/>
            <w:sz w:val="24"/>
            <w:szCs w:val="24"/>
            <w:lang w:val="en-US"/>
          </w:rPr>
          <w:t>-</w:t>
        </w:r>
        <w:r w:rsidRPr="00277467">
          <w:rPr>
            <w:rStyle w:val="ab"/>
            <w:rFonts w:cs="Times New Roman"/>
            <w:color w:val="auto"/>
            <w:sz w:val="24"/>
            <w:szCs w:val="24"/>
            <w:lang w:val="en-US"/>
          </w:rPr>
          <w:t>juridiques</w:t>
        </w:r>
        <w:r w:rsidRPr="00E84115">
          <w:rPr>
            <w:rStyle w:val="ab"/>
            <w:rFonts w:cs="Times New Roman"/>
            <w:color w:val="auto"/>
            <w:sz w:val="24"/>
            <w:szCs w:val="24"/>
            <w:lang w:val="en-US"/>
          </w:rPr>
          <w:t>/24710432-</w:t>
        </w:r>
        <w:r w:rsidRPr="00277467">
          <w:rPr>
            <w:rStyle w:val="ab"/>
            <w:rFonts w:cs="Times New Roman"/>
            <w:color w:val="auto"/>
            <w:sz w:val="24"/>
            <w:szCs w:val="24"/>
            <w:lang w:val="en-US"/>
          </w:rPr>
          <w:t>cite</w:t>
        </w:r>
        <w:r w:rsidRPr="00E84115">
          <w:rPr>
            <w:rStyle w:val="ab"/>
            <w:rFonts w:cs="Times New Roman"/>
            <w:color w:val="auto"/>
            <w:sz w:val="24"/>
            <w:szCs w:val="24"/>
            <w:lang w:val="en-US"/>
          </w:rPr>
          <w:t>-</w:t>
        </w:r>
        <w:r w:rsidRPr="00277467">
          <w:rPr>
            <w:rStyle w:val="ab"/>
            <w:rFonts w:cs="Times New Roman"/>
            <w:color w:val="auto"/>
            <w:sz w:val="24"/>
            <w:szCs w:val="24"/>
            <w:lang w:val="en-US"/>
          </w:rPr>
          <w:t>dans</w:t>
        </w:r>
        <w:r w:rsidRPr="00E84115">
          <w:rPr>
            <w:rStyle w:val="ab"/>
            <w:rFonts w:cs="Times New Roman"/>
            <w:color w:val="auto"/>
            <w:sz w:val="24"/>
            <w:szCs w:val="24"/>
            <w:lang w:val="en-US"/>
          </w:rPr>
          <w:t>-</w:t>
        </w:r>
        <w:r w:rsidRPr="00277467">
          <w:rPr>
            <w:rStyle w:val="ab"/>
            <w:rFonts w:cs="Times New Roman"/>
            <w:color w:val="auto"/>
            <w:sz w:val="24"/>
            <w:szCs w:val="24"/>
            <w:lang w:val="en-US"/>
          </w:rPr>
          <w:t>la</w:t>
        </w:r>
        <w:r w:rsidRPr="00E84115">
          <w:rPr>
            <w:rStyle w:val="ab"/>
            <w:rFonts w:cs="Times New Roman"/>
            <w:color w:val="auto"/>
            <w:sz w:val="24"/>
            <w:szCs w:val="24"/>
            <w:lang w:val="en-US"/>
          </w:rPr>
          <w:t>-</w:t>
        </w:r>
        <w:r w:rsidRPr="00277467">
          <w:rPr>
            <w:rStyle w:val="ab"/>
            <w:rFonts w:cs="Times New Roman"/>
            <w:color w:val="auto"/>
            <w:sz w:val="24"/>
            <w:szCs w:val="24"/>
            <w:lang w:val="en-US"/>
          </w:rPr>
          <w:t>rubrique</w:t>
        </w:r>
        <w:r w:rsidRPr="00E84115">
          <w:rPr>
            <w:rStyle w:val="ab"/>
            <w:rFonts w:cs="Times New Roman"/>
            <w:color w:val="auto"/>
            <w:sz w:val="24"/>
            <w:szCs w:val="24"/>
            <w:lang w:val="en-US"/>
          </w:rPr>
          <w:t>-</w:t>
        </w:r>
        <w:r w:rsidRPr="00277467">
          <w:rPr>
            <w:rStyle w:val="ab"/>
            <w:rFonts w:cs="Times New Roman"/>
            <w:color w:val="auto"/>
            <w:sz w:val="24"/>
            <w:szCs w:val="24"/>
            <w:lang w:val="en-US"/>
          </w:rPr>
          <w:t>bgaranties</w:t>
        </w:r>
        <w:r w:rsidRPr="00E84115">
          <w:rPr>
            <w:rStyle w:val="ab"/>
            <w:rFonts w:cs="Times New Roman"/>
            <w:color w:val="auto"/>
            <w:sz w:val="24"/>
            <w:szCs w:val="24"/>
            <w:lang w:val="en-US"/>
          </w:rPr>
          <w:t>-</w:t>
        </w:r>
        <w:r w:rsidRPr="00277467">
          <w:rPr>
            <w:rStyle w:val="ab"/>
            <w:rFonts w:cs="Times New Roman"/>
            <w:color w:val="auto"/>
            <w:sz w:val="24"/>
            <w:szCs w:val="24"/>
            <w:lang w:val="en-US"/>
          </w:rPr>
          <w:t>b</w:t>
        </w:r>
        <w:r w:rsidRPr="00E84115">
          <w:rPr>
            <w:rStyle w:val="ab"/>
            <w:rFonts w:cs="Times New Roman"/>
            <w:color w:val="auto"/>
            <w:sz w:val="24"/>
            <w:szCs w:val="24"/>
            <w:lang w:val="en-US"/>
          </w:rPr>
          <w:t>-</w:t>
        </w:r>
        <w:r w:rsidRPr="00277467">
          <w:rPr>
            <w:rStyle w:val="ab"/>
            <w:rFonts w:cs="Times New Roman"/>
            <w:color w:val="auto"/>
            <w:sz w:val="24"/>
            <w:szCs w:val="24"/>
            <w:lang w:val="en-US"/>
          </w:rPr>
          <w:t>titre</w:t>
        </w:r>
        <w:r w:rsidRPr="00E84115">
          <w:rPr>
            <w:rStyle w:val="ab"/>
            <w:rFonts w:cs="Times New Roman"/>
            <w:color w:val="auto"/>
            <w:sz w:val="24"/>
            <w:szCs w:val="24"/>
            <w:lang w:val="en-US"/>
          </w:rPr>
          <w:t>-</w:t>
        </w:r>
        <w:r w:rsidRPr="00277467">
          <w:rPr>
            <w:rStyle w:val="ab"/>
            <w:rFonts w:cs="Times New Roman"/>
            <w:color w:val="auto"/>
            <w:sz w:val="24"/>
            <w:szCs w:val="24"/>
            <w:lang w:val="en-US"/>
          </w:rPr>
          <w:t>nbsp</w:t>
        </w:r>
        <w:r w:rsidRPr="00E84115">
          <w:rPr>
            <w:rStyle w:val="ab"/>
            <w:rFonts w:cs="Times New Roman"/>
            <w:color w:val="auto"/>
            <w:sz w:val="24"/>
            <w:szCs w:val="24"/>
            <w:lang w:val="en-US"/>
          </w:rPr>
          <w:t>-</w:t>
        </w:r>
        <w:r w:rsidRPr="00277467">
          <w:rPr>
            <w:rStyle w:val="ab"/>
            <w:rFonts w:cs="Times New Roman"/>
            <w:color w:val="auto"/>
            <w:sz w:val="24"/>
            <w:szCs w:val="24"/>
            <w:lang w:val="en-US"/>
          </w:rPr>
          <w:t>ila</w:t>
        </w:r>
        <w:r w:rsidRPr="00E84115">
          <w:rPr>
            <w:rStyle w:val="ab"/>
            <w:rFonts w:cs="Times New Roman"/>
            <w:color w:val="auto"/>
            <w:sz w:val="24"/>
            <w:szCs w:val="24"/>
            <w:lang w:val="en-US"/>
          </w:rPr>
          <w:t>-</w:t>
        </w:r>
        <w:r w:rsidRPr="00277467">
          <w:rPr>
            <w:rStyle w:val="ab"/>
            <w:rFonts w:cs="Times New Roman"/>
            <w:color w:val="auto"/>
            <w:sz w:val="24"/>
            <w:szCs w:val="24"/>
            <w:lang w:val="en-US"/>
          </w:rPr>
          <w:t>recevabilite</w:t>
        </w:r>
        <w:r w:rsidRPr="00E84115">
          <w:rPr>
            <w:rStyle w:val="ab"/>
            <w:rFonts w:cs="Times New Roman"/>
            <w:color w:val="auto"/>
            <w:sz w:val="24"/>
            <w:szCs w:val="24"/>
            <w:lang w:val="en-US"/>
          </w:rPr>
          <w:t>-</w:t>
        </w:r>
        <w:r w:rsidRPr="00277467">
          <w:rPr>
            <w:rStyle w:val="ab"/>
            <w:rFonts w:cs="Times New Roman"/>
            <w:color w:val="auto"/>
            <w:sz w:val="24"/>
            <w:szCs w:val="24"/>
            <w:lang w:val="en-US"/>
          </w:rPr>
          <w:t>de</w:t>
        </w:r>
        <w:r w:rsidRPr="00E84115">
          <w:rPr>
            <w:rStyle w:val="ab"/>
            <w:rFonts w:cs="Times New Roman"/>
            <w:color w:val="auto"/>
            <w:sz w:val="24"/>
            <w:szCs w:val="24"/>
            <w:lang w:val="en-US"/>
          </w:rPr>
          <w:t>-</w:t>
        </w:r>
        <w:r w:rsidRPr="00277467">
          <w:rPr>
            <w:rStyle w:val="ab"/>
            <w:rFonts w:cs="Times New Roman"/>
            <w:color w:val="auto"/>
            <w:sz w:val="24"/>
            <w:szCs w:val="24"/>
            <w:lang w:val="en-US"/>
          </w:rPr>
          <w:t>la</w:t>
        </w:r>
        <w:r w:rsidRPr="00E84115">
          <w:rPr>
            <w:rStyle w:val="ab"/>
            <w:rFonts w:cs="Times New Roman"/>
            <w:color w:val="auto"/>
            <w:sz w:val="24"/>
            <w:szCs w:val="24"/>
            <w:lang w:val="en-US"/>
          </w:rPr>
          <w:t>-</w:t>
        </w:r>
        <w:r w:rsidRPr="00277467">
          <w:rPr>
            <w:rStyle w:val="ab"/>
            <w:rFonts w:cs="Times New Roman"/>
            <w:color w:val="auto"/>
            <w:sz w:val="24"/>
            <w:szCs w:val="24"/>
            <w:lang w:val="en-US"/>
          </w:rPr>
          <w:t>tierce</w:t>
        </w:r>
        <w:r w:rsidRPr="00E84115">
          <w:rPr>
            <w:rStyle w:val="ab"/>
            <w:rFonts w:cs="Times New Roman"/>
            <w:color w:val="auto"/>
            <w:sz w:val="24"/>
            <w:szCs w:val="24"/>
            <w:lang w:val="en-US"/>
          </w:rPr>
          <w:t>-</w:t>
        </w:r>
        <w:r w:rsidRPr="00277467">
          <w:rPr>
            <w:rStyle w:val="ab"/>
            <w:rFonts w:cs="Times New Roman"/>
            <w:color w:val="auto"/>
            <w:sz w:val="24"/>
            <w:szCs w:val="24"/>
            <w:lang w:val="en-US"/>
          </w:rPr>
          <w:t>opposition</w:t>
        </w:r>
        <w:r w:rsidRPr="00E84115">
          <w:rPr>
            <w:rStyle w:val="ab"/>
            <w:rFonts w:cs="Times New Roman"/>
            <w:color w:val="auto"/>
            <w:sz w:val="24"/>
            <w:szCs w:val="24"/>
            <w:lang w:val="en-US"/>
          </w:rPr>
          <w:t>-</w:t>
        </w:r>
        <w:r w:rsidRPr="00277467">
          <w:rPr>
            <w:rStyle w:val="ab"/>
            <w:rFonts w:cs="Times New Roman"/>
            <w:color w:val="auto"/>
            <w:sz w:val="24"/>
            <w:szCs w:val="24"/>
            <w:lang w:val="en-US"/>
          </w:rPr>
          <w:t>de</w:t>
        </w:r>
        <w:r w:rsidRPr="00E84115">
          <w:rPr>
            <w:rStyle w:val="ab"/>
            <w:rFonts w:cs="Times New Roman"/>
            <w:color w:val="auto"/>
            <w:sz w:val="24"/>
            <w:szCs w:val="24"/>
            <w:lang w:val="en-US"/>
          </w:rPr>
          <w:t>-</w:t>
        </w:r>
        <w:r w:rsidRPr="00277467">
          <w:rPr>
            <w:rStyle w:val="ab"/>
            <w:rFonts w:cs="Times New Roman"/>
            <w:color w:val="auto"/>
            <w:sz w:val="24"/>
            <w:szCs w:val="24"/>
            <w:lang w:val="en-US"/>
          </w:rPr>
          <w:t>la</w:t>
        </w:r>
        <w:r w:rsidRPr="00E84115">
          <w:rPr>
            <w:rStyle w:val="ab"/>
            <w:rFonts w:cs="Times New Roman"/>
            <w:color w:val="auto"/>
            <w:sz w:val="24"/>
            <w:szCs w:val="24"/>
            <w:lang w:val="en-US"/>
          </w:rPr>
          <w:t>-</w:t>
        </w:r>
        <w:r w:rsidRPr="00277467">
          <w:rPr>
            <w:rStyle w:val="ab"/>
            <w:rFonts w:cs="Times New Roman"/>
            <w:color w:val="auto"/>
            <w:sz w:val="24"/>
            <w:szCs w:val="24"/>
            <w:lang w:val="en-US"/>
          </w:rPr>
          <w:t>caution</w:t>
        </w:r>
      </w:hyperlink>
      <w:r w:rsidRPr="00E84115">
        <w:rPr>
          <w:rFonts w:cs="Times New Roman"/>
          <w:sz w:val="24"/>
          <w:szCs w:val="24"/>
          <w:lang w:val="en-US"/>
        </w:rPr>
        <w:t>;</w:t>
      </w:r>
    </w:p>
    <w:p w14:paraId="36851C56"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lang w:val="en-US"/>
        </w:rPr>
        <w:t>Park, William W. Non-Signatories and International Contracts: An Arbitrator's Dilemma // Boston Univ. School of Law, Public Law Research. 2016. P. 3-4.</w:t>
      </w:r>
    </w:p>
    <w:p w14:paraId="2B9CED81" w14:textId="77777777"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shd w:val="clear" w:color="auto" w:fill="FFFFFF"/>
          <w:lang w:val="en-US"/>
        </w:rPr>
        <w:t>Roos</w:t>
      </w:r>
      <w:proofErr w:type="spellEnd"/>
      <w:r w:rsidRPr="00277467">
        <w:rPr>
          <w:rFonts w:cs="Times New Roman"/>
          <w:sz w:val="24"/>
          <w:szCs w:val="24"/>
          <w:shd w:val="clear" w:color="auto" w:fill="FFFFFF"/>
          <w:lang w:val="en-US"/>
        </w:rPr>
        <w:t xml:space="preserve">, C. </w:t>
      </w:r>
      <w:r w:rsidRPr="00277467">
        <w:rPr>
          <w:rFonts w:cs="Times New Roman"/>
          <w:sz w:val="24"/>
          <w:szCs w:val="24"/>
          <w:shd w:val="clear" w:color="auto" w:fill="FFFFFF"/>
        </w:rPr>
        <w:t>С</w:t>
      </w:r>
      <w:r w:rsidRPr="00277467">
        <w:rPr>
          <w:rFonts w:cs="Times New Roman"/>
          <w:sz w:val="24"/>
          <w:szCs w:val="24"/>
          <w:shd w:val="clear" w:color="auto" w:fill="FFFFFF"/>
          <w:lang w:val="en-US"/>
        </w:rPr>
        <w:t xml:space="preserve">. Multi-party Arbitration and Rule-making: Same Issues, Contrasting Approaches (English) / C. </w:t>
      </w:r>
      <w:r w:rsidRPr="00277467">
        <w:rPr>
          <w:rFonts w:cs="Times New Roman"/>
          <w:sz w:val="24"/>
          <w:szCs w:val="24"/>
          <w:shd w:val="clear" w:color="auto" w:fill="FFFFFF"/>
        </w:rPr>
        <w:t>С</w:t>
      </w:r>
      <w:r w:rsidRPr="00277467">
        <w:rPr>
          <w:rFonts w:cs="Times New Roman"/>
          <w:sz w:val="24"/>
          <w:szCs w:val="24"/>
          <w:shd w:val="clear" w:color="auto" w:fill="FFFFFF"/>
          <w:lang w:val="en-US"/>
        </w:rPr>
        <w:t xml:space="preserve">. </w:t>
      </w:r>
      <w:proofErr w:type="spellStart"/>
      <w:r w:rsidRPr="00277467">
        <w:rPr>
          <w:rFonts w:cs="Times New Roman"/>
          <w:sz w:val="24"/>
          <w:szCs w:val="24"/>
          <w:shd w:val="clear" w:color="auto" w:fill="FFFFFF"/>
          <w:lang w:val="en-US"/>
        </w:rPr>
        <w:t>Roos</w:t>
      </w:r>
      <w:proofErr w:type="spellEnd"/>
      <w:r w:rsidRPr="00277467">
        <w:rPr>
          <w:rFonts w:cs="Times New Roman"/>
          <w:sz w:val="24"/>
          <w:szCs w:val="24"/>
          <w:shd w:val="clear" w:color="auto" w:fill="FFFFFF"/>
          <w:lang w:val="en-US"/>
        </w:rPr>
        <w:t xml:space="preserve"> // International Council for Commercial </w:t>
      </w:r>
      <w:proofErr w:type="spellStart"/>
      <w:r w:rsidRPr="00277467">
        <w:rPr>
          <w:rFonts w:cs="Times New Roman"/>
          <w:sz w:val="24"/>
          <w:szCs w:val="24"/>
          <w:shd w:val="clear" w:color="auto" w:fill="FFFFFF"/>
          <w:lang w:val="en-US"/>
        </w:rPr>
        <w:t>ArbitrationIn</w:t>
      </w:r>
      <w:proofErr w:type="spellEnd"/>
      <w:r w:rsidRPr="00277467">
        <w:rPr>
          <w:rFonts w:cs="Times New Roman"/>
          <w:sz w:val="24"/>
          <w:szCs w:val="24"/>
          <w:shd w:val="clear" w:color="auto" w:fill="FFFFFF"/>
          <w:lang w:val="en-US"/>
        </w:rPr>
        <w:t xml:space="preserve">: International Arbitration Congress; 50 years of the New York </w:t>
      </w:r>
      <w:proofErr w:type="gramStart"/>
      <w:r w:rsidRPr="00277467">
        <w:rPr>
          <w:rFonts w:cs="Times New Roman"/>
          <w:sz w:val="24"/>
          <w:szCs w:val="24"/>
          <w:shd w:val="clear" w:color="auto" w:fill="FFFFFF"/>
          <w:lang w:val="en-US"/>
        </w:rPr>
        <w:t>Convention ;</w:t>
      </w:r>
      <w:proofErr w:type="gramEnd"/>
      <w:r w:rsidRPr="00277467">
        <w:rPr>
          <w:rFonts w:cs="Times New Roman"/>
          <w:sz w:val="24"/>
          <w:szCs w:val="24"/>
          <w:shd w:val="clear" w:color="auto" w:fill="FFFFFF"/>
          <w:lang w:val="en-US"/>
        </w:rPr>
        <w:t xml:space="preserve"> 411-436. — 2009. — P. 411-436.</w:t>
      </w:r>
      <w:r w:rsidRPr="00277467">
        <w:rPr>
          <w:rStyle w:val="a6"/>
          <w:rFonts w:cs="Times New Roman"/>
          <w:sz w:val="24"/>
          <w:szCs w:val="24"/>
          <w:lang w:val="en-US"/>
        </w:rPr>
        <w:t xml:space="preserve"> </w:t>
      </w:r>
    </w:p>
    <w:p w14:paraId="3E5034AC"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shd w:val="clear" w:color="auto" w:fill="FFFFFF"/>
          <w:lang w:val="en-US"/>
        </w:rPr>
        <w:t xml:space="preserve">Strong, S. I. Third Party Intervention and Joinder as of Right in International Arbitration: An Infringement of Individual Contract Rights or a Proper Equitable Measure? / S. I. Strong // University of Missouri School of Law Scholarship Repository. — 1998. — P. </w:t>
      </w:r>
      <w:proofErr w:type="gramStart"/>
      <w:r w:rsidRPr="00277467">
        <w:rPr>
          <w:rFonts w:cs="Times New Roman"/>
          <w:sz w:val="24"/>
          <w:szCs w:val="24"/>
          <w:shd w:val="clear" w:color="auto" w:fill="FFFFFF"/>
          <w:lang w:val="en-US"/>
        </w:rPr>
        <w:t>917-996</w:t>
      </w:r>
      <w:r w:rsidRPr="00277467">
        <w:rPr>
          <w:rFonts w:cs="Times New Roman"/>
          <w:sz w:val="24"/>
          <w:szCs w:val="24"/>
          <w:shd w:val="clear" w:color="auto" w:fill="FFFFFF"/>
          <w:lang w:val="en-US"/>
        </w:rPr>
        <w:t>;</w:t>
      </w:r>
      <w:proofErr w:type="gramEnd"/>
    </w:p>
    <w:p w14:paraId="260176EA" w14:textId="5D5AE0BD" w:rsidR="00734EFB" w:rsidRPr="00E84115"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Tetley A. France: Third Party Successfully Challenges Arbitral Award. </w:t>
      </w:r>
      <w:r w:rsidR="00E84115" w:rsidRPr="00277467">
        <w:rPr>
          <w:rFonts w:cs="Times New Roman"/>
          <w:sz w:val="24"/>
          <w:szCs w:val="24"/>
          <w:lang w:val="en-US"/>
        </w:rPr>
        <w:t xml:space="preserve">[Electronic resource] </w:t>
      </w:r>
      <w:r w:rsidRPr="00277467">
        <w:rPr>
          <w:rFonts w:cs="Times New Roman"/>
          <w:sz w:val="24"/>
          <w:szCs w:val="24"/>
          <w:lang w:val="en-US"/>
        </w:rPr>
        <w:t xml:space="preserve">URL: </w:t>
      </w:r>
      <w:hyperlink r:id="rId23" w:history="1">
        <w:r w:rsidRPr="00277467">
          <w:rPr>
            <w:rStyle w:val="ab"/>
            <w:rFonts w:cs="Times New Roman"/>
            <w:color w:val="auto"/>
            <w:sz w:val="24"/>
            <w:szCs w:val="24"/>
            <w:lang w:val="en-US"/>
          </w:rPr>
          <w:t>https://www.mondaq.com/france/trials-appeals-compensation/425750/third-party-successfully-challenges-arbitral-award</w:t>
        </w:r>
      </w:hyperlink>
      <w:r w:rsidRPr="00277467">
        <w:rPr>
          <w:rFonts w:cs="Times New Roman"/>
          <w:sz w:val="24"/>
          <w:szCs w:val="24"/>
          <w:lang w:val="en-US"/>
        </w:rPr>
        <w:t>;</w:t>
      </w:r>
    </w:p>
    <w:p w14:paraId="213BACFA"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Брун М.И. Публичный порядок в международном частном праве // Петроград: Сенатская типография, 1916. С. 50</w:t>
      </w:r>
    </w:p>
    <w:p w14:paraId="0967AE9E"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shd w:val="clear" w:color="auto" w:fill="FFFFFF"/>
        </w:rPr>
        <w:t xml:space="preserve">Володарский, Д. Б. Процессуальный </w:t>
      </w:r>
      <w:proofErr w:type="spellStart"/>
      <w:r w:rsidRPr="00277467">
        <w:rPr>
          <w:rFonts w:cs="Times New Roman"/>
          <w:sz w:val="24"/>
          <w:szCs w:val="24"/>
          <w:shd w:val="clear" w:color="auto" w:fill="FFFFFF"/>
        </w:rPr>
        <w:t>эстоппель</w:t>
      </w:r>
      <w:proofErr w:type="spellEnd"/>
      <w:r w:rsidRPr="00277467">
        <w:rPr>
          <w:rFonts w:cs="Times New Roman"/>
          <w:sz w:val="24"/>
          <w:szCs w:val="24"/>
          <w:shd w:val="clear" w:color="auto" w:fill="FFFFFF"/>
        </w:rPr>
        <w:t xml:space="preserve"> в системе общего права / Д. Б. Володарский, И. Н. Кашкарова // Закон. — 2020. — Т. 2020, № 4. — C. </w:t>
      </w:r>
      <w:proofErr w:type="gramStart"/>
      <w:r w:rsidRPr="00277467">
        <w:rPr>
          <w:rFonts w:cs="Times New Roman"/>
          <w:sz w:val="24"/>
          <w:szCs w:val="24"/>
          <w:shd w:val="clear" w:color="auto" w:fill="FFFFFF"/>
        </w:rPr>
        <w:t>187 - 201</w:t>
      </w:r>
      <w:proofErr w:type="gramEnd"/>
      <w:r w:rsidRPr="00277467">
        <w:rPr>
          <w:rFonts w:cs="Times New Roman"/>
          <w:sz w:val="24"/>
          <w:szCs w:val="24"/>
          <w:shd w:val="clear" w:color="auto" w:fill="FFFFFF"/>
        </w:rPr>
        <w:t>.</w:t>
      </w:r>
      <w:r w:rsidRPr="00277467">
        <w:rPr>
          <w:rFonts w:cs="Times New Roman"/>
          <w:sz w:val="24"/>
          <w:szCs w:val="24"/>
        </w:rPr>
        <w:t xml:space="preserve"> </w:t>
      </w:r>
    </w:p>
    <w:p w14:paraId="69A294EC"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 xml:space="preserve">Гальперин </w:t>
      </w:r>
      <w:proofErr w:type="gramStart"/>
      <w:r w:rsidRPr="00277467">
        <w:rPr>
          <w:rFonts w:cs="Times New Roman"/>
          <w:sz w:val="24"/>
          <w:szCs w:val="24"/>
        </w:rPr>
        <w:t>М.Л.</w:t>
      </w:r>
      <w:proofErr w:type="gramEnd"/>
      <w:r w:rsidRPr="00277467">
        <w:rPr>
          <w:rFonts w:cs="Times New Roman"/>
          <w:sz w:val="24"/>
          <w:szCs w:val="24"/>
        </w:rPr>
        <w:t>, Павлова Н.В. Куда идет третейское разбирательство?  [Электронный ресурс</w:t>
      </w:r>
      <w:proofErr w:type="gramStart"/>
      <w:r w:rsidRPr="00277467">
        <w:rPr>
          <w:rFonts w:cs="Times New Roman"/>
          <w:sz w:val="24"/>
          <w:szCs w:val="24"/>
        </w:rPr>
        <w:t>] :</w:t>
      </w:r>
      <w:proofErr w:type="gramEnd"/>
      <w:r w:rsidRPr="00277467">
        <w:rPr>
          <w:rFonts w:cs="Times New Roman"/>
          <w:sz w:val="24"/>
          <w:szCs w:val="24"/>
        </w:rPr>
        <w:t xml:space="preserve"> Закон. 2019. № 8. С. </w:t>
      </w:r>
      <w:proofErr w:type="gramStart"/>
      <w:r w:rsidRPr="00277467">
        <w:rPr>
          <w:rFonts w:cs="Times New Roman"/>
          <w:sz w:val="24"/>
          <w:szCs w:val="24"/>
        </w:rPr>
        <w:t>125 – 139</w:t>
      </w:r>
      <w:proofErr w:type="gramEnd"/>
      <w:r w:rsidRPr="00277467">
        <w:rPr>
          <w:rFonts w:cs="Times New Roman"/>
          <w:sz w:val="24"/>
          <w:szCs w:val="24"/>
        </w:rPr>
        <w:t xml:space="preserve">. Доступ из СПС «Консультант Плюс»). </w:t>
      </w:r>
    </w:p>
    <w:p w14:paraId="1D382469"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 xml:space="preserve">Ильичев, П. А. Обеспечение добросовестности в третейском разбирательстве. / П. А. Ильичев // Актуальные проблемы российского права. — 2018. — № (7). — C. </w:t>
      </w:r>
      <w:proofErr w:type="gramStart"/>
      <w:r w:rsidRPr="00277467">
        <w:rPr>
          <w:rFonts w:cs="Times New Roman"/>
          <w:sz w:val="24"/>
          <w:szCs w:val="24"/>
        </w:rPr>
        <w:t>82-89</w:t>
      </w:r>
      <w:proofErr w:type="gramEnd"/>
      <w:r w:rsidRPr="00277467">
        <w:rPr>
          <w:rFonts w:cs="Times New Roman"/>
          <w:sz w:val="24"/>
          <w:szCs w:val="24"/>
        </w:rPr>
        <w:t>.</w:t>
      </w:r>
    </w:p>
    <w:p w14:paraId="063454BA" w14:textId="4EFFF9E6" w:rsidR="00E84115" w:rsidRPr="00277467" w:rsidRDefault="00734EFB" w:rsidP="00E84115">
      <w:pPr>
        <w:pStyle w:val="a4"/>
        <w:numPr>
          <w:ilvl w:val="0"/>
          <w:numId w:val="11"/>
        </w:numPr>
        <w:spacing w:line="360" w:lineRule="auto"/>
        <w:rPr>
          <w:rFonts w:cs="Times New Roman"/>
          <w:sz w:val="24"/>
          <w:szCs w:val="24"/>
        </w:rPr>
      </w:pPr>
      <w:r w:rsidRPr="00E84115">
        <w:rPr>
          <w:rFonts w:cs="Times New Roman"/>
          <w:sz w:val="24"/>
          <w:szCs w:val="24"/>
        </w:rPr>
        <w:lastRenderedPageBreak/>
        <w:t>Курочкин</w:t>
      </w:r>
      <w:r w:rsidRPr="00E84115">
        <w:rPr>
          <w:rFonts w:cs="Times New Roman"/>
          <w:sz w:val="24"/>
          <w:szCs w:val="24"/>
        </w:rPr>
        <w:t>,</w:t>
      </w:r>
      <w:r w:rsidRPr="00E84115">
        <w:rPr>
          <w:rFonts w:cs="Times New Roman"/>
          <w:sz w:val="24"/>
          <w:szCs w:val="24"/>
        </w:rPr>
        <w:t xml:space="preserve"> С.А. Современная доктрина международного арбитража: краткий обзор основных направлений развития системы транснациональной юрисдикции // Закон. 2015. </w:t>
      </w:r>
      <w:r w:rsidRPr="00E84115">
        <w:rPr>
          <w:rFonts w:cs="Times New Roman"/>
          <w:sz w:val="24"/>
          <w:szCs w:val="24"/>
          <w:lang w:val="en-US"/>
        </w:rPr>
        <w:t>N</w:t>
      </w:r>
      <w:r w:rsidRPr="00E84115">
        <w:rPr>
          <w:rFonts w:cs="Times New Roman"/>
          <w:sz w:val="24"/>
          <w:szCs w:val="24"/>
        </w:rPr>
        <w:t xml:space="preserve"> 10.</w:t>
      </w:r>
      <w:r w:rsidR="00E84115">
        <w:rPr>
          <w:rFonts w:cs="Times New Roman"/>
          <w:sz w:val="24"/>
          <w:szCs w:val="24"/>
          <w:lang w:val="en-US"/>
        </w:rPr>
        <w:t xml:space="preserve"> </w:t>
      </w:r>
      <w:r w:rsidR="00E84115" w:rsidRPr="00277467">
        <w:rPr>
          <w:rFonts w:cs="Times New Roman"/>
          <w:sz w:val="24"/>
          <w:szCs w:val="24"/>
        </w:rPr>
        <w:t>[Электронный ресурс]. Доступ из СПС «Консультант Плюс»;</w:t>
      </w:r>
    </w:p>
    <w:p w14:paraId="686FBBFA" w14:textId="20A32236" w:rsidR="00734EFB" w:rsidRPr="00E84115" w:rsidRDefault="00734EFB" w:rsidP="00482682">
      <w:pPr>
        <w:pStyle w:val="a4"/>
        <w:numPr>
          <w:ilvl w:val="0"/>
          <w:numId w:val="11"/>
        </w:numPr>
        <w:spacing w:line="360" w:lineRule="auto"/>
        <w:rPr>
          <w:rFonts w:cs="Times New Roman"/>
          <w:sz w:val="24"/>
          <w:szCs w:val="24"/>
        </w:rPr>
      </w:pPr>
      <w:r w:rsidRPr="00E84115">
        <w:rPr>
          <w:rFonts w:cs="Times New Roman"/>
          <w:sz w:val="24"/>
          <w:szCs w:val="24"/>
        </w:rPr>
        <w:t xml:space="preserve">Лебедев </w:t>
      </w:r>
      <w:proofErr w:type="gramStart"/>
      <w:r w:rsidRPr="00E84115">
        <w:rPr>
          <w:rFonts w:cs="Times New Roman"/>
          <w:sz w:val="24"/>
          <w:szCs w:val="24"/>
        </w:rPr>
        <w:t>К.К.</w:t>
      </w:r>
      <w:proofErr w:type="gramEnd"/>
      <w:r w:rsidRPr="00E84115">
        <w:rPr>
          <w:rFonts w:cs="Times New Roman"/>
          <w:sz w:val="24"/>
          <w:szCs w:val="24"/>
        </w:rPr>
        <w:t xml:space="preserve"> Совершенствование процедуры третейского разбирательства на современном этапе. // Третейский суд. 2002. М 3. [Электронный ресурс]. Доступ из СПС «Консультант Плюс»;</w:t>
      </w:r>
    </w:p>
    <w:p w14:paraId="218B56E4" w14:textId="27778A08" w:rsidR="00734EFB" w:rsidRPr="00E84115" w:rsidRDefault="00734EFB" w:rsidP="00734EFB">
      <w:pPr>
        <w:pStyle w:val="a4"/>
        <w:spacing w:line="360" w:lineRule="auto"/>
        <w:ind w:left="360"/>
        <w:rPr>
          <w:rFonts w:cs="Times New Roman"/>
          <w:sz w:val="24"/>
          <w:szCs w:val="24"/>
          <w:lang w:val="en-US"/>
        </w:rPr>
      </w:pPr>
      <w:r w:rsidRPr="00277467">
        <w:rPr>
          <w:rFonts w:cs="Times New Roman"/>
          <w:sz w:val="24"/>
          <w:szCs w:val="24"/>
        </w:rPr>
        <w:t xml:space="preserve">Лысов С. В. Привлечение третьих лиц к участию в разбирательстве в международном коммерческом арбитраже // Третейский суд. 2016. </w:t>
      </w:r>
      <w:r w:rsidRPr="00277467">
        <w:rPr>
          <w:rFonts w:cs="Times New Roman"/>
          <w:sz w:val="24"/>
          <w:szCs w:val="24"/>
          <w:shd w:val="clear" w:color="auto" w:fill="FFFFFF"/>
        </w:rPr>
        <w:t xml:space="preserve">№ 4/5 (106/107). </w:t>
      </w:r>
      <w:r w:rsidRPr="00277467">
        <w:rPr>
          <w:rFonts w:cs="Times New Roman"/>
          <w:sz w:val="24"/>
          <w:szCs w:val="24"/>
          <w:shd w:val="clear" w:color="auto" w:fill="FFFFFF"/>
          <w:lang w:val="en-US"/>
        </w:rPr>
        <w:t>C</w:t>
      </w:r>
      <w:r w:rsidRPr="00277467">
        <w:rPr>
          <w:rFonts w:cs="Times New Roman"/>
          <w:sz w:val="24"/>
          <w:szCs w:val="24"/>
          <w:shd w:val="clear" w:color="auto" w:fill="FFFFFF"/>
        </w:rPr>
        <w:t xml:space="preserve">. 104-106. </w:t>
      </w:r>
      <w:proofErr w:type="gramStart"/>
      <w:r w:rsidRPr="00277467">
        <w:rPr>
          <w:rFonts w:cs="Times New Roman"/>
          <w:sz w:val="24"/>
          <w:szCs w:val="24"/>
          <w:lang w:val="en-US"/>
        </w:rPr>
        <w:t>URL</w:t>
      </w:r>
      <w:r w:rsidRPr="00277467">
        <w:rPr>
          <w:rFonts w:cs="Times New Roman"/>
          <w:sz w:val="24"/>
          <w:szCs w:val="24"/>
        </w:rPr>
        <w:t xml:space="preserve"> :</w:t>
      </w:r>
      <w:proofErr w:type="gramEnd"/>
      <w:r w:rsidRPr="00277467">
        <w:rPr>
          <w:rFonts w:cs="Times New Roman"/>
          <w:sz w:val="24"/>
          <w:szCs w:val="24"/>
        </w:rPr>
        <w:t xml:space="preserve"> </w:t>
      </w:r>
      <w:hyperlink r:id="rId24" w:history="1">
        <w:r w:rsidR="00E84115" w:rsidRPr="00F47A15">
          <w:rPr>
            <w:rStyle w:val="ab"/>
            <w:rFonts w:cs="Times New Roman"/>
            <w:sz w:val="24"/>
            <w:szCs w:val="24"/>
          </w:rPr>
          <w:t>http://kkplaw.ru/files/privlechenie.pdf</w:t>
        </w:r>
      </w:hyperlink>
      <w:r w:rsidRPr="00277467">
        <w:rPr>
          <w:rFonts w:cs="Times New Roman"/>
          <w:sz w:val="24"/>
          <w:szCs w:val="24"/>
        </w:rPr>
        <w:t>)</w:t>
      </w:r>
      <w:r w:rsidR="00E84115">
        <w:rPr>
          <w:rFonts w:cs="Times New Roman"/>
          <w:sz w:val="24"/>
          <w:szCs w:val="24"/>
          <w:lang w:val="en-US"/>
        </w:rPr>
        <w:t xml:space="preserve">; </w:t>
      </w:r>
    </w:p>
    <w:p w14:paraId="79911FF9"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Мусин В. А. Третьи лица в третейском суде // Арбитражные споры. 2008, № 3.  [Электронный ресурс]. Доступ из СПС «Консультант Плюс</w:t>
      </w:r>
      <w:r w:rsidRPr="00277467">
        <w:rPr>
          <w:rFonts w:cs="Times New Roman"/>
          <w:sz w:val="24"/>
          <w:szCs w:val="24"/>
        </w:rPr>
        <w:t>»</w:t>
      </w:r>
      <w:r w:rsidRPr="00277467">
        <w:rPr>
          <w:rFonts w:cs="Times New Roman"/>
          <w:sz w:val="24"/>
          <w:szCs w:val="24"/>
          <w:lang w:val="en-US"/>
        </w:rPr>
        <w:t>;</w:t>
      </w:r>
    </w:p>
    <w:p w14:paraId="4F8487AC" w14:textId="4D7C350D" w:rsidR="00734EFB" w:rsidRPr="00277467" w:rsidRDefault="00734EFB" w:rsidP="00734EFB">
      <w:pPr>
        <w:pStyle w:val="a4"/>
        <w:numPr>
          <w:ilvl w:val="0"/>
          <w:numId w:val="11"/>
        </w:numPr>
        <w:spacing w:line="360" w:lineRule="auto"/>
        <w:rPr>
          <w:rFonts w:cs="Times New Roman"/>
          <w:sz w:val="24"/>
          <w:szCs w:val="24"/>
        </w:rPr>
      </w:pPr>
      <w:proofErr w:type="spellStart"/>
      <w:r w:rsidRPr="00277467">
        <w:rPr>
          <w:rFonts w:cs="Times New Roman"/>
          <w:sz w:val="24"/>
          <w:szCs w:val="24"/>
        </w:rPr>
        <w:t>Нешатаева</w:t>
      </w:r>
      <w:proofErr w:type="spellEnd"/>
      <w:r w:rsidRPr="00277467">
        <w:rPr>
          <w:rFonts w:cs="Times New Roman"/>
          <w:sz w:val="24"/>
          <w:szCs w:val="24"/>
        </w:rPr>
        <w:t>,</w:t>
      </w:r>
      <w:r w:rsidRPr="00277467">
        <w:rPr>
          <w:rFonts w:cs="Times New Roman"/>
          <w:sz w:val="24"/>
          <w:szCs w:val="24"/>
        </w:rPr>
        <w:t xml:space="preserve"> </w:t>
      </w:r>
      <w:proofErr w:type="gramStart"/>
      <w:r w:rsidRPr="00277467">
        <w:rPr>
          <w:rFonts w:cs="Times New Roman"/>
          <w:sz w:val="24"/>
          <w:szCs w:val="24"/>
        </w:rPr>
        <w:t>Т.Н.</w:t>
      </w:r>
      <w:proofErr w:type="gramEnd"/>
      <w:r w:rsidRPr="00277467">
        <w:rPr>
          <w:rFonts w:cs="Times New Roman"/>
          <w:sz w:val="24"/>
          <w:szCs w:val="24"/>
        </w:rPr>
        <w:t xml:space="preserve"> О праве третьих лиц на оспаривание решения третейского суда по мотиву отсутствия юрисдикции // Вестник Высшего Арбитражного Суда Российской Федерации. 2007. № 9. </w:t>
      </w:r>
    </w:p>
    <w:p w14:paraId="2A55A0D6"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rPr>
        <w:t xml:space="preserve">Панов </w:t>
      </w:r>
      <w:proofErr w:type="gramStart"/>
      <w:r w:rsidRPr="00277467">
        <w:rPr>
          <w:rFonts w:cs="Times New Roman"/>
          <w:sz w:val="24"/>
          <w:szCs w:val="24"/>
        </w:rPr>
        <w:t>А.А.</w:t>
      </w:r>
      <w:proofErr w:type="gramEnd"/>
      <w:r w:rsidRPr="00277467">
        <w:rPr>
          <w:rFonts w:cs="Times New Roman"/>
          <w:sz w:val="24"/>
          <w:szCs w:val="24"/>
        </w:rPr>
        <w:t xml:space="preserve">, Калинин М.С. Российская арбитражная реформа: два года спустя. Анализ вопросов, поставленных в судебной практике // Вестник экономического правосудия Российской Федерации. 2018. N 9. С. </w:t>
      </w:r>
      <w:proofErr w:type="gramStart"/>
      <w:r w:rsidRPr="00277467">
        <w:rPr>
          <w:rFonts w:cs="Times New Roman"/>
          <w:sz w:val="24"/>
          <w:szCs w:val="24"/>
        </w:rPr>
        <w:t>66 - 90</w:t>
      </w:r>
      <w:proofErr w:type="gramEnd"/>
      <w:r w:rsidRPr="00277467">
        <w:rPr>
          <w:rFonts w:cs="Times New Roman"/>
          <w:sz w:val="24"/>
          <w:szCs w:val="24"/>
        </w:rPr>
        <w:t>.</w:t>
      </w:r>
    </w:p>
    <w:p w14:paraId="3207F2EE" w14:textId="7777777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 xml:space="preserve">Признание и приведение в исполнение иностранных арбитражных решений в России и странах бывшего СССР / </w:t>
      </w:r>
      <w:proofErr w:type="gramStart"/>
      <w:r w:rsidRPr="00277467">
        <w:rPr>
          <w:rFonts w:cs="Times New Roman"/>
          <w:sz w:val="24"/>
          <w:szCs w:val="24"/>
        </w:rPr>
        <w:t>Т.Д.</w:t>
      </w:r>
      <w:proofErr w:type="gramEnd"/>
      <w:r w:rsidRPr="00277467">
        <w:rPr>
          <w:rFonts w:cs="Times New Roman"/>
          <w:sz w:val="24"/>
          <w:szCs w:val="24"/>
        </w:rPr>
        <w:t xml:space="preserve"> </w:t>
      </w:r>
      <w:proofErr w:type="spellStart"/>
      <w:r w:rsidRPr="00277467">
        <w:rPr>
          <w:rFonts w:cs="Times New Roman"/>
          <w:sz w:val="24"/>
          <w:szCs w:val="24"/>
        </w:rPr>
        <w:t>Аиткулов</w:t>
      </w:r>
      <w:proofErr w:type="spellEnd"/>
      <w:r w:rsidRPr="00277467">
        <w:rPr>
          <w:rFonts w:cs="Times New Roman"/>
          <w:sz w:val="24"/>
          <w:szCs w:val="24"/>
        </w:rPr>
        <w:t xml:space="preserve">, Р.Э. </w:t>
      </w:r>
      <w:proofErr w:type="spellStart"/>
      <w:r w:rsidRPr="00277467">
        <w:rPr>
          <w:rFonts w:cs="Times New Roman"/>
          <w:sz w:val="24"/>
          <w:szCs w:val="24"/>
        </w:rPr>
        <w:t>Акрамов</w:t>
      </w:r>
      <w:proofErr w:type="spellEnd"/>
      <w:r w:rsidRPr="00277467">
        <w:rPr>
          <w:rFonts w:cs="Times New Roman"/>
          <w:sz w:val="24"/>
          <w:szCs w:val="24"/>
        </w:rPr>
        <w:t>, М.А. Акчурина и др.; под ред. Р.О. Зыкова. М.: Арбитражная Ассоциация. 2019 / Доступ из СПС «Консультант Плюс».</w:t>
      </w:r>
    </w:p>
    <w:p w14:paraId="75FF6F59" w14:textId="77777777"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Style w:val="a6"/>
          <w:rFonts w:cs="Times New Roman"/>
          <w:sz w:val="24"/>
          <w:szCs w:val="24"/>
          <w:vertAlign w:val="baseline"/>
        </w:rPr>
        <w:t>Рехтина</w:t>
      </w:r>
      <w:proofErr w:type="spellEnd"/>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В</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Принцип</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добросовестного</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пользования</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запрет</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злоупотребления</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процессуальными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правами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в</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практике</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Европейского</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суда</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по</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правам</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человека</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Конституционного</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Суда</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РФ</w:t>
      </w:r>
      <w:r w:rsidRPr="00277467">
        <w:rPr>
          <w:rStyle w:val="a6"/>
          <w:rFonts w:cs="Times New Roman"/>
          <w:sz w:val="24"/>
          <w:szCs w:val="24"/>
          <w:vertAlign w:val="baseline"/>
          <w:lang w:val="en-US"/>
        </w:rPr>
        <w:t xml:space="preserve"> // </w:t>
      </w:r>
      <w:r w:rsidRPr="00277467">
        <w:rPr>
          <w:rStyle w:val="a6"/>
          <w:rFonts w:cs="Times New Roman"/>
          <w:sz w:val="24"/>
          <w:szCs w:val="24"/>
          <w:vertAlign w:val="baseline"/>
        </w:rPr>
        <w:t>Современное</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право</w:t>
      </w:r>
      <w:r w:rsidRPr="00277467">
        <w:rPr>
          <w:rStyle w:val="a6"/>
          <w:rFonts w:cs="Times New Roman"/>
          <w:sz w:val="24"/>
          <w:szCs w:val="24"/>
          <w:vertAlign w:val="baseline"/>
          <w:lang w:val="en-US"/>
        </w:rPr>
        <w:t xml:space="preserve">. 2018. / </w:t>
      </w:r>
      <w:r w:rsidRPr="00277467">
        <w:rPr>
          <w:rStyle w:val="a6"/>
          <w:rFonts w:cs="Times New Roman"/>
          <w:sz w:val="24"/>
          <w:szCs w:val="24"/>
          <w:vertAlign w:val="baseline"/>
        </w:rPr>
        <w:t>И</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В</w:t>
      </w:r>
      <w:r w:rsidRPr="00277467">
        <w:rPr>
          <w:rStyle w:val="a6"/>
          <w:rFonts w:cs="Times New Roman"/>
          <w:sz w:val="24"/>
          <w:szCs w:val="24"/>
          <w:vertAlign w:val="baseline"/>
          <w:lang w:val="en-US"/>
        </w:rPr>
        <w:t xml:space="preserve">. </w:t>
      </w:r>
      <w:proofErr w:type="spellStart"/>
      <w:r w:rsidRPr="00277467">
        <w:rPr>
          <w:rStyle w:val="a6"/>
          <w:rFonts w:cs="Times New Roman"/>
          <w:sz w:val="24"/>
          <w:szCs w:val="24"/>
          <w:vertAlign w:val="baseline"/>
        </w:rPr>
        <w:t>Рехтина</w:t>
      </w:r>
      <w:proofErr w:type="spellEnd"/>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М</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А</w:t>
      </w:r>
      <w:r w:rsidRPr="00277467">
        <w:rPr>
          <w:rStyle w:val="a6"/>
          <w:rFonts w:cs="Times New Roman"/>
          <w:sz w:val="24"/>
          <w:szCs w:val="24"/>
          <w:vertAlign w:val="baseline"/>
          <w:lang w:val="en-US"/>
        </w:rPr>
        <w:t xml:space="preserve">. </w:t>
      </w:r>
      <w:proofErr w:type="spellStart"/>
      <w:r w:rsidRPr="00277467">
        <w:rPr>
          <w:rStyle w:val="a6"/>
          <w:rFonts w:cs="Times New Roman"/>
          <w:sz w:val="24"/>
          <w:szCs w:val="24"/>
          <w:vertAlign w:val="baseline"/>
        </w:rPr>
        <w:t>Боловнев</w:t>
      </w:r>
      <w:proofErr w:type="spellEnd"/>
      <w:r w:rsidRPr="00277467">
        <w:rPr>
          <w:rStyle w:val="a6"/>
          <w:rFonts w:cs="Times New Roman"/>
          <w:sz w:val="24"/>
          <w:szCs w:val="24"/>
          <w:vertAlign w:val="baseline"/>
          <w:lang w:val="en-US"/>
        </w:rPr>
        <w:t xml:space="preserve"> // </w:t>
      </w:r>
      <w:r w:rsidRPr="00277467">
        <w:rPr>
          <w:rStyle w:val="a6"/>
          <w:rFonts w:cs="Times New Roman"/>
          <w:sz w:val="24"/>
          <w:szCs w:val="24"/>
          <w:vertAlign w:val="baseline"/>
        </w:rPr>
        <w:t>Современное</w:t>
      </w:r>
      <w:r w:rsidRPr="00277467">
        <w:rPr>
          <w:rStyle w:val="a6"/>
          <w:rFonts w:cs="Times New Roman"/>
          <w:sz w:val="24"/>
          <w:szCs w:val="24"/>
          <w:vertAlign w:val="baseline"/>
          <w:lang w:val="en-US"/>
        </w:rPr>
        <w:t xml:space="preserve"> </w:t>
      </w:r>
      <w:r w:rsidRPr="00277467">
        <w:rPr>
          <w:rStyle w:val="a6"/>
          <w:rFonts w:cs="Times New Roman"/>
          <w:sz w:val="24"/>
          <w:szCs w:val="24"/>
          <w:vertAlign w:val="baseline"/>
        </w:rPr>
        <w:t>право</w:t>
      </w:r>
      <w:r w:rsidRPr="00277467">
        <w:rPr>
          <w:rStyle w:val="a6"/>
          <w:rFonts w:cs="Times New Roman"/>
          <w:sz w:val="24"/>
          <w:szCs w:val="24"/>
          <w:vertAlign w:val="baseline"/>
          <w:lang w:val="en-US"/>
        </w:rPr>
        <w:t>. — 2018. — № N 3. — C. 62-68.</w:t>
      </w:r>
      <w:r w:rsidRPr="00277467">
        <w:rPr>
          <w:rStyle w:val="a6"/>
          <w:rFonts w:cs="Times New Roman"/>
          <w:sz w:val="24"/>
          <w:szCs w:val="24"/>
          <w:vertAlign w:val="baseline"/>
          <w:lang w:val="en-US"/>
        </w:rPr>
        <w:t xml:space="preserve"> </w:t>
      </w:r>
    </w:p>
    <w:p w14:paraId="635F8FD5" w14:textId="5C1F0CB4" w:rsidR="00734EFB" w:rsidRPr="00E84115" w:rsidRDefault="00734EFB" w:rsidP="00734EFB">
      <w:pPr>
        <w:pStyle w:val="a4"/>
        <w:numPr>
          <w:ilvl w:val="0"/>
          <w:numId w:val="11"/>
        </w:numPr>
        <w:spacing w:line="360" w:lineRule="auto"/>
        <w:rPr>
          <w:rFonts w:cs="Times New Roman"/>
          <w:sz w:val="24"/>
          <w:szCs w:val="24"/>
        </w:rPr>
      </w:pPr>
      <w:r w:rsidRPr="00277467">
        <w:rPr>
          <w:rFonts w:cs="Times New Roman"/>
          <w:sz w:val="24"/>
          <w:szCs w:val="24"/>
        </w:rPr>
        <w:t>Руководство Международного Совета по коммерческому арбитражу по толкованию Нью-Йоркской конвенции 1958 г.: пособие для судей /</w:t>
      </w:r>
      <w:proofErr w:type="gramStart"/>
      <w:r w:rsidRPr="00277467">
        <w:rPr>
          <w:rFonts w:cs="Times New Roman"/>
          <w:sz w:val="24"/>
          <w:szCs w:val="24"/>
        </w:rPr>
        <w:t xml:space="preserve">/ </w:t>
      </w:r>
      <w:r w:rsidR="00E84115" w:rsidRPr="00277467">
        <w:rPr>
          <w:rFonts w:cs="Times New Roman"/>
          <w:sz w:val="24"/>
          <w:szCs w:val="24"/>
        </w:rPr>
        <w:t>.</w:t>
      </w:r>
      <w:proofErr w:type="gramEnd"/>
      <w:r w:rsidR="00E84115" w:rsidRPr="00277467">
        <w:rPr>
          <w:rFonts w:cs="Times New Roman"/>
          <w:sz w:val="24"/>
          <w:szCs w:val="24"/>
        </w:rPr>
        <w:t xml:space="preserve">  [Электронный ресурс</w:t>
      </w:r>
      <w:proofErr w:type="gramStart"/>
      <w:r w:rsidR="00E84115" w:rsidRPr="00277467">
        <w:rPr>
          <w:rFonts w:cs="Times New Roman"/>
          <w:sz w:val="24"/>
          <w:szCs w:val="24"/>
        </w:rPr>
        <w:t>]</w:t>
      </w:r>
      <w:proofErr w:type="gramEnd"/>
      <w:r w:rsidR="00E84115" w:rsidRPr="00E84115">
        <w:rPr>
          <w:rFonts w:cs="Times New Roman"/>
          <w:sz w:val="24"/>
          <w:szCs w:val="24"/>
        </w:rPr>
        <w:t xml:space="preserve"> </w:t>
      </w:r>
      <w:proofErr w:type="gramStart"/>
      <w:r w:rsidR="00E84115">
        <w:rPr>
          <w:rFonts w:cs="Times New Roman"/>
          <w:sz w:val="24"/>
          <w:szCs w:val="24"/>
        </w:rPr>
        <w:t>:</w:t>
      </w:r>
      <w:proofErr w:type="gramEnd"/>
      <w:r w:rsidR="00E84115">
        <w:rPr>
          <w:rFonts w:cs="Times New Roman"/>
          <w:sz w:val="24"/>
          <w:szCs w:val="24"/>
        </w:rPr>
        <w:t xml:space="preserve"> </w:t>
      </w:r>
      <w:proofErr w:type="spellStart"/>
      <w:r w:rsidRPr="00277467">
        <w:rPr>
          <w:rFonts w:cs="Times New Roman"/>
          <w:sz w:val="24"/>
          <w:szCs w:val="24"/>
        </w:rPr>
        <w:t>Инфотропик</w:t>
      </w:r>
      <w:proofErr w:type="spellEnd"/>
      <w:r w:rsidRPr="00277467">
        <w:rPr>
          <w:rFonts w:cs="Times New Roman"/>
          <w:sz w:val="24"/>
          <w:szCs w:val="24"/>
        </w:rPr>
        <w:t xml:space="preserve"> Медиа., Москва, Берлин 2012. </w:t>
      </w:r>
      <w:r w:rsidRPr="00277467">
        <w:rPr>
          <w:rFonts w:cs="Times New Roman"/>
          <w:sz w:val="24"/>
          <w:szCs w:val="24"/>
          <w:lang w:val="en-US"/>
        </w:rPr>
        <w:t>URL</w:t>
      </w:r>
      <w:r w:rsidRPr="00E84115">
        <w:rPr>
          <w:rFonts w:cs="Times New Roman"/>
          <w:sz w:val="24"/>
          <w:szCs w:val="24"/>
        </w:rPr>
        <w:t xml:space="preserve">: </w:t>
      </w:r>
      <w:r w:rsidRPr="00277467">
        <w:rPr>
          <w:rFonts w:cs="Times New Roman"/>
          <w:sz w:val="24"/>
          <w:szCs w:val="24"/>
          <w:lang w:val="en-US"/>
        </w:rPr>
        <w:fldChar w:fldCharType="begin"/>
      </w:r>
      <w:r w:rsidRPr="00E84115">
        <w:rPr>
          <w:rFonts w:cs="Times New Roman"/>
          <w:sz w:val="24"/>
          <w:szCs w:val="24"/>
        </w:rPr>
        <w:instrText xml:space="preserve"> </w:instrText>
      </w:r>
      <w:r w:rsidRPr="00277467">
        <w:rPr>
          <w:rFonts w:cs="Times New Roman"/>
          <w:sz w:val="24"/>
          <w:szCs w:val="24"/>
          <w:lang w:val="en-US"/>
        </w:rPr>
        <w:instrText>HYPERLINK</w:instrText>
      </w:r>
      <w:r w:rsidRPr="00E84115">
        <w:rPr>
          <w:rFonts w:cs="Times New Roman"/>
          <w:sz w:val="24"/>
          <w:szCs w:val="24"/>
        </w:rPr>
        <w:instrText xml:space="preserve"> "</w:instrText>
      </w:r>
      <w:r w:rsidRPr="00277467">
        <w:rPr>
          <w:rFonts w:cs="Times New Roman"/>
          <w:sz w:val="24"/>
          <w:szCs w:val="24"/>
          <w:lang w:val="en-US"/>
        </w:rPr>
        <w:instrText>https</w:instrText>
      </w:r>
      <w:r w:rsidRPr="00E84115">
        <w:rPr>
          <w:rFonts w:cs="Times New Roman"/>
          <w:sz w:val="24"/>
          <w:szCs w:val="24"/>
        </w:rPr>
        <w:instrText>://</w:instrText>
      </w:r>
      <w:r w:rsidRPr="00277467">
        <w:rPr>
          <w:rFonts w:cs="Times New Roman"/>
          <w:sz w:val="24"/>
          <w:szCs w:val="24"/>
          <w:lang w:val="en-US"/>
        </w:rPr>
        <w:instrText>cdn</w:instrText>
      </w:r>
      <w:r w:rsidRPr="00E84115">
        <w:rPr>
          <w:rFonts w:cs="Times New Roman"/>
          <w:sz w:val="24"/>
          <w:szCs w:val="24"/>
        </w:rPr>
        <w:instrText>.</w:instrText>
      </w:r>
      <w:r w:rsidRPr="00277467">
        <w:rPr>
          <w:rFonts w:cs="Times New Roman"/>
          <w:sz w:val="24"/>
          <w:szCs w:val="24"/>
          <w:lang w:val="en-US"/>
        </w:rPr>
        <w:instrText>arbitration</w:instrText>
      </w:r>
      <w:r w:rsidRPr="00E84115">
        <w:rPr>
          <w:rFonts w:cs="Times New Roman"/>
          <w:sz w:val="24"/>
          <w:szCs w:val="24"/>
        </w:rPr>
        <w:instrText>-</w:instrText>
      </w:r>
      <w:r w:rsidRPr="00277467">
        <w:rPr>
          <w:rFonts w:cs="Times New Roman"/>
          <w:sz w:val="24"/>
          <w:szCs w:val="24"/>
          <w:lang w:val="en-US"/>
        </w:rPr>
        <w:instrText>icca</w:instrText>
      </w:r>
      <w:r w:rsidRPr="00E84115">
        <w:rPr>
          <w:rFonts w:cs="Times New Roman"/>
          <w:sz w:val="24"/>
          <w:szCs w:val="24"/>
        </w:rPr>
        <w:instrText>.</w:instrText>
      </w:r>
      <w:r w:rsidRPr="00277467">
        <w:rPr>
          <w:rFonts w:cs="Times New Roman"/>
          <w:sz w:val="24"/>
          <w:szCs w:val="24"/>
          <w:lang w:val="en-US"/>
        </w:rPr>
        <w:instrText>org</w:instrText>
      </w:r>
      <w:r w:rsidRPr="00E84115">
        <w:rPr>
          <w:rFonts w:cs="Times New Roman"/>
          <w:sz w:val="24"/>
          <w:szCs w:val="24"/>
        </w:rPr>
        <w:instrText>/</w:instrText>
      </w:r>
      <w:r w:rsidRPr="00277467">
        <w:rPr>
          <w:rFonts w:cs="Times New Roman"/>
          <w:sz w:val="24"/>
          <w:szCs w:val="24"/>
          <w:lang w:val="en-US"/>
        </w:rPr>
        <w:instrText>s</w:instrText>
      </w:r>
      <w:r w:rsidRPr="00E84115">
        <w:rPr>
          <w:rFonts w:cs="Times New Roman"/>
          <w:sz w:val="24"/>
          <w:szCs w:val="24"/>
        </w:rPr>
        <w:instrText>3</w:instrText>
      </w:r>
      <w:r w:rsidRPr="00277467">
        <w:rPr>
          <w:rFonts w:cs="Times New Roman"/>
          <w:sz w:val="24"/>
          <w:szCs w:val="24"/>
          <w:lang w:val="en-US"/>
        </w:rPr>
        <w:instrText>fs</w:instrText>
      </w:r>
      <w:r w:rsidRPr="00E84115">
        <w:rPr>
          <w:rFonts w:cs="Times New Roman"/>
          <w:sz w:val="24"/>
          <w:szCs w:val="24"/>
        </w:rPr>
        <w:instrText>-</w:instrText>
      </w:r>
      <w:r w:rsidRPr="00277467">
        <w:rPr>
          <w:rFonts w:cs="Times New Roman"/>
          <w:sz w:val="24"/>
          <w:szCs w:val="24"/>
          <w:lang w:val="en-US"/>
        </w:rPr>
        <w:instrText>public</w:instrText>
      </w:r>
      <w:r w:rsidRPr="00E84115">
        <w:rPr>
          <w:rFonts w:cs="Times New Roman"/>
          <w:sz w:val="24"/>
          <w:szCs w:val="24"/>
        </w:rPr>
        <w:instrText>/</w:instrText>
      </w:r>
      <w:r w:rsidRPr="00277467">
        <w:rPr>
          <w:rFonts w:cs="Times New Roman"/>
          <w:sz w:val="24"/>
          <w:szCs w:val="24"/>
          <w:lang w:val="en-US"/>
        </w:rPr>
        <w:instrText>document</w:instrText>
      </w:r>
      <w:r w:rsidRPr="00E84115">
        <w:rPr>
          <w:rFonts w:cs="Times New Roman"/>
          <w:sz w:val="24"/>
          <w:szCs w:val="24"/>
        </w:rPr>
        <w:instrText>/</w:instrText>
      </w:r>
      <w:r w:rsidRPr="00277467">
        <w:rPr>
          <w:rFonts w:cs="Times New Roman"/>
          <w:sz w:val="24"/>
          <w:szCs w:val="24"/>
          <w:lang w:val="en-US"/>
        </w:rPr>
        <w:instrText>media</w:instrText>
      </w:r>
      <w:r w:rsidRPr="00E84115">
        <w:rPr>
          <w:rFonts w:cs="Times New Roman"/>
          <w:sz w:val="24"/>
          <w:szCs w:val="24"/>
        </w:rPr>
        <w:instrText>_</w:instrText>
      </w:r>
      <w:r w:rsidRPr="00277467">
        <w:rPr>
          <w:rFonts w:cs="Times New Roman"/>
          <w:sz w:val="24"/>
          <w:szCs w:val="24"/>
          <w:lang w:val="en-US"/>
        </w:rPr>
        <w:instrText>document</w:instrText>
      </w:r>
      <w:r w:rsidRPr="00E84115">
        <w:rPr>
          <w:rFonts w:cs="Times New Roman"/>
          <w:sz w:val="24"/>
          <w:szCs w:val="24"/>
        </w:rPr>
        <w:instrText>/</w:instrText>
      </w:r>
      <w:r w:rsidRPr="00277467">
        <w:rPr>
          <w:rFonts w:cs="Times New Roman"/>
          <w:sz w:val="24"/>
          <w:szCs w:val="24"/>
          <w:lang w:val="en-US"/>
        </w:rPr>
        <w:instrText>russian</w:instrText>
      </w:r>
      <w:r w:rsidRPr="00E84115">
        <w:rPr>
          <w:rFonts w:cs="Times New Roman"/>
          <w:sz w:val="24"/>
          <w:szCs w:val="24"/>
        </w:rPr>
        <w:instrText>_</w:instrText>
      </w:r>
      <w:r w:rsidRPr="00277467">
        <w:rPr>
          <w:rFonts w:cs="Times New Roman"/>
          <w:sz w:val="24"/>
          <w:szCs w:val="24"/>
          <w:lang w:val="en-US"/>
        </w:rPr>
        <w:instrText>text</w:instrText>
      </w:r>
      <w:r w:rsidRPr="00E84115">
        <w:rPr>
          <w:rFonts w:cs="Times New Roman"/>
          <w:sz w:val="24"/>
          <w:szCs w:val="24"/>
        </w:rPr>
        <w:instrText>.</w:instrText>
      </w:r>
      <w:r w:rsidRPr="00277467">
        <w:rPr>
          <w:rFonts w:cs="Times New Roman"/>
          <w:sz w:val="24"/>
          <w:szCs w:val="24"/>
          <w:lang w:val="en-US"/>
        </w:rPr>
        <w:instrText>pdf</w:instrText>
      </w:r>
      <w:r w:rsidRPr="00E84115">
        <w:rPr>
          <w:rFonts w:cs="Times New Roman"/>
          <w:sz w:val="24"/>
          <w:szCs w:val="24"/>
        </w:rPr>
        <w:instrText xml:space="preserve">" </w:instrText>
      </w:r>
      <w:r w:rsidRPr="00277467">
        <w:rPr>
          <w:rFonts w:cs="Times New Roman"/>
          <w:sz w:val="24"/>
          <w:szCs w:val="24"/>
          <w:lang w:val="en-US"/>
        </w:rPr>
        <w:fldChar w:fldCharType="separate"/>
      </w:r>
      <w:r w:rsidRPr="00277467">
        <w:rPr>
          <w:rStyle w:val="ab"/>
          <w:rFonts w:cs="Times New Roman"/>
          <w:color w:val="auto"/>
          <w:sz w:val="24"/>
          <w:szCs w:val="24"/>
          <w:lang w:val="en-US"/>
        </w:rPr>
        <w:t>https</w:t>
      </w:r>
      <w:r w:rsidRPr="00E84115">
        <w:rPr>
          <w:rStyle w:val="ab"/>
          <w:rFonts w:cs="Times New Roman"/>
          <w:color w:val="auto"/>
          <w:sz w:val="24"/>
          <w:szCs w:val="24"/>
        </w:rPr>
        <w:t>://</w:t>
      </w:r>
      <w:r w:rsidRPr="00277467">
        <w:rPr>
          <w:rStyle w:val="ab"/>
          <w:rFonts w:cs="Times New Roman"/>
          <w:color w:val="auto"/>
          <w:sz w:val="24"/>
          <w:szCs w:val="24"/>
          <w:lang w:val="en-US"/>
        </w:rPr>
        <w:t>cdn</w:t>
      </w:r>
      <w:r w:rsidRPr="00E84115">
        <w:rPr>
          <w:rStyle w:val="ab"/>
          <w:rFonts w:cs="Times New Roman"/>
          <w:color w:val="auto"/>
          <w:sz w:val="24"/>
          <w:szCs w:val="24"/>
        </w:rPr>
        <w:t>.</w:t>
      </w:r>
      <w:r w:rsidRPr="00277467">
        <w:rPr>
          <w:rStyle w:val="ab"/>
          <w:rFonts w:cs="Times New Roman"/>
          <w:color w:val="auto"/>
          <w:sz w:val="24"/>
          <w:szCs w:val="24"/>
          <w:lang w:val="en-US"/>
        </w:rPr>
        <w:t>arbitration</w:t>
      </w:r>
      <w:r w:rsidRPr="00E84115">
        <w:rPr>
          <w:rStyle w:val="ab"/>
          <w:rFonts w:cs="Times New Roman"/>
          <w:color w:val="auto"/>
          <w:sz w:val="24"/>
          <w:szCs w:val="24"/>
        </w:rPr>
        <w:t>-</w:t>
      </w:r>
      <w:r w:rsidRPr="00277467">
        <w:rPr>
          <w:rStyle w:val="ab"/>
          <w:rFonts w:cs="Times New Roman"/>
          <w:color w:val="auto"/>
          <w:sz w:val="24"/>
          <w:szCs w:val="24"/>
          <w:lang w:val="en-US"/>
        </w:rPr>
        <w:t>icca</w:t>
      </w:r>
      <w:r w:rsidRPr="00E84115">
        <w:rPr>
          <w:rStyle w:val="ab"/>
          <w:rFonts w:cs="Times New Roman"/>
          <w:color w:val="auto"/>
          <w:sz w:val="24"/>
          <w:szCs w:val="24"/>
        </w:rPr>
        <w:t>.</w:t>
      </w:r>
      <w:r w:rsidRPr="00277467">
        <w:rPr>
          <w:rStyle w:val="ab"/>
          <w:rFonts w:cs="Times New Roman"/>
          <w:color w:val="auto"/>
          <w:sz w:val="24"/>
          <w:szCs w:val="24"/>
          <w:lang w:val="en-US"/>
        </w:rPr>
        <w:t>org</w:t>
      </w:r>
      <w:r w:rsidRPr="00E84115">
        <w:rPr>
          <w:rStyle w:val="ab"/>
          <w:rFonts w:cs="Times New Roman"/>
          <w:color w:val="auto"/>
          <w:sz w:val="24"/>
          <w:szCs w:val="24"/>
        </w:rPr>
        <w:t>/</w:t>
      </w:r>
      <w:r w:rsidRPr="00277467">
        <w:rPr>
          <w:rStyle w:val="ab"/>
          <w:rFonts w:cs="Times New Roman"/>
          <w:color w:val="auto"/>
          <w:sz w:val="24"/>
          <w:szCs w:val="24"/>
          <w:lang w:val="en-US"/>
        </w:rPr>
        <w:t>s</w:t>
      </w:r>
      <w:r w:rsidRPr="00E84115">
        <w:rPr>
          <w:rStyle w:val="ab"/>
          <w:rFonts w:cs="Times New Roman"/>
          <w:color w:val="auto"/>
          <w:sz w:val="24"/>
          <w:szCs w:val="24"/>
        </w:rPr>
        <w:t>3</w:t>
      </w:r>
      <w:r w:rsidRPr="00277467">
        <w:rPr>
          <w:rStyle w:val="ab"/>
          <w:rFonts w:cs="Times New Roman"/>
          <w:color w:val="auto"/>
          <w:sz w:val="24"/>
          <w:szCs w:val="24"/>
          <w:lang w:val="en-US"/>
        </w:rPr>
        <w:t>fs</w:t>
      </w:r>
      <w:r w:rsidRPr="00E84115">
        <w:rPr>
          <w:rStyle w:val="ab"/>
          <w:rFonts w:cs="Times New Roman"/>
          <w:color w:val="auto"/>
          <w:sz w:val="24"/>
          <w:szCs w:val="24"/>
        </w:rPr>
        <w:t>-</w:t>
      </w:r>
      <w:r w:rsidRPr="00277467">
        <w:rPr>
          <w:rStyle w:val="ab"/>
          <w:rFonts w:cs="Times New Roman"/>
          <w:color w:val="auto"/>
          <w:sz w:val="24"/>
          <w:szCs w:val="24"/>
          <w:lang w:val="en-US"/>
        </w:rPr>
        <w:t>public</w:t>
      </w:r>
      <w:r w:rsidRPr="00E84115">
        <w:rPr>
          <w:rStyle w:val="ab"/>
          <w:rFonts w:cs="Times New Roman"/>
          <w:color w:val="auto"/>
          <w:sz w:val="24"/>
          <w:szCs w:val="24"/>
        </w:rPr>
        <w:t>/</w:t>
      </w:r>
      <w:r w:rsidRPr="00277467">
        <w:rPr>
          <w:rStyle w:val="ab"/>
          <w:rFonts w:cs="Times New Roman"/>
          <w:color w:val="auto"/>
          <w:sz w:val="24"/>
          <w:szCs w:val="24"/>
          <w:lang w:val="en-US"/>
        </w:rPr>
        <w:t>document</w:t>
      </w:r>
      <w:r w:rsidRPr="00E84115">
        <w:rPr>
          <w:rStyle w:val="ab"/>
          <w:rFonts w:cs="Times New Roman"/>
          <w:color w:val="auto"/>
          <w:sz w:val="24"/>
          <w:szCs w:val="24"/>
        </w:rPr>
        <w:t>/</w:t>
      </w:r>
      <w:r w:rsidRPr="00277467">
        <w:rPr>
          <w:rStyle w:val="ab"/>
          <w:rFonts w:cs="Times New Roman"/>
          <w:color w:val="auto"/>
          <w:sz w:val="24"/>
          <w:szCs w:val="24"/>
          <w:lang w:val="en-US"/>
        </w:rPr>
        <w:t>media</w:t>
      </w:r>
      <w:r w:rsidRPr="00E84115">
        <w:rPr>
          <w:rStyle w:val="ab"/>
          <w:rFonts w:cs="Times New Roman"/>
          <w:color w:val="auto"/>
          <w:sz w:val="24"/>
          <w:szCs w:val="24"/>
        </w:rPr>
        <w:t>_</w:t>
      </w:r>
      <w:r w:rsidRPr="00277467">
        <w:rPr>
          <w:rStyle w:val="ab"/>
          <w:rFonts w:cs="Times New Roman"/>
          <w:color w:val="auto"/>
          <w:sz w:val="24"/>
          <w:szCs w:val="24"/>
          <w:lang w:val="en-US"/>
        </w:rPr>
        <w:t>document</w:t>
      </w:r>
      <w:r w:rsidRPr="00E84115">
        <w:rPr>
          <w:rStyle w:val="ab"/>
          <w:rFonts w:cs="Times New Roman"/>
          <w:color w:val="auto"/>
          <w:sz w:val="24"/>
          <w:szCs w:val="24"/>
        </w:rPr>
        <w:t>/</w:t>
      </w:r>
      <w:r w:rsidRPr="00277467">
        <w:rPr>
          <w:rStyle w:val="ab"/>
          <w:rFonts w:cs="Times New Roman"/>
          <w:color w:val="auto"/>
          <w:sz w:val="24"/>
          <w:szCs w:val="24"/>
          <w:lang w:val="en-US"/>
        </w:rPr>
        <w:t>russian</w:t>
      </w:r>
      <w:r w:rsidRPr="00E84115">
        <w:rPr>
          <w:rStyle w:val="ab"/>
          <w:rFonts w:cs="Times New Roman"/>
          <w:color w:val="auto"/>
          <w:sz w:val="24"/>
          <w:szCs w:val="24"/>
        </w:rPr>
        <w:t>_</w:t>
      </w:r>
      <w:r w:rsidRPr="00277467">
        <w:rPr>
          <w:rStyle w:val="ab"/>
          <w:rFonts w:cs="Times New Roman"/>
          <w:color w:val="auto"/>
          <w:sz w:val="24"/>
          <w:szCs w:val="24"/>
          <w:lang w:val="en-US"/>
        </w:rPr>
        <w:t>text</w:t>
      </w:r>
      <w:r w:rsidRPr="00E84115">
        <w:rPr>
          <w:rStyle w:val="ab"/>
          <w:rFonts w:cs="Times New Roman"/>
          <w:color w:val="auto"/>
          <w:sz w:val="24"/>
          <w:szCs w:val="24"/>
        </w:rPr>
        <w:t>.</w:t>
      </w:r>
      <w:r w:rsidRPr="00277467">
        <w:rPr>
          <w:rStyle w:val="ab"/>
          <w:rFonts w:cs="Times New Roman"/>
          <w:color w:val="auto"/>
          <w:sz w:val="24"/>
          <w:szCs w:val="24"/>
          <w:lang w:val="en-US"/>
        </w:rPr>
        <w:t>pdf</w:t>
      </w:r>
      <w:r w:rsidRPr="00277467">
        <w:rPr>
          <w:rFonts w:cs="Times New Roman"/>
          <w:sz w:val="24"/>
          <w:szCs w:val="24"/>
          <w:lang w:val="en-US"/>
        </w:rPr>
        <w:fldChar w:fldCharType="end"/>
      </w:r>
      <w:r w:rsidRPr="00E84115">
        <w:rPr>
          <w:rFonts w:cs="Times New Roman"/>
          <w:sz w:val="24"/>
          <w:szCs w:val="24"/>
        </w:rPr>
        <w:t xml:space="preserve"> </w:t>
      </w:r>
    </w:p>
    <w:p w14:paraId="0CC91B31" w14:textId="77777777" w:rsidR="00927232" w:rsidRPr="00E84115" w:rsidRDefault="00927232" w:rsidP="00734EFB">
      <w:pPr>
        <w:pStyle w:val="a4"/>
        <w:spacing w:line="360" w:lineRule="auto"/>
        <w:rPr>
          <w:rFonts w:cs="Times New Roman"/>
          <w:sz w:val="24"/>
          <w:szCs w:val="24"/>
        </w:rPr>
      </w:pPr>
    </w:p>
    <w:p w14:paraId="7FF71139"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Arbitral award against a wrong party set aside. URL: </w:t>
      </w:r>
      <w:proofErr w:type="gramStart"/>
      <w:r w:rsidRPr="00277467">
        <w:rPr>
          <w:rFonts w:cs="Times New Roman"/>
          <w:sz w:val="24"/>
          <w:szCs w:val="24"/>
          <w:lang w:val="en-US"/>
        </w:rPr>
        <w:t>ttps://www.lexology.com/library/detail.aspx?g=2c57ef3f-41c8-433b-8c97-9e17a935c654;</w:t>
      </w:r>
      <w:proofErr w:type="gramEnd"/>
      <w:r w:rsidRPr="00277467">
        <w:rPr>
          <w:rFonts w:cs="Times New Roman"/>
          <w:sz w:val="24"/>
          <w:szCs w:val="24"/>
          <w:lang w:val="en-US"/>
        </w:rPr>
        <w:t xml:space="preserve"> </w:t>
      </w:r>
    </w:p>
    <w:p w14:paraId="445CB7D6"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lastRenderedPageBreak/>
        <w:t xml:space="preserve">Bailly A., </w:t>
      </w:r>
      <w:proofErr w:type="spellStart"/>
      <w:r w:rsidRPr="00277467">
        <w:rPr>
          <w:rFonts w:cs="Times New Roman"/>
          <w:sz w:val="24"/>
          <w:szCs w:val="24"/>
          <w:lang w:val="en-US"/>
        </w:rPr>
        <w:t>Haranger</w:t>
      </w:r>
      <w:proofErr w:type="spellEnd"/>
      <w:r w:rsidRPr="00277467">
        <w:rPr>
          <w:rFonts w:cs="Times New Roman"/>
          <w:sz w:val="24"/>
          <w:szCs w:val="24"/>
          <w:lang w:val="en-US"/>
        </w:rPr>
        <w:t xml:space="preserve"> X., Lewis M. Arbitration procedures and practice in France: overview. URL: ;</w:t>
      </w:r>
      <w:hyperlink r:id="rId25" w:history="1">
        <w:r w:rsidRPr="00277467">
          <w:rPr>
            <w:rStyle w:val="ab"/>
            <w:rFonts w:cs="Times New Roman"/>
            <w:color w:val="auto"/>
            <w:sz w:val="24"/>
            <w:szCs w:val="24"/>
            <w:lang w:val="en-US"/>
          </w:rPr>
          <w:t>https://uk.practicallaw.thomsonreuters.com/Cosi/SignOn?redirectTo=%2f7-501-9500%3ftransitionType%3dDefault%26contextData%3d(sc.Default)%26firstPage%3dtrue</w:t>
        </w:r>
      </w:hyperlink>
      <w:r w:rsidRPr="00277467">
        <w:rPr>
          <w:rFonts w:cs="Times New Roman"/>
          <w:sz w:val="24"/>
          <w:szCs w:val="24"/>
          <w:lang w:val="en-US"/>
        </w:rPr>
        <w:t xml:space="preserve">; </w:t>
      </w:r>
    </w:p>
    <w:p w14:paraId="34055799"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Emanuele F. and </w:t>
      </w:r>
      <w:proofErr w:type="spellStart"/>
      <w:r w:rsidRPr="00277467">
        <w:rPr>
          <w:rFonts w:cs="Times New Roman"/>
          <w:sz w:val="24"/>
          <w:szCs w:val="24"/>
          <w:lang w:val="en-US"/>
        </w:rPr>
        <w:t>Molfa</w:t>
      </w:r>
      <w:proofErr w:type="spellEnd"/>
      <w:r w:rsidRPr="00277467">
        <w:rPr>
          <w:rFonts w:cs="Times New Roman"/>
          <w:sz w:val="24"/>
          <w:szCs w:val="24"/>
          <w:lang w:val="en-US"/>
        </w:rPr>
        <w:t xml:space="preserve"> M. Challenge of Arbitral Awards: The Italian Perspective. URL: </w:t>
      </w:r>
      <w:hyperlink r:id="rId26" w:history="1">
        <w:r w:rsidRPr="00277467">
          <w:rPr>
            <w:rStyle w:val="ab"/>
            <w:rFonts w:cs="Times New Roman"/>
            <w:color w:val="auto"/>
            <w:sz w:val="24"/>
            <w:szCs w:val="24"/>
            <w:lang w:val="en-US"/>
          </w:rPr>
          <w:t>https://www.clearygottlieb.com/~/media/organize-archive/cgsh/files/other-pdfs/challenge-of-arbitral-awards-the-italian-perspective-2013.pdf</w:t>
        </w:r>
      </w:hyperlink>
      <w:r w:rsidRPr="00277467">
        <w:rPr>
          <w:rFonts w:cs="Times New Roman"/>
          <w:sz w:val="24"/>
          <w:szCs w:val="24"/>
          <w:lang w:val="en-US"/>
        </w:rPr>
        <w:t>;</w:t>
      </w:r>
    </w:p>
    <w:p w14:paraId="4BFE4DAA"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France: International Arbitration: country specific Q&amp;A // The Legal 500. URL: </w:t>
      </w:r>
      <w:hyperlink r:id="rId27" w:history="1">
        <w:r w:rsidRPr="00277467">
          <w:rPr>
            <w:rStyle w:val="ab"/>
            <w:rFonts w:cs="Times New Roman"/>
            <w:color w:val="auto"/>
            <w:sz w:val="24"/>
            <w:szCs w:val="24"/>
            <w:lang w:val="en-US"/>
          </w:rPr>
          <w:t>https://www.legal500.com/guides/chapter/france-international-arbitration/</w:t>
        </w:r>
      </w:hyperlink>
      <w:r w:rsidRPr="00277467">
        <w:rPr>
          <w:rFonts w:cs="Times New Roman"/>
          <w:sz w:val="24"/>
          <w:szCs w:val="24"/>
          <w:lang w:val="en-US"/>
        </w:rPr>
        <w:t xml:space="preserve"> </w:t>
      </w:r>
      <w:r w:rsidRPr="00277467">
        <w:rPr>
          <w:rFonts w:cs="Times New Roman"/>
          <w:sz w:val="24"/>
          <w:szCs w:val="24"/>
          <w:lang w:val="en-US"/>
        </w:rPr>
        <w:t>;</w:t>
      </w:r>
    </w:p>
    <w:p w14:paraId="75F65EBA"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Guide to International Arbitration // Latham &amp; Watkins’ International Arbitration Practice. 2017. URL: </w:t>
      </w:r>
      <w:hyperlink r:id="rId28" w:history="1">
        <w:r w:rsidRPr="00277467">
          <w:rPr>
            <w:rStyle w:val="ab"/>
            <w:rFonts w:cs="Times New Roman"/>
            <w:color w:val="auto"/>
            <w:sz w:val="24"/>
            <w:szCs w:val="24"/>
            <w:lang w:val="en-US"/>
          </w:rPr>
          <w:t>https://www.lw.com/thoughtleadership/guide-to-international-arbitration-2017</w:t>
        </w:r>
      </w:hyperlink>
      <w:r w:rsidRPr="00277467">
        <w:rPr>
          <w:rFonts w:cs="Times New Roman"/>
          <w:sz w:val="24"/>
          <w:szCs w:val="24"/>
          <w:lang w:val="en-US"/>
        </w:rPr>
        <w:t>;</w:t>
      </w:r>
    </w:p>
    <w:p w14:paraId="079CFBF6" w14:textId="77777777" w:rsidR="00734EFB" w:rsidRPr="00277467" w:rsidRDefault="00734EFB" w:rsidP="00734EFB">
      <w:pPr>
        <w:pStyle w:val="a4"/>
        <w:numPr>
          <w:ilvl w:val="0"/>
          <w:numId w:val="11"/>
        </w:numPr>
        <w:spacing w:line="360" w:lineRule="auto"/>
        <w:rPr>
          <w:rFonts w:cs="Times New Roman"/>
          <w:sz w:val="24"/>
          <w:szCs w:val="24"/>
          <w:lang w:val="en-US"/>
        </w:rPr>
      </w:pPr>
      <w:proofErr w:type="spellStart"/>
      <w:r w:rsidRPr="00277467">
        <w:rPr>
          <w:rFonts w:cs="Times New Roman"/>
          <w:sz w:val="24"/>
          <w:szCs w:val="24"/>
          <w:lang w:val="en-US"/>
        </w:rPr>
        <w:t>Musella</w:t>
      </w:r>
      <w:proofErr w:type="spellEnd"/>
      <w:r w:rsidRPr="00277467">
        <w:rPr>
          <w:rFonts w:cs="Times New Roman"/>
          <w:sz w:val="24"/>
          <w:szCs w:val="24"/>
          <w:lang w:val="en-US"/>
        </w:rPr>
        <w:t xml:space="preserve">. A. Recognition of Annulled Awards in France: Where Does the Limit Lie? // Kluwer Arbitration Blog. 2020. URL: </w:t>
      </w:r>
      <w:hyperlink r:id="rId29" w:history="1">
        <w:r w:rsidRPr="00277467">
          <w:rPr>
            <w:rStyle w:val="ab"/>
            <w:rFonts w:cs="Times New Roman"/>
            <w:color w:val="auto"/>
            <w:sz w:val="24"/>
            <w:szCs w:val="24"/>
            <w:lang w:val="en-US"/>
          </w:rPr>
          <w:t>http://arbitrationblog.kluwerarbitration.com/2020/05/23/recognition-of-annulled-awards-in-france-where-does-the-limit-lie</w:t>
        </w:r>
      </w:hyperlink>
      <w:r w:rsidRPr="00277467">
        <w:rPr>
          <w:rFonts w:cs="Times New Roman"/>
          <w:sz w:val="24"/>
          <w:szCs w:val="24"/>
          <w:lang w:val="en-US"/>
        </w:rPr>
        <w:t xml:space="preserve">. </w:t>
      </w:r>
    </w:p>
    <w:p w14:paraId="2C7ABF8B"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Sweden: International Arbitration: country specific Q&amp;A // The Legal 500. URL: </w:t>
      </w:r>
      <w:hyperlink r:id="rId30" w:history="1">
        <w:r w:rsidRPr="00277467">
          <w:rPr>
            <w:rStyle w:val="ab"/>
            <w:rFonts w:cs="Times New Roman"/>
            <w:color w:val="auto"/>
            <w:sz w:val="24"/>
            <w:szCs w:val="24"/>
            <w:lang w:val="en-US"/>
          </w:rPr>
          <w:t>https://www.legal500.com/guides/chapter/sweden-international-arbitration</w:t>
        </w:r>
      </w:hyperlink>
      <w:r w:rsidRPr="00277467">
        <w:rPr>
          <w:rFonts w:cs="Times New Roman"/>
          <w:sz w:val="24"/>
          <w:szCs w:val="24"/>
          <w:lang w:val="en-US"/>
        </w:rPr>
        <w:t xml:space="preserve">. </w:t>
      </w:r>
    </w:p>
    <w:p w14:paraId="7C1313A8" w14:textId="77777777" w:rsidR="00734EFB" w:rsidRPr="00277467" w:rsidRDefault="00734EFB" w:rsidP="00734EFB">
      <w:pPr>
        <w:pStyle w:val="a4"/>
        <w:numPr>
          <w:ilvl w:val="0"/>
          <w:numId w:val="11"/>
        </w:numPr>
        <w:spacing w:line="360" w:lineRule="auto"/>
        <w:rPr>
          <w:rFonts w:cs="Times New Roman"/>
          <w:sz w:val="24"/>
          <w:szCs w:val="24"/>
          <w:lang w:val="en-US"/>
        </w:rPr>
      </w:pPr>
      <w:r w:rsidRPr="00277467">
        <w:rPr>
          <w:rFonts w:cs="Times New Roman"/>
          <w:sz w:val="24"/>
          <w:szCs w:val="24"/>
          <w:lang w:val="en-US"/>
        </w:rPr>
        <w:t xml:space="preserve">UNCITRAL 2012 Digest of Case Law on the Model Law on International Commercial Arbitration, p. 138. </w:t>
      </w:r>
      <w:proofErr w:type="gramStart"/>
      <w:r w:rsidRPr="00277467">
        <w:rPr>
          <w:rFonts w:cs="Times New Roman"/>
          <w:sz w:val="24"/>
          <w:szCs w:val="24"/>
          <w:lang w:val="en-US"/>
        </w:rPr>
        <w:t>URL :</w:t>
      </w:r>
      <w:proofErr w:type="gramEnd"/>
      <w:r w:rsidRPr="00277467">
        <w:rPr>
          <w:rFonts w:cs="Times New Roman"/>
          <w:sz w:val="24"/>
          <w:szCs w:val="24"/>
          <w:lang w:val="en-US"/>
        </w:rPr>
        <w:t xml:space="preserve"> </w:t>
      </w:r>
      <w:hyperlink r:id="rId31" w:history="1">
        <w:r w:rsidRPr="00277467">
          <w:rPr>
            <w:rStyle w:val="ab"/>
            <w:rFonts w:cs="Times New Roman"/>
            <w:color w:val="auto"/>
            <w:sz w:val="24"/>
            <w:szCs w:val="24"/>
            <w:lang w:val="en-US"/>
          </w:rPr>
          <w:t>https://uncitral.un.org/sites/uncitral.un.org/files/media-documents/uncitral/en/mal-digest-2012-e.pdf</w:t>
        </w:r>
      </w:hyperlink>
      <w:r w:rsidRPr="00277467">
        <w:rPr>
          <w:rFonts w:cs="Times New Roman"/>
          <w:sz w:val="24"/>
          <w:szCs w:val="24"/>
          <w:lang w:val="en-US"/>
        </w:rPr>
        <w:t>;</w:t>
      </w:r>
    </w:p>
    <w:p w14:paraId="02E5FDE9" w14:textId="3B4426F7" w:rsidR="00734EFB" w:rsidRPr="00277467" w:rsidRDefault="00734EFB" w:rsidP="00734EFB">
      <w:pPr>
        <w:pStyle w:val="a4"/>
        <w:numPr>
          <w:ilvl w:val="0"/>
          <w:numId w:val="11"/>
        </w:numPr>
        <w:spacing w:line="360" w:lineRule="auto"/>
        <w:rPr>
          <w:rFonts w:cs="Times New Roman"/>
          <w:sz w:val="24"/>
          <w:szCs w:val="24"/>
        </w:rPr>
      </w:pPr>
      <w:r w:rsidRPr="00277467">
        <w:rPr>
          <w:rFonts w:cs="Times New Roman"/>
          <w:sz w:val="24"/>
          <w:szCs w:val="24"/>
        </w:rPr>
        <w:t xml:space="preserve">Как арбитраж привлек третьих лиц в ответчики [Электронный ресурс] // </w:t>
      </w:r>
      <w:proofErr w:type="spellStart"/>
      <w:r w:rsidRPr="00277467">
        <w:rPr>
          <w:rFonts w:cs="Times New Roman"/>
          <w:sz w:val="24"/>
          <w:szCs w:val="24"/>
        </w:rPr>
        <w:t>Право.ру</w:t>
      </w:r>
      <w:proofErr w:type="spellEnd"/>
      <w:r w:rsidRPr="00277467">
        <w:rPr>
          <w:rFonts w:cs="Times New Roman"/>
          <w:sz w:val="24"/>
          <w:szCs w:val="24"/>
        </w:rPr>
        <w:t xml:space="preserve">. — 2020. — Режим доступа: </w:t>
      </w:r>
      <w:hyperlink r:id="rId32" w:history="1">
        <w:r w:rsidRPr="00277467">
          <w:rPr>
            <w:rStyle w:val="ab"/>
            <w:rFonts w:cs="Times New Roman"/>
            <w:color w:val="auto"/>
            <w:sz w:val="24"/>
            <w:szCs w:val="24"/>
          </w:rPr>
          <w:t>https://pravo.ru/story/227111/</w:t>
        </w:r>
      </w:hyperlink>
      <w:r w:rsidRPr="00277467">
        <w:rPr>
          <w:rFonts w:cs="Times New Roman"/>
          <w:sz w:val="24"/>
          <w:szCs w:val="24"/>
        </w:rPr>
        <w:t>.</w:t>
      </w:r>
    </w:p>
    <w:p w14:paraId="2A3D4645" w14:textId="59DCD970" w:rsidR="00DB1C5E" w:rsidRPr="00277467" w:rsidRDefault="00DB1C5E" w:rsidP="00734EFB">
      <w:pPr>
        <w:pStyle w:val="a4"/>
        <w:spacing w:line="360" w:lineRule="auto"/>
        <w:ind w:left="360"/>
        <w:rPr>
          <w:rFonts w:cs="Times New Roman"/>
        </w:rPr>
      </w:pPr>
    </w:p>
    <w:sectPr w:rsidR="00DB1C5E" w:rsidRPr="00277467" w:rsidSect="00A04CB4">
      <w:footerReference w:type="default" r:id="rId3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C544" w14:textId="77777777" w:rsidR="003C0152" w:rsidRDefault="003C0152" w:rsidP="002705A2">
      <w:pPr>
        <w:spacing w:line="240" w:lineRule="auto"/>
      </w:pPr>
      <w:r>
        <w:separator/>
      </w:r>
    </w:p>
  </w:endnote>
  <w:endnote w:type="continuationSeparator" w:id="0">
    <w:p w14:paraId="50D1175E" w14:textId="77777777" w:rsidR="003C0152" w:rsidRDefault="003C0152" w:rsidP="00270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95032980"/>
      <w:docPartObj>
        <w:docPartGallery w:val="Page Numbers (Bottom of Page)"/>
        <w:docPartUnique/>
      </w:docPartObj>
    </w:sdtPr>
    <w:sdtEndPr>
      <w:rPr>
        <w:noProof/>
      </w:rPr>
    </w:sdtEndPr>
    <w:sdtContent>
      <w:p w14:paraId="6D33E87D" w14:textId="77777777" w:rsidR="00C63DBE" w:rsidRPr="00DB288E" w:rsidRDefault="00C63DBE">
        <w:pPr>
          <w:pStyle w:val="a9"/>
          <w:jc w:val="center"/>
          <w:rPr>
            <w:sz w:val="20"/>
            <w:szCs w:val="20"/>
          </w:rPr>
        </w:pPr>
        <w:r w:rsidRPr="00DB288E">
          <w:rPr>
            <w:sz w:val="20"/>
            <w:szCs w:val="20"/>
          </w:rPr>
          <w:fldChar w:fldCharType="begin"/>
        </w:r>
        <w:r w:rsidRPr="00DB288E">
          <w:rPr>
            <w:sz w:val="20"/>
            <w:szCs w:val="20"/>
          </w:rPr>
          <w:instrText xml:space="preserve"> PAGE   \* MERGEFORMAT </w:instrText>
        </w:r>
        <w:r w:rsidRPr="00DB288E">
          <w:rPr>
            <w:sz w:val="20"/>
            <w:szCs w:val="20"/>
          </w:rPr>
          <w:fldChar w:fldCharType="separate"/>
        </w:r>
        <w:r w:rsidRPr="00DB288E">
          <w:rPr>
            <w:noProof/>
            <w:sz w:val="20"/>
            <w:szCs w:val="20"/>
          </w:rPr>
          <w:t>9</w:t>
        </w:r>
        <w:r w:rsidRPr="00DB288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7CDF" w14:textId="77777777" w:rsidR="003C0152" w:rsidRDefault="003C0152" w:rsidP="002705A2">
      <w:pPr>
        <w:spacing w:line="240" w:lineRule="auto"/>
      </w:pPr>
      <w:r>
        <w:separator/>
      </w:r>
    </w:p>
  </w:footnote>
  <w:footnote w:type="continuationSeparator" w:id="0">
    <w:p w14:paraId="746EB875" w14:textId="77777777" w:rsidR="003C0152" w:rsidRDefault="003C0152" w:rsidP="002705A2">
      <w:pPr>
        <w:spacing w:line="240" w:lineRule="auto"/>
      </w:pPr>
      <w:r>
        <w:continuationSeparator/>
      </w:r>
    </w:p>
  </w:footnote>
  <w:footnote w:type="continuationNotice" w:id="1">
    <w:p w14:paraId="6D8F1900" w14:textId="77777777" w:rsidR="003C0152" w:rsidRDefault="003C0152">
      <w:pPr>
        <w:spacing w:line="240" w:lineRule="auto"/>
      </w:pPr>
    </w:p>
  </w:footnote>
  <w:footnote w:id="2">
    <w:p w14:paraId="1ADAB752" w14:textId="687F5891"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См. Типовой закон ЮНСИТРАЛ о международном торговом арбитраже </w:t>
      </w:r>
      <w:r w:rsidR="002A26A7" w:rsidRPr="00942B05">
        <w:rPr>
          <w:rFonts w:cs="Times New Roman"/>
        </w:rPr>
        <w:t>[Электронный ресурс</w:t>
      </w:r>
      <w:proofErr w:type="gramStart"/>
      <w:r w:rsidR="002A26A7" w:rsidRPr="00942B05">
        <w:rPr>
          <w:rFonts w:cs="Times New Roman"/>
        </w:rPr>
        <w:t>]</w:t>
      </w:r>
      <w:r w:rsidR="002A26A7" w:rsidRPr="00942B05">
        <w:rPr>
          <w:rFonts w:cs="Times New Roman"/>
        </w:rPr>
        <w:t xml:space="preserve"> :</w:t>
      </w:r>
      <w:proofErr w:type="gramEnd"/>
      <w:r w:rsidR="002A26A7" w:rsidRPr="00942B05">
        <w:rPr>
          <w:rFonts w:cs="Times New Roman"/>
        </w:rPr>
        <w:t xml:space="preserve"> </w:t>
      </w:r>
      <w:r w:rsidR="001F3704" w:rsidRPr="00942B05">
        <w:rPr>
          <w:rFonts w:cs="Times New Roman"/>
        </w:rPr>
        <w:t>п</w:t>
      </w:r>
      <w:r w:rsidRPr="00942B05">
        <w:rPr>
          <w:rFonts w:cs="Times New Roman"/>
        </w:rPr>
        <w:t>ринят в г. Нью-Йорке 21.06.1985 на 18-ой сессии ЮНСИТРАЛ</w:t>
      </w:r>
      <w:r w:rsidR="001F3704" w:rsidRPr="00942B05">
        <w:rPr>
          <w:rFonts w:cs="Times New Roman"/>
        </w:rPr>
        <w:t xml:space="preserve"> //</w:t>
      </w:r>
      <w:r w:rsidR="00166B75" w:rsidRPr="00942B05">
        <w:rPr>
          <w:rFonts w:cs="Times New Roman"/>
        </w:rPr>
        <w:t xml:space="preserve"> </w:t>
      </w:r>
      <w:r w:rsidR="00166B75" w:rsidRPr="00942B05">
        <w:rPr>
          <w:rFonts w:cs="Times New Roman"/>
        </w:rPr>
        <w:t xml:space="preserve">Комиссия ООН по праву международной торговли. Ежегодник. 1985 год. Т. XVI.- Нью-Йорк: Организация Объединенных Наций, 1988. С. </w:t>
      </w:r>
      <w:r w:rsidR="00A15983" w:rsidRPr="00942B05">
        <w:rPr>
          <w:rFonts w:cs="Times New Roman"/>
        </w:rPr>
        <w:t>601–612</w:t>
      </w:r>
      <w:r w:rsidR="00166B75" w:rsidRPr="00942B05">
        <w:rPr>
          <w:rFonts w:cs="Times New Roman"/>
        </w:rPr>
        <w:t>.</w:t>
      </w:r>
      <w:r w:rsidR="002A26A7" w:rsidRPr="00942B05">
        <w:rPr>
          <w:rFonts w:cs="Times New Roman"/>
        </w:rPr>
        <w:t xml:space="preserve"> </w:t>
      </w:r>
      <w:r w:rsidRPr="00942B05">
        <w:rPr>
          <w:rFonts w:cs="Times New Roman"/>
        </w:rPr>
        <w:t>Доступ из СПС «Консультант Плюс»; Конвенция Организации Объединенных Наций о признании и приведении в исполнение иностранных арбитражных решений</w:t>
      </w:r>
      <w:r w:rsidR="002A26A7" w:rsidRPr="00942B05">
        <w:rPr>
          <w:rFonts w:cs="Times New Roman"/>
        </w:rPr>
        <w:t xml:space="preserve"> </w:t>
      </w:r>
      <w:r w:rsidR="002A26A7" w:rsidRPr="00942B05">
        <w:rPr>
          <w:rFonts w:cs="Times New Roman"/>
        </w:rPr>
        <w:t>[Электронный ресурс</w:t>
      </w:r>
      <w:proofErr w:type="gramStart"/>
      <w:r w:rsidR="002A26A7" w:rsidRPr="00942B05">
        <w:rPr>
          <w:rFonts w:cs="Times New Roman"/>
        </w:rPr>
        <w:t>]</w:t>
      </w:r>
      <w:r w:rsidR="002A26A7" w:rsidRPr="00942B05">
        <w:rPr>
          <w:rFonts w:cs="Times New Roman"/>
        </w:rPr>
        <w:t xml:space="preserve"> :</w:t>
      </w:r>
      <w:proofErr w:type="gramEnd"/>
      <w:r w:rsidR="001F3704" w:rsidRPr="00942B05">
        <w:rPr>
          <w:rFonts w:cs="Times New Roman"/>
        </w:rPr>
        <w:t xml:space="preserve"> </w:t>
      </w:r>
      <w:r w:rsidR="001F3704" w:rsidRPr="00942B05">
        <w:rPr>
          <w:rFonts w:cs="Times New Roman"/>
        </w:rPr>
        <w:t>з</w:t>
      </w:r>
      <w:r w:rsidRPr="00942B05">
        <w:rPr>
          <w:rFonts w:cs="Times New Roman"/>
        </w:rPr>
        <w:t>аключена в г. Нью-Йорке в 1958 г.</w:t>
      </w:r>
      <w:r w:rsidR="001F3704" w:rsidRPr="00942B05">
        <w:rPr>
          <w:rFonts w:cs="Times New Roman"/>
        </w:rPr>
        <w:t xml:space="preserve"> //</w:t>
      </w:r>
      <w:r w:rsidR="00166B75" w:rsidRPr="00942B05">
        <w:rPr>
          <w:rFonts w:cs="Times New Roman"/>
        </w:rPr>
        <w:t xml:space="preserve"> </w:t>
      </w:r>
      <w:r w:rsidR="00A15983" w:rsidRPr="00942B05">
        <w:rPr>
          <w:rFonts w:cs="Times New Roman"/>
        </w:rPr>
        <w:t xml:space="preserve">Ведомости ВС СССР. 23 ноября 1960 г. </w:t>
      </w:r>
      <w:r w:rsidR="00A15983" w:rsidRPr="00942B05">
        <w:rPr>
          <w:rFonts w:cs="Times New Roman"/>
        </w:rPr>
        <w:t>№</w:t>
      </w:r>
      <w:r w:rsidR="00A15983" w:rsidRPr="00942B05">
        <w:rPr>
          <w:rFonts w:cs="Times New Roman"/>
        </w:rPr>
        <w:t xml:space="preserve"> 46. Ст. 421</w:t>
      </w:r>
      <w:r w:rsidR="00A15983" w:rsidRPr="00942B05">
        <w:rPr>
          <w:rFonts w:cs="Times New Roman"/>
        </w:rPr>
        <w:t>.</w:t>
      </w:r>
      <w:r w:rsidR="002A26A7" w:rsidRPr="00942B05">
        <w:rPr>
          <w:rFonts w:cs="Times New Roman"/>
        </w:rPr>
        <w:t xml:space="preserve"> </w:t>
      </w:r>
      <w:proofErr w:type="gramStart"/>
      <w:r w:rsidR="005807FF" w:rsidRPr="00942B05">
        <w:rPr>
          <w:rFonts w:cs="Times New Roman"/>
          <w:lang w:val="en-US"/>
        </w:rPr>
        <w:t>URL</w:t>
      </w:r>
      <w:r w:rsidR="005807FF" w:rsidRPr="00942B05">
        <w:rPr>
          <w:rFonts w:cs="Times New Roman"/>
        </w:rPr>
        <w:t xml:space="preserve"> :</w:t>
      </w:r>
      <w:proofErr w:type="gramEnd"/>
      <w:r w:rsidR="005807FF" w:rsidRPr="00942B05">
        <w:rPr>
          <w:rFonts w:cs="Times New Roman"/>
        </w:rPr>
        <w:t xml:space="preserve"> </w:t>
      </w:r>
      <w:hyperlink r:id="rId1" w:history="1">
        <w:r w:rsidR="005807FF" w:rsidRPr="00942B05">
          <w:rPr>
            <w:rStyle w:val="ab"/>
            <w:rFonts w:cs="Times New Roman"/>
            <w:color w:val="auto"/>
            <w:lang w:val="en-US"/>
          </w:rPr>
          <w:t>https</w:t>
        </w:r>
        <w:r w:rsidR="005807FF" w:rsidRPr="00942B05">
          <w:rPr>
            <w:rStyle w:val="ab"/>
            <w:rFonts w:cs="Times New Roman"/>
            <w:color w:val="auto"/>
          </w:rPr>
          <w:t>://</w:t>
        </w:r>
        <w:r w:rsidR="005807FF" w:rsidRPr="00942B05">
          <w:rPr>
            <w:rStyle w:val="ab"/>
            <w:rFonts w:cs="Times New Roman"/>
            <w:color w:val="auto"/>
            <w:lang w:val="en-US"/>
          </w:rPr>
          <w:t>www</w:t>
        </w:r>
        <w:r w:rsidR="005807FF" w:rsidRPr="00942B05">
          <w:rPr>
            <w:rStyle w:val="ab"/>
            <w:rFonts w:cs="Times New Roman"/>
            <w:color w:val="auto"/>
          </w:rPr>
          <w:t>.</w:t>
        </w:r>
        <w:proofErr w:type="spellStart"/>
        <w:r w:rsidR="005807FF" w:rsidRPr="00942B05">
          <w:rPr>
            <w:rStyle w:val="ab"/>
            <w:rFonts w:cs="Times New Roman"/>
            <w:color w:val="auto"/>
            <w:lang w:val="en-US"/>
          </w:rPr>
          <w:t>newyorkconvention</w:t>
        </w:r>
        <w:proofErr w:type="spellEnd"/>
        <w:r w:rsidR="005807FF" w:rsidRPr="00942B05">
          <w:rPr>
            <w:rStyle w:val="ab"/>
            <w:rFonts w:cs="Times New Roman"/>
            <w:color w:val="auto"/>
          </w:rPr>
          <w:t>.</w:t>
        </w:r>
        <w:r w:rsidR="005807FF" w:rsidRPr="00942B05">
          <w:rPr>
            <w:rStyle w:val="ab"/>
            <w:rFonts w:cs="Times New Roman"/>
            <w:color w:val="auto"/>
            <w:lang w:val="en-US"/>
          </w:rPr>
          <w:t>org</w:t>
        </w:r>
        <w:r w:rsidR="005807FF" w:rsidRPr="00942B05">
          <w:rPr>
            <w:rStyle w:val="ab"/>
            <w:rFonts w:cs="Times New Roman"/>
            <w:color w:val="auto"/>
          </w:rPr>
          <w:t>/</w:t>
        </w:r>
        <w:proofErr w:type="spellStart"/>
        <w:r w:rsidR="005807FF" w:rsidRPr="00942B05">
          <w:rPr>
            <w:rStyle w:val="ab"/>
            <w:rFonts w:cs="Times New Roman"/>
            <w:color w:val="auto"/>
            <w:lang w:val="en-US"/>
          </w:rPr>
          <w:t>english</w:t>
        </w:r>
        <w:proofErr w:type="spellEnd"/>
      </w:hyperlink>
      <w:r w:rsidR="005807FF" w:rsidRPr="00942B05">
        <w:rPr>
          <w:rFonts w:cs="Times New Roman"/>
        </w:rPr>
        <w:t xml:space="preserve"> (дата обращения : 13.05.2021). </w:t>
      </w:r>
    </w:p>
  </w:footnote>
  <w:footnote w:id="3">
    <w:p w14:paraId="3F0B18B1" w14:textId="0016FAE8"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5807FF" w:rsidRPr="00942B05">
        <w:rPr>
          <w:rFonts w:cs="Times New Roman"/>
        </w:rPr>
        <w:t xml:space="preserve">Ст. 2 </w:t>
      </w:r>
      <w:r w:rsidR="005807FF" w:rsidRPr="00942B05">
        <w:rPr>
          <w:rFonts w:cs="Times New Roman"/>
        </w:rPr>
        <w:t>Конвенци</w:t>
      </w:r>
      <w:r w:rsidR="005807FF" w:rsidRPr="00942B05">
        <w:rPr>
          <w:rFonts w:cs="Times New Roman"/>
        </w:rPr>
        <w:t>и</w:t>
      </w:r>
      <w:r w:rsidR="005807FF" w:rsidRPr="00942B05">
        <w:rPr>
          <w:rFonts w:cs="Times New Roman"/>
        </w:rPr>
        <w:t xml:space="preserve"> Организации Объединенных Наций о признании и приведении в исполнение иностранных арбитражных решений</w:t>
      </w:r>
      <w:r w:rsidR="001F3704" w:rsidRPr="00942B05">
        <w:rPr>
          <w:rFonts w:cs="Times New Roman"/>
        </w:rPr>
        <w:t>:</w:t>
      </w:r>
      <w:r w:rsidR="00C24A0E" w:rsidRPr="00942B05">
        <w:rPr>
          <w:rFonts w:cs="Times New Roman"/>
        </w:rPr>
        <w:t xml:space="preserve"> </w:t>
      </w:r>
      <w:r w:rsidR="00C24A0E" w:rsidRPr="00942B05">
        <w:rPr>
          <w:rFonts w:cs="Times New Roman"/>
        </w:rPr>
        <w:t>[Электронный ресурс</w:t>
      </w:r>
      <w:proofErr w:type="gramStart"/>
      <w:r w:rsidR="00C24A0E" w:rsidRPr="00942B05">
        <w:rPr>
          <w:rFonts w:cs="Times New Roman"/>
        </w:rPr>
        <w:t>]</w:t>
      </w:r>
      <w:r w:rsidR="00C24A0E" w:rsidRPr="00942B05">
        <w:rPr>
          <w:rFonts w:cs="Times New Roman"/>
        </w:rPr>
        <w:t xml:space="preserve"> :</w:t>
      </w:r>
      <w:proofErr w:type="gramEnd"/>
      <w:r w:rsidR="005807FF" w:rsidRPr="00942B05">
        <w:rPr>
          <w:rFonts w:cs="Times New Roman"/>
        </w:rPr>
        <w:t xml:space="preserve"> </w:t>
      </w:r>
      <w:r w:rsidR="00C24A0E" w:rsidRPr="00942B05">
        <w:rPr>
          <w:rFonts w:cs="Times New Roman"/>
        </w:rPr>
        <w:t>заключена</w:t>
      </w:r>
      <w:r w:rsidR="00C24A0E" w:rsidRPr="00942B05">
        <w:rPr>
          <w:rFonts w:cs="Times New Roman"/>
        </w:rPr>
        <w:t xml:space="preserve"> </w:t>
      </w:r>
      <w:r w:rsidR="005807FF" w:rsidRPr="00942B05">
        <w:rPr>
          <w:rFonts w:cs="Times New Roman"/>
        </w:rPr>
        <w:t>в г. Нью-Йорке в 1958 г.</w:t>
      </w:r>
      <w:r w:rsidR="002A26A7" w:rsidRPr="00942B05">
        <w:rPr>
          <w:rFonts w:cs="Times New Roman"/>
        </w:rPr>
        <w:t>.</w:t>
      </w:r>
      <w:r w:rsidR="002A26A7" w:rsidRPr="00942B05">
        <w:rPr>
          <w:rFonts w:cs="Times New Roman"/>
        </w:rPr>
        <w:t xml:space="preserve"> </w:t>
      </w:r>
      <w:proofErr w:type="gramStart"/>
      <w:r w:rsidR="005807FF" w:rsidRPr="00942B05">
        <w:rPr>
          <w:rFonts w:cs="Times New Roman"/>
          <w:lang w:val="en-US"/>
        </w:rPr>
        <w:t>URL</w:t>
      </w:r>
      <w:r w:rsidR="005807FF" w:rsidRPr="00942B05">
        <w:rPr>
          <w:rFonts w:cs="Times New Roman"/>
        </w:rPr>
        <w:t xml:space="preserve"> :</w:t>
      </w:r>
      <w:proofErr w:type="gramEnd"/>
      <w:r w:rsidR="005807FF" w:rsidRPr="00942B05">
        <w:rPr>
          <w:rFonts w:cs="Times New Roman"/>
        </w:rPr>
        <w:t xml:space="preserve"> </w:t>
      </w:r>
      <w:hyperlink r:id="rId2" w:history="1">
        <w:r w:rsidR="005807FF" w:rsidRPr="00942B05">
          <w:rPr>
            <w:rStyle w:val="ab"/>
            <w:rFonts w:cs="Times New Roman"/>
            <w:color w:val="auto"/>
            <w:lang w:val="en-US"/>
          </w:rPr>
          <w:t>https</w:t>
        </w:r>
        <w:r w:rsidR="005807FF" w:rsidRPr="00942B05">
          <w:rPr>
            <w:rStyle w:val="ab"/>
            <w:rFonts w:cs="Times New Roman"/>
            <w:color w:val="auto"/>
          </w:rPr>
          <w:t>://</w:t>
        </w:r>
        <w:r w:rsidR="005807FF" w:rsidRPr="00942B05">
          <w:rPr>
            <w:rStyle w:val="ab"/>
            <w:rFonts w:cs="Times New Roman"/>
            <w:color w:val="auto"/>
            <w:lang w:val="en-US"/>
          </w:rPr>
          <w:t>www</w:t>
        </w:r>
        <w:r w:rsidR="005807FF" w:rsidRPr="00942B05">
          <w:rPr>
            <w:rStyle w:val="ab"/>
            <w:rFonts w:cs="Times New Roman"/>
            <w:color w:val="auto"/>
          </w:rPr>
          <w:t>.</w:t>
        </w:r>
        <w:proofErr w:type="spellStart"/>
        <w:r w:rsidR="005807FF" w:rsidRPr="00942B05">
          <w:rPr>
            <w:rStyle w:val="ab"/>
            <w:rFonts w:cs="Times New Roman"/>
            <w:color w:val="auto"/>
            <w:lang w:val="en-US"/>
          </w:rPr>
          <w:t>newyorkconvention</w:t>
        </w:r>
        <w:proofErr w:type="spellEnd"/>
        <w:r w:rsidR="005807FF" w:rsidRPr="00942B05">
          <w:rPr>
            <w:rStyle w:val="ab"/>
            <w:rFonts w:cs="Times New Roman"/>
            <w:color w:val="auto"/>
          </w:rPr>
          <w:t>.</w:t>
        </w:r>
        <w:r w:rsidR="005807FF" w:rsidRPr="00942B05">
          <w:rPr>
            <w:rStyle w:val="ab"/>
            <w:rFonts w:cs="Times New Roman"/>
            <w:color w:val="auto"/>
            <w:lang w:val="en-US"/>
          </w:rPr>
          <w:t>org</w:t>
        </w:r>
        <w:r w:rsidR="005807FF" w:rsidRPr="00942B05">
          <w:rPr>
            <w:rStyle w:val="ab"/>
            <w:rFonts w:cs="Times New Roman"/>
            <w:color w:val="auto"/>
          </w:rPr>
          <w:t>/</w:t>
        </w:r>
        <w:proofErr w:type="spellStart"/>
        <w:r w:rsidR="005807FF" w:rsidRPr="00942B05">
          <w:rPr>
            <w:rStyle w:val="ab"/>
            <w:rFonts w:cs="Times New Roman"/>
            <w:color w:val="auto"/>
            <w:lang w:val="en-US"/>
          </w:rPr>
          <w:t>english</w:t>
        </w:r>
        <w:proofErr w:type="spellEnd"/>
      </w:hyperlink>
      <w:r w:rsidR="00541C43" w:rsidRPr="00942B05">
        <w:rPr>
          <w:rFonts w:cs="Times New Roman"/>
        </w:rPr>
        <w:t xml:space="preserve"> </w:t>
      </w:r>
      <w:r w:rsidR="005807FF" w:rsidRPr="00942B05">
        <w:rPr>
          <w:rFonts w:cs="Times New Roman"/>
        </w:rPr>
        <w:t>(дата обращения : 13.05.2021).</w:t>
      </w:r>
    </w:p>
  </w:footnote>
  <w:footnote w:id="4">
    <w:p w14:paraId="3CB91EF8" w14:textId="30FD834D" w:rsidR="00C63DBE" w:rsidRPr="00942B05" w:rsidRDefault="00C63DBE" w:rsidP="002E716C">
      <w:pPr>
        <w:pStyle w:val="a4"/>
        <w:rPr>
          <w:rFonts w:cs="Times New Roman"/>
          <w:lang w:val="en-US"/>
        </w:rPr>
      </w:pPr>
      <w:r w:rsidRPr="00942B05">
        <w:rPr>
          <w:rStyle w:val="a6"/>
          <w:rFonts w:cs="Times New Roman"/>
        </w:rPr>
        <w:footnoteRef/>
      </w:r>
      <w:r w:rsidR="00B66F30" w:rsidRPr="00942B05">
        <w:rPr>
          <w:rFonts w:cs="Times New Roman"/>
        </w:rPr>
        <w:t xml:space="preserve"> Напр. ст. 2 </w:t>
      </w:r>
      <w:r w:rsidR="001F3704" w:rsidRPr="00942B05">
        <w:rPr>
          <w:rFonts w:cs="Times New Roman"/>
        </w:rPr>
        <w:t>Типовой закон ЮНСИТРАЛ о международном торговом арбитраже</w:t>
      </w:r>
      <w:r w:rsidR="00C24A0E" w:rsidRPr="00942B05">
        <w:rPr>
          <w:rFonts w:cs="Times New Roman"/>
        </w:rPr>
        <w:t xml:space="preserve"> </w:t>
      </w:r>
      <w:r w:rsidR="00C24A0E" w:rsidRPr="00942B05">
        <w:rPr>
          <w:rFonts w:cs="Times New Roman"/>
        </w:rPr>
        <w:t>[Электронный ресурс</w:t>
      </w:r>
      <w:proofErr w:type="gramStart"/>
      <w:r w:rsidR="00C24A0E" w:rsidRPr="00942B05">
        <w:rPr>
          <w:rFonts w:cs="Times New Roman"/>
        </w:rPr>
        <w:t>]</w:t>
      </w:r>
      <w:r w:rsidR="00C24A0E" w:rsidRPr="00942B05">
        <w:rPr>
          <w:rFonts w:cs="Times New Roman"/>
        </w:rPr>
        <w:t xml:space="preserve"> </w:t>
      </w:r>
      <w:r w:rsidR="001F3704" w:rsidRPr="00942B05">
        <w:rPr>
          <w:rFonts w:cs="Times New Roman"/>
        </w:rPr>
        <w:t>:</w:t>
      </w:r>
      <w:proofErr w:type="gramEnd"/>
      <w:r w:rsidR="001F3704" w:rsidRPr="00942B05">
        <w:rPr>
          <w:rFonts w:cs="Times New Roman"/>
        </w:rPr>
        <w:t xml:space="preserve"> принят в г. Нью-Йорке 21.06.1985 на 18-ой сессии ЮНСИТРАЛ</w:t>
      </w:r>
      <w:r w:rsidR="001F3704" w:rsidRPr="00942B05">
        <w:rPr>
          <w:rFonts w:cs="Times New Roman"/>
        </w:rPr>
        <w:t>.</w:t>
      </w:r>
      <w:r w:rsidR="001F3704" w:rsidRPr="00942B05">
        <w:rPr>
          <w:rFonts w:cs="Times New Roman"/>
        </w:rPr>
        <w:t xml:space="preserve"> Доступ</w:t>
      </w:r>
      <w:r w:rsidR="001F3704" w:rsidRPr="00942B05">
        <w:rPr>
          <w:rFonts w:cs="Times New Roman"/>
          <w:lang w:val="en-US"/>
        </w:rPr>
        <w:t xml:space="preserve"> </w:t>
      </w:r>
      <w:r w:rsidR="001F3704" w:rsidRPr="00942B05">
        <w:rPr>
          <w:rFonts w:cs="Times New Roman"/>
        </w:rPr>
        <w:t>из</w:t>
      </w:r>
      <w:r w:rsidR="001F3704" w:rsidRPr="00942B05">
        <w:rPr>
          <w:rFonts w:cs="Times New Roman"/>
          <w:lang w:val="en-US"/>
        </w:rPr>
        <w:t xml:space="preserve"> </w:t>
      </w:r>
      <w:r w:rsidR="001F3704" w:rsidRPr="00942B05">
        <w:rPr>
          <w:rFonts w:cs="Times New Roman"/>
        </w:rPr>
        <w:t>СПС</w:t>
      </w:r>
      <w:r w:rsidR="001F3704" w:rsidRPr="00942B05">
        <w:rPr>
          <w:rFonts w:cs="Times New Roman"/>
          <w:lang w:val="en-US"/>
        </w:rPr>
        <w:t xml:space="preserve"> «</w:t>
      </w:r>
      <w:r w:rsidR="001F3704" w:rsidRPr="00942B05">
        <w:rPr>
          <w:rFonts w:cs="Times New Roman"/>
        </w:rPr>
        <w:t>Консультант</w:t>
      </w:r>
      <w:r w:rsidR="001F3704" w:rsidRPr="00942B05">
        <w:rPr>
          <w:rFonts w:cs="Times New Roman"/>
          <w:lang w:val="en-US"/>
        </w:rPr>
        <w:t xml:space="preserve"> </w:t>
      </w:r>
      <w:r w:rsidR="001F3704" w:rsidRPr="00942B05">
        <w:rPr>
          <w:rFonts w:cs="Times New Roman"/>
        </w:rPr>
        <w:t>Плюс</w:t>
      </w:r>
      <w:r w:rsidR="001F3704" w:rsidRPr="00942B05">
        <w:rPr>
          <w:rFonts w:cs="Times New Roman"/>
          <w:lang w:val="en-US"/>
        </w:rPr>
        <w:t>»</w:t>
      </w:r>
      <w:r w:rsidR="001F3704" w:rsidRPr="00942B05">
        <w:rPr>
          <w:rFonts w:cs="Times New Roman"/>
          <w:lang w:val="en-US"/>
        </w:rPr>
        <w:t>.</w:t>
      </w:r>
    </w:p>
  </w:footnote>
  <w:footnote w:id="5">
    <w:p w14:paraId="2D91DE18" w14:textId="69EBDE55" w:rsidR="00541C43"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541C43" w:rsidRPr="00942B05">
        <w:rPr>
          <w:rFonts w:cs="Times New Roman"/>
          <w:lang w:val="en-US"/>
        </w:rPr>
        <w:t>Delvolve</w:t>
      </w:r>
      <w:proofErr w:type="spellEnd"/>
      <w:r w:rsidR="00C24A0E" w:rsidRPr="00942B05">
        <w:rPr>
          <w:rFonts w:cs="Times New Roman"/>
          <w:lang w:val="en-US"/>
        </w:rPr>
        <w:t xml:space="preserve"> </w:t>
      </w:r>
      <w:r w:rsidR="00541C43" w:rsidRPr="00942B05">
        <w:rPr>
          <w:rFonts w:cs="Times New Roman"/>
          <w:lang w:val="en-US"/>
        </w:rPr>
        <w:t>J</w:t>
      </w:r>
      <w:r w:rsidR="00C24A0E" w:rsidRPr="00942B05">
        <w:rPr>
          <w:rFonts w:cs="Times New Roman"/>
          <w:lang w:val="en-US"/>
        </w:rPr>
        <w:t>.</w:t>
      </w:r>
      <w:r w:rsidR="00541C43" w:rsidRPr="00942B05">
        <w:rPr>
          <w:rFonts w:cs="Times New Roman"/>
          <w:lang w:val="en-US"/>
        </w:rPr>
        <w:t xml:space="preserve"> Third Parties and the Arbitration Agreement</w:t>
      </w:r>
      <w:r w:rsidR="00C24A0E" w:rsidRPr="00942B05">
        <w:rPr>
          <w:rFonts w:cs="Times New Roman"/>
          <w:lang w:val="en-US"/>
        </w:rPr>
        <w:t xml:space="preserve"> //</w:t>
      </w:r>
      <w:r w:rsidR="00541C43" w:rsidRPr="00942B05">
        <w:rPr>
          <w:rFonts w:cs="Times New Roman"/>
          <w:lang w:val="en-US"/>
        </w:rPr>
        <w:t xml:space="preserve"> at 19 IT 3-7, U.N. </w:t>
      </w:r>
      <w:r w:rsidR="00541C43" w:rsidRPr="00942B05">
        <w:rPr>
          <w:rFonts w:cs="Times New Roman"/>
          <w:lang w:val="en-US"/>
        </w:rPr>
        <w:t>1988</w:t>
      </w:r>
      <w:r w:rsidR="00C24A0E" w:rsidRPr="00942B05">
        <w:rPr>
          <w:rFonts w:cs="Times New Roman"/>
          <w:lang w:val="en-US"/>
        </w:rPr>
        <w:t>.</w:t>
      </w:r>
      <w:r w:rsidR="004D4D19" w:rsidRPr="00942B05">
        <w:rPr>
          <w:rFonts w:cs="Times New Roman"/>
          <w:lang w:val="en-US"/>
        </w:rPr>
        <w:t xml:space="preserve"> </w:t>
      </w:r>
      <w:r w:rsidR="00C24A0E" w:rsidRPr="00942B05">
        <w:rPr>
          <w:rFonts w:cs="Times New Roman"/>
          <w:lang w:val="en-US"/>
        </w:rPr>
        <w:t>V</w:t>
      </w:r>
      <w:r w:rsidR="004D4D19" w:rsidRPr="00942B05">
        <w:rPr>
          <w:rFonts w:cs="Times New Roman"/>
          <w:lang w:val="en-US"/>
        </w:rPr>
        <w:t xml:space="preserve">ol. 2, </w:t>
      </w:r>
      <w:r w:rsidR="00541C43" w:rsidRPr="00942B05">
        <w:rPr>
          <w:rFonts w:cs="Times New Roman"/>
          <w:lang w:val="en-US"/>
        </w:rPr>
        <w:t>No. E.99</w:t>
      </w:r>
      <w:r w:rsidR="00C24A0E" w:rsidRPr="00942B05">
        <w:rPr>
          <w:rFonts w:cs="Times New Roman"/>
          <w:lang w:val="en-US"/>
        </w:rPr>
        <w:t>.</w:t>
      </w:r>
      <w:r w:rsidR="004D4D19" w:rsidRPr="00942B05">
        <w:rPr>
          <w:rFonts w:cs="Times New Roman"/>
          <w:lang w:val="en-US"/>
        </w:rPr>
        <w:t xml:space="preserve"> </w:t>
      </w:r>
      <w:r w:rsidR="00C24A0E" w:rsidRPr="00942B05">
        <w:rPr>
          <w:rFonts w:cs="Times New Roman"/>
          <w:lang w:val="en-US"/>
        </w:rPr>
        <w:t>P</w:t>
      </w:r>
      <w:r w:rsidR="004D4D19" w:rsidRPr="00942B05">
        <w:rPr>
          <w:rFonts w:cs="Times New Roman"/>
          <w:lang w:val="en-US"/>
        </w:rPr>
        <w:t xml:space="preserve">. </w:t>
      </w:r>
      <w:r w:rsidR="004D4D19" w:rsidRPr="00942B05">
        <w:rPr>
          <w:rFonts w:cs="Times New Roman"/>
          <w:lang w:val="en-US"/>
        </w:rPr>
        <w:t>19-20</w:t>
      </w:r>
      <w:r w:rsidR="004D4D19" w:rsidRPr="00942B05">
        <w:rPr>
          <w:rFonts w:cs="Times New Roman"/>
          <w:lang w:val="en-US"/>
        </w:rPr>
        <w:t xml:space="preserve">. </w:t>
      </w:r>
      <w:proofErr w:type="gramStart"/>
      <w:r w:rsidR="002077D2" w:rsidRPr="00942B05">
        <w:rPr>
          <w:rFonts w:cs="Times New Roman"/>
          <w:lang w:val="en-US"/>
        </w:rPr>
        <w:t>URL :</w:t>
      </w:r>
      <w:proofErr w:type="gramEnd"/>
      <w:r w:rsidR="002077D2" w:rsidRPr="00942B05">
        <w:rPr>
          <w:rFonts w:cs="Times New Roman"/>
          <w:lang w:val="en-US"/>
        </w:rPr>
        <w:t xml:space="preserve"> </w:t>
      </w:r>
      <w:hyperlink r:id="rId3" w:history="1">
        <w:r w:rsidR="004D4D19" w:rsidRPr="00942B05">
          <w:rPr>
            <w:rStyle w:val="ab"/>
            <w:rFonts w:cs="Times New Roman"/>
            <w:color w:val="auto"/>
            <w:lang w:val="en-US"/>
          </w:rPr>
          <w:t>http://www.uncitral.org/pdf/english/texts/arbitration/NY-conv/NYC</w:t>
        </w:r>
      </w:hyperlink>
      <w:r w:rsidR="004D4D19" w:rsidRPr="00942B05">
        <w:rPr>
          <w:rFonts w:cs="Times New Roman"/>
          <w:lang w:val="en-US"/>
        </w:rPr>
        <w:t xml:space="preserve">. </w:t>
      </w:r>
    </w:p>
    <w:p w14:paraId="740C79D0" w14:textId="5F391813" w:rsidR="00C63DBE" w:rsidRPr="00942B05" w:rsidRDefault="00BB497B" w:rsidP="002E716C">
      <w:pPr>
        <w:pStyle w:val="a4"/>
        <w:rPr>
          <w:rFonts w:cs="Times New Roman"/>
          <w:lang w:val="en-US"/>
        </w:rPr>
      </w:pPr>
      <w:r w:rsidRPr="00942B05">
        <w:rPr>
          <w:rFonts w:cs="Times New Roman"/>
        </w:rPr>
        <w:t>Вопрос</w:t>
      </w:r>
      <w:r w:rsidRPr="00942B05">
        <w:rPr>
          <w:rFonts w:cs="Times New Roman"/>
          <w:lang w:val="en-US"/>
        </w:rPr>
        <w:t xml:space="preserve"> </w:t>
      </w:r>
      <w:r w:rsidRPr="00942B05">
        <w:rPr>
          <w:rFonts w:cs="Times New Roman"/>
        </w:rPr>
        <w:t>о</w:t>
      </w:r>
      <w:r w:rsidRPr="00942B05">
        <w:rPr>
          <w:rFonts w:cs="Times New Roman"/>
          <w:lang w:val="en-US"/>
        </w:rPr>
        <w:t xml:space="preserve"> </w:t>
      </w:r>
      <w:r w:rsidRPr="00942B05">
        <w:rPr>
          <w:rFonts w:cs="Times New Roman"/>
        </w:rPr>
        <w:t>практической</w:t>
      </w:r>
      <w:r w:rsidRPr="00942B05">
        <w:rPr>
          <w:rFonts w:cs="Times New Roman"/>
          <w:lang w:val="en-US"/>
        </w:rPr>
        <w:t xml:space="preserve"> </w:t>
      </w:r>
      <w:r w:rsidRPr="00942B05">
        <w:rPr>
          <w:rFonts w:cs="Times New Roman"/>
        </w:rPr>
        <w:t>необходимости</w:t>
      </w:r>
      <w:r w:rsidRPr="00942B05">
        <w:rPr>
          <w:rFonts w:cs="Times New Roman"/>
          <w:lang w:val="en-US"/>
        </w:rPr>
        <w:t xml:space="preserve"> </w:t>
      </w:r>
      <w:r w:rsidRPr="00942B05">
        <w:rPr>
          <w:rFonts w:cs="Times New Roman"/>
        </w:rPr>
        <w:t>внесения</w:t>
      </w:r>
      <w:r w:rsidRPr="00942B05">
        <w:rPr>
          <w:rFonts w:cs="Times New Roman"/>
          <w:lang w:val="en-US"/>
        </w:rPr>
        <w:t xml:space="preserve"> </w:t>
      </w:r>
      <w:r w:rsidRPr="00942B05">
        <w:rPr>
          <w:rFonts w:cs="Times New Roman"/>
        </w:rPr>
        <w:t>изменений</w:t>
      </w:r>
      <w:r w:rsidRPr="00942B05">
        <w:rPr>
          <w:rFonts w:cs="Times New Roman"/>
          <w:lang w:val="en-US"/>
        </w:rPr>
        <w:t xml:space="preserve"> </w:t>
      </w:r>
      <w:r w:rsidRPr="00942B05">
        <w:rPr>
          <w:rFonts w:cs="Times New Roman"/>
        </w:rPr>
        <w:t>в</w:t>
      </w:r>
      <w:r w:rsidRPr="00942B05">
        <w:rPr>
          <w:rFonts w:cs="Times New Roman"/>
          <w:lang w:val="en-US"/>
        </w:rPr>
        <w:t xml:space="preserve"> </w:t>
      </w:r>
      <w:r w:rsidRPr="00942B05">
        <w:rPr>
          <w:rFonts w:cs="Times New Roman"/>
        </w:rPr>
        <w:t>положения</w:t>
      </w:r>
      <w:r w:rsidRPr="00942B05">
        <w:rPr>
          <w:rFonts w:cs="Times New Roman"/>
          <w:lang w:val="en-US"/>
        </w:rPr>
        <w:t xml:space="preserve"> </w:t>
      </w:r>
      <w:r w:rsidRPr="00942B05">
        <w:rPr>
          <w:rFonts w:cs="Times New Roman"/>
        </w:rPr>
        <w:t>Нью</w:t>
      </w:r>
      <w:r w:rsidRPr="00942B05">
        <w:rPr>
          <w:rFonts w:cs="Times New Roman"/>
          <w:lang w:val="en-US"/>
        </w:rPr>
        <w:t>-</w:t>
      </w:r>
      <w:r w:rsidRPr="00942B05">
        <w:rPr>
          <w:rFonts w:cs="Times New Roman"/>
        </w:rPr>
        <w:t>Йоркской</w:t>
      </w:r>
      <w:r w:rsidRPr="00942B05">
        <w:rPr>
          <w:rFonts w:cs="Times New Roman"/>
          <w:lang w:val="en-US"/>
        </w:rPr>
        <w:t xml:space="preserve"> </w:t>
      </w:r>
      <w:r w:rsidRPr="00942B05">
        <w:rPr>
          <w:rFonts w:cs="Times New Roman"/>
        </w:rPr>
        <w:t>конвенции</w:t>
      </w:r>
      <w:r w:rsidRPr="00942B05">
        <w:rPr>
          <w:rFonts w:cs="Times New Roman"/>
          <w:lang w:val="en-US"/>
        </w:rPr>
        <w:t xml:space="preserve"> </w:t>
      </w:r>
      <w:r w:rsidRPr="00942B05">
        <w:rPr>
          <w:rFonts w:cs="Times New Roman"/>
        </w:rPr>
        <w:t>в</w:t>
      </w:r>
      <w:r w:rsidRPr="00942B05">
        <w:rPr>
          <w:rFonts w:cs="Times New Roman"/>
          <w:lang w:val="en-US"/>
        </w:rPr>
        <w:t xml:space="preserve"> </w:t>
      </w:r>
      <w:r w:rsidRPr="00942B05">
        <w:rPr>
          <w:rFonts w:cs="Times New Roman"/>
        </w:rPr>
        <w:t>части</w:t>
      </w:r>
      <w:r w:rsidRPr="00942B05">
        <w:rPr>
          <w:rFonts w:cs="Times New Roman"/>
          <w:lang w:val="en-US"/>
        </w:rPr>
        <w:t xml:space="preserve"> </w:t>
      </w:r>
      <w:r w:rsidR="00350EBE" w:rsidRPr="00942B05">
        <w:rPr>
          <w:rFonts w:cs="Times New Roman"/>
        </w:rPr>
        <w:t>регулирования</w:t>
      </w:r>
      <w:r w:rsidRPr="00942B05">
        <w:rPr>
          <w:rFonts w:cs="Times New Roman"/>
          <w:lang w:val="en-US"/>
        </w:rPr>
        <w:t xml:space="preserve"> </w:t>
      </w:r>
      <w:r w:rsidRPr="00942B05">
        <w:rPr>
          <w:rFonts w:cs="Times New Roman"/>
        </w:rPr>
        <w:t>вопроса</w:t>
      </w:r>
      <w:r w:rsidRPr="00942B05">
        <w:rPr>
          <w:rFonts w:cs="Times New Roman"/>
          <w:lang w:val="en-US"/>
        </w:rPr>
        <w:t xml:space="preserve"> </w:t>
      </w:r>
      <w:r w:rsidRPr="00942B05">
        <w:rPr>
          <w:rFonts w:cs="Times New Roman"/>
        </w:rPr>
        <w:t>привлечения</w:t>
      </w:r>
      <w:r w:rsidRPr="00942B05">
        <w:rPr>
          <w:rFonts w:cs="Times New Roman"/>
          <w:lang w:val="en-US"/>
        </w:rPr>
        <w:t xml:space="preserve"> </w:t>
      </w:r>
      <w:r w:rsidR="00B66F30" w:rsidRPr="00942B05">
        <w:rPr>
          <w:rFonts w:cs="Times New Roman"/>
        </w:rPr>
        <w:t>третьих</w:t>
      </w:r>
      <w:r w:rsidRPr="00942B05">
        <w:rPr>
          <w:rFonts w:cs="Times New Roman"/>
          <w:lang w:val="en-US"/>
        </w:rPr>
        <w:t xml:space="preserve"> </w:t>
      </w:r>
      <w:r w:rsidRPr="00942B05">
        <w:rPr>
          <w:rFonts w:cs="Times New Roman"/>
        </w:rPr>
        <w:t>лиц</w:t>
      </w:r>
      <w:r w:rsidRPr="00942B05">
        <w:rPr>
          <w:rFonts w:cs="Times New Roman"/>
          <w:lang w:val="en-US"/>
        </w:rPr>
        <w:t xml:space="preserve"> </w:t>
      </w:r>
      <w:r w:rsidRPr="00942B05">
        <w:rPr>
          <w:rFonts w:cs="Times New Roman"/>
        </w:rPr>
        <w:t>ставился</w:t>
      </w:r>
      <w:r w:rsidRPr="00942B05">
        <w:rPr>
          <w:rFonts w:cs="Times New Roman"/>
          <w:lang w:val="en-US"/>
        </w:rPr>
        <w:t xml:space="preserve"> </w:t>
      </w:r>
      <w:r w:rsidRPr="00942B05">
        <w:rPr>
          <w:rFonts w:cs="Times New Roman"/>
        </w:rPr>
        <w:t>в</w:t>
      </w:r>
      <w:r w:rsidRPr="00942B05">
        <w:rPr>
          <w:rFonts w:cs="Times New Roman"/>
          <w:lang w:val="en-US"/>
        </w:rPr>
        <w:t xml:space="preserve"> </w:t>
      </w:r>
      <w:r w:rsidRPr="00942B05">
        <w:rPr>
          <w:rFonts w:cs="Times New Roman"/>
        </w:rPr>
        <w:t>рамках</w:t>
      </w:r>
      <w:r w:rsidRPr="00942B05">
        <w:rPr>
          <w:rFonts w:cs="Times New Roman"/>
          <w:lang w:val="en-US"/>
        </w:rPr>
        <w:t xml:space="preserve"> </w:t>
      </w:r>
      <w:r w:rsidR="00350EBE" w:rsidRPr="00942B05">
        <w:rPr>
          <w:rFonts w:cs="Times New Roman"/>
        </w:rPr>
        <w:t>обсуждения</w:t>
      </w:r>
      <w:r w:rsidR="00350EBE" w:rsidRPr="00942B05">
        <w:rPr>
          <w:rFonts w:cs="Times New Roman"/>
          <w:lang w:val="en-US"/>
        </w:rPr>
        <w:t xml:space="preserve"> </w:t>
      </w:r>
      <w:r w:rsidR="00350EBE" w:rsidRPr="00942B05">
        <w:rPr>
          <w:rFonts w:cs="Times New Roman"/>
        </w:rPr>
        <w:t>перспектив</w:t>
      </w:r>
      <w:r w:rsidR="00350EBE" w:rsidRPr="00942B05">
        <w:rPr>
          <w:rFonts w:cs="Times New Roman"/>
          <w:lang w:val="en-US"/>
        </w:rPr>
        <w:t xml:space="preserve"> </w:t>
      </w:r>
      <w:r w:rsidR="00350EBE" w:rsidRPr="00942B05">
        <w:rPr>
          <w:rFonts w:cs="Times New Roman"/>
        </w:rPr>
        <w:t>совершенствования</w:t>
      </w:r>
      <w:r w:rsidR="00350EBE" w:rsidRPr="00942B05">
        <w:rPr>
          <w:rFonts w:cs="Times New Roman"/>
          <w:lang w:val="en-US"/>
        </w:rPr>
        <w:t xml:space="preserve"> </w:t>
      </w:r>
      <w:r w:rsidR="00350EBE" w:rsidRPr="00942B05">
        <w:rPr>
          <w:rFonts w:cs="Times New Roman"/>
        </w:rPr>
        <w:t>положений</w:t>
      </w:r>
      <w:r w:rsidR="00350EBE" w:rsidRPr="00942B05">
        <w:rPr>
          <w:rFonts w:cs="Times New Roman"/>
          <w:lang w:val="en-US"/>
        </w:rPr>
        <w:t xml:space="preserve"> </w:t>
      </w:r>
      <w:r w:rsidR="00350EBE" w:rsidRPr="00942B05">
        <w:rPr>
          <w:rFonts w:cs="Times New Roman"/>
        </w:rPr>
        <w:t>Нью</w:t>
      </w:r>
      <w:r w:rsidR="00350EBE" w:rsidRPr="00942B05">
        <w:rPr>
          <w:rFonts w:cs="Times New Roman"/>
          <w:lang w:val="en-US"/>
        </w:rPr>
        <w:t>-</w:t>
      </w:r>
      <w:r w:rsidR="00350EBE" w:rsidRPr="00942B05">
        <w:rPr>
          <w:rFonts w:cs="Times New Roman"/>
        </w:rPr>
        <w:t>Йоркской</w:t>
      </w:r>
      <w:r w:rsidR="00350EBE" w:rsidRPr="00942B05">
        <w:rPr>
          <w:rFonts w:cs="Times New Roman"/>
          <w:lang w:val="en-US"/>
        </w:rPr>
        <w:t xml:space="preserve"> </w:t>
      </w:r>
      <w:r w:rsidR="00350EBE" w:rsidRPr="00942B05">
        <w:rPr>
          <w:rFonts w:cs="Times New Roman"/>
        </w:rPr>
        <w:t>конвенции</w:t>
      </w:r>
      <w:r w:rsidR="00350EBE" w:rsidRPr="00942B05">
        <w:rPr>
          <w:rFonts w:cs="Times New Roman"/>
          <w:lang w:val="en-US"/>
        </w:rPr>
        <w:t xml:space="preserve">, </w:t>
      </w:r>
      <w:r w:rsidR="00350EBE" w:rsidRPr="00942B05">
        <w:rPr>
          <w:rFonts w:cs="Times New Roman"/>
        </w:rPr>
        <w:t>однако</w:t>
      </w:r>
      <w:r w:rsidR="00350EBE" w:rsidRPr="00942B05">
        <w:rPr>
          <w:rFonts w:cs="Times New Roman"/>
          <w:lang w:val="en-US"/>
        </w:rPr>
        <w:t xml:space="preserve"> </w:t>
      </w:r>
      <w:r w:rsidR="00350EBE" w:rsidRPr="00942B05">
        <w:rPr>
          <w:rFonts w:cs="Times New Roman"/>
        </w:rPr>
        <w:t>был</w:t>
      </w:r>
      <w:r w:rsidR="00350EBE" w:rsidRPr="00942B05">
        <w:rPr>
          <w:rFonts w:cs="Times New Roman"/>
          <w:lang w:val="en-US"/>
        </w:rPr>
        <w:t xml:space="preserve"> </w:t>
      </w:r>
      <w:r w:rsidR="00350EBE" w:rsidRPr="00942B05">
        <w:rPr>
          <w:rFonts w:cs="Times New Roman"/>
        </w:rPr>
        <w:t>отклонён</w:t>
      </w:r>
      <w:r w:rsidR="00350EBE" w:rsidRPr="00942B05">
        <w:rPr>
          <w:rFonts w:cs="Times New Roman"/>
          <w:lang w:val="en-US"/>
        </w:rPr>
        <w:t xml:space="preserve"> </w:t>
      </w:r>
      <w:r w:rsidR="00B66F30" w:rsidRPr="00942B05">
        <w:rPr>
          <w:rFonts w:cs="Times New Roman"/>
        </w:rPr>
        <w:t>разработчиками</w:t>
      </w:r>
      <w:r w:rsidR="00350EBE" w:rsidRPr="00942B05">
        <w:rPr>
          <w:rFonts w:cs="Times New Roman"/>
          <w:lang w:val="en-US"/>
        </w:rPr>
        <w:t xml:space="preserve"> (</w:t>
      </w:r>
      <w:r w:rsidR="00350EBE" w:rsidRPr="00942B05">
        <w:rPr>
          <w:rFonts w:cs="Times New Roman"/>
        </w:rPr>
        <w:t>см</w:t>
      </w:r>
      <w:r w:rsidR="00350EBE" w:rsidRPr="00942B05">
        <w:rPr>
          <w:rFonts w:cs="Times New Roman"/>
          <w:lang w:val="en-US"/>
        </w:rPr>
        <w:t xml:space="preserve">. </w:t>
      </w:r>
      <w:r w:rsidR="00350EBE" w:rsidRPr="00942B05">
        <w:rPr>
          <w:rFonts w:cs="Times New Roman"/>
        </w:rPr>
        <w:t>подробнее</w:t>
      </w:r>
      <w:r w:rsidR="00350EBE" w:rsidRPr="00942B05">
        <w:rPr>
          <w:rFonts w:cs="Times New Roman"/>
          <w:lang w:val="en-US"/>
        </w:rPr>
        <w:t>:</w:t>
      </w:r>
      <w:r w:rsidRPr="00942B05">
        <w:rPr>
          <w:rFonts w:cs="Times New Roman"/>
          <w:lang w:val="en-US"/>
        </w:rPr>
        <w:t xml:space="preserve"> </w:t>
      </w:r>
      <w:r w:rsidR="00CB4E6F" w:rsidRPr="00942B05">
        <w:rPr>
          <w:rFonts w:cs="Times New Roman"/>
          <w:lang w:val="en-US"/>
        </w:rPr>
        <w:t xml:space="preserve">A Guide To The 2006 Amendments To The UNCITRAL Model Law On International Commercial Arbitration: Legislative History and Commentary </w:t>
      </w:r>
      <w:r w:rsidR="004D4D19" w:rsidRPr="00942B05">
        <w:rPr>
          <w:rFonts w:cs="Times New Roman"/>
          <w:lang w:val="en-US"/>
        </w:rPr>
        <w:t>/</w:t>
      </w:r>
      <w:r w:rsidR="00C24A0E" w:rsidRPr="00942B05">
        <w:rPr>
          <w:rFonts w:cs="Times New Roman"/>
          <w:lang w:val="en-US"/>
        </w:rPr>
        <w:t>/</w:t>
      </w:r>
      <w:r w:rsidR="00CB4E6F" w:rsidRPr="00942B05">
        <w:rPr>
          <w:rFonts w:cs="Times New Roman"/>
          <w:lang w:val="en-US"/>
        </w:rPr>
        <w:t xml:space="preserve"> </w:t>
      </w:r>
      <w:r w:rsidR="004D4D19" w:rsidRPr="00942B05">
        <w:rPr>
          <w:rFonts w:cs="Times New Roman"/>
          <w:lang w:val="en-US"/>
        </w:rPr>
        <w:t xml:space="preserve">Howard M. </w:t>
      </w:r>
      <w:proofErr w:type="spellStart"/>
      <w:r w:rsidR="004D4D19" w:rsidRPr="00942B05">
        <w:rPr>
          <w:rFonts w:cs="Times New Roman"/>
          <w:lang w:val="en-US"/>
        </w:rPr>
        <w:t>Holtzmann</w:t>
      </w:r>
      <w:proofErr w:type="spellEnd"/>
      <w:r w:rsidR="004D4D19" w:rsidRPr="00942B05">
        <w:rPr>
          <w:rFonts w:cs="Times New Roman"/>
          <w:lang w:val="en-US"/>
        </w:rPr>
        <w:t xml:space="preserve"> [and others] // </w:t>
      </w:r>
      <w:r w:rsidR="004D4D19" w:rsidRPr="00942B05">
        <w:rPr>
          <w:rFonts w:cs="Times New Roman"/>
          <w:lang w:val="en-US"/>
        </w:rPr>
        <w:t>Kluwer Law Internationa</w:t>
      </w:r>
      <w:r w:rsidR="00D24942" w:rsidRPr="00942B05">
        <w:rPr>
          <w:rFonts w:cs="Times New Roman"/>
          <w:lang w:val="en-US"/>
        </w:rPr>
        <w:t>l</w:t>
      </w:r>
      <w:r w:rsidR="00C21E72" w:rsidRPr="00942B05">
        <w:rPr>
          <w:rFonts w:cs="Times New Roman"/>
          <w:lang w:val="en-US"/>
        </w:rPr>
        <w:t>.</w:t>
      </w:r>
      <w:r w:rsidR="00CB4E6F" w:rsidRPr="00942B05">
        <w:rPr>
          <w:rFonts w:cs="Times New Roman"/>
          <w:lang w:val="en-US"/>
        </w:rPr>
        <w:t xml:space="preserve"> </w:t>
      </w:r>
      <w:r w:rsidR="004D4D19" w:rsidRPr="00942B05">
        <w:rPr>
          <w:rFonts w:cs="Times New Roman"/>
          <w:lang w:val="en-US"/>
        </w:rPr>
        <w:t>2015</w:t>
      </w:r>
      <w:r w:rsidR="00C21E72" w:rsidRPr="00942B05">
        <w:rPr>
          <w:rFonts w:cs="Times New Roman"/>
          <w:lang w:val="en-US"/>
        </w:rPr>
        <w:t>.</w:t>
      </w:r>
      <w:r w:rsidR="004D4D19" w:rsidRPr="00942B05">
        <w:rPr>
          <w:rFonts w:cs="Times New Roman"/>
          <w:lang w:val="en-US"/>
        </w:rPr>
        <w:t xml:space="preserve"> </w:t>
      </w:r>
      <w:r w:rsidR="00C21E72" w:rsidRPr="00942B05">
        <w:rPr>
          <w:rFonts w:cs="Times New Roman"/>
          <w:lang w:val="en-US"/>
        </w:rPr>
        <w:t>P</w:t>
      </w:r>
      <w:r w:rsidR="00105CD4" w:rsidRPr="00942B05">
        <w:rPr>
          <w:rFonts w:cs="Times New Roman"/>
          <w:lang w:val="en-US"/>
        </w:rPr>
        <w:t xml:space="preserve">. </w:t>
      </w:r>
      <w:r w:rsidR="00350EBE" w:rsidRPr="00942B05">
        <w:rPr>
          <w:rFonts w:cs="Times New Roman"/>
          <w:lang w:val="en-US"/>
        </w:rPr>
        <w:t>49-52</w:t>
      </w:r>
      <w:r w:rsidR="004D4D19" w:rsidRPr="00942B05">
        <w:rPr>
          <w:rFonts w:cs="Times New Roman"/>
          <w:lang w:val="en-US"/>
        </w:rPr>
        <w:t>.</w:t>
      </w:r>
    </w:p>
  </w:footnote>
  <w:footnote w:id="6">
    <w:p w14:paraId="1C248C1E" w14:textId="22BC9655"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B66F30" w:rsidRPr="00942B05">
        <w:rPr>
          <w:rFonts w:cs="Times New Roman"/>
          <w:lang w:val="en-US"/>
        </w:rPr>
        <w:t>UNCITRAL 2012 Digest of Case Law on the Model Law on International Commercial Arbitration, p. 138</w:t>
      </w:r>
      <w:r w:rsidR="004D4D19" w:rsidRPr="00942B05">
        <w:rPr>
          <w:rFonts w:cs="Times New Roman"/>
          <w:lang w:val="en-US"/>
        </w:rPr>
        <w:t xml:space="preserve">. </w:t>
      </w:r>
      <w:proofErr w:type="gramStart"/>
      <w:r w:rsidR="004D4D19" w:rsidRPr="00942B05">
        <w:rPr>
          <w:rFonts w:cs="Times New Roman"/>
          <w:lang w:val="en-US"/>
        </w:rPr>
        <w:t>URL :</w:t>
      </w:r>
      <w:proofErr w:type="gramEnd"/>
      <w:r w:rsidR="004D4D19" w:rsidRPr="00942B05">
        <w:rPr>
          <w:rFonts w:cs="Times New Roman"/>
          <w:lang w:val="en-US"/>
        </w:rPr>
        <w:t xml:space="preserve"> </w:t>
      </w:r>
      <w:hyperlink r:id="rId4" w:history="1">
        <w:r w:rsidR="004D4D19" w:rsidRPr="00942B05">
          <w:rPr>
            <w:rStyle w:val="ab"/>
            <w:rFonts w:cs="Times New Roman"/>
            <w:color w:val="auto"/>
            <w:lang w:val="en-US"/>
          </w:rPr>
          <w:t>https://uncitral.un.org/sites/uncitral.un.org/files/media-documents/uncitral/en/mal-digest-2012-e.pdf</w:t>
        </w:r>
      </w:hyperlink>
      <w:r w:rsidR="004D4D19" w:rsidRPr="00942B05">
        <w:rPr>
          <w:rFonts w:cs="Times New Roman"/>
          <w:lang w:val="en-US"/>
        </w:rPr>
        <w:t xml:space="preserve">. </w:t>
      </w:r>
    </w:p>
  </w:footnote>
  <w:footnote w:id="7">
    <w:p w14:paraId="267C838D" w14:textId="1FCFDD7D"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Напр. Ст. 7 Арбитражного регламента Международной торговой палаты (ICC </w:t>
      </w:r>
      <w:proofErr w:type="spellStart"/>
      <w:r w:rsidRPr="00942B05">
        <w:rPr>
          <w:rFonts w:cs="Times New Roman"/>
        </w:rPr>
        <w:t>Rules</w:t>
      </w:r>
      <w:proofErr w:type="spellEnd"/>
      <w:r w:rsidRPr="00942B05">
        <w:rPr>
          <w:rFonts w:cs="Times New Roman"/>
        </w:rPr>
        <w:t xml:space="preserve"> </w:t>
      </w:r>
      <w:proofErr w:type="spellStart"/>
      <w:r w:rsidRPr="00942B05">
        <w:rPr>
          <w:rFonts w:cs="Times New Roman"/>
        </w:rPr>
        <w:t>of</w:t>
      </w:r>
      <w:proofErr w:type="spellEnd"/>
      <w:r w:rsidRPr="00942B05">
        <w:rPr>
          <w:rFonts w:cs="Times New Roman"/>
        </w:rPr>
        <w:t xml:space="preserve"> </w:t>
      </w:r>
      <w:proofErr w:type="spellStart"/>
      <w:r w:rsidRPr="00942B05">
        <w:rPr>
          <w:rFonts w:cs="Times New Roman"/>
        </w:rPr>
        <w:t>Arbitration</w:t>
      </w:r>
      <w:proofErr w:type="spellEnd"/>
      <w:r w:rsidRPr="00942B05">
        <w:rPr>
          <w:rFonts w:cs="Times New Roman"/>
        </w:rPr>
        <w:t>)</w:t>
      </w:r>
      <w:r w:rsidR="002077D2" w:rsidRPr="00942B05">
        <w:rPr>
          <w:rFonts w:cs="Times New Roman"/>
        </w:rPr>
        <w:t xml:space="preserve"> </w:t>
      </w:r>
      <w:r w:rsidR="002077D2" w:rsidRPr="00942B05">
        <w:rPr>
          <w:rFonts w:cs="Times New Roman"/>
        </w:rPr>
        <w:t>[Электронный ресурс]</w:t>
      </w:r>
      <w:r w:rsidR="002077D2" w:rsidRPr="00942B05">
        <w:rPr>
          <w:rFonts w:cs="Times New Roman"/>
        </w:rPr>
        <w:t>:</w:t>
      </w:r>
      <w:r w:rsidR="00122194" w:rsidRPr="00942B05">
        <w:rPr>
          <w:rFonts w:cs="Times New Roman"/>
        </w:rPr>
        <w:t xml:space="preserve"> публикация Международной Торговой Палаты.</w:t>
      </w:r>
      <w:r w:rsidR="002077D2" w:rsidRPr="00942B05">
        <w:rPr>
          <w:rFonts w:cs="Times New Roman"/>
        </w:rPr>
        <w:t xml:space="preserve"> </w:t>
      </w:r>
      <w:proofErr w:type="gramStart"/>
      <w:r w:rsidR="002077D2" w:rsidRPr="00942B05">
        <w:rPr>
          <w:rFonts w:cs="Times New Roman"/>
          <w:lang w:val="en-US"/>
        </w:rPr>
        <w:t>URL</w:t>
      </w:r>
      <w:r w:rsidR="002077D2" w:rsidRPr="00942B05">
        <w:rPr>
          <w:rFonts w:cs="Times New Roman"/>
        </w:rPr>
        <w:t xml:space="preserve"> :</w:t>
      </w:r>
      <w:proofErr w:type="gramEnd"/>
      <w:r w:rsidR="00122194" w:rsidRPr="00942B05">
        <w:rPr>
          <w:rFonts w:cs="Times New Roman"/>
        </w:rPr>
        <w:t xml:space="preserve"> </w:t>
      </w:r>
      <w:hyperlink r:id="rId5" w:history="1">
        <w:r w:rsidR="00122194" w:rsidRPr="00942B05">
          <w:rPr>
            <w:rStyle w:val="ab"/>
            <w:rFonts w:cs="Times New Roman"/>
            <w:color w:val="auto"/>
            <w:lang w:val="en-US"/>
          </w:rPr>
          <w:t>https</w:t>
        </w:r>
        <w:r w:rsidR="00122194" w:rsidRPr="00942B05">
          <w:rPr>
            <w:rStyle w:val="ab"/>
            <w:rFonts w:cs="Times New Roman"/>
            <w:color w:val="auto"/>
          </w:rPr>
          <w:t>://</w:t>
        </w:r>
        <w:proofErr w:type="spellStart"/>
        <w:r w:rsidR="00122194" w:rsidRPr="00942B05">
          <w:rPr>
            <w:rStyle w:val="ab"/>
            <w:rFonts w:cs="Times New Roman"/>
            <w:color w:val="auto"/>
            <w:lang w:val="en-US"/>
          </w:rPr>
          <w:t>iccwbo</w:t>
        </w:r>
        <w:proofErr w:type="spellEnd"/>
        <w:r w:rsidR="00122194" w:rsidRPr="00942B05">
          <w:rPr>
            <w:rStyle w:val="ab"/>
            <w:rFonts w:cs="Times New Roman"/>
            <w:color w:val="auto"/>
          </w:rPr>
          <w:t>.</w:t>
        </w:r>
        <w:r w:rsidR="00122194" w:rsidRPr="00942B05">
          <w:rPr>
            <w:rStyle w:val="ab"/>
            <w:rFonts w:cs="Times New Roman"/>
            <w:color w:val="auto"/>
            <w:lang w:val="en-US"/>
          </w:rPr>
          <w:t>org</w:t>
        </w:r>
        <w:r w:rsidR="00122194" w:rsidRPr="00942B05">
          <w:rPr>
            <w:rStyle w:val="ab"/>
            <w:rFonts w:cs="Times New Roman"/>
            <w:color w:val="auto"/>
          </w:rPr>
          <w:t>/</w:t>
        </w:r>
        <w:r w:rsidR="00122194" w:rsidRPr="00942B05">
          <w:rPr>
            <w:rStyle w:val="ab"/>
            <w:rFonts w:cs="Times New Roman"/>
            <w:color w:val="auto"/>
            <w:lang w:val="en-US"/>
          </w:rPr>
          <w:t>content</w:t>
        </w:r>
        <w:r w:rsidR="00122194" w:rsidRPr="00942B05">
          <w:rPr>
            <w:rStyle w:val="ab"/>
            <w:rFonts w:cs="Times New Roman"/>
            <w:color w:val="auto"/>
          </w:rPr>
          <w:t>/</w:t>
        </w:r>
        <w:r w:rsidR="00122194" w:rsidRPr="00942B05">
          <w:rPr>
            <w:rStyle w:val="ab"/>
            <w:rFonts w:cs="Times New Roman"/>
            <w:color w:val="auto"/>
            <w:lang w:val="en-US"/>
          </w:rPr>
          <w:t>uploads</w:t>
        </w:r>
        <w:r w:rsidR="00122194" w:rsidRPr="00942B05">
          <w:rPr>
            <w:rStyle w:val="ab"/>
            <w:rFonts w:cs="Times New Roman"/>
            <w:color w:val="auto"/>
          </w:rPr>
          <w:t>/</w:t>
        </w:r>
        <w:r w:rsidR="00122194" w:rsidRPr="00942B05">
          <w:rPr>
            <w:rStyle w:val="ab"/>
            <w:rFonts w:cs="Times New Roman"/>
            <w:color w:val="auto"/>
            <w:lang w:val="en-US"/>
          </w:rPr>
          <w:t>sites</w:t>
        </w:r>
        <w:r w:rsidR="00122194" w:rsidRPr="00942B05">
          <w:rPr>
            <w:rStyle w:val="ab"/>
            <w:rFonts w:cs="Times New Roman"/>
            <w:color w:val="auto"/>
          </w:rPr>
          <w:t>/3/2015/12/2012-</w:t>
        </w:r>
        <w:r w:rsidR="00122194" w:rsidRPr="00942B05">
          <w:rPr>
            <w:rStyle w:val="ab"/>
            <w:rFonts w:cs="Times New Roman"/>
            <w:color w:val="auto"/>
            <w:lang w:val="en-US"/>
          </w:rPr>
          <w:t>Arbitration</w:t>
        </w:r>
        <w:r w:rsidR="00122194" w:rsidRPr="00942B05">
          <w:rPr>
            <w:rStyle w:val="ab"/>
            <w:rFonts w:cs="Times New Roman"/>
            <w:color w:val="auto"/>
          </w:rPr>
          <w:t>-</w:t>
        </w:r>
        <w:r w:rsidR="00122194" w:rsidRPr="00942B05">
          <w:rPr>
            <w:rStyle w:val="ab"/>
            <w:rFonts w:cs="Times New Roman"/>
            <w:color w:val="auto"/>
            <w:lang w:val="en-US"/>
          </w:rPr>
          <w:t>Rules</w:t>
        </w:r>
        <w:r w:rsidR="00122194" w:rsidRPr="00942B05">
          <w:rPr>
            <w:rStyle w:val="ab"/>
            <w:rFonts w:cs="Times New Roman"/>
            <w:color w:val="auto"/>
          </w:rPr>
          <w:t>-</w:t>
        </w:r>
        <w:r w:rsidR="00122194" w:rsidRPr="00942B05">
          <w:rPr>
            <w:rStyle w:val="ab"/>
            <w:rFonts w:cs="Times New Roman"/>
            <w:color w:val="auto"/>
            <w:lang w:val="en-US"/>
          </w:rPr>
          <w:t>and</w:t>
        </w:r>
        <w:r w:rsidR="00122194" w:rsidRPr="00942B05">
          <w:rPr>
            <w:rStyle w:val="ab"/>
            <w:rFonts w:cs="Times New Roman"/>
            <w:color w:val="auto"/>
          </w:rPr>
          <w:t>-2014-</w:t>
        </w:r>
        <w:r w:rsidR="00122194" w:rsidRPr="00942B05">
          <w:rPr>
            <w:rStyle w:val="ab"/>
            <w:rFonts w:cs="Times New Roman"/>
            <w:color w:val="auto"/>
            <w:lang w:val="en-US"/>
          </w:rPr>
          <w:t>Mediation</w:t>
        </w:r>
        <w:r w:rsidR="00122194" w:rsidRPr="00942B05">
          <w:rPr>
            <w:rStyle w:val="ab"/>
            <w:rFonts w:cs="Times New Roman"/>
            <w:color w:val="auto"/>
          </w:rPr>
          <w:t>-</w:t>
        </w:r>
        <w:r w:rsidR="00122194" w:rsidRPr="00942B05">
          <w:rPr>
            <w:rStyle w:val="ab"/>
            <w:rFonts w:cs="Times New Roman"/>
            <w:color w:val="auto"/>
            <w:lang w:val="en-US"/>
          </w:rPr>
          <w:t>Rules</w:t>
        </w:r>
        <w:r w:rsidR="00122194" w:rsidRPr="00942B05">
          <w:rPr>
            <w:rStyle w:val="ab"/>
            <w:rFonts w:cs="Times New Roman"/>
            <w:color w:val="auto"/>
          </w:rPr>
          <w:t>-</w:t>
        </w:r>
        <w:r w:rsidR="00122194" w:rsidRPr="00942B05">
          <w:rPr>
            <w:rStyle w:val="ab"/>
            <w:rFonts w:cs="Times New Roman"/>
            <w:color w:val="auto"/>
            <w:lang w:val="en-US"/>
          </w:rPr>
          <w:t>RUSSIAN</w:t>
        </w:r>
        <w:r w:rsidR="00122194" w:rsidRPr="00942B05">
          <w:rPr>
            <w:rStyle w:val="ab"/>
            <w:rFonts w:cs="Times New Roman"/>
            <w:color w:val="auto"/>
          </w:rPr>
          <w:t>-</w:t>
        </w:r>
        <w:r w:rsidR="00122194" w:rsidRPr="00942B05">
          <w:rPr>
            <w:rStyle w:val="ab"/>
            <w:rFonts w:cs="Times New Roman"/>
            <w:color w:val="auto"/>
            <w:lang w:val="en-US"/>
          </w:rPr>
          <w:t>version</w:t>
        </w:r>
        <w:r w:rsidR="00122194" w:rsidRPr="00942B05">
          <w:rPr>
            <w:rStyle w:val="ab"/>
            <w:rFonts w:cs="Times New Roman"/>
            <w:color w:val="auto"/>
          </w:rPr>
          <w:t>.</w:t>
        </w:r>
        <w:r w:rsidR="00122194" w:rsidRPr="00942B05">
          <w:rPr>
            <w:rStyle w:val="ab"/>
            <w:rFonts w:cs="Times New Roman"/>
            <w:color w:val="auto"/>
            <w:lang w:val="en-US"/>
          </w:rPr>
          <w:t>pdf</w:t>
        </w:r>
      </w:hyperlink>
      <w:r w:rsidR="00122194" w:rsidRPr="00942B05">
        <w:rPr>
          <w:rFonts w:cs="Times New Roman"/>
        </w:rPr>
        <w:t xml:space="preserve"> </w:t>
      </w:r>
      <w:r w:rsidR="00122194" w:rsidRPr="00942B05">
        <w:rPr>
          <w:rFonts w:cs="Times New Roman"/>
        </w:rPr>
        <w:t>(дата обращения : 13.05.2021).</w:t>
      </w:r>
      <w:r w:rsidR="00122194" w:rsidRPr="00942B05">
        <w:rPr>
          <w:rFonts w:cs="Times New Roman"/>
        </w:rPr>
        <w:t xml:space="preserve"> </w:t>
      </w:r>
    </w:p>
  </w:footnote>
  <w:footnote w:id="8">
    <w:p w14:paraId="4E2310FB" w14:textId="0FDE9AC9"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C056D9" w:rsidRPr="00942B05">
        <w:rPr>
          <w:rFonts w:cs="Times New Roman"/>
        </w:rPr>
        <w:t>Арбитражный регламент Л</w:t>
      </w:r>
      <w:r w:rsidR="00C056D9" w:rsidRPr="00942B05">
        <w:rPr>
          <w:rFonts w:cs="Times New Roman"/>
        </w:rPr>
        <w:t>ондонского Международного Третейского суда (</w:t>
      </w:r>
      <w:r w:rsidR="00122194" w:rsidRPr="00942B05">
        <w:rPr>
          <w:rFonts w:cs="Times New Roman"/>
          <w:lang w:val="en-US"/>
        </w:rPr>
        <w:t>The</w:t>
      </w:r>
      <w:r w:rsidR="00122194" w:rsidRPr="00942B05">
        <w:rPr>
          <w:rFonts w:cs="Times New Roman"/>
        </w:rPr>
        <w:t xml:space="preserve"> </w:t>
      </w:r>
      <w:r w:rsidR="00122194" w:rsidRPr="00942B05">
        <w:rPr>
          <w:rFonts w:cs="Times New Roman"/>
          <w:lang w:val="en-US"/>
        </w:rPr>
        <w:t>London</w:t>
      </w:r>
      <w:r w:rsidR="00122194" w:rsidRPr="00942B05">
        <w:rPr>
          <w:rFonts w:cs="Times New Roman"/>
        </w:rPr>
        <w:t xml:space="preserve"> </w:t>
      </w:r>
      <w:r w:rsidR="00122194" w:rsidRPr="00942B05">
        <w:rPr>
          <w:rFonts w:cs="Times New Roman"/>
          <w:lang w:val="en-US"/>
        </w:rPr>
        <w:t>Court</w:t>
      </w:r>
      <w:r w:rsidR="00122194" w:rsidRPr="00942B05">
        <w:rPr>
          <w:rFonts w:cs="Times New Roman"/>
        </w:rPr>
        <w:t xml:space="preserve"> </w:t>
      </w:r>
      <w:r w:rsidR="00122194" w:rsidRPr="00942B05">
        <w:rPr>
          <w:rFonts w:cs="Times New Roman"/>
          <w:lang w:val="en-US"/>
        </w:rPr>
        <w:t>of</w:t>
      </w:r>
      <w:r w:rsidR="00122194" w:rsidRPr="00942B05">
        <w:rPr>
          <w:rFonts w:cs="Times New Roman"/>
        </w:rPr>
        <w:t xml:space="preserve"> </w:t>
      </w:r>
      <w:r w:rsidR="00122194" w:rsidRPr="00942B05">
        <w:rPr>
          <w:rFonts w:cs="Times New Roman"/>
          <w:lang w:val="en-US"/>
        </w:rPr>
        <w:t>International</w:t>
      </w:r>
      <w:r w:rsidR="00122194" w:rsidRPr="00942B05">
        <w:rPr>
          <w:rFonts w:cs="Times New Roman"/>
        </w:rPr>
        <w:t xml:space="preserve"> </w:t>
      </w:r>
      <w:r w:rsidR="00122194" w:rsidRPr="00942B05">
        <w:rPr>
          <w:rFonts w:cs="Times New Roman"/>
          <w:lang w:val="en-US"/>
        </w:rPr>
        <w:t>Arbitration</w:t>
      </w:r>
      <w:r w:rsidR="00122194" w:rsidRPr="00942B05">
        <w:rPr>
          <w:rFonts w:cs="Times New Roman"/>
        </w:rPr>
        <w:t xml:space="preserve"> (</w:t>
      </w:r>
      <w:r w:rsidR="00122194" w:rsidRPr="00942B05">
        <w:rPr>
          <w:rFonts w:cs="Times New Roman"/>
          <w:lang w:val="en-US"/>
        </w:rPr>
        <w:t>LCIA</w:t>
      </w:r>
      <w:r w:rsidR="00122194" w:rsidRPr="00942B05">
        <w:rPr>
          <w:rFonts w:cs="Times New Roman"/>
        </w:rPr>
        <w:t>)</w:t>
      </w:r>
      <w:r w:rsidR="00122194" w:rsidRPr="00942B05">
        <w:rPr>
          <w:rFonts w:cs="Times New Roman"/>
        </w:rPr>
        <w:t xml:space="preserve"> </w:t>
      </w:r>
      <w:r w:rsidR="00122194" w:rsidRPr="00942B05">
        <w:rPr>
          <w:rFonts w:cs="Times New Roman"/>
          <w:lang w:val="en-US"/>
        </w:rPr>
        <w:t>Arbitration</w:t>
      </w:r>
      <w:r w:rsidR="00122194" w:rsidRPr="00942B05">
        <w:rPr>
          <w:rFonts w:cs="Times New Roman"/>
        </w:rPr>
        <w:t xml:space="preserve"> </w:t>
      </w:r>
      <w:r w:rsidR="00122194" w:rsidRPr="00942B05">
        <w:rPr>
          <w:rFonts w:cs="Times New Roman"/>
          <w:lang w:val="en-US"/>
        </w:rPr>
        <w:t>Rules</w:t>
      </w:r>
      <w:r w:rsidR="00C056D9" w:rsidRPr="00942B05">
        <w:rPr>
          <w:rFonts w:cs="Times New Roman"/>
        </w:rPr>
        <w:t>)</w:t>
      </w:r>
      <w:r w:rsidR="00122194" w:rsidRPr="00942B05">
        <w:rPr>
          <w:rFonts w:cs="Times New Roman"/>
        </w:rPr>
        <w:t xml:space="preserve"> (</w:t>
      </w:r>
      <w:r w:rsidR="00C056D9" w:rsidRPr="00942B05">
        <w:rPr>
          <w:rFonts w:cs="Times New Roman"/>
        </w:rPr>
        <w:t>в ред. от 01.10.2019</w:t>
      </w:r>
      <w:r w:rsidR="00122194" w:rsidRPr="00942B05">
        <w:rPr>
          <w:rFonts w:cs="Times New Roman"/>
        </w:rPr>
        <w:t>)</w:t>
      </w:r>
      <w:r w:rsidR="00B80A8C" w:rsidRPr="00942B05">
        <w:rPr>
          <w:rFonts w:cs="Times New Roman"/>
        </w:rPr>
        <w:t xml:space="preserve"> </w:t>
      </w:r>
      <w:r w:rsidR="00C056D9" w:rsidRPr="00942B05">
        <w:rPr>
          <w:rFonts w:cs="Times New Roman"/>
        </w:rPr>
        <w:t>[Электронный ресурс]</w:t>
      </w:r>
      <w:r w:rsidR="00C056D9" w:rsidRPr="00942B05">
        <w:rPr>
          <w:rFonts w:cs="Times New Roman"/>
        </w:rPr>
        <w:t xml:space="preserve"> :</w:t>
      </w:r>
      <w:r w:rsidR="00122194" w:rsidRPr="00942B05">
        <w:rPr>
          <w:rFonts w:cs="Times New Roman"/>
        </w:rPr>
        <w:t xml:space="preserve"> </w:t>
      </w:r>
      <w:r w:rsidR="00122194" w:rsidRPr="00942B05">
        <w:rPr>
          <w:rFonts w:cs="Times New Roman"/>
          <w:lang w:val="en-US"/>
        </w:rPr>
        <w:t>URL</w:t>
      </w:r>
      <w:r w:rsidR="00122194" w:rsidRPr="00942B05">
        <w:rPr>
          <w:rFonts w:cs="Times New Roman"/>
        </w:rPr>
        <w:t xml:space="preserve"> : </w:t>
      </w:r>
      <w:hyperlink r:id="rId6" w:history="1">
        <w:r w:rsidR="00122194" w:rsidRPr="00942B05">
          <w:rPr>
            <w:rStyle w:val="ab"/>
            <w:rFonts w:cs="Times New Roman"/>
            <w:color w:val="auto"/>
            <w:lang w:val="en-US"/>
          </w:rPr>
          <w:t>https</w:t>
        </w:r>
        <w:r w:rsidR="00122194" w:rsidRPr="00942B05">
          <w:rPr>
            <w:rStyle w:val="ab"/>
            <w:rFonts w:cs="Times New Roman"/>
            <w:color w:val="auto"/>
          </w:rPr>
          <w:t>://</w:t>
        </w:r>
        <w:r w:rsidR="00122194" w:rsidRPr="00942B05">
          <w:rPr>
            <w:rStyle w:val="ab"/>
            <w:rFonts w:cs="Times New Roman"/>
            <w:color w:val="auto"/>
            <w:lang w:val="en-US"/>
          </w:rPr>
          <w:t>www</w:t>
        </w:r>
        <w:r w:rsidR="00122194" w:rsidRPr="00942B05">
          <w:rPr>
            <w:rStyle w:val="ab"/>
            <w:rFonts w:cs="Times New Roman"/>
            <w:color w:val="auto"/>
          </w:rPr>
          <w:t>.</w:t>
        </w:r>
        <w:proofErr w:type="spellStart"/>
        <w:r w:rsidR="00122194" w:rsidRPr="00942B05">
          <w:rPr>
            <w:rStyle w:val="ab"/>
            <w:rFonts w:cs="Times New Roman"/>
            <w:color w:val="auto"/>
            <w:lang w:val="en-US"/>
          </w:rPr>
          <w:t>lcia</w:t>
        </w:r>
        <w:proofErr w:type="spellEnd"/>
        <w:r w:rsidR="00122194" w:rsidRPr="00942B05">
          <w:rPr>
            <w:rStyle w:val="ab"/>
            <w:rFonts w:cs="Times New Roman"/>
            <w:color w:val="auto"/>
          </w:rPr>
          <w:t>.</w:t>
        </w:r>
        <w:r w:rsidR="00122194" w:rsidRPr="00942B05">
          <w:rPr>
            <w:rStyle w:val="ab"/>
            <w:rFonts w:cs="Times New Roman"/>
            <w:color w:val="auto"/>
            <w:lang w:val="en-US"/>
          </w:rPr>
          <w:t>org</w:t>
        </w:r>
        <w:r w:rsidR="00122194" w:rsidRPr="00942B05">
          <w:rPr>
            <w:rStyle w:val="ab"/>
            <w:rFonts w:cs="Times New Roman"/>
            <w:color w:val="auto"/>
          </w:rPr>
          <w:t>/</w:t>
        </w:r>
        <w:r w:rsidR="00122194" w:rsidRPr="00942B05">
          <w:rPr>
            <w:rStyle w:val="ab"/>
            <w:rFonts w:cs="Times New Roman"/>
            <w:color w:val="auto"/>
            <w:lang w:val="en-US"/>
          </w:rPr>
          <w:t>Disp</w:t>
        </w:r>
        <w:r w:rsidR="00122194" w:rsidRPr="00942B05">
          <w:rPr>
            <w:rStyle w:val="ab"/>
            <w:rFonts w:cs="Times New Roman"/>
            <w:color w:val="auto"/>
            <w:lang w:val="en-US"/>
          </w:rPr>
          <w:t>u</w:t>
        </w:r>
        <w:r w:rsidR="00122194" w:rsidRPr="00942B05">
          <w:rPr>
            <w:rStyle w:val="ab"/>
            <w:rFonts w:cs="Times New Roman"/>
            <w:color w:val="auto"/>
            <w:lang w:val="en-US"/>
          </w:rPr>
          <w:t>te</w:t>
        </w:r>
        <w:r w:rsidR="00122194" w:rsidRPr="00942B05">
          <w:rPr>
            <w:rStyle w:val="ab"/>
            <w:rFonts w:cs="Times New Roman"/>
            <w:color w:val="auto"/>
          </w:rPr>
          <w:t>_</w:t>
        </w:r>
        <w:r w:rsidR="00122194" w:rsidRPr="00942B05">
          <w:rPr>
            <w:rStyle w:val="ab"/>
            <w:rFonts w:cs="Times New Roman"/>
            <w:color w:val="auto"/>
            <w:lang w:val="en-US"/>
          </w:rPr>
          <w:t>Resolution</w:t>
        </w:r>
        <w:r w:rsidR="00122194" w:rsidRPr="00942B05">
          <w:rPr>
            <w:rStyle w:val="ab"/>
            <w:rFonts w:cs="Times New Roman"/>
            <w:color w:val="auto"/>
          </w:rPr>
          <w:t>_</w:t>
        </w:r>
        <w:r w:rsidR="00122194" w:rsidRPr="00942B05">
          <w:rPr>
            <w:rStyle w:val="ab"/>
            <w:rFonts w:cs="Times New Roman"/>
            <w:color w:val="auto"/>
            <w:lang w:val="en-US"/>
          </w:rPr>
          <w:t>Services</w:t>
        </w:r>
        <w:r w:rsidR="00122194" w:rsidRPr="00942B05">
          <w:rPr>
            <w:rStyle w:val="ab"/>
            <w:rFonts w:cs="Times New Roman"/>
            <w:color w:val="auto"/>
          </w:rPr>
          <w:t>/</w:t>
        </w:r>
        <w:proofErr w:type="spellStart"/>
        <w:r w:rsidR="00122194" w:rsidRPr="00942B05">
          <w:rPr>
            <w:rStyle w:val="ab"/>
            <w:rFonts w:cs="Times New Roman"/>
            <w:color w:val="auto"/>
            <w:lang w:val="en-US"/>
          </w:rPr>
          <w:t>lcia</w:t>
        </w:r>
        <w:proofErr w:type="spellEnd"/>
        <w:r w:rsidR="00122194" w:rsidRPr="00942B05">
          <w:rPr>
            <w:rStyle w:val="ab"/>
            <w:rFonts w:cs="Times New Roman"/>
            <w:color w:val="auto"/>
          </w:rPr>
          <w:t>-</w:t>
        </w:r>
        <w:r w:rsidR="00122194" w:rsidRPr="00942B05">
          <w:rPr>
            <w:rStyle w:val="ab"/>
            <w:rFonts w:cs="Times New Roman"/>
            <w:color w:val="auto"/>
            <w:lang w:val="en-US"/>
          </w:rPr>
          <w:t>arbitration</w:t>
        </w:r>
        <w:r w:rsidR="00122194" w:rsidRPr="00942B05">
          <w:rPr>
            <w:rStyle w:val="ab"/>
            <w:rFonts w:cs="Times New Roman"/>
            <w:color w:val="auto"/>
          </w:rPr>
          <w:t>-</w:t>
        </w:r>
        <w:r w:rsidR="00122194" w:rsidRPr="00942B05">
          <w:rPr>
            <w:rStyle w:val="ab"/>
            <w:rFonts w:cs="Times New Roman"/>
            <w:color w:val="auto"/>
            <w:lang w:val="en-US"/>
          </w:rPr>
          <w:t>rules</w:t>
        </w:r>
        <w:r w:rsidR="00122194" w:rsidRPr="00942B05">
          <w:rPr>
            <w:rStyle w:val="ab"/>
            <w:rFonts w:cs="Times New Roman"/>
            <w:color w:val="auto"/>
          </w:rPr>
          <w:t>-2020.</w:t>
        </w:r>
        <w:proofErr w:type="spellStart"/>
        <w:r w:rsidR="00122194" w:rsidRPr="00942B05">
          <w:rPr>
            <w:rStyle w:val="ab"/>
            <w:rFonts w:cs="Times New Roman"/>
            <w:color w:val="auto"/>
            <w:lang w:val="en-US"/>
          </w:rPr>
          <w:t>aspx</w:t>
        </w:r>
        <w:proofErr w:type="spellEnd"/>
      </w:hyperlink>
      <w:r w:rsidR="00B80A8C" w:rsidRPr="00942B05">
        <w:rPr>
          <w:rFonts w:cs="Times New Roman"/>
        </w:rPr>
        <w:t xml:space="preserve"> </w:t>
      </w:r>
      <w:r w:rsidR="00122194" w:rsidRPr="00942B05">
        <w:rPr>
          <w:rFonts w:cs="Times New Roman"/>
        </w:rPr>
        <w:t>(</w:t>
      </w:r>
      <w:r w:rsidR="00C056D9" w:rsidRPr="00942B05">
        <w:rPr>
          <w:rFonts w:cs="Times New Roman"/>
        </w:rPr>
        <w:t>дата обращения</w:t>
      </w:r>
      <w:r w:rsidR="00122194" w:rsidRPr="00942B05">
        <w:rPr>
          <w:rFonts w:cs="Times New Roman"/>
        </w:rPr>
        <w:t xml:space="preserve"> : 13.05.2021).</w:t>
      </w:r>
    </w:p>
  </w:footnote>
  <w:footnote w:id="9">
    <w:p w14:paraId="6E0BB4A0" w14:textId="1F8CD454" w:rsidR="00C63DBE" w:rsidRPr="00942B05" w:rsidRDefault="00C63DBE" w:rsidP="00C056D9">
      <w:pPr>
        <w:pStyle w:val="a4"/>
        <w:rPr>
          <w:rFonts w:cs="Times New Roman"/>
        </w:rPr>
      </w:pPr>
      <w:r w:rsidRPr="00942B05">
        <w:rPr>
          <w:rStyle w:val="a6"/>
          <w:rFonts w:cs="Times New Roman"/>
        </w:rPr>
        <w:footnoteRef/>
      </w:r>
      <w:r w:rsidRPr="00942B05">
        <w:rPr>
          <w:rFonts w:cs="Times New Roman"/>
        </w:rPr>
        <w:t xml:space="preserve"> Ст. 27 Арбитражного регламента для администрируемых арбитражных разбирательств</w:t>
      </w:r>
      <w:r w:rsidR="00C056D9" w:rsidRPr="00942B05">
        <w:rPr>
          <w:rFonts w:cs="Times New Roman"/>
        </w:rPr>
        <w:t xml:space="preserve"> Гонконгского международного арбитражного центра</w:t>
      </w:r>
      <w:r w:rsidRPr="00942B05">
        <w:rPr>
          <w:rFonts w:cs="Times New Roman"/>
        </w:rPr>
        <w:t xml:space="preserve"> </w:t>
      </w:r>
      <w:r w:rsidR="00C056D9" w:rsidRPr="00942B05">
        <w:rPr>
          <w:rFonts w:cs="Times New Roman"/>
        </w:rPr>
        <w:t>(</w:t>
      </w:r>
      <w:proofErr w:type="spellStart"/>
      <w:r w:rsidR="00C056D9" w:rsidRPr="00942B05">
        <w:rPr>
          <w:rFonts w:cs="Times New Roman"/>
        </w:rPr>
        <w:t>The</w:t>
      </w:r>
      <w:proofErr w:type="spellEnd"/>
      <w:r w:rsidR="00C056D9" w:rsidRPr="00942B05">
        <w:rPr>
          <w:rFonts w:cs="Times New Roman"/>
        </w:rPr>
        <w:t xml:space="preserve"> 2018 </w:t>
      </w:r>
      <w:proofErr w:type="spellStart"/>
      <w:r w:rsidR="00C056D9" w:rsidRPr="00942B05">
        <w:rPr>
          <w:rFonts w:cs="Times New Roman"/>
        </w:rPr>
        <w:t>Hong</w:t>
      </w:r>
      <w:proofErr w:type="spellEnd"/>
      <w:r w:rsidR="00C056D9" w:rsidRPr="00942B05">
        <w:rPr>
          <w:rFonts w:cs="Times New Roman"/>
        </w:rPr>
        <w:t xml:space="preserve"> </w:t>
      </w:r>
      <w:proofErr w:type="spellStart"/>
      <w:r w:rsidR="00C056D9" w:rsidRPr="00942B05">
        <w:rPr>
          <w:rFonts w:cs="Times New Roman"/>
        </w:rPr>
        <w:t>Kong</w:t>
      </w:r>
      <w:proofErr w:type="spellEnd"/>
      <w:r w:rsidR="00C056D9" w:rsidRPr="00942B05">
        <w:rPr>
          <w:rFonts w:cs="Times New Roman"/>
        </w:rPr>
        <w:t xml:space="preserve"> </w:t>
      </w:r>
      <w:proofErr w:type="spellStart"/>
      <w:r w:rsidR="00C056D9" w:rsidRPr="00942B05">
        <w:rPr>
          <w:rFonts w:cs="Times New Roman"/>
        </w:rPr>
        <w:t>International</w:t>
      </w:r>
      <w:proofErr w:type="spellEnd"/>
      <w:r w:rsidR="00C056D9" w:rsidRPr="00942B05">
        <w:rPr>
          <w:rFonts w:cs="Times New Roman"/>
        </w:rPr>
        <w:t xml:space="preserve"> </w:t>
      </w:r>
      <w:proofErr w:type="spellStart"/>
      <w:r w:rsidR="00C056D9" w:rsidRPr="00942B05">
        <w:rPr>
          <w:rFonts w:cs="Times New Roman"/>
        </w:rPr>
        <w:t>Arbitration</w:t>
      </w:r>
      <w:proofErr w:type="spellEnd"/>
      <w:r w:rsidR="00C056D9" w:rsidRPr="00942B05">
        <w:rPr>
          <w:rFonts w:cs="Times New Roman"/>
        </w:rPr>
        <w:t xml:space="preserve"> </w:t>
      </w:r>
      <w:proofErr w:type="spellStart"/>
      <w:r w:rsidR="00C056D9" w:rsidRPr="00942B05">
        <w:rPr>
          <w:rFonts w:cs="Times New Roman"/>
        </w:rPr>
        <w:t>Centre</w:t>
      </w:r>
      <w:proofErr w:type="spellEnd"/>
      <w:r w:rsidR="00C056D9" w:rsidRPr="00942B05">
        <w:rPr>
          <w:rFonts w:cs="Times New Roman"/>
        </w:rPr>
        <w:t xml:space="preserve"> (</w:t>
      </w:r>
      <w:r w:rsidR="00C056D9" w:rsidRPr="00942B05">
        <w:rPr>
          <w:rFonts w:cs="Times New Roman"/>
        </w:rPr>
        <w:t>HKIAC</w:t>
      </w:r>
      <w:r w:rsidR="00C056D9" w:rsidRPr="00942B05">
        <w:rPr>
          <w:rFonts w:cs="Times New Roman"/>
        </w:rPr>
        <w:t>)</w:t>
      </w:r>
      <w:r w:rsidR="00C056D9" w:rsidRPr="00942B05">
        <w:rPr>
          <w:rFonts w:cs="Times New Roman"/>
        </w:rPr>
        <w:t xml:space="preserve"> </w:t>
      </w:r>
      <w:proofErr w:type="spellStart"/>
      <w:r w:rsidR="00C056D9" w:rsidRPr="00942B05">
        <w:rPr>
          <w:rFonts w:cs="Times New Roman"/>
        </w:rPr>
        <w:t>Administered</w:t>
      </w:r>
      <w:proofErr w:type="spellEnd"/>
      <w:r w:rsidR="00C056D9" w:rsidRPr="00942B05">
        <w:rPr>
          <w:rFonts w:cs="Times New Roman"/>
        </w:rPr>
        <w:t xml:space="preserve"> </w:t>
      </w:r>
      <w:proofErr w:type="spellStart"/>
      <w:r w:rsidR="00C056D9" w:rsidRPr="00942B05">
        <w:rPr>
          <w:rFonts w:cs="Times New Roman"/>
        </w:rPr>
        <w:t>Arbitration</w:t>
      </w:r>
      <w:proofErr w:type="spellEnd"/>
      <w:r w:rsidR="00C056D9" w:rsidRPr="00942B05">
        <w:rPr>
          <w:rFonts w:cs="Times New Roman"/>
        </w:rPr>
        <w:t xml:space="preserve"> </w:t>
      </w:r>
      <w:proofErr w:type="spellStart"/>
      <w:r w:rsidR="00C056D9" w:rsidRPr="00942B05">
        <w:rPr>
          <w:rFonts w:cs="Times New Roman"/>
        </w:rPr>
        <w:t>Rules</w:t>
      </w:r>
      <w:proofErr w:type="spellEnd"/>
      <w:r w:rsidR="00C056D9" w:rsidRPr="00942B05">
        <w:rPr>
          <w:rFonts w:cs="Times New Roman"/>
        </w:rPr>
        <w:t xml:space="preserve"> </w:t>
      </w:r>
      <w:r w:rsidR="00C056D9" w:rsidRPr="00942B05">
        <w:rPr>
          <w:rFonts w:cs="Times New Roman"/>
        </w:rPr>
        <w:t>[Электронный ресурс]</w:t>
      </w:r>
      <w:r w:rsidR="00C056D9" w:rsidRPr="00942B05">
        <w:rPr>
          <w:rFonts w:cs="Times New Roman"/>
        </w:rPr>
        <w:t xml:space="preserve"> :</w:t>
      </w:r>
      <w:r w:rsidR="00C056D9" w:rsidRPr="00942B05">
        <w:rPr>
          <w:rFonts w:cs="Times New Roman"/>
        </w:rPr>
        <w:t xml:space="preserve"> </w:t>
      </w:r>
      <w:r w:rsidR="00C056D9" w:rsidRPr="00942B05">
        <w:rPr>
          <w:rFonts w:cs="Times New Roman"/>
          <w:lang w:val="en-US"/>
        </w:rPr>
        <w:t>URL</w:t>
      </w:r>
      <w:r w:rsidR="00C056D9" w:rsidRPr="00942B05">
        <w:rPr>
          <w:rFonts w:cs="Times New Roman"/>
        </w:rPr>
        <w:t xml:space="preserve">: </w:t>
      </w:r>
      <w:hyperlink r:id="rId7" w:history="1">
        <w:r w:rsidR="00C056D9" w:rsidRPr="00942B05">
          <w:rPr>
            <w:rStyle w:val="ab"/>
            <w:rFonts w:cs="Times New Roman"/>
            <w:color w:val="auto"/>
            <w:lang w:val="en-US"/>
          </w:rPr>
          <w:t>https</w:t>
        </w:r>
        <w:r w:rsidR="00C056D9" w:rsidRPr="00942B05">
          <w:rPr>
            <w:rStyle w:val="ab"/>
            <w:rFonts w:cs="Times New Roman"/>
            <w:color w:val="auto"/>
          </w:rPr>
          <w:t>://</w:t>
        </w:r>
        <w:r w:rsidR="00C056D9" w:rsidRPr="00942B05">
          <w:rPr>
            <w:rStyle w:val="ab"/>
            <w:rFonts w:cs="Times New Roman"/>
            <w:color w:val="auto"/>
            <w:lang w:val="en-US"/>
          </w:rPr>
          <w:t>www</w:t>
        </w:r>
        <w:r w:rsidR="00C056D9" w:rsidRPr="00942B05">
          <w:rPr>
            <w:rStyle w:val="ab"/>
            <w:rFonts w:cs="Times New Roman"/>
            <w:color w:val="auto"/>
          </w:rPr>
          <w:t>.</w:t>
        </w:r>
        <w:proofErr w:type="spellStart"/>
        <w:r w:rsidR="00C056D9" w:rsidRPr="00942B05">
          <w:rPr>
            <w:rStyle w:val="ab"/>
            <w:rFonts w:cs="Times New Roman"/>
            <w:color w:val="auto"/>
            <w:lang w:val="en-US"/>
          </w:rPr>
          <w:t>hkiac</w:t>
        </w:r>
        <w:proofErr w:type="spellEnd"/>
        <w:r w:rsidR="00C056D9" w:rsidRPr="00942B05">
          <w:rPr>
            <w:rStyle w:val="ab"/>
            <w:rFonts w:cs="Times New Roman"/>
            <w:color w:val="auto"/>
          </w:rPr>
          <w:t>.</w:t>
        </w:r>
        <w:r w:rsidR="00C056D9" w:rsidRPr="00942B05">
          <w:rPr>
            <w:rStyle w:val="ab"/>
            <w:rFonts w:cs="Times New Roman"/>
            <w:color w:val="auto"/>
            <w:lang w:val="en-US"/>
          </w:rPr>
          <w:t>org</w:t>
        </w:r>
        <w:r w:rsidR="00C056D9" w:rsidRPr="00942B05">
          <w:rPr>
            <w:rStyle w:val="ab"/>
            <w:rFonts w:cs="Times New Roman"/>
            <w:color w:val="auto"/>
          </w:rPr>
          <w:t>/</w:t>
        </w:r>
        <w:r w:rsidR="00C056D9" w:rsidRPr="00942B05">
          <w:rPr>
            <w:rStyle w:val="ab"/>
            <w:rFonts w:cs="Times New Roman"/>
            <w:color w:val="auto"/>
            <w:lang w:val="en-US"/>
          </w:rPr>
          <w:t>arbitration</w:t>
        </w:r>
        <w:r w:rsidR="00C056D9" w:rsidRPr="00942B05">
          <w:rPr>
            <w:rStyle w:val="ab"/>
            <w:rFonts w:cs="Times New Roman"/>
            <w:color w:val="auto"/>
          </w:rPr>
          <w:t>/</w:t>
        </w:r>
        <w:r w:rsidR="00C056D9" w:rsidRPr="00942B05">
          <w:rPr>
            <w:rStyle w:val="ab"/>
            <w:rFonts w:cs="Times New Roman"/>
            <w:color w:val="auto"/>
            <w:lang w:val="en-US"/>
          </w:rPr>
          <w:t>r</w:t>
        </w:r>
        <w:r w:rsidR="00C056D9" w:rsidRPr="00942B05">
          <w:rPr>
            <w:rStyle w:val="ab"/>
            <w:rFonts w:cs="Times New Roman"/>
            <w:color w:val="auto"/>
            <w:lang w:val="en-US"/>
          </w:rPr>
          <w:t>ules</w:t>
        </w:r>
        <w:r w:rsidR="00C056D9" w:rsidRPr="00942B05">
          <w:rPr>
            <w:rStyle w:val="ab"/>
            <w:rFonts w:cs="Times New Roman"/>
            <w:color w:val="auto"/>
          </w:rPr>
          <w:t>-</w:t>
        </w:r>
        <w:r w:rsidR="00C056D9" w:rsidRPr="00942B05">
          <w:rPr>
            <w:rStyle w:val="ab"/>
            <w:rFonts w:cs="Times New Roman"/>
            <w:color w:val="auto"/>
            <w:lang w:val="en-US"/>
          </w:rPr>
          <w:t>practice</w:t>
        </w:r>
        <w:r w:rsidR="00C056D9" w:rsidRPr="00942B05">
          <w:rPr>
            <w:rStyle w:val="ab"/>
            <w:rFonts w:cs="Times New Roman"/>
            <w:color w:val="auto"/>
          </w:rPr>
          <w:t>-</w:t>
        </w:r>
        <w:r w:rsidR="00C056D9" w:rsidRPr="00942B05">
          <w:rPr>
            <w:rStyle w:val="ab"/>
            <w:rFonts w:cs="Times New Roman"/>
            <w:color w:val="auto"/>
            <w:lang w:val="en-US"/>
          </w:rPr>
          <w:t>notes</w:t>
        </w:r>
        <w:r w:rsidR="00C056D9" w:rsidRPr="00942B05">
          <w:rPr>
            <w:rStyle w:val="ab"/>
            <w:rFonts w:cs="Times New Roman"/>
            <w:color w:val="auto"/>
          </w:rPr>
          <w:t>/</w:t>
        </w:r>
        <w:proofErr w:type="spellStart"/>
        <w:r w:rsidR="00C056D9" w:rsidRPr="00942B05">
          <w:rPr>
            <w:rStyle w:val="ab"/>
            <w:rFonts w:cs="Times New Roman"/>
            <w:color w:val="auto"/>
            <w:lang w:val="en-US"/>
          </w:rPr>
          <w:t>hkiac</w:t>
        </w:r>
        <w:proofErr w:type="spellEnd"/>
        <w:r w:rsidR="00C056D9" w:rsidRPr="00942B05">
          <w:rPr>
            <w:rStyle w:val="ab"/>
            <w:rFonts w:cs="Times New Roman"/>
            <w:color w:val="auto"/>
          </w:rPr>
          <w:t>-</w:t>
        </w:r>
        <w:r w:rsidR="00C056D9" w:rsidRPr="00942B05">
          <w:rPr>
            <w:rStyle w:val="ab"/>
            <w:rFonts w:cs="Times New Roman"/>
            <w:color w:val="auto"/>
            <w:lang w:val="en-US"/>
          </w:rPr>
          <w:t>administered</w:t>
        </w:r>
        <w:r w:rsidR="00C056D9" w:rsidRPr="00942B05">
          <w:rPr>
            <w:rStyle w:val="ab"/>
            <w:rFonts w:cs="Times New Roman"/>
            <w:color w:val="auto"/>
          </w:rPr>
          <w:t>-2018</w:t>
        </w:r>
        <w:r w:rsidR="00C056D9" w:rsidRPr="00942B05">
          <w:rPr>
            <w:rStyle w:val="ab"/>
            <w:rFonts w:cs="Times New Roman"/>
            <w:color w:val="auto"/>
          </w:rPr>
          <w:t>ю</w:t>
        </w:r>
      </w:hyperlink>
      <w:r w:rsidR="00C056D9" w:rsidRPr="00942B05">
        <w:rPr>
          <w:rFonts w:cs="Times New Roman"/>
        </w:rPr>
        <w:t xml:space="preserve"> 2018.</w:t>
      </w:r>
      <w:r w:rsidR="00C056D9" w:rsidRPr="00942B05">
        <w:rPr>
          <w:rFonts w:cs="Times New Roman"/>
        </w:rPr>
        <w:t xml:space="preserve"> (дата </w:t>
      </w:r>
      <w:proofErr w:type="gramStart"/>
      <w:r w:rsidR="00C056D9" w:rsidRPr="00942B05">
        <w:rPr>
          <w:rFonts w:cs="Times New Roman"/>
        </w:rPr>
        <w:t>обращения :</w:t>
      </w:r>
      <w:proofErr w:type="gramEnd"/>
      <w:r w:rsidR="00C056D9" w:rsidRPr="00942B05">
        <w:rPr>
          <w:rFonts w:cs="Times New Roman"/>
        </w:rPr>
        <w:t xml:space="preserve"> 13.05.2021).</w:t>
      </w:r>
    </w:p>
  </w:footnote>
  <w:footnote w:id="10">
    <w:p w14:paraId="2CCB4997" w14:textId="33A4A307"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Ст. 18 </w:t>
      </w:r>
      <w:r w:rsidR="00B80A8C" w:rsidRPr="00942B05">
        <w:rPr>
          <w:rFonts w:cs="Times New Roman"/>
        </w:rPr>
        <w:t>и Арбитражного регламента Китайской международной экономической и торговой арбитражной комиссии</w:t>
      </w:r>
      <w:r w:rsidR="00C056D9" w:rsidRPr="00942B05">
        <w:rPr>
          <w:rFonts w:cs="Times New Roman"/>
        </w:rPr>
        <w:t xml:space="preserve"> (</w:t>
      </w:r>
      <w:proofErr w:type="spellStart"/>
      <w:r w:rsidR="00C056D9" w:rsidRPr="00942B05">
        <w:rPr>
          <w:rFonts w:cs="Times New Roman"/>
        </w:rPr>
        <w:t>China</w:t>
      </w:r>
      <w:proofErr w:type="spellEnd"/>
      <w:r w:rsidR="00C056D9" w:rsidRPr="00942B05">
        <w:rPr>
          <w:rFonts w:cs="Times New Roman"/>
        </w:rPr>
        <w:t xml:space="preserve"> </w:t>
      </w:r>
      <w:proofErr w:type="spellStart"/>
      <w:r w:rsidR="00C056D9" w:rsidRPr="00942B05">
        <w:rPr>
          <w:rFonts w:cs="Times New Roman"/>
        </w:rPr>
        <w:t>International</w:t>
      </w:r>
      <w:proofErr w:type="spellEnd"/>
      <w:r w:rsidR="00C056D9" w:rsidRPr="00942B05">
        <w:rPr>
          <w:rFonts w:cs="Times New Roman"/>
        </w:rPr>
        <w:t xml:space="preserve"> </w:t>
      </w:r>
      <w:proofErr w:type="spellStart"/>
      <w:r w:rsidR="00C056D9" w:rsidRPr="00942B05">
        <w:rPr>
          <w:rFonts w:cs="Times New Roman"/>
        </w:rPr>
        <w:t>Economic</w:t>
      </w:r>
      <w:proofErr w:type="spellEnd"/>
      <w:r w:rsidR="00C056D9" w:rsidRPr="00942B05">
        <w:rPr>
          <w:rFonts w:cs="Times New Roman"/>
        </w:rPr>
        <w:t xml:space="preserve"> </w:t>
      </w:r>
      <w:proofErr w:type="spellStart"/>
      <w:r w:rsidR="00C056D9" w:rsidRPr="00942B05">
        <w:rPr>
          <w:rFonts w:cs="Times New Roman"/>
        </w:rPr>
        <w:t>and</w:t>
      </w:r>
      <w:proofErr w:type="spellEnd"/>
      <w:r w:rsidR="00C056D9" w:rsidRPr="00942B05">
        <w:rPr>
          <w:rFonts w:cs="Times New Roman"/>
        </w:rPr>
        <w:t xml:space="preserve"> </w:t>
      </w:r>
      <w:proofErr w:type="spellStart"/>
      <w:r w:rsidR="00C056D9" w:rsidRPr="00942B05">
        <w:rPr>
          <w:rFonts w:cs="Times New Roman"/>
        </w:rPr>
        <w:t>Trade</w:t>
      </w:r>
      <w:proofErr w:type="spellEnd"/>
      <w:r w:rsidR="00C056D9" w:rsidRPr="00942B05">
        <w:rPr>
          <w:rFonts w:cs="Times New Roman"/>
        </w:rPr>
        <w:t xml:space="preserve"> </w:t>
      </w:r>
      <w:proofErr w:type="spellStart"/>
      <w:r w:rsidR="00C056D9" w:rsidRPr="00942B05">
        <w:rPr>
          <w:rFonts w:cs="Times New Roman"/>
        </w:rPr>
        <w:t>Arbitration</w:t>
      </w:r>
      <w:proofErr w:type="spellEnd"/>
      <w:r w:rsidR="00C056D9" w:rsidRPr="00942B05">
        <w:rPr>
          <w:rFonts w:cs="Times New Roman"/>
        </w:rPr>
        <w:t xml:space="preserve"> </w:t>
      </w:r>
      <w:proofErr w:type="spellStart"/>
      <w:r w:rsidR="00C056D9" w:rsidRPr="00942B05">
        <w:rPr>
          <w:rFonts w:cs="Times New Roman"/>
        </w:rPr>
        <w:t>Commission</w:t>
      </w:r>
      <w:proofErr w:type="spellEnd"/>
      <w:r w:rsidR="00C056D9" w:rsidRPr="00942B05">
        <w:rPr>
          <w:rFonts w:cs="Times New Roman"/>
        </w:rPr>
        <w:t xml:space="preserve"> (CIETAC) </w:t>
      </w:r>
      <w:proofErr w:type="spellStart"/>
      <w:r w:rsidR="00C056D9" w:rsidRPr="00942B05">
        <w:rPr>
          <w:rFonts w:cs="Times New Roman"/>
        </w:rPr>
        <w:t>Arbitration</w:t>
      </w:r>
      <w:proofErr w:type="spellEnd"/>
      <w:r w:rsidR="00C056D9" w:rsidRPr="00942B05">
        <w:rPr>
          <w:rFonts w:cs="Times New Roman"/>
        </w:rPr>
        <w:t xml:space="preserve"> </w:t>
      </w:r>
      <w:proofErr w:type="spellStart"/>
      <w:r w:rsidR="00C056D9" w:rsidRPr="00942B05">
        <w:rPr>
          <w:rFonts w:cs="Times New Roman"/>
        </w:rPr>
        <w:t>Rules</w:t>
      </w:r>
      <w:proofErr w:type="spellEnd"/>
      <w:r w:rsidR="00C056D9" w:rsidRPr="00942B05">
        <w:rPr>
          <w:rFonts w:cs="Times New Roman"/>
        </w:rPr>
        <w:t xml:space="preserve">) / </w:t>
      </w:r>
      <w:r w:rsidR="00C056D9" w:rsidRPr="00942B05">
        <w:rPr>
          <w:rFonts w:cs="Times New Roman"/>
          <w:lang w:val="en-US"/>
        </w:rPr>
        <w:t>URL</w:t>
      </w:r>
      <w:r w:rsidR="00C056D9" w:rsidRPr="00942B05">
        <w:rPr>
          <w:rFonts w:cs="Times New Roman"/>
        </w:rPr>
        <w:t xml:space="preserve"> : </w:t>
      </w:r>
      <w:hyperlink r:id="rId8" w:history="1">
        <w:r w:rsidR="00C056D9" w:rsidRPr="00942B05">
          <w:rPr>
            <w:rStyle w:val="ab"/>
            <w:rFonts w:cs="Times New Roman"/>
            <w:color w:val="auto"/>
          </w:rPr>
          <w:t>http://www.cietac.org/index.php?m=Page&amp;a=index&amp;id=42&amp;l=en</w:t>
        </w:r>
      </w:hyperlink>
      <w:r w:rsidR="006636D0" w:rsidRPr="00942B05">
        <w:rPr>
          <w:rFonts w:cs="Times New Roman"/>
        </w:rPr>
        <w:t xml:space="preserve"> </w:t>
      </w:r>
      <w:r w:rsidR="006636D0" w:rsidRPr="00942B05">
        <w:rPr>
          <w:rFonts w:cs="Times New Roman"/>
        </w:rPr>
        <w:t>(</w:t>
      </w:r>
      <w:r w:rsidR="006636D0" w:rsidRPr="00942B05">
        <w:rPr>
          <w:rFonts w:cs="Times New Roman"/>
          <w:lang w:val="en-US"/>
        </w:rPr>
        <w:t>accessed</w:t>
      </w:r>
      <w:r w:rsidR="006636D0" w:rsidRPr="00942B05">
        <w:rPr>
          <w:rFonts w:cs="Times New Roman"/>
        </w:rPr>
        <w:t xml:space="preserve"> 13.05.2021).</w:t>
      </w:r>
      <w:r w:rsidR="00C056D9" w:rsidRPr="00942B05">
        <w:rPr>
          <w:rFonts w:cs="Times New Roman"/>
        </w:rPr>
        <w:t xml:space="preserve">. </w:t>
      </w:r>
    </w:p>
  </w:footnote>
  <w:footnote w:id="11">
    <w:p w14:paraId="09EC4400" w14:textId="70A4CD63"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Необходимо отметить, что все обозначенные регламенты оперируют термином «дополнительная сторона» (</w:t>
      </w:r>
      <w:r w:rsidR="00764ED3" w:rsidRPr="00942B05">
        <w:rPr>
          <w:rFonts w:cs="Times New Roman"/>
        </w:rPr>
        <w:t>«</w:t>
      </w:r>
      <w:r w:rsidR="00764ED3" w:rsidRPr="00942B05">
        <w:rPr>
          <w:rFonts w:cs="Times New Roman"/>
          <w:lang w:val="en-US"/>
        </w:rPr>
        <w:t>additional</w:t>
      </w:r>
      <w:r w:rsidR="00764ED3" w:rsidRPr="00942B05">
        <w:rPr>
          <w:rFonts w:cs="Times New Roman"/>
        </w:rPr>
        <w:t xml:space="preserve"> </w:t>
      </w:r>
      <w:r w:rsidR="00764ED3" w:rsidRPr="00942B05">
        <w:rPr>
          <w:rFonts w:cs="Times New Roman"/>
          <w:lang w:val="en-US"/>
        </w:rPr>
        <w:t>party</w:t>
      </w:r>
      <w:r w:rsidR="00764ED3" w:rsidRPr="00942B05">
        <w:rPr>
          <w:rFonts w:cs="Times New Roman"/>
        </w:rPr>
        <w:t>», «</w:t>
      </w:r>
      <w:r w:rsidR="00764ED3" w:rsidRPr="00942B05">
        <w:rPr>
          <w:rFonts w:cs="Times New Roman"/>
          <w:lang w:val="en-US"/>
        </w:rPr>
        <w:t>joining</w:t>
      </w:r>
      <w:r w:rsidR="00764ED3" w:rsidRPr="00942B05">
        <w:rPr>
          <w:rFonts w:cs="Times New Roman"/>
        </w:rPr>
        <w:t xml:space="preserve"> </w:t>
      </w:r>
      <w:r w:rsidR="00764ED3" w:rsidRPr="00942B05">
        <w:rPr>
          <w:rFonts w:cs="Times New Roman"/>
          <w:lang w:val="en-US"/>
        </w:rPr>
        <w:t>part</w:t>
      </w:r>
      <w:r w:rsidR="00764ED3" w:rsidRPr="00942B05">
        <w:rPr>
          <w:rFonts w:cs="Times New Roman"/>
        </w:rPr>
        <w:t>»</w:t>
      </w:r>
      <w:r w:rsidR="00C056D9" w:rsidRPr="00942B05">
        <w:rPr>
          <w:rFonts w:cs="Times New Roman"/>
        </w:rPr>
        <w:t>)</w:t>
      </w:r>
      <w:r w:rsidR="00764ED3" w:rsidRPr="00942B05">
        <w:rPr>
          <w:rFonts w:cs="Times New Roman"/>
        </w:rPr>
        <w:t xml:space="preserve"> и в целом предполагают предоставление «дополнительной стороне» всех прав и </w:t>
      </w:r>
      <w:r w:rsidR="001903AA" w:rsidRPr="00942B05">
        <w:rPr>
          <w:rFonts w:cs="Times New Roman"/>
        </w:rPr>
        <w:t>обязанностей первоначальных</w:t>
      </w:r>
      <w:r w:rsidR="00764ED3" w:rsidRPr="00942B05">
        <w:rPr>
          <w:rFonts w:cs="Times New Roman"/>
        </w:rPr>
        <w:t xml:space="preserve"> сторон арбитража. </w:t>
      </w:r>
    </w:p>
  </w:footnote>
  <w:footnote w:id="12">
    <w:p w14:paraId="12AE2F00" w14:textId="459E33BD" w:rsidR="00C63DBE" w:rsidRPr="00942B05" w:rsidRDefault="00C63DBE" w:rsidP="002E716C">
      <w:pPr>
        <w:pStyle w:val="a4"/>
        <w:rPr>
          <w:rFonts w:cs="Times New Roman"/>
          <w:lang w:val="en-US"/>
        </w:rPr>
      </w:pPr>
      <w:r w:rsidRPr="00942B05">
        <w:rPr>
          <w:rStyle w:val="a6"/>
          <w:rFonts w:cs="Times New Roman"/>
        </w:rPr>
        <w:footnoteRef/>
      </w:r>
      <w:r w:rsidR="00417497" w:rsidRPr="00942B05">
        <w:rPr>
          <w:rFonts w:cs="Times New Roman"/>
          <w:lang w:val="en-US"/>
        </w:rPr>
        <w:t>. Park</w:t>
      </w:r>
      <w:r w:rsidR="00417497" w:rsidRPr="00942B05">
        <w:rPr>
          <w:rFonts w:cs="Times New Roman"/>
          <w:lang w:val="en-US"/>
        </w:rPr>
        <w:t xml:space="preserve">, </w:t>
      </w:r>
      <w:r w:rsidR="00417497" w:rsidRPr="00942B05">
        <w:rPr>
          <w:rFonts w:cs="Times New Roman"/>
          <w:lang w:val="en-US"/>
        </w:rPr>
        <w:t>William W</w:t>
      </w:r>
      <w:r w:rsidR="00417497" w:rsidRPr="00942B05">
        <w:rPr>
          <w:rFonts w:cs="Times New Roman"/>
          <w:lang w:val="en-US"/>
        </w:rPr>
        <w:t xml:space="preserve">. </w:t>
      </w:r>
      <w:r w:rsidR="00417497" w:rsidRPr="00942B05">
        <w:rPr>
          <w:rFonts w:cs="Times New Roman"/>
          <w:lang w:val="en-US"/>
        </w:rPr>
        <w:t>Non-Signatories and International Contracts: An Arbitrator's Dilemma</w:t>
      </w:r>
      <w:r w:rsidR="00417497" w:rsidRPr="00942B05">
        <w:rPr>
          <w:rFonts w:cs="Times New Roman"/>
          <w:lang w:val="en-US"/>
        </w:rPr>
        <w:t xml:space="preserve"> // </w:t>
      </w:r>
      <w:r w:rsidR="00417497" w:rsidRPr="00942B05">
        <w:rPr>
          <w:rFonts w:cs="Times New Roman"/>
          <w:lang w:val="en-US"/>
        </w:rPr>
        <w:t>Boston Univ. School of Law, Public Law Research</w:t>
      </w:r>
      <w:r w:rsidR="00C21E72" w:rsidRPr="00942B05">
        <w:rPr>
          <w:rFonts w:cs="Times New Roman"/>
          <w:lang w:val="en-US"/>
        </w:rPr>
        <w:t xml:space="preserve">. </w:t>
      </w:r>
      <w:r w:rsidR="00417497" w:rsidRPr="00942B05">
        <w:rPr>
          <w:rFonts w:cs="Times New Roman"/>
          <w:lang w:val="en-US"/>
        </w:rPr>
        <w:t>2016</w:t>
      </w:r>
      <w:r w:rsidR="00C21E72" w:rsidRPr="00942B05">
        <w:rPr>
          <w:rFonts w:cs="Times New Roman"/>
          <w:lang w:val="en-US"/>
        </w:rPr>
        <w:t>. P</w:t>
      </w:r>
      <w:r w:rsidR="00B80A8C" w:rsidRPr="00942B05">
        <w:rPr>
          <w:rFonts w:cs="Times New Roman"/>
          <w:lang w:val="en-US"/>
        </w:rPr>
        <w:t>. 3-4</w:t>
      </w:r>
      <w:r w:rsidR="00417497" w:rsidRPr="00942B05">
        <w:rPr>
          <w:rFonts w:cs="Times New Roman"/>
          <w:lang w:val="en-US"/>
        </w:rPr>
        <w:t>.</w:t>
      </w:r>
    </w:p>
  </w:footnote>
  <w:footnote w:id="13">
    <w:p w14:paraId="33E998C8" w14:textId="785CAA9D" w:rsidR="00C63DBE" w:rsidRPr="00942B05" w:rsidRDefault="00C63DBE" w:rsidP="00417497">
      <w:pPr>
        <w:pStyle w:val="a4"/>
        <w:rPr>
          <w:rFonts w:cs="Times New Roman"/>
          <w:lang w:val="en-US"/>
        </w:rPr>
      </w:pPr>
      <w:r w:rsidRPr="00942B05">
        <w:rPr>
          <w:rStyle w:val="a6"/>
          <w:rFonts w:cs="Times New Roman"/>
        </w:rPr>
        <w:footnoteRef/>
      </w:r>
      <w:r w:rsidR="00417497" w:rsidRPr="00942B05">
        <w:rPr>
          <w:rFonts w:cs="Times New Roman"/>
          <w:lang w:val="en-US"/>
        </w:rPr>
        <w:t xml:space="preserve"> </w:t>
      </w:r>
      <w:proofErr w:type="spellStart"/>
      <w:r w:rsidR="00417497" w:rsidRPr="00942B05">
        <w:rPr>
          <w:rFonts w:cs="Times New Roman"/>
          <w:lang w:val="en-US"/>
        </w:rPr>
        <w:t>Brekoulakis</w:t>
      </w:r>
      <w:proofErr w:type="spellEnd"/>
      <w:r w:rsidR="00417497" w:rsidRPr="00942B05">
        <w:rPr>
          <w:rFonts w:cs="Times New Roman"/>
          <w:lang w:val="en-US"/>
        </w:rPr>
        <w:t xml:space="preserve">, S. The Effect </w:t>
      </w:r>
      <w:proofErr w:type="gramStart"/>
      <w:r w:rsidR="00417497" w:rsidRPr="00942B05">
        <w:rPr>
          <w:rFonts w:cs="Times New Roman"/>
          <w:lang w:val="en-US"/>
        </w:rPr>
        <w:t>Of</w:t>
      </w:r>
      <w:proofErr w:type="gramEnd"/>
      <w:r w:rsidR="00417497" w:rsidRPr="00942B05">
        <w:rPr>
          <w:rFonts w:cs="Times New Roman"/>
          <w:lang w:val="en-US"/>
        </w:rPr>
        <w:t xml:space="preserve"> An Arbitral Award And Third Parties In International Arbitration: Res Judicata Revisited // </w:t>
      </w:r>
      <w:r w:rsidR="00417497" w:rsidRPr="00942B05">
        <w:rPr>
          <w:rFonts w:cs="Times New Roman"/>
          <w:lang w:val="en-US"/>
        </w:rPr>
        <w:t>American Review of International Arbitration</w:t>
      </w:r>
      <w:r w:rsidR="00C21E72" w:rsidRPr="00942B05">
        <w:rPr>
          <w:rFonts w:cs="Times New Roman"/>
          <w:lang w:val="en-US"/>
        </w:rPr>
        <w:t>.</w:t>
      </w:r>
      <w:r w:rsidR="00417497" w:rsidRPr="00942B05">
        <w:rPr>
          <w:rFonts w:cs="Times New Roman"/>
          <w:lang w:val="en-US"/>
        </w:rPr>
        <w:t xml:space="preserve"> 2015</w:t>
      </w:r>
      <w:r w:rsidR="00C21E72" w:rsidRPr="00942B05">
        <w:rPr>
          <w:rFonts w:cs="Times New Roman"/>
          <w:lang w:val="en-US"/>
        </w:rPr>
        <w:t>.</w:t>
      </w:r>
      <w:r w:rsidR="00417497" w:rsidRPr="00942B05">
        <w:rPr>
          <w:rFonts w:cs="Times New Roman"/>
          <w:lang w:val="en-US"/>
        </w:rPr>
        <w:t xml:space="preserve"> </w:t>
      </w:r>
      <w:r w:rsidR="00C21E72" w:rsidRPr="00942B05">
        <w:rPr>
          <w:rFonts w:cs="Times New Roman"/>
          <w:lang w:val="en-US"/>
        </w:rPr>
        <w:t>V</w:t>
      </w:r>
      <w:r w:rsidR="00417497" w:rsidRPr="00942B05">
        <w:rPr>
          <w:rFonts w:cs="Times New Roman"/>
          <w:lang w:val="en-US"/>
        </w:rPr>
        <w:t>ol. 16 No. 1.</w:t>
      </w:r>
      <w:r w:rsidR="00417497" w:rsidRPr="00942B05">
        <w:rPr>
          <w:rFonts w:cs="Times New Roman"/>
          <w:lang w:val="en-US"/>
        </w:rPr>
        <w:t xml:space="preserve"> </w:t>
      </w:r>
      <w:r w:rsidR="00417497" w:rsidRPr="00942B05">
        <w:rPr>
          <w:rFonts w:cs="Times New Roman"/>
          <w:lang w:val="en-US"/>
        </w:rPr>
        <w:t xml:space="preserve">URL : </w:t>
      </w:r>
      <w:hyperlink r:id="rId9" w:history="1">
        <w:r w:rsidR="00417497" w:rsidRPr="00942B05">
          <w:rPr>
            <w:rStyle w:val="ab"/>
            <w:rFonts w:cs="Times New Roman"/>
            <w:color w:val="auto"/>
            <w:lang w:val="en-US"/>
          </w:rPr>
          <w:t>https://www.internatio</w:t>
        </w:r>
        <w:r w:rsidR="00417497" w:rsidRPr="00942B05">
          <w:rPr>
            <w:rStyle w:val="ab"/>
            <w:rFonts w:cs="Times New Roman"/>
            <w:color w:val="auto"/>
            <w:lang w:val="en-US"/>
          </w:rPr>
          <w:t>n</w:t>
        </w:r>
        <w:r w:rsidR="00417497" w:rsidRPr="00942B05">
          <w:rPr>
            <w:rStyle w:val="ab"/>
            <w:rFonts w:cs="Times New Roman"/>
            <w:color w:val="auto"/>
            <w:lang w:val="en-US"/>
          </w:rPr>
          <w:t>al-arbitration-attorney.com/wp-content/uploads/res_Judicata_and_third_parties-libreinternational_arbitration.pdf</w:t>
        </w:r>
      </w:hyperlink>
      <w:r w:rsidR="00FC44F9" w:rsidRPr="00942B05">
        <w:rPr>
          <w:rFonts w:cs="Times New Roman"/>
          <w:lang w:val="en-US"/>
        </w:rPr>
        <w:t xml:space="preserve"> </w:t>
      </w:r>
      <w:r w:rsidR="00417497" w:rsidRPr="00942B05">
        <w:rPr>
          <w:rFonts w:cs="Times New Roman"/>
          <w:lang w:val="en-US"/>
        </w:rPr>
        <w:t xml:space="preserve">(accessed 13.05.2021). </w:t>
      </w:r>
    </w:p>
  </w:footnote>
  <w:footnote w:id="14">
    <w:p w14:paraId="1FF6DBB3" w14:textId="3D56DBC4"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005F25" w:rsidRPr="00942B05">
        <w:rPr>
          <w:rFonts w:cs="Times New Roman"/>
        </w:rPr>
        <w:t xml:space="preserve">См. </w:t>
      </w:r>
      <w:r w:rsidR="003C0570" w:rsidRPr="00942B05">
        <w:rPr>
          <w:rFonts w:cs="Times New Roman"/>
        </w:rPr>
        <w:t>например, Определение Верховного Суда РФ от 12.03.2021 № 305-ЭС20-20959 по делу № А40-45244/2020, Определение Верховного Суда РФ от 12.11.2020 № 305-ЭС20-15170 по делу № А41-942/2020</w:t>
      </w:r>
      <w:r w:rsidR="00D11E86" w:rsidRPr="00942B05">
        <w:rPr>
          <w:rFonts w:cs="Times New Roman"/>
        </w:rPr>
        <w:t xml:space="preserve"> </w:t>
      </w:r>
      <w:r w:rsidR="00D11E86" w:rsidRPr="00942B05">
        <w:rPr>
          <w:rFonts w:cs="Times New Roman"/>
        </w:rPr>
        <w:t>[Электронный ресурс</w:t>
      </w:r>
      <w:proofErr w:type="gramStart"/>
      <w:r w:rsidR="00D11E86" w:rsidRPr="00942B05">
        <w:rPr>
          <w:rFonts w:cs="Times New Roman"/>
        </w:rPr>
        <w:t>]</w:t>
      </w:r>
      <w:r w:rsidR="00D11E86" w:rsidRPr="00942B05">
        <w:rPr>
          <w:rFonts w:cs="Times New Roman"/>
        </w:rPr>
        <w:t xml:space="preserve"> </w:t>
      </w:r>
      <w:r w:rsidR="00C24A0E" w:rsidRPr="00942B05">
        <w:rPr>
          <w:rFonts w:cs="Times New Roman"/>
        </w:rPr>
        <w:t>.</w:t>
      </w:r>
      <w:proofErr w:type="gramEnd"/>
      <w:r w:rsidR="00C24A0E" w:rsidRPr="00942B05">
        <w:rPr>
          <w:rFonts w:cs="Times New Roman"/>
        </w:rPr>
        <w:t xml:space="preserve"> </w:t>
      </w:r>
      <w:r w:rsidR="00D11E86" w:rsidRPr="00942B05">
        <w:rPr>
          <w:rFonts w:cs="Times New Roman"/>
        </w:rPr>
        <w:t>Доступ из СПС «Консультант Плюс».</w:t>
      </w:r>
    </w:p>
  </w:footnote>
  <w:footnote w:id="15">
    <w:p w14:paraId="5C572948" w14:textId="06960CC9"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923F3D" w:rsidRPr="00942B05">
        <w:rPr>
          <w:rFonts w:cs="Times New Roman"/>
        </w:rPr>
        <w:t>В литературе уделяется внимание самому понятию «третье лицо»</w:t>
      </w:r>
      <w:r w:rsidR="00005F25" w:rsidRPr="00942B05">
        <w:rPr>
          <w:rFonts w:cs="Times New Roman"/>
        </w:rPr>
        <w:t xml:space="preserve"> и соответствующему процессуальному статусу (см. например, </w:t>
      </w:r>
      <w:r w:rsidR="00660B34" w:rsidRPr="00942B05">
        <w:rPr>
          <w:rFonts w:cs="Times New Roman"/>
        </w:rPr>
        <w:t xml:space="preserve">Лысов С. В. </w:t>
      </w:r>
      <w:r w:rsidR="00005F25" w:rsidRPr="00942B05">
        <w:rPr>
          <w:rFonts w:cs="Times New Roman"/>
        </w:rPr>
        <w:t>Привлечение третьих лиц к участию в разбирательстве в международном коммерческом арбитраже</w:t>
      </w:r>
      <w:r w:rsidR="006636D0" w:rsidRPr="00942B05">
        <w:rPr>
          <w:rFonts w:cs="Times New Roman"/>
        </w:rPr>
        <w:t xml:space="preserve"> /</w:t>
      </w:r>
      <w:r w:rsidR="00C21E72" w:rsidRPr="00942B05">
        <w:rPr>
          <w:rFonts w:cs="Times New Roman"/>
        </w:rPr>
        <w:t xml:space="preserve">/ </w:t>
      </w:r>
      <w:r w:rsidR="006636D0" w:rsidRPr="00942B05">
        <w:rPr>
          <w:rFonts w:cs="Times New Roman"/>
        </w:rPr>
        <w:t>Третейский суд</w:t>
      </w:r>
      <w:r w:rsidR="00C21E72" w:rsidRPr="00942B05">
        <w:rPr>
          <w:rFonts w:cs="Times New Roman"/>
        </w:rPr>
        <w:t>.</w:t>
      </w:r>
      <w:r w:rsidR="006636D0" w:rsidRPr="00942B05">
        <w:rPr>
          <w:rFonts w:cs="Times New Roman"/>
        </w:rPr>
        <w:t xml:space="preserve"> 2016</w:t>
      </w:r>
      <w:r w:rsidR="00C21E72" w:rsidRPr="00942B05">
        <w:rPr>
          <w:rFonts w:cs="Times New Roman"/>
        </w:rPr>
        <w:t>.</w:t>
      </w:r>
      <w:r w:rsidR="006636D0" w:rsidRPr="00942B05">
        <w:rPr>
          <w:rFonts w:cs="Times New Roman"/>
        </w:rPr>
        <w:t xml:space="preserve"> </w:t>
      </w:r>
      <w:r w:rsidR="006636D0" w:rsidRPr="00942B05">
        <w:rPr>
          <w:rFonts w:cs="Times New Roman"/>
          <w:shd w:val="clear" w:color="auto" w:fill="FFFFFF"/>
        </w:rPr>
        <w:t>№</w:t>
      </w:r>
      <w:r w:rsidR="00C21E72" w:rsidRPr="00942B05">
        <w:rPr>
          <w:rFonts w:cs="Times New Roman"/>
          <w:shd w:val="clear" w:color="auto" w:fill="FFFFFF"/>
        </w:rPr>
        <w:t xml:space="preserve"> </w:t>
      </w:r>
      <w:r w:rsidR="006636D0" w:rsidRPr="00942B05">
        <w:rPr>
          <w:rFonts w:cs="Times New Roman"/>
          <w:shd w:val="clear" w:color="auto" w:fill="FFFFFF"/>
        </w:rPr>
        <w:t>4/5 (106/107)</w:t>
      </w:r>
      <w:r w:rsidR="00C21E72" w:rsidRPr="00942B05">
        <w:rPr>
          <w:rFonts w:cs="Times New Roman"/>
          <w:shd w:val="clear" w:color="auto" w:fill="FFFFFF"/>
        </w:rPr>
        <w:t>.</w:t>
      </w:r>
      <w:r w:rsidR="006636D0" w:rsidRPr="00942B05">
        <w:rPr>
          <w:rFonts w:cs="Times New Roman"/>
          <w:shd w:val="clear" w:color="auto" w:fill="FFFFFF"/>
        </w:rPr>
        <w:t xml:space="preserve"> </w:t>
      </w:r>
      <w:r w:rsidR="00C21E72" w:rsidRPr="00942B05">
        <w:rPr>
          <w:rFonts w:cs="Times New Roman"/>
          <w:shd w:val="clear" w:color="auto" w:fill="FFFFFF"/>
          <w:lang w:val="en-US"/>
        </w:rPr>
        <w:t>C</w:t>
      </w:r>
      <w:r w:rsidR="006636D0" w:rsidRPr="00942B05">
        <w:rPr>
          <w:rFonts w:cs="Times New Roman"/>
          <w:shd w:val="clear" w:color="auto" w:fill="FFFFFF"/>
        </w:rPr>
        <w:t>. 1</w:t>
      </w:r>
      <w:r w:rsidR="005569FE">
        <w:rPr>
          <w:rFonts w:cs="Times New Roman"/>
          <w:shd w:val="clear" w:color="auto" w:fill="FFFFFF"/>
        </w:rPr>
        <w:t>1</w:t>
      </w:r>
      <w:r w:rsidR="006636D0" w:rsidRPr="00942B05">
        <w:rPr>
          <w:rFonts w:cs="Times New Roman"/>
          <w:shd w:val="clear" w:color="auto" w:fill="FFFFFF"/>
        </w:rPr>
        <w:t>4-1</w:t>
      </w:r>
      <w:r w:rsidR="005569FE">
        <w:rPr>
          <w:rFonts w:cs="Times New Roman"/>
          <w:shd w:val="clear" w:color="auto" w:fill="FFFFFF"/>
        </w:rPr>
        <w:t>1</w:t>
      </w:r>
      <w:r w:rsidR="006636D0" w:rsidRPr="00942B05">
        <w:rPr>
          <w:rFonts w:cs="Times New Roman"/>
          <w:shd w:val="clear" w:color="auto" w:fill="FFFFFF"/>
        </w:rPr>
        <w:t xml:space="preserve">6. </w:t>
      </w:r>
      <w:proofErr w:type="gramStart"/>
      <w:r w:rsidR="006636D0" w:rsidRPr="00942B05">
        <w:rPr>
          <w:rFonts w:cs="Times New Roman"/>
          <w:lang w:val="en-US"/>
        </w:rPr>
        <w:t>URL</w:t>
      </w:r>
      <w:r w:rsidR="006636D0" w:rsidRPr="00942B05">
        <w:rPr>
          <w:rFonts w:cs="Times New Roman"/>
        </w:rPr>
        <w:t xml:space="preserve"> :</w:t>
      </w:r>
      <w:proofErr w:type="gramEnd"/>
      <w:r w:rsidR="006636D0" w:rsidRPr="00942B05">
        <w:rPr>
          <w:rFonts w:cs="Times New Roman"/>
        </w:rPr>
        <w:t xml:space="preserve"> </w:t>
      </w:r>
      <w:r w:rsidR="006636D0" w:rsidRPr="00942B05">
        <w:rPr>
          <w:rFonts w:cs="Times New Roman"/>
        </w:rPr>
        <w:t>http://kkplaw.ru/files/privlechenie.pdf</w:t>
      </w:r>
      <w:r w:rsidR="00005F25" w:rsidRPr="00942B05">
        <w:rPr>
          <w:rFonts w:cs="Times New Roman"/>
        </w:rPr>
        <w:t>)</w:t>
      </w:r>
      <w:r w:rsidR="00923F3D" w:rsidRPr="00942B05">
        <w:rPr>
          <w:rFonts w:cs="Times New Roman"/>
        </w:rPr>
        <w:t xml:space="preserve">, а также взаимосвязанным проблемам. В частности, достаточно широко освещается вопрос о влиянии прав третьих лиц на </w:t>
      </w:r>
      <w:proofErr w:type="spellStart"/>
      <w:r w:rsidR="00923F3D" w:rsidRPr="00942B05">
        <w:rPr>
          <w:rFonts w:cs="Times New Roman"/>
        </w:rPr>
        <w:t>арбитрабельность</w:t>
      </w:r>
      <w:proofErr w:type="spellEnd"/>
      <w:r w:rsidR="00923F3D" w:rsidRPr="00942B05">
        <w:rPr>
          <w:rFonts w:cs="Times New Roman"/>
        </w:rPr>
        <w:t xml:space="preserve"> тех или иных споров (см. Гальперин </w:t>
      </w:r>
      <w:proofErr w:type="gramStart"/>
      <w:r w:rsidR="00923F3D" w:rsidRPr="00942B05">
        <w:rPr>
          <w:rFonts w:cs="Times New Roman"/>
        </w:rPr>
        <w:t>М.Л.</w:t>
      </w:r>
      <w:proofErr w:type="gramEnd"/>
      <w:r w:rsidR="00923F3D" w:rsidRPr="00942B05">
        <w:rPr>
          <w:rFonts w:cs="Times New Roman"/>
        </w:rPr>
        <w:t xml:space="preserve">, Павлова Н.В. Куда идет третейское разбирательство? </w:t>
      </w:r>
      <w:r w:rsidR="00660B34" w:rsidRPr="00942B05">
        <w:rPr>
          <w:rFonts w:cs="Times New Roman"/>
        </w:rPr>
        <w:t xml:space="preserve"> [Электронный ресурс</w:t>
      </w:r>
      <w:proofErr w:type="gramStart"/>
      <w:r w:rsidR="00660B34" w:rsidRPr="00942B05">
        <w:rPr>
          <w:rFonts w:cs="Times New Roman"/>
        </w:rPr>
        <w:t>] :</w:t>
      </w:r>
      <w:proofErr w:type="gramEnd"/>
      <w:r w:rsidR="00923F3D" w:rsidRPr="00942B05">
        <w:rPr>
          <w:rFonts w:cs="Times New Roman"/>
        </w:rPr>
        <w:t xml:space="preserve"> Закон</w:t>
      </w:r>
      <w:r w:rsidR="00C21E72" w:rsidRPr="00942B05">
        <w:rPr>
          <w:rFonts w:cs="Times New Roman"/>
        </w:rPr>
        <w:t>.</w:t>
      </w:r>
      <w:r w:rsidR="00660B34" w:rsidRPr="00942B05">
        <w:rPr>
          <w:rFonts w:cs="Times New Roman"/>
        </w:rPr>
        <w:t xml:space="preserve"> </w:t>
      </w:r>
      <w:r w:rsidR="00923F3D" w:rsidRPr="00942B05">
        <w:rPr>
          <w:rFonts w:cs="Times New Roman"/>
        </w:rPr>
        <w:t>2019</w:t>
      </w:r>
      <w:r w:rsidR="00C21E72" w:rsidRPr="00942B05">
        <w:rPr>
          <w:rFonts w:cs="Times New Roman"/>
        </w:rPr>
        <w:t>.</w:t>
      </w:r>
      <w:r w:rsidR="00923F3D" w:rsidRPr="00942B05">
        <w:rPr>
          <w:rFonts w:cs="Times New Roman"/>
        </w:rPr>
        <w:t xml:space="preserve"> </w:t>
      </w:r>
      <w:r w:rsidR="00660B34" w:rsidRPr="00942B05">
        <w:rPr>
          <w:rFonts w:cs="Times New Roman"/>
        </w:rPr>
        <w:t>№</w:t>
      </w:r>
      <w:r w:rsidR="00923F3D" w:rsidRPr="00942B05">
        <w:rPr>
          <w:rFonts w:cs="Times New Roman"/>
        </w:rPr>
        <w:t xml:space="preserve"> 8. </w:t>
      </w:r>
      <w:r w:rsidR="00C21E72" w:rsidRPr="00942B05">
        <w:rPr>
          <w:rFonts w:cs="Times New Roman"/>
        </w:rPr>
        <w:t>С</w:t>
      </w:r>
      <w:r w:rsidR="00923F3D" w:rsidRPr="00942B05">
        <w:rPr>
          <w:rFonts w:cs="Times New Roman"/>
        </w:rPr>
        <w:t xml:space="preserve">. </w:t>
      </w:r>
      <w:proofErr w:type="gramStart"/>
      <w:r w:rsidR="00923F3D" w:rsidRPr="00942B05">
        <w:rPr>
          <w:rFonts w:cs="Times New Roman"/>
        </w:rPr>
        <w:t>125 – 139</w:t>
      </w:r>
      <w:proofErr w:type="gramEnd"/>
      <w:r w:rsidR="00660B34" w:rsidRPr="00942B05">
        <w:rPr>
          <w:rFonts w:cs="Times New Roman"/>
        </w:rPr>
        <w:t xml:space="preserve">. </w:t>
      </w:r>
      <w:r w:rsidR="00660B34" w:rsidRPr="00942B05">
        <w:rPr>
          <w:rFonts w:cs="Times New Roman"/>
        </w:rPr>
        <w:t>Доступ из СПС «Консультант Плюс»</w:t>
      </w:r>
      <w:r w:rsidR="00923F3D" w:rsidRPr="00942B05">
        <w:rPr>
          <w:rFonts w:cs="Times New Roman"/>
        </w:rPr>
        <w:t xml:space="preserve">). </w:t>
      </w:r>
    </w:p>
  </w:footnote>
  <w:footnote w:id="16">
    <w:p w14:paraId="53B78035" w14:textId="07327678"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rPr>
        <w:t xml:space="preserve"> Правила арбитража международных коммерческих споров (Приложение 2 к приказу ТПП РФ от 11.01.2017 № 6) </w:t>
      </w:r>
      <w:r w:rsidR="00C21E72" w:rsidRPr="00942B05">
        <w:rPr>
          <w:rFonts w:cs="Times New Roman"/>
        </w:rPr>
        <w:t>[Электронный ресурс]</w:t>
      </w:r>
      <w:r w:rsidR="00C24A0E" w:rsidRPr="00942B05">
        <w:rPr>
          <w:rFonts w:cs="Times New Roman"/>
        </w:rPr>
        <w:t>.</w:t>
      </w:r>
      <w:r w:rsidRPr="00942B05">
        <w:rPr>
          <w:rFonts w:cs="Times New Roman"/>
        </w:rPr>
        <w:t xml:space="preserve"> Доступ из СПС «Консультант Плюс»</w:t>
      </w:r>
      <w:r w:rsidR="008C6822" w:rsidRPr="00942B05">
        <w:rPr>
          <w:rFonts w:cs="Times New Roman"/>
          <w:lang w:val="en-US"/>
        </w:rPr>
        <w:t>.</w:t>
      </w:r>
    </w:p>
  </w:footnote>
  <w:footnote w:id="17">
    <w:p w14:paraId="3AE6C976" w14:textId="3F1F2D16"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Вопрос о надлежащем правовом статусе третьих лиц в арбитражном (третейском) разбирательстве был затрону В. А. Мусиным в работе «Третьи лица в третейском суде» (Мусин В. А. Третьи лица в третейском суде </w:t>
      </w:r>
      <w:r w:rsidR="002A26A7" w:rsidRPr="00942B05">
        <w:rPr>
          <w:rFonts w:cs="Times New Roman"/>
        </w:rPr>
        <w:t>//</w:t>
      </w:r>
      <w:r w:rsidR="002A26A7" w:rsidRPr="00942B05">
        <w:rPr>
          <w:rFonts w:cs="Times New Roman"/>
        </w:rPr>
        <w:t xml:space="preserve"> </w:t>
      </w:r>
      <w:r w:rsidRPr="00942B05">
        <w:rPr>
          <w:rFonts w:cs="Times New Roman"/>
        </w:rPr>
        <w:t>Арбитражные споры</w:t>
      </w:r>
      <w:r w:rsidR="00C21E72" w:rsidRPr="00942B05">
        <w:rPr>
          <w:rFonts w:cs="Times New Roman"/>
        </w:rPr>
        <w:t>.</w:t>
      </w:r>
      <w:r w:rsidRPr="00942B05">
        <w:rPr>
          <w:rFonts w:cs="Times New Roman"/>
        </w:rPr>
        <w:t xml:space="preserve"> 2008, № 3</w:t>
      </w:r>
      <w:r w:rsidR="002A26A7" w:rsidRPr="00942B05">
        <w:rPr>
          <w:rFonts w:cs="Times New Roman"/>
        </w:rPr>
        <w:t>.</w:t>
      </w:r>
      <w:r w:rsidRPr="00942B05">
        <w:rPr>
          <w:rFonts w:cs="Times New Roman"/>
        </w:rPr>
        <w:t xml:space="preserve">  </w:t>
      </w:r>
      <w:r w:rsidR="002A26A7" w:rsidRPr="00942B05">
        <w:rPr>
          <w:rFonts w:cs="Times New Roman"/>
        </w:rPr>
        <w:t>[Электронный ресурс]</w:t>
      </w:r>
      <w:r w:rsidR="002A26A7" w:rsidRPr="00942B05">
        <w:rPr>
          <w:rFonts w:cs="Times New Roman"/>
        </w:rPr>
        <w:t xml:space="preserve">. </w:t>
      </w:r>
      <w:r w:rsidRPr="00942B05">
        <w:rPr>
          <w:rFonts w:cs="Times New Roman"/>
        </w:rPr>
        <w:t>Доступ из СПС «Консультант Плюс»), в рамках которой им было отмечено, что актуальный на тот момент Арбитражный регламент МКАС при ТПП не содержал адекватных механизмов привлечения третьих лиц к участию в арбитраже. В качестве</w:t>
      </w:r>
      <w:r w:rsidR="006956A3" w:rsidRPr="00942B05">
        <w:rPr>
          <w:rFonts w:cs="Times New Roman"/>
        </w:rPr>
        <w:t xml:space="preserve"> ситуативного</w:t>
      </w:r>
      <w:r w:rsidRPr="00942B05">
        <w:rPr>
          <w:rFonts w:cs="Times New Roman"/>
        </w:rPr>
        <w:t xml:space="preserve"> решения существующей проблемы В. А, Мусиным было предложено привлечение таких лиц в качестве свидетелей. </w:t>
      </w:r>
    </w:p>
  </w:footnote>
  <w:footnote w:id="18">
    <w:p w14:paraId="03FD87B9" w14:textId="003AB9BB"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Скворцов О. Ю. Проблемы третейского разбирательства предпринимательских споров в </w:t>
      </w:r>
      <w:proofErr w:type="gramStart"/>
      <w:r w:rsidRPr="00942B05">
        <w:rPr>
          <w:rFonts w:cs="Times New Roman"/>
        </w:rPr>
        <w:t>России :</w:t>
      </w:r>
      <w:proofErr w:type="gramEnd"/>
      <w:r w:rsidRPr="00942B05">
        <w:rPr>
          <w:rFonts w:cs="Times New Roman"/>
        </w:rPr>
        <w:t xml:space="preserve"> диссертация доктора юридических наук : 12.00.03, 12.00.15. </w:t>
      </w:r>
      <w:r w:rsidR="002A26A7" w:rsidRPr="00942B05">
        <w:rPr>
          <w:rFonts w:cs="Times New Roman"/>
        </w:rPr>
        <w:t xml:space="preserve">// </w:t>
      </w:r>
      <w:r w:rsidRPr="00942B05">
        <w:rPr>
          <w:rFonts w:cs="Times New Roman"/>
        </w:rPr>
        <w:t>Санкт-Петербург</w:t>
      </w:r>
      <w:r w:rsidR="002A26A7" w:rsidRPr="00942B05">
        <w:rPr>
          <w:rFonts w:cs="Times New Roman"/>
        </w:rPr>
        <w:t>.</w:t>
      </w:r>
      <w:r w:rsidRPr="00942B05">
        <w:rPr>
          <w:rFonts w:cs="Times New Roman"/>
        </w:rPr>
        <w:t xml:space="preserve"> 2006. С. </w:t>
      </w:r>
      <w:proofErr w:type="gramStart"/>
      <w:r w:rsidRPr="00942B05">
        <w:rPr>
          <w:rFonts w:cs="Times New Roman"/>
        </w:rPr>
        <w:t>343 – 353</w:t>
      </w:r>
      <w:proofErr w:type="gramEnd"/>
      <w:r w:rsidRPr="00942B05">
        <w:rPr>
          <w:rFonts w:cs="Times New Roman"/>
        </w:rPr>
        <w:t xml:space="preserve">. </w:t>
      </w:r>
    </w:p>
  </w:footnote>
  <w:footnote w:id="19">
    <w:p w14:paraId="54A6DFF8" w14:textId="3034C378"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Лебедев </w:t>
      </w:r>
      <w:proofErr w:type="gramStart"/>
      <w:r w:rsidRPr="00942B05">
        <w:rPr>
          <w:rFonts w:cs="Times New Roman"/>
        </w:rPr>
        <w:t>К.К.</w:t>
      </w:r>
      <w:proofErr w:type="gramEnd"/>
      <w:r w:rsidRPr="00942B05">
        <w:rPr>
          <w:rFonts w:cs="Times New Roman"/>
        </w:rPr>
        <w:t xml:space="preserve"> Совершенствование процедуры третейского разбирательства на современном этапе. // Третейский суд. 2002. М 3.</w:t>
      </w:r>
      <w:r w:rsidR="00E92CB1" w:rsidRPr="00942B05">
        <w:rPr>
          <w:rFonts w:cs="Times New Roman"/>
        </w:rPr>
        <w:t xml:space="preserve"> </w:t>
      </w:r>
      <w:r w:rsidR="002A26A7" w:rsidRPr="00942B05">
        <w:rPr>
          <w:rFonts w:cs="Times New Roman"/>
        </w:rPr>
        <w:t xml:space="preserve">С. </w:t>
      </w:r>
      <w:r w:rsidRPr="00942B05">
        <w:rPr>
          <w:rFonts w:cs="Times New Roman"/>
        </w:rPr>
        <w:t>213.</w:t>
      </w:r>
    </w:p>
  </w:footnote>
  <w:footnote w:id="20">
    <w:p w14:paraId="772BB31D" w14:textId="406A636D"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proofErr w:type="spellStart"/>
      <w:r w:rsidR="00EA6B84" w:rsidRPr="00942B05">
        <w:rPr>
          <w:rFonts w:cs="Times New Roman"/>
        </w:rPr>
        <w:t>Нешатаева</w:t>
      </w:r>
      <w:proofErr w:type="spellEnd"/>
      <w:r w:rsidR="00EA6B84" w:rsidRPr="00942B05">
        <w:rPr>
          <w:rFonts w:cs="Times New Roman"/>
        </w:rPr>
        <w:t xml:space="preserve"> </w:t>
      </w:r>
      <w:proofErr w:type="gramStart"/>
      <w:r w:rsidR="00EA6B84" w:rsidRPr="00942B05">
        <w:rPr>
          <w:rFonts w:cs="Times New Roman"/>
        </w:rPr>
        <w:t>Т.Н.</w:t>
      </w:r>
      <w:proofErr w:type="gramEnd"/>
      <w:r w:rsidR="00EA6B84" w:rsidRPr="00942B05">
        <w:rPr>
          <w:rFonts w:cs="Times New Roman"/>
        </w:rPr>
        <w:t xml:space="preserve"> О праве третьих лиц на оспаривание решения третейского суда по мотиву отсутствия юрисдикции // Вестник Высшего Арбитражного Суда Российской Федерации. 2007</w:t>
      </w:r>
      <w:r w:rsidR="002A26A7" w:rsidRPr="00942B05">
        <w:rPr>
          <w:rFonts w:cs="Times New Roman"/>
        </w:rPr>
        <w:t>.</w:t>
      </w:r>
      <w:r w:rsidR="00EA6B84" w:rsidRPr="00942B05">
        <w:rPr>
          <w:rFonts w:cs="Times New Roman"/>
        </w:rPr>
        <w:t xml:space="preserve"> № 9</w:t>
      </w:r>
      <w:r w:rsidR="002A26A7" w:rsidRPr="00942B05">
        <w:rPr>
          <w:rFonts w:cs="Times New Roman"/>
        </w:rPr>
        <w:t>.</w:t>
      </w:r>
      <w:r w:rsidR="009930D8" w:rsidRPr="00942B05">
        <w:rPr>
          <w:rFonts w:cs="Times New Roman"/>
        </w:rPr>
        <w:t xml:space="preserve"> </w:t>
      </w:r>
      <w:r w:rsidR="002A26A7" w:rsidRPr="00942B05">
        <w:rPr>
          <w:rFonts w:cs="Times New Roman"/>
        </w:rPr>
        <w:t>С</w:t>
      </w:r>
      <w:r w:rsidR="009930D8" w:rsidRPr="00942B05">
        <w:rPr>
          <w:rFonts w:cs="Times New Roman"/>
        </w:rPr>
        <w:t>.</w:t>
      </w:r>
      <w:r w:rsidR="00EA6B84" w:rsidRPr="00942B05">
        <w:rPr>
          <w:rFonts w:cs="Times New Roman"/>
        </w:rPr>
        <w:t xml:space="preserve"> 5.</w:t>
      </w:r>
    </w:p>
  </w:footnote>
  <w:footnote w:id="21">
    <w:p w14:paraId="793C42EA" w14:textId="41570E33"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rPr>
        <w:t xml:space="preserve"> Международный коммерческий арбитраж: Учебник </w:t>
      </w:r>
      <w:r w:rsidR="002A26A7" w:rsidRPr="00942B05">
        <w:rPr>
          <w:rFonts w:cs="Times New Roman"/>
        </w:rPr>
        <w:t>/</w:t>
      </w:r>
      <w:r w:rsidRPr="00942B05">
        <w:rPr>
          <w:rFonts w:cs="Times New Roman"/>
        </w:rPr>
        <w:t xml:space="preserve">/ С.А. </w:t>
      </w:r>
      <w:proofErr w:type="spellStart"/>
      <w:r w:rsidRPr="00942B05">
        <w:rPr>
          <w:rFonts w:cs="Times New Roman"/>
        </w:rPr>
        <w:t>Абесадзе</w:t>
      </w:r>
      <w:proofErr w:type="spellEnd"/>
      <w:r w:rsidRPr="00942B05">
        <w:rPr>
          <w:rFonts w:cs="Times New Roman"/>
        </w:rPr>
        <w:t xml:space="preserve">, </w:t>
      </w:r>
      <w:proofErr w:type="gramStart"/>
      <w:r w:rsidRPr="00942B05">
        <w:rPr>
          <w:rFonts w:cs="Times New Roman"/>
        </w:rPr>
        <w:t>Т.К.</w:t>
      </w:r>
      <w:proofErr w:type="gramEnd"/>
      <w:r w:rsidRPr="00942B05">
        <w:rPr>
          <w:rFonts w:cs="Times New Roman"/>
        </w:rPr>
        <w:t xml:space="preserve"> Андреева, В.Н. Ануров и др.; отв. ред. Т.А. </w:t>
      </w:r>
      <w:proofErr w:type="spellStart"/>
      <w:r w:rsidRPr="00942B05">
        <w:rPr>
          <w:rFonts w:cs="Times New Roman"/>
        </w:rPr>
        <w:t>Лунаева</w:t>
      </w:r>
      <w:proofErr w:type="spellEnd"/>
      <w:r w:rsidRPr="00942B05">
        <w:rPr>
          <w:rFonts w:cs="Times New Roman"/>
        </w:rPr>
        <w:t xml:space="preserve">; науч. ред. О.Ю. Скворцов, М.Ю. Савранский, Г.В. Севастьянов. 2-е изд., </w:t>
      </w:r>
      <w:proofErr w:type="spellStart"/>
      <w:r w:rsidRPr="00942B05">
        <w:rPr>
          <w:rFonts w:cs="Times New Roman"/>
        </w:rPr>
        <w:t>перераб</w:t>
      </w:r>
      <w:proofErr w:type="spellEnd"/>
      <w:proofErr w:type="gramStart"/>
      <w:r w:rsidRPr="00942B05">
        <w:rPr>
          <w:rFonts w:cs="Times New Roman"/>
        </w:rPr>
        <w:t>.</w:t>
      </w:r>
      <w:proofErr w:type="gramEnd"/>
      <w:r w:rsidRPr="00942B05">
        <w:rPr>
          <w:rFonts w:cs="Times New Roman"/>
        </w:rPr>
        <w:t xml:space="preserve"> и доп. СПб.: Редакция журнала </w:t>
      </w:r>
      <w:r w:rsidR="00C24A0E" w:rsidRPr="00942B05">
        <w:rPr>
          <w:rFonts w:cs="Times New Roman"/>
        </w:rPr>
        <w:t>«</w:t>
      </w:r>
      <w:r w:rsidRPr="00942B05">
        <w:rPr>
          <w:rFonts w:cs="Times New Roman"/>
        </w:rPr>
        <w:t>Третейский суд</w:t>
      </w:r>
      <w:r w:rsidR="00C24A0E" w:rsidRPr="00942B05">
        <w:rPr>
          <w:rFonts w:cs="Times New Roman"/>
        </w:rPr>
        <w:t>»</w:t>
      </w:r>
      <w:r w:rsidRPr="00942B05">
        <w:rPr>
          <w:rFonts w:cs="Times New Roman"/>
        </w:rPr>
        <w:t>; М.: Статут, 2018</w:t>
      </w:r>
      <w:r w:rsidR="00C24A0E" w:rsidRPr="00942B05">
        <w:rPr>
          <w:rFonts w:cs="Times New Roman"/>
        </w:rPr>
        <w:t>.</w:t>
      </w:r>
      <w:r w:rsidRPr="00942B05">
        <w:rPr>
          <w:rFonts w:cs="Times New Roman"/>
        </w:rPr>
        <w:t xml:space="preserve"> П. 20.1</w:t>
      </w:r>
      <w:r w:rsidR="002A26A7" w:rsidRPr="00942B05">
        <w:rPr>
          <w:rFonts w:cs="Times New Roman"/>
        </w:rPr>
        <w:t xml:space="preserve">. </w:t>
      </w:r>
      <w:r w:rsidR="002A26A7" w:rsidRPr="00942B05">
        <w:rPr>
          <w:rFonts w:cs="Times New Roman"/>
        </w:rPr>
        <w:t>[Электронный ресурс]. Доступ из СПС «Консультант Плюс»</w:t>
      </w:r>
      <w:r w:rsidR="00942B05">
        <w:rPr>
          <w:rFonts w:cs="Times New Roman"/>
          <w:lang w:val="en-US"/>
        </w:rPr>
        <w:t>.</w:t>
      </w:r>
    </w:p>
  </w:footnote>
  <w:footnote w:id="22">
    <w:p w14:paraId="17E00811" w14:textId="1592F1E8"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rPr>
        <w:t xml:space="preserve"> </w:t>
      </w:r>
      <w:r w:rsidR="003C0570" w:rsidRPr="00942B05">
        <w:rPr>
          <w:rFonts w:cs="Times New Roman"/>
        </w:rPr>
        <w:t xml:space="preserve">Признание и приведение в исполнение иностранных арбитражных решений в России и странах бывшего СССР / </w:t>
      </w:r>
      <w:proofErr w:type="gramStart"/>
      <w:r w:rsidR="003C0570" w:rsidRPr="00942B05">
        <w:rPr>
          <w:rFonts w:cs="Times New Roman"/>
        </w:rPr>
        <w:t>Т.Д.</w:t>
      </w:r>
      <w:proofErr w:type="gramEnd"/>
      <w:r w:rsidR="003C0570" w:rsidRPr="00942B05">
        <w:rPr>
          <w:rFonts w:cs="Times New Roman"/>
        </w:rPr>
        <w:t xml:space="preserve"> </w:t>
      </w:r>
      <w:proofErr w:type="spellStart"/>
      <w:r w:rsidR="003C0570" w:rsidRPr="00942B05">
        <w:rPr>
          <w:rFonts w:cs="Times New Roman"/>
        </w:rPr>
        <w:t>Аиткулов</w:t>
      </w:r>
      <w:proofErr w:type="spellEnd"/>
      <w:r w:rsidR="003C0570" w:rsidRPr="00942B05">
        <w:rPr>
          <w:rFonts w:cs="Times New Roman"/>
        </w:rPr>
        <w:t xml:space="preserve">, Р.Э. </w:t>
      </w:r>
      <w:proofErr w:type="spellStart"/>
      <w:r w:rsidR="003C0570" w:rsidRPr="00942B05">
        <w:rPr>
          <w:rFonts w:cs="Times New Roman"/>
        </w:rPr>
        <w:t>Акрамов</w:t>
      </w:r>
      <w:proofErr w:type="spellEnd"/>
      <w:r w:rsidR="003C0570" w:rsidRPr="00942B05">
        <w:rPr>
          <w:rFonts w:cs="Times New Roman"/>
        </w:rPr>
        <w:t>, М.А. Акчурина и др.; под ред. Р.О. Зыкова. М.: Арбитражная Ассоциация</w:t>
      </w:r>
      <w:r w:rsidR="00C24A0E" w:rsidRPr="00942B05">
        <w:rPr>
          <w:rFonts w:cs="Times New Roman"/>
        </w:rPr>
        <w:t xml:space="preserve">. </w:t>
      </w:r>
      <w:r w:rsidR="003C0570" w:rsidRPr="00942B05">
        <w:rPr>
          <w:rFonts w:cs="Times New Roman"/>
        </w:rPr>
        <w:t>2019 / Доступ из СПС «Консультант Плюс»</w:t>
      </w:r>
      <w:r w:rsidR="00942B05">
        <w:rPr>
          <w:rFonts w:cs="Times New Roman"/>
          <w:lang w:val="en-US"/>
        </w:rPr>
        <w:t>.</w:t>
      </w:r>
    </w:p>
  </w:footnote>
  <w:footnote w:id="23">
    <w:p w14:paraId="2F74F75D" w14:textId="7F8111C0"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rPr>
        <w:t xml:space="preserve"> </w:t>
      </w:r>
      <w:r w:rsidR="003C0570" w:rsidRPr="00942B05">
        <w:rPr>
          <w:rFonts w:cs="Times New Roman"/>
        </w:rPr>
        <w:t>См. например, ст. 34 Типового закона ЮНСИТРАЛ</w:t>
      </w:r>
      <w:r w:rsidR="00C24A0E" w:rsidRPr="00942B05">
        <w:rPr>
          <w:rFonts w:cs="Times New Roman"/>
        </w:rPr>
        <w:t>.  [Электронный ресурс]. Доступ из СПС «Консультант Плюс»</w:t>
      </w:r>
      <w:r w:rsidR="00942B05">
        <w:rPr>
          <w:rFonts w:cs="Times New Roman"/>
          <w:lang w:val="en-US"/>
        </w:rPr>
        <w:t>.</w:t>
      </w:r>
    </w:p>
  </w:footnote>
  <w:footnote w:id="24">
    <w:p w14:paraId="00172FC8" w14:textId="4C38BE55" w:rsidR="00C63DBE" w:rsidRPr="00942B05" w:rsidRDefault="00C63DBE" w:rsidP="002E716C">
      <w:pPr>
        <w:pStyle w:val="a4"/>
        <w:rPr>
          <w:rFonts w:cs="Times New Roman"/>
          <w:lang w:val="en-US"/>
        </w:rPr>
      </w:pPr>
      <w:r w:rsidRPr="00942B05">
        <w:rPr>
          <w:rStyle w:val="a6"/>
          <w:rFonts w:cs="Times New Roman"/>
        </w:rPr>
        <w:footnoteRef/>
      </w:r>
      <w:r w:rsidR="001761F7" w:rsidRPr="00942B05">
        <w:rPr>
          <w:rFonts w:cs="Times New Roman"/>
          <w:lang w:val="en-US"/>
        </w:rPr>
        <w:t xml:space="preserve"> </w:t>
      </w:r>
      <w:r w:rsidRPr="00942B05">
        <w:rPr>
          <w:rFonts w:cs="Times New Roman"/>
          <w:lang w:val="en-US"/>
        </w:rPr>
        <w:t xml:space="preserve"> </w:t>
      </w:r>
      <w:r w:rsidR="00D24942" w:rsidRPr="00942B05">
        <w:rPr>
          <w:rFonts w:cs="Times New Roman"/>
          <w:lang w:val="en-US"/>
        </w:rPr>
        <w:t>A Guide to the UNCITRAL Model Law on International Commercial Arbitration: Legislative History and Commentary</w:t>
      </w:r>
      <w:r w:rsidR="00D24942" w:rsidRPr="00942B05">
        <w:rPr>
          <w:rFonts w:cs="Times New Roman"/>
          <w:lang w:val="en-US"/>
        </w:rPr>
        <w:t xml:space="preserve"> </w:t>
      </w:r>
      <w:r w:rsidR="00D24942" w:rsidRPr="00942B05">
        <w:rPr>
          <w:rFonts w:cs="Times New Roman"/>
          <w:lang w:val="en-US"/>
        </w:rPr>
        <w:t xml:space="preserve">// Howard M. </w:t>
      </w:r>
      <w:proofErr w:type="spellStart"/>
      <w:r w:rsidR="00D24942" w:rsidRPr="00942B05">
        <w:rPr>
          <w:rFonts w:cs="Times New Roman"/>
          <w:lang w:val="en-US"/>
        </w:rPr>
        <w:t>Holtzmann</w:t>
      </w:r>
      <w:proofErr w:type="spellEnd"/>
      <w:r w:rsidR="00D24942" w:rsidRPr="00942B05">
        <w:rPr>
          <w:rFonts w:cs="Times New Roman"/>
          <w:lang w:val="en-US"/>
        </w:rPr>
        <w:t xml:space="preserve"> [and others] // Kluwer Law International. 2015.</w:t>
      </w:r>
      <w:r w:rsidR="00923F3D" w:rsidRPr="00942B05">
        <w:rPr>
          <w:rFonts w:cs="Times New Roman"/>
          <w:lang w:val="en-US"/>
        </w:rPr>
        <w:t xml:space="preserve"> P. </w:t>
      </w:r>
      <w:r w:rsidR="003C0570" w:rsidRPr="00942B05">
        <w:rPr>
          <w:rFonts w:cs="Times New Roman"/>
          <w:lang w:val="en-US"/>
        </w:rPr>
        <w:t>923</w:t>
      </w:r>
      <w:r w:rsidR="009E2090" w:rsidRPr="00942B05">
        <w:rPr>
          <w:rFonts w:cs="Times New Roman"/>
          <w:lang w:val="en-US"/>
        </w:rPr>
        <w:t>.</w:t>
      </w:r>
    </w:p>
  </w:footnote>
  <w:footnote w:id="25">
    <w:p w14:paraId="47345CFF" w14:textId="3C4F9B5A" w:rsidR="003C0570" w:rsidRPr="00942B05" w:rsidRDefault="003C0570"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C24A0E" w:rsidRPr="00942B05">
        <w:rPr>
          <w:rFonts w:cs="Times New Roman"/>
          <w:lang w:val="en-US"/>
        </w:rPr>
        <w:t>Born</w:t>
      </w:r>
      <w:r w:rsidR="00C24A0E" w:rsidRPr="00942B05">
        <w:rPr>
          <w:rFonts w:cs="Times New Roman"/>
          <w:lang w:val="en-US"/>
        </w:rPr>
        <w:t xml:space="preserve"> </w:t>
      </w:r>
      <w:r w:rsidR="004061D6" w:rsidRPr="00942B05">
        <w:rPr>
          <w:rFonts w:cs="Times New Roman"/>
          <w:lang w:val="en-US"/>
        </w:rPr>
        <w:t>G</w:t>
      </w:r>
      <w:r w:rsidR="00C24A0E" w:rsidRPr="00942B05">
        <w:rPr>
          <w:rFonts w:cs="Times New Roman"/>
          <w:lang w:val="en-US"/>
        </w:rPr>
        <w:t>.</w:t>
      </w:r>
      <w:r w:rsidR="004061D6" w:rsidRPr="00942B05">
        <w:rPr>
          <w:rFonts w:cs="Times New Roman"/>
          <w:lang w:val="en-US"/>
        </w:rPr>
        <w:t xml:space="preserve"> B. International Commercial Arbitration</w:t>
      </w:r>
      <w:r w:rsidR="001761F7" w:rsidRPr="00942B05">
        <w:rPr>
          <w:rFonts w:cs="Times New Roman"/>
          <w:lang w:val="en-US"/>
        </w:rPr>
        <w:t xml:space="preserve"> // </w:t>
      </w:r>
      <w:r w:rsidR="004061D6" w:rsidRPr="00942B05">
        <w:rPr>
          <w:rFonts w:cs="Times New Roman"/>
          <w:lang w:val="en-US"/>
        </w:rPr>
        <w:t>3rd Edition</w:t>
      </w:r>
      <w:r w:rsidR="001761F7" w:rsidRPr="00942B05">
        <w:rPr>
          <w:rFonts w:cs="Times New Roman"/>
          <w:lang w:val="en-US"/>
        </w:rPr>
        <w:t xml:space="preserve">; </w:t>
      </w:r>
      <w:r w:rsidR="001761F7" w:rsidRPr="00942B05">
        <w:rPr>
          <w:rFonts w:cs="Times New Roman"/>
          <w:lang w:val="en-US"/>
        </w:rPr>
        <w:t>Kluwer Law International</w:t>
      </w:r>
      <w:r w:rsidR="001761F7" w:rsidRPr="00942B05">
        <w:rPr>
          <w:rFonts w:cs="Times New Roman"/>
          <w:lang w:val="en-US"/>
        </w:rPr>
        <w:t xml:space="preserve">. </w:t>
      </w:r>
      <w:r w:rsidR="004061D6" w:rsidRPr="00942B05">
        <w:rPr>
          <w:rFonts w:cs="Times New Roman"/>
          <w:lang w:val="en-US"/>
        </w:rPr>
        <w:t xml:space="preserve">2020. P. </w:t>
      </w:r>
      <w:r w:rsidR="001761F7" w:rsidRPr="00942B05">
        <w:rPr>
          <w:rFonts w:cs="Times New Roman"/>
          <w:lang w:val="en-US"/>
        </w:rPr>
        <w:t xml:space="preserve">1234. </w:t>
      </w:r>
    </w:p>
  </w:footnote>
  <w:footnote w:id="26">
    <w:p w14:paraId="2BE45823" w14:textId="486BCB7B" w:rsidR="00CD41AE" w:rsidRPr="00942B05" w:rsidRDefault="00CD41AE" w:rsidP="002E716C">
      <w:pPr>
        <w:pStyle w:val="a4"/>
        <w:rPr>
          <w:rFonts w:cs="Times New Roman"/>
          <w:lang w:val="en-US"/>
        </w:rPr>
      </w:pPr>
      <w:r w:rsidRPr="00942B05">
        <w:rPr>
          <w:rStyle w:val="a6"/>
          <w:rFonts w:cs="Times New Roman"/>
        </w:rPr>
        <w:footnoteRef/>
      </w:r>
      <w:r w:rsidR="001761F7" w:rsidRPr="00942B05">
        <w:rPr>
          <w:rFonts w:cs="Times New Roman"/>
          <w:lang w:val="en-US"/>
        </w:rPr>
        <w:t xml:space="preserve"> </w:t>
      </w:r>
      <w:r w:rsidR="001761F7" w:rsidRPr="00942B05">
        <w:rPr>
          <w:rFonts w:cs="Times New Roman"/>
          <w:lang w:val="en-US"/>
        </w:rPr>
        <w:t>Sweden: International Arbitration</w:t>
      </w:r>
      <w:r w:rsidR="001761F7" w:rsidRPr="00942B05">
        <w:rPr>
          <w:rFonts w:cs="Times New Roman"/>
          <w:lang w:val="en-US"/>
        </w:rPr>
        <w:t xml:space="preserve">: country specific Q&amp;A // </w:t>
      </w:r>
      <w:r w:rsidR="001761F7" w:rsidRPr="00942B05">
        <w:rPr>
          <w:rFonts w:cs="Times New Roman"/>
          <w:lang w:val="en-US"/>
        </w:rPr>
        <w:t>The Legal 500</w:t>
      </w:r>
      <w:r w:rsidR="001761F7" w:rsidRPr="00942B05">
        <w:rPr>
          <w:rFonts w:cs="Times New Roman"/>
          <w:lang w:val="en-US"/>
        </w:rPr>
        <w:t xml:space="preserve">. URL: </w:t>
      </w:r>
      <w:hyperlink r:id="rId10" w:history="1">
        <w:r w:rsidR="009E2090" w:rsidRPr="00942B05">
          <w:rPr>
            <w:rStyle w:val="ab"/>
            <w:rFonts w:cs="Times New Roman"/>
            <w:lang w:val="en-US"/>
          </w:rPr>
          <w:t>https://www.legal500.com/guides/chapter/sweden-international-arbitration</w:t>
        </w:r>
      </w:hyperlink>
      <w:r w:rsidR="009E2090" w:rsidRPr="00942B05">
        <w:rPr>
          <w:rFonts w:cs="Times New Roman"/>
          <w:lang w:val="en-US"/>
        </w:rPr>
        <w:t xml:space="preserve">. </w:t>
      </w:r>
    </w:p>
  </w:footnote>
  <w:footnote w:id="27">
    <w:p w14:paraId="47C32158" w14:textId="70CA3C79" w:rsidR="00CD41AE" w:rsidRPr="00942B05" w:rsidRDefault="00CD41AE" w:rsidP="009E2090">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9E2090" w:rsidRPr="00942B05">
        <w:rPr>
          <w:rFonts w:cs="Times New Roman"/>
          <w:lang w:val="en-US"/>
        </w:rPr>
        <w:t>Draye</w:t>
      </w:r>
      <w:proofErr w:type="spellEnd"/>
      <w:r w:rsidR="009E2090" w:rsidRPr="00942B05">
        <w:rPr>
          <w:rFonts w:cs="Times New Roman"/>
          <w:lang w:val="en-US"/>
        </w:rPr>
        <w:t xml:space="preserve"> M. </w:t>
      </w:r>
      <w:r w:rsidRPr="00942B05">
        <w:rPr>
          <w:rFonts w:cs="Times New Roman"/>
          <w:lang w:val="en-US"/>
        </w:rPr>
        <w:t xml:space="preserve">The Three Card Trick – Reflections on Third Party Opposition in </w:t>
      </w:r>
      <w:proofErr w:type="spellStart"/>
      <w:proofErr w:type="gramStart"/>
      <w:r w:rsidRPr="00942B05">
        <w:rPr>
          <w:rFonts w:cs="Times New Roman"/>
          <w:lang w:val="en-US"/>
        </w:rPr>
        <w:t>Arbitration,Arbitrability</w:t>
      </w:r>
      <w:proofErr w:type="spellEnd"/>
      <w:proofErr w:type="gramEnd"/>
      <w:r w:rsidRPr="00942B05">
        <w:rPr>
          <w:rFonts w:cs="Times New Roman"/>
          <w:lang w:val="en-US"/>
        </w:rPr>
        <w:t xml:space="preserve"> and the Belgian Arbitration Law’s Transitional Regime in light of CFI  Brussels </w:t>
      </w:r>
      <w:r w:rsidR="009E2090" w:rsidRPr="00942B05">
        <w:rPr>
          <w:rFonts w:cs="Times New Roman"/>
          <w:lang w:val="en-US"/>
        </w:rPr>
        <w:t xml:space="preserve">// </w:t>
      </w:r>
      <w:r w:rsidR="009E2090" w:rsidRPr="00942B05">
        <w:rPr>
          <w:rFonts w:cs="Times New Roman"/>
          <w:lang w:val="en-US"/>
        </w:rPr>
        <w:t>Belgian Review of Arbitration</w:t>
      </w:r>
      <w:r w:rsidR="009E2090" w:rsidRPr="00942B05">
        <w:rPr>
          <w:rFonts w:cs="Times New Roman"/>
          <w:lang w:val="en-US"/>
        </w:rPr>
        <w:t>.</w:t>
      </w:r>
      <w:r w:rsidR="009E2090" w:rsidRPr="00942B05">
        <w:rPr>
          <w:rFonts w:cs="Times New Roman"/>
          <w:lang w:val="en-US"/>
        </w:rPr>
        <w:t xml:space="preserve"> Jan 2019</w:t>
      </w:r>
      <w:r w:rsidR="009E2090" w:rsidRPr="00942B05">
        <w:rPr>
          <w:rFonts w:cs="Times New Roman"/>
          <w:lang w:val="en-US"/>
        </w:rPr>
        <w:t xml:space="preserve">. P. </w:t>
      </w:r>
      <w:r w:rsidRPr="00942B05">
        <w:rPr>
          <w:rFonts w:cs="Times New Roman"/>
          <w:lang w:val="en-US"/>
        </w:rPr>
        <w:t>117-171</w:t>
      </w:r>
      <w:r w:rsidR="009E2090" w:rsidRPr="00942B05">
        <w:rPr>
          <w:rFonts w:cs="Times New Roman"/>
          <w:lang w:val="en-US"/>
        </w:rPr>
        <w:t>.</w:t>
      </w:r>
    </w:p>
  </w:footnote>
  <w:footnote w:id="28">
    <w:p w14:paraId="3A372DF0" w14:textId="42268A5A" w:rsidR="00CD41AE" w:rsidRPr="00942B05" w:rsidRDefault="00CD41A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193492" w:rsidRPr="00942B05">
        <w:rPr>
          <w:rFonts w:cs="Times New Roman"/>
          <w:lang w:val="en-US"/>
        </w:rPr>
        <w:t>Emanuele</w:t>
      </w:r>
      <w:r w:rsidR="00193492" w:rsidRPr="00942B05">
        <w:rPr>
          <w:rFonts w:cs="Times New Roman"/>
          <w:lang w:val="en-US"/>
        </w:rPr>
        <w:t xml:space="preserve"> F.</w:t>
      </w:r>
      <w:r w:rsidR="00193492" w:rsidRPr="00942B05">
        <w:rPr>
          <w:rFonts w:cs="Times New Roman"/>
          <w:lang w:val="en-US"/>
        </w:rPr>
        <w:t xml:space="preserve"> and </w:t>
      </w:r>
      <w:proofErr w:type="spellStart"/>
      <w:r w:rsidR="00193492" w:rsidRPr="00942B05">
        <w:rPr>
          <w:rFonts w:cs="Times New Roman"/>
          <w:lang w:val="en-US"/>
        </w:rPr>
        <w:t>Molfa</w:t>
      </w:r>
      <w:proofErr w:type="spellEnd"/>
      <w:r w:rsidR="00193492" w:rsidRPr="00942B05">
        <w:rPr>
          <w:rFonts w:cs="Times New Roman"/>
          <w:lang w:val="en-US"/>
        </w:rPr>
        <w:t xml:space="preserve"> M. </w:t>
      </w:r>
      <w:r w:rsidRPr="00942B05">
        <w:rPr>
          <w:rFonts w:cs="Times New Roman"/>
          <w:lang w:val="en-US"/>
        </w:rPr>
        <w:t>Challenge of Arbitral Awards: The Italian Perspective</w:t>
      </w:r>
      <w:r w:rsidR="005B462C" w:rsidRPr="00942B05">
        <w:rPr>
          <w:rFonts w:cs="Times New Roman"/>
          <w:lang w:val="en-US"/>
        </w:rPr>
        <w:t xml:space="preserve">. URL: </w:t>
      </w:r>
      <w:hyperlink r:id="rId11" w:history="1">
        <w:r w:rsidR="005B462C" w:rsidRPr="00942B05">
          <w:rPr>
            <w:rStyle w:val="ab"/>
            <w:rFonts w:cs="Times New Roman"/>
            <w:lang w:val="en-US"/>
          </w:rPr>
          <w:t>https://www.clearygottlieb.com/~/media/organize-archive/cgsh/files/other-pdfs/challenge-of-arbitral-awards-the-italian-perspective-2013.pdf</w:t>
        </w:r>
      </w:hyperlink>
      <w:r w:rsidR="005B462C" w:rsidRPr="00942B05">
        <w:rPr>
          <w:rFonts w:cs="Times New Roman"/>
          <w:lang w:val="en-US"/>
        </w:rPr>
        <w:t xml:space="preserve">. </w:t>
      </w:r>
    </w:p>
  </w:footnote>
  <w:footnote w:id="29">
    <w:p w14:paraId="6A567700" w14:textId="4F26D695" w:rsidR="00C63DBE" w:rsidRPr="00942B05" w:rsidRDefault="00C63DBE" w:rsidP="002E716C">
      <w:pPr>
        <w:pStyle w:val="a4"/>
        <w:rPr>
          <w:rFonts w:cs="Times New Roman"/>
          <w:lang w:val="en-US"/>
        </w:rPr>
      </w:pPr>
      <w:r w:rsidRPr="00942B05">
        <w:rPr>
          <w:rStyle w:val="a6"/>
          <w:rFonts w:cs="Times New Roman"/>
        </w:rPr>
        <w:footnoteRef/>
      </w:r>
      <w:proofErr w:type="gramStart"/>
      <w:r w:rsidR="004061D6" w:rsidRPr="00942B05">
        <w:rPr>
          <w:rFonts w:cs="Times New Roman"/>
          <w:lang w:val="en-US"/>
        </w:rPr>
        <w:t>“</w:t>
      </w:r>
      <w:r w:rsidR="00193492" w:rsidRPr="00942B05">
        <w:rPr>
          <w:rFonts w:cs="Times New Roman"/>
          <w:lang w:val="en-US"/>
        </w:rPr>
        <w:t xml:space="preserve"> </w:t>
      </w:r>
      <w:r w:rsidR="00193492" w:rsidRPr="00942B05">
        <w:rPr>
          <w:rFonts w:cs="Times New Roman"/>
          <w:lang w:val="en-US"/>
        </w:rPr>
        <w:t>Bailly</w:t>
      </w:r>
      <w:proofErr w:type="gramEnd"/>
      <w:r w:rsidR="00193492" w:rsidRPr="00942B05">
        <w:rPr>
          <w:rFonts w:cs="Times New Roman"/>
          <w:lang w:val="en-US"/>
        </w:rPr>
        <w:t xml:space="preserve"> </w:t>
      </w:r>
      <w:r w:rsidR="00193492" w:rsidRPr="00942B05">
        <w:rPr>
          <w:rFonts w:cs="Times New Roman"/>
          <w:lang w:val="en-US"/>
        </w:rPr>
        <w:t xml:space="preserve">A., </w:t>
      </w:r>
      <w:proofErr w:type="spellStart"/>
      <w:r w:rsidR="00193492" w:rsidRPr="00942B05">
        <w:rPr>
          <w:rFonts w:cs="Times New Roman"/>
          <w:lang w:val="en-US"/>
        </w:rPr>
        <w:t>Haranger</w:t>
      </w:r>
      <w:proofErr w:type="spellEnd"/>
      <w:r w:rsidR="00193492" w:rsidRPr="00942B05">
        <w:rPr>
          <w:rFonts w:cs="Times New Roman"/>
          <w:lang w:val="en-US"/>
        </w:rPr>
        <w:t xml:space="preserve"> X.</w:t>
      </w:r>
      <w:r w:rsidR="00193492" w:rsidRPr="00942B05">
        <w:rPr>
          <w:rFonts w:cs="Times New Roman"/>
          <w:lang w:val="en-US"/>
        </w:rPr>
        <w:t>, Lewis</w:t>
      </w:r>
      <w:r w:rsidR="00193492" w:rsidRPr="00942B05">
        <w:rPr>
          <w:rFonts w:cs="Times New Roman"/>
          <w:lang w:val="en-US"/>
        </w:rPr>
        <w:t xml:space="preserve"> M. </w:t>
      </w:r>
      <w:r w:rsidR="00193492" w:rsidRPr="00942B05">
        <w:rPr>
          <w:rFonts w:cs="Times New Roman"/>
          <w:lang w:val="en-US"/>
        </w:rPr>
        <w:t xml:space="preserve">Arbitration procedures and practice in France: </w:t>
      </w:r>
      <w:r w:rsidR="008C6822" w:rsidRPr="00942B05">
        <w:rPr>
          <w:rFonts w:cs="Times New Roman"/>
          <w:lang w:val="en-US"/>
        </w:rPr>
        <w:t>overview</w:t>
      </w:r>
      <w:r w:rsidR="00193492" w:rsidRPr="00942B05">
        <w:rPr>
          <w:rFonts w:cs="Times New Roman"/>
          <w:lang w:val="en-US"/>
        </w:rPr>
        <w:t xml:space="preserve">. URL: </w:t>
      </w:r>
      <w:r w:rsidR="004061D6" w:rsidRPr="00942B05">
        <w:rPr>
          <w:rFonts w:cs="Times New Roman"/>
          <w:lang w:val="en-US"/>
        </w:rPr>
        <w:t>;</w:t>
      </w:r>
      <w:hyperlink r:id="rId12" w:history="1">
        <w:r w:rsidR="004061D6" w:rsidRPr="00942B05">
          <w:rPr>
            <w:rStyle w:val="ab"/>
            <w:rFonts w:cs="Times New Roman"/>
            <w:color w:val="auto"/>
            <w:lang w:val="en-US"/>
          </w:rPr>
          <w:t>https://uk.practicallaw.thomsonreute</w:t>
        </w:r>
        <w:r w:rsidR="004061D6" w:rsidRPr="00942B05">
          <w:rPr>
            <w:rStyle w:val="ab"/>
            <w:rFonts w:cs="Times New Roman"/>
            <w:color w:val="auto"/>
            <w:lang w:val="en-US"/>
          </w:rPr>
          <w:t>r</w:t>
        </w:r>
        <w:r w:rsidR="004061D6" w:rsidRPr="00942B05">
          <w:rPr>
            <w:rStyle w:val="ab"/>
            <w:rFonts w:cs="Times New Roman"/>
            <w:color w:val="auto"/>
            <w:lang w:val="en-US"/>
          </w:rPr>
          <w:t>s.com/Cosi/SignOn?redirectTo=%2f7-501-9500%3ftransitionType%3dDefault%26contextData%3d(sc.Default)%26firstPage%3dtrue</w:t>
        </w:r>
      </w:hyperlink>
      <w:r w:rsidR="00CD41AE" w:rsidRPr="00942B05">
        <w:rPr>
          <w:rFonts w:cs="Times New Roman"/>
          <w:lang w:val="en-US"/>
        </w:rPr>
        <w:t xml:space="preserve">; </w:t>
      </w:r>
      <w:r w:rsidR="002D4819" w:rsidRPr="00942B05">
        <w:rPr>
          <w:rFonts w:cs="Times New Roman"/>
          <w:lang w:val="en-US"/>
        </w:rPr>
        <w:t>France</w:t>
      </w:r>
      <w:r w:rsidR="002D4819" w:rsidRPr="00942B05">
        <w:rPr>
          <w:rFonts w:cs="Times New Roman"/>
          <w:lang w:val="en-US"/>
        </w:rPr>
        <w:t xml:space="preserve">: International Arbitration: country specific Q&amp;A // The Legal 500. URL: </w:t>
      </w:r>
      <w:hyperlink r:id="rId13" w:history="1">
        <w:r w:rsidR="00CD41AE" w:rsidRPr="00942B05">
          <w:rPr>
            <w:rStyle w:val="ab"/>
            <w:rFonts w:cs="Times New Roman"/>
            <w:color w:val="auto"/>
            <w:lang w:val="en-US"/>
          </w:rPr>
          <w:t>https://www.legal500.com/guides/chapter/france-internationa</w:t>
        </w:r>
        <w:r w:rsidR="00CD41AE" w:rsidRPr="00942B05">
          <w:rPr>
            <w:rStyle w:val="ab"/>
            <w:rFonts w:cs="Times New Roman"/>
            <w:color w:val="auto"/>
            <w:lang w:val="en-US"/>
          </w:rPr>
          <w:t>l</w:t>
        </w:r>
        <w:r w:rsidR="00CD41AE" w:rsidRPr="00942B05">
          <w:rPr>
            <w:rStyle w:val="ab"/>
            <w:rFonts w:cs="Times New Roman"/>
            <w:color w:val="auto"/>
            <w:lang w:val="en-US"/>
          </w:rPr>
          <w:t>-arbitration/</w:t>
        </w:r>
      </w:hyperlink>
      <w:r w:rsidR="00CD41AE" w:rsidRPr="00942B05">
        <w:rPr>
          <w:rFonts w:cs="Times New Roman"/>
          <w:lang w:val="en-US"/>
        </w:rPr>
        <w:t xml:space="preserve"> </w:t>
      </w:r>
    </w:p>
  </w:footnote>
  <w:footnote w:id="30">
    <w:p w14:paraId="1F5B5E4A" w14:textId="73565F22" w:rsidR="00C63DBE" w:rsidRPr="00942B05" w:rsidRDefault="00C63DBE" w:rsidP="00DA166A">
      <w:pPr>
        <w:pStyle w:val="a4"/>
        <w:rPr>
          <w:rFonts w:cs="Times New Roman"/>
          <w:lang w:val="en-US"/>
        </w:rPr>
      </w:pPr>
      <w:r w:rsidRPr="00942B05">
        <w:rPr>
          <w:rStyle w:val="a6"/>
          <w:rFonts w:cs="Times New Roman"/>
        </w:rPr>
        <w:footnoteRef/>
      </w:r>
      <w:r w:rsidRPr="00942B05">
        <w:rPr>
          <w:rFonts w:cs="Times New Roman"/>
        </w:rPr>
        <w:t xml:space="preserve"> </w:t>
      </w:r>
      <w:r w:rsidR="00BD7360" w:rsidRPr="00942B05">
        <w:rPr>
          <w:rFonts w:cs="Times New Roman"/>
        </w:rPr>
        <w:t xml:space="preserve">В частности, соответствующие положения закреплены в законодательстве Российской Федерации, Италии, Греции и ряда других стран (подробнее см. </w:t>
      </w:r>
      <w:r w:rsidR="00DA166A" w:rsidRPr="00942B05">
        <w:rPr>
          <w:rFonts w:cs="Times New Roman"/>
          <w:lang w:val="en-US"/>
        </w:rPr>
        <w:t>Guide to International Arbitration</w:t>
      </w:r>
      <w:r w:rsidR="00DA166A" w:rsidRPr="00942B05">
        <w:rPr>
          <w:rFonts w:cs="Times New Roman"/>
          <w:lang w:val="en-US"/>
        </w:rPr>
        <w:t xml:space="preserve"> // </w:t>
      </w:r>
      <w:r w:rsidR="00DA166A" w:rsidRPr="00942B05">
        <w:rPr>
          <w:rFonts w:cs="Times New Roman"/>
          <w:lang w:val="en-US"/>
        </w:rPr>
        <w:t>Latham &amp; Watkins’</w:t>
      </w:r>
      <w:r w:rsidR="00DA166A" w:rsidRPr="00942B05">
        <w:rPr>
          <w:rFonts w:cs="Times New Roman"/>
          <w:lang w:val="en-US"/>
        </w:rPr>
        <w:t xml:space="preserve"> </w:t>
      </w:r>
      <w:r w:rsidR="00DA166A" w:rsidRPr="00942B05">
        <w:rPr>
          <w:rFonts w:cs="Times New Roman"/>
          <w:lang w:val="en-US"/>
        </w:rPr>
        <w:t>International Arbitration Practice</w:t>
      </w:r>
      <w:r w:rsidR="00DA166A" w:rsidRPr="00942B05">
        <w:rPr>
          <w:rFonts w:cs="Times New Roman"/>
          <w:lang w:val="en-US"/>
        </w:rPr>
        <w:t xml:space="preserve">. 2017. URL: </w:t>
      </w:r>
      <w:hyperlink r:id="rId14" w:history="1">
        <w:r w:rsidR="00DA166A" w:rsidRPr="00942B05">
          <w:rPr>
            <w:rStyle w:val="ab"/>
            <w:rFonts w:cs="Times New Roman"/>
            <w:lang w:val="en-US"/>
          </w:rPr>
          <w:t>https://www.lw.com/thoughtleadership/guide-to-international-arbitration-2017</w:t>
        </w:r>
      </w:hyperlink>
      <w:r w:rsidR="00942B05">
        <w:rPr>
          <w:rFonts w:cs="Times New Roman"/>
          <w:lang w:val="en-US"/>
        </w:rPr>
        <w:t>.</w:t>
      </w:r>
    </w:p>
  </w:footnote>
  <w:footnote w:id="31">
    <w:p w14:paraId="6D5906EB" w14:textId="0C8FE503"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Methanex </w:t>
      </w:r>
      <w:proofErr w:type="spellStart"/>
      <w:r w:rsidRPr="00942B05">
        <w:rPr>
          <w:rFonts w:cs="Times New Roman"/>
          <w:lang w:val="en-US"/>
        </w:rPr>
        <w:t>Motunui</w:t>
      </w:r>
      <w:proofErr w:type="spellEnd"/>
      <w:r w:rsidRPr="00942B05">
        <w:rPr>
          <w:rFonts w:cs="Times New Roman"/>
          <w:lang w:val="en-US"/>
        </w:rPr>
        <w:t xml:space="preserve"> Ltd. v. Spellman, Court of Appeal, Wellington, New Zealand, 17 June 2004, [2004] 3 NZLR 454, </w:t>
      </w:r>
      <w:proofErr w:type="spellStart"/>
      <w:r w:rsidRPr="00942B05">
        <w:rPr>
          <w:rFonts w:cs="Times New Roman"/>
        </w:rPr>
        <w:t>цит</w:t>
      </w:r>
      <w:proofErr w:type="spellEnd"/>
      <w:r w:rsidRPr="00942B05">
        <w:rPr>
          <w:rFonts w:cs="Times New Roman"/>
          <w:lang w:val="en-US"/>
        </w:rPr>
        <w:t xml:space="preserve">. </w:t>
      </w:r>
      <w:r w:rsidRPr="00942B05">
        <w:rPr>
          <w:rFonts w:cs="Times New Roman"/>
        </w:rPr>
        <w:t>по</w:t>
      </w:r>
      <w:r w:rsidRPr="00942B05">
        <w:rPr>
          <w:rFonts w:cs="Times New Roman"/>
          <w:lang w:val="en-US"/>
        </w:rPr>
        <w:t xml:space="preserve"> UNCITRAL 2012 Digest of Case Law on the Model Law on International Commercial Arbitration P. 138</w:t>
      </w:r>
      <w:r w:rsidR="00942B05">
        <w:rPr>
          <w:rFonts w:cs="Times New Roman"/>
          <w:lang w:val="en-US"/>
        </w:rPr>
        <w:t>.</w:t>
      </w:r>
    </w:p>
  </w:footnote>
  <w:footnote w:id="32">
    <w:p w14:paraId="45B5E0C1" w14:textId="7BE5EA93"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2D4819" w:rsidRPr="00942B05">
        <w:rPr>
          <w:rFonts w:cs="Times New Roman"/>
          <w:lang w:val="en-US"/>
        </w:rPr>
        <w:t xml:space="preserve">Katz v. Feldman, 23 Cal.App.3d 500, 100 Cal. </w:t>
      </w:r>
      <w:proofErr w:type="spellStart"/>
      <w:r w:rsidR="002D4819" w:rsidRPr="00942B05">
        <w:rPr>
          <w:rFonts w:cs="Times New Roman"/>
          <w:lang w:val="en-US"/>
        </w:rPr>
        <w:t>Rptr</w:t>
      </w:r>
      <w:proofErr w:type="spellEnd"/>
      <w:r w:rsidR="002D4819" w:rsidRPr="00942B05">
        <w:rPr>
          <w:rFonts w:cs="Times New Roman"/>
        </w:rPr>
        <w:t>. 367 (</w:t>
      </w:r>
      <w:r w:rsidR="002D4819" w:rsidRPr="00942B05">
        <w:rPr>
          <w:rFonts w:cs="Times New Roman"/>
          <w:lang w:val="en-US"/>
        </w:rPr>
        <w:t>Cal</w:t>
      </w:r>
      <w:r w:rsidR="002D4819" w:rsidRPr="00942B05">
        <w:rPr>
          <w:rFonts w:cs="Times New Roman"/>
        </w:rPr>
        <w:t xml:space="preserve">. </w:t>
      </w:r>
      <w:r w:rsidR="002D4819" w:rsidRPr="00942B05">
        <w:rPr>
          <w:rFonts w:cs="Times New Roman"/>
          <w:lang w:val="en-US"/>
        </w:rPr>
        <w:t>Ct</w:t>
      </w:r>
      <w:r w:rsidR="002D4819" w:rsidRPr="00942B05">
        <w:rPr>
          <w:rFonts w:cs="Times New Roman"/>
        </w:rPr>
        <w:t xml:space="preserve">. </w:t>
      </w:r>
      <w:r w:rsidR="002D4819" w:rsidRPr="00942B05">
        <w:rPr>
          <w:rFonts w:cs="Times New Roman"/>
          <w:lang w:val="en-US"/>
        </w:rPr>
        <w:t>App</w:t>
      </w:r>
      <w:r w:rsidR="002D4819" w:rsidRPr="00942B05">
        <w:rPr>
          <w:rFonts w:cs="Times New Roman"/>
        </w:rPr>
        <w:t>. 1972)</w:t>
      </w:r>
      <w:r w:rsidR="00942B05">
        <w:rPr>
          <w:rFonts w:cs="Times New Roman"/>
          <w:lang w:val="en-US"/>
        </w:rPr>
        <w:t>.</w:t>
      </w:r>
    </w:p>
  </w:footnote>
  <w:footnote w:id="33">
    <w:p w14:paraId="4F811FA9" w14:textId="5CF58C20"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Необходимо отметить, что в деле </w:t>
      </w:r>
      <w:proofErr w:type="spellStart"/>
      <w:r w:rsidRPr="00942B05">
        <w:rPr>
          <w:rFonts w:cs="Times New Roman"/>
        </w:rPr>
        <w:t>Katz</w:t>
      </w:r>
      <w:proofErr w:type="spellEnd"/>
      <w:r w:rsidRPr="00942B05">
        <w:rPr>
          <w:rFonts w:cs="Times New Roman"/>
        </w:rPr>
        <w:t xml:space="preserve"> v. </w:t>
      </w:r>
      <w:proofErr w:type="spellStart"/>
      <w:r w:rsidRPr="00942B05">
        <w:rPr>
          <w:rFonts w:cs="Times New Roman"/>
        </w:rPr>
        <w:t>Feldman</w:t>
      </w:r>
      <w:proofErr w:type="spellEnd"/>
      <w:r w:rsidRPr="00942B05">
        <w:rPr>
          <w:rFonts w:cs="Times New Roman"/>
        </w:rPr>
        <w:t xml:space="preserve">, равно как и в аналогичном деле </w:t>
      </w:r>
      <w:proofErr w:type="spellStart"/>
      <w:r w:rsidRPr="00942B05">
        <w:rPr>
          <w:rFonts w:cs="Times New Roman"/>
        </w:rPr>
        <w:t>Marshall</w:t>
      </w:r>
      <w:proofErr w:type="spellEnd"/>
      <w:r w:rsidRPr="00942B05">
        <w:rPr>
          <w:rFonts w:cs="Times New Roman"/>
        </w:rPr>
        <w:t xml:space="preserve"> v. </w:t>
      </w:r>
      <w:proofErr w:type="spellStart"/>
      <w:r w:rsidRPr="00942B05">
        <w:rPr>
          <w:rFonts w:cs="Times New Roman"/>
        </w:rPr>
        <w:t>Wells</w:t>
      </w:r>
      <w:proofErr w:type="spellEnd"/>
      <w:r w:rsidRPr="00942B05">
        <w:rPr>
          <w:rFonts w:cs="Times New Roman"/>
        </w:rPr>
        <w:t xml:space="preserve"> </w:t>
      </w:r>
      <w:proofErr w:type="spellStart"/>
      <w:r w:rsidRPr="00942B05">
        <w:rPr>
          <w:rFonts w:cs="Times New Roman"/>
        </w:rPr>
        <w:t>Fargo</w:t>
      </w:r>
      <w:proofErr w:type="spellEnd"/>
      <w:r w:rsidRPr="00942B05">
        <w:rPr>
          <w:rFonts w:cs="Times New Roman"/>
        </w:rPr>
        <w:t xml:space="preserve"> </w:t>
      </w:r>
      <w:proofErr w:type="spellStart"/>
      <w:r w:rsidRPr="00942B05">
        <w:rPr>
          <w:rFonts w:cs="Times New Roman"/>
        </w:rPr>
        <w:t>Advisors</w:t>
      </w:r>
      <w:proofErr w:type="spellEnd"/>
      <w:r w:rsidRPr="00942B05">
        <w:rPr>
          <w:rFonts w:cs="Times New Roman"/>
        </w:rPr>
        <w:t>, LLC</w:t>
      </w:r>
      <w:r w:rsidR="002D4819" w:rsidRPr="00942B05">
        <w:rPr>
          <w:rFonts w:cs="Times New Roman"/>
        </w:rPr>
        <w:t xml:space="preserve"> (</w:t>
      </w:r>
      <w:proofErr w:type="spellStart"/>
      <w:r w:rsidR="002D4819" w:rsidRPr="00942B05">
        <w:rPr>
          <w:rFonts w:cs="Times New Roman"/>
        </w:rPr>
        <w:t>Marshall</w:t>
      </w:r>
      <w:proofErr w:type="spellEnd"/>
      <w:r w:rsidR="002D4819" w:rsidRPr="00942B05">
        <w:rPr>
          <w:rFonts w:cs="Times New Roman"/>
        </w:rPr>
        <w:t xml:space="preserve"> v. </w:t>
      </w:r>
      <w:proofErr w:type="spellStart"/>
      <w:r w:rsidR="002D4819" w:rsidRPr="00942B05">
        <w:rPr>
          <w:rFonts w:cs="Times New Roman"/>
        </w:rPr>
        <w:t>Wells</w:t>
      </w:r>
      <w:proofErr w:type="spellEnd"/>
      <w:r w:rsidR="002D4819" w:rsidRPr="00942B05">
        <w:rPr>
          <w:rFonts w:cs="Times New Roman"/>
        </w:rPr>
        <w:t xml:space="preserve"> </w:t>
      </w:r>
      <w:proofErr w:type="spellStart"/>
      <w:r w:rsidR="002D4819" w:rsidRPr="00942B05">
        <w:rPr>
          <w:rFonts w:cs="Times New Roman"/>
        </w:rPr>
        <w:t>Fargo</w:t>
      </w:r>
      <w:proofErr w:type="spellEnd"/>
      <w:r w:rsidR="002D4819" w:rsidRPr="00942B05">
        <w:rPr>
          <w:rFonts w:cs="Times New Roman"/>
        </w:rPr>
        <w:t xml:space="preserve"> </w:t>
      </w:r>
      <w:proofErr w:type="spellStart"/>
      <w:r w:rsidR="002D4819" w:rsidRPr="00942B05">
        <w:rPr>
          <w:rFonts w:cs="Times New Roman"/>
        </w:rPr>
        <w:t>Advisors</w:t>
      </w:r>
      <w:proofErr w:type="spellEnd"/>
      <w:r w:rsidR="002D4819" w:rsidRPr="00942B05">
        <w:rPr>
          <w:rFonts w:cs="Times New Roman"/>
        </w:rPr>
        <w:t xml:space="preserve">, LLC, 668 F. </w:t>
      </w:r>
      <w:proofErr w:type="spellStart"/>
      <w:r w:rsidR="002D4819" w:rsidRPr="00942B05">
        <w:rPr>
          <w:rFonts w:cs="Times New Roman"/>
        </w:rPr>
        <w:t>App'x</w:t>
      </w:r>
      <w:proofErr w:type="spellEnd"/>
      <w:r w:rsidR="002D4819" w:rsidRPr="00942B05">
        <w:rPr>
          <w:rFonts w:cs="Times New Roman"/>
        </w:rPr>
        <w:t xml:space="preserve"> 874 (2016)</w:t>
      </w:r>
      <w:r w:rsidR="002D4819" w:rsidRPr="00942B05">
        <w:rPr>
          <w:rFonts w:cs="Times New Roman"/>
        </w:rPr>
        <w:t>)</w:t>
      </w:r>
      <w:r w:rsidRPr="00942B05">
        <w:rPr>
          <w:rFonts w:cs="Times New Roman"/>
        </w:rPr>
        <w:t xml:space="preserve"> жалобы заявителей (физических лиц) были отклонены исключительно по формальным основаниям. Вопрос о том, были ли затронуты права указанных лиц арбитражными решениями судами не анализировались. </w:t>
      </w:r>
    </w:p>
  </w:footnote>
  <w:footnote w:id="34">
    <w:p w14:paraId="2B89F90E" w14:textId="39408974"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2D4819" w:rsidRPr="00942B05">
        <w:rPr>
          <w:rFonts w:cs="Times New Roman"/>
          <w:lang w:val="en-US"/>
        </w:rPr>
        <w:t xml:space="preserve">Marshall v. Wells Fargo Advisors, LLC, 668 F. </w:t>
      </w:r>
      <w:proofErr w:type="spellStart"/>
      <w:r w:rsidR="002D4819" w:rsidRPr="00942B05">
        <w:rPr>
          <w:rFonts w:cs="Times New Roman"/>
          <w:lang w:val="en-US"/>
        </w:rPr>
        <w:t>App'x</w:t>
      </w:r>
      <w:proofErr w:type="spellEnd"/>
      <w:r w:rsidR="002D4819" w:rsidRPr="00942B05">
        <w:rPr>
          <w:rFonts w:cs="Times New Roman"/>
          <w:lang w:val="en-US"/>
        </w:rPr>
        <w:t xml:space="preserve"> 874 (2016)</w:t>
      </w:r>
      <w:r w:rsidR="00942B05">
        <w:rPr>
          <w:rFonts w:cs="Times New Roman"/>
          <w:lang w:val="en-US"/>
        </w:rPr>
        <w:t>.</w:t>
      </w:r>
    </w:p>
  </w:footnote>
  <w:footnote w:id="35">
    <w:p w14:paraId="04AABE73" w14:textId="2CEDC8E3"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Pr="00942B05">
        <w:rPr>
          <w:rFonts w:cs="Times New Roman"/>
          <w:lang w:val="en-US"/>
        </w:rPr>
        <w:t>Katir</w:t>
      </w:r>
      <w:proofErr w:type="spellEnd"/>
      <w:r w:rsidRPr="00942B05">
        <w:rPr>
          <w:rFonts w:cs="Times New Roman"/>
          <w:lang w:val="en-US"/>
        </w:rPr>
        <w:t xml:space="preserve"> v. Columbia Univ., 821 F. Supp. 900, 901 (S.D.N.Y. 1993)</w:t>
      </w:r>
      <w:r w:rsidR="00942B05">
        <w:rPr>
          <w:rFonts w:cs="Times New Roman"/>
          <w:lang w:val="en-US"/>
        </w:rPr>
        <w:t>.</w:t>
      </w:r>
    </w:p>
  </w:footnote>
  <w:footnote w:id="36">
    <w:p w14:paraId="3E769849" w14:textId="2029FD68"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Eddystone Rail Company, LLC v. </w:t>
      </w:r>
      <w:proofErr w:type="spellStart"/>
      <w:r w:rsidRPr="00942B05">
        <w:rPr>
          <w:rFonts w:cs="Times New Roman"/>
          <w:lang w:val="en-US"/>
        </w:rPr>
        <w:t>Jamex</w:t>
      </w:r>
      <w:proofErr w:type="spellEnd"/>
      <w:r w:rsidRPr="00942B05">
        <w:rPr>
          <w:rFonts w:cs="Times New Roman"/>
          <w:lang w:val="en-US"/>
        </w:rPr>
        <w:t xml:space="preserve"> Transfer Services, LLC, No. 1:2017cv01266 - Document 54 (S.D.N.Y. 2018)</w:t>
      </w:r>
      <w:r w:rsidR="00942B05">
        <w:rPr>
          <w:rFonts w:cs="Times New Roman"/>
          <w:lang w:val="en-US"/>
        </w:rPr>
        <w:t>.</w:t>
      </w:r>
    </w:p>
  </w:footnote>
  <w:footnote w:id="37">
    <w:p w14:paraId="322DC511" w14:textId="05EB3F73"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ASS'N OF CONTRACTING PLUMBERS OF NYC v. Local No. 2, 676 F. Supp. 523 (S.D.N.Y. 1988)</w:t>
      </w:r>
      <w:r w:rsidR="00942B05">
        <w:rPr>
          <w:rFonts w:cs="Times New Roman"/>
          <w:lang w:val="en-US"/>
        </w:rPr>
        <w:t>.</w:t>
      </w:r>
    </w:p>
  </w:footnote>
  <w:footnote w:id="38">
    <w:p w14:paraId="1066566C" w14:textId="707FBA46"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Более подробно вопрос о том, что следует понимать под «</w:t>
      </w:r>
      <w:r w:rsidR="00B81B4A" w:rsidRPr="00942B05">
        <w:rPr>
          <w:rFonts w:cs="Times New Roman"/>
        </w:rPr>
        <w:t>прямым интересом</w:t>
      </w:r>
      <w:r w:rsidRPr="00942B05">
        <w:rPr>
          <w:rFonts w:cs="Times New Roman"/>
        </w:rPr>
        <w:t>»</w:t>
      </w:r>
      <w:r w:rsidR="00B81B4A" w:rsidRPr="00942B05">
        <w:rPr>
          <w:rFonts w:cs="Times New Roman"/>
        </w:rPr>
        <w:t xml:space="preserve"> («</w:t>
      </w:r>
      <w:r w:rsidR="00B81B4A" w:rsidRPr="00942B05">
        <w:rPr>
          <w:rFonts w:cs="Times New Roman"/>
          <w:lang w:val="en-US"/>
        </w:rPr>
        <w:t>direct</w:t>
      </w:r>
      <w:r w:rsidR="00B81B4A" w:rsidRPr="00942B05">
        <w:rPr>
          <w:rFonts w:cs="Times New Roman"/>
        </w:rPr>
        <w:t xml:space="preserve"> </w:t>
      </w:r>
      <w:r w:rsidR="00B81B4A" w:rsidRPr="00942B05">
        <w:rPr>
          <w:rFonts w:cs="Times New Roman"/>
          <w:lang w:val="en-US"/>
        </w:rPr>
        <w:t>interest</w:t>
      </w:r>
      <w:r w:rsidR="00B81B4A" w:rsidRPr="00942B05">
        <w:rPr>
          <w:rFonts w:cs="Times New Roman"/>
        </w:rPr>
        <w:t>»)</w:t>
      </w:r>
      <w:r w:rsidRPr="00942B05">
        <w:rPr>
          <w:rFonts w:cs="Times New Roman"/>
        </w:rPr>
        <w:t xml:space="preserve"> или «значительным интересом» («</w:t>
      </w:r>
      <w:r w:rsidRPr="00942B05">
        <w:rPr>
          <w:rFonts w:cs="Times New Roman"/>
          <w:lang w:val="en-US"/>
        </w:rPr>
        <w:t>substantial</w:t>
      </w:r>
      <w:r w:rsidRPr="00942B05">
        <w:rPr>
          <w:rFonts w:cs="Times New Roman"/>
        </w:rPr>
        <w:t xml:space="preserve"> </w:t>
      </w:r>
      <w:r w:rsidRPr="00942B05">
        <w:rPr>
          <w:rFonts w:cs="Times New Roman"/>
          <w:lang w:val="en-US"/>
        </w:rPr>
        <w:t>interest</w:t>
      </w:r>
      <w:r w:rsidRPr="00942B05">
        <w:rPr>
          <w:rFonts w:cs="Times New Roman"/>
        </w:rPr>
        <w:t xml:space="preserve">») обсуждается в рамках §1.2 настоящей работы в контексте условий удовлетворения </w:t>
      </w:r>
      <w:r w:rsidR="001903AA" w:rsidRPr="00942B05">
        <w:rPr>
          <w:rFonts w:cs="Times New Roman"/>
        </w:rPr>
        <w:t>требования</w:t>
      </w:r>
      <w:r w:rsidRPr="00942B05">
        <w:rPr>
          <w:rFonts w:cs="Times New Roman"/>
        </w:rPr>
        <w:t xml:space="preserve"> об отмене решения международного коммерческого арбитража.  </w:t>
      </w:r>
    </w:p>
  </w:footnote>
  <w:footnote w:id="39">
    <w:p w14:paraId="07E35DDA" w14:textId="47DB2521"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384DBF" w:rsidRPr="00942B05">
        <w:rPr>
          <w:rFonts w:cs="Times New Roman"/>
          <w:lang w:val="en-US"/>
        </w:rPr>
        <w:t>Draye</w:t>
      </w:r>
      <w:proofErr w:type="spellEnd"/>
      <w:r w:rsidR="00384DBF" w:rsidRPr="00942B05">
        <w:rPr>
          <w:rFonts w:cs="Times New Roman"/>
          <w:lang w:val="en-US"/>
        </w:rPr>
        <w:t xml:space="preserve"> M. The Three Card Trick – Reflections on Third Party Opposition in </w:t>
      </w:r>
      <w:proofErr w:type="spellStart"/>
      <w:proofErr w:type="gramStart"/>
      <w:r w:rsidR="00384DBF" w:rsidRPr="00942B05">
        <w:rPr>
          <w:rFonts w:cs="Times New Roman"/>
          <w:lang w:val="en-US"/>
        </w:rPr>
        <w:t>Arbitration,Arbitrability</w:t>
      </w:r>
      <w:proofErr w:type="spellEnd"/>
      <w:proofErr w:type="gramEnd"/>
      <w:r w:rsidR="00384DBF" w:rsidRPr="00942B05">
        <w:rPr>
          <w:rFonts w:cs="Times New Roman"/>
          <w:lang w:val="en-US"/>
        </w:rPr>
        <w:t xml:space="preserve"> and the Belgian Arbitration Law’s Transitional Regime in light of CFI  Brussels // Belgian Review of Arbitration. Jan 2019. P. 117-171.</w:t>
      </w:r>
    </w:p>
  </w:footnote>
  <w:footnote w:id="40">
    <w:p w14:paraId="056B758C" w14:textId="5071FDC0"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CD41AE" w:rsidRPr="00942B05">
        <w:rPr>
          <w:rFonts w:cs="Times New Roman"/>
          <w:lang w:val="en-US"/>
        </w:rPr>
        <w:t xml:space="preserve">Ibid. </w:t>
      </w:r>
    </w:p>
  </w:footnote>
  <w:footnote w:id="41">
    <w:p w14:paraId="0B23C56F" w14:textId="6EEE35E2"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384DBF" w:rsidRPr="00942B05">
        <w:rPr>
          <w:rFonts w:cs="Times New Roman"/>
          <w:lang w:val="en-US"/>
        </w:rPr>
        <w:t xml:space="preserve">Emanuele F. and </w:t>
      </w:r>
      <w:proofErr w:type="spellStart"/>
      <w:r w:rsidR="00384DBF" w:rsidRPr="00942B05">
        <w:rPr>
          <w:rFonts w:cs="Times New Roman"/>
          <w:lang w:val="en-US"/>
        </w:rPr>
        <w:t>Molfa</w:t>
      </w:r>
      <w:proofErr w:type="spellEnd"/>
      <w:r w:rsidR="00384DBF" w:rsidRPr="00942B05">
        <w:rPr>
          <w:rFonts w:cs="Times New Roman"/>
          <w:lang w:val="en-US"/>
        </w:rPr>
        <w:t xml:space="preserve"> M. Challenge of Arbitral Awards: The Italian Perspective. URL: </w:t>
      </w:r>
      <w:hyperlink r:id="rId15" w:history="1">
        <w:r w:rsidR="00384DBF" w:rsidRPr="00942B05">
          <w:rPr>
            <w:rStyle w:val="ab"/>
            <w:rFonts w:cs="Times New Roman"/>
            <w:lang w:val="en-US"/>
          </w:rPr>
          <w:t>https://www.clearygottlieb.com/~/media/organize-archive/cgsh/files/other-pdfs/challenge-of-arbitral-awards-the-italian-perspective-2013.pdf</w:t>
        </w:r>
      </w:hyperlink>
      <w:r w:rsidR="00384DBF" w:rsidRPr="00942B05">
        <w:rPr>
          <w:rFonts w:cs="Times New Roman"/>
          <w:lang w:val="en-US"/>
        </w:rPr>
        <w:t>.</w:t>
      </w:r>
      <w:r w:rsidR="00384DBF" w:rsidRPr="00942B05">
        <w:rPr>
          <w:rFonts w:cs="Times New Roman"/>
          <w:lang w:val="en-US"/>
        </w:rPr>
        <w:t xml:space="preserve"> </w:t>
      </w:r>
    </w:p>
  </w:footnote>
  <w:footnote w:id="42">
    <w:p w14:paraId="1B58E9CE" w14:textId="534DE1CD"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8C6822" w:rsidRPr="00942B05">
        <w:rPr>
          <w:rFonts w:cs="Times New Roman"/>
          <w:lang w:val="en-US"/>
        </w:rPr>
        <w:t>France: International Arbitration: country specific Q&amp;A // The Legal 500. URL: https://www.legal500.com/guides/chapter/france-international-arbitration/</w:t>
      </w:r>
    </w:p>
  </w:footnote>
  <w:footnote w:id="43">
    <w:p w14:paraId="6EA64643" w14:textId="214920AC"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8C6822" w:rsidRPr="00942B05">
        <w:rPr>
          <w:rFonts w:cs="Times New Roman"/>
          <w:lang w:val="en-US"/>
        </w:rPr>
        <w:t>Musella</w:t>
      </w:r>
      <w:proofErr w:type="spellEnd"/>
      <w:r w:rsidR="008C6822" w:rsidRPr="00942B05">
        <w:rPr>
          <w:rFonts w:cs="Times New Roman"/>
          <w:lang w:val="en-US"/>
        </w:rPr>
        <w:t xml:space="preserve">. A. </w:t>
      </w:r>
      <w:r w:rsidR="008C6822" w:rsidRPr="00942B05">
        <w:rPr>
          <w:rFonts w:cs="Times New Roman"/>
          <w:lang w:val="en-US"/>
        </w:rPr>
        <w:t>Recognition of Annulled Awards in France: Where Does the Limit Lie?</w:t>
      </w:r>
      <w:r w:rsidR="008C6822" w:rsidRPr="00942B05">
        <w:rPr>
          <w:rFonts w:cs="Times New Roman"/>
          <w:lang w:val="en-US"/>
        </w:rPr>
        <w:t xml:space="preserve"> // </w:t>
      </w:r>
      <w:r w:rsidR="008C6822" w:rsidRPr="00942B05">
        <w:rPr>
          <w:rFonts w:cs="Times New Roman"/>
          <w:lang w:val="en-US"/>
        </w:rPr>
        <w:t>Kluwer Arbitration Blog</w:t>
      </w:r>
      <w:r w:rsidR="008C6822" w:rsidRPr="00942B05">
        <w:rPr>
          <w:rFonts w:cs="Times New Roman"/>
          <w:lang w:val="en-US"/>
        </w:rPr>
        <w:t xml:space="preserve">. 2020. URL: </w:t>
      </w:r>
      <w:hyperlink r:id="rId16" w:history="1">
        <w:r w:rsidR="008C6822" w:rsidRPr="00942B05">
          <w:rPr>
            <w:rStyle w:val="ab"/>
            <w:rFonts w:cs="Times New Roman"/>
            <w:lang w:val="en-US"/>
          </w:rPr>
          <w:t>http://arbitrationblog.kluwerarbitration.com/2020/05/23/recognition-of-annulled-awards-in-france-where-does-the-limit-lie</w:t>
        </w:r>
      </w:hyperlink>
      <w:r w:rsidR="008C6822" w:rsidRPr="00942B05">
        <w:rPr>
          <w:rFonts w:cs="Times New Roman"/>
          <w:lang w:val="en-US"/>
        </w:rPr>
        <w:t xml:space="preserve">. </w:t>
      </w:r>
    </w:p>
  </w:footnote>
  <w:footnote w:id="44">
    <w:p w14:paraId="1D5C6DB8" w14:textId="1B0B786F" w:rsidR="00AC3777" w:rsidRPr="00942B05" w:rsidRDefault="00AC3777" w:rsidP="002E716C">
      <w:pPr>
        <w:pStyle w:val="a4"/>
        <w:rPr>
          <w:rFonts w:cs="Times New Roman"/>
        </w:rPr>
      </w:pPr>
      <w:r w:rsidRPr="00942B05">
        <w:rPr>
          <w:rStyle w:val="a6"/>
          <w:rFonts w:cs="Times New Roman"/>
        </w:rPr>
        <w:footnoteRef/>
      </w:r>
      <w:r w:rsidRPr="00942B05">
        <w:rPr>
          <w:rFonts w:cs="Times New Roman"/>
        </w:rPr>
        <w:t xml:space="preserve"> </w:t>
      </w:r>
      <w:r w:rsidR="00C0675C" w:rsidRPr="00942B05">
        <w:rPr>
          <w:rFonts w:cs="Times New Roman"/>
        </w:rPr>
        <w:t>См. например, Определение Верховного Суда РФ от 12.03.2021 № 305-ЭС20-20959 по делу № А40-45244/2020</w:t>
      </w:r>
      <w:r w:rsidR="00942B05" w:rsidRPr="00942B05">
        <w:rPr>
          <w:rFonts w:cs="Times New Roman"/>
        </w:rPr>
        <w:t xml:space="preserve">. </w:t>
      </w:r>
      <w:proofErr w:type="gramStart"/>
      <w:r w:rsidR="00942B05" w:rsidRPr="00942B05">
        <w:rPr>
          <w:rFonts w:cs="Times New Roman"/>
        </w:rPr>
        <w:t>[</w:t>
      </w:r>
      <w:proofErr w:type="gramEnd"/>
      <w:r w:rsidR="00942B05" w:rsidRPr="00942B05">
        <w:rPr>
          <w:rFonts w:cs="Times New Roman"/>
        </w:rPr>
        <w:t>Электронный ресурс]. Доступ из СПС «Консультант Плюс»</w:t>
      </w:r>
      <w:r w:rsidR="00C0675C" w:rsidRPr="00942B05">
        <w:rPr>
          <w:rFonts w:cs="Times New Roman"/>
        </w:rPr>
        <w:t xml:space="preserve">. Отметим, что в указанном определении речь идёт о возможности предъявлении встречного требования в рамках дела о выдаче исполнительного листа на принудительное исполнение арбитражного решения. </w:t>
      </w:r>
    </w:p>
  </w:footnote>
  <w:footnote w:id="45">
    <w:p w14:paraId="32C2A34B" w14:textId="373C3816" w:rsidR="00AC3777" w:rsidRPr="00942B05" w:rsidRDefault="00AC3777" w:rsidP="002E716C">
      <w:pPr>
        <w:pStyle w:val="a4"/>
        <w:rPr>
          <w:rFonts w:cs="Times New Roman"/>
        </w:rPr>
      </w:pPr>
      <w:r w:rsidRPr="00942B05">
        <w:rPr>
          <w:rStyle w:val="a6"/>
          <w:rFonts w:cs="Times New Roman"/>
        </w:rPr>
        <w:footnoteRef/>
      </w:r>
      <w:r w:rsidRPr="00942B05">
        <w:rPr>
          <w:rFonts w:cs="Times New Roman"/>
        </w:rPr>
        <w:t xml:space="preserve"> </w:t>
      </w:r>
      <w:r w:rsidR="00C0675C" w:rsidRPr="00942B05">
        <w:rPr>
          <w:rFonts w:cs="Times New Roman"/>
        </w:rPr>
        <w:t>Определение Судебной коллегии по экономическим спорам Верховного Суда РФ от 28.02.2018 по делу № 308-ЭС17-12100, А32-1593/2016</w:t>
      </w:r>
      <w:r w:rsidR="00942B05" w:rsidRPr="00942B05">
        <w:rPr>
          <w:rFonts w:cs="Times New Roman"/>
        </w:rPr>
        <w:t xml:space="preserve">. </w:t>
      </w:r>
      <w:proofErr w:type="gramStart"/>
      <w:r w:rsidR="00942B05" w:rsidRPr="00942B05">
        <w:rPr>
          <w:rFonts w:cs="Times New Roman"/>
        </w:rPr>
        <w:t>[</w:t>
      </w:r>
      <w:proofErr w:type="gramEnd"/>
      <w:r w:rsidR="00942B05" w:rsidRPr="00942B05">
        <w:rPr>
          <w:rFonts w:cs="Times New Roman"/>
        </w:rPr>
        <w:t>Электронный ресурс]. Доступ из СПС «Консультант Плюс»</w:t>
      </w:r>
      <w:r w:rsidR="00942B05" w:rsidRPr="00942B05">
        <w:rPr>
          <w:rFonts w:cs="Times New Roman"/>
        </w:rPr>
        <w:t>.</w:t>
      </w:r>
    </w:p>
  </w:footnote>
  <w:footnote w:id="46">
    <w:p w14:paraId="6B2E2267" w14:textId="4A5DFA2D"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Необходимо обратить внимание, что речь идёт именно о ситуации, когда третье лицо не являлось стороной арбитражного соглашения и не было привлечено к участию в арбитражном разбирательстве (или возражало против компетенции арбитража). При этом ситуация, при которой действие арбитражного соглашения было распространено на третье лицо, первоначально не являвшееся стороной такого соглашения (например, ситуация, в рамках которой к участию в арбитраже привлекается материнская компания на сновании доктрины «снятия корпоративной вуали»), а также связанные с применением таких подходов, будут рассмотрены нами далее в Главе 2. </w:t>
      </w:r>
    </w:p>
  </w:footnote>
  <w:footnote w:id="47">
    <w:p w14:paraId="4AB4EF0F" w14:textId="5718BA4E"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C0675C" w:rsidRPr="00942B05">
        <w:rPr>
          <w:rFonts w:cs="Times New Roman"/>
        </w:rPr>
        <w:t xml:space="preserve">Например, Постановление Арбитражного суда Северо-Западного округа от 28.08.2015 по делу </w:t>
      </w:r>
      <w:r w:rsidR="00277467">
        <w:rPr>
          <w:rFonts w:cs="Times New Roman"/>
        </w:rPr>
        <w:t>№</w:t>
      </w:r>
      <w:r w:rsidR="00C0675C" w:rsidRPr="00942B05">
        <w:rPr>
          <w:rFonts w:cs="Times New Roman"/>
        </w:rPr>
        <w:t xml:space="preserve"> А56-5847/2015</w:t>
      </w:r>
      <w:r w:rsidR="00942B05" w:rsidRPr="00942B05">
        <w:rPr>
          <w:rFonts w:cs="Times New Roman"/>
        </w:rPr>
        <w:t xml:space="preserve">. </w:t>
      </w:r>
      <w:r w:rsidR="00942B05" w:rsidRPr="00942B05">
        <w:rPr>
          <w:rFonts w:cs="Times New Roman"/>
        </w:rPr>
        <w:t>[Электронный ресурс]. Доступ из СПС «Консультант Плюс»</w:t>
      </w:r>
      <w:r w:rsidR="00C0675C" w:rsidRPr="00942B05">
        <w:rPr>
          <w:rFonts w:cs="Times New Roman"/>
        </w:rPr>
        <w:t xml:space="preserve">; Постановление ФАС Северо-Западного округа от 29.11.2013 по делу </w:t>
      </w:r>
      <w:r w:rsidR="00277467">
        <w:rPr>
          <w:rFonts w:cs="Times New Roman"/>
        </w:rPr>
        <w:t>№</w:t>
      </w:r>
      <w:r w:rsidR="00C0675C" w:rsidRPr="00942B05">
        <w:rPr>
          <w:rFonts w:cs="Times New Roman"/>
        </w:rPr>
        <w:t xml:space="preserve"> А56-70008/2012</w:t>
      </w:r>
      <w:r w:rsidR="00942B05" w:rsidRPr="00942B05">
        <w:rPr>
          <w:rFonts w:cs="Times New Roman"/>
        </w:rPr>
        <w:t xml:space="preserve">. </w:t>
      </w:r>
      <w:r w:rsidR="00942B05" w:rsidRPr="00942B05">
        <w:rPr>
          <w:rFonts w:cs="Times New Roman"/>
        </w:rPr>
        <w:t>[Электронный ресурс]. Доступ из СПС «Консультант Плюс»</w:t>
      </w:r>
      <w:r w:rsidR="00942B05" w:rsidRPr="00942B05">
        <w:rPr>
          <w:rFonts w:cs="Times New Roman"/>
        </w:rPr>
        <w:t>.</w:t>
      </w:r>
    </w:p>
  </w:footnote>
  <w:footnote w:id="48">
    <w:p w14:paraId="296FCF4E" w14:textId="5F6046D0"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Pr="00942B05">
        <w:rPr>
          <w:rFonts w:cs="Times New Roman"/>
        </w:rPr>
        <w:t>См</w:t>
      </w:r>
      <w:r w:rsidRPr="00942B05">
        <w:rPr>
          <w:rFonts w:cs="Times New Roman"/>
          <w:lang w:val="en-US"/>
        </w:rPr>
        <w:t xml:space="preserve">. </w:t>
      </w:r>
      <w:r w:rsidRPr="00942B05">
        <w:rPr>
          <w:rFonts w:cs="Times New Roman"/>
        </w:rPr>
        <w:t>подробнее</w:t>
      </w:r>
      <w:r w:rsidRPr="00942B05">
        <w:rPr>
          <w:rFonts w:cs="Times New Roman"/>
          <w:lang w:val="en-US"/>
        </w:rPr>
        <w:t xml:space="preserve">: </w:t>
      </w:r>
      <w:hyperlink r:id="rId17" w:history="1">
        <w:r w:rsidR="00942B05" w:rsidRPr="00942B05">
          <w:rPr>
            <w:rStyle w:val="ab"/>
            <w:rFonts w:cs="Times New Roman"/>
            <w:color w:val="auto"/>
            <w:lang w:val="en-US"/>
          </w:rPr>
          <w:t>Arbitral award against a wrong party set aside</w:t>
        </w:r>
        <w:r w:rsidR="00942B05">
          <w:rPr>
            <w:rStyle w:val="ab"/>
            <w:rFonts w:cs="Times New Roman"/>
            <w:color w:val="auto"/>
            <w:lang w:val="en-US"/>
          </w:rPr>
          <w:t xml:space="preserve">. URL: </w:t>
        </w:r>
        <w:r w:rsidRPr="00942B05">
          <w:rPr>
            <w:rStyle w:val="ab"/>
            <w:rFonts w:cs="Times New Roman"/>
            <w:color w:val="auto"/>
            <w:lang w:val="en-US"/>
          </w:rPr>
          <w:t>ttps://www.lexology.com/library/</w:t>
        </w:r>
        <w:r w:rsidRPr="00942B05">
          <w:rPr>
            <w:rStyle w:val="ab"/>
            <w:rFonts w:cs="Times New Roman"/>
            <w:color w:val="auto"/>
            <w:lang w:val="en-US"/>
          </w:rPr>
          <w:t>d</w:t>
        </w:r>
        <w:r w:rsidRPr="00942B05">
          <w:rPr>
            <w:rStyle w:val="ab"/>
            <w:rFonts w:cs="Times New Roman"/>
            <w:color w:val="auto"/>
            <w:lang w:val="en-US"/>
          </w:rPr>
          <w:t>etail.aspx?g=2c57ef3f-41c8-433b-8c97-9e17a935c654</w:t>
        </w:r>
      </w:hyperlink>
      <w:r w:rsidR="00942B05">
        <w:rPr>
          <w:rFonts w:cs="Times New Roman"/>
          <w:lang w:val="en-US"/>
        </w:rPr>
        <w:t>.</w:t>
      </w:r>
    </w:p>
  </w:footnote>
  <w:footnote w:id="49">
    <w:p w14:paraId="47DC8006" w14:textId="4F95ACEB"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В литературе можно встретить мнение, что любое лицо, упомянутое в </w:t>
      </w:r>
      <w:r w:rsidR="00AE01FD" w:rsidRPr="00942B05">
        <w:rPr>
          <w:rFonts w:cs="Times New Roman"/>
        </w:rPr>
        <w:t>мотивировочной</w:t>
      </w:r>
      <w:r w:rsidRPr="00942B05">
        <w:rPr>
          <w:rFonts w:cs="Times New Roman"/>
        </w:rPr>
        <w:t xml:space="preserve"> части решения международного коммерческого арбитра (третейского суда» следует </w:t>
      </w:r>
      <w:r w:rsidR="00AE01FD" w:rsidRPr="00942B05">
        <w:rPr>
          <w:rFonts w:cs="Times New Roman"/>
        </w:rPr>
        <w:t>рассматривать</w:t>
      </w:r>
      <w:r w:rsidRPr="00942B05">
        <w:rPr>
          <w:rFonts w:cs="Times New Roman"/>
        </w:rPr>
        <w:t xml:space="preserve"> как лицо, чьим права затронуты таким решением. </w:t>
      </w:r>
    </w:p>
  </w:footnote>
  <w:footnote w:id="50">
    <w:p w14:paraId="229FDC13" w14:textId="17770AE3"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Определение ВАС РФ от 18.07.2011 № ВАС-8501/11 по делу № А11-6991/2010</w:t>
      </w:r>
      <w:r w:rsidR="00942B05" w:rsidRPr="00942B05">
        <w:rPr>
          <w:rFonts w:cs="Times New Roman"/>
        </w:rPr>
        <w:t xml:space="preserve">. </w:t>
      </w:r>
      <w:r w:rsidR="00942B05" w:rsidRPr="00942B05">
        <w:rPr>
          <w:rFonts w:cs="Times New Roman"/>
        </w:rPr>
        <w:t>[Электронный ресурс]. Доступ из СПС «Консультант Плюс».</w:t>
      </w:r>
    </w:p>
  </w:footnote>
  <w:footnote w:id="51">
    <w:p w14:paraId="69CA93E0" w14:textId="6DCC9396"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Постановление Арбитражного суда Московского округа по делу № А40-172778/17 от 14.11.2018 г</w:t>
      </w:r>
      <w:r w:rsidR="00942B05" w:rsidRPr="00942B05">
        <w:rPr>
          <w:rFonts w:cs="Times New Roman"/>
        </w:rPr>
        <w:t xml:space="preserve">. </w:t>
      </w:r>
      <w:r w:rsidR="00942B05" w:rsidRPr="00942B05">
        <w:rPr>
          <w:rFonts w:cs="Times New Roman"/>
        </w:rPr>
        <w:t>[Электронный ресурс]. Доступ из СПС «Консультант Плюс».</w:t>
      </w:r>
    </w:p>
  </w:footnote>
  <w:footnote w:id="52">
    <w:p w14:paraId="302ECAE9" w14:textId="46388B18" w:rsidR="002B122C" w:rsidRPr="00942B05" w:rsidRDefault="002B122C" w:rsidP="002E716C">
      <w:pPr>
        <w:pStyle w:val="a4"/>
        <w:rPr>
          <w:rFonts w:cs="Times New Roman"/>
        </w:rPr>
      </w:pPr>
      <w:r w:rsidRPr="00942B05">
        <w:rPr>
          <w:rStyle w:val="a6"/>
          <w:rFonts w:cs="Times New Roman"/>
        </w:rPr>
        <w:footnoteRef/>
      </w:r>
      <w:r w:rsidRPr="00942B05">
        <w:rPr>
          <w:rFonts w:eastAsia="Times New Roman" w:cs="Times New Roman"/>
          <w:lang w:eastAsia="ru-RU"/>
        </w:rPr>
        <w:t xml:space="preserve"> Определение Арбитражного суда г. Москва по делу № </w:t>
      </w:r>
      <w:r w:rsidRPr="00942B05">
        <w:rPr>
          <w:rFonts w:cs="Times New Roman"/>
        </w:rPr>
        <w:t xml:space="preserve">А40-172778/17–143–1583 </w:t>
      </w:r>
      <w:r w:rsidRPr="00942B05">
        <w:rPr>
          <w:rFonts w:eastAsia="Times New Roman" w:cs="Times New Roman"/>
          <w:lang w:eastAsia="ru-RU"/>
        </w:rPr>
        <w:t>от 26.07.2018 г</w:t>
      </w:r>
      <w:r w:rsidR="00942B05" w:rsidRPr="00942B05">
        <w:rPr>
          <w:rFonts w:eastAsia="Times New Roman" w:cs="Times New Roman"/>
          <w:lang w:eastAsia="ru-RU"/>
        </w:rPr>
        <w:t xml:space="preserve">. </w:t>
      </w:r>
      <w:r w:rsidR="00942B05" w:rsidRPr="00942B05">
        <w:rPr>
          <w:rFonts w:cs="Times New Roman"/>
        </w:rPr>
        <w:t>[Электронный ресурс]. Доступ из СПС «Консультант Плюс».</w:t>
      </w:r>
    </w:p>
  </w:footnote>
  <w:footnote w:id="53">
    <w:p w14:paraId="1B97E373" w14:textId="6C0AD3AF"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Определение Верховного Суда РФ № 305-ЭС19-500 по делу № А40-172778/2017 от 14.03.2019 г. </w:t>
      </w:r>
      <w:r w:rsidR="00942B05" w:rsidRPr="00942B05">
        <w:rPr>
          <w:rFonts w:cs="Times New Roman"/>
        </w:rPr>
        <w:t>[Электронный ресурс]. Доступ из СПС «Консультант Плюс».</w:t>
      </w:r>
    </w:p>
  </w:footnote>
  <w:footnote w:id="54">
    <w:p w14:paraId="56977224" w14:textId="3F4812FB" w:rsidR="002B122C" w:rsidRPr="00942B05" w:rsidRDefault="002B122C" w:rsidP="002E716C">
      <w:pPr>
        <w:pStyle w:val="a4"/>
        <w:rPr>
          <w:rFonts w:cs="Times New Roman"/>
        </w:rPr>
      </w:pPr>
      <w:r w:rsidRPr="00942B05">
        <w:rPr>
          <w:rStyle w:val="a6"/>
          <w:rFonts w:cs="Times New Roman"/>
        </w:rPr>
        <w:footnoteRef/>
      </w:r>
      <w:r w:rsidRPr="00942B05">
        <w:rPr>
          <w:rFonts w:cs="Times New Roman"/>
        </w:rPr>
        <w:t xml:space="preserve"> Определение Арбитражного суда г. Москвы по делу № А40-45244/2020 от 03.08.2020 г. </w:t>
      </w:r>
      <w:r w:rsidR="00942B05" w:rsidRPr="00942B05">
        <w:rPr>
          <w:rFonts w:cs="Times New Roman"/>
        </w:rPr>
        <w:t>[Электронный ресурс]. Доступ из СПС «Консультант Плюс».</w:t>
      </w:r>
    </w:p>
  </w:footnote>
  <w:footnote w:id="55">
    <w:p w14:paraId="138757EA" w14:textId="206E2E5D"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Постановление Арбитражного суда Московского округа по делу № А40-45244/2020 от 20.10.2020 г. </w:t>
      </w:r>
      <w:r w:rsidR="00942B05" w:rsidRPr="00942B05">
        <w:rPr>
          <w:rFonts w:cs="Times New Roman"/>
        </w:rPr>
        <w:t>[Электронный ресурс]. Доступ из СПС «Консультант Плюс».</w:t>
      </w:r>
    </w:p>
  </w:footnote>
  <w:footnote w:id="56">
    <w:p w14:paraId="4A445D4F" w14:textId="6A28A00E"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2B122C" w:rsidRPr="00942B05">
        <w:rPr>
          <w:rFonts w:cs="Times New Roman"/>
        </w:rPr>
        <w:t>Определение Верховного Суда РФ от 12.03.2021 N 305-ЭС20-20959 по делу № А40-45244/2020</w:t>
      </w:r>
      <w:r w:rsidR="00942B05" w:rsidRPr="00942B05">
        <w:rPr>
          <w:rFonts w:cs="Times New Roman"/>
        </w:rPr>
        <w:t xml:space="preserve">. </w:t>
      </w:r>
      <w:proofErr w:type="gramStart"/>
      <w:r w:rsidR="00942B05" w:rsidRPr="00942B05">
        <w:rPr>
          <w:rFonts w:cs="Times New Roman"/>
        </w:rPr>
        <w:t>[</w:t>
      </w:r>
      <w:proofErr w:type="gramEnd"/>
      <w:r w:rsidR="00942B05" w:rsidRPr="00942B05">
        <w:rPr>
          <w:rFonts w:cs="Times New Roman"/>
        </w:rPr>
        <w:t>Электронный ресурс]. Доступ из СПС «Консультант Плюс».</w:t>
      </w:r>
    </w:p>
  </w:footnote>
  <w:footnote w:id="57">
    <w:p w14:paraId="03F9B412" w14:textId="17466F68"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FA720C" w:rsidRPr="00942B05">
        <w:rPr>
          <w:rFonts w:cs="Times New Roman"/>
        </w:rPr>
        <w:t xml:space="preserve">Оставляя </w:t>
      </w:r>
      <w:r w:rsidR="002B122C" w:rsidRPr="00942B05">
        <w:rPr>
          <w:rFonts w:cs="Times New Roman"/>
        </w:rPr>
        <w:t xml:space="preserve">за рамками настоящего исследования вопрос о том, обладают ли факты, установленные международным коммерческим арбитражем (третейским судом) преюдициальное значение, отметим, что в силу правил о </w:t>
      </w:r>
      <w:proofErr w:type="spellStart"/>
      <w:r w:rsidR="002B122C" w:rsidRPr="00942B05">
        <w:rPr>
          <w:rFonts w:cs="Times New Roman"/>
        </w:rPr>
        <w:t>преюдиции</w:t>
      </w:r>
      <w:proofErr w:type="spellEnd"/>
      <w:r w:rsidR="002B122C" w:rsidRPr="00942B05">
        <w:rPr>
          <w:rFonts w:cs="Times New Roman"/>
        </w:rPr>
        <w:t xml:space="preserve"> по кругу лиц, установленных в российском законодательстве, указанное решение ни в коем случае не могло быть противопоставлено ООО «</w:t>
      </w:r>
      <w:proofErr w:type="spellStart"/>
      <w:r w:rsidR="002B122C" w:rsidRPr="00942B05">
        <w:rPr>
          <w:rFonts w:cs="Times New Roman"/>
        </w:rPr>
        <w:t>Гриндекс</w:t>
      </w:r>
      <w:proofErr w:type="spellEnd"/>
      <w:r w:rsidR="002B122C" w:rsidRPr="00942B05">
        <w:rPr>
          <w:rFonts w:cs="Times New Roman"/>
        </w:rPr>
        <w:t xml:space="preserve"> Рус»</w:t>
      </w:r>
      <w:r w:rsidR="00BD0D66" w:rsidRPr="00942B05">
        <w:rPr>
          <w:rFonts w:cs="Times New Roman"/>
        </w:rPr>
        <w:t xml:space="preserve"> и с очевидностью никак не затрагивает его права. </w:t>
      </w:r>
    </w:p>
  </w:footnote>
  <w:footnote w:id="58">
    <w:p w14:paraId="146E811E" w14:textId="15ADE243" w:rsidR="00FE5691" w:rsidRPr="00942B05" w:rsidRDefault="00FE5691" w:rsidP="002E716C">
      <w:pPr>
        <w:pStyle w:val="a4"/>
        <w:rPr>
          <w:rFonts w:cs="Times New Roman"/>
        </w:rPr>
      </w:pPr>
      <w:r w:rsidRPr="00942B05">
        <w:rPr>
          <w:rStyle w:val="a6"/>
          <w:rFonts w:cs="Times New Roman"/>
        </w:rPr>
        <w:footnoteRef/>
      </w:r>
      <w:r w:rsidRPr="00942B05">
        <w:rPr>
          <w:rFonts w:cs="Times New Roman"/>
        </w:rPr>
        <w:t xml:space="preserve"> </w:t>
      </w:r>
      <w:r w:rsidRPr="00942B05">
        <w:rPr>
          <w:rFonts w:eastAsia="Times New Roman" w:cs="Times New Roman"/>
          <w:lang w:eastAsia="ru-RU"/>
        </w:rPr>
        <w:t>Определение Арбитражного суда г. Москвы от 16.02.2018 по делу № А40-</w:t>
      </w:r>
      <w:proofErr w:type="gramStart"/>
      <w:r w:rsidRPr="00942B05">
        <w:rPr>
          <w:rFonts w:eastAsia="Times New Roman" w:cs="Times New Roman"/>
          <w:lang w:eastAsia="ru-RU"/>
        </w:rPr>
        <w:t>91348/17-52-843</w:t>
      </w:r>
      <w:proofErr w:type="gramEnd"/>
      <w:r w:rsidR="00942B05" w:rsidRPr="00942B05">
        <w:rPr>
          <w:rFonts w:eastAsia="Times New Roman" w:cs="Times New Roman"/>
          <w:lang w:eastAsia="ru-RU"/>
        </w:rPr>
        <w:t xml:space="preserve">. </w:t>
      </w:r>
      <w:r w:rsidR="00942B05" w:rsidRPr="00942B05">
        <w:rPr>
          <w:rFonts w:cs="Times New Roman"/>
        </w:rPr>
        <w:t>[Электронный ресурс]. Доступ из СПС «Консультант Плюс».</w:t>
      </w:r>
    </w:p>
  </w:footnote>
  <w:footnote w:id="59">
    <w:p w14:paraId="522E3956" w14:textId="096B333C"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C1573C" w:rsidRPr="00942B05">
        <w:rPr>
          <w:rFonts w:cs="Times New Roman"/>
        </w:rPr>
        <w:t xml:space="preserve">П. 7 Постановления Пленума ВАС РФ от 12.07.2012 № 42 «О некоторых вопросах разрешения споров, связанных с поручительством». </w:t>
      </w:r>
      <w:r w:rsidR="00942B05" w:rsidRPr="00942B05">
        <w:rPr>
          <w:rFonts w:cs="Times New Roman"/>
        </w:rPr>
        <w:t>[Электронный ресурс]. Доступ из СПС «Консультант Плюс».</w:t>
      </w:r>
      <w:r w:rsidR="00942B05" w:rsidRPr="00942B05">
        <w:rPr>
          <w:rFonts w:cs="Times New Roman"/>
        </w:rPr>
        <w:t xml:space="preserve"> </w:t>
      </w:r>
      <w:r w:rsidR="00C1573C" w:rsidRPr="00942B05">
        <w:rPr>
          <w:rFonts w:cs="Times New Roman"/>
        </w:rPr>
        <w:t>Аналогичная позиция воспроизведена в Постановлении Пленума Верховного Суда РФ от 24.12.2020 № 45 «О некоторых вопросах разрешения споров о поручительстве»</w:t>
      </w:r>
      <w:r w:rsidR="00942B05" w:rsidRPr="00942B05">
        <w:rPr>
          <w:rFonts w:cs="Times New Roman"/>
        </w:rPr>
        <w:t xml:space="preserve">. </w:t>
      </w:r>
      <w:r w:rsidR="00942B05" w:rsidRPr="00942B05">
        <w:rPr>
          <w:rFonts w:cs="Times New Roman"/>
        </w:rPr>
        <w:t>[Электронный ресурс]. Доступ из СПС «Консультант Плюс».</w:t>
      </w:r>
      <w:r w:rsidR="00942B05" w:rsidRPr="00942B05">
        <w:rPr>
          <w:rFonts w:cs="Times New Roman"/>
        </w:rPr>
        <w:t xml:space="preserve"> </w:t>
      </w:r>
    </w:p>
  </w:footnote>
  <w:footnote w:id="60">
    <w:p w14:paraId="5F3DD0ED" w14:textId="7C949140" w:rsidR="00F35642" w:rsidRPr="00942B05" w:rsidRDefault="00F35642" w:rsidP="002E716C">
      <w:pPr>
        <w:pStyle w:val="a4"/>
        <w:rPr>
          <w:rFonts w:cs="Times New Roman"/>
        </w:rPr>
      </w:pPr>
      <w:r w:rsidRPr="00942B05">
        <w:rPr>
          <w:rStyle w:val="a6"/>
          <w:rFonts w:cs="Times New Roman"/>
        </w:rPr>
        <w:footnoteRef/>
      </w:r>
      <w:r w:rsidRPr="00942B05">
        <w:rPr>
          <w:rFonts w:cs="Times New Roman"/>
        </w:rPr>
        <w:t xml:space="preserve"> П. 6.3 Постановление Конституционного Суда РФ от 26.05.2011 № 10-П «По делу о проверке конституционности положений пункта 1 статьи 11 Гражданского кодекса Российской Федерации, пункта 2 статьи 1 Федерального закона </w:t>
      </w:r>
      <w:r w:rsidR="00942B05">
        <w:rPr>
          <w:rFonts w:cs="Times New Roman"/>
        </w:rPr>
        <w:t>«</w:t>
      </w:r>
      <w:r w:rsidRPr="00942B05">
        <w:rPr>
          <w:rFonts w:cs="Times New Roman"/>
        </w:rPr>
        <w:t>О третейских судах в Российской Федерации</w:t>
      </w:r>
      <w:r w:rsidR="00942B05">
        <w:rPr>
          <w:rFonts w:cs="Times New Roman"/>
        </w:rPr>
        <w:t>»</w:t>
      </w:r>
      <w:r w:rsidRPr="00942B05">
        <w:rPr>
          <w:rFonts w:cs="Times New Roman"/>
        </w:rPr>
        <w:t xml:space="preserve">, статьи 28 Федерального закона </w:t>
      </w:r>
      <w:r w:rsidR="00942B05">
        <w:rPr>
          <w:rFonts w:cs="Times New Roman"/>
        </w:rPr>
        <w:t>«</w:t>
      </w:r>
      <w:r w:rsidRPr="00942B05">
        <w:rPr>
          <w:rFonts w:cs="Times New Roman"/>
        </w:rPr>
        <w:t>О государственной регистрации прав на недвижимое имущество и сделок с ним</w:t>
      </w:r>
      <w:r w:rsidR="00942B05">
        <w:rPr>
          <w:rFonts w:cs="Times New Roman"/>
        </w:rPr>
        <w:t>»</w:t>
      </w:r>
      <w:r w:rsidRPr="00942B05">
        <w:rPr>
          <w:rFonts w:cs="Times New Roman"/>
        </w:rPr>
        <w:t xml:space="preserve">, пункта 1 статьи 33 и статьи 51 Федерального закона </w:t>
      </w:r>
      <w:r w:rsidR="00942B05">
        <w:rPr>
          <w:rFonts w:cs="Times New Roman"/>
        </w:rPr>
        <w:t>«</w:t>
      </w:r>
      <w:r w:rsidRPr="00942B05">
        <w:rPr>
          <w:rFonts w:cs="Times New Roman"/>
        </w:rPr>
        <w:t>Об ипотеке (залоге недвижимости)</w:t>
      </w:r>
      <w:r w:rsidR="00942B05">
        <w:rPr>
          <w:rFonts w:cs="Times New Roman"/>
        </w:rPr>
        <w:t>»</w:t>
      </w:r>
      <w:r w:rsidRPr="00942B05">
        <w:rPr>
          <w:rFonts w:cs="Times New Roman"/>
        </w:rPr>
        <w:t xml:space="preserve"> в связи с запросом Высшего Арбитражного Суда Российской Федерации»</w:t>
      </w:r>
      <w:r w:rsidR="00942B05">
        <w:rPr>
          <w:rFonts w:cs="Times New Roman"/>
        </w:rPr>
        <w:t xml:space="preserve">. </w:t>
      </w:r>
      <w:r w:rsidR="00942B05" w:rsidRPr="00942B05">
        <w:rPr>
          <w:rFonts w:cs="Times New Roman"/>
        </w:rPr>
        <w:t>[Электронный ресурс]. Доступ из СПС «Консультант Плюс».</w:t>
      </w:r>
    </w:p>
  </w:footnote>
  <w:footnote w:id="61">
    <w:p w14:paraId="6161F3E2" w14:textId="784773D1" w:rsidR="00C63DBE" w:rsidRPr="00942B05" w:rsidRDefault="00C63DBE"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942B05" w:rsidRPr="00942B05">
        <w:rPr>
          <w:rFonts w:cs="Times New Roman"/>
          <w:lang w:val="en-US"/>
        </w:rPr>
        <w:t>Title 9</w:t>
      </w:r>
      <w:r w:rsidR="00942B05" w:rsidRPr="00942B05">
        <w:rPr>
          <w:rFonts w:cs="Times New Roman"/>
          <w:lang w:val="en-US"/>
        </w:rPr>
        <w:t xml:space="preserve"> </w:t>
      </w:r>
      <w:r w:rsidR="00942B05">
        <w:rPr>
          <w:rFonts w:cs="Times New Roman"/>
          <w:lang w:val="en-US"/>
        </w:rPr>
        <w:t xml:space="preserve">of </w:t>
      </w:r>
      <w:r w:rsidR="00532DAC" w:rsidRPr="00942B05">
        <w:rPr>
          <w:rFonts w:cs="Times New Roman"/>
          <w:lang w:val="en-US"/>
        </w:rPr>
        <w:t>US Federal Arbitration Act (</w:t>
      </w:r>
      <w:r w:rsidR="00942B05" w:rsidRPr="00942B05">
        <w:rPr>
          <w:rFonts w:cs="Times New Roman"/>
          <w:lang w:val="en-US"/>
        </w:rPr>
        <w:t>«</w:t>
      </w:r>
      <w:r w:rsidR="00532DAC" w:rsidRPr="00942B05">
        <w:rPr>
          <w:rFonts w:cs="Times New Roman"/>
          <w:lang w:val="en-US"/>
        </w:rPr>
        <w:t>FAA</w:t>
      </w:r>
      <w:r w:rsidR="00942B05" w:rsidRPr="00942B05">
        <w:rPr>
          <w:rFonts w:cs="Times New Roman"/>
          <w:lang w:val="en-US"/>
        </w:rPr>
        <w:t>»</w:t>
      </w:r>
      <w:r w:rsidR="00532DAC" w:rsidRPr="00942B05">
        <w:rPr>
          <w:rFonts w:cs="Times New Roman"/>
          <w:lang w:val="en-US"/>
        </w:rPr>
        <w:t>)</w:t>
      </w:r>
      <w:r w:rsidR="00942B05">
        <w:rPr>
          <w:rFonts w:cs="Times New Roman"/>
          <w:lang w:val="en-US"/>
        </w:rPr>
        <w:t xml:space="preserve">. </w:t>
      </w:r>
      <w:proofErr w:type="gramStart"/>
      <w:r w:rsidR="00942B05">
        <w:rPr>
          <w:rFonts w:cs="Times New Roman"/>
          <w:lang w:val="en-US"/>
        </w:rPr>
        <w:t xml:space="preserve">URL </w:t>
      </w:r>
      <w:r w:rsidR="00942B05" w:rsidRPr="00942B05">
        <w:rPr>
          <w:rFonts w:cs="Times New Roman"/>
          <w:lang w:val="en-US"/>
        </w:rPr>
        <w:t>:</w:t>
      </w:r>
      <w:proofErr w:type="gramEnd"/>
      <w:r w:rsidR="00942B05">
        <w:rPr>
          <w:rFonts w:cs="Times New Roman"/>
          <w:lang w:val="en-US"/>
        </w:rPr>
        <w:t xml:space="preserve"> </w:t>
      </w:r>
      <w:hyperlink r:id="rId18" w:history="1">
        <w:r w:rsidR="00942B05" w:rsidRPr="00F47A15">
          <w:rPr>
            <w:rStyle w:val="ab"/>
            <w:rFonts w:cs="Times New Roman"/>
            <w:lang w:val="en-US"/>
          </w:rPr>
          <w:t>https://www.govinfo.gov/content/pkg/USCODE-2006-title9/pdf/USCODE-2006-title9-chap1.pdf</w:t>
        </w:r>
      </w:hyperlink>
      <w:r w:rsidR="00942B05">
        <w:rPr>
          <w:rFonts w:cs="Times New Roman"/>
          <w:lang w:val="en-US"/>
        </w:rPr>
        <w:t xml:space="preserve">. </w:t>
      </w:r>
    </w:p>
  </w:footnote>
  <w:footnote w:id="62">
    <w:p w14:paraId="1A9B8EF5" w14:textId="3B913715" w:rsidR="00DF5EC4" w:rsidRPr="00942B05" w:rsidRDefault="00DF5EC4" w:rsidP="002E716C">
      <w:pPr>
        <w:pStyle w:val="a4"/>
        <w:rPr>
          <w:rFonts w:cs="Times New Roman"/>
        </w:rPr>
      </w:pPr>
      <w:r w:rsidRPr="00942B05">
        <w:rPr>
          <w:rStyle w:val="a6"/>
          <w:rFonts w:cs="Times New Roman"/>
        </w:rPr>
        <w:footnoteRef/>
      </w:r>
      <w:r w:rsidRPr="00942B05">
        <w:rPr>
          <w:rFonts w:cs="Times New Roman"/>
        </w:rPr>
        <w:t xml:space="preserve"> Определение Судебной коллегии по экономическим спорам Верховного Суда РФ от 28.02.2018 по делу № 308-ЭС17-12100, А32-1593/2016</w:t>
      </w:r>
      <w:r w:rsidR="008C6822" w:rsidRPr="00942B05">
        <w:rPr>
          <w:rFonts w:cs="Times New Roman"/>
        </w:rPr>
        <w:t xml:space="preserve">. </w:t>
      </w:r>
      <w:r w:rsidR="008C6822" w:rsidRPr="00942B05">
        <w:rPr>
          <w:rFonts w:cs="Times New Roman"/>
        </w:rPr>
        <w:t>[Электронный ресурс]. Доступ из СПС «Консультант Плюс».</w:t>
      </w:r>
    </w:p>
  </w:footnote>
  <w:footnote w:id="63">
    <w:p w14:paraId="491765FB" w14:textId="7C8ADA04"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Р</w:t>
      </w:r>
      <w:r w:rsidR="00FC13C9" w:rsidRPr="00942B05">
        <w:rPr>
          <w:rFonts w:cs="Times New Roman"/>
        </w:rPr>
        <w:t>е</w:t>
      </w:r>
      <w:r w:rsidRPr="00942B05">
        <w:rPr>
          <w:rFonts w:cs="Times New Roman"/>
        </w:rPr>
        <w:t>чь идёт, в первую очередь, о</w:t>
      </w:r>
      <w:r w:rsidR="00907A7A" w:rsidRPr="00942B05">
        <w:rPr>
          <w:rFonts w:cs="Times New Roman"/>
        </w:rPr>
        <w:t>б</w:t>
      </w:r>
      <w:r w:rsidRPr="00942B05">
        <w:rPr>
          <w:rFonts w:cs="Times New Roman"/>
        </w:rPr>
        <w:t xml:space="preserve"> </w:t>
      </w:r>
      <w:r w:rsidR="00FC13C9" w:rsidRPr="00942B05">
        <w:rPr>
          <w:rFonts w:cs="Times New Roman"/>
        </w:rPr>
        <w:t>основаниях</w:t>
      </w:r>
      <w:r w:rsidR="00907A7A" w:rsidRPr="00942B05">
        <w:rPr>
          <w:rFonts w:cs="Times New Roman"/>
        </w:rPr>
        <w:t>,</w:t>
      </w:r>
      <w:r w:rsidRPr="00942B05">
        <w:rPr>
          <w:rFonts w:cs="Times New Roman"/>
        </w:rPr>
        <w:t xml:space="preserve"> указанных в Типовом законе ЮНСИТРАЛ, а также корреспондирующих </w:t>
      </w:r>
      <w:r w:rsidR="00FC13C9" w:rsidRPr="00942B05">
        <w:rPr>
          <w:rFonts w:cs="Times New Roman"/>
        </w:rPr>
        <w:t>основаниях</w:t>
      </w:r>
      <w:r w:rsidRPr="00942B05">
        <w:rPr>
          <w:rFonts w:cs="Times New Roman"/>
        </w:rPr>
        <w:t xml:space="preserve"> отказа в выдаче </w:t>
      </w:r>
      <w:r w:rsidR="00FC13C9" w:rsidRPr="00942B05">
        <w:rPr>
          <w:rFonts w:cs="Times New Roman"/>
        </w:rPr>
        <w:t>исполнительного</w:t>
      </w:r>
      <w:r w:rsidRPr="00942B05">
        <w:rPr>
          <w:rFonts w:cs="Times New Roman"/>
        </w:rPr>
        <w:t xml:space="preserve"> листа, </w:t>
      </w:r>
      <w:r w:rsidR="00FC13C9" w:rsidRPr="00942B05">
        <w:rPr>
          <w:rFonts w:cs="Times New Roman"/>
        </w:rPr>
        <w:t>обоснованных</w:t>
      </w:r>
      <w:r w:rsidRPr="00942B05">
        <w:rPr>
          <w:rFonts w:cs="Times New Roman"/>
        </w:rPr>
        <w:t xml:space="preserve"> в Нью-Йоркской конвенции и </w:t>
      </w:r>
      <w:r w:rsidR="00FC13C9" w:rsidRPr="00942B05">
        <w:rPr>
          <w:rFonts w:cs="Times New Roman"/>
        </w:rPr>
        <w:t>Женевской</w:t>
      </w:r>
      <w:r w:rsidRPr="00942B05">
        <w:rPr>
          <w:rFonts w:cs="Times New Roman"/>
        </w:rPr>
        <w:t xml:space="preserve"> конвенции. </w:t>
      </w:r>
    </w:p>
  </w:footnote>
  <w:footnote w:id="64">
    <w:p w14:paraId="3C722436" w14:textId="4CFB0050" w:rsidR="007512E6" w:rsidRPr="00942B05" w:rsidRDefault="007512E6" w:rsidP="002E716C">
      <w:pPr>
        <w:pStyle w:val="a4"/>
        <w:rPr>
          <w:rFonts w:cs="Times New Roman"/>
        </w:rPr>
      </w:pPr>
      <w:r w:rsidRPr="00942B05">
        <w:rPr>
          <w:rStyle w:val="a6"/>
          <w:rFonts w:cs="Times New Roman"/>
        </w:rPr>
        <w:footnoteRef/>
      </w:r>
      <w:r w:rsidRPr="00942B05">
        <w:rPr>
          <w:rFonts w:cs="Times New Roman"/>
        </w:rPr>
        <w:t xml:space="preserve"> Научно-практический постатейный комментарий к законодательству о третейских судах / М.Н. </w:t>
      </w:r>
      <w:proofErr w:type="spellStart"/>
      <w:r w:rsidRPr="00942B05">
        <w:rPr>
          <w:rFonts w:cs="Times New Roman"/>
        </w:rPr>
        <w:t>Акуев</w:t>
      </w:r>
      <w:proofErr w:type="spellEnd"/>
      <w:r w:rsidRPr="00942B05">
        <w:rPr>
          <w:rFonts w:cs="Times New Roman"/>
        </w:rPr>
        <w:t xml:space="preserve">, М.А. </w:t>
      </w:r>
      <w:proofErr w:type="spellStart"/>
      <w:proofErr w:type="gramStart"/>
      <w:r w:rsidRPr="00942B05">
        <w:rPr>
          <w:rFonts w:cs="Times New Roman"/>
        </w:rPr>
        <w:t>Акчурина,Т.К</w:t>
      </w:r>
      <w:proofErr w:type="spellEnd"/>
      <w:r w:rsidRPr="00942B05">
        <w:rPr>
          <w:rFonts w:cs="Times New Roman"/>
        </w:rPr>
        <w:t>.</w:t>
      </w:r>
      <w:proofErr w:type="gramEnd"/>
      <w:r w:rsidRPr="00942B05">
        <w:rPr>
          <w:rFonts w:cs="Times New Roman"/>
        </w:rPr>
        <w:t xml:space="preserve"> Андреева и др.; под общей ред. В.В. </w:t>
      </w:r>
      <w:proofErr w:type="spellStart"/>
      <w:r w:rsidRPr="00942B05">
        <w:rPr>
          <w:rFonts w:cs="Times New Roman"/>
        </w:rPr>
        <w:t>Хвалея</w:t>
      </w:r>
      <w:proofErr w:type="spellEnd"/>
      <w:r w:rsidRPr="00942B05">
        <w:rPr>
          <w:rFonts w:cs="Times New Roman"/>
        </w:rPr>
        <w:t xml:space="preserve">. М.: РАА, 2017. Комментарий к ст. 34. </w:t>
      </w:r>
      <w:r w:rsidR="008C6822" w:rsidRPr="00942B05">
        <w:rPr>
          <w:rFonts w:cs="Times New Roman"/>
        </w:rPr>
        <w:t>[Электронный ресурс]. Доступ из СПС «Консультант Плюс».</w:t>
      </w:r>
    </w:p>
  </w:footnote>
  <w:footnote w:id="65">
    <w:p w14:paraId="5307D339" w14:textId="40991DA9" w:rsidR="00C27691" w:rsidRPr="00942B05" w:rsidRDefault="00C27691" w:rsidP="002E716C">
      <w:pPr>
        <w:pStyle w:val="a4"/>
        <w:rPr>
          <w:rFonts w:cs="Times New Roman"/>
          <w:lang w:val="en-US"/>
        </w:rPr>
      </w:pPr>
      <w:r w:rsidRPr="00942B05">
        <w:rPr>
          <w:rStyle w:val="a6"/>
          <w:rFonts w:cs="Times New Roman"/>
        </w:rPr>
        <w:footnoteRef/>
      </w:r>
      <w:r w:rsidR="008C6822" w:rsidRPr="00942B05">
        <w:rPr>
          <w:rFonts w:cs="Times New Roman"/>
          <w:lang w:val="en-US"/>
        </w:rPr>
        <w:t>Tetley</w:t>
      </w:r>
      <w:r w:rsidR="008C6822" w:rsidRPr="00942B05">
        <w:rPr>
          <w:rFonts w:cs="Times New Roman"/>
          <w:lang w:val="en-US"/>
        </w:rPr>
        <w:t xml:space="preserve"> A. </w:t>
      </w:r>
      <w:r w:rsidR="008C6822" w:rsidRPr="00942B05">
        <w:rPr>
          <w:rFonts w:cs="Times New Roman"/>
          <w:lang w:val="en-US"/>
        </w:rPr>
        <w:t>France: Third Party Successfully Challenges Arbitral Award</w:t>
      </w:r>
      <w:r w:rsidR="008C6822" w:rsidRPr="00942B05">
        <w:rPr>
          <w:rFonts w:cs="Times New Roman"/>
          <w:lang w:val="en-US"/>
        </w:rPr>
        <w:t>. URL:</w:t>
      </w:r>
      <w:r w:rsidRPr="00942B05">
        <w:rPr>
          <w:rFonts w:cs="Times New Roman"/>
          <w:lang w:val="en-US"/>
        </w:rPr>
        <w:t xml:space="preserve"> </w:t>
      </w:r>
      <w:hyperlink r:id="rId19" w:history="1">
        <w:r w:rsidR="00EB7279" w:rsidRPr="00942B05">
          <w:rPr>
            <w:rStyle w:val="ab"/>
            <w:rFonts w:cs="Times New Roman"/>
            <w:color w:val="auto"/>
            <w:lang w:val="en-US"/>
          </w:rPr>
          <w:t>https://www.mondaq.com/franc</w:t>
        </w:r>
        <w:r w:rsidR="00EB7279" w:rsidRPr="00942B05">
          <w:rPr>
            <w:rStyle w:val="ab"/>
            <w:rFonts w:cs="Times New Roman"/>
            <w:color w:val="auto"/>
            <w:lang w:val="en-US"/>
          </w:rPr>
          <w:t>e</w:t>
        </w:r>
        <w:r w:rsidR="00EB7279" w:rsidRPr="00942B05">
          <w:rPr>
            <w:rStyle w:val="ab"/>
            <w:rFonts w:cs="Times New Roman"/>
            <w:color w:val="auto"/>
            <w:lang w:val="en-US"/>
          </w:rPr>
          <w:t>/trials-appeals-co</w:t>
        </w:r>
        <w:r w:rsidR="00EB7279" w:rsidRPr="00942B05">
          <w:rPr>
            <w:rStyle w:val="ab"/>
            <w:rFonts w:cs="Times New Roman"/>
            <w:color w:val="auto"/>
            <w:lang w:val="en-US"/>
          </w:rPr>
          <w:t>m</w:t>
        </w:r>
        <w:r w:rsidR="00EB7279" w:rsidRPr="00942B05">
          <w:rPr>
            <w:rStyle w:val="ab"/>
            <w:rFonts w:cs="Times New Roman"/>
            <w:color w:val="auto"/>
            <w:lang w:val="en-US"/>
          </w:rPr>
          <w:t>pensation/42</w:t>
        </w:r>
        <w:r w:rsidR="00EB7279" w:rsidRPr="00942B05">
          <w:rPr>
            <w:rStyle w:val="ab"/>
            <w:rFonts w:cs="Times New Roman"/>
            <w:color w:val="auto"/>
            <w:lang w:val="en-US"/>
          </w:rPr>
          <w:t>5</w:t>
        </w:r>
        <w:r w:rsidR="00EB7279" w:rsidRPr="00942B05">
          <w:rPr>
            <w:rStyle w:val="ab"/>
            <w:rFonts w:cs="Times New Roman"/>
            <w:color w:val="auto"/>
            <w:lang w:val="en-US"/>
          </w:rPr>
          <w:t>750/third-party-successfully-challenges-arbitral-award</w:t>
        </w:r>
      </w:hyperlink>
      <w:r w:rsidR="00EB7279" w:rsidRPr="00942B05">
        <w:rPr>
          <w:rFonts w:cs="Times New Roman"/>
          <w:lang w:val="en-US"/>
        </w:rPr>
        <w:t xml:space="preserve"> </w:t>
      </w:r>
    </w:p>
  </w:footnote>
  <w:footnote w:id="66">
    <w:p w14:paraId="6BAE26B8" w14:textId="109622A4" w:rsidR="003E2879" w:rsidRPr="00942B05" w:rsidRDefault="003E2879">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B902B7" w:rsidRPr="00942B05">
        <w:rPr>
          <w:rFonts w:cs="Times New Roman"/>
          <w:lang w:val="en-US"/>
        </w:rPr>
        <w:t>Nemtchenko</w:t>
      </w:r>
      <w:proofErr w:type="spellEnd"/>
      <w:r w:rsidR="00B902B7" w:rsidRPr="00942B05">
        <w:rPr>
          <w:rFonts w:cs="Times New Roman"/>
          <w:lang w:val="en-US"/>
        </w:rPr>
        <w:t xml:space="preserve"> D. </w:t>
      </w:r>
      <w:r w:rsidR="00B902B7" w:rsidRPr="00942B05">
        <w:rPr>
          <w:rFonts w:cs="Times New Roman"/>
          <w:lang w:val="en-US"/>
        </w:rPr>
        <w:t xml:space="preserve">La </w:t>
      </w:r>
      <w:proofErr w:type="spellStart"/>
      <w:r w:rsidR="00B902B7" w:rsidRPr="00942B05">
        <w:rPr>
          <w:rFonts w:cs="Times New Roman"/>
          <w:lang w:val="en-US"/>
        </w:rPr>
        <w:t>recevabilité</w:t>
      </w:r>
      <w:proofErr w:type="spellEnd"/>
      <w:r w:rsidR="00B902B7" w:rsidRPr="00942B05">
        <w:rPr>
          <w:rFonts w:cs="Times New Roman"/>
          <w:lang w:val="en-US"/>
        </w:rPr>
        <w:t xml:space="preserve"> de la tierce-opposition de la caution </w:t>
      </w:r>
      <w:proofErr w:type="spellStart"/>
      <w:r w:rsidR="00B902B7" w:rsidRPr="00942B05">
        <w:rPr>
          <w:rFonts w:cs="Times New Roman"/>
          <w:lang w:val="en-US"/>
        </w:rPr>
        <w:t>ou</w:t>
      </w:r>
      <w:proofErr w:type="spellEnd"/>
      <w:r w:rsidR="00B902B7" w:rsidRPr="00942B05">
        <w:rPr>
          <w:rFonts w:cs="Times New Roman"/>
          <w:lang w:val="en-US"/>
        </w:rPr>
        <w:t xml:space="preserve"> </w:t>
      </w:r>
      <w:proofErr w:type="spellStart"/>
      <w:r w:rsidR="00B902B7" w:rsidRPr="00942B05">
        <w:rPr>
          <w:rFonts w:cs="Times New Roman"/>
          <w:lang w:val="en-US"/>
        </w:rPr>
        <w:t>l'abandon</w:t>
      </w:r>
      <w:proofErr w:type="spellEnd"/>
      <w:r w:rsidR="00B902B7" w:rsidRPr="00942B05">
        <w:rPr>
          <w:rFonts w:cs="Times New Roman"/>
          <w:lang w:val="en-US"/>
        </w:rPr>
        <w:t xml:space="preserve"> de la </w:t>
      </w:r>
      <w:proofErr w:type="spellStart"/>
      <w:r w:rsidR="00B902B7" w:rsidRPr="00942B05">
        <w:rPr>
          <w:rFonts w:cs="Times New Roman"/>
          <w:lang w:val="en-US"/>
        </w:rPr>
        <w:t>représentation</w:t>
      </w:r>
      <w:proofErr w:type="spellEnd"/>
      <w:r w:rsidR="00B902B7" w:rsidRPr="00942B05">
        <w:rPr>
          <w:rFonts w:cs="Times New Roman"/>
          <w:lang w:val="en-US"/>
        </w:rPr>
        <w:t xml:space="preserve"> </w:t>
      </w:r>
      <w:proofErr w:type="spellStart"/>
      <w:r w:rsidR="00B902B7" w:rsidRPr="00942B05">
        <w:rPr>
          <w:rFonts w:cs="Times New Roman"/>
          <w:lang w:val="en-US"/>
        </w:rPr>
        <w:t>mutuelle</w:t>
      </w:r>
      <w:proofErr w:type="spellEnd"/>
      <w:r w:rsidR="00B902B7" w:rsidRPr="00942B05">
        <w:rPr>
          <w:rFonts w:cs="Times New Roman"/>
          <w:lang w:val="en-US"/>
        </w:rPr>
        <w:t xml:space="preserve"> des </w:t>
      </w:r>
      <w:proofErr w:type="spellStart"/>
      <w:r w:rsidR="00B902B7" w:rsidRPr="00942B05">
        <w:rPr>
          <w:rFonts w:cs="Times New Roman"/>
          <w:lang w:val="en-US"/>
        </w:rPr>
        <w:t>coobligés</w:t>
      </w:r>
      <w:proofErr w:type="spellEnd"/>
      <w:r w:rsidR="00B902B7" w:rsidRPr="00942B05">
        <w:rPr>
          <w:rFonts w:cs="Times New Roman"/>
          <w:lang w:val="en-US"/>
        </w:rPr>
        <w:t xml:space="preserve"> </w:t>
      </w:r>
      <w:proofErr w:type="spellStart"/>
      <w:r w:rsidR="00B902B7" w:rsidRPr="00942B05">
        <w:rPr>
          <w:rFonts w:cs="Times New Roman"/>
          <w:lang w:val="en-US"/>
        </w:rPr>
        <w:t>solidaires</w:t>
      </w:r>
      <w:proofErr w:type="spellEnd"/>
      <w:r w:rsidR="00B902B7" w:rsidRPr="00942B05">
        <w:rPr>
          <w:rFonts w:cs="Times New Roman"/>
          <w:lang w:val="en-US"/>
        </w:rPr>
        <w:t xml:space="preserve">. URL: </w:t>
      </w:r>
      <w:hyperlink r:id="rId20" w:history="1">
        <w:r w:rsidR="00B902B7" w:rsidRPr="00942B05">
          <w:rPr>
            <w:rStyle w:val="ab"/>
            <w:rFonts w:cs="Times New Roman"/>
            <w:lang w:val="en-US"/>
          </w:rPr>
          <w:t>https://www.lexbase.fr/revues-juridiques/24710432-cite-dans-la-rubrique-bgaranties-b-titre-nbsp-ila-recevabilite-de-la-tierce-opposition-de-la-caution</w:t>
        </w:r>
      </w:hyperlink>
      <w:r w:rsidR="00B902B7" w:rsidRPr="00942B05">
        <w:rPr>
          <w:rFonts w:cs="Times New Roman"/>
          <w:lang w:val="en-US"/>
        </w:rPr>
        <w:t xml:space="preserve">. </w:t>
      </w:r>
    </w:p>
  </w:footnote>
  <w:footnote w:id="67">
    <w:p w14:paraId="40EA8758" w14:textId="4257BE93" w:rsidR="007A31DC" w:rsidRPr="00942B05" w:rsidRDefault="007A31DC"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Pr="00942B05">
        <w:rPr>
          <w:rFonts w:cs="Times New Roman"/>
        </w:rPr>
        <w:t>См</w:t>
      </w:r>
      <w:r w:rsidRPr="00942B05">
        <w:rPr>
          <w:rFonts w:cs="Times New Roman"/>
          <w:lang w:val="en-US"/>
        </w:rPr>
        <w:t xml:space="preserve">. </w:t>
      </w:r>
      <w:r w:rsidRPr="00942B05">
        <w:rPr>
          <w:rFonts w:cs="Times New Roman"/>
        </w:rPr>
        <w:t>например</w:t>
      </w:r>
      <w:r w:rsidRPr="00942B05">
        <w:rPr>
          <w:rFonts w:cs="Times New Roman"/>
          <w:lang w:val="en-US"/>
        </w:rPr>
        <w:t xml:space="preserve">, </w:t>
      </w:r>
      <w:r w:rsidR="00B902B7" w:rsidRPr="00942B05">
        <w:rPr>
          <w:rFonts w:cs="Times New Roman"/>
          <w:lang w:val="en-US"/>
        </w:rPr>
        <w:t xml:space="preserve">European Court Of Human Rights, </w:t>
      </w:r>
      <w:proofErr w:type="spellStart"/>
      <w:r w:rsidR="00B902B7" w:rsidRPr="00942B05">
        <w:rPr>
          <w:rFonts w:cs="Times New Roman"/>
          <w:lang w:val="en-US"/>
        </w:rPr>
        <w:t>L’Erablière</w:t>
      </w:r>
      <w:proofErr w:type="spellEnd"/>
      <w:r w:rsidR="00B902B7" w:rsidRPr="00942B05">
        <w:rPr>
          <w:rFonts w:cs="Times New Roman"/>
          <w:lang w:val="en-US"/>
        </w:rPr>
        <w:t xml:space="preserve"> A.S.B.L. v. Belgium (application no. 49230/07)</w:t>
      </w:r>
    </w:p>
  </w:footnote>
  <w:footnote w:id="68">
    <w:p w14:paraId="21348F94" w14:textId="2313DD9C" w:rsidR="006031E4" w:rsidRPr="00942B05" w:rsidRDefault="006031E4" w:rsidP="002E716C">
      <w:pPr>
        <w:pStyle w:val="a4"/>
        <w:rPr>
          <w:rFonts w:cs="Times New Roman"/>
        </w:rPr>
      </w:pPr>
      <w:r w:rsidRPr="00942B05">
        <w:rPr>
          <w:rStyle w:val="a6"/>
          <w:rFonts w:cs="Times New Roman"/>
        </w:rPr>
        <w:footnoteRef/>
      </w:r>
      <w:r w:rsidRPr="00942B05">
        <w:rPr>
          <w:rFonts w:cs="Times New Roman"/>
        </w:rPr>
        <w:t xml:space="preserve"> Панов </w:t>
      </w:r>
      <w:proofErr w:type="gramStart"/>
      <w:r w:rsidRPr="00942B05">
        <w:rPr>
          <w:rFonts w:cs="Times New Roman"/>
        </w:rPr>
        <w:t>А.А.</w:t>
      </w:r>
      <w:proofErr w:type="gramEnd"/>
      <w:r w:rsidRPr="00942B05">
        <w:rPr>
          <w:rFonts w:cs="Times New Roman"/>
        </w:rPr>
        <w:t xml:space="preserve">, Калинин М.С. Российская арбитражная реформа: два года спустя. Анализ вопросов, поставленных в судебной практике // Вестник экономического правосудия Российской Федерации. 2018. N 9. С. </w:t>
      </w:r>
      <w:proofErr w:type="gramStart"/>
      <w:r w:rsidRPr="00942B05">
        <w:rPr>
          <w:rFonts w:cs="Times New Roman"/>
        </w:rPr>
        <w:t>66 - 90</w:t>
      </w:r>
      <w:proofErr w:type="gramEnd"/>
      <w:r w:rsidRPr="00942B05">
        <w:rPr>
          <w:rFonts w:cs="Times New Roman"/>
        </w:rPr>
        <w:t>.</w:t>
      </w:r>
    </w:p>
  </w:footnote>
  <w:footnote w:id="69">
    <w:p w14:paraId="49773513" w14:textId="1E7AA58F" w:rsidR="006B04BF" w:rsidRPr="00942B05" w:rsidRDefault="006B04BF" w:rsidP="002E716C">
      <w:pPr>
        <w:pStyle w:val="a4"/>
        <w:rPr>
          <w:rFonts w:cs="Times New Roman"/>
        </w:rPr>
      </w:pPr>
      <w:r w:rsidRPr="00942B05">
        <w:rPr>
          <w:rStyle w:val="a6"/>
          <w:rFonts w:cs="Times New Roman"/>
        </w:rPr>
        <w:footnoteRef/>
      </w:r>
      <w:r w:rsidRPr="00942B05">
        <w:rPr>
          <w:rFonts w:cs="Times New Roman"/>
        </w:rPr>
        <w:t xml:space="preserve"> Например, </w:t>
      </w:r>
      <w:hyperlink r:id="rId21" w:history="1">
        <w:r w:rsidRPr="00942B05">
          <w:rPr>
            <w:rFonts w:cs="Times New Roman"/>
          </w:rPr>
          <w:t>Определение</w:t>
        </w:r>
      </w:hyperlink>
      <w:r w:rsidRPr="00942B05">
        <w:rPr>
          <w:rFonts w:cs="Times New Roman"/>
        </w:rPr>
        <w:t xml:space="preserve"> ВС РФ от 28.04.2017 по делу N А40-147645/2015</w:t>
      </w:r>
      <w:r w:rsidR="00C906F8" w:rsidRPr="00942B05">
        <w:rPr>
          <w:rFonts w:cs="Times New Roman"/>
        </w:rPr>
        <w:t xml:space="preserve">. </w:t>
      </w:r>
      <w:r w:rsidR="00C906F8" w:rsidRPr="00942B05">
        <w:rPr>
          <w:rFonts w:cs="Times New Roman"/>
        </w:rPr>
        <w:t>[Электронный ресурс]. Доступ из СПС «Консультант Плюс».</w:t>
      </w:r>
    </w:p>
  </w:footnote>
  <w:footnote w:id="70">
    <w:p w14:paraId="2757CD29" w14:textId="70ED3E1B" w:rsidR="00755E33" w:rsidRPr="00942B05" w:rsidRDefault="00755E33" w:rsidP="002E716C">
      <w:pPr>
        <w:pStyle w:val="a4"/>
        <w:rPr>
          <w:rFonts w:cs="Times New Roman"/>
        </w:rPr>
      </w:pPr>
      <w:r w:rsidRPr="00942B05">
        <w:rPr>
          <w:rStyle w:val="a6"/>
          <w:rFonts w:cs="Times New Roman"/>
        </w:rPr>
        <w:footnoteRef/>
      </w:r>
      <w:r w:rsidRPr="00942B05">
        <w:rPr>
          <w:rFonts w:cs="Times New Roman"/>
        </w:rPr>
        <w:t xml:space="preserve"> </w:t>
      </w:r>
      <w:hyperlink r:id="rId22" w:history="1">
        <w:r w:rsidRPr="00942B05">
          <w:rPr>
            <w:rFonts w:cs="Times New Roman"/>
          </w:rPr>
          <w:t>Определение</w:t>
        </w:r>
      </w:hyperlink>
      <w:r w:rsidRPr="00942B05">
        <w:rPr>
          <w:rFonts w:cs="Times New Roman"/>
        </w:rPr>
        <w:t xml:space="preserve"> ВС РФ от 28.04.2017 по делу N А40-147645/2015.</w:t>
      </w:r>
      <w:r w:rsidR="00C906F8" w:rsidRPr="00942B05">
        <w:rPr>
          <w:rFonts w:cs="Times New Roman"/>
        </w:rPr>
        <w:t xml:space="preserve"> </w:t>
      </w:r>
      <w:r w:rsidR="00C906F8" w:rsidRPr="00942B05">
        <w:rPr>
          <w:rFonts w:cs="Times New Roman"/>
        </w:rPr>
        <w:t>[Электронный ресурс]. Доступ из СПС «Консультант Плюс».</w:t>
      </w:r>
    </w:p>
  </w:footnote>
  <w:footnote w:id="71">
    <w:p w14:paraId="3CC596B4" w14:textId="60B055DA" w:rsidR="00923697" w:rsidRPr="00942B05" w:rsidRDefault="00923697" w:rsidP="002E716C">
      <w:pPr>
        <w:pStyle w:val="a4"/>
        <w:rPr>
          <w:rFonts w:cs="Times New Roman"/>
        </w:rPr>
      </w:pPr>
      <w:r w:rsidRPr="00942B05">
        <w:rPr>
          <w:rStyle w:val="a6"/>
          <w:rFonts w:cs="Times New Roman"/>
        </w:rPr>
        <w:footnoteRef/>
      </w:r>
      <w:r w:rsidRPr="00942B05">
        <w:rPr>
          <w:rFonts w:cs="Times New Roman"/>
        </w:rPr>
        <w:t xml:space="preserve"> </w:t>
      </w:r>
      <w:r w:rsidR="008C1A46" w:rsidRPr="00942B05">
        <w:rPr>
          <w:rFonts w:cs="Times New Roman"/>
        </w:rPr>
        <w:t>Постановление Президиума ВАС РФ от 13.05.2014 № 1446/14 по делу № А41-36402/2012.</w:t>
      </w:r>
      <w:r w:rsidR="00C906F8" w:rsidRPr="00942B05">
        <w:rPr>
          <w:rFonts w:cs="Times New Roman"/>
        </w:rPr>
        <w:t xml:space="preserve"> </w:t>
      </w:r>
      <w:r w:rsidR="00C906F8" w:rsidRPr="00942B05">
        <w:rPr>
          <w:rFonts w:cs="Times New Roman"/>
        </w:rPr>
        <w:t>[Электронный ресурс]. Доступ из СПС «Консультант Плюс».</w:t>
      </w:r>
    </w:p>
  </w:footnote>
  <w:footnote w:id="72">
    <w:p w14:paraId="0A6884AD" w14:textId="3056EE3B" w:rsidR="00192034" w:rsidRPr="00942B05" w:rsidRDefault="00192034" w:rsidP="002E716C">
      <w:pPr>
        <w:pStyle w:val="a4"/>
        <w:rPr>
          <w:rFonts w:cs="Times New Roman"/>
        </w:rPr>
      </w:pPr>
      <w:r w:rsidRPr="00942B05">
        <w:rPr>
          <w:rStyle w:val="a6"/>
          <w:rFonts w:cs="Times New Roman"/>
        </w:rPr>
        <w:footnoteRef/>
      </w:r>
      <w:r w:rsidRPr="00942B05">
        <w:rPr>
          <w:rFonts w:cs="Times New Roman"/>
        </w:rPr>
        <w:t xml:space="preserve"> </w:t>
      </w:r>
      <w:r w:rsidR="00C906F8" w:rsidRPr="00942B05">
        <w:rPr>
          <w:rFonts w:cs="Times New Roman"/>
        </w:rPr>
        <w:t xml:space="preserve">Брун М.И. </w:t>
      </w:r>
      <w:r w:rsidR="002E42CD" w:rsidRPr="00942B05">
        <w:rPr>
          <w:rFonts w:cs="Times New Roman"/>
        </w:rPr>
        <w:t>Публичный порядок в международном частном праве /</w:t>
      </w:r>
      <w:r w:rsidR="00C906F8" w:rsidRPr="00942B05">
        <w:rPr>
          <w:rFonts w:cs="Times New Roman"/>
        </w:rPr>
        <w:t>/</w:t>
      </w:r>
      <w:r w:rsidR="002E42CD" w:rsidRPr="00942B05">
        <w:rPr>
          <w:rFonts w:cs="Times New Roman"/>
        </w:rPr>
        <w:t xml:space="preserve"> Петроград: Сенатская типография, 1916. С. 50</w:t>
      </w:r>
    </w:p>
  </w:footnote>
  <w:footnote w:id="73">
    <w:p w14:paraId="7757D130" w14:textId="1730106D" w:rsidR="00942B05" w:rsidRDefault="00942B05" w:rsidP="00E73F99">
      <w:pPr>
        <w:pStyle w:val="a4"/>
      </w:pPr>
      <w:r>
        <w:rPr>
          <w:rStyle w:val="a6"/>
        </w:rPr>
        <w:footnoteRef/>
      </w:r>
      <w:r>
        <w:t xml:space="preserve"> </w:t>
      </w:r>
      <w:r w:rsidR="00E73F99">
        <w:t>Европейская Конвенция о внешнеторговом арбитраже</w:t>
      </w:r>
      <w:r w:rsidR="00E73F99" w:rsidRPr="00E73F99">
        <w:t xml:space="preserve"> [</w:t>
      </w:r>
      <w:r w:rsidR="00E73F99">
        <w:t>Электронный ресурс</w:t>
      </w:r>
      <w:proofErr w:type="gramStart"/>
      <w:r w:rsidR="00E73F99" w:rsidRPr="00E73F99">
        <w:t>]</w:t>
      </w:r>
      <w:r w:rsidR="00E73F99">
        <w:t xml:space="preserve"> :</w:t>
      </w:r>
      <w:proofErr w:type="gramEnd"/>
      <w:r w:rsidR="00E73F99">
        <w:t xml:space="preserve"> з</w:t>
      </w:r>
      <w:r w:rsidR="00E73F99">
        <w:t>аключена в г. Женеве 21.04.1961</w:t>
      </w:r>
      <w:r w:rsidR="00E73F99">
        <w:t xml:space="preserve">. </w:t>
      </w:r>
      <w:r w:rsidR="00E73F99" w:rsidRPr="00942B05">
        <w:rPr>
          <w:rFonts w:cs="Times New Roman"/>
        </w:rPr>
        <w:t>Доступ из СПС «Консультант Плюс».</w:t>
      </w:r>
    </w:p>
  </w:footnote>
  <w:footnote w:id="74">
    <w:p w14:paraId="00F2F478" w14:textId="6236ACA2" w:rsidR="009F705D" w:rsidRPr="00942B05" w:rsidRDefault="009F705D" w:rsidP="002E716C">
      <w:pPr>
        <w:pStyle w:val="a4"/>
        <w:rPr>
          <w:rFonts w:cs="Times New Roman"/>
          <w:lang w:val="en-US"/>
        </w:rPr>
      </w:pPr>
      <w:r w:rsidRPr="00942B05">
        <w:rPr>
          <w:rStyle w:val="a6"/>
          <w:rFonts w:cs="Times New Roman"/>
        </w:rPr>
        <w:footnoteRef/>
      </w:r>
      <w:r w:rsidRPr="00942B05">
        <w:rPr>
          <w:rFonts w:cs="Times New Roman"/>
        </w:rPr>
        <w:t xml:space="preserve"> </w:t>
      </w:r>
      <w:r w:rsidR="00526ED6" w:rsidRPr="00942B05">
        <w:rPr>
          <w:rFonts w:cs="Times New Roman"/>
        </w:rPr>
        <w:t xml:space="preserve">Курочкин </w:t>
      </w:r>
      <w:proofErr w:type="gramStart"/>
      <w:r w:rsidR="00526ED6" w:rsidRPr="00942B05">
        <w:rPr>
          <w:rFonts w:cs="Times New Roman"/>
        </w:rPr>
        <w:t>С.А.</w:t>
      </w:r>
      <w:proofErr w:type="gramEnd"/>
      <w:r w:rsidR="00526ED6" w:rsidRPr="00942B05">
        <w:rPr>
          <w:rFonts w:cs="Times New Roman"/>
        </w:rPr>
        <w:t xml:space="preserve"> Современная доктрина международного арбитража: краткий обзор основных направлений развития системы транснациональной юрисдикции // Закон. </w:t>
      </w:r>
      <w:r w:rsidR="00526ED6" w:rsidRPr="00942B05">
        <w:rPr>
          <w:rFonts w:cs="Times New Roman"/>
          <w:lang w:val="en-US"/>
        </w:rPr>
        <w:t xml:space="preserve">2015. № 10. </w:t>
      </w:r>
      <w:r w:rsidR="00526ED6" w:rsidRPr="00942B05">
        <w:rPr>
          <w:rFonts w:cs="Times New Roman"/>
        </w:rPr>
        <w:t>С</w:t>
      </w:r>
      <w:r w:rsidR="00526ED6" w:rsidRPr="00942B05">
        <w:rPr>
          <w:rFonts w:cs="Times New Roman"/>
          <w:lang w:val="en-US"/>
        </w:rPr>
        <w:t>. 7.</w:t>
      </w:r>
    </w:p>
  </w:footnote>
  <w:footnote w:id="75">
    <w:p w14:paraId="43885CBA" w14:textId="12FBA04F" w:rsidR="00C63DBE" w:rsidRPr="00942B05" w:rsidRDefault="00C63DBE" w:rsidP="002E716C">
      <w:pPr>
        <w:pStyle w:val="a4"/>
        <w:rPr>
          <w:rFonts w:cs="Times New Roman"/>
          <w:lang w:val="en-US"/>
        </w:rPr>
      </w:pPr>
      <w:r w:rsidRPr="00942B05">
        <w:rPr>
          <w:rStyle w:val="a6"/>
          <w:rFonts w:cs="Times New Roman"/>
        </w:rPr>
        <w:footnoteRef/>
      </w:r>
      <w:r w:rsidR="001D32BF" w:rsidRPr="00942B05">
        <w:rPr>
          <w:rFonts w:cs="Times New Roman"/>
          <w:lang w:val="en-US"/>
        </w:rPr>
        <w:t xml:space="preserve"> Lew J. D. M., Mistelis L. A., Kroll S. Comparative international commercial arbitration</w:t>
      </w:r>
      <w:r w:rsidR="00B52B91" w:rsidRPr="00942B05">
        <w:rPr>
          <w:rFonts w:cs="Times New Roman"/>
          <w:lang w:val="en-US"/>
        </w:rPr>
        <w:t xml:space="preserve"> //</w:t>
      </w:r>
      <w:r w:rsidR="001D32BF" w:rsidRPr="00942B05">
        <w:rPr>
          <w:rFonts w:cs="Times New Roman"/>
          <w:lang w:val="en-US"/>
        </w:rPr>
        <w:t xml:space="preserve"> Kluwer Law </w:t>
      </w:r>
      <w:r w:rsidR="008A23CF" w:rsidRPr="00942B05">
        <w:rPr>
          <w:rFonts w:cs="Times New Roman"/>
          <w:lang w:val="en-US"/>
        </w:rPr>
        <w:t>International</w:t>
      </w:r>
      <w:r w:rsidR="00B52B91" w:rsidRPr="00942B05">
        <w:rPr>
          <w:rFonts w:cs="Times New Roman"/>
          <w:lang w:val="en-US"/>
        </w:rPr>
        <w:t>.</w:t>
      </w:r>
      <w:r w:rsidR="001D32BF" w:rsidRPr="00942B05">
        <w:rPr>
          <w:rFonts w:cs="Times New Roman"/>
          <w:lang w:val="en-US"/>
        </w:rPr>
        <w:t xml:space="preserve"> 2003. </w:t>
      </w:r>
      <w:r w:rsidR="00B52B91" w:rsidRPr="00942B05">
        <w:rPr>
          <w:rFonts w:cs="Times New Roman"/>
          <w:lang w:val="en-US"/>
        </w:rPr>
        <w:t>P. 15</w:t>
      </w:r>
    </w:p>
  </w:footnote>
  <w:footnote w:id="76">
    <w:p w14:paraId="716C696C" w14:textId="1E3E321F" w:rsidR="00C63DBE" w:rsidRPr="00942B05" w:rsidRDefault="00C63DBE" w:rsidP="002E716C">
      <w:pPr>
        <w:pStyle w:val="a4"/>
        <w:rPr>
          <w:rFonts w:cs="Times New Roman"/>
        </w:rPr>
      </w:pPr>
      <w:r w:rsidRPr="00942B05">
        <w:rPr>
          <w:rStyle w:val="a6"/>
          <w:rFonts w:cs="Times New Roman"/>
        </w:rPr>
        <w:footnoteRef/>
      </w:r>
      <w:r w:rsidR="00AB27E4" w:rsidRPr="00942B05">
        <w:rPr>
          <w:rFonts w:cs="Times New Roman"/>
        </w:rPr>
        <w:t xml:space="preserve"> </w:t>
      </w:r>
      <w:r w:rsidR="001D32BF" w:rsidRPr="00942B05">
        <w:rPr>
          <w:rFonts w:cs="Times New Roman"/>
        </w:rPr>
        <w:t>§14 Правил арбитража международных коммерческих споров (Приложение 2 к приказу ТПП РФ от 11.01.2017 № 6)</w:t>
      </w:r>
      <w:r w:rsidR="008A23CF" w:rsidRPr="00942B05">
        <w:rPr>
          <w:rFonts w:cs="Times New Roman"/>
        </w:rPr>
        <w:t xml:space="preserve">. </w:t>
      </w:r>
      <w:r w:rsidR="008A23CF" w:rsidRPr="00942B05">
        <w:rPr>
          <w:rFonts w:cs="Times New Roman"/>
        </w:rPr>
        <w:t>[Электронный ресурс]. Доступ из СПС «Консультант Плюс».</w:t>
      </w:r>
    </w:p>
  </w:footnote>
  <w:footnote w:id="77">
    <w:p w14:paraId="1050FC90" w14:textId="62AD827C" w:rsidR="00C63DBE" w:rsidRPr="00942B05" w:rsidRDefault="00C63DBE" w:rsidP="002E716C">
      <w:pPr>
        <w:pStyle w:val="a4"/>
        <w:rPr>
          <w:rFonts w:cs="Times New Roman"/>
        </w:rPr>
      </w:pPr>
      <w:r w:rsidRPr="00942B05">
        <w:rPr>
          <w:rStyle w:val="a6"/>
          <w:rFonts w:cs="Times New Roman"/>
        </w:rPr>
        <w:footnoteRef/>
      </w:r>
      <w:r w:rsidRPr="00942B05">
        <w:rPr>
          <w:rFonts w:cs="Times New Roman"/>
        </w:rPr>
        <w:t xml:space="preserve"> </w:t>
      </w:r>
      <w:r w:rsidR="00AB27E4" w:rsidRPr="00942B05">
        <w:rPr>
          <w:rFonts w:cs="Times New Roman"/>
        </w:rPr>
        <w:t>Арбитражн</w:t>
      </w:r>
      <w:r w:rsidR="00AB27E4" w:rsidRPr="00942B05">
        <w:rPr>
          <w:rFonts w:cs="Times New Roman"/>
        </w:rPr>
        <w:t>ый</w:t>
      </w:r>
      <w:r w:rsidR="00AB27E4" w:rsidRPr="00942B05">
        <w:rPr>
          <w:rFonts w:cs="Times New Roman"/>
        </w:rPr>
        <w:t xml:space="preserve"> регламент Международной торговой палаты (ICC </w:t>
      </w:r>
      <w:proofErr w:type="spellStart"/>
      <w:r w:rsidR="00AB27E4" w:rsidRPr="00942B05">
        <w:rPr>
          <w:rFonts w:cs="Times New Roman"/>
        </w:rPr>
        <w:t>Rules</w:t>
      </w:r>
      <w:proofErr w:type="spellEnd"/>
      <w:r w:rsidR="00AB27E4" w:rsidRPr="00942B05">
        <w:rPr>
          <w:rFonts w:cs="Times New Roman"/>
        </w:rPr>
        <w:t xml:space="preserve"> </w:t>
      </w:r>
      <w:proofErr w:type="spellStart"/>
      <w:r w:rsidR="00AB27E4" w:rsidRPr="00942B05">
        <w:rPr>
          <w:rFonts w:cs="Times New Roman"/>
        </w:rPr>
        <w:t>of</w:t>
      </w:r>
      <w:proofErr w:type="spellEnd"/>
      <w:r w:rsidR="00AB27E4" w:rsidRPr="00942B05">
        <w:rPr>
          <w:rFonts w:cs="Times New Roman"/>
        </w:rPr>
        <w:t xml:space="preserve"> </w:t>
      </w:r>
      <w:proofErr w:type="spellStart"/>
      <w:r w:rsidR="00AB27E4" w:rsidRPr="00942B05">
        <w:rPr>
          <w:rFonts w:cs="Times New Roman"/>
        </w:rPr>
        <w:t>Arbitration</w:t>
      </w:r>
      <w:proofErr w:type="spellEnd"/>
      <w:r w:rsidR="00AB27E4" w:rsidRPr="00942B05">
        <w:rPr>
          <w:rFonts w:cs="Times New Roman"/>
        </w:rPr>
        <w:t xml:space="preserve">) [Электронный ресурс]: публикация Международной Торговой Палаты. </w:t>
      </w:r>
      <w:r w:rsidR="00AB27E4" w:rsidRPr="00942B05">
        <w:rPr>
          <w:rFonts w:cs="Times New Roman"/>
          <w:lang w:val="en-US"/>
        </w:rPr>
        <w:t>URL</w:t>
      </w:r>
      <w:r w:rsidR="00AB27E4" w:rsidRPr="00942B05">
        <w:rPr>
          <w:rFonts w:cs="Times New Roman"/>
        </w:rPr>
        <w:t xml:space="preserve"> : </w:t>
      </w:r>
      <w:hyperlink r:id="rId23" w:history="1">
        <w:r w:rsidR="00AB27E4" w:rsidRPr="00942B05">
          <w:rPr>
            <w:rStyle w:val="ab"/>
            <w:rFonts w:cs="Times New Roman"/>
            <w:color w:val="auto"/>
            <w:lang w:val="en-US"/>
          </w:rPr>
          <w:t>https</w:t>
        </w:r>
        <w:r w:rsidR="00AB27E4" w:rsidRPr="00942B05">
          <w:rPr>
            <w:rStyle w:val="ab"/>
            <w:rFonts w:cs="Times New Roman"/>
            <w:color w:val="auto"/>
          </w:rPr>
          <w:t>://</w:t>
        </w:r>
        <w:proofErr w:type="spellStart"/>
        <w:r w:rsidR="00AB27E4" w:rsidRPr="00942B05">
          <w:rPr>
            <w:rStyle w:val="ab"/>
            <w:rFonts w:cs="Times New Roman"/>
            <w:color w:val="auto"/>
            <w:lang w:val="en-US"/>
          </w:rPr>
          <w:t>iccwbo</w:t>
        </w:r>
        <w:proofErr w:type="spellEnd"/>
        <w:r w:rsidR="00AB27E4" w:rsidRPr="00942B05">
          <w:rPr>
            <w:rStyle w:val="ab"/>
            <w:rFonts w:cs="Times New Roman"/>
            <w:color w:val="auto"/>
          </w:rPr>
          <w:t>.</w:t>
        </w:r>
        <w:r w:rsidR="00AB27E4" w:rsidRPr="00942B05">
          <w:rPr>
            <w:rStyle w:val="ab"/>
            <w:rFonts w:cs="Times New Roman"/>
            <w:color w:val="auto"/>
            <w:lang w:val="en-US"/>
          </w:rPr>
          <w:t>org</w:t>
        </w:r>
        <w:r w:rsidR="00AB27E4" w:rsidRPr="00942B05">
          <w:rPr>
            <w:rStyle w:val="ab"/>
            <w:rFonts w:cs="Times New Roman"/>
            <w:color w:val="auto"/>
          </w:rPr>
          <w:t>/</w:t>
        </w:r>
        <w:r w:rsidR="00AB27E4" w:rsidRPr="00942B05">
          <w:rPr>
            <w:rStyle w:val="ab"/>
            <w:rFonts w:cs="Times New Roman"/>
            <w:color w:val="auto"/>
            <w:lang w:val="en-US"/>
          </w:rPr>
          <w:t>content</w:t>
        </w:r>
        <w:r w:rsidR="00AB27E4" w:rsidRPr="00942B05">
          <w:rPr>
            <w:rStyle w:val="ab"/>
            <w:rFonts w:cs="Times New Roman"/>
            <w:color w:val="auto"/>
          </w:rPr>
          <w:t>/</w:t>
        </w:r>
        <w:r w:rsidR="00AB27E4" w:rsidRPr="00942B05">
          <w:rPr>
            <w:rStyle w:val="ab"/>
            <w:rFonts w:cs="Times New Roman"/>
            <w:color w:val="auto"/>
            <w:lang w:val="en-US"/>
          </w:rPr>
          <w:t>uploads</w:t>
        </w:r>
        <w:r w:rsidR="00AB27E4" w:rsidRPr="00942B05">
          <w:rPr>
            <w:rStyle w:val="ab"/>
            <w:rFonts w:cs="Times New Roman"/>
            <w:color w:val="auto"/>
          </w:rPr>
          <w:t>/</w:t>
        </w:r>
        <w:r w:rsidR="00AB27E4" w:rsidRPr="00942B05">
          <w:rPr>
            <w:rStyle w:val="ab"/>
            <w:rFonts w:cs="Times New Roman"/>
            <w:color w:val="auto"/>
            <w:lang w:val="en-US"/>
          </w:rPr>
          <w:t>sites</w:t>
        </w:r>
        <w:r w:rsidR="00AB27E4" w:rsidRPr="00942B05">
          <w:rPr>
            <w:rStyle w:val="ab"/>
            <w:rFonts w:cs="Times New Roman"/>
            <w:color w:val="auto"/>
          </w:rPr>
          <w:t>/3/2020/12/</w:t>
        </w:r>
        <w:proofErr w:type="spellStart"/>
        <w:r w:rsidR="00AB27E4" w:rsidRPr="00942B05">
          <w:rPr>
            <w:rStyle w:val="ab"/>
            <w:rFonts w:cs="Times New Roman"/>
            <w:color w:val="auto"/>
            <w:lang w:val="en-US"/>
          </w:rPr>
          <w:t>icc</w:t>
        </w:r>
        <w:proofErr w:type="spellEnd"/>
        <w:r w:rsidR="00AB27E4" w:rsidRPr="00942B05">
          <w:rPr>
            <w:rStyle w:val="ab"/>
            <w:rFonts w:cs="Times New Roman"/>
            <w:color w:val="auto"/>
          </w:rPr>
          <w:t>-2021-</w:t>
        </w:r>
        <w:r w:rsidR="00AB27E4" w:rsidRPr="00942B05">
          <w:rPr>
            <w:rStyle w:val="ab"/>
            <w:rFonts w:cs="Times New Roman"/>
            <w:color w:val="auto"/>
            <w:lang w:val="en-US"/>
          </w:rPr>
          <w:t>arbitration</w:t>
        </w:r>
        <w:r w:rsidR="00AB27E4" w:rsidRPr="00942B05">
          <w:rPr>
            <w:rStyle w:val="ab"/>
            <w:rFonts w:cs="Times New Roman"/>
            <w:color w:val="auto"/>
          </w:rPr>
          <w:t>-</w:t>
        </w:r>
        <w:r w:rsidR="00AB27E4" w:rsidRPr="00942B05">
          <w:rPr>
            <w:rStyle w:val="ab"/>
            <w:rFonts w:cs="Times New Roman"/>
            <w:color w:val="auto"/>
            <w:lang w:val="en-US"/>
          </w:rPr>
          <w:t>rules</w:t>
        </w:r>
        <w:r w:rsidR="00AB27E4" w:rsidRPr="00942B05">
          <w:rPr>
            <w:rStyle w:val="ab"/>
            <w:rFonts w:cs="Times New Roman"/>
            <w:color w:val="auto"/>
          </w:rPr>
          <w:t>-2014-</w:t>
        </w:r>
        <w:r w:rsidR="00AB27E4" w:rsidRPr="00942B05">
          <w:rPr>
            <w:rStyle w:val="ab"/>
            <w:rFonts w:cs="Times New Roman"/>
            <w:color w:val="auto"/>
            <w:lang w:val="en-US"/>
          </w:rPr>
          <w:t>mediation</w:t>
        </w:r>
        <w:r w:rsidR="00AB27E4" w:rsidRPr="00942B05">
          <w:rPr>
            <w:rStyle w:val="ab"/>
            <w:rFonts w:cs="Times New Roman"/>
            <w:color w:val="auto"/>
          </w:rPr>
          <w:t>-</w:t>
        </w:r>
        <w:r w:rsidR="00AB27E4" w:rsidRPr="00942B05">
          <w:rPr>
            <w:rStyle w:val="ab"/>
            <w:rFonts w:cs="Times New Roman"/>
            <w:color w:val="auto"/>
            <w:lang w:val="en-US"/>
          </w:rPr>
          <w:t>rules</w:t>
        </w:r>
        <w:r w:rsidR="00AB27E4" w:rsidRPr="00942B05">
          <w:rPr>
            <w:rStyle w:val="ab"/>
            <w:rFonts w:cs="Times New Roman"/>
            <w:color w:val="auto"/>
          </w:rPr>
          <w:t>-</w:t>
        </w:r>
        <w:proofErr w:type="spellStart"/>
        <w:r w:rsidR="00AB27E4" w:rsidRPr="00942B05">
          <w:rPr>
            <w:rStyle w:val="ab"/>
            <w:rFonts w:cs="Times New Roman"/>
            <w:color w:val="auto"/>
            <w:lang w:val="en-US"/>
          </w:rPr>
          <w:t>englis</w:t>
        </w:r>
        <w:r w:rsidR="00AB27E4" w:rsidRPr="00942B05">
          <w:rPr>
            <w:rStyle w:val="ab"/>
            <w:rFonts w:cs="Times New Roman"/>
            <w:color w:val="auto"/>
            <w:lang w:val="en-US"/>
          </w:rPr>
          <w:t>h</w:t>
        </w:r>
        <w:proofErr w:type="spellEnd"/>
        <w:r w:rsidR="00AB27E4" w:rsidRPr="00942B05">
          <w:rPr>
            <w:rStyle w:val="ab"/>
            <w:rFonts w:cs="Times New Roman"/>
            <w:color w:val="auto"/>
          </w:rPr>
          <w:t>-</w:t>
        </w:r>
        <w:r w:rsidR="00AB27E4" w:rsidRPr="00942B05">
          <w:rPr>
            <w:rStyle w:val="ab"/>
            <w:rFonts w:cs="Times New Roman"/>
            <w:color w:val="auto"/>
            <w:lang w:val="en-US"/>
          </w:rPr>
          <w:t>version</w:t>
        </w:r>
        <w:r w:rsidR="00AB27E4" w:rsidRPr="00942B05">
          <w:rPr>
            <w:rStyle w:val="ab"/>
            <w:rFonts w:cs="Times New Roman"/>
            <w:color w:val="auto"/>
          </w:rPr>
          <w:t>.</w:t>
        </w:r>
        <w:r w:rsidR="00AB27E4" w:rsidRPr="00942B05">
          <w:rPr>
            <w:rStyle w:val="ab"/>
            <w:rFonts w:cs="Times New Roman"/>
            <w:color w:val="auto"/>
            <w:lang w:val="en-US"/>
          </w:rPr>
          <w:t>pdf</w:t>
        </w:r>
      </w:hyperlink>
      <w:r w:rsidR="00AB27E4" w:rsidRPr="00942B05">
        <w:rPr>
          <w:rFonts w:cs="Times New Roman"/>
        </w:rPr>
        <w:t xml:space="preserve"> (дата обращения : 13.05.2021). </w:t>
      </w:r>
    </w:p>
  </w:footnote>
  <w:footnote w:id="78">
    <w:p w14:paraId="23D1ABA2" w14:textId="7762C39D" w:rsidR="00212BDF" w:rsidRPr="00942B05" w:rsidRDefault="00212BDF" w:rsidP="002E716C">
      <w:pPr>
        <w:pStyle w:val="a4"/>
        <w:rPr>
          <w:rFonts w:cs="Times New Roman"/>
        </w:rPr>
      </w:pPr>
      <w:r w:rsidRPr="00942B05">
        <w:rPr>
          <w:rStyle w:val="a6"/>
          <w:rFonts w:cs="Times New Roman"/>
        </w:rPr>
        <w:footnoteRef/>
      </w:r>
      <w:r w:rsidRPr="00942B05">
        <w:rPr>
          <w:rFonts w:cs="Times New Roman"/>
        </w:rPr>
        <w:t xml:space="preserve"> Ст. 29 </w:t>
      </w:r>
      <w:r w:rsidR="00AB27E4" w:rsidRPr="00942B05">
        <w:rPr>
          <w:rFonts w:cs="Times New Roman"/>
        </w:rPr>
        <w:t>Арбитражного регламента для администрируемых арбитражных разбирательств Гонконгского международного арбитражного центра (</w:t>
      </w:r>
      <w:proofErr w:type="spellStart"/>
      <w:r w:rsidR="00AB27E4" w:rsidRPr="00942B05">
        <w:rPr>
          <w:rFonts w:cs="Times New Roman"/>
        </w:rPr>
        <w:t>The</w:t>
      </w:r>
      <w:proofErr w:type="spellEnd"/>
      <w:r w:rsidR="00AB27E4" w:rsidRPr="00942B05">
        <w:rPr>
          <w:rFonts w:cs="Times New Roman"/>
        </w:rPr>
        <w:t xml:space="preserve"> 2018 </w:t>
      </w:r>
      <w:proofErr w:type="spellStart"/>
      <w:r w:rsidR="00AB27E4" w:rsidRPr="00942B05">
        <w:rPr>
          <w:rFonts w:cs="Times New Roman"/>
        </w:rPr>
        <w:t>Hong</w:t>
      </w:r>
      <w:proofErr w:type="spellEnd"/>
      <w:r w:rsidR="00AB27E4" w:rsidRPr="00942B05">
        <w:rPr>
          <w:rFonts w:cs="Times New Roman"/>
        </w:rPr>
        <w:t xml:space="preserve"> </w:t>
      </w:r>
      <w:proofErr w:type="spellStart"/>
      <w:r w:rsidR="00AB27E4" w:rsidRPr="00942B05">
        <w:rPr>
          <w:rFonts w:cs="Times New Roman"/>
        </w:rPr>
        <w:t>Kong</w:t>
      </w:r>
      <w:proofErr w:type="spellEnd"/>
      <w:r w:rsidR="00AB27E4" w:rsidRPr="00942B05">
        <w:rPr>
          <w:rFonts w:cs="Times New Roman"/>
        </w:rPr>
        <w:t xml:space="preserve"> </w:t>
      </w:r>
      <w:proofErr w:type="spellStart"/>
      <w:r w:rsidR="00AB27E4" w:rsidRPr="00942B05">
        <w:rPr>
          <w:rFonts w:cs="Times New Roman"/>
        </w:rPr>
        <w:t>International</w:t>
      </w:r>
      <w:proofErr w:type="spellEnd"/>
      <w:r w:rsidR="00AB27E4" w:rsidRPr="00942B05">
        <w:rPr>
          <w:rFonts w:cs="Times New Roman"/>
        </w:rPr>
        <w:t xml:space="preserve"> </w:t>
      </w:r>
      <w:proofErr w:type="spellStart"/>
      <w:r w:rsidR="00AB27E4" w:rsidRPr="00942B05">
        <w:rPr>
          <w:rFonts w:cs="Times New Roman"/>
        </w:rPr>
        <w:t>Arbitration</w:t>
      </w:r>
      <w:proofErr w:type="spellEnd"/>
      <w:r w:rsidR="00AB27E4" w:rsidRPr="00942B05">
        <w:rPr>
          <w:rFonts w:cs="Times New Roman"/>
        </w:rPr>
        <w:t xml:space="preserve"> </w:t>
      </w:r>
      <w:proofErr w:type="spellStart"/>
      <w:r w:rsidR="00AB27E4" w:rsidRPr="00942B05">
        <w:rPr>
          <w:rFonts w:cs="Times New Roman"/>
        </w:rPr>
        <w:t>Centre</w:t>
      </w:r>
      <w:proofErr w:type="spellEnd"/>
      <w:r w:rsidR="00AB27E4" w:rsidRPr="00942B05">
        <w:rPr>
          <w:rFonts w:cs="Times New Roman"/>
        </w:rPr>
        <w:t xml:space="preserve"> (HKIAC) </w:t>
      </w:r>
      <w:proofErr w:type="spellStart"/>
      <w:r w:rsidR="00AB27E4" w:rsidRPr="00942B05">
        <w:rPr>
          <w:rFonts w:cs="Times New Roman"/>
        </w:rPr>
        <w:t>Administered</w:t>
      </w:r>
      <w:proofErr w:type="spellEnd"/>
      <w:r w:rsidR="00AB27E4" w:rsidRPr="00942B05">
        <w:rPr>
          <w:rFonts w:cs="Times New Roman"/>
        </w:rPr>
        <w:t xml:space="preserve"> </w:t>
      </w:r>
      <w:proofErr w:type="spellStart"/>
      <w:r w:rsidR="00AB27E4" w:rsidRPr="00942B05">
        <w:rPr>
          <w:rFonts w:cs="Times New Roman"/>
        </w:rPr>
        <w:t>Arbitration</w:t>
      </w:r>
      <w:proofErr w:type="spellEnd"/>
      <w:r w:rsidR="00AB27E4" w:rsidRPr="00942B05">
        <w:rPr>
          <w:rFonts w:cs="Times New Roman"/>
        </w:rPr>
        <w:t xml:space="preserve"> </w:t>
      </w:r>
      <w:proofErr w:type="spellStart"/>
      <w:r w:rsidR="00AB27E4" w:rsidRPr="00942B05">
        <w:rPr>
          <w:rFonts w:cs="Times New Roman"/>
        </w:rPr>
        <w:t>Rules</w:t>
      </w:r>
      <w:proofErr w:type="spellEnd"/>
      <w:r w:rsidR="00AB27E4" w:rsidRPr="00942B05">
        <w:rPr>
          <w:rFonts w:cs="Times New Roman"/>
        </w:rPr>
        <w:t xml:space="preserve"> [Электронный ресурс] : </w:t>
      </w:r>
      <w:r w:rsidR="00AB27E4" w:rsidRPr="00942B05">
        <w:rPr>
          <w:rFonts w:cs="Times New Roman"/>
          <w:lang w:val="en-US"/>
        </w:rPr>
        <w:t>URL</w:t>
      </w:r>
      <w:r w:rsidR="00AB27E4" w:rsidRPr="00942B05">
        <w:rPr>
          <w:rFonts w:cs="Times New Roman"/>
        </w:rPr>
        <w:t xml:space="preserve">: </w:t>
      </w:r>
      <w:hyperlink r:id="rId24" w:history="1">
        <w:r w:rsidR="00AB27E4" w:rsidRPr="00942B05">
          <w:rPr>
            <w:rStyle w:val="ab"/>
            <w:rFonts w:cs="Times New Roman"/>
            <w:color w:val="auto"/>
            <w:lang w:val="en-US"/>
          </w:rPr>
          <w:t>https</w:t>
        </w:r>
        <w:r w:rsidR="00AB27E4" w:rsidRPr="00942B05">
          <w:rPr>
            <w:rStyle w:val="ab"/>
            <w:rFonts w:cs="Times New Roman"/>
            <w:color w:val="auto"/>
          </w:rPr>
          <w:t>://</w:t>
        </w:r>
        <w:r w:rsidR="00AB27E4" w:rsidRPr="00942B05">
          <w:rPr>
            <w:rStyle w:val="ab"/>
            <w:rFonts w:cs="Times New Roman"/>
            <w:color w:val="auto"/>
            <w:lang w:val="en-US"/>
          </w:rPr>
          <w:t>www</w:t>
        </w:r>
        <w:r w:rsidR="00AB27E4" w:rsidRPr="00942B05">
          <w:rPr>
            <w:rStyle w:val="ab"/>
            <w:rFonts w:cs="Times New Roman"/>
            <w:color w:val="auto"/>
          </w:rPr>
          <w:t>.</w:t>
        </w:r>
        <w:proofErr w:type="spellStart"/>
        <w:r w:rsidR="00AB27E4" w:rsidRPr="00942B05">
          <w:rPr>
            <w:rStyle w:val="ab"/>
            <w:rFonts w:cs="Times New Roman"/>
            <w:color w:val="auto"/>
            <w:lang w:val="en-US"/>
          </w:rPr>
          <w:t>hkiac</w:t>
        </w:r>
        <w:proofErr w:type="spellEnd"/>
        <w:r w:rsidR="00AB27E4" w:rsidRPr="00942B05">
          <w:rPr>
            <w:rStyle w:val="ab"/>
            <w:rFonts w:cs="Times New Roman"/>
            <w:color w:val="auto"/>
          </w:rPr>
          <w:t>.</w:t>
        </w:r>
        <w:r w:rsidR="00AB27E4" w:rsidRPr="00942B05">
          <w:rPr>
            <w:rStyle w:val="ab"/>
            <w:rFonts w:cs="Times New Roman"/>
            <w:color w:val="auto"/>
            <w:lang w:val="en-US"/>
          </w:rPr>
          <w:t>org</w:t>
        </w:r>
        <w:r w:rsidR="00AB27E4" w:rsidRPr="00942B05">
          <w:rPr>
            <w:rStyle w:val="ab"/>
            <w:rFonts w:cs="Times New Roman"/>
            <w:color w:val="auto"/>
          </w:rPr>
          <w:t>/</w:t>
        </w:r>
        <w:r w:rsidR="00AB27E4" w:rsidRPr="00942B05">
          <w:rPr>
            <w:rStyle w:val="ab"/>
            <w:rFonts w:cs="Times New Roman"/>
            <w:color w:val="auto"/>
            <w:lang w:val="en-US"/>
          </w:rPr>
          <w:t>arbitration</w:t>
        </w:r>
        <w:r w:rsidR="00AB27E4" w:rsidRPr="00942B05">
          <w:rPr>
            <w:rStyle w:val="ab"/>
            <w:rFonts w:cs="Times New Roman"/>
            <w:color w:val="auto"/>
          </w:rPr>
          <w:t>/</w:t>
        </w:r>
        <w:r w:rsidR="00AB27E4" w:rsidRPr="00942B05">
          <w:rPr>
            <w:rStyle w:val="ab"/>
            <w:rFonts w:cs="Times New Roman"/>
            <w:color w:val="auto"/>
            <w:lang w:val="en-US"/>
          </w:rPr>
          <w:t>rules</w:t>
        </w:r>
        <w:r w:rsidR="00AB27E4" w:rsidRPr="00942B05">
          <w:rPr>
            <w:rStyle w:val="ab"/>
            <w:rFonts w:cs="Times New Roman"/>
            <w:color w:val="auto"/>
          </w:rPr>
          <w:t>-</w:t>
        </w:r>
        <w:r w:rsidR="00AB27E4" w:rsidRPr="00942B05">
          <w:rPr>
            <w:rStyle w:val="ab"/>
            <w:rFonts w:cs="Times New Roman"/>
            <w:color w:val="auto"/>
            <w:lang w:val="en-US"/>
          </w:rPr>
          <w:t>practice</w:t>
        </w:r>
        <w:r w:rsidR="00AB27E4" w:rsidRPr="00942B05">
          <w:rPr>
            <w:rStyle w:val="ab"/>
            <w:rFonts w:cs="Times New Roman"/>
            <w:color w:val="auto"/>
          </w:rPr>
          <w:t>-</w:t>
        </w:r>
        <w:r w:rsidR="00AB27E4" w:rsidRPr="00942B05">
          <w:rPr>
            <w:rStyle w:val="ab"/>
            <w:rFonts w:cs="Times New Roman"/>
            <w:color w:val="auto"/>
            <w:lang w:val="en-US"/>
          </w:rPr>
          <w:t>notes</w:t>
        </w:r>
        <w:r w:rsidR="00AB27E4" w:rsidRPr="00942B05">
          <w:rPr>
            <w:rStyle w:val="ab"/>
            <w:rFonts w:cs="Times New Roman"/>
            <w:color w:val="auto"/>
          </w:rPr>
          <w:t>/</w:t>
        </w:r>
        <w:proofErr w:type="spellStart"/>
        <w:r w:rsidR="00AB27E4" w:rsidRPr="00942B05">
          <w:rPr>
            <w:rStyle w:val="ab"/>
            <w:rFonts w:cs="Times New Roman"/>
            <w:color w:val="auto"/>
            <w:lang w:val="en-US"/>
          </w:rPr>
          <w:t>hkiac</w:t>
        </w:r>
        <w:proofErr w:type="spellEnd"/>
        <w:r w:rsidR="00AB27E4" w:rsidRPr="00942B05">
          <w:rPr>
            <w:rStyle w:val="ab"/>
            <w:rFonts w:cs="Times New Roman"/>
            <w:color w:val="auto"/>
          </w:rPr>
          <w:t>-</w:t>
        </w:r>
        <w:r w:rsidR="00AB27E4" w:rsidRPr="00942B05">
          <w:rPr>
            <w:rStyle w:val="ab"/>
            <w:rFonts w:cs="Times New Roman"/>
            <w:color w:val="auto"/>
            <w:lang w:val="en-US"/>
          </w:rPr>
          <w:t>administered</w:t>
        </w:r>
        <w:r w:rsidR="00AB27E4" w:rsidRPr="00942B05">
          <w:rPr>
            <w:rStyle w:val="ab"/>
            <w:rFonts w:cs="Times New Roman"/>
            <w:color w:val="auto"/>
          </w:rPr>
          <w:t>-2018ю</w:t>
        </w:r>
      </w:hyperlink>
      <w:r w:rsidR="00AB27E4" w:rsidRPr="00942B05">
        <w:rPr>
          <w:rFonts w:cs="Times New Roman"/>
        </w:rPr>
        <w:t xml:space="preserve"> 2018. (дата </w:t>
      </w:r>
      <w:proofErr w:type="gramStart"/>
      <w:r w:rsidR="00AB27E4" w:rsidRPr="00942B05">
        <w:rPr>
          <w:rFonts w:cs="Times New Roman"/>
        </w:rPr>
        <w:t>обращения :</w:t>
      </w:r>
      <w:proofErr w:type="gramEnd"/>
      <w:r w:rsidR="00AB27E4" w:rsidRPr="00942B05">
        <w:rPr>
          <w:rFonts w:cs="Times New Roman"/>
        </w:rPr>
        <w:t xml:space="preserve"> 13.05.2021).</w:t>
      </w:r>
      <w:r w:rsidR="00AB27E4" w:rsidRPr="00942B05">
        <w:rPr>
          <w:rFonts w:cs="Times New Roman"/>
        </w:rPr>
        <w:t xml:space="preserve"> </w:t>
      </w:r>
    </w:p>
  </w:footnote>
  <w:footnote w:id="79">
    <w:p w14:paraId="64BBD045" w14:textId="7020B150" w:rsidR="00411065" w:rsidRPr="00942B05" w:rsidRDefault="00411065" w:rsidP="002E716C">
      <w:pPr>
        <w:pStyle w:val="a4"/>
        <w:rPr>
          <w:rFonts w:cs="Times New Roman"/>
        </w:rPr>
      </w:pPr>
      <w:r w:rsidRPr="00942B05">
        <w:rPr>
          <w:rStyle w:val="a6"/>
          <w:rFonts w:cs="Times New Roman"/>
        </w:rPr>
        <w:footnoteRef/>
      </w:r>
      <w:r w:rsidRPr="00942B05">
        <w:rPr>
          <w:rFonts w:cs="Times New Roman"/>
        </w:rPr>
        <w:t xml:space="preserve"> </w:t>
      </w:r>
      <w:r w:rsidR="00382DDC" w:rsidRPr="00942B05">
        <w:rPr>
          <w:rFonts w:cs="Times New Roman"/>
        </w:rPr>
        <w:t xml:space="preserve">Мусин В. А. Третьи лица в третейском суде </w:t>
      </w:r>
      <w:r w:rsidR="00AB27E4" w:rsidRPr="00942B05">
        <w:rPr>
          <w:rFonts w:cs="Times New Roman"/>
        </w:rPr>
        <w:t>[Электронный ресурс</w:t>
      </w:r>
      <w:proofErr w:type="gramStart"/>
      <w:r w:rsidR="00AB27E4" w:rsidRPr="00942B05">
        <w:rPr>
          <w:rFonts w:cs="Times New Roman"/>
        </w:rPr>
        <w:t>]</w:t>
      </w:r>
      <w:r w:rsidR="00AB27E4" w:rsidRPr="00942B05">
        <w:rPr>
          <w:rFonts w:cs="Times New Roman"/>
        </w:rPr>
        <w:t xml:space="preserve"> :</w:t>
      </w:r>
      <w:proofErr w:type="gramEnd"/>
      <w:r w:rsidR="00AB27E4" w:rsidRPr="00942B05">
        <w:rPr>
          <w:rFonts w:cs="Times New Roman"/>
        </w:rPr>
        <w:t xml:space="preserve"> </w:t>
      </w:r>
      <w:r w:rsidR="00382DDC" w:rsidRPr="00942B05">
        <w:rPr>
          <w:rFonts w:cs="Times New Roman"/>
        </w:rPr>
        <w:t>Арбитражные споры, 2008, № 3 // Доступ из СПС «Консультант Плюс»</w:t>
      </w:r>
    </w:p>
  </w:footnote>
  <w:footnote w:id="80">
    <w:p w14:paraId="744D32BC" w14:textId="1D539A3C" w:rsidR="00AB2825" w:rsidRPr="00942B05" w:rsidRDefault="00AB2825" w:rsidP="00BC5CCA">
      <w:pPr>
        <w:pStyle w:val="a4"/>
        <w:rPr>
          <w:rFonts w:cs="Times New Roman"/>
          <w:lang w:val="en-US"/>
        </w:rPr>
      </w:pPr>
      <w:r w:rsidRPr="00942B05">
        <w:rPr>
          <w:rStyle w:val="a6"/>
          <w:rFonts w:cs="Times New Roman"/>
        </w:rPr>
        <w:footnoteRef/>
      </w:r>
      <w:r w:rsidR="00BC5CCA" w:rsidRPr="00942B05">
        <w:rPr>
          <w:rFonts w:cs="Times New Roman"/>
        </w:rPr>
        <w:t xml:space="preserve"> </w:t>
      </w:r>
      <w:r w:rsidR="00BC5CCA" w:rsidRPr="00942B05">
        <w:rPr>
          <w:rFonts w:cs="Times New Roman"/>
        </w:rPr>
        <w:t xml:space="preserve">Швейцарский регламент международного арбитража </w:t>
      </w:r>
      <w:r w:rsidR="00BC5CCA" w:rsidRPr="00942B05">
        <w:rPr>
          <w:rFonts w:cs="Times New Roman"/>
        </w:rPr>
        <w:t>(</w:t>
      </w:r>
      <w:r w:rsidR="00BC5CCA" w:rsidRPr="00942B05">
        <w:rPr>
          <w:rFonts w:cs="Times New Roman"/>
          <w:lang w:val="en-US"/>
        </w:rPr>
        <w:t>Swiss</w:t>
      </w:r>
      <w:r w:rsidR="00BC5CCA" w:rsidRPr="00942B05">
        <w:rPr>
          <w:rFonts w:cs="Times New Roman"/>
        </w:rPr>
        <w:t xml:space="preserve"> </w:t>
      </w:r>
      <w:r w:rsidR="00BC5CCA" w:rsidRPr="00942B05">
        <w:rPr>
          <w:rFonts w:cs="Times New Roman"/>
          <w:lang w:val="en-US"/>
        </w:rPr>
        <w:t>Rules</w:t>
      </w:r>
      <w:r w:rsidR="00BC5CCA" w:rsidRPr="00942B05">
        <w:rPr>
          <w:rFonts w:cs="Times New Roman"/>
        </w:rPr>
        <w:t xml:space="preserve"> </w:t>
      </w:r>
      <w:r w:rsidR="00BC5CCA" w:rsidRPr="00942B05">
        <w:rPr>
          <w:rFonts w:cs="Times New Roman"/>
          <w:lang w:val="en-US"/>
        </w:rPr>
        <w:t>Of</w:t>
      </w:r>
      <w:r w:rsidR="00BC5CCA" w:rsidRPr="00942B05">
        <w:rPr>
          <w:rFonts w:cs="Times New Roman"/>
        </w:rPr>
        <w:t xml:space="preserve"> </w:t>
      </w:r>
      <w:r w:rsidR="00BC5CCA" w:rsidRPr="00942B05">
        <w:rPr>
          <w:rFonts w:cs="Times New Roman"/>
          <w:lang w:val="en-US"/>
        </w:rPr>
        <w:t>International</w:t>
      </w:r>
      <w:r w:rsidR="00BC5CCA" w:rsidRPr="00942B05">
        <w:rPr>
          <w:rFonts w:cs="Times New Roman"/>
        </w:rPr>
        <w:t xml:space="preserve"> </w:t>
      </w:r>
      <w:r w:rsidR="00BC5CCA" w:rsidRPr="00942B05">
        <w:rPr>
          <w:rFonts w:cs="Times New Roman"/>
          <w:lang w:val="en-US"/>
        </w:rPr>
        <w:t>Arbitration</w:t>
      </w:r>
      <w:r w:rsidR="00BC5CCA" w:rsidRPr="00942B05">
        <w:rPr>
          <w:rFonts w:cs="Times New Roman"/>
        </w:rPr>
        <w:t xml:space="preserve">). </w:t>
      </w:r>
      <w:r w:rsidR="00BC5CCA" w:rsidRPr="00942B05">
        <w:rPr>
          <w:rFonts w:cs="Times New Roman"/>
          <w:lang w:val="en-US"/>
        </w:rPr>
        <w:t xml:space="preserve">URL: </w:t>
      </w:r>
      <w:hyperlink r:id="rId25" w:history="1">
        <w:r w:rsidR="00BC5CCA" w:rsidRPr="00942B05">
          <w:rPr>
            <w:rStyle w:val="ab"/>
            <w:rFonts w:cs="Times New Roman"/>
            <w:lang w:val="en-US"/>
          </w:rPr>
          <w:t>https://www.swissarbitration.org/files/837/Swiss%20Rules%202019/Web%20versions%202019/Arbitration%20Web%202019/Arbitration/SwissRules2012_English_2019.pdf</w:t>
        </w:r>
      </w:hyperlink>
      <w:r w:rsidR="002C78F4" w:rsidRPr="00942B05">
        <w:rPr>
          <w:rFonts w:cs="Times New Roman"/>
          <w:lang w:val="en-US"/>
        </w:rPr>
        <w:t xml:space="preserve">. </w:t>
      </w:r>
    </w:p>
  </w:footnote>
  <w:footnote w:id="81">
    <w:p w14:paraId="0D471D27" w14:textId="4DC1272F" w:rsidR="00A71DA6" w:rsidRPr="00942B05" w:rsidRDefault="00A71DA6"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2C78F4" w:rsidRPr="00942B05">
        <w:rPr>
          <w:rFonts w:cs="Times New Roman"/>
          <w:lang w:val="en-US"/>
        </w:rPr>
        <w:t>Magnusson</w:t>
      </w:r>
      <w:r w:rsidR="002C78F4" w:rsidRPr="00942B05">
        <w:rPr>
          <w:rFonts w:cs="Times New Roman"/>
          <w:lang w:val="en-US"/>
        </w:rPr>
        <w:t xml:space="preserve"> A.</w:t>
      </w:r>
      <w:r w:rsidR="002C78F4" w:rsidRPr="00942B05">
        <w:rPr>
          <w:rFonts w:cs="Times New Roman"/>
          <w:lang w:val="en-US"/>
        </w:rPr>
        <w:t xml:space="preserve">, </w:t>
      </w:r>
      <w:proofErr w:type="spellStart"/>
      <w:r w:rsidR="002C78F4" w:rsidRPr="00942B05">
        <w:rPr>
          <w:rFonts w:cs="Times New Roman"/>
          <w:lang w:val="en-US"/>
        </w:rPr>
        <w:t>Ragnwaldh</w:t>
      </w:r>
      <w:proofErr w:type="spellEnd"/>
      <w:r w:rsidR="002C78F4" w:rsidRPr="00942B05">
        <w:rPr>
          <w:rFonts w:cs="Times New Roman"/>
          <w:lang w:val="en-US"/>
        </w:rPr>
        <w:t xml:space="preserve"> J.</w:t>
      </w:r>
      <w:r w:rsidR="002C78F4" w:rsidRPr="00942B05">
        <w:rPr>
          <w:rFonts w:cs="Times New Roman"/>
          <w:lang w:val="en-US"/>
        </w:rPr>
        <w:t xml:space="preserve">, </w:t>
      </w:r>
      <w:proofErr w:type="spellStart"/>
      <w:r w:rsidR="002C78F4" w:rsidRPr="00942B05">
        <w:rPr>
          <w:rFonts w:cs="Times New Roman"/>
          <w:lang w:val="en-US"/>
        </w:rPr>
        <w:t>Wallin</w:t>
      </w:r>
      <w:proofErr w:type="spellEnd"/>
      <w:r w:rsidR="002C78F4" w:rsidRPr="00942B05">
        <w:rPr>
          <w:rFonts w:cs="Times New Roman"/>
          <w:lang w:val="en-US"/>
        </w:rPr>
        <w:t xml:space="preserve"> M. </w:t>
      </w:r>
      <w:r w:rsidRPr="00942B05">
        <w:rPr>
          <w:rFonts w:cs="Times New Roman"/>
          <w:lang w:val="en-US"/>
        </w:rPr>
        <w:t>International Arbitration in Sweden: A Practitioner’s Guide</w:t>
      </w:r>
      <w:r w:rsidR="002C78F4" w:rsidRPr="00942B05">
        <w:rPr>
          <w:rFonts w:cs="Times New Roman"/>
          <w:lang w:val="en-US"/>
        </w:rPr>
        <w:t xml:space="preserve"> //</w:t>
      </w:r>
      <w:r w:rsidRPr="00942B05">
        <w:rPr>
          <w:rFonts w:cs="Times New Roman"/>
          <w:lang w:val="en-US"/>
        </w:rPr>
        <w:t xml:space="preserve"> Kluwer Law International, 2013. P. 167–168.</w:t>
      </w:r>
    </w:p>
  </w:footnote>
  <w:footnote w:id="82">
    <w:p w14:paraId="36D42979" w14:textId="77777777" w:rsidR="002C78F4" w:rsidRPr="00942B05" w:rsidRDefault="009033EF" w:rsidP="002C78F4">
      <w:pPr>
        <w:pStyle w:val="a4"/>
        <w:rPr>
          <w:rFonts w:cs="Times New Roman"/>
          <w:lang w:val="en-US"/>
        </w:rPr>
      </w:pPr>
      <w:r w:rsidRPr="00942B05">
        <w:rPr>
          <w:rStyle w:val="a6"/>
          <w:rFonts w:cs="Times New Roman"/>
        </w:rPr>
        <w:footnoteRef/>
      </w:r>
      <w:r w:rsidRPr="00942B05">
        <w:rPr>
          <w:rFonts w:cs="Times New Roman"/>
          <w:lang w:val="en-US"/>
        </w:rPr>
        <w:t xml:space="preserve"> </w:t>
      </w:r>
      <w:proofErr w:type="spellStart"/>
      <w:r w:rsidR="002C78F4" w:rsidRPr="00942B05">
        <w:rPr>
          <w:rFonts w:cs="Times New Roman"/>
          <w:lang w:val="en-US"/>
        </w:rPr>
        <w:t>Baizeau</w:t>
      </w:r>
      <w:proofErr w:type="spellEnd"/>
      <w:r w:rsidR="002C78F4" w:rsidRPr="00942B05">
        <w:rPr>
          <w:rFonts w:cs="Times New Roman"/>
          <w:lang w:val="en-US"/>
        </w:rPr>
        <w:t xml:space="preserve"> D.</w:t>
      </w:r>
      <w:r w:rsidR="002C78F4" w:rsidRPr="00942B05">
        <w:rPr>
          <w:rFonts w:cs="Times New Roman"/>
          <w:lang w:val="en-US"/>
        </w:rPr>
        <w:t xml:space="preserve"> Moss</w:t>
      </w:r>
      <w:r w:rsidR="002C78F4" w:rsidRPr="00942B05">
        <w:rPr>
          <w:rFonts w:cs="Times New Roman"/>
          <w:lang w:val="en-US"/>
        </w:rPr>
        <w:t xml:space="preserve"> S. </w:t>
      </w:r>
      <w:r w:rsidR="002C78F4" w:rsidRPr="00942B05">
        <w:rPr>
          <w:rFonts w:cs="Times New Roman"/>
          <w:lang w:val="en-US"/>
        </w:rPr>
        <w:t>The efficient resolution of construction disputes under the Swiss Rules of International</w:t>
      </w:r>
    </w:p>
    <w:p w14:paraId="76F29E5B" w14:textId="6AB0DF92" w:rsidR="009033EF" w:rsidRPr="00942B05" w:rsidRDefault="002C78F4" w:rsidP="002C78F4">
      <w:pPr>
        <w:pStyle w:val="a4"/>
        <w:rPr>
          <w:rFonts w:cs="Times New Roman"/>
          <w:lang w:val="en-US"/>
        </w:rPr>
      </w:pPr>
      <w:r w:rsidRPr="00942B05">
        <w:rPr>
          <w:rFonts w:cs="Times New Roman"/>
          <w:lang w:val="en-US"/>
        </w:rPr>
        <w:t>Arbitration – The role of the Swiss Chambers’ Arbitration Institution</w:t>
      </w:r>
      <w:r w:rsidRPr="00942B05">
        <w:rPr>
          <w:rFonts w:cs="Times New Roman"/>
          <w:lang w:val="en-US"/>
        </w:rPr>
        <w:t xml:space="preserve">. URL: </w:t>
      </w:r>
      <w:hyperlink r:id="rId26" w:history="1">
        <w:r w:rsidRPr="00942B05">
          <w:rPr>
            <w:rStyle w:val="ab"/>
            <w:rFonts w:cs="Times New Roman"/>
            <w:lang w:val="en-US"/>
          </w:rPr>
          <w:t>https://www.lalive.law/data/publications/Baizeau_Moss_-_Construction_Disputes_under_the_Swiss_Rules.pdf</w:t>
        </w:r>
      </w:hyperlink>
      <w:r w:rsidRPr="00942B05">
        <w:rPr>
          <w:rFonts w:cs="Times New Roman"/>
          <w:lang w:val="en-US"/>
        </w:rPr>
        <w:t xml:space="preserve">. </w:t>
      </w:r>
    </w:p>
  </w:footnote>
  <w:footnote w:id="83">
    <w:p w14:paraId="0BDD9EF3" w14:textId="3BD056BC" w:rsidR="00325C13" w:rsidRPr="00942B05" w:rsidRDefault="00325C13" w:rsidP="008A23CF">
      <w:pPr>
        <w:pStyle w:val="a4"/>
        <w:rPr>
          <w:rFonts w:cs="Times New Roman"/>
          <w:lang w:val="en-US"/>
        </w:rPr>
      </w:pPr>
      <w:r w:rsidRPr="00942B05">
        <w:rPr>
          <w:rStyle w:val="a6"/>
          <w:rFonts w:cs="Times New Roman"/>
        </w:rPr>
        <w:footnoteRef/>
      </w:r>
      <w:r w:rsidRPr="00942B05">
        <w:rPr>
          <w:rFonts w:cs="Times New Roman"/>
        </w:rPr>
        <w:t xml:space="preserve"> Руководство М</w:t>
      </w:r>
      <w:r w:rsidR="00B52B91" w:rsidRPr="00942B05">
        <w:rPr>
          <w:rFonts w:cs="Times New Roman"/>
        </w:rPr>
        <w:t xml:space="preserve">еждународного Совета </w:t>
      </w:r>
      <w:r w:rsidR="008A23CF" w:rsidRPr="00942B05">
        <w:rPr>
          <w:rFonts w:cs="Times New Roman"/>
        </w:rPr>
        <w:t>по коммерческому арбитражу</w:t>
      </w:r>
      <w:r w:rsidRPr="00942B05">
        <w:rPr>
          <w:rFonts w:cs="Times New Roman"/>
        </w:rPr>
        <w:t xml:space="preserve"> по толкованию Нью-Йоркской конвенции 1958 г.</w:t>
      </w:r>
      <w:r w:rsidR="008A23CF" w:rsidRPr="00942B05">
        <w:rPr>
          <w:rFonts w:cs="Times New Roman"/>
        </w:rPr>
        <w:t xml:space="preserve">: пособие для судей // </w:t>
      </w:r>
      <w:proofErr w:type="spellStart"/>
      <w:r w:rsidR="008A23CF" w:rsidRPr="00942B05">
        <w:rPr>
          <w:rFonts w:cs="Times New Roman"/>
        </w:rPr>
        <w:t>Инфотропик</w:t>
      </w:r>
      <w:proofErr w:type="spellEnd"/>
      <w:r w:rsidR="008A23CF" w:rsidRPr="00942B05">
        <w:rPr>
          <w:rFonts w:cs="Times New Roman"/>
        </w:rPr>
        <w:t xml:space="preserve"> Медиа</w:t>
      </w:r>
      <w:r w:rsidR="008A23CF" w:rsidRPr="00942B05">
        <w:rPr>
          <w:rFonts w:cs="Times New Roman"/>
        </w:rPr>
        <w:t>.,</w:t>
      </w:r>
      <w:r w:rsidR="008A23CF" w:rsidRPr="00942B05">
        <w:rPr>
          <w:rFonts w:cs="Times New Roman"/>
        </w:rPr>
        <w:t xml:space="preserve"> </w:t>
      </w:r>
      <w:r w:rsidR="00AB27E4" w:rsidRPr="00942B05">
        <w:rPr>
          <w:rFonts w:cs="Times New Roman"/>
        </w:rPr>
        <w:t>Москва</w:t>
      </w:r>
      <w:r w:rsidR="008A23CF" w:rsidRPr="00942B05">
        <w:rPr>
          <w:rFonts w:cs="Times New Roman"/>
        </w:rPr>
        <w:t xml:space="preserve">, </w:t>
      </w:r>
      <w:r w:rsidR="008A23CF" w:rsidRPr="00942B05">
        <w:rPr>
          <w:rFonts w:cs="Times New Roman"/>
        </w:rPr>
        <w:t>Берлин</w:t>
      </w:r>
      <w:r w:rsidR="008A23CF" w:rsidRPr="00942B05">
        <w:rPr>
          <w:rFonts w:cs="Times New Roman"/>
        </w:rPr>
        <w:t xml:space="preserve"> </w:t>
      </w:r>
      <w:r w:rsidR="008A23CF" w:rsidRPr="00942B05">
        <w:rPr>
          <w:rFonts w:cs="Times New Roman"/>
        </w:rPr>
        <w:t>2012</w:t>
      </w:r>
      <w:r w:rsidR="008A23CF" w:rsidRPr="00942B05">
        <w:rPr>
          <w:rFonts w:cs="Times New Roman"/>
        </w:rPr>
        <w:t xml:space="preserve">. </w:t>
      </w:r>
      <w:r w:rsidRPr="00942B05">
        <w:rPr>
          <w:rFonts w:cs="Times New Roman"/>
        </w:rPr>
        <w:t>С. 50.</w:t>
      </w:r>
      <w:r w:rsidR="008A23CF" w:rsidRPr="00942B05">
        <w:rPr>
          <w:rFonts w:cs="Times New Roman"/>
        </w:rPr>
        <w:t xml:space="preserve"> </w:t>
      </w:r>
      <w:r w:rsidR="008A23CF" w:rsidRPr="00942B05">
        <w:rPr>
          <w:rFonts w:cs="Times New Roman"/>
          <w:lang w:val="en-US"/>
        </w:rPr>
        <w:t xml:space="preserve">URL: </w:t>
      </w:r>
      <w:hyperlink r:id="rId27" w:history="1">
        <w:r w:rsidR="008A23CF" w:rsidRPr="00942B05">
          <w:rPr>
            <w:rStyle w:val="ab"/>
            <w:rFonts w:cs="Times New Roman"/>
            <w:lang w:val="en-US"/>
          </w:rPr>
          <w:t>https://cdn.arbitration-icca.org/s3fs-public/document/media_document/russian_text.pdf</w:t>
        </w:r>
      </w:hyperlink>
      <w:r w:rsidR="008A23CF" w:rsidRPr="00942B05">
        <w:rPr>
          <w:rFonts w:cs="Times New Roman"/>
          <w:lang w:val="en-US"/>
        </w:rPr>
        <w:t xml:space="preserve"> </w:t>
      </w:r>
    </w:p>
  </w:footnote>
  <w:footnote w:id="84">
    <w:p w14:paraId="07C9B809" w14:textId="3C750D76" w:rsidR="00AF0E41" w:rsidRPr="00942B05" w:rsidRDefault="00AF0E41" w:rsidP="002E716C">
      <w:pPr>
        <w:pStyle w:val="a4"/>
        <w:rPr>
          <w:rFonts w:cs="Times New Roman"/>
        </w:rPr>
      </w:pPr>
      <w:r w:rsidRPr="00942B05">
        <w:rPr>
          <w:rStyle w:val="a6"/>
          <w:rFonts w:cs="Times New Roman"/>
        </w:rPr>
        <w:footnoteRef/>
      </w:r>
      <w:r w:rsidRPr="00942B05">
        <w:rPr>
          <w:rFonts w:cs="Times New Roman"/>
          <w:lang w:val="en-US"/>
        </w:rPr>
        <w:t xml:space="preserve"> </w:t>
      </w:r>
      <w:r w:rsidR="00362F2B" w:rsidRPr="00942B05">
        <w:rPr>
          <w:rFonts w:cs="Times New Roman"/>
          <w:lang w:val="en-US"/>
        </w:rPr>
        <w:t>Born G. International Commercial Arbitration. P</w:t>
      </w:r>
      <w:r w:rsidR="00362F2B" w:rsidRPr="00942B05">
        <w:rPr>
          <w:rFonts w:cs="Times New Roman"/>
        </w:rPr>
        <w:t>. 1142.</w:t>
      </w:r>
    </w:p>
  </w:footnote>
  <w:footnote w:id="85">
    <w:p w14:paraId="115B8F6F" w14:textId="564C0AF1" w:rsidR="00030B0B" w:rsidRPr="00942B05" w:rsidRDefault="00030B0B" w:rsidP="002E716C">
      <w:pPr>
        <w:pStyle w:val="a4"/>
        <w:rPr>
          <w:rFonts w:cs="Times New Roman"/>
          <w:lang w:val="en-US"/>
        </w:rPr>
      </w:pPr>
      <w:r w:rsidRPr="00942B05">
        <w:rPr>
          <w:rStyle w:val="a6"/>
          <w:rFonts w:cs="Times New Roman"/>
        </w:rPr>
        <w:footnoteRef/>
      </w:r>
      <w:r w:rsidRPr="00942B05">
        <w:rPr>
          <w:rFonts w:cs="Times New Roman"/>
        </w:rPr>
        <w:t xml:space="preserve"> </w:t>
      </w:r>
      <w:r w:rsidR="00362F2B" w:rsidRPr="00942B05">
        <w:rPr>
          <w:rFonts w:cs="Times New Roman"/>
        </w:rPr>
        <w:t xml:space="preserve">Курочкин </w:t>
      </w:r>
      <w:proofErr w:type="gramStart"/>
      <w:r w:rsidR="00362F2B" w:rsidRPr="00942B05">
        <w:rPr>
          <w:rFonts w:cs="Times New Roman"/>
        </w:rPr>
        <w:t>С.А.</w:t>
      </w:r>
      <w:proofErr w:type="gramEnd"/>
      <w:r w:rsidR="00362F2B" w:rsidRPr="00942B05">
        <w:rPr>
          <w:rFonts w:cs="Times New Roman"/>
        </w:rPr>
        <w:t xml:space="preserve"> Современная доктрина международного арбитража: краткий обзор основных направлений развития системы транснациональной юрисдикции // Закон. </w:t>
      </w:r>
      <w:r w:rsidR="00362F2B" w:rsidRPr="00942B05">
        <w:rPr>
          <w:rFonts w:cs="Times New Roman"/>
          <w:lang w:val="en-US"/>
        </w:rPr>
        <w:t xml:space="preserve">2015. N 10. </w:t>
      </w:r>
      <w:r w:rsidR="00362F2B" w:rsidRPr="00942B05">
        <w:rPr>
          <w:rFonts w:cs="Times New Roman"/>
        </w:rPr>
        <w:t>С</w:t>
      </w:r>
      <w:r w:rsidR="00362F2B" w:rsidRPr="00942B05">
        <w:rPr>
          <w:rFonts w:cs="Times New Roman"/>
          <w:lang w:val="en-US"/>
        </w:rPr>
        <w:t xml:space="preserve">. </w:t>
      </w:r>
      <w:proofErr w:type="gramStart"/>
      <w:r w:rsidR="00362F2B" w:rsidRPr="00942B05">
        <w:rPr>
          <w:rFonts w:cs="Times New Roman"/>
          <w:lang w:val="en-US"/>
        </w:rPr>
        <w:t>35 - 47</w:t>
      </w:r>
      <w:proofErr w:type="gramEnd"/>
      <w:r w:rsidR="00362F2B" w:rsidRPr="00942B05">
        <w:rPr>
          <w:rFonts w:cs="Times New Roman"/>
          <w:lang w:val="en-US"/>
        </w:rPr>
        <w:t>.</w:t>
      </w:r>
    </w:p>
  </w:footnote>
  <w:footnote w:id="86">
    <w:p w14:paraId="3BD0525B" w14:textId="4FEC9832" w:rsidR="00AC7A1C" w:rsidRPr="00942B05" w:rsidRDefault="00AC7A1C"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2C78F4" w:rsidRPr="00942B05">
        <w:rPr>
          <w:rFonts w:cs="Times New Roman"/>
          <w:lang w:val="en-US"/>
        </w:rPr>
        <w:t xml:space="preserve">Merrill Lynch, Pierce, </w:t>
      </w:r>
      <w:proofErr w:type="spellStart"/>
      <w:r w:rsidR="002C78F4" w:rsidRPr="00942B05">
        <w:rPr>
          <w:rFonts w:cs="Times New Roman"/>
          <w:lang w:val="en-US"/>
        </w:rPr>
        <w:t>Fenner</w:t>
      </w:r>
      <w:proofErr w:type="spellEnd"/>
      <w:r w:rsidR="002C78F4" w:rsidRPr="00942B05">
        <w:rPr>
          <w:rFonts w:cs="Times New Roman"/>
          <w:lang w:val="en-US"/>
        </w:rPr>
        <w:t xml:space="preserve"> &amp; Smith Inc. v. Manning, 578 U.S.</w:t>
      </w:r>
      <w:r w:rsidR="002C78F4" w:rsidRPr="00942B05">
        <w:rPr>
          <w:rFonts w:cs="Times New Roman"/>
          <w:lang w:val="en-US"/>
        </w:rPr>
        <w:t xml:space="preserve"> </w:t>
      </w:r>
      <w:r w:rsidR="002C78F4" w:rsidRPr="00942B05">
        <w:rPr>
          <w:rFonts w:cs="Times New Roman"/>
          <w:lang w:val="en-US"/>
        </w:rPr>
        <w:t>(2016)</w:t>
      </w:r>
      <w:r w:rsidR="002C78F4" w:rsidRPr="00942B05">
        <w:rPr>
          <w:rFonts w:cs="Times New Roman"/>
          <w:lang w:val="en-US"/>
        </w:rPr>
        <w:t xml:space="preserve"> </w:t>
      </w:r>
    </w:p>
  </w:footnote>
  <w:footnote w:id="87">
    <w:p w14:paraId="7832B02C" w14:textId="03DA035C" w:rsidR="00B52B91" w:rsidRPr="00942B05" w:rsidRDefault="009033EF" w:rsidP="00B52B91">
      <w:pPr>
        <w:pStyle w:val="a4"/>
        <w:rPr>
          <w:rFonts w:cs="Times New Roman"/>
        </w:rPr>
      </w:pPr>
      <w:r w:rsidRPr="00942B05">
        <w:rPr>
          <w:rStyle w:val="a6"/>
          <w:rFonts w:cs="Times New Roman"/>
        </w:rPr>
        <w:footnoteRef/>
      </w:r>
      <w:r w:rsidRPr="00942B05">
        <w:rPr>
          <w:rFonts w:cs="Times New Roman"/>
        </w:rPr>
        <w:t xml:space="preserve"> </w:t>
      </w:r>
      <w:r w:rsidR="003D37D1" w:rsidRPr="00942B05">
        <w:rPr>
          <w:rFonts w:cs="Times New Roman"/>
        </w:rPr>
        <w:t xml:space="preserve">Решение МКАС при ТПП РФ от 04.03.2004 по делу </w:t>
      </w:r>
      <w:r w:rsidR="00B52B91" w:rsidRPr="00942B05">
        <w:rPr>
          <w:rFonts w:cs="Times New Roman"/>
        </w:rPr>
        <w:t>№</w:t>
      </w:r>
      <w:r w:rsidR="003D37D1" w:rsidRPr="00942B05">
        <w:rPr>
          <w:rFonts w:cs="Times New Roman"/>
        </w:rPr>
        <w:t xml:space="preserve"> 45/2003</w:t>
      </w:r>
      <w:r w:rsidR="00B52B91" w:rsidRPr="00942B05">
        <w:rPr>
          <w:rFonts w:cs="Times New Roman"/>
        </w:rPr>
        <w:t>/</w:t>
      </w:r>
      <w:r w:rsidR="003D37D1" w:rsidRPr="00942B05">
        <w:rPr>
          <w:rFonts w:cs="Times New Roman"/>
        </w:rPr>
        <w:t xml:space="preserve"> </w:t>
      </w:r>
      <w:r w:rsidR="00B52B91" w:rsidRPr="00942B05">
        <w:rPr>
          <w:rFonts w:cs="Times New Roman"/>
        </w:rPr>
        <w:t>[Электронный ресурс]. Доступ из СПС «Консультант Плюс».</w:t>
      </w:r>
    </w:p>
    <w:p w14:paraId="1C288E37" w14:textId="4B9D7F45" w:rsidR="009033EF" w:rsidRPr="00942B05" w:rsidRDefault="009033EF" w:rsidP="002E716C">
      <w:pPr>
        <w:pStyle w:val="a4"/>
        <w:rPr>
          <w:rFonts w:cs="Times New Roman"/>
        </w:rPr>
      </w:pPr>
    </w:p>
  </w:footnote>
  <w:footnote w:id="88">
    <w:p w14:paraId="4A20C2BC" w14:textId="1BDB763C" w:rsidR="00B52B91" w:rsidRPr="00942B05" w:rsidRDefault="009033EF" w:rsidP="00B52B91">
      <w:pPr>
        <w:pStyle w:val="a4"/>
        <w:rPr>
          <w:rFonts w:cs="Times New Roman"/>
        </w:rPr>
      </w:pPr>
      <w:r w:rsidRPr="00942B05">
        <w:rPr>
          <w:rStyle w:val="a6"/>
          <w:rFonts w:cs="Times New Roman"/>
        </w:rPr>
        <w:footnoteRef/>
      </w:r>
      <w:r w:rsidRPr="00942B05">
        <w:rPr>
          <w:rFonts w:cs="Times New Roman"/>
        </w:rPr>
        <w:t xml:space="preserve"> </w:t>
      </w:r>
      <w:r w:rsidR="003D37D1" w:rsidRPr="00942B05">
        <w:rPr>
          <w:rFonts w:cs="Times New Roman"/>
        </w:rPr>
        <w:t xml:space="preserve">Решение МКАС при ТПП РФ по делу </w:t>
      </w:r>
      <w:r w:rsidR="00B52B91" w:rsidRPr="00942B05">
        <w:rPr>
          <w:rFonts w:cs="Times New Roman"/>
        </w:rPr>
        <w:t>№</w:t>
      </w:r>
      <w:r w:rsidR="003D37D1" w:rsidRPr="00942B05">
        <w:rPr>
          <w:rFonts w:cs="Times New Roman"/>
        </w:rPr>
        <w:t xml:space="preserve"> 18 // Розенберг М., Практика международного</w:t>
      </w:r>
      <w:r w:rsidR="00B52B91" w:rsidRPr="00942B05">
        <w:rPr>
          <w:rFonts w:cs="Times New Roman"/>
        </w:rPr>
        <w:t xml:space="preserve"> </w:t>
      </w:r>
      <w:r w:rsidR="003D37D1" w:rsidRPr="00942B05">
        <w:rPr>
          <w:rFonts w:cs="Times New Roman"/>
        </w:rPr>
        <w:t xml:space="preserve">коммерческого арбитражного суда при ТПП РФ за 2005 г. Статут. 2006. </w:t>
      </w:r>
      <w:r w:rsidR="00B52B91" w:rsidRPr="00942B05">
        <w:rPr>
          <w:rFonts w:cs="Times New Roman"/>
        </w:rPr>
        <w:t>[Электронный ресурс]. Доступ из СПС «Консультант Плюс».</w:t>
      </w:r>
    </w:p>
    <w:p w14:paraId="2A813DA5" w14:textId="65DB9005" w:rsidR="009033EF" w:rsidRPr="00942B05" w:rsidRDefault="003D37D1" w:rsidP="002E716C">
      <w:pPr>
        <w:pStyle w:val="a4"/>
        <w:rPr>
          <w:rFonts w:cs="Times New Roman"/>
        </w:rPr>
      </w:pPr>
      <w:r w:rsidRPr="00942B05">
        <w:rPr>
          <w:rFonts w:cs="Times New Roman"/>
        </w:rPr>
        <w:t>Плюс.</w:t>
      </w:r>
    </w:p>
  </w:footnote>
  <w:footnote w:id="89">
    <w:p w14:paraId="56F9ED55" w14:textId="2998F48F" w:rsidR="00B82D70" w:rsidRPr="005569FE" w:rsidRDefault="00B82D70" w:rsidP="002E716C">
      <w:pPr>
        <w:pStyle w:val="a4"/>
        <w:rPr>
          <w:rFonts w:cs="Times New Roman"/>
        </w:rPr>
      </w:pPr>
      <w:r w:rsidRPr="00942B05">
        <w:rPr>
          <w:rStyle w:val="a6"/>
          <w:rFonts w:cs="Times New Roman"/>
        </w:rPr>
        <w:footnoteRef/>
      </w:r>
      <w:r w:rsidRPr="00942B05">
        <w:rPr>
          <w:rFonts w:cs="Times New Roman"/>
        </w:rPr>
        <w:t xml:space="preserve"> </w:t>
      </w:r>
      <w:proofErr w:type="gramStart"/>
      <w:r w:rsidR="003D37D1" w:rsidRPr="00942B05">
        <w:rPr>
          <w:rFonts w:cs="Times New Roman"/>
        </w:rPr>
        <w:t>С.В.</w:t>
      </w:r>
      <w:proofErr w:type="gramEnd"/>
      <w:r w:rsidR="003D37D1" w:rsidRPr="00942B05">
        <w:rPr>
          <w:rFonts w:cs="Times New Roman"/>
        </w:rPr>
        <w:t xml:space="preserve"> Лысов. Участие в арбитражном разбирательстве лиц, не являющихся подписантами арбитражного соглашения </w:t>
      </w:r>
      <w:r w:rsidR="005569FE">
        <w:t xml:space="preserve">// Вестник международного коммерческого арбитража. 2015. № 1(10). </w:t>
      </w:r>
      <w:r w:rsidR="003D37D1" w:rsidRPr="00942B05">
        <w:rPr>
          <w:rFonts w:cs="Times New Roman"/>
        </w:rPr>
        <w:t>С</w:t>
      </w:r>
      <w:r w:rsidR="003D37D1" w:rsidRPr="005569FE">
        <w:rPr>
          <w:rFonts w:cs="Times New Roman"/>
        </w:rPr>
        <w:t>. 37</w:t>
      </w:r>
    </w:p>
  </w:footnote>
  <w:footnote w:id="90">
    <w:p w14:paraId="0CCBB1F2" w14:textId="0F718FF3" w:rsidR="00B82D70" w:rsidRPr="00942B05" w:rsidRDefault="00B82D70" w:rsidP="002E716C">
      <w:pPr>
        <w:pStyle w:val="a4"/>
        <w:rPr>
          <w:rFonts w:cs="Times New Roman"/>
          <w:lang w:val="en-US"/>
        </w:rPr>
      </w:pPr>
      <w:r w:rsidRPr="00942B05">
        <w:rPr>
          <w:rStyle w:val="a6"/>
          <w:rFonts w:cs="Times New Roman"/>
        </w:rPr>
        <w:footnoteRef/>
      </w:r>
      <w:r w:rsidRPr="00942B05">
        <w:rPr>
          <w:rFonts w:cs="Times New Roman"/>
          <w:lang w:val="en-US"/>
        </w:rPr>
        <w:t xml:space="preserve"> Born G.B. International Commercial Arbitration. P. 1432</w:t>
      </w:r>
    </w:p>
  </w:footnote>
  <w:footnote w:id="91">
    <w:p w14:paraId="5C009440" w14:textId="14431FCE" w:rsidR="00B82D70" w:rsidRPr="00942B05" w:rsidRDefault="00B82D70" w:rsidP="002E716C">
      <w:pPr>
        <w:pStyle w:val="a4"/>
        <w:rPr>
          <w:rFonts w:cs="Times New Roman"/>
        </w:rPr>
      </w:pPr>
      <w:r w:rsidRPr="00942B05">
        <w:rPr>
          <w:rStyle w:val="a6"/>
          <w:rFonts w:cs="Times New Roman"/>
        </w:rPr>
        <w:footnoteRef/>
      </w:r>
      <w:r w:rsidRPr="00942B05">
        <w:rPr>
          <w:rFonts w:cs="Times New Roman"/>
        </w:rPr>
        <w:t xml:space="preserve"> </w:t>
      </w:r>
      <w:r w:rsidRPr="00942B05">
        <w:rPr>
          <w:rFonts w:cs="Times New Roman"/>
          <w:lang w:val="en-US"/>
        </w:rPr>
        <w:t>Ibid</w:t>
      </w:r>
      <w:r w:rsidRPr="00942B05">
        <w:rPr>
          <w:rFonts w:cs="Times New Roman"/>
        </w:rPr>
        <w:t xml:space="preserve">. </w:t>
      </w:r>
      <w:r w:rsidR="00B52B91" w:rsidRPr="00942B05">
        <w:rPr>
          <w:rFonts w:cs="Times New Roman"/>
          <w:lang w:val="en-US"/>
        </w:rPr>
        <w:t xml:space="preserve">P. </w:t>
      </w:r>
      <w:r w:rsidR="003D37D1" w:rsidRPr="00942B05">
        <w:rPr>
          <w:rFonts w:cs="Times New Roman"/>
        </w:rPr>
        <w:t>1433-1434</w:t>
      </w:r>
    </w:p>
  </w:footnote>
  <w:footnote w:id="92">
    <w:p w14:paraId="13FE4304" w14:textId="14D974A6" w:rsidR="00A61209" w:rsidRPr="005569FE" w:rsidRDefault="00A61209" w:rsidP="002E716C">
      <w:pPr>
        <w:pStyle w:val="a4"/>
        <w:rPr>
          <w:rFonts w:cs="Times New Roman"/>
        </w:rPr>
      </w:pPr>
      <w:r w:rsidRPr="00942B05">
        <w:rPr>
          <w:rStyle w:val="a6"/>
          <w:rFonts w:cs="Times New Roman"/>
        </w:rPr>
        <w:footnoteRef/>
      </w:r>
      <w:r w:rsidRPr="00942B05">
        <w:rPr>
          <w:rFonts w:cs="Times New Roman"/>
        </w:rPr>
        <w:t xml:space="preserve"> </w:t>
      </w:r>
      <w:proofErr w:type="gramStart"/>
      <w:r w:rsidR="003D37D1" w:rsidRPr="00942B05">
        <w:rPr>
          <w:rFonts w:cs="Times New Roman"/>
        </w:rPr>
        <w:t>С.В.</w:t>
      </w:r>
      <w:proofErr w:type="gramEnd"/>
      <w:r w:rsidR="003D37D1" w:rsidRPr="00942B05">
        <w:rPr>
          <w:rFonts w:cs="Times New Roman"/>
        </w:rPr>
        <w:t xml:space="preserve"> Лысов. Участие в арбитражном разбирательстве лиц, не являющихся подписантами арбитражного соглашения</w:t>
      </w:r>
      <w:r w:rsidR="005569FE">
        <w:rPr>
          <w:rFonts w:cs="Times New Roman"/>
        </w:rPr>
        <w:t xml:space="preserve"> </w:t>
      </w:r>
      <w:r w:rsidR="005569FE">
        <w:t>// Вестник международного коммерческого арбитража. 2015. № 1(10).</w:t>
      </w:r>
      <w:r w:rsidR="003D37D1" w:rsidRPr="00942B05">
        <w:rPr>
          <w:rFonts w:cs="Times New Roman"/>
        </w:rPr>
        <w:t xml:space="preserve"> </w:t>
      </w:r>
      <w:proofErr w:type="gramStart"/>
      <w:r w:rsidR="003D37D1" w:rsidRPr="00942B05">
        <w:rPr>
          <w:rFonts w:cs="Times New Roman"/>
        </w:rPr>
        <w:t>С</w:t>
      </w:r>
      <w:r w:rsidR="003D37D1" w:rsidRPr="005569FE">
        <w:rPr>
          <w:rFonts w:cs="Times New Roman"/>
        </w:rPr>
        <w:t>.</w:t>
      </w:r>
      <w:proofErr w:type="gramEnd"/>
      <w:r w:rsidR="003D37D1" w:rsidRPr="005569FE">
        <w:rPr>
          <w:rFonts w:cs="Times New Roman"/>
        </w:rPr>
        <w:t xml:space="preserve"> 38</w:t>
      </w:r>
    </w:p>
  </w:footnote>
  <w:footnote w:id="93">
    <w:p w14:paraId="0226B42D" w14:textId="373FECA4" w:rsidR="003D37D1" w:rsidRPr="00942B05" w:rsidRDefault="003D37D1"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Pr="00942B05">
        <w:rPr>
          <w:rFonts w:cs="Times New Roman"/>
        </w:rPr>
        <w:t>См</w:t>
      </w:r>
      <w:r w:rsidRPr="00942B05">
        <w:rPr>
          <w:rFonts w:cs="Times New Roman"/>
          <w:lang w:val="en-US"/>
        </w:rPr>
        <w:t xml:space="preserve">. </w:t>
      </w:r>
      <w:proofErr w:type="spellStart"/>
      <w:r w:rsidRPr="00942B05">
        <w:rPr>
          <w:rFonts w:cs="Times New Roman"/>
          <w:lang w:val="en-US"/>
        </w:rPr>
        <w:t>Woolhouse</w:t>
      </w:r>
      <w:proofErr w:type="spellEnd"/>
      <w:r w:rsidR="002C78F4" w:rsidRPr="00942B05">
        <w:rPr>
          <w:rFonts w:cs="Times New Roman"/>
          <w:lang w:val="en-US"/>
        </w:rPr>
        <w:t xml:space="preserve"> S. P</w:t>
      </w:r>
      <w:r w:rsidRPr="00942B05">
        <w:rPr>
          <w:rFonts w:cs="Times New Roman"/>
          <w:lang w:val="en-US"/>
        </w:rPr>
        <w:t>. Group of Companies Doctrine and English Arbitration Law</w:t>
      </w:r>
      <w:r w:rsidR="002C78F4" w:rsidRPr="00942B05">
        <w:rPr>
          <w:rFonts w:cs="Times New Roman"/>
          <w:lang w:val="en-US"/>
        </w:rPr>
        <w:t xml:space="preserve"> // </w:t>
      </w:r>
      <w:r w:rsidR="002C78F4" w:rsidRPr="00942B05">
        <w:rPr>
          <w:rFonts w:cs="Times New Roman"/>
          <w:lang w:val="en-US"/>
        </w:rPr>
        <w:t>Arbitration International</w:t>
      </w:r>
      <w:r w:rsidR="002C78F4" w:rsidRPr="00942B05">
        <w:rPr>
          <w:rFonts w:cs="Times New Roman"/>
          <w:lang w:val="en-US"/>
        </w:rPr>
        <w:t>. 2004. Vol. 2, Issue 24. P.  435-436</w:t>
      </w:r>
    </w:p>
  </w:footnote>
  <w:footnote w:id="94">
    <w:p w14:paraId="31784BAC" w14:textId="49643A7E" w:rsidR="00A61209" w:rsidRPr="00942B05" w:rsidRDefault="00A61209"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3D37D1" w:rsidRPr="00942B05">
        <w:rPr>
          <w:rFonts w:cs="Times New Roman"/>
          <w:lang w:val="en-US"/>
        </w:rPr>
        <w:t>Peterson Farms Inc v. C&amp;M Farming Ltd. 4 February 2004. Langley, J. Commercial Court. [2004] EWHC 121</w:t>
      </w:r>
    </w:p>
  </w:footnote>
  <w:footnote w:id="95">
    <w:p w14:paraId="71A83C11" w14:textId="46DDDA39" w:rsidR="003A19E7" w:rsidRPr="00942B05" w:rsidRDefault="003A19E7" w:rsidP="002E716C">
      <w:pPr>
        <w:pStyle w:val="a4"/>
        <w:rPr>
          <w:rFonts w:cs="Times New Roman"/>
        </w:rPr>
      </w:pPr>
      <w:r w:rsidRPr="00942B05">
        <w:rPr>
          <w:rStyle w:val="a6"/>
          <w:rFonts w:cs="Times New Roman"/>
        </w:rPr>
        <w:footnoteRef/>
      </w:r>
      <w:r w:rsidRPr="00942B05">
        <w:rPr>
          <w:rFonts w:cs="Times New Roman"/>
        </w:rPr>
        <w:t xml:space="preserve"> Постановление Арбитражного суда Московского округа от 05.11.2020 № Ф05-18273/2020 по делу № А40-264409/2019</w:t>
      </w:r>
      <w:r w:rsidR="00B52B91" w:rsidRPr="00942B05">
        <w:rPr>
          <w:rFonts w:cs="Times New Roman"/>
        </w:rPr>
        <w:t xml:space="preserve">. </w:t>
      </w:r>
      <w:r w:rsidR="00B52B91" w:rsidRPr="00942B05">
        <w:rPr>
          <w:rFonts w:cs="Times New Roman"/>
        </w:rPr>
        <w:t>[Электронный ресурс]. Доступ из СПС «Консультант Плюс».</w:t>
      </w:r>
    </w:p>
  </w:footnote>
  <w:footnote w:id="96">
    <w:p w14:paraId="5BB25BE8" w14:textId="4809A635" w:rsidR="003A19E7" w:rsidRPr="00942B05" w:rsidRDefault="003A19E7" w:rsidP="002E716C">
      <w:pPr>
        <w:pStyle w:val="a4"/>
        <w:rPr>
          <w:rFonts w:cs="Times New Roman"/>
        </w:rPr>
      </w:pPr>
      <w:r w:rsidRPr="00942B05">
        <w:rPr>
          <w:rStyle w:val="a6"/>
          <w:rFonts w:cs="Times New Roman"/>
        </w:rPr>
        <w:footnoteRef/>
      </w:r>
      <w:r w:rsidRPr="00942B05">
        <w:rPr>
          <w:rFonts w:cs="Times New Roman"/>
        </w:rPr>
        <w:t xml:space="preserve"> Определение Верховного Суда РФ от 25.02.2021 № 305-ЭС20-23124 по делу № А40-264409/2019</w:t>
      </w:r>
      <w:r w:rsidR="00B52B91" w:rsidRPr="00942B05">
        <w:rPr>
          <w:rFonts w:cs="Times New Roman"/>
        </w:rPr>
        <w:t xml:space="preserve">. </w:t>
      </w:r>
      <w:r w:rsidR="00B52B91" w:rsidRPr="00942B05">
        <w:rPr>
          <w:rFonts w:cs="Times New Roman"/>
        </w:rPr>
        <w:t>[Электронный ресурс]. Доступ из СПС «Консультант Плюс».</w:t>
      </w:r>
    </w:p>
  </w:footnote>
  <w:footnote w:id="97">
    <w:p w14:paraId="2AF49246" w14:textId="41E30CE2" w:rsidR="001702AA" w:rsidRPr="00942B05" w:rsidRDefault="001702AA" w:rsidP="002E716C">
      <w:pPr>
        <w:pStyle w:val="a4"/>
        <w:rPr>
          <w:rFonts w:cs="Times New Roman"/>
        </w:rPr>
      </w:pPr>
      <w:r w:rsidRPr="00942B05">
        <w:rPr>
          <w:rStyle w:val="a6"/>
          <w:rFonts w:cs="Times New Roman"/>
        </w:rPr>
        <w:footnoteRef/>
      </w:r>
      <w:r w:rsidRPr="00942B05">
        <w:rPr>
          <w:rFonts w:cs="Times New Roman"/>
        </w:rPr>
        <w:t xml:space="preserve"> </w:t>
      </w:r>
      <w:r w:rsidR="002C78F4" w:rsidRPr="00942B05">
        <w:rPr>
          <w:rFonts w:cs="Times New Roman"/>
        </w:rPr>
        <w:t xml:space="preserve">См. </w:t>
      </w:r>
      <w:r w:rsidR="002C78F4" w:rsidRPr="00942B05">
        <w:rPr>
          <w:rFonts w:cs="Times New Roman"/>
        </w:rPr>
        <w:t>Как арбитраж привлек третьих лиц в ответчики</w:t>
      </w:r>
      <w:r w:rsidR="002C78F4" w:rsidRPr="00942B05">
        <w:rPr>
          <w:rFonts w:cs="Times New Roman"/>
        </w:rPr>
        <w:t xml:space="preserve"> // </w:t>
      </w:r>
      <w:proofErr w:type="spellStart"/>
      <w:r w:rsidR="002C78F4" w:rsidRPr="00942B05">
        <w:rPr>
          <w:rFonts w:cs="Times New Roman"/>
        </w:rPr>
        <w:t>Право.ру</w:t>
      </w:r>
      <w:proofErr w:type="spellEnd"/>
      <w:r w:rsidR="002C78F4" w:rsidRPr="00942B05">
        <w:rPr>
          <w:rFonts w:cs="Times New Roman"/>
        </w:rPr>
        <w:t xml:space="preserve">. </w:t>
      </w:r>
      <w:proofErr w:type="gramStart"/>
      <w:r w:rsidR="002C78F4" w:rsidRPr="00942B05">
        <w:rPr>
          <w:rFonts w:cs="Times New Roman"/>
          <w:lang w:val="en-US"/>
        </w:rPr>
        <w:t>URL</w:t>
      </w:r>
      <w:r w:rsidR="002C78F4" w:rsidRPr="00942B05">
        <w:rPr>
          <w:rFonts w:cs="Times New Roman"/>
        </w:rPr>
        <w:t xml:space="preserve"> :</w:t>
      </w:r>
      <w:proofErr w:type="gramEnd"/>
      <w:r w:rsidR="002C78F4" w:rsidRPr="00942B05">
        <w:rPr>
          <w:rFonts w:cs="Times New Roman"/>
        </w:rPr>
        <w:t xml:space="preserve"> </w:t>
      </w:r>
      <w:hyperlink r:id="rId28" w:history="1">
        <w:r w:rsidR="002C78F4" w:rsidRPr="00942B05">
          <w:rPr>
            <w:rStyle w:val="ab"/>
            <w:rFonts w:cs="Times New Roman"/>
            <w:lang w:val="en-US"/>
          </w:rPr>
          <w:t>https</w:t>
        </w:r>
        <w:r w:rsidR="002C78F4" w:rsidRPr="00942B05">
          <w:rPr>
            <w:rStyle w:val="ab"/>
            <w:rFonts w:cs="Times New Roman"/>
          </w:rPr>
          <w:t>:</w:t>
        </w:r>
        <w:r w:rsidR="002C78F4" w:rsidRPr="00942B05">
          <w:rPr>
            <w:rStyle w:val="ab"/>
            <w:rFonts w:cs="Times New Roman"/>
          </w:rPr>
          <w:t>//</w:t>
        </w:r>
        <w:proofErr w:type="spellStart"/>
        <w:r w:rsidR="002C78F4" w:rsidRPr="00942B05">
          <w:rPr>
            <w:rStyle w:val="ab"/>
            <w:rFonts w:cs="Times New Roman"/>
            <w:lang w:val="en-US"/>
          </w:rPr>
          <w:t>pravo</w:t>
        </w:r>
        <w:proofErr w:type="spellEnd"/>
        <w:r w:rsidR="002C78F4" w:rsidRPr="00942B05">
          <w:rPr>
            <w:rStyle w:val="ab"/>
            <w:rFonts w:cs="Times New Roman"/>
          </w:rPr>
          <w:t>.</w:t>
        </w:r>
        <w:proofErr w:type="spellStart"/>
        <w:r w:rsidR="002C78F4" w:rsidRPr="00942B05">
          <w:rPr>
            <w:rStyle w:val="ab"/>
            <w:rFonts w:cs="Times New Roman"/>
            <w:lang w:val="en-US"/>
          </w:rPr>
          <w:t>ru</w:t>
        </w:r>
        <w:proofErr w:type="spellEnd"/>
        <w:r w:rsidR="002C78F4" w:rsidRPr="00942B05">
          <w:rPr>
            <w:rStyle w:val="ab"/>
            <w:rFonts w:cs="Times New Roman"/>
          </w:rPr>
          <w:t>/</w:t>
        </w:r>
        <w:r w:rsidR="002C78F4" w:rsidRPr="00942B05">
          <w:rPr>
            <w:rStyle w:val="ab"/>
            <w:rFonts w:cs="Times New Roman"/>
            <w:lang w:val="en-US"/>
          </w:rPr>
          <w:t>story</w:t>
        </w:r>
        <w:r w:rsidR="002C78F4" w:rsidRPr="00942B05">
          <w:rPr>
            <w:rStyle w:val="ab"/>
            <w:rFonts w:cs="Times New Roman"/>
          </w:rPr>
          <w:t>/227111</w:t>
        </w:r>
      </w:hyperlink>
      <w:r w:rsidR="002C78F4" w:rsidRPr="00942B05">
        <w:rPr>
          <w:rFonts w:cs="Times New Roman"/>
        </w:rPr>
        <w:t>.</w:t>
      </w:r>
    </w:p>
  </w:footnote>
  <w:footnote w:id="98">
    <w:p w14:paraId="4ED3E9F5" w14:textId="675BD813" w:rsidR="00070893" w:rsidRPr="00942B05" w:rsidRDefault="00070893" w:rsidP="002E716C">
      <w:pPr>
        <w:pStyle w:val="a4"/>
        <w:rPr>
          <w:rFonts w:cs="Times New Roman"/>
        </w:rPr>
      </w:pPr>
      <w:r w:rsidRPr="00942B05">
        <w:rPr>
          <w:rStyle w:val="a6"/>
          <w:rFonts w:cs="Times New Roman"/>
        </w:rPr>
        <w:footnoteRef/>
      </w:r>
      <w:r w:rsidRPr="00942B05">
        <w:rPr>
          <w:rFonts w:cs="Times New Roman"/>
          <w:lang w:val="en-US"/>
        </w:rPr>
        <w:t xml:space="preserve"> </w:t>
      </w:r>
      <w:r w:rsidR="002C78F4" w:rsidRPr="00942B05">
        <w:rPr>
          <w:rFonts w:cs="Times New Roman"/>
          <w:lang w:val="en-US"/>
        </w:rPr>
        <w:t>Strong</w:t>
      </w:r>
      <w:r w:rsidR="002C78F4" w:rsidRPr="00942B05">
        <w:rPr>
          <w:rFonts w:cs="Times New Roman"/>
          <w:lang w:val="en-US"/>
        </w:rPr>
        <w:t xml:space="preserve"> </w:t>
      </w:r>
      <w:r w:rsidR="002C78F4" w:rsidRPr="00942B05">
        <w:rPr>
          <w:rFonts w:cs="Times New Roman"/>
          <w:lang w:val="en-US"/>
        </w:rPr>
        <w:t>S. I.</w:t>
      </w:r>
      <w:r w:rsidR="002C78F4" w:rsidRPr="00942B05">
        <w:rPr>
          <w:rFonts w:cs="Times New Roman"/>
          <w:lang w:val="en-US"/>
        </w:rPr>
        <w:t xml:space="preserve"> </w:t>
      </w:r>
      <w:r w:rsidR="00F36CDA" w:rsidRPr="00942B05">
        <w:rPr>
          <w:rFonts w:cs="Times New Roman"/>
          <w:lang w:val="en-US"/>
        </w:rPr>
        <w:t>Third Party Intervention and Joinder as of Right in International Arbitration: An Infringement of Individual Contract Rights or a Proper Equitable Measure?</w:t>
      </w:r>
      <w:r w:rsidR="002C78F4" w:rsidRPr="00942B05">
        <w:rPr>
          <w:rFonts w:cs="Times New Roman"/>
          <w:lang w:val="en-US"/>
        </w:rPr>
        <w:t xml:space="preserve"> // </w:t>
      </w:r>
      <w:r w:rsidR="002C78F4" w:rsidRPr="00942B05">
        <w:rPr>
          <w:rFonts w:cs="Times New Roman"/>
          <w:lang w:val="en-US"/>
        </w:rPr>
        <w:t>University of Missouri School of Law Scholarship Repository</w:t>
      </w:r>
      <w:r w:rsidR="002C78F4" w:rsidRPr="00942B05">
        <w:rPr>
          <w:rFonts w:cs="Times New Roman"/>
          <w:lang w:val="en-US"/>
        </w:rPr>
        <w:t>. 1998.</w:t>
      </w:r>
      <w:r w:rsidR="00F36CDA" w:rsidRPr="00942B05">
        <w:rPr>
          <w:rFonts w:cs="Times New Roman"/>
          <w:lang w:val="en-US"/>
        </w:rPr>
        <w:t xml:space="preserve"> </w:t>
      </w:r>
      <w:r w:rsidR="00207988" w:rsidRPr="00942B05">
        <w:rPr>
          <w:rFonts w:cs="Times New Roman"/>
          <w:lang w:val="en-US"/>
        </w:rPr>
        <w:t>P</w:t>
      </w:r>
      <w:r w:rsidR="00F36CDA" w:rsidRPr="00942B05">
        <w:rPr>
          <w:rFonts w:cs="Times New Roman"/>
          <w:lang w:val="en-US"/>
        </w:rPr>
        <w:t xml:space="preserve">. 923; </w:t>
      </w:r>
      <w:proofErr w:type="spellStart"/>
      <w:r w:rsidR="00F36CDA" w:rsidRPr="00942B05">
        <w:rPr>
          <w:rFonts w:cs="Times New Roman"/>
          <w:lang w:val="en-US"/>
        </w:rPr>
        <w:t>Roos</w:t>
      </w:r>
      <w:proofErr w:type="spellEnd"/>
      <w:r w:rsidR="00F36CDA" w:rsidRPr="00942B05">
        <w:rPr>
          <w:rFonts w:cs="Times New Roman"/>
          <w:lang w:val="en-US"/>
        </w:rPr>
        <w:t xml:space="preserve"> C. C. Multi-party Arbitration and </w:t>
      </w:r>
      <w:proofErr w:type="gramStart"/>
      <w:r w:rsidR="00F36CDA" w:rsidRPr="00942B05">
        <w:rPr>
          <w:rFonts w:cs="Times New Roman"/>
          <w:lang w:val="en-US"/>
        </w:rPr>
        <w:t>Rule-making</w:t>
      </w:r>
      <w:proofErr w:type="gramEnd"/>
      <w:r w:rsidR="00F36CDA" w:rsidRPr="00942B05">
        <w:rPr>
          <w:rFonts w:cs="Times New Roman"/>
          <w:lang w:val="en-US"/>
        </w:rPr>
        <w:t xml:space="preserve">: Same Issues, Contrasting Approaches // 50 Years of the New York Convention: ICCA International Arbitration Conference, ICCA Congress Series ed. by van den Berg A. J. Vol. XIV. </w:t>
      </w:r>
      <w:proofErr w:type="spellStart"/>
      <w:r w:rsidR="00F36CDA" w:rsidRPr="00942B05">
        <w:rPr>
          <w:rFonts w:cs="Times New Roman"/>
        </w:rPr>
        <w:t>Kluwer</w:t>
      </w:r>
      <w:proofErr w:type="spellEnd"/>
      <w:r w:rsidR="00F36CDA" w:rsidRPr="00942B05">
        <w:rPr>
          <w:rFonts w:cs="Times New Roman"/>
        </w:rPr>
        <w:t xml:space="preserve"> </w:t>
      </w:r>
      <w:proofErr w:type="spellStart"/>
      <w:r w:rsidR="00F36CDA" w:rsidRPr="00942B05">
        <w:rPr>
          <w:rFonts w:cs="Times New Roman"/>
        </w:rPr>
        <w:t>Law</w:t>
      </w:r>
      <w:proofErr w:type="spellEnd"/>
      <w:r w:rsidR="00F36CDA" w:rsidRPr="00942B05">
        <w:rPr>
          <w:rFonts w:cs="Times New Roman"/>
        </w:rPr>
        <w:t xml:space="preserve"> </w:t>
      </w:r>
      <w:proofErr w:type="spellStart"/>
      <w:r w:rsidR="00F36CDA" w:rsidRPr="00942B05">
        <w:rPr>
          <w:rFonts w:cs="Times New Roman"/>
        </w:rPr>
        <w:t>International</w:t>
      </w:r>
      <w:proofErr w:type="spellEnd"/>
      <w:r w:rsidR="00F36CDA" w:rsidRPr="00942B05">
        <w:rPr>
          <w:rFonts w:cs="Times New Roman"/>
        </w:rPr>
        <w:t xml:space="preserve">, 2009. </w:t>
      </w:r>
      <w:r w:rsidR="00207988" w:rsidRPr="00942B05">
        <w:rPr>
          <w:rFonts w:cs="Times New Roman"/>
          <w:lang w:val="en-US"/>
        </w:rPr>
        <w:t>P</w:t>
      </w:r>
      <w:r w:rsidR="00F36CDA" w:rsidRPr="00942B05">
        <w:rPr>
          <w:rFonts w:cs="Times New Roman"/>
        </w:rPr>
        <w:t>. 429</w:t>
      </w:r>
    </w:p>
  </w:footnote>
  <w:footnote w:id="99">
    <w:p w14:paraId="11002FAA" w14:textId="29824AA9" w:rsidR="00D91803" w:rsidRPr="00942B05" w:rsidRDefault="00D91803" w:rsidP="002E716C">
      <w:pPr>
        <w:pStyle w:val="a4"/>
        <w:rPr>
          <w:rFonts w:cs="Times New Roman"/>
        </w:rPr>
      </w:pPr>
      <w:r w:rsidRPr="00942B05">
        <w:rPr>
          <w:rStyle w:val="a6"/>
          <w:rFonts w:cs="Times New Roman"/>
        </w:rPr>
        <w:footnoteRef/>
      </w:r>
      <w:r w:rsidRPr="00942B05">
        <w:rPr>
          <w:rFonts w:cs="Times New Roman"/>
        </w:rPr>
        <w:t xml:space="preserve"> </w:t>
      </w:r>
      <w:r w:rsidR="005B711F" w:rsidRPr="00942B05">
        <w:rPr>
          <w:rFonts w:cs="Times New Roman"/>
        </w:rPr>
        <w:t xml:space="preserve">Ильичев </w:t>
      </w:r>
      <w:proofErr w:type="gramStart"/>
      <w:r w:rsidR="005B711F" w:rsidRPr="00942B05">
        <w:rPr>
          <w:rFonts w:cs="Times New Roman"/>
        </w:rPr>
        <w:t>П.А.</w:t>
      </w:r>
      <w:proofErr w:type="gramEnd"/>
      <w:r w:rsidR="005B711F" w:rsidRPr="00942B05">
        <w:rPr>
          <w:rFonts w:cs="Times New Roman"/>
        </w:rPr>
        <w:t xml:space="preserve"> Обеспечение добросовестности в третейском разбирательстве. Актуальные проблемы российского права. 2018. С. </w:t>
      </w:r>
      <w:proofErr w:type="gramStart"/>
      <w:r w:rsidR="005B711F" w:rsidRPr="00942B05">
        <w:rPr>
          <w:rFonts w:cs="Times New Roman"/>
        </w:rPr>
        <w:t>82-83</w:t>
      </w:r>
      <w:proofErr w:type="gramEnd"/>
      <w:r w:rsidR="005B711F" w:rsidRPr="00942B05">
        <w:rPr>
          <w:rFonts w:cs="Times New Roman"/>
        </w:rPr>
        <w:t xml:space="preserve"> </w:t>
      </w:r>
    </w:p>
  </w:footnote>
  <w:footnote w:id="100">
    <w:p w14:paraId="36A72891" w14:textId="09DD3FF5" w:rsidR="00894980" w:rsidRPr="00942B05" w:rsidRDefault="00894980" w:rsidP="002E716C">
      <w:pPr>
        <w:pStyle w:val="a4"/>
        <w:rPr>
          <w:rFonts w:cs="Times New Roman"/>
          <w:lang w:val="en-US"/>
        </w:rPr>
      </w:pPr>
      <w:r w:rsidRPr="00942B05">
        <w:rPr>
          <w:rStyle w:val="a6"/>
          <w:rFonts w:cs="Times New Roman"/>
        </w:rPr>
        <w:footnoteRef/>
      </w:r>
      <w:r w:rsidRPr="00942B05">
        <w:rPr>
          <w:rFonts w:cs="Times New Roman"/>
        </w:rPr>
        <w:t xml:space="preserve"> </w:t>
      </w:r>
      <w:proofErr w:type="spellStart"/>
      <w:r w:rsidRPr="00942B05">
        <w:rPr>
          <w:rFonts w:cs="Times New Roman"/>
        </w:rPr>
        <w:t>Рехтина</w:t>
      </w:r>
      <w:proofErr w:type="spellEnd"/>
      <w:r w:rsidRPr="00942B05">
        <w:rPr>
          <w:rFonts w:cs="Times New Roman"/>
        </w:rPr>
        <w:t xml:space="preserve"> И.В., </w:t>
      </w:r>
      <w:proofErr w:type="spellStart"/>
      <w:r w:rsidRPr="00942B05">
        <w:rPr>
          <w:rFonts w:cs="Times New Roman"/>
        </w:rPr>
        <w:t>Боловнев</w:t>
      </w:r>
      <w:proofErr w:type="spellEnd"/>
      <w:r w:rsidRPr="00942B05">
        <w:rPr>
          <w:rFonts w:cs="Times New Roman"/>
        </w:rPr>
        <w:t xml:space="preserve"> М.А. Принцип добросовестного пользования и запрет злоупотребления процессуальными правами в практике Европейского суда по правам человека и Конституционного Суда РФ // Современное право. </w:t>
      </w:r>
      <w:r w:rsidRPr="00942B05">
        <w:rPr>
          <w:rFonts w:cs="Times New Roman"/>
          <w:lang w:val="en-US"/>
        </w:rPr>
        <w:t xml:space="preserve">2018. N 3. </w:t>
      </w:r>
      <w:r w:rsidRPr="00942B05">
        <w:rPr>
          <w:rFonts w:cs="Times New Roman"/>
        </w:rPr>
        <w:t>С</w:t>
      </w:r>
      <w:r w:rsidRPr="00942B05">
        <w:rPr>
          <w:rFonts w:cs="Times New Roman"/>
          <w:lang w:val="en-US"/>
        </w:rPr>
        <w:t xml:space="preserve">. </w:t>
      </w:r>
      <w:proofErr w:type="gramStart"/>
      <w:r w:rsidRPr="00942B05">
        <w:rPr>
          <w:rFonts w:cs="Times New Roman"/>
          <w:lang w:val="en-US"/>
        </w:rPr>
        <w:t>62 - 68</w:t>
      </w:r>
      <w:proofErr w:type="gramEnd"/>
      <w:r w:rsidRPr="00942B05">
        <w:rPr>
          <w:rFonts w:cs="Times New Roman"/>
          <w:lang w:val="en-US"/>
        </w:rPr>
        <w:t>.</w:t>
      </w:r>
    </w:p>
  </w:footnote>
  <w:footnote w:id="101">
    <w:p w14:paraId="00D55B5D" w14:textId="7671C7AC" w:rsidR="00312762" w:rsidRPr="00942B05" w:rsidRDefault="00312762"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6F3CB1" w:rsidRPr="00942B05">
        <w:rPr>
          <w:rFonts w:cs="Times New Roman"/>
          <w:lang w:val="en-US"/>
        </w:rPr>
        <w:t xml:space="preserve">S. 68, 74 </w:t>
      </w:r>
      <w:proofErr w:type="gramStart"/>
      <w:r w:rsidR="006F3CB1" w:rsidRPr="00942B05">
        <w:rPr>
          <w:rFonts w:cs="Times New Roman"/>
          <w:lang w:val="en-US"/>
        </w:rPr>
        <w:t>para</w:t>
      </w:r>
      <w:proofErr w:type="gramEnd"/>
      <w:r w:rsidR="006F3CB1" w:rsidRPr="00942B05">
        <w:rPr>
          <w:rFonts w:cs="Times New Roman"/>
          <w:lang w:val="en-US"/>
        </w:rPr>
        <w:t>. 2 of German Code of Civil Procedure [</w:t>
      </w:r>
      <w:proofErr w:type="spellStart"/>
      <w:r w:rsidR="006F3CB1" w:rsidRPr="00942B05">
        <w:rPr>
          <w:rFonts w:cs="Times New Roman"/>
          <w:lang w:val="en-US"/>
        </w:rPr>
        <w:t>Zivilprozessordnung</w:t>
      </w:r>
      <w:proofErr w:type="spellEnd"/>
      <w:r w:rsidR="006F3CB1" w:rsidRPr="00942B05">
        <w:rPr>
          <w:rFonts w:cs="Times New Roman"/>
          <w:lang w:val="en-US"/>
        </w:rPr>
        <w:t xml:space="preserve">]: </w:t>
      </w:r>
      <w:r w:rsidR="001F0745">
        <w:rPr>
          <w:rFonts w:cs="Times New Roman"/>
          <w:lang w:val="en-US"/>
        </w:rPr>
        <w:t xml:space="preserve">URL: </w:t>
      </w:r>
      <w:hyperlink r:id="rId29" w:history="1">
        <w:r w:rsidR="001F0745" w:rsidRPr="00F47A15">
          <w:rPr>
            <w:rStyle w:val="ab"/>
            <w:rFonts w:cs="Times New Roman"/>
            <w:lang w:val="en-US"/>
          </w:rPr>
          <w:t>https://www.gesetze-im-internet.de/englisch_zpo/englisch_zpo.html#p0268</w:t>
        </w:r>
      </w:hyperlink>
      <w:r w:rsidR="006F3CB1" w:rsidRPr="00942B05">
        <w:rPr>
          <w:rFonts w:cs="Times New Roman"/>
          <w:lang w:val="en-US"/>
        </w:rPr>
        <w:t>.</w:t>
      </w:r>
      <w:r w:rsidR="00942B05">
        <w:rPr>
          <w:rFonts w:cs="Times New Roman"/>
          <w:lang w:val="en-US"/>
        </w:rPr>
        <w:t xml:space="preserve"> </w:t>
      </w:r>
    </w:p>
  </w:footnote>
  <w:footnote w:id="102">
    <w:p w14:paraId="58DBEA9E" w14:textId="1E08AF4B" w:rsidR="006F3CB1" w:rsidRPr="00942B05" w:rsidRDefault="006F3CB1" w:rsidP="002E716C">
      <w:pPr>
        <w:pStyle w:val="a4"/>
        <w:rPr>
          <w:rFonts w:cs="Times New Roman"/>
        </w:rPr>
      </w:pPr>
      <w:r w:rsidRPr="00942B05">
        <w:rPr>
          <w:rStyle w:val="a6"/>
          <w:rFonts w:cs="Times New Roman"/>
        </w:rPr>
        <w:footnoteRef/>
      </w:r>
      <w:r w:rsidR="00CD3D30" w:rsidRPr="00942B05">
        <w:rPr>
          <w:rFonts w:cs="Times New Roman"/>
          <w:lang w:val="en-US"/>
        </w:rPr>
        <w:t xml:space="preserve"> </w:t>
      </w:r>
      <w:r w:rsidRPr="00942B05">
        <w:rPr>
          <w:rFonts w:cs="Times New Roman"/>
          <w:lang w:val="en-US"/>
        </w:rPr>
        <w:t>Bell</w:t>
      </w:r>
      <w:r w:rsidR="00CD3D30" w:rsidRPr="00942B05">
        <w:rPr>
          <w:rFonts w:cs="Times New Roman"/>
          <w:lang w:val="en-US"/>
        </w:rPr>
        <w:t xml:space="preserve"> B.</w:t>
      </w:r>
      <w:r w:rsidRPr="00942B05">
        <w:rPr>
          <w:rFonts w:cs="Times New Roman"/>
          <w:lang w:val="en-US"/>
        </w:rPr>
        <w:t xml:space="preserve"> Third-Party Notice in Arbitration Proceedings – A Proposal from Germany: </w:t>
      </w:r>
      <w:hyperlink r:id="rId30" w:history="1">
        <w:r w:rsidRPr="00942B05">
          <w:rPr>
            <w:rStyle w:val="ab"/>
            <w:rFonts w:cs="Times New Roman"/>
            <w:color w:val="auto"/>
            <w:lang w:val="en-US"/>
          </w:rPr>
          <w:t>http://arbitrationblog.kluwerarbitration.com/2021/03/31/third-party-notice-in-arbitration-proceedings-a-proposal-from-germany/</w:t>
        </w:r>
      </w:hyperlink>
      <w:r w:rsidRPr="00942B05">
        <w:rPr>
          <w:rFonts w:cs="Times New Roman"/>
          <w:lang w:val="en-US"/>
        </w:rPr>
        <w:t xml:space="preserve">; </w:t>
      </w:r>
      <w:r w:rsidR="00942B05" w:rsidRPr="00942B05">
        <w:rPr>
          <w:rFonts w:cs="Times New Roman"/>
          <w:lang w:val="en-US"/>
        </w:rPr>
        <w:t xml:space="preserve">Pika M. Third-Party Effects of Arbitral Awards: Res Judicata Against Privies, Non-mutual Preclusion and Factual Effects // Kluwer Law International. </w:t>
      </w:r>
      <w:r w:rsidR="00942B05" w:rsidRPr="00942B05">
        <w:rPr>
          <w:rFonts w:cs="Times New Roman"/>
        </w:rPr>
        <w:t xml:space="preserve">2019. </w:t>
      </w:r>
      <w:r w:rsidRPr="00942B05">
        <w:rPr>
          <w:rFonts w:cs="Times New Roman"/>
          <w:lang w:val="en-US"/>
        </w:rPr>
        <w:t>P</w:t>
      </w:r>
      <w:r w:rsidRPr="00942B05">
        <w:rPr>
          <w:rFonts w:cs="Times New Roman"/>
        </w:rPr>
        <w:t xml:space="preserve"> </w:t>
      </w:r>
      <w:proofErr w:type="gramStart"/>
      <w:r w:rsidRPr="00942B05">
        <w:rPr>
          <w:rFonts w:cs="Times New Roman"/>
        </w:rPr>
        <w:t>93-95</w:t>
      </w:r>
      <w:proofErr w:type="gramEnd"/>
      <w:r w:rsidR="00942B05" w:rsidRPr="00942B05">
        <w:rPr>
          <w:rFonts w:cs="Times New Roman"/>
        </w:rPr>
        <w:t>.</w:t>
      </w:r>
    </w:p>
  </w:footnote>
  <w:footnote w:id="103">
    <w:p w14:paraId="62DD44D7" w14:textId="0C9C2F15" w:rsidR="00D977AB" w:rsidRPr="00942B05" w:rsidRDefault="00D977AB" w:rsidP="002E716C">
      <w:pPr>
        <w:pStyle w:val="a4"/>
        <w:rPr>
          <w:rFonts w:cs="Times New Roman"/>
        </w:rPr>
      </w:pPr>
      <w:r w:rsidRPr="00942B05">
        <w:rPr>
          <w:rStyle w:val="a6"/>
          <w:rFonts w:cs="Times New Roman"/>
        </w:rPr>
        <w:footnoteRef/>
      </w:r>
      <w:r w:rsidRPr="00942B05">
        <w:rPr>
          <w:rFonts w:cs="Times New Roman"/>
        </w:rPr>
        <w:t xml:space="preserve"> Третейское судопроизводство в Российской Федерации: Учебное пособие / А.Н. Балашов, </w:t>
      </w:r>
      <w:proofErr w:type="gramStart"/>
      <w:r w:rsidRPr="00942B05">
        <w:rPr>
          <w:rFonts w:cs="Times New Roman"/>
        </w:rPr>
        <w:t>А.И.</w:t>
      </w:r>
      <w:proofErr w:type="gramEnd"/>
      <w:r w:rsidRPr="00942B05">
        <w:rPr>
          <w:rFonts w:cs="Times New Roman"/>
        </w:rPr>
        <w:t xml:space="preserve"> Зайцев, Ю.А. Зайцева. М., 2008. С. 131 (автор главы - А.Н. Балашов); Амбалова </w:t>
      </w:r>
      <w:proofErr w:type="gramStart"/>
      <w:r w:rsidRPr="00942B05">
        <w:rPr>
          <w:rFonts w:cs="Times New Roman"/>
        </w:rPr>
        <w:t>С.М.</w:t>
      </w:r>
      <w:proofErr w:type="gramEnd"/>
      <w:r w:rsidRPr="00942B05">
        <w:rPr>
          <w:rFonts w:cs="Times New Roman"/>
        </w:rPr>
        <w:t xml:space="preserve"> Законная сила решения третейского суда // Законы России: опыт, анализ, практика. 2017. </w:t>
      </w:r>
      <w:r w:rsidR="00CD3D30" w:rsidRPr="00942B05">
        <w:rPr>
          <w:rFonts w:cs="Times New Roman"/>
        </w:rPr>
        <w:t>№</w:t>
      </w:r>
      <w:r w:rsidRPr="00942B05">
        <w:rPr>
          <w:rFonts w:cs="Times New Roman"/>
        </w:rPr>
        <w:t xml:space="preserve"> 4. С. </w:t>
      </w:r>
      <w:proofErr w:type="gramStart"/>
      <w:r w:rsidRPr="00942B05">
        <w:rPr>
          <w:rFonts w:cs="Times New Roman"/>
        </w:rPr>
        <w:t>38 - 42</w:t>
      </w:r>
      <w:proofErr w:type="gramEnd"/>
      <w:r w:rsidRPr="00942B05">
        <w:rPr>
          <w:rFonts w:cs="Times New Roman"/>
        </w:rPr>
        <w:t>.</w:t>
      </w:r>
    </w:p>
  </w:footnote>
  <w:footnote w:id="104">
    <w:p w14:paraId="554892D0" w14:textId="4B027E39" w:rsidR="00510993" w:rsidRPr="00942B05" w:rsidRDefault="00510993" w:rsidP="002E716C">
      <w:pPr>
        <w:pStyle w:val="a4"/>
        <w:rPr>
          <w:rFonts w:cs="Times New Roman"/>
          <w:lang w:val="en-US"/>
        </w:rPr>
      </w:pPr>
      <w:r w:rsidRPr="00942B05">
        <w:rPr>
          <w:rStyle w:val="a6"/>
          <w:rFonts w:cs="Times New Roman"/>
        </w:rPr>
        <w:footnoteRef/>
      </w:r>
      <w:r w:rsidRPr="00942B05">
        <w:rPr>
          <w:rFonts w:cs="Times New Roman"/>
        </w:rPr>
        <w:t xml:space="preserve"> Володарский </w:t>
      </w:r>
      <w:proofErr w:type="gramStart"/>
      <w:r w:rsidRPr="00942B05">
        <w:rPr>
          <w:rFonts w:cs="Times New Roman"/>
        </w:rPr>
        <w:t>Д.Б.</w:t>
      </w:r>
      <w:proofErr w:type="gramEnd"/>
      <w:r w:rsidRPr="00942B05">
        <w:rPr>
          <w:rFonts w:cs="Times New Roman"/>
        </w:rPr>
        <w:t xml:space="preserve">, Кашкарова И.Н. Процессуальный </w:t>
      </w:r>
      <w:proofErr w:type="spellStart"/>
      <w:r w:rsidRPr="00942B05">
        <w:rPr>
          <w:rFonts w:cs="Times New Roman"/>
        </w:rPr>
        <w:t>эстоппель</w:t>
      </w:r>
      <w:proofErr w:type="spellEnd"/>
      <w:r w:rsidRPr="00942B05">
        <w:rPr>
          <w:rFonts w:cs="Times New Roman"/>
        </w:rPr>
        <w:t xml:space="preserve"> в системе общего права // Закон. </w:t>
      </w:r>
      <w:r w:rsidRPr="00942B05">
        <w:rPr>
          <w:rFonts w:cs="Times New Roman"/>
          <w:lang w:val="en-US"/>
        </w:rPr>
        <w:t xml:space="preserve">2020. N 4. </w:t>
      </w:r>
      <w:r w:rsidRPr="00942B05">
        <w:rPr>
          <w:rFonts w:cs="Times New Roman"/>
        </w:rPr>
        <w:t>С</w:t>
      </w:r>
      <w:r w:rsidRPr="00942B05">
        <w:rPr>
          <w:rFonts w:cs="Times New Roman"/>
          <w:lang w:val="en-US"/>
        </w:rPr>
        <w:t xml:space="preserve">. </w:t>
      </w:r>
      <w:proofErr w:type="gramStart"/>
      <w:r w:rsidRPr="00942B05">
        <w:rPr>
          <w:rFonts w:cs="Times New Roman"/>
          <w:lang w:val="en-US"/>
        </w:rPr>
        <w:t>189 - 204</w:t>
      </w:r>
      <w:proofErr w:type="gramEnd"/>
      <w:r w:rsidRPr="00942B05">
        <w:rPr>
          <w:rFonts w:cs="Times New Roman"/>
          <w:lang w:val="en-US"/>
        </w:rPr>
        <w:t xml:space="preserve">; N 5. </w:t>
      </w:r>
      <w:r w:rsidRPr="00942B05">
        <w:rPr>
          <w:rFonts w:cs="Times New Roman"/>
        </w:rPr>
        <w:t>С</w:t>
      </w:r>
      <w:r w:rsidRPr="00942B05">
        <w:rPr>
          <w:rFonts w:cs="Times New Roman"/>
          <w:lang w:val="en-US"/>
        </w:rPr>
        <w:t>. 187 - 201.</w:t>
      </w:r>
    </w:p>
  </w:footnote>
  <w:footnote w:id="105">
    <w:p w14:paraId="0AD0520C" w14:textId="3D20D17A" w:rsidR="00CB47F8" w:rsidRPr="00942B05" w:rsidRDefault="00CB47F8" w:rsidP="002E716C">
      <w:pPr>
        <w:pStyle w:val="a4"/>
        <w:rPr>
          <w:rFonts w:cs="Times New Roman"/>
          <w:lang w:val="en-US"/>
        </w:rPr>
      </w:pPr>
      <w:r w:rsidRPr="00942B05">
        <w:rPr>
          <w:rStyle w:val="a6"/>
          <w:rFonts w:cs="Times New Roman"/>
        </w:rPr>
        <w:footnoteRef/>
      </w:r>
      <w:r w:rsidRPr="00942B05">
        <w:rPr>
          <w:rFonts w:cs="Times New Roman"/>
          <w:lang w:val="en-US"/>
        </w:rPr>
        <w:t xml:space="preserve"> </w:t>
      </w:r>
      <w:r w:rsidR="00312762" w:rsidRPr="00942B05">
        <w:rPr>
          <w:rFonts w:cs="Times New Roman"/>
          <w:lang w:val="en-US"/>
        </w:rPr>
        <w:t>Pika</w:t>
      </w:r>
      <w:r w:rsidR="00907640" w:rsidRPr="00942B05">
        <w:rPr>
          <w:rFonts w:cs="Times New Roman"/>
          <w:lang w:val="en-US"/>
        </w:rPr>
        <w:t xml:space="preserve"> M.</w:t>
      </w:r>
      <w:r w:rsidR="00312762" w:rsidRPr="00942B05">
        <w:rPr>
          <w:rFonts w:cs="Times New Roman"/>
          <w:lang w:val="en-US"/>
        </w:rPr>
        <w:t xml:space="preserve"> Third-Party Effects of Arbitral Awards: Res Judicata Against Privies, Non-mutual Preclusion and Factual Effects</w:t>
      </w:r>
      <w:r w:rsidR="00907640" w:rsidRPr="00942B05">
        <w:rPr>
          <w:rFonts w:cs="Times New Roman"/>
          <w:lang w:val="en-US"/>
        </w:rPr>
        <w:t xml:space="preserve"> // </w:t>
      </w:r>
      <w:r w:rsidR="00907640" w:rsidRPr="00942B05">
        <w:rPr>
          <w:rFonts w:cs="Times New Roman"/>
          <w:shd w:val="clear" w:color="auto" w:fill="FFFFFF"/>
          <w:lang w:val="en-US"/>
        </w:rPr>
        <w:t>Kluwer Law International</w:t>
      </w:r>
      <w:r w:rsidR="00907640" w:rsidRPr="00942B05">
        <w:rPr>
          <w:rFonts w:cs="Times New Roman"/>
          <w:lang w:val="en-US"/>
        </w:rPr>
        <w:t xml:space="preserve">. </w:t>
      </w:r>
      <w:r w:rsidR="00312762" w:rsidRPr="00942B05">
        <w:rPr>
          <w:rFonts w:cs="Times New Roman"/>
          <w:lang w:val="en-US"/>
        </w:rPr>
        <w:t>2019. P. 122-123</w:t>
      </w:r>
      <w:r w:rsidR="00907640" w:rsidRPr="00942B05">
        <w:rPr>
          <w:rFonts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BFB"/>
    <w:multiLevelType w:val="hybridMultilevel"/>
    <w:tmpl w:val="05CE0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15B5F"/>
    <w:multiLevelType w:val="hybridMultilevel"/>
    <w:tmpl w:val="2AF69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37660"/>
    <w:multiLevelType w:val="hybridMultilevel"/>
    <w:tmpl w:val="1FFA44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EC13F3"/>
    <w:multiLevelType w:val="hybridMultilevel"/>
    <w:tmpl w:val="20C68D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5D35865"/>
    <w:multiLevelType w:val="hybridMultilevel"/>
    <w:tmpl w:val="E744A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B8C1F04"/>
    <w:multiLevelType w:val="hybridMultilevel"/>
    <w:tmpl w:val="2740092A"/>
    <w:lvl w:ilvl="0" w:tplc="2F7C2E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D23C6"/>
    <w:multiLevelType w:val="hybridMultilevel"/>
    <w:tmpl w:val="74C044D4"/>
    <w:lvl w:ilvl="0" w:tplc="0419000F">
      <w:start w:val="1"/>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43CD7"/>
    <w:multiLevelType w:val="hybridMultilevel"/>
    <w:tmpl w:val="AF58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62043E"/>
    <w:multiLevelType w:val="hybridMultilevel"/>
    <w:tmpl w:val="E744A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CA05ABF"/>
    <w:multiLevelType w:val="hybridMultilevel"/>
    <w:tmpl w:val="3EF80720"/>
    <w:lvl w:ilvl="0" w:tplc="F57E8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FB81884"/>
    <w:multiLevelType w:val="hybridMultilevel"/>
    <w:tmpl w:val="9D22B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
  </w:num>
  <w:num w:numId="5">
    <w:abstractNumId w:val="9"/>
  </w:num>
  <w:num w:numId="6">
    <w:abstractNumId w:val="7"/>
  </w:num>
  <w:num w:numId="7">
    <w:abstractNumId w:val="8"/>
  </w:num>
  <w:num w:numId="8">
    <w:abstractNumId w:val="4"/>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30"/>
    <w:rsid w:val="0000483A"/>
    <w:rsid w:val="00004A13"/>
    <w:rsid w:val="00005299"/>
    <w:rsid w:val="00005F25"/>
    <w:rsid w:val="000116BA"/>
    <w:rsid w:val="0001417C"/>
    <w:rsid w:val="00014485"/>
    <w:rsid w:val="000153D5"/>
    <w:rsid w:val="00020EB7"/>
    <w:rsid w:val="000211AC"/>
    <w:rsid w:val="00026219"/>
    <w:rsid w:val="00030B0B"/>
    <w:rsid w:val="00033431"/>
    <w:rsid w:val="000362E0"/>
    <w:rsid w:val="00036979"/>
    <w:rsid w:val="00037AE3"/>
    <w:rsid w:val="00044803"/>
    <w:rsid w:val="00047521"/>
    <w:rsid w:val="00051BBF"/>
    <w:rsid w:val="000523A3"/>
    <w:rsid w:val="00054ADA"/>
    <w:rsid w:val="00056471"/>
    <w:rsid w:val="00061849"/>
    <w:rsid w:val="0006209F"/>
    <w:rsid w:val="0006435D"/>
    <w:rsid w:val="00070893"/>
    <w:rsid w:val="00073AB0"/>
    <w:rsid w:val="000748F2"/>
    <w:rsid w:val="0008441A"/>
    <w:rsid w:val="00087286"/>
    <w:rsid w:val="000906AF"/>
    <w:rsid w:val="00097519"/>
    <w:rsid w:val="000A1F16"/>
    <w:rsid w:val="000A2619"/>
    <w:rsid w:val="000A6F43"/>
    <w:rsid w:val="000B014C"/>
    <w:rsid w:val="000B6971"/>
    <w:rsid w:val="000C7564"/>
    <w:rsid w:val="000D3460"/>
    <w:rsid w:val="000E3772"/>
    <w:rsid w:val="000E400A"/>
    <w:rsid w:val="000F1CC0"/>
    <w:rsid w:val="000F45A0"/>
    <w:rsid w:val="00105CD4"/>
    <w:rsid w:val="001115F8"/>
    <w:rsid w:val="00113DA5"/>
    <w:rsid w:val="00122194"/>
    <w:rsid w:val="00126FFE"/>
    <w:rsid w:val="001307D8"/>
    <w:rsid w:val="0013488F"/>
    <w:rsid w:val="0015123C"/>
    <w:rsid w:val="00152E92"/>
    <w:rsid w:val="00154CE9"/>
    <w:rsid w:val="00156410"/>
    <w:rsid w:val="00156F17"/>
    <w:rsid w:val="0016380D"/>
    <w:rsid w:val="00164E12"/>
    <w:rsid w:val="00166B75"/>
    <w:rsid w:val="001702AA"/>
    <w:rsid w:val="00170DD9"/>
    <w:rsid w:val="00175E7A"/>
    <w:rsid w:val="001761F7"/>
    <w:rsid w:val="00177593"/>
    <w:rsid w:val="001903AA"/>
    <w:rsid w:val="00190AB7"/>
    <w:rsid w:val="00192034"/>
    <w:rsid w:val="00193492"/>
    <w:rsid w:val="0019420D"/>
    <w:rsid w:val="001A4527"/>
    <w:rsid w:val="001A7559"/>
    <w:rsid w:val="001A7ED6"/>
    <w:rsid w:val="001B647C"/>
    <w:rsid w:val="001D32BF"/>
    <w:rsid w:val="001D39A4"/>
    <w:rsid w:val="001E0422"/>
    <w:rsid w:val="001E6B71"/>
    <w:rsid w:val="001F0745"/>
    <w:rsid w:val="001F33E8"/>
    <w:rsid w:val="001F3704"/>
    <w:rsid w:val="0020551A"/>
    <w:rsid w:val="002077D2"/>
    <w:rsid w:val="00207988"/>
    <w:rsid w:val="00212BDF"/>
    <w:rsid w:val="0022098B"/>
    <w:rsid w:val="00223894"/>
    <w:rsid w:val="00224546"/>
    <w:rsid w:val="0023303B"/>
    <w:rsid w:val="00234213"/>
    <w:rsid w:val="00240E8C"/>
    <w:rsid w:val="00241B52"/>
    <w:rsid w:val="00256156"/>
    <w:rsid w:val="00256EF3"/>
    <w:rsid w:val="0026280E"/>
    <w:rsid w:val="002643EF"/>
    <w:rsid w:val="002648A8"/>
    <w:rsid w:val="00267D2F"/>
    <w:rsid w:val="002705A2"/>
    <w:rsid w:val="00277467"/>
    <w:rsid w:val="00283531"/>
    <w:rsid w:val="002842F2"/>
    <w:rsid w:val="00285467"/>
    <w:rsid w:val="0029160F"/>
    <w:rsid w:val="002917C5"/>
    <w:rsid w:val="00292E49"/>
    <w:rsid w:val="00293390"/>
    <w:rsid w:val="0029421B"/>
    <w:rsid w:val="0029440A"/>
    <w:rsid w:val="002A208F"/>
    <w:rsid w:val="002A26A7"/>
    <w:rsid w:val="002A6B90"/>
    <w:rsid w:val="002B122C"/>
    <w:rsid w:val="002B2711"/>
    <w:rsid w:val="002B6615"/>
    <w:rsid w:val="002B6824"/>
    <w:rsid w:val="002C1451"/>
    <w:rsid w:val="002C323A"/>
    <w:rsid w:val="002C62DB"/>
    <w:rsid w:val="002C7087"/>
    <w:rsid w:val="002C78F4"/>
    <w:rsid w:val="002D4746"/>
    <w:rsid w:val="002D4819"/>
    <w:rsid w:val="002D6F5F"/>
    <w:rsid w:val="002D7B4B"/>
    <w:rsid w:val="002E08C8"/>
    <w:rsid w:val="002E1B09"/>
    <w:rsid w:val="002E35AD"/>
    <w:rsid w:val="002E42CD"/>
    <w:rsid w:val="002E5184"/>
    <w:rsid w:val="002E5F42"/>
    <w:rsid w:val="002E716C"/>
    <w:rsid w:val="002F20A2"/>
    <w:rsid w:val="002F7DD8"/>
    <w:rsid w:val="003012BA"/>
    <w:rsid w:val="00303F73"/>
    <w:rsid w:val="00307DEE"/>
    <w:rsid w:val="00310BDF"/>
    <w:rsid w:val="00310EAC"/>
    <w:rsid w:val="00312762"/>
    <w:rsid w:val="00323997"/>
    <w:rsid w:val="00325C13"/>
    <w:rsid w:val="00325C73"/>
    <w:rsid w:val="003312B4"/>
    <w:rsid w:val="003327BC"/>
    <w:rsid w:val="00332A32"/>
    <w:rsid w:val="00336109"/>
    <w:rsid w:val="00342374"/>
    <w:rsid w:val="00344BCF"/>
    <w:rsid w:val="00350EBE"/>
    <w:rsid w:val="003511D9"/>
    <w:rsid w:val="0036167A"/>
    <w:rsid w:val="00362498"/>
    <w:rsid w:val="00362F2B"/>
    <w:rsid w:val="003770D4"/>
    <w:rsid w:val="00377234"/>
    <w:rsid w:val="00381335"/>
    <w:rsid w:val="00382D54"/>
    <w:rsid w:val="00382DDC"/>
    <w:rsid w:val="0038473B"/>
    <w:rsid w:val="00384DBF"/>
    <w:rsid w:val="003913A8"/>
    <w:rsid w:val="00397403"/>
    <w:rsid w:val="003A19E7"/>
    <w:rsid w:val="003A3B7B"/>
    <w:rsid w:val="003A6FA0"/>
    <w:rsid w:val="003B0854"/>
    <w:rsid w:val="003B3105"/>
    <w:rsid w:val="003B4B5E"/>
    <w:rsid w:val="003B622E"/>
    <w:rsid w:val="003C0152"/>
    <w:rsid w:val="003C0570"/>
    <w:rsid w:val="003C0AC8"/>
    <w:rsid w:val="003C59E2"/>
    <w:rsid w:val="003D37D1"/>
    <w:rsid w:val="003E0F33"/>
    <w:rsid w:val="003E2879"/>
    <w:rsid w:val="003E567C"/>
    <w:rsid w:val="004011A3"/>
    <w:rsid w:val="00401BC6"/>
    <w:rsid w:val="004024B9"/>
    <w:rsid w:val="00402C0B"/>
    <w:rsid w:val="0040306B"/>
    <w:rsid w:val="004061D6"/>
    <w:rsid w:val="00407FAB"/>
    <w:rsid w:val="00411065"/>
    <w:rsid w:val="004138AF"/>
    <w:rsid w:val="00417497"/>
    <w:rsid w:val="004237CC"/>
    <w:rsid w:val="00426256"/>
    <w:rsid w:val="0042632D"/>
    <w:rsid w:val="004264A1"/>
    <w:rsid w:val="00427857"/>
    <w:rsid w:val="00431B93"/>
    <w:rsid w:val="00433AF3"/>
    <w:rsid w:val="00434841"/>
    <w:rsid w:val="00435C56"/>
    <w:rsid w:val="0044077F"/>
    <w:rsid w:val="004435D8"/>
    <w:rsid w:val="00443BB3"/>
    <w:rsid w:val="00447F6B"/>
    <w:rsid w:val="004501BC"/>
    <w:rsid w:val="0045463E"/>
    <w:rsid w:val="00460240"/>
    <w:rsid w:val="00461295"/>
    <w:rsid w:val="004631AE"/>
    <w:rsid w:val="00494459"/>
    <w:rsid w:val="004A1418"/>
    <w:rsid w:val="004A2F68"/>
    <w:rsid w:val="004A6617"/>
    <w:rsid w:val="004B56D7"/>
    <w:rsid w:val="004B5E7B"/>
    <w:rsid w:val="004B7857"/>
    <w:rsid w:val="004C1957"/>
    <w:rsid w:val="004D45D9"/>
    <w:rsid w:val="004D482B"/>
    <w:rsid w:val="004D4D19"/>
    <w:rsid w:val="004D6B76"/>
    <w:rsid w:val="004F18BC"/>
    <w:rsid w:val="004F2950"/>
    <w:rsid w:val="00501130"/>
    <w:rsid w:val="0050455F"/>
    <w:rsid w:val="00506151"/>
    <w:rsid w:val="00510993"/>
    <w:rsid w:val="00511499"/>
    <w:rsid w:val="00515F90"/>
    <w:rsid w:val="005223A4"/>
    <w:rsid w:val="00526ED6"/>
    <w:rsid w:val="005277B3"/>
    <w:rsid w:val="005311CB"/>
    <w:rsid w:val="00532DAC"/>
    <w:rsid w:val="0053319C"/>
    <w:rsid w:val="00533AD6"/>
    <w:rsid w:val="00534B58"/>
    <w:rsid w:val="00540C16"/>
    <w:rsid w:val="00541AA8"/>
    <w:rsid w:val="00541B26"/>
    <w:rsid w:val="00541C43"/>
    <w:rsid w:val="0055086F"/>
    <w:rsid w:val="00551467"/>
    <w:rsid w:val="00556052"/>
    <w:rsid w:val="005569FE"/>
    <w:rsid w:val="00561792"/>
    <w:rsid w:val="00570550"/>
    <w:rsid w:val="00570C25"/>
    <w:rsid w:val="005727D8"/>
    <w:rsid w:val="005807FF"/>
    <w:rsid w:val="00580A0C"/>
    <w:rsid w:val="0058643F"/>
    <w:rsid w:val="005A2970"/>
    <w:rsid w:val="005A7382"/>
    <w:rsid w:val="005A7553"/>
    <w:rsid w:val="005A75E2"/>
    <w:rsid w:val="005B0608"/>
    <w:rsid w:val="005B1560"/>
    <w:rsid w:val="005B25DB"/>
    <w:rsid w:val="005B462C"/>
    <w:rsid w:val="005B711F"/>
    <w:rsid w:val="005C45F6"/>
    <w:rsid w:val="005C6545"/>
    <w:rsid w:val="005D18DF"/>
    <w:rsid w:val="005D3954"/>
    <w:rsid w:val="005D4B95"/>
    <w:rsid w:val="005D68E2"/>
    <w:rsid w:val="005E0B12"/>
    <w:rsid w:val="005E3342"/>
    <w:rsid w:val="005E6653"/>
    <w:rsid w:val="005E7431"/>
    <w:rsid w:val="005E7F0E"/>
    <w:rsid w:val="005F0210"/>
    <w:rsid w:val="005F1121"/>
    <w:rsid w:val="005F4182"/>
    <w:rsid w:val="006031E4"/>
    <w:rsid w:val="00610B9B"/>
    <w:rsid w:val="00611449"/>
    <w:rsid w:val="0063001C"/>
    <w:rsid w:val="00631EF9"/>
    <w:rsid w:val="00634468"/>
    <w:rsid w:val="00634B78"/>
    <w:rsid w:val="00634F25"/>
    <w:rsid w:val="00643313"/>
    <w:rsid w:val="00651E99"/>
    <w:rsid w:val="00652F9B"/>
    <w:rsid w:val="00660B34"/>
    <w:rsid w:val="006621DA"/>
    <w:rsid w:val="006630BA"/>
    <w:rsid w:val="006636D0"/>
    <w:rsid w:val="00663A20"/>
    <w:rsid w:val="00663E86"/>
    <w:rsid w:val="0067348D"/>
    <w:rsid w:val="00681A01"/>
    <w:rsid w:val="00683AA1"/>
    <w:rsid w:val="00684181"/>
    <w:rsid w:val="006956A3"/>
    <w:rsid w:val="006A202F"/>
    <w:rsid w:val="006A2AD2"/>
    <w:rsid w:val="006A50DE"/>
    <w:rsid w:val="006B04BF"/>
    <w:rsid w:val="006B33AB"/>
    <w:rsid w:val="006C4A4A"/>
    <w:rsid w:val="006C7725"/>
    <w:rsid w:val="006C7EFB"/>
    <w:rsid w:val="006D2B0E"/>
    <w:rsid w:val="006D3413"/>
    <w:rsid w:val="006F3CB1"/>
    <w:rsid w:val="00700F27"/>
    <w:rsid w:val="00702AB2"/>
    <w:rsid w:val="00703D96"/>
    <w:rsid w:val="00720249"/>
    <w:rsid w:val="00723D22"/>
    <w:rsid w:val="00725AB7"/>
    <w:rsid w:val="0072786A"/>
    <w:rsid w:val="00734EFB"/>
    <w:rsid w:val="00735501"/>
    <w:rsid w:val="007375E7"/>
    <w:rsid w:val="00741CB1"/>
    <w:rsid w:val="00742C79"/>
    <w:rsid w:val="00747B9D"/>
    <w:rsid w:val="007512E6"/>
    <w:rsid w:val="00755E33"/>
    <w:rsid w:val="0075626E"/>
    <w:rsid w:val="007562C2"/>
    <w:rsid w:val="00763E73"/>
    <w:rsid w:val="00763FB0"/>
    <w:rsid w:val="00764ED3"/>
    <w:rsid w:val="00764FB6"/>
    <w:rsid w:val="00780DC4"/>
    <w:rsid w:val="00781035"/>
    <w:rsid w:val="007830C9"/>
    <w:rsid w:val="0078473E"/>
    <w:rsid w:val="007903D6"/>
    <w:rsid w:val="00794849"/>
    <w:rsid w:val="00795CBF"/>
    <w:rsid w:val="00797079"/>
    <w:rsid w:val="007A31DC"/>
    <w:rsid w:val="007C0B0B"/>
    <w:rsid w:val="007C1BD7"/>
    <w:rsid w:val="007C2EC4"/>
    <w:rsid w:val="007C4E0D"/>
    <w:rsid w:val="007C664C"/>
    <w:rsid w:val="007D08CF"/>
    <w:rsid w:val="007D16F6"/>
    <w:rsid w:val="007E6259"/>
    <w:rsid w:val="007E7A51"/>
    <w:rsid w:val="007E7E49"/>
    <w:rsid w:val="007E7FBF"/>
    <w:rsid w:val="007F1D54"/>
    <w:rsid w:val="007F503D"/>
    <w:rsid w:val="00800AA4"/>
    <w:rsid w:val="00801D9F"/>
    <w:rsid w:val="00802A19"/>
    <w:rsid w:val="00813094"/>
    <w:rsid w:val="00824A4A"/>
    <w:rsid w:val="00825921"/>
    <w:rsid w:val="0082664B"/>
    <w:rsid w:val="0082748C"/>
    <w:rsid w:val="008329E8"/>
    <w:rsid w:val="008332F2"/>
    <w:rsid w:val="00834AB1"/>
    <w:rsid w:val="00844190"/>
    <w:rsid w:val="008441A6"/>
    <w:rsid w:val="008451EA"/>
    <w:rsid w:val="00847CBD"/>
    <w:rsid w:val="008536D4"/>
    <w:rsid w:val="00856A39"/>
    <w:rsid w:val="00857522"/>
    <w:rsid w:val="008630F3"/>
    <w:rsid w:val="00871044"/>
    <w:rsid w:val="0089456C"/>
    <w:rsid w:val="00894980"/>
    <w:rsid w:val="008A23CF"/>
    <w:rsid w:val="008A7770"/>
    <w:rsid w:val="008B0CF7"/>
    <w:rsid w:val="008B30FF"/>
    <w:rsid w:val="008B52C9"/>
    <w:rsid w:val="008C091C"/>
    <w:rsid w:val="008C1A46"/>
    <w:rsid w:val="008C1F84"/>
    <w:rsid w:val="008C56B0"/>
    <w:rsid w:val="008C6822"/>
    <w:rsid w:val="008C6857"/>
    <w:rsid w:val="008D12FC"/>
    <w:rsid w:val="008D1D48"/>
    <w:rsid w:val="008E69D9"/>
    <w:rsid w:val="00900967"/>
    <w:rsid w:val="00901AE5"/>
    <w:rsid w:val="009023F3"/>
    <w:rsid w:val="009033EF"/>
    <w:rsid w:val="009068FF"/>
    <w:rsid w:val="00907640"/>
    <w:rsid w:val="00907A7A"/>
    <w:rsid w:val="00911C5A"/>
    <w:rsid w:val="00914757"/>
    <w:rsid w:val="00923697"/>
    <w:rsid w:val="00923F3D"/>
    <w:rsid w:val="00925146"/>
    <w:rsid w:val="00927232"/>
    <w:rsid w:val="00940F18"/>
    <w:rsid w:val="00942B05"/>
    <w:rsid w:val="00947092"/>
    <w:rsid w:val="009479E3"/>
    <w:rsid w:val="009512C7"/>
    <w:rsid w:val="00951726"/>
    <w:rsid w:val="00952E44"/>
    <w:rsid w:val="00956C57"/>
    <w:rsid w:val="00970C98"/>
    <w:rsid w:val="00973D30"/>
    <w:rsid w:val="00974496"/>
    <w:rsid w:val="00983E71"/>
    <w:rsid w:val="00984FCD"/>
    <w:rsid w:val="00986E0F"/>
    <w:rsid w:val="009874C4"/>
    <w:rsid w:val="009930D8"/>
    <w:rsid w:val="00994DDF"/>
    <w:rsid w:val="009A5B6A"/>
    <w:rsid w:val="009B3032"/>
    <w:rsid w:val="009C7183"/>
    <w:rsid w:val="009D09BB"/>
    <w:rsid w:val="009D15E3"/>
    <w:rsid w:val="009E2090"/>
    <w:rsid w:val="009E2E50"/>
    <w:rsid w:val="009F705D"/>
    <w:rsid w:val="00A024AC"/>
    <w:rsid w:val="00A04CB4"/>
    <w:rsid w:val="00A15983"/>
    <w:rsid w:val="00A214D9"/>
    <w:rsid w:val="00A22FA3"/>
    <w:rsid w:val="00A26D73"/>
    <w:rsid w:val="00A30BF6"/>
    <w:rsid w:val="00A33806"/>
    <w:rsid w:val="00A35420"/>
    <w:rsid w:val="00A365DF"/>
    <w:rsid w:val="00A4176F"/>
    <w:rsid w:val="00A5186D"/>
    <w:rsid w:val="00A5727A"/>
    <w:rsid w:val="00A61209"/>
    <w:rsid w:val="00A6602D"/>
    <w:rsid w:val="00A70747"/>
    <w:rsid w:val="00A71DA6"/>
    <w:rsid w:val="00A7511C"/>
    <w:rsid w:val="00A8096C"/>
    <w:rsid w:val="00A81F89"/>
    <w:rsid w:val="00A90CAD"/>
    <w:rsid w:val="00A927D5"/>
    <w:rsid w:val="00AB223A"/>
    <w:rsid w:val="00AB27E4"/>
    <w:rsid w:val="00AB2825"/>
    <w:rsid w:val="00AB511B"/>
    <w:rsid w:val="00AC142E"/>
    <w:rsid w:val="00AC3777"/>
    <w:rsid w:val="00AC7A1C"/>
    <w:rsid w:val="00AD7057"/>
    <w:rsid w:val="00AD75F9"/>
    <w:rsid w:val="00AE01FD"/>
    <w:rsid w:val="00AE4A63"/>
    <w:rsid w:val="00AF0E41"/>
    <w:rsid w:val="00AF5293"/>
    <w:rsid w:val="00AF7B54"/>
    <w:rsid w:val="00B007BE"/>
    <w:rsid w:val="00B02890"/>
    <w:rsid w:val="00B04F82"/>
    <w:rsid w:val="00B14002"/>
    <w:rsid w:val="00B20FDD"/>
    <w:rsid w:val="00B2780A"/>
    <w:rsid w:val="00B31EBC"/>
    <w:rsid w:val="00B32037"/>
    <w:rsid w:val="00B35716"/>
    <w:rsid w:val="00B52B91"/>
    <w:rsid w:val="00B54278"/>
    <w:rsid w:val="00B6566D"/>
    <w:rsid w:val="00B665E7"/>
    <w:rsid w:val="00B66F30"/>
    <w:rsid w:val="00B74973"/>
    <w:rsid w:val="00B802ED"/>
    <w:rsid w:val="00B80A8C"/>
    <w:rsid w:val="00B81B4A"/>
    <w:rsid w:val="00B82D70"/>
    <w:rsid w:val="00B86037"/>
    <w:rsid w:val="00B902B7"/>
    <w:rsid w:val="00B93197"/>
    <w:rsid w:val="00BA6B6C"/>
    <w:rsid w:val="00BB1C7F"/>
    <w:rsid w:val="00BB38D1"/>
    <w:rsid w:val="00BB497B"/>
    <w:rsid w:val="00BC5CCA"/>
    <w:rsid w:val="00BD0D66"/>
    <w:rsid w:val="00BD340C"/>
    <w:rsid w:val="00BD7360"/>
    <w:rsid w:val="00BE1279"/>
    <w:rsid w:val="00BE2B0B"/>
    <w:rsid w:val="00BE495A"/>
    <w:rsid w:val="00BE506A"/>
    <w:rsid w:val="00BE6B98"/>
    <w:rsid w:val="00BF26AF"/>
    <w:rsid w:val="00C01599"/>
    <w:rsid w:val="00C056D9"/>
    <w:rsid w:val="00C0675C"/>
    <w:rsid w:val="00C12AC5"/>
    <w:rsid w:val="00C1573C"/>
    <w:rsid w:val="00C164EC"/>
    <w:rsid w:val="00C201A5"/>
    <w:rsid w:val="00C207FC"/>
    <w:rsid w:val="00C214DF"/>
    <w:rsid w:val="00C21E72"/>
    <w:rsid w:val="00C23A34"/>
    <w:rsid w:val="00C24A0E"/>
    <w:rsid w:val="00C2501F"/>
    <w:rsid w:val="00C27691"/>
    <w:rsid w:val="00C31508"/>
    <w:rsid w:val="00C536F5"/>
    <w:rsid w:val="00C570B3"/>
    <w:rsid w:val="00C57ECC"/>
    <w:rsid w:val="00C6017C"/>
    <w:rsid w:val="00C63DBE"/>
    <w:rsid w:val="00C72128"/>
    <w:rsid w:val="00C7226F"/>
    <w:rsid w:val="00C76088"/>
    <w:rsid w:val="00C771D2"/>
    <w:rsid w:val="00C77B81"/>
    <w:rsid w:val="00C906F8"/>
    <w:rsid w:val="00CB26F4"/>
    <w:rsid w:val="00CB47F8"/>
    <w:rsid w:val="00CB4E6F"/>
    <w:rsid w:val="00CB7E37"/>
    <w:rsid w:val="00CC1AB1"/>
    <w:rsid w:val="00CC7CF6"/>
    <w:rsid w:val="00CD0977"/>
    <w:rsid w:val="00CD3D30"/>
    <w:rsid w:val="00CD41AE"/>
    <w:rsid w:val="00CD66D3"/>
    <w:rsid w:val="00CD6ACC"/>
    <w:rsid w:val="00CE2067"/>
    <w:rsid w:val="00CE3467"/>
    <w:rsid w:val="00D00D47"/>
    <w:rsid w:val="00D0469E"/>
    <w:rsid w:val="00D048F2"/>
    <w:rsid w:val="00D07DEA"/>
    <w:rsid w:val="00D11E86"/>
    <w:rsid w:val="00D2420B"/>
    <w:rsid w:val="00D24942"/>
    <w:rsid w:val="00D32ADC"/>
    <w:rsid w:val="00D34E6D"/>
    <w:rsid w:val="00D52D93"/>
    <w:rsid w:val="00D562DD"/>
    <w:rsid w:val="00D75B8B"/>
    <w:rsid w:val="00D80DB5"/>
    <w:rsid w:val="00D82498"/>
    <w:rsid w:val="00D82E27"/>
    <w:rsid w:val="00D91803"/>
    <w:rsid w:val="00D94782"/>
    <w:rsid w:val="00D96C00"/>
    <w:rsid w:val="00D977AB"/>
    <w:rsid w:val="00DA02C2"/>
    <w:rsid w:val="00DA04BE"/>
    <w:rsid w:val="00DA166A"/>
    <w:rsid w:val="00DB1C5E"/>
    <w:rsid w:val="00DB288E"/>
    <w:rsid w:val="00DE112F"/>
    <w:rsid w:val="00DE2195"/>
    <w:rsid w:val="00DE570F"/>
    <w:rsid w:val="00DF0D0B"/>
    <w:rsid w:val="00DF194F"/>
    <w:rsid w:val="00DF508D"/>
    <w:rsid w:val="00DF5EC4"/>
    <w:rsid w:val="00DF7A51"/>
    <w:rsid w:val="00E007C0"/>
    <w:rsid w:val="00E03890"/>
    <w:rsid w:val="00E07C68"/>
    <w:rsid w:val="00E14BC7"/>
    <w:rsid w:val="00E21BF5"/>
    <w:rsid w:val="00E24F58"/>
    <w:rsid w:val="00E266D6"/>
    <w:rsid w:val="00E267FE"/>
    <w:rsid w:val="00E26B66"/>
    <w:rsid w:val="00E32253"/>
    <w:rsid w:val="00E32F01"/>
    <w:rsid w:val="00E36085"/>
    <w:rsid w:val="00E461D4"/>
    <w:rsid w:val="00E57228"/>
    <w:rsid w:val="00E57240"/>
    <w:rsid w:val="00E60074"/>
    <w:rsid w:val="00E6141D"/>
    <w:rsid w:val="00E666FC"/>
    <w:rsid w:val="00E675FA"/>
    <w:rsid w:val="00E73F99"/>
    <w:rsid w:val="00E84115"/>
    <w:rsid w:val="00E92CB1"/>
    <w:rsid w:val="00E92ECC"/>
    <w:rsid w:val="00E93D5A"/>
    <w:rsid w:val="00E94545"/>
    <w:rsid w:val="00EA4455"/>
    <w:rsid w:val="00EA6B84"/>
    <w:rsid w:val="00EB4787"/>
    <w:rsid w:val="00EB5AC7"/>
    <w:rsid w:val="00EB7279"/>
    <w:rsid w:val="00EC05D9"/>
    <w:rsid w:val="00EC394B"/>
    <w:rsid w:val="00ED508D"/>
    <w:rsid w:val="00EF3AC4"/>
    <w:rsid w:val="00EF3F81"/>
    <w:rsid w:val="00EF5FBF"/>
    <w:rsid w:val="00F00B96"/>
    <w:rsid w:val="00F01C43"/>
    <w:rsid w:val="00F04DF6"/>
    <w:rsid w:val="00F148EA"/>
    <w:rsid w:val="00F218CF"/>
    <w:rsid w:val="00F220CD"/>
    <w:rsid w:val="00F26AC9"/>
    <w:rsid w:val="00F35642"/>
    <w:rsid w:val="00F356DD"/>
    <w:rsid w:val="00F36CDA"/>
    <w:rsid w:val="00F46767"/>
    <w:rsid w:val="00F46C7E"/>
    <w:rsid w:val="00F50754"/>
    <w:rsid w:val="00F53E62"/>
    <w:rsid w:val="00F5530E"/>
    <w:rsid w:val="00F60B3B"/>
    <w:rsid w:val="00F61C59"/>
    <w:rsid w:val="00F665DC"/>
    <w:rsid w:val="00F720B7"/>
    <w:rsid w:val="00F755A4"/>
    <w:rsid w:val="00F803A9"/>
    <w:rsid w:val="00F80ACC"/>
    <w:rsid w:val="00F840D6"/>
    <w:rsid w:val="00F914C4"/>
    <w:rsid w:val="00F9318B"/>
    <w:rsid w:val="00F94727"/>
    <w:rsid w:val="00F95783"/>
    <w:rsid w:val="00FA49DC"/>
    <w:rsid w:val="00FA50AD"/>
    <w:rsid w:val="00FA720C"/>
    <w:rsid w:val="00FB2E0B"/>
    <w:rsid w:val="00FC13C9"/>
    <w:rsid w:val="00FC44F9"/>
    <w:rsid w:val="00FC6FDA"/>
    <w:rsid w:val="00FD4DC4"/>
    <w:rsid w:val="00FE5691"/>
    <w:rsid w:val="00FE67E4"/>
    <w:rsid w:val="00FE79B2"/>
    <w:rsid w:val="00FF0EDA"/>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BEFA4"/>
  <w15:chartTrackingRefBased/>
  <w15:docId w15:val="{A35FE91F-D7DE-40D8-91AB-2E19506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130"/>
    <w:pPr>
      <w:spacing w:after="0" w:line="276" w:lineRule="auto"/>
      <w:jc w:val="both"/>
    </w:pPr>
    <w:rPr>
      <w:rFonts w:ascii="Times New Roman" w:hAnsi="Times New Roman"/>
      <w:sz w:val="24"/>
      <w:lang w:val="ru-RU"/>
    </w:rPr>
  </w:style>
  <w:style w:type="paragraph" w:styleId="1">
    <w:name w:val="heading 1"/>
    <w:basedOn w:val="a"/>
    <w:next w:val="a"/>
    <w:link w:val="10"/>
    <w:uiPriority w:val="9"/>
    <w:qFormat/>
    <w:rsid w:val="0001417C"/>
    <w:pPr>
      <w:keepNext/>
      <w:keepLines/>
      <w:spacing w:before="240"/>
      <w:outlineLvl w:val="0"/>
    </w:pPr>
    <w:rPr>
      <w:rFonts w:asciiTheme="majorHAnsi" w:eastAsiaTheme="majorEastAsia" w:hAnsiTheme="majorHAnsi" w:cstheme="majorBidi"/>
      <w:color w:val="638C1B" w:themeColor="accent1" w:themeShade="BF"/>
      <w:sz w:val="32"/>
      <w:szCs w:val="32"/>
    </w:rPr>
  </w:style>
  <w:style w:type="paragraph" w:styleId="2">
    <w:name w:val="heading 2"/>
    <w:basedOn w:val="a"/>
    <w:next w:val="a"/>
    <w:link w:val="20"/>
    <w:uiPriority w:val="9"/>
    <w:semiHidden/>
    <w:unhideWhenUsed/>
    <w:qFormat/>
    <w:rsid w:val="0001417C"/>
    <w:pPr>
      <w:keepNext/>
      <w:keepLines/>
      <w:spacing w:before="40"/>
      <w:outlineLvl w:val="1"/>
    </w:pPr>
    <w:rPr>
      <w:rFonts w:asciiTheme="majorHAnsi" w:eastAsiaTheme="majorEastAsia" w:hAnsiTheme="majorHAnsi" w:cstheme="majorBidi"/>
      <w:color w:val="638C1B" w:themeColor="accent1" w:themeShade="BF"/>
      <w:sz w:val="26"/>
      <w:szCs w:val="26"/>
    </w:rPr>
  </w:style>
  <w:style w:type="paragraph" w:styleId="3">
    <w:name w:val="heading 3"/>
    <w:basedOn w:val="a"/>
    <w:next w:val="a"/>
    <w:link w:val="30"/>
    <w:uiPriority w:val="9"/>
    <w:semiHidden/>
    <w:unhideWhenUsed/>
    <w:qFormat/>
    <w:rsid w:val="00923F3D"/>
    <w:pPr>
      <w:keepNext/>
      <w:keepLines/>
      <w:spacing w:before="40"/>
      <w:outlineLvl w:val="2"/>
    </w:pPr>
    <w:rPr>
      <w:rFonts w:asciiTheme="majorHAnsi" w:eastAsiaTheme="majorEastAsia" w:hAnsiTheme="majorHAnsi" w:cstheme="majorBidi"/>
      <w:color w:val="425D12" w:themeColor="accent1" w:themeShade="7F"/>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130"/>
    <w:pPr>
      <w:ind w:left="720"/>
      <w:contextualSpacing/>
    </w:pPr>
  </w:style>
  <w:style w:type="paragraph" w:styleId="a4">
    <w:name w:val="footnote text"/>
    <w:basedOn w:val="a"/>
    <w:link w:val="a5"/>
    <w:uiPriority w:val="99"/>
    <w:unhideWhenUsed/>
    <w:rsid w:val="002705A2"/>
    <w:pPr>
      <w:spacing w:line="240" w:lineRule="auto"/>
    </w:pPr>
    <w:rPr>
      <w:sz w:val="20"/>
      <w:szCs w:val="20"/>
    </w:rPr>
  </w:style>
  <w:style w:type="character" w:customStyle="1" w:styleId="a5">
    <w:name w:val="Текст сноски Знак"/>
    <w:basedOn w:val="a0"/>
    <w:link w:val="a4"/>
    <w:uiPriority w:val="99"/>
    <w:rsid w:val="002705A2"/>
    <w:rPr>
      <w:rFonts w:ascii="Times New Roman" w:hAnsi="Times New Roman"/>
      <w:sz w:val="20"/>
      <w:szCs w:val="20"/>
      <w:lang w:val="ru-RU"/>
    </w:rPr>
  </w:style>
  <w:style w:type="character" w:styleId="a6">
    <w:name w:val="footnote reference"/>
    <w:basedOn w:val="a0"/>
    <w:uiPriority w:val="99"/>
    <w:semiHidden/>
    <w:unhideWhenUsed/>
    <w:rsid w:val="002705A2"/>
    <w:rPr>
      <w:vertAlign w:val="superscript"/>
    </w:rPr>
  </w:style>
  <w:style w:type="paragraph" w:styleId="a7">
    <w:name w:val="header"/>
    <w:basedOn w:val="a"/>
    <w:link w:val="a8"/>
    <w:uiPriority w:val="99"/>
    <w:unhideWhenUsed/>
    <w:rsid w:val="00175E7A"/>
    <w:pPr>
      <w:tabs>
        <w:tab w:val="center" w:pos="4844"/>
        <w:tab w:val="right" w:pos="9689"/>
      </w:tabs>
      <w:spacing w:line="240" w:lineRule="auto"/>
    </w:pPr>
  </w:style>
  <w:style w:type="character" w:customStyle="1" w:styleId="a8">
    <w:name w:val="Верхний колонтитул Знак"/>
    <w:basedOn w:val="a0"/>
    <w:link w:val="a7"/>
    <w:uiPriority w:val="99"/>
    <w:rsid w:val="00175E7A"/>
    <w:rPr>
      <w:rFonts w:ascii="Times New Roman" w:hAnsi="Times New Roman"/>
      <w:sz w:val="24"/>
      <w:lang w:val="ru-RU"/>
    </w:rPr>
  </w:style>
  <w:style w:type="paragraph" w:styleId="a9">
    <w:name w:val="footer"/>
    <w:basedOn w:val="a"/>
    <w:link w:val="aa"/>
    <w:uiPriority w:val="99"/>
    <w:unhideWhenUsed/>
    <w:rsid w:val="00175E7A"/>
    <w:pPr>
      <w:tabs>
        <w:tab w:val="center" w:pos="4844"/>
        <w:tab w:val="right" w:pos="9689"/>
      </w:tabs>
      <w:spacing w:line="240" w:lineRule="auto"/>
    </w:pPr>
  </w:style>
  <w:style w:type="character" w:customStyle="1" w:styleId="aa">
    <w:name w:val="Нижний колонтитул Знак"/>
    <w:basedOn w:val="a0"/>
    <w:link w:val="a9"/>
    <w:uiPriority w:val="99"/>
    <w:rsid w:val="00175E7A"/>
    <w:rPr>
      <w:rFonts w:ascii="Times New Roman" w:hAnsi="Times New Roman"/>
      <w:sz w:val="24"/>
      <w:lang w:val="ru-RU"/>
    </w:rPr>
  </w:style>
  <w:style w:type="character" w:styleId="ab">
    <w:name w:val="Hyperlink"/>
    <w:basedOn w:val="a0"/>
    <w:uiPriority w:val="99"/>
    <w:unhideWhenUsed/>
    <w:rsid w:val="00956C57"/>
    <w:rPr>
      <w:color w:val="00A3E0" w:themeColor="hyperlink"/>
      <w:u w:val="single"/>
    </w:rPr>
  </w:style>
  <w:style w:type="character" w:styleId="ac">
    <w:name w:val="Unresolved Mention"/>
    <w:basedOn w:val="a0"/>
    <w:uiPriority w:val="99"/>
    <w:semiHidden/>
    <w:unhideWhenUsed/>
    <w:rsid w:val="00956C57"/>
    <w:rPr>
      <w:color w:val="605E5C"/>
      <w:shd w:val="clear" w:color="auto" w:fill="E1DFDD"/>
    </w:rPr>
  </w:style>
  <w:style w:type="character" w:customStyle="1" w:styleId="10">
    <w:name w:val="Заголовок 1 Знак"/>
    <w:basedOn w:val="a0"/>
    <w:link w:val="1"/>
    <w:uiPriority w:val="9"/>
    <w:rsid w:val="0001417C"/>
    <w:rPr>
      <w:rFonts w:asciiTheme="majorHAnsi" w:eastAsiaTheme="majorEastAsia" w:hAnsiTheme="majorHAnsi" w:cstheme="majorBidi"/>
      <w:color w:val="638C1B" w:themeColor="accent1" w:themeShade="BF"/>
      <w:sz w:val="32"/>
      <w:szCs w:val="32"/>
      <w:lang w:val="ru-RU"/>
    </w:rPr>
  </w:style>
  <w:style w:type="character" w:customStyle="1" w:styleId="20">
    <w:name w:val="Заголовок 2 Знак"/>
    <w:basedOn w:val="a0"/>
    <w:link w:val="2"/>
    <w:uiPriority w:val="9"/>
    <w:semiHidden/>
    <w:rsid w:val="0001417C"/>
    <w:rPr>
      <w:rFonts w:asciiTheme="majorHAnsi" w:eastAsiaTheme="majorEastAsia" w:hAnsiTheme="majorHAnsi" w:cstheme="majorBidi"/>
      <w:color w:val="638C1B" w:themeColor="accent1" w:themeShade="BF"/>
      <w:sz w:val="26"/>
      <w:szCs w:val="26"/>
      <w:lang w:val="ru-RU"/>
    </w:rPr>
  </w:style>
  <w:style w:type="paragraph" w:styleId="ad">
    <w:name w:val="TOC Heading"/>
    <w:basedOn w:val="1"/>
    <w:next w:val="a"/>
    <w:uiPriority w:val="39"/>
    <w:unhideWhenUsed/>
    <w:qFormat/>
    <w:rsid w:val="0001417C"/>
    <w:pPr>
      <w:spacing w:line="259" w:lineRule="auto"/>
      <w:jc w:val="left"/>
      <w:outlineLvl w:val="9"/>
    </w:pPr>
    <w:rPr>
      <w:lang w:eastAsia="ru-RU"/>
    </w:rPr>
  </w:style>
  <w:style w:type="paragraph" w:styleId="11">
    <w:name w:val="toc 1"/>
    <w:basedOn w:val="a"/>
    <w:next w:val="a"/>
    <w:autoRedefine/>
    <w:uiPriority w:val="39"/>
    <w:unhideWhenUsed/>
    <w:rsid w:val="0001417C"/>
    <w:pPr>
      <w:spacing w:after="100"/>
    </w:pPr>
  </w:style>
  <w:style w:type="paragraph" w:styleId="21">
    <w:name w:val="toc 2"/>
    <w:basedOn w:val="a"/>
    <w:next w:val="a"/>
    <w:autoRedefine/>
    <w:uiPriority w:val="39"/>
    <w:unhideWhenUsed/>
    <w:rsid w:val="00BE1279"/>
    <w:pPr>
      <w:tabs>
        <w:tab w:val="right" w:leader="dot" w:pos="10245"/>
      </w:tabs>
      <w:spacing w:after="100" w:line="360" w:lineRule="auto"/>
      <w:ind w:left="240"/>
    </w:pPr>
  </w:style>
  <w:style w:type="character" w:styleId="ae">
    <w:name w:val="annotation reference"/>
    <w:basedOn w:val="a0"/>
    <w:uiPriority w:val="99"/>
    <w:semiHidden/>
    <w:unhideWhenUsed/>
    <w:rsid w:val="00285467"/>
    <w:rPr>
      <w:sz w:val="16"/>
      <w:szCs w:val="16"/>
    </w:rPr>
  </w:style>
  <w:style w:type="paragraph" w:styleId="af">
    <w:name w:val="annotation text"/>
    <w:basedOn w:val="a"/>
    <w:link w:val="af0"/>
    <w:uiPriority w:val="99"/>
    <w:semiHidden/>
    <w:unhideWhenUsed/>
    <w:rsid w:val="00285467"/>
    <w:pPr>
      <w:spacing w:line="240" w:lineRule="auto"/>
    </w:pPr>
    <w:rPr>
      <w:sz w:val="20"/>
      <w:szCs w:val="20"/>
    </w:rPr>
  </w:style>
  <w:style w:type="character" w:customStyle="1" w:styleId="af0">
    <w:name w:val="Текст примечания Знак"/>
    <w:basedOn w:val="a0"/>
    <w:link w:val="af"/>
    <w:uiPriority w:val="99"/>
    <w:semiHidden/>
    <w:rsid w:val="00285467"/>
    <w:rPr>
      <w:rFonts w:ascii="Times New Roman" w:hAnsi="Times New Roman"/>
      <w:sz w:val="20"/>
      <w:szCs w:val="20"/>
      <w:lang w:val="ru-RU"/>
    </w:rPr>
  </w:style>
  <w:style w:type="paragraph" w:styleId="af1">
    <w:name w:val="annotation subject"/>
    <w:basedOn w:val="af"/>
    <w:next w:val="af"/>
    <w:link w:val="af2"/>
    <w:uiPriority w:val="99"/>
    <w:semiHidden/>
    <w:unhideWhenUsed/>
    <w:rsid w:val="00285467"/>
    <w:rPr>
      <w:b/>
      <w:bCs/>
    </w:rPr>
  </w:style>
  <w:style w:type="character" w:customStyle="1" w:styleId="af2">
    <w:name w:val="Тема примечания Знак"/>
    <w:basedOn w:val="af0"/>
    <w:link w:val="af1"/>
    <w:uiPriority w:val="99"/>
    <w:semiHidden/>
    <w:rsid w:val="00285467"/>
    <w:rPr>
      <w:rFonts w:ascii="Times New Roman" w:hAnsi="Times New Roman"/>
      <w:b/>
      <w:bCs/>
      <w:sz w:val="20"/>
      <w:szCs w:val="20"/>
      <w:lang w:val="ru-RU"/>
    </w:rPr>
  </w:style>
  <w:style w:type="character" w:customStyle="1" w:styleId="30">
    <w:name w:val="Заголовок 3 Знак"/>
    <w:basedOn w:val="a0"/>
    <w:link w:val="3"/>
    <w:uiPriority w:val="9"/>
    <w:semiHidden/>
    <w:rsid w:val="00923F3D"/>
    <w:rPr>
      <w:rFonts w:asciiTheme="majorHAnsi" w:eastAsiaTheme="majorEastAsia" w:hAnsiTheme="majorHAnsi" w:cstheme="majorBidi"/>
      <w:color w:val="425D12" w:themeColor="accent1" w:themeShade="7F"/>
      <w:sz w:val="24"/>
      <w:szCs w:val="24"/>
      <w:lang w:val="ru-RU"/>
    </w:rPr>
  </w:style>
  <w:style w:type="character" w:styleId="af3">
    <w:name w:val="FollowedHyperlink"/>
    <w:basedOn w:val="a0"/>
    <w:uiPriority w:val="99"/>
    <w:semiHidden/>
    <w:unhideWhenUsed/>
    <w:rsid w:val="009479E3"/>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992">
      <w:bodyDiv w:val="1"/>
      <w:marLeft w:val="0"/>
      <w:marRight w:val="0"/>
      <w:marTop w:val="0"/>
      <w:marBottom w:val="0"/>
      <w:divBdr>
        <w:top w:val="none" w:sz="0" w:space="0" w:color="auto"/>
        <w:left w:val="none" w:sz="0" w:space="0" w:color="auto"/>
        <w:bottom w:val="none" w:sz="0" w:space="0" w:color="auto"/>
        <w:right w:val="none" w:sz="0" w:space="0" w:color="auto"/>
      </w:divBdr>
      <w:divsChild>
        <w:div w:id="1969238480">
          <w:marLeft w:val="0"/>
          <w:marRight w:val="0"/>
          <w:marTop w:val="0"/>
          <w:marBottom w:val="300"/>
          <w:divBdr>
            <w:top w:val="none" w:sz="0" w:space="0" w:color="auto"/>
            <w:left w:val="none" w:sz="0" w:space="0" w:color="auto"/>
            <w:bottom w:val="none" w:sz="0" w:space="0" w:color="auto"/>
            <w:right w:val="none" w:sz="0" w:space="0" w:color="auto"/>
          </w:divBdr>
        </w:div>
      </w:divsChild>
    </w:div>
    <w:div w:id="45880681">
      <w:bodyDiv w:val="1"/>
      <w:marLeft w:val="0"/>
      <w:marRight w:val="0"/>
      <w:marTop w:val="0"/>
      <w:marBottom w:val="0"/>
      <w:divBdr>
        <w:top w:val="none" w:sz="0" w:space="0" w:color="auto"/>
        <w:left w:val="none" w:sz="0" w:space="0" w:color="auto"/>
        <w:bottom w:val="none" w:sz="0" w:space="0" w:color="auto"/>
        <w:right w:val="none" w:sz="0" w:space="0" w:color="auto"/>
      </w:divBdr>
    </w:div>
    <w:div w:id="51658366">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sChild>
        <w:div w:id="1454446847">
          <w:marLeft w:val="0"/>
          <w:marRight w:val="0"/>
          <w:marTop w:val="0"/>
          <w:marBottom w:val="0"/>
          <w:divBdr>
            <w:top w:val="none" w:sz="0" w:space="0" w:color="auto"/>
            <w:left w:val="none" w:sz="0" w:space="0" w:color="auto"/>
            <w:bottom w:val="none" w:sz="0" w:space="0" w:color="auto"/>
            <w:right w:val="none" w:sz="0" w:space="0" w:color="auto"/>
          </w:divBdr>
        </w:div>
      </w:divsChild>
    </w:div>
    <w:div w:id="154347227">
      <w:bodyDiv w:val="1"/>
      <w:marLeft w:val="0"/>
      <w:marRight w:val="0"/>
      <w:marTop w:val="0"/>
      <w:marBottom w:val="0"/>
      <w:divBdr>
        <w:top w:val="none" w:sz="0" w:space="0" w:color="auto"/>
        <w:left w:val="none" w:sz="0" w:space="0" w:color="auto"/>
        <w:bottom w:val="none" w:sz="0" w:space="0" w:color="auto"/>
        <w:right w:val="none" w:sz="0" w:space="0" w:color="auto"/>
      </w:divBdr>
    </w:div>
    <w:div w:id="292953372">
      <w:bodyDiv w:val="1"/>
      <w:marLeft w:val="0"/>
      <w:marRight w:val="0"/>
      <w:marTop w:val="0"/>
      <w:marBottom w:val="0"/>
      <w:divBdr>
        <w:top w:val="none" w:sz="0" w:space="0" w:color="auto"/>
        <w:left w:val="none" w:sz="0" w:space="0" w:color="auto"/>
        <w:bottom w:val="none" w:sz="0" w:space="0" w:color="auto"/>
        <w:right w:val="none" w:sz="0" w:space="0" w:color="auto"/>
      </w:divBdr>
    </w:div>
    <w:div w:id="310331359">
      <w:bodyDiv w:val="1"/>
      <w:marLeft w:val="0"/>
      <w:marRight w:val="0"/>
      <w:marTop w:val="0"/>
      <w:marBottom w:val="0"/>
      <w:divBdr>
        <w:top w:val="none" w:sz="0" w:space="0" w:color="auto"/>
        <w:left w:val="none" w:sz="0" w:space="0" w:color="auto"/>
        <w:bottom w:val="none" w:sz="0" w:space="0" w:color="auto"/>
        <w:right w:val="none" w:sz="0" w:space="0" w:color="auto"/>
      </w:divBdr>
    </w:div>
    <w:div w:id="328532125">
      <w:bodyDiv w:val="1"/>
      <w:marLeft w:val="0"/>
      <w:marRight w:val="0"/>
      <w:marTop w:val="0"/>
      <w:marBottom w:val="0"/>
      <w:divBdr>
        <w:top w:val="none" w:sz="0" w:space="0" w:color="auto"/>
        <w:left w:val="none" w:sz="0" w:space="0" w:color="auto"/>
        <w:bottom w:val="none" w:sz="0" w:space="0" w:color="auto"/>
        <w:right w:val="none" w:sz="0" w:space="0" w:color="auto"/>
      </w:divBdr>
    </w:div>
    <w:div w:id="332419367">
      <w:bodyDiv w:val="1"/>
      <w:marLeft w:val="0"/>
      <w:marRight w:val="0"/>
      <w:marTop w:val="0"/>
      <w:marBottom w:val="0"/>
      <w:divBdr>
        <w:top w:val="none" w:sz="0" w:space="0" w:color="auto"/>
        <w:left w:val="none" w:sz="0" w:space="0" w:color="auto"/>
        <w:bottom w:val="none" w:sz="0" w:space="0" w:color="auto"/>
        <w:right w:val="none" w:sz="0" w:space="0" w:color="auto"/>
      </w:divBdr>
    </w:div>
    <w:div w:id="332491425">
      <w:bodyDiv w:val="1"/>
      <w:marLeft w:val="0"/>
      <w:marRight w:val="0"/>
      <w:marTop w:val="0"/>
      <w:marBottom w:val="0"/>
      <w:divBdr>
        <w:top w:val="none" w:sz="0" w:space="0" w:color="auto"/>
        <w:left w:val="none" w:sz="0" w:space="0" w:color="auto"/>
        <w:bottom w:val="none" w:sz="0" w:space="0" w:color="auto"/>
        <w:right w:val="none" w:sz="0" w:space="0" w:color="auto"/>
      </w:divBdr>
    </w:div>
    <w:div w:id="349526107">
      <w:bodyDiv w:val="1"/>
      <w:marLeft w:val="0"/>
      <w:marRight w:val="0"/>
      <w:marTop w:val="0"/>
      <w:marBottom w:val="0"/>
      <w:divBdr>
        <w:top w:val="none" w:sz="0" w:space="0" w:color="auto"/>
        <w:left w:val="none" w:sz="0" w:space="0" w:color="auto"/>
        <w:bottom w:val="none" w:sz="0" w:space="0" w:color="auto"/>
        <w:right w:val="none" w:sz="0" w:space="0" w:color="auto"/>
      </w:divBdr>
    </w:div>
    <w:div w:id="395670737">
      <w:bodyDiv w:val="1"/>
      <w:marLeft w:val="0"/>
      <w:marRight w:val="0"/>
      <w:marTop w:val="0"/>
      <w:marBottom w:val="0"/>
      <w:divBdr>
        <w:top w:val="none" w:sz="0" w:space="0" w:color="auto"/>
        <w:left w:val="none" w:sz="0" w:space="0" w:color="auto"/>
        <w:bottom w:val="none" w:sz="0" w:space="0" w:color="auto"/>
        <w:right w:val="none" w:sz="0" w:space="0" w:color="auto"/>
      </w:divBdr>
    </w:div>
    <w:div w:id="408120122">
      <w:bodyDiv w:val="1"/>
      <w:marLeft w:val="0"/>
      <w:marRight w:val="0"/>
      <w:marTop w:val="0"/>
      <w:marBottom w:val="0"/>
      <w:divBdr>
        <w:top w:val="none" w:sz="0" w:space="0" w:color="auto"/>
        <w:left w:val="none" w:sz="0" w:space="0" w:color="auto"/>
        <w:bottom w:val="none" w:sz="0" w:space="0" w:color="auto"/>
        <w:right w:val="none" w:sz="0" w:space="0" w:color="auto"/>
      </w:divBdr>
    </w:div>
    <w:div w:id="421535267">
      <w:bodyDiv w:val="1"/>
      <w:marLeft w:val="0"/>
      <w:marRight w:val="0"/>
      <w:marTop w:val="0"/>
      <w:marBottom w:val="0"/>
      <w:divBdr>
        <w:top w:val="none" w:sz="0" w:space="0" w:color="auto"/>
        <w:left w:val="none" w:sz="0" w:space="0" w:color="auto"/>
        <w:bottom w:val="none" w:sz="0" w:space="0" w:color="auto"/>
        <w:right w:val="none" w:sz="0" w:space="0" w:color="auto"/>
      </w:divBdr>
      <w:divsChild>
        <w:div w:id="917862052">
          <w:marLeft w:val="0"/>
          <w:marRight w:val="0"/>
          <w:marTop w:val="0"/>
          <w:marBottom w:val="0"/>
          <w:divBdr>
            <w:top w:val="none" w:sz="0" w:space="0" w:color="auto"/>
            <w:left w:val="none" w:sz="0" w:space="0" w:color="auto"/>
            <w:bottom w:val="none" w:sz="0" w:space="0" w:color="auto"/>
            <w:right w:val="none" w:sz="0" w:space="0" w:color="auto"/>
          </w:divBdr>
        </w:div>
      </w:divsChild>
    </w:div>
    <w:div w:id="453141345">
      <w:bodyDiv w:val="1"/>
      <w:marLeft w:val="0"/>
      <w:marRight w:val="0"/>
      <w:marTop w:val="0"/>
      <w:marBottom w:val="0"/>
      <w:divBdr>
        <w:top w:val="none" w:sz="0" w:space="0" w:color="auto"/>
        <w:left w:val="none" w:sz="0" w:space="0" w:color="auto"/>
        <w:bottom w:val="none" w:sz="0" w:space="0" w:color="auto"/>
        <w:right w:val="none" w:sz="0" w:space="0" w:color="auto"/>
      </w:divBdr>
    </w:div>
    <w:div w:id="505367765">
      <w:bodyDiv w:val="1"/>
      <w:marLeft w:val="0"/>
      <w:marRight w:val="0"/>
      <w:marTop w:val="0"/>
      <w:marBottom w:val="0"/>
      <w:divBdr>
        <w:top w:val="none" w:sz="0" w:space="0" w:color="auto"/>
        <w:left w:val="none" w:sz="0" w:space="0" w:color="auto"/>
        <w:bottom w:val="none" w:sz="0" w:space="0" w:color="auto"/>
        <w:right w:val="none" w:sz="0" w:space="0" w:color="auto"/>
      </w:divBdr>
    </w:div>
    <w:div w:id="584845435">
      <w:bodyDiv w:val="1"/>
      <w:marLeft w:val="0"/>
      <w:marRight w:val="0"/>
      <w:marTop w:val="0"/>
      <w:marBottom w:val="0"/>
      <w:divBdr>
        <w:top w:val="none" w:sz="0" w:space="0" w:color="auto"/>
        <w:left w:val="none" w:sz="0" w:space="0" w:color="auto"/>
        <w:bottom w:val="none" w:sz="0" w:space="0" w:color="auto"/>
        <w:right w:val="none" w:sz="0" w:space="0" w:color="auto"/>
      </w:divBdr>
    </w:div>
    <w:div w:id="590705015">
      <w:bodyDiv w:val="1"/>
      <w:marLeft w:val="0"/>
      <w:marRight w:val="0"/>
      <w:marTop w:val="0"/>
      <w:marBottom w:val="0"/>
      <w:divBdr>
        <w:top w:val="none" w:sz="0" w:space="0" w:color="auto"/>
        <w:left w:val="none" w:sz="0" w:space="0" w:color="auto"/>
        <w:bottom w:val="none" w:sz="0" w:space="0" w:color="auto"/>
        <w:right w:val="none" w:sz="0" w:space="0" w:color="auto"/>
      </w:divBdr>
      <w:divsChild>
        <w:div w:id="1608154905">
          <w:marLeft w:val="0"/>
          <w:marRight w:val="0"/>
          <w:marTop w:val="0"/>
          <w:marBottom w:val="0"/>
          <w:divBdr>
            <w:top w:val="none" w:sz="0" w:space="0" w:color="auto"/>
            <w:left w:val="none" w:sz="0" w:space="0" w:color="auto"/>
            <w:bottom w:val="none" w:sz="0" w:space="0" w:color="auto"/>
            <w:right w:val="none" w:sz="0" w:space="0" w:color="auto"/>
          </w:divBdr>
          <w:divsChild>
            <w:div w:id="154883354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95672065">
      <w:bodyDiv w:val="1"/>
      <w:marLeft w:val="0"/>
      <w:marRight w:val="0"/>
      <w:marTop w:val="0"/>
      <w:marBottom w:val="0"/>
      <w:divBdr>
        <w:top w:val="none" w:sz="0" w:space="0" w:color="auto"/>
        <w:left w:val="none" w:sz="0" w:space="0" w:color="auto"/>
        <w:bottom w:val="none" w:sz="0" w:space="0" w:color="auto"/>
        <w:right w:val="none" w:sz="0" w:space="0" w:color="auto"/>
      </w:divBdr>
    </w:div>
    <w:div w:id="735972912">
      <w:bodyDiv w:val="1"/>
      <w:marLeft w:val="0"/>
      <w:marRight w:val="0"/>
      <w:marTop w:val="0"/>
      <w:marBottom w:val="0"/>
      <w:divBdr>
        <w:top w:val="none" w:sz="0" w:space="0" w:color="auto"/>
        <w:left w:val="none" w:sz="0" w:space="0" w:color="auto"/>
        <w:bottom w:val="none" w:sz="0" w:space="0" w:color="auto"/>
        <w:right w:val="none" w:sz="0" w:space="0" w:color="auto"/>
      </w:divBdr>
    </w:div>
    <w:div w:id="744448431">
      <w:bodyDiv w:val="1"/>
      <w:marLeft w:val="0"/>
      <w:marRight w:val="0"/>
      <w:marTop w:val="0"/>
      <w:marBottom w:val="0"/>
      <w:divBdr>
        <w:top w:val="none" w:sz="0" w:space="0" w:color="auto"/>
        <w:left w:val="none" w:sz="0" w:space="0" w:color="auto"/>
        <w:bottom w:val="none" w:sz="0" w:space="0" w:color="auto"/>
        <w:right w:val="none" w:sz="0" w:space="0" w:color="auto"/>
      </w:divBdr>
      <w:divsChild>
        <w:div w:id="1050567414">
          <w:marLeft w:val="0"/>
          <w:marRight w:val="0"/>
          <w:marTop w:val="0"/>
          <w:marBottom w:val="0"/>
          <w:divBdr>
            <w:top w:val="none" w:sz="0" w:space="0" w:color="auto"/>
            <w:left w:val="none" w:sz="0" w:space="0" w:color="auto"/>
            <w:bottom w:val="none" w:sz="0" w:space="0" w:color="auto"/>
            <w:right w:val="none" w:sz="0" w:space="0" w:color="auto"/>
          </w:divBdr>
        </w:div>
      </w:divsChild>
    </w:div>
    <w:div w:id="773861428">
      <w:bodyDiv w:val="1"/>
      <w:marLeft w:val="0"/>
      <w:marRight w:val="0"/>
      <w:marTop w:val="0"/>
      <w:marBottom w:val="0"/>
      <w:divBdr>
        <w:top w:val="none" w:sz="0" w:space="0" w:color="auto"/>
        <w:left w:val="none" w:sz="0" w:space="0" w:color="auto"/>
        <w:bottom w:val="none" w:sz="0" w:space="0" w:color="auto"/>
        <w:right w:val="none" w:sz="0" w:space="0" w:color="auto"/>
      </w:divBdr>
    </w:div>
    <w:div w:id="839588808">
      <w:bodyDiv w:val="1"/>
      <w:marLeft w:val="0"/>
      <w:marRight w:val="0"/>
      <w:marTop w:val="0"/>
      <w:marBottom w:val="0"/>
      <w:divBdr>
        <w:top w:val="none" w:sz="0" w:space="0" w:color="auto"/>
        <w:left w:val="none" w:sz="0" w:space="0" w:color="auto"/>
        <w:bottom w:val="none" w:sz="0" w:space="0" w:color="auto"/>
        <w:right w:val="none" w:sz="0" w:space="0" w:color="auto"/>
      </w:divBdr>
    </w:div>
    <w:div w:id="928196580">
      <w:bodyDiv w:val="1"/>
      <w:marLeft w:val="0"/>
      <w:marRight w:val="0"/>
      <w:marTop w:val="0"/>
      <w:marBottom w:val="0"/>
      <w:divBdr>
        <w:top w:val="none" w:sz="0" w:space="0" w:color="auto"/>
        <w:left w:val="none" w:sz="0" w:space="0" w:color="auto"/>
        <w:bottom w:val="none" w:sz="0" w:space="0" w:color="auto"/>
        <w:right w:val="none" w:sz="0" w:space="0" w:color="auto"/>
      </w:divBdr>
    </w:div>
    <w:div w:id="1025905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7675">
          <w:marLeft w:val="0"/>
          <w:marRight w:val="0"/>
          <w:marTop w:val="300"/>
          <w:marBottom w:val="0"/>
          <w:divBdr>
            <w:top w:val="none" w:sz="0" w:space="0" w:color="auto"/>
            <w:left w:val="none" w:sz="0" w:space="0" w:color="auto"/>
            <w:bottom w:val="none" w:sz="0" w:space="0" w:color="auto"/>
            <w:right w:val="none" w:sz="0" w:space="0" w:color="auto"/>
          </w:divBdr>
        </w:div>
        <w:div w:id="1545830387">
          <w:marLeft w:val="0"/>
          <w:marRight w:val="0"/>
          <w:marTop w:val="150"/>
          <w:marBottom w:val="150"/>
          <w:divBdr>
            <w:top w:val="none" w:sz="0" w:space="0" w:color="auto"/>
            <w:left w:val="none" w:sz="0" w:space="0" w:color="auto"/>
            <w:bottom w:val="single" w:sz="6" w:space="23" w:color="BDBCBC"/>
            <w:right w:val="none" w:sz="0" w:space="0" w:color="auto"/>
          </w:divBdr>
          <w:divsChild>
            <w:div w:id="1266039925">
              <w:marLeft w:val="0"/>
              <w:marRight w:val="0"/>
              <w:marTop w:val="0"/>
              <w:marBottom w:val="0"/>
              <w:divBdr>
                <w:top w:val="none" w:sz="0" w:space="0" w:color="auto"/>
                <w:left w:val="none" w:sz="0" w:space="0" w:color="auto"/>
                <w:bottom w:val="none" w:sz="0" w:space="0" w:color="auto"/>
                <w:right w:val="none" w:sz="0" w:space="0" w:color="auto"/>
              </w:divBdr>
              <w:divsChild>
                <w:div w:id="510995885">
                  <w:marLeft w:val="0"/>
                  <w:marRight w:val="0"/>
                  <w:marTop w:val="0"/>
                  <w:marBottom w:val="0"/>
                  <w:divBdr>
                    <w:top w:val="none" w:sz="0" w:space="0" w:color="auto"/>
                    <w:left w:val="none" w:sz="0" w:space="0" w:color="auto"/>
                    <w:bottom w:val="none" w:sz="0" w:space="0" w:color="auto"/>
                    <w:right w:val="none" w:sz="0" w:space="0" w:color="auto"/>
                  </w:divBdr>
                  <w:divsChild>
                    <w:div w:id="1365639526">
                      <w:marLeft w:val="0"/>
                      <w:marRight w:val="0"/>
                      <w:marTop w:val="0"/>
                      <w:marBottom w:val="0"/>
                      <w:divBdr>
                        <w:top w:val="none" w:sz="0" w:space="0" w:color="auto"/>
                        <w:left w:val="none" w:sz="0" w:space="0" w:color="auto"/>
                        <w:bottom w:val="none" w:sz="0" w:space="0" w:color="auto"/>
                        <w:right w:val="none" w:sz="0" w:space="0" w:color="auto"/>
                      </w:divBdr>
                    </w:div>
                    <w:div w:id="1553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6770">
      <w:bodyDiv w:val="1"/>
      <w:marLeft w:val="0"/>
      <w:marRight w:val="0"/>
      <w:marTop w:val="0"/>
      <w:marBottom w:val="0"/>
      <w:divBdr>
        <w:top w:val="none" w:sz="0" w:space="0" w:color="auto"/>
        <w:left w:val="none" w:sz="0" w:space="0" w:color="auto"/>
        <w:bottom w:val="none" w:sz="0" w:space="0" w:color="auto"/>
        <w:right w:val="none" w:sz="0" w:space="0" w:color="auto"/>
      </w:divBdr>
    </w:div>
    <w:div w:id="1181701659">
      <w:bodyDiv w:val="1"/>
      <w:marLeft w:val="0"/>
      <w:marRight w:val="0"/>
      <w:marTop w:val="0"/>
      <w:marBottom w:val="0"/>
      <w:divBdr>
        <w:top w:val="none" w:sz="0" w:space="0" w:color="auto"/>
        <w:left w:val="none" w:sz="0" w:space="0" w:color="auto"/>
        <w:bottom w:val="none" w:sz="0" w:space="0" w:color="auto"/>
        <w:right w:val="none" w:sz="0" w:space="0" w:color="auto"/>
      </w:divBdr>
    </w:div>
    <w:div w:id="1185173554">
      <w:bodyDiv w:val="1"/>
      <w:marLeft w:val="0"/>
      <w:marRight w:val="0"/>
      <w:marTop w:val="0"/>
      <w:marBottom w:val="0"/>
      <w:divBdr>
        <w:top w:val="none" w:sz="0" w:space="0" w:color="auto"/>
        <w:left w:val="none" w:sz="0" w:space="0" w:color="auto"/>
        <w:bottom w:val="none" w:sz="0" w:space="0" w:color="auto"/>
        <w:right w:val="none" w:sz="0" w:space="0" w:color="auto"/>
      </w:divBdr>
    </w:div>
    <w:div w:id="1201816240">
      <w:bodyDiv w:val="1"/>
      <w:marLeft w:val="0"/>
      <w:marRight w:val="0"/>
      <w:marTop w:val="0"/>
      <w:marBottom w:val="0"/>
      <w:divBdr>
        <w:top w:val="none" w:sz="0" w:space="0" w:color="auto"/>
        <w:left w:val="none" w:sz="0" w:space="0" w:color="auto"/>
        <w:bottom w:val="none" w:sz="0" w:space="0" w:color="auto"/>
        <w:right w:val="none" w:sz="0" w:space="0" w:color="auto"/>
      </w:divBdr>
    </w:div>
    <w:div w:id="1222401443">
      <w:bodyDiv w:val="1"/>
      <w:marLeft w:val="0"/>
      <w:marRight w:val="0"/>
      <w:marTop w:val="0"/>
      <w:marBottom w:val="0"/>
      <w:divBdr>
        <w:top w:val="none" w:sz="0" w:space="0" w:color="auto"/>
        <w:left w:val="none" w:sz="0" w:space="0" w:color="auto"/>
        <w:bottom w:val="none" w:sz="0" w:space="0" w:color="auto"/>
        <w:right w:val="none" w:sz="0" w:space="0" w:color="auto"/>
      </w:divBdr>
      <w:divsChild>
        <w:div w:id="1789279648">
          <w:marLeft w:val="-225"/>
          <w:marRight w:val="-225"/>
          <w:marTop w:val="0"/>
          <w:marBottom w:val="0"/>
          <w:divBdr>
            <w:top w:val="none" w:sz="0" w:space="0" w:color="auto"/>
            <w:left w:val="none" w:sz="0" w:space="0" w:color="auto"/>
            <w:bottom w:val="none" w:sz="0" w:space="0" w:color="auto"/>
            <w:right w:val="none" w:sz="0" w:space="0" w:color="auto"/>
          </w:divBdr>
          <w:divsChild>
            <w:div w:id="903105094">
              <w:marLeft w:val="3158"/>
              <w:marRight w:val="0"/>
              <w:marTop w:val="0"/>
              <w:marBottom w:val="0"/>
              <w:divBdr>
                <w:top w:val="none" w:sz="0" w:space="0" w:color="auto"/>
                <w:left w:val="none" w:sz="0" w:space="0" w:color="auto"/>
                <w:bottom w:val="none" w:sz="0" w:space="0" w:color="auto"/>
                <w:right w:val="none" w:sz="0" w:space="0" w:color="auto"/>
              </w:divBdr>
              <w:divsChild>
                <w:div w:id="171188805">
                  <w:marLeft w:val="0"/>
                  <w:marRight w:val="0"/>
                  <w:marTop w:val="0"/>
                  <w:marBottom w:val="0"/>
                  <w:divBdr>
                    <w:top w:val="none" w:sz="0" w:space="0" w:color="auto"/>
                    <w:left w:val="none" w:sz="0" w:space="0" w:color="auto"/>
                    <w:bottom w:val="none" w:sz="0" w:space="0" w:color="auto"/>
                    <w:right w:val="none" w:sz="0" w:space="0" w:color="auto"/>
                  </w:divBdr>
                </w:div>
                <w:div w:id="713384528">
                  <w:marLeft w:val="0"/>
                  <w:marRight w:val="0"/>
                  <w:marTop w:val="0"/>
                  <w:marBottom w:val="0"/>
                  <w:divBdr>
                    <w:top w:val="none" w:sz="0" w:space="0" w:color="auto"/>
                    <w:left w:val="none" w:sz="0" w:space="0" w:color="auto"/>
                    <w:bottom w:val="none" w:sz="0" w:space="0" w:color="auto"/>
                    <w:right w:val="none" w:sz="0" w:space="0" w:color="auto"/>
                  </w:divBdr>
                  <w:divsChild>
                    <w:div w:id="27264430">
                      <w:marLeft w:val="0"/>
                      <w:marRight w:val="0"/>
                      <w:marTop w:val="0"/>
                      <w:marBottom w:val="0"/>
                      <w:divBdr>
                        <w:top w:val="none" w:sz="0" w:space="0" w:color="auto"/>
                        <w:left w:val="none" w:sz="0" w:space="0" w:color="auto"/>
                        <w:bottom w:val="none" w:sz="0" w:space="0" w:color="auto"/>
                        <w:right w:val="none" w:sz="0" w:space="0" w:color="auto"/>
                      </w:divBdr>
                      <w:divsChild>
                        <w:div w:id="958536629">
                          <w:marLeft w:val="0"/>
                          <w:marRight w:val="0"/>
                          <w:marTop w:val="0"/>
                          <w:marBottom w:val="0"/>
                          <w:divBdr>
                            <w:top w:val="none" w:sz="0" w:space="0" w:color="auto"/>
                            <w:left w:val="none" w:sz="0" w:space="0" w:color="auto"/>
                            <w:bottom w:val="none" w:sz="0" w:space="0" w:color="auto"/>
                            <w:right w:val="none" w:sz="0" w:space="0" w:color="auto"/>
                          </w:divBdr>
                        </w:div>
                      </w:divsChild>
                    </w:div>
                    <w:div w:id="1959797286">
                      <w:marLeft w:val="0"/>
                      <w:marRight w:val="0"/>
                      <w:marTop w:val="0"/>
                      <w:marBottom w:val="0"/>
                      <w:divBdr>
                        <w:top w:val="none" w:sz="0" w:space="0" w:color="auto"/>
                        <w:left w:val="none" w:sz="0" w:space="0" w:color="auto"/>
                        <w:bottom w:val="none" w:sz="0" w:space="0" w:color="auto"/>
                        <w:right w:val="none" w:sz="0" w:space="0" w:color="auto"/>
                      </w:divBdr>
                      <w:divsChild>
                        <w:div w:id="175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26344">
      <w:bodyDiv w:val="1"/>
      <w:marLeft w:val="0"/>
      <w:marRight w:val="0"/>
      <w:marTop w:val="0"/>
      <w:marBottom w:val="0"/>
      <w:divBdr>
        <w:top w:val="none" w:sz="0" w:space="0" w:color="auto"/>
        <w:left w:val="none" w:sz="0" w:space="0" w:color="auto"/>
        <w:bottom w:val="none" w:sz="0" w:space="0" w:color="auto"/>
        <w:right w:val="none" w:sz="0" w:space="0" w:color="auto"/>
      </w:divBdr>
    </w:div>
    <w:div w:id="1289967219">
      <w:bodyDiv w:val="1"/>
      <w:marLeft w:val="0"/>
      <w:marRight w:val="0"/>
      <w:marTop w:val="0"/>
      <w:marBottom w:val="0"/>
      <w:divBdr>
        <w:top w:val="none" w:sz="0" w:space="0" w:color="auto"/>
        <w:left w:val="none" w:sz="0" w:space="0" w:color="auto"/>
        <w:bottom w:val="none" w:sz="0" w:space="0" w:color="auto"/>
        <w:right w:val="none" w:sz="0" w:space="0" w:color="auto"/>
      </w:divBdr>
    </w:div>
    <w:div w:id="1303656552">
      <w:bodyDiv w:val="1"/>
      <w:marLeft w:val="0"/>
      <w:marRight w:val="0"/>
      <w:marTop w:val="0"/>
      <w:marBottom w:val="0"/>
      <w:divBdr>
        <w:top w:val="none" w:sz="0" w:space="0" w:color="auto"/>
        <w:left w:val="none" w:sz="0" w:space="0" w:color="auto"/>
        <w:bottom w:val="none" w:sz="0" w:space="0" w:color="auto"/>
        <w:right w:val="none" w:sz="0" w:space="0" w:color="auto"/>
      </w:divBdr>
    </w:div>
    <w:div w:id="1334337319">
      <w:bodyDiv w:val="1"/>
      <w:marLeft w:val="0"/>
      <w:marRight w:val="0"/>
      <w:marTop w:val="0"/>
      <w:marBottom w:val="0"/>
      <w:divBdr>
        <w:top w:val="none" w:sz="0" w:space="0" w:color="auto"/>
        <w:left w:val="none" w:sz="0" w:space="0" w:color="auto"/>
        <w:bottom w:val="none" w:sz="0" w:space="0" w:color="auto"/>
        <w:right w:val="none" w:sz="0" w:space="0" w:color="auto"/>
      </w:divBdr>
      <w:divsChild>
        <w:div w:id="429861418">
          <w:marLeft w:val="0"/>
          <w:marRight w:val="0"/>
          <w:marTop w:val="15"/>
          <w:marBottom w:val="0"/>
          <w:divBdr>
            <w:top w:val="single" w:sz="48" w:space="0" w:color="auto"/>
            <w:left w:val="single" w:sz="48" w:space="0" w:color="auto"/>
            <w:bottom w:val="single" w:sz="48" w:space="0" w:color="auto"/>
            <w:right w:val="single" w:sz="48" w:space="0" w:color="auto"/>
          </w:divBdr>
          <w:divsChild>
            <w:div w:id="710347274">
              <w:marLeft w:val="0"/>
              <w:marRight w:val="0"/>
              <w:marTop w:val="0"/>
              <w:marBottom w:val="0"/>
              <w:divBdr>
                <w:top w:val="none" w:sz="0" w:space="0" w:color="auto"/>
                <w:left w:val="none" w:sz="0" w:space="0" w:color="auto"/>
                <w:bottom w:val="none" w:sz="0" w:space="0" w:color="auto"/>
                <w:right w:val="none" w:sz="0" w:space="0" w:color="auto"/>
              </w:divBdr>
              <w:divsChild>
                <w:div w:id="41683244">
                  <w:marLeft w:val="0"/>
                  <w:marRight w:val="0"/>
                  <w:marTop w:val="0"/>
                  <w:marBottom w:val="0"/>
                  <w:divBdr>
                    <w:top w:val="none" w:sz="0" w:space="0" w:color="auto"/>
                    <w:left w:val="none" w:sz="0" w:space="0" w:color="auto"/>
                    <w:bottom w:val="none" w:sz="0" w:space="0" w:color="auto"/>
                    <w:right w:val="none" w:sz="0" w:space="0" w:color="auto"/>
                  </w:divBdr>
                </w:div>
                <w:div w:id="401222191">
                  <w:marLeft w:val="0"/>
                  <w:marRight w:val="0"/>
                  <w:marTop w:val="0"/>
                  <w:marBottom w:val="0"/>
                  <w:divBdr>
                    <w:top w:val="none" w:sz="0" w:space="0" w:color="auto"/>
                    <w:left w:val="none" w:sz="0" w:space="0" w:color="auto"/>
                    <w:bottom w:val="none" w:sz="0" w:space="0" w:color="auto"/>
                    <w:right w:val="none" w:sz="0" w:space="0" w:color="auto"/>
                  </w:divBdr>
                </w:div>
                <w:div w:id="493112578">
                  <w:marLeft w:val="0"/>
                  <w:marRight w:val="0"/>
                  <w:marTop w:val="0"/>
                  <w:marBottom w:val="0"/>
                  <w:divBdr>
                    <w:top w:val="none" w:sz="0" w:space="0" w:color="auto"/>
                    <w:left w:val="none" w:sz="0" w:space="0" w:color="auto"/>
                    <w:bottom w:val="none" w:sz="0" w:space="0" w:color="auto"/>
                    <w:right w:val="none" w:sz="0" w:space="0" w:color="auto"/>
                  </w:divBdr>
                </w:div>
                <w:div w:id="1084567916">
                  <w:marLeft w:val="0"/>
                  <w:marRight w:val="0"/>
                  <w:marTop w:val="0"/>
                  <w:marBottom w:val="0"/>
                  <w:divBdr>
                    <w:top w:val="none" w:sz="0" w:space="0" w:color="auto"/>
                    <w:left w:val="none" w:sz="0" w:space="0" w:color="auto"/>
                    <w:bottom w:val="none" w:sz="0" w:space="0" w:color="auto"/>
                    <w:right w:val="none" w:sz="0" w:space="0" w:color="auto"/>
                  </w:divBdr>
                </w:div>
                <w:div w:id="1161233160">
                  <w:marLeft w:val="0"/>
                  <w:marRight w:val="0"/>
                  <w:marTop w:val="0"/>
                  <w:marBottom w:val="0"/>
                  <w:divBdr>
                    <w:top w:val="none" w:sz="0" w:space="0" w:color="auto"/>
                    <w:left w:val="none" w:sz="0" w:space="0" w:color="auto"/>
                    <w:bottom w:val="none" w:sz="0" w:space="0" w:color="auto"/>
                    <w:right w:val="none" w:sz="0" w:space="0" w:color="auto"/>
                  </w:divBdr>
                </w:div>
                <w:div w:id="1337541530">
                  <w:marLeft w:val="0"/>
                  <w:marRight w:val="0"/>
                  <w:marTop w:val="0"/>
                  <w:marBottom w:val="0"/>
                  <w:divBdr>
                    <w:top w:val="none" w:sz="0" w:space="0" w:color="auto"/>
                    <w:left w:val="none" w:sz="0" w:space="0" w:color="auto"/>
                    <w:bottom w:val="none" w:sz="0" w:space="0" w:color="auto"/>
                    <w:right w:val="none" w:sz="0" w:space="0" w:color="auto"/>
                  </w:divBdr>
                </w:div>
                <w:div w:id="1359045447">
                  <w:marLeft w:val="0"/>
                  <w:marRight w:val="0"/>
                  <w:marTop w:val="0"/>
                  <w:marBottom w:val="0"/>
                  <w:divBdr>
                    <w:top w:val="none" w:sz="0" w:space="0" w:color="auto"/>
                    <w:left w:val="none" w:sz="0" w:space="0" w:color="auto"/>
                    <w:bottom w:val="none" w:sz="0" w:space="0" w:color="auto"/>
                    <w:right w:val="none" w:sz="0" w:space="0" w:color="auto"/>
                  </w:divBdr>
                </w:div>
                <w:div w:id="1588272645">
                  <w:marLeft w:val="0"/>
                  <w:marRight w:val="0"/>
                  <w:marTop w:val="0"/>
                  <w:marBottom w:val="0"/>
                  <w:divBdr>
                    <w:top w:val="none" w:sz="0" w:space="0" w:color="auto"/>
                    <w:left w:val="none" w:sz="0" w:space="0" w:color="auto"/>
                    <w:bottom w:val="none" w:sz="0" w:space="0" w:color="auto"/>
                    <w:right w:val="none" w:sz="0" w:space="0" w:color="auto"/>
                  </w:divBdr>
                </w:div>
                <w:div w:id="1859082447">
                  <w:marLeft w:val="0"/>
                  <w:marRight w:val="0"/>
                  <w:marTop w:val="0"/>
                  <w:marBottom w:val="0"/>
                  <w:divBdr>
                    <w:top w:val="none" w:sz="0" w:space="0" w:color="auto"/>
                    <w:left w:val="none" w:sz="0" w:space="0" w:color="auto"/>
                    <w:bottom w:val="none" w:sz="0" w:space="0" w:color="auto"/>
                    <w:right w:val="none" w:sz="0" w:space="0" w:color="auto"/>
                  </w:divBdr>
                </w:div>
                <w:div w:id="21336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2311">
      <w:bodyDiv w:val="1"/>
      <w:marLeft w:val="0"/>
      <w:marRight w:val="0"/>
      <w:marTop w:val="0"/>
      <w:marBottom w:val="0"/>
      <w:divBdr>
        <w:top w:val="none" w:sz="0" w:space="0" w:color="auto"/>
        <w:left w:val="none" w:sz="0" w:space="0" w:color="auto"/>
        <w:bottom w:val="none" w:sz="0" w:space="0" w:color="auto"/>
        <w:right w:val="none" w:sz="0" w:space="0" w:color="auto"/>
      </w:divBdr>
      <w:divsChild>
        <w:div w:id="1949652545">
          <w:marLeft w:val="0"/>
          <w:marRight w:val="0"/>
          <w:marTop w:val="0"/>
          <w:marBottom w:val="300"/>
          <w:divBdr>
            <w:top w:val="none" w:sz="0" w:space="0" w:color="auto"/>
            <w:left w:val="none" w:sz="0" w:space="0" w:color="auto"/>
            <w:bottom w:val="none" w:sz="0" w:space="0" w:color="auto"/>
            <w:right w:val="none" w:sz="0" w:space="0" w:color="auto"/>
          </w:divBdr>
        </w:div>
        <w:div w:id="773403196">
          <w:marLeft w:val="0"/>
          <w:marRight w:val="450"/>
          <w:marTop w:val="0"/>
          <w:marBottom w:val="750"/>
          <w:divBdr>
            <w:top w:val="none" w:sz="0" w:space="0" w:color="auto"/>
            <w:left w:val="none" w:sz="0" w:space="0" w:color="auto"/>
            <w:bottom w:val="none" w:sz="0" w:space="0" w:color="auto"/>
            <w:right w:val="none" w:sz="0" w:space="0" w:color="auto"/>
          </w:divBdr>
        </w:div>
      </w:divsChild>
    </w:div>
    <w:div w:id="1358241748">
      <w:bodyDiv w:val="1"/>
      <w:marLeft w:val="0"/>
      <w:marRight w:val="0"/>
      <w:marTop w:val="0"/>
      <w:marBottom w:val="0"/>
      <w:divBdr>
        <w:top w:val="none" w:sz="0" w:space="0" w:color="auto"/>
        <w:left w:val="none" w:sz="0" w:space="0" w:color="auto"/>
        <w:bottom w:val="none" w:sz="0" w:space="0" w:color="auto"/>
        <w:right w:val="none" w:sz="0" w:space="0" w:color="auto"/>
      </w:divBdr>
    </w:div>
    <w:div w:id="1394817418">
      <w:bodyDiv w:val="1"/>
      <w:marLeft w:val="0"/>
      <w:marRight w:val="0"/>
      <w:marTop w:val="0"/>
      <w:marBottom w:val="0"/>
      <w:divBdr>
        <w:top w:val="none" w:sz="0" w:space="0" w:color="auto"/>
        <w:left w:val="none" w:sz="0" w:space="0" w:color="auto"/>
        <w:bottom w:val="none" w:sz="0" w:space="0" w:color="auto"/>
        <w:right w:val="none" w:sz="0" w:space="0" w:color="auto"/>
      </w:divBdr>
    </w:div>
    <w:div w:id="1677220576">
      <w:bodyDiv w:val="1"/>
      <w:marLeft w:val="0"/>
      <w:marRight w:val="0"/>
      <w:marTop w:val="0"/>
      <w:marBottom w:val="0"/>
      <w:divBdr>
        <w:top w:val="none" w:sz="0" w:space="0" w:color="auto"/>
        <w:left w:val="none" w:sz="0" w:space="0" w:color="auto"/>
        <w:bottom w:val="none" w:sz="0" w:space="0" w:color="auto"/>
        <w:right w:val="none" w:sz="0" w:space="0" w:color="auto"/>
      </w:divBdr>
    </w:div>
    <w:div w:id="1679893524">
      <w:bodyDiv w:val="1"/>
      <w:marLeft w:val="0"/>
      <w:marRight w:val="0"/>
      <w:marTop w:val="0"/>
      <w:marBottom w:val="0"/>
      <w:divBdr>
        <w:top w:val="none" w:sz="0" w:space="0" w:color="auto"/>
        <w:left w:val="none" w:sz="0" w:space="0" w:color="auto"/>
        <w:bottom w:val="none" w:sz="0" w:space="0" w:color="auto"/>
        <w:right w:val="none" w:sz="0" w:space="0" w:color="auto"/>
      </w:divBdr>
    </w:div>
    <w:div w:id="1770540362">
      <w:bodyDiv w:val="1"/>
      <w:marLeft w:val="0"/>
      <w:marRight w:val="0"/>
      <w:marTop w:val="0"/>
      <w:marBottom w:val="0"/>
      <w:divBdr>
        <w:top w:val="none" w:sz="0" w:space="0" w:color="auto"/>
        <w:left w:val="none" w:sz="0" w:space="0" w:color="auto"/>
        <w:bottom w:val="none" w:sz="0" w:space="0" w:color="auto"/>
        <w:right w:val="none" w:sz="0" w:space="0" w:color="auto"/>
      </w:divBdr>
    </w:div>
    <w:div w:id="1841189921">
      <w:bodyDiv w:val="1"/>
      <w:marLeft w:val="0"/>
      <w:marRight w:val="0"/>
      <w:marTop w:val="0"/>
      <w:marBottom w:val="0"/>
      <w:divBdr>
        <w:top w:val="none" w:sz="0" w:space="0" w:color="auto"/>
        <w:left w:val="none" w:sz="0" w:space="0" w:color="auto"/>
        <w:bottom w:val="none" w:sz="0" w:space="0" w:color="auto"/>
        <w:right w:val="none" w:sz="0" w:space="0" w:color="auto"/>
      </w:divBdr>
    </w:div>
    <w:div w:id="1859157613">
      <w:bodyDiv w:val="1"/>
      <w:marLeft w:val="0"/>
      <w:marRight w:val="0"/>
      <w:marTop w:val="0"/>
      <w:marBottom w:val="0"/>
      <w:divBdr>
        <w:top w:val="none" w:sz="0" w:space="0" w:color="auto"/>
        <w:left w:val="none" w:sz="0" w:space="0" w:color="auto"/>
        <w:bottom w:val="none" w:sz="0" w:space="0" w:color="auto"/>
        <w:right w:val="none" w:sz="0" w:space="0" w:color="auto"/>
      </w:divBdr>
    </w:div>
    <w:div w:id="1920165928">
      <w:bodyDiv w:val="1"/>
      <w:marLeft w:val="0"/>
      <w:marRight w:val="0"/>
      <w:marTop w:val="0"/>
      <w:marBottom w:val="0"/>
      <w:divBdr>
        <w:top w:val="none" w:sz="0" w:space="0" w:color="auto"/>
        <w:left w:val="none" w:sz="0" w:space="0" w:color="auto"/>
        <w:bottom w:val="none" w:sz="0" w:space="0" w:color="auto"/>
        <w:right w:val="none" w:sz="0" w:space="0" w:color="auto"/>
      </w:divBdr>
    </w:div>
    <w:div w:id="1921064189">
      <w:bodyDiv w:val="1"/>
      <w:marLeft w:val="0"/>
      <w:marRight w:val="0"/>
      <w:marTop w:val="0"/>
      <w:marBottom w:val="0"/>
      <w:divBdr>
        <w:top w:val="none" w:sz="0" w:space="0" w:color="auto"/>
        <w:left w:val="none" w:sz="0" w:space="0" w:color="auto"/>
        <w:bottom w:val="none" w:sz="0" w:space="0" w:color="auto"/>
        <w:right w:val="none" w:sz="0" w:space="0" w:color="auto"/>
      </w:divBdr>
      <w:divsChild>
        <w:div w:id="119418502">
          <w:marLeft w:val="0"/>
          <w:marRight w:val="0"/>
          <w:marTop w:val="150"/>
          <w:marBottom w:val="150"/>
          <w:divBdr>
            <w:top w:val="none" w:sz="0" w:space="0" w:color="auto"/>
            <w:left w:val="none" w:sz="0" w:space="0" w:color="auto"/>
            <w:bottom w:val="single" w:sz="6" w:space="23" w:color="BDBCBC"/>
            <w:right w:val="none" w:sz="0" w:space="0" w:color="auto"/>
          </w:divBdr>
          <w:divsChild>
            <w:div w:id="746145720">
              <w:marLeft w:val="0"/>
              <w:marRight w:val="0"/>
              <w:marTop w:val="0"/>
              <w:marBottom w:val="0"/>
              <w:divBdr>
                <w:top w:val="none" w:sz="0" w:space="0" w:color="auto"/>
                <w:left w:val="none" w:sz="0" w:space="0" w:color="auto"/>
                <w:bottom w:val="none" w:sz="0" w:space="0" w:color="auto"/>
                <w:right w:val="none" w:sz="0" w:space="0" w:color="auto"/>
              </w:divBdr>
              <w:divsChild>
                <w:div w:id="1856114130">
                  <w:marLeft w:val="0"/>
                  <w:marRight w:val="0"/>
                  <w:marTop w:val="0"/>
                  <w:marBottom w:val="0"/>
                  <w:divBdr>
                    <w:top w:val="none" w:sz="0" w:space="0" w:color="auto"/>
                    <w:left w:val="none" w:sz="0" w:space="0" w:color="auto"/>
                    <w:bottom w:val="none" w:sz="0" w:space="0" w:color="auto"/>
                    <w:right w:val="none" w:sz="0" w:space="0" w:color="auto"/>
                  </w:divBdr>
                  <w:divsChild>
                    <w:div w:id="1363552662">
                      <w:marLeft w:val="0"/>
                      <w:marRight w:val="0"/>
                      <w:marTop w:val="0"/>
                      <w:marBottom w:val="0"/>
                      <w:divBdr>
                        <w:top w:val="none" w:sz="0" w:space="0" w:color="auto"/>
                        <w:left w:val="none" w:sz="0" w:space="0" w:color="auto"/>
                        <w:bottom w:val="none" w:sz="0" w:space="0" w:color="auto"/>
                        <w:right w:val="none" w:sz="0" w:space="0" w:color="auto"/>
                      </w:divBdr>
                    </w:div>
                    <w:div w:id="20425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818">
          <w:marLeft w:val="0"/>
          <w:marRight w:val="0"/>
          <w:marTop w:val="300"/>
          <w:marBottom w:val="0"/>
          <w:divBdr>
            <w:top w:val="none" w:sz="0" w:space="0" w:color="auto"/>
            <w:left w:val="none" w:sz="0" w:space="0" w:color="auto"/>
            <w:bottom w:val="none" w:sz="0" w:space="0" w:color="auto"/>
            <w:right w:val="none" w:sz="0" w:space="0" w:color="auto"/>
          </w:divBdr>
        </w:div>
      </w:divsChild>
    </w:div>
    <w:div w:id="1929117817">
      <w:bodyDiv w:val="1"/>
      <w:marLeft w:val="0"/>
      <w:marRight w:val="0"/>
      <w:marTop w:val="0"/>
      <w:marBottom w:val="0"/>
      <w:divBdr>
        <w:top w:val="none" w:sz="0" w:space="0" w:color="auto"/>
        <w:left w:val="none" w:sz="0" w:space="0" w:color="auto"/>
        <w:bottom w:val="none" w:sz="0" w:space="0" w:color="auto"/>
        <w:right w:val="none" w:sz="0" w:space="0" w:color="auto"/>
      </w:divBdr>
    </w:div>
    <w:div w:id="1936749107">
      <w:bodyDiv w:val="1"/>
      <w:marLeft w:val="0"/>
      <w:marRight w:val="0"/>
      <w:marTop w:val="0"/>
      <w:marBottom w:val="0"/>
      <w:divBdr>
        <w:top w:val="none" w:sz="0" w:space="0" w:color="auto"/>
        <w:left w:val="none" w:sz="0" w:space="0" w:color="auto"/>
        <w:bottom w:val="none" w:sz="0" w:space="0" w:color="auto"/>
        <w:right w:val="none" w:sz="0" w:space="0" w:color="auto"/>
      </w:divBdr>
    </w:div>
    <w:div w:id="1937446227">
      <w:bodyDiv w:val="1"/>
      <w:marLeft w:val="0"/>
      <w:marRight w:val="0"/>
      <w:marTop w:val="0"/>
      <w:marBottom w:val="0"/>
      <w:divBdr>
        <w:top w:val="none" w:sz="0" w:space="0" w:color="auto"/>
        <w:left w:val="none" w:sz="0" w:space="0" w:color="auto"/>
        <w:bottom w:val="none" w:sz="0" w:space="0" w:color="auto"/>
        <w:right w:val="none" w:sz="0" w:space="0" w:color="auto"/>
      </w:divBdr>
    </w:div>
    <w:div w:id="1992522215">
      <w:bodyDiv w:val="1"/>
      <w:marLeft w:val="0"/>
      <w:marRight w:val="0"/>
      <w:marTop w:val="0"/>
      <w:marBottom w:val="0"/>
      <w:divBdr>
        <w:top w:val="none" w:sz="0" w:space="0" w:color="auto"/>
        <w:left w:val="none" w:sz="0" w:space="0" w:color="auto"/>
        <w:bottom w:val="none" w:sz="0" w:space="0" w:color="auto"/>
        <w:right w:val="none" w:sz="0" w:space="0" w:color="auto"/>
      </w:divBdr>
    </w:div>
    <w:div w:id="2101557054">
      <w:bodyDiv w:val="1"/>
      <w:marLeft w:val="0"/>
      <w:marRight w:val="0"/>
      <w:marTop w:val="0"/>
      <w:marBottom w:val="0"/>
      <w:divBdr>
        <w:top w:val="none" w:sz="0" w:space="0" w:color="auto"/>
        <w:left w:val="none" w:sz="0" w:space="0" w:color="auto"/>
        <w:bottom w:val="none" w:sz="0" w:space="0" w:color="auto"/>
        <w:right w:val="none" w:sz="0" w:space="0" w:color="auto"/>
      </w:divBdr>
    </w:div>
    <w:div w:id="2103259205">
      <w:bodyDiv w:val="1"/>
      <w:marLeft w:val="0"/>
      <w:marRight w:val="0"/>
      <w:marTop w:val="0"/>
      <w:marBottom w:val="0"/>
      <w:divBdr>
        <w:top w:val="none" w:sz="0" w:space="0" w:color="auto"/>
        <w:left w:val="none" w:sz="0" w:space="0" w:color="auto"/>
        <w:bottom w:val="none" w:sz="0" w:space="0" w:color="auto"/>
        <w:right w:val="none" w:sz="0" w:space="0" w:color="auto"/>
      </w:divBdr>
    </w:div>
    <w:div w:id="2112895762">
      <w:bodyDiv w:val="1"/>
      <w:marLeft w:val="0"/>
      <w:marRight w:val="0"/>
      <w:marTop w:val="0"/>
      <w:marBottom w:val="0"/>
      <w:divBdr>
        <w:top w:val="none" w:sz="0" w:space="0" w:color="auto"/>
        <w:left w:val="none" w:sz="0" w:space="0" w:color="auto"/>
        <w:bottom w:val="none" w:sz="0" w:space="0" w:color="auto"/>
        <w:right w:val="none" w:sz="0" w:space="0" w:color="auto"/>
      </w:divBdr>
    </w:div>
    <w:div w:id="21446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kiac.org/arbitration/rules-practice-notes/hkiac-administered-2018&#1102;" TargetMode="External"/><Relationship Id="rId18" Type="http://schemas.openxmlformats.org/officeDocument/2006/relationships/hyperlink" Target="https://uncitral.un.org/sites/uncitral.un.org/files/media-documents/uncitral/en/mal-digest-2012-e.pdf" TargetMode="External"/><Relationship Id="rId26" Type="http://schemas.openxmlformats.org/officeDocument/2006/relationships/hyperlink" Target="https://www.clearygottlieb.com/~/media/organize-archive/cgsh/files/other-pdfs/challenge-of-arbitral-awards-the-italian-perspective-2013.pdf" TargetMode="External"/><Relationship Id="rId3" Type="http://schemas.openxmlformats.org/officeDocument/2006/relationships/styles" Target="styles.xml"/><Relationship Id="rId21" Type="http://schemas.openxmlformats.org/officeDocument/2006/relationships/hyperlink" Target="https://www.international-arbitration-attorney.com/wp-content/uploads/res_Judicata_and_third_parties-libreinternational_arbitratio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cia.org/Dispute_Resolution_Services/lcia-arbitration-rules-2020.aspx" TargetMode="External"/><Relationship Id="rId17" Type="http://schemas.openxmlformats.org/officeDocument/2006/relationships/hyperlink" Target="consultantplus://offline/ref=ABA40F0D609191C07462791804EE4425F21B149A47995BB6BC63CDC33BEDD96D4EBD7C7371F6FF4E12C4533B94K766P" TargetMode="External"/><Relationship Id="rId25" Type="http://schemas.openxmlformats.org/officeDocument/2006/relationships/hyperlink" Target="https://uk.practicallaw.thomsonreuters.com/Cosi/SignOn?redirectTo=%2f7-501-9500%3ftransitionType%3dDefault%26contextData%3d(sc.Default)%26firstPage%3dtru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udoc.echr.coe.int/app/conversion/pdf/?library=ECHR&amp;id=003-2643683-2889423&amp;filename=003-2643683-2889423.pdf" TargetMode="External"/><Relationship Id="rId20" Type="http://schemas.openxmlformats.org/officeDocument/2006/relationships/hyperlink" Target="http://arbitrationblog.kluwerarbitration.com/2021/03/31/third-party-notice-in-arbitration-proceedings-a-proposal-from-germany/" TargetMode="External"/><Relationship Id="rId29" Type="http://schemas.openxmlformats.org/officeDocument/2006/relationships/hyperlink" Target="http://arbitrationblog.kluwerarbitration.com/2020/05/23/recognition-of-annulled-awards-in-france-where-does-the-limit-l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wbo.org/content/uploads/sites/3/2015/12/2012-Arbitration-Rules-and-2014-Mediation-Rules-RUSSIAN-version.pdf" TargetMode="External"/><Relationship Id="rId24" Type="http://schemas.openxmlformats.org/officeDocument/2006/relationships/hyperlink" Target="http://kkplaw.ru/files/privlechenie.pdf" TargetMode="External"/><Relationship Id="rId32" Type="http://schemas.openxmlformats.org/officeDocument/2006/relationships/hyperlink" Target="https://pravo.ru/story/227111/" TargetMode="External"/><Relationship Id="rId5" Type="http://schemas.openxmlformats.org/officeDocument/2006/relationships/webSettings" Target="webSettings.xml"/><Relationship Id="rId15" Type="http://schemas.openxmlformats.org/officeDocument/2006/relationships/hyperlink" Target="https://www.swissarbitration.org/files/837/Swiss%20Rules%202019/Web%20versions%202019/Arbitration%20Web%202019/Arbitration/SwissRules2012_English_2019.pdf" TargetMode="External"/><Relationship Id="rId23" Type="http://schemas.openxmlformats.org/officeDocument/2006/relationships/hyperlink" Target="https://www.mondaq.com/france/trials-appeals-compensation/425750/third-party-successfully-challenges-arbitral-award" TargetMode="External"/><Relationship Id="rId28" Type="http://schemas.openxmlformats.org/officeDocument/2006/relationships/hyperlink" Target="https://www.lw.com/thoughtleadership/guide-to-international-arbitration-2017" TargetMode="External"/><Relationship Id="rId10" Type="http://schemas.openxmlformats.org/officeDocument/2006/relationships/hyperlink" Target="https://www.govinfo.gov/content/pkg/USCODE-2006-title9/pdf/USCODE-2006-title9-chap1.pdf" TargetMode="External"/><Relationship Id="rId19" Type="http://schemas.openxmlformats.org/officeDocument/2006/relationships/hyperlink" Target="https://www.lalive.law/data/publications/Baizeau_Moss_-_Construction_Disputes_under_the_Swiss_Rules.pdf" TargetMode="External"/><Relationship Id="rId31" Type="http://schemas.openxmlformats.org/officeDocument/2006/relationships/hyperlink" Target="https://uncitral.un.org/sites/uncitral.un.org/files/media-documents/uncitral/en/mal-digest-2012-e.pdf" TargetMode="External"/><Relationship Id="rId4" Type="http://schemas.openxmlformats.org/officeDocument/2006/relationships/settings" Target="settings.xml"/><Relationship Id="rId9" Type="http://schemas.openxmlformats.org/officeDocument/2006/relationships/hyperlink" Target="https://www.gesetze-im-internet.de/englisch_zpo/englisch_zpo.html#p0268" TargetMode="External"/><Relationship Id="rId14" Type="http://schemas.openxmlformats.org/officeDocument/2006/relationships/hyperlink" Target="http://www.cietac.org/index.php?m=Page&amp;a=index&amp;id=42&amp;l=en" TargetMode="External"/><Relationship Id="rId22" Type="http://schemas.openxmlformats.org/officeDocument/2006/relationships/hyperlink" Target="https://www.lexbase.fr/revues-juridiques/24710432-cite-dans-la-rubrique-bgaranties-b-titre-nbsp-ila-recevabilite-de-la-tierce-opposition-de-la-caution" TargetMode="External"/><Relationship Id="rId27" Type="http://schemas.openxmlformats.org/officeDocument/2006/relationships/hyperlink" Target="https://www.legal500.com/guides/chapter/france-international-arbitration/" TargetMode="External"/><Relationship Id="rId30" Type="http://schemas.openxmlformats.org/officeDocument/2006/relationships/hyperlink" Target="https://www.legal500.com/guides/chapter/sweden-international-arbitration" TargetMode="External"/><Relationship Id="rId35" Type="http://schemas.openxmlformats.org/officeDocument/2006/relationships/theme" Target="theme/theme1.xml"/><Relationship Id="rId8" Type="http://schemas.openxmlformats.org/officeDocument/2006/relationships/hyperlink" Target="https://www.newyorkconvention.org/englis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etac.org/index.php?m=Page&amp;a=index&amp;id=42&amp;l=en" TargetMode="External"/><Relationship Id="rId13" Type="http://schemas.openxmlformats.org/officeDocument/2006/relationships/hyperlink" Target="https://www.legal500.com/guides/chapter/france-international-arbitration/" TargetMode="External"/><Relationship Id="rId18" Type="http://schemas.openxmlformats.org/officeDocument/2006/relationships/hyperlink" Target="https://www.govinfo.gov/content/pkg/USCODE-2006-title9/pdf/USCODE-2006-title9-chap1.pdf" TargetMode="External"/><Relationship Id="rId26" Type="http://schemas.openxmlformats.org/officeDocument/2006/relationships/hyperlink" Target="https://www.lalive.law/data/publications/Baizeau_Moss_-_Construction_Disputes_under_the_Swiss_Rules.pdf" TargetMode="External"/><Relationship Id="rId3" Type="http://schemas.openxmlformats.org/officeDocument/2006/relationships/hyperlink" Target="http://www.uncitral.org/pdf/english/texts/arbitration/NY-conv/NYC" TargetMode="External"/><Relationship Id="rId21" Type="http://schemas.openxmlformats.org/officeDocument/2006/relationships/hyperlink" Target="consultantplus://offline/ref=ABA40F0D609191C07462791804EE4425F21B149A47995BB6BC63CDC33BEDD96D4EBD7C7371F6FF4E12C4533B94K766P" TargetMode="External"/><Relationship Id="rId7" Type="http://schemas.openxmlformats.org/officeDocument/2006/relationships/hyperlink" Target="https://www.hkiac.org/arbitration/rules-practice-notes/hkiac-administered-2018&#1102;" TargetMode="External"/><Relationship Id="rId12" Type="http://schemas.openxmlformats.org/officeDocument/2006/relationships/hyperlink" Target="https://uk.practicallaw.thomsonreuters.com/Cosi/SignOn?redirectTo=%2f7-501-9500%3ftransitionType%3dDefault%26contextData%3d(sc.Default)%26firstPage%3dtrue" TargetMode="External"/><Relationship Id="rId17" Type="http://schemas.openxmlformats.org/officeDocument/2006/relationships/hyperlink" Target="https://www.lexology.com/library/detail.aspx?g=2c57ef3f-41c8-433b-8c97-9e17a935c654" TargetMode="External"/><Relationship Id="rId25" Type="http://schemas.openxmlformats.org/officeDocument/2006/relationships/hyperlink" Target="https://www.swissarbitration.org/files/837/Swiss%20Rules%202019/Web%20versions%202019/Arbitration%20Web%202019/Arbitration/SwissRules2012_English_2019.pdf" TargetMode="External"/><Relationship Id="rId2" Type="http://schemas.openxmlformats.org/officeDocument/2006/relationships/hyperlink" Target="https://www.newyorkconvention.org/english" TargetMode="External"/><Relationship Id="rId16" Type="http://schemas.openxmlformats.org/officeDocument/2006/relationships/hyperlink" Target="http://arbitrationblog.kluwerarbitration.com/2020/05/23/recognition-of-annulled-awards-in-france-where-does-the-limit-lie" TargetMode="External"/><Relationship Id="rId20" Type="http://schemas.openxmlformats.org/officeDocument/2006/relationships/hyperlink" Target="https://www.lexbase.fr/revues-juridiques/24710432-cite-dans-la-rubrique-bgaranties-b-titre-nbsp-ila-recevabilite-de-la-tierce-opposition-de-la-caution" TargetMode="External"/><Relationship Id="rId29" Type="http://schemas.openxmlformats.org/officeDocument/2006/relationships/hyperlink" Target="https://www.gesetze-im-internet.de/englisch_zpo/englisch_zpo.html#p0268" TargetMode="External"/><Relationship Id="rId1" Type="http://schemas.openxmlformats.org/officeDocument/2006/relationships/hyperlink" Target="https://www.newyorkconvention.org/english" TargetMode="External"/><Relationship Id="rId6" Type="http://schemas.openxmlformats.org/officeDocument/2006/relationships/hyperlink" Target="https://www.lcia.org/Dispute_Resolution_Services/lcia-arbitration-rules-2020.aspx" TargetMode="External"/><Relationship Id="rId11" Type="http://schemas.openxmlformats.org/officeDocument/2006/relationships/hyperlink" Target="https://www.clearygottlieb.com/~/media/organize-archive/cgsh/files/other-pdfs/challenge-of-arbitral-awards-the-italian-perspective-2013.pdf" TargetMode="External"/><Relationship Id="rId24" Type="http://schemas.openxmlformats.org/officeDocument/2006/relationships/hyperlink" Target="https://www.hkiac.org/arbitration/rules-practice-notes/hkiac-administered-2018&#1102;" TargetMode="External"/><Relationship Id="rId5" Type="http://schemas.openxmlformats.org/officeDocument/2006/relationships/hyperlink" Target="https://iccwbo.org/content/uploads/sites/3/2015/12/2012-Arbitration-Rules-and-2014-Mediation-Rules-RUSSIAN-version.pdf" TargetMode="External"/><Relationship Id="rId15" Type="http://schemas.openxmlformats.org/officeDocument/2006/relationships/hyperlink" Target="https://www.clearygottlieb.com/~/media/organize-archive/cgsh/files/other-pdfs/challenge-of-arbitral-awards-the-italian-perspective-2013.pdf" TargetMode="External"/><Relationship Id="rId23" Type="http://schemas.openxmlformats.org/officeDocument/2006/relationships/hyperlink" Target="https://iccwbo.org/content/uploads/sites/3/2020/12/icc-2021-arbitration-rules-2014-mediation-rules-english-version.pdf" TargetMode="External"/><Relationship Id="rId28" Type="http://schemas.openxmlformats.org/officeDocument/2006/relationships/hyperlink" Target="https://pravo.ru/story/227111/" TargetMode="External"/><Relationship Id="rId10" Type="http://schemas.openxmlformats.org/officeDocument/2006/relationships/hyperlink" Target="https://www.legal500.com/guides/chapter/sweden-international-arbitration" TargetMode="External"/><Relationship Id="rId19" Type="http://schemas.openxmlformats.org/officeDocument/2006/relationships/hyperlink" Target="https://www.mondaq.com/france/trials-appeals-compensation/425750/third-party-successfully-challenges-arbitral-award" TargetMode="External"/><Relationship Id="rId4" Type="http://schemas.openxmlformats.org/officeDocument/2006/relationships/hyperlink" Target="https://uncitral.un.org/sites/uncitral.un.org/files/media-documents/uncitral/en/mal-digest-2012-e.pdf" TargetMode="External"/><Relationship Id="rId9" Type="http://schemas.openxmlformats.org/officeDocument/2006/relationships/hyperlink" Target="https://www.international-arbitration-attorney.com/wp-content/uploads/res_Judicata_and_third_parties-libreinternational_arbitration.pdf" TargetMode="External"/><Relationship Id="rId14" Type="http://schemas.openxmlformats.org/officeDocument/2006/relationships/hyperlink" Target="https://www.lw.com/thoughtleadership/guide-to-international-arbitration-2017" TargetMode="External"/><Relationship Id="rId22" Type="http://schemas.openxmlformats.org/officeDocument/2006/relationships/hyperlink" Target="consultantplus://offline/ref=ABA40F0D609191C07462791804EE4425F21B149A47995BB6BC63CDC33BEDD96D4EBD7C7371F6FF4E12C4533B94K766P" TargetMode="External"/><Relationship Id="rId27" Type="http://schemas.openxmlformats.org/officeDocument/2006/relationships/hyperlink" Target="https://cdn.arbitration-icca.org/s3fs-public/document/media_document/russian_text.pdf" TargetMode="External"/><Relationship Id="rId30" Type="http://schemas.openxmlformats.org/officeDocument/2006/relationships/hyperlink" Target="http://arbitrationblog.kluwerarbitration.com/2021/03/31/third-party-notice-in-arbitration-proceedings-a-proposal-from-germany/" TargetMode="External"/></Relationships>
</file>

<file path=word/theme/theme1.xml><?xml version="1.0" encoding="utf-8"?>
<a:theme xmlns:a="http://schemas.openxmlformats.org/drawingml/2006/main" name="Office Theme">
  <a:themeElements>
    <a:clrScheme name="Deloitte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A91E-6429-486E-AD91-8B5359A3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19239</Words>
  <Characters>109666</Characters>
  <Application>Microsoft Office Word</Application>
  <DocSecurity>0</DocSecurity>
  <Lines>913</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dc:creator>
  <cp:keywords/>
  <dc:description/>
  <cp:lastModifiedBy>Yulia Zaginaiko</cp:lastModifiedBy>
  <cp:revision>4</cp:revision>
  <dcterms:created xsi:type="dcterms:W3CDTF">2021-05-13T13:37:00Z</dcterms:created>
  <dcterms:modified xsi:type="dcterms:W3CDTF">2021-05-13T14:10:00Z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6F526E31330868C3AFE545EE0B264F25D1B4F79D1FEA2E540D63E2310320E1ED</vt:lpwstr>
  </property>
  <property fmtid="{D5CDD505-2E9C-101B-9397-08002B2CF9AE}" pid="3" name="Hide date">
    <vt:lpwstr>21/01/2021 4:30:12 PM</vt:lpwstr>
  </property>
  <property fmtid="{D5CDD505-2E9C-101B-9397-08002B2CF9AE}" pid="4" name="Classification">
    <vt:lpwstr>Public</vt:lpwstr>
  </property>
</Properties>
</file>