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0C4E" w14:textId="1AD63052" w:rsidR="001428EB" w:rsidRDefault="001428EB" w:rsidP="001428EB">
      <w:pPr>
        <w:pStyle w:val="af1"/>
        <w:jc w:val="center"/>
        <w:rPr>
          <w:rFonts w:ascii="TimesNewRomanPSMT" w:hAnsi="TimesNewRomanPSMT"/>
          <w:sz w:val="28"/>
          <w:szCs w:val="28"/>
        </w:rPr>
      </w:pPr>
      <w:r w:rsidRPr="004B6BCE">
        <w:rPr>
          <w:rFonts w:ascii="TimesNewRomanPSMT" w:hAnsi="TimesNewRomanPSMT"/>
          <w:sz w:val="28"/>
          <w:szCs w:val="28"/>
        </w:rPr>
        <w:t>Санк</w:t>
      </w:r>
      <w:r>
        <w:rPr>
          <w:rFonts w:ascii="TimesNewRomanPSMT" w:hAnsi="TimesNewRomanPSMT"/>
          <w:sz w:val="28"/>
          <w:szCs w:val="28"/>
        </w:rPr>
        <w:t>т-Петербургский государственный</w:t>
      </w:r>
      <w:r w:rsidRPr="004B6BCE">
        <w:rPr>
          <w:rFonts w:ascii="TimesNewRomanPSMT" w:hAnsi="TimesNewRomanPSMT"/>
          <w:sz w:val="28"/>
          <w:szCs w:val="28"/>
        </w:rPr>
        <w:t xml:space="preserve"> университет</w:t>
      </w:r>
      <w:r w:rsidR="00A922C5">
        <w:rPr>
          <w:rFonts w:ascii="TimesNewRomanPSMT" w:hAnsi="TimesNewRomanPSMT"/>
          <w:sz w:val="28"/>
          <w:szCs w:val="28"/>
        </w:rPr>
        <w:br/>
        <w:t>Юридический факультет</w:t>
      </w:r>
      <w:r>
        <w:rPr>
          <w:rFonts w:ascii="TimesNewRomanPSMT" w:hAnsi="TimesNewRomanPSMT"/>
          <w:sz w:val="28"/>
          <w:szCs w:val="28"/>
        </w:rPr>
        <w:br/>
      </w:r>
    </w:p>
    <w:p w14:paraId="34A50964" w14:textId="77777777" w:rsidR="001428EB" w:rsidRDefault="001428EB" w:rsidP="001428EB">
      <w:pPr>
        <w:pStyle w:val="af1"/>
        <w:jc w:val="center"/>
        <w:rPr>
          <w:rFonts w:ascii="TimesNewRomanPS" w:hAnsi="TimesNewRomanPS"/>
          <w:b/>
          <w:bCs/>
          <w:i/>
          <w:iCs/>
          <w:sz w:val="28"/>
          <w:szCs w:val="28"/>
        </w:rPr>
      </w:pPr>
    </w:p>
    <w:p w14:paraId="3A662150" w14:textId="77777777" w:rsidR="001428EB" w:rsidRDefault="001428EB" w:rsidP="001428EB">
      <w:pPr>
        <w:pStyle w:val="af1"/>
        <w:jc w:val="center"/>
        <w:rPr>
          <w:rFonts w:ascii="TimesNewRomanPS" w:hAnsi="TimesNewRomanPS"/>
          <w:b/>
          <w:bCs/>
          <w:i/>
          <w:iCs/>
          <w:sz w:val="28"/>
          <w:szCs w:val="28"/>
        </w:rPr>
      </w:pPr>
    </w:p>
    <w:p w14:paraId="7B18C7AF" w14:textId="77777777" w:rsidR="001428EB" w:rsidRDefault="001428EB" w:rsidP="001428EB">
      <w:pPr>
        <w:pStyle w:val="af1"/>
        <w:jc w:val="center"/>
        <w:rPr>
          <w:rFonts w:ascii="TimesNewRomanPS" w:hAnsi="TimesNewRomanPS"/>
          <w:b/>
          <w:bCs/>
          <w:i/>
          <w:iCs/>
          <w:sz w:val="28"/>
          <w:szCs w:val="28"/>
        </w:rPr>
      </w:pPr>
    </w:p>
    <w:p w14:paraId="00B18BAD" w14:textId="77777777" w:rsidR="001428EB" w:rsidRPr="004B6BCE" w:rsidRDefault="001428EB" w:rsidP="001428EB">
      <w:pPr>
        <w:pStyle w:val="af1"/>
        <w:jc w:val="center"/>
        <w:rPr>
          <w:sz w:val="28"/>
          <w:szCs w:val="28"/>
        </w:rPr>
      </w:pPr>
      <w:r>
        <w:rPr>
          <w:rFonts w:ascii="TimesNewRomanPS" w:hAnsi="TimesNewRomanPS" w:hint="eastAsia"/>
          <w:b/>
          <w:bCs/>
          <w:i/>
          <w:iCs/>
          <w:sz w:val="28"/>
          <w:szCs w:val="28"/>
        </w:rPr>
        <w:t>Б</w:t>
      </w:r>
      <w:r>
        <w:rPr>
          <w:rFonts w:ascii="TimesNewRomanPS" w:hAnsi="TimesNewRomanPS"/>
          <w:b/>
          <w:bCs/>
          <w:i/>
          <w:iCs/>
          <w:sz w:val="28"/>
          <w:szCs w:val="28"/>
        </w:rPr>
        <w:t>АКИРОВА</w:t>
      </w:r>
      <w:r w:rsidRPr="004B6BCE">
        <w:rPr>
          <w:rFonts w:ascii="TimesNewRomanPS" w:hAnsi="TimesNewRomanPS"/>
          <w:b/>
          <w:bCs/>
          <w:i/>
          <w:iCs/>
          <w:sz w:val="28"/>
          <w:szCs w:val="28"/>
        </w:rPr>
        <w:t xml:space="preserve"> </w:t>
      </w:r>
      <w:r>
        <w:rPr>
          <w:rFonts w:ascii="TimesNewRomanPS" w:hAnsi="TimesNewRomanPS"/>
          <w:b/>
          <w:bCs/>
          <w:i/>
          <w:iCs/>
          <w:sz w:val="28"/>
          <w:szCs w:val="28"/>
        </w:rPr>
        <w:t>Арина Ринатовна</w:t>
      </w:r>
    </w:p>
    <w:p w14:paraId="36480C25" w14:textId="77777777" w:rsidR="001428EB" w:rsidRPr="004B6BCE" w:rsidRDefault="001428EB" w:rsidP="001428EB">
      <w:pPr>
        <w:pStyle w:val="af1"/>
        <w:spacing w:before="0" w:beforeAutospacing="0" w:after="0" w:afterAutospacing="0"/>
        <w:jc w:val="center"/>
        <w:rPr>
          <w:sz w:val="28"/>
          <w:szCs w:val="28"/>
        </w:rPr>
      </w:pPr>
      <w:r w:rsidRPr="004B6BCE">
        <w:rPr>
          <w:rFonts w:ascii="TimesNewRomanPS" w:hAnsi="TimesNewRomanPS"/>
          <w:b/>
          <w:bCs/>
          <w:sz w:val="28"/>
          <w:szCs w:val="28"/>
        </w:rPr>
        <w:t>Выпускная квалификационная работа</w:t>
      </w:r>
    </w:p>
    <w:p w14:paraId="0506A5F0" w14:textId="30B0C150" w:rsidR="001428EB" w:rsidRPr="004B6BCE" w:rsidRDefault="001428EB" w:rsidP="001428EB">
      <w:pPr>
        <w:pStyle w:val="af1"/>
        <w:spacing w:before="0" w:beforeAutospacing="0"/>
        <w:jc w:val="center"/>
        <w:rPr>
          <w:sz w:val="28"/>
          <w:szCs w:val="28"/>
        </w:rPr>
      </w:pPr>
      <w:r>
        <w:rPr>
          <w:b/>
          <w:bCs/>
          <w:i/>
          <w:iCs/>
          <w:sz w:val="28"/>
          <w:szCs w:val="28"/>
        </w:rPr>
        <w:t xml:space="preserve">«Пути реализации </w:t>
      </w:r>
      <w:r w:rsidR="00D5303E">
        <w:rPr>
          <w:b/>
          <w:bCs/>
          <w:i/>
          <w:iCs/>
          <w:sz w:val="28"/>
          <w:szCs w:val="28"/>
        </w:rPr>
        <w:t xml:space="preserve">проектов </w:t>
      </w:r>
      <w:bookmarkStart w:id="0" w:name="_GoBack"/>
      <w:bookmarkEnd w:id="0"/>
      <w:r>
        <w:rPr>
          <w:b/>
          <w:bCs/>
          <w:i/>
          <w:iCs/>
          <w:sz w:val="28"/>
          <w:szCs w:val="28"/>
        </w:rPr>
        <w:t xml:space="preserve">государственно-частного партнерства </w:t>
      </w:r>
      <w:r>
        <w:rPr>
          <w:b/>
          <w:bCs/>
          <w:i/>
          <w:iCs/>
          <w:sz w:val="28"/>
          <w:szCs w:val="28"/>
        </w:rPr>
        <w:br/>
        <w:t>в г. Санкт-Петербурге</w:t>
      </w:r>
      <w:r w:rsidRPr="004B6BCE">
        <w:rPr>
          <w:b/>
          <w:bCs/>
          <w:i/>
          <w:iCs/>
          <w:sz w:val="28"/>
          <w:szCs w:val="28"/>
        </w:rPr>
        <w:t>»</w:t>
      </w:r>
    </w:p>
    <w:p w14:paraId="7813D02C" w14:textId="77777777" w:rsidR="001428EB" w:rsidRPr="001428EB" w:rsidRDefault="001428EB" w:rsidP="001428EB">
      <w:pPr>
        <w:spacing w:after="0" w:line="240" w:lineRule="auto"/>
        <w:jc w:val="center"/>
        <w:rPr>
          <w:rFonts w:ascii="Times New Roman" w:eastAsia="Times New Roman" w:hAnsi="Times New Roman" w:cs="Times New Roman"/>
          <w:i/>
          <w:iCs/>
          <w:sz w:val="28"/>
          <w:szCs w:val="28"/>
          <w:lang w:eastAsia="ru-RU"/>
        </w:rPr>
      </w:pPr>
      <w:r w:rsidRPr="001428EB">
        <w:rPr>
          <w:rFonts w:ascii="Times New Roman" w:eastAsia="Times New Roman" w:hAnsi="Times New Roman" w:cs="Times New Roman"/>
          <w:sz w:val="28"/>
          <w:szCs w:val="28"/>
          <w:lang w:eastAsia="ru-RU"/>
        </w:rPr>
        <w:t>Уровень образования: магистратура</w:t>
      </w:r>
      <w:r w:rsidRPr="001428EB">
        <w:rPr>
          <w:rFonts w:ascii="Times New Roman" w:eastAsia="Times New Roman" w:hAnsi="Times New Roman" w:cs="Times New Roman"/>
          <w:sz w:val="28"/>
          <w:szCs w:val="28"/>
          <w:lang w:eastAsia="ru-RU"/>
        </w:rPr>
        <w:br/>
        <w:t xml:space="preserve">Направление </w:t>
      </w:r>
      <w:r w:rsidRPr="001428EB">
        <w:rPr>
          <w:rFonts w:ascii="Times New Roman" w:eastAsia="Times New Roman" w:hAnsi="Times New Roman" w:cs="Times New Roman"/>
          <w:color w:val="000000"/>
          <w:sz w:val="28"/>
          <w:szCs w:val="28"/>
          <w:shd w:val="clear" w:color="auto" w:fill="FFFFFF"/>
          <w:lang w:eastAsia="ru-RU"/>
        </w:rPr>
        <w:t>40.04.01</w:t>
      </w:r>
      <w:r w:rsidRPr="001428EB">
        <w:rPr>
          <w:rFonts w:ascii="Times New Roman" w:eastAsia="Times New Roman" w:hAnsi="Times New Roman" w:cs="Times New Roman"/>
          <w:sz w:val="28"/>
          <w:szCs w:val="28"/>
          <w:lang w:eastAsia="ru-RU"/>
        </w:rPr>
        <w:t xml:space="preserve"> </w:t>
      </w:r>
      <w:r w:rsidRPr="001428EB">
        <w:rPr>
          <w:rFonts w:ascii="Times New Roman" w:eastAsia="Times New Roman" w:hAnsi="Times New Roman" w:cs="Times New Roman"/>
          <w:i/>
          <w:iCs/>
          <w:sz w:val="28"/>
          <w:szCs w:val="28"/>
          <w:lang w:eastAsia="ru-RU"/>
        </w:rPr>
        <w:t xml:space="preserve">«Юриспруденция» </w:t>
      </w:r>
    </w:p>
    <w:p w14:paraId="2B260E57" w14:textId="6BBE8DCC" w:rsidR="001428EB" w:rsidRPr="001428EB" w:rsidRDefault="001428EB" w:rsidP="001428EB">
      <w:pPr>
        <w:spacing w:after="0" w:line="240" w:lineRule="auto"/>
        <w:jc w:val="center"/>
        <w:rPr>
          <w:rFonts w:ascii="Times New Roman" w:eastAsia="Times New Roman" w:hAnsi="Times New Roman" w:cs="Times New Roman"/>
          <w:sz w:val="28"/>
          <w:szCs w:val="28"/>
          <w:lang w:eastAsia="ru-RU"/>
        </w:rPr>
      </w:pPr>
      <w:r w:rsidRPr="001428EB">
        <w:rPr>
          <w:rFonts w:ascii="Times New Roman" w:eastAsia="Times New Roman" w:hAnsi="Times New Roman" w:cs="Times New Roman"/>
          <w:sz w:val="28"/>
          <w:szCs w:val="28"/>
          <w:lang w:eastAsia="ru-RU"/>
        </w:rPr>
        <w:t xml:space="preserve">Основная образовательная программа </w:t>
      </w:r>
      <w:r w:rsidRPr="001428EB">
        <w:rPr>
          <w:rFonts w:ascii="Times New Roman" w:eastAsia="Times New Roman" w:hAnsi="Times New Roman" w:cs="Times New Roman"/>
          <w:color w:val="000000"/>
          <w:sz w:val="28"/>
          <w:szCs w:val="28"/>
          <w:shd w:val="clear" w:color="auto" w:fill="FFFFFF"/>
          <w:lang w:eastAsia="ru-RU"/>
        </w:rPr>
        <w:t>ВМ.5648</w:t>
      </w:r>
      <w:r w:rsidR="00133F28">
        <w:rPr>
          <w:rFonts w:ascii="Times New Roman" w:eastAsia="Times New Roman" w:hAnsi="Times New Roman" w:cs="Times New Roman"/>
          <w:color w:val="000000"/>
          <w:sz w:val="28"/>
          <w:szCs w:val="28"/>
          <w:shd w:val="clear" w:color="auto" w:fill="FFFFFF"/>
          <w:lang w:eastAsia="ru-RU"/>
        </w:rPr>
        <w:t>.2019</w:t>
      </w:r>
      <w:r w:rsidRPr="001428EB">
        <w:rPr>
          <w:rFonts w:ascii="Times New Roman" w:eastAsia="Times New Roman" w:hAnsi="Times New Roman" w:cs="Times New Roman"/>
          <w:i/>
          <w:iCs/>
          <w:sz w:val="28"/>
          <w:szCs w:val="28"/>
          <w:lang w:eastAsia="ru-RU"/>
        </w:rPr>
        <w:t xml:space="preserve"> </w:t>
      </w:r>
      <w:r w:rsidRPr="001428EB">
        <w:rPr>
          <w:rFonts w:ascii="Times New Roman" w:eastAsia="Times New Roman" w:hAnsi="Times New Roman" w:cs="Times New Roman"/>
          <w:i/>
          <w:iCs/>
          <w:sz w:val="28"/>
          <w:szCs w:val="28"/>
          <w:lang w:eastAsia="ru-RU"/>
        </w:rPr>
        <w:br/>
        <w:t>«Правовое регулирование природопользования»</w:t>
      </w:r>
    </w:p>
    <w:p w14:paraId="18EE3159" w14:textId="77777777" w:rsidR="001428EB" w:rsidRDefault="001428EB" w:rsidP="001428EB">
      <w:pPr>
        <w:pStyle w:val="af1"/>
        <w:jc w:val="center"/>
        <w:rPr>
          <w:rFonts w:ascii="TimesNewRomanPSMT" w:hAnsi="TimesNewRomanPSMT"/>
          <w:sz w:val="28"/>
          <w:szCs w:val="28"/>
        </w:rPr>
      </w:pPr>
    </w:p>
    <w:p w14:paraId="04E7CFB2" w14:textId="77777777" w:rsidR="001428EB" w:rsidRDefault="001428EB" w:rsidP="001428EB">
      <w:pPr>
        <w:pStyle w:val="af1"/>
        <w:jc w:val="center"/>
        <w:rPr>
          <w:rFonts w:ascii="TimesNewRomanPSMT" w:hAnsi="TimesNewRomanPSMT"/>
          <w:sz w:val="28"/>
          <w:szCs w:val="28"/>
        </w:rPr>
      </w:pPr>
    </w:p>
    <w:p w14:paraId="4C178128" w14:textId="77777777" w:rsidR="001428EB" w:rsidRPr="004B6BCE" w:rsidRDefault="001428EB" w:rsidP="001428EB">
      <w:pPr>
        <w:pStyle w:val="af1"/>
        <w:jc w:val="center"/>
        <w:rPr>
          <w:sz w:val="28"/>
          <w:szCs w:val="28"/>
        </w:rPr>
      </w:pPr>
    </w:p>
    <w:p w14:paraId="3CC2BCCA" w14:textId="1F9674B1" w:rsidR="001428EB" w:rsidRPr="004B6BCE" w:rsidRDefault="001428EB" w:rsidP="001428EB">
      <w:pPr>
        <w:pStyle w:val="af1"/>
        <w:spacing w:before="0" w:beforeAutospacing="0" w:after="0" w:afterAutospacing="0"/>
        <w:ind w:left="5954"/>
        <w:rPr>
          <w:sz w:val="28"/>
          <w:szCs w:val="28"/>
        </w:rPr>
      </w:pPr>
      <w:r w:rsidRPr="004B6BCE">
        <w:rPr>
          <w:rFonts w:ascii="TimesNewRomanPSMT" w:hAnsi="TimesNewRomanPSMT"/>
          <w:sz w:val="28"/>
          <w:szCs w:val="28"/>
        </w:rPr>
        <w:t xml:space="preserve">Научный руководитель: </w:t>
      </w:r>
      <w:r>
        <w:rPr>
          <w:rFonts w:ascii="TimesNewRomanPSMT" w:hAnsi="TimesNewRomanPSMT"/>
          <w:sz w:val="28"/>
          <w:szCs w:val="28"/>
        </w:rPr>
        <w:t>доцент кафедры нотариата</w:t>
      </w:r>
      <w:r w:rsidRPr="004B6BCE">
        <w:rPr>
          <w:rFonts w:ascii="TimesNewRomanPSMT" w:hAnsi="TimesNewRomanPSMT"/>
          <w:sz w:val="28"/>
          <w:szCs w:val="28"/>
        </w:rPr>
        <w:t xml:space="preserve">, </w:t>
      </w:r>
      <w:r>
        <w:rPr>
          <w:rFonts w:ascii="TimesNewRomanPSMT" w:hAnsi="TimesNewRomanPSMT"/>
          <w:sz w:val="28"/>
          <w:szCs w:val="28"/>
        </w:rPr>
        <w:t>к.ю.н.</w:t>
      </w:r>
      <w:r w:rsidRPr="004B6BCE">
        <w:rPr>
          <w:rFonts w:ascii="TimesNewRomanPSMT" w:hAnsi="TimesNewRomanPSMT"/>
          <w:sz w:val="28"/>
          <w:szCs w:val="28"/>
        </w:rPr>
        <w:t xml:space="preserve">, </w:t>
      </w:r>
      <w:r>
        <w:rPr>
          <w:rFonts w:ascii="TimesNewRomanPSMT" w:hAnsi="TimesNewRomanPSMT"/>
          <w:sz w:val="28"/>
          <w:szCs w:val="28"/>
        </w:rPr>
        <w:t>Жаркова Ольга Александровна</w:t>
      </w:r>
    </w:p>
    <w:p w14:paraId="15D16262" w14:textId="77777777" w:rsidR="001428EB" w:rsidRDefault="001428EB" w:rsidP="001428EB">
      <w:pPr>
        <w:pStyle w:val="af1"/>
        <w:spacing w:before="0" w:beforeAutospacing="0" w:after="0" w:afterAutospacing="0"/>
        <w:ind w:left="5954"/>
        <w:rPr>
          <w:rFonts w:ascii="TimesNewRomanPSMT" w:hAnsi="TimesNewRomanPSMT"/>
          <w:sz w:val="28"/>
          <w:szCs w:val="28"/>
        </w:rPr>
      </w:pPr>
    </w:p>
    <w:p w14:paraId="1CB80AA4" w14:textId="77777777" w:rsidR="001428EB" w:rsidRPr="004B6BCE" w:rsidRDefault="001428EB" w:rsidP="001428EB">
      <w:pPr>
        <w:pStyle w:val="af1"/>
        <w:spacing w:before="0" w:beforeAutospacing="0" w:after="0" w:afterAutospacing="0"/>
        <w:ind w:left="5954"/>
        <w:rPr>
          <w:rFonts w:ascii="TimesNewRomanPSMT" w:hAnsi="TimesNewRomanPSMT"/>
          <w:sz w:val="28"/>
          <w:szCs w:val="28"/>
        </w:rPr>
      </w:pPr>
      <w:r w:rsidRPr="004B6BCE">
        <w:rPr>
          <w:rFonts w:ascii="TimesNewRomanPSMT" w:hAnsi="TimesNewRomanPSMT"/>
          <w:sz w:val="28"/>
          <w:szCs w:val="28"/>
        </w:rPr>
        <w:t xml:space="preserve">Рецензент: </w:t>
      </w:r>
      <w:r>
        <w:rPr>
          <w:rFonts w:ascii="TimesNewRomanPSMT" w:hAnsi="TimesNewRomanPSMT"/>
          <w:sz w:val="28"/>
          <w:szCs w:val="28"/>
        </w:rPr>
        <w:br/>
      </w:r>
      <w:r w:rsidRPr="00C426F5">
        <w:rPr>
          <w:rFonts w:ascii="TimesNewRomanPSMT" w:hAnsi="TimesNewRomanPSMT"/>
          <w:sz w:val="28"/>
          <w:szCs w:val="28"/>
        </w:rPr>
        <w:t>Бударгина Ольга Юрьевна</w:t>
      </w:r>
    </w:p>
    <w:p w14:paraId="55953DD0" w14:textId="77777777" w:rsidR="001428EB" w:rsidRDefault="001428EB" w:rsidP="001428EB">
      <w:pPr>
        <w:spacing w:line="360" w:lineRule="auto"/>
        <w:rPr>
          <w:sz w:val="28"/>
          <w:szCs w:val="28"/>
        </w:rPr>
      </w:pPr>
    </w:p>
    <w:p w14:paraId="687ADB27" w14:textId="77777777" w:rsidR="001428EB" w:rsidRDefault="001428EB" w:rsidP="001428EB">
      <w:pPr>
        <w:spacing w:line="360" w:lineRule="auto"/>
        <w:rPr>
          <w:sz w:val="28"/>
          <w:szCs w:val="28"/>
        </w:rPr>
      </w:pPr>
    </w:p>
    <w:p w14:paraId="6E00EECD" w14:textId="77777777" w:rsidR="001428EB" w:rsidRDefault="001428EB" w:rsidP="001428EB">
      <w:pPr>
        <w:spacing w:line="360" w:lineRule="auto"/>
        <w:rPr>
          <w:sz w:val="28"/>
          <w:szCs w:val="28"/>
        </w:rPr>
      </w:pPr>
    </w:p>
    <w:p w14:paraId="4C365F21" w14:textId="77777777" w:rsidR="001428EB" w:rsidRPr="004B6BCE" w:rsidRDefault="001428EB" w:rsidP="001428EB">
      <w:pPr>
        <w:spacing w:line="360" w:lineRule="auto"/>
        <w:rPr>
          <w:sz w:val="28"/>
          <w:szCs w:val="28"/>
        </w:rPr>
      </w:pPr>
    </w:p>
    <w:p w14:paraId="5CEC4768" w14:textId="77777777" w:rsidR="001428EB" w:rsidRDefault="001428EB" w:rsidP="00464B3F">
      <w:pPr>
        <w:spacing w:after="0" w:line="360" w:lineRule="auto"/>
        <w:jc w:val="center"/>
        <w:rPr>
          <w:rFonts w:ascii="TimesNewRomanPSMT" w:hAnsi="TimesNewRomanPSMT"/>
          <w:sz w:val="28"/>
          <w:szCs w:val="28"/>
        </w:rPr>
      </w:pPr>
      <w:r w:rsidRPr="004B6BCE">
        <w:rPr>
          <w:rFonts w:ascii="TimesNewRomanPSMT" w:hAnsi="TimesNewRomanPSMT"/>
          <w:sz w:val="28"/>
          <w:szCs w:val="28"/>
        </w:rPr>
        <w:t xml:space="preserve">Санкт-Петербург </w:t>
      </w:r>
    </w:p>
    <w:p w14:paraId="04C5E579" w14:textId="00DF0DA6" w:rsidR="00A922C5" w:rsidRDefault="001428EB" w:rsidP="00464B3F">
      <w:pPr>
        <w:spacing w:after="0" w:line="360" w:lineRule="auto"/>
        <w:jc w:val="center"/>
        <w:rPr>
          <w:rFonts w:ascii="TimesNewRomanPSMT" w:hAnsi="TimesNewRomanPSMT"/>
          <w:sz w:val="28"/>
          <w:szCs w:val="28"/>
        </w:rPr>
      </w:pPr>
      <w:r w:rsidRPr="004B6BCE">
        <w:rPr>
          <w:rFonts w:ascii="TimesNewRomanPSMT" w:hAnsi="TimesNewRomanPSMT"/>
          <w:sz w:val="28"/>
          <w:szCs w:val="28"/>
        </w:rPr>
        <w:t>2021</w:t>
      </w:r>
    </w:p>
    <w:p w14:paraId="2D99CBC8" w14:textId="699CF20E" w:rsidR="3E1D29E0" w:rsidRPr="000B1625" w:rsidRDefault="3E1D29E0" w:rsidP="00973760">
      <w:pPr>
        <w:spacing w:after="0"/>
        <w:jc w:val="center"/>
        <w:rPr>
          <w:rFonts w:ascii="Times New Roman" w:eastAsia="Times New Roman" w:hAnsi="Times New Roman" w:cs="Times New Roman"/>
          <w:b/>
          <w:sz w:val="28"/>
          <w:szCs w:val="28"/>
        </w:rPr>
      </w:pPr>
      <w:r w:rsidRPr="000B1625">
        <w:rPr>
          <w:rFonts w:ascii="Times New Roman" w:eastAsia="Times New Roman" w:hAnsi="Times New Roman" w:cs="Times New Roman"/>
          <w:b/>
          <w:sz w:val="28"/>
          <w:szCs w:val="28"/>
        </w:rPr>
        <w:lastRenderedPageBreak/>
        <w:t>Содержание</w:t>
      </w:r>
    </w:p>
    <w:sdt>
      <w:sdtPr>
        <w:rPr>
          <w:rFonts w:ascii="Times New Roman" w:eastAsiaTheme="minorHAnsi" w:hAnsi="Times New Roman" w:cs="Times New Roman"/>
          <w:color w:val="auto"/>
          <w:sz w:val="28"/>
          <w:szCs w:val="28"/>
          <w:lang w:eastAsia="en-US"/>
        </w:rPr>
        <w:id w:val="783004886"/>
        <w:docPartObj>
          <w:docPartGallery w:val="Table of Contents"/>
          <w:docPartUnique/>
        </w:docPartObj>
      </w:sdtPr>
      <w:sdtEndPr>
        <w:rPr>
          <w:bCs/>
        </w:rPr>
      </w:sdtEndPr>
      <w:sdtContent>
        <w:p w14:paraId="6D1F80B0" w14:textId="6FF25AFA" w:rsidR="00750A25" w:rsidRPr="00113098" w:rsidRDefault="00750A25">
          <w:pPr>
            <w:pStyle w:val="ad"/>
            <w:rPr>
              <w:rFonts w:ascii="Times New Roman" w:hAnsi="Times New Roman" w:cs="Times New Roman"/>
              <w:sz w:val="28"/>
              <w:szCs w:val="28"/>
            </w:rPr>
          </w:pPr>
        </w:p>
        <w:p w14:paraId="1EF48044" w14:textId="77777777" w:rsidR="00113098" w:rsidRPr="00113098" w:rsidRDefault="00750A25">
          <w:pPr>
            <w:pStyle w:val="11"/>
            <w:tabs>
              <w:tab w:val="right" w:leader="dot" w:pos="9628"/>
            </w:tabs>
            <w:rPr>
              <w:rFonts w:ascii="Times New Roman" w:eastAsiaTheme="minorEastAsia" w:hAnsi="Times New Roman" w:cs="Times New Roman"/>
              <w:noProof/>
              <w:sz w:val="28"/>
              <w:szCs w:val="28"/>
              <w:lang w:eastAsia="ru-RU"/>
            </w:rPr>
          </w:pPr>
          <w:r w:rsidRPr="00113098">
            <w:rPr>
              <w:rFonts w:ascii="Times New Roman" w:hAnsi="Times New Roman" w:cs="Times New Roman"/>
              <w:sz w:val="28"/>
              <w:szCs w:val="28"/>
            </w:rPr>
            <w:fldChar w:fldCharType="begin"/>
          </w:r>
          <w:r w:rsidRPr="00113098">
            <w:rPr>
              <w:rFonts w:ascii="Times New Roman" w:hAnsi="Times New Roman" w:cs="Times New Roman"/>
              <w:sz w:val="28"/>
              <w:szCs w:val="28"/>
            </w:rPr>
            <w:instrText xml:space="preserve"> TOC \o "1-3" \h \z \u </w:instrText>
          </w:r>
          <w:r w:rsidRPr="00113098">
            <w:rPr>
              <w:rFonts w:ascii="Times New Roman" w:hAnsi="Times New Roman" w:cs="Times New Roman"/>
              <w:sz w:val="28"/>
              <w:szCs w:val="28"/>
            </w:rPr>
            <w:fldChar w:fldCharType="separate"/>
          </w:r>
          <w:hyperlink w:anchor="_Toc71759842" w:history="1">
            <w:r w:rsidR="00113098" w:rsidRPr="00113098">
              <w:rPr>
                <w:rStyle w:val="ab"/>
                <w:rFonts w:ascii="Times New Roman" w:eastAsia="Times New Roman" w:hAnsi="Times New Roman" w:cs="Times New Roman"/>
                <w:noProof/>
                <w:sz w:val="28"/>
                <w:szCs w:val="28"/>
              </w:rPr>
              <w:t>Введение</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_Toc71759842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3</w:t>
            </w:r>
            <w:r w:rsidR="00113098" w:rsidRPr="00113098">
              <w:rPr>
                <w:rFonts w:ascii="Times New Roman" w:hAnsi="Times New Roman" w:cs="Times New Roman"/>
                <w:noProof/>
                <w:webHidden/>
                <w:sz w:val="28"/>
                <w:szCs w:val="28"/>
              </w:rPr>
              <w:fldChar w:fldCharType="end"/>
            </w:r>
          </w:hyperlink>
        </w:p>
        <w:p w14:paraId="24E9787D" w14:textId="77777777" w:rsidR="00113098" w:rsidRPr="00113098" w:rsidRDefault="00CF7D18">
          <w:pPr>
            <w:pStyle w:val="11"/>
            <w:tabs>
              <w:tab w:val="left" w:pos="440"/>
              <w:tab w:val="right" w:leader="dot" w:pos="9628"/>
            </w:tabs>
            <w:rPr>
              <w:rFonts w:ascii="Times New Roman" w:eastAsiaTheme="minorEastAsia" w:hAnsi="Times New Roman" w:cs="Times New Roman"/>
              <w:noProof/>
              <w:sz w:val="28"/>
              <w:szCs w:val="28"/>
              <w:lang w:eastAsia="ru-RU"/>
            </w:rPr>
          </w:pPr>
          <w:hyperlink w:anchor="_Toc71759843" w:history="1">
            <w:r w:rsidR="00113098" w:rsidRPr="00113098">
              <w:rPr>
                <w:rStyle w:val="ab"/>
                <w:rFonts w:ascii="Times New Roman" w:hAnsi="Times New Roman" w:cs="Times New Roman"/>
                <w:noProof/>
                <w:sz w:val="28"/>
                <w:szCs w:val="28"/>
              </w:rPr>
              <w:t>1.</w:t>
            </w:r>
            <w:r w:rsidR="00113098" w:rsidRPr="00113098">
              <w:rPr>
                <w:rFonts w:ascii="Times New Roman" w:eastAsiaTheme="minorEastAsia" w:hAnsi="Times New Roman" w:cs="Times New Roman"/>
                <w:noProof/>
                <w:sz w:val="28"/>
                <w:szCs w:val="28"/>
                <w:lang w:eastAsia="ru-RU"/>
              </w:rPr>
              <w:tab/>
            </w:r>
            <w:r w:rsidR="00113098" w:rsidRPr="00113098">
              <w:rPr>
                <w:rStyle w:val="ab"/>
                <w:rFonts w:ascii="Times New Roman" w:hAnsi="Times New Roman" w:cs="Times New Roman"/>
                <w:noProof/>
                <w:sz w:val="28"/>
                <w:szCs w:val="28"/>
              </w:rPr>
              <w:t>Подходы к определению понятия ГЧП: теоретический и законодательный аспекты</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_Toc71759843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7</w:t>
            </w:r>
            <w:r w:rsidR="00113098" w:rsidRPr="00113098">
              <w:rPr>
                <w:rFonts w:ascii="Times New Roman" w:hAnsi="Times New Roman" w:cs="Times New Roman"/>
                <w:noProof/>
                <w:webHidden/>
                <w:sz w:val="28"/>
                <w:szCs w:val="28"/>
              </w:rPr>
              <w:fldChar w:fldCharType="end"/>
            </w:r>
          </w:hyperlink>
        </w:p>
        <w:p w14:paraId="2BC00756" w14:textId="77777777" w:rsidR="00113098" w:rsidRPr="00113098" w:rsidRDefault="00CF7D18">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1759844" w:history="1">
            <w:r w:rsidR="00113098" w:rsidRPr="00113098">
              <w:rPr>
                <w:rStyle w:val="ab"/>
                <w:rFonts w:ascii="Times New Roman" w:hAnsi="Times New Roman" w:cs="Times New Roman"/>
                <w:noProof/>
                <w:sz w:val="28"/>
                <w:szCs w:val="28"/>
              </w:rPr>
              <w:t>1.1.</w:t>
            </w:r>
            <w:r w:rsidR="00113098" w:rsidRPr="00113098">
              <w:rPr>
                <w:rFonts w:ascii="Times New Roman" w:eastAsiaTheme="minorEastAsia" w:hAnsi="Times New Roman" w:cs="Times New Roman"/>
                <w:noProof/>
                <w:sz w:val="28"/>
                <w:szCs w:val="28"/>
                <w:lang w:eastAsia="ru-RU"/>
              </w:rPr>
              <w:tab/>
            </w:r>
            <w:r w:rsidR="00113098" w:rsidRPr="00113098">
              <w:rPr>
                <w:rStyle w:val="ab"/>
                <w:rFonts w:ascii="Times New Roman" w:hAnsi="Times New Roman" w:cs="Times New Roman"/>
                <w:noProof/>
                <w:sz w:val="28"/>
                <w:szCs w:val="28"/>
              </w:rPr>
              <w:t>Основные черты государственно-частного партнерства</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_Toc71759844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7</w:t>
            </w:r>
            <w:r w:rsidR="00113098" w:rsidRPr="00113098">
              <w:rPr>
                <w:rFonts w:ascii="Times New Roman" w:hAnsi="Times New Roman" w:cs="Times New Roman"/>
                <w:noProof/>
                <w:webHidden/>
                <w:sz w:val="28"/>
                <w:szCs w:val="28"/>
              </w:rPr>
              <w:fldChar w:fldCharType="end"/>
            </w:r>
          </w:hyperlink>
        </w:p>
        <w:p w14:paraId="00E6435D" w14:textId="77777777" w:rsidR="00113098" w:rsidRPr="00113098" w:rsidRDefault="00CF7D18">
          <w:pPr>
            <w:pStyle w:val="11"/>
            <w:tabs>
              <w:tab w:val="left" w:pos="440"/>
              <w:tab w:val="right" w:leader="dot" w:pos="9628"/>
            </w:tabs>
            <w:rPr>
              <w:rFonts w:ascii="Times New Roman" w:eastAsiaTheme="minorEastAsia" w:hAnsi="Times New Roman" w:cs="Times New Roman"/>
              <w:noProof/>
              <w:sz w:val="28"/>
              <w:szCs w:val="28"/>
              <w:lang w:eastAsia="ru-RU"/>
            </w:rPr>
          </w:pPr>
          <w:hyperlink w:anchor="_Toc71759845" w:history="1">
            <w:r w:rsidR="00113098" w:rsidRPr="00113098">
              <w:rPr>
                <w:rStyle w:val="ab"/>
                <w:rFonts w:ascii="Times New Roman" w:hAnsi="Times New Roman" w:cs="Times New Roman"/>
                <w:noProof/>
                <w:sz w:val="28"/>
                <w:szCs w:val="28"/>
              </w:rPr>
              <w:t>2.</w:t>
            </w:r>
            <w:r w:rsidR="00113098" w:rsidRPr="00113098">
              <w:rPr>
                <w:rFonts w:ascii="Times New Roman" w:eastAsiaTheme="minorEastAsia" w:hAnsi="Times New Roman" w:cs="Times New Roman"/>
                <w:noProof/>
                <w:sz w:val="28"/>
                <w:szCs w:val="28"/>
                <w:lang w:eastAsia="ru-RU"/>
              </w:rPr>
              <w:tab/>
            </w:r>
            <w:r w:rsidR="00113098" w:rsidRPr="00113098">
              <w:rPr>
                <w:rStyle w:val="ab"/>
                <w:rFonts w:ascii="Times New Roman" w:hAnsi="Times New Roman" w:cs="Times New Roman"/>
                <w:noProof/>
                <w:sz w:val="28"/>
                <w:szCs w:val="28"/>
              </w:rPr>
              <w:t>Проекты государственно-частного партнерства в Санкт-Петербурге</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_Toc71759845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19</w:t>
            </w:r>
            <w:r w:rsidR="00113098" w:rsidRPr="00113098">
              <w:rPr>
                <w:rFonts w:ascii="Times New Roman" w:hAnsi="Times New Roman" w:cs="Times New Roman"/>
                <w:noProof/>
                <w:webHidden/>
                <w:sz w:val="28"/>
                <w:szCs w:val="28"/>
              </w:rPr>
              <w:fldChar w:fldCharType="end"/>
            </w:r>
          </w:hyperlink>
        </w:p>
        <w:p w14:paraId="1CB30773"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46" w:history="1">
            <w:r w:rsidR="00113098" w:rsidRPr="00113098">
              <w:rPr>
                <w:rStyle w:val="ab"/>
                <w:rFonts w:ascii="Times New Roman" w:hAnsi="Times New Roman" w:cs="Times New Roman"/>
                <w:noProof/>
                <w:sz w:val="28"/>
                <w:szCs w:val="28"/>
              </w:rPr>
              <w:t>Строительство 7 и 8 этапов платной автомобильной дороги М-11 «Москва – Санкт-Петербург»</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_Toc71759846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20</w:t>
            </w:r>
            <w:r w:rsidR="00113098" w:rsidRPr="00113098">
              <w:rPr>
                <w:rFonts w:ascii="Times New Roman" w:hAnsi="Times New Roman" w:cs="Times New Roman"/>
                <w:noProof/>
                <w:webHidden/>
                <w:sz w:val="28"/>
                <w:szCs w:val="28"/>
              </w:rPr>
              <w:fldChar w:fldCharType="end"/>
            </w:r>
          </w:hyperlink>
        </w:p>
        <w:p w14:paraId="1B319741"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47" w:history="1">
            <w:r w:rsidR="00113098" w:rsidRPr="00113098">
              <w:rPr>
                <w:rStyle w:val="ab"/>
                <w:rFonts w:ascii="Times New Roman" w:hAnsi="Times New Roman" w:cs="Times New Roman"/>
                <w:noProof/>
                <w:sz w:val="28"/>
                <w:szCs w:val="28"/>
              </w:rPr>
              <w:t>Создание трамвайной сети по маршруту «станция метро «Купчино» – пос. Шушары – Славянка»</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_Toc71759847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20</w:t>
            </w:r>
            <w:r w:rsidR="00113098" w:rsidRPr="00113098">
              <w:rPr>
                <w:rFonts w:ascii="Times New Roman" w:hAnsi="Times New Roman" w:cs="Times New Roman"/>
                <w:noProof/>
                <w:webHidden/>
                <w:sz w:val="28"/>
                <w:szCs w:val="28"/>
              </w:rPr>
              <w:fldChar w:fldCharType="end"/>
            </w:r>
          </w:hyperlink>
        </w:p>
        <w:p w14:paraId="58845ABD"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48" w:history="1">
            <w:r w:rsidR="00113098" w:rsidRPr="00113098">
              <w:rPr>
                <w:rStyle w:val="ab"/>
                <w:rFonts w:ascii="Times New Roman" w:hAnsi="Times New Roman" w:cs="Times New Roman"/>
                <w:noProof/>
                <w:sz w:val="28"/>
                <w:szCs w:val="28"/>
              </w:rPr>
              <w:t>Соглашение о ГЧП в отношении аэропорта «Пулково»</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_Toc71759848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21</w:t>
            </w:r>
            <w:r w:rsidR="00113098" w:rsidRPr="00113098">
              <w:rPr>
                <w:rFonts w:ascii="Times New Roman" w:hAnsi="Times New Roman" w:cs="Times New Roman"/>
                <w:noProof/>
                <w:webHidden/>
                <w:sz w:val="28"/>
                <w:szCs w:val="28"/>
              </w:rPr>
              <w:fldChar w:fldCharType="end"/>
            </w:r>
          </w:hyperlink>
        </w:p>
        <w:p w14:paraId="6899D6BE"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49" w:history="1">
            <w:r w:rsidR="00113098" w:rsidRPr="00113098">
              <w:rPr>
                <w:rStyle w:val="ab"/>
                <w:rFonts w:ascii="Times New Roman" w:hAnsi="Times New Roman" w:cs="Times New Roman"/>
                <w:noProof/>
                <w:sz w:val="28"/>
                <w:szCs w:val="28"/>
              </w:rPr>
              <w:t>Соглашение о государственно-частном партнерстве в отношении «Западного скоростного диаметра» («ЗСД»)</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_Toc71759849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23</w:t>
            </w:r>
            <w:r w:rsidR="00113098" w:rsidRPr="00113098">
              <w:rPr>
                <w:rFonts w:ascii="Times New Roman" w:hAnsi="Times New Roman" w:cs="Times New Roman"/>
                <w:noProof/>
                <w:webHidden/>
                <w:sz w:val="28"/>
                <w:szCs w:val="28"/>
              </w:rPr>
              <w:fldChar w:fldCharType="end"/>
            </w:r>
          </w:hyperlink>
        </w:p>
        <w:p w14:paraId="70D02384"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0" w:history="1">
            <w:r w:rsidR="00113098" w:rsidRPr="00113098">
              <w:rPr>
                <w:rStyle w:val="ab"/>
                <w:rFonts w:ascii="Times New Roman" w:hAnsi="Times New Roman" w:cs="Times New Roman"/>
                <w:noProof/>
                <w:sz w:val="28"/>
                <w:szCs w:val="28"/>
              </w:rPr>
              <w:t>Создание и эксплуатация автомобильных дорог на территории жилого района «Славянка»</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_Toc71759850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24</w:t>
            </w:r>
            <w:r w:rsidR="00113098" w:rsidRPr="00113098">
              <w:rPr>
                <w:rFonts w:ascii="Times New Roman" w:hAnsi="Times New Roman" w:cs="Times New Roman"/>
                <w:noProof/>
                <w:webHidden/>
                <w:sz w:val="28"/>
                <w:szCs w:val="28"/>
              </w:rPr>
              <w:fldChar w:fldCharType="end"/>
            </w:r>
          </w:hyperlink>
        </w:p>
        <w:p w14:paraId="7BEF7FC0"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1" w:history="1">
            <w:r w:rsidR="00113098" w:rsidRPr="00113098">
              <w:rPr>
                <w:rStyle w:val="ab"/>
                <w:rFonts w:ascii="Times New Roman" w:hAnsi="Times New Roman" w:cs="Times New Roman"/>
                <w:noProof/>
                <w:sz w:val="28"/>
                <w:szCs w:val="28"/>
              </w:rPr>
              <w:t>Соглашение о создании, реконструкции и эксплуатации трамвайной сети «Чижик» в Красногвардейском районе Санкт-Петербурга</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_Toc71759851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26</w:t>
            </w:r>
            <w:r w:rsidR="00113098" w:rsidRPr="00113098">
              <w:rPr>
                <w:rFonts w:ascii="Times New Roman" w:hAnsi="Times New Roman" w:cs="Times New Roman"/>
                <w:noProof/>
                <w:webHidden/>
                <w:sz w:val="28"/>
                <w:szCs w:val="28"/>
              </w:rPr>
              <w:fldChar w:fldCharType="end"/>
            </w:r>
          </w:hyperlink>
        </w:p>
        <w:p w14:paraId="2E04F23F"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2" w:history="1">
            <w:r w:rsidR="00113098" w:rsidRPr="00113098">
              <w:rPr>
                <w:rStyle w:val="ab"/>
                <w:rFonts w:ascii="Times New Roman" w:hAnsi="Times New Roman" w:cs="Times New Roman"/>
                <w:noProof/>
                <w:sz w:val="28"/>
                <w:szCs w:val="28"/>
              </w:rPr>
              <w:t>Соглашение с ООО «Невская медицинская инфраструктура» о реконструкции больницы № 40 в г. Сестрорецке</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_Toc71759852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27</w:t>
            </w:r>
            <w:r w:rsidR="00113098" w:rsidRPr="00113098">
              <w:rPr>
                <w:rFonts w:ascii="Times New Roman" w:hAnsi="Times New Roman" w:cs="Times New Roman"/>
                <w:noProof/>
                <w:webHidden/>
                <w:sz w:val="28"/>
                <w:szCs w:val="28"/>
              </w:rPr>
              <w:fldChar w:fldCharType="end"/>
            </w:r>
          </w:hyperlink>
        </w:p>
        <w:p w14:paraId="0ECE1A5B"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3" w:history="1">
            <w:r w:rsidR="00113098" w:rsidRPr="00113098">
              <w:rPr>
                <w:rStyle w:val="ab"/>
                <w:rFonts w:ascii="Times New Roman" w:hAnsi="Times New Roman" w:cs="Times New Roman"/>
                <w:noProof/>
                <w:sz w:val="28"/>
                <w:szCs w:val="28"/>
              </w:rPr>
              <w:t>Строительство Орловского тоннеля</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_Toc71759853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27</w:t>
            </w:r>
            <w:r w:rsidR="00113098" w:rsidRPr="00113098">
              <w:rPr>
                <w:rFonts w:ascii="Times New Roman" w:hAnsi="Times New Roman" w:cs="Times New Roman"/>
                <w:noProof/>
                <w:webHidden/>
                <w:sz w:val="28"/>
                <w:szCs w:val="28"/>
              </w:rPr>
              <w:fldChar w:fldCharType="end"/>
            </w:r>
          </w:hyperlink>
        </w:p>
        <w:p w14:paraId="13D5C2C5" w14:textId="77777777" w:rsidR="00113098" w:rsidRPr="00113098" w:rsidRDefault="00CF7D18">
          <w:pPr>
            <w:pStyle w:val="11"/>
            <w:tabs>
              <w:tab w:val="left" w:pos="440"/>
              <w:tab w:val="right" w:leader="dot" w:pos="9628"/>
            </w:tabs>
            <w:rPr>
              <w:rFonts w:ascii="Times New Roman" w:eastAsiaTheme="minorEastAsia" w:hAnsi="Times New Roman" w:cs="Times New Roman"/>
              <w:noProof/>
              <w:sz w:val="28"/>
              <w:szCs w:val="28"/>
              <w:lang w:eastAsia="ru-RU"/>
            </w:rPr>
          </w:pPr>
          <w:hyperlink w:anchor="_Toc71759854" w:history="1">
            <w:r w:rsidR="00113098" w:rsidRPr="00113098">
              <w:rPr>
                <w:rStyle w:val="ab"/>
                <w:rFonts w:ascii="Times New Roman" w:hAnsi="Times New Roman" w:cs="Times New Roman"/>
                <w:noProof/>
                <w:sz w:val="28"/>
                <w:szCs w:val="28"/>
              </w:rPr>
              <w:t>3.</w:t>
            </w:r>
            <w:r w:rsidR="00113098" w:rsidRPr="00113098">
              <w:rPr>
                <w:rFonts w:ascii="Times New Roman" w:eastAsiaTheme="minorEastAsia" w:hAnsi="Times New Roman" w:cs="Times New Roman"/>
                <w:noProof/>
                <w:sz w:val="28"/>
                <w:szCs w:val="28"/>
                <w:lang w:eastAsia="ru-RU"/>
              </w:rPr>
              <w:tab/>
            </w:r>
            <w:r w:rsidR="00113098" w:rsidRPr="00113098">
              <w:rPr>
                <w:rStyle w:val="ab"/>
                <w:rFonts w:ascii="Times New Roman" w:hAnsi="Times New Roman" w:cs="Times New Roman"/>
                <w:noProof/>
                <w:sz w:val="28"/>
                <w:szCs w:val="28"/>
              </w:rPr>
              <w:t>Обзор основной правоприменительной практики в сфере ГЧП</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_Toc71759854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29</w:t>
            </w:r>
            <w:r w:rsidR="00113098" w:rsidRPr="00113098">
              <w:rPr>
                <w:rFonts w:ascii="Times New Roman" w:hAnsi="Times New Roman" w:cs="Times New Roman"/>
                <w:noProof/>
                <w:webHidden/>
                <w:sz w:val="28"/>
                <w:szCs w:val="28"/>
              </w:rPr>
              <w:fldChar w:fldCharType="end"/>
            </w:r>
          </w:hyperlink>
        </w:p>
        <w:p w14:paraId="0A9DAB67"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5" w:history="1">
            <w:r w:rsidR="00113098" w:rsidRPr="00113098">
              <w:rPr>
                <w:rStyle w:val="ab"/>
                <w:rFonts w:ascii="Times New Roman" w:hAnsi="Times New Roman" w:cs="Times New Roman"/>
                <w:noProof/>
                <w:sz w:val="28"/>
                <w:szCs w:val="28"/>
              </w:rPr>
              <w:t>Заключение</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_Toc71759855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40</w:t>
            </w:r>
            <w:r w:rsidR="00113098" w:rsidRPr="00113098">
              <w:rPr>
                <w:rFonts w:ascii="Times New Roman" w:hAnsi="Times New Roman" w:cs="Times New Roman"/>
                <w:noProof/>
                <w:webHidden/>
                <w:sz w:val="28"/>
                <w:szCs w:val="28"/>
              </w:rPr>
              <w:fldChar w:fldCharType="end"/>
            </w:r>
          </w:hyperlink>
        </w:p>
        <w:p w14:paraId="5DC54BDC"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6" w:history="1">
            <w:r w:rsidR="00113098" w:rsidRPr="00113098">
              <w:rPr>
                <w:rStyle w:val="ab"/>
                <w:rFonts w:ascii="Times New Roman" w:hAnsi="Times New Roman" w:cs="Times New Roman"/>
                <w:noProof/>
                <w:sz w:val="28"/>
                <w:szCs w:val="28"/>
              </w:rPr>
              <w:t>Список литературы</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_Toc71759856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44</w:t>
            </w:r>
            <w:r w:rsidR="00113098" w:rsidRPr="00113098">
              <w:rPr>
                <w:rFonts w:ascii="Times New Roman" w:hAnsi="Times New Roman" w:cs="Times New Roman"/>
                <w:noProof/>
                <w:webHidden/>
                <w:sz w:val="28"/>
                <w:szCs w:val="28"/>
              </w:rPr>
              <w:fldChar w:fldCharType="end"/>
            </w:r>
          </w:hyperlink>
        </w:p>
        <w:p w14:paraId="74FC0EA9"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7" w:history="1">
            <w:r w:rsidR="00113098" w:rsidRPr="00113098">
              <w:rPr>
                <w:rStyle w:val="ab"/>
                <w:rFonts w:ascii="Times New Roman" w:hAnsi="Times New Roman" w:cs="Times New Roman"/>
                <w:noProof/>
                <w:sz w:val="28"/>
                <w:szCs w:val="28"/>
              </w:rPr>
              <w:t>Приложение № 1</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_Toc71759857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57</w:t>
            </w:r>
            <w:r w:rsidR="00113098" w:rsidRPr="00113098">
              <w:rPr>
                <w:rFonts w:ascii="Times New Roman" w:hAnsi="Times New Roman" w:cs="Times New Roman"/>
                <w:noProof/>
                <w:webHidden/>
                <w:sz w:val="28"/>
                <w:szCs w:val="28"/>
              </w:rPr>
              <w:fldChar w:fldCharType="end"/>
            </w:r>
          </w:hyperlink>
        </w:p>
        <w:p w14:paraId="04CB5E23" w14:textId="77777777" w:rsidR="00113098" w:rsidRPr="00113098" w:rsidRDefault="00CF7D18">
          <w:pPr>
            <w:pStyle w:val="11"/>
            <w:tabs>
              <w:tab w:val="right" w:leader="dot" w:pos="9628"/>
            </w:tabs>
            <w:rPr>
              <w:rFonts w:ascii="Times New Roman" w:eastAsiaTheme="minorEastAsia" w:hAnsi="Times New Roman" w:cs="Times New Roman"/>
              <w:noProof/>
              <w:sz w:val="28"/>
              <w:szCs w:val="28"/>
              <w:lang w:eastAsia="ru-RU"/>
            </w:rPr>
          </w:pPr>
          <w:hyperlink w:anchor="_Toc71759858" w:history="1">
            <w:r w:rsidR="00113098" w:rsidRPr="00113098">
              <w:rPr>
                <w:rStyle w:val="ab"/>
                <w:rFonts w:ascii="Times New Roman" w:hAnsi="Times New Roman" w:cs="Times New Roman"/>
                <w:noProof/>
                <w:sz w:val="28"/>
                <w:szCs w:val="28"/>
              </w:rPr>
              <w:t>Приложение № 2</w:t>
            </w:r>
            <w:r w:rsidR="00113098" w:rsidRPr="00113098">
              <w:rPr>
                <w:rFonts w:ascii="Times New Roman" w:hAnsi="Times New Roman" w:cs="Times New Roman"/>
                <w:noProof/>
                <w:webHidden/>
                <w:sz w:val="28"/>
                <w:szCs w:val="28"/>
              </w:rPr>
              <w:tab/>
            </w:r>
            <w:r w:rsidR="00113098" w:rsidRPr="00113098">
              <w:rPr>
                <w:rFonts w:ascii="Times New Roman" w:hAnsi="Times New Roman" w:cs="Times New Roman"/>
                <w:noProof/>
                <w:webHidden/>
                <w:sz w:val="28"/>
                <w:szCs w:val="28"/>
              </w:rPr>
              <w:fldChar w:fldCharType="begin"/>
            </w:r>
            <w:r w:rsidR="00113098" w:rsidRPr="00113098">
              <w:rPr>
                <w:rFonts w:ascii="Times New Roman" w:hAnsi="Times New Roman" w:cs="Times New Roman"/>
                <w:noProof/>
                <w:webHidden/>
                <w:sz w:val="28"/>
                <w:szCs w:val="28"/>
              </w:rPr>
              <w:instrText xml:space="preserve"> PAGEREF _Toc71759858 \h </w:instrText>
            </w:r>
            <w:r w:rsidR="00113098" w:rsidRPr="00113098">
              <w:rPr>
                <w:rFonts w:ascii="Times New Roman" w:hAnsi="Times New Roman" w:cs="Times New Roman"/>
                <w:noProof/>
                <w:webHidden/>
                <w:sz w:val="28"/>
                <w:szCs w:val="28"/>
              </w:rPr>
            </w:r>
            <w:r w:rsidR="00113098" w:rsidRPr="00113098">
              <w:rPr>
                <w:rFonts w:ascii="Times New Roman" w:hAnsi="Times New Roman" w:cs="Times New Roman"/>
                <w:noProof/>
                <w:webHidden/>
                <w:sz w:val="28"/>
                <w:szCs w:val="28"/>
              </w:rPr>
              <w:fldChar w:fldCharType="separate"/>
            </w:r>
            <w:r w:rsidR="00113098" w:rsidRPr="00113098">
              <w:rPr>
                <w:rFonts w:ascii="Times New Roman" w:hAnsi="Times New Roman" w:cs="Times New Roman"/>
                <w:noProof/>
                <w:webHidden/>
                <w:sz w:val="28"/>
                <w:szCs w:val="28"/>
              </w:rPr>
              <w:t>59</w:t>
            </w:r>
            <w:r w:rsidR="00113098" w:rsidRPr="00113098">
              <w:rPr>
                <w:rFonts w:ascii="Times New Roman" w:hAnsi="Times New Roman" w:cs="Times New Roman"/>
                <w:noProof/>
                <w:webHidden/>
                <w:sz w:val="28"/>
                <w:szCs w:val="28"/>
              </w:rPr>
              <w:fldChar w:fldCharType="end"/>
            </w:r>
          </w:hyperlink>
        </w:p>
        <w:p w14:paraId="6C98CCE1" w14:textId="650F4080" w:rsidR="00750A25" w:rsidRPr="00113098" w:rsidRDefault="00750A25">
          <w:pPr>
            <w:rPr>
              <w:rFonts w:ascii="Times New Roman" w:hAnsi="Times New Roman" w:cs="Times New Roman"/>
              <w:sz w:val="28"/>
              <w:szCs w:val="28"/>
            </w:rPr>
          </w:pPr>
          <w:r w:rsidRPr="00113098">
            <w:rPr>
              <w:rFonts w:ascii="Times New Roman" w:hAnsi="Times New Roman" w:cs="Times New Roman"/>
              <w:bCs/>
              <w:sz w:val="28"/>
              <w:szCs w:val="28"/>
            </w:rPr>
            <w:fldChar w:fldCharType="end"/>
          </w:r>
        </w:p>
      </w:sdtContent>
    </w:sdt>
    <w:p w14:paraId="1BBD4197" w14:textId="6D35016A" w:rsidR="3E1D29E0" w:rsidRPr="00113098" w:rsidRDefault="3E1D29E0" w:rsidP="3E1D29E0">
      <w:pPr>
        <w:jc w:val="center"/>
        <w:rPr>
          <w:rFonts w:ascii="Times New Roman" w:eastAsia="Times New Roman" w:hAnsi="Times New Roman" w:cs="Times New Roman"/>
          <w:sz w:val="28"/>
          <w:szCs w:val="28"/>
        </w:rPr>
      </w:pPr>
    </w:p>
    <w:p w14:paraId="4492D882" w14:textId="23E4CB97" w:rsidR="3E1D29E0" w:rsidRDefault="3E1D29E0" w:rsidP="3E1D29E0">
      <w:pPr>
        <w:jc w:val="center"/>
        <w:rPr>
          <w:rFonts w:ascii="Times New Roman" w:eastAsia="Times New Roman" w:hAnsi="Times New Roman" w:cs="Times New Roman"/>
        </w:rPr>
      </w:pPr>
    </w:p>
    <w:p w14:paraId="04ABF4EC" w14:textId="6CF4D850" w:rsidR="3E1D29E0" w:rsidRDefault="3E1D29E0" w:rsidP="3E1D29E0">
      <w:pPr>
        <w:jc w:val="center"/>
        <w:rPr>
          <w:rFonts w:ascii="Times New Roman" w:eastAsia="Times New Roman" w:hAnsi="Times New Roman" w:cs="Times New Roman"/>
        </w:rPr>
      </w:pPr>
    </w:p>
    <w:p w14:paraId="20C35D8A" w14:textId="77777777" w:rsidR="00B845D6" w:rsidRDefault="00B845D6" w:rsidP="3E1D29E0">
      <w:pPr>
        <w:jc w:val="center"/>
        <w:rPr>
          <w:rFonts w:ascii="Times New Roman" w:eastAsia="Times New Roman" w:hAnsi="Times New Roman" w:cs="Times New Roman"/>
        </w:rPr>
      </w:pPr>
    </w:p>
    <w:p w14:paraId="3DE6CCBA" w14:textId="00DC4832" w:rsidR="0082490A" w:rsidRDefault="0082490A">
      <w:pPr>
        <w:rPr>
          <w:rFonts w:ascii="Times New Roman" w:eastAsia="Times New Roman" w:hAnsi="Times New Roman" w:cs="Times New Roman"/>
        </w:rPr>
      </w:pPr>
      <w:r>
        <w:rPr>
          <w:rFonts w:ascii="Times New Roman" w:eastAsia="Times New Roman" w:hAnsi="Times New Roman" w:cs="Times New Roman"/>
        </w:rPr>
        <w:br w:type="page"/>
      </w:r>
    </w:p>
    <w:p w14:paraId="71932D43" w14:textId="363C686A" w:rsidR="00AA54E1" w:rsidRDefault="00E60779" w:rsidP="009E2FB8">
      <w:pPr>
        <w:pStyle w:val="1"/>
        <w:spacing w:before="0" w:line="360" w:lineRule="auto"/>
        <w:jc w:val="center"/>
        <w:rPr>
          <w:rFonts w:ascii="Times New Roman" w:eastAsia="Times New Roman" w:hAnsi="Times New Roman" w:cs="Times New Roman"/>
          <w:b/>
          <w:color w:val="auto"/>
          <w:sz w:val="28"/>
          <w:szCs w:val="28"/>
        </w:rPr>
      </w:pPr>
      <w:bookmarkStart w:id="1" w:name="_Toc71759842"/>
      <w:r w:rsidRPr="001542E5">
        <w:rPr>
          <w:rFonts w:ascii="Times New Roman" w:eastAsia="Times New Roman" w:hAnsi="Times New Roman" w:cs="Times New Roman"/>
          <w:b/>
          <w:color w:val="auto"/>
          <w:sz w:val="28"/>
          <w:szCs w:val="28"/>
        </w:rPr>
        <w:lastRenderedPageBreak/>
        <w:t>Введение</w:t>
      </w:r>
      <w:bookmarkEnd w:id="1"/>
    </w:p>
    <w:p w14:paraId="6707D248" w14:textId="5DA8F89B" w:rsidR="0024107D" w:rsidRPr="0024107D" w:rsidRDefault="0024107D" w:rsidP="000003CC">
      <w:pPr>
        <w:spacing w:after="0" w:line="360" w:lineRule="auto"/>
        <w:ind w:firstLine="709"/>
        <w:jc w:val="both"/>
        <w:rPr>
          <w:rFonts w:ascii="Times New Roman" w:hAnsi="Times New Roman"/>
          <w:sz w:val="28"/>
          <w:szCs w:val="28"/>
        </w:rPr>
      </w:pPr>
      <w:r w:rsidRPr="00F14C5E">
        <w:rPr>
          <w:rFonts w:ascii="Times New Roman" w:hAnsi="Times New Roman"/>
          <w:b/>
          <w:sz w:val="28"/>
          <w:szCs w:val="28"/>
        </w:rPr>
        <w:t>Предметом</w:t>
      </w:r>
      <w:r w:rsidRPr="0024107D">
        <w:rPr>
          <w:rFonts w:ascii="Times New Roman" w:hAnsi="Times New Roman"/>
          <w:sz w:val="28"/>
          <w:szCs w:val="28"/>
        </w:rPr>
        <w:t xml:space="preserve"> настоящей выпускной квалификационной работы </w:t>
      </w:r>
      <w:r w:rsidR="00616F81">
        <w:rPr>
          <w:rFonts w:ascii="Times New Roman" w:hAnsi="Times New Roman"/>
          <w:sz w:val="28"/>
          <w:szCs w:val="28"/>
        </w:rPr>
        <w:t xml:space="preserve">(далее также – ВКР) </w:t>
      </w:r>
      <w:r w:rsidR="00C473DF">
        <w:rPr>
          <w:rFonts w:ascii="Times New Roman" w:hAnsi="Times New Roman"/>
          <w:sz w:val="28"/>
          <w:szCs w:val="28"/>
        </w:rPr>
        <w:t>являются формы</w:t>
      </w:r>
      <w:r w:rsidRPr="0024107D">
        <w:rPr>
          <w:rFonts w:ascii="Times New Roman" w:hAnsi="Times New Roman"/>
          <w:sz w:val="28"/>
          <w:szCs w:val="28"/>
        </w:rPr>
        <w:t xml:space="preserve"> реализации проектов государственно-частног</w:t>
      </w:r>
      <w:r>
        <w:rPr>
          <w:rFonts w:ascii="Times New Roman" w:hAnsi="Times New Roman"/>
          <w:sz w:val="28"/>
          <w:szCs w:val="28"/>
        </w:rPr>
        <w:t xml:space="preserve">о партнерства </w:t>
      </w:r>
      <w:r w:rsidR="00DE7C6F">
        <w:rPr>
          <w:rFonts w:ascii="Times New Roman" w:hAnsi="Times New Roman"/>
          <w:sz w:val="28"/>
          <w:szCs w:val="28"/>
        </w:rPr>
        <w:t xml:space="preserve">(далее </w:t>
      </w:r>
      <w:r w:rsidR="00D52925">
        <w:rPr>
          <w:rFonts w:ascii="Times New Roman" w:hAnsi="Times New Roman"/>
          <w:sz w:val="28"/>
          <w:szCs w:val="28"/>
        </w:rPr>
        <w:t xml:space="preserve">также </w:t>
      </w:r>
      <w:r w:rsidR="00DE7C6F">
        <w:rPr>
          <w:rFonts w:ascii="Times New Roman" w:hAnsi="Times New Roman"/>
          <w:sz w:val="28"/>
          <w:szCs w:val="28"/>
        </w:rPr>
        <w:t xml:space="preserve">– ГЧП) </w:t>
      </w:r>
      <w:r w:rsidR="00224F2D">
        <w:rPr>
          <w:rFonts w:ascii="Times New Roman" w:hAnsi="Times New Roman"/>
          <w:sz w:val="28"/>
          <w:szCs w:val="28"/>
        </w:rPr>
        <w:t xml:space="preserve">(концессионное соглашение и соглашение </w:t>
      </w:r>
      <w:r w:rsidR="004E2413">
        <w:rPr>
          <w:rFonts w:ascii="Times New Roman" w:hAnsi="Times New Roman"/>
          <w:sz w:val="28"/>
          <w:szCs w:val="28"/>
        </w:rPr>
        <w:br/>
      </w:r>
      <w:r w:rsidR="00224F2D">
        <w:rPr>
          <w:rFonts w:ascii="Times New Roman" w:hAnsi="Times New Roman"/>
          <w:sz w:val="28"/>
          <w:szCs w:val="28"/>
        </w:rPr>
        <w:t xml:space="preserve">о ГЧП) </w:t>
      </w:r>
      <w:r w:rsidR="00DE7C6F">
        <w:rPr>
          <w:rFonts w:ascii="Times New Roman" w:hAnsi="Times New Roman"/>
          <w:sz w:val="28"/>
          <w:szCs w:val="28"/>
        </w:rPr>
        <w:t xml:space="preserve">на примере </w:t>
      </w:r>
      <w:r>
        <w:rPr>
          <w:rFonts w:ascii="Times New Roman" w:hAnsi="Times New Roman"/>
          <w:sz w:val="28"/>
          <w:szCs w:val="28"/>
        </w:rPr>
        <w:t>Санкт-Петербурга</w:t>
      </w:r>
      <w:r w:rsidRPr="0024107D">
        <w:rPr>
          <w:rFonts w:ascii="Times New Roman" w:hAnsi="Times New Roman"/>
          <w:sz w:val="28"/>
          <w:szCs w:val="28"/>
        </w:rPr>
        <w:t>.</w:t>
      </w:r>
    </w:p>
    <w:p w14:paraId="321B0E37" w14:textId="33886BBE" w:rsidR="0024107D" w:rsidRPr="0024107D" w:rsidRDefault="00235695" w:rsidP="000003CC">
      <w:pPr>
        <w:spacing w:after="0" w:line="360" w:lineRule="auto"/>
        <w:ind w:firstLine="709"/>
        <w:jc w:val="both"/>
        <w:rPr>
          <w:rFonts w:ascii="Times New Roman" w:hAnsi="Times New Roman"/>
          <w:sz w:val="28"/>
          <w:szCs w:val="28"/>
        </w:rPr>
      </w:pPr>
      <w:r w:rsidRPr="00F14C5E">
        <w:rPr>
          <w:rFonts w:ascii="Times New Roman" w:hAnsi="Times New Roman"/>
          <w:b/>
          <w:sz w:val="28"/>
          <w:szCs w:val="28"/>
        </w:rPr>
        <w:t>Объектом</w:t>
      </w:r>
      <w:r>
        <w:rPr>
          <w:rFonts w:ascii="Times New Roman" w:hAnsi="Times New Roman"/>
          <w:sz w:val="28"/>
          <w:szCs w:val="28"/>
        </w:rPr>
        <w:t xml:space="preserve"> </w:t>
      </w:r>
      <w:r w:rsidR="00DE7C6F">
        <w:rPr>
          <w:rFonts w:ascii="Times New Roman" w:hAnsi="Times New Roman"/>
          <w:sz w:val="28"/>
          <w:szCs w:val="28"/>
        </w:rPr>
        <w:t>выпускной квалификационной работы</w:t>
      </w:r>
      <w:r>
        <w:rPr>
          <w:rFonts w:ascii="Times New Roman" w:hAnsi="Times New Roman"/>
          <w:sz w:val="28"/>
          <w:szCs w:val="28"/>
        </w:rPr>
        <w:t xml:space="preserve"> выступают</w:t>
      </w:r>
      <w:r w:rsidR="0024107D" w:rsidRPr="0024107D">
        <w:rPr>
          <w:rFonts w:ascii="Times New Roman" w:hAnsi="Times New Roman"/>
          <w:sz w:val="28"/>
          <w:szCs w:val="28"/>
        </w:rPr>
        <w:t xml:space="preserve"> механизмы реализации</w:t>
      </w:r>
      <w:r w:rsidR="0024107D">
        <w:rPr>
          <w:rFonts w:ascii="Times New Roman" w:hAnsi="Times New Roman"/>
          <w:sz w:val="28"/>
          <w:szCs w:val="28"/>
        </w:rPr>
        <w:t xml:space="preserve"> </w:t>
      </w:r>
      <w:r>
        <w:rPr>
          <w:rFonts w:ascii="Times New Roman" w:hAnsi="Times New Roman"/>
          <w:sz w:val="28"/>
          <w:szCs w:val="28"/>
        </w:rPr>
        <w:t>ГЧП-проектов</w:t>
      </w:r>
      <w:r w:rsidR="0024107D">
        <w:rPr>
          <w:rFonts w:ascii="Times New Roman" w:hAnsi="Times New Roman"/>
          <w:sz w:val="28"/>
          <w:szCs w:val="28"/>
        </w:rPr>
        <w:t xml:space="preserve"> на территории Российской Федерации</w:t>
      </w:r>
      <w:r w:rsidR="0024107D" w:rsidRPr="0024107D">
        <w:rPr>
          <w:rFonts w:ascii="Times New Roman" w:hAnsi="Times New Roman"/>
          <w:sz w:val="28"/>
          <w:szCs w:val="28"/>
        </w:rPr>
        <w:t xml:space="preserve"> в целом.</w:t>
      </w:r>
    </w:p>
    <w:p w14:paraId="78E2A9F5" w14:textId="1FAEB9BC" w:rsidR="00616F81" w:rsidRDefault="00615CEE" w:rsidP="000003C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П</w:t>
      </w:r>
      <w:r w:rsidR="00235695">
        <w:rPr>
          <w:rFonts w:ascii="Times New Roman" w:hAnsi="Times New Roman"/>
          <w:sz w:val="28"/>
          <w:szCs w:val="28"/>
        </w:rPr>
        <w:t>редмет и объект</w:t>
      </w:r>
      <w:r w:rsidR="0024107D" w:rsidRPr="0024107D">
        <w:rPr>
          <w:rFonts w:ascii="Times New Roman" w:hAnsi="Times New Roman"/>
          <w:sz w:val="28"/>
          <w:szCs w:val="28"/>
        </w:rPr>
        <w:t xml:space="preserve"> </w:t>
      </w:r>
      <w:r>
        <w:rPr>
          <w:rFonts w:ascii="Times New Roman" w:hAnsi="Times New Roman"/>
          <w:sz w:val="28"/>
          <w:szCs w:val="28"/>
        </w:rPr>
        <w:t xml:space="preserve">данной </w:t>
      </w:r>
      <w:r w:rsidR="00235695">
        <w:rPr>
          <w:rFonts w:ascii="Times New Roman" w:hAnsi="Times New Roman"/>
          <w:sz w:val="28"/>
          <w:szCs w:val="28"/>
        </w:rPr>
        <w:t>выпускной квалификационной работы</w:t>
      </w:r>
      <w:r>
        <w:rPr>
          <w:rFonts w:ascii="Times New Roman" w:hAnsi="Times New Roman"/>
          <w:sz w:val="28"/>
          <w:szCs w:val="28"/>
        </w:rPr>
        <w:t xml:space="preserve"> </w:t>
      </w:r>
      <w:r w:rsidR="00D52C7C">
        <w:rPr>
          <w:rFonts w:ascii="Times New Roman" w:hAnsi="Times New Roman"/>
          <w:sz w:val="28"/>
          <w:szCs w:val="28"/>
        </w:rPr>
        <w:t>исследованы с применением</w:t>
      </w:r>
      <w:r>
        <w:rPr>
          <w:rFonts w:ascii="Times New Roman" w:hAnsi="Times New Roman"/>
          <w:sz w:val="28"/>
          <w:szCs w:val="28"/>
        </w:rPr>
        <w:t xml:space="preserve"> следующих </w:t>
      </w:r>
      <w:r w:rsidRPr="00F14C5E">
        <w:rPr>
          <w:rFonts w:ascii="Times New Roman" w:hAnsi="Times New Roman"/>
          <w:b/>
          <w:sz w:val="28"/>
          <w:szCs w:val="28"/>
        </w:rPr>
        <w:t>методов</w:t>
      </w:r>
      <w:r>
        <w:rPr>
          <w:rFonts w:ascii="Times New Roman" w:hAnsi="Times New Roman"/>
          <w:sz w:val="28"/>
          <w:szCs w:val="28"/>
        </w:rPr>
        <w:t xml:space="preserve">: нормативно-правовой, сравнительно-правовой, </w:t>
      </w:r>
      <w:r w:rsidR="0024107D" w:rsidRPr="0024107D">
        <w:rPr>
          <w:rFonts w:ascii="Times New Roman" w:hAnsi="Times New Roman"/>
          <w:sz w:val="28"/>
          <w:szCs w:val="28"/>
        </w:rPr>
        <w:t>системный</w:t>
      </w:r>
      <w:r>
        <w:rPr>
          <w:rFonts w:ascii="Times New Roman" w:hAnsi="Times New Roman"/>
          <w:sz w:val="28"/>
          <w:szCs w:val="28"/>
        </w:rPr>
        <w:t xml:space="preserve">, </w:t>
      </w:r>
      <w:r w:rsidR="0024107D" w:rsidRPr="0024107D">
        <w:rPr>
          <w:rFonts w:ascii="Times New Roman" w:hAnsi="Times New Roman"/>
          <w:sz w:val="28"/>
          <w:szCs w:val="28"/>
        </w:rPr>
        <w:t>аналитический</w:t>
      </w:r>
      <w:r>
        <w:rPr>
          <w:rFonts w:ascii="Times New Roman" w:hAnsi="Times New Roman"/>
          <w:sz w:val="28"/>
          <w:szCs w:val="28"/>
        </w:rPr>
        <w:t xml:space="preserve">, метод </w:t>
      </w:r>
      <w:r w:rsidR="0024107D" w:rsidRPr="0024107D">
        <w:rPr>
          <w:rFonts w:ascii="Times New Roman" w:hAnsi="Times New Roman"/>
          <w:sz w:val="28"/>
          <w:szCs w:val="28"/>
        </w:rPr>
        <w:t>моделирования</w:t>
      </w:r>
      <w:r>
        <w:rPr>
          <w:rFonts w:ascii="Times New Roman" w:hAnsi="Times New Roman"/>
          <w:sz w:val="28"/>
          <w:szCs w:val="28"/>
        </w:rPr>
        <w:t xml:space="preserve">, </w:t>
      </w:r>
      <w:r w:rsidR="0024107D">
        <w:rPr>
          <w:rFonts w:ascii="Times New Roman" w:hAnsi="Times New Roman" w:cs="Times New Roman"/>
          <w:sz w:val="28"/>
          <w:szCs w:val="28"/>
        </w:rPr>
        <w:t xml:space="preserve">дедуктивный </w:t>
      </w:r>
      <w:r>
        <w:rPr>
          <w:rFonts w:ascii="Times New Roman" w:hAnsi="Times New Roman" w:cs="Times New Roman"/>
          <w:sz w:val="28"/>
          <w:szCs w:val="28"/>
        </w:rPr>
        <w:t xml:space="preserve">и </w:t>
      </w:r>
      <w:r w:rsidR="0024107D">
        <w:rPr>
          <w:rFonts w:ascii="Times New Roman" w:hAnsi="Times New Roman" w:cs="Times New Roman"/>
          <w:sz w:val="28"/>
          <w:szCs w:val="28"/>
        </w:rPr>
        <w:t>индуктивный метод</w:t>
      </w:r>
      <w:r>
        <w:rPr>
          <w:rFonts w:ascii="Times New Roman" w:hAnsi="Times New Roman" w:cs="Times New Roman"/>
          <w:sz w:val="28"/>
          <w:szCs w:val="28"/>
        </w:rPr>
        <w:t xml:space="preserve">ы, </w:t>
      </w:r>
      <w:r w:rsidR="0024107D">
        <w:rPr>
          <w:rFonts w:ascii="Times New Roman" w:hAnsi="Times New Roman" w:cs="Times New Roman"/>
          <w:sz w:val="28"/>
          <w:szCs w:val="28"/>
        </w:rPr>
        <w:t>метод аналогии</w:t>
      </w:r>
      <w:r>
        <w:rPr>
          <w:rFonts w:ascii="Times New Roman" w:hAnsi="Times New Roman" w:cs="Times New Roman"/>
          <w:sz w:val="28"/>
          <w:szCs w:val="28"/>
        </w:rPr>
        <w:t xml:space="preserve"> и другие</w:t>
      </w:r>
      <w:r w:rsidR="0024107D">
        <w:rPr>
          <w:rFonts w:ascii="Times New Roman" w:hAnsi="Times New Roman" w:cs="Times New Roman"/>
          <w:sz w:val="28"/>
          <w:szCs w:val="28"/>
        </w:rPr>
        <w:t>.</w:t>
      </w:r>
    </w:p>
    <w:p w14:paraId="541C894F" w14:textId="71998DD0" w:rsidR="00616F81" w:rsidRDefault="00D52C7C" w:rsidP="000003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w:t>
      </w:r>
      <w:r w:rsidR="00616F81">
        <w:rPr>
          <w:rFonts w:ascii="Times New Roman" w:hAnsi="Times New Roman" w:cs="Times New Roman"/>
          <w:sz w:val="28"/>
          <w:szCs w:val="28"/>
        </w:rPr>
        <w:t xml:space="preserve"> ВКР была поставлена следующая </w:t>
      </w:r>
      <w:r w:rsidR="00616F81" w:rsidRPr="00F14C5E">
        <w:rPr>
          <w:rFonts w:ascii="Times New Roman" w:hAnsi="Times New Roman" w:cs="Times New Roman"/>
          <w:b/>
          <w:sz w:val="28"/>
          <w:szCs w:val="28"/>
        </w:rPr>
        <w:t>цель</w:t>
      </w:r>
      <w:r w:rsidR="00616F81">
        <w:rPr>
          <w:rFonts w:ascii="Times New Roman" w:hAnsi="Times New Roman" w:cs="Times New Roman"/>
          <w:sz w:val="28"/>
          <w:szCs w:val="28"/>
        </w:rPr>
        <w:t xml:space="preserve">: рассмотрение различных аспектов </w:t>
      </w:r>
      <w:r w:rsidR="00667065">
        <w:rPr>
          <w:rFonts w:ascii="Times New Roman" w:hAnsi="Times New Roman" w:cs="Times New Roman"/>
          <w:sz w:val="28"/>
          <w:szCs w:val="28"/>
        </w:rPr>
        <w:t>реализации проектов государственно-частного партнерства</w:t>
      </w:r>
      <w:r w:rsidR="00224143">
        <w:rPr>
          <w:rFonts w:ascii="Times New Roman" w:hAnsi="Times New Roman" w:cs="Times New Roman"/>
          <w:sz w:val="28"/>
          <w:szCs w:val="28"/>
        </w:rPr>
        <w:t>, в том числе</w:t>
      </w:r>
      <w:r w:rsidR="00667065">
        <w:rPr>
          <w:rFonts w:ascii="Times New Roman" w:hAnsi="Times New Roman" w:cs="Times New Roman"/>
          <w:sz w:val="28"/>
          <w:szCs w:val="28"/>
        </w:rPr>
        <w:t xml:space="preserve"> </w:t>
      </w:r>
      <w:r w:rsidR="00616F81">
        <w:rPr>
          <w:rFonts w:ascii="Times New Roman" w:hAnsi="Times New Roman" w:cs="Times New Roman"/>
          <w:sz w:val="28"/>
          <w:szCs w:val="28"/>
        </w:rPr>
        <w:t xml:space="preserve">на </w:t>
      </w:r>
      <w:r w:rsidR="009002AE">
        <w:rPr>
          <w:rFonts w:ascii="Times New Roman" w:hAnsi="Times New Roman" w:cs="Times New Roman"/>
          <w:sz w:val="28"/>
          <w:szCs w:val="28"/>
        </w:rPr>
        <w:t>территории</w:t>
      </w:r>
      <w:r w:rsidR="00616F81">
        <w:rPr>
          <w:rFonts w:ascii="Times New Roman" w:hAnsi="Times New Roman" w:cs="Times New Roman"/>
          <w:sz w:val="28"/>
          <w:szCs w:val="28"/>
        </w:rPr>
        <w:t xml:space="preserve"> Санкт-Петербурга. </w:t>
      </w:r>
    </w:p>
    <w:p w14:paraId="5D8F58A2" w14:textId="218850D4" w:rsidR="00667065" w:rsidRDefault="00FA0A59" w:rsidP="000003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580B08">
        <w:rPr>
          <w:rFonts w:ascii="Times New Roman" w:hAnsi="Times New Roman" w:cs="Times New Roman"/>
          <w:sz w:val="28"/>
          <w:szCs w:val="28"/>
        </w:rPr>
        <w:t>указанной</w:t>
      </w:r>
      <w:r w:rsidR="00224143">
        <w:rPr>
          <w:rFonts w:ascii="Times New Roman" w:hAnsi="Times New Roman" w:cs="Times New Roman"/>
          <w:sz w:val="28"/>
          <w:szCs w:val="28"/>
        </w:rPr>
        <w:t xml:space="preserve"> цели </w:t>
      </w:r>
      <w:r w:rsidR="00580B08">
        <w:rPr>
          <w:rFonts w:ascii="Times New Roman" w:hAnsi="Times New Roman" w:cs="Times New Roman"/>
          <w:sz w:val="28"/>
          <w:szCs w:val="28"/>
        </w:rPr>
        <w:t xml:space="preserve">были поставлены </w:t>
      </w:r>
      <w:r w:rsidR="00AC2387">
        <w:rPr>
          <w:rFonts w:ascii="Times New Roman" w:hAnsi="Times New Roman" w:cs="Times New Roman"/>
          <w:sz w:val="28"/>
          <w:szCs w:val="28"/>
        </w:rPr>
        <w:t xml:space="preserve">следующие </w:t>
      </w:r>
      <w:r w:rsidR="00580B08" w:rsidRPr="00F14C5E">
        <w:rPr>
          <w:rFonts w:ascii="Times New Roman" w:hAnsi="Times New Roman" w:cs="Times New Roman"/>
          <w:b/>
          <w:sz w:val="28"/>
          <w:szCs w:val="28"/>
        </w:rPr>
        <w:t>задачи</w:t>
      </w:r>
      <w:r w:rsidR="00580B08">
        <w:rPr>
          <w:rFonts w:ascii="Times New Roman" w:hAnsi="Times New Roman" w:cs="Times New Roman"/>
          <w:sz w:val="28"/>
          <w:szCs w:val="28"/>
        </w:rPr>
        <w:t>:</w:t>
      </w:r>
    </w:p>
    <w:p w14:paraId="1E8430CC" w14:textId="19A8DE8E" w:rsidR="00580B08" w:rsidRDefault="00580B08" w:rsidP="000003CC">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теоретических подходов к институту государственно-частного партнерства в российской юридической науке;</w:t>
      </w:r>
    </w:p>
    <w:p w14:paraId="02ADA024" w14:textId="3760F28A" w:rsidR="001C3F09" w:rsidRPr="001C3F09" w:rsidRDefault="001C3F09" w:rsidP="000003CC">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законодательного регулирования концессионного соглашения и соглашения о ГЧП;</w:t>
      </w:r>
    </w:p>
    <w:p w14:paraId="7E6EA3C1" w14:textId="253FD709" w:rsidR="00580B08" w:rsidRDefault="00580B08" w:rsidP="000003CC">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сложившейся правоприменительной практики на территории Российской Федерации по спорам в сфере ГЧП;</w:t>
      </w:r>
    </w:p>
    <w:p w14:paraId="1D29444C" w14:textId="60B7C248" w:rsidR="00580B08" w:rsidRDefault="00580B08" w:rsidP="000003CC">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конкретных примеров реализации концессионных соглашений</w:t>
      </w:r>
      <w:r w:rsidR="00F12AD0">
        <w:rPr>
          <w:rFonts w:ascii="Times New Roman" w:hAnsi="Times New Roman" w:cs="Times New Roman"/>
          <w:sz w:val="28"/>
          <w:szCs w:val="28"/>
        </w:rPr>
        <w:t xml:space="preserve"> и соглашений о ГЧП, в особенности</w:t>
      </w:r>
      <w:r>
        <w:rPr>
          <w:rFonts w:ascii="Times New Roman" w:hAnsi="Times New Roman" w:cs="Times New Roman"/>
          <w:sz w:val="28"/>
          <w:szCs w:val="28"/>
        </w:rPr>
        <w:t xml:space="preserve"> на территории Санкт-Петербурга</w:t>
      </w:r>
      <w:r w:rsidR="009002AE">
        <w:rPr>
          <w:rFonts w:ascii="Times New Roman" w:hAnsi="Times New Roman" w:cs="Times New Roman"/>
          <w:sz w:val="28"/>
          <w:szCs w:val="28"/>
        </w:rPr>
        <w:t>.</w:t>
      </w:r>
    </w:p>
    <w:p w14:paraId="27F12AAD" w14:textId="0BCAB3CA" w:rsidR="0024107D" w:rsidRDefault="00235695" w:rsidP="000003CC">
      <w:pPr>
        <w:spacing w:after="0" w:line="360" w:lineRule="auto"/>
        <w:ind w:firstLine="709"/>
        <w:jc w:val="both"/>
        <w:rPr>
          <w:rFonts w:ascii="Times New Roman" w:hAnsi="Times New Roman" w:cs="Times New Roman"/>
          <w:sz w:val="28"/>
          <w:szCs w:val="28"/>
        </w:rPr>
      </w:pPr>
      <w:r w:rsidRPr="001E3528">
        <w:rPr>
          <w:rFonts w:ascii="Times New Roman" w:hAnsi="Times New Roman" w:cs="Times New Roman"/>
          <w:b/>
          <w:sz w:val="28"/>
          <w:szCs w:val="28"/>
        </w:rPr>
        <w:t>Актуальность</w:t>
      </w:r>
      <w:r>
        <w:rPr>
          <w:rFonts w:ascii="Times New Roman" w:hAnsi="Times New Roman" w:cs="Times New Roman"/>
          <w:sz w:val="28"/>
          <w:szCs w:val="28"/>
        </w:rPr>
        <w:t xml:space="preserve"> темы </w:t>
      </w:r>
      <w:r w:rsidR="001C3F09">
        <w:rPr>
          <w:rFonts w:ascii="Times New Roman" w:hAnsi="Times New Roman" w:cs="Times New Roman"/>
          <w:sz w:val="28"/>
          <w:szCs w:val="28"/>
        </w:rPr>
        <w:t>ВКР</w:t>
      </w:r>
      <w:r w:rsidR="0024107D">
        <w:rPr>
          <w:rFonts w:ascii="Times New Roman" w:hAnsi="Times New Roman" w:cs="Times New Roman"/>
          <w:sz w:val="28"/>
          <w:szCs w:val="28"/>
        </w:rPr>
        <w:t xml:space="preserve"> обусловлена </w:t>
      </w:r>
      <w:r w:rsidR="00615CEE">
        <w:rPr>
          <w:rFonts w:ascii="Times New Roman" w:hAnsi="Times New Roman" w:cs="Times New Roman"/>
          <w:sz w:val="28"/>
          <w:szCs w:val="28"/>
        </w:rPr>
        <w:t xml:space="preserve">рядом немаловажных </w:t>
      </w:r>
      <w:r w:rsidR="00EB481E">
        <w:rPr>
          <w:rFonts w:ascii="Times New Roman" w:hAnsi="Times New Roman" w:cs="Times New Roman"/>
          <w:sz w:val="28"/>
          <w:szCs w:val="28"/>
        </w:rPr>
        <w:t>фактор</w:t>
      </w:r>
      <w:r w:rsidR="00615CEE">
        <w:rPr>
          <w:rFonts w:ascii="Times New Roman" w:hAnsi="Times New Roman" w:cs="Times New Roman"/>
          <w:sz w:val="28"/>
          <w:szCs w:val="28"/>
        </w:rPr>
        <w:t>ов</w:t>
      </w:r>
      <w:r w:rsidR="00EB481E">
        <w:rPr>
          <w:rFonts w:ascii="Times New Roman" w:hAnsi="Times New Roman" w:cs="Times New Roman"/>
          <w:sz w:val="28"/>
          <w:szCs w:val="28"/>
        </w:rPr>
        <w:t>.</w:t>
      </w:r>
    </w:p>
    <w:p w14:paraId="38831A3F" w14:textId="77777777" w:rsidR="00C45065" w:rsidRDefault="00EB481E" w:rsidP="00C45065">
      <w:pPr>
        <w:spacing w:after="0" w:line="360" w:lineRule="auto"/>
        <w:ind w:firstLine="709"/>
        <w:jc w:val="both"/>
        <w:rPr>
          <w:rFonts w:ascii="Times New Roman" w:hAnsi="Times New Roman" w:cs="Times New Roman"/>
          <w:sz w:val="28"/>
          <w:szCs w:val="28"/>
        </w:rPr>
      </w:pPr>
      <w:r w:rsidRPr="001E3528">
        <w:rPr>
          <w:rFonts w:ascii="Times New Roman" w:hAnsi="Times New Roman" w:cs="Times New Roman"/>
          <w:sz w:val="28"/>
          <w:szCs w:val="28"/>
        </w:rPr>
        <w:t>Во-первых</w:t>
      </w:r>
      <w:r>
        <w:rPr>
          <w:rFonts w:ascii="Times New Roman" w:hAnsi="Times New Roman" w:cs="Times New Roman"/>
          <w:sz w:val="28"/>
          <w:szCs w:val="28"/>
        </w:rPr>
        <w:t xml:space="preserve">, </w:t>
      </w:r>
      <w:r w:rsidR="001C0603">
        <w:rPr>
          <w:rFonts w:ascii="Times New Roman" w:hAnsi="Times New Roman" w:cs="Times New Roman"/>
          <w:sz w:val="28"/>
          <w:szCs w:val="28"/>
        </w:rPr>
        <w:t>повышенный интерес к государственно-частному партнерству со стороны государства и бизнеса,</w:t>
      </w:r>
      <w:r w:rsidR="00F14C5E">
        <w:rPr>
          <w:rFonts w:ascii="Times New Roman" w:hAnsi="Times New Roman" w:cs="Times New Roman"/>
          <w:sz w:val="28"/>
          <w:szCs w:val="28"/>
        </w:rPr>
        <w:t xml:space="preserve"> что подтверждается,</w:t>
      </w:r>
      <w:r w:rsidR="001C0603">
        <w:rPr>
          <w:rFonts w:ascii="Times New Roman" w:hAnsi="Times New Roman" w:cs="Times New Roman"/>
          <w:sz w:val="28"/>
          <w:szCs w:val="28"/>
        </w:rPr>
        <w:t xml:space="preserve"> тем, что, </w:t>
      </w:r>
      <w:r w:rsidR="00F729BB">
        <w:rPr>
          <w:rFonts w:ascii="Times New Roman" w:hAnsi="Times New Roman" w:cs="Times New Roman"/>
          <w:sz w:val="28"/>
          <w:szCs w:val="28"/>
        </w:rPr>
        <w:t>по информации Минэкономразвития</w:t>
      </w:r>
      <w:r w:rsidR="00F729BB">
        <w:rPr>
          <w:rStyle w:val="a9"/>
          <w:rFonts w:ascii="Times New Roman" w:hAnsi="Times New Roman" w:cs="Times New Roman"/>
          <w:sz w:val="28"/>
          <w:szCs w:val="28"/>
        </w:rPr>
        <w:footnoteReference w:id="1"/>
      </w:r>
      <w:r w:rsidR="00F729BB">
        <w:rPr>
          <w:rFonts w:ascii="Times New Roman" w:hAnsi="Times New Roman" w:cs="Times New Roman"/>
          <w:sz w:val="28"/>
          <w:szCs w:val="28"/>
        </w:rPr>
        <w:t xml:space="preserve">, </w:t>
      </w:r>
      <w:r w:rsidR="00235695">
        <w:rPr>
          <w:rFonts w:ascii="Times New Roman" w:hAnsi="Times New Roman" w:cs="Times New Roman"/>
          <w:sz w:val="28"/>
          <w:szCs w:val="28"/>
        </w:rPr>
        <w:t xml:space="preserve">по состоянию </w:t>
      </w:r>
      <w:r w:rsidR="00F729BB">
        <w:rPr>
          <w:rFonts w:ascii="Times New Roman" w:hAnsi="Times New Roman" w:cs="Times New Roman"/>
          <w:sz w:val="28"/>
          <w:szCs w:val="28"/>
        </w:rPr>
        <w:t>н</w:t>
      </w:r>
      <w:r w:rsidR="00235695">
        <w:rPr>
          <w:rFonts w:ascii="Times New Roman" w:hAnsi="Times New Roman" w:cs="Times New Roman"/>
          <w:sz w:val="28"/>
          <w:szCs w:val="28"/>
        </w:rPr>
        <w:t xml:space="preserve">а начало </w:t>
      </w:r>
      <w:r w:rsidR="001C0603">
        <w:rPr>
          <w:rFonts w:ascii="Times New Roman" w:hAnsi="Times New Roman" w:cs="Times New Roman"/>
          <w:sz w:val="28"/>
          <w:szCs w:val="28"/>
        </w:rPr>
        <w:t>2020 года в России</w:t>
      </w:r>
      <w:r w:rsidR="00F729BB" w:rsidRPr="00F729BB">
        <w:rPr>
          <w:rFonts w:ascii="Times New Roman" w:hAnsi="Times New Roman" w:cs="Times New Roman"/>
          <w:sz w:val="28"/>
          <w:szCs w:val="28"/>
        </w:rPr>
        <w:t xml:space="preserve"> насчитывается </w:t>
      </w:r>
      <w:r w:rsidR="00F729BB" w:rsidRPr="00F729BB">
        <w:rPr>
          <w:rFonts w:ascii="Times New Roman" w:hAnsi="Times New Roman" w:cs="Times New Roman"/>
          <w:sz w:val="28"/>
          <w:szCs w:val="28"/>
        </w:rPr>
        <w:lastRenderedPageBreak/>
        <w:t xml:space="preserve">около 3,1 тыс. действующих либо завершенных </w:t>
      </w:r>
      <w:r w:rsidR="00F729BB">
        <w:rPr>
          <w:rFonts w:ascii="Times New Roman" w:hAnsi="Times New Roman" w:cs="Times New Roman"/>
          <w:sz w:val="28"/>
          <w:szCs w:val="28"/>
        </w:rPr>
        <w:t>концессионных соглашений, при этом о</w:t>
      </w:r>
      <w:r w:rsidR="00F729BB" w:rsidRPr="00F729BB">
        <w:rPr>
          <w:rFonts w:ascii="Times New Roman" w:hAnsi="Times New Roman" w:cs="Times New Roman"/>
          <w:sz w:val="28"/>
          <w:szCs w:val="28"/>
        </w:rPr>
        <w:t>бщий объем инвестиционных обязательств по ним составляет более 1,7 трлн руб.</w:t>
      </w:r>
      <w:r w:rsidR="001C0603">
        <w:rPr>
          <w:rFonts w:ascii="Times New Roman" w:hAnsi="Times New Roman" w:cs="Times New Roman"/>
          <w:sz w:val="28"/>
          <w:szCs w:val="28"/>
        </w:rPr>
        <w:t>, из которых</w:t>
      </w:r>
      <w:r w:rsidR="00F729BB">
        <w:rPr>
          <w:rFonts w:ascii="Times New Roman" w:hAnsi="Times New Roman" w:cs="Times New Roman"/>
          <w:sz w:val="28"/>
          <w:szCs w:val="28"/>
        </w:rPr>
        <w:t xml:space="preserve"> 1,2 трлн руб. (</w:t>
      </w:r>
      <w:r w:rsidR="00235695">
        <w:rPr>
          <w:rFonts w:ascii="Times New Roman" w:hAnsi="Times New Roman" w:cs="Times New Roman"/>
          <w:sz w:val="28"/>
          <w:szCs w:val="28"/>
        </w:rPr>
        <w:t xml:space="preserve">т.е. </w:t>
      </w:r>
      <w:r w:rsidR="00F729BB" w:rsidRPr="00F729BB">
        <w:rPr>
          <w:rFonts w:ascii="Times New Roman" w:hAnsi="Times New Roman" w:cs="Times New Roman"/>
          <w:sz w:val="28"/>
          <w:szCs w:val="28"/>
        </w:rPr>
        <w:t>более 70%) составляют внебюджетные инвестиции, 0</w:t>
      </w:r>
      <w:r w:rsidR="00235695">
        <w:rPr>
          <w:rFonts w:ascii="Times New Roman" w:hAnsi="Times New Roman" w:cs="Times New Roman"/>
          <w:sz w:val="28"/>
          <w:szCs w:val="28"/>
        </w:rPr>
        <w:t>,5 трлн руб. — бюджетные средства</w:t>
      </w:r>
      <w:r w:rsidR="00C45065">
        <w:rPr>
          <w:rFonts w:ascii="Times New Roman" w:hAnsi="Times New Roman" w:cs="Times New Roman"/>
          <w:sz w:val="28"/>
          <w:szCs w:val="28"/>
        </w:rPr>
        <w:t>.</w:t>
      </w:r>
    </w:p>
    <w:p w14:paraId="2411C29B" w14:textId="36563344" w:rsidR="00F729BB" w:rsidRPr="00C45065" w:rsidRDefault="00F729BB" w:rsidP="00C45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C60943">
        <w:rPr>
          <w:rFonts w:ascii="Times New Roman" w:hAnsi="Times New Roman" w:cs="Times New Roman"/>
          <w:sz w:val="28"/>
          <w:szCs w:val="28"/>
        </w:rPr>
        <w:t xml:space="preserve">необходимо отметить, что </w:t>
      </w:r>
      <w:r>
        <w:rPr>
          <w:rFonts w:ascii="Times New Roman" w:hAnsi="Times New Roman"/>
          <w:sz w:val="28"/>
          <w:szCs w:val="28"/>
        </w:rPr>
        <w:t>среди субъектов РФ</w:t>
      </w:r>
      <w:r w:rsidRPr="008B2A6C">
        <w:rPr>
          <w:rFonts w:ascii="Times New Roman" w:hAnsi="Times New Roman"/>
          <w:sz w:val="28"/>
          <w:szCs w:val="28"/>
        </w:rPr>
        <w:t xml:space="preserve"> лидером </w:t>
      </w:r>
      <w:r w:rsidR="004E2413">
        <w:rPr>
          <w:rFonts w:ascii="Times New Roman" w:hAnsi="Times New Roman"/>
          <w:sz w:val="28"/>
          <w:szCs w:val="28"/>
        </w:rPr>
        <w:br/>
      </w:r>
      <w:r w:rsidRPr="008B2A6C">
        <w:rPr>
          <w:rFonts w:ascii="Times New Roman" w:hAnsi="Times New Roman"/>
          <w:sz w:val="28"/>
          <w:szCs w:val="28"/>
        </w:rPr>
        <w:t xml:space="preserve">по объему инвестиций в </w:t>
      </w:r>
      <w:r w:rsidRPr="00F729BB">
        <w:rPr>
          <w:rFonts w:ascii="Times New Roman" w:hAnsi="Times New Roman"/>
          <w:i/>
          <w:sz w:val="28"/>
          <w:szCs w:val="28"/>
        </w:rPr>
        <w:t>транспортные</w:t>
      </w:r>
      <w:r>
        <w:rPr>
          <w:rFonts w:ascii="Times New Roman" w:hAnsi="Times New Roman"/>
          <w:sz w:val="28"/>
          <w:szCs w:val="28"/>
        </w:rPr>
        <w:t xml:space="preserve"> ГЧП-проекты является </w:t>
      </w:r>
      <w:r w:rsidRPr="008B2A6C">
        <w:rPr>
          <w:rFonts w:ascii="Times New Roman" w:hAnsi="Times New Roman"/>
          <w:sz w:val="28"/>
          <w:szCs w:val="28"/>
        </w:rPr>
        <w:t xml:space="preserve">Санкт-Петербург – в совокупности на город приходится </w:t>
      </w:r>
      <w:r w:rsidR="00CC23E9">
        <w:rPr>
          <w:rFonts w:ascii="Times New Roman" w:hAnsi="Times New Roman"/>
          <w:sz w:val="28"/>
          <w:szCs w:val="28"/>
        </w:rPr>
        <w:t xml:space="preserve">порядка </w:t>
      </w:r>
      <w:r w:rsidRPr="008B2A6C">
        <w:rPr>
          <w:rFonts w:ascii="Times New Roman" w:hAnsi="Times New Roman"/>
          <w:sz w:val="28"/>
          <w:szCs w:val="28"/>
        </w:rPr>
        <w:t xml:space="preserve">689,7 млрд. руб. </w:t>
      </w:r>
      <w:r w:rsidR="00F33853">
        <w:rPr>
          <w:rFonts w:ascii="Times New Roman" w:hAnsi="Times New Roman"/>
          <w:sz w:val="28"/>
          <w:szCs w:val="28"/>
        </w:rPr>
        <w:t>инве</w:t>
      </w:r>
      <w:r w:rsidR="00C60943">
        <w:rPr>
          <w:rFonts w:ascii="Times New Roman" w:hAnsi="Times New Roman"/>
          <w:sz w:val="28"/>
          <w:szCs w:val="28"/>
        </w:rPr>
        <w:t>стиций, в то время как</w:t>
      </w:r>
      <w:r w:rsidR="00F33853">
        <w:rPr>
          <w:rFonts w:ascii="Times New Roman" w:hAnsi="Times New Roman"/>
          <w:sz w:val="28"/>
          <w:szCs w:val="28"/>
        </w:rPr>
        <w:t xml:space="preserve"> на Москву приходится около </w:t>
      </w:r>
      <w:r w:rsidRPr="008B2A6C">
        <w:rPr>
          <w:rFonts w:ascii="Times New Roman" w:hAnsi="Times New Roman"/>
          <w:sz w:val="28"/>
          <w:szCs w:val="28"/>
        </w:rPr>
        <w:t>510,2 млрд. руб.</w:t>
      </w:r>
      <w:r w:rsidR="00F33853">
        <w:rPr>
          <w:rFonts w:ascii="Times New Roman" w:hAnsi="Times New Roman"/>
          <w:sz w:val="28"/>
          <w:szCs w:val="28"/>
        </w:rPr>
        <w:t xml:space="preserve">, </w:t>
      </w:r>
      <w:r w:rsidR="00C60943">
        <w:rPr>
          <w:rFonts w:ascii="Times New Roman" w:hAnsi="Times New Roman"/>
          <w:sz w:val="28"/>
          <w:szCs w:val="28"/>
        </w:rPr>
        <w:t xml:space="preserve">а </w:t>
      </w:r>
      <w:r w:rsidR="00F33853">
        <w:rPr>
          <w:rFonts w:ascii="Times New Roman" w:hAnsi="Times New Roman"/>
          <w:sz w:val="28"/>
          <w:szCs w:val="28"/>
        </w:rPr>
        <w:t xml:space="preserve">на Московскую область </w:t>
      </w:r>
      <w:r w:rsidR="00C60943">
        <w:rPr>
          <w:rFonts w:ascii="Times New Roman" w:hAnsi="Times New Roman"/>
          <w:sz w:val="28"/>
          <w:szCs w:val="28"/>
        </w:rPr>
        <w:t>–</w:t>
      </w:r>
      <w:r w:rsidR="00F33853">
        <w:rPr>
          <w:rFonts w:ascii="Times New Roman" w:hAnsi="Times New Roman"/>
          <w:sz w:val="28"/>
          <w:szCs w:val="28"/>
        </w:rPr>
        <w:t xml:space="preserve"> </w:t>
      </w:r>
      <w:r w:rsidRPr="008B2A6C">
        <w:rPr>
          <w:rFonts w:ascii="Times New Roman" w:hAnsi="Times New Roman"/>
          <w:sz w:val="28"/>
          <w:szCs w:val="28"/>
        </w:rPr>
        <w:t>356,0 млрд. руб.</w:t>
      </w:r>
      <w:r>
        <w:rPr>
          <w:rStyle w:val="a9"/>
          <w:rFonts w:ascii="Times New Roman" w:hAnsi="Times New Roman"/>
          <w:sz w:val="28"/>
          <w:szCs w:val="28"/>
        </w:rPr>
        <w:footnoteReference w:id="2"/>
      </w:r>
    </w:p>
    <w:p w14:paraId="484430F5" w14:textId="291893FC" w:rsidR="00467611" w:rsidRPr="00467611" w:rsidRDefault="001D22EA" w:rsidP="000003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Говоря </w:t>
      </w:r>
      <w:r w:rsidR="00467611">
        <w:rPr>
          <w:rFonts w:ascii="Times New Roman" w:hAnsi="Times New Roman"/>
          <w:sz w:val="28"/>
          <w:szCs w:val="28"/>
        </w:rPr>
        <w:t>об у</w:t>
      </w:r>
      <w:r w:rsidR="00D20B20">
        <w:rPr>
          <w:rFonts w:ascii="Times New Roman" w:hAnsi="Times New Roman"/>
          <w:sz w:val="28"/>
          <w:szCs w:val="28"/>
        </w:rPr>
        <w:t>ровне развития ГЧП в российских регионах</w:t>
      </w:r>
      <w:r w:rsidR="00AB6BB8">
        <w:rPr>
          <w:rFonts w:ascii="Times New Roman" w:hAnsi="Times New Roman"/>
          <w:sz w:val="28"/>
          <w:szCs w:val="28"/>
        </w:rPr>
        <w:t xml:space="preserve"> </w:t>
      </w:r>
      <w:r w:rsidR="003D4B3D" w:rsidRPr="002467DC">
        <w:rPr>
          <w:rFonts w:ascii="Times New Roman" w:hAnsi="Times New Roman"/>
          <w:sz w:val="28"/>
          <w:szCs w:val="28"/>
        </w:rPr>
        <w:t>в целом</w:t>
      </w:r>
      <w:r w:rsidR="00AB6BB8" w:rsidRPr="003D4B3D">
        <w:rPr>
          <w:rStyle w:val="a9"/>
          <w:rFonts w:ascii="Times New Roman" w:hAnsi="Times New Roman"/>
          <w:sz w:val="28"/>
          <w:szCs w:val="28"/>
        </w:rPr>
        <w:footnoteReference w:id="3"/>
      </w:r>
      <w:r w:rsidR="00467611">
        <w:rPr>
          <w:rFonts w:ascii="Times New Roman" w:hAnsi="Times New Roman"/>
          <w:sz w:val="28"/>
          <w:szCs w:val="28"/>
        </w:rPr>
        <w:t>, Минэкономразвития предлагае</w:t>
      </w:r>
      <w:r w:rsidR="00604004">
        <w:rPr>
          <w:rFonts w:ascii="Times New Roman" w:hAnsi="Times New Roman"/>
          <w:sz w:val="28"/>
          <w:szCs w:val="28"/>
        </w:rPr>
        <w:t xml:space="preserve">т следующую </w:t>
      </w:r>
      <w:r w:rsidR="00604004" w:rsidRPr="000003CC">
        <w:rPr>
          <w:rFonts w:ascii="Times New Roman" w:hAnsi="Times New Roman"/>
          <w:sz w:val="28"/>
          <w:szCs w:val="28"/>
        </w:rPr>
        <w:t>статистику:</w:t>
      </w:r>
      <w:r w:rsidR="00604004">
        <w:rPr>
          <w:rFonts w:ascii="Times New Roman" w:hAnsi="Times New Roman"/>
          <w:sz w:val="28"/>
          <w:szCs w:val="28"/>
        </w:rPr>
        <w:t xml:space="preserve"> лидерство</w:t>
      </w:r>
      <w:r w:rsidR="005729E4">
        <w:rPr>
          <w:rFonts w:ascii="Times New Roman" w:hAnsi="Times New Roman"/>
          <w:sz w:val="28"/>
          <w:szCs w:val="28"/>
        </w:rPr>
        <w:t xml:space="preserve"> </w:t>
      </w:r>
      <w:r w:rsidR="004E2413">
        <w:rPr>
          <w:rFonts w:ascii="Times New Roman" w:hAnsi="Times New Roman"/>
          <w:sz w:val="28"/>
          <w:szCs w:val="28"/>
        </w:rPr>
        <w:br/>
      </w:r>
      <w:r w:rsidR="005729E4">
        <w:rPr>
          <w:rFonts w:ascii="Times New Roman" w:hAnsi="Times New Roman"/>
          <w:sz w:val="28"/>
          <w:szCs w:val="28"/>
        </w:rPr>
        <w:t>в ра</w:t>
      </w:r>
      <w:r w:rsidR="000003CC">
        <w:rPr>
          <w:rFonts w:ascii="Times New Roman" w:hAnsi="Times New Roman"/>
          <w:sz w:val="28"/>
          <w:szCs w:val="28"/>
        </w:rPr>
        <w:t>с</w:t>
      </w:r>
      <w:r w:rsidR="00C45065">
        <w:rPr>
          <w:rFonts w:ascii="Times New Roman" w:hAnsi="Times New Roman"/>
          <w:sz w:val="28"/>
          <w:szCs w:val="28"/>
        </w:rPr>
        <w:t>сматриваемой</w:t>
      </w:r>
      <w:r w:rsidR="005729E4">
        <w:rPr>
          <w:rFonts w:ascii="Times New Roman" w:hAnsi="Times New Roman"/>
          <w:sz w:val="28"/>
          <w:szCs w:val="28"/>
        </w:rPr>
        <w:t xml:space="preserve"> сфере</w:t>
      </w:r>
      <w:r w:rsidR="00604004">
        <w:rPr>
          <w:rFonts w:ascii="Times New Roman" w:hAnsi="Times New Roman"/>
          <w:sz w:val="28"/>
          <w:szCs w:val="28"/>
        </w:rPr>
        <w:t xml:space="preserve"> принадлежит</w:t>
      </w:r>
      <w:r w:rsidR="00467611" w:rsidRPr="00467611">
        <w:rPr>
          <w:rFonts w:ascii="Times New Roman" w:hAnsi="Times New Roman"/>
          <w:sz w:val="28"/>
          <w:szCs w:val="28"/>
        </w:rPr>
        <w:t xml:space="preserve"> </w:t>
      </w:r>
      <w:r w:rsidR="00604004">
        <w:rPr>
          <w:rFonts w:ascii="Times New Roman" w:hAnsi="Times New Roman"/>
          <w:sz w:val="28"/>
          <w:szCs w:val="28"/>
        </w:rPr>
        <w:t xml:space="preserve">Самарской области, </w:t>
      </w:r>
      <w:r w:rsidR="00467611" w:rsidRPr="00467611">
        <w:rPr>
          <w:rFonts w:ascii="Times New Roman" w:hAnsi="Times New Roman"/>
          <w:sz w:val="28"/>
          <w:szCs w:val="28"/>
        </w:rPr>
        <w:t>Москв</w:t>
      </w:r>
      <w:r w:rsidR="00604004">
        <w:rPr>
          <w:rFonts w:ascii="Times New Roman" w:hAnsi="Times New Roman"/>
          <w:sz w:val="28"/>
          <w:szCs w:val="28"/>
        </w:rPr>
        <w:t>е и Московской области</w:t>
      </w:r>
      <w:r w:rsidR="00D20B20">
        <w:rPr>
          <w:rFonts w:ascii="Times New Roman" w:hAnsi="Times New Roman"/>
          <w:sz w:val="28"/>
          <w:szCs w:val="28"/>
        </w:rPr>
        <w:t xml:space="preserve"> (у каждого региона</w:t>
      </w:r>
      <w:r w:rsidR="00467611" w:rsidRPr="00467611">
        <w:rPr>
          <w:rFonts w:ascii="Times New Roman" w:hAnsi="Times New Roman"/>
          <w:sz w:val="28"/>
          <w:szCs w:val="28"/>
        </w:rPr>
        <w:t xml:space="preserve"> бо</w:t>
      </w:r>
      <w:r w:rsidR="00467611">
        <w:rPr>
          <w:rFonts w:ascii="Times New Roman" w:hAnsi="Times New Roman"/>
          <w:sz w:val="28"/>
          <w:szCs w:val="28"/>
        </w:rPr>
        <w:t xml:space="preserve">лее 98 из 100 возможных баллов); </w:t>
      </w:r>
      <w:r w:rsidR="004E2413">
        <w:rPr>
          <w:rFonts w:ascii="Times New Roman" w:hAnsi="Times New Roman"/>
          <w:sz w:val="28"/>
          <w:szCs w:val="28"/>
        </w:rPr>
        <w:br/>
      </w:r>
      <w:r w:rsidR="00467611">
        <w:rPr>
          <w:rFonts w:ascii="Times New Roman" w:hAnsi="Times New Roman"/>
          <w:sz w:val="28"/>
          <w:szCs w:val="28"/>
        </w:rPr>
        <w:t xml:space="preserve">за ними </w:t>
      </w:r>
      <w:r w:rsidR="00467611" w:rsidRPr="00467611">
        <w:rPr>
          <w:rFonts w:ascii="Times New Roman" w:hAnsi="Times New Roman"/>
          <w:sz w:val="28"/>
          <w:szCs w:val="28"/>
        </w:rPr>
        <w:t>следуют Нижегородская область (96,</w:t>
      </w:r>
      <w:r w:rsidR="00467611">
        <w:rPr>
          <w:rFonts w:ascii="Times New Roman" w:hAnsi="Times New Roman"/>
          <w:sz w:val="28"/>
          <w:szCs w:val="28"/>
        </w:rPr>
        <w:t xml:space="preserve">9 </w:t>
      </w:r>
      <w:r w:rsidR="002467DC">
        <w:rPr>
          <w:rFonts w:ascii="Times New Roman" w:hAnsi="Times New Roman"/>
          <w:sz w:val="28"/>
          <w:szCs w:val="28"/>
        </w:rPr>
        <w:t>бал.</w:t>
      </w:r>
      <w:r w:rsidR="00AB6BB8">
        <w:rPr>
          <w:rFonts w:ascii="Times New Roman" w:hAnsi="Times New Roman"/>
          <w:sz w:val="28"/>
          <w:szCs w:val="28"/>
        </w:rPr>
        <w:t>) и Пермский край (95,8</w:t>
      </w:r>
      <w:r w:rsidR="00A9131E">
        <w:rPr>
          <w:rFonts w:ascii="Times New Roman" w:hAnsi="Times New Roman"/>
          <w:sz w:val="28"/>
          <w:szCs w:val="28"/>
        </w:rPr>
        <w:t xml:space="preserve"> бал.</w:t>
      </w:r>
      <w:r w:rsidR="00AB6BB8">
        <w:rPr>
          <w:rFonts w:ascii="Times New Roman" w:hAnsi="Times New Roman"/>
          <w:sz w:val="28"/>
          <w:szCs w:val="28"/>
        </w:rPr>
        <w:t>);</w:t>
      </w:r>
      <w:r w:rsidR="00604004">
        <w:rPr>
          <w:rFonts w:ascii="Times New Roman" w:hAnsi="Times New Roman"/>
          <w:sz w:val="28"/>
          <w:szCs w:val="28"/>
        </w:rPr>
        <w:t xml:space="preserve"> </w:t>
      </w:r>
      <w:r w:rsidR="00AB6BB8">
        <w:rPr>
          <w:rFonts w:ascii="Times New Roman" w:hAnsi="Times New Roman"/>
          <w:sz w:val="28"/>
          <w:szCs w:val="28"/>
        </w:rPr>
        <w:t>в наименьшей степени институт ГЧП развит</w:t>
      </w:r>
      <w:r w:rsidR="002467DC">
        <w:rPr>
          <w:rFonts w:ascii="Times New Roman" w:hAnsi="Times New Roman"/>
          <w:sz w:val="28"/>
          <w:szCs w:val="28"/>
        </w:rPr>
        <w:t xml:space="preserve"> в Северной Осетии (6,7 бал.</w:t>
      </w:r>
      <w:r w:rsidR="00467611" w:rsidRPr="00467611">
        <w:rPr>
          <w:rFonts w:ascii="Times New Roman" w:hAnsi="Times New Roman"/>
          <w:sz w:val="28"/>
          <w:szCs w:val="28"/>
        </w:rPr>
        <w:t>), Ингушетии (7,5</w:t>
      </w:r>
      <w:r w:rsidR="002467DC">
        <w:rPr>
          <w:rFonts w:ascii="Times New Roman" w:hAnsi="Times New Roman"/>
          <w:sz w:val="28"/>
          <w:szCs w:val="28"/>
        </w:rPr>
        <w:t xml:space="preserve"> бал.), Брянской области (11,3 бал.</w:t>
      </w:r>
      <w:r w:rsidR="00467611" w:rsidRPr="00467611">
        <w:rPr>
          <w:rFonts w:ascii="Times New Roman" w:hAnsi="Times New Roman"/>
          <w:sz w:val="28"/>
          <w:szCs w:val="28"/>
        </w:rPr>
        <w:t>), Карачаево-Черкесии (14,7</w:t>
      </w:r>
      <w:r w:rsidR="002467DC">
        <w:rPr>
          <w:rFonts w:ascii="Times New Roman" w:hAnsi="Times New Roman"/>
          <w:sz w:val="28"/>
          <w:szCs w:val="28"/>
        </w:rPr>
        <w:t xml:space="preserve"> бал.) и Тверской области (15,6 бал.</w:t>
      </w:r>
      <w:r w:rsidR="00467611" w:rsidRPr="00467611">
        <w:rPr>
          <w:rFonts w:ascii="Times New Roman" w:hAnsi="Times New Roman"/>
          <w:sz w:val="28"/>
          <w:szCs w:val="28"/>
        </w:rPr>
        <w:t>)</w:t>
      </w:r>
      <w:r w:rsidR="00467611">
        <w:rPr>
          <w:rStyle w:val="a9"/>
          <w:rFonts w:ascii="Times New Roman" w:hAnsi="Times New Roman"/>
          <w:sz w:val="28"/>
          <w:szCs w:val="28"/>
        </w:rPr>
        <w:footnoteReference w:id="4"/>
      </w:r>
      <w:r w:rsidR="00467611" w:rsidRPr="00467611">
        <w:rPr>
          <w:rFonts w:ascii="Times New Roman" w:hAnsi="Times New Roman"/>
          <w:sz w:val="28"/>
          <w:szCs w:val="28"/>
        </w:rPr>
        <w:t>.</w:t>
      </w:r>
    </w:p>
    <w:p w14:paraId="3681C15B" w14:textId="271B5465" w:rsidR="00C45065" w:rsidRDefault="009E5B9D" w:rsidP="000003CC">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то,</w:t>
      </w:r>
      <w:r w:rsidR="005729E4">
        <w:rPr>
          <w:rFonts w:ascii="Times New Roman" w:hAnsi="Times New Roman"/>
          <w:sz w:val="28"/>
          <w:szCs w:val="28"/>
        </w:rPr>
        <w:t xml:space="preserve"> что потенциал государственно-частного партнерства</w:t>
      </w:r>
      <w:r w:rsidR="00C469F7">
        <w:rPr>
          <w:rFonts w:ascii="Times New Roman" w:hAnsi="Times New Roman"/>
          <w:sz w:val="28"/>
          <w:szCs w:val="28"/>
        </w:rPr>
        <w:t xml:space="preserve"> </w:t>
      </w:r>
      <w:r w:rsidR="004E2413">
        <w:rPr>
          <w:rFonts w:ascii="Times New Roman" w:hAnsi="Times New Roman"/>
          <w:sz w:val="28"/>
          <w:szCs w:val="28"/>
        </w:rPr>
        <w:br/>
      </w:r>
      <w:r w:rsidR="00C469F7">
        <w:rPr>
          <w:rFonts w:ascii="Times New Roman" w:hAnsi="Times New Roman"/>
          <w:sz w:val="28"/>
          <w:szCs w:val="28"/>
        </w:rPr>
        <w:t>в России</w:t>
      </w:r>
      <w:r>
        <w:rPr>
          <w:rFonts w:ascii="Times New Roman" w:hAnsi="Times New Roman"/>
          <w:sz w:val="28"/>
          <w:szCs w:val="28"/>
        </w:rPr>
        <w:t xml:space="preserve"> </w:t>
      </w:r>
      <w:r w:rsidR="009E52DE">
        <w:rPr>
          <w:rFonts w:ascii="Times New Roman" w:hAnsi="Times New Roman"/>
          <w:sz w:val="28"/>
          <w:szCs w:val="28"/>
        </w:rPr>
        <w:t xml:space="preserve">все еще </w:t>
      </w:r>
      <w:r>
        <w:rPr>
          <w:rFonts w:ascii="Times New Roman" w:hAnsi="Times New Roman"/>
          <w:sz w:val="28"/>
          <w:szCs w:val="28"/>
        </w:rPr>
        <w:t xml:space="preserve">остается </w:t>
      </w:r>
      <w:r w:rsidR="005729E4">
        <w:rPr>
          <w:rFonts w:ascii="Times New Roman" w:hAnsi="Times New Roman"/>
          <w:sz w:val="28"/>
          <w:szCs w:val="28"/>
        </w:rPr>
        <w:t xml:space="preserve">до конца </w:t>
      </w:r>
      <w:r>
        <w:rPr>
          <w:rFonts w:ascii="Times New Roman" w:hAnsi="Times New Roman"/>
          <w:sz w:val="28"/>
          <w:szCs w:val="28"/>
        </w:rPr>
        <w:t xml:space="preserve">не </w:t>
      </w:r>
      <w:r w:rsidR="005729E4">
        <w:rPr>
          <w:rFonts w:ascii="Times New Roman" w:hAnsi="Times New Roman"/>
          <w:sz w:val="28"/>
          <w:szCs w:val="28"/>
        </w:rPr>
        <w:t>раскрытым</w:t>
      </w:r>
      <w:r w:rsidR="00510A19">
        <w:rPr>
          <w:rStyle w:val="a9"/>
          <w:rFonts w:ascii="Times New Roman" w:hAnsi="Times New Roman"/>
          <w:sz w:val="28"/>
          <w:szCs w:val="28"/>
        </w:rPr>
        <w:footnoteReference w:id="5"/>
      </w:r>
      <w:r>
        <w:rPr>
          <w:rFonts w:ascii="Times New Roman" w:hAnsi="Times New Roman"/>
          <w:sz w:val="28"/>
          <w:szCs w:val="28"/>
        </w:rPr>
        <w:t xml:space="preserve">, </w:t>
      </w:r>
      <w:r w:rsidR="009E52DE">
        <w:rPr>
          <w:rFonts w:ascii="Times New Roman" w:hAnsi="Times New Roman"/>
          <w:sz w:val="28"/>
          <w:szCs w:val="28"/>
        </w:rPr>
        <w:t>трудно отрицать перспективность государственно-частного взаимодействия для выполнения социально значимых задач, а также тот факт, что данный институт го</w:t>
      </w:r>
      <w:r w:rsidR="00D20B20">
        <w:rPr>
          <w:rFonts w:ascii="Times New Roman" w:hAnsi="Times New Roman"/>
          <w:sz w:val="28"/>
          <w:szCs w:val="28"/>
        </w:rPr>
        <w:t>д от года достигает все более масштабного</w:t>
      </w:r>
      <w:r w:rsidR="009E52DE">
        <w:rPr>
          <w:rFonts w:ascii="Times New Roman" w:hAnsi="Times New Roman"/>
          <w:sz w:val="28"/>
          <w:szCs w:val="28"/>
        </w:rPr>
        <w:t xml:space="preserve"> развития. </w:t>
      </w:r>
    </w:p>
    <w:p w14:paraId="16F81FD1" w14:textId="2AE38B5D" w:rsidR="009E5B9D" w:rsidRDefault="009E52DE" w:rsidP="000003C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Все большее количество </w:t>
      </w:r>
      <w:r w:rsidR="00C469F7">
        <w:rPr>
          <w:rFonts w:ascii="Times New Roman" w:hAnsi="Times New Roman"/>
          <w:sz w:val="28"/>
          <w:szCs w:val="28"/>
        </w:rPr>
        <w:t xml:space="preserve">российских </w:t>
      </w:r>
      <w:r>
        <w:rPr>
          <w:rFonts w:ascii="Times New Roman" w:hAnsi="Times New Roman"/>
          <w:sz w:val="28"/>
          <w:szCs w:val="28"/>
        </w:rPr>
        <w:t xml:space="preserve">регионов, начиная от уровня муниципалитетов, используют механизм </w:t>
      </w:r>
      <w:r w:rsidR="00C469F7">
        <w:rPr>
          <w:rFonts w:ascii="Times New Roman" w:hAnsi="Times New Roman"/>
          <w:sz w:val="28"/>
          <w:szCs w:val="28"/>
        </w:rPr>
        <w:t>государственно</w:t>
      </w:r>
      <w:r>
        <w:rPr>
          <w:rFonts w:ascii="Times New Roman" w:hAnsi="Times New Roman"/>
          <w:sz w:val="28"/>
          <w:szCs w:val="28"/>
        </w:rPr>
        <w:t xml:space="preserve">-частного партнерства для реализации проектов, особенно в сфере </w:t>
      </w:r>
      <w:r w:rsidR="00C469F7">
        <w:rPr>
          <w:rFonts w:ascii="Times New Roman" w:hAnsi="Times New Roman"/>
          <w:sz w:val="28"/>
          <w:szCs w:val="28"/>
        </w:rPr>
        <w:t>ЖКХ</w:t>
      </w:r>
      <w:r>
        <w:rPr>
          <w:rFonts w:ascii="Times New Roman" w:hAnsi="Times New Roman"/>
          <w:sz w:val="28"/>
          <w:szCs w:val="28"/>
        </w:rPr>
        <w:t>.</w:t>
      </w:r>
    </w:p>
    <w:p w14:paraId="0D5A9027" w14:textId="2EF1FA6C" w:rsidR="00DD08C5" w:rsidRDefault="00105652" w:rsidP="00C4506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w:t>
      </w:r>
      <w:r w:rsidR="00E66118">
        <w:rPr>
          <w:rFonts w:ascii="Times New Roman" w:hAnsi="Times New Roman"/>
          <w:sz w:val="28"/>
          <w:szCs w:val="28"/>
        </w:rPr>
        <w:t>наиболее</w:t>
      </w:r>
      <w:r w:rsidR="00E66118" w:rsidRPr="008B2A6C">
        <w:rPr>
          <w:rFonts w:ascii="Times New Roman" w:hAnsi="Times New Roman"/>
          <w:sz w:val="28"/>
          <w:szCs w:val="28"/>
        </w:rPr>
        <w:t xml:space="preserve"> эффективных проектов в области </w:t>
      </w:r>
      <w:r w:rsidR="00E66118">
        <w:rPr>
          <w:rFonts w:ascii="Times New Roman" w:hAnsi="Times New Roman"/>
          <w:sz w:val="28"/>
          <w:szCs w:val="28"/>
        </w:rPr>
        <w:t>инфрастр</w:t>
      </w:r>
      <w:r>
        <w:rPr>
          <w:rFonts w:ascii="Times New Roman" w:hAnsi="Times New Roman"/>
          <w:sz w:val="28"/>
          <w:szCs w:val="28"/>
        </w:rPr>
        <w:t>уктуры Северной столицы следует отметить</w:t>
      </w:r>
      <w:r w:rsidR="00E66118">
        <w:rPr>
          <w:rFonts w:ascii="Times New Roman" w:hAnsi="Times New Roman"/>
          <w:sz w:val="28"/>
          <w:szCs w:val="28"/>
        </w:rPr>
        <w:t xml:space="preserve"> </w:t>
      </w:r>
      <w:r w:rsidR="006C26DA">
        <w:rPr>
          <w:rFonts w:ascii="Times New Roman" w:hAnsi="Times New Roman"/>
          <w:sz w:val="28"/>
          <w:szCs w:val="28"/>
        </w:rPr>
        <w:t>строительство «Западного</w:t>
      </w:r>
      <w:r w:rsidR="00E66118" w:rsidRPr="008B2A6C">
        <w:rPr>
          <w:rFonts w:ascii="Times New Roman" w:hAnsi="Times New Roman"/>
          <w:sz w:val="28"/>
          <w:szCs w:val="28"/>
        </w:rPr>
        <w:t xml:space="preserve"> скоростно</w:t>
      </w:r>
      <w:r w:rsidR="006C26DA">
        <w:rPr>
          <w:rFonts w:ascii="Times New Roman" w:hAnsi="Times New Roman"/>
          <w:sz w:val="28"/>
          <w:szCs w:val="28"/>
        </w:rPr>
        <w:t>го</w:t>
      </w:r>
      <w:r w:rsidR="00560C0D">
        <w:rPr>
          <w:rFonts w:ascii="Times New Roman" w:hAnsi="Times New Roman"/>
          <w:sz w:val="28"/>
          <w:szCs w:val="28"/>
        </w:rPr>
        <w:t xml:space="preserve"> диаметр</w:t>
      </w:r>
      <w:r w:rsidR="006C26DA">
        <w:rPr>
          <w:rFonts w:ascii="Times New Roman" w:hAnsi="Times New Roman"/>
          <w:sz w:val="28"/>
          <w:szCs w:val="28"/>
        </w:rPr>
        <w:t>а</w:t>
      </w:r>
      <w:r w:rsidR="00560C0D">
        <w:rPr>
          <w:rFonts w:ascii="Times New Roman" w:hAnsi="Times New Roman"/>
          <w:sz w:val="28"/>
          <w:szCs w:val="28"/>
        </w:rPr>
        <w:t>»</w:t>
      </w:r>
      <w:r w:rsidR="006C26DA">
        <w:rPr>
          <w:rFonts w:ascii="Times New Roman" w:hAnsi="Times New Roman"/>
          <w:sz w:val="28"/>
          <w:szCs w:val="28"/>
        </w:rPr>
        <w:t xml:space="preserve"> («ЗСД»)</w:t>
      </w:r>
      <w:r w:rsidR="00C45065">
        <w:rPr>
          <w:rFonts w:ascii="Times New Roman" w:hAnsi="Times New Roman"/>
          <w:sz w:val="28"/>
          <w:szCs w:val="28"/>
        </w:rPr>
        <w:t>;</w:t>
      </w:r>
      <w:r w:rsidR="00560C0D">
        <w:rPr>
          <w:rFonts w:ascii="Times New Roman" w:hAnsi="Times New Roman"/>
          <w:sz w:val="28"/>
          <w:szCs w:val="28"/>
        </w:rPr>
        <w:t xml:space="preserve"> </w:t>
      </w:r>
      <w:r w:rsidR="006C26DA">
        <w:rPr>
          <w:rFonts w:ascii="Times New Roman" w:hAnsi="Times New Roman"/>
          <w:sz w:val="28"/>
          <w:szCs w:val="28"/>
        </w:rPr>
        <w:t xml:space="preserve">строительство инфраструктуры </w:t>
      </w:r>
      <w:r w:rsidR="00560C0D">
        <w:rPr>
          <w:rFonts w:ascii="Times New Roman" w:hAnsi="Times New Roman"/>
          <w:sz w:val="28"/>
          <w:szCs w:val="28"/>
        </w:rPr>
        <w:t>аэропорт</w:t>
      </w:r>
      <w:r w:rsidR="006C26DA">
        <w:rPr>
          <w:rFonts w:ascii="Times New Roman" w:hAnsi="Times New Roman"/>
          <w:sz w:val="28"/>
          <w:szCs w:val="28"/>
        </w:rPr>
        <w:t>а</w:t>
      </w:r>
      <w:r w:rsidR="00560C0D">
        <w:rPr>
          <w:rFonts w:ascii="Times New Roman" w:hAnsi="Times New Roman"/>
          <w:sz w:val="28"/>
          <w:szCs w:val="28"/>
        </w:rPr>
        <w:t xml:space="preserve"> «Пулково»</w:t>
      </w:r>
      <w:r w:rsidR="00E66118">
        <w:rPr>
          <w:rStyle w:val="a9"/>
          <w:rFonts w:ascii="Times New Roman" w:hAnsi="Times New Roman"/>
          <w:sz w:val="28"/>
          <w:szCs w:val="28"/>
        </w:rPr>
        <w:footnoteReference w:id="6"/>
      </w:r>
      <w:r w:rsidR="00C45065">
        <w:rPr>
          <w:rFonts w:ascii="Times New Roman" w:hAnsi="Times New Roman"/>
          <w:sz w:val="28"/>
          <w:szCs w:val="28"/>
        </w:rPr>
        <w:t xml:space="preserve">; </w:t>
      </w:r>
      <w:r w:rsidR="00C45065">
        <w:rPr>
          <w:rFonts w:ascii="Times New Roman" w:hAnsi="Times New Roman"/>
          <w:bCs/>
          <w:sz w:val="28"/>
          <w:szCs w:val="28"/>
        </w:rPr>
        <w:t>создание, реконструкцию</w:t>
      </w:r>
      <w:r w:rsidR="009B74C6" w:rsidRPr="00147585">
        <w:rPr>
          <w:rFonts w:ascii="Times New Roman" w:hAnsi="Times New Roman"/>
          <w:bCs/>
          <w:sz w:val="28"/>
          <w:szCs w:val="28"/>
        </w:rPr>
        <w:t xml:space="preserve"> и эксплуатацию трамвайной сети «Чижик» </w:t>
      </w:r>
      <w:r w:rsidR="004E2413">
        <w:rPr>
          <w:rFonts w:ascii="Times New Roman" w:hAnsi="Times New Roman"/>
          <w:bCs/>
          <w:sz w:val="28"/>
          <w:szCs w:val="28"/>
        </w:rPr>
        <w:br/>
      </w:r>
      <w:r w:rsidR="009B74C6" w:rsidRPr="00147585">
        <w:rPr>
          <w:rFonts w:ascii="Times New Roman" w:hAnsi="Times New Roman"/>
          <w:bCs/>
          <w:sz w:val="28"/>
          <w:szCs w:val="28"/>
        </w:rPr>
        <w:t>в Красногвард</w:t>
      </w:r>
      <w:r w:rsidR="00060C91">
        <w:rPr>
          <w:rFonts w:ascii="Times New Roman" w:hAnsi="Times New Roman"/>
          <w:bCs/>
          <w:sz w:val="28"/>
          <w:szCs w:val="28"/>
        </w:rPr>
        <w:t>ейском районе</w:t>
      </w:r>
      <w:r w:rsidR="00005B76">
        <w:rPr>
          <w:rFonts w:ascii="Times New Roman" w:hAnsi="Times New Roman"/>
          <w:bCs/>
          <w:sz w:val="28"/>
          <w:szCs w:val="28"/>
        </w:rPr>
        <w:t xml:space="preserve"> (общий объем инвестиций – 33,7 млрд руб.)</w:t>
      </w:r>
      <w:r w:rsidR="009B74C6">
        <w:rPr>
          <w:rStyle w:val="a9"/>
          <w:rFonts w:ascii="Times New Roman" w:hAnsi="Times New Roman"/>
          <w:sz w:val="28"/>
          <w:szCs w:val="28"/>
        </w:rPr>
        <w:footnoteReference w:id="7"/>
      </w:r>
      <w:r w:rsidR="00C45065">
        <w:rPr>
          <w:rFonts w:ascii="Times New Roman" w:hAnsi="Times New Roman"/>
          <w:sz w:val="28"/>
          <w:szCs w:val="28"/>
        </w:rPr>
        <w:t>.</w:t>
      </w:r>
    </w:p>
    <w:p w14:paraId="7428D75A" w14:textId="1420CCD7" w:rsidR="00B44E77" w:rsidRDefault="009B74C6" w:rsidP="000003CC">
      <w:pPr>
        <w:spacing w:after="0" w:line="360" w:lineRule="auto"/>
        <w:ind w:firstLine="709"/>
        <w:jc w:val="both"/>
        <w:rPr>
          <w:rFonts w:ascii="Times New Roman" w:hAnsi="Times New Roman"/>
          <w:sz w:val="28"/>
          <w:szCs w:val="28"/>
        </w:rPr>
      </w:pPr>
      <w:r>
        <w:rPr>
          <w:rFonts w:ascii="Times New Roman" w:hAnsi="Times New Roman"/>
          <w:sz w:val="28"/>
          <w:szCs w:val="28"/>
        </w:rPr>
        <w:t>С учетом того, что практически</w:t>
      </w:r>
      <w:r w:rsidR="001E774E" w:rsidRPr="001E774E">
        <w:rPr>
          <w:rFonts w:ascii="Times New Roman" w:hAnsi="Times New Roman"/>
          <w:sz w:val="28"/>
          <w:szCs w:val="28"/>
        </w:rPr>
        <w:t xml:space="preserve"> все субъекты Р</w:t>
      </w:r>
      <w:r w:rsidR="00207FBB">
        <w:rPr>
          <w:rFonts w:ascii="Times New Roman" w:hAnsi="Times New Roman"/>
          <w:sz w:val="28"/>
          <w:szCs w:val="28"/>
        </w:rPr>
        <w:t xml:space="preserve">оссийской </w:t>
      </w:r>
      <w:r w:rsidR="001E774E">
        <w:rPr>
          <w:rFonts w:ascii="Times New Roman" w:hAnsi="Times New Roman"/>
          <w:sz w:val="28"/>
          <w:szCs w:val="28"/>
        </w:rPr>
        <w:t>Ф</w:t>
      </w:r>
      <w:r w:rsidR="00207FBB">
        <w:rPr>
          <w:rFonts w:ascii="Times New Roman" w:hAnsi="Times New Roman"/>
          <w:sz w:val="28"/>
          <w:szCs w:val="28"/>
        </w:rPr>
        <w:t>едерации</w:t>
      </w:r>
      <w:r>
        <w:rPr>
          <w:rFonts w:ascii="Times New Roman" w:hAnsi="Times New Roman"/>
          <w:sz w:val="28"/>
          <w:szCs w:val="28"/>
        </w:rPr>
        <w:t xml:space="preserve"> в той или иной степени</w:t>
      </w:r>
      <w:r w:rsidR="001E774E">
        <w:rPr>
          <w:rFonts w:ascii="Times New Roman" w:hAnsi="Times New Roman"/>
          <w:sz w:val="28"/>
          <w:szCs w:val="28"/>
        </w:rPr>
        <w:t xml:space="preserve"> используют механизм</w:t>
      </w:r>
      <w:r w:rsidR="000003CC">
        <w:rPr>
          <w:rFonts w:ascii="Times New Roman" w:hAnsi="Times New Roman"/>
          <w:sz w:val="28"/>
          <w:szCs w:val="28"/>
        </w:rPr>
        <w:t>ы</w:t>
      </w:r>
      <w:r w:rsidR="001E774E">
        <w:rPr>
          <w:rFonts w:ascii="Times New Roman" w:hAnsi="Times New Roman"/>
          <w:sz w:val="28"/>
          <w:szCs w:val="28"/>
        </w:rPr>
        <w:t xml:space="preserve"> ГЧП (в частности, механизм концессионного соглашения)</w:t>
      </w:r>
      <w:r w:rsidR="001E774E" w:rsidRPr="001E774E">
        <w:rPr>
          <w:rFonts w:ascii="Times New Roman" w:hAnsi="Times New Roman"/>
          <w:sz w:val="28"/>
          <w:szCs w:val="28"/>
        </w:rPr>
        <w:t xml:space="preserve"> для создания или реконстр</w:t>
      </w:r>
      <w:r w:rsidR="00147585">
        <w:rPr>
          <w:rFonts w:ascii="Times New Roman" w:hAnsi="Times New Roman"/>
          <w:sz w:val="28"/>
          <w:szCs w:val="28"/>
        </w:rPr>
        <w:t>укции</w:t>
      </w:r>
      <w:r w:rsidR="001E774E">
        <w:rPr>
          <w:rFonts w:ascii="Times New Roman" w:hAnsi="Times New Roman"/>
          <w:sz w:val="28"/>
          <w:szCs w:val="28"/>
        </w:rPr>
        <w:t xml:space="preserve"> </w:t>
      </w:r>
      <w:r w:rsidR="00147585">
        <w:rPr>
          <w:rFonts w:ascii="Times New Roman" w:hAnsi="Times New Roman"/>
          <w:sz w:val="28"/>
          <w:szCs w:val="28"/>
        </w:rPr>
        <w:t xml:space="preserve">инфраструктурных </w:t>
      </w:r>
      <w:r w:rsidR="001E774E">
        <w:rPr>
          <w:rFonts w:ascii="Times New Roman" w:hAnsi="Times New Roman"/>
          <w:sz w:val="28"/>
          <w:szCs w:val="28"/>
        </w:rPr>
        <w:t>объектов</w:t>
      </w:r>
      <w:r w:rsidR="001E774E">
        <w:rPr>
          <w:rStyle w:val="a9"/>
          <w:rFonts w:ascii="Times New Roman" w:hAnsi="Times New Roman"/>
          <w:sz w:val="28"/>
          <w:szCs w:val="28"/>
        </w:rPr>
        <w:footnoteReference w:id="8"/>
      </w:r>
      <w:r w:rsidR="001E774E">
        <w:rPr>
          <w:rFonts w:ascii="Times New Roman" w:hAnsi="Times New Roman"/>
          <w:sz w:val="28"/>
          <w:szCs w:val="28"/>
        </w:rPr>
        <w:t xml:space="preserve">, можно прийти к выводу о значимости </w:t>
      </w:r>
      <w:r w:rsidR="004E2413">
        <w:rPr>
          <w:rFonts w:ascii="Times New Roman" w:hAnsi="Times New Roman"/>
          <w:sz w:val="28"/>
          <w:szCs w:val="28"/>
        </w:rPr>
        <w:br/>
      </w:r>
      <w:r w:rsidR="001E774E">
        <w:rPr>
          <w:rFonts w:ascii="Times New Roman" w:hAnsi="Times New Roman"/>
          <w:sz w:val="28"/>
          <w:szCs w:val="28"/>
        </w:rPr>
        <w:t>и актуальности рассмотрения данног</w:t>
      </w:r>
      <w:r w:rsidR="00207FBB">
        <w:rPr>
          <w:rFonts w:ascii="Times New Roman" w:hAnsi="Times New Roman"/>
          <w:sz w:val="28"/>
          <w:szCs w:val="28"/>
        </w:rPr>
        <w:t>о явления</w:t>
      </w:r>
      <w:r w:rsidR="00147585">
        <w:rPr>
          <w:rFonts w:ascii="Times New Roman" w:hAnsi="Times New Roman"/>
          <w:sz w:val="28"/>
          <w:szCs w:val="28"/>
        </w:rPr>
        <w:t>, чем обусловлено его рассмотрение</w:t>
      </w:r>
      <w:r w:rsidR="00207FBB">
        <w:rPr>
          <w:rFonts w:ascii="Times New Roman" w:hAnsi="Times New Roman"/>
          <w:sz w:val="28"/>
          <w:szCs w:val="28"/>
        </w:rPr>
        <w:t xml:space="preserve"> в рамках настоящей выпускной квалификационной работы</w:t>
      </w:r>
      <w:r w:rsidR="001E774E">
        <w:rPr>
          <w:rFonts w:ascii="Times New Roman" w:hAnsi="Times New Roman"/>
          <w:sz w:val="28"/>
          <w:szCs w:val="28"/>
        </w:rPr>
        <w:t>.</w:t>
      </w:r>
    </w:p>
    <w:p w14:paraId="62DE217B" w14:textId="77777777" w:rsidR="00115982" w:rsidRPr="0026732A" w:rsidRDefault="00B71906" w:rsidP="000003CC">
      <w:pPr>
        <w:spacing w:after="0" w:line="360" w:lineRule="auto"/>
        <w:ind w:firstLine="709"/>
        <w:jc w:val="both"/>
        <w:rPr>
          <w:rFonts w:ascii="Times New Roman" w:hAnsi="Times New Roman"/>
          <w:sz w:val="28"/>
          <w:szCs w:val="28"/>
        </w:rPr>
      </w:pPr>
      <w:r w:rsidRPr="0026732A">
        <w:rPr>
          <w:rFonts w:ascii="Times New Roman" w:hAnsi="Times New Roman"/>
          <w:sz w:val="28"/>
          <w:szCs w:val="28"/>
        </w:rPr>
        <w:t>Необходимо отметить, что м</w:t>
      </w:r>
      <w:r w:rsidR="0016797D" w:rsidRPr="0026732A">
        <w:rPr>
          <w:rFonts w:ascii="Times New Roman" w:hAnsi="Times New Roman"/>
          <w:sz w:val="28"/>
          <w:szCs w:val="28"/>
        </w:rPr>
        <w:t xml:space="preserve">еханизм государственно-частного партнерства внес </w:t>
      </w:r>
      <w:r w:rsidRPr="0026732A">
        <w:rPr>
          <w:rFonts w:ascii="Times New Roman" w:hAnsi="Times New Roman"/>
          <w:sz w:val="28"/>
          <w:szCs w:val="28"/>
        </w:rPr>
        <w:t xml:space="preserve">свой </w:t>
      </w:r>
      <w:r w:rsidR="0016797D" w:rsidRPr="0026732A">
        <w:rPr>
          <w:rFonts w:ascii="Times New Roman" w:hAnsi="Times New Roman"/>
          <w:sz w:val="28"/>
          <w:szCs w:val="28"/>
        </w:rPr>
        <w:t>вклад</w:t>
      </w:r>
      <w:r w:rsidR="00115982" w:rsidRPr="0026732A">
        <w:rPr>
          <w:rFonts w:ascii="Times New Roman" w:hAnsi="Times New Roman"/>
          <w:sz w:val="28"/>
          <w:szCs w:val="28"/>
        </w:rPr>
        <w:t xml:space="preserve"> и</w:t>
      </w:r>
      <w:r w:rsidR="0016797D" w:rsidRPr="0026732A">
        <w:rPr>
          <w:rFonts w:ascii="Times New Roman" w:hAnsi="Times New Roman"/>
          <w:sz w:val="28"/>
          <w:szCs w:val="28"/>
        </w:rPr>
        <w:t xml:space="preserve"> в цифровизацию</w:t>
      </w:r>
      <w:r w:rsidR="002F5E3E" w:rsidRPr="0026732A">
        <w:rPr>
          <w:rFonts w:ascii="Times New Roman" w:hAnsi="Times New Roman"/>
          <w:sz w:val="28"/>
          <w:szCs w:val="28"/>
        </w:rPr>
        <w:t xml:space="preserve"> </w:t>
      </w:r>
      <w:r w:rsidR="0016797D" w:rsidRPr="0026732A">
        <w:rPr>
          <w:rFonts w:ascii="Times New Roman" w:hAnsi="Times New Roman"/>
          <w:sz w:val="28"/>
          <w:szCs w:val="28"/>
        </w:rPr>
        <w:t>городской среды Санкт-Петербурга</w:t>
      </w:r>
      <w:r w:rsidR="00115982" w:rsidRPr="0026732A">
        <w:rPr>
          <w:rFonts w:ascii="Times New Roman" w:hAnsi="Times New Roman"/>
          <w:sz w:val="28"/>
          <w:szCs w:val="28"/>
        </w:rPr>
        <w:t>,</w:t>
      </w:r>
      <w:r w:rsidRPr="0026732A">
        <w:rPr>
          <w:rFonts w:ascii="Times New Roman" w:hAnsi="Times New Roman"/>
          <w:sz w:val="28"/>
          <w:szCs w:val="28"/>
        </w:rPr>
        <w:t xml:space="preserve"> что может быть продемонстрировано на примере проекта «Умный город», на что было указано мною в статье «Проблемы и перспективы цифровизации городской среды Санкт-Петербурга в рамках реализации проекта «Умный город»: нормативный аспект»</w:t>
      </w:r>
      <w:r w:rsidR="0016797D" w:rsidRPr="0026732A">
        <w:rPr>
          <w:rStyle w:val="a9"/>
          <w:rFonts w:ascii="Times New Roman" w:hAnsi="Times New Roman"/>
          <w:sz w:val="28"/>
          <w:szCs w:val="28"/>
        </w:rPr>
        <w:footnoteReference w:id="9"/>
      </w:r>
      <w:r w:rsidR="00115982" w:rsidRPr="0026732A">
        <w:rPr>
          <w:rFonts w:ascii="Times New Roman" w:hAnsi="Times New Roman"/>
          <w:sz w:val="28"/>
          <w:szCs w:val="28"/>
        </w:rPr>
        <w:t xml:space="preserve">. </w:t>
      </w:r>
    </w:p>
    <w:p w14:paraId="5F22D9ED" w14:textId="0260647F" w:rsidR="00B71906" w:rsidRPr="0026732A" w:rsidRDefault="00115982" w:rsidP="000003CC">
      <w:pPr>
        <w:spacing w:after="0" w:line="360" w:lineRule="auto"/>
        <w:ind w:firstLine="709"/>
        <w:jc w:val="both"/>
        <w:rPr>
          <w:rFonts w:ascii="Times New Roman" w:hAnsi="Times New Roman"/>
          <w:sz w:val="28"/>
          <w:szCs w:val="28"/>
        </w:rPr>
      </w:pPr>
      <w:r w:rsidRPr="0026732A">
        <w:rPr>
          <w:rFonts w:ascii="Times New Roman" w:hAnsi="Times New Roman"/>
          <w:sz w:val="28"/>
          <w:szCs w:val="28"/>
        </w:rPr>
        <w:t>Так, с</w:t>
      </w:r>
      <w:r w:rsidR="00B71906" w:rsidRPr="0026732A">
        <w:rPr>
          <w:rFonts w:ascii="Times New Roman" w:hAnsi="Times New Roman"/>
          <w:sz w:val="28"/>
          <w:szCs w:val="28"/>
        </w:rPr>
        <w:t>оздание отдельных элеме</w:t>
      </w:r>
      <w:r w:rsidRPr="0026732A">
        <w:rPr>
          <w:rFonts w:ascii="Times New Roman" w:hAnsi="Times New Roman"/>
          <w:sz w:val="28"/>
          <w:szCs w:val="28"/>
        </w:rPr>
        <w:t xml:space="preserve">нтов «Умного города» </w:t>
      </w:r>
      <w:r w:rsidR="00B71906" w:rsidRPr="0026732A">
        <w:rPr>
          <w:rFonts w:ascii="Times New Roman" w:hAnsi="Times New Roman"/>
          <w:sz w:val="28"/>
          <w:szCs w:val="28"/>
        </w:rPr>
        <w:t>возмо</w:t>
      </w:r>
      <w:r w:rsidRPr="0026732A">
        <w:rPr>
          <w:rFonts w:ascii="Times New Roman" w:hAnsi="Times New Roman"/>
          <w:sz w:val="28"/>
          <w:szCs w:val="28"/>
        </w:rPr>
        <w:t>жно путем заключения соглашений в отношении объектов</w:t>
      </w:r>
      <w:r w:rsidR="00B71906" w:rsidRPr="0026732A">
        <w:rPr>
          <w:rFonts w:ascii="Times New Roman" w:hAnsi="Times New Roman"/>
          <w:sz w:val="28"/>
          <w:szCs w:val="28"/>
        </w:rPr>
        <w:t xml:space="preserve"> информационных технологий, </w:t>
      </w:r>
      <w:r w:rsidRPr="0026732A">
        <w:rPr>
          <w:rFonts w:ascii="Times New Roman" w:hAnsi="Times New Roman"/>
          <w:sz w:val="28"/>
          <w:szCs w:val="28"/>
        </w:rPr>
        <w:t>объектов</w:t>
      </w:r>
      <w:r w:rsidR="00B71906" w:rsidRPr="0026732A">
        <w:rPr>
          <w:rFonts w:ascii="Times New Roman" w:hAnsi="Times New Roman"/>
          <w:sz w:val="28"/>
          <w:szCs w:val="28"/>
        </w:rPr>
        <w:t xml:space="preserve"> инфраструктур</w:t>
      </w:r>
      <w:r w:rsidRPr="0026732A">
        <w:rPr>
          <w:rFonts w:ascii="Times New Roman" w:hAnsi="Times New Roman"/>
          <w:sz w:val="28"/>
          <w:szCs w:val="28"/>
        </w:rPr>
        <w:t xml:space="preserve">ы, в том числе </w:t>
      </w:r>
      <w:r w:rsidR="00B71906" w:rsidRPr="0026732A">
        <w:rPr>
          <w:rFonts w:ascii="Times New Roman" w:hAnsi="Times New Roman"/>
          <w:sz w:val="28"/>
          <w:szCs w:val="28"/>
        </w:rPr>
        <w:t xml:space="preserve">элементы обустройства </w:t>
      </w:r>
      <w:r w:rsidRPr="0026732A">
        <w:rPr>
          <w:rFonts w:ascii="Times New Roman" w:hAnsi="Times New Roman"/>
          <w:sz w:val="28"/>
          <w:szCs w:val="28"/>
        </w:rPr>
        <w:t xml:space="preserve">автомобильных дорог, например, средства фото- и видеофиксации нарушений правил дорожного </w:t>
      </w:r>
      <w:r w:rsidRPr="0026732A">
        <w:rPr>
          <w:rFonts w:ascii="Times New Roman" w:hAnsi="Times New Roman"/>
          <w:sz w:val="28"/>
          <w:szCs w:val="28"/>
        </w:rPr>
        <w:lastRenderedPageBreak/>
        <w:t>движения,</w:t>
      </w:r>
      <w:r w:rsidR="00AE732D" w:rsidRPr="0026732A">
        <w:rPr>
          <w:rFonts w:ascii="Times New Roman" w:hAnsi="Times New Roman"/>
          <w:sz w:val="28"/>
          <w:szCs w:val="28"/>
        </w:rPr>
        <w:t xml:space="preserve"> а так</w:t>
      </w:r>
      <w:r w:rsidRPr="0026732A">
        <w:rPr>
          <w:rFonts w:ascii="Times New Roman" w:hAnsi="Times New Roman"/>
          <w:sz w:val="28"/>
          <w:szCs w:val="28"/>
        </w:rPr>
        <w:t>же иные</w:t>
      </w:r>
      <w:r w:rsidR="00B71906" w:rsidRPr="0026732A">
        <w:rPr>
          <w:rFonts w:ascii="Times New Roman" w:hAnsi="Times New Roman"/>
          <w:sz w:val="28"/>
          <w:szCs w:val="28"/>
        </w:rPr>
        <w:t xml:space="preserve"> технические средства обеспечения транспортной безопасности</w:t>
      </w:r>
      <w:r w:rsidR="00AE732D" w:rsidRPr="0026732A">
        <w:rPr>
          <w:rStyle w:val="a9"/>
          <w:rFonts w:ascii="Times New Roman" w:hAnsi="Times New Roman"/>
          <w:sz w:val="28"/>
          <w:szCs w:val="28"/>
        </w:rPr>
        <w:footnoteReference w:id="10"/>
      </w:r>
      <w:r w:rsidR="00B71906" w:rsidRPr="0026732A">
        <w:rPr>
          <w:rFonts w:ascii="Times New Roman" w:hAnsi="Times New Roman"/>
          <w:sz w:val="28"/>
          <w:szCs w:val="28"/>
        </w:rPr>
        <w:t>.</w:t>
      </w:r>
    </w:p>
    <w:p w14:paraId="5F5F1859" w14:textId="77777777" w:rsidR="001D6F87" w:rsidRPr="00AE1E46" w:rsidRDefault="0026732A" w:rsidP="000003CC">
      <w:pPr>
        <w:spacing w:after="0" w:line="360" w:lineRule="auto"/>
        <w:ind w:firstLine="709"/>
        <w:jc w:val="both"/>
        <w:rPr>
          <w:rFonts w:ascii="Times New Roman" w:hAnsi="Times New Roman"/>
          <w:sz w:val="28"/>
          <w:szCs w:val="28"/>
        </w:rPr>
      </w:pPr>
      <w:r w:rsidRPr="00AE1E46">
        <w:rPr>
          <w:rFonts w:ascii="Times New Roman" w:hAnsi="Times New Roman"/>
          <w:sz w:val="28"/>
          <w:szCs w:val="28"/>
        </w:rPr>
        <w:t>М</w:t>
      </w:r>
      <w:r w:rsidR="004607D2" w:rsidRPr="00AE1E46">
        <w:rPr>
          <w:rFonts w:ascii="Times New Roman" w:hAnsi="Times New Roman"/>
          <w:sz w:val="28"/>
          <w:szCs w:val="28"/>
        </w:rPr>
        <w:t xml:space="preserve">еханизм государственно-частного партнерства может быть использован и </w:t>
      </w:r>
      <w:r w:rsidRPr="00AE1E46">
        <w:rPr>
          <w:rFonts w:ascii="Times New Roman" w:hAnsi="Times New Roman"/>
          <w:sz w:val="28"/>
          <w:szCs w:val="28"/>
        </w:rPr>
        <w:t>для развития такой</w:t>
      </w:r>
      <w:r w:rsidR="004607D2" w:rsidRPr="00AE1E46">
        <w:rPr>
          <w:rFonts w:ascii="Times New Roman" w:hAnsi="Times New Roman"/>
          <w:sz w:val="28"/>
          <w:szCs w:val="28"/>
        </w:rPr>
        <w:t xml:space="preserve"> стратегически значимой части России, как Арктическая зона РФ, на что </w:t>
      </w:r>
      <w:r w:rsidRPr="00AE1E46">
        <w:rPr>
          <w:rFonts w:ascii="Times New Roman" w:hAnsi="Times New Roman"/>
          <w:sz w:val="28"/>
          <w:szCs w:val="28"/>
        </w:rPr>
        <w:t xml:space="preserve">мною также обращалось внимание </w:t>
      </w:r>
      <w:r w:rsidR="004607D2" w:rsidRPr="00AE1E46">
        <w:rPr>
          <w:rFonts w:ascii="Times New Roman" w:hAnsi="Times New Roman"/>
          <w:sz w:val="28"/>
          <w:szCs w:val="28"/>
        </w:rPr>
        <w:t xml:space="preserve">в </w:t>
      </w:r>
      <w:r w:rsidRPr="00AE1E46">
        <w:rPr>
          <w:rFonts w:ascii="Times New Roman" w:hAnsi="Times New Roman"/>
          <w:sz w:val="28"/>
          <w:szCs w:val="28"/>
        </w:rPr>
        <w:t>работе</w:t>
      </w:r>
      <w:r w:rsidR="004607D2" w:rsidRPr="00AE1E46">
        <w:rPr>
          <w:rFonts w:ascii="Times New Roman" w:hAnsi="Times New Roman"/>
          <w:sz w:val="28"/>
          <w:szCs w:val="28"/>
        </w:rPr>
        <w:t xml:space="preserve"> «Перспективы реализации проектов государственно-частного партнерства в Арктической зоне Российской Федерации»</w:t>
      </w:r>
      <w:r w:rsidR="004607D2" w:rsidRPr="00AE1E46">
        <w:rPr>
          <w:rStyle w:val="a9"/>
          <w:rFonts w:ascii="Times New Roman" w:hAnsi="Times New Roman"/>
          <w:sz w:val="28"/>
          <w:szCs w:val="28"/>
        </w:rPr>
        <w:footnoteReference w:id="11"/>
      </w:r>
      <w:r w:rsidR="004607D2" w:rsidRPr="00AE1E46">
        <w:rPr>
          <w:rFonts w:ascii="Times New Roman" w:hAnsi="Times New Roman"/>
          <w:sz w:val="28"/>
          <w:szCs w:val="28"/>
        </w:rPr>
        <w:t xml:space="preserve">. </w:t>
      </w:r>
    </w:p>
    <w:p w14:paraId="4A5F44AD" w14:textId="555B5679" w:rsidR="004607D2" w:rsidRPr="00AE1E46" w:rsidRDefault="0026732A" w:rsidP="000003CC">
      <w:pPr>
        <w:spacing w:after="0" w:line="360" w:lineRule="auto"/>
        <w:ind w:firstLine="709"/>
        <w:jc w:val="both"/>
        <w:rPr>
          <w:rFonts w:ascii="Times New Roman" w:hAnsi="Times New Roman"/>
          <w:sz w:val="28"/>
          <w:szCs w:val="28"/>
        </w:rPr>
      </w:pPr>
      <w:r w:rsidRPr="00AE1E46">
        <w:rPr>
          <w:rFonts w:ascii="Times New Roman" w:hAnsi="Times New Roman"/>
          <w:sz w:val="28"/>
          <w:szCs w:val="28"/>
        </w:rPr>
        <w:t>В рамках IV Международной научно-практической конференции аспирантов, студентов и молодых учёных «Арктика и Север в контексте развития международных процессов»</w:t>
      </w:r>
      <w:r w:rsidR="001D6F87" w:rsidRPr="00AE1E46">
        <w:rPr>
          <w:rFonts w:ascii="Times New Roman" w:hAnsi="Times New Roman"/>
          <w:sz w:val="28"/>
          <w:szCs w:val="28"/>
        </w:rPr>
        <w:t xml:space="preserve"> 15 декабря 2020 года мною также был представлен доклад «ГЧП-проекты как инструмент социально-экономического развития Арктической зоны РФ», в котором было продемонстрировано, как позитивно использование государственно-частного партнерства может сказаться </w:t>
      </w:r>
      <w:r w:rsidR="00A50598">
        <w:rPr>
          <w:rFonts w:ascii="Times New Roman" w:hAnsi="Times New Roman"/>
          <w:sz w:val="28"/>
          <w:szCs w:val="28"/>
        </w:rPr>
        <w:br/>
      </w:r>
      <w:r w:rsidR="001D6F87" w:rsidRPr="00AE1E46">
        <w:rPr>
          <w:rFonts w:ascii="Times New Roman" w:hAnsi="Times New Roman"/>
          <w:sz w:val="28"/>
          <w:szCs w:val="28"/>
        </w:rPr>
        <w:t>на инвестиционной привлекательности арктического региона</w:t>
      </w:r>
      <w:r w:rsidR="001D6F87" w:rsidRPr="00AE1E46">
        <w:rPr>
          <w:rStyle w:val="a9"/>
          <w:rFonts w:ascii="Times New Roman" w:hAnsi="Times New Roman"/>
          <w:sz w:val="28"/>
          <w:szCs w:val="28"/>
        </w:rPr>
        <w:footnoteReference w:id="12"/>
      </w:r>
      <w:r w:rsidR="001D6F87" w:rsidRPr="00AE1E46">
        <w:rPr>
          <w:rFonts w:ascii="Times New Roman" w:hAnsi="Times New Roman"/>
          <w:sz w:val="28"/>
          <w:szCs w:val="28"/>
        </w:rPr>
        <w:t>.</w:t>
      </w:r>
      <w:r w:rsidR="00AE1E46">
        <w:rPr>
          <w:rFonts w:ascii="Times New Roman" w:hAnsi="Times New Roman"/>
          <w:sz w:val="28"/>
          <w:szCs w:val="28"/>
        </w:rPr>
        <w:t xml:space="preserve"> По результатам указанной конференции планируется выпуск сборника работ участников конференции.</w:t>
      </w:r>
    </w:p>
    <w:p w14:paraId="6CA2CA43" w14:textId="70562FE7" w:rsidR="003F0072" w:rsidRDefault="00E60779" w:rsidP="002C61E0">
      <w:pPr>
        <w:pStyle w:val="1"/>
        <w:numPr>
          <w:ilvl w:val="0"/>
          <w:numId w:val="6"/>
        </w:numPr>
        <w:spacing w:line="360" w:lineRule="auto"/>
        <w:jc w:val="center"/>
        <w:rPr>
          <w:rFonts w:ascii="Times New Roman" w:hAnsi="Times New Roman" w:cs="Times New Roman"/>
          <w:b/>
          <w:color w:val="auto"/>
          <w:sz w:val="28"/>
          <w:szCs w:val="28"/>
        </w:rPr>
      </w:pPr>
      <w:r w:rsidRPr="00AE1E46">
        <w:rPr>
          <w:color w:val="auto"/>
        </w:rPr>
        <w:br w:type="page"/>
      </w:r>
      <w:bookmarkStart w:id="2" w:name="_Toc71759843"/>
      <w:r w:rsidR="002A24F0" w:rsidRPr="00266DDA">
        <w:rPr>
          <w:rFonts w:ascii="Times New Roman" w:hAnsi="Times New Roman" w:cs="Times New Roman"/>
          <w:b/>
          <w:color w:val="auto"/>
          <w:sz w:val="28"/>
          <w:szCs w:val="28"/>
        </w:rPr>
        <w:lastRenderedPageBreak/>
        <w:t>П</w:t>
      </w:r>
      <w:r w:rsidR="000440F2" w:rsidRPr="00266DDA">
        <w:rPr>
          <w:rFonts w:ascii="Times New Roman" w:hAnsi="Times New Roman" w:cs="Times New Roman"/>
          <w:b/>
          <w:color w:val="auto"/>
          <w:sz w:val="28"/>
          <w:szCs w:val="28"/>
        </w:rPr>
        <w:t xml:space="preserve">одходы к определению понятия </w:t>
      </w:r>
      <w:r w:rsidR="002C61E0">
        <w:rPr>
          <w:rFonts w:ascii="Times New Roman" w:hAnsi="Times New Roman" w:cs="Times New Roman"/>
          <w:b/>
          <w:color w:val="auto"/>
          <w:sz w:val="28"/>
          <w:szCs w:val="28"/>
        </w:rPr>
        <w:t>ГЧП:</w:t>
      </w:r>
      <w:r w:rsidR="002A24F0" w:rsidRPr="00266DDA">
        <w:rPr>
          <w:rFonts w:ascii="Times New Roman" w:hAnsi="Times New Roman" w:cs="Times New Roman"/>
          <w:b/>
          <w:color w:val="auto"/>
          <w:sz w:val="28"/>
          <w:szCs w:val="28"/>
        </w:rPr>
        <w:t xml:space="preserve"> теоретический и законодательный аспекты</w:t>
      </w:r>
      <w:bookmarkEnd w:id="2"/>
    </w:p>
    <w:p w14:paraId="1E2D6C60" w14:textId="237F1E38" w:rsidR="00EB481E" w:rsidRPr="0007550B" w:rsidRDefault="007A3E5C" w:rsidP="002C61E0">
      <w:pPr>
        <w:pStyle w:val="1"/>
        <w:numPr>
          <w:ilvl w:val="1"/>
          <w:numId w:val="6"/>
        </w:numPr>
        <w:spacing w:before="0" w:line="360" w:lineRule="auto"/>
        <w:ind w:left="0" w:firstLine="709"/>
        <w:jc w:val="both"/>
        <w:rPr>
          <w:rFonts w:ascii="Times New Roman" w:hAnsi="Times New Roman" w:cs="Times New Roman"/>
          <w:b/>
          <w:color w:val="auto"/>
          <w:sz w:val="28"/>
          <w:szCs w:val="28"/>
        </w:rPr>
      </w:pPr>
      <w:bookmarkStart w:id="3" w:name="_Toc71759844"/>
      <w:r w:rsidRPr="0007550B">
        <w:rPr>
          <w:rFonts w:ascii="Times New Roman" w:hAnsi="Times New Roman" w:cs="Times New Roman"/>
          <w:b/>
          <w:color w:val="auto"/>
          <w:sz w:val="28"/>
          <w:szCs w:val="28"/>
        </w:rPr>
        <w:t>Основные</w:t>
      </w:r>
      <w:r w:rsidR="0007550B" w:rsidRPr="0007550B">
        <w:rPr>
          <w:rFonts w:ascii="Times New Roman" w:hAnsi="Times New Roman" w:cs="Times New Roman"/>
          <w:b/>
          <w:color w:val="auto"/>
          <w:sz w:val="28"/>
          <w:szCs w:val="28"/>
        </w:rPr>
        <w:t xml:space="preserve"> черты</w:t>
      </w:r>
      <w:r w:rsidR="002A24F0" w:rsidRPr="0007550B">
        <w:rPr>
          <w:rFonts w:ascii="Times New Roman" w:hAnsi="Times New Roman" w:cs="Times New Roman"/>
          <w:b/>
          <w:color w:val="auto"/>
          <w:sz w:val="28"/>
          <w:szCs w:val="28"/>
        </w:rPr>
        <w:t xml:space="preserve"> государственно-частного партнерства</w:t>
      </w:r>
      <w:bookmarkEnd w:id="3"/>
    </w:p>
    <w:p w14:paraId="23F9DBC9" w14:textId="529B8892" w:rsidR="00B44E77" w:rsidRDefault="00B44E77" w:rsidP="00B44E77">
      <w:pPr>
        <w:spacing w:after="0" w:line="360" w:lineRule="auto"/>
        <w:ind w:firstLine="709"/>
        <w:jc w:val="both"/>
        <w:rPr>
          <w:rFonts w:ascii="Times New Roman" w:hAnsi="Times New Roman"/>
          <w:sz w:val="28"/>
          <w:szCs w:val="28"/>
        </w:rPr>
      </w:pPr>
      <w:r>
        <w:rPr>
          <w:rFonts w:ascii="Times New Roman" w:hAnsi="Times New Roman"/>
          <w:sz w:val="28"/>
          <w:szCs w:val="28"/>
        </w:rPr>
        <w:t>Повышенный интерес к государственно-</w:t>
      </w:r>
      <w:r w:rsidR="0018131B">
        <w:rPr>
          <w:rFonts w:ascii="Times New Roman" w:hAnsi="Times New Roman"/>
          <w:sz w:val="28"/>
          <w:szCs w:val="28"/>
        </w:rPr>
        <w:t>частному партнерству в последнее время</w:t>
      </w:r>
      <w:r>
        <w:rPr>
          <w:rFonts w:ascii="Times New Roman" w:hAnsi="Times New Roman"/>
          <w:sz w:val="28"/>
          <w:szCs w:val="28"/>
        </w:rPr>
        <w:t xml:space="preserve"> обусл</w:t>
      </w:r>
      <w:r w:rsidR="00D60D31">
        <w:rPr>
          <w:rFonts w:ascii="Times New Roman" w:hAnsi="Times New Roman"/>
          <w:sz w:val="28"/>
          <w:szCs w:val="28"/>
        </w:rPr>
        <w:t>овлен рядом немаловажных причин, о которых, в том числе, говорилось выше.</w:t>
      </w:r>
    </w:p>
    <w:p w14:paraId="76C4A16C" w14:textId="2C9DF060" w:rsidR="00B44E77" w:rsidRDefault="00B44E77" w:rsidP="00B44E77">
      <w:pPr>
        <w:spacing w:after="0" w:line="360" w:lineRule="auto"/>
        <w:ind w:firstLine="709"/>
        <w:jc w:val="both"/>
        <w:rPr>
          <w:rFonts w:ascii="Times New Roman" w:hAnsi="Times New Roman"/>
          <w:sz w:val="28"/>
          <w:szCs w:val="28"/>
        </w:rPr>
      </w:pPr>
      <w:r>
        <w:rPr>
          <w:rFonts w:ascii="Times New Roman" w:hAnsi="Times New Roman"/>
          <w:sz w:val="28"/>
          <w:szCs w:val="28"/>
        </w:rPr>
        <w:t>В условиях рыночной экономики государств</w:t>
      </w:r>
      <w:r w:rsidR="002A24F0">
        <w:rPr>
          <w:rFonts w:ascii="Times New Roman" w:hAnsi="Times New Roman"/>
          <w:sz w:val="28"/>
          <w:szCs w:val="28"/>
        </w:rPr>
        <w:t>о не может в равной степени</w:t>
      </w:r>
      <w:r w:rsidR="00D60D31">
        <w:rPr>
          <w:rFonts w:ascii="Times New Roman" w:hAnsi="Times New Roman"/>
          <w:sz w:val="28"/>
          <w:szCs w:val="28"/>
        </w:rPr>
        <w:t xml:space="preserve"> </w:t>
      </w:r>
      <w:r>
        <w:rPr>
          <w:rFonts w:ascii="Times New Roman" w:hAnsi="Times New Roman"/>
          <w:sz w:val="28"/>
          <w:szCs w:val="28"/>
        </w:rPr>
        <w:t>поддерживать все отрасли хозяйственной деятельности, осуществлять достаточн</w:t>
      </w:r>
      <w:r w:rsidR="002A24F0">
        <w:rPr>
          <w:rFonts w:ascii="Times New Roman" w:hAnsi="Times New Roman"/>
          <w:sz w:val="28"/>
          <w:szCs w:val="28"/>
        </w:rPr>
        <w:t>ое бюджетное финансирование многих</w:t>
      </w:r>
      <w:r>
        <w:rPr>
          <w:rFonts w:ascii="Times New Roman" w:hAnsi="Times New Roman"/>
          <w:sz w:val="28"/>
          <w:szCs w:val="28"/>
        </w:rPr>
        <w:t xml:space="preserve"> социально значимых проектов</w:t>
      </w:r>
      <w:r w:rsidR="003F0072">
        <w:rPr>
          <w:rFonts w:ascii="Times New Roman" w:hAnsi="Times New Roman"/>
          <w:sz w:val="28"/>
          <w:szCs w:val="28"/>
        </w:rPr>
        <w:t xml:space="preserve"> (в том числе, в сфере образования, здравоохранения, коммунально-бытовой и транспортной сфере)</w:t>
      </w:r>
      <w:r>
        <w:rPr>
          <w:rFonts w:ascii="Times New Roman" w:hAnsi="Times New Roman"/>
          <w:sz w:val="28"/>
          <w:szCs w:val="28"/>
        </w:rPr>
        <w:t>, что вызы</w:t>
      </w:r>
      <w:r w:rsidR="003F0072">
        <w:rPr>
          <w:rFonts w:ascii="Times New Roman" w:hAnsi="Times New Roman"/>
          <w:sz w:val="28"/>
          <w:szCs w:val="28"/>
        </w:rPr>
        <w:t>вает необходимость частного инвестирования</w:t>
      </w:r>
      <w:r>
        <w:rPr>
          <w:rFonts w:ascii="Times New Roman" w:hAnsi="Times New Roman"/>
          <w:sz w:val="28"/>
          <w:szCs w:val="28"/>
        </w:rPr>
        <w:t xml:space="preserve">; </w:t>
      </w:r>
      <w:r w:rsidR="00A50598">
        <w:rPr>
          <w:rFonts w:ascii="Times New Roman" w:hAnsi="Times New Roman"/>
          <w:sz w:val="28"/>
          <w:szCs w:val="28"/>
        </w:rPr>
        <w:br/>
      </w:r>
      <w:r w:rsidR="00AB5B3A">
        <w:rPr>
          <w:rFonts w:ascii="Times New Roman" w:hAnsi="Times New Roman"/>
          <w:sz w:val="28"/>
          <w:szCs w:val="28"/>
        </w:rPr>
        <w:t>в условиях ограниченности ресурсов государства, не позволяющих  в полной мере осуществить поставленные цели</w:t>
      </w:r>
      <w:r w:rsidR="00AB5B3A">
        <w:rPr>
          <w:rStyle w:val="a9"/>
          <w:rFonts w:ascii="Times New Roman" w:hAnsi="Times New Roman"/>
          <w:sz w:val="28"/>
          <w:szCs w:val="28"/>
        </w:rPr>
        <w:footnoteReference w:id="13"/>
      </w:r>
      <w:r w:rsidR="00AB5B3A">
        <w:rPr>
          <w:rFonts w:ascii="Times New Roman" w:hAnsi="Times New Roman"/>
          <w:sz w:val="28"/>
          <w:szCs w:val="28"/>
        </w:rPr>
        <w:t xml:space="preserve">, </w:t>
      </w:r>
      <w:r>
        <w:rPr>
          <w:rFonts w:ascii="Times New Roman" w:hAnsi="Times New Roman"/>
          <w:sz w:val="28"/>
          <w:szCs w:val="28"/>
        </w:rPr>
        <w:t>одним из механизмов привлечения подобных инвестиций является государственно-частное партнерство</w:t>
      </w:r>
      <w:r>
        <w:rPr>
          <w:rStyle w:val="a9"/>
          <w:rFonts w:ascii="Times New Roman" w:hAnsi="Times New Roman"/>
          <w:sz w:val="28"/>
          <w:szCs w:val="28"/>
        </w:rPr>
        <w:footnoteReference w:id="14"/>
      </w:r>
      <w:r>
        <w:rPr>
          <w:rFonts w:ascii="Times New Roman" w:hAnsi="Times New Roman"/>
          <w:sz w:val="28"/>
          <w:szCs w:val="28"/>
        </w:rPr>
        <w:t>.</w:t>
      </w:r>
    </w:p>
    <w:p w14:paraId="70719761" w14:textId="421B6CF0" w:rsidR="00B44E77" w:rsidRDefault="00B44E77" w:rsidP="00B44E77">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B16E4D">
        <w:rPr>
          <w:rFonts w:ascii="Times New Roman" w:hAnsi="Times New Roman"/>
          <w:sz w:val="28"/>
          <w:szCs w:val="28"/>
        </w:rPr>
        <w:t xml:space="preserve">ногие значимые инфраструктурные проекты </w:t>
      </w:r>
      <w:r>
        <w:rPr>
          <w:rFonts w:ascii="Times New Roman" w:hAnsi="Times New Roman"/>
          <w:sz w:val="28"/>
          <w:szCs w:val="28"/>
        </w:rPr>
        <w:t>не только в России, н</w:t>
      </w:r>
      <w:r w:rsidR="00D60D31">
        <w:rPr>
          <w:rFonts w:ascii="Times New Roman" w:hAnsi="Times New Roman"/>
          <w:sz w:val="28"/>
          <w:szCs w:val="28"/>
        </w:rPr>
        <w:t>о</w:t>
      </w:r>
      <w:r>
        <w:rPr>
          <w:rFonts w:ascii="Times New Roman" w:hAnsi="Times New Roman"/>
          <w:sz w:val="28"/>
          <w:szCs w:val="28"/>
        </w:rPr>
        <w:t xml:space="preserve"> и </w:t>
      </w:r>
      <w:r w:rsidR="00A50598">
        <w:rPr>
          <w:rFonts w:ascii="Times New Roman" w:hAnsi="Times New Roman"/>
          <w:sz w:val="28"/>
          <w:szCs w:val="28"/>
        </w:rPr>
        <w:br/>
      </w:r>
      <w:r>
        <w:rPr>
          <w:rFonts w:ascii="Times New Roman" w:hAnsi="Times New Roman"/>
          <w:sz w:val="28"/>
          <w:szCs w:val="28"/>
        </w:rPr>
        <w:t xml:space="preserve">по всему миру </w:t>
      </w:r>
      <w:r w:rsidRPr="00B16E4D">
        <w:rPr>
          <w:rFonts w:ascii="Times New Roman" w:hAnsi="Times New Roman"/>
          <w:sz w:val="28"/>
          <w:szCs w:val="28"/>
        </w:rPr>
        <w:t>реализуются с помощью механизма государственно-ч</w:t>
      </w:r>
      <w:r w:rsidR="00D60D31">
        <w:rPr>
          <w:rFonts w:ascii="Times New Roman" w:hAnsi="Times New Roman"/>
          <w:sz w:val="28"/>
          <w:szCs w:val="28"/>
        </w:rPr>
        <w:t>астного партнерства</w:t>
      </w:r>
      <w:r w:rsidRPr="00B16E4D">
        <w:rPr>
          <w:rFonts w:ascii="Times New Roman" w:hAnsi="Times New Roman"/>
          <w:sz w:val="28"/>
          <w:szCs w:val="28"/>
        </w:rPr>
        <w:t xml:space="preserve">, или </w:t>
      </w:r>
      <w:r w:rsidRPr="00B16E4D">
        <w:rPr>
          <w:rFonts w:ascii="Times New Roman" w:hAnsi="Times New Roman"/>
          <w:sz w:val="28"/>
          <w:szCs w:val="28"/>
          <w:lang w:val="en-US"/>
        </w:rPr>
        <w:t>public</w:t>
      </w:r>
      <w:r w:rsidRPr="00B16E4D">
        <w:rPr>
          <w:rFonts w:ascii="Times New Roman" w:hAnsi="Times New Roman"/>
          <w:sz w:val="28"/>
          <w:szCs w:val="28"/>
        </w:rPr>
        <w:t>-</w:t>
      </w:r>
      <w:r w:rsidRPr="00B16E4D">
        <w:rPr>
          <w:rFonts w:ascii="Times New Roman" w:hAnsi="Times New Roman"/>
          <w:sz w:val="28"/>
          <w:szCs w:val="28"/>
          <w:lang w:val="en-US"/>
        </w:rPr>
        <w:t>private</w:t>
      </w:r>
      <w:r w:rsidRPr="00B16E4D">
        <w:rPr>
          <w:rFonts w:ascii="Times New Roman" w:hAnsi="Times New Roman"/>
          <w:sz w:val="28"/>
          <w:szCs w:val="28"/>
        </w:rPr>
        <w:t xml:space="preserve"> </w:t>
      </w:r>
      <w:r w:rsidRPr="00B16E4D">
        <w:rPr>
          <w:rFonts w:ascii="Times New Roman" w:hAnsi="Times New Roman"/>
          <w:sz w:val="28"/>
          <w:szCs w:val="28"/>
          <w:lang w:val="en-US"/>
        </w:rPr>
        <w:t>partnership</w:t>
      </w:r>
      <w:r w:rsidRPr="00B16E4D">
        <w:rPr>
          <w:rFonts w:ascii="Times New Roman" w:hAnsi="Times New Roman"/>
          <w:sz w:val="28"/>
          <w:szCs w:val="28"/>
        </w:rPr>
        <w:t xml:space="preserve"> (</w:t>
      </w:r>
      <w:r w:rsidRPr="00B16E4D">
        <w:rPr>
          <w:rFonts w:ascii="Times New Roman" w:hAnsi="Times New Roman"/>
          <w:sz w:val="28"/>
          <w:szCs w:val="28"/>
          <w:lang w:val="en-US"/>
        </w:rPr>
        <w:t>PPP</w:t>
      </w:r>
      <w:r w:rsidRPr="00B16E4D">
        <w:rPr>
          <w:rFonts w:ascii="Times New Roman" w:hAnsi="Times New Roman"/>
          <w:sz w:val="28"/>
          <w:szCs w:val="28"/>
        </w:rPr>
        <w:t>), как оно известно мировой практике.</w:t>
      </w:r>
    </w:p>
    <w:p w14:paraId="23349D68" w14:textId="312F19C4" w:rsidR="005A1B3C" w:rsidRDefault="00B44E77" w:rsidP="005D12C7">
      <w:pPr>
        <w:spacing w:after="0" w:line="360" w:lineRule="auto"/>
        <w:ind w:firstLine="709"/>
        <w:jc w:val="both"/>
        <w:rPr>
          <w:rFonts w:ascii="Times New Roman" w:hAnsi="Times New Roman"/>
          <w:sz w:val="28"/>
          <w:szCs w:val="28"/>
        </w:rPr>
      </w:pPr>
      <w:r>
        <w:rPr>
          <w:rFonts w:ascii="Times New Roman" w:hAnsi="Times New Roman"/>
          <w:sz w:val="28"/>
          <w:szCs w:val="28"/>
        </w:rPr>
        <w:t>Что же означает термин «госуд</w:t>
      </w:r>
      <w:r w:rsidR="005D12C7">
        <w:rPr>
          <w:rFonts w:ascii="Times New Roman" w:hAnsi="Times New Roman"/>
          <w:sz w:val="28"/>
          <w:szCs w:val="28"/>
        </w:rPr>
        <w:t xml:space="preserve">арственно-частное партнерство»? </w:t>
      </w:r>
      <w:r w:rsidR="00D60D31">
        <w:rPr>
          <w:rFonts w:ascii="Times New Roman" w:hAnsi="Times New Roman"/>
          <w:sz w:val="28"/>
          <w:szCs w:val="28"/>
        </w:rPr>
        <w:t xml:space="preserve">Как </w:t>
      </w:r>
      <w:r w:rsidR="00A50598">
        <w:rPr>
          <w:rFonts w:ascii="Times New Roman" w:hAnsi="Times New Roman"/>
          <w:sz w:val="28"/>
          <w:szCs w:val="28"/>
        </w:rPr>
        <w:br/>
      </w:r>
      <w:r w:rsidR="00D60D31">
        <w:rPr>
          <w:rFonts w:ascii="Times New Roman" w:hAnsi="Times New Roman"/>
          <w:sz w:val="28"/>
          <w:szCs w:val="28"/>
        </w:rPr>
        <w:t>в</w:t>
      </w:r>
      <w:r w:rsidR="005A1B3C">
        <w:rPr>
          <w:rFonts w:ascii="Times New Roman" w:hAnsi="Times New Roman"/>
          <w:sz w:val="28"/>
          <w:szCs w:val="28"/>
        </w:rPr>
        <w:t xml:space="preserve"> научной литературе</w:t>
      </w:r>
      <w:r w:rsidR="00D60D31">
        <w:rPr>
          <w:rFonts w:ascii="Times New Roman" w:hAnsi="Times New Roman"/>
          <w:sz w:val="28"/>
          <w:szCs w:val="28"/>
        </w:rPr>
        <w:t>, так и в нормативно-правовых источниках</w:t>
      </w:r>
      <w:r w:rsidR="005A1B3C">
        <w:rPr>
          <w:rFonts w:ascii="Times New Roman" w:hAnsi="Times New Roman"/>
          <w:sz w:val="28"/>
          <w:szCs w:val="28"/>
        </w:rPr>
        <w:t xml:space="preserve"> можн</w:t>
      </w:r>
      <w:r w:rsidR="00D60D31">
        <w:rPr>
          <w:rFonts w:ascii="Times New Roman" w:hAnsi="Times New Roman"/>
          <w:sz w:val="28"/>
          <w:szCs w:val="28"/>
        </w:rPr>
        <w:t>о обнаружить немало определений государственно-частного партнерства</w:t>
      </w:r>
      <w:r w:rsidR="00941FF1">
        <w:rPr>
          <w:rFonts w:ascii="Times New Roman" w:hAnsi="Times New Roman"/>
          <w:sz w:val="28"/>
          <w:szCs w:val="28"/>
        </w:rPr>
        <w:t xml:space="preserve">. </w:t>
      </w:r>
    </w:p>
    <w:p w14:paraId="7D7DDCC7" w14:textId="465F43C8" w:rsidR="003F2E0E" w:rsidRDefault="00854EDF" w:rsidP="00B44E77">
      <w:pPr>
        <w:spacing w:after="0" w:line="360" w:lineRule="auto"/>
        <w:ind w:firstLine="709"/>
        <w:jc w:val="both"/>
        <w:rPr>
          <w:rFonts w:ascii="Times New Roman" w:hAnsi="Times New Roman"/>
          <w:sz w:val="28"/>
          <w:szCs w:val="28"/>
        </w:rPr>
      </w:pPr>
      <w:r>
        <w:rPr>
          <w:rFonts w:ascii="Times New Roman" w:hAnsi="Times New Roman"/>
          <w:sz w:val="28"/>
          <w:szCs w:val="28"/>
        </w:rPr>
        <w:t>Ф</w:t>
      </w:r>
      <w:r w:rsidR="003F2E0E">
        <w:rPr>
          <w:rFonts w:ascii="Times New Roman" w:hAnsi="Times New Roman"/>
          <w:sz w:val="28"/>
          <w:szCs w:val="28"/>
        </w:rPr>
        <w:t>едеральный закон «</w:t>
      </w:r>
      <w:r w:rsidR="003F2E0E" w:rsidRPr="003F2E0E">
        <w:rPr>
          <w:rFonts w:ascii="Times New Roman" w:hAnsi="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3F2E0E">
        <w:rPr>
          <w:rFonts w:ascii="Times New Roman" w:hAnsi="Times New Roman"/>
          <w:sz w:val="28"/>
          <w:szCs w:val="28"/>
        </w:rPr>
        <w:t xml:space="preserve">» </w:t>
      </w:r>
      <w:r w:rsidR="00A50598">
        <w:rPr>
          <w:rFonts w:ascii="Times New Roman" w:hAnsi="Times New Roman"/>
          <w:sz w:val="28"/>
          <w:szCs w:val="28"/>
        </w:rPr>
        <w:br/>
      </w:r>
      <w:r w:rsidR="003F2E0E">
        <w:rPr>
          <w:rFonts w:ascii="Times New Roman" w:hAnsi="Times New Roman"/>
          <w:sz w:val="28"/>
          <w:szCs w:val="28"/>
        </w:rPr>
        <w:t>от 13.07.2015 №</w:t>
      </w:r>
      <w:r w:rsidR="003F2E0E" w:rsidRPr="003F2E0E">
        <w:rPr>
          <w:rFonts w:ascii="Times New Roman" w:hAnsi="Times New Roman"/>
          <w:sz w:val="28"/>
          <w:szCs w:val="28"/>
        </w:rPr>
        <w:t xml:space="preserve"> 224-ФЗ</w:t>
      </w:r>
      <w:r w:rsidR="002B0EA5">
        <w:rPr>
          <w:rFonts w:ascii="Times New Roman" w:hAnsi="Times New Roman"/>
          <w:sz w:val="28"/>
          <w:szCs w:val="28"/>
        </w:rPr>
        <w:t xml:space="preserve"> (далее – Закон о ГЧП</w:t>
      </w:r>
      <w:r w:rsidR="003F2E0E">
        <w:rPr>
          <w:rFonts w:ascii="Times New Roman" w:hAnsi="Times New Roman"/>
          <w:sz w:val="28"/>
          <w:szCs w:val="28"/>
        </w:rPr>
        <w:t>)</w:t>
      </w:r>
      <w:r>
        <w:rPr>
          <w:rStyle w:val="a9"/>
          <w:rFonts w:ascii="Times New Roman" w:hAnsi="Times New Roman"/>
          <w:sz w:val="28"/>
          <w:szCs w:val="28"/>
        </w:rPr>
        <w:footnoteReference w:id="15"/>
      </w:r>
      <w:r w:rsidR="003F2E0E">
        <w:rPr>
          <w:rFonts w:ascii="Times New Roman" w:hAnsi="Times New Roman"/>
          <w:sz w:val="28"/>
          <w:szCs w:val="28"/>
        </w:rPr>
        <w:t>, дает следующую характеристику государственно-ча</w:t>
      </w:r>
      <w:r w:rsidR="0018131B">
        <w:rPr>
          <w:rFonts w:ascii="Times New Roman" w:hAnsi="Times New Roman"/>
          <w:sz w:val="28"/>
          <w:szCs w:val="28"/>
        </w:rPr>
        <w:t xml:space="preserve">стному партнерству в статье 3: </w:t>
      </w:r>
      <w:r w:rsidRPr="00854EDF">
        <w:rPr>
          <w:rFonts w:ascii="Times New Roman" w:hAnsi="Times New Roman"/>
          <w:sz w:val="28"/>
          <w:szCs w:val="28"/>
        </w:rPr>
        <w:t xml:space="preserve">юридически </w:t>
      </w:r>
      <w:r w:rsidRPr="00854EDF">
        <w:rPr>
          <w:rFonts w:ascii="Times New Roman" w:hAnsi="Times New Roman"/>
          <w:sz w:val="28"/>
          <w:szCs w:val="28"/>
        </w:rPr>
        <w:lastRenderedPageBreak/>
        <w:t xml:space="preserve">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w:t>
      </w:r>
      <w:r w:rsidR="00A50598">
        <w:rPr>
          <w:rFonts w:ascii="Times New Roman" w:hAnsi="Times New Roman"/>
          <w:sz w:val="28"/>
          <w:szCs w:val="28"/>
        </w:rPr>
        <w:br/>
      </w:r>
      <w:r w:rsidRPr="00854EDF">
        <w:rPr>
          <w:rFonts w:ascii="Times New Roman" w:hAnsi="Times New Roman"/>
          <w:sz w:val="28"/>
          <w:szCs w:val="28"/>
        </w:rPr>
        <w:t>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Pr>
          <w:rFonts w:ascii="Times New Roman" w:hAnsi="Times New Roman"/>
          <w:sz w:val="28"/>
          <w:szCs w:val="28"/>
        </w:rPr>
        <w:t>.</w:t>
      </w:r>
    </w:p>
    <w:p w14:paraId="5D424640" w14:textId="736B7D1F" w:rsidR="0018131B" w:rsidRDefault="0018131B" w:rsidP="00B44E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приведенного определения </w:t>
      </w:r>
      <w:r w:rsidR="009434B6">
        <w:rPr>
          <w:rFonts w:ascii="Times New Roman" w:hAnsi="Times New Roman"/>
          <w:sz w:val="28"/>
          <w:szCs w:val="28"/>
        </w:rPr>
        <w:t xml:space="preserve">ГЧП, </w:t>
      </w:r>
      <w:r>
        <w:rPr>
          <w:rFonts w:ascii="Times New Roman" w:hAnsi="Times New Roman"/>
          <w:sz w:val="28"/>
          <w:szCs w:val="28"/>
        </w:rPr>
        <w:t xml:space="preserve">можно обозначить следующие </w:t>
      </w:r>
      <w:r w:rsidR="009434B6">
        <w:rPr>
          <w:rFonts w:ascii="Times New Roman" w:hAnsi="Times New Roman"/>
          <w:sz w:val="28"/>
          <w:szCs w:val="28"/>
        </w:rPr>
        <w:t>основные характеристики</w:t>
      </w:r>
      <w:r>
        <w:rPr>
          <w:rFonts w:ascii="Times New Roman" w:hAnsi="Times New Roman"/>
          <w:sz w:val="28"/>
          <w:szCs w:val="28"/>
        </w:rPr>
        <w:t>:</w:t>
      </w:r>
    </w:p>
    <w:p w14:paraId="5CBBBDAE" w14:textId="7E111673" w:rsidR="0018131B" w:rsidRDefault="0018131B" w:rsidP="00B44E7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434B6">
        <w:rPr>
          <w:rFonts w:ascii="Times New Roman" w:hAnsi="Times New Roman"/>
          <w:sz w:val="28"/>
          <w:szCs w:val="28"/>
        </w:rPr>
        <w:t xml:space="preserve">существенные условия соглашений о ГЧП </w:t>
      </w:r>
      <w:r>
        <w:rPr>
          <w:rFonts w:ascii="Times New Roman" w:hAnsi="Times New Roman"/>
          <w:sz w:val="28"/>
          <w:szCs w:val="28"/>
        </w:rPr>
        <w:t>определяются Законом о ГЧП;</w:t>
      </w:r>
    </w:p>
    <w:p w14:paraId="4C267940" w14:textId="2F61FF17" w:rsidR="0018131B" w:rsidRDefault="0018131B" w:rsidP="00B44E77">
      <w:pPr>
        <w:spacing w:after="0" w:line="360" w:lineRule="auto"/>
        <w:ind w:firstLine="709"/>
        <w:jc w:val="both"/>
        <w:rPr>
          <w:rFonts w:ascii="Times New Roman" w:hAnsi="Times New Roman"/>
          <w:sz w:val="28"/>
          <w:szCs w:val="28"/>
        </w:rPr>
      </w:pPr>
      <w:r>
        <w:rPr>
          <w:rFonts w:ascii="Times New Roman" w:hAnsi="Times New Roman"/>
          <w:sz w:val="28"/>
          <w:szCs w:val="28"/>
        </w:rPr>
        <w:t>- субъектный состав: публичный и частный партнеры;</w:t>
      </w:r>
    </w:p>
    <w:p w14:paraId="33F19501" w14:textId="6D666830" w:rsidR="00581397" w:rsidRDefault="009434B6" w:rsidP="00B44E77">
      <w:pPr>
        <w:spacing w:after="0" w:line="360" w:lineRule="auto"/>
        <w:ind w:firstLine="709"/>
        <w:jc w:val="both"/>
        <w:rPr>
          <w:rFonts w:ascii="Times New Roman" w:hAnsi="Times New Roman"/>
          <w:sz w:val="28"/>
          <w:szCs w:val="28"/>
        </w:rPr>
      </w:pPr>
      <w:r>
        <w:rPr>
          <w:rFonts w:ascii="Times New Roman" w:hAnsi="Times New Roman"/>
          <w:sz w:val="28"/>
          <w:szCs w:val="28"/>
        </w:rPr>
        <w:t>- соглашения</w:t>
      </w:r>
      <w:r w:rsidR="00581397">
        <w:rPr>
          <w:rFonts w:ascii="Times New Roman" w:hAnsi="Times New Roman"/>
          <w:sz w:val="28"/>
          <w:szCs w:val="28"/>
        </w:rPr>
        <w:t xml:space="preserve"> </w:t>
      </w:r>
      <w:r>
        <w:rPr>
          <w:rFonts w:ascii="Times New Roman" w:hAnsi="Times New Roman"/>
          <w:sz w:val="28"/>
          <w:szCs w:val="28"/>
        </w:rPr>
        <w:t>о ГЧП заключаю</w:t>
      </w:r>
      <w:r w:rsidR="00581397">
        <w:rPr>
          <w:rFonts w:ascii="Times New Roman" w:hAnsi="Times New Roman"/>
          <w:sz w:val="28"/>
          <w:szCs w:val="28"/>
        </w:rPr>
        <w:t>тся на определенный срок;</w:t>
      </w:r>
    </w:p>
    <w:p w14:paraId="023DD641" w14:textId="3A0798AE" w:rsidR="0018131B" w:rsidRDefault="00BB1B43" w:rsidP="00B44E77">
      <w:pPr>
        <w:spacing w:after="0" w:line="360" w:lineRule="auto"/>
        <w:ind w:firstLine="709"/>
        <w:jc w:val="both"/>
        <w:rPr>
          <w:rFonts w:ascii="Times New Roman" w:hAnsi="Times New Roman"/>
          <w:sz w:val="28"/>
          <w:szCs w:val="28"/>
        </w:rPr>
      </w:pPr>
      <w:r>
        <w:rPr>
          <w:rFonts w:ascii="Times New Roman" w:hAnsi="Times New Roman"/>
          <w:sz w:val="28"/>
          <w:szCs w:val="28"/>
        </w:rPr>
        <w:t>- цели</w:t>
      </w:r>
      <w:r w:rsidR="008E57FF">
        <w:rPr>
          <w:rFonts w:ascii="Times New Roman" w:hAnsi="Times New Roman"/>
          <w:sz w:val="28"/>
          <w:szCs w:val="28"/>
        </w:rPr>
        <w:t>: привлечение частных инвестиций, выполнение социальной функции публичным субъектом.</w:t>
      </w:r>
    </w:p>
    <w:p w14:paraId="57AF255A" w14:textId="31721F31" w:rsidR="00B44E77" w:rsidRDefault="00941FF1" w:rsidP="00B44E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w:t>
      </w:r>
      <w:r w:rsidR="00854EDF">
        <w:rPr>
          <w:rFonts w:ascii="Times New Roman" w:hAnsi="Times New Roman"/>
          <w:sz w:val="28"/>
          <w:szCs w:val="28"/>
        </w:rPr>
        <w:t xml:space="preserve">возможен как широкий, так и узкий </w:t>
      </w:r>
      <w:r>
        <w:rPr>
          <w:rFonts w:ascii="Times New Roman" w:hAnsi="Times New Roman"/>
          <w:sz w:val="28"/>
          <w:szCs w:val="28"/>
        </w:rPr>
        <w:t>подход к</w:t>
      </w:r>
      <w:r w:rsidR="00B44E77">
        <w:rPr>
          <w:rFonts w:ascii="Times New Roman" w:hAnsi="Times New Roman"/>
          <w:sz w:val="28"/>
          <w:szCs w:val="28"/>
        </w:rPr>
        <w:t xml:space="preserve"> понимаю</w:t>
      </w:r>
      <w:r w:rsidR="008C2508">
        <w:rPr>
          <w:rFonts w:ascii="Times New Roman" w:hAnsi="Times New Roman"/>
          <w:sz w:val="28"/>
          <w:szCs w:val="28"/>
        </w:rPr>
        <w:t xml:space="preserve"> государственно-частного партнерства</w:t>
      </w:r>
      <w:r w:rsidR="008E57FF">
        <w:rPr>
          <w:rFonts w:ascii="Times New Roman" w:hAnsi="Times New Roman"/>
          <w:sz w:val="28"/>
          <w:szCs w:val="28"/>
        </w:rPr>
        <w:t>. Ш</w:t>
      </w:r>
      <w:r w:rsidR="007A02B4">
        <w:rPr>
          <w:rFonts w:ascii="Times New Roman" w:hAnsi="Times New Roman"/>
          <w:sz w:val="28"/>
          <w:szCs w:val="28"/>
        </w:rPr>
        <w:t xml:space="preserve">ирокое </w:t>
      </w:r>
      <w:r w:rsidR="00B44E77">
        <w:rPr>
          <w:rFonts w:ascii="Times New Roman" w:hAnsi="Times New Roman"/>
          <w:sz w:val="28"/>
          <w:szCs w:val="28"/>
        </w:rPr>
        <w:t>понимание</w:t>
      </w:r>
      <w:r w:rsidR="007A02B4">
        <w:rPr>
          <w:rFonts w:ascii="Times New Roman" w:hAnsi="Times New Roman"/>
          <w:sz w:val="28"/>
          <w:szCs w:val="28"/>
        </w:rPr>
        <w:t>, по мнению Владимира Килинкарова и Бобура Шамсиева,</w:t>
      </w:r>
      <w:r w:rsidR="00B44E77">
        <w:rPr>
          <w:rFonts w:ascii="Times New Roman" w:hAnsi="Times New Roman"/>
          <w:sz w:val="28"/>
          <w:szCs w:val="28"/>
        </w:rPr>
        <w:t xml:space="preserve"> предполагает использование «любых форм</w:t>
      </w:r>
      <w:r w:rsidR="00B44E77" w:rsidRPr="00182C7C">
        <w:rPr>
          <w:rFonts w:ascii="Times New Roman" w:hAnsi="Times New Roman"/>
          <w:sz w:val="28"/>
          <w:szCs w:val="28"/>
        </w:rPr>
        <w:t xml:space="preserve"> взаимодействия государства и бизнеса в целях решения социально-экономических задач</w:t>
      </w:r>
      <w:r w:rsidR="00854EDF">
        <w:rPr>
          <w:rFonts w:ascii="Times New Roman" w:hAnsi="Times New Roman"/>
          <w:sz w:val="28"/>
          <w:szCs w:val="28"/>
        </w:rPr>
        <w:t>»</w:t>
      </w:r>
      <w:r w:rsidR="00B44E77" w:rsidRPr="00182C7C">
        <w:rPr>
          <w:rFonts w:ascii="Times New Roman" w:hAnsi="Times New Roman"/>
          <w:sz w:val="28"/>
          <w:szCs w:val="28"/>
        </w:rPr>
        <w:t xml:space="preserve"> (</w:t>
      </w:r>
      <w:r w:rsidR="007A02B4">
        <w:rPr>
          <w:rFonts w:ascii="Times New Roman" w:hAnsi="Times New Roman"/>
          <w:sz w:val="28"/>
          <w:szCs w:val="28"/>
        </w:rPr>
        <w:t xml:space="preserve">что во избежание </w:t>
      </w:r>
      <w:r w:rsidR="00DA5E14">
        <w:rPr>
          <w:rFonts w:ascii="Times New Roman" w:hAnsi="Times New Roman"/>
          <w:sz w:val="28"/>
          <w:szCs w:val="28"/>
        </w:rPr>
        <w:t xml:space="preserve">терминологической </w:t>
      </w:r>
      <w:r w:rsidR="007A02B4">
        <w:rPr>
          <w:rFonts w:ascii="Times New Roman" w:hAnsi="Times New Roman"/>
          <w:sz w:val="28"/>
          <w:szCs w:val="28"/>
        </w:rPr>
        <w:t>путаниц</w:t>
      </w:r>
      <w:r w:rsidR="00DA5E14">
        <w:rPr>
          <w:rFonts w:ascii="Times New Roman" w:hAnsi="Times New Roman"/>
          <w:sz w:val="28"/>
          <w:szCs w:val="28"/>
        </w:rPr>
        <w:t xml:space="preserve">ы называется </w:t>
      </w:r>
      <w:r w:rsidR="00CB7141">
        <w:rPr>
          <w:rFonts w:ascii="Times New Roman" w:hAnsi="Times New Roman"/>
          <w:sz w:val="28"/>
          <w:szCs w:val="28"/>
        </w:rPr>
        <w:t xml:space="preserve">этими </w:t>
      </w:r>
      <w:r w:rsidR="00DA5E14">
        <w:rPr>
          <w:rFonts w:ascii="Times New Roman" w:hAnsi="Times New Roman"/>
          <w:sz w:val="28"/>
          <w:szCs w:val="28"/>
        </w:rPr>
        <w:t>авторами</w:t>
      </w:r>
      <w:r w:rsidR="007A02B4">
        <w:rPr>
          <w:rFonts w:ascii="Times New Roman" w:hAnsi="Times New Roman"/>
          <w:sz w:val="28"/>
          <w:szCs w:val="28"/>
        </w:rPr>
        <w:t xml:space="preserve"> «государственно-частным</w:t>
      </w:r>
      <w:r w:rsidR="00B44E77">
        <w:rPr>
          <w:rFonts w:ascii="Times New Roman" w:hAnsi="Times New Roman"/>
          <w:sz w:val="28"/>
          <w:szCs w:val="28"/>
        </w:rPr>
        <w:t xml:space="preserve"> взаимодействие</w:t>
      </w:r>
      <w:r w:rsidR="007A02B4">
        <w:rPr>
          <w:rFonts w:ascii="Times New Roman" w:hAnsi="Times New Roman"/>
          <w:sz w:val="28"/>
          <w:szCs w:val="28"/>
        </w:rPr>
        <w:t>м</w:t>
      </w:r>
      <w:r w:rsidR="00B44E77">
        <w:rPr>
          <w:rFonts w:ascii="Times New Roman" w:hAnsi="Times New Roman"/>
          <w:sz w:val="28"/>
          <w:szCs w:val="28"/>
        </w:rPr>
        <w:t>»)</w:t>
      </w:r>
      <w:r w:rsidR="00B44E77">
        <w:rPr>
          <w:rStyle w:val="a9"/>
          <w:rFonts w:ascii="Times New Roman" w:hAnsi="Times New Roman"/>
          <w:sz w:val="28"/>
          <w:szCs w:val="28"/>
        </w:rPr>
        <w:footnoteReference w:id="16"/>
      </w:r>
      <w:r w:rsidR="00B44E77">
        <w:rPr>
          <w:rFonts w:ascii="Times New Roman" w:hAnsi="Times New Roman"/>
          <w:sz w:val="28"/>
          <w:szCs w:val="28"/>
        </w:rPr>
        <w:t>.</w:t>
      </w:r>
    </w:p>
    <w:p w14:paraId="7538C476" w14:textId="6B112956" w:rsidR="00B44E77" w:rsidRDefault="00854EDF" w:rsidP="00B44E77">
      <w:pPr>
        <w:spacing w:after="0" w:line="360" w:lineRule="auto"/>
        <w:ind w:firstLine="709"/>
        <w:jc w:val="both"/>
        <w:rPr>
          <w:rFonts w:ascii="Times New Roman" w:hAnsi="Times New Roman"/>
          <w:sz w:val="28"/>
          <w:szCs w:val="28"/>
        </w:rPr>
      </w:pPr>
      <w:r>
        <w:rPr>
          <w:rFonts w:ascii="Times New Roman" w:hAnsi="Times New Roman"/>
          <w:sz w:val="28"/>
          <w:szCs w:val="28"/>
        </w:rPr>
        <w:t>В статье Дёминой Н.А. «</w:t>
      </w:r>
      <w:r w:rsidRPr="00854EDF">
        <w:rPr>
          <w:rFonts w:ascii="Times New Roman" w:hAnsi="Times New Roman"/>
          <w:sz w:val="28"/>
          <w:szCs w:val="28"/>
        </w:rPr>
        <w:t>Соотношение понятий ГЧП и концессионное соглашение. Концессия как форма ГЧП</w:t>
      </w:r>
      <w:r>
        <w:rPr>
          <w:rFonts w:ascii="Times New Roman" w:hAnsi="Times New Roman"/>
          <w:sz w:val="28"/>
          <w:szCs w:val="28"/>
        </w:rPr>
        <w:t>»</w:t>
      </w:r>
      <w:r w:rsidRPr="00854EDF">
        <w:rPr>
          <w:rFonts w:ascii="Times New Roman" w:hAnsi="Times New Roman"/>
          <w:sz w:val="28"/>
          <w:szCs w:val="28"/>
        </w:rPr>
        <w:t xml:space="preserve"> </w:t>
      </w:r>
      <w:r w:rsidR="00CB7141">
        <w:rPr>
          <w:rFonts w:ascii="Times New Roman" w:hAnsi="Times New Roman"/>
          <w:sz w:val="28"/>
          <w:szCs w:val="28"/>
        </w:rPr>
        <w:t xml:space="preserve">приведено </w:t>
      </w:r>
      <w:r>
        <w:rPr>
          <w:rFonts w:ascii="Times New Roman" w:hAnsi="Times New Roman"/>
          <w:sz w:val="28"/>
          <w:szCs w:val="28"/>
        </w:rPr>
        <w:t>у</w:t>
      </w:r>
      <w:r w:rsidR="00B44E77">
        <w:rPr>
          <w:rFonts w:ascii="Times New Roman" w:hAnsi="Times New Roman"/>
          <w:sz w:val="28"/>
          <w:szCs w:val="28"/>
        </w:rPr>
        <w:t>зкое понимание ГЧП</w:t>
      </w:r>
      <w:r w:rsidR="00CB7141">
        <w:rPr>
          <w:rFonts w:ascii="Times New Roman" w:hAnsi="Times New Roman"/>
          <w:sz w:val="28"/>
          <w:szCs w:val="28"/>
        </w:rPr>
        <w:t>, которое</w:t>
      </w:r>
      <w:r w:rsidR="00B44E77">
        <w:rPr>
          <w:rFonts w:ascii="Times New Roman" w:hAnsi="Times New Roman"/>
          <w:sz w:val="28"/>
          <w:szCs w:val="28"/>
        </w:rPr>
        <w:t xml:space="preserve"> </w:t>
      </w:r>
      <w:r w:rsidR="00DA5E14">
        <w:rPr>
          <w:rFonts w:ascii="Times New Roman" w:hAnsi="Times New Roman"/>
          <w:sz w:val="28"/>
          <w:szCs w:val="28"/>
        </w:rPr>
        <w:t>сводится к</w:t>
      </w:r>
      <w:r w:rsidR="00B44E77">
        <w:rPr>
          <w:rFonts w:ascii="Times New Roman" w:hAnsi="Times New Roman"/>
          <w:sz w:val="28"/>
          <w:szCs w:val="28"/>
        </w:rPr>
        <w:t xml:space="preserve"> </w:t>
      </w:r>
      <w:r w:rsidR="00DA5E14">
        <w:rPr>
          <w:rFonts w:ascii="Times New Roman" w:hAnsi="Times New Roman"/>
          <w:sz w:val="28"/>
          <w:szCs w:val="28"/>
        </w:rPr>
        <w:t>конкретным</w:t>
      </w:r>
      <w:r>
        <w:rPr>
          <w:rFonts w:ascii="Times New Roman" w:hAnsi="Times New Roman"/>
          <w:sz w:val="28"/>
          <w:szCs w:val="28"/>
        </w:rPr>
        <w:t xml:space="preserve"> пр</w:t>
      </w:r>
      <w:r w:rsidR="00DA5E14">
        <w:rPr>
          <w:rFonts w:ascii="Times New Roman" w:hAnsi="Times New Roman"/>
          <w:sz w:val="28"/>
          <w:szCs w:val="28"/>
        </w:rPr>
        <w:t>оектам</w:t>
      </w:r>
      <w:r>
        <w:rPr>
          <w:rFonts w:ascii="Times New Roman" w:hAnsi="Times New Roman"/>
          <w:sz w:val="28"/>
          <w:szCs w:val="28"/>
        </w:rPr>
        <w:t xml:space="preserve"> и соглашени</w:t>
      </w:r>
      <w:r w:rsidR="00DA5E14">
        <w:rPr>
          <w:rFonts w:ascii="Times New Roman" w:hAnsi="Times New Roman"/>
          <w:sz w:val="28"/>
          <w:szCs w:val="28"/>
        </w:rPr>
        <w:t>ям, попадающим</w:t>
      </w:r>
      <w:r w:rsidR="00B44E77" w:rsidRPr="00A93283">
        <w:rPr>
          <w:rFonts w:ascii="Times New Roman" w:hAnsi="Times New Roman"/>
          <w:sz w:val="28"/>
          <w:szCs w:val="28"/>
        </w:rPr>
        <w:t xml:space="preserve"> под регулировани</w:t>
      </w:r>
      <w:r w:rsidR="00DA5E14">
        <w:rPr>
          <w:rFonts w:ascii="Times New Roman" w:hAnsi="Times New Roman"/>
          <w:sz w:val="28"/>
          <w:szCs w:val="28"/>
        </w:rPr>
        <w:t xml:space="preserve">е специального законодательства. </w:t>
      </w:r>
      <w:r w:rsidR="00CB7141">
        <w:rPr>
          <w:rFonts w:ascii="Times New Roman" w:hAnsi="Times New Roman"/>
          <w:sz w:val="28"/>
          <w:szCs w:val="28"/>
        </w:rPr>
        <w:t xml:space="preserve">Необходимо отметить, что </w:t>
      </w:r>
      <w:r w:rsidR="00CB7141">
        <w:rPr>
          <w:rFonts w:ascii="Times New Roman" w:hAnsi="Times New Roman"/>
          <w:sz w:val="28"/>
          <w:szCs w:val="28"/>
        </w:rPr>
        <w:lastRenderedPageBreak/>
        <w:t>именно у</w:t>
      </w:r>
      <w:r w:rsidR="00DA5E14">
        <w:rPr>
          <w:rFonts w:ascii="Times New Roman" w:hAnsi="Times New Roman"/>
          <w:sz w:val="28"/>
          <w:szCs w:val="28"/>
        </w:rPr>
        <w:t xml:space="preserve">зкий подход к понятию государственно-частного партнерства, </w:t>
      </w:r>
      <w:r w:rsidR="00A50598">
        <w:rPr>
          <w:rFonts w:ascii="Times New Roman" w:hAnsi="Times New Roman"/>
          <w:sz w:val="28"/>
          <w:szCs w:val="28"/>
        </w:rPr>
        <w:br/>
      </w:r>
      <w:r w:rsidR="00DA5E14">
        <w:rPr>
          <w:rFonts w:ascii="Times New Roman" w:hAnsi="Times New Roman"/>
          <w:sz w:val="28"/>
          <w:szCs w:val="28"/>
        </w:rPr>
        <w:t>в конечном итоге, и нашел</w:t>
      </w:r>
      <w:r w:rsidR="00CB7141">
        <w:rPr>
          <w:rFonts w:ascii="Times New Roman" w:hAnsi="Times New Roman"/>
          <w:sz w:val="28"/>
          <w:szCs w:val="28"/>
        </w:rPr>
        <w:t xml:space="preserve"> свое отражение</w:t>
      </w:r>
      <w:r w:rsidR="00BB1B43">
        <w:rPr>
          <w:rFonts w:ascii="Times New Roman" w:hAnsi="Times New Roman"/>
          <w:sz w:val="28"/>
          <w:szCs w:val="28"/>
        </w:rPr>
        <w:t xml:space="preserve"> в российском</w:t>
      </w:r>
      <w:r w:rsidR="00CB7141">
        <w:rPr>
          <w:rFonts w:ascii="Times New Roman" w:hAnsi="Times New Roman"/>
          <w:sz w:val="28"/>
          <w:szCs w:val="28"/>
        </w:rPr>
        <w:t xml:space="preserve"> </w:t>
      </w:r>
      <w:r w:rsidR="00B44E77">
        <w:rPr>
          <w:rFonts w:ascii="Times New Roman" w:hAnsi="Times New Roman"/>
          <w:sz w:val="28"/>
          <w:szCs w:val="28"/>
        </w:rPr>
        <w:t>законодательстве</w:t>
      </w:r>
      <w:r w:rsidR="00B44E77">
        <w:rPr>
          <w:rStyle w:val="a9"/>
          <w:rFonts w:ascii="Times New Roman" w:hAnsi="Times New Roman"/>
          <w:sz w:val="28"/>
          <w:szCs w:val="28"/>
        </w:rPr>
        <w:footnoteReference w:id="17"/>
      </w:r>
      <w:r w:rsidR="00B44E77">
        <w:rPr>
          <w:rFonts w:ascii="Times New Roman" w:hAnsi="Times New Roman"/>
          <w:sz w:val="28"/>
          <w:szCs w:val="28"/>
        </w:rPr>
        <w:t>.</w:t>
      </w:r>
    </w:p>
    <w:p w14:paraId="61F23593" w14:textId="695B1446" w:rsidR="00EF33E4" w:rsidRDefault="00BB3D1E" w:rsidP="00B44E77">
      <w:pPr>
        <w:spacing w:after="0" w:line="360" w:lineRule="auto"/>
        <w:ind w:firstLine="709"/>
        <w:jc w:val="both"/>
        <w:rPr>
          <w:rFonts w:ascii="Times New Roman" w:hAnsi="Times New Roman"/>
          <w:sz w:val="28"/>
          <w:szCs w:val="28"/>
        </w:rPr>
      </w:pPr>
      <w:r w:rsidRPr="00A80326">
        <w:rPr>
          <w:rFonts w:ascii="Times New Roman" w:hAnsi="Times New Roman"/>
          <w:sz w:val="28"/>
          <w:szCs w:val="28"/>
        </w:rPr>
        <w:t xml:space="preserve">В. </w:t>
      </w:r>
      <w:r w:rsidR="00EF33E4" w:rsidRPr="00A80326">
        <w:rPr>
          <w:rFonts w:ascii="Times New Roman" w:hAnsi="Times New Roman"/>
          <w:sz w:val="28"/>
          <w:szCs w:val="28"/>
        </w:rPr>
        <w:t>Кили</w:t>
      </w:r>
      <w:r w:rsidRPr="00A80326">
        <w:rPr>
          <w:rFonts w:ascii="Times New Roman" w:hAnsi="Times New Roman"/>
          <w:sz w:val="28"/>
          <w:szCs w:val="28"/>
        </w:rPr>
        <w:t xml:space="preserve">нкаров и Б. </w:t>
      </w:r>
      <w:r w:rsidR="00CB7141" w:rsidRPr="00A80326">
        <w:rPr>
          <w:rFonts w:ascii="Times New Roman" w:hAnsi="Times New Roman"/>
          <w:sz w:val="28"/>
          <w:szCs w:val="28"/>
        </w:rPr>
        <w:t>Шамсиев</w:t>
      </w:r>
      <w:r w:rsidR="00CB7141">
        <w:rPr>
          <w:rFonts w:ascii="Times New Roman" w:hAnsi="Times New Roman"/>
          <w:sz w:val="28"/>
          <w:szCs w:val="28"/>
        </w:rPr>
        <w:t xml:space="preserve">, рассуждая об узком подходе к понятию государственно-частного партнерства, говорят об </w:t>
      </w:r>
      <w:r w:rsidR="00EF33E4">
        <w:rPr>
          <w:rFonts w:ascii="Times New Roman" w:hAnsi="Times New Roman"/>
          <w:sz w:val="28"/>
          <w:szCs w:val="28"/>
        </w:rPr>
        <w:t>«</w:t>
      </w:r>
      <w:r w:rsidR="00CB7141">
        <w:rPr>
          <w:rFonts w:ascii="Times New Roman" w:hAnsi="Times New Roman"/>
          <w:sz w:val="28"/>
          <w:szCs w:val="28"/>
        </w:rPr>
        <w:t>особой закрепленной</w:t>
      </w:r>
      <w:r w:rsidR="00EF33E4" w:rsidRPr="00EF33E4">
        <w:rPr>
          <w:rFonts w:ascii="Times New Roman" w:hAnsi="Times New Roman"/>
          <w:sz w:val="28"/>
          <w:szCs w:val="28"/>
        </w:rPr>
        <w:t xml:space="preserve"> </w:t>
      </w:r>
      <w:r w:rsidR="00A50598">
        <w:rPr>
          <w:rFonts w:ascii="Times New Roman" w:hAnsi="Times New Roman"/>
          <w:sz w:val="28"/>
          <w:szCs w:val="28"/>
        </w:rPr>
        <w:br/>
      </w:r>
      <w:r w:rsidR="00EF33E4" w:rsidRPr="00EF33E4">
        <w:rPr>
          <w:rFonts w:ascii="Times New Roman" w:hAnsi="Times New Roman"/>
          <w:sz w:val="28"/>
          <w:szCs w:val="28"/>
        </w:rPr>
        <w:t>в законе форм</w:t>
      </w:r>
      <w:r w:rsidR="00CB7141">
        <w:rPr>
          <w:rFonts w:ascii="Times New Roman" w:hAnsi="Times New Roman"/>
          <w:sz w:val="28"/>
          <w:szCs w:val="28"/>
        </w:rPr>
        <w:t>е</w:t>
      </w:r>
      <w:r w:rsidR="00EF33E4" w:rsidRPr="00EF33E4">
        <w:rPr>
          <w:rFonts w:ascii="Times New Roman" w:hAnsi="Times New Roman"/>
          <w:sz w:val="28"/>
          <w:szCs w:val="28"/>
        </w:rPr>
        <w:t xml:space="preserve"> сотрудничества государства (муниципального образования) </w:t>
      </w:r>
      <w:r w:rsidR="00A50598">
        <w:rPr>
          <w:rFonts w:ascii="Times New Roman" w:hAnsi="Times New Roman"/>
          <w:sz w:val="28"/>
          <w:szCs w:val="28"/>
        </w:rPr>
        <w:br/>
      </w:r>
      <w:r w:rsidR="00EF33E4" w:rsidRPr="00EF33E4">
        <w:rPr>
          <w:rFonts w:ascii="Times New Roman" w:hAnsi="Times New Roman"/>
          <w:sz w:val="28"/>
          <w:szCs w:val="28"/>
        </w:rPr>
        <w:t xml:space="preserve">с одной стороны и частного </w:t>
      </w:r>
      <w:r w:rsidR="00CB7141">
        <w:rPr>
          <w:rFonts w:ascii="Times New Roman" w:hAnsi="Times New Roman"/>
          <w:sz w:val="28"/>
          <w:szCs w:val="28"/>
        </w:rPr>
        <w:t>инвестора с другой, направленной</w:t>
      </w:r>
      <w:r w:rsidR="00EF33E4" w:rsidRPr="00EF33E4">
        <w:rPr>
          <w:rFonts w:ascii="Times New Roman" w:hAnsi="Times New Roman"/>
          <w:sz w:val="28"/>
          <w:szCs w:val="28"/>
        </w:rPr>
        <w:t xml:space="preserve"> на реализацию совместного инвестиционного проекта в отношении объекта, находящегося </w:t>
      </w:r>
      <w:r w:rsidR="00A50598">
        <w:rPr>
          <w:rFonts w:ascii="Times New Roman" w:hAnsi="Times New Roman"/>
          <w:sz w:val="28"/>
          <w:szCs w:val="28"/>
        </w:rPr>
        <w:br/>
      </w:r>
      <w:r w:rsidR="00EF33E4" w:rsidRPr="00EF33E4">
        <w:rPr>
          <w:rFonts w:ascii="Times New Roman" w:hAnsi="Times New Roman"/>
          <w:sz w:val="28"/>
          <w:szCs w:val="28"/>
        </w:rPr>
        <w:t>в сфере публичного интереса и контроля (как правило, публичной инфраструктуры</w:t>
      </w:r>
      <w:r w:rsidR="00EF33E4">
        <w:rPr>
          <w:rFonts w:ascii="Times New Roman" w:hAnsi="Times New Roman"/>
          <w:sz w:val="28"/>
          <w:szCs w:val="28"/>
        </w:rPr>
        <w:t>)», а под еще более узкой</w:t>
      </w:r>
      <w:r w:rsidR="00CB7141">
        <w:rPr>
          <w:rFonts w:ascii="Times New Roman" w:hAnsi="Times New Roman"/>
          <w:sz w:val="28"/>
          <w:szCs w:val="28"/>
        </w:rPr>
        <w:t xml:space="preserve"> трактовкой ГЧП подразумевают</w:t>
      </w:r>
      <w:r w:rsidR="00EF33E4">
        <w:rPr>
          <w:rFonts w:ascii="Times New Roman" w:hAnsi="Times New Roman"/>
          <w:sz w:val="28"/>
          <w:szCs w:val="28"/>
        </w:rPr>
        <w:t xml:space="preserve"> – «</w:t>
      </w:r>
      <w:r w:rsidR="00703E4A" w:rsidRPr="00703E4A">
        <w:rPr>
          <w:rFonts w:ascii="Times New Roman" w:hAnsi="Times New Roman"/>
          <w:sz w:val="28"/>
          <w:szCs w:val="28"/>
        </w:rPr>
        <w:t xml:space="preserve">особую договорную форму ГЧП, имеющую ряд существенных отличий </w:t>
      </w:r>
      <w:r w:rsidR="00A50598">
        <w:rPr>
          <w:rFonts w:ascii="Times New Roman" w:hAnsi="Times New Roman"/>
          <w:sz w:val="28"/>
          <w:szCs w:val="28"/>
        </w:rPr>
        <w:br/>
      </w:r>
      <w:r w:rsidR="00703E4A" w:rsidRPr="00703E4A">
        <w:rPr>
          <w:rFonts w:ascii="Times New Roman" w:hAnsi="Times New Roman"/>
          <w:sz w:val="28"/>
          <w:szCs w:val="28"/>
        </w:rPr>
        <w:t>от концессионного соглашения</w:t>
      </w:r>
      <w:r w:rsidR="00703E4A">
        <w:rPr>
          <w:rFonts w:ascii="Times New Roman" w:hAnsi="Times New Roman"/>
          <w:sz w:val="28"/>
          <w:szCs w:val="28"/>
        </w:rPr>
        <w:t>»</w:t>
      </w:r>
      <w:r w:rsidR="00703E4A">
        <w:rPr>
          <w:rStyle w:val="a9"/>
          <w:rFonts w:ascii="Times New Roman" w:hAnsi="Times New Roman"/>
          <w:sz w:val="28"/>
          <w:szCs w:val="28"/>
        </w:rPr>
        <w:footnoteReference w:id="18"/>
      </w:r>
      <w:r w:rsidR="00CB7141">
        <w:rPr>
          <w:rFonts w:ascii="Times New Roman" w:hAnsi="Times New Roman"/>
          <w:sz w:val="28"/>
          <w:szCs w:val="28"/>
        </w:rPr>
        <w:t xml:space="preserve"> (т.е. соглашение о ГЧП)</w:t>
      </w:r>
      <w:r w:rsidR="00703E4A">
        <w:rPr>
          <w:rFonts w:ascii="Times New Roman" w:hAnsi="Times New Roman"/>
          <w:sz w:val="28"/>
          <w:szCs w:val="28"/>
        </w:rPr>
        <w:t>.</w:t>
      </w:r>
    </w:p>
    <w:p w14:paraId="16C5494B" w14:textId="7646D79F" w:rsidR="002D2021" w:rsidRDefault="00BB3D1E" w:rsidP="00B44E77">
      <w:pPr>
        <w:spacing w:after="0" w:line="360" w:lineRule="auto"/>
        <w:ind w:firstLine="709"/>
        <w:jc w:val="both"/>
        <w:rPr>
          <w:rFonts w:ascii="Times New Roman" w:hAnsi="Times New Roman"/>
          <w:sz w:val="28"/>
          <w:szCs w:val="28"/>
        </w:rPr>
      </w:pPr>
      <w:r>
        <w:rPr>
          <w:rFonts w:ascii="Times New Roman" w:hAnsi="Times New Roman"/>
          <w:sz w:val="28"/>
          <w:szCs w:val="28"/>
        </w:rPr>
        <w:t>Наряду с тем</w:t>
      </w:r>
      <w:r w:rsidR="00CB7141">
        <w:rPr>
          <w:rFonts w:ascii="Times New Roman" w:hAnsi="Times New Roman"/>
          <w:sz w:val="28"/>
          <w:szCs w:val="28"/>
        </w:rPr>
        <w:t xml:space="preserve">, какого </w:t>
      </w:r>
      <w:r w:rsidR="00A80326">
        <w:rPr>
          <w:rFonts w:ascii="Times New Roman" w:hAnsi="Times New Roman"/>
          <w:sz w:val="28"/>
          <w:szCs w:val="28"/>
        </w:rPr>
        <w:t xml:space="preserve">именно </w:t>
      </w:r>
      <w:r w:rsidR="00CB7141">
        <w:rPr>
          <w:rFonts w:ascii="Times New Roman" w:hAnsi="Times New Roman"/>
          <w:sz w:val="28"/>
          <w:szCs w:val="28"/>
        </w:rPr>
        <w:t xml:space="preserve">подхода к понятию </w:t>
      </w:r>
      <w:r w:rsidR="00D27540">
        <w:rPr>
          <w:rFonts w:ascii="Times New Roman" w:hAnsi="Times New Roman"/>
          <w:sz w:val="28"/>
          <w:szCs w:val="28"/>
        </w:rPr>
        <w:t xml:space="preserve">государственно-частного партнерства </w:t>
      </w:r>
      <w:r w:rsidR="00A80326">
        <w:rPr>
          <w:rFonts w:ascii="Times New Roman" w:hAnsi="Times New Roman"/>
          <w:sz w:val="28"/>
          <w:szCs w:val="28"/>
        </w:rPr>
        <w:t xml:space="preserve">следует </w:t>
      </w:r>
      <w:r w:rsidR="00D27540">
        <w:rPr>
          <w:rFonts w:ascii="Times New Roman" w:hAnsi="Times New Roman"/>
          <w:sz w:val="28"/>
          <w:szCs w:val="28"/>
        </w:rPr>
        <w:t>придерживаться, д</w:t>
      </w:r>
      <w:r w:rsidR="00A80326">
        <w:rPr>
          <w:rFonts w:ascii="Times New Roman" w:hAnsi="Times New Roman"/>
          <w:sz w:val="28"/>
          <w:szCs w:val="28"/>
        </w:rPr>
        <w:t>искуссионным вопросом является и то, какую именно формулировку</w:t>
      </w:r>
      <w:r w:rsidR="002D2021">
        <w:rPr>
          <w:rFonts w:ascii="Times New Roman" w:hAnsi="Times New Roman"/>
          <w:sz w:val="28"/>
          <w:szCs w:val="28"/>
        </w:rPr>
        <w:t>: «</w:t>
      </w:r>
      <w:r w:rsidR="002D2021" w:rsidRPr="002D2021">
        <w:rPr>
          <w:rFonts w:ascii="Times New Roman" w:hAnsi="Times New Roman"/>
          <w:i/>
          <w:sz w:val="28"/>
          <w:szCs w:val="28"/>
        </w:rPr>
        <w:t>государственно</w:t>
      </w:r>
      <w:r w:rsidR="002D2021">
        <w:rPr>
          <w:rFonts w:ascii="Times New Roman" w:hAnsi="Times New Roman"/>
          <w:sz w:val="28"/>
          <w:szCs w:val="28"/>
        </w:rPr>
        <w:t>-частное партнерство» или «</w:t>
      </w:r>
      <w:r w:rsidR="002D2021" w:rsidRPr="002D2021">
        <w:rPr>
          <w:rFonts w:ascii="Times New Roman" w:hAnsi="Times New Roman"/>
          <w:i/>
          <w:sz w:val="28"/>
          <w:szCs w:val="28"/>
        </w:rPr>
        <w:t>публично</w:t>
      </w:r>
      <w:r w:rsidR="002D2021">
        <w:rPr>
          <w:rFonts w:ascii="Times New Roman" w:hAnsi="Times New Roman"/>
          <w:sz w:val="28"/>
          <w:szCs w:val="28"/>
        </w:rPr>
        <w:t xml:space="preserve">-частное партнерство» </w:t>
      </w:r>
      <w:r w:rsidR="00A80326">
        <w:rPr>
          <w:rFonts w:ascii="Times New Roman" w:hAnsi="Times New Roman"/>
          <w:sz w:val="28"/>
          <w:szCs w:val="28"/>
        </w:rPr>
        <w:t>следует использовать</w:t>
      </w:r>
      <w:r w:rsidR="00CB7141">
        <w:rPr>
          <w:rFonts w:ascii="Times New Roman" w:hAnsi="Times New Roman"/>
          <w:sz w:val="28"/>
          <w:szCs w:val="28"/>
        </w:rPr>
        <w:t>, как наи</w:t>
      </w:r>
      <w:r w:rsidR="00A80326">
        <w:rPr>
          <w:rFonts w:ascii="Times New Roman" w:hAnsi="Times New Roman"/>
          <w:sz w:val="28"/>
          <w:szCs w:val="28"/>
        </w:rPr>
        <w:t>более подходящую</w:t>
      </w:r>
      <w:r w:rsidR="00B44E77">
        <w:rPr>
          <w:rFonts w:ascii="Times New Roman" w:hAnsi="Times New Roman"/>
          <w:sz w:val="28"/>
          <w:szCs w:val="28"/>
        </w:rPr>
        <w:t xml:space="preserve"> для характеристики государс</w:t>
      </w:r>
      <w:r w:rsidR="00CB7141">
        <w:rPr>
          <w:rFonts w:ascii="Times New Roman" w:hAnsi="Times New Roman"/>
          <w:sz w:val="28"/>
          <w:szCs w:val="28"/>
        </w:rPr>
        <w:t>твенно-част</w:t>
      </w:r>
      <w:r w:rsidR="00A80326">
        <w:rPr>
          <w:rFonts w:ascii="Times New Roman" w:hAnsi="Times New Roman"/>
          <w:sz w:val="28"/>
          <w:szCs w:val="28"/>
        </w:rPr>
        <w:t>ного взаимодействия</w:t>
      </w:r>
      <w:r w:rsidR="00CB7141">
        <w:rPr>
          <w:rFonts w:ascii="Times New Roman" w:hAnsi="Times New Roman"/>
          <w:sz w:val="28"/>
          <w:szCs w:val="28"/>
        </w:rPr>
        <w:t>.</w:t>
      </w:r>
    </w:p>
    <w:p w14:paraId="1DD5C9BF" w14:textId="7FD3E5F9" w:rsidR="00B44E77" w:rsidRDefault="00B44E77" w:rsidP="00B44E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w:t>
      </w:r>
      <w:r w:rsidR="00E04C38">
        <w:rPr>
          <w:rFonts w:ascii="Times New Roman" w:hAnsi="Times New Roman"/>
          <w:sz w:val="28"/>
          <w:szCs w:val="28"/>
        </w:rPr>
        <w:t>В. Килинкаров и Б. </w:t>
      </w:r>
      <w:r w:rsidR="008A5321">
        <w:rPr>
          <w:rFonts w:ascii="Times New Roman" w:hAnsi="Times New Roman"/>
          <w:sz w:val="28"/>
          <w:szCs w:val="28"/>
        </w:rPr>
        <w:t xml:space="preserve">Шамсиев, будучи сторонниками </w:t>
      </w:r>
      <w:r>
        <w:rPr>
          <w:rFonts w:ascii="Times New Roman" w:hAnsi="Times New Roman"/>
          <w:sz w:val="28"/>
          <w:szCs w:val="28"/>
        </w:rPr>
        <w:t>использования термина «публично-ча</w:t>
      </w:r>
      <w:r w:rsidR="008A5321">
        <w:rPr>
          <w:rFonts w:ascii="Times New Roman" w:hAnsi="Times New Roman"/>
          <w:sz w:val="28"/>
          <w:szCs w:val="28"/>
        </w:rPr>
        <w:t xml:space="preserve">стное партнерство» </w:t>
      </w:r>
      <w:r w:rsidR="00252A57">
        <w:rPr>
          <w:rFonts w:ascii="Times New Roman" w:hAnsi="Times New Roman"/>
          <w:sz w:val="28"/>
          <w:szCs w:val="28"/>
        </w:rPr>
        <w:t xml:space="preserve">в защиту своей позиции приводят следующую аргументацию: </w:t>
      </w:r>
      <w:r>
        <w:rPr>
          <w:rFonts w:ascii="Times New Roman" w:hAnsi="Times New Roman"/>
          <w:sz w:val="28"/>
          <w:szCs w:val="28"/>
        </w:rPr>
        <w:t xml:space="preserve">именно этот термин </w:t>
      </w:r>
      <w:r w:rsidRPr="00E84957">
        <w:rPr>
          <w:rFonts w:ascii="Times New Roman" w:hAnsi="Times New Roman"/>
          <w:sz w:val="28"/>
          <w:szCs w:val="28"/>
        </w:rPr>
        <w:t xml:space="preserve">в большей степени соответствует принятым международным стандартам в данной области, </w:t>
      </w:r>
      <w:r w:rsidR="008A5321">
        <w:rPr>
          <w:rFonts w:ascii="Times New Roman" w:hAnsi="Times New Roman"/>
          <w:sz w:val="28"/>
          <w:szCs w:val="28"/>
        </w:rPr>
        <w:t xml:space="preserve">а также </w:t>
      </w:r>
      <w:r w:rsidRPr="00E84957">
        <w:rPr>
          <w:rFonts w:ascii="Times New Roman" w:hAnsi="Times New Roman"/>
          <w:sz w:val="28"/>
          <w:szCs w:val="28"/>
        </w:rPr>
        <w:t>национальной практик</w:t>
      </w:r>
      <w:r w:rsidR="008A5321">
        <w:rPr>
          <w:rFonts w:ascii="Times New Roman" w:hAnsi="Times New Roman"/>
          <w:sz w:val="28"/>
          <w:szCs w:val="28"/>
        </w:rPr>
        <w:t>е ведущих экономик мира; именно он</w:t>
      </w:r>
      <w:r w:rsidRPr="00E84957">
        <w:rPr>
          <w:rFonts w:ascii="Times New Roman" w:hAnsi="Times New Roman"/>
          <w:sz w:val="28"/>
          <w:szCs w:val="28"/>
        </w:rPr>
        <w:t xml:space="preserve"> соответствует сложившейся в России и других страна</w:t>
      </w:r>
      <w:r>
        <w:rPr>
          <w:rFonts w:ascii="Times New Roman" w:hAnsi="Times New Roman"/>
          <w:sz w:val="28"/>
          <w:szCs w:val="28"/>
        </w:rPr>
        <w:t>х тенденции объединять понятия «</w:t>
      </w:r>
      <w:r w:rsidRPr="00E84957">
        <w:rPr>
          <w:rFonts w:ascii="Times New Roman" w:hAnsi="Times New Roman"/>
          <w:sz w:val="28"/>
          <w:szCs w:val="28"/>
        </w:rPr>
        <w:t>государственный</w:t>
      </w:r>
      <w:r>
        <w:rPr>
          <w:rFonts w:ascii="Times New Roman" w:hAnsi="Times New Roman"/>
          <w:sz w:val="28"/>
          <w:szCs w:val="28"/>
        </w:rPr>
        <w:t>» и «</w:t>
      </w:r>
      <w:r w:rsidRPr="00E84957">
        <w:rPr>
          <w:rFonts w:ascii="Times New Roman" w:hAnsi="Times New Roman"/>
          <w:sz w:val="28"/>
          <w:szCs w:val="28"/>
        </w:rPr>
        <w:t>муниципальный</w:t>
      </w:r>
      <w:r>
        <w:rPr>
          <w:rFonts w:ascii="Times New Roman" w:hAnsi="Times New Roman"/>
          <w:sz w:val="28"/>
          <w:szCs w:val="28"/>
        </w:rPr>
        <w:t>»</w:t>
      </w:r>
      <w:r w:rsidRPr="00E84957">
        <w:rPr>
          <w:rFonts w:ascii="Times New Roman" w:hAnsi="Times New Roman"/>
          <w:sz w:val="28"/>
          <w:szCs w:val="28"/>
        </w:rPr>
        <w:t xml:space="preserve"> в пон</w:t>
      </w:r>
      <w:r>
        <w:rPr>
          <w:rFonts w:ascii="Times New Roman" w:hAnsi="Times New Roman"/>
          <w:sz w:val="28"/>
          <w:szCs w:val="28"/>
        </w:rPr>
        <w:t>ятие «</w:t>
      </w:r>
      <w:r w:rsidRPr="02956AB6">
        <w:rPr>
          <w:rFonts w:ascii="Times New Roman" w:hAnsi="Times New Roman"/>
          <w:i/>
          <w:iCs/>
          <w:sz w:val="28"/>
          <w:szCs w:val="28"/>
        </w:rPr>
        <w:t>публичный</w:t>
      </w:r>
      <w:r>
        <w:rPr>
          <w:rFonts w:ascii="Times New Roman" w:hAnsi="Times New Roman"/>
          <w:sz w:val="28"/>
          <w:szCs w:val="28"/>
        </w:rPr>
        <w:t>» (</w:t>
      </w:r>
      <w:r w:rsidR="008A5321">
        <w:rPr>
          <w:rFonts w:ascii="Times New Roman" w:hAnsi="Times New Roman"/>
          <w:sz w:val="28"/>
          <w:szCs w:val="28"/>
        </w:rPr>
        <w:t xml:space="preserve">например, </w:t>
      </w:r>
      <w:r>
        <w:rPr>
          <w:rFonts w:ascii="Times New Roman" w:hAnsi="Times New Roman"/>
          <w:sz w:val="28"/>
          <w:szCs w:val="28"/>
        </w:rPr>
        <w:t>«</w:t>
      </w:r>
      <w:r w:rsidRPr="00E84957">
        <w:rPr>
          <w:rFonts w:ascii="Times New Roman" w:hAnsi="Times New Roman"/>
          <w:sz w:val="28"/>
          <w:szCs w:val="28"/>
        </w:rPr>
        <w:t>публичное право</w:t>
      </w:r>
      <w:r>
        <w:rPr>
          <w:rFonts w:ascii="Times New Roman" w:hAnsi="Times New Roman"/>
          <w:sz w:val="28"/>
          <w:szCs w:val="28"/>
        </w:rPr>
        <w:t>», «</w:t>
      </w:r>
      <w:r w:rsidRPr="00E84957">
        <w:rPr>
          <w:rFonts w:ascii="Times New Roman" w:hAnsi="Times New Roman"/>
          <w:sz w:val="28"/>
          <w:szCs w:val="28"/>
        </w:rPr>
        <w:t>публичные услуги</w:t>
      </w:r>
      <w:r>
        <w:rPr>
          <w:rFonts w:ascii="Times New Roman" w:hAnsi="Times New Roman"/>
          <w:sz w:val="28"/>
          <w:szCs w:val="28"/>
        </w:rPr>
        <w:t>», «</w:t>
      </w:r>
      <w:r w:rsidRPr="00E84957">
        <w:rPr>
          <w:rFonts w:ascii="Times New Roman" w:hAnsi="Times New Roman"/>
          <w:sz w:val="28"/>
          <w:szCs w:val="28"/>
        </w:rPr>
        <w:t>публичный субъект</w:t>
      </w:r>
      <w:r>
        <w:rPr>
          <w:rFonts w:ascii="Times New Roman" w:hAnsi="Times New Roman"/>
          <w:sz w:val="28"/>
          <w:szCs w:val="28"/>
        </w:rPr>
        <w:t>», «</w:t>
      </w:r>
      <w:r w:rsidRPr="00E84957">
        <w:rPr>
          <w:rFonts w:ascii="Times New Roman" w:hAnsi="Times New Roman"/>
          <w:sz w:val="28"/>
          <w:szCs w:val="28"/>
        </w:rPr>
        <w:t>публичное образование</w:t>
      </w:r>
      <w:r>
        <w:rPr>
          <w:rFonts w:ascii="Times New Roman" w:hAnsi="Times New Roman"/>
          <w:sz w:val="28"/>
          <w:szCs w:val="28"/>
        </w:rPr>
        <w:t>», «</w:t>
      </w:r>
      <w:r w:rsidRPr="00E84957">
        <w:rPr>
          <w:rFonts w:ascii="Times New Roman" w:hAnsi="Times New Roman"/>
          <w:sz w:val="28"/>
          <w:szCs w:val="28"/>
        </w:rPr>
        <w:t>публичные закупки</w:t>
      </w:r>
      <w:r>
        <w:rPr>
          <w:rFonts w:ascii="Times New Roman" w:hAnsi="Times New Roman"/>
          <w:sz w:val="28"/>
          <w:szCs w:val="28"/>
        </w:rPr>
        <w:t>»</w:t>
      </w:r>
      <w:r w:rsidRPr="00E84957">
        <w:rPr>
          <w:rFonts w:ascii="Times New Roman" w:hAnsi="Times New Roman"/>
          <w:sz w:val="28"/>
          <w:szCs w:val="28"/>
        </w:rPr>
        <w:t>)</w:t>
      </w:r>
      <w:r>
        <w:rPr>
          <w:rStyle w:val="a9"/>
          <w:rFonts w:ascii="Times New Roman" w:hAnsi="Times New Roman"/>
          <w:sz w:val="28"/>
          <w:szCs w:val="28"/>
        </w:rPr>
        <w:footnoteReference w:id="19"/>
      </w:r>
      <w:r w:rsidRPr="00E84957">
        <w:rPr>
          <w:rFonts w:ascii="Times New Roman" w:hAnsi="Times New Roman"/>
          <w:sz w:val="28"/>
          <w:szCs w:val="28"/>
        </w:rPr>
        <w:t>.</w:t>
      </w:r>
    </w:p>
    <w:p w14:paraId="2DA96700" w14:textId="6625BA5D" w:rsidR="00B44E77" w:rsidRDefault="00BB3D1E" w:rsidP="00B44E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 Жмулина </w:t>
      </w:r>
      <w:r w:rsidR="008A5321">
        <w:rPr>
          <w:rFonts w:ascii="Times New Roman" w:hAnsi="Times New Roman"/>
          <w:sz w:val="28"/>
          <w:szCs w:val="28"/>
        </w:rPr>
        <w:t>также использует формулировку «</w:t>
      </w:r>
      <w:r w:rsidR="00B44E77">
        <w:rPr>
          <w:rFonts w:ascii="Times New Roman" w:hAnsi="Times New Roman"/>
          <w:sz w:val="28"/>
          <w:szCs w:val="28"/>
        </w:rPr>
        <w:t>публично-частное партнерство</w:t>
      </w:r>
      <w:r w:rsidR="008A5321">
        <w:rPr>
          <w:rFonts w:ascii="Times New Roman" w:hAnsi="Times New Roman"/>
          <w:sz w:val="28"/>
          <w:szCs w:val="28"/>
        </w:rPr>
        <w:t>», говоря о том, что оно</w:t>
      </w:r>
      <w:r w:rsidR="00B44E77" w:rsidRPr="00F011D8">
        <w:rPr>
          <w:rFonts w:ascii="Times New Roman" w:hAnsi="Times New Roman"/>
          <w:sz w:val="28"/>
          <w:szCs w:val="28"/>
        </w:rPr>
        <w:t xml:space="preserve"> может быть реализовано в двух формах: договорной (</w:t>
      </w:r>
      <w:r w:rsidR="00B44E77">
        <w:rPr>
          <w:rFonts w:ascii="Times New Roman" w:hAnsi="Times New Roman"/>
          <w:sz w:val="28"/>
          <w:szCs w:val="28"/>
        </w:rPr>
        <w:t>основной) и институциональной;</w:t>
      </w:r>
      <w:r w:rsidR="00B44E77" w:rsidRPr="00F011D8">
        <w:rPr>
          <w:rFonts w:ascii="Times New Roman" w:hAnsi="Times New Roman"/>
          <w:sz w:val="28"/>
          <w:szCs w:val="28"/>
        </w:rPr>
        <w:t xml:space="preserve"> </w:t>
      </w:r>
      <w:r w:rsidR="00F438B9">
        <w:rPr>
          <w:rFonts w:ascii="Times New Roman" w:hAnsi="Times New Roman"/>
          <w:sz w:val="28"/>
          <w:szCs w:val="28"/>
        </w:rPr>
        <w:t>также в статье упоминает</w:t>
      </w:r>
      <w:r w:rsidR="008A5321">
        <w:rPr>
          <w:rFonts w:ascii="Times New Roman" w:hAnsi="Times New Roman"/>
          <w:sz w:val="28"/>
          <w:szCs w:val="28"/>
        </w:rPr>
        <w:t xml:space="preserve"> </w:t>
      </w:r>
      <w:r w:rsidR="00A50598">
        <w:rPr>
          <w:rFonts w:ascii="Times New Roman" w:hAnsi="Times New Roman"/>
          <w:sz w:val="28"/>
          <w:szCs w:val="28"/>
        </w:rPr>
        <w:br/>
      </w:r>
      <w:r w:rsidR="008A5321">
        <w:rPr>
          <w:rFonts w:ascii="Times New Roman" w:hAnsi="Times New Roman"/>
          <w:sz w:val="28"/>
          <w:szCs w:val="28"/>
        </w:rPr>
        <w:t xml:space="preserve">и </w:t>
      </w:r>
      <w:r w:rsidR="00F438B9">
        <w:rPr>
          <w:rFonts w:ascii="Times New Roman" w:hAnsi="Times New Roman"/>
          <w:sz w:val="28"/>
          <w:szCs w:val="28"/>
        </w:rPr>
        <w:t>концессию</w:t>
      </w:r>
      <w:r w:rsidR="008A5321">
        <w:rPr>
          <w:rFonts w:ascii="Times New Roman" w:hAnsi="Times New Roman"/>
          <w:sz w:val="28"/>
          <w:szCs w:val="28"/>
        </w:rPr>
        <w:t>, которая</w:t>
      </w:r>
      <w:r w:rsidR="00F438B9">
        <w:rPr>
          <w:rFonts w:ascii="Times New Roman" w:hAnsi="Times New Roman"/>
          <w:sz w:val="28"/>
          <w:szCs w:val="28"/>
        </w:rPr>
        <w:t>, по мнению автора,</w:t>
      </w:r>
      <w:r w:rsidR="00B44E77" w:rsidRPr="00F011D8">
        <w:rPr>
          <w:rFonts w:ascii="Times New Roman" w:hAnsi="Times New Roman"/>
          <w:sz w:val="28"/>
          <w:szCs w:val="28"/>
        </w:rPr>
        <w:t xml:space="preserve"> является одной из многообразных договорных форм, имеющей как общие видовые, так и специфические черты</w:t>
      </w:r>
      <w:r w:rsidR="00B44E77">
        <w:rPr>
          <w:rStyle w:val="a9"/>
          <w:rFonts w:ascii="Times New Roman" w:hAnsi="Times New Roman"/>
          <w:sz w:val="28"/>
          <w:szCs w:val="28"/>
        </w:rPr>
        <w:footnoteReference w:id="20"/>
      </w:r>
      <w:r w:rsidR="00B44E77" w:rsidRPr="00F011D8">
        <w:rPr>
          <w:rFonts w:ascii="Times New Roman" w:hAnsi="Times New Roman"/>
          <w:sz w:val="28"/>
          <w:szCs w:val="28"/>
        </w:rPr>
        <w:t>.</w:t>
      </w:r>
    </w:p>
    <w:p w14:paraId="0444AF8E" w14:textId="43944BB8" w:rsidR="00C04E59" w:rsidRPr="000940E1" w:rsidRDefault="000940E1" w:rsidP="00C04E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работе </w:t>
      </w:r>
      <w:r w:rsidR="00C04E59" w:rsidRPr="000940E1">
        <w:rPr>
          <w:rFonts w:ascii="Times New Roman" w:hAnsi="Times New Roman"/>
          <w:sz w:val="28"/>
          <w:szCs w:val="28"/>
        </w:rPr>
        <w:t>«Публично-частное партнерство в России и зарубежных странах: правовые аспекты теоретические и практические проблемы правового регулирования публично-частного партнерства: его понятие, формы и виды, системы и принципы</w:t>
      </w:r>
      <w:r w:rsidR="00FC0738" w:rsidRPr="000940E1">
        <w:rPr>
          <w:rFonts w:ascii="Times New Roman" w:hAnsi="Times New Roman"/>
          <w:sz w:val="28"/>
          <w:szCs w:val="28"/>
        </w:rPr>
        <w:t>» р</w:t>
      </w:r>
      <w:r w:rsidR="00C04E59" w:rsidRPr="000940E1">
        <w:rPr>
          <w:rFonts w:ascii="Times New Roman" w:hAnsi="Times New Roman"/>
          <w:sz w:val="28"/>
          <w:szCs w:val="28"/>
        </w:rPr>
        <w:t>аскрывается механизм реализации проекта публично-частного партнерства: от стадии подготовки проекта и принятия</w:t>
      </w:r>
      <w:r w:rsidR="00351D24" w:rsidRPr="000940E1">
        <w:rPr>
          <w:rFonts w:ascii="Times New Roman" w:hAnsi="Times New Roman"/>
          <w:sz w:val="28"/>
          <w:szCs w:val="28"/>
        </w:rPr>
        <w:t xml:space="preserve"> решения о его реализации</w:t>
      </w:r>
      <w:r w:rsidR="00F438B9">
        <w:rPr>
          <w:rFonts w:ascii="Times New Roman" w:hAnsi="Times New Roman"/>
          <w:sz w:val="28"/>
          <w:szCs w:val="28"/>
        </w:rPr>
        <w:t xml:space="preserve"> до окончания его реализации; в работе</w:t>
      </w:r>
      <w:r w:rsidRPr="000940E1">
        <w:rPr>
          <w:rFonts w:ascii="Times New Roman" w:hAnsi="Times New Roman"/>
          <w:sz w:val="28"/>
          <w:szCs w:val="28"/>
        </w:rPr>
        <w:t xml:space="preserve"> также используется термин «публично-частное партнерство» для характеристики государственно-частного взаимодействия</w:t>
      </w:r>
      <w:r w:rsidR="00C04E59" w:rsidRPr="000940E1">
        <w:rPr>
          <w:rStyle w:val="a9"/>
          <w:rFonts w:ascii="Times New Roman" w:hAnsi="Times New Roman"/>
          <w:sz w:val="28"/>
          <w:szCs w:val="28"/>
        </w:rPr>
        <w:footnoteReference w:id="21"/>
      </w:r>
      <w:r w:rsidR="00C04E59" w:rsidRPr="000940E1">
        <w:rPr>
          <w:rFonts w:ascii="Times New Roman" w:hAnsi="Times New Roman"/>
          <w:sz w:val="28"/>
          <w:szCs w:val="28"/>
        </w:rPr>
        <w:t>.</w:t>
      </w:r>
    </w:p>
    <w:p w14:paraId="309BD120" w14:textId="506B6211" w:rsidR="0061502E" w:rsidRDefault="00DF5EEF" w:rsidP="00153CBD">
      <w:pPr>
        <w:spacing w:after="0" w:line="360" w:lineRule="auto"/>
        <w:ind w:firstLine="709"/>
        <w:jc w:val="both"/>
        <w:rPr>
          <w:rFonts w:ascii="Times New Roman" w:hAnsi="Times New Roman"/>
          <w:sz w:val="28"/>
          <w:szCs w:val="28"/>
        </w:rPr>
      </w:pPr>
      <w:r>
        <w:rPr>
          <w:rFonts w:ascii="Times New Roman" w:hAnsi="Times New Roman"/>
          <w:sz w:val="28"/>
          <w:szCs w:val="28"/>
        </w:rPr>
        <w:t>Допуская возможность испол</w:t>
      </w:r>
      <w:r w:rsidR="00153CBD">
        <w:rPr>
          <w:rFonts w:ascii="Times New Roman" w:hAnsi="Times New Roman"/>
          <w:sz w:val="28"/>
          <w:szCs w:val="28"/>
        </w:rPr>
        <w:t>ьзования</w:t>
      </w:r>
      <w:r>
        <w:rPr>
          <w:rFonts w:ascii="Times New Roman" w:hAnsi="Times New Roman"/>
          <w:sz w:val="28"/>
          <w:szCs w:val="28"/>
        </w:rPr>
        <w:t xml:space="preserve"> обеих формулировок (</w:t>
      </w:r>
      <w:r w:rsidR="009A3A95">
        <w:rPr>
          <w:rFonts w:ascii="Times New Roman" w:hAnsi="Times New Roman"/>
          <w:sz w:val="28"/>
          <w:szCs w:val="28"/>
        </w:rPr>
        <w:t xml:space="preserve">как </w:t>
      </w:r>
      <w:r>
        <w:rPr>
          <w:rFonts w:ascii="Times New Roman" w:hAnsi="Times New Roman"/>
          <w:sz w:val="28"/>
          <w:szCs w:val="28"/>
        </w:rPr>
        <w:t>«</w:t>
      </w:r>
      <w:r w:rsidRPr="00FC0738">
        <w:rPr>
          <w:rFonts w:ascii="Times New Roman" w:hAnsi="Times New Roman"/>
          <w:i/>
          <w:sz w:val="28"/>
          <w:szCs w:val="28"/>
        </w:rPr>
        <w:t>государственно</w:t>
      </w:r>
      <w:r>
        <w:rPr>
          <w:rFonts w:ascii="Times New Roman" w:hAnsi="Times New Roman"/>
          <w:sz w:val="28"/>
          <w:szCs w:val="28"/>
        </w:rPr>
        <w:t>-частное партнерство»</w:t>
      </w:r>
      <w:r w:rsidR="009A3A95">
        <w:rPr>
          <w:rFonts w:ascii="Times New Roman" w:hAnsi="Times New Roman"/>
          <w:sz w:val="28"/>
          <w:szCs w:val="28"/>
        </w:rPr>
        <w:t>, так</w:t>
      </w:r>
      <w:r>
        <w:rPr>
          <w:rFonts w:ascii="Times New Roman" w:hAnsi="Times New Roman"/>
          <w:sz w:val="28"/>
          <w:szCs w:val="28"/>
        </w:rPr>
        <w:t xml:space="preserve"> и «</w:t>
      </w:r>
      <w:r w:rsidRPr="00FC0738">
        <w:rPr>
          <w:rFonts w:ascii="Times New Roman" w:hAnsi="Times New Roman"/>
          <w:i/>
          <w:sz w:val="28"/>
          <w:szCs w:val="28"/>
        </w:rPr>
        <w:t>публично</w:t>
      </w:r>
      <w:r>
        <w:rPr>
          <w:rFonts w:ascii="Times New Roman" w:hAnsi="Times New Roman"/>
          <w:sz w:val="28"/>
          <w:szCs w:val="28"/>
        </w:rPr>
        <w:t>-частн</w:t>
      </w:r>
      <w:r w:rsidR="009A3A95">
        <w:rPr>
          <w:rFonts w:ascii="Times New Roman" w:hAnsi="Times New Roman"/>
          <w:sz w:val="28"/>
          <w:szCs w:val="28"/>
        </w:rPr>
        <w:t xml:space="preserve">ое партнерство»), для целей данной </w:t>
      </w:r>
      <w:r w:rsidR="00927000">
        <w:rPr>
          <w:rFonts w:ascii="Times New Roman" w:hAnsi="Times New Roman"/>
          <w:sz w:val="28"/>
          <w:szCs w:val="28"/>
        </w:rPr>
        <w:t>ВКР</w:t>
      </w:r>
      <w:r w:rsidR="009A3A95">
        <w:rPr>
          <w:rFonts w:ascii="Times New Roman" w:hAnsi="Times New Roman"/>
          <w:sz w:val="28"/>
          <w:szCs w:val="28"/>
        </w:rPr>
        <w:t xml:space="preserve"> </w:t>
      </w:r>
      <w:r w:rsidR="009914A9">
        <w:rPr>
          <w:rFonts w:ascii="Times New Roman" w:hAnsi="Times New Roman"/>
          <w:sz w:val="28"/>
          <w:szCs w:val="28"/>
        </w:rPr>
        <w:t>будем</w:t>
      </w:r>
      <w:r w:rsidR="009A3A95">
        <w:rPr>
          <w:rFonts w:ascii="Times New Roman" w:hAnsi="Times New Roman"/>
          <w:sz w:val="28"/>
          <w:szCs w:val="28"/>
        </w:rPr>
        <w:t xml:space="preserve"> придерживаться</w:t>
      </w:r>
      <w:r>
        <w:rPr>
          <w:rFonts w:ascii="Times New Roman" w:hAnsi="Times New Roman"/>
          <w:sz w:val="28"/>
          <w:szCs w:val="28"/>
        </w:rPr>
        <w:t xml:space="preserve"> первой</w:t>
      </w:r>
      <w:r w:rsidR="00CA6E3C">
        <w:rPr>
          <w:rFonts w:ascii="Times New Roman" w:hAnsi="Times New Roman"/>
          <w:sz w:val="28"/>
          <w:szCs w:val="28"/>
        </w:rPr>
        <w:t xml:space="preserve">, как </w:t>
      </w:r>
      <w:r>
        <w:rPr>
          <w:rFonts w:ascii="Times New Roman" w:hAnsi="Times New Roman"/>
          <w:sz w:val="28"/>
          <w:szCs w:val="28"/>
        </w:rPr>
        <w:t xml:space="preserve">используемой </w:t>
      </w:r>
      <w:r w:rsidR="00A50598">
        <w:rPr>
          <w:rFonts w:ascii="Times New Roman" w:hAnsi="Times New Roman"/>
          <w:sz w:val="28"/>
          <w:szCs w:val="28"/>
        </w:rPr>
        <w:br/>
      </w:r>
      <w:r>
        <w:rPr>
          <w:rFonts w:ascii="Times New Roman" w:hAnsi="Times New Roman"/>
          <w:sz w:val="28"/>
          <w:szCs w:val="28"/>
        </w:rPr>
        <w:t>в российском специальном законодательстве</w:t>
      </w:r>
      <w:r w:rsidR="00CA6E3C">
        <w:rPr>
          <w:rFonts w:ascii="Times New Roman" w:hAnsi="Times New Roman"/>
          <w:sz w:val="28"/>
          <w:szCs w:val="28"/>
        </w:rPr>
        <w:t xml:space="preserve"> и правоприменительной практике</w:t>
      </w:r>
      <w:r>
        <w:rPr>
          <w:rFonts w:ascii="Times New Roman" w:hAnsi="Times New Roman"/>
          <w:sz w:val="28"/>
          <w:szCs w:val="28"/>
        </w:rPr>
        <w:t>.</w:t>
      </w:r>
    </w:p>
    <w:p w14:paraId="56E130D5" w14:textId="44CC3019" w:rsidR="00B44E77" w:rsidRDefault="00153CBD" w:rsidP="00B44E77">
      <w:pPr>
        <w:spacing w:after="0" w:line="360" w:lineRule="auto"/>
        <w:ind w:firstLine="709"/>
        <w:jc w:val="both"/>
        <w:rPr>
          <w:rFonts w:ascii="Times New Roman" w:hAnsi="Times New Roman"/>
          <w:sz w:val="28"/>
          <w:szCs w:val="28"/>
        </w:rPr>
      </w:pPr>
      <w:r>
        <w:rPr>
          <w:rFonts w:ascii="Times New Roman" w:hAnsi="Times New Roman"/>
          <w:sz w:val="28"/>
          <w:szCs w:val="28"/>
        </w:rPr>
        <w:t>Сторонники использования различной терминологии для обозначения сущностно одного и того же явления, между тем, не могут не согласиться, что п</w:t>
      </w:r>
      <w:r w:rsidR="00B44E77">
        <w:rPr>
          <w:rFonts w:ascii="Times New Roman" w:hAnsi="Times New Roman"/>
          <w:sz w:val="28"/>
          <w:szCs w:val="28"/>
        </w:rPr>
        <w:t xml:space="preserve">реимуществом использования механизма ГЧП представляется то, что </w:t>
      </w:r>
      <w:r w:rsidR="00E37DF2">
        <w:rPr>
          <w:rFonts w:ascii="Times New Roman" w:hAnsi="Times New Roman"/>
          <w:sz w:val="28"/>
          <w:szCs w:val="28"/>
        </w:rPr>
        <w:t xml:space="preserve">как </w:t>
      </w:r>
      <w:r w:rsidR="00B44E77">
        <w:rPr>
          <w:rFonts w:ascii="Times New Roman" w:hAnsi="Times New Roman"/>
          <w:sz w:val="28"/>
          <w:szCs w:val="28"/>
        </w:rPr>
        <w:t>государство</w:t>
      </w:r>
      <w:r w:rsidR="00E37DF2">
        <w:rPr>
          <w:rFonts w:ascii="Times New Roman" w:hAnsi="Times New Roman"/>
          <w:sz w:val="28"/>
          <w:szCs w:val="28"/>
        </w:rPr>
        <w:t>, так</w:t>
      </w:r>
      <w:r w:rsidR="00B44E77">
        <w:rPr>
          <w:rFonts w:ascii="Times New Roman" w:hAnsi="Times New Roman"/>
          <w:sz w:val="28"/>
          <w:szCs w:val="28"/>
        </w:rPr>
        <w:t xml:space="preserve"> и частный инвестор на конкурентной основе в рамках относительно длительных договорных отношений могут разделить риски </w:t>
      </w:r>
      <w:r w:rsidR="00A50598">
        <w:rPr>
          <w:rFonts w:ascii="Times New Roman" w:hAnsi="Times New Roman"/>
          <w:sz w:val="28"/>
          <w:szCs w:val="28"/>
        </w:rPr>
        <w:br/>
      </w:r>
      <w:r w:rsidR="00B44E77">
        <w:rPr>
          <w:rFonts w:ascii="Times New Roman" w:hAnsi="Times New Roman"/>
          <w:sz w:val="28"/>
          <w:szCs w:val="28"/>
        </w:rPr>
        <w:t xml:space="preserve">и выгоды между собой. Осознавая этот факт, государство считает развитие </w:t>
      </w:r>
      <w:r w:rsidR="00A50598">
        <w:rPr>
          <w:rFonts w:ascii="Times New Roman" w:hAnsi="Times New Roman"/>
          <w:sz w:val="28"/>
          <w:szCs w:val="28"/>
        </w:rPr>
        <w:br/>
      </w:r>
      <w:r w:rsidR="00B44E77">
        <w:rPr>
          <w:rFonts w:ascii="Times New Roman" w:hAnsi="Times New Roman"/>
          <w:sz w:val="28"/>
          <w:szCs w:val="28"/>
        </w:rPr>
        <w:t>и поддержку ГЧП одним из стратегически важных направлений своей деятельности</w:t>
      </w:r>
      <w:r w:rsidR="008C434F">
        <w:rPr>
          <w:rFonts w:ascii="Times New Roman" w:hAnsi="Times New Roman"/>
          <w:sz w:val="28"/>
          <w:szCs w:val="28"/>
        </w:rPr>
        <w:t>, в том числе</w:t>
      </w:r>
      <w:r w:rsidR="00A642B2">
        <w:rPr>
          <w:rFonts w:ascii="Times New Roman" w:hAnsi="Times New Roman"/>
          <w:sz w:val="28"/>
          <w:szCs w:val="28"/>
        </w:rPr>
        <w:t>, когда речь заходит</w:t>
      </w:r>
      <w:r w:rsidR="008C434F">
        <w:rPr>
          <w:rFonts w:ascii="Times New Roman" w:hAnsi="Times New Roman"/>
          <w:sz w:val="28"/>
          <w:szCs w:val="28"/>
        </w:rPr>
        <w:t xml:space="preserve"> о развитии</w:t>
      </w:r>
      <w:r w:rsidR="00B44E77">
        <w:rPr>
          <w:rFonts w:ascii="Times New Roman" w:hAnsi="Times New Roman"/>
          <w:sz w:val="28"/>
          <w:szCs w:val="28"/>
        </w:rPr>
        <w:t xml:space="preserve"> Арктической зоны РФ</w:t>
      </w:r>
      <w:r w:rsidR="008C434F">
        <w:rPr>
          <w:rFonts w:ascii="Times New Roman" w:hAnsi="Times New Roman"/>
          <w:sz w:val="28"/>
          <w:szCs w:val="28"/>
        </w:rPr>
        <w:t>, богатство минерально-сырьевой баз</w:t>
      </w:r>
      <w:r w:rsidR="00BB3647">
        <w:rPr>
          <w:rFonts w:ascii="Times New Roman" w:hAnsi="Times New Roman"/>
          <w:sz w:val="28"/>
          <w:szCs w:val="28"/>
        </w:rPr>
        <w:t>ы которой вызывает</w:t>
      </w:r>
      <w:r w:rsidR="00A642B2">
        <w:rPr>
          <w:rFonts w:ascii="Times New Roman" w:hAnsi="Times New Roman"/>
          <w:sz w:val="28"/>
          <w:szCs w:val="28"/>
        </w:rPr>
        <w:t xml:space="preserve"> повышенный</w:t>
      </w:r>
      <w:r w:rsidR="008C434F">
        <w:rPr>
          <w:rFonts w:ascii="Times New Roman" w:hAnsi="Times New Roman"/>
          <w:sz w:val="28"/>
          <w:szCs w:val="28"/>
        </w:rPr>
        <w:t xml:space="preserve"> интерес</w:t>
      </w:r>
      <w:r w:rsidR="00B44E77">
        <w:rPr>
          <w:rStyle w:val="a9"/>
          <w:rFonts w:ascii="Times New Roman" w:hAnsi="Times New Roman"/>
          <w:sz w:val="28"/>
          <w:szCs w:val="28"/>
        </w:rPr>
        <w:footnoteReference w:id="22"/>
      </w:r>
      <w:r w:rsidR="00B44E77">
        <w:rPr>
          <w:rFonts w:ascii="Times New Roman" w:hAnsi="Times New Roman"/>
          <w:sz w:val="28"/>
          <w:szCs w:val="28"/>
        </w:rPr>
        <w:t>.</w:t>
      </w:r>
    </w:p>
    <w:p w14:paraId="705FCCB3" w14:textId="02B47BDD" w:rsidR="00CA6E3C" w:rsidRDefault="00B44E77" w:rsidP="00B44E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Правовое </w:t>
      </w:r>
      <w:r w:rsidR="001F2603">
        <w:rPr>
          <w:rFonts w:ascii="Times New Roman" w:hAnsi="Times New Roman"/>
          <w:sz w:val="28"/>
          <w:szCs w:val="28"/>
        </w:rPr>
        <w:t>регулирование</w:t>
      </w:r>
      <w:r w:rsidR="00A642B2">
        <w:rPr>
          <w:rFonts w:ascii="Times New Roman" w:hAnsi="Times New Roman"/>
          <w:sz w:val="28"/>
          <w:szCs w:val="28"/>
        </w:rPr>
        <w:t xml:space="preserve"> </w:t>
      </w:r>
      <w:r w:rsidR="00CA6E3C">
        <w:rPr>
          <w:rFonts w:ascii="Times New Roman" w:hAnsi="Times New Roman"/>
          <w:sz w:val="28"/>
          <w:szCs w:val="28"/>
        </w:rPr>
        <w:t>ГЧП в России продолжает свое формирование</w:t>
      </w:r>
      <w:r w:rsidR="00A642B2">
        <w:rPr>
          <w:rFonts w:ascii="Times New Roman" w:hAnsi="Times New Roman"/>
          <w:sz w:val="28"/>
          <w:szCs w:val="28"/>
        </w:rPr>
        <w:t>:</w:t>
      </w:r>
      <w:r>
        <w:rPr>
          <w:rFonts w:ascii="Times New Roman" w:hAnsi="Times New Roman"/>
          <w:sz w:val="28"/>
          <w:szCs w:val="28"/>
        </w:rPr>
        <w:t xml:space="preserve"> </w:t>
      </w:r>
      <w:r w:rsidR="00A642B2">
        <w:rPr>
          <w:rFonts w:ascii="Times New Roman" w:hAnsi="Times New Roman"/>
          <w:sz w:val="28"/>
          <w:szCs w:val="28"/>
        </w:rPr>
        <w:t xml:space="preserve">федеральный </w:t>
      </w:r>
      <w:r>
        <w:rPr>
          <w:rFonts w:ascii="Times New Roman" w:hAnsi="Times New Roman"/>
          <w:sz w:val="28"/>
          <w:szCs w:val="28"/>
        </w:rPr>
        <w:t xml:space="preserve">закон </w:t>
      </w:r>
      <w:r w:rsidR="00A642B2">
        <w:rPr>
          <w:rFonts w:ascii="Times New Roman" w:hAnsi="Times New Roman"/>
          <w:sz w:val="28"/>
          <w:szCs w:val="28"/>
        </w:rPr>
        <w:t>«О</w:t>
      </w:r>
      <w:r>
        <w:rPr>
          <w:rFonts w:ascii="Times New Roman" w:hAnsi="Times New Roman"/>
          <w:sz w:val="28"/>
          <w:szCs w:val="28"/>
        </w:rPr>
        <w:t xml:space="preserve"> концессионных соглашениях</w:t>
      </w:r>
      <w:r w:rsidR="00A642B2">
        <w:rPr>
          <w:rFonts w:ascii="Times New Roman" w:hAnsi="Times New Roman"/>
          <w:sz w:val="28"/>
          <w:szCs w:val="28"/>
        </w:rPr>
        <w:t>» № 115-ФЗ</w:t>
      </w:r>
      <w:r>
        <w:rPr>
          <w:rFonts w:ascii="Times New Roman" w:hAnsi="Times New Roman"/>
          <w:sz w:val="28"/>
          <w:szCs w:val="28"/>
        </w:rPr>
        <w:t xml:space="preserve"> (далее – </w:t>
      </w:r>
      <w:r w:rsidR="002438BA">
        <w:rPr>
          <w:rFonts w:ascii="Times New Roman" w:hAnsi="Times New Roman"/>
          <w:sz w:val="28"/>
          <w:szCs w:val="28"/>
        </w:rPr>
        <w:t>Закон о концессиях</w:t>
      </w:r>
      <w:r>
        <w:rPr>
          <w:rFonts w:ascii="Times New Roman" w:hAnsi="Times New Roman"/>
          <w:sz w:val="28"/>
          <w:szCs w:val="28"/>
        </w:rPr>
        <w:t>)</w:t>
      </w:r>
      <w:r>
        <w:rPr>
          <w:rStyle w:val="a9"/>
          <w:rFonts w:ascii="Times New Roman" w:hAnsi="Times New Roman"/>
          <w:sz w:val="28"/>
          <w:szCs w:val="28"/>
        </w:rPr>
        <w:footnoteReference w:id="23"/>
      </w:r>
      <w:r w:rsidR="00A642B2">
        <w:rPr>
          <w:rFonts w:ascii="Times New Roman" w:hAnsi="Times New Roman"/>
          <w:sz w:val="28"/>
          <w:szCs w:val="28"/>
        </w:rPr>
        <w:t xml:space="preserve"> был принят в 2005 году, Закон о ГЧП</w:t>
      </w:r>
      <w:r>
        <w:rPr>
          <w:rFonts w:ascii="Times New Roman" w:hAnsi="Times New Roman"/>
          <w:sz w:val="28"/>
          <w:szCs w:val="28"/>
        </w:rPr>
        <w:t xml:space="preserve"> – спустя 10 лет</w:t>
      </w:r>
      <w:r w:rsidR="002438BA">
        <w:rPr>
          <w:rFonts w:ascii="Times New Roman" w:hAnsi="Times New Roman"/>
          <w:sz w:val="28"/>
          <w:szCs w:val="28"/>
        </w:rPr>
        <w:t>,</w:t>
      </w:r>
      <w:r w:rsidR="009914A9">
        <w:rPr>
          <w:rFonts w:ascii="Times New Roman" w:hAnsi="Times New Roman"/>
          <w:sz w:val="28"/>
          <w:szCs w:val="28"/>
        </w:rPr>
        <w:t xml:space="preserve"> однако</w:t>
      </w:r>
      <w:r w:rsidR="00815BFB">
        <w:rPr>
          <w:rFonts w:ascii="Times New Roman" w:hAnsi="Times New Roman"/>
          <w:sz w:val="28"/>
          <w:szCs w:val="28"/>
        </w:rPr>
        <w:t xml:space="preserve"> институт </w:t>
      </w:r>
      <w:r w:rsidR="009914A9">
        <w:rPr>
          <w:rFonts w:ascii="Times New Roman" w:hAnsi="Times New Roman"/>
          <w:sz w:val="28"/>
          <w:szCs w:val="28"/>
        </w:rPr>
        <w:t xml:space="preserve">ГЧП </w:t>
      </w:r>
      <w:r w:rsidR="00815BFB">
        <w:rPr>
          <w:rFonts w:ascii="Times New Roman" w:hAnsi="Times New Roman"/>
          <w:sz w:val="28"/>
          <w:szCs w:val="28"/>
        </w:rPr>
        <w:t xml:space="preserve">все </w:t>
      </w:r>
      <w:r w:rsidR="009914A9">
        <w:rPr>
          <w:rFonts w:ascii="Times New Roman" w:hAnsi="Times New Roman"/>
          <w:sz w:val="28"/>
          <w:szCs w:val="28"/>
        </w:rPr>
        <w:t xml:space="preserve">еще нуждается во </w:t>
      </w:r>
      <w:r w:rsidR="00815BFB">
        <w:rPr>
          <w:rFonts w:ascii="Times New Roman" w:hAnsi="Times New Roman"/>
          <w:sz w:val="28"/>
          <w:szCs w:val="28"/>
        </w:rPr>
        <w:t>внимании со стороны законодат</w:t>
      </w:r>
      <w:r w:rsidR="001F2603">
        <w:rPr>
          <w:rFonts w:ascii="Times New Roman" w:hAnsi="Times New Roman"/>
          <w:sz w:val="28"/>
          <w:szCs w:val="28"/>
        </w:rPr>
        <w:t>еля, в том числ</w:t>
      </w:r>
      <w:r w:rsidR="002438BA">
        <w:rPr>
          <w:rFonts w:ascii="Times New Roman" w:hAnsi="Times New Roman"/>
          <w:sz w:val="28"/>
          <w:szCs w:val="28"/>
        </w:rPr>
        <w:t>е, на региональном уровне</w:t>
      </w:r>
      <w:r w:rsidR="00815BFB">
        <w:rPr>
          <w:rFonts w:ascii="Times New Roman" w:hAnsi="Times New Roman"/>
          <w:sz w:val="28"/>
          <w:szCs w:val="28"/>
        </w:rPr>
        <w:t xml:space="preserve">. </w:t>
      </w:r>
    </w:p>
    <w:p w14:paraId="79C2BDC7" w14:textId="21A8A404" w:rsidR="00815BFB" w:rsidRDefault="00AB5E30" w:rsidP="00B44E77">
      <w:pPr>
        <w:spacing w:after="0" w:line="360" w:lineRule="auto"/>
        <w:ind w:firstLine="709"/>
        <w:jc w:val="both"/>
        <w:rPr>
          <w:rFonts w:ascii="Times New Roman" w:hAnsi="Times New Roman"/>
          <w:sz w:val="28"/>
          <w:szCs w:val="28"/>
        </w:rPr>
      </w:pPr>
      <w:r>
        <w:rPr>
          <w:rFonts w:ascii="Times New Roman" w:hAnsi="Times New Roman"/>
          <w:sz w:val="28"/>
          <w:szCs w:val="28"/>
        </w:rPr>
        <w:t>Среди немногочисленного регулирования ГЧП на подза</w:t>
      </w:r>
      <w:r w:rsidR="00FC0738">
        <w:rPr>
          <w:rFonts w:ascii="Times New Roman" w:hAnsi="Times New Roman"/>
          <w:sz w:val="28"/>
          <w:szCs w:val="28"/>
        </w:rPr>
        <w:t>конном уровне необходимо отметить</w:t>
      </w:r>
      <w:r>
        <w:rPr>
          <w:rFonts w:ascii="Times New Roman" w:hAnsi="Times New Roman"/>
          <w:sz w:val="28"/>
          <w:szCs w:val="28"/>
        </w:rPr>
        <w:t xml:space="preserve"> Приказ Минэконом</w:t>
      </w:r>
      <w:r w:rsidRPr="00CF2C41">
        <w:rPr>
          <w:rFonts w:ascii="Times New Roman" w:hAnsi="Times New Roman"/>
          <w:sz w:val="28"/>
          <w:szCs w:val="28"/>
        </w:rPr>
        <w:t>развития России от 30.11.2015 № 894</w:t>
      </w:r>
      <w:r>
        <w:rPr>
          <w:rFonts w:ascii="Times New Roman" w:hAnsi="Times New Roman"/>
          <w:sz w:val="28"/>
          <w:szCs w:val="28"/>
        </w:rPr>
        <w:t>, которым</w:t>
      </w:r>
      <w:r w:rsidRPr="00CF2C41">
        <w:rPr>
          <w:rFonts w:ascii="Times New Roman" w:hAnsi="Times New Roman"/>
          <w:sz w:val="28"/>
          <w:szCs w:val="28"/>
        </w:rPr>
        <w:t xml:space="preserve"> утверждена Методика оценки</w:t>
      </w:r>
      <w:r>
        <w:rPr>
          <w:rFonts w:ascii="Times New Roman" w:hAnsi="Times New Roman"/>
          <w:sz w:val="28"/>
          <w:szCs w:val="28"/>
        </w:rPr>
        <w:t xml:space="preserve"> </w:t>
      </w:r>
      <w:r w:rsidRPr="00CF2C41">
        <w:rPr>
          <w:rFonts w:ascii="Times New Roman" w:hAnsi="Times New Roman"/>
          <w:sz w:val="28"/>
          <w:szCs w:val="28"/>
        </w:rPr>
        <w:t>эффективности проекта государст</w:t>
      </w:r>
      <w:r>
        <w:rPr>
          <w:rFonts w:ascii="Times New Roman" w:hAnsi="Times New Roman"/>
          <w:sz w:val="28"/>
          <w:szCs w:val="28"/>
        </w:rPr>
        <w:t>венно-частного партнерства, про</w:t>
      </w:r>
      <w:r w:rsidRPr="00CF2C41">
        <w:rPr>
          <w:rFonts w:ascii="Times New Roman" w:hAnsi="Times New Roman"/>
          <w:sz w:val="28"/>
          <w:szCs w:val="28"/>
        </w:rPr>
        <w:t>екта муниципально-частного парт</w:t>
      </w:r>
      <w:r>
        <w:rPr>
          <w:rFonts w:ascii="Times New Roman" w:hAnsi="Times New Roman"/>
          <w:sz w:val="28"/>
          <w:szCs w:val="28"/>
        </w:rPr>
        <w:t xml:space="preserve">нерства </w:t>
      </w:r>
      <w:r w:rsidR="004E2413">
        <w:rPr>
          <w:rFonts w:ascii="Times New Roman" w:hAnsi="Times New Roman"/>
          <w:sz w:val="28"/>
          <w:szCs w:val="28"/>
        </w:rPr>
        <w:br/>
      </w:r>
      <w:r>
        <w:rPr>
          <w:rFonts w:ascii="Times New Roman" w:hAnsi="Times New Roman"/>
          <w:sz w:val="28"/>
          <w:szCs w:val="28"/>
        </w:rPr>
        <w:t>и определения их сравни</w:t>
      </w:r>
      <w:r w:rsidRPr="00CF2C41">
        <w:rPr>
          <w:rFonts w:ascii="Times New Roman" w:hAnsi="Times New Roman"/>
          <w:sz w:val="28"/>
          <w:szCs w:val="28"/>
        </w:rPr>
        <w:t>тельного преимущества</w:t>
      </w:r>
      <w:r>
        <w:rPr>
          <w:rStyle w:val="a9"/>
          <w:rFonts w:ascii="Times New Roman" w:hAnsi="Times New Roman"/>
          <w:sz w:val="28"/>
          <w:szCs w:val="28"/>
        </w:rPr>
        <w:footnoteReference w:id="24"/>
      </w:r>
      <w:r>
        <w:rPr>
          <w:rFonts w:ascii="Times New Roman" w:hAnsi="Times New Roman"/>
          <w:sz w:val="28"/>
          <w:szCs w:val="28"/>
        </w:rPr>
        <w:t>.</w:t>
      </w:r>
    </w:p>
    <w:p w14:paraId="3A4452B1" w14:textId="44DA2E15" w:rsidR="00423559" w:rsidRDefault="000B4E96" w:rsidP="005C6757">
      <w:pPr>
        <w:spacing w:after="0" w:line="360" w:lineRule="auto"/>
        <w:ind w:firstLine="709"/>
        <w:jc w:val="both"/>
        <w:rPr>
          <w:rFonts w:ascii="Times New Roman" w:hAnsi="Times New Roman"/>
          <w:sz w:val="28"/>
          <w:szCs w:val="28"/>
        </w:rPr>
      </w:pPr>
      <w:r>
        <w:rPr>
          <w:rFonts w:ascii="Times New Roman" w:hAnsi="Times New Roman"/>
          <w:sz w:val="28"/>
          <w:szCs w:val="28"/>
        </w:rPr>
        <w:t>Говоря о законодательстве</w:t>
      </w:r>
      <w:r w:rsidR="009914A9">
        <w:rPr>
          <w:rFonts w:ascii="Times New Roman" w:hAnsi="Times New Roman"/>
          <w:sz w:val="28"/>
          <w:szCs w:val="28"/>
        </w:rPr>
        <w:t xml:space="preserve"> на региональном уровне</w:t>
      </w:r>
      <w:r>
        <w:rPr>
          <w:rFonts w:ascii="Times New Roman" w:hAnsi="Times New Roman"/>
          <w:sz w:val="28"/>
          <w:szCs w:val="28"/>
        </w:rPr>
        <w:t xml:space="preserve">, в частности, </w:t>
      </w:r>
      <w:r w:rsidR="009914A9">
        <w:rPr>
          <w:rFonts w:ascii="Times New Roman" w:hAnsi="Times New Roman"/>
          <w:sz w:val="28"/>
          <w:szCs w:val="28"/>
        </w:rPr>
        <w:t>в Санкт-Петербурге</w:t>
      </w:r>
      <w:r w:rsidR="00CA6E3C">
        <w:rPr>
          <w:rFonts w:ascii="Times New Roman" w:hAnsi="Times New Roman"/>
          <w:sz w:val="28"/>
          <w:szCs w:val="28"/>
        </w:rPr>
        <w:t>, следуе</w:t>
      </w:r>
      <w:r>
        <w:rPr>
          <w:rFonts w:ascii="Times New Roman" w:hAnsi="Times New Roman"/>
          <w:sz w:val="28"/>
          <w:szCs w:val="28"/>
        </w:rPr>
        <w:t>т упомянуть</w:t>
      </w:r>
      <w:r w:rsidR="00423559">
        <w:rPr>
          <w:rFonts w:ascii="Times New Roman" w:hAnsi="Times New Roman"/>
          <w:sz w:val="28"/>
          <w:szCs w:val="28"/>
        </w:rPr>
        <w:t>:</w:t>
      </w:r>
    </w:p>
    <w:p w14:paraId="3A6F1727" w14:textId="25ED74DA" w:rsidR="00423559" w:rsidRDefault="00423559" w:rsidP="0042355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23559">
        <w:rPr>
          <w:rFonts w:ascii="Times New Roman" w:hAnsi="Times New Roman"/>
          <w:sz w:val="28"/>
          <w:szCs w:val="28"/>
        </w:rPr>
        <w:t xml:space="preserve">Закон </w:t>
      </w:r>
      <w:r>
        <w:rPr>
          <w:rFonts w:ascii="Times New Roman" w:hAnsi="Times New Roman"/>
          <w:sz w:val="28"/>
          <w:szCs w:val="28"/>
        </w:rPr>
        <w:t>Санкт-Петербурга от 25.12.2006 №</w:t>
      </w:r>
      <w:r w:rsidRPr="00423559">
        <w:rPr>
          <w:rFonts w:ascii="Times New Roman" w:hAnsi="Times New Roman"/>
          <w:sz w:val="28"/>
          <w:szCs w:val="28"/>
        </w:rPr>
        <w:t xml:space="preserve"> 627-100</w:t>
      </w:r>
      <w:r>
        <w:rPr>
          <w:rFonts w:ascii="Times New Roman" w:hAnsi="Times New Roman"/>
          <w:sz w:val="28"/>
          <w:szCs w:val="28"/>
        </w:rPr>
        <w:t xml:space="preserve"> «</w:t>
      </w:r>
      <w:r w:rsidRPr="00423559">
        <w:rPr>
          <w:rFonts w:ascii="Times New Roman" w:hAnsi="Times New Roman"/>
          <w:sz w:val="28"/>
          <w:szCs w:val="28"/>
        </w:rPr>
        <w:t>Об участии Санкт-Петербурга в госу</w:t>
      </w:r>
      <w:r>
        <w:rPr>
          <w:rFonts w:ascii="Times New Roman" w:hAnsi="Times New Roman"/>
          <w:sz w:val="28"/>
          <w:szCs w:val="28"/>
        </w:rPr>
        <w:t>дарственно-частных партнерствах»</w:t>
      </w:r>
      <w:r>
        <w:rPr>
          <w:rStyle w:val="a9"/>
          <w:rFonts w:ascii="Times New Roman" w:hAnsi="Times New Roman"/>
          <w:sz w:val="28"/>
          <w:szCs w:val="28"/>
        </w:rPr>
        <w:footnoteReference w:id="25"/>
      </w:r>
      <w:r>
        <w:rPr>
          <w:rFonts w:ascii="Times New Roman" w:hAnsi="Times New Roman"/>
          <w:sz w:val="28"/>
          <w:szCs w:val="28"/>
        </w:rPr>
        <w:t>, который</w:t>
      </w:r>
      <w:r w:rsidR="00C24BF4">
        <w:rPr>
          <w:rFonts w:ascii="Times New Roman" w:hAnsi="Times New Roman"/>
          <w:sz w:val="28"/>
          <w:szCs w:val="28"/>
        </w:rPr>
        <w:t xml:space="preserve"> дает определение понятиям «государственно-частное партнерство», «соглашение», «сторона», «объект» и т.п., определяет формы участия </w:t>
      </w:r>
      <w:r w:rsidR="00C24BF4" w:rsidRPr="00C24BF4">
        <w:rPr>
          <w:rFonts w:ascii="Times New Roman" w:hAnsi="Times New Roman"/>
          <w:sz w:val="28"/>
          <w:szCs w:val="28"/>
        </w:rPr>
        <w:t xml:space="preserve">Санкт-Петербурга </w:t>
      </w:r>
      <w:r w:rsidR="004E2413">
        <w:rPr>
          <w:rFonts w:ascii="Times New Roman" w:hAnsi="Times New Roman"/>
          <w:sz w:val="28"/>
          <w:szCs w:val="28"/>
        </w:rPr>
        <w:br/>
      </w:r>
      <w:r w:rsidR="00C24BF4" w:rsidRPr="00C24BF4">
        <w:rPr>
          <w:rFonts w:ascii="Times New Roman" w:hAnsi="Times New Roman"/>
          <w:sz w:val="28"/>
          <w:szCs w:val="28"/>
        </w:rPr>
        <w:t>в государственно-частных партнерствах</w:t>
      </w:r>
      <w:r w:rsidR="00C24BF4">
        <w:rPr>
          <w:rFonts w:ascii="Times New Roman" w:hAnsi="Times New Roman"/>
          <w:sz w:val="28"/>
          <w:szCs w:val="28"/>
        </w:rPr>
        <w:t>, устанавливает гаранти</w:t>
      </w:r>
      <w:r w:rsidR="001F2603">
        <w:rPr>
          <w:rFonts w:ascii="Times New Roman" w:hAnsi="Times New Roman"/>
          <w:sz w:val="28"/>
          <w:szCs w:val="28"/>
        </w:rPr>
        <w:t>и прав партнеров</w:t>
      </w:r>
      <w:r w:rsidR="00C24BF4">
        <w:rPr>
          <w:rFonts w:ascii="Times New Roman" w:hAnsi="Times New Roman"/>
          <w:sz w:val="28"/>
          <w:szCs w:val="28"/>
        </w:rPr>
        <w:t xml:space="preserve"> при заключении и исполнении соглашен</w:t>
      </w:r>
      <w:r w:rsidR="001F2603">
        <w:rPr>
          <w:rFonts w:ascii="Times New Roman" w:hAnsi="Times New Roman"/>
          <w:sz w:val="28"/>
          <w:szCs w:val="28"/>
        </w:rPr>
        <w:t>ий</w:t>
      </w:r>
      <w:r w:rsidR="00C24BF4">
        <w:rPr>
          <w:rFonts w:ascii="Times New Roman" w:hAnsi="Times New Roman"/>
          <w:sz w:val="28"/>
          <w:szCs w:val="28"/>
        </w:rPr>
        <w:t xml:space="preserve"> и т.д.</w:t>
      </w:r>
      <w:r w:rsidR="009914A9">
        <w:rPr>
          <w:rFonts w:ascii="Times New Roman" w:hAnsi="Times New Roman"/>
          <w:sz w:val="28"/>
          <w:szCs w:val="28"/>
        </w:rPr>
        <w:t>;</w:t>
      </w:r>
    </w:p>
    <w:p w14:paraId="36787DB5" w14:textId="4A4A7814" w:rsidR="005C6757" w:rsidRDefault="00423559" w:rsidP="005C675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B4E96" w:rsidRPr="00847828">
        <w:rPr>
          <w:rFonts w:ascii="Times New Roman" w:hAnsi="Times New Roman"/>
          <w:sz w:val="28"/>
          <w:szCs w:val="28"/>
        </w:rPr>
        <w:t>Закон Санкт-Петербурга</w:t>
      </w:r>
      <w:r w:rsidR="000B4E96" w:rsidRPr="000B4E96">
        <w:rPr>
          <w:rFonts w:ascii="Times New Roman" w:hAnsi="Times New Roman"/>
          <w:sz w:val="28"/>
          <w:szCs w:val="28"/>
        </w:rPr>
        <w:t xml:space="preserve"> от 02.10.2019 № 461-105 «О порядке предоставления земельных участков, находящихся в государственной собственности Санкт-Петербурга, при исполнении концессионных соглашений, соглашений о государственно-частном партнерстве и внесении изменений </w:t>
      </w:r>
      <w:r w:rsidR="004E2413">
        <w:rPr>
          <w:rFonts w:ascii="Times New Roman" w:hAnsi="Times New Roman"/>
          <w:sz w:val="28"/>
          <w:szCs w:val="28"/>
        </w:rPr>
        <w:br/>
      </w:r>
      <w:r w:rsidR="000B4E96" w:rsidRPr="000B4E96">
        <w:rPr>
          <w:rFonts w:ascii="Times New Roman" w:hAnsi="Times New Roman"/>
          <w:sz w:val="28"/>
          <w:szCs w:val="28"/>
        </w:rPr>
        <w:t>в отдельные законы Санкт-Петербурга»</w:t>
      </w:r>
      <w:r w:rsidR="00072930">
        <w:rPr>
          <w:rStyle w:val="a9"/>
          <w:rFonts w:ascii="Times New Roman" w:hAnsi="Times New Roman"/>
          <w:sz w:val="28"/>
          <w:szCs w:val="28"/>
        </w:rPr>
        <w:footnoteReference w:id="26"/>
      </w:r>
      <w:r>
        <w:rPr>
          <w:rFonts w:ascii="Times New Roman" w:hAnsi="Times New Roman"/>
          <w:sz w:val="28"/>
          <w:szCs w:val="28"/>
        </w:rPr>
        <w:t xml:space="preserve">, которым вносятся </w:t>
      </w:r>
      <w:r w:rsidR="005C6757" w:rsidRPr="005C6757">
        <w:rPr>
          <w:rFonts w:ascii="Times New Roman" w:hAnsi="Times New Roman"/>
          <w:sz w:val="28"/>
          <w:szCs w:val="28"/>
        </w:rPr>
        <w:t xml:space="preserve">изменения, </w:t>
      </w:r>
      <w:r w:rsidR="00FC0738">
        <w:rPr>
          <w:rFonts w:ascii="Times New Roman" w:hAnsi="Times New Roman"/>
          <w:sz w:val="28"/>
          <w:szCs w:val="28"/>
        </w:rPr>
        <w:lastRenderedPageBreak/>
        <w:t xml:space="preserve">упрощающие реализацию концессионных соглашений </w:t>
      </w:r>
      <w:r w:rsidR="005C6757" w:rsidRPr="005C6757">
        <w:rPr>
          <w:rFonts w:ascii="Times New Roman" w:hAnsi="Times New Roman"/>
          <w:sz w:val="28"/>
          <w:szCs w:val="28"/>
        </w:rPr>
        <w:t xml:space="preserve">и соглашений </w:t>
      </w:r>
      <w:r w:rsidR="004E2413">
        <w:rPr>
          <w:rFonts w:ascii="Times New Roman" w:hAnsi="Times New Roman"/>
          <w:sz w:val="28"/>
          <w:szCs w:val="28"/>
        </w:rPr>
        <w:br/>
      </w:r>
      <w:r w:rsidR="005C6757" w:rsidRPr="005C6757">
        <w:rPr>
          <w:rFonts w:ascii="Times New Roman" w:hAnsi="Times New Roman"/>
          <w:sz w:val="28"/>
          <w:szCs w:val="28"/>
        </w:rPr>
        <w:t>о государс</w:t>
      </w:r>
      <w:r w:rsidR="005C6757">
        <w:rPr>
          <w:rFonts w:ascii="Times New Roman" w:hAnsi="Times New Roman"/>
          <w:sz w:val="28"/>
          <w:szCs w:val="28"/>
        </w:rPr>
        <w:t>твенно-частном партнерстве</w:t>
      </w:r>
      <w:r w:rsidR="005C6757" w:rsidRPr="005C6757">
        <w:rPr>
          <w:rFonts w:ascii="Times New Roman" w:hAnsi="Times New Roman"/>
          <w:sz w:val="28"/>
          <w:szCs w:val="28"/>
        </w:rPr>
        <w:t xml:space="preserve"> в Санкт-Петербурге</w:t>
      </w:r>
      <w:r w:rsidR="005C6757">
        <w:rPr>
          <w:rStyle w:val="a9"/>
          <w:rFonts w:ascii="Times New Roman" w:hAnsi="Times New Roman"/>
          <w:sz w:val="28"/>
          <w:szCs w:val="28"/>
        </w:rPr>
        <w:footnoteReference w:id="27"/>
      </w:r>
      <w:r w:rsidR="005C6757" w:rsidRPr="005C6757">
        <w:rPr>
          <w:rFonts w:ascii="Times New Roman" w:hAnsi="Times New Roman"/>
          <w:sz w:val="28"/>
          <w:szCs w:val="28"/>
        </w:rPr>
        <w:t>.</w:t>
      </w:r>
    </w:p>
    <w:p w14:paraId="0703CD25" w14:textId="205991EE" w:rsidR="00EF0304" w:rsidRDefault="004D54CB" w:rsidP="00EF0304">
      <w:pPr>
        <w:spacing w:after="0" w:line="360" w:lineRule="auto"/>
        <w:ind w:firstLine="709"/>
        <w:jc w:val="both"/>
        <w:rPr>
          <w:rFonts w:ascii="Times New Roman" w:hAnsi="Times New Roman"/>
          <w:sz w:val="28"/>
          <w:szCs w:val="28"/>
        </w:rPr>
      </w:pPr>
      <w:r>
        <w:rPr>
          <w:rFonts w:ascii="Times New Roman" w:hAnsi="Times New Roman"/>
          <w:sz w:val="28"/>
          <w:szCs w:val="28"/>
        </w:rPr>
        <w:t>С</w:t>
      </w:r>
      <w:r w:rsidR="00EF0304">
        <w:rPr>
          <w:rFonts w:ascii="Times New Roman" w:hAnsi="Times New Roman"/>
          <w:sz w:val="28"/>
          <w:szCs w:val="28"/>
        </w:rPr>
        <w:t>ледуе</w:t>
      </w:r>
      <w:r>
        <w:rPr>
          <w:rFonts w:ascii="Times New Roman" w:hAnsi="Times New Roman"/>
          <w:sz w:val="28"/>
          <w:szCs w:val="28"/>
        </w:rPr>
        <w:t xml:space="preserve">т также отметить и </w:t>
      </w:r>
      <w:r w:rsidR="00212C73">
        <w:rPr>
          <w:rFonts w:ascii="Times New Roman" w:hAnsi="Times New Roman"/>
          <w:sz w:val="28"/>
          <w:szCs w:val="28"/>
        </w:rPr>
        <w:t xml:space="preserve">региональное </w:t>
      </w:r>
      <w:r>
        <w:rPr>
          <w:rFonts w:ascii="Times New Roman" w:hAnsi="Times New Roman"/>
          <w:sz w:val="28"/>
          <w:szCs w:val="28"/>
        </w:rPr>
        <w:t>подзаконное</w:t>
      </w:r>
      <w:r w:rsidR="00EF0304">
        <w:rPr>
          <w:rFonts w:ascii="Times New Roman" w:hAnsi="Times New Roman"/>
          <w:sz w:val="28"/>
          <w:szCs w:val="28"/>
        </w:rPr>
        <w:t xml:space="preserve"> регулировани</w:t>
      </w:r>
      <w:r w:rsidR="00212C73">
        <w:rPr>
          <w:rFonts w:ascii="Times New Roman" w:hAnsi="Times New Roman"/>
          <w:sz w:val="28"/>
          <w:szCs w:val="28"/>
        </w:rPr>
        <w:t>е</w:t>
      </w:r>
      <w:r w:rsidR="00EF0304">
        <w:rPr>
          <w:rFonts w:ascii="Times New Roman" w:hAnsi="Times New Roman"/>
          <w:sz w:val="28"/>
          <w:szCs w:val="28"/>
        </w:rPr>
        <w:t xml:space="preserve"> сферы государственно-частно</w:t>
      </w:r>
      <w:r w:rsidR="009146C8">
        <w:rPr>
          <w:rFonts w:ascii="Times New Roman" w:hAnsi="Times New Roman"/>
          <w:sz w:val="28"/>
          <w:szCs w:val="28"/>
        </w:rPr>
        <w:t>го партнерства в Санкт-Петербурге</w:t>
      </w:r>
      <w:r w:rsidR="00EF0304">
        <w:rPr>
          <w:rFonts w:ascii="Times New Roman" w:hAnsi="Times New Roman"/>
          <w:sz w:val="28"/>
          <w:szCs w:val="28"/>
        </w:rPr>
        <w:t>:</w:t>
      </w:r>
    </w:p>
    <w:p w14:paraId="51C10ABE" w14:textId="17906343" w:rsidR="00EF0304" w:rsidRDefault="00EF0304" w:rsidP="00EF0304">
      <w:pPr>
        <w:pStyle w:val="aa"/>
        <w:numPr>
          <w:ilvl w:val="0"/>
          <w:numId w:val="18"/>
        </w:numPr>
        <w:spacing w:after="0" w:line="360" w:lineRule="auto"/>
        <w:ind w:left="0" w:firstLine="709"/>
        <w:jc w:val="both"/>
        <w:rPr>
          <w:rFonts w:ascii="Times New Roman" w:hAnsi="Times New Roman"/>
          <w:sz w:val="28"/>
          <w:szCs w:val="28"/>
        </w:rPr>
      </w:pPr>
      <w:r w:rsidRPr="00EF0304">
        <w:rPr>
          <w:rFonts w:ascii="Times New Roman" w:hAnsi="Times New Roman"/>
          <w:sz w:val="28"/>
          <w:szCs w:val="28"/>
        </w:rPr>
        <w:t xml:space="preserve">Постановление Правительства Санкт-Петербурга от 11.12.2015 </w:t>
      </w:r>
      <w:r w:rsidR="004E2413">
        <w:rPr>
          <w:rFonts w:ascii="Times New Roman" w:hAnsi="Times New Roman"/>
          <w:sz w:val="28"/>
          <w:szCs w:val="28"/>
        </w:rPr>
        <w:br/>
      </w:r>
      <w:r w:rsidRPr="00EF0304">
        <w:rPr>
          <w:rFonts w:ascii="Times New Roman" w:hAnsi="Times New Roman"/>
          <w:sz w:val="28"/>
          <w:szCs w:val="28"/>
        </w:rPr>
        <w:t>№</w:t>
      </w:r>
      <w:r w:rsidR="009146C8">
        <w:rPr>
          <w:rFonts w:ascii="Times New Roman" w:hAnsi="Times New Roman"/>
          <w:sz w:val="28"/>
          <w:szCs w:val="28"/>
        </w:rPr>
        <w:t xml:space="preserve"> </w:t>
      </w:r>
      <w:r w:rsidRPr="00EF0304">
        <w:rPr>
          <w:rFonts w:ascii="Times New Roman" w:hAnsi="Times New Roman"/>
          <w:sz w:val="28"/>
          <w:szCs w:val="28"/>
        </w:rPr>
        <w:t>1112 «О рассмотрении предложений о заключении концессионных соглашений»</w:t>
      </w:r>
      <w:r w:rsidR="00BD04D6">
        <w:rPr>
          <w:rStyle w:val="a9"/>
          <w:rFonts w:ascii="Times New Roman" w:hAnsi="Times New Roman"/>
          <w:sz w:val="28"/>
          <w:szCs w:val="28"/>
        </w:rPr>
        <w:footnoteReference w:id="28"/>
      </w:r>
      <w:r w:rsidRPr="00EF0304">
        <w:rPr>
          <w:rFonts w:ascii="Times New Roman" w:hAnsi="Times New Roman"/>
          <w:sz w:val="28"/>
          <w:szCs w:val="28"/>
        </w:rPr>
        <w:t>;</w:t>
      </w:r>
    </w:p>
    <w:p w14:paraId="4053776E" w14:textId="6BD9E4B1" w:rsidR="00EF0304" w:rsidRDefault="00EF0304" w:rsidP="00EF0304">
      <w:pPr>
        <w:pStyle w:val="aa"/>
        <w:numPr>
          <w:ilvl w:val="0"/>
          <w:numId w:val="18"/>
        </w:numPr>
        <w:spacing w:after="0" w:line="360" w:lineRule="auto"/>
        <w:ind w:left="0" w:firstLine="709"/>
        <w:jc w:val="both"/>
        <w:rPr>
          <w:rFonts w:ascii="Times New Roman" w:hAnsi="Times New Roman"/>
          <w:sz w:val="28"/>
          <w:szCs w:val="28"/>
        </w:rPr>
      </w:pPr>
      <w:r w:rsidRPr="00EF0304">
        <w:rPr>
          <w:rFonts w:ascii="Times New Roman" w:hAnsi="Times New Roman"/>
          <w:sz w:val="28"/>
          <w:szCs w:val="28"/>
        </w:rPr>
        <w:t xml:space="preserve">Постановление Правительства Санкт-Петербурга от 31.03.2009 </w:t>
      </w:r>
      <w:r w:rsidR="002438BA">
        <w:rPr>
          <w:rFonts w:ascii="Times New Roman" w:hAnsi="Times New Roman"/>
          <w:sz w:val="28"/>
          <w:szCs w:val="28"/>
        </w:rPr>
        <w:br/>
      </w:r>
      <w:r w:rsidRPr="00EF0304">
        <w:rPr>
          <w:rFonts w:ascii="Times New Roman" w:hAnsi="Times New Roman"/>
          <w:sz w:val="28"/>
          <w:szCs w:val="28"/>
        </w:rPr>
        <w:t>№</w:t>
      </w:r>
      <w:r w:rsidR="002438BA">
        <w:rPr>
          <w:rFonts w:ascii="Times New Roman" w:hAnsi="Times New Roman"/>
          <w:sz w:val="28"/>
          <w:szCs w:val="28"/>
        </w:rPr>
        <w:t xml:space="preserve"> </w:t>
      </w:r>
      <w:r w:rsidRPr="00EF0304">
        <w:rPr>
          <w:rFonts w:ascii="Times New Roman" w:hAnsi="Times New Roman"/>
          <w:sz w:val="28"/>
          <w:szCs w:val="28"/>
        </w:rPr>
        <w:t>346 «О мерах по развитию государственно-частных партнерств в Санкт-Петербурге»</w:t>
      </w:r>
      <w:r w:rsidR="00BD04D6">
        <w:rPr>
          <w:rStyle w:val="a9"/>
          <w:rFonts w:ascii="Times New Roman" w:hAnsi="Times New Roman"/>
          <w:sz w:val="28"/>
          <w:szCs w:val="28"/>
        </w:rPr>
        <w:footnoteReference w:id="29"/>
      </w:r>
      <w:r w:rsidRPr="00EF0304">
        <w:rPr>
          <w:rFonts w:ascii="Times New Roman" w:hAnsi="Times New Roman"/>
          <w:sz w:val="28"/>
          <w:szCs w:val="28"/>
        </w:rPr>
        <w:t>;</w:t>
      </w:r>
    </w:p>
    <w:p w14:paraId="5DD2C0C1" w14:textId="4EB7CA82" w:rsidR="00EF0304" w:rsidRDefault="00EF0304" w:rsidP="00EF0304">
      <w:pPr>
        <w:pStyle w:val="aa"/>
        <w:numPr>
          <w:ilvl w:val="0"/>
          <w:numId w:val="18"/>
        </w:numPr>
        <w:spacing w:after="0" w:line="360" w:lineRule="auto"/>
        <w:ind w:left="0" w:firstLine="709"/>
        <w:jc w:val="both"/>
        <w:rPr>
          <w:rFonts w:ascii="Times New Roman" w:hAnsi="Times New Roman"/>
          <w:sz w:val="28"/>
          <w:szCs w:val="28"/>
        </w:rPr>
      </w:pPr>
      <w:r w:rsidRPr="00EF0304">
        <w:rPr>
          <w:rFonts w:ascii="Times New Roman" w:hAnsi="Times New Roman"/>
          <w:sz w:val="28"/>
          <w:szCs w:val="28"/>
        </w:rPr>
        <w:t xml:space="preserve">Постановление Правительства Санкт-Петербурга от 06.11.2009 </w:t>
      </w:r>
      <w:r w:rsidR="00482E56">
        <w:rPr>
          <w:rFonts w:ascii="Times New Roman" w:hAnsi="Times New Roman"/>
          <w:sz w:val="28"/>
          <w:szCs w:val="28"/>
        </w:rPr>
        <w:br/>
      </w:r>
      <w:r w:rsidRPr="00EF0304">
        <w:rPr>
          <w:rFonts w:ascii="Times New Roman" w:hAnsi="Times New Roman"/>
          <w:sz w:val="28"/>
          <w:szCs w:val="28"/>
        </w:rPr>
        <w:t>№</w:t>
      </w:r>
      <w:r w:rsidR="00482E56">
        <w:rPr>
          <w:rFonts w:ascii="Times New Roman" w:hAnsi="Times New Roman"/>
          <w:sz w:val="28"/>
          <w:szCs w:val="28"/>
        </w:rPr>
        <w:t xml:space="preserve"> </w:t>
      </w:r>
      <w:r w:rsidRPr="00EF0304">
        <w:rPr>
          <w:rFonts w:ascii="Times New Roman" w:hAnsi="Times New Roman"/>
          <w:sz w:val="28"/>
          <w:szCs w:val="28"/>
        </w:rPr>
        <w:t xml:space="preserve">1241 «О Межведомственной комиссии по отбору концепций проектов в целях их реализации путем участия Санкт-Петербурга в государственно-частных партнерствах при </w:t>
      </w:r>
      <w:r>
        <w:rPr>
          <w:rFonts w:ascii="Times New Roman" w:hAnsi="Times New Roman"/>
          <w:sz w:val="28"/>
          <w:szCs w:val="28"/>
        </w:rPr>
        <w:t>Правительстве Санкт-Петербурга»</w:t>
      </w:r>
      <w:r w:rsidR="00BD04D6">
        <w:rPr>
          <w:rStyle w:val="a9"/>
          <w:rFonts w:ascii="Times New Roman" w:hAnsi="Times New Roman"/>
          <w:sz w:val="28"/>
          <w:szCs w:val="28"/>
        </w:rPr>
        <w:footnoteReference w:id="30"/>
      </w:r>
      <w:r>
        <w:rPr>
          <w:rFonts w:ascii="Times New Roman" w:hAnsi="Times New Roman"/>
          <w:sz w:val="28"/>
          <w:szCs w:val="28"/>
        </w:rPr>
        <w:t>.</w:t>
      </w:r>
    </w:p>
    <w:p w14:paraId="3956F067" w14:textId="2A233DB0" w:rsidR="009146C8" w:rsidRDefault="00697311" w:rsidP="003F38DB">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Степень нормативной урегулированности института ГЧП </w:t>
      </w:r>
      <w:r w:rsidR="00CA6E3C">
        <w:rPr>
          <w:rFonts w:ascii="Times New Roman" w:hAnsi="Times New Roman"/>
          <w:sz w:val="28"/>
          <w:szCs w:val="28"/>
        </w:rPr>
        <w:t xml:space="preserve">в Санкт-Петербурге </w:t>
      </w:r>
      <w:r>
        <w:rPr>
          <w:rFonts w:ascii="Times New Roman" w:hAnsi="Times New Roman"/>
          <w:sz w:val="28"/>
          <w:szCs w:val="28"/>
        </w:rPr>
        <w:t>не является общим правилом</w:t>
      </w:r>
      <w:r w:rsidR="003F38DB">
        <w:rPr>
          <w:rFonts w:ascii="Times New Roman" w:hAnsi="Times New Roman"/>
          <w:sz w:val="28"/>
          <w:szCs w:val="28"/>
        </w:rPr>
        <w:t xml:space="preserve">, в других регионах зачастую </w:t>
      </w:r>
      <w:r>
        <w:rPr>
          <w:rFonts w:ascii="Times New Roman" w:hAnsi="Times New Roman"/>
          <w:sz w:val="28"/>
          <w:szCs w:val="28"/>
        </w:rPr>
        <w:t xml:space="preserve">взаимодействие государства и частных инвесторов находится на еще </w:t>
      </w:r>
      <w:r w:rsidR="00EA5646">
        <w:rPr>
          <w:rFonts w:ascii="Times New Roman" w:hAnsi="Times New Roman"/>
          <w:sz w:val="28"/>
          <w:szCs w:val="28"/>
        </w:rPr>
        <w:t>более ранней стадии развития</w:t>
      </w:r>
      <w:r>
        <w:rPr>
          <w:rFonts w:ascii="Times New Roman" w:hAnsi="Times New Roman"/>
          <w:sz w:val="28"/>
          <w:szCs w:val="28"/>
        </w:rPr>
        <w:t>.</w:t>
      </w:r>
      <w:r w:rsidR="003F38DB">
        <w:rPr>
          <w:rFonts w:ascii="Times New Roman" w:hAnsi="Times New Roman"/>
          <w:sz w:val="28"/>
          <w:szCs w:val="28"/>
        </w:rPr>
        <w:t xml:space="preserve"> Среди позитивных примеров региональных нормативно-правовых актов, регулирующих институт государственно-частного партнерства, можно упомянуть, например, Закон</w:t>
      </w:r>
      <w:r w:rsidR="003F38DB" w:rsidRPr="003F38DB">
        <w:rPr>
          <w:rFonts w:ascii="Times New Roman" w:hAnsi="Times New Roman"/>
          <w:sz w:val="28"/>
          <w:szCs w:val="28"/>
        </w:rPr>
        <w:t xml:space="preserve"> Самарской области от 2 июля 2010 г.</w:t>
      </w:r>
      <w:r w:rsidR="003F38DB">
        <w:rPr>
          <w:rFonts w:ascii="Times New Roman" w:hAnsi="Times New Roman"/>
          <w:sz w:val="28"/>
          <w:szCs w:val="28"/>
        </w:rPr>
        <w:t xml:space="preserve"> </w:t>
      </w:r>
      <w:r w:rsidR="003F38DB" w:rsidRPr="003F38DB">
        <w:rPr>
          <w:rFonts w:ascii="Times New Roman" w:hAnsi="Times New Roman"/>
          <w:sz w:val="28"/>
          <w:szCs w:val="28"/>
        </w:rPr>
        <w:t xml:space="preserve">№ 72-ГД «Об участии Самарской области в государственно-частных </w:t>
      </w:r>
      <w:r w:rsidR="003F38DB" w:rsidRPr="003F38DB">
        <w:rPr>
          <w:rFonts w:ascii="Times New Roman" w:hAnsi="Times New Roman"/>
          <w:sz w:val="28"/>
          <w:szCs w:val="28"/>
        </w:rPr>
        <w:lastRenderedPageBreak/>
        <w:t>партнерствах»</w:t>
      </w:r>
      <w:r w:rsidR="003F38DB">
        <w:rPr>
          <w:rFonts w:ascii="Times New Roman" w:hAnsi="Times New Roman"/>
          <w:sz w:val="28"/>
          <w:szCs w:val="28"/>
        </w:rPr>
        <w:t xml:space="preserve">, который, в частности, дает легальную дефиницию соглашения </w:t>
      </w:r>
      <w:r w:rsidR="00A50598">
        <w:rPr>
          <w:rFonts w:ascii="Times New Roman" w:hAnsi="Times New Roman"/>
          <w:sz w:val="28"/>
          <w:szCs w:val="28"/>
        </w:rPr>
        <w:br/>
      </w:r>
      <w:r w:rsidR="003F38DB">
        <w:rPr>
          <w:rFonts w:ascii="Times New Roman" w:hAnsi="Times New Roman"/>
          <w:sz w:val="28"/>
          <w:szCs w:val="28"/>
        </w:rPr>
        <w:t>о ГЧП</w:t>
      </w:r>
      <w:r w:rsidR="003F38DB">
        <w:rPr>
          <w:rStyle w:val="a9"/>
          <w:rFonts w:ascii="Times New Roman" w:hAnsi="Times New Roman"/>
          <w:sz w:val="28"/>
          <w:szCs w:val="28"/>
        </w:rPr>
        <w:footnoteReference w:id="31"/>
      </w:r>
      <w:r w:rsidR="003F38DB">
        <w:rPr>
          <w:rFonts w:ascii="Times New Roman" w:hAnsi="Times New Roman"/>
          <w:sz w:val="28"/>
          <w:szCs w:val="28"/>
        </w:rPr>
        <w:t>.</w:t>
      </w:r>
    </w:p>
    <w:p w14:paraId="6DDB5C93" w14:textId="2894B468" w:rsidR="006D05B3" w:rsidRDefault="00B67FCE" w:rsidP="00C30416">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Возвращаясь к значимости института госу</w:t>
      </w:r>
      <w:r w:rsidR="00C30416">
        <w:rPr>
          <w:rFonts w:ascii="Times New Roman" w:hAnsi="Times New Roman"/>
          <w:sz w:val="28"/>
          <w:szCs w:val="28"/>
        </w:rPr>
        <w:t>дарственно-частного партнерства</w:t>
      </w:r>
      <w:r w:rsidR="00CA6E3C">
        <w:rPr>
          <w:rFonts w:ascii="Times New Roman" w:hAnsi="Times New Roman"/>
          <w:sz w:val="28"/>
          <w:szCs w:val="28"/>
        </w:rPr>
        <w:t xml:space="preserve"> в целом</w:t>
      </w:r>
      <w:r w:rsidR="00C30416">
        <w:rPr>
          <w:rFonts w:ascii="Times New Roman" w:hAnsi="Times New Roman"/>
          <w:sz w:val="28"/>
          <w:szCs w:val="28"/>
        </w:rPr>
        <w:t>, необходимо отметить, что р</w:t>
      </w:r>
      <w:r w:rsidR="00B44E77">
        <w:rPr>
          <w:rFonts w:ascii="Times New Roman" w:hAnsi="Times New Roman"/>
          <w:sz w:val="28"/>
          <w:szCs w:val="28"/>
        </w:rPr>
        <w:t>езультатом сотрудничества государства и частных инвесторов является выполнение различных социально значимых задач: строительство образовательных и медицинских учреждений, спортивных объектов, объектов транспортной</w:t>
      </w:r>
      <w:r w:rsidR="00CA6E3C">
        <w:rPr>
          <w:rFonts w:ascii="Times New Roman" w:hAnsi="Times New Roman"/>
          <w:sz w:val="28"/>
          <w:szCs w:val="28"/>
        </w:rPr>
        <w:t xml:space="preserve"> и жилищно-коммунальной инфраструктуры</w:t>
      </w:r>
      <w:r w:rsidR="00B44E77">
        <w:rPr>
          <w:rFonts w:ascii="Times New Roman" w:hAnsi="Times New Roman"/>
          <w:sz w:val="28"/>
          <w:szCs w:val="28"/>
        </w:rPr>
        <w:t xml:space="preserve">, </w:t>
      </w:r>
      <w:r w:rsidR="00EA5646">
        <w:rPr>
          <w:rFonts w:ascii="Times New Roman" w:hAnsi="Times New Roman"/>
          <w:sz w:val="28"/>
          <w:szCs w:val="28"/>
        </w:rPr>
        <w:t>которое могло</w:t>
      </w:r>
      <w:r w:rsidR="00B44E77">
        <w:rPr>
          <w:rFonts w:ascii="Times New Roman" w:hAnsi="Times New Roman"/>
          <w:sz w:val="28"/>
          <w:szCs w:val="28"/>
        </w:rPr>
        <w:t xml:space="preserve"> бы </w:t>
      </w:r>
      <w:r w:rsidR="00EA5646">
        <w:rPr>
          <w:rFonts w:ascii="Times New Roman" w:hAnsi="Times New Roman"/>
          <w:sz w:val="28"/>
          <w:szCs w:val="28"/>
        </w:rPr>
        <w:t>быть существенно затруднено или даже невозможно</w:t>
      </w:r>
      <w:r w:rsidR="00B44E77">
        <w:rPr>
          <w:rFonts w:ascii="Times New Roman" w:hAnsi="Times New Roman"/>
          <w:sz w:val="28"/>
          <w:szCs w:val="28"/>
        </w:rPr>
        <w:t xml:space="preserve"> за счет исключительно бюджетных средств. </w:t>
      </w:r>
    </w:p>
    <w:p w14:paraId="687EE3E0" w14:textId="6123C215" w:rsidR="00B44E77" w:rsidRDefault="006D05B3" w:rsidP="00C30416">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 условиях недостатка</w:t>
      </w:r>
      <w:r w:rsidR="00B44E77" w:rsidRPr="00FF6EE0">
        <w:rPr>
          <w:rFonts w:ascii="Times New Roman" w:hAnsi="Times New Roman"/>
          <w:sz w:val="28"/>
          <w:szCs w:val="28"/>
        </w:rPr>
        <w:t xml:space="preserve"> </w:t>
      </w:r>
      <w:r>
        <w:rPr>
          <w:rFonts w:ascii="Times New Roman" w:hAnsi="Times New Roman"/>
          <w:sz w:val="28"/>
          <w:szCs w:val="28"/>
        </w:rPr>
        <w:t>бюджетного финансирования</w:t>
      </w:r>
      <w:r w:rsidR="00B44E77">
        <w:rPr>
          <w:rFonts w:ascii="Times New Roman" w:hAnsi="Times New Roman"/>
          <w:sz w:val="28"/>
          <w:szCs w:val="28"/>
        </w:rPr>
        <w:t xml:space="preserve"> использование </w:t>
      </w:r>
      <w:r w:rsidR="00B44E77" w:rsidRPr="00FF6EE0">
        <w:rPr>
          <w:rFonts w:ascii="Times New Roman" w:hAnsi="Times New Roman"/>
          <w:sz w:val="28"/>
          <w:szCs w:val="28"/>
        </w:rPr>
        <w:t>долгосрочных частных инвестиц</w:t>
      </w:r>
      <w:r w:rsidR="00B44E77">
        <w:rPr>
          <w:rFonts w:ascii="Times New Roman" w:hAnsi="Times New Roman"/>
          <w:sz w:val="28"/>
          <w:szCs w:val="28"/>
        </w:rPr>
        <w:t xml:space="preserve">ий при реализации инновационных </w:t>
      </w:r>
      <w:r w:rsidR="00B44E77" w:rsidRPr="00FF6EE0">
        <w:rPr>
          <w:rFonts w:ascii="Times New Roman" w:hAnsi="Times New Roman"/>
          <w:sz w:val="28"/>
          <w:szCs w:val="28"/>
        </w:rPr>
        <w:t xml:space="preserve">проектов </w:t>
      </w:r>
      <w:r w:rsidR="00A50598">
        <w:rPr>
          <w:rFonts w:ascii="Times New Roman" w:hAnsi="Times New Roman"/>
          <w:sz w:val="28"/>
          <w:szCs w:val="28"/>
        </w:rPr>
        <w:br/>
      </w:r>
      <w:r w:rsidR="00B44E77" w:rsidRPr="00FF6EE0">
        <w:rPr>
          <w:rFonts w:ascii="Times New Roman" w:hAnsi="Times New Roman"/>
          <w:sz w:val="28"/>
          <w:szCs w:val="28"/>
        </w:rPr>
        <w:t>в разных секторах эконо</w:t>
      </w:r>
      <w:r w:rsidR="00B44E77">
        <w:rPr>
          <w:rFonts w:ascii="Times New Roman" w:hAnsi="Times New Roman"/>
          <w:sz w:val="28"/>
          <w:szCs w:val="28"/>
        </w:rPr>
        <w:t>мики позволяет развивать терри</w:t>
      </w:r>
      <w:r w:rsidR="00B44E77" w:rsidRPr="00FF6EE0">
        <w:rPr>
          <w:rFonts w:ascii="Times New Roman" w:hAnsi="Times New Roman"/>
          <w:sz w:val="28"/>
          <w:szCs w:val="28"/>
        </w:rPr>
        <w:t>торию, не снижая размеры социал</w:t>
      </w:r>
      <w:r w:rsidR="00B44E77">
        <w:rPr>
          <w:rFonts w:ascii="Times New Roman" w:hAnsi="Times New Roman"/>
          <w:sz w:val="28"/>
          <w:szCs w:val="28"/>
        </w:rPr>
        <w:t xml:space="preserve">ьных выплат, что особенно важно </w:t>
      </w:r>
      <w:r w:rsidR="00B44E77" w:rsidRPr="00FF6EE0">
        <w:rPr>
          <w:rFonts w:ascii="Times New Roman" w:hAnsi="Times New Roman"/>
          <w:sz w:val="28"/>
          <w:szCs w:val="28"/>
        </w:rPr>
        <w:t>в кризисных условиях</w:t>
      </w:r>
      <w:r w:rsidR="00234574">
        <w:rPr>
          <w:rFonts w:ascii="Times New Roman" w:hAnsi="Times New Roman"/>
          <w:sz w:val="28"/>
          <w:szCs w:val="28"/>
        </w:rPr>
        <w:t>, на что было справедливо указано Е.С. Чаркиной</w:t>
      </w:r>
      <w:r w:rsidR="00CA6E3C">
        <w:rPr>
          <w:rFonts w:ascii="Times New Roman" w:hAnsi="Times New Roman"/>
          <w:sz w:val="28"/>
          <w:szCs w:val="28"/>
        </w:rPr>
        <w:t xml:space="preserve"> и С.Н. Мирошниковым</w:t>
      </w:r>
      <w:r w:rsidR="00B44E77">
        <w:rPr>
          <w:rStyle w:val="a9"/>
          <w:rFonts w:ascii="Times New Roman" w:hAnsi="Times New Roman"/>
          <w:sz w:val="28"/>
          <w:szCs w:val="28"/>
        </w:rPr>
        <w:footnoteReference w:id="32"/>
      </w:r>
      <w:r w:rsidR="00B44E77" w:rsidRPr="00FF6EE0">
        <w:rPr>
          <w:rFonts w:ascii="Times New Roman" w:hAnsi="Times New Roman"/>
          <w:sz w:val="28"/>
          <w:szCs w:val="28"/>
        </w:rPr>
        <w:t>.</w:t>
      </w:r>
    </w:p>
    <w:p w14:paraId="5284CF7D" w14:textId="2C9EA1B7" w:rsidR="009146C8" w:rsidRDefault="006D05B3" w:rsidP="00D571C4">
      <w:pPr>
        <w:spacing w:after="0" w:line="360" w:lineRule="auto"/>
        <w:ind w:firstLine="709"/>
        <w:jc w:val="both"/>
        <w:rPr>
          <w:rFonts w:ascii="Times New Roman" w:hAnsi="Times New Roman"/>
          <w:sz w:val="28"/>
          <w:szCs w:val="28"/>
        </w:rPr>
      </w:pPr>
      <w:r>
        <w:rPr>
          <w:rFonts w:ascii="Times New Roman" w:hAnsi="Times New Roman"/>
          <w:sz w:val="28"/>
          <w:szCs w:val="28"/>
        </w:rPr>
        <w:t>Как бы то ни было,</w:t>
      </w:r>
      <w:r w:rsidR="009146C8">
        <w:rPr>
          <w:rFonts w:ascii="Times New Roman" w:hAnsi="Times New Roman"/>
          <w:sz w:val="28"/>
          <w:szCs w:val="28"/>
        </w:rPr>
        <w:t xml:space="preserve"> несмотря на востребованность и высокую социальную значимость </w:t>
      </w:r>
      <w:r>
        <w:rPr>
          <w:rFonts w:ascii="Times New Roman" w:hAnsi="Times New Roman"/>
          <w:sz w:val="28"/>
          <w:szCs w:val="28"/>
        </w:rPr>
        <w:t xml:space="preserve">эффективной реализации </w:t>
      </w:r>
      <w:r w:rsidR="009146C8">
        <w:rPr>
          <w:rFonts w:ascii="Times New Roman" w:hAnsi="Times New Roman"/>
          <w:sz w:val="28"/>
          <w:szCs w:val="28"/>
        </w:rPr>
        <w:t>проектов государственно-частного партнерства, ч</w:t>
      </w:r>
      <w:r w:rsidR="00B44E77">
        <w:rPr>
          <w:rFonts w:ascii="Times New Roman" w:hAnsi="Times New Roman"/>
          <w:sz w:val="28"/>
          <w:szCs w:val="28"/>
        </w:rPr>
        <w:t>астные инвесторы на практике стал</w:t>
      </w:r>
      <w:r w:rsidR="009146C8">
        <w:rPr>
          <w:rFonts w:ascii="Times New Roman" w:hAnsi="Times New Roman"/>
          <w:sz w:val="28"/>
          <w:szCs w:val="28"/>
        </w:rPr>
        <w:t>киваются со многими т</w:t>
      </w:r>
      <w:r w:rsidR="00357660">
        <w:rPr>
          <w:rFonts w:ascii="Times New Roman" w:hAnsi="Times New Roman"/>
          <w:sz w:val="28"/>
          <w:szCs w:val="28"/>
        </w:rPr>
        <w:t>рудностями на различных этапах, в частности:</w:t>
      </w:r>
    </w:p>
    <w:p w14:paraId="615B3E54" w14:textId="77777777" w:rsidR="00234574" w:rsidRDefault="00234574" w:rsidP="00D571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44E77">
        <w:rPr>
          <w:rFonts w:ascii="Times New Roman" w:hAnsi="Times New Roman"/>
          <w:sz w:val="28"/>
          <w:szCs w:val="28"/>
        </w:rPr>
        <w:t xml:space="preserve">риск сокращения / </w:t>
      </w:r>
      <w:r w:rsidR="00B44E77" w:rsidRPr="009528BE">
        <w:rPr>
          <w:rFonts w:ascii="Times New Roman" w:hAnsi="Times New Roman"/>
          <w:sz w:val="28"/>
          <w:szCs w:val="28"/>
        </w:rPr>
        <w:t>прекращения финансир</w:t>
      </w:r>
      <w:r w:rsidR="00B44E77">
        <w:rPr>
          <w:rFonts w:ascii="Times New Roman" w:hAnsi="Times New Roman"/>
          <w:sz w:val="28"/>
          <w:szCs w:val="28"/>
        </w:rPr>
        <w:t>ования проекта, вызванный и</w:t>
      </w:r>
      <w:r w:rsidR="00B44E77" w:rsidRPr="009528BE">
        <w:rPr>
          <w:rFonts w:ascii="Times New Roman" w:hAnsi="Times New Roman"/>
          <w:sz w:val="28"/>
          <w:szCs w:val="28"/>
        </w:rPr>
        <w:t>зменени</w:t>
      </w:r>
      <w:r w:rsidR="00B44E77">
        <w:rPr>
          <w:rFonts w:ascii="Times New Roman" w:hAnsi="Times New Roman"/>
          <w:sz w:val="28"/>
          <w:szCs w:val="28"/>
        </w:rPr>
        <w:t>ем приоритетов расходования бюджетных средств</w:t>
      </w:r>
      <w:r w:rsidR="00B44E77" w:rsidRPr="009528BE">
        <w:rPr>
          <w:rFonts w:ascii="Times New Roman" w:hAnsi="Times New Roman"/>
          <w:sz w:val="28"/>
          <w:szCs w:val="28"/>
        </w:rPr>
        <w:t xml:space="preserve">; </w:t>
      </w:r>
    </w:p>
    <w:p w14:paraId="388F02DA" w14:textId="77777777" w:rsidR="00234574" w:rsidRDefault="00234574" w:rsidP="00D571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44E77" w:rsidRPr="009528BE">
        <w:rPr>
          <w:rFonts w:ascii="Times New Roman" w:hAnsi="Times New Roman"/>
          <w:sz w:val="28"/>
          <w:szCs w:val="28"/>
        </w:rPr>
        <w:t>сложность</w:t>
      </w:r>
      <w:r w:rsidR="00B44E77">
        <w:rPr>
          <w:rFonts w:ascii="Times New Roman" w:hAnsi="Times New Roman"/>
          <w:sz w:val="28"/>
          <w:szCs w:val="28"/>
        </w:rPr>
        <w:t xml:space="preserve"> </w:t>
      </w:r>
      <w:r w:rsidR="00B44E77" w:rsidRPr="009528BE">
        <w:rPr>
          <w:rFonts w:ascii="Times New Roman" w:hAnsi="Times New Roman"/>
          <w:sz w:val="28"/>
          <w:szCs w:val="28"/>
        </w:rPr>
        <w:t>выхода из п</w:t>
      </w:r>
      <w:r w:rsidR="00B44E77">
        <w:rPr>
          <w:rFonts w:ascii="Times New Roman" w:hAnsi="Times New Roman"/>
          <w:sz w:val="28"/>
          <w:szCs w:val="28"/>
        </w:rPr>
        <w:t>роекта и возврата</w:t>
      </w:r>
      <w:r w:rsidR="00B44E77" w:rsidRPr="009528BE">
        <w:rPr>
          <w:rFonts w:ascii="Times New Roman" w:hAnsi="Times New Roman"/>
          <w:sz w:val="28"/>
          <w:szCs w:val="28"/>
        </w:rPr>
        <w:t xml:space="preserve"> инвестиций</w:t>
      </w:r>
      <w:r w:rsidR="00B44E77">
        <w:rPr>
          <w:rFonts w:ascii="Times New Roman" w:hAnsi="Times New Roman"/>
          <w:sz w:val="28"/>
          <w:szCs w:val="28"/>
        </w:rPr>
        <w:t xml:space="preserve">; </w:t>
      </w:r>
    </w:p>
    <w:p w14:paraId="74327A76" w14:textId="77777777" w:rsidR="00234574" w:rsidRDefault="00234574" w:rsidP="00D571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44E77">
        <w:rPr>
          <w:rFonts w:ascii="Times New Roman" w:hAnsi="Times New Roman"/>
          <w:sz w:val="28"/>
          <w:szCs w:val="28"/>
        </w:rPr>
        <w:t>длительность</w:t>
      </w:r>
      <w:r w:rsidR="00B44E77" w:rsidRPr="009528BE">
        <w:rPr>
          <w:rFonts w:ascii="Times New Roman" w:hAnsi="Times New Roman"/>
          <w:sz w:val="28"/>
          <w:szCs w:val="28"/>
        </w:rPr>
        <w:t xml:space="preserve"> </w:t>
      </w:r>
      <w:r w:rsidR="00B44E77">
        <w:rPr>
          <w:rFonts w:ascii="Times New Roman" w:hAnsi="Times New Roman"/>
          <w:sz w:val="28"/>
          <w:szCs w:val="28"/>
        </w:rPr>
        <w:t xml:space="preserve">процедур </w:t>
      </w:r>
      <w:r w:rsidR="00B44E77" w:rsidRPr="009528BE">
        <w:rPr>
          <w:rFonts w:ascii="Times New Roman" w:hAnsi="Times New Roman"/>
          <w:sz w:val="28"/>
          <w:szCs w:val="28"/>
        </w:rPr>
        <w:t xml:space="preserve">согласования; </w:t>
      </w:r>
    </w:p>
    <w:p w14:paraId="28A3D55A" w14:textId="77777777" w:rsidR="00234574" w:rsidRDefault="00234574" w:rsidP="00D571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44E77" w:rsidRPr="009528BE">
        <w:rPr>
          <w:rFonts w:ascii="Times New Roman" w:hAnsi="Times New Roman"/>
          <w:sz w:val="28"/>
          <w:szCs w:val="28"/>
        </w:rPr>
        <w:t>отсутствие реальной</w:t>
      </w:r>
      <w:r w:rsidR="00B44E77">
        <w:rPr>
          <w:rFonts w:ascii="Times New Roman" w:hAnsi="Times New Roman"/>
          <w:sz w:val="28"/>
          <w:szCs w:val="28"/>
        </w:rPr>
        <w:t xml:space="preserve"> </w:t>
      </w:r>
      <w:r w:rsidR="00B44E77" w:rsidRPr="009528BE">
        <w:rPr>
          <w:rFonts w:ascii="Times New Roman" w:hAnsi="Times New Roman"/>
          <w:sz w:val="28"/>
          <w:szCs w:val="28"/>
        </w:rPr>
        <w:t>ответств</w:t>
      </w:r>
      <w:r w:rsidR="00B44E77">
        <w:rPr>
          <w:rFonts w:ascii="Times New Roman" w:hAnsi="Times New Roman"/>
          <w:sz w:val="28"/>
          <w:szCs w:val="28"/>
        </w:rPr>
        <w:t xml:space="preserve">енности публичного партнера; </w:t>
      </w:r>
    </w:p>
    <w:p w14:paraId="4C779192" w14:textId="77777777" w:rsidR="00234574" w:rsidRDefault="00234574" w:rsidP="00D571C4">
      <w:pPr>
        <w:spacing w:after="0" w:line="360" w:lineRule="auto"/>
        <w:ind w:firstLine="709"/>
        <w:jc w:val="both"/>
        <w:rPr>
          <w:rFonts w:ascii="Times New Roman" w:hAnsi="Times New Roman"/>
          <w:sz w:val="28"/>
          <w:szCs w:val="28"/>
        </w:rPr>
      </w:pPr>
      <w:r>
        <w:rPr>
          <w:rFonts w:ascii="Times New Roman" w:hAnsi="Times New Roman"/>
          <w:sz w:val="28"/>
          <w:szCs w:val="28"/>
        </w:rPr>
        <w:t>- недостаточная</w:t>
      </w:r>
      <w:r w:rsidR="00B44E77">
        <w:rPr>
          <w:rFonts w:ascii="Times New Roman" w:hAnsi="Times New Roman"/>
          <w:sz w:val="28"/>
          <w:szCs w:val="28"/>
        </w:rPr>
        <w:t xml:space="preserve"> компетентность в вопросах </w:t>
      </w:r>
      <w:r w:rsidR="00B44E77" w:rsidRPr="009528BE">
        <w:rPr>
          <w:rFonts w:ascii="Times New Roman" w:hAnsi="Times New Roman"/>
          <w:sz w:val="28"/>
          <w:szCs w:val="28"/>
        </w:rPr>
        <w:t>разработк</w:t>
      </w:r>
      <w:r w:rsidR="00B44E77">
        <w:rPr>
          <w:rFonts w:ascii="Times New Roman" w:hAnsi="Times New Roman"/>
          <w:sz w:val="28"/>
          <w:szCs w:val="28"/>
        </w:rPr>
        <w:t>и</w:t>
      </w:r>
      <w:r w:rsidR="00B44E77" w:rsidRPr="009528BE">
        <w:rPr>
          <w:rFonts w:ascii="Times New Roman" w:hAnsi="Times New Roman"/>
          <w:sz w:val="28"/>
          <w:szCs w:val="28"/>
        </w:rPr>
        <w:t xml:space="preserve">, </w:t>
      </w:r>
      <w:r w:rsidR="00B44E77">
        <w:rPr>
          <w:rFonts w:ascii="Times New Roman" w:hAnsi="Times New Roman"/>
          <w:sz w:val="28"/>
          <w:szCs w:val="28"/>
        </w:rPr>
        <w:t xml:space="preserve">реализации и управления проектами ГЧП; </w:t>
      </w:r>
    </w:p>
    <w:p w14:paraId="2EFBC8D2" w14:textId="77777777" w:rsidR="0098051A" w:rsidRDefault="00234574" w:rsidP="0098051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44E77">
        <w:rPr>
          <w:rFonts w:ascii="Times New Roman" w:hAnsi="Times New Roman"/>
          <w:sz w:val="28"/>
          <w:szCs w:val="28"/>
        </w:rPr>
        <w:t xml:space="preserve">излишний контроль </w:t>
      </w:r>
      <w:r w:rsidR="00B44E77" w:rsidRPr="004B069F">
        <w:rPr>
          <w:rFonts w:ascii="Times New Roman" w:hAnsi="Times New Roman"/>
          <w:sz w:val="28"/>
          <w:szCs w:val="28"/>
        </w:rPr>
        <w:t>за реализаци</w:t>
      </w:r>
      <w:r w:rsidR="00B44E77">
        <w:rPr>
          <w:rFonts w:ascii="Times New Roman" w:hAnsi="Times New Roman"/>
          <w:sz w:val="28"/>
          <w:szCs w:val="28"/>
        </w:rPr>
        <w:t>ей проекта со стороны государства</w:t>
      </w:r>
      <w:r>
        <w:rPr>
          <w:rFonts w:ascii="Times New Roman" w:hAnsi="Times New Roman"/>
          <w:sz w:val="28"/>
          <w:szCs w:val="28"/>
        </w:rPr>
        <w:t xml:space="preserve"> и т.п.</w:t>
      </w:r>
    </w:p>
    <w:p w14:paraId="7B3F4501" w14:textId="7EF2C4ED" w:rsidR="00234574" w:rsidRDefault="006D05B3" w:rsidP="0098051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Перечень потенциальных затруднений частных инвесторов не исчерпывается вышеуказанным, однако и</w:t>
      </w:r>
      <w:r w:rsidR="0098051A">
        <w:rPr>
          <w:rFonts w:ascii="Times New Roman" w:hAnsi="Times New Roman"/>
          <w:sz w:val="28"/>
          <w:szCs w:val="28"/>
        </w:rPr>
        <w:t xml:space="preserve">менно </w:t>
      </w:r>
      <w:r w:rsidR="0036790C">
        <w:rPr>
          <w:rFonts w:ascii="Times New Roman" w:hAnsi="Times New Roman"/>
          <w:sz w:val="28"/>
          <w:szCs w:val="28"/>
        </w:rPr>
        <w:t xml:space="preserve">на </w:t>
      </w:r>
      <w:r w:rsidR="00234574">
        <w:rPr>
          <w:rFonts w:ascii="Times New Roman" w:hAnsi="Times New Roman"/>
          <w:sz w:val="28"/>
          <w:szCs w:val="28"/>
        </w:rPr>
        <w:t>эти трудности</w:t>
      </w:r>
      <w:r w:rsidR="0098051A">
        <w:rPr>
          <w:rFonts w:ascii="Times New Roman" w:hAnsi="Times New Roman"/>
          <w:sz w:val="28"/>
          <w:szCs w:val="28"/>
        </w:rPr>
        <w:t xml:space="preserve"> </w:t>
      </w:r>
      <w:r w:rsidR="0036790C">
        <w:rPr>
          <w:rFonts w:ascii="Times New Roman" w:hAnsi="Times New Roman"/>
          <w:sz w:val="28"/>
          <w:szCs w:val="28"/>
        </w:rPr>
        <w:t>обращает внимание Ю.К. Русанова</w:t>
      </w:r>
      <w:r w:rsidR="0098051A">
        <w:rPr>
          <w:rFonts w:ascii="Times New Roman" w:hAnsi="Times New Roman"/>
          <w:sz w:val="28"/>
          <w:szCs w:val="28"/>
        </w:rPr>
        <w:t xml:space="preserve"> в статье «</w:t>
      </w:r>
      <w:r w:rsidR="0098051A" w:rsidRPr="0098051A">
        <w:rPr>
          <w:rFonts w:ascii="Times New Roman" w:hAnsi="Times New Roman"/>
          <w:sz w:val="28"/>
          <w:szCs w:val="28"/>
        </w:rPr>
        <w:t>Некоторые правовые аспекты реализации проектов государственно-частного партнерства</w:t>
      </w:r>
      <w:r w:rsidR="0098051A">
        <w:rPr>
          <w:rFonts w:ascii="Times New Roman" w:hAnsi="Times New Roman"/>
          <w:sz w:val="28"/>
          <w:szCs w:val="28"/>
        </w:rPr>
        <w:t>»</w:t>
      </w:r>
      <w:r w:rsidR="00B44E77">
        <w:rPr>
          <w:rStyle w:val="a9"/>
          <w:rFonts w:ascii="Times New Roman" w:hAnsi="Times New Roman"/>
          <w:sz w:val="28"/>
          <w:szCs w:val="28"/>
        </w:rPr>
        <w:footnoteReference w:id="33"/>
      </w:r>
      <w:r w:rsidR="00B44E77" w:rsidRPr="004B069F">
        <w:rPr>
          <w:rFonts w:ascii="Times New Roman" w:hAnsi="Times New Roman"/>
          <w:sz w:val="28"/>
          <w:szCs w:val="28"/>
        </w:rPr>
        <w:t>.</w:t>
      </w:r>
      <w:r w:rsidR="00B44E77">
        <w:rPr>
          <w:rFonts w:ascii="Times New Roman" w:hAnsi="Times New Roman"/>
          <w:sz w:val="28"/>
          <w:szCs w:val="28"/>
        </w:rPr>
        <w:t xml:space="preserve"> </w:t>
      </w:r>
    </w:p>
    <w:p w14:paraId="4A672B0D" w14:textId="71FA4A6C" w:rsidR="00855BD2" w:rsidRDefault="0036790C" w:rsidP="000760D7">
      <w:pPr>
        <w:spacing w:after="0" w:line="360" w:lineRule="auto"/>
        <w:ind w:firstLine="709"/>
        <w:jc w:val="both"/>
        <w:rPr>
          <w:rFonts w:ascii="Times New Roman" w:hAnsi="Times New Roman"/>
          <w:sz w:val="28"/>
          <w:szCs w:val="28"/>
        </w:rPr>
      </w:pPr>
      <w:r>
        <w:rPr>
          <w:rFonts w:ascii="Times New Roman" w:hAnsi="Times New Roman"/>
          <w:sz w:val="28"/>
          <w:szCs w:val="28"/>
        </w:rPr>
        <w:t>Как бы то н</w:t>
      </w:r>
      <w:r w:rsidR="008925C9">
        <w:rPr>
          <w:rFonts w:ascii="Times New Roman" w:hAnsi="Times New Roman"/>
          <w:sz w:val="28"/>
          <w:szCs w:val="28"/>
        </w:rPr>
        <w:t>и было, несмотря на имеющиеся</w:t>
      </w:r>
      <w:r>
        <w:rPr>
          <w:rFonts w:ascii="Times New Roman" w:hAnsi="Times New Roman"/>
          <w:sz w:val="28"/>
          <w:szCs w:val="28"/>
        </w:rPr>
        <w:t xml:space="preserve"> риски</w:t>
      </w:r>
      <w:r w:rsidR="00B44E77">
        <w:rPr>
          <w:rFonts w:ascii="Times New Roman" w:hAnsi="Times New Roman"/>
          <w:sz w:val="28"/>
          <w:szCs w:val="28"/>
        </w:rPr>
        <w:t>, сфера государственно-частно</w:t>
      </w:r>
      <w:r w:rsidR="000760D7">
        <w:rPr>
          <w:rFonts w:ascii="Times New Roman" w:hAnsi="Times New Roman"/>
          <w:sz w:val="28"/>
          <w:szCs w:val="28"/>
        </w:rPr>
        <w:t xml:space="preserve">го партнерства сохраняет свою </w:t>
      </w:r>
      <w:r w:rsidR="00B44E77">
        <w:rPr>
          <w:rFonts w:ascii="Times New Roman" w:hAnsi="Times New Roman"/>
          <w:sz w:val="28"/>
          <w:szCs w:val="28"/>
        </w:rPr>
        <w:t>привл</w:t>
      </w:r>
      <w:r w:rsidR="000760D7">
        <w:rPr>
          <w:rFonts w:ascii="Times New Roman" w:hAnsi="Times New Roman"/>
          <w:sz w:val="28"/>
          <w:szCs w:val="28"/>
        </w:rPr>
        <w:t>екательность для</w:t>
      </w:r>
      <w:r>
        <w:rPr>
          <w:rFonts w:ascii="Times New Roman" w:hAnsi="Times New Roman"/>
          <w:sz w:val="28"/>
          <w:szCs w:val="28"/>
        </w:rPr>
        <w:t xml:space="preserve"> потенциальных инвесторов. В таких условиях</w:t>
      </w:r>
      <w:r w:rsidR="009146C8">
        <w:rPr>
          <w:rFonts w:ascii="Times New Roman" w:hAnsi="Times New Roman"/>
          <w:sz w:val="28"/>
          <w:szCs w:val="28"/>
        </w:rPr>
        <w:t xml:space="preserve"> </w:t>
      </w:r>
      <w:r w:rsidR="000760D7">
        <w:rPr>
          <w:rFonts w:ascii="Times New Roman" w:hAnsi="Times New Roman"/>
          <w:sz w:val="28"/>
          <w:szCs w:val="28"/>
        </w:rPr>
        <w:t>государству</w:t>
      </w:r>
      <w:r w:rsidR="00E2137D">
        <w:rPr>
          <w:rFonts w:ascii="Times New Roman" w:hAnsi="Times New Roman"/>
          <w:sz w:val="28"/>
          <w:szCs w:val="28"/>
        </w:rPr>
        <w:t>, как заинтересованному лицу</w:t>
      </w:r>
      <w:r w:rsidR="000760D7">
        <w:rPr>
          <w:rFonts w:ascii="Times New Roman" w:hAnsi="Times New Roman"/>
          <w:sz w:val="28"/>
          <w:szCs w:val="28"/>
        </w:rPr>
        <w:t>,</w:t>
      </w:r>
      <w:r w:rsidR="009146C8">
        <w:rPr>
          <w:rFonts w:ascii="Times New Roman" w:hAnsi="Times New Roman"/>
          <w:sz w:val="28"/>
          <w:szCs w:val="28"/>
        </w:rPr>
        <w:t xml:space="preserve"> необходимо активнее</w:t>
      </w:r>
      <w:r w:rsidR="00B44E77">
        <w:rPr>
          <w:rFonts w:ascii="Times New Roman" w:hAnsi="Times New Roman"/>
          <w:sz w:val="28"/>
          <w:szCs w:val="28"/>
        </w:rPr>
        <w:t xml:space="preserve"> поощрять</w:t>
      </w:r>
      <w:r>
        <w:rPr>
          <w:rFonts w:ascii="Times New Roman" w:hAnsi="Times New Roman"/>
          <w:sz w:val="28"/>
          <w:szCs w:val="28"/>
        </w:rPr>
        <w:t xml:space="preserve"> и поддерживать</w:t>
      </w:r>
      <w:r w:rsidR="00B44E77">
        <w:rPr>
          <w:rFonts w:ascii="Times New Roman" w:hAnsi="Times New Roman"/>
          <w:sz w:val="28"/>
          <w:szCs w:val="28"/>
        </w:rPr>
        <w:t xml:space="preserve"> </w:t>
      </w:r>
      <w:r w:rsidR="009146C8">
        <w:rPr>
          <w:rFonts w:ascii="Times New Roman" w:hAnsi="Times New Roman"/>
          <w:sz w:val="28"/>
          <w:szCs w:val="28"/>
        </w:rPr>
        <w:t>субъектов</w:t>
      </w:r>
      <w:r w:rsidR="000760D7">
        <w:rPr>
          <w:rFonts w:ascii="Times New Roman" w:hAnsi="Times New Roman"/>
          <w:sz w:val="28"/>
          <w:szCs w:val="28"/>
        </w:rPr>
        <w:t xml:space="preserve">, </w:t>
      </w:r>
      <w:r w:rsidR="009146C8">
        <w:rPr>
          <w:rFonts w:ascii="Times New Roman" w:hAnsi="Times New Roman"/>
          <w:sz w:val="28"/>
          <w:szCs w:val="28"/>
        </w:rPr>
        <w:t>г</w:t>
      </w:r>
      <w:r w:rsidR="000760D7">
        <w:rPr>
          <w:rFonts w:ascii="Times New Roman" w:hAnsi="Times New Roman"/>
          <w:sz w:val="28"/>
          <w:szCs w:val="28"/>
        </w:rPr>
        <w:t>отов</w:t>
      </w:r>
      <w:r w:rsidR="009146C8">
        <w:rPr>
          <w:rFonts w:ascii="Times New Roman" w:hAnsi="Times New Roman"/>
          <w:sz w:val="28"/>
          <w:szCs w:val="28"/>
        </w:rPr>
        <w:t>ых осуществлять</w:t>
      </w:r>
      <w:r w:rsidR="008350C8">
        <w:rPr>
          <w:rFonts w:ascii="Times New Roman" w:hAnsi="Times New Roman"/>
          <w:sz w:val="28"/>
          <w:szCs w:val="28"/>
        </w:rPr>
        <w:t xml:space="preserve"> частные инвестиции.</w:t>
      </w:r>
    </w:p>
    <w:p w14:paraId="08973F80" w14:textId="0EFCDBAC" w:rsidR="00855BD2" w:rsidRDefault="00E2137D" w:rsidP="000760D7">
      <w:pPr>
        <w:spacing w:after="0" w:line="360" w:lineRule="auto"/>
        <w:ind w:firstLine="709"/>
        <w:jc w:val="both"/>
        <w:rPr>
          <w:rFonts w:ascii="Times New Roman" w:hAnsi="Times New Roman"/>
          <w:sz w:val="28"/>
          <w:szCs w:val="28"/>
        </w:rPr>
      </w:pPr>
      <w:r>
        <w:rPr>
          <w:rFonts w:ascii="Times New Roman" w:hAnsi="Times New Roman"/>
          <w:sz w:val="28"/>
          <w:szCs w:val="28"/>
        </w:rPr>
        <w:t>Обращаясь</w:t>
      </w:r>
      <w:r w:rsidR="00855BD2">
        <w:rPr>
          <w:rFonts w:ascii="Times New Roman" w:hAnsi="Times New Roman"/>
          <w:sz w:val="28"/>
          <w:szCs w:val="28"/>
        </w:rPr>
        <w:t xml:space="preserve"> к конкретным формам реализации государственно-частного партнерства, а именно, </w:t>
      </w:r>
      <w:r>
        <w:rPr>
          <w:rFonts w:ascii="Times New Roman" w:hAnsi="Times New Roman"/>
          <w:sz w:val="28"/>
          <w:szCs w:val="28"/>
        </w:rPr>
        <w:t xml:space="preserve">к </w:t>
      </w:r>
      <w:r w:rsidR="00855BD2" w:rsidRPr="00394F3F">
        <w:rPr>
          <w:rFonts w:ascii="Times New Roman" w:hAnsi="Times New Roman"/>
          <w:sz w:val="28"/>
          <w:szCs w:val="28"/>
        </w:rPr>
        <w:t>концессионному соглашению и соглашению о государственно-частном партнерстве,</w:t>
      </w:r>
      <w:r w:rsidR="00855BD2">
        <w:rPr>
          <w:rFonts w:ascii="Times New Roman" w:hAnsi="Times New Roman"/>
          <w:sz w:val="28"/>
          <w:szCs w:val="28"/>
        </w:rPr>
        <w:t xml:space="preserve"> необходимо обратить внимание на следующие аспекты. </w:t>
      </w:r>
    </w:p>
    <w:p w14:paraId="624974BD" w14:textId="2105BC54" w:rsidR="0036790C" w:rsidRDefault="0036790C"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легальной дефиниции </w:t>
      </w:r>
      <w:r w:rsidRPr="00753267">
        <w:rPr>
          <w:rFonts w:ascii="Times New Roman" w:hAnsi="Times New Roman"/>
          <w:b/>
          <w:sz w:val="28"/>
          <w:szCs w:val="28"/>
        </w:rPr>
        <w:t>концессионного соглашения</w:t>
      </w:r>
      <w:r>
        <w:rPr>
          <w:rFonts w:ascii="Times New Roman" w:hAnsi="Times New Roman"/>
          <w:sz w:val="28"/>
          <w:szCs w:val="28"/>
        </w:rPr>
        <w:t>, изложенной в пункте 1 статьи 3 Закона о концессиях, позволяет выделить его черты:</w:t>
      </w:r>
    </w:p>
    <w:p w14:paraId="3CD92F30" w14:textId="087ABF4D" w:rsidR="0036790C" w:rsidRDefault="0036790C" w:rsidP="000760D7">
      <w:pPr>
        <w:spacing w:after="0" w:line="360" w:lineRule="auto"/>
        <w:ind w:firstLine="709"/>
        <w:jc w:val="both"/>
        <w:rPr>
          <w:rFonts w:ascii="Times New Roman" w:hAnsi="Times New Roman"/>
          <w:sz w:val="28"/>
          <w:szCs w:val="28"/>
        </w:rPr>
      </w:pPr>
      <w:r>
        <w:rPr>
          <w:rFonts w:ascii="Times New Roman" w:hAnsi="Times New Roman"/>
          <w:sz w:val="28"/>
          <w:szCs w:val="28"/>
        </w:rPr>
        <w:t>- субъектный состав: концессионер (частный партнер) и концедент (публичный партнер);</w:t>
      </w:r>
    </w:p>
    <w:p w14:paraId="6809AB76" w14:textId="5748EF47" w:rsidR="0036790C" w:rsidRDefault="0036790C"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предмет соглашения: создание и (или) реконструкция имущества, определенного в </w:t>
      </w:r>
      <w:r w:rsidR="00753267">
        <w:rPr>
          <w:rFonts w:ascii="Times New Roman" w:hAnsi="Times New Roman"/>
          <w:sz w:val="28"/>
          <w:szCs w:val="28"/>
        </w:rPr>
        <w:t xml:space="preserve">концессионном </w:t>
      </w:r>
      <w:r>
        <w:rPr>
          <w:rFonts w:ascii="Times New Roman" w:hAnsi="Times New Roman"/>
          <w:sz w:val="28"/>
          <w:szCs w:val="28"/>
        </w:rPr>
        <w:t>соглашении;</w:t>
      </w:r>
    </w:p>
    <w:p w14:paraId="6519BD9E" w14:textId="5FA7845C" w:rsidR="0036790C" w:rsidRDefault="0036790C"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объект концессионного соглашения: </w:t>
      </w:r>
      <w:r w:rsidRPr="0036790C">
        <w:rPr>
          <w:rFonts w:ascii="Times New Roman" w:hAnsi="Times New Roman"/>
          <w:sz w:val="28"/>
          <w:szCs w:val="28"/>
        </w:rPr>
        <w:t>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w:t>
      </w:r>
      <w:r>
        <w:rPr>
          <w:rFonts w:ascii="Times New Roman" w:hAnsi="Times New Roman"/>
          <w:sz w:val="28"/>
          <w:szCs w:val="28"/>
        </w:rPr>
        <w:t>нным соглашением, кроме случаев заключения концессионного соглашения</w:t>
      </w:r>
      <w:r w:rsidRPr="0036790C">
        <w:rPr>
          <w:rFonts w:ascii="Times New Roman" w:hAnsi="Times New Roman"/>
          <w:sz w:val="28"/>
          <w:szCs w:val="28"/>
        </w:rPr>
        <w:t xml:space="preserve"> в отношении объекта, предусмотренного пунктом 21 части 1 стат</w:t>
      </w:r>
      <w:r>
        <w:rPr>
          <w:rFonts w:ascii="Times New Roman" w:hAnsi="Times New Roman"/>
          <w:sz w:val="28"/>
          <w:szCs w:val="28"/>
        </w:rPr>
        <w:t>ьи 4 Закона о концессиях;</w:t>
      </w:r>
    </w:p>
    <w:p w14:paraId="2A4C5B3A" w14:textId="55D054CB" w:rsidR="00332602" w:rsidRDefault="00332602"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E2BAA" w:rsidRPr="009E2BAA">
        <w:rPr>
          <w:rFonts w:ascii="Times New Roman" w:hAnsi="Times New Roman"/>
          <w:sz w:val="28"/>
          <w:szCs w:val="28"/>
        </w:rPr>
        <w:t xml:space="preserve">право собственности на </w:t>
      </w:r>
      <w:r>
        <w:rPr>
          <w:rFonts w:ascii="Times New Roman" w:hAnsi="Times New Roman"/>
          <w:sz w:val="28"/>
          <w:szCs w:val="28"/>
        </w:rPr>
        <w:t xml:space="preserve">объект соглашения </w:t>
      </w:r>
      <w:r w:rsidR="009E2BAA" w:rsidRPr="009E2BAA">
        <w:rPr>
          <w:rFonts w:ascii="Times New Roman" w:hAnsi="Times New Roman"/>
          <w:sz w:val="28"/>
          <w:szCs w:val="28"/>
        </w:rPr>
        <w:t>принадлежит или бу</w:t>
      </w:r>
      <w:r w:rsidR="006D2B63">
        <w:rPr>
          <w:rFonts w:ascii="Times New Roman" w:hAnsi="Times New Roman"/>
          <w:sz w:val="28"/>
          <w:szCs w:val="28"/>
        </w:rPr>
        <w:t xml:space="preserve">дет принадлежать </w:t>
      </w:r>
      <w:r w:rsidR="009E2BAA" w:rsidRPr="009E2BAA">
        <w:rPr>
          <w:rFonts w:ascii="Times New Roman" w:hAnsi="Times New Roman"/>
          <w:sz w:val="28"/>
          <w:szCs w:val="28"/>
        </w:rPr>
        <w:t>концеденту</w:t>
      </w:r>
      <w:r>
        <w:rPr>
          <w:rFonts w:ascii="Times New Roman" w:hAnsi="Times New Roman"/>
          <w:sz w:val="28"/>
          <w:szCs w:val="28"/>
        </w:rPr>
        <w:t>;</w:t>
      </w:r>
      <w:r w:rsidR="009E2BAA" w:rsidRPr="009E2BAA">
        <w:rPr>
          <w:rFonts w:ascii="Times New Roman" w:hAnsi="Times New Roman"/>
          <w:sz w:val="28"/>
          <w:szCs w:val="28"/>
        </w:rPr>
        <w:t xml:space="preserve"> </w:t>
      </w:r>
    </w:p>
    <w:p w14:paraId="20FE942F" w14:textId="77777777" w:rsidR="00332602" w:rsidRDefault="00332602" w:rsidP="000760D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концессионер обязуется </w:t>
      </w:r>
      <w:r w:rsidR="009E2BAA" w:rsidRPr="009E2BAA">
        <w:rPr>
          <w:rFonts w:ascii="Times New Roman" w:hAnsi="Times New Roman"/>
          <w:sz w:val="28"/>
          <w:szCs w:val="28"/>
        </w:rPr>
        <w:t>осуществлять деятельность с использованием (эксплуатацией) объек</w:t>
      </w:r>
      <w:r>
        <w:rPr>
          <w:rFonts w:ascii="Times New Roman" w:hAnsi="Times New Roman"/>
          <w:sz w:val="28"/>
          <w:szCs w:val="28"/>
        </w:rPr>
        <w:t>та концессионного соглашения;</w:t>
      </w:r>
    </w:p>
    <w:p w14:paraId="653CDEF3" w14:textId="6EA2A1AE" w:rsidR="009E2BAA" w:rsidRDefault="00332602"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E2BAA" w:rsidRPr="009E2BAA">
        <w:rPr>
          <w:rFonts w:ascii="Times New Roman" w:hAnsi="Times New Roman"/>
          <w:sz w:val="28"/>
          <w:szCs w:val="28"/>
        </w:rPr>
        <w:t>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w:t>
      </w:r>
      <w:r>
        <w:rPr>
          <w:rFonts w:ascii="Times New Roman" w:hAnsi="Times New Roman"/>
          <w:sz w:val="28"/>
          <w:szCs w:val="28"/>
        </w:rPr>
        <w:t>я для осуществления указанного</w:t>
      </w:r>
      <w:r w:rsidR="009E2BAA" w:rsidRPr="009E2BAA">
        <w:rPr>
          <w:rFonts w:ascii="Times New Roman" w:hAnsi="Times New Roman"/>
          <w:sz w:val="28"/>
          <w:szCs w:val="28"/>
        </w:rPr>
        <w:t xml:space="preserve"> деятельности</w:t>
      </w:r>
      <w:r w:rsidR="009E2BAA">
        <w:rPr>
          <w:rFonts w:ascii="Times New Roman" w:hAnsi="Times New Roman"/>
          <w:sz w:val="28"/>
          <w:szCs w:val="28"/>
        </w:rPr>
        <w:t xml:space="preserve"> (</w:t>
      </w:r>
      <w:r w:rsidR="00DC5AEB">
        <w:rPr>
          <w:rFonts w:ascii="Times New Roman" w:hAnsi="Times New Roman"/>
          <w:sz w:val="28"/>
          <w:szCs w:val="28"/>
        </w:rPr>
        <w:t>пункт 1 статьи</w:t>
      </w:r>
      <w:r w:rsidR="00260736">
        <w:rPr>
          <w:rFonts w:ascii="Times New Roman" w:hAnsi="Times New Roman"/>
          <w:sz w:val="28"/>
          <w:szCs w:val="28"/>
        </w:rPr>
        <w:t xml:space="preserve"> 3 Закона о концессиях</w:t>
      </w:r>
      <w:r w:rsidR="009E2BAA">
        <w:rPr>
          <w:rFonts w:ascii="Times New Roman" w:hAnsi="Times New Roman"/>
          <w:sz w:val="28"/>
          <w:szCs w:val="28"/>
        </w:rPr>
        <w:t>)</w:t>
      </w:r>
      <w:r w:rsidR="009E2BAA" w:rsidRPr="009E2BAA">
        <w:rPr>
          <w:rFonts w:ascii="Times New Roman" w:hAnsi="Times New Roman"/>
          <w:sz w:val="28"/>
          <w:szCs w:val="28"/>
        </w:rPr>
        <w:t>.</w:t>
      </w:r>
    </w:p>
    <w:p w14:paraId="06DCAF13" w14:textId="239FFACE" w:rsidR="009E2BAA" w:rsidRDefault="00753267" w:rsidP="000760D7">
      <w:pPr>
        <w:spacing w:after="0" w:line="360" w:lineRule="auto"/>
        <w:ind w:firstLine="709"/>
        <w:jc w:val="both"/>
        <w:rPr>
          <w:rFonts w:ascii="Times New Roman" w:hAnsi="Times New Roman"/>
          <w:sz w:val="28"/>
          <w:szCs w:val="28"/>
        </w:rPr>
      </w:pPr>
      <w:r>
        <w:rPr>
          <w:rFonts w:ascii="Times New Roman" w:hAnsi="Times New Roman"/>
          <w:sz w:val="28"/>
          <w:szCs w:val="28"/>
        </w:rPr>
        <w:t>К</w:t>
      </w:r>
      <w:r w:rsidR="009E2BAA">
        <w:rPr>
          <w:rFonts w:ascii="Times New Roman" w:hAnsi="Times New Roman"/>
          <w:sz w:val="28"/>
          <w:szCs w:val="28"/>
        </w:rPr>
        <w:t>онцессионное сог</w:t>
      </w:r>
      <w:r w:rsidR="006D2B63">
        <w:rPr>
          <w:rFonts w:ascii="Times New Roman" w:hAnsi="Times New Roman"/>
          <w:sz w:val="28"/>
          <w:szCs w:val="28"/>
        </w:rPr>
        <w:t xml:space="preserve">лашение по своей сути является </w:t>
      </w:r>
      <w:r>
        <w:rPr>
          <w:rFonts w:ascii="Times New Roman" w:hAnsi="Times New Roman"/>
          <w:sz w:val="28"/>
          <w:szCs w:val="28"/>
        </w:rPr>
        <w:t>договором, содержащим</w:t>
      </w:r>
      <w:r w:rsidR="009E2BAA" w:rsidRPr="009E2BAA">
        <w:rPr>
          <w:rFonts w:ascii="Times New Roman" w:hAnsi="Times New Roman"/>
          <w:sz w:val="28"/>
          <w:szCs w:val="28"/>
        </w:rPr>
        <w:t xml:space="preserve"> элементы различных договоров, предусмотренных федеральными законами</w:t>
      </w:r>
      <w:r w:rsidR="009E2BAA">
        <w:rPr>
          <w:rFonts w:ascii="Times New Roman" w:hAnsi="Times New Roman"/>
          <w:sz w:val="28"/>
          <w:szCs w:val="28"/>
        </w:rPr>
        <w:t>, в связи с</w:t>
      </w:r>
      <w:r w:rsidR="006D2B63">
        <w:rPr>
          <w:rFonts w:ascii="Times New Roman" w:hAnsi="Times New Roman"/>
          <w:sz w:val="28"/>
          <w:szCs w:val="28"/>
        </w:rPr>
        <w:t xml:space="preserve"> чем </w:t>
      </w:r>
      <w:r w:rsidR="009E2BAA">
        <w:rPr>
          <w:rFonts w:ascii="Times New Roman" w:hAnsi="Times New Roman"/>
          <w:sz w:val="28"/>
          <w:szCs w:val="28"/>
        </w:rPr>
        <w:t>к</w:t>
      </w:r>
      <w:r w:rsidR="009E2BAA" w:rsidRPr="009E2BAA">
        <w:rPr>
          <w:rFonts w:ascii="Times New Roman" w:hAnsi="Times New Roman"/>
          <w:sz w:val="28"/>
          <w:szCs w:val="28"/>
        </w:rPr>
        <w:t xml:space="preserve"> отношениям с</w:t>
      </w:r>
      <w:r w:rsidR="006D2B63">
        <w:rPr>
          <w:rFonts w:ascii="Times New Roman" w:hAnsi="Times New Roman"/>
          <w:sz w:val="28"/>
          <w:szCs w:val="28"/>
        </w:rPr>
        <w:t xml:space="preserve">торон концессионного соглашения </w:t>
      </w:r>
      <w:r w:rsidR="009E2BAA" w:rsidRPr="009E2BAA">
        <w:rPr>
          <w:rFonts w:ascii="Times New Roman" w:hAnsi="Times New Roman"/>
          <w:sz w:val="28"/>
          <w:szCs w:val="28"/>
        </w:rPr>
        <w:t>применяются в соответствующих частях правила гражданского законодательства о договорах, элементы которых содерж</w:t>
      </w:r>
      <w:r w:rsidR="006D2B63">
        <w:rPr>
          <w:rFonts w:ascii="Times New Roman" w:hAnsi="Times New Roman"/>
          <w:sz w:val="28"/>
          <w:szCs w:val="28"/>
        </w:rPr>
        <w:t>атся в концессионном соглашении</w:t>
      </w:r>
      <w:r w:rsidR="00DC5AEB">
        <w:rPr>
          <w:rFonts w:ascii="Times New Roman" w:hAnsi="Times New Roman"/>
          <w:sz w:val="28"/>
          <w:szCs w:val="28"/>
        </w:rPr>
        <w:t xml:space="preserve"> (пункт 2 Закона о концессиях)</w:t>
      </w:r>
      <w:r w:rsidR="009E2BAA">
        <w:rPr>
          <w:rFonts w:ascii="Times New Roman" w:hAnsi="Times New Roman"/>
          <w:sz w:val="28"/>
          <w:szCs w:val="28"/>
        </w:rPr>
        <w:t>.</w:t>
      </w:r>
    </w:p>
    <w:p w14:paraId="7FBA4F68" w14:textId="6A10ADC7" w:rsidR="005728CA" w:rsidRDefault="005728CA" w:rsidP="000760D7">
      <w:pPr>
        <w:spacing w:after="0" w:line="360" w:lineRule="auto"/>
        <w:ind w:firstLine="709"/>
        <w:jc w:val="both"/>
        <w:rPr>
          <w:rFonts w:ascii="Times New Roman" w:hAnsi="Times New Roman"/>
          <w:sz w:val="28"/>
          <w:szCs w:val="28"/>
        </w:rPr>
      </w:pPr>
      <w:r>
        <w:rPr>
          <w:rFonts w:ascii="Times New Roman" w:hAnsi="Times New Roman"/>
          <w:sz w:val="28"/>
          <w:szCs w:val="28"/>
        </w:rPr>
        <w:t>Значимым обстоятельством, отличающим концессионное соглашение</w:t>
      </w:r>
      <w:r w:rsidR="006D2B63">
        <w:rPr>
          <w:rFonts w:ascii="Times New Roman" w:hAnsi="Times New Roman"/>
          <w:sz w:val="28"/>
          <w:szCs w:val="28"/>
        </w:rPr>
        <w:t xml:space="preserve"> от соглашения о ГЧП</w:t>
      </w:r>
      <w:r>
        <w:rPr>
          <w:rFonts w:ascii="Times New Roman" w:hAnsi="Times New Roman"/>
          <w:sz w:val="28"/>
          <w:szCs w:val="28"/>
        </w:rPr>
        <w:t xml:space="preserve">, является тот факт, что объект концессионного соглашения, </w:t>
      </w:r>
      <w:r w:rsidRPr="005728CA">
        <w:rPr>
          <w:rFonts w:ascii="Times New Roman" w:hAnsi="Times New Roman"/>
          <w:sz w:val="28"/>
          <w:szCs w:val="28"/>
        </w:rPr>
        <w:t xml:space="preserve">подлежащий реконструкции, </w:t>
      </w:r>
      <w:r w:rsidR="003A56B1">
        <w:rPr>
          <w:rFonts w:ascii="Times New Roman" w:hAnsi="Times New Roman"/>
          <w:sz w:val="28"/>
          <w:szCs w:val="28"/>
        </w:rPr>
        <w:t>по общему правилу, находит</w:t>
      </w:r>
      <w:r w:rsidRPr="005728CA">
        <w:rPr>
          <w:rFonts w:ascii="Times New Roman" w:hAnsi="Times New Roman"/>
          <w:sz w:val="28"/>
          <w:szCs w:val="28"/>
        </w:rPr>
        <w:t>ся в собственности концедента</w:t>
      </w:r>
      <w:r w:rsidR="006D2B63">
        <w:rPr>
          <w:rFonts w:ascii="Times New Roman" w:hAnsi="Times New Roman"/>
          <w:sz w:val="28"/>
          <w:szCs w:val="28"/>
        </w:rPr>
        <w:t xml:space="preserve"> (публичного субъекта)</w:t>
      </w:r>
      <w:r w:rsidRPr="005728CA">
        <w:rPr>
          <w:rFonts w:ascii="Times New Roman" w:hAnsi="Times New Roman"/>
          <w:sz w:val="28"/>
          <w:szCs w:val="28"/>
        </w:rPr>
        <w:t xml:space="preserve"> на момент заключения концессионного соглашения.</w:t>
      </w:r>
    </w:p>
    <w:p w14:paraId="709FA9D4" w14:textId="5C5C6197" w:rsidR="009E2BAA" w:rsidRDefault="00F46F70" w:rsidP="000760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Перечень объектов концессионного соглашения является достаточно обширным, он содержится в статье 4 Закона о </w:t>
      </w:r>
      <w:r w:rsidRPr="00F80E29">
        <w:rPr>
          <w:rFonts w:ascii="Times New Roman" w:hAnsi="Times New Roman"/>
          <w:sz w:val="28"/>
          <w:szCs w:val="28"/>
        </w:rPr>
        <w:t>концессиях</w:t>
      </w:r>
      <w:r w:rsidR="00057DEB" w:rsidRPr="00F80E29">
        <w:rPr>
          <w:rFonts w:ascii="Times New Roman" w:hAnsi="Times New Roman"/>
          <w:sz w:val="28"/>
          <w:szCs w:val="28"/>
        </w:rPr>
        <w:t xml:space="preserve"> (Приложение № 1).</w:t>
      </w:r>
    </w:p>
    <w:p w14:paraId="1BA5F64D" w14:textId="3451D799" w:rsidR="00761134" w:rsidRDefault="009D1BA9" w:rsidP="00152DFA">
      <w:pPr>
        <w:spacing w:after="0" w:line="360" w:lineRule="auto"/>
        <w:ind w:firstLine="709"/>
        <w:jc w:val="both"/>
        <w:rPr>
          <w:rFonts w:ascii="Times New Roman" w:hAnsi="Times New Roman"/>
          <w:sz w:val="28"/>
          <w:szCs w:val="28"/>
        </w:rPr>
      </w:pPr>
      <w:r w:rsidRPr="009D1BA9">
        <w:rPr>
          <w:rFonts w:ascii="Times New Roman" w:hAnsi="Times New Roman"/>
          <w:sz w:val="28"/>
          <w:szCs w:val="28"/>
        </w:rPr>
        <w:t xml:space="preserve">Концессионное соглашение может быть заключено в отношении </w:t>
      </w:r>
      <w:r w:rsidR="006D2B63">
        <w:rPr>
          <w:rFonts w:ascii="Times New Roman" w:hAnsi="Times New Roman"/>
          <w:sz w:val="28"/>
          <w:szCs w:val="28"/>
        </w:rPr>
        <w:t xml:space="preserve">сразу </w:t>
      </w:r>
      <w:r w:rsidRPr="009D1BA9">
        <w:rPr>
          <w:rFonts w:ascii="Times New Roman" w:hAnsi="Times New Roman"/>
          <w:sz w:val="28"/>
          <w:szCs w:val="28"/>
        </w:rPr>
        <w:t>нескольких объектов концессионных соглашений, если указанные действия (бездействие) не приведут к недопущению, огра</w:t>
      </w:r>
      <w:r>
        <w:rPr>
          <w:rFonts w:ascii="Times New Roman" w:hAnsi="Times New Roman"/>
          <w:sz w:val="28"/>
          <w:szCs w:val="28"/>
        </w:rPr>
        <w:t>ничению, устранению конкуренции (пункт 5 статьи 4 Закона о концессиях).</w:t>
      </w:r>
    </w:p>
    <w:p w14:paraId="4150248A" w14:textId="77777777" w:rsidR="0051086B" w:rsidRDefault="005A0C1F" w:rsidP="0051086B">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Говоря о </w:t>
      </w:r>
      <w:r w:rsidRPr="00576893">
        <w:rPr>
          <w:rFonts w:ascii="Times New Roman" w:hAnsi="Times New Roman"/>
          <w:b/>
          <w:sz w:val="28"/>
          <w:szCs w:val="28"/>
        </w:rPr>
        <w:t>соглашении о государственно-частном партнерстве</w:t>
      </w:r>
      <w:r>
        <w:rPr>
          <w:rFonts w:ascii="Times New Roman" w:hAnsi="Times New Roman"/>
          <w:sz w:val="28"/>
          <w:szCs w:val="28"/>
        </w:rPr>
        <w:t>, стоит отмет</w:t>
      </w:r>
      <w:r w:rsidR="00F80E29">
        <w:rPr>
          <w:rFonts w:ascii="Times New Roman" w:hAnsi="Times New Roman"/>
          <w:sz w:val="28"/>
          <w:szCs w:val="28"/>
        </w:rPr>
        <w:t xml:space="preserve">ить, что оно представляет собой </w:t>
      </w:r>
      <w:r w:rsidR="00B36991" w:rsidRPr="00B36991">
        <w:rPr>
          <w:rFonts w:ascii="Times New Roman" w:hAnsi="Times New Roman"/>
          <w:sz w:val="28"/>
          <w:szCs w:val="28"/>
        </w:rPr>
        <w:t xml:space="preserve">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w:t>
      </w:r>
      <w:r w:rsidR="00B36991">
        <w:rPr>
          <w:rFonts w:ascii="Times New Roman" w:hAnsi="Times New Roman"/>
          <w:sz w:val="28"/>
          <w:szCs w:val="28"/>
        </w:rPr>
        <w:t>Законом о ГЧП.</w:t>
      </w:r>
    </w:p>
    <w:p w14:paraId="787705E2" w14:textId="77777777" w:rsidR="00753267" w:rsidRDefault="00753267" w:rsidP="0075326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Отнесение соглашений в сфере ГЧП к гражданско-правовым договорам является доминирующим подходом и в российской юридической науке</w:t>
      </w:r>
      <w:r>
        <w:rPr>
          <w:rStyle w:val="a9"/>
          <w:rFonts w:ascii="Times New Roman" w:hAnsi="Times New Roman"/>
          <w:sz w:val="28"/>
          <w:szCs w:val="28"/>
        </w:rPr>
        <w:footnoteReference w:id="34"/>
      </w:r>
      <w:r>
        <w:rPr>
          <w:rFonts w:ascii="Times New Roman" w:hAnsi="Times New Roman"/>
          <w:sz w:val="28"/>
          <w:szCs w:val="28"/>
        </w:rPr>
        <w:t>.</w:t>
      </w:r>
    </w:p>
    <w:p w14:paraId="2700F53F" w14:textId="2FB3C819" w:rsidR="0051086B" w:rsidRDefault="00753267" w:rsidP="0051086B">
      <w:pPr>
        <w:spacing w:after="0" w:line="360" w:lineRule="auto"/>
        <w:ind w:firstLine="709"/>
        <w:jc w:val="both"/>
        <w:rPr>
          <w:rFonts w:ascii="Times New Roman" w:hAnsi="Times New Roman"/>
          <w:sz w:val="28"/>
          <w:szCs w:val="28"/>
        </w:rPr>
      </w:pPr>
      <w:r>
        <w:rPr>
          <w:rFonts w:ascii="Times New Roman" w:hAnsi="Times New Roman"/>
          <w:sz w:val="28"/>
          <w:szCs w:val="28"/>
        </w:rPr>
        <w:t>До принятия Закона о ГЧП р</w:t>
      </w:r>
      <w:r w:rsidR="00B501EB">
        <w:rPr>
          <w:rFonts w:ascii="Times New Roman" w:hAnsi="Times New Roman"/>
          <w:sz w:val="28"/>
          <w:szCs w:val="28"/>
        </w:rPr>
        <w:t>егулирование ГЧП на федераль</w:t>
      </w:r>
      <w:r w:rsidR="00B501EB" w:rsidRPr="00B501EB">
        <w:rPr>
          <w:rFonts w:ascii="Times New Roman" w:hAnsi="Times New Roman"/>
          <w:sz w:val="28"/>
          <w:szCs w:val="28"/>
        </w:rPr>
        <w:t xml:space="preserve">ном </w:t>
      </w:r>
      <w:r w:rsidR="00B501EB">
        <w:rPr>
          <w:rFonts w:ascii="Times New Roman" w:hAnsi="Times New Roman"/>
          <w:sz w:val="28"/>
          <w:szCs w:val="28"/>
        </w:rPr>
        <w:t>уро</w:t>
      </w:r>
      <w:r>
        <w:rPr>
          <w:rFonts w:ascii="Times New Roman" w:hAnsi="Times New Roman"/>
          <w:sz w:val="28"/>
          <w:szCs w:val="28"/>
        </w:rPr>
        <w:t>вне не было достаточно</w:t>
      </w:r>
      <w:r w:rsidR="00B501EB">
        <w:rPr>
          <w:rFonts w:ascii="Times New Roman" w:hAnsi="Times New Roman"/>
          <w:sz w:val="28"/>
          <w:szCs w:val="28"/>
        </w:rPr>
        <w:t xml:space="preserve"> полным, </w:t>
      </w:r>
      <w:r w:rsidR="00B501EB" w:rsidRPr="00B501EB">
        <w:rPr>
          <w:rFonts w:ascii="Times New Roman" w:hAnsi="Times New Roman"/>
          <w:sz w:val="28"/>
          <w:szCs w:val="28"/>
        </w:rPr>
        <w:t xml:space="preserve">а положения регионального законодательства о ГЧП </w:t>
      </w:r>
      <w:r w:rsidR="00B501EB">
        <w:rPr>
          <w:rFonts w:ascii="Times New Roman" w:hAnsi="Times New Roman"/>
          <w:sz w:val="28"/>
          <w:szCs w:val="28"/>
        </w:rPr>
        <w:t>зачастую</w:t>
      </w:r>
      <w:r>
        <w:rPr>
          <w:rFonts w:ascii="Times New Roman" w:hAnsi="Times New Roman"/>
          <w:sz w:val="28"/>
          <w:szCs w:val="28"/>
        </w:rPr>
        <w:t xml:space="preserve"> имели</w:t>
      </w:r>
      <w:r w:rsidR="00B501EB">
        <w:rPr>
          <w:rFonts w:ascii="Times New Roman" w:hAnsi="Times New Roman"/>
          <w:sz w:val="28"/>
          <w:szCs w:val="28"/>
        </w:rPr>
        <w:t xml:space="preserve"> диспозитивный характер, в связи с чем </w:t>
      </w:r>
      <w:r w:rsidR="00B501EB" w:rsidRPr="00B501EB">
        <w:rPr>
          <w:rFonts w:ascii="Times New Roman" w:hAnsi="Times New Roman"/>
          <w:sz w:val="28"/>
          <w:szCs w:val="28"/>
        </w:rPr>
        <w:t>сторон</w:t>
      </w:r>
      <w:r w:rsidR="00B501EB">
        <w:rPr>
          <w:rFonts w:ascii="Times New Roman" w:hAnsi="Times New Roman"/>
          <w:sz w:val="28"/>
          <w:szCs w:val="28"/>
        </w:rPr>
        <w:t>ы соглашения о ГЧП самостоятель</w:t>
      </w:r>
      <w:r>
        <w:rPr>
          <w:rFonts w:ascii="Times New Roman" w:hAnsi="Times New Roman"/>
          <w:sz w:val="28"/>
          <w:szCs w:val="28"/>
        </w:rPr>
        <w:t>но определяли</w:t>
      </w:r>
      <w:r w:rsidR="00B501EB" w:rsidRPr="00B501EB">
        <w:rPr>
          <w:rFonts w:ascii="Times New Roman" w:hAnsi="Times New Roman"/>
          <w:sz w:val="28"/>
          <w:szCs w:val="28"/>
        </w:rPr>
        <w:t xml:space="preserve"> в нем те или иные условия, необходимые для успешной реализации</w:t>
      </w:r>
      <w:r w:rsidR="00B501EB">
        <w:rPr>
          <w:rFonts w:ascii="Times New Roman" w:hAnsi="Times New Roman"/>
          <w:sz w:val="28"/>
          <w:szCs w:val="28"/>
        </w:rPr>
        <w:t xml:space="preserve"> </w:t>
      </w:r>
      <w:r w:rsidR="00BB66DC">
        <w:rPr>
          <w:rFonts w:ascii="Times New Roman" w:hAnsi="Times New Roman"/>
          <w:sz w:val="28"/>
          <w:szCs w:val="28"/>
        </w:rPr>
        <w:t>проекта. Таким образом,</w:t>
      </w:r>
      <w:r w:rsidR="00B501EB">
        <w:rPr>
          <w:rFonts w:ascii="Times New Roman" w:hAnsi="Times New Roman"/>
          <w:sz w:val="28"/>
          <w:szCs w:val="28"/>
        </w:rPr>
        <w:t xml:space="preserve"> соглашение о ГЧП наряду с положениями специального законодательства,</w:t>
      </w:r>
      <w:r w:rsidR="00BB66DC">
        <w:rPr>
          <w:rFonts w:ascii="Times New Roman" w:hAnsi="Times New Roman"/>
          <w:sz w:val="28"/>
          <w:szCs w:val="28"/>
        </w:rPr>
        <w:t xml:space="preserve"> </w:t>
      </w:r>
      <w:r>
        <w:rPr>
          <w:rFonts w:ascii="Times New Roman" w:hAnsi="Times New Roman"/>
          <w:sz w:val="28"/>
          <w:szCs w:val="28"/>
        </w:rPr>
        <w:t>регулировало</w:t>
      </w:r>
      <w:r w:rsidR="00BB66DC">
        <w:rPr>
          <w:rFonts w:ascii="Times New Roman" w:hAnsi="Times New Roman"/>
          <w:sz w:val="28"/>
          <w:szCs w:val="28"/>
        </w:rPr>
        <w:t xml:space="preserve"> отношения участников соглашения, определяя</w:t>
      </w:r>
      <w:r w:rsidR="0051086B" w:rsidRPr="0051086B">
        <w:rPr>
          <w:rFonts w:ascii="Times New Roman" w:hAnsi="Times New Roman"/>
          <w:sz w:val="28"/>
          <w:szCs w:val="28"/>
        </w:rPr>
        <w:t xml:space="preserve"> п</w:t>
      </w:r>
      <w:r w:rsidR="00657C6C">
        <w:rPr>
          <w:rFonts w:ascii="Times New Roman" w:hAnsi="Times New Roman"/>
          <w:sz w:val="28"/>
          <w:szCs w:val="28"/>
        </w:rPr>
        <w:t xml:space="preserve">орядок и последовательность </w:t>
      </w:r>
      <w:r w:rsidR="0051086B" w:rsidRPr="0051086B">
        <w:rPr>
          <w:rFonts w:ascii="Times New Roman" w:hAnsi="Times New Roman"/>
          <w:sz w:val="28"/>
          <w:szCs w:val="28"/>
        </w:rPr>
        <w:t>действий</w:t>
      </w:r>
      <w:r w:rsidR="00657C6C">
        <w:rPr>
          <w:rFonts w:ascii="Times New Roman" w:hAnsi="Times New Roman"/>
          <w:sz w:val="28"/>
          <w:szCs w:val="28"/>
        </w:rPr>
        <w:t xml:space="preserve"> партнеров в рамках проекта ГЧП</w:t>
      </w:r>
      <w:r w:rsidR="00657C6C">
        <w:rPr>
          <w:rStyle w:val="a9"/>
          <w:rFonts w:ascii="Times New Roman" w:hAnsi="Times New Roman"/>
          <w:sz w:val="28"/>
          <w:szCs w:val="28"/>
        </w:rPr>
        <w:footnoteReference w:id="35"/>
      </w:r>
      <w:r w:rsidR="0051086B" w:rsidRPr="0051086B">
        <w:rPr>
          <w:rFonts w:ascii="Times New Roman" w:hAnsi="Times New Roman"/>
          <w:sz w:val="28"/>
          <w:szCs w:val="28"/>
        </w:rPr>
        <w:t>.</w:t>
      </w:r>
    </w:p>
    <w:p w14:paraId="70B0ABE4" w14:textId="09F7A648" w:rsidR="00CA7B09" w:rsidRDefault="003A56B1" w:rsidP="00CA7B09">
      <w:pPr>
        <w:spacing w:after="0" w:line="360" w:lineRule="auto"/>
        <w:ind w:firstLine="709"/>
        <w:jc w:val="both"/>
        <w:rPr>
          <w:rFonts w:ascii="Times New Roman" w:hAnsi="Times New Roman"/>
          <w:sz w:val="28"/>
          <w:szCs w:val="28"/>
        </w:rPr>
      </w:pPr>
      <w:r>
        <w:rPr>
          <w:rFonts w:ascii="Times New Roman" w:hAnsi="Times New Roman"/>
          <w:sz w:val="28"/>
          <w:szCs w:val="28"/>
        </w:rPr>
        <w:t>Пункт 1 статьи 7 Закона о ГЧП</w:t>
      </w:r>
      <w:r w:rsidR="009A797E">
        <w:rPr>
          <w:rFonts w:ascii="Times New Roman" w:hAnsi="Times New Roman"/>
          <w:sz w:val="28"/>
          <w:szCs w:val="28"/>
        </w:rPr>
        <w:t xml:space="preserve"> определяет перечень объектов соглашений о государственно-частном партнерстве (Приложение № 1).</w:t>
      </w:r>
    </w:p>
    <w:p w14:paraId="101B6E14" w14:textId="49177325" w:rsidR="0067617C" w:rsidRDefault="0051086B" w:rsidP="00CA7B09">
      <w:pPr>
        <w:spacing w:after="0" w:line="360" w:lineRule="auto"/>
        <w:ind w:firstLine="709"/>
        <w:jc w:val="both"/>
        <w:rPr>
          <w:rFonts w:ascii="Times New Roman" w:hAnsi="Times New Roman"/>
          <w:sz w:val="28"/>
          <w:szCs w:val="28"/>
        </w:rPr>
      </w:pPr>
      <w:r>
        <w:rPr>
          <w:rFonts w:ascii="Times New Roman" w:hAnsi="Times New Roman"/>
          <w:sz w:val="28"/>
          <w:szCs w:val="28"/>
        </w:rPr>
        <w:t>К объектам</w:t>
      </w:r>
      <w:r w:rsidR="0067617C">
        <w:rPr>
          <w:rFonts w:ascii="Times New Roman" w:hAnsi="Times New Roman"/>
          <w:sz w:val="28"/>
          <w:szCs w:val="28"/>
        </w:rPr>
        <w:t xml:space="preserve"> соглашения о ГЧП также предъявляе</w:t>
      </w:r>
      <w:r w:rsidR="00AC267A">
        <w:rPr>
          <w:rFonts w:ascii="Times New Roman" w:hAnsi="Times New Roman"/>
          <w:sz w:val="28"/>
          <w:szCs w:val="28"/>
        </w:rPr>
        <w:t>тся ряд требований</w:t>
      </w:r>
      <w:r w:rsidR="0067617C">
        <w:rPr>
          <w:rFonts w:ascii="Times New Roman" w:hAnsi="Times New Roman"/>
          <w:sz w:val="28"/>
          <w:szCs w:val="28"/>
        </w:rPr>
        <w:t>:</w:t>
      </w:r>
    </w:p>
    <w:p w14:paraId="6179257B" w14:textId="4DC38AF4" w:rsidR="0067617C" w:rsidRDefault="0067617C" w:rsidP="0067617C">
      <w:pPr>
        <w:spacing w:after="0" w:line="360" w:lineRule="auto"/>
        <w:ind w:firstLine="709"/>
        <w:jc w:val="both"/>
        <w:rPr>
          <w:rFonts w:ascii="Times New Roman" w:hAnsi="Times New Roman"/>
          <w:sz w:val="28"/>
          <w:szCs w:val="28"/>
        </w:rPr>
      </w:pPr>
      <w:r>
        <w:rPr>
          <w:rFonts w:ascii="Times New Roman" w:hAnsi="Times New Roman"/>
          <w:sz w:val="28"/>
          <w:szCs w:val="28"/>
        </w:rPr>
        <w:t>1) о</w:t>
      </w:r>
      <w:r w:rsidRPr="0067617C">
        <w:rPr>
          <w:rFonts w:ascii="Times New Roman" w:hAnsi="Times New Roman"/>
          <w:sz w:val="28"/>
          <w:szCs w:val="28"/>
        </w:rPr>
        <w:t>бъектом соглашения может быть только имущество, в отношении кото</w:t>
      </w:r>
      <w:r w:rsidR="00576893">
        <w:rPr>
          <w:rFonts w:ascii="Times New Roman" w:hAnsi="Times New Roman"/>
          <w:sz w:val="28"/>
          <w:szCs w:val="28"/>
        </w:rPr>
        <w:t xml:space="preserve">рого российским законодательством не </w:t>
      </w:r>
      <w:r w:rsidRPr="0067617C">
        <w:rPr>
          <w:rFonts w:ascii="Times New Roman" w:hAnsi="Times New Roman"/>
          <w:sz w:val="28"/>
          <w:szCs w:val="28"/>
        </w:rPr>
        <w:t>установлены принадлежность исключительно к государственной, муниципальной собственности или запрет на отчуждение в частную собственность либо на нах</w:t>
      </w:r>
      <w:r>
        <w:rPr>
          <w:rFonts w:ascii="Times New Roman" w:hAnsi="Times New Roman"/>
          <w:sz w:val="28"/>
          <w:szCs w:val="28"/>
        </w:rPr>
        <w:t>ождение в частной собственности;</w:t>
      </w:r>
    </w:p>
    <w:p w14:paraId="6AA3D571" w14:textId="77777777" w:rsidR="0067617C" w:rsidRDefault="0067617C" w:rsidP="0067617C">
      <w:pPr>
        <w:spacing w:after="0" w:line="360" w:lineRule="auto"/>
        <w:ind w:firstLine="709"/>
        <w:jc w:val="both"/>
        <w:rPr>
          <w:rFonts w:ascii="Times New Roman" w:hAnsi="Times New Roman"/>
          <w:sz w:val="28"/>
          <w:szCs w:val="28"/>
        </w:rPr>
      </w:pPr>
      <w:r>
        <w:rPr>
          <w:rFonts w:ascii="Times New Roman" w:hAnsi="Times New Roman"/>
          <w:sz w:val="28"/>
          <w:szCs w:val="28"/>
        </w:rPr>
        <w:t>2) с</w:t>
      </w:r>
      <w:r w:rsidRPr="0067617C">
        <w:rPr>
          <w:rFonts w:ascii="Times New Roman" w:hAnsi="Times New Roman"/>
          <w:sz w:val="28"/>
          <w:szCs w:val="28"/>
        </w:rPr>
        <w:t>оглашение может быть заключено в отношении неско</w:t>
      </w:r>
      <w:r>
        <w:rPr>
          <w:rFonts w:ascii="Times New Roman" w:hAnsi="Times New Roman"/>
          <w:sz w:val="28"/>
          <w:szCs w:val="28"/>
        </w:rPr>
        <w:t>льких объектов соглашений</w:t>
      </w:r>
      <w:r w:rsidRPr="0067617C">
        <w:rPr>
          <w:rFonts w:ascii="Times New Roman" w:hAnsi="Times New Roman"/>
          <w:sz w:val="28"/>
          <w:szCs w:val="28"/>
        </w:rPr>
        <w:t>, если указанные действия (бездействие) не приведут к недопущению, ограничению, устранению конкур</w:t>
      </w:r>
      <w:r>
        <w:rPr>
          <w:rFonts w:ascii="Times New Roman" w:hAnsi="Times New Roman"/>
          <w:sz w:val="28"/>
          <w:szCs w:val="28"/>
        </w:rPr>
        <w:t>енции;</w:t>
      </w:r>
    </w:p>
    <w:p w14:paraId="6B2AF6FF" w14:textId="64D721C0" w:rsidR="0067617C" w:rsidRDefault="0067617C" w:rsidP="0067617C">
      <w:pPr>
        <w:spacing w:after="0" w:line="360" w:lineRule="auto"/>
        <w:ind w:firstLine="709"/>
        <w:jc w:val="both"/>
        <w:rPr>
          <w:rFonts w:ascii="Times New Roman" w:hAnsi="Times New Roman"/>
          <w:sz w:val="28"/>
          <w:szCs w:val="28"/>
        </w:rPr>
      </w:pPr>
      <w:r>
        <w:rPr>
          <w:rFonts w:ascii="Times New Roman" w:hAnsi="Times New Roman"/>
          <w:sz w:val="28"/>
          <w:szCs w:val="28"/>
        </w:rPr>
        <w:t>3) о</w:t>
      </w:r>
      <w:r w:rsidRPr="0067617C">
        <w:rPr>
          <w:rFonts w:ascii="Times New Roman" w:hAnsi="Times New Roman"/>
          <w:sz w:val="28"/>
          <w:szCs w:val="28"/>
        </w:rPr>
        <w:t>бъект соглашения, подлежащий реконструкции, должен находиться в собственности публичного партнера н</w:t>
      </w:r>
      <w:r>
        <w:rPr>
          <w:rFonts w:ascii="Times New Roman" w:hAnsi="Times New Roman"/>
          <w:sz w:val="28"/>
          <w:szCs w:val="28"/>
        </w:rPr>
        <w:t>а момент заключения соглашения, при этом у</w:t>
      </w:r>
      <w:r w:rsidRPr="0067617C">
        <w:rPr>
          <w:rFonts w:ascii="Times New Roman" w:hAnsi="Times New Roman"/>
          <w:sz w:val="28"/>
          <w:szCs w:val="28"/>
        </w:rPr>
        <w:t>казанный объект на момент его передачи частному партнеру должен быть свободным от прав третьих лиц.</w:t>
      </w:r>
    </w:p>
    <w:p w14:paraId="7CB2CFAD" w14:textId="6D9E736D" w:rsidR="003A56B1" w:rsidRDefault="00576893" w:rsidP="003A56B1">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w:t>
      </w:r>
      <w:r w:rsidR="009C501E">
        <w:rPr>
          <w:rFonts w:ascii="Times New Roman" w:hAnsi="Times New Roman"/>
          <w:sz w:val="28"/>
          <w:szCs w:val="28"/>
        </w:rPr>
        <w:t xml:space="preserve">, уже на этапе определения перечня объектов концессионного соглашения и соглашения о государственно-частном </w:t>
      </w:r>
      <w:r w:rsidR="009C501E">
        <w:rPr>
          <w:rFonts w:ascii="Times New Roman" w:hAnsi="Times New Roman"/>
          <w:sz w:val="28"/>
          <w:szCs w:val="28"/>
        </w:rPr>
        <w:lastRenderedPageBreak/>
        <w:t>партнерст</w:t>
      </w:r>
      <w:r>
        <w:rPr>
          <w:rFonts w:ascii="Times New Roman" w:hAnsi="Times New Roman"/>
          <w:sz w:val="28"/>
          <w:szCs w:val="28"/>
        </w:rPr>
        <w:t>ве можно усмотреть ряд различий, несмотря на то, что перечень объектов обоих видов соглашений частично пе</w:t>
      </w:r>
      <w:r w:rsidR="004B70AF">
        <w:rPr>
          <w:rFonts w:ascii="Times New Roman" w:hAnsi="Times New Roman"/>
          <w:sz w:val="28"/>
          <w:szCs w:val="28"/>
        </w:rPr>
        <w:t>ресекается (см. Приложение № 1).</w:t>
      </w:r>
    </w:p>
    <w:p w14:paraId="72BF04E5" w14:textId="7A4E022D" w:rsidR="003A56B1" w:rsidRDefault="003A56B1" w:rsidP="003A56B1">
      <w:pPr>
        <w:spacing w:after="0" w:line="360" w:lineRule="auto"/>
        <w:ind w:firstLine="709"/>
        <w:jc w:val="both"/>
        <w:rPr>
          <w:rFonts w:ascii="Times New Roman" w:hAnsi="Times New Roman"/>
          <w:sz w:val="28"/>
          <w:szCs w:val="28"/>
        </w:rPr>
      </w:pPr>
      <w:r>
        <w:rPr>
          <w:rFonts w:ascii="Times New Roman" w:hAnsi="Times New Roman"/>
          <w:sz w:val="28"/>
          <w:szCs w:val="28"/>
        </w:rPr>
        <w:t>Значимым является и то обстоятельство, что перечень объектов концессионного соглашения и соглашения о ГЧП является исчерпывающим, соответственно, заключение соглашений в отношении объектов, которые не указаны в законодательстве, не допускается.</w:t>
      </w:r>
    </w:p>
    <w:p w14:paraId="5841D8D1" w14:textId="5A9CBCED" w:rsidR="00CB128E" w:rsidRDefault="00396B0C" w:rsidP="00AC267A">
      <w:pPr>
        <w:spacing w:after="0" w:line="360" w:lineRule="auto"/>
        <w:ind w:firstLine="709"/>
        <w:jc w:val="both"/>
        <w:rPr>
          <w:rFonts w:ascii="Times New Roman" w:hAnsi="Times New Roman"/>
          <w:color w:val="FF0000"/>
          <w:sz w:val="28"/>
          <w:szCs w:val="28"/>
        </w:rPr>
      </w:pPr>
      <w:r>
        <w:rPr>
          <w:rFonts w:ascii="Times New Roman" w:hAnsi="Times New Roman"/>
          <w:sz w:val="28"/>
          <w:szCs w:val="28"/>
        </w:rPr>
        <w:t>Перечень с</w:t>
      </w:r>
      <w:r w:rsidR="00AC267A">
        <w:rPr>
          <w:rFonts w:ascii="Times New Roman" w:hAnsi="Times New Roman"/>
          <w:sz w:val="28"/>
          <w:szCs w:val="28"/>
        </w:rPr>
        <w:t>ущес</w:t>
      </w:r>
      <w:r>
        <w:rPr>
          <w:rFonts w:ascii="Times New Roman" w:hAnsi="Times New Roman"/>
          <w:sz w:val="28"/>
          <w:szCs w:val="28"/>
        </w:rPr>
        <w:t>твенных</w:t>
      </w:r>
      <w:r w:rsidR="00AC267A">
        <w:rPr>
          <w:rFonts w:ascii="Times New Roman" w:hAnsi="Times New Roman"/>
          <w:sz w:val="28"/>
          <w:szCs w:val="28"/>
        </w:rPr>
        <w:t xml:space="preserve"> услови</w:t>
      </w:r>
      <w:r>
        <w:rPr>
          <w:rFonts w:ascii="Times New Roman" w:hAnsi="Times New Roman"/>
          <w:sz w:val="28"/>
          <w:szCs w:val="28"/>
        </w:rPr>
        <w:t>й</w:t>
      </w:r>
      <w:r w:rsidR="00AC267A">
        <w:rPr>
          <w:rFonts w:ascii="Times New Roman" w:hAnsi="Times New Roman"/>
          <w:sz w:val="28"/>
          <w:szCs w:val="28"/>
        </w:rPr>
        <w:t xml:space="preserve"> концессионного соглашения </w:t>
      </w:r>
      <w:r w:rsidR="00683C38">
        <w:rPr>
          <w:rFonts w:ascii="Times New Roman" w:hAnsi="Times New Roman"/>
          <w:sz w:val="28"/>
          <w:szCs w:val="28"/>
        </w:rPr>
        <w:t>предусмотрен</w:t>
      </w:r>
      <w:r w:rsidR="00AC267A">
        <w:rPr>
          <w:rFonts w:ascii="Times New Roman" w:hAnsi="Times New Roman"/>
          <w:sz w:val="28"/>
          <w:szCs w:val="28"/>
        </w:rPr>
        <w:t xml:space="preserve"> пунктом 1 статьи 10 Закона о концессиях, соглашения о ГЧП – в пункте 2 статьи 12 Закона о ГЧП (Приложение № 2)</w:t>
      </w:r>
      <w:r>
        <w:rPr>
          <w:rFonts w:ascii="Times New Roman" w:hAnsi="Times New Roman"/>
          <w:sz w:val="28"/>
          <w:szCs w:val="28"/>
        </w:rPr>
        <w:t xml:space="preserve"> и не является исчерпывающим</w:t>
      </w:r>
      <w:r w:rsidR="00AC267A">
        <w:rPr>
          <w:rFonts w:ascii="Times New Roman" w:hAnsi="Times New Roman"/>
          <w:sz w:val="28"/>
          <w:szCs w:val="28"/>
        </w:rPr>
        <w:t>.</w:t>
      </w:r>
      <w:r w:rsidR="00015456">
        <w:rPr>
          <w:rFonts w:ascii="Times New Roman" w:hAnsi="Times New Roman"/>
          <w:sz w:val="28"/>
          <w:szCs w:val="28"/>
        </w:rPr>
        <w:t xml:space="preserve"> Их анализ также позволяет установить некоторые сходства данных видов соглашений (</w:t>
      </w:r>
      <w:r w:rsidR="00E3686B">
        <w:rPr>
          <w:rFonts w:ascii="Times New Roman" w:hAnsi="Times New Roman"/>
          <w:sz w:val="28"/>
          <w:szCs w:val="28"/>
        </w:rPr>
        <w:t xml:space="preserve">эти сходства обусловлены природой данных соглашений, </w:t>
      </w:r>
      <w:r w:rsidR="00015456">
        <w:rPr>
          <w:rFonts w:ascii="Times New Roman" w:hAnsi="Times New Roman"/>
          <w:sz w:val="28"/>
          <w:szCs w:val="28"/>
        </w:rPr>
        <w:t xml:space="preserve">например, </w:t>
      </w:r>
      <w:r w:rsidR="00E3686B">
        <w:rPr>
          <w:rFonts w:ascii="Times New Roman" w:hAnsi="Times New Roman"/>
          <w:sz w:val="28"/>
          <w:szCs w:val="28"/>
        </w:rPr>
        <w:t>условие об определении</w:t>
      </w:r>
      <w:r w:rsidR="00015456">
        <w:rPr>
          <w:rFonts w:ascii="Times New Roman" w:hAnsi="Times New Roman"/>
          <w:sz w:val="28"/>
          <w:szCs w:val="28"/>
        </w:rPr>
        <w:t xml:space="preserve"> срока действия соглашения), </w:t>
      </w:r>
      <w:r w:rsidR="00E3686B">
        <w:rPr>
          <w:rFonts w:ascii="Times New Roman" w:hAnsi="Times New Roman"/>
          <w:sz w:val="28"/>
          <w:szCs w:val="28"/>
        </w:rPr>
        <w:t xml:space="preserve">в то же время </w:t>
      </w:r>
      <w:r w:rsidR="00E3686B" w:rsidRPr="00B346C3">
        <w:rPr>
          <w:rFonts w:ascii="Times New Roman" w:hAnsi="Times New Roman"/>
          <w:sz w:val="28"/>
          <w:szCs w:val="28"/>
        </w:rPr>
        <w:t xml:space="preserve">усмотреть их </w:t>
      </w:r>
      <w:r w:rsidR="00015456" w:rsidRPr="00B346C3">
        <w:rPr>
          <w:rFonts w:ascii="Times New Roman" w:hAnsi="Times New Roman"/>
          <w:sz w:val="28"/>
          <w:szCs w:val="28"/>
        </w:rPr>
        <w:t>специфику</w:t>
      </w:r>
      <w:r w:rsidR="00B346C3">
        <w:rPr>
          <w:rFonts w:ascii="Times New Roman" w:hAnsi="Times New Roman"/>
          <w:sz w:val="28"/>
          <w:szCs w:val="28"/>
        </w:rPr>
        <w:t>, которая, в конечном счете, влияет на то, какую именно модель государственно-частного взаимодействия выбирают его стороны</w:t>
      </w:r>
    </w:p>
    <w:p w14:paraId="316719A9" w14:textId="4B58E994" w:rsidR="00056782" w:rsidRPr="0060559F" w:rsidRDefault="00CB128E" w:rsidP="00AC267A">
      <w:pPr>
        <w:spacing w:after="0" w:line="360" w:lineRule="auto"/>
        <w:ind w:firstLine="709"/>
        <w:jc w:val="both"/>
        <w:rPr>
          <w:rFonts w:ascii="Times New Roman" w:hAnsi="Times New Roman"/>
          <w:sz w:val="28"/>
          <w:szCs w:val="28"/>
        </w:rPr>
      </w:pPr>
      <w:r w:rsidRPr="0060559F">
        <w:rPr>
          <w:rFonts w:ascii="Times New Roman" w:hAnsi="Times New Roman"/>
          <w:sz w:val="28"/>
          <w:szCs w:val="28"/>
        </w:rPr>
        <w:t xml:space="preserve">Немаловажным аспектом является </w:t>
      </w:r>
      <w:r w:rsidR="005D1DCD" w:rsidRPr="0060559F">
        <w:rPr>
          <w:rFonts w:ascii="Times New Roman" w:hAnsi="Times New Roman"/>
          <w:sz w:val="28"/>
          <w:szCs w:val="28"/>
        </w:rPr>
        <w:t xml:space="preserve">и то, что </w:t>
      </w:r>
      <w:r w:rsidRPr="0060559F">
        <w:rPr>
          <w:rFonts w:ascii="Times New Roman" w:hAnsi="Times New Roman"/>
          <w:sz w:val="28"/>
          <w:szCs w:val="28"/>
        </w:rPr>
        <w:t>эффекти</w:t>
      </w:r>
      <w:r w:rsidR="005D1DCD" w:rsidRPr="0060559F">
        <w:rPr>
          <w:rFonts w:ascii="Times New Roman" w:hAnsi="Times New Roman"/>
          <w:sz w:val="28"/>
          <w:szCs w:val="28"/>
        </w:rPr>
        <w:t>вность</w:t>
      </w:r>
      <w:r w:rsidRPr="0060559F">
        <w:rPr>
          <w:rFonts w:ascii="Times New Roman" w:hAnsi="Times New Roman"/>
          <w:sz w:val="28"/>
          <w:szCs w:val="28"/>
        </w:rPr>
        <w:t xml:space="preserve"> ГЧП-проектов </w:t>
      </w:r>
      <w:r w:rsidR="005D1DCD" w:rsidRPr="0060559F">
        <w:rPr>
          <w:rFonts w:ascii="Times New Roman" w:hAnsi="Times New Roman"/>
          <w:sz w:val="28"/>
          <w:szCs w:val="28"/>
        </w:rPr>
        <w:t xml:space="preserve">подлежит оценке </w:t>
      </w:r>
      <w:r w:rsidRPr="0060559F">
        <w:rPr>
          <w:rFonts w:ascii="Times New Roman" w:hAnsi="Times New Roman"/>
          <w:sz w:val="28"/>
          <w:szCs w:val="28"/>
        </w:rPr>
        <w:t>как с позиций публичного, так и частного партнера</w:t>
      </w:r>
      <w:r w:rsidRPr="0060559F">
        <w:rPr>
          <w:rStyle w:val="a9"/>
          <w:rFonts w:ascii="Times New Roman" w:hAnsi="Times New Roman"/>
          <w:sz w:val="28"/>
          <w:szCs w:val="28"/>
        </w:rPr>
        <w:footnoteReference w:id="36"/>
      </w:r>
      <w:r w:rsidRPr="0060559F">
        <w:rPr>
          <w:rFonts w:ascii="Times New Roman" w:hAnsi="Times New Roman"/>
          <w:sz w:val="28"/>
          <w:szCs w:val="28"/>
        </w:rPr>
        <w:t>.</w:t>
      </w:r>
    </w:p>
    <w:p w14:paraId="4FAA8FF8" w14:textId="77777777" w:rsidR="00F00ED9" w:rsidRPr="0060559F" w:rsidRDefault="00056782" w:rsidP="00AC267A">
      <w:pPr>
        <w:spacing w:after="0" w:line="360" w:lineRule="auto"/>
        <w:ind w:firstLine="709"/>
        <w:jc w:val="both"/>
        <w:rPr>
          <w:rFonts w:ascii="Times New Roman" w:hAnsi="Times New Roman"/>
          <w:sz w:val="28"/>
          <w:szCs w:val="28"/>
        </w:rPr>
      </w:pPr>
      <w:r w:rsidRPr="0060559F">
        <w:rPr>
          <w:rFonts w:ascii="Times New Roman" w:hAnsi="Times New Roman"/>
          <w:sz w:val="28"/>
          <w:szCs w:val="28"/>
        </w:rPr>
        <w:t xml:space="preserve">Среди критериев эффективности </w:t>
      </w:r>
      <w:r w:rsidR="005D1DCD" w:rsidRPr="0060559F">
        <w:rPr>
          <w:rFonts w:ascii="Times New Roman" w:hAnsi="Times New Roman"/>
          <w:sz w:val="28"/>
          <w:szCs w:val="28"/>
        </w:rPr>
        <w:t xml:space="preserve">проекта </w:t>
      </w:r>
      <w:r w:rsidRPr="0060559F">
        <w:rPr>
          <w:rFonts w:ascii="Times New Roman" w:hAnsi="Times New Roman"/>
          <w:sz w:val="28"/>
          <w:szCs w:val="28"/>
        </w:rPr>
        <w:t>для публичного партнера</w:t>
      </w:r>
      <w:r w:rsidR="002458B9" w:rsidRPr="0060559F">
        <w:rPr>
          <w:rFonts w:ascii="Times New Roman" w:hAnsi="Times New Roman"/>
          <w:sz w:val="28"/>
          <w:szCs w:val="28"/>
        </w:rPr>
        <w:t xml:space="preserve"> следует упомянуть</w:t>
      </w:r>
      <w:r w:rsidRPr="0060559F">
        <w:rPr>
          <w:rFonts w:ascii="Times New Roman" w:hAnsi="Times New Roman"/>
          <w:sz w:val="28"/>
          <w:szCs w:val="28"/>
        </w:rPr>
        <w:t xml:space="preserve"> опыт частного партн</w:t>
      </w:r>
      <w:r w:rsidR="005D1DCD" w:rsidRPr="0060559F">
        <w:rPr>
          <w:rFonts w:ascii="Times New Roman" w:hAnsi="Times New Roman"/>
          <w:sz w:val="28"/>
          <w:szCs w:val="28"/>
        </w:rPr>
        <w:t>ера в реализации схожих</w:t>
      </w:r>
      <w:r w:rsidRPr="0060559F">
        <w:rPr>
          <w:rFonts w:ascii="Times New Roman" w:hAnsi="Times New Roman"/>
          <w:sz w:val="28"/>
          <w:szCs w:val="28"/>
        </w:rPr>
        <w:t xml:space="preserve"> проектов; наличие </w:t>
      </w:r>
      <w:r w:rsidR="002458B9" w:rsidRPr="0060559F">
        <w:rPr>
          <w:rFonts w:ascii="Times New Roman" w:hAnsi="Times New Roman"/>
          <w:sz w:val="28"/>
          <w:szCs w:val="28"/>
        </w:rPr>
        <w:t>у последнего</w:t>
      </w:r>
      <w:r w:rsidRPr="0060559F">
        <w:rPr>
          <w:rFonts w:ascii="Times New Roman" w:hAnsi="Times New Roman"/>
          <w:sz w:val="28"/>
          <w:szCs w:val="28"/>
        </w:rPr>
        <w:t xml:space="preserve"> подготовленной команды, состоящей из высококвалифицированных специалистов, в том числе, в сфере юриспруденции. Кроме того, для публичного партнера, который использует механизм </w:t>
      </w:r>
      <w:r w:rsidR="005D1DCD" w:rsidRPr="0060559F">
        <w:rPr>
          <w:rFonts w:ascii="Times New Roman" w:hAnsi="Times New Roman"/>
          <w:sz w:val="28"/>
          <w:szCs w:val="28"/>
        </w:rPr>
        <w:t>ГЧП</w:t>
      </w:r>
      <w:r w:rsidRPr="0060559F">
        <w:rPr>
          <w:rFonts w:ascii="Times New Roman" w:hAnsi="Times New Roman"/>
          <w:sz w:val="28"/>
          <w:szCs w:val="28"/>
        </w:rPr>
        <w:t xml:space="preserve"> в целях выполнения социально значимых задач, важно сохранять контроль над тем, как будет реализовываться проект. </w:t>
      </w:r>
    </w:p>
    <w:p w14:paraId="3FB576A8" w14:textId="77777777" w:rsidR="002577A3" w:rsidRDefault="00F00ED9" w:rsidP="00AC267A">
      <w:pPr>
        <w:spacing w:after="0" w:line="360" w:lineRule="auto"/>
        <w:ind w:firstLine="709"/>
        <w:jc w:val="both"/>
        <w:rPr>
          <w:rFonts w:ascii="Times New Roman" w:hAnsi="Times New Roman"/>
          <w:sz w:val="28"/>
          <w:szCs w:val="28"/>
        </w:rPr>
      </w:pPr>
      <w:r w:rsidRPr="002577A3">
        <w:rPr>
          <w:rFonts w:ascii="Times New Roman" w:hAnsi="Times New Roman"/>
          <w:sz w:val="28"/>
          <w:szCs w:val="28"/>
        </w:rPr>
        <w:t>Для частного партнера</w:t>
      </w:r>
      <w:r w:rsidR="002577A3" w:rsidRPr="002577A3">
        <w:rPr>
          <w:rFonts w:ascii="Times New Roman" w:hAnsi="Times New Roman"/>
          <w:sz w:val="28"/>
          <w:szCs w:val="28"/>
        </w:rPr>
        <w:t>, например,</w:t>
      </w:r>
      <w:r w:rsidRPr="002577A3">
        <w:rPr>
          <w:rFonts w:ascii="Times New Roman" w:hAnsi="Times New Roman"/>
          <w:sz w:val="28"/>
          <w:szCs w:val="28"/>
        </w:rPr>
        <w:t xml:space="preserve"> </w:t>
      </w:r>
      <w:r w:rsidR="0060559F" w:rsidRPr="002577A3">
        <w:rPr>
          <w:rFonts w:ascii="Times New Roman" w:hAnsi="Times New Roman"/>
          <w:sz w:val="28"/>
          <w:szCs w:val="28"/>
        </w:rPr>
        <w:t xml:space="preserve">значимыми являются такие критерии, как инвестиционная привлекательность проекта, </w:t>
      </w:r>
      <w:r w:rsidR="0029647D" w:rsidRPr="002577A3">
        <w:rPr>
          <w:rFonts w:ascii="Times New Roman" w:hAnsi="Times New Roman"/>
          <w:sz w:val="28"/>
          <w:szCs w:val="28"/>
        </w:rPr>
        <w:t xml:space="preserve">стабильность политической </w:t>
      </w:r>
      <w:r w:rsidR="002577A3" w:rsidRPr="002577A3">
        <w:rPr>
          <w:rFonts w:ascii="Times New Roman" w:hAnsi="Times New Roman"/>
          <w:sz w:val="28"/>
          <w:szCs w:val="28"/>
        </w:rPr>
        <w:lastRenderedPageBreak/>
        <w:t>ситуации в регионе во избежание смены приоритетов финансирования; пропорциональное распределение рисков между сторонами соглашения</w:t>
      </w:r>
      <w:r w:rsidR="000D132D" w:rsidRPr="002577A3">
        <w:rPr>
          <w:rStyle w:val="a9"/>
          <w:rFonts w:ascii="Times New Roman" w:hAnsi="Times New Roman"/>
          <w:sz w:val="28"/>
          <w:szCs w:val="28"/>
        </w:rPr>
        <w:footnoteReference w:id="37"/>
      </w:r>
      <w:r w:rsidR="000D132D" w:rsidRPr="002577A3">
        <w:rPr>
          <w:rFonts w:ascii="Times New Roman" w:hAnsi="Times New Roman"/>
          <w:sz w:val="28"/>
          <w:szCs w:val="28"/>
        </w:rPr>
        <w:t>.</w:t>
      </w:r>
    </w:p>
    <w:p w14:paraId="44CF992A" w14:textId="77777777" w:rsidR="00E2650C" w:rsidRDefault="002577A3" w:rsidP="00065ABC">
      <w:pPr>
        <w:spacing w:after="0" w:line="360" w:lineRule="auto"/>
        <w:ind w:firstLine="709"/>
        <w:jc w:val="both"/>
        <w:rPr>
          <w:rFonts w:ascii="Times New Roman" w:hAnsi="Times New Roman"/>
          <w:sz w:val="28"/>
          <w:szCs w:val="28"/>
        </w:rPr>
      </w:pPr>
      <w:r>
        <w:rPr>
          <w:rFonts w:ascii="Times New Roman" w:hAnsi="Times New Roman"/>
          <w:sz w:val="28"/>
          <w:szCs w:val="28"/>
        </w:rPr>
        <w:t>Оценка эффективности проекта тесно взаимосвязана с оценкой потенциальных рисков, которая является одним из важнейших этапов подготовительного этапа реализации ГЧП-проекта. Управление рисками</w:t>
      </w:r>
      <w:r w:rsidR="00065ABC">
        <w:rPr>
          <w:rFonts w:ascii="Times New Roman" w:hAnsi="Times New Roman"/>
          <w:sz w:val="28"/>
          <w:szCs w:val="28"/>
        </w:rPr>
        <w:t xml:space="preserve"> </w:t>
      </w:r>
      <w:r w:rsidR="00065ABC" w:rsidRPr="00065ABC">
        <w:rPr>
          <w:rFonts w:ascii="Times New Roman" w:hAnsi="Times New Roman"/>
          <w:sz w:val="28"/>
          <w:szCs w:val="28"/>
        </w:rPr>
        <w:t>проекта ГЧП</w:t>
      </w:r>
      <w:r>
        <w:rPr>
          <w:rFonts w:ascii="Times New Roman" w:hAnsi="Times New Roman"/>
          <w:sz w:val="28"/>
          <w:szCs w:val="28"/>
        </w:rPr>
        <w:t xml:space="preserve"> представляет собой </w:t>
      </w:r>
      <w:r w:rsidR="00065ABC">
        <w:rPr>
          <w:rFonts w:ascii="Times New Roman" w:hAnsi="Times New Roman"/>
          <w:sz w:val="28"/>
          <w:szCs w:val="28"/>
        </w:rPr>
        <w:t>идентификацию</w:t>
      </w:r>
      <w:r w:rsidR="00065ABC" w:rsidRPr="00065ABC">
        <w:rPr>
          <w:rFonts w:ascii="Times New Roman" w:hAnsi="Times New Roman"/>
          <w:sz w:val="28"/>
          <w:szCs w:val="28"/>
        </w:rPr>
        <w:t>,</w:t>
      </w:r>
      <w:r w:rsidR="00065ABC">
        <w:rPr>
          <w:rFonts w:ascii="Times New Roman" w:hAnsi="Times New Roman"/>
          <w:sz w:val="28"/>
          <w:szCs w:val="28"/>
        </w:rPr>
        <w:t xml:space="preserve"> </w:t>
      </w:r>
      <w:r w:rsidR="00065ABC" w:rsidRPr="00065ABC">
        <w:rPr>
          <w:rFonts w:ascii="Times New Roman" w:hAnsi="Times New Roman"/>
          <w:sz w:val="28"/>
          <w:szCs w:val="28"/>
        </w:rPr>
        <w:t>анализ рисков и выработк</w:t>
      </w:r>
      <w:r w:rsidR="00065ABC">
        <w:rPr>
          <w:rFonts w:ascii="Times New Roman" w:hAnsi="Times New Roman"/>
          <w:sz w:val="28"/>
          <w:szCs w:val="28"/>
        </w:rPr>
        <w:t>у</w:t>
      </w:r>
      <w:r w:rsidR="00065ABC" w:rsidRPr="00065ABC">
        <w:rPr>
          <w:rFonts w:ascii="Times New Roman" w:hAnsi="Times New Roman"/>
          <w:sz w:val="28"/>
          <w:szCs w:val="28"/>
        </w:rPr>
        <w:t xml:space="preserve"> плановых мер по минимизации негативных последствий</w:t>
      </w:r>
      <w:r w:rsidR="00065ABC">
        <w:rPr>
          <w:rFonts w:ascii="Times New Roman" w:hAnsi="Times New Roman"/>
          <w:sz w:val="28"/>
          <w:szCs w:val="28"/>
        </w:rPr>
        <w:t xml:space="preserve"> наступления рисковых событий</w:t>
      </w:r>
      <w:r>
        <w:rPr>
          <w:rStyle w:val="a9"/>
          <w:rFonts w:ascii="Times New Roman" w:hAnsi="Times New Roman"/>
          <w:sz w:val="28"/>
          <w:szCs w:val="28"/>
        </w:rPr>
        <w:footnoteReference w:id="38"/>
      </w:r>
      <w:r w:rsidR="00065ABC">
        <w:rPr>
          <w:rFonts w:ascii="Times New Roman" w:hAnsi="Times New Roman"/>
          <w:sz w:val="28"/>
          <w:szCs w:val="28"/>
        </w:rPr>
        <w:t>.</w:t>
      </w:r>
    </w:p>
    <w:p w14:paraId="7C9BF21B" w14:textId="5A29FBB0" w:rsidR="00406A79" w:rsidRDefault="00406A79" w:rsidP="00065AB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для частного, и для публичного партнера </w:t>
      </w:r>
      <w:r w:rsidR="00AA5747">
        <w:rPr>
          <w:rFonts w:ascii="Times New Roman" w:hAnsi="Times New Roman"/>
          <w:sz w:val="28"/>
          <w:szCs w:val="28"/>
        </w:rPr>
        <w:t>в этой связи важно детальное планирование каждого этапа реализации проекта</w:t>
      </w:r>
      <w:r w:rsidR="004D1BD8">
        <w:rPr>
          <w:rFonts w:ascii="Times New Roman" w:hAnsi="Times New Roman"/>
          <w:sz w:val="28"/>
          <w:szCs w:val="28"/>
        </w:rPr>
        <w:t xml:space="preserve"> (подготовительный этап, подготовка конкурсной документации, проведение конкурса, заключение соглашения, реализация соглашения, контроль за соблюдением условий соглашения, прекращение действия соглашения)</w:t>
      </w:r>
      <w:r w:rsidR="00AA5747">
        <w:rPr>
          <w:rFonts w:ascii="Times New Roman" w:hAnsi="Times New Roman"/>
          <w:sz w:val="28"/>
          <w:szCs w:val="28"/>
        </w:rPr>
        <w:t>; выявление рисков на основании изучения опыта реализации других ГЧП-проектов.</w:t>
      </w:r>
    </w:p>
    <w:p w14:paraId="38DE438A" w14:textId="7919D01B" w:rsidR="0030266D" w:rsidRDefault="00E2650C" w:rsidP="00065ABC">
      <w:pPr>
        <w:spacing w:after="0" w:line="360" w:lineRule="auto"/>
        <w:ind w:firstLine="709"/>
        <w:jc w:val="both"/>
        <w:rPr>
          <w:rFonts w:ascii="Times New Roman" w:hAnsi="Times New Roman"/>
          <w:sz w:val="28"/>
          <w:szCs w:val="28"/>
        </w:rPr>
      </w:pPr>
      <w:r w:rsidRPr="00DE575C">
        <w:rPr>
          <w:rFonts w:ascii="Times New Roman" w:hAnsi="Times New Roman"/>
          <w:sz w:val="28"/>
          <w:szCs w:val="28"/>
        </w:rPr>
        <w:t>На основании изложенного, государственно-частное партне</w:t>
      </w:r>
      <w:r w:rsidR="00DE575C" w:rsidRPr="00DE575C">
        <w:rPr>
          <w:rFonts w:ascii="Times New Roman" w:hAnsi="Times New Roman"/>
          <w:sz w:val="28"/>
          <w:szCs w:val="28"/>
        </w:rPr>
        <w:t>рство представляет собой</w:t>
      </w:r>
      <w:r w:rsidRPr="00DE575C">
        <w:rPr>
          <w:rFonts w:ascii="Times New Roman" w:hAnsi="Times New Roman"/>
          <w:sz w:val="28"/>
          <w:szCs w:val="28"/>
        </w:rPr>
        <w:t xml:space="preserve"> комплексное явление</w:t>
      </w:r>
      <w:r w:rsidR="0096792C" w:rsidRPr="00DE575C">
        <w:rPr>
          <w:rFonts w:ascii="Times New Roman" w:hAnsi="Times New Roman"/>
          <w:sz w:val="28"/>
          <w:szCs w:val="28"/>
        </w:rPr>
        <w:t xml:space="preserve">, при этом формы его реализации, </w:t>
      </w:r>
      <w:r w:rsidR="00406A79" w:rsidRPr="00DE575C">
        <w:rPr>
          <w:rFonts w:ascii="Times New Roman" w:hAnsi="Times New Roman"/>
          <w:sz w:val="28"/>
          <w:szCs w:val="28"/>
        </w:rPr>
        <w:t xml:space="preserve">рассматриваемые в настоящей работе, </w:t>
      </w:r>
      <w:r w:rsidR="0096792C" w:rsidRPr="00DE575C">
        <w:rPr>
          <w:rFonts w:ascii="Times New Roman" w:hAnsi="Times New Roman"/>
          <w:sz w:val="28"/>
          <w:szCs w:val="28"/>
        </w:rPr>
        <w:t xml:space="preserve">а именно: концессионное соглашение, соглашение о ГЧП – требуют </w:t>
      </w:r>
      <w:r w:rsidR="00DE575C" w:rsidRPr="00DE575C">
        <w:rPr>
          <w:rFonts w:ascii="Times New Roman" w:hAnsi="Times New Roman"/>
          <w:sz w:val="28"/>
          <w:szCs w:val="28"/>
        </w:rPr>
        <w:t xml:space="preserve">длительной </w:t>
      </w:r>
      <w:r w:rsidR="00406A79" w:rsidRPr="00DE575C">
        <w:rPr>
          <w:rFonts w:ascii="Times New Roman" w:hAnsi="Times New Roman"/>
          <w:sz w:val="28"/>
          <w:szCs w:val="28"/>
        </w:rPr>
        <w:t xml:space="preserve">и тщательной проработки </w:t>
      </w:r>
      <w:r w:rsidR="00DE575C" w:rsidRPr="00DE575C">
        <w:rPr>
          <w:rFonts w:ascii="Times New Roman" w:hAnsi="Times New Roman"/>
          <w:sz w:val="28"/>
          <w:szCs w:val="28"/>
        </w:rPr>
        <w:t>и подготовки, а также сотрудничества публичной и частной стороны для достижения общих целей и минимизации рисков.</w:t>
      </w:r>
      <w:r w:rsidR="0030266D">
        <w:rPr>
          <w:rFonts w:ascii="Times New Roman" w:hAnsi="Times New Roman"/>
          <w:sz w:val="28"/>
          <w:szCs w:val="28"/>
        </w:rPr>
        <w:br w:type="page"/>
      </w:r>
    </w:p>
    <w:p w14:paraId="41D1DD66" w14:textId="575010F6" w:rsidR="00AF5DD7" w:rsidRPr="0030266D" w:rsidRDefault="005D12C7" w:rsidP="00D81F3C">
      <w:pPr>
        <w:pStyle w:val="1"/>
        <w:numPr>
          <w:ilvl w:val="0"/>
          <w:numId w:val="6"/>
        </w:numPr>
        <w:spacing w:before="0" w:line="360" w:lineRule="auto"/>
        <w:ind w:left="0" w:firstLine="0"/>
        <w:jc w:val="center"/>
        <w:rPr>
          <w:rFonts w:ascii="Times New Roman" w:hAnsi="Times New Roman" w:cs="Times New Roman"/>
          <w:b/>
          <w:color w:val="auto"/>
          <w:sz w:val="28"/>
          <w:szCs w:val="28"/>
        </w:rPr>
      </w:pPr>
      <w:bookmarkStart w:id="4" w:name="_Toc71759845"/>
      <w:r>
        <w:rPr>
          <w:rFonts w:ascii="Times New Roman" w:hAnsi="Times New Roman" w:cs="Times New Roman"/>
          <w:b/>
          <w:color w:val="auto"/>
          <w:sz w:val="28"/>
          <w:szCs w:val="28"/>
        </w:rPr>
        <w:lastRenderedPageBreak/>
        <w:t xml:space="preserve">Проекты государственно-частного партнерства </w:t>
      </w:r>
      <w:r w:rsidR="008F73AB">
        <w:rPr>
          <w:rFonts w:ascii="Times New Roman" w:hAnsi="Times New Roman" w:cs="Times New Roman"/>
          <w:b/>
          <w:color w:val="auto"/>
          <w:sz w:val="28"/>
          <w:szCs w:val="28"/>
        </w:rPr>
        <w:t xml:space="preserve">в </w:t>
      </w:r>
      <w:r>
        <w:rPr>
          <w:rFonts w:ascii="Times New Roman" w:hAnsi="Times New Roman" w:cs="Times New Roman"/>
          <w:b/>
          <w:color w:val="auto"/>
          <w:sz w:val="28"/>
          <w:szCs w:val="28"/>
        </w:rPr>
        <w:t>Санкт-Петербург</w:t>
      </w:r>
      <w:r w:rsidR="008F73AB">
        <w:rPr>
          <w:rFonts w:ascii="Times New Roman" w:hAnsi="Times New Roman" w:cs="Times New Roman"/>
          <w:b/>
          <w:color w:val="auto"/>
          <w:sz w:val="28"/>
          <w:szCs w:val="28"/>
        </w:rPr>
        <w:t>е</w:t>
      </w:r>
      <w:bookmarkEnd w:id="4"/>
    </w:p>
    <w:p w14:paraId="5FE8AA20" w14:textId="61FD7A59" w:rsidR="000D15CE" w:rsidRDefault="009D545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Российской практике известны примеры успешной реализации проектов государственного-частного партнерства, в частности, на территории Санкт-Петербурга. </w:t>
      </w:r>
    </w:p>
    <w:p w14:paraId="075DC16D" w14:textId="77777777" w:rsidR="00C45065" w:rsidRPr="00CA6DD7" w:rsidRDefault="00C45065" w:rsidP="00710FDC">
      <w:pPr>
        <w:spacing w:after="0" w:line="360" w:lineRule="auto"/>
        <w:ind w:firstLine="709"/>
        <w:jc w:val="both"/>
        <w:rPr>
          <w:rFonts w:ascii="Times New Roman" w:hAnsi="Times New Roman"/>
          <w:sz w:val="28"/>
          <w:szCs w:val="28"/>
        </w:rPr>
      </w:pPr>
      <w:r w:rsidRPr="00CA6DD7">
        <w:rPr>
          <w:rFonts w:ascii="Times New Roman" w:hAnsi="Times New Roman"/>
          <w:sz w:val="28"/>
          <w:szCs w:val="28"/>
        </w:rPr>
        <w:t>В настоящий момент в России на стадии проектирования находятся такие масштабные проекты в транспортной сфере, как:</w:t>
      </w:r>
    </w:p>
    <w:p w14:paraId="32D2373C" w14:textId="0DD49512" w:rsidR="00C45065" w:rsidRPr="00CD2C44" w:rsidRDefault="00C45065" w:rsidP="00710FDC">
      <w:pPr>
        <w:spacing w:after="0" w:line="360" w:lineRule="auto"/>
        <w:ind w:firstLine="709"/>
        <w:jc w:val="both"/>
        <w:rPr>
          <w:rFonts w:ascii="Times New Roman" w:hAnsi="Times New Roman"/>
          <w:sz w:val="28"/>
          <w:szCs w:val="28"/>
        </w:rPr>
      </w:pPr>
      <w:r w:rsidRPr="00CD2C44">
        <w:rPr>
          <w:rFonts w:ascii="Times New Roman" w:hAnsi="Times New Roman"/>
          <w:sz w:val="28"/>
          <w:szCs w:val="28"/>
        </w:rPr>
        <w:t>1. Строительство железнодорожной линии Обская — Салехард — Надым в Ямало-Ненецком автономном округе (общий объем инвестиций по предварительным оценкам — от 200 млрд руб.)</w:t>
      </w:r>
      <w:r w:rsidR="001E21C9" w:rsidRPr="00CD2C44">
        <w:rPr>
          <w:rStyle w:val="a9"/>
          <w:rFonts w:ascii="Times New Roman" w:hAnsi="Times New Roman"/>
          <w:sz w:val="28"/>
          <w:szCs w:val="28"/>
        </w:rPr>
        <w:footnoteReference w:id="39"/>
      </w:r>
      <w:r w:rsidRPr="00CD2C44">
        <w:rPr>
          <w:rFonts w:ascii="Times New Roman" w:hAnsi="Times New Roman"/>
          <w:sz w:val="28"/>
          <w:szCs w:val="28"/>
        </w:rPr>
        <w:t>.</w:t>
      </w:r>
    </w:p>
    <w:p w14:paraId="2CF7B0B6" w14:textId="752CECF2" w:rsidR="00C45065" w:rsidRPr="00CD2C44" w:rsidRDefault="00C45065" w:rsidP="00710FDC">
      <w:pPr>
        <w:spacing w:after="0" w:line="360" w:lineRule="auto"/>
        <w:ind w:firstLine="709"/>
        <w:jc w:val="both"/>
        <w:rPr>
          <w:rFonts w:ascii="Times New Roman" w:hAnsi="Times New Roman"/>
          <w:sz w:val="28"/>
          <w:szCs w:val="28"/>
        </w:rPr>
      </w:pPr>
      <w:r w:rsidRPr="00CD2C44">
        <w:rPr>
          <w:rFonts w:ascii="Times New Roman" w:hAnsi="Times New Roman"/>
          <w:sz w:val="28"/>
          <w:szCs w:val="28"/>
        </w:rPr>
        <w:t xml:space="preserve">2. Создание железнодорожной линии Элегест — Кызыл — Курагино </w:t>
      </w:r>
      <w:r w:rsidR="00CD2C44">
        <w:rPr>
          <w:rFonts w:ascii="Times New Roman" w:hAnsi="Times New Roman"/>
          <w:sz w:val="28"/>
          <w:szCs w:val="28"/>
        </w:rPr>
        <w:br/>
      </w:r>
      <w:r w:rsidRPr="00CD2C44">
        <w:rPr>
          <w:rFonts w:ascii="Times New Roman" w:hAnsi="Times New Roman"/>
          <w:sz w:val="28"/>
          <w:szCs w:val="28"/>
        </w:rPr>
        <w:t>в Туве и Красноярском крае (объем инвестиций от 127 до 195 млрд руб.)</w:t>
      </w:r>
      <w:r w:rsidRPr="00CD2C44">
        <w:rPr>
          <w:rStyle w:val="a9"/>
          <w:rFonts w:ascii="Times New Roman" w:hAnsi="Times New Roman"/>
          <w:sz w:val="28"/>
          <w:szCs w:val="28"/>
        </w:rPr>
        <w:footnoteReference w:id="40"/>
      </w:r>
      <w:r w:rsidRPr="00CD2C44">
        <w:rPr>
          <w:rFonts w:ascii="Times New Roman" w:hAnsi="Times New Roman"/>
          <w:sz w:val="28"/>
          <w:szCs w:val="28"/>
        </w:rPr>
        <w:t>.</w:t>
      </w:r>
    </w:p>
    <w:p w14:paraId="66B71378" w14:textId="2F0FA09B" w:rsidR="00C45065" w:rsidRPr="00CD2C44" w:rsidRDefault="00C45065" w:rsidP="00710FDC">
      <w:pPr>
        <w:spacing w:after="0" w:line="360" w:lineRule="auto"/>
        <w:ind w:firstLine="709"/>
        <w:jc w:val="both"/>
        <w:rPr>
          <w:rFonts w:ascii="Times New Roman" w:hAnsi="Times New Roman"/>
          <w:sz w:val="28"/>
          <w:szCs w:val="28"/>
        </w:rPr>
      </w:pPr>
      <w:r w:rsidRPr="00CD2C44">
        <w:rPr>
          <w:rFonts w:ascii="Times New Roman" w:hAnsi="Times New Roman"/>
          <w:sz w:val="28"/>
          <w:szCs w:val="28"/>
        </w:rPr>
        <w:t xml:space="preserve">Данный инвестиционный проект </w:t>
      </w:r>
      <w:r w:rsidR="00BA08AA" w:rsidRPr="00CD2C44">
        <w:rPr>
          <w:rFonts w:ascii="Times New Roman" w:hAnsi="Times New Roman"/>
          <w:sz w:val="28"/>
          <w:szCs w:val="28"/>
        </w:rPr>
        <w:t>реализуется по концессионно</w:t>
      </w:r>
      <w:r w:rsidR="00BA08AA">
        <w:rPr>
          <w:rFonts w:ascii="Times New Roman" w:hAnsi="Times New Roman"/>
          <w:sz w:val="28"/>
          <w:szCs w:val="28"/>
        </w:rPr>
        <w:t xml:space="preserve">му соглашению сроком на 30 лет, </w:t>
      </w:r>
      <w:r w:rsidRPr="00CD2C44">
        <w:rPr>
          <w:rFonts w:ascii="Times New Roman" w:hAnsi="Times New Roman"/>
          <w:sz w:val="28"/>
          <w:szCs w:val="28"/>
        </w:rPr>
        <w:t xml:space="preserve">является комплексным и включает в себя четыре объекта: развитие Элегестского угольного месторождения, строительство железной дороги Элегест-Кызыл-Курагино, морского порта Ванино и электростанции в Республике Тыва; проект предполагает строительство железной дороги общего пользования протяженностью около 410 км на территории Красноярского края и Республики Тыва, которая свяжет находящееся вблизи г. Кызыл Элегестское угольное месторождение </w:t>
      </w:r>
      <w:r w:rsidR="00CD2C44">
        <w:rPr>
          <w:rFonts w:ascii="Times New Roman" w:hAnsi="Times New Roman"/>
          <w:sz w:val="28"/>
          <w:szCs w:val="28"/>
        </w:rPr>
        <w:br/>
      </w:r>
      <w:r w:rsidRPr="00CD2C44">
        <w:rPr>
          <w:rFonts w:ascii="Times New Roman" w:hAnsi="Times New Roman"/>
          <w:sz w:val="28"/>
          <w:szCs w:val="28"/>
        </w:rPr>
        <w:t>с существующей железной дорогой Абакан – Тайшет в районе станции Курагино</w:t>
      </w:r>
      <w:r w:rsidRPr="00CD2C44">
        <w:rPr>
          <w:rStyle w:val="a9"/>
          <w:rFonts w:ascii="Times New Roman" w:hAnsi="Times New Roman"/>
          <w:sz w:val="28"/>
          <w:szCs w:val="28"/>
        </w:rPr>
        <w:footnoteReference w:id="41"/>
      </w:r>
      <w:r w:rsidRPr="00CD2C44">
        <w:rPr>
          <w:rFonts w:ascii="Times New Roman" w:hAnsi="Times New Roman"/>
          <w:sz w:val="28"/>
          <w:szCs w:val="28"/>
        </w:rPr>
        <w:t>.</w:t>
      </w:r>
    </w:p>
    <w:p w14:paraId="1872D95C" w14:textId="77777777" w:rsidR="00C45065" w:rsidRPr="00CD2C44" w:rsidRDefault="00C45065" w:rsidP="00710FDC">
      <w:pPr>
        <w:spacing w:after="0" w:line="360" w:lineRule="auto"/>
        <w:ind w:firstLine="709"/>
        <w:jc w:val="both"/>
        <w:rPr>
          <w:rFonts w:ascii="Times New Roman" w:hAnsi="Times New Roman"/>
          <w:sz w:val="28"/>
          <w:szCs w:val="28"/>
        </w:rPr>
      </w:pPr>
      <w:r w:rsidRPr="00CD2C44">
        <w:rPr>
          <w:rFonts w:ascii="Times New Roman" w:hAnsi="Times New Roman"/>
          <w:sz w:val="28"/>
          <w:szCs w:val="28"/>
        </w:rPr>
        <w:lastRenderedPageBreak/>
        <w:t>По состоянию на 01.04.2021 реализация прав и обязанностей по указанному соглашению приостанавливается на срок до пяти лет без применения мер ответственности для концессионера на основании дополнительного соглашения к концессионному соглашению между Федеральным агентством железнодорожного транспорта (Росжелдор) и с АО «ТЭПК Кызыл-Курагино» (дочерняя компания АО «Тувинской энергетической промышленной корпорации»)</w:t>
      </w:r>
      <w:r w:rsidRPr="00CD2C44">
        <w:rPr>
          <w:rStyle w:val="a9"/>
          <w:rFonts w:ascii="Times New Roman" w:hAnsi="Times New Roman"/>
          <w:sz w:val="28"/>
          <w:szCs w:val="28"/>
        </w:rPr>
        <w:footnoteReference w:id="42"/>
      </w:r>
      <w:r w:rsidRPr="00CD2C44">
        <w:rPr>
          <w:rFonts w:ascii="Times New Roman" w:hAnsi="Times New Roman"/>
          <w:sz w:val="28"/>
          <w:szCs w:val="28"/>
        </w:rPr>
        <w:t>.</w:t>
      </w:r>
    </w:p>
    <w:p w14:paraId="09094E14" w14:textId="3DA5AD22" w:rsidR="00C45065" w:rsidRPr="00CD2C44" w:rsidRDefault="00C45065" w:rsidP="00710FDC">
      <w:pPr>
        <w:spacing w:after="0" w:line="360" w:lineRule="auto"/>
        <w:ind w:firstLine="709"/>
        <w:jc w:val="both"/>
        <w:rPr>
          <w:rFonts w:ascii="Times New Roman" w:hAnsi="Times New Roman"/>
          <w:sz w:val="28"/>
          <w:szCs w:val="28"/>
        </w:rPr>
      </w:pPr>
      <w:r w:rsidRPr="00CD2C44">
        <w:rPr>
          <w:rFonts w:ascii="Times New Roman" w:hAnsi="Times New Roman"/>
          <w:sz w:val="28"/>
          <w:szCs w:val="28"/>
        </w:rPr>
        <w:t>Из десяти крупнейших ГЧП-проектов, реализующихся на настоящий момент в России, на территории Санкт-Петербурга и Ленинградской</w:t>
      </w:r>
      <w:r w:rsidR="00DF4724">
        <w:rPr>
          <w:rFonts w:ascii="Times New Roman" w:hAnsi="Times New Roman"/>
          <w:sz w:val="28"/>
          <w:szCs w:val="28"/>
        </w:rPr>
        <w:t xml:space="preserve"> области на разных ста</w:t>
      </w:r>
      <w:r w:rsidR="00282D2C">
        <w:rPr>
          <w:rFonts w:ascii="Times New Roman" w:hAnsi="Times New Roman"/>
          <w:sz w:val="28"/>
          <w:szCs w:val="28"/>
        </w:rPr>
        <w:t>диях реализации находятся следу</w:t>
      </w:r>
      <w:r w:rsidR="00DF4724">
        <w:rPr>
          <w:rFonts w:ascii="Times New Roman" w:hAnsi="Times New Roman"/>
          <w:sz w:val="28"/>
          <w:szCs w:val="28"/>
        </w:rPr>
        <w:t>ющие проекты</w:t>
      </w:r>
      <w:r w:rsidRPr="00CD2C44">
        <w:rPr>
          <w:rFonts w:ascii="Times New Roman" w:hAnsi="Times New Roman"/>
          <w:sz w:val="28"/>
          <w:szCs w:val="28"/>
        </w:rPr>
        <w:t xml:space="preserve">: </w:t>
      </w:r>
    </w:p>
    <w:p w14:paraId="45051CD2" w14:textId="745E584C" w:rsidR="00C45065" w:rsidRPr="00F70F2B" w:rsidRDefault="00C45065" w:rsidP="007E3524">
      <w:pPr>
        <w:spacing w:after="0" w:line="360" w:lineRule="auto"/>
        <w:ind w:firstLine="709"/>
        <w:jc w:val="both"/>
        <w:rPr>
          <w:rStyle w:val="10"/>
          <w:rFonts w:ascii="Times New Roman" w:hAnsi="Times New Roman" w:cs="Times New Roman"/>
          <w:b/>
          <w:color w:val="auto"/>
          <w:sz w:val="28"/>
          <w:szCs w:val="28"/>
        </w:rPr>
      </w:pPr>
      <w:bookmarkStart w:id="5" w:name="_Toc71759846"/>
      <w:r w:rsidRPr="00F70F2B">
        <w:rPr>
          <w:rStyle w:val="10"/>
          <w:rFonts w:ascii="Times New Roman" w:hAnsi="Times New Roman" w:cs="Times New Roman"/>
          <w:b/>
          <w:color w:val="auto"/>
          <w:sz w:val="28"/>
          <w:szCs w:val="28"/>
        </w:rPr>
        <w:t xml:space="preserve">Строительство 7 и 8 этапов платной автомобильной дороги </w:t>
      </w:r>
      <w:r w:rsidR="007E3524" w:rsidRPr="00F70F2B">
        <w:rPr>
          <w:rStyle w:val="10"/>
          <w:rFonts w:ascii="Times New Roman" w:hAnsi="Times New Roman" w:cs="Times New Roman"/>
          <w:b/>
          <w:color w:val="auto"/>
          <w:sz w:val="28"/>
          <w:szCs w:val="28"/>
        </w:rPr>
        <w:t>М-11 «Москва – Санкт-Петербург»</w:t>
      </w:r>
      <w:bookmarkEnd w:id="5"/>
    </w:p>
    <w:p w14:paraId="702F9009" w14:textId="77777777" w:rsidR="00C45065" w:rsidRPr="00CD2C44" w:rsidRDefault="00C45065" w:rsidP="00710FDC">
      <w:pPr>
        <w:spacing w:after="0" w:line="360" w:lineRule="auto"/>
        <w:ind w:firstLine="709"/>
        <w:jc w:val="both"/>
        <w:rPr>
          <w:rFonts w:ascii="Times New Roman" w:hAnsi="Times New Roman" w:cs="Times New Roman"/>
          <w:bCs/>
          <w:sz w:val="28"/>
          <w:szCs w:val="28"/>
          <w:shd w:val="clear" w:color="auto" w:fill="FFFFFF"/>
        </w:rPr>
      </w:pPr>
      <w:r w:rsidRPr="00CD2C44">
        <w:rPr>
          <w:rFonts w:ascii="Tahoma" w:hAnsi="Tahoma" w:cs="Tahoma"/>
          <w:b/>
          <w:bCs/>
          <w:sz w:val="21"/>
          <w:szCs w:val="21"/>
          <w:shd w:val="clear" w:color="auto" w:fill="FFFFFF"/>
        </w:rPr>
        <w:t> </w:t>
      </w:r>
      <w:r w:rsidRPr="00CD2C44">
        <w:rPr>
          <w:rFonts w:ascii="Times New Roman" w:hAnsi="Times New Roman" w:cs="Times New Roman"/>
          <w:bCs/>
          <w:sz w:val="28"/>
          <w:szCs w:val="28"/>
          <w:shd w:val="clear" w:color="auto" w:fill="FFFFFF"/>
        </w:rPr>
        <w:t>Реализация данного проекта осуществляется в рамках заключенного концессионного соглашения между госкомпанией «Автодор» и ООО «Магистраль двух столиц», созданной в июле 2013 года инвестиционными банком ВТБ Капитал и французской компанией VINCI Highways (дочерним предприятием VINCI Concessions).</w:t>
      </w:r>
    </w:p>
    <w:p w14:paraId="6BB58AC0" w14:textId="77777777" w:rsidR="00C45065" w:rsidRPr="00CD2C44" w:rsidRDefault="00C45065" w:rsidP="00710FDC">
      <w:pPr>
        <w:spacing w:after="0" w:line="360" w:lineRule="auto"/>
        <w:ind w:firstLine="709"/>
        <w:jc w:val="both"/>
        <w:rPr>
          <w:rFonts w:ascii="Times New Roman" w:hAnsi="Times New Roman" w:cs="Times New Roman"/>
          <w:sz w:val="28"/>
          <w:szCs w:val="28"/>
        </w:rPr>
      </w:pPr>
      <w:r w:rsidRPr="00CD2C44">
        <w:rPr>
          <w:rFonts w:ascii="Times New Roman" w:hAnsi="Times New Roman" w:cs="Times New Roman"/>
          <w:bCs/>
          <w:sz w:val="28"/>
          <w:szCs w:val="28"/>
          <w:shd w:val="clear" w:color="auto" w:fill="FFFFFF"/>
        </w:rPr>
        <w:t>Общая стоимость строительства участка дороги протяженностью 137,6 км от Мясного Бора (Новгородская обл.) до Санкт-Петербурга составила более 80 млрд руб., из которых 57,6 млрд руб. было получено в качестве капитального гранта от государства, остальную часть финансирования осуществляли инвесторы. Концессионер эксплуатирует трассу М-11 до 2041 года</w:t>
      </w:r>
      <w:r w:rsidRPr="00CD2C44">
        <w:rPr>
          <w:rStyle w:val="a9"/>
          <w:rFonts w:ascii="Times New Roman" w:hAnsi="Times New Roman" w:cs="Times New Roman"/>
          <w:bCs/>
          <w:sz w:val="28"/>
          <w:szCs w:val="28"/>
          <w:shd w:val="clear" w:color="auto" w:fill="FFFFFF"/>
        </w:rPr>
        <w:footnoteReference w:id="43"/>
      </w:r>
      <w:r w:rsidRPr="00CD2C44">
        <w:rPr>
          <w:rFonts w:ascii="Times New Roman" w:hAnsi="Times New Roman" w:cs="Times New Roman"/>
          <w:bCs/>
          <w:sz w:val="28"/>
          <w:szCs w:val="28"/>
          <w:shd w:val="clear" w:color="auto" w:fill="FFFFFF"/>
        </w:rPr>
        <w:t>.</w:t>
      </w:r>
    </w:p>
    <w:p w14:paraId="2E98CDBB" w14:textId="2D2B97CD" w:rsidR="00C45065" w:rsidRPr="00BA08AA" w:rsidRDefault="00C45065" w:rsidP="007E3524">
      <w:pPr>
        <w:spacing w:after="0" w:line="360" w:lineRule="auto"/>
        <w:ind w:firstLine="709"/>
        <w:jc w:val="both"/>
        <w:rPr>
          <w:rFonts w:ascii="Times New Roman" w:hAnsi="Times New Roman"/>
          <w:b/>
          <w:bCs/>
          <w:sz w:val="28"/>
          <w:szCs w:val="28"/>
        </w:rPr>
      </w:pPr>
      <w:bookmarkStart w:id="6" w:name="_Toc71759847"/>
      <w:r w:rsidRPr="00F70F2B">
        <w:rPr>
          <w:rStyle w:val="10"/>
          <w:rFonts w:ascii="Times New Roman" w:hAnsi="Times New Roman" w:cs="Times New Roman"/>
          <w:b/>
          <w:color w:val="auto"/>
          <w:sz w:val="28"/>
          <w:szCs w:val="28"/>
        </w:rPr>
        <w:t>Создание трамвайной сети по маршруту «станция метро «Купчино» – пос. Шушары – Славянка»</w:t>
      </w:r>
      <w:bookmarkEnd w:id="6"/>
      <w:r w:rsidRPr="00F70F2B">
        <w:rPr>
          <w:rFonts w:ascii="Times New Roman" w:hAnsi="Times New Roman"/>
          <w:b/>
          <w:bCs/>
          <w:sz w:val="28"/>
          <w:szCs w:val="28"/>
        </w:rPr>
        <w:t xml:space="preserve"> </w:t>
      </w:r>
      <w:r w:rsidRPr="00BA08AA">
        <w:rPr>
          <w:rFonts w:ascii="Times New Roman" w:hAnsi="Times New Roman"/>
          <w:b/>
          <w:bCs/>
          <w:sz w:val="28"/>
          <w:szCs w:val="28"/>
        </w:rPr>
        <w:t>(общая сумма частных инвестиций – не менее 25,9 млрд руб., срок</w:t>
      </w:r>
      <w:r w:rsidR="007E3524">
        <w:rPr>
          <w:rFonts w:ascii="Times New Roman" w:hAnsi="Times New Roman"/>
          <w:b/>
          <w:bCs/>
          <w:sz w:val="28"/>
          <w:szCs w:val="28"/>
        </w:rPr>
        <w:t xml:space="preserve"> действия соглашения – 30 лет)</w:t>
      </w:r>
    </w:p>
    <w:p w14:paraId="37193AA7" w14:textId="77777777" w:rsidR="00C45065" w:rsidRPr="00BA08AA" w:rsidRDefault="00C45065" w:rsidP="00710FDC">
      <w:pPr>
        <w:spacing w:after="0" w:line="360" w:lineRule="auto"/>
        <w:ind w:firstLine="709"/>
        <w:jc w:val="both"/>
        <w:rPr>
          <w:rFonts w:ascii="Times New Roman" w:hAnsi="Times New Roman"/>
          <w:sz w:val="28"/>
          <w:szCs w:val="28"/>
        </w:rPr>
      </w:pPr>
      <w:r w:rsidRPr="00BA08AA">
        <w:rPr>
          <w:rFonts w:ascii="Times New Roman" w:hAnsi="Times New Roman"/>
          <w:sz w:val="28"/>
          <w:szCs w:val="28"/>
        </w:rPr>
        <w:t xml:space="preserve">Концессионным соглашением, заключенным между Правительством Санкт-Петербурга и ООО </w:t>
      </w:r>
      <w:r w:rsidRPr="00BA08AA">
        <w:rPr>
          <w:rFonts w:ascii="Times New Roman" w:hAnsi="Times New Roman"/>
          <w:b/>
          <w:bCs/>
          <w:sz w:val="28"/>
          <w:szCs w:val="28"/>
        </w:rPr>
        <w:t>«</w:t>
      </w:r>
      <w:r w:rsidRPr="00BA08AA">
        <w:rPr>
          <w:rFonts w:ascii="Times New Roman" w:hAnsi="Times New Roman"/>
          <w:sz w:val="28"/>
          <w:szCs w:val="28"/>
        </w:rPr>
        <w:t>БалтНедвижСервис</w:t>
      </w:r>
      <w:r w:rsidRPr="00BA08AA">
        <w:rPr>
          <w:rFonts w:ascii="Times New Roman" w:hAnsi="Times New Roman"/>
          <w:b/>
          <w:bCs/>
          <w:sz w:val="28"/>
          <w:szCs w:val="28"/>
        </w:rPr>
        <w:t>»</w:t>
      </w:r>
      <w:r w:rsidRPr="00BA08AA">
        <w:rPr>
          <w:rFonts w:ascii="Times New Roman" w:hAnsi="Times New Roman"/>
          <w:sz w:val="28"/>
          <w:szCs w:val="28"/>
        </w:rPr>
        <w:t xml:space="preserve"> в октябре 2019 года, </w:t>
      </w:r>
      <w:r w:rsidRPr="00BA08AA">
        <w:rPr>
          <w:rFonts w:ascii="Times New Roman" w:hAnsi="Times New Roman"/>
          <w:sz w:val="28"/>
          <w:szCs w:val="28"/>
        </w:rPr>
        <w:lastRenderedPageBreak/>
        <w:t>предусмотрены строительство и последующая эксплуатация трамвайной сети, включая возведение трамвайного депо и создание не менее 15 остановок. Наряду с этим, концессионер обязан закупить и эксплуатировать не менее 21 единицы подвижного состава. Протяженность трамвайных путей должна составить не менее 21 км</w:t>
      </w:r>
      <w:r w:rsidRPr="00BA08AA">
        <w:rPr>
          <w:rStyle w:val="a9"/>
          <w:rFonts w:ascii="Times New Roman" w:hAnsi="Times New Roman"/>
          <w:sz w:val="28"/>
          <w:szCs w:val="28"/>
        </w:rPr>
        <w:footnoteReference w:id="44"/>
      </w:r>
      <w:r w:rsidRPr="00BA08AA">
        <w:rPr>
          <w:rFonts w:ascii="Times New Roman" w:hAnsi="Times New Roman"/>
          <w:sz w:val="28"/>
          <w:szCs w:val="28"/>
        </w:rPr>
        <w:t xml:space="preserve">. Строительство объекта запланировано в 2 этапа. </w:t>
      </w:r>
    </w:p>
    <w:p w14:paraId="5DEBE997" w14:textId="77777777" w:rsidR="00C45065" w:rsidRPr="00BA08AA" w:rsidRDefault="00C45065" w:rsidP="00710FDC">
      <w:pPr>
        <w:spacing w:after="0" w:line="360" w:lineRule="auto"/>
        <w:ind w:firstLine="709"/>
        <w:jc w:val="both"/>
        <w:rPr>
          <w:rFonts w:ascii="Times New Roman" w:hAnsi="Times New Roman"/>
          <w:sz w:val="28"/>
          <w:szCs w:val="28"/>
        </w:rPr>
      </w:pPr>
      <w:r w:rsidRPr="00BA08AA">
        <w:rPr>
          <w:rFonts w:ascii="Times New Roman" w:hAnsi="Times New Roman"/>
          <w:sz w:val="28"/>
          <w:szCs w:val="28"/>
        </w:rPr>
        <w:t>В качестве критерия конкурса был установлен размер эксплуатационного платежа, выплачиваемого концедентом в пользу будущего концессионера (победителя конкурса): начальное значение платежа составило 89 млрд руб., предложение консорциума ООО «БалтНедвижСервис» - 58 млрд рублей, что на 17 млрд руб. меньше, чем предложение второго участника</w:t>
      </w:r>
      <w:r w:rsidRPr="00BA08AA">
        <w:rPr>
          <w:rStyle w:val="a9"/>
          <w:rFonts w:ascii="Times New Roman" w:hAnsi="Times New Roman"/>
          <w:sz w:val="28"/>
          <w:szCs w:val="28"/>
        </w:rPr>
        <w:footnoteReference w:id="45"/>
      </w:r>
      <w:r w:rsidRPr="00BA08AA">
        <w:rPr>
          <w:rFonts w:ascii="Times New Roman" w:hAnsi="Times New Roman"/>
          <w:sz w:val="28"/>
          <w:szCs w:val="28"/>
        </w:rPr>
        <w:t>.</w:t>
      </w:r>
    </w:p>
    <w:p w14:paraId="3E6D264A" w14:textId="7E51A62F" w:rsidR="00C45065" w:rsidRDefault="00C45065" w:rsidP="00710FDC">
      <w:pPr>
        <w:spacing w:after="0" w:line="360" w:lineRule="auto"/>
        <w:ind w:firstLine="709"/>
        <w:jc w:val="both"/>
        <w:rPr>
          <w:rFonts w:ascii="Times New Roman" w:hAnsi="Times New Roman"/>
          <w:sz w:val="28"/>
          <w:szCs w:val="28"/>
        </w:rPr>
      </w:pPr>
      <w:r w:rsidRPr="00BA08AA">
        <w:rPr>
          <w:rFonts w:ascii="Times New Roman" w:hAnsi="Times New Roman"/>
          <w:sz w:val="28"/>
          <w:szCs w:val="28"/>
        </w:rPr>
        <w:t>В рамках реализации проекта Газпромбанк выступает в качестве участника специальной проектной компании (СПК) и планирует предоставить заемно</w:t>
      </w:r>
      <w:r w:rsidR="00710FDC">
        <w:rPr>
          <w:rFonts w:ascii="Times New Roman" w:hAnsi="Times New Roman"/>
          <w:sz w:val="28"/>
          <w:szCs w:val="28"/>
        </w:rPr>
        <w:t xml:space="preserve">е финансирование концессионеру. </w:t>
      </w:r>
      <w:r w:rsidRPr="00BA08AA">
        <w:rPr>
          <w:rFonts w:ascii="Times New Roman" w:hAnsi="Times New Roman"/>
          <w:sz w:val="28"/>
          <w:szCs w:val="28"/>
        </w:rPr>
        <w:t>Прогнозируемый срок окончания строительства на всем маршруте – конец 2024 года.</w:t>
      </w:r>
    </w:p>
    <w:p w14:paraId="17EFBEFB" w14:textId="1FECB333" w:rsidR="00282D2C" w:rsidRPr="00BA08AA" w:rsidRDefault="00282D2C" w:rsidP="00710FDC">
      <w:pPr>
        <w:spacing w:after="0" w:line="360" w:lineRule="auto"/>
        <w:ind w:firstLine="709"/>
        <w:jc w:val="both"/>
        <w:rPr>
          <w:rFonts w:ascii="Times New Roman" w:hAnsi="Times New Roman"/>
          <w:sz w:val="28"/>
          <w:szCs w:val="28"/>
        </w:rPr>
      </w:pPr>
      <w:r>
        <w:rPr>
          <w:rFonts w:ascii="Times New Roman" w:hAnsi="Times New Roman"/>
          <w:sz w:val="28"/>
          <w:szCs w:val="28"/>
        </w:rPr>
        <w:t>Среди ГЧП-проектов, реализующихся (уже реализованных) на территории Санкт-Петербурга, наибольшую огласку на территории Р</w:t>
      </w:r>
      <w:r w:rsidR="00055ECF">
        <w:rPr>
          <w:rFonts w:ascii="Times New Roman" w:hAnsi="Times New Roman"/>
          <w:sz w:val="28"/>
          <w:szCs w:val="28"/>
        </w:rPr>
        <w:t xml:space="preserve">оссии, а некоторые </w:t>
      </w:r>
      <w:r>
        <w:rPr>
          <w:rFonts w:ascii="Times New Roman" w:hAnsi="Times New Roman"/>
          <w:sz w:val="28"/>
          <w:szCs w:val="28"/>
        </w:rPr>
        <w:t>даже за рубежом</w:t>
      </w:r>
      <w:r w:rsidR="00055ECF">
        <w:rPr>
          <w:rFonts w:ascii="Times New Roman" w:hAnsi="Times New Roman"/>
          <w:sz w:val="28"/>
          <w:szCs w:val="28"/>
        </w:rPr>
        <w:t>,</w:t>
      </w:r>
      <w:r>
        <w:rPr>
          <w:rFonts w:ascii="Times New Roman" w:hAnsi="Times New Roman"/>
          <w:sz w:val="28"/>
          <w:szCs w:val="28"/>
        </w:rPr>
        <w:t xml:space="preserve"> получили следующие соглашения:</w:t>
      </w:r>
    </w:p>
    <w:p w14:paraId="544B97C0" w14:textId="55C37D61" w:rsidR="009D5456" w:rsidRPr="00265DC3" w:rsidRDefault="009D5456" w:rsidP="007E3524">
      <w:pPr>
        <w:pStyle w:val="1"/>
        <w:spacing w:before="0" w:line="360" w:lineRule="auto"/>
        <w:ind w:left="709"/>
        <w:jc w:val="both"/>
        <w:rPr>
          <w:rFonts w:ascii="Times New Roman" w:hAnsi="Times New Roman" w:cs="Times New Roman"/>
          <w:b/>
          <w:color w:val="auto"/>
          <w:sz w:val="28"/>
          <w:szCs w:val="28"/>
        </w:rPr>
      </w:pPr>
      <w:bookmarkStart w:id="7" w:name="_Toc71759848"/>
      <w:r w:rsidRPr="00265DC3">
        <w:rPr>
          <w:rFonts w:ascii="Times New Roman" w:hAnsi="Times New Roman" w:cs="Times New Roman"/>
          <w:b/>
          <w:color w:val="auto"/>
          <w:sz w:val="28"/>
          <w:szCs w:val="28"/>
        </w:rPr>
        <w:t>Соглашение о ГЧП</w:t>
      </w:r>
      <w:r w:rsidR="00AD2A16" w:rsidRPr="00265DC3">
        <w:rPr>
          <w:rFonts w:ascii="Times New Roman" w:hAnsi="Times New Roman" w:cs="Times New Roman"/>
          <w:b/>
          <w:color w:val="auto"/>
          <w:sz w:val="28"/>
          <w:szCs w:val="28"/>
        </w:rPr>
        <w:t xml:space="preserve"> в отношении аэропорта «Пулково»</w:t>
      </w:r>
      <w:bookmarkEnd w:id="7"/>
    </w:p>
    <w:p w14:paraId="63F60C55" w14:textId="77777777" w:rsidR="00190EA8" w:rsidRDefault="00DB6FAE"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Стороны соглашения: ООО </w:t>
      </w:r>
      <w:r w:rsidRPr="00114FBB">
        <w:rPr>
          <w:rFonts w:ascii="Times New Roman" w:hAnsi="Times New Roman"/>
          <w:sz w:val="28"/>
          <w:szCs w:val="28"/>
        </w:rPr>
        <w:t>«Воздушные Ворота Северной Столицы»</w:t>
      </w:r>
      <w:r>
        <w:rPr>
          <w:rFonts w:ascii="Times New Roman" w:hAnsi="Times New Roman"/>
          <w:sz w:val="28"/>
          <w:szCs w:val="28"/>
        </w:rPr>
        <w:t>, Правительство Санкт-Петербурга, ОАО «Аэропорт Пулково».</w:t>
      </w:r>
    </w:p>
    <w:p w14:paraId="40F5F9D9" w14:textId="13D154F2" w:rsidR="00886D0C" w:rsidRDefault="00886D0C"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Общий объем инвестиций уже на первом этапе реализации проекта составил около 1,2 млрд евро.</w:t>
      </w:r>
    </w:p>
    <w:p w14:paraId="35021B4D" w14:textId="77777777" w:rsidR="00FC7A65" w:rsidRDefault="00190EA8" w:rsidP="00710FDC">
      <w:pPr>
        <w:pStyle w:val="a7"/>
        <w:spacing w:line="360" w:lineRule="auto"/>
        <w:ind w:firstLine="709"/>
        <w:jc w:val="both"/>
        <w:rPr>
          <w:rFonts w:ascii="Times New Roman" w:hAnsi="Times New Roman"/>
          <w:sz w:val="28"/>
          <w:szCs w:val="28"/>
        </w:rPr>
      </w:pPr>
      <w:r w:rsidRPr="00190EA8">
        <w:rPr>
          <w:rFonts w:ascii="Times New Roman" w:hAnsi="Times New Roman"/>
          <w:sz w:val="28"/>
          <w:szCs w:val="28"/>
        </w:rPr>
        <w:t>Соглашение</w:t>
      </w:r>
      <w:r>
        <w:rPr>
          <w:rFonts w:ascii="Times New Roman" w:hAnsi="Times New Roman"/>
          <w:sz w:val="28"/>
          <w:szCs w:val="28"/>
        </w:rPr>
        <w:t xml:space="preserve"> представляет собой трехсторонний договор,</w:t>
      </w:r>
      <w:r w:rsidRPr="00190EA8">
        <w:rPr>
          <w:rFonts w:ascii="Times New Roman" w:hAnsi="Times New Roman"/>
          <w:sz w:val="28"/>
          <w:szCs w:val="28"/>
        </w:rPr>
        <w:t xml:space="preserve"> в котором помимо Санкт-Петербурга</w:t>
      </w:r>
      <w:r>
        <w:rPr>
          <w:rFonts w:ascii="Times New Roman" w:hAnsi="Times New Roman"/>
          <w:sz w:val="28"/>
          <w:szCs w:val="28"/>
        </w:rPr>
        <w:t xml:space="preserve"> </w:t>
      </w:r>
      <w:r w:rsidRPr="00190EA8">
        <w:rPr>
          <w:rFonts w:ascii="Times New Roman" w:hAnsi="Times New Roman"/>
          <w:sz w:val="28"/>
          <w:szCs w:val="28"/>
        </w:rPr>
        <w:t xml:space="preserve">и </w:t>
      </w:r>
      <w:r>
        <w:rPr>
          <w:rFonts w:ascii="Times New Roman" w:hAnsi="Times New Roman"/>
          <w:sz w:val="28"/>
          <w:szCs w:val="28"/>
        </w:rPr>
        <w:t xml:space="preserve">Частного </w:t>
      </w:r>
      <w:r w:rsidRPr="00190EA8">
        <w:rPr>
          <w:rFonts w:ascii="Times New Roman" w:hAnsi="Times New Roman"/>
          <w:sz w:val="28"/>
          <w:szCs w:val="28"/>
        </w:rPr>
        <w:t>Партнера уч</w:t>
      </w:r>
      <w:r w:rsidR="00FC7A65">
        <w:rPr>
          <w:rFonts w:ascii="Times New Roman" w:hAnsi="Times New Roman"/>
          <w:sz w:val="28"/>
          <w:szCs w:val="28"/>
        </w:rPr>
        <w:t>аствует Аэропорт Пулково.</w:t>
      </w:r>
    </w:p>
    <w:p w14:paraId="6410C5B4" w14:textId="6B5A1DC1" w:rsidR="00190EA8" w:rsidRDefault="00190EA8" w:rsidP="00710FDC">
      <w:pPr>
        <w:pStyle w:val="a7"/>
        <w:spacing w:line="360" w:lineRule="auto"/>
        <w:ind w:firstLine="709"/>
        <w:jc w:val="both"/>
        <w:rPr>
          <w:rFonts w:ascii="Times New Roman" w:hAnsi="Times New Roman"/>
          <w:sz w:val="28"/>
          <w:szCs w:val="28"/>
        </w:rPr>
      </w:pPr>
      <w:r w:rsidRPr="00190EA8">
        <w:rPr>
          <w:rFonts w:ascii="Times New Roman" w:hAnsi="Times New Roman"/>
          <w:sz w:val="28"/>
          <w:szCs w:val="28"/>
        </w:rPr>
        <w:t>Включе</w:t>
      </w:r>
      <w:r>
        <w:rPr>
          <w:rFonts w:ascii="Times New Roman" w:hAnsi="Times New Roman"/>
          <w:sz w:val="28"/>
          <w:szCs w:val="28"/>
        </w:rPr>
        <w:t>ние Аэропорта Пулково позволило</w:t>
      </w:r>
      <w:r w:rsidRPr="00190EA8">
        <w:rPr>
          <w:rFonts w:ascii="Times New Roman" w:hAnsi="Times New Roman"/>
          <w:sz w:val="28"/>
          <w:szCs w:val="28"/>
        </w:rPr>
        <w:t xml:space="preserve"> обеспечить бесперебой</w:t>
      </w:r>
      <w:r>
        <w:rPr>
          <w:rFonts w:ascii="Times New Roman" w:hAnsi="Times New Roman"/>
          <w:sz w:val="28"/>
          <w:szCs w:val="28"/>
        </w:rPr>
        <w:t xml:space="preserve">ную работу аэропорта. По </w:t>
      </w:r>
      <w:r w:rsidRPr="00190EA8">
        <w:rPr>
          <w:rFonts w:ascii="Times New Roman" w:hAnsi="Times New Roman"/>
          <w:sz w:val="28"/>
          <w:szCs w:val="28"/>
        </w:rPr>
        <w:t>условиям Соглашения в течение</w:t>
      </w:r>
      <w:r>
        <w:rPr>
          <w:rFonts w:ascii="Times New Roman" w:hAnsi="Times New Roman"/>
          <w:sz w:val="28"/>
          <w:szCs w:val="28"/>
        </w:rPr>
        <w:t xml:space="preserve"> </w:t>
      </w:r>
      <w:r w:rsidRPr="00190EA8">
        <w:rPr>
          <w:rFonts w:ascii="Times New Roman" w:hAnsi="Times New Roman"/>
          <w:sz w:val="28"/>
          <w:szCs w:val="28"/>
        </w:rPr>
        <w:t xml:space="preserve">срока между датой его </w:t>
      </w:r>
      <w:r w:rsidRPr="00190EA8">
        <w:rPr>
          <w:rFonts w:ascii="Times New Roman" w:hAnsi="Times New Roman"/>
          <w:sz w:val="28"/>
          <w:szCs w:val="28"/>
        </w:rPr>
        <w:lastRenderedPageBreak/>
        <w:t>подписания и датой его в</w:t>
      </w:r>
      <w:r>
        <w:rPr>
          <w:rFonts w:ascii="Times New Roman" w:hAnsi="Times New Roman"/>
          <w:sz w:val="28"/>
          <w:szCs w:val="28"/>
        </w:rPr>
        <w:t>ступления в силу Аэропорт Пулко</w:t>
      </w:r>
      <w:r w:rsidRPr="00190EA8">
        <w:rPr>
          <w:rFonts w:ascii="Times New Roman" w:hAnsi="Times New Roman"/>
          <w:sz w:val="28"/>
          <w:szCs w:val="28"/>
        </w:rPr>
        <w:t>во продолжает эксплуатировать Аэропорт</w:t>
      </w:r>
      <w:r>
        <w:rPr>
          <w:rFonts w:ascii="Times New Roman" w:hAnsi="Times New Roman"/>
          <w:sz w:val="28"/>
          <w:szCs w:val="28"/>
        </w:rPr>
        <w:t>.</w:t>
      </w:r>
    </w:p>
    <w:p w14:paraId="2486CABB" w14:textId="77777777" w:rsidR="00E831E2" w:rsidRDefault="00E831E2"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Данное соглашение было заключено по форме ВОТ: </w:t>
      </w:r>
      <w:r w:rsidRPr="000D6CDC">
        <w:rPr>
          <w:rFonts w:ascii="Times New Roman" w:hAnsi="Times New Roman"/>
          <w:sz w:val="28"/>
          <w:szCs w:val="28"/>
        </w:rPr>
        <w:t>Built, Operate, Transfer/строительство, эксплуатация, передача</w:t>
      </w:r>
      <w:r>
        <w:rPr>
          <w:rFonts w:ascii="Times New Roman" w:hAnsi="Times New Roman"/>
          <w:sz w:val="28"/>
          <w:szCs w:val="28"/>
        </w:rPr>
        <w:t>.</w:t>
      </w:r>
    </w:p>
    <w:p w14:paraId="7F60157C" w14:textId="26EBBAB3" w:rsidR="00DB6FAE" w:rsidRDefault="00DB6FAE"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Начало действия соглашения: 29 апреля 2010 года; срок действия </w:t>
      </w:r>
      <w:r w:rsidR="00D97D92">
        <w:rPr>
          <w:rFonts w:ascii="Times New Roman" w:hAnsi="Times New Roman"/>
          <w:sz w:val="28"/>
          <w:szCs w:val="28"/>
        </w:rPr>
        <w:t xml:space="preserve">соглашения </w:t>
      </w:r>
      <w:r>
        <w:rPr>
          <w:rFonts w:ascii="Times New Roman" w:hAnsi="Times New Roman"/>
          <w:sz w:val="28"/>
          <w:szCs w:val="28"/>
        </w:rPr>
        <w:t>– 30 лет.</w:t>
      </w:r>
    </w:p>
    <w:p w14:paraId="6990B3B0" w14:textId="42EA806B" w:rsidR="00B5264B" w:rsidRDefault="009D545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Предмет</w:t>
      </w:r>
      <w:r w:rsidR="00B5264B">
        <w:rPr>
          <w:rFonts w:ascii="Times New Roman" w:hAnsi="Times New Roman"/>
          <w:sz w:val="28"/>
          <w:szCs w:val="28"/>
        </w:rPr>
        <w:t xml:space="preserve"> соглашения</w:t>
      </w:r>
      <w:r w:rsidR="00DB6FAE">
        <w:rPr>
          <w:rFonts w:ascii="Times New Roman" w:hAnsi="Times New Roman"/>
          <w:sz w:val="28"/>
          <w:szCs w:val="28"/>
        </w:rPr>
        <w:t>:</w:t>
      </w:r>
    </w:p>
    <w:p w14:paraId="553A03CA" w14:textId="6BF2246C" w:rsidR="00B5264B" w:rsidRDefault="00DB6FAE"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а) Частный Партнер</w:t>
      </w:r>
      <w:r w:rsidR="00B5264B">
        <w:rPr>
          <w:rFonts w:ascii="Times New Roman" w:hAnsi="Times New Roman"/>
          <w:sz w:val="28"/>
          <w:szCs w:val="28"/>
        </w:rPr>
        <w:t xml:space="preserve"> обязуется за плату осуществить:</w:t>
      </w:r>
    </w:p>
    <w:p w14:paraId="1F8BC38D" w14:textId="6F592965" w:rsidR="00B5264B" w:rsidRDefault="00B5264B"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создание, реконструкцию и эксплуатацию</w:t>
      </w:r>
      <w:r w:rsidRPr="00B5264B">
        <w:rPr>
          <w:rFonts w:ascii="Times New Roman" w:hAnsi="Times New Roman"/>
          <w:sz w:val="28"/>
          <w:szCs w:val="28"/>
        </w:rPr>
        <w:t xml:space="preserve"> переданного </w:t>
      </w:r>
      <w:r>
        <w:rPr>
          <w:rFonts w:ascii="Times New Roman" w:hAnsi="Times New Roman"/>
          <w:sz w:val="28"/>
          <w:szCs w:val="28"/>
        </w:rPr>
        <w:t>ему</w:t>
      </w:r>
      <w:r w:rsidRPr="00B5264B">
        <w:rPr>
          <w:rFonts w:ascii="Times New Roman" w:hAnsi="Times New Roman"/>
          <w:sz w:val="28"/>
          <w:szCs w:val="28"/>
        </w:rPr>
        <w:t xml:space="preserve"> Аэропортом</w:t>
      </w:r>
      <w:r>
        <w:rPr>
          <w:rFonts w:ascii="Times New Roman" w:hAnsi="Times New Roman"/>
          <w:sz w:val="28"/>
          <w:szCs w:val="28"/>
        </w:rPr>
        <w:t xml:space="preserve"> </w:t>
      </w:r>
      <w:r w:rsidRPr="00B5264B">
        <w:rPr>
          <w:rFonts w:ascii="Times New Roman" w:hAnsi="Times New Roman"/>
          <w:sz w:val="28"/>
          <w:szCs w:val="28"/>
        </w:rPr>
        <w:t>Пулково объекта соглашения в целях развития Аэропорта с проектной пропускной</w:t>
      </w:r>
      <w:r>
        <w:rPr>
          <w:rFonts w:ascii="Times New Roman" w:hAnsi="Times New Roman"/>
          <w:sz w:val="28"/>
          <w:szCs w:val="28"/>
        </w:rPr>
        <w:t xml:space="preserve"> </w:t>
      </w:r>
      <w:r w:rsidRPr="00B5264B">
        <w:rPr>
          <w:rFonts w:ascii="Times New Roman" w:hAnsi="Times New Roman"/>
          <w:sz w:val="28"/>
          <w:szCs w:val="28"/>
        </w:rPr>
        <w:t>сп</w:t>
      </w:r>
      <w:r w:rsidR="005404BF">
        <w:rPr>
          <w:rFonts w:ascii="Times New Roman" w:hAnsi="Times New Roman"/>
          <w:sz w:val="28"/>
          <w:szCs w:val="28"/>
        </w:rPr>
        <w:t>особностью не менее 35 млн</w:t>
      </w:r>
      <w:r w:rsidRPr="00B5264B">
        <w:rPr>
          <w:rFonts w:ascii="Times New Roman" w:hAnsi="Times New Roman"/>
          <w:sz w:val="28"/>
          <w:szCs w:val="28"/>
        </w:rPr>
        <w:t xml:space="preserve"> п</w:t>
      </w:r>
      <w:r>
        <w:rPr>
          <w:rFonts w:ascii="Times New Roman" w:hAnsi="Times New Roman"/>
          <w:sz w:val="28"/>
          <w:szCs w:val="28"/>
        </w:rPr>
        <w:t>ассажиров в год, соответствующим</w:t>
      </w:r>
      <w:r w:rsidRPr="00B5264B">
        <w:rPr>
          <w:rFonts w:ascii="Times New Roman" w:hAnsi="Times New Roman"/>
          <w:sz w:val="28"/>
          <w:szCs w:val="28"/>
        </w:rPr>
        <w:t xml:space="preserve"> уровнем</w:t>
      </w:r>
      <w:r>
        <w:rPr>
          <w:rFonts w:ascii="Times New Roman" w:hAnsi="Times New Roman"/>
          <w:sz w:val="28"/>
          <w:szCs w:val="28"/>
        </w:rPr>
        <w:t xml:space="preserve"> </w:t>
      </w:r>
      <w:r w:rsidRPr="00B5264B">
        <w:rPr>
          <w:rFonts w:ascii="Times New Roman" w:hAnsi="Times New Roman"/>
          <w:sz w:val="28"/>
          <w:szCs w:val="28"/>
        </w:rPr>
        <w:t>обслуживания пассажиров и требованием к категории</w:t>
      </w:r>
      <w:r>
        <w:rPr>
          <w:rFonts w:ascii="Times New Roman" w:hAnsi="Times New Roman"/>
          <w:sz w:val="28"/>
          <w:szCs w:val="28"/>
        </w:rPr>
        <w:t xml:space="preserve"> </w:t>
      </w:r>
      <w:r w:rsidRPr="00B5264B">
        <w:rPr>
          <w:rFonts w:ascii="Times New Roman" w:hAnsi="Times New Roman"/>
          <w:sz w:val="28"/>
          <w:szCs w:val="28"/>
        </w:rPr>
        <w:t>аэродрома</w:t>
      </w:r>
      <w:r>
        <w:rPr>
          <w:rFonts w:ascii="Times New Roman" w:hAnsi="Times New Roman"/>
          <w:sz w:val="28"/>
          <w:szCs w:val="28"/>
        </w:rPr>
        <w:t>;</w:t>
      </w:r>
    </w:p>
    <w:p w14:paraId="47AA7260" w14:textId="7947BD2E" w:rsidR="00B5264B" w:rsidRDefault="00B5264B"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эксплуатацию, тех</w:t>
      </w:r>
      <w:r w:rsidRPr="00B5264B">
        <w:rPr>
          <w:rFonts w:ascii="Times New Roman" w:hAnsi="Times New Roman"/>
          <w:sz w:val="28"/>
          <w:szCs w:val="28"/>
        </w:rPr>
        <w:t>ническое обслуживание, ремонт, модернизацию Аэр</w:t>
      </w:r>
      <w:r>
        <w:rPr>
          <w:rFonts w:ascii="Times New Roman" w:hAnsi="Times New Roman"/>
          <w:sz w:val="28"/>
          <w:szCs w:val="28"/>
        </w:rPr>
        <w:t>опорта;</w:t>
      </w:r>
    </w:p>
    <w:p w14:paraId="70025276" w14:textId="162152B9" w:rsidR="009D5456" w:rsidRDefault="00B5264B"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w:t>
      </w:r>
      <w:r w:rsidRPr="00B5264B">
        <w:rPr>
          <w:rFonts w:ascii="Times New Roman" w:hAnsi="Times New Roman"/>
          <w:sz w:val="28"/>
          <w:szCs w:val="28"/>
        </w:rPr>
        <w:t xml:space="preserve"> </w:t>
      </w:r>
      <w:r>
        <w:rPr>
          <w:rFonts w:ascii="Times New Roman" w:hAnsi="Times New Roman"/>
          <w:sz w:val="28"/>
          <w:szCs w:val="28"/>
        </w:rPr>
        <w:t>оказание аэропортовых услуг</w:t>
      </w:r>
      <w:r w:rsidRPr="00B5264B">
        <w:rPr>
          <w:rFonts w:ascii="Times New Roman" w:hAnsi="Times New Roman"/>
          <w:sz w:val="28"/>
          <w:szCs w:val="28"/>
        </w:rPr>
        <w:t xml:space="preserve"> в целях обеспечения бесперебойного</w:t>
      </w:r>
      <w:r>
        <w:rPr>
          <w:rFonts w:ascii="Times New Roman" w:hAnsi="Times New Roman"/>
          <w:sz w:val="28"/>
          <w:szCs w:val="28"/>
        </w:rPr>
        <w:t xml:space="preserve"> функционирования Аэропорта.</w:t>
      </w:r>
    </w:p>
    <w:p w14:paraId="5A901F90" w14:textId="52B184A5" w:rsidR="00A3164F" w:rsidRDefault="00A3164F"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б) Публичный Партнер обязуется </w:t>
      </w:r>
      <w:r w:rsidR="00131BB5">
        <w:rPr>
          <w:rFonts w:ascii="Times New Roman" w:hAnsi="Times New Roman"/>
          <w:sz w:val="28"/>
          <w:szCs w:val="28"/>
        </w:rPr>
        <w:t xml:space="preserve">обеспечить </w:t>
      </w:r>
      <w:r>
        <w:rPr>
          <w:rFonts w:ascii="Times New Roman" w:hAnsi="Times New Roman"/>
          <w:sz w:val="28"/>
          <w:szCs w:val="28"/>
        </w:rPr>
        <w:t>предоставление Частному Партнеру зе</w:t>
      </w:r>
      <w:r w:rsidRPr="00A3164F">
        <w:rPr>
          <w:rFonts w:ascii="Times New Roman" w:hAnsi="Times New Roman"/>
          <w:sz w:val="28"/>
          <w:szCs w:val="28"/>
        </w:rPr>
        <w:t>мельных участков, необходимых для строительства, реконструкции и эксплуатации</w:t>
      </w:r>
      <w:r>
        <w:rPr>
          <w:rFonts w:ascii="Times New Roman" w:hAnsi="Times New Roman"/>
          <w:sz w:val="28"/>
          <w:szCs w:val="28"/>
        </w:rPr>
        <w:t xml:space="preserve"> </w:t>
      </w:r>
      <w:r w:rsidRPr="00A3164F">
        <w:rPr>
          <w:rFonts w:ascii="Times New Roman" w:hAnsi="Times New Roman"/>
          <w:sz w:val="28"/>
          <w:szCs w:val="28"/>
        </w:rPr>
        <w:t>Аэропорта, а также передач</w:t>
      </w:r>
      <w:r w:rsidR="00131BB5">
        <w:rPr>
          <w:rFonts w:ascii="Times New Roman" w:hAnsi="Times New Roman"/>
          <w:sz w:val="28"/>
          <w:szCs w:val="28"/>
        </w:rPr>
        <w:t>у</w:t>
      </w:r>
      <w:r w:rsidRPr="00A3164F">
        <w:rPr>
          <w:rFonts w:ascii="Times New Roman" w:hAnsi="Times New Roman"/>
          <w:sz w:val="28"/>
          <w:szCs w:val="28"/>
        </w:rPr>
        <w:t xml:space="preserve"> объекта соглашения</w:t>
      </w:r>
      <w:r>
        <w:rPr>
          <w:rFonts w:ascii="Times New Roman" w:hAnsi="Times New Roman"/>
          <w:sz w:val="28"/>
          <w:szCs w:val="28"/>
        </w:rPr>
        <w:t>.</w:t>
      </w:r>
    </w:p>
    <w:p w14:paraId="13BAFD39" w14:textId="478BD5A6" w:rsidR="00A3164F" w:rsidRDefault="00A3164F"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Объект соглашения: недвижимое имущество, под</w:t>
      </w:r>
      <w:r w:rsidRPr="00A3164F">
        <w:rPr>
          <w:rFonts w:ascii="Times New Roman" w:hAnsi="Times New Roman"/>
          <w:sz w:val="28"/>
          <w:szCs w:val="28"/>
        </w:rPr>
        <w:t>лежащее созданию, и имущество, подлежащее реконструкции</w:t>
      </w:r>
      <w:r>
        <w:rPr>
          <w:rFonts w:ascii="Times New Roman" w:hAnsi="Times New Roman"/>
          <w:sz w:val="28"/>
          <w:szCs w:val="28"/>
        </w:rPr>
        <w:t xml:space="preserve"> (</w:t>
      </w:r>
      <w:r w:rsidRPr="00A3164F">
        <w:rPr>
          <w:rFonts w:ascii="Times New Roman" w:hAnsi="Times New Roman"/>
          <w:sz w:val="28"/>
          <w:szCs w:val="28"/>
        </w:rPr>
        <w:t xml:space="preserve">как </w:t>
      </w:r>
      <w:r>
        <w:rPr>
          <w:rFonts w:ascii="Times New Roman" w:hAnsi="Times New Roman"/>
          <w:sz w:val="28"/>
          <w:szCs w:val="28"/>
        </w:rPr>
        <w:t xml:space="preserve">имущество Санкт-Петербурга, так </w:t>
      </w:r>
      <w:r w:rsidRPr="00A3164F">
        <w:rPr>
          <w:rFonts w:ascii="Times New Roman" w:hAnsi="Times New Roman"/>
          <w:sz w:val="28"/>
          <w:szCs w:val="28"/>
        </w:rPr>
        <w:t>и имущество Аэропорта Пулково</w:t>
      </w:r>
      <w:r>
        <w:rPr>
          <w:rFonts w:ascii="Times New Roman" w:hAnsi="Times New Roman"/>
          <w:sz w:val="28"/>
          <w:szCs w:val="28"/>
        </w:rPr>
        <w:t>)</w:t>
      </w:r>
      <w:r w:rsidRPr="00A3164F">
        <w:rPr>
          <w:rFonts w:ascii="Times New Roman" w:hAnsi="Times New Roman"/>
          <w:sz w:val="28"/>
          <w:szCs w:val="28"/>
        </w:rPr>
        <w:t>.</w:t>
      </w:r>
    </w:p>
    <w:p w14:paraId="503180A6" w14:textId="5F7F0C54" w:rsidR="00B5264B" w:rsidRDefault="009924A1" w:rsidP="00710FDC">
      <w:pPr>
        <w:pStyle w:val="a7"/>
        <w:spacing w:line="360" w:lineRule="auto"/>
        <w:ind w:firstLine="709"/>
        <w:jc w:val="both"/>
        <w:rPr>
          <w:rFonts w:ascii="Times New Roman" w:hAnsi="Times New Roman"/>
          <w:sz w:val="28"/>
          <w:szCs w:val="28"/>
        </w:rPr>
      </w:pPr>
      <w:r>
        <w:rPr>
          <w:rFonts w:ascii="Times New Roman" w:hAnsi="Times New Roman"/>
          <w:sz w:val="28"/>
          <w:szCs w:val="28"/>
          <w:lang w:val="en-US"/>
        </w:rPr>
        <w:t>I</w:t>
      </w:r>
      <w:r w:rsidRPr="009924A1">
        <w:rPr>
          <w:rFonts w:ascii="Times New Roman" w:hAnsi="Times New Roman"/>
          <w:sz w:val="28"/>
          <w:szCs w:val="28"/>
        </w:rPr>
        <w:t xml:space="preserve"> </w:t>
      </w:r>
      <w:r>
        <w:rPr>
          <w:rFonts w:ascii="Times New Roman" w:hAnsi="Times New Roman"/>
          <w:sz w:val="28"/>
          <w:szCs w:val="28"/>
        </w:rPr>
        <w:t>этап соглашения предусматривал строительство до 2014 года следующих объектов</w:t>
      </w:r>
      <w:r w:rsidR="00EE62CE">
        <w:rPr>
          <w:rStyle w:val="a9"/>
          <w:rFonts w:ascii="Times New Roman" w:hAnsi="Times New Roman"/>
          <w:sz w:val="28"/>
          <w:szCs w:val="28"/>
        </w:rPr>
        <w:footnoteReference w:id="46"/>
      </w:r>
      <w:r>
        <w:rPr>
          <w:rFonts w:ascii="Times New Roman" w:hAnsi="Times New Roman"/>
          <w:sz w:val="28"/>
          <w:szCs w:val="28"/>
        </w:rPr>
        <w:t xml:space="preserve">: </w:t>
      </w:r>
    </w:p>
    <w:p w14:paraId="6D742C41" w14:textId="77777777" w:rsidR="00EE62CE" w:rsidRDefault="009924A1"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E62CE" w:rsidRPr="00EE62CE">
        <w:rPr>
          <w:rFonts w:ascii="Times New Roman" w:hAnsi="Times New Roman"/>
          <w:sz w:val="28"/>
          <w:szCs w:val="28"/>
        </w:rPr>
        <w:t xml:space="preserve">здания нового централизованного пассажирского терминала с реконструкцией существующего </w:t>
      </w:r>
      <w:r w:rsidR="00EE62CE">
        <w:rPr>
          <w:rFonts w:ascii="Times New Roman" w:hAnsi="Times New Roman"/>
          <w:sz w:val="28"/>
          <w:szCs w:val="28"/>
        </w:rPr>
        <w:t>терминала Пулково-1;</w:t>
      </w:r>
    </w:p>
    <w:p w14:paraId="0432CD82" w14:textId="77777777" w:rsidR="00EE62CE" w:rsidRDefault="00EE62CE"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E62CE">
        <w:rPr>
          <w:rFonts w:ascii="Times New Roman" w:hAnsi="Times New Roman"/>
          <w:sz w:val="28"/>
          <w:szCs w:val="28"/>
        </w:rPr>
        <w:t>гостиницы, бизнес-центра</w:t>
      </w:r>
      <w:r>
        <w:rPr>
          <w:rFonts w:ascii="Times New Roman" w:hAnsi="Times New Roman"/>
          <w:sz w:val="28"/>
          <w:szCs w:val="28"/>
        </w:rPr>
        <w:t>, парковок (крытых и открытых);</w:t>
      </w:r>
    </w:p>
    <w:p w14:paraId="4B7F5C72" w14:textId="7CA90293" w:rsidR="00114FBB" w:rsidRDefault="00EE62CE"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EE62CE">
        <w:rPr>
          <w:rFonts w:ascii="Times New Roman" w:hAnsi="Times New Roman"/>
          <w:sz w:val="28"/>
          <w:szCs w:val="28"/>
        </w:rPr>
        <w:t>перронов (включая грузовой перрон), пожарных станций, энергоцентра и других объектов аэропортовой инфраструктуры.</w:t>
      </w:r>
    </w:p>
    <w:p w14:paraId="28666979" w14:textId="2B629A63" w:rsidR="000D6CDC"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Чем примечателен ГЧП-проект в отношении аэропорта Пулково?</w:t>
      </w:r>
    </w:p>
    <w:p w14:paraId="47B22326" w14:textId="77777777"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Это п</w:t>
      </w:r>
      <w:r w:rsidRPr="00D67E76">
        <w:rPr>
          <w:rFonts w:ascii="Times New Roman" w:hAnsi="Times New Roman"/>
          <w:sz w:val="28"/>
          <w:szCs w:val="28"/>
        </w:rPr>
        <w:t xml:space="preserve">ервый </w:t>
      </w:r>
      <w:r>
        <w:rPr>
          <w:rFonts w:ascii="Times New Roman" w:hAnsi="Times New Roman"/>
          <w:sz w:val="28"/>
          <w:szCs w:val="28"/>
        </w:rPr>
        <w:t>масштабный проект ГЧП в России, получивший поддержку международных банков, не предусматривающий</w:t>
      </w:r>
      <w:r w:rsidRPr="00D67E76">
        <w:rPr>
          <w:rFonts w:ascii="Times New Roman" w:hAnsi="Times New Roman"/>
          <w:sz w:val="28"/>
          <w:szCs w:val="28"/>
        </w:rPr>
        <w:t xml:space="preserve"> госуда</w:t>
      </w:r>
      <w:r>
        <w:rPr>
          <w:rFonts w:ascii="Times New Roman" w:hAnsi="Times New Roman"/>
          <w:sz w:val="28"/>
          <w:szCs w:val="28"/>
        </w:rPr>
        <w:t>рственных субсидий или гарантий</w:t>
      </w:r>
      <w:r w:rsidRPr="00D67E76">
        <w:rPr>
          <w:rFonts w:ascii="Times New Roman" w:hAnsi="Times New Roman"/>
          <w:sz w:val="28"/>
          <w:szCs w:val="28"/>
        </w:rPr>
        <w:t>, подписанный в соот</w:t>
      </w:r>
      <w:r>
        <w:rPr>
          <w:rFonts w:ascii="Times New Roman" w:hAnsi="Times New Roman"/>
          <w:sz w:val="28"/>
          <w:szCs w:val="28"/>
        </w:rPr>
        <w:t xml:space="preserve">ветствии с законом о ГЧП </w:t>
      </w:r>
      <w:r w:rsidRPr="00D67E76">
        <w:rPr>
          <w:rFonts w:ascii="Times New Roman" w:hAnsi="Times New Roman"/>
          <w:sz w:val="28"/>
          <w:szCs w:val="28"/>
        </w:rPr>
        <w:t xml:space="preserve">Санкт-Петербурга. </w:t>
      </w:r>
    </w:p>
    <w:p w14:paraId="546126C1" w14:textId="77777777"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Пр</w:t>
      </w:r>
      <w:r w:rsidRPr="00D67E76">
        <w:rPr>
          <w:rFonts w:ascii="Times New Roman" w:hAnsi="Times New Roman"/>
          <w:sz w:val="28"/>
          <w:szCs w:val="28"/>
        </w:rPr>
        <w:t xml:space="preserve">оект </w:t>
      </w:r>
      <w:r>
        <w:rPr>
          <w:rFonts w:ascii="Times New Roman" w:hAnsi="Times New Roman"/>
          <w:sz w:val="28"/>
          <w:szCs w:val="28"/>
        </w:rPr>
        <w:t>был</w:t>
      </w:r>
      <w:r w:rsidRPr="00D67E76">
        <w:rPr>
          <w:rFonts w:ascii="Times New Roman" w:hAnsi="Times New Roman"/>
          <w:sz w:val="28"/>
          <w:szCs w:val="28"/>
        </w:rPr>
        <w:t xml:space="preserve"> удостоен</w:t>
      </w:r>
      <w:r>
        <w:rPr>
          <w:rFonts w:ascii="Times New Roman" w:hAnsi="Times New Roman"/>
          <w:sz w:val="28"/>
          <w:szCs w:val="28"/>
        </w:rPr>
        <w:t xml:space="preserve"> множества международных наград: </w:t>
      </w:r>
    </w:p>
    <w:p w14:paraId="3B204F5F" w14:textId="77777777"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D67E76">
        <w:rPr>
          <w:rFonts w:ascii="Times New Roman" w:hAnsi="Times New Roman"/>
          <w:sz w:val="28"/>
          <w:szCs w:val="28"/>
        </w:rPr>
        <w:t>в 2011 г</w:t>
      </w:r>
      <w:r>
        <w:rPr>
          <w:rFonts w:ascii="Times New Roman" w:hAnsi="Times New Roman"/>
          <w:sz w:val="28"/>
          <w:szCs w:val="28"/>
        </w:rPr>
        <w:t>оду</w:t>
      </w:r>
      <w:r w:rsidRPr="00D67E76">
        <w:rPr>
          <w:rFonts w:ascii="Times New Roman" w:hAnsi="Times New Roman"/>
          <w:sz w:val="28"/>
          <w:szCs w:val="28"/>
        </w:rPr>
        <w:t xml:space="preserve"> инвестиционный бизнес Группы ВТБ, основного акционера ООО «Воздушные Ворота Северной Столицы», был отмечен журналом Infrastructure Journal в номинации «Сделка года» в категории «Транспорт» за проект по финансированию реконструкции аэропорта «</w:t>
      </w:r>
      <w:r>
        <w:rPr>
          <w:rFonts w:ascii="Times New Roman" w:hAnsi="Times New Roman"/>
          <w:sz w:val="28"/>
          <w:szCs w:val="28"/>
        </w:rPr>
        <w:t>Пулково»;</w:t>
      </w:r>
    </w:p>
    <w:p w14:paraId="77E33C16" w14:textId="77777777"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w:t>
      </w:r>
      <w:r w:rsidRPr="00D67E76">
        <w:rPr>
          <w:rFonts w:ascii="Times New Roman" w:hAnsi="Times New Roman"/>
          <w:sz w:val="28"/>
          <w:szCs w:val="28"/>
        </w:rPr>
        <w:t xml:space="preserve"> В феврале 2011 года ВТБ Капитал получил награду журна</w:t>
      </w:r>
      <w:r>
        <w:rPr>
          <w:rFonts w:ascii="Times New Roman" w:hAnsi="Times New Roman"/>
          <w:sz w:val="28"/>
          <w:szCs w:val="28"/>
        </w:rPr>
        <w:t xml:space="preserve">ла Project Finance (Euromoney) </w:t>
      </w:r>
      <w:r w:rsidRPr="00D67E76">
        <w:rPr>
          <w:rFonts w:ascii="Times New Roman" w:hAnsi="Times New Roman"/>
          <w:sz w:val="28"/>
          <w:szCs w:val="28"/>
        </w:rPr>
        <w:t>ключевого издания по инфраструктурному финансированию — в номинации Eu</w:t>
      </w:r>
      <w:r>
        <w:rPr>
          <w:rFonts w:ascii="Times New Roman" w:hAnsi="Times New Roman"/>
          <w:sz w:val="28"/>
          <w:szCs w:val="28"/>
        </w:rPr>
        <w:t>ropean Airport Deal of the Year;</w:t>
      </w:r>
    </w:p>
    <w:p w14:paraId="34DC0649" w14:textId="77777777"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в</w:t>
      </w:r>
      <w:r w:rsidRPr="00D67E76">
        <w:rPr>
          <w:rFonts w:ascii="Times New Roman" w:hAnsi="Times New Roman"/>
          <w:sz w:val="28"/>
          <w:szCs w:val="28"/>
        </w:rPr>
        <w:t xml:space="preserve"> марте 2011 года проекту были присуждены 4 награды журнала Infrastructure Investor — ведущего издания в сфере инфраструктурного финансирования, в том числе «Сделка года по схеме ГЧП на международном рынке» и «Сделка года по схеме ГЧП в Европе». </w:t>
      </w:r>
    </w:p>
    <w:p w14:paraId="00C9A328" w14:textId="13DB3166" w:rsidR="00D67E76" w:rsidRDefault="00D67E76"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В 2012 году</w:t>
      </w:r>
      <w:r w:rsidRPr="00D67E76">
        <w:rPr>
          <w:rFonts w:ascii="Times New Roman" w:hAnsi="Times New Roman"/>
          <w:sz w:val="28"/>
          <w:szCs w:val="28"/>
        </w:rPr>
        <w:t xml:space="preserve"> аэропо</w:t>
      </w:r>
      <w:r w:rsidR="00A46779">
        <w:rPr>
          <w:rFonts w:ascii="Times New Roman" w:hAnsi="Times New Roman"/>
          <w:sz w:val="28"/>
          <w:szCs w:val="28"/>
        </w:rPr>
        <w:t>рт «Пулково» стал единственным р</w:t>
      </w:r>
      <w:r w:rsidRPr="00D67E76">
        <w:rPr>
          <w:rFonts w:ascii="Times New Roman" w:hAnsi="Times New Roman"/>
          <w:sz w:val="28"/>
          <w:szCs w:val="28"/>
        </w:rPr>
        <w:t>оссийским проектом, вошедшим в список 100 лучших инновационных проектов, направленных на улучшение городских инфраструктур во всем мире по версии «Infrastructure 100: World Cities Edition» компании KPMG</w:t>
      </w:r>
      <w:r>
        <w:rPr>
          <w:rStyle w:val="a9"/>
          <w:rFonts w:ascii="Times New Roman" w:hAnsi="Times New Roman"/>
          <w:sz w:val="28"/>
          <w:szCs w:val="28"/>
        </w:rPr>
        <w:footnoteReference w:id="47"/>
      </w:r>
      <w:r w:rsidRPr="00D67E76">
        <w:rPr>
          <w:rFonts w:ascii="Times New Roman" w:hAnsi="Times New Roman"/>
          <w:sz w:val="28"/>
          <w:szCs w:val="28"/>
        </w:rPr>
        <w:t>.</w:t>
      </w:r>
    </w:p>
    <w:p w14:paraId="4951F33D" w14:textId="47ADC868" w:rsidR="004C3CEB" w:rsidRPr="00265DC3" w:rsidRDefault="00114FBB" w:rsidP="007E3524">
      <w:pPr>
        <w:pStyle w:val="1"/>
        <w:spacing w:before="0" w:line="360" w:lineRule="auto"/>
        <w:ind w:firstLine="709"/>
        <w:jc w:val="both"/>
        <w:rPr>
          <w:rFonts w:ascii="Times New Roman" w:hAnsi="Times New Roman" w:cs="Times New Roman"/>
          <w:b/>
          <w:color w:val="auto"/>
          <w:sz w:val="28"/>
          <w:szCs w:val="28"/>
        </w:rPr>
      </w:pPr>
      <w:bookmarkStart w:id="8" w:name="_Toc71759849"/>
      <w:r w:rsidRPr="00265DC3">
        <w:rPr>
          <w:rFonts w:ascii="Times New Roman" w:hAnsi="Times New Roman" w:cs="Times New Roman"/>
          <w:b/>
          <w:color w:val="auto"/>
          <w:sz w:val="28"/>
          <w:szCs w:val="28"/>
        </w:rPr>
        <w:t>Соглашение о государственно-частном партнерстве в отношении «Западного скоростного диаметра»</w:t>
      </w:r>
      <w:r w:rsidR="00EF3C47">
        <w:rPr>
          <w:rFonts w:ascii="Times New Roman" w:hAnsi="Times New Roman" w:cs="Times New Roman"/>
          <w:b/>
          <w:color w:val="auto"/>
          <w:sz w:val="28"/>
          <w:szCs w:val="28"/>
        </w:rPr>
        <w:t xml:space="preserve"> («ЗСД»)</w:t>
      </w:r>
      <w:bookmarkEnd w:id="8"/>
    </w:p>
    <w:p w14:paraId="171C5F82" w14:textId="6F85CE62" w:rsidR="00A46779" w:rsidRDefault="00EF3C47"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Общий объем инвестиций в данный проект составляет около 212 млрд руб. </w:t>
      </w:r>
      <w:r w:rsidR="00A46779">
        <w:rPr>
          <w:rFonts w:ascii="Times New Roman" w:hAnsi="Times New Roman"/>
          <w:sz w:val="28"/>
          <w:szCs w:val="28"/>
        </w:rPr>
        <w:t xml:space="preserve">Этот проект стал </w:t>
      </w:r>
      <w:r w:rsidR="00A46779" w:rsidRPr="00A46779">
        <w:rPr>
          <w:rFonts w:ascii="Times New Roman" w:hAnsi="Times New Roman"/>
          <w:sz w:val="28"/>
          <w:szCs w:val="28"/>
        </w:rPr>
        <w:t xml:space="preserve">одним из крупнейших в мире примеров </w:t>
      </w:r>
      <w:r w:rsidR="00A46779">
        <w:rPr>
          <w:rFonts w:ascii="Times New Roman" w:hAnsi="Times New Roman"/>
          <w:sz w:val="28"/>
          <w:szCs w:val="28"/>
        </w:rPr>
        <w:t>ГЧП</w:t>
      </w:r>
      <w:r w:rsidR="00A46779" w:rsidRPr="00A46779">
        <w:rPr>
          <w:rFonts w:ascii="Times New Roman" w:hAnsi="Times New Roman"/>
          <w:sz w:val="28"/>
          <w:szCs w:val="28"/>
        </w:rPr>
        <w:t xml:space="preserve"> в сфере создания платных дорог</w:t>
      </w:r>
      <w:r w:rsidR="00A46779">
        <w:rPr>
          <w:rStyle w:val="a9"/>
          <w:rFonts w:ascii="Times New Roman" w:hAnsi="Times New Roman"/>
          <w:sz w:val="28"/>
          <w:szCs w:val="28"/>
        </w:rPr>
        <w:footnoteReference w:id="48"/>
      </w:r>
      <w:r w:rsidR="00A46779" w:rsidRPr="00A46779">
        <w:rPr>
          <w:rFonts w:ascii="Times New Roman" w:hAnsi="Times New Roman"/>
          <w:sz w:val="28"/>
          <w:szCs w:val="28"/>
        </w:rPr>
        <w:t>.</w:t>
      </w:r>
    </w:p>
    <w:p w14:paraId="1C36F6E9" w14:textId="606FEC91" w:rsidR="00D53E1D" w:rsidRDefault="00D53E1D"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lastRenderedPageBreak/>
        <w:t>Стороны соглашения: Правительство Санкт-Петербурга, АО «ЗСД» и ООО «Магистраль северной столицы».</w:t>
      </w:r>
    </w:p>
    <w:p w14:paraId="08B594A0" w14:textId="053EF885" w:rsidR="00BB1BF7" w:rsidRDefault="00BB1BF7"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Срок действия соглашения: 30 лет. </w:t>
      </w:r>
    </w:p>
    <w:p w14:paraId="47569A72" w14:textId="7A9D97F9" w:rsidR="00D53E1D" w:rsidRDefault="00B104DB"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Данный проект</w:t>
      </w:r>
      <w:r w:rsidR="00CD13B8">
        <w:rPr>
          <w:rFonts w:ascii="Times New Roman" w:hAnsi="Times New Roman"/>
          <w:sz w:val="28"/>
          <w:szCs w:val="28"/>
        </w:rPr>
        <w:t>, как и рассматриваемый выше,</w:t>
      </w:r>
      <w:r>
        <w:rPr>
          <w:rFonts w:ascii="Times New Roman" w:hAnsi="Times New Roman"/>
          <w:sz w:val="28"/>
          <w:szCs w:val="28"/>
        </w:rPr>
        <w:t xml:space="preserve"> на настоящий момент является реализованным</w:t>
      </w:r>
      <w:r w:rsidR="00B66960">
        <w:rPr>
          <w:rFonts w:ascii="Times New Roman" w:hAnsi="Times New Roman"/>
          <w:sz w:val="28"/>
          <w:szCs w:val="28"/>
        </w:rPr>
        <w:t>, сроки его реализации: 2004-2016 гг</w:t>
      </w:r>
      <w:r>
        <w:rPr>
          <w:rFonts w:ascii="Times New Roman" w:hAnsi="Times New Roman"/>
          <w:sz w:val="28"/>
          <w:szCs w:val="28"/>
        </w:rPr>
        <w:t>.</w:t>
      </w:r>
    </w:p>
    <w:p w14:paraId="15F3A151" w14:textId="68F8AEEF" w:rsidR="005452E5" w:rsidRDefault="004C3CEB"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П</w:t>
      </w:r>
      <w:r w:rsidR="000669A9">
        <w:rPr>
          <w:rFonts w:ascii="Times New Roman" w:hAnsi="Times New Roman"/>
          <w:sz w:val="28"/>
          <w:szCs w:val="28"/>
        </w:rPr>
        <w:t>роект реализовывался</w:t>
      </w:r>
      <w:r w:rsidR="00114FBB" w:rsidRPr="00114FBB">
        <w:rPr>
          <w:rFonts w:ascii="Times New Roman" w:hAnsi="Times New Roman"/>
          <w:sz w:val="28"/>
          <w:szCs w:val="28"/>
        </w:rPr>
        <w:t xml:space="preserve"> за счет бюджетных инвестиций, а также на основании соглашения о государственно-частном партнерстве с О</w:t>
      </w:r>
      <w:r w:rsidR="005452E5">
        <w:rPr>
          <w:rFonts w:ascii="Times New Roman" w:hAnsi="Times New Roman"/>
          <w:sz w:val="28"/>
          <w:szCs w:val="28"/>
        </w:rPr>
        <w:t>ОО «Магистраль северной столицы»</w:t>
      </w:r>
      <w:r w:rsidR="00114FBB">
        <w:rPr>
          <w:rStyle w:val="a9"/>
          <w:rFonts w:ascii="Times New Roman" w:hAnsi="Times New Roman"/>
          <w:sz w:val="28"/>
          <w:szCs w:val="28"/>
        </w:rPr>
        <w:footnoteReference w:id="49"/>
      </w:r>
      <w:r w:rsidR="00114FBB" w:rsidRPr="00114FBB">
        <w:rPr>
          <w:rFonts w:ascii="Times New Roman" w:hAnsi="Times New Roman"/>
          <w:sz w:val="28"/>
          <w:szCs w:val="28"/>
        </w:rPr>
        <w:t>.</w:t>
      </w:r>
    </w:p>
    <w:p w14:paraId="00FD8070" w14:textId="32BBF160" w:rsidR="001953CE" w:rsidRDefault="00696DE7"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Правительство Санкт-Петербурга приняло </w:t>
      </w:r>
      <w:r w:rsidR="00205CBE">
        <w:rPr>
          <w:rFonts w:ascii="Times New Roman" w:hAnsi="Times New Roman"/>
          <w:sz w:val="28"/>
          <w:szCs w:val="28"/>
        </w:rPr>
        <w:t>П</w:t>
      </w:r>
      <w:r>
        <w:rPr>
          <w:rFonts w:ascii="Times New Roman" w:hAnsi="Times New Roman"/>
          <w:sz w:val="28"/>
          <w:szCs w:val="28"/>
        </w:rPr>
        <w:t>оста</w:t>
      </w:r>
      <w:r w:rsidR="00205CBE">
        <w:rPr>
          <w:rFonts w:ascii="Times New Roman" w:hAnsi="Times New Roman"/>
          <w:sz w:val="28"/>
          <w:szCs w:val="28"/>
        </w:rPr>
        <w:t>новление</w:t>
      </w:r>
      <w:r>
        <w:rPr>
          <w:rStyle w:val="a9"/>
          <w:rFonts w:ascii="Times New Roman" w:hAnsi="Times New Roman"/>
          <w:sz w:val="28"/>
          <w:szCs w:val="28"/>
        </w:rPr>
        <w:footnoteReference w:id="50"/>
      </w:r>
      <w:r w:rsidR="00205CBE">
        <w:rPr>
          <w:rFonts w:ascii="Times New Roman" w:hAnsi="Times New Roman"/>
          <w:sz w:val="28"/>
          <w:szCs w:val="28"/>
        </w:rPr>
        <w:t>,</w:t>
      </w:r>
      <w:r w:rsidR="001953CE">
        <w:rPr>
          <w:rFonts w:ascii="Times New Roman" w:hAnsi="Times New Roman"/>
          <w:sz w:val="28"/>
          <w:szCs w:val="28"/>
        </w:rPr>
        <w:t xml:space="preserve"> которым утверждены </w:t>
      </w:r>
      <w:r w:rsidR="001D45B2">
        <w:rPr>
          <w:rFonts w:ascii="Times New Roman" w:hAnsi="Times New Roman"/>
          <w:sz w:val="28"/>
          <w:szCs w:val="28"/>
        </w:rPr>
        <w:t xml:space="preserve">состав и </w:t>
      </w:r>
      <w:r w:rsidR="00205CBE">
        <w:rPr>
          <w:rFonts w:ascii="Times New Roman" w:hAnsi="Times New Roman"/>
          <w:sz w:val="28"/>
          <w:szCs w:val="28"/>
        </w:rPr>
        <w:t>описание объекта соглашения</w:t>
      </w:r>
      <w:r w:rsidR="001953CE">
        <w:rPr>
          <w:rFonts w:ascii="Times New Roman" w:hAnsi="Times New Roman"/>
          <w:sz w:val="28"/>
          <w:szCs w:val="28"/>
        </w:rPr>
        <w:t xml:space="preserve"> (о</w:t>
      </w:r>
      <w:r w:rsidR="00205CBE" w:rsidRPr="00205CBE">
        <w:rPr>
          <w:rFonts w:ascii="Times New Roman" w:hAnsi="Times New Roman"/>
          <w:sz w:val="28"/>
          <w:szCs w:val="28"/>
        </w:rPr>
        <w:t xml:space="preserve">бъект соглашения </w:t>
      </w:r>
      <w:r w:rsidR="001953CE">
        <w:rPr>
          <w:rFonts w:ascii="Times New Roman" w:hAnsi="Times New Roman"/>
          <w:sz w:val="28"/>
          <w:szCs w:val="28"/>
        </w:rPr>
        <w:t xml:space="preserve">– </w:t>
      </w:r>
      <w:r w:rsidR="00205CBE" w:rsidRPr="00205CBE">
        <w:rPr>
          <w:rFonts w:ascii="Times New Roman" w:hAnsi="Times New Roman"/>
          <w:sz w:val="28"/>
          <w:szCs w:val="28"/>
        </w:rPr>
        <w:t>обычная платная частная автомобил</w:t>
      </w:r>
      <w:r w:rsidR="00205CBE">
        <w:rPr>
          <w:rFonts w:ascii="Times New Roman" w:hAnsi="Times New Roman"/>
          <w:sz w:val="28"/>
          <w:szCs w:val="28"/>
        </w:rPr>
        <w:t>ьная дорога общего пользования «Западный скоростной диаметр»</w:t>
      </w:r>
      <w:r w:rsidR="001953CE">
        <w:rPr>
          <w:rFonts w:ascii="Times New Roman" w:hAnsi="Times New Roman"/>
          <w:sz w:val="28"/>
          <w:szCs w:val="28"/>
        </w:rPr>
        <w:t>)</w:t>
      </w:r>
      <w:r w:rsidR="000669A9">
        <w:rPr>
          <w:rFonts w:ascii="Times New Roman" w:hAnsi="Times New Roman"/>
          <w:sz w:val="28"/>
          <w:szCs w:val="28"/>
        </w:rPr>
        <w:t>, а также</w:t>
      </w:r>
      <w:r w:rsidR="001953CE" w:rsidRPr="001953CE">
        <w:rPr>
          <w:rFonts w:ascii="Times New Roman" w:hAnsi="Times New Roman"/>
          <w:sz w:val="28"/>
          <w:szCs w:val="28"/>
        </w:rPr>
        <w:t xml:space="preserve"> основные условия соглашения</w:t>
      </w:r>
      <w:r w:rsidR="001953CE">
        <w:rPr>
          <w:rFonts w:ascii="Times New Roman" w:hAnsi="Times New Roman"/>
          <w:sz w:val="28"/>
          <w:szCs w:val="28"/>
        </w:rPr>
        <w:t>, которые в</w:t>
      </w:r>
      <w:r w:rsidR="00D45FE7">
        <w:rPr>
          <w:rFonts w:ascii="Times New Roman" w:hAnsi="Times New Roman"/>
          <w:sz w:val="28"/>
          <w:szCs w:val="28"/>
        </w:rPr>
        <w:t xml:space="preserve"> данном постановлении не приводя</w:t>
      </w:r>
      <w:r w:rsidR="001953CE">
        <w:rPr>
          <w:rFonts w:ascii="Times New Roman" w:hAnsi="Times New Roman"/>
          <w:sz w:val="28"/>
          <w:szCs w:val="28"/>
        </w:rPr>
        <w:t>тся.</w:t>
      </w:r>
    </w:p>
    <w:p w14:paraId="611100CE" w14:textId="77777777" w:rsidR="007E3524" w:rsidRDefault="00506C4D" w:rsidP="007E3524">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В 2017 году был опубликован текст соглашения, </w:t>
      </w:r>
      <w:r w:rsidR="00992AC4">
        <w:rPr>
          <w:rFonts w:ascii="Times New Roman" w:hAnsi="Times New Roman"/>
          <w:sz w:val="28"/>
          <w:szCs w:val="28"/>
        </w:rPr>
        <w:t xml:space="preserve">который </w:t>
      </w:r>
      <w:r w:rsidR="00C14A38">
        <w:rPr>
          <w:rFonts w:ascii="Times New Roman" w:hAnsi="Times New Roman"/>
          <w:sz w:val="28"/>
          <w:szCs w:val="28"/>
        </w:rPr>
        <w:t>«</w:t>
      </w:r>
      <w:r w:rsidR="00992AC4" w:rsidRPr="00992AC4">
        <w:rPr>
          <w:rFonts w:ascii="Times New Roman" w:hAnsi="Times New Roman"/>
          <w:sz w:val="28"/>
          <w:szCs w:val="28"/>
        </w:rPr>
        <w:t>был получен из конфиденциальных источников</w:t>
      </w:r>
      <w:r w:rsidR="00C14A38">
        <w:rPr>
          <w:rFonts w:ascii="Times New Roman" w:hAnsi="Times New Roman"/>
          <w:sz w:val="28"/>
          <w:szCs w:val="28"/>
        </w:rPr>
        <w:t>», несмотря на</w:t>
      </w:r>
      <w:r w:rsidR="000669A9">
        <w:rPr>
          <w:rFonts w:ascii="Times New Roman" w:hAnsi="Times New Roman"/>
          <w:sz w:val="28"/>
          <w:szCs w:val="28"/>
        </w:rPr>
        <w:t xml:space="preserve"> то, что власти города отказывались публиковать текст соглашения, ссылаясь </w:t>
      </w:r>
      <w:r w:rsidR="00C14A38">
        <w:rPr>
          <w:rFonts w:ascii="Times New Roman" w:hAnsi="Times New Roman"/>
          <w:sz w:val="28"/>
          <w:szCs w:val="28"/>
        </w:rPr>
        <w:t>на условие соглашения о неразглашении коммерческой тайны</w:t>
      </w:r>
      <w:r w:rsidR="00992AC4">
        <w:rPr>
          <w:rStyle w:val="a9"/>
          <w:rFonts w:ascii="Times New Roman" w:hAnsi="Times New Roman"/>
          <w:sz w:val="28"/>
          <w:szCs w:val="28"/>
        </w:rPr>
        <w:footnoteReference w:id="51"/>
      </w:r>
      <w:r w:rsidR="00992AC4" w:rsidRPr="00992AC4">
        <w:rPr>
          <w:rFonts w:ascii="Times New Roman" w:hAnsi="Times New Roman"/>
          <w:sz w:val="28"/>
          <w:szCs w:val="28"/>
        </w:rPr>
        <w:t>.</w:t>
      </w:r>
    </w:p>
    <w:p w14:paraId="3E224444" w14:textId="6458CA82" w:rsidR="00556E66" w:rsidRPr="001002A0" w:rsidRDefault="005452E5" w:rsidP="001002A0">
      <w:pPr>
        <w:pStyle w:val="1"/>
        <w:spacing w:before="0" w:line="360" w:lineRule="auto"/>
        <w:ind w:firstLine="709"/>
        <w:jc w:val="both"/>
        <w:rPr>
          <w:rFonts w:ascii="Times New Roman" w:hAnsi="Times New Roman" w:cs="Times New Roman"/>
          <w:b/>
          <w:color w:val="auto"/>
          <w:sz w:val="28"/>
          <w:szCs w:val="28"/>
        </w:rPr>
      </w:pPr>
      <w:bookmarkStart w:id="9" w:name="_Toc71759850"/>
      <w:r w:rsidRPr="001002A0">
        <w:rPr>
          <w:rFonts w:ascii="Times New Roman" w:hAnsi="Times New Roman" w:cs="Times New Roman"/>
          <w:b/>
          <w:color w:val="auto"/>
          <w:sz w:val="28"/>
          <w:szCs w:val="28"/>
        </w:rPr>
        <w:t>Создание и эксплуатация автомобильных дорог на территории жилого района «Славянка»</w:t>
      </w:r>
      <w:bookmarkEnd w:id="9"/>
    </w:p>
    <w:p w14:paraId="2D385042" w14:textId="77777777" w:rsidR="002158EE" w:rsidRDefault="00820777"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Общий объем инвестиций составил не менее 1,63 млрд руб.</w:t>
      </w:r>
      <w:r w:rsidR="002158EE">
        <w:rPr>
          <w:rFonts w:ascii="Times New Roman" w:hAnsi="Times New Roman"/>
          <w:sz w:val="28"/>
          <w:szCs w:val="28"/>
        </w:rPr>
        <w:t xml:space="preserve"> </w:t>
      </w:r>
      <w:r w:rsidR="00D044EF">
        <w:rPr>
          <w:rFonts w:ascii="Times New Roman" w:hAnsi="Times New Roman"/>
          <w:sz w:val="28"/>
          <w:szCs w:val="28"/>
        </w:rPr>
        <w:t xml:space="preserve">Данный проект на </w:t>
      </w:r>
      <w:r w:rsidR="00D664D6">
        <w:rPr>
          <w:rFonts w:ascii="Times New Roman" w:hAnsi="Times New Roman"/>
          <w:sz w:val="28"/>
          <w:szCs w:val="28"/>
        </w:rPr>
        <w:t xml:space="preserve">настоящий момент также считается </w:t>
      </w:r>
      <w:r w:rsidR="00D044EF">
        <w:rPr>
          <w:rFonts w:ascii="Times New Roman" w:hAnsi="Times New Roman"/>
          <w:sz w:val="28"/>
          <w:szCs w:val="28"/>
        </w:rPr>
        <w:t xml:space="preserve">реализованным. </w:t>
      </w:r>
    </w:p>
    <w:p w14:paraId="4D751D26" w14:textId="646BC6D8" w:rsidR="00D044EF" w:rsidRDefault="00D044EF" w:rsidP="00710FDC">
      <w:pPr>
        <w:pStyle w:val="a7"/>
        <w:spacing w:line="360" w:lineRule="auto"/>
        <w:ind w:firstLine="709"/>
        <w:jc w:val="both"/>
        <w:rPr>
          <w:rFonts w:ascii="Times New Roman" w:hAnsi="Times New Roman"/>
          <w:sz w:val="28"/>
          <w:szCs w:val="28"/>
        </w:rPr>
      </w:pPr>
      <w:r>
        <w:rPr>
          <w:rFonts w:ascii="Times New Roman" w:hAnsi="Times New Roman"/>
          <w:sz w:val="28"/>
          <w:szCs w:val="28"/>
        </w:rPr>
        <w:t>Инвестором проекта</w:t>
      </w:r>
      <w:r w:rsidR="00D664D6">
        <w:rPr>
          <w:rFonts w:ascii="Times New Roman" w:hAnsi="Times New Roman"/>
          <w:sz w:val="28"/>
          <w:szCs w:val="28"/>
        </w:rPr>
        <w:t xml:space="preserve"> выступил ООО «СлавДорСервис». </w:t>
      </w:r>
      <w:r w:rsidR="00D664D6" w:rsidRPr="00D664D6">
        <w:rPr>
          <w:rFonts w:ascii="Times New Roman" w:hAnsi="Times New Roman"/>
          <w:sz w:val="28"/>
          <w:szCs w:val="28"/>
        </w:rPr>
        <w:t>Срок реализации проекта составляет 12 лет, из которых на строительство отведено 2 года (2012-2014 гг.), на эксплуатацию – 10 лет (2014-2024 гг.).</w:t>
      </w:r>
    </w:p>
    <w:p w14:paraId="0DBC2ADA" w14:textId="27371297" w:rsidR="00556E66" w:rsidRDefault="00556E66"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lastRenderedPageBreak/>
        <w:t>Ц</w:t>
      </w:r>
      <w:r w:rsidR="00491967">
        <w:rPr>
          <w:rFonts w:ascii="Times New Roman" w:hAnsi="Times New Roman"/>
          <w:sz w:val="28"/>
          <w:szCs w:val="28"/>
        </w:rPr>
        <w:t>ель</w:t>
      </w:r>
      <w:r w:rsidR="00D044EF">
        <w:rPr>
          <w:rFonts w:ascii="Times New Roman" w:hAnsi="Times New Roman"/>
          <w:sz w:val="28"/>
          <w:szCs w:val="28"/>
        </w:rPr>
        <w:t xml:space="preserve"> проекта:</w:t>
      </w:r>
      <w:r w:rsidR="005452E5" w:rsidRPr="005452E5">
        <w:rPr>
          <w:rFonts w:ascii="Times New Roman" w:hAnsi="Times New Roman"/>
          <w:sz w:val="28"/>
          <w:szCs w:val="28"/>
        </w:rPr>
        <w:t xml:space="preserve"> </w:t>
      </w:r>
      <w:r w:rsidR="00F37D71">
        <w:rPr>
          <w:rFonts w:ascii="Times New Roman" w:hAnsi="Times New Roman"/>
          <w:sz w:val="28"/>
          <w:szCs w:val="28"/>
        </w:rPr>
        <w:t>обеспечение</w:t>
      </w:r>
      <w:r w:rsidR="005452E5" w:rsidRPr="005452E5">
        <w:rPr>
          <w:rFonts w:ascii="Times New Roman" w:hAnsi="Times New Roman"/>
          <w:sz w:val="28"/>
          <w:szCs w:val="28"/>
        </w:rPr>
        <w:t xml:space="preserve"> транспортной доступности жилого района «Славянка» путем строительства межквартальных автомобильных дорог и организации их дальнейшего содержания для использования в качестве бесплатных автомобильных дорог общего пользования на основе госу</w:t>
      </w:r>
      <w:r w:rsidR="005452E5">
        <w:rPr>
          <w:rFonts w:ascii="Times New Roman" w:hAnsi="Times New Roman"/>
          <w:sz w:val="28"/>
          <w:szCs w:val="28"/>
        </w:rPr>
        <w:t>дарственно-частного партнерства</w:t>
      </w:r>
      <w:r w:rsidR="005452E5">
        <w:rPr>
          <w:rStyle w:val="a9"/>
          <w:rFonts w:ascii="Times New Roman" w:hAnsi="Times New Roman"/>
          <w:sz w:val="28"/>
          <w:szCs w:val="28"/>
        </w:rPr>
        <w:footnoteReference w:id="52"/>
      </w:r>
      <w:r w:rsidR="005452E5">
        <w:rPr>
          <w:rFonts w:ascii="Times New Roman" w:hAnsi="Times New Roman"/>
          <w:sz w:val="28"/>
          <w:szCs w:val="28"/>
        </w:rPr>
        <w:t>.</w:t>
      </w:r>
      <w:r>
        <w:rPr>
          <w:rFonts w:ascii="Times New Roman" w:hAnsi="Times New Roman"/>
          <w:sz w:val="28"/>
          <w:szCs w:val="28"/>
        </w:rPr>
        <w:t xml:space="preserve"> </w:t>
      </w:r>
    </w:p>
    <w:p w14:paraId="06D10154" w14:textId="6C3590F3" w:rsidR="00491967" w:rsidRDefault="0049196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Санкт-Петербурга </w:t>
      </w:r>
      <w:r w:rsidRPr="00491967">
        <w:rPr>
          <w:rFonts w:ascii="Times New Roman" w:hAnsi="Times New Roman"/>
          <w:sz w:val="28"/>
          <w:szCs w:val="28"/>
        </w:rPr>
        <w:t xml:space="preserve">от </w:t>
      </w:r>
      <w:r>
        <w:rPr>
          <w:rFonts w:ascii="Times New Roman" w:hAnsi="Times New Roman"/>
          <w:sz w:val="28"/>
          <w:szCs w:val="28"/>
        </w:rPr>
        <w:t>0</w:t>
      </w:r>
      <w:r w:rsidRPr="00491967">
        <w:rPr>
          <w:rFonts w:ascii="Times New Roman" w:hAnsi="Times New Roman"/>
          <w:sz w:val="28"/>
          <w:szCs w:val="28"/>
        </w:rPr>
        <w:t>2</w:t>
      </w:r>
      <w:r>
        <w:rPr>
          <w:rFonts w:ascii="Times New Roman" w:hAnsi="Times New Roman"/>
          <w:sz w:val="28"/>
          <w:szCs w:val="28"/>
        </w:rPr>
        <w:t>.07.2012 №</w:t>
      </w:r>
      <w:r w:rsidRPr="00491967">
        <w:rPr>
          <w:rFonts w:ascii="Times New Roman" w:hAnsi="Times New Roman"/>
          <w:sz w:val="28"/>
          <w:szCs w:val="28"/>
        </w:rPr>
        <w:t xml:space="preserve"> 673</w:t>
      </w:r>
      <w:r>
        <w:rPr>
          <w:rStyle w:val="a9"/>
          <w:rFonts w:ascii="Times New Roman" w:hAnsi="Times New Roman"/>
          <w:sz w:val="28"/>
          <w:szCs w:val="28"/>
        </w:rPr>
        <w:footnoteReference w:id="53"/>
      </w:r>
      <w:r>
        <w:rPr>
          <w:rFonts w:ascii="Times New Roman" w:hAnsi="Times New Roman"/>
          <w:sz w:val="28"/>
          <w:szCs w:val="28"/>
        </w:rPr>
        <w:t xml:space="preserve"> утверждается состав и описание объекта соглашения, основные условия соглашения. </w:t>
      </w:r>
    </w:p>
    <w:p w14:paraId="5E06AF9D" w14:textId="7FFCC665" w:rsidR="00491967" w:rsidRDefault="0049196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Объектом соглашения является совокупность автомобильных дорог, перечень кото</w:t>
      </w:r>
      <w:r w:rsidR="00710FDC">
        <w:rPr>
          <w:rFonts w:ascii="Times New Roman" w:hAnsi="Times New Roman"/>
          <w:sz w:val="28"/>
          <w:szCs w:val="28"/>
        </w:rPr>
        <w:t>рых представлен в приложении к п</w:t>
      </w:r>
      <w:r>
        <w:rPr>
          <w:rFonts w:ascii="Times New Roman" w:hAnsi="Times New Roman"/>
          <w:sz w:val="28"/>
          <w:szCs w:val="28"/>
        </w:rPr>
        <w:t>остановлению</w:t>
      </w:r>
      <w:r w:rsidR="00710FDC">
        <w:rPr>
          <w:rFonts w:ascii="Times New Roman" w:hAnsi="Times New Roman"/>
          <w:sz w:val="28"/>
          <w:szCs w:val="28"/>
        </w:rPr>
        <w:t xml:space="preserve"> Правительства Санкт-Петербурга, о котором говорилось выше</w:t>
      </w:r>
      <w:r>
        <w:rPr>
          <w:rFonts w:ascii="Times New Roman" w:hAnsi="Times New Roman"/>
          <w:sz w:val="28"/>
          <w:szCs w:val="28"/>
        </w:rPr>
        <w:t>.</w:t>
      </w:r>
    </w:p>
    <w:p w14:paraId="7DEE8A6E" w14:textId="6C076DB3" w:rsidR="009D04B6" w:rsidRDefault="0049196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Предмет соглашения с</w:t>
      </w:r>
      <w:r w:rsidR="009D04B6">
        <w:rPr>
          <w:rFonts w:ascii="Times New Roman" w:hAnsi="Times New Roman"/>
          <w:sz w:val="28"/>
          <w:szCs w:val="28"/>
        </w:rPr>
        <w:t>формулирован следующим образом</w:t>
      </w:r>
      <w:r w:rsidR="009D04B6">
        <w:rPr>
          <w:rStyle w:val="a9"/>
          <w:rFonts w:ascii="Times New Roman" w:hAnsi="Times New Roman"/>
          <w:sz w:val="28"/>
          <w:szCs w:val="28"/>
        </w:rPr>
        <w:footnoteReference w:id="54"/>
      </w:r>
      <w:r w:rsidR="009D04B6">
        <w:rPr>
          <w:rFonts w:ascii="Times New Roman" w:hAnsi="Times New Roman"/>
          <w:sz w:val="28"/>
          <w:szCs w:val="28"/>
        </w:rPr>
        <w:t>:</w:t>
      </w:r>
      <w:r w:rsidRPr="00491967">
        <w:rPr>
          <w:rFonts w:ascii="Times New Roman" w:hAnsi="Times New Roman"/>
          <w:sz w:val="28"/>
          <w:szCs w:val="28"/>
        </w:rPr>
        <w:t xml:space="preserve"> </w:t>
      </w:r>
    </w:p>
    <w:p w14:paraId="2FB1A531" w14:textId="2F9CB574" w:rsidR="009D04B6" w:rsidRDefault="009D04B6"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 публичный партнер предоставляет частному партнеру на </w:t>
      </w:r>
      <w:r w:rsidR="00491967" w:rsidRPr="00491967">
        <w:rPr>
          <w:rFonts w:ascii="Times New Roman" w:hAnsi="Times New Roman"/>
          <w:sz w:val="28"/>
          <w:szCs w:val="28"/>
        </w:rPr>
        <w:t>праве</w:t>
      </w:r>
      <w:r>
        <w:rPr>
          <w:rFonts w:ascii="Times New Roman" w:hAnsi="Times New Roman"/>
          <w:sz w:val="28"/>
          <w:szCs w:val="28"/>
        </w:rPr>
        <w:t xml:space="preserve"> аренды земельный участок, находящийся в собственности города, </w:t>
      </w:r>
      <w:r w:rsidR="00491967" w:rsidRPr="00491967">
        <w:rPr>
          <w:rFonts w:ascii="Times New Roman" w:hAnsi="Times New Roman"/>
          <w:sz w:val="28"/>
          <w:szCs w:val="28"/>
        </w:rPr>
        <w:t>а</w:t>
      </w:r>
      <w:r>
        <w:rPr>
          <w:rFonts w:ascii="Times New Roman" w:hAnsi="Times New Roman"/>
          <w:sz w:val="28"/>
          <w:szCs w:val="28"/>
        </w:rPr>
        <w:t xml:space="preserve"> частный п</w:t>
      </w:r>
      <w:r w:rsidR="00BA315D">
        <w:rPr>
          <w:rFonts w:ascii="Times New Roman" w:hAnsi="Times New Roman"/>
          <w:sz w:val="28"/>
          <w:szCs w:val="28"/>
        </w:rPr>
        <w:t>артнер</w:t>
      </w:r>
      <w:r w:rsidR="00491967" w:rsidRPr="00491967">
        <w:rPr>
          <w:rFonts w:ascii="Times New Roman" w:hAnsi="Times New Roman"/>
          <w:sz w:val="28"/>
          <w:szCs w:val="28"/>
        </w:rPr>
        <w:t xml:space="preserve"> </w:t>
      </w:r>
      <w:r>
        <w:rPr>
          <w:rFonts w:ascii="Times New Roman" w:hAnsi="Times New Roman"/>
          <w:sz w:val="28"/>
          <w:szCs w:val="28"/>
        </w:rPr>
        <w:t>создает на з</w:t>
      </w:r>
      <w:r w:rsidR="00491967" w:rsidRPr="00491967">
        <w:rPr>
          <w:rFonts w:ascii="Times New Roman" w:hAnsi="Times New Roman"/>
          <w:sz w:val="28"/>
          <w:szCs w:val="28"/>
        </w:rPr>
        <w:t>емельном</w:t>
      </w:r>
      <w:r>
        <w:rPr>
          <w:rFonts w:ascii="Times New Roman" w:hAnsi="Times New Roman"/>
          <w:sz w:val="28"/>
          <w:szCs w:val="28"/>
        </w:rPr>
        <w:t xml:space="preserve"> участке объект соглашения, право собственности на который </w:t>
      </w:r>
      <w:r w:rsidR="00491967" w:rsidRPr="00491967">
        <w:rPr>
          <w:rFonts w:ascii="Times New Roman" w:hAnsi="Times New Roman"/>
          <w:sz w:val="28"/>
          <w:szCs w:val="28"/>
        </w:rPr>
        <w:t>будет</w:t>
      </w:r>
      <w:r>
        <w:rPr>
          <w:rFonts w:ascii="Times New Roman" w:hAnsi="Times New Roman"/>
          <w:sz w:val="28"/>
          <w:szCs w:val="28"/>
        </w:rPr>
        <w:t xml:space="preserve"> принадлежать частному партнеру в </w:t>
      </w:r>
      <w:r w:rsidR="00BA315D">
        <w:rPr>
          <w:rFonts w:ascii="Times New Roman" w:hAnsi="Times New Roman"/>
          <w:sz w:val="28"/>
          <w:szCs w:val="28"/>
        </w:rPr>
        <w:t>течение определенного</w:t>
      </w:r>
      <w:r>
        <w:rPr>
          <w:rFonts w:ascii="Times New Roman" w:hAnsi="Times New Roman"/>
          <w:sz w:val="28"/>
          <w:szCs w:val="28"/>
        </w:rPr>
        <w:t xml:space="preserve"> срока, </w:t>
      </w:r>
      <w:r w:rsidR="00491967" w:rsidRPr="00491967">
        <w:rPr>
          <w:rFonts w:ascii="Times New Roman" w:hAnsi="Times New Roman"/>
          <w:sz w:val="28"/>
          <w:szCs w:val="28"/>
        </w:rPr>
        <w:t>и</w:t>
      </w:r>
      <w:r>
        <w:rPr>
          <w:rFonts w:ascii="Times New Roman" w:hAnsi="Times New Roman"/>
          <w:sz w:val="28"/>
          <w:szCs w:val="28"/>
        </w:rPr>
        <w:t xml:space="preserve"> обеспечивает его э</w:t>
      </w:r>
      <w:r w:rsidR="00491967" w:rsidRPr="00491967">
        <w:rPr>
          <w:rFonts w:ascii="Times New Roman" w:hAnsi="Times New Roman"/>
          <w:sz w:val="28"/>
          <w:szCs w:val="28"/>
        </w:rPr>
        <w:t>ксплуатацию</w:t>
      </w:r>
      <w:r>
        <w:rPr>
          <w:rFonts w:ascii="Times New Roman" w:hAnsi="Times New Roman"/>
          <w:sz w:val="28"/>
          <w:szCs w:val="28"/>
        </w:rPr>
        <w:t>;</w:t>
      </w:r>
      <w:r w:rsidR="00491967" w:rsidRPr="00491967">
        <w:rPr>
          <w:rFonts w:ascii="Times New Roman" w:hAnsi="Times New Roman"/>
          <w:sz w:val="28"/>
          <w:szCs w:val="28"/>
        </w:rPr>
        <w:t xml:space="preserve"> </w:t>
      </w:r>
    </w:p>
    <w:p w14:paraId="4D55B8DD" w14:textId="77777777" w:rsidR="00D664D6" w:rsidRDefault="009D04B6"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город обязуется компенсировать затраты частного партнера на создание и э</w:t>
      </w:r>
      <w:r w:rsidR="00491967" w:rsidRPr="00491967">
        <w:rPr>
          <w:rFonts w:ascii="Times New Roman" w:hAnsi="Times New Roman"/>
          <w:sz w:val="28"/>
          <w:szCs w:val="28"/>
        </w:rPr>
        <w:t>ксплуат</w:t>
      </w:r>
      <w:r>
        <w:rPr>
          <w:rFonts w:ascii="Times New Roman" w:hAnsi="Times New Roman"/>
          <w:sz w:val="28"/>
          <w:szCs w:val="28"/>
        </w:rPr>
        <w:t xml:space="preserve">ацию объекта соглашения </w:t>
      </w:r>
      <w:r w:rsidR="00BA315D">
        <w:rPr>
          <w:rFonts w:ascii="Times New Roman" w:hAnsi="Times New Roman"/>
          <w:sz w:val="28"/>
          <w:szCs w:val="28"/>
        </w:rPr>
        <w:t>и</w:t>
      </w:r>
      <w:r>
        <w:rPr>
          <w:rFonts w:ascii="Times New Roman" w:hAnsi="Times New Roman"/>
          <w:sz w:val="28"/>
          <w:szCs w:val="28"/>
        </w:rPr>
        <w:t xml:space="preserve"> по истечении </w:t>
      </w:r>
      <w:r w:rsidR="00491967" w:rsidRPr="00491967">
        <w:rPr>
          <w:rFonts w:ascii="Times New Roman" w:hAnsi="Times New Roman"/>
          <w:sz w:val="28"/>
          <w:szCs w:val="28"/>
        </w:rPr>
        <w:t>установленного</w:t>
      </w:r>
      <w:r>
        <w:rPr>
          <w:rFonts w:ascii="Times New Roman" w:hAnsi="Times New Roman"/>
          <w:sz w:val="28"/>
          <w:szCs w:val="28"/>
        </w:rPr>
        <w:t xml:space="preserve"> срока обязуется выкупить, </w:t>
      </w:r>
      <w:r w:rsidR="00BA315D">
        <w:rPr>
          <w:rFonts w:ascii="Times New Roman" w:hAnsi="Times New Roman"/>
          <w:sz w:val="28"/>
          <w:szCs w:val="28"/>
        </w:rPr>
        <w:t>а частный п</w:t>
      </w:r>
      <w:r>
        <w:rPr>
          <w:rFonts w:ascii="Times New Roman" w:hAnsi="Times New Roman"/>
          <w:sz w:val="28"/>
          <w:szCs w:val="28"/>
        </w:rPr>
        <w:t xml:space="preserve">артнер продать </w:t>
      </w:r>
      <w:r w:rsidR="00BA315D">
        <w:rPr>
          <w:rFonts w:ascii="Times New Roman" w:hAnsi="Times New Roman"/>
          <w:sz w:val="28"/>
          <w:szCs w:val="28"/>
        </w:rPr>
        <w:t>о</w:t>
      </w:r>
      <w:r w:rsidR="00491967" w:rsidRPr="00491967">
        <w:rPr>
          <w:rFonts w:ascii="Times New Roman" w:hAnsi="Times New Roman"/>
          <w:sz w:val="28"/>
          <w:szCs w:val="28"/>
        </w:rPr>
        <w:t>бъект соглашения в собственность</w:t>
      </w:r>
      <w:r>
        <w:rPr>
          <w:rFonts w:ascii="Times New Roman" w:hAnsi="Times New Roman"/>
          <w:sz w:val="28"/>
          <w:szCs w:val="28"/>
        </w:rPr>
        <w:t xml:space="preserve"> </w:t>
      </w:r>
      <w:r w:rsidR="00BA315D">
        <w:rPr>
          <w:rFonts w:ascii="Times New Roman" w:hAnsi="Times New Roman"/>
          <w:sz w:val="28"/>
          <w:szCs w:val="28"/>
        </w:rPr>
        <w:t>г</w:t>
      </w:r>
      <w:r w:rsidR="00491967" w:rsidRPr="00491967">
        <w:rPr>
          <w:rFonts w:ascii="Times New Roman" w:hAnsi="Times New Roman"/>
          <w:sz w:val="28"/>
          <w:szCs w:val="28"/>
        </w:rPr>
        <w:t>орода.</w:t>
      </w:r>
    </w:p>
    <w:p w14:paraId="53079075" w14:textId="77777777" w:rsidR="007E3524" w:rsidRDefault="00FC3C23" w:rsidP="007E3524">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данный проект не отличается масштабностью двух предыдущих, его значимость для жителей города очевидна, он является еще </w:t>
      </w:r>
      <w:r>
        <w:rPr>
          <w:rFonts w:ascii="Times New Roman" w:hAnsi="Times New Roman"/>
          <w:sz w:val="28"/>
          <w:szCs w:val="28"/>
        </w:rPr>
        <w:lastRenderedPageBreak/>
        <w:t>одним примером успешного сотрудничества государства и представителе</w:t>
      </w:r>
      <w:r w:rsidR="003C31D5">
        <w:rPr>
          <w:rFonts w:ascii="Times New Roman" w:hAnsi="Times New Roman"/>
          <w:sz w:val="28"/>
          <w:szCs w:val="28"/>
        </w:rPr>
        <w:t>й бизнеса на пути улучшения транспортной инфраструктуры города.</w:t>
      </w:r>
    </w:p>
    <w:p w14:paraId="117F1BF8" w14:textId="2E54471E" w:rsidR="00E75F09" w:rsidRPr="001002A0" w:rsidRDefault="007E3524" w:rsidP="001002A0">
      <w:pPr>
        <w:pStyle w:val="1"/>
        <w:spacing w:before="0" w:line="360" w:lineRule="auto"/>
        <w:ind w:firstLine="709"/>
        <w:jc w:val="both"/>
        <w:rPr>
          <w:rFonts w:ascii="Times New Roman" w:hAnsi="Times New Roman" w:cs="Times New Roman"/>
          <w:b/>
          <w:color w:val="auto"/>
          <w:sz w:val="28"/>
          <w:szCs w:val="28"/>
        </w:rPr>
      </w:pPr>
      <w:bookmarkStart w:id="10" w:name="_Toc71759851"/>
      <w:r w:rsidRPr="001002A0">
        <w:rPr>
          <w:rFonts w:ascii="Times New Roman" w:hAnsi="Times New Roman" w:cs="Times New Roman"/>
          <w:b/>
          <w:color w:val="auto"/>
          <w:sz w:val="28"/>
          <w:szCs w:val="28"/>
        </w:rPr>
        <w:t>С</w:t>
      </w:r>
      <w:r w:rsidR="00E75F09" w:rsidRPr="001002A0">
        <w:rPr>
          <w:rFonts w:ascii="Times New Roman" w:hAnsi="Times New Roman" w:cs="Times New Roman"/>
          <w:b/>
          <w:color w:val="auto"/>
          <w:sz w:val="28"/>
          <w:szCs w:val="28"/>
        </w:rPr>
        <w:t>оглашение о создании, реконструкции и эксплуатации трамвайной сети «Чижик» в Красногвардейском районе Санкт-Петербурга</w:t>
      </w:r>
      <w:bookmarkEnd w:id="10"/>
    </w:p>
    <w:p w14:paraId="458FF671" w14:textId="4316208E" w:rsidR="00E75F09" w:rsidRDefault="00E75F09" w:rsidP="00B81A45">
      <w:pPr>
        <w:spacing w:after="0" w:line="360" w:lineRule="auto"/>
        <w:ind w:firstLine="709"/>
        <w:jc w:val="both"/>
        <w:rPr>
          <w:rFonts w:ascii="Times New Roman" w:hAnsi="Times New Roman" w:cs="Times New Roman"/>
          <w:sz w:val="28"/>
          <w:szCs w:val="28"/>
        </w:rPr>
      </w:pPr>
      <w:r w:rsidRPr="00E75F09">
        <w:rPr>
          <w:rFonts w:ascii="Times New Roman" w:hAnsi="Times New Roman" w:cs="Times New Roman"/>
          <w:sz w:val="28"/>
          <w:szCs w:val="28"/>
        </w:rPr>
        <w:t xml:space="preserve">Данный проект </w:t>
      </w:r>
      <w:r w:rsidR="00F27363">
        <w:rPr>
          <w:rFonts w:ascii="Times New Roman" w:hAnsi="Times New Roman" w:cs="Times New Roman"/>
          <w:sz w:val="28"/>
          <w:szCs w:val="28"/>
        </w:rPr>
        <w:t xml:space="preserve">стал первым </w:t>
      </w:r>
      <w:r w:rsidR="00F27363" w:rsidRPr="00F27363">
        <w:rPr>
          <w:rFonts w:ascii="Times New Roman" w:hAnsi="Times New Roman" w:cs="Times New Roman"/>
          <w:sz w:val="28"/>
          <w:szCs w:val="28"/>
        </w:rPr>
        <w:t>успешны</w:t>
      </w:r>
      <w:r w:rsidR="00F27363">
        <w:rPr>
          <w:rFonts w:ascii="Times New Roman" w:hAnsi="Times New Roman" w:cs="Times New Roman"/>
          <w:sz w:val="28"/>
          <w:szCs w:val="28"/>
        </w:rPr>
        <w:t>м</w:t>
      </w:r>
      <w:r w:rsidR="00F27363" w:rsidRPr="00F27363">
        <w:rPr>
          <w:rFonts w:ascii="Times New Roman" w:hAnsi="Times New Roman" w:cs="Times New Roman"/>
          <w:sz w:val="28"/>
          <w:szCs w:val="28"/>
        </w:rPr>
        <w:t xml:space="preserve"> опыт</w:t>
      </w:r>
      <w:r w:rsidR="00F27363">
        <w:rPr>
          <w:rFonts w:ascii="Times New Roman" w:hAnsi="Times New Roman" w:cs="Times New Roman"/>
          <w:sz w:val="28"/>
          <w:szCs w:val="28"/>
        </w:rPr>
        <w:t>ом реализации ГЧП</w:t>
      </w:r>
      <w:r w:rsidR="00F27363" w:rsidRPr="00F27363">
        <w:rPr>
          <w:rFonts w:ascii="Times New Roman" w:hAnsi="Times New Roman" w:cs="Times New Roman"/>
          <w:sz w:val="28"/>
          <w:szCs w:val="28"/>
        </w:rPr>
        <w:t xml:space="preserve"> в сфере легкорельсового транспорта</w:t>
      </w:r>
      <w:r w:rsidR="00F27363">
        <w:rPr>
          <w:rFonts w:ascii="Times New Roman" w:hAnsi="Times New Roman" w:cs="Times New Roman"/>
          <w:sz w:val="28"/>
          <w:szCs w:val="28"/>
        </w:rPr>
        <w:t xml:space="preserve"> в России</w:t>
      </w:r>
      <w:r w:rsidR="004D33BB">
        <w:rPr>
          <w:rStyle w:val="a9"/>
          <w:rFonts w:ascii="Times New Roman" w:hAnsi="Times New Roman" w:cs="Times New Roman"/>
          <w:sz w:val="28"/>
          <w:szCs w:val="28"/>
        </w:rPr>
        <w:footnoteReference w:id="55"/>
      </w:r>
      <w:r w:rsidR="00F27363">
        <w:rPr>
          <w:rFonts w:ascii="Times New Roman" w:hAnsi="Times New Roman" w:cs="Times New Roman"/>
          <w:sz w:val="28"/>
          <w:szCs w:val="28"/>
        </w:rPr>
        <w:t>.</w:t>
      </w:r>
    </w:p>
    <w:p w14:paraId="1F2EE3FB" w14:textId="34671D97" w:rsidR="00DD7CA2" w:rsidRPr="00FB7EEF" w:rsidRDefault="00DD7CA2" w:rsidP="00B81A45">
      <w:pPr>
        <w:spacing w:after="0" w:line="360" w:lineRule="auto"/>
        <w:ind w:firstLine="709"/>
        <w:jc w:val="both"/>
        <w:rPr>
          <w:rFonts w:ascii="Times New Roman" w:hAnsi="Times New Roman" w:cs="Times New Roman"/>
          <w:sz w:val="28"/>
          <w:szCs w:val="28"/>
        </w:rPr>
      </w:pPr>
      <w:r w:rsidRPr="00FB7EEF">
        <w:rPr>
          <w:rFonts w:ascii="Times New Roman" w:hAnsi="Times New Roman" w:cs="Times New Roman"/>
          <w:sz w:val="28"/>
          <w:szCs w:val="28"/>
        </w:rPr>
        <w:t xml:space="preserve">Общий объем инвестиций в реализацию проекта </w:t>
      </w:r>
      <w:r w:rsidR="00AA4FA2">
        <w:rPr>
          <w:rFonts w:ascii="Times New Roman" w:hAnsi="Times New Roman" w:cs="Times New Roman"/>
          <w:sz w:val="28"/>
          <w:szCs w:val="28"/>
        </w:rPr>
        <w:t>составил 15,3 млрд руб.</w:t>
      </w:r>
      <w:r w:rsidRPr="00FB7EEF">
        <w:rPr>
          <w:rFonts w:ascii="Times New Roman" w:hAnsi="Times New Roman" w:cs="Times New Roman"/>
          <w:sz w:val="28"/>
          <w:szCs w:val="28"/>
        </w:rPr>
        <w:t xml:space="preserve">, из </w:t>
      </w:r>
      <w:r w:rsidR="00AA4FA2">
        <w:rPr>
          <w:rFonts w:ascii="Times New Roman" w:hAnsi="Times New Roman" w:cs="Times New Roman"/>
          <w:sz w:val="28"/>
          <w:szCs w:val="28"/>
        </w:rPr>
        <w:t>которых 2,9 млрд руб. составили средства городского бюджета, остальное финансирование было привлечено</w:t>
      </w:r>
      <w:r w:rsidRPr="00FB7EEF">
        <w:rPr>
          <w:rFonts w:ascii="Times New Roman" w:hAnsi="Times New Roman" w:cs="Times New Roman"/>
          <w:sz w:val="28"/>
          <w:szCs w:val="28"/>
        </w:rPr>
        <w:t xml:space="preserve"> за счет размещения концессионных облигаций </w:t>
      </w:r>
      <w:r w:rsidR="00522DBC">
        <w:rPr>
          <w:rFonts w:ascii="Times New Roman" w:hAnsi="Times New Roman" w:cs="Times New Roman"/>
          <w:sz w:val="28"/>
          <w:szCs w:val="28"/>
        </w:rPr>
        <w:t>в размере 11,9 млрд руб.</w:t>
      </w:r>
      <w:r w:rsidRPr="00FB7EEF">
        <w:rPr>
          <w:rFonts w:ascii="Times New Roman" w:hAnsi="Times New Roman" w:cs="Times New Roman"/>
          <w:sz w:val="28"/>
          <w:szCs w:val="28"/>
        </w:rPr>
        <w:t xml:space="preserve"> и за счет акци</w:t>
      </w:r>
      <w:r w:rsidR="00522DBC">
        <w:rPr>
          <w:rFonts w:ascii="Times New Roman" w:hAnsi="Times New Roman" w:cs="Times New Roman"/>
          <w:sz w:val="28"/>
          <w:szCs w:val="28"/>
        </w:rPr>
        <w:t>онерных займов – 0,5 млрд руб.</w:t>
      </w:r>
    </w:p>
    <w:p w14:paraId="5385ECBB" w14:textId="77777777" w:rsidR="00CB162D" w:rsidRDefault="00FB7EEF" w:rsidP="00B81A45">
      <w:pPr>
        <w:spacing w:after="0" w:line="360" w:lineRule="auto"/>
        <w:ind w:firstLine="709"/>
        <w:jc w:val="both"/>
        <w:rPr>
          <w:rFonts w:ascii="Times New Roman" w:hAnsi="Times New Roman" w:cs="Times New Roman"/>
          <w:sz w:val="28"/>
          <w:szCs w:val="28"/>
        </w:rPr>
      </w:pPr>
      <w:r w:rsidRPr="00FB7EEF">
        <w:rPr>
          <w:rFonts w:ascii="Times New Roman" w:hAnsi="Times New Roman" w:cs="Times New Roman"/>
          <w:sz w:val="28"/>
          <w:szCs w:val="28"/>
        </w:rPr>
        <w:t xml:space="preserve">В мае 2016 года </w:t>
      </w:r>
      <w:r w:rsidR="007F34A7">
        <w:rPr>
          <w:rFonts w:ascii="Times New Roman" w:hAnsi="Times New Roman" w:cs="Times New Roman"/>
          <w:sz w:val="28"/>
          <w:szCs w:val="28"/>
        </w:rPr>
        <w:t>ООО «</w:t>
      </w:r>
      <w:r w:rsidRPr="00FB7EEF">
        <w:rPr>
          <w:rFonts w:ascii="Times New Roman" w:hAnsi="Times New Roman" w:cs="Times New Roman"/>
          <w:sz w:val="28"/>
          <w:szCs w:val="28"/>
        </w:rPr>
        <w:t>Транспортная концессионная компания</w:t>
      </w:r>
      <w:r w:rsidR="007F34A7">
        <w:rPr>
          <w:rFonts w:ascii="Times New Roman" w:hAnsi="Times New Roman" w:cs="Times New Roman"/>
          <w:sz w:val="28"/>
          <w:szCs w:val="28"/>
        </w:rPr>
        <w:t>»</w:t>
      </w:r>
      <w:r w:rsidR="00DD7CA2">
        <w:rPr>
          <w:rFonts w:ascii="Times New Roman" w:hAnsi="Times New Roman" w:cs="Times New Roman"/>
          <w:sz w:val="28"/>
          <w:szCs w:val="28"/>
        </w:rPr>
        <w:t xml:space="preserve"> (ООО «ТКК»)</w:t>
      </w:r>
      <w:r w:rsidRPr="00FB7EEF">
        <w:rPr>
          <w:rFonts w:ascii="Times New Roman" w:hAnsi="Times New Roman" w:cs="Times New Roman"/>
          <w:sz w:val="28"/>
          <w:szCs w:val="28"/>
        </w:rPr>
        <w:t xml:space="preserve"> и </w:t>
      </w:r>
      <w:r w:rsidR="007F34A7">
        <w:rPr>
          <w:rFonts w:ascii="Times New Roman" w:hAnsi="Times New Roman" w:cs="Times New Roman"/>
          <w:sz w:val="28"/>
          <w:szCs w:val="28"/>
        </w:rPr>
        <w:t xml:space="preserve">Правительство </w:t>
      </w:r>
      <w:r w:rsidRPr="00FB7EEF">
        <w:rPr>
          <w:rFonts w:ascii="Times New Roman" w:hAnsi="Times New Roman" w:cs="Times New Roman"/>
          <w:sz w:val="28"/>
          <w:szCs w:val="28"/>
        </w:rPr>
        <w:t>Санкт-Петербург</w:t>
      </w:r>
      <w:r w:rsidR="007F34A7">
        <w:rPr>
          <w:rFonts w:ascii="Times New Roman" w:hAnsi="Times New Roman" w:cs="Times New Roman"/>
          <w:sz w:val="28"/>
          <w:szCs w:val="28"/>
        </w:rPr>
        <w:t xml:space="preserve">а </w:t>
      </w:r>
      <w:r w:rsidRPr="00FB7EEF">
        <w:rPr>
          <w:rFonts w:ascii="Times New Roman" w:hAnsi="Times New Roman" w:cs="Times New Roman"/>
          <w:sz w:val="28"/>
          <w:szCs w:val="28"/>
        </w:rPr>
        <w:t>заключили концессионное соглашение сроком на 30 лет, из которых 27 лет</w:t>
      </w:r>
      <w:r w:rsidR="007F34A7">
        <w:rPr>
          <w:rFonts w:ascii="Times New Roman" w:hAnsi="Times New Roman" w:cs="Times New Roman"/>
          <w:sz w:val="28"/>
          <w:szCs w:val="28"/>
        </w:rPr>
        <w:t xml:space="preserve"> отведено на эксплуатацию объекта</w:t>
      </w:r>
      <w:r w:rsidRPr="00FB7EEF">
        <w:rPr>
          <w:rFonts w:ascii="Times New Roman" w:hAnsi="Times New Roman" w:cs="Times New Roman"/>
          <w:sz w:val="28"/>
          <w:szCs w:val="28"/>
        </w:rPr>
        <w:t>.</w:t>
      </w:r>
      <w:r w:rsidR="007F34A7">
        <w:rPr>
          <w:rFonts w:ascii="Times New Roman" w:hAnsi="Times New Roman" w:cs="Times New Roman"/>
          <w:sz w:val="28"/>
          <w:szCs w:val="28"/>
        </w:rPr>
        <w:t xml:space="preserve"> Реализация проекта осуществлялась в 3 этапа.</w:t>
      </w:r>
    </w:p>
    <w:p w14:paraId="5C0E133E" w14:textId="0628D6C5" w:rsidR="00CB162D" w:rsidRPr="00CB162D" w:rsidRDefault="00CB162D" w:rsidP="00B81A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основных обязанностей концедента</w:t>
      </w:r>
      <w:r w:rsidR="00B81A45">
        <w:rPr>
          <w:rFonts w:ascii="Times New Roman" w:hAnsi="Times New Roman" w:cs="Times New Roman"/>
          <w:sz w:val="28"/>
          <w:szCs w:val="28"/>
        </w:rPr>
        <w:t xml:space="preserve"> следует перечислить</w:t>
      </w:r>
      <w:r>
        <w:rPr>
          <w:rFonts w:ascii="Times New Roman" w:hAnsi="Times New Roman" w:cs="Times New Roman"/>
          <w:sz w:val="28"/>
          <w:szCs w:val="28"/>
        </w:rPr>
        <w:t>: п</w:t>
      </w:r>
      <w:r w:rsidRPr="00CB162D">
        <w:rPr>
          <w:rFonts w:ascii="Times New Roman" w:hAnsi="Times New Roman" w:cs="Times New Roman"/>
          <w:sz w:val="28"/>
          <w:szCs w:val="28"/>
        </w:rPr>
        <w:t>редоставление земельных участков с заключением договоров аренды для целей строительства инфраструктуры трамвайной сети</w:t>
      </w:r>
      <w:r>
        <w:rPr>
          <w:rFonts w:ascii="Times New Roman" w:hAnsi="Times New Roman" w:cs="Times New Roman"/>
          <w:sz w:val="28"/>
          <w:szCs w:val="28"/>
        </w:rPr>
        <w:t>; у</w:t>
      </w:r>
      <w:r w:rsidRPr="00CB162D">
        <w:rPr>
          <w:rFonts w:ascii="Times New Roman" w:hAnsi="Times New Roman" w:cs="Times New Roman"/>
          <w:sz w:val="28"/>
          <w:szCs w:val="28"/>
        </w:rPr>
        <w:t>ча</w:t>
      </w:r>
      <w:r>
        <w:rPr>
          <w:rFonts w:ascii="Times New Roman" w:hAnsi="Times New Roman" w:cs="Times New Roman"/>
          <w:sz w:val="28"/>
          <w:szCs w:val="28"/>
        </w:rPr>
        <w:t>стие в финансировании создания о</w:t>
      </w:r>
      <w:r w:rsidRPr="00CB162D">
        <w:rPr>
          <w:rFonts w:ascii="Times New Roman" w:hAnsi="Times New Roman" w:cs="Times New Roman"/>
          <w:sz w:val="28"/>
          <w:szCs w:val="28"/>
        </w:rPr>
        <w:t xml:space="preserve">бъекта </w:t>
      </w:r>
      <w:r>
        <w:rPr>
          <w:rFonts w:ascii="Times New Roman" w:hAnsi="Times New Roman" w:cs="Times New Roman"/>
          <w:sz w:val="28"/>
          <w:szCs w:val="28"/>
        </w:rPr>
        <w:t xml:space="preserve">соглашения </w:t>
      </w:r>
      <w:r w:rsidRPr="00CB162D">
        <w:rPr>
          <w:rFonts w:ascii="Times New Roman" w:hAnsi="Times New Roman" w:cs="Times New Roman"/>
          <w:sz w:val="28"/>
          <w:szCs w:val="28"/>
        </w:rPr>
        <w:t xml:space="preserve">на стадии строительства в соответствии с условиями </w:t>
      </w:r>
      <w:r>
        <w:rPr>
          <w:rFonts w:ascii="Times New Roman" w:hAnsi="Times New Roman" w:cs="Times New Roman"/>
          <w:sz w:val="28"/>
          <w:szCs w:val="28"/>
        </w:rPr>
        <w:t>с</w:t>
      </w:r>
      <w:r w:rsidRPr="00CB162D">
        <w:rPr>
          <w:rFonts w:ascii="Times New Roman" w:hAnsi="Times New Roman" w:cs="Times New Roman"/>
          <w:sz w:val="28"/>
          <w:szCs w:val="28"/>
        </w:rPr>
        <w:t>оглашения</w:t>
      </w:r>
      <w:r>
        <w:rPr>
          <w:rFonts w:ascii="Times New Roman" w:hAnsi="Times New Roman" w:cs="Times New Roman"/>
          <w:sz w:val="28"/>
          <w:szCs w:val="28"/>
        </w:rPr>
        <w:t>;  к</w:t>
      </w:r>
      <w:r w:rsidRPr="00CB162D">
        <w:rPr>
          <w:rFonts w:ascii="Times New Roman" w:hAnsi="Times New Roman" w:cs="Times New Roman"/>
          <w:sz w:val="28"/>
          <w:szCs w:val="28"/>
        </w:rPr>
        <w:t>омпенсация концессионеру дополнительных расходов в случае наступления особых обстоятельств</w:t>
      </w:r>
      <w:r>
        <w:rPr>
          <w:rFonts w:ascii="Times New Roman" w:hAnsi="Times New Roman" w:cs="Times New Roman"/>
          <w:sz w:val="28"/>
          <w:szCs w:val="28"/>
        </w:rPr>
        <w:t>; п</w:t>
      </w:r>
      <w:r w:rsidRPr="00CB162D">
        <w:rPr>
          <w:rFonts w:ascii="Times New Roman" w:hAnsi="Times New Roman" w:cs="Times New Roman"/>
          <w:sz w:val="28"/>
          <w:szCs w:val="28"/>
        </w:rPr>
        <w:t>редостав</w:t>
      </w:r>
      <w:r>
        <w:rPr>
          <w:rFonts w:ascii="Times New Roman" w:hAnsi="Times New Roman" w:cs="Times New Roman"/>
          <w:sz w:val="28"/>
          <w:szCs w:val="28"/>
        </w:rPr>
        <w:t>ление финансирования на стадии э</w:t>
      </w:r>
      <w:r w:rsidRPr="00CB162D">
        <w:rPr>
          <w:rFonts w:ascii="Times New Roman" w:hAnsi="Times New Roman" w:cs="Times New Roman"/>
          <w:sz w:val="28"/>
          <w:szCs w:val="28"/>
        </w:rPr>
        <w:t>ксплуатации в объеме, опред</w:t>
      </w:r>
      <w:r>
        <w:rPr>
          <w:rFonts w:ascii="Times New Roman" w:hAnsi="Times New Roman" w:cs="Times New Roman"/>
          <w:sz w:val="28"/>
          <w:szCs w:val="28"/>
        </w:rPr>
        <w:t>еленном условиями</w:t>
      </w:r>
      <w:r w:rsidRPr="00CB162D">
        <w:rPr>
          <w:rFonts w:ascii="Times New Roman" w:hAnsi="Times New Roman" w:cs="Times New Roman"/>
          <w:sz w:val="28"/>
          <w:szCs w:val="28"/>
        </w:rPr>
        <w:t xml:space="preserve"> соглашения</w:t>
      </w:r>
      <w:r>
        <w:rPr>
          <w:rFonts w:ascii="Times New Roman" w:hAnsi="Times New Roman" w:cs="Times New Roman"/>
          <w:sz w:val="28"/>
          <w:szCs w:val="28"/>
        </w:rPr>
        <w:t>; приемка о</w:t>
      </w:r>
      <w:r w:rsidRPr="00CB162D">
        <w:rPr>
          <w:rFonts w:ascii="Times New Roman" w:hAnsi="Times New Roman" w:cs="Times New Roman"/>
          <w:sz w:val="28"/>
          <w:szCs w:val="28"/>
        </w:rPr>
        <w:t>бъекта соглашени</w:t>
      </w:r>
      <w:r>
        <w:rPr>
          <w:rFonts w:ascii="Times New Roman" w:hAnsi="Times New Roman" w:cs="Times New Roman"/>
          <w:sz w:val="28"/>
          <w:szCs w:val="28"/>
        </w:rPr>
        <w:t>я по окончании срока действия концессионного соглашения.</w:t>
      </w:r>
    </w:p>
    <w:p w14:paraId="3DB27FF6" w14:textId="77777777" w:rsidR="007E3524" w:rsidRDefault="00CB162D" w:rsidP="007E3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концессионному соглашению к</w:t>
      </w:r>
      <w:r w:rsidR="002A3D6E">
        <w:rPr>
          <w:rFonts w:ascii="Times New Roman" w:hAnsi="Times New Roman" w:cs="Times New Roman"/>
          <w:sz w:val="28"/>
          <w:szCs w:val="28"/>
        </w:rPr>
        <w:t>онцессионер обязался обеспечить организацию</w:t>
      </w:r>
      <w:r w:rsidRPr="00CB162D">
        <w:rPr>
          <w:rFonts w:ascii="Times New Roman" w:hAnsi="Times New Roman" w:cs="Times New Roman"/>
          <w:sz w:val="28"/>
          <w:szCs w:val="28"/>
        </w:rPr>
        <w:t xml:space="preserve"> и контроль</w:t>
      </w:r>
      <w:r w:rsidR="002A3D6E">
        <w:rPr>
          <w:rFonts w:ascii="Times New Roman" w:hAnsi="Times New Roman" w:cs="Times New Roman"/>
          <w:sz w:val="28"/>
          <w:szCs w:val="28"/>
        </w:rPr>
        <w:t xml:space="preserve"> качества</w:t>
      </w:r>
      <w:r w:rsidRPr="00CB162D">
        <w:rPr>
          <w:rFonts w:ascii="Times New Roman" w:hAnsi="Times New Roman" w:cs="Times New Roman"/>
          <w:sz w:val="28"/>
          <w:szCs w:val="28"/>
        </w:rPr>
        <w:t xml:space="preserve"> создания объекта</w:t>
      </w:r>
      <w:r w:rsidR="002A3D6E">
        <w:rPr>
          <w:rFonts w:ascii="Times New Roman" w:hAnsi="Times New Roman" w:cs="Times New Roman"/>
          <w:sz w:val="28"/>
          <w:szCs w:val="28"/>
        </w:rPr>
        <w:t>; э</w:t>
      </w:r>
      <w:r w:rsidRPr="00CB162D">
        <w:rPr>
          <w:rFonts w:ascii="Times New Roman" w:hAnsi="Times New Roman" w:cs="Times New Roman"/>
          <w:sz w:val="28"/>
          <w:szCs w:val="28"/>
        </w:rPr>
        <w:t>ксплуатаци</w:t>
      </w:r>
      <w:r w:rsidR="002A3D6E">
        <w:rPr>
          <w:rFonts w:ascii="Times New Roman" w:hAnsi="Times New Roman" w:cs="Times New Roman"/>
          <w:sz w:val="28"/>
          <w:szCs w:val="28"/>
        </w:rPr>
        <w:t>ю</w:t>
      </w:r>
      <w:r w:rsidRPr="00CB162D">
        <w:rPr>
          <w:rFonts w:ascii="Times New Roman" w:hAnsi="Times New Roman" w:cs="Times New Roman"/>
          <w:sz w:val="28"/>
          <w:szCs w:val="28"/>
        </w:rPr>
        <w:t xml:space="preserve"> объекта концессионного соглашения</w:t>
      </w:r>
      <w:r w:rsidR="003A6DA0">
        <w:rPr>
          <w:rFonts w:ascii="Times New Roman" w:hAnsi="Times New Roman" w:cs="Times New Roman"/>
          <w:sz w:val="28"/>
          <w:szCs w:val="28"/>
        </w:rPr>
        <w:t>, о</w:t>
      </w:r>
      <w:r w:rsidRPr="00CB162D">
        <w:rPr>
          <w:rFonts w:ascii="Times New Roman" w:hAnsi="Times New Roman" w:cs="Times New Roman"/>
          <w:sz w:val="28"/>
          <w:szCs w:val="28"/>
        </w:rPr>
        <w:t>бслуживание и возврат привлеченного финансирования</w:t>
      </w:r>
      <w:r w:rsidR="003A6DA0">
        <w:rPr>
          <w:rFonts w:ascii="Times New Roman" w:hAnsi="Times New Roman" w:cs="Times New Roman"/>
          <w:sz w:val="28"/>
          <w:szCs w:val="28"/>
        </w:rPr>
        <w:t>; передачу</w:t>
      </w:r>
      <w:r w:rsidRPr="00CB162D">
        <w:rPr>
          <w:rFonts w:ascii="Times New Roman" w:hAnsi="Times New Roman" w:cs="Times New Roman"/>
          <w:sz w:val="28"/>
          <w:szCs w:val="28"/>
        </w:rPr>
        <w:t xml:space="preserve"> об</w:t>
      </w:r>
      <w:r w:rsidR="003A6DA0">
        <w:rPr>
          <w:rFonts w:ascii="Times New Roman" w:hAnsi="Times New Roman" w:cs="Times New Roman"/>
          <w:sz w:val="28"/>
          <w:szCs w:val="28"/>
        </w:rPr>
        <w:t>ъекта</w:t>
      </w:r>
      <w:r w:rsidRPr="00CB162D">
        <w:rPr>
          <w:rFonts w:ascii="Times New Roman" w:hAnsi="Times New Roman" w:cs="Times New Roman"/>
          <w:sz w:val="28"/>
          <w:szCs w:val="28"/>
        </w:rPr>
        <w:t xml:space="preserve"> концеденту по окончании срока действия </w:t>
      </w:r>
      <w:r w:rsidR="003A6DA0">
        <w:rPr>
          <w:rFonts w:ascii="Times New Roman" w:hAnsi="Times New Roman" w:cs="Times New Roman"/>
          <w:sz w:val="28"/>
          <w:szCs w:val="28"/>
        </w:rPr>
        <w:t>соглашения</w:t>
      </w:r>
      <w:r w:rsidR="008B594B">
        <w:rPr>
          <w:rStyle w:val="a9"/>
          <w:rFonts w:ascii="Times New Roman" w:hAnsi="Times New Roman" w:cs="Times New Roman"/>
          <w:sz w:val="28"/>
          <w:szCs w:val="28"/>
        </w:rPr>
        <w:footnoteReference w:id="56"/>
      </w:r>
      <w:r w:rsidR="003A6DA0">
        <w:rPr>
          <w:rFonts w:ascii="Times New Roman" w:hAnsi="Times New Roman" w:cs="Times New Roman"/>
          <w:sz w:val="28"/>
          <w:szCs w:val="28"/>
        </w:rPr>
        <w:t>.</w:t>
      </w:r>
    </w:p>
    <w:p w14:paraId="616FFB01" w14:textId="03E3C8FA" w:rsidR="003C31D5" w:rsidRPr="001002A0" w:rsidRDefault="009D6E59" w:rsidP="001002A0">
      <w:pPr>
        <w:pStyle w:val="1"/>
        <w:spacing w:before="0" w:line="360" w:lineRule="auto"/>
        <w:ind w:firstLine="709"/>
        <w:jc w:val="both"/>
        <w:rPr>
          <w:rFonts w:ascii="Times New Roman" w:hAnsi="Times New Roman" w:cs="Times New Roman"/>
          <w:b/>
          <w:color w:val="auto"/>
          <w:sz w:val="28"/>
          <w:szCs w:val="28"/>
        </w:rPr>
      </w:pPr>
      <w:bookmarkStart w:id="11" w:name="_Toc71759852"/>
      <w:r w:rsidRPr="001002A0">
        <w:rPr>
          <w:rFonts w:ascii="Times New Roman" w:hAnsi="Times New Roman" w:cs="Times New Roman"/>
          <w:b/>
          <w:color w:val="auto"/>
          <w:sz w:val="28"/>
          <w:szCs w:val="28"/>
        </w:rPr>
        <w:lastRenderedPageBreak/>
        <w:t>Соглашение с ООО «Невская медицинская инфраструктура» о реконструкции больниц</w:t>
      </w:r>
      <w:r w:rsidR="00071E41" w:rsidRPr="001002A0">
        <w:rPr>
          <w:rFonts w:ascii="Times New Roman" w:hAnsi="Times New Roman" w:cs="Times New Roman"/>
          <w:b/>
          <w:color w:val="auto"/>
          <w:sz w:val="28"/>
          <w:szCs w:val="28"/>
        </w:rPr>
        <w:t>ы № 40 в г. Сестрорецке</w:t>
      </w:r>
      <w:bookmarkEnd w:id="11"/>
    </w:p>
    <w:p w14:paraId="34D7D669" w14:textId="433FB608" w:rsidR="00C130B9" w:rsidRDefault="00071E41"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Общий объем инвестиций составил около 6,9 млрд руб. </w:t>
      </w:r>
      <w:r w:rsidR="00C130B9" w:rsidRPr="00C130B9">
        <w:rPr>
          <w:rFonts w:ascii="Times New Roman" w:hAnsi="Times New Roman"/>
          <w:sz w:val="28"/>
          <w:szCs w:val="28"/>
        </w:rPr>
        <w:t>Данный проект находится на стадии реализации</w:t>
      </w:r>
      <w:r w:rsidR="00C130B9">
        <w:rPr>
          <w:rFonts w:ascii="Times New Roman" w:hAnsi="Times New Roman"/>
          <w:sz w:val="28"/>
          <w:szCs w:val="28"/>
        </w:rPr>
        <w:t xml:space="preserve"> с 2015 года, его инвестором выступила ООО «Невская медицинская инфраструктура», совладельцем которой являются итальянская компания </w:t>
      </w:r>
      <w:r w:rsidR="00C130B9" w:rsidRPr="00C130B9">
        <w:rPr>
          <w:rFonts w:ascii="Times New Roman" w:hAnsi="Times New Roman"/>
          <w:sz w:val="28"/>
          <w:szCs w:val="28"/>
        </w:rPr>
        <w:t>Impresa Pizzarotti &amp; C. S.p.A. (71%</w:t>
      </w:r>
      <w:r w:rsidR="00C130B9">
        <w:rPr>
          <w:rFonts w:ascii="Times New Roman" w:hAnsi="Times New Roman"/>
          <w:sz w:val="28"/>
          <w:szCs w:val="28"/>
        </w:rPr>
        <w:t xml:space="preserve"> участия</w:t>
      </w:r>
      <w:r w:rsidR="00C130B9" w:rsidRPr="00C130B9">
        <w:rPr>
          <w:rFonts w:ascii="Times New Roman" w:hAnsi="Times New Roman"/>
          <w:sz w:val="28"/>
          <w:szCs w:val="28"/>
        </w:rPr>
        <w:t>) и ООО «Газпромбанк-Инвест Девелопмент Северо-Запад» (29%</w:t>
      </w:r>
      <w:r w:rsidR="00C130B9">
        <w:rPr>
          <w:rFonts w:ascii="Times New Roman" w:hAnsi="Times New Roman"/>
          <w:sz w:val="28"/>
          <w:szCs w:val="28"/>
        </w:rPr>
        <w:t xml:space="preserve"> участия</w:t>
      </w:r>
      <w:r w:rsidR="00C130B9" w:rsidRPr="00C130B9">
        <w:rPr>
          <w:rFonts w:ascii="Times New Roman" w:hAnsi="Times New Roman"/>
          <w:sz w:val="28"/>
          <w:szCs w:val="28"/>
        </w:rPr>
        <w:t>).</w:t>
      </w:r>
      <w:r w:rsidR="0042370B">
        <w:rPr>
          <w:rFonts w:ascii="Times New Roman" w:hAnsi="Times New Roman"/>
          <w:sz w:val="28"/>
          <w:szCs w:val="28"/>
        </w:rPr>
        <w:t xml:space="preserve"> Срок действия соглашения – 10,</w:t>
      </w:r>
      <w:r w:rsidR="00A87E6D">
        <w:rPr>
          <w:rFonts w:ascii="Times New Roman" w:hAnsi="Times New Roman"/>
          <w:sz w:val="28"/>
          <w:szCs w:val="28"/>
        </w:rPr>
        <w:t xml:space="preserve">5 лет – предполагалось, что в пределах этого </w:t>
      </w:r>
      <w:r w:rsidR="00A87E6D" w:rsidRPr="00A87E6D">
        <w:rPr>
          <w:rFonts w:ascii="Times New Roman" w:hAnsi="Times New Roman"/>
          <w:sz w:val="28"/>
          <w:szCs w:val="28"/>
        </w:rPr>
        <w:t xml:space="preserve">срока инвестор </w:t>
      </w:r>
      <w:r w:rsidR="00A87E6D">
        <w:rPr>
          <w:rFonts w:ascii="Times New Roman" w:hAnsi="Times New Roman"/>
          <w:sz w:val="28"/>
          <w:szCs w:val="28"/>
        </w:rPr>
        <w:t>построит новый</w:t>
      </w:r>
      <w:r w:rsidR="00A87E6D" w:rsidRPr="00A87E6D">
        <w:rPr>
          <w:rFonts w:ascii="Times New Roman" w:hAnsi="Times New Roman"/>
          <w:sz w:val="28"/>
          <w:szCs w:val="28"/>
        </w:rPr>
        <w:t xml:space="preserve"> корпус</w:t>
      </w:r>
      <w:r w:rsidR="00A87E6D">
        <w:rPr>
          <w:rFonts w:ascii="Times New Roman" w:hAnsi="Times New Roman"/>
          <w:sz w:val="28"/>
          <w:szCs w:val="28"/>
        </w:rPr>
        <w:t xml:space="preserve"> больницы,</w:t>
      </w:r>
      <w:r w:rsidR="00A87E6D" w:rsidRPr="00A87E6D">
        <w:rPr>
          <w:rFonts w:ascii="Times New Roman" w:hAnsi="Times New Roman"/>
          <w:sz w:val="28"/>
          <w:szCs w:val="28"/>
        </w:rPr>
        <w:t xml:space="preserve"> </w:t>
      </w:r>
      <w:r w:rsidR="00A87E6D">
        <w:rPr>
          <w:rFonts w:ascii="Times New Roman" w:hAnsi="Times New Roman"/>
          <w:sz w:val="28"/>
          <w:szCs w:val="28"/>
        </w:rPr>
        <w:t xml:space="preserve">будет </w:t>
      </w:r>
      <w:r w:rsidR="00A87E6D" w:rsidRPr="00A87E6D">
        <w:rPr>
          <w:rFonts w:ascii="Times New Roman" w:hAnsi="Times New Roman"/>
          <w:sz w:val="28"/>
          <w:szCs w:val="28"/>
        </w:rPr>
        <w:t>эксплуатировать его</w:t>
      </w:r>
      <w:r w:rsidR="00A87E6D">
        <w:rPr>
          <w:rFonts w:ascii="Times New Roman" w:hAnsi="Times New Roman"/>
          <w:sz w:val="28"/>
          <w:szCs w:val="28"/>
        </w:rPr>
        <w:t>, впоследствии этого корпус будет передан в собственность города</w:t>
      </w:r>
      <w:r w:rsidR="00A87E6D" w:rsidRPr="00A87E6D">
        <w:rPr>
          <w:rFonts w:ascii="Times New Roman" w:hAnsi="Times New Roman"/>
          <w:sz w:val="28"/>
          <w:szCs w:val="28"/>
        </w:rPr>
        <w:t>.</w:t>
      </w:r>
    </w:p>
    <w:p w14:paraId="791E03E9" w14:textId="409D201A" w:rsidR="00D81056" w:rsidRDefault="00C130B9"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Реализация данного проекта оказалась под угрозой</w:t>
      </w:r>
      <w:r w:rsidR="00D81056">
        <w:rPr>
          <w:rFonts w:ascii="Times New Roman" w:hAnsi="Times New Roman"/>
          <w:sz w:val="28"/>
          <w:szCs w:val="28"/>
        </w:rPr>
        <w:t>: п</w:t>
      </w:r>
      <w:r>
        <w:rPr>
          <w:rFonts w:ascii="Times New Roman" w:hAnsi="Times New Roman"/>
          <w:sz w:val="28"/>
          <w:szCs w:val="28"/>
        </w:rPr>
        <w:t>о состоянию на октябрь 2020 года</w:t>
      </w:r>
      <w:r w:rsidR="00D81056">
        <w:rPr>
          <w:rFonts w:ascii="Times New Roman" w:hAnsi="Times New Roman"/>
          <w:sz w:val="28"/>
          <w:szCs w:val="28"/>
        </w:rPr>
        <w:t xml:space="preserve"> </w:t>
      </w:r>
      <w:r w:rsidR="00DA7F35">
        <w:rPr>
          <w:rFonts w:ascii="Times New Roman" w:hAnsi="Times New Roman"/>
          <w:sz w:val="28"/>
          <w:szCs w:val="28"/>
        </w:rPr>
        <w:t xml:space="preserve">появилась информация о намерении компании </w:t>
      </w:r>
      <w:r w:rsidR="00D81056" w:rsidRPr="00D81056">
        <w:rPr>
          <w:rFonts w:ascii="Times New Roman" w:hAnsi="Times New Roman"/>
          <w:sz w:val="28"/>
          <w:szCs w:val="28"/>
        </w:rPr>
        <w:t xml:space="preserve">Pizzarotti </w:t>
      </w:r>
      <w:r w:rsidR="00D81056">
        <w:rPr>
          <w:rFonts w:ascii="Times New Roman" w:hAnsi="Times New Roman"/>
          <w:sz w:val="28"/>
          <w:szCs w:val="28"/>
        </w:rPr>
        <w:t>выйти из проекта</w:t>
      </w:r>
      <w:r w:rsidR="00DA7F35">
        <w:rPr>
          <w:rFonts w:ascii="Times New Roman" w:hAnsi="Times New Roman"/>
          <w:sz w:val="28"/>
          <w:szCs w:val="28"/>
        </w:rPr>
        <w:t>;</w:t>
      </w:r>
      <w:r w:rsidR="00D81056" w:rsidRPr="00D81056">
        <w:rPr>
          <w:rFonts w:ascii="Times New Roman" w:hAnsi="Times New Roman"/>
          <w:sz w:val="28"/>
          <w:szCs w:val="28"/>
        </w:rPr>
        <w:t xml:space="preserve"> </w:t>
      </w:r>
      <w:r w:rsidR="00DA7F35">
        <w:rPr>
          <w:rFonts w:ascii="Times New Roman" w:hAnsi="Times New Roman"/>
          <w:sz w:val="28"/>
          <w:szCs w:val="28"/>
        </w:rPr>
        <w:t xml:space="preserve">рассматривался и </w:t>
      </w:r>
      <w:r w:rsidR="00D81056" w:rsidRPr="00D81056">
        <w:rPr>
          <w:rFonts w:ascii="Times New Roman" w:hAnsi="Times New Roman"/>
          <w:sz w:val="28"/>
          <w:szCs w:val="28"/>
        </w:rPr>
        <w:t>вариант продажи доли компании в ООО «Невская медицинская инфраструкт</w:t>
      </w:r>
      <w:r w:rsidR="00D81056">
        <w:rPr>
          <w:rFonts w:ascii="Times New Roman" w:hAnsi="Times New Roman"/>
          <w:sz w:val="28"/>
          <w:szCs w:val="28"/>
        </w:rPr>
        <w:t xml:space="preserve">ура». </w:t>
      </w:r>
      <w:r w:rsidR="00D81056" w:rsidRPr="00D81056">
        <w:rPr>
          <w:rFonts w:ascii="Times New Roman" w:hAnsi="Times New Roman"/>
          <w:sz w:val="28"/>
          <w:szCs w:val="28"/>
        </w:rPr>
        <w:t xml:space="preserve">Основными причинами, по которым </w:t>
      </w:r>
      <w:r w:rsidR="00D81056">
        <w:rPr>
          <w:rFonts w:ascii="Times New Roman" w:hAnsi="Times New Roman"/>
          <w:sz w:val="28"/>
          <w:szCs w:val="28"/>
        </w:rPr>
        <w:t xml:space="preserve">компания </w:t>
      </w:r>
      <w:r w:rsidR="00D81056" w:rsidRPr="00D81056">
        <w:rPr>
          <w:rFonts w:ascii="Times New Roman" w:hAnsi="Times New Roman"/>
          <w:sz w:val="28"/>
          <w:szCs w:val="28"/>
        </w:rPr>
        <w:t xml:space="preserve">Pizzarotti </w:t>
      </w:r>
      <w:r w:rsidR="00DA7F35">
        <w:rPr>
          <w:rFonts w:ascii="Times New Roman" w:hAnsi="Times New Roman"/>
          <w:sz w:val="28"/>
          <w:szCs w:val="28"/>
        </w:rPr>
        <w:t xml:space="preserve">могла выйти из проекта – это </w:t>
      </w:r>
      <w:r w:rsidR="00D81056" w:rsidRPr="00D81056">
        <w:rPr>
          <w:rFonts w:ascii="Times New Roman" w:hAnsi="Times New Roman"/>
          <w:sz w:val="28"/>
          <w:szCs w:val="28"/>
        </w:rPr>
        <w:t xml:space="preserve">системные </w:t>
      </w:r>
      <w:r w:rsidR="00DA7F35">
        <w:rPr>
          <w:rFonts w:ascii="Times New Roman" w:hAnsi="Times New Roman"/>
          <w:sz w:val="28"/>
          <w:szCs w:val="28"/>
        </w:rPr>
        <w:t>проблемы в области реализации</w:t>
      </w:r>
      <w:r w:rsidR="00D81056" w:rsidRPr="00D81056">
        <w:rPr>
          <w:rFonts w:ascii="Times New Roman" w:hAnsi="Times New Roman"/>
          <w:sz w:val="28"/>
          <w:szCs w:val="28"/>
        </w:rPr>
        <w:t xml:space="preserve"> крупных ГЧП-проектов</w:t>
      </w:r>
      <w:r w:rsidR="00D81056">
        <w:rPr>
          <w:rFonts w:ascii="Times New Roman" w:hAnsi="Times New Roman"/>
          <w:sz w:val="28"/>
          <w:szCs w:val="28"/>
        </w:rPr>
        <w:t xml:space="preserve"> в сфере здравоохранения: </w:t>
      </w:r>
      <w:r w:rsidR="00D81056" w:rsidRPr="00D81056">
        <w:rPr>
          <w:rFonts w:ascii="Times New Roman" w:hAnsi="Times New Roman"/>
          <w:sz w:val="28"/>
          <w:szCs w:val="28"/>
        </w:rPr>
        <w:t>сложности с окупаемостью инвестиций из-за низки</w:t>
      </w:r>
      <w:r w:rsidR="00D81056">
        <w:rPr>
          <w:rFonts w:ascii="Times New Roman" w:hAnsi="Times New Roman"/>
          <w:sz w:val="28"/>
          <w:szCs w:val="28"/>
        </w:rPr>
        <w:t>х тарифов на услуги в рамках обязательного медицинского страхования; возникший на фоне эпидемии коронавирусной инфекции к</w:t>
      </w:r>
      <w:r w:rsidR="00D81056" w:rsidRPr="00D81056">
        <w:rPr>
          <w:rFonts w:ascii="Times New Roman" w:hAnsi="Times New Roman"/>
          <w:sz w:val="28"/>
          <w:szCs w:val="28"/>
        </w:rPr>
        <w:t>ризис</w:t>
      </w:r>
      <w:r w:rsidR="00DA7F35">
        <w:rPr>
          <w:rStyle w:val="a9"/>
          <w:rFonts w:ascii="Times New Roman" w:hAnsi="Times New Roman"/>
          <w:sz w:val="28"/>
          <w:szCs w:val="28"/>
        </w:rPr>
        <w:footnoteReference w:id="57"/>
      </w:r>
      <w:r w:rsidR="00D81056" w:rsidRPr="00D81056">
        <w:rPr>
          <w:rFonts w:ascii="Times New Roman" w:hAnsi="Times New Roman"/>
          <w:sz w:val="28"/>
          <w:szCs w:val="28"/>
        </w:rPr>
        <w:t>.</w:t>
      </w:r>
    </w:p>
    <w:p w14:paraId="58E34488" w14:textId="06E27E0F" w:rsidR="00D15827" w:rsidRPr="0041691B" w:rsidRDefault="00D15827" w:rsidP="007E3524">
      <w:pPr>
        <w:pStyle w:val="1"/>
        <w:spacing w:before="0" w:line="360" w:lineRule="auto"/>
        <w:ind w:left="709"/>
        <w:jc w:val="both"/>
        <w:rPr>
          <w:rFonts w:ascii="Times New Roman" w:hAnsi="Times New Roman" w:cs="Times New Roman"/>
          <w:b/>
          <w:color w:val="auto"/>
          <w:sz w:val="28"/>
          <w:szCs w:val="28"/>
        </w:rPr>
      </w:pPr>
      <w:bookmarkStart w:id="12" w:name="_Toc71759853"/>
      <w:r w:rsidRPr="0041691B">
        <w:rPr>
          <w:rFonts w:ascii="Times New Roman" w:hAnsi="Times New Roman" w:cs="Times New Roman"/>
          <w:b/>
          <w:color w:val="auto"/>
          <w:sz w:val="28"/>
          <w:szCs w:val="28"/>
        </w:rPr>
        <w:t>Строительство Орловского тоннеля</w:t>
      </w:r>
      <w:bookmarkEnd w:id="12"/>
    </w:p>
    <w:p w14:paraId="384AEBF2" w14:textId="05843DA5" w:rsidR="004A2C3C" w:rsidRDefault="00D1582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Примером «замороженного» ГЧП-проекта в Санкт-Петербурге является </w:t>
      </w:r>
      <w:r w:rsidR="00003987">
        <w:rPr>
          <w:rFonts w:ascii="Times New Roman" w:hAnsi="Times New Roman"/>
          <w:sz w:val="28"/>
          <w:szCs w:val="28"/>
        </w:rPr>
        <w:t xml:space="preserve">реализация такого крупного инвестиционного проекта, как </w:t>
      </w:r>
      <w:r>
        <w:rPr>
          <w:rFonts w:ascii="Times New Roman" w:hAnsi="Times New Roman"/>
          <w:sz w:val="28"/>
          <w:szCs w:val="28"/>
        </w:rPr>
        <w:t>строительство Орловского тоннеля</w:t>
      </w:r>
      <w:r w:rsidR="004A2C3C">
        <w:rPr>
          <w:rFonts w:ascii="Times New Roman" w:hAnsi="Times New Roman"/>
          <w:sz w:val="28"/>
          <w:szCs w:val="28"/>
        </w:rPr>
        <w:t xml:space="preserve">, который </w:t>
      </w:r>
      <w:r w:rsidR="00003987" w:rsidRPr="00003987">
        <w:rPr>
          <w:rFonts w:ascii="Times New Roman" w:hAnsi="Times New Roman"/>
          <w:sz w:val="28"/>
          <w:szCs w:val="28"/>
        </w:rPr>
        <w:t xml:space="preserve">проектировался как </w:t>
      </w:r>
      <w:r w:rsidR="00BC17F4">
        <w:rPr>
          <w:rFonts w:ascii="Times New Roman" w:hAnsi="Times New Roman"/>
          <w:sz w:val="28"/>
          <w:szCs w:val="28"/>
        </w:rPr>
        <w:t>автомобильный тоннель под Невой</w:t>
      </w:r>
      <w:r w:rsidR="00003987">
        <w:rPr>
          <w:rFonts w:ascii="Times New Roman" w:hAnsi="Times New Roman"/>
          <w:sz w:val="28"/>
          <w:szCs w:val="28"/>
        </w:rPr>
        <w:t xml:space="preserve">. </w:t>
      </w:r>
      <w:r w:rsidR="005D67CD">
        <w:rPr>
          <w:rFonts w:ascii="Times New Roman" w:hAnsi="Times New Roman"/>
          <w:sz w:val="28"/>
          <w:szCs w:val="28"/>
        </w:rPr>
        <w:t>Общий объем инвестиций в проект около 115 млрд руб.</w:t>
      </w:r>
    </w:p>
    <w:p w14:paraId="050F21B6" w14:textId="77777777" w:rsidR="006822D0" w:rsidRDefault="0000398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Н</w:t>
      </w:r>
      <w:r w:rsidRPr="00003987">
        <w:rPr>
          <w:rFonts w:ascii="Times New Roman" w:hAnsi="Times New Roman"/>
          <w:sz w:val="28"/>
          <w:szCs w:val="28"/>
        </w:rPr>
        <w:t>еобходимость реализ</w:t>
      </w:r>
      <w:r>
        <w:rPr>
          <w:rFonts w:ascii="Times New Roman" w:hAnsi="Times New Roman"/>
          <w:sz w:val="28"/>
          <w:szCs w:val="28"/>
        </w:rPr>
        <w:t>ации данного проекта была обусловлена рядом</w:t>
      </w:r>
      <w:r w:rsidRPr="00003987">
        <w:rPr>
          <w:rFonts w:ascii="Times New Roman" w:hAnsi="Times New Roman"/>
          <w:sz w:val="28"/>
          <w:szCs w:val="28"/>
        </w:rPr>
        <w:t xml:space="preserve"> обстоятельств: наличие существенной перегруженности транспортной сети в центре города и в зоне сооружения; отсутствие возможности</w:t>
      </w:r>
      <w:r>
        <w:rPr>
          <w:rFonts w:ascii="Times New Roman" w:hAnsi="Times New Roman"/>
          <w:sz w:val="28"/>
          <w:szCs w:val="28"/>
        </w:rPr>
        <w:t xml:space="preserve"> </w:t>
      </w:r>
      <w:r w:rsidRPr="00003987">
        <w:rPr>
          <w:rFonts w:ascii="Times New Roman" w:hAnsi="Times New Roman"/>
          <w:sz w:val="28"/>
          <w:szCs w:val="28"/>
        </w:rPr>
        <w:t xml:space="preserve">осуществления в </w:t>
      </w:r>
      <w:r w:rsidRPr="00003987">
        <w:rPr>
          <w:rFonts w:ascii="Times New Roman" w:hAnsi="Times New Roman"/>
          <w:sz w:val="28"/>
          <w:szCs w:val="28"/>
        </w:rPr>
        <w:lastRenderedPageBreak/>
        <w:t>центре города непрерывной транспортной связи лево- и правобережных районов Санкт-Петербурга; понижение пропускной способности полосы движения на существующих мостах через р. Неву; необходимость рекуперации городских транспортных потоков</w:t>
      </w:r>
      <w:r>
        <w:rPr>
          <w:rStyle w:val="a9"/>
          <w:rFonts w:ascii="Times New Roman" w:hAnsi="Times New Roman"/>
          <w:sz w:val="28"/>
          <w:szCs w:val="28"/>
        </w:rPr>
        <w:footnoteReference w:id="58"/>
      </w:r>
      <w:r w:rsidRPr="00003987">
        <w:rPr>
          <w:rFonts w:ascii="Times New Roman" w:hAnsi="Times New Roman"/>
          <w:sz w:val="28"/>
          <w:szCs w:val="28"/>
        </w:rPr>
        <w:t>.</w:t>
      </w:r>
    </w:p>
    <w:p w14:paraId="4A514789" w14:textId="31215A3E" w:rsidR="00AF2751" w:rsidRDefault="00AF2751"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 xml:space="preserve">Изначально </w:t>
      </w:r>
      <w:r w:rsidR="00BC17F4">
        <w:rPr>
          <w:rFonts w:ascii="Times New Roman" w:hAnsi="Times New Roman"/>
          <w:sz w:val="28"/>
          <w:szCs w:val="28"/>
        </w:rPr>
        <w:t>г</w:t>
      </w:r>
      <w:r w:rsidRPr="00AF2751">
        <w:rPr>
          <w:rFonts w:ascii="Times New Roman" w:hAnsi="Times New Roman"/>
          <w:sz w:val="28"/>
          <w:szCs w:val="28"/>
        </w:rPr>
        <w:t>оро</w:t>
      </w:r>
      <w:r w:rsidR="00625C77">
        <w:rPr>
          <w:rFonts w:ascii="Times New Roman" w:hAnsi="Times New Roman"/>
          <w:sz w:val="28"/>
          <w:szCs w:val="28"/>
        </w:rPr>
        <w:t>д заключил концессионное соглашение</w:t>
      </w:r>
      <w:r w:rsidRPr="00AF2751">
        <w:rPr>
          <w:rFonts w:ascii="Times New Roman" w:hAnsi="Times New Roman"/>
          <w:sz w:val="28"/>
          <w:szCs w:val="28"/>
        </w:rPr>
        <w:t xml:space="preserve"> с ООО «Н</w:t>
      </w:r>
      <w:r w:rsidR="00BC17F4">
        <w:rPr>
          <w:rFonts w:ascii="Times New Roman" w:hAnsi="Times New Roman"/>
          <w:sz w:val="28"/>
          <w:szCs w:val="28"/>
        </w:rPr>
        <w:t>евская концессионная компания»</w:t>
      </w:r>
      <w:r w:rsidRPr="00AF2751">
        <w:rPr>
          <w:rFonts w:ascii="Times New Roman" w:hAnsi="Times New Roman"/>
          <w:sz w:val="28"/>
          <w:szCs w:val="28"/>
        </w:rPr>
        <w:t xml:space="preserve"> на с</w:t>
      </w:r>
      <w:r w:rsidR="00625C77">
        <w:rPr>
          <w:rFonts w:ascii="Times New Roman" w:hAnsi="Times New Roman"/>
          <w:sz w:val="28"/>
          <w:szCs w:val="28"/>
        </w:rPr>
        <w:t>ооружение Орловского тоннеля</w:t>
      </w:r>
      <w:r w:rsidR="00BC17F4">
        <w:rPr>
          <w:rFonts w:ascii="Times New Roman" w:hAnsi="Times New Roman"/>
          <w:sz w:val="28"/>
          <w:szCs w:val="28"/>
        </w:rPr>
        <w:t>, н</w:t>
      </w:r>
      <w:r w:rsidRPr="00AF2751">
        <w:rPr>
          <w:rFonts w:ascii="Times New Roman" w:hAnsi="Times New Roman"/>
          <w:sz w:val="28"/>
          <w:szCs w:val="28"/>
        </w:rPr>
        <w:t>о в 20</w:t>
      </w:r>
      <w:r w:rsidR="00625C77">
        <w:rPr>
          <w:rFonts w:ascii="Times New Roman" w:hAnsi="Times New Roman"/>
          <w:sz w:val="28"/>
          <w:szCs w:val="28"/>
        </w:rPr>
        <w:t>12 году контракт был расторгнут; п</w:t>
      </w:r>
      <w:r w:rsidRPr="00AF2751">
        <w:rPr>
          <w:rFonts w:ascii="Times New Roman" w:hAnsi="Times New Roman"/>
          <w:sz w:val="28"/>
          <w:szCs w:val="28"/>
        </w:rPr>
        <w:t>озднее стало известно, что на месте въезда в тоннель на Смольной набережной отводится участок под комплекс Верховного суда</w:t>
      </w:r>
      <w:r w:rsidR="00625C77">
        <w:rPr>
          <w:rStyle w:val="a9"/>
          <w:rFonts w:ascii="Times New Roman" w:hAnsi="Times New Roman"/>
          <w:sz w:val="28"/>
          <w:szCs w:val="28"/>
        </w:rPr>
        <w:footnoteReference w:id="59"/>
      </w:r>
      <w:r w:rsidRPr="00AF2751">
        <w:rPr>
          <w:rFonts w:ascii="Times New Roman" w:hAnsi="Times New Roman"/>
          <w:sz w:val="28"/>
          <w:szCs w:val="28"/>
        </w:rPr>
        <w:t>.</w:t>
      </w:r>
    </w:p>
    <w:p w14:paraId="13D5E909" w14:textId="1FCC1FAF" w:rsidR="001A34CB" w:rsidRPr="00AF2751" w:rsidRDefault="001A34CB"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На данный мом</w:t>
      </w:r>
      <w:r w:rsidR="00C50999">
        <w:rPr>
          <w:rFonts w:ascii="Times New Roman" w:hAnsi="Times New Roman"/>
          <w:sz w:val="28"/>
          <w:szCs w:val="28"/>
        </w:rPr>
        <w:t>ент реализация проекта приостановлена.</w:t>
      </w:r>
    </w:p>
    <w:p w14:paraId="1A32A947" w14:textId="2AE808DF" w:rsidR="00BD4D8F" w:rsidRDefault="006556FD" w:rsidP="00B81A45">
      <w:pPr>
        <w:pStyle w:val="a7"/>
        <w:spacing w:line="360" w:lineRule="auto"/>
        <w:ind w:firstLine="709"/>
        <w:jc w:val="both"/>
        <w:rPr>
          <w:rFonts w:ascii="Times New Roman" w:hAnsi="Times New Roman"/>
          <w:sz w:val="28"/>
          <w:szCs w:val="28"/>
        </w:rPr>
      </w:pPr>
      <w:r w:rsidRPr="006556FD">
        <w:rPr>
          <w:rFonts w:ascii="Times New Roman" w:hAnsi="Times New Roman"/>
          <w:sz w:val="28"/>
          <w:szCs w:val="28"/>
        </w:rPr>
        <w:t>Пандемия коронавирусной инфекции</w:t>
      </w:r>
      <w:r w:rsidR="00BD4D8F" w:rsidRPr="006556FD">
        <w:rPr>
          <w:rFonts w:ascii="Times New Roman" w:hAnsi="Times New Roman"/>
          <w:sz w:val="28"/>
          <w:szCs w:val="28"/>
        </w:rPr>
        <w:t xml:space="preserve"> поставила под угрозу реализацию не только действующих ГЧП-проектов</w:t>
      </w:r>
      <w:r w:rsidR="006E4BC0">
        <w:rPr>
          <w:rFonts w:ascii="Times New Roman" w:hAnsi="Times New Roman"/>
          <w:sz w:val="28"/>
          <w:szCs w:val="28"/>
        </w:rPr>
        <w:t>, что заставило стороны вносить изменения в сами соглашения</w:t>
      </w:r>
      <w:r w:rsidR="00BD4D8F" w:rsidRPr="006556FD">
        <w:rPr>
          <w:rFonts w:ascii="Times New Roman" w:hAnsi="Times New Roman"/>
          <w:sz w:val="28"/>
          <w:szCs w:val="28"/>
        </w:rPr>
        <w:t xml:space="preserve">, но и </w:t>
      </w:r>
      <w:r w:rsidRPr="006556FD">
        <w:rPr>
          <w:rFonts w:ascii="Times New Roman" w:hAnsi="Times New Roman"/>
          <w:sz w:val="28"/>
          <w:szCs w:val="28"/>
        </w:rPr>
        <w:t>отбросила развитие государственно-частного партнерства в России в целом.</w:t>
      </w:r>
    </w:p>
    <w:p w14:paraId="58974E3A" w14:textId="00DF506B" w:rsidR="00276087" w:rsidRDefault="00276087" w:rsidP="00B81A45">
      <w:pPr>
        <w:pStyle w:val="a7"/>
        <w:spacing w:line="360" w:lineRule="auto"/>
        <w:ind w:firstLine="709"/>
        <w:jc w:val="both"/>
        <w:rPr>
          <w:rFonts w:ascii="Times New Roman" w:hAnsi="Times New Roman"/>
          <w:sz w:val="28"/>
          <w:szCs w:val="28"/>
        </w:rPr>
      </w:pPr>
      <w:r>
        <w:rPr>
          <w:rFonts w:ascii="Times New Roman" w:hAnsi="Times New Roman"/>
          <w:sz w:val="28"/>
          <w:szCs w:val="28"/>
        </w:rPr>
        <w:t>По состоянию на осень 2020 года</w:t>
      </w:r>
      <w:r w:rsidRPr="00276087">
        <w:rPr>
          <w:rFonts w:ascii="Times New Roman" w:hAnsi="Times New Roman"/>
          <w:sz w:val="28"/>
          <w:szCs w:val="28"/>
        </w:rPr>
        <w:t xml:space="preserve">, </w:t>
      </w:r>
      <w:r>
        <w:rPr>
          <w:rFonts w:ascii="Times New Roman" w:hAnsi="Times New Roman"/>
          <w:sz w:val="28"/>
          <w:szCs w:val="28"/>
        </w:rPr>
        <w:t>в связи с введенными ограничениями уровень развития ГЧП в России фактически приблизился к показателям 2010 года, шагнув на десятилетие назад: наполовину сократилось кол</w:t>
      </w:r>
      <w:r w:rsidR="006E4BC0">
        <w:rPr>
          <w:rFonts w:ascii="Times New Roman" w:hAnsi="Times New Roman"/>
          <w:sz w:val="28"/>
          <w:szCs w:val="28"/>
        </w:rPr>
        <w:t>ичество подписанных соглашений, вдвое уменьшился объем привлеченного финансирования</w:t>
      </w:r>
      <w:r w:rsidR="00116B6F">
        <w:rPr>
          <w:rStyle w:val="a9"/>
          <w:rFonts w:ascii="Times New Roman" w:hAnsi="Times New Roman"/>
          <w:sz w:val="28"/>
          <w:szCs w:val="28"/>
        </w:rPr>
        <w:footnoteReference w:id="60"/>
      </w:r>
      <w:r w:rsidR="006E4BC0">
        <w:rPr>
          <w:rFonts w:ascii="Times New Roman" w:hAnsi="Times New Roman"/>
          <w:sz w:val="28"/>
          <w:szCs w:val="28"/>
        </w:rPr>
        <w:t>.</w:t>
      </w:r>
    </w:p>
    <w:p w14:paraId="2996CF7E" w14:textId="6A507693" w:rsidR="00556E66" w:rsidRDefault="00276087" w:rsidP="00974192">
      <w:pPr>
        <w:pStyle w:val="a7"/>
        <w:spacing w:line="360" w:lineRule="auto"/>
        <w:ind w:firstLine="709"/>
        <w:jc w:val="both"/>
        <w:rPr>
          <w:rFonts w:ascii="Times New Roman" w:hAnsi="Times New Roman"/>
          <w:sz w:val="28"/>
          <w:szCs w:val="28"/>
        </w:rPr>
      </w:pPr>
      <w:r w:rsidRPr="00116B6F">
        <w:rPr>
          <w:rFonts w:ascii="Times New Roman" w:hAnsi="Times New Roman"/>
          <w:sz w:val="28"/>
          <w:szCs w:val="28"/>
        </w:rPr>
        <w:t xml:space="preserve">Неизвестно, насколько сильно такая негативная динамика отразится на будущем института ГЧП в России, однако есть основания полагать, что для восстановления ситуации </w:t>
      </w:r>
      <w:r w:rsidR="006E4BC0" w:rsidRPr="00116B6F">
        <w:rPr>
          <w:rFonts w:ascii="Times New Roman" w:hAnsi="Times New Roman"/>
          <w:sz w:val="28"/>
          <w:szCs w:val="28"/>
        </w:rPr>
        <w:t>понадобится поддержка со стороны государства, чтобы вновь вовлечь частный капитал в реализацию различ</w:t>
      </w:r>
      <w:r w:rsidR="00897DBB">
        <w:rPr>
          <w:rFonts w:ascii="Times New Roman" w:hAnsi="Times New Roman"/>
          <w:sz w:val="28"/>
          <w:szCs w:val="28"/>
        </w:rPr>
        <w:t>ных социально значимых проектов, продемонстрировать готовность не только частной, но и публичной стороны соглашения взять на себя риски возникновения непредвиденных ситуаций чрезвычайного характера.</w:t>
      </w:r>
    </w:p>
    <w:p w14:paraId="7D78CA4E" w14:textId="50AD778F" w:rsidR="0030266D" w:rsidRPr="0030266D" w:rsidRDefault="00750A25" w:rsidP="00974192">
      <w:pPr>
        <w:pStyle w:val="1"/>
        <w:numPr>
          <w:ilvl w:val="0"/>
          <w:numId w:val="6"/>
        </w:numPr>
        <w:spacing w:before="0" w:line="360" w:lineRule="auto"/>
        <w:ind w:left="0" w:firstLine="0"/>
        <w:jc w:val="center"/>
        <w:rPr>
          <w:rFonts w:ascii="Times New Roman" w:hAnsi="Times New Roman" w:cs="Times New Roman"/>
          <w:b/>
          <w:color w:val="auto"/>
          <w:sz w:val="28"/>
          <w:szCs w:val="28"/>
        </w:rPr>
      </w:pPr>
      <w:bookmarkStart w:id="13" w:name="_Toc71759854"/>
      <w:r w:rsidRPr="0030266D">
        <w:rPr>
          <w:rFonts w:ascii="Times New Roman" w:hAnsi="Times New Roman" w:cs="Times New Roman"/>
          <w:b/>
          <w:color w:val="auto"/>
          <w:sz w:val="28"/>
          <w:szCs w:val="28"/>
        </w:rPr>
        <w:lastRenderedPageBreak/>
        <w:t xml:space="preserve">Обзор </w:t>
      </w:r>
      <w:r w:rsidR="001B0B5D">
        <w:rPr>
          <w:rFonts w:ascii="Times New Roman" w:hAnsi="Times New Roman" w:cs="Times New Roman"/>
          <w:b/>
          <w:color w:val="auto"/>
          <w:sz w:val="28"/>
          <w:szCs w:val="28"/>
        </w:rPr>
        <w:t xml:space="preserve">основной </w:t>
      </w:r>
      <w:r w:rsidRPr="0030266D">
        <w:rPr>
          <w:rFonts w:ascii="Times New Roman" w:hAnsi="Times New Roman" w:cs="Times New Roman"/>
          <w:b/>
          <w:color w:val="auto"/>
          <w:sz w:val="28"/>
          <w:szCs w:val="28"/>
        </w:rPr>
        <w:t>правоприменительной практики</w:t>
      </w:r>
      <w:r w:rsidR="001B0B5D">
        <w:rPr>
          <w:rFonts w:ascii="Times New Roman" w:hAnsi="Times New Roman" w:cs="Times New Roman"/>
          <w:b/>
          <w:color w:val="auto"/>
          <w:sz w:val="28"/>
          <w:szCs w:val="28"/>
        </w:rPr>
        <w:t xml:space="preserve"> в сфере ГЧП</w:t>
      </w:r>
      <w:bookmarkEnd w:id="13"/>
    </w:p>
    <w:p w14:paraId="7A5DDF1C" w14:textId="3A763030" w:rsidR="0028004D" w:rsidRDefault="0028004D" w:rsidP="00666A39">
      <w:pPr>
        <w:spacing w:after="0" w:line="360" w:lineRule="auto"/>
        <w:ind w:firstLine="709"/>
        <w:jc w:val="both"/>
        <w:rPr>
          <w:rFonts w:ascii="Times New Roman" w:hAnsi="Times New Roman" w:cs="Times New Roman"/>
          <w:sz w:val="28"/>
          <w:szCs w:val="28"/>
        </w:rPr>
      </w:pPr>
      <w:r w:rsidRPr="0028004D">
        <w:rPr>
          <w:rFonts w:ascii="Times New Roman" w:hAnsi="Times New Roman" w:cs="Times New Roman"/>
          <w:sz w:val="28"/>
          <w:szCs w:val="28"/>
        </w:rPr>
        <w:t>Устояв</w:t>
      </w:r>
      <w:r w:rsidR="0055769F">
        <w:rPr>
          <w:rFonts w:ascii="Times New Roman" w:hAnsi="Times New Roman" w:cs="Times New Roman"/>
          <w:sz w:val="28"/>
          <w:szCs w:val="28"/>
        </w:rPr>
        <w:t>шейся судебной практики в</w:t>
      </w:r>
      <w:r w:rsidRPr="0028004D">
        <w:rPr>
          <w:rFonts w:ascii="Times New Roman" w:hAnsi="Times New Roman" w:cs="Times New Roman"/>
          <w:sz w:val="28"/>
          <w:szCs w:val="28"/>
        </w:rPr>
        <w:t xml:space="preserve"> сфере</w:t>
      </w:r>
      <w:r w:rsidR="0055769F">
        <w:rPr>
          <w:rFonts w:ascii="Times New Roman" w:hAnsi="Times New Roman" w:cs="Times New Roman"/>
          <w:sz w:val="28"/>
          <w:szCs w:val="28"/>
        </w:rPr>
        <w:t xml:space="preserve"> государственно-частного партнерства</w:t>
      </w:r>
      <w:r w:rsidRPr="0028004D">
        <w:rPr>
          <w:rFonts w:ascii="Times New Roman" w:hAnsi="Times New Roman" w:cs="Times New Roman"/>
          <w:sz w:val="28"/>
          <w:szCs w:val="28"/>
        </w:rPr>
        <w:t xml:space="preserve"> на настоящий</w:t>
      </w:r>
      <w:r w:rsidR="00AF104C">
        <w:rPr>
          <w:rFonts w:ascii="Times New Roman" w:hAnsi="Times New Roman" w:cs="Times New Roman"/>
          <w:sz w:val="28"/>
          <w:szCs w:val="28"/>
        </w:rPr>
        <w:t xml:space="preserve"> момент не сложилось, институт ГЧП</w:t>
      </w:r>
      <w:r w:rsidRPr="0028004D">
        <w:rPr>
          <w:rFonts w:ascii="Times New Roman" w:hAnsi="Times New Roman" w:cs="Times New Roman"/>
          <w:sz w:val="28"/>
          <w:szCs w:val="28"/>
        </w:rPr>
        <w:t xml:space="preserve"> находится на стадии развития </w:t>
      </w:r>
      <w:r w:rsidR="00BA5E5A">
        <w:rPr>
          <w:rFonts w:ascii="Times New Roman" w:hAnsi="Times New Roman" w:cs="Times New Roman"/>
          <w:sz w:val="28"/>
          <w:szCs w:val="28"/>
        </w:rPr>
        <w:t xml:space="preserve">не только на территории Санкт-Петербурга, но и </w:t>
      </w:r>
      <w:r w:rsidRPr="0028004D">
        <w:rPr>
          <w:rFonts w:ascii="Times New Roman" w:hAnsi="Times New Roman" w:cs="Times New Roman"/>
          <w:sz w:val="28"/>
          <w:szCs w:val="28"/>
        </w:rPr>
        <w:t>в</w:t>
      </w:r>
      <w:r w:rsidR="00BA5E5A">
        <w:rPr>
          <w:rFonts w:ascii="Times New Roman" w:hAnsi="Times New Roman" w:cs="Times New Roman"/>
          <w:sz w:val="28"/>
          <w:szCs w:val="28"/>
        </w:rPr>
        <w:t>о всей</w:t>
      </w:r>
      <w:r w:rsidR="00AF104C">
        <w:rPr>
          <w:rFonts w:ascii="Times New Roman" w:hAnsi="Times New Roman" w:cs="Times New Roman"/>
          <w:sz w:val="28"/>
          <w:szCs w:val="28"/>
        </w:rPr>
        <w:t xml:space="preserve"> России</w:t>
      </w:r>
      <w:r w:rsidRPr="0028004D">
        <w:rPr>
          <w:rFonts w:ascii="Times New Roman" w:hAnsi="Times New Roman" w:cs="Times New Roman"/>
          <w:sz w:val="28"/>
          <w:szCs w:val="28"/>
        </w:rPr>
        <w:t>.</w:t>
      </w:r>
      <w:r>
        <w:rPr>
          <w:rFonts w:ascii="Times New Roman" w:hAnsi="Times New Roman" w:cs="Times New Roman"/>
          <w:sz w:val="28"/>
          <w:szCs w:val="28"/>
        </w:rPr>
        <w:t xml:space="preserve"> </w:t>
      </w:r>
      <w:r w:rsidR="00BA5E5A">
        <w:rPr>
          <w:rFonts w:ascii="Times New Roman" w:hAnsi="Times New Roman" w:cs="Times New Roman"/>
          <w:sz w:val="28"/>
          <w:szCs w:val="28"/>
        </w:rPr>
        <w:t>В свете этого с</w:t>
      </w:r>
      <w:r>
        <w:rPr>
          <w:rFonts w:ascii="Times New Roman" w:hAnsi="Times New Roman" w:cs="Times New Roman"/>
          <w:sz w:val="28"/>
          <w:szCs w:val="28"/>
        </w:rPr>
        <w:t xml:space="preserve">удебную практику по отдельным аспектам </w:t>
      </w:r>
      <w:r w:rsidR="008E7D68">
        <w:rPr>
          <w:rFonts w:ascii="Times New Roman" w:hAnsi="Times New Roman" w:cs="Times New Roman"/>
          <w:sz w:val="28"/>
          <w:szCs w:val="28"/>
        </w:rPr>
        <w:t xml:space="preserve">ГЧП </w:t>
      </w:r>
      <w:r>
        <w:rPr>
          <w:rFonts w:ascii="Times New Roman" w:hAnsi="Times New Roman" w:cs="Times New Roman"/>
          <w:sz w:val="28"/>
          <w:szCs w:val="28"/>
        </w:rPr>
        <w:t>можно охарактеризовать как непоследовательную либо как несложившуюся</w:t>
      </w:r>
      <w:r w:rsidR="00FD3329">
        <w:rPr>
          <w:rStyle w:val="a9"/>
          <w:rFonts w:ascii="Times New Roman" w:hAnsi="Times New Roman" w:cs="Times New Roman"/>
          <w:sz w:val="28"/>
          <w:szCs w:val="28"/>
        </w:rPr>
        <w:footnoteReference w:id="61"/>
      </w:r>
      <w:r>
        <w:rPr>
          <w:rFonts w:ascii="Times New Roman" w:hAnsi="Times New Roman" w:cs="Times New Roman"/>
          <w:sz w:val="28"/>
          <w:szCs w:val="28"/>
        </w:rPr>
        <w:t xml:space="preserve">. </w:t>
      </w:r>
    </w:p>
    <w:p w14:paraId="244EC6BB" w14:textId="36C21387" w:rsidR="00BA5E5A" w:rsidRDefault="004B70AF" w:rsidP="007E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Федеральная антимонопольная служба России (далее также– ФАС России) </w:t>
      </w:r>
      <w:r w:rsidRPr="004B70AF">
        <w:rPr>
          <w:rFonts w:ascii="Times New Roman" w:hAnsi="Times New Roman" w:cs="Times New Roman"/>
          <w:sz w:val="28"/>
          <w:szCs w:val="28"/>
        </w:rPr>
        <w:t>участвует в подготовке проект</w:t>
      </w:r>
      <w:r w:rsidR="007E2228">
        <w:rPr>
          <w:rFonts w:ascii="Times New Roman" w:hAnsi="Times New Roman" w:cs="Times New Roman"/>
          <w:sz w:val="28"/>
          <w:szCs w:val="28"/>
        </w:rPr>
        <w:t>ов нормативных правовых актов, регулирующих концессионные соглашения и соглашения</w:t>
      </w:r>
      <w:r w:rsidRPr="004B70AF">
        <w:rPr>
          <w:rFonts w:ascii="Times New Roman" w:hAnsi="Times New Roman" w:cs="Times New Roman"/>
          <w:sz w:val="28"/>
          <w:szCs w:val="28"/>
        </w:rPr>
        <w:t xml:space="preserve"> о ГЧП </w:t>
      </w:r>
      <w:r w:rsidR="007E2228">
        <w:rPr>
          <w:rFonts w:ascii="Times New Roman" w:hAnsi="Times New Roman" w:cs="Times New Roman"/>
          <w:sz w:val="28"/>
          <w:szCs w:val="28"/>
        </w:rPr>
        <w:t>на федеральном уровне,</w:t>
      </w:r>
      <w:r w:rsidRPr="004B70AF">
        <w:rPr>
          <w:rFonts w:ascii="Times New Roman" w:hAnsi="Times New Roman" w:cs="Times New Roman"/>
          <w:sz w:val="28"/>
          <w:szCs w:val="28"/>
        </w:rPr>
        <w:t xml:space="preserve"> контролирует соблюдение антимонопольного законодательства при заключении и реализации конце</w:t>
      </w:r>
      <w:r w:rsidR="00254A92">
        <w:rPr>
          <w:rFonts w:ascii="Times New Roman" w:hAnsi="Times New Roman" w:cs="Times New Roman"/>
          <w:sz w:val="28"/>
          <w:szCs w:val="28"/>
        </w:rPr>
        <w:t>ссионных соглашений</w:t>
      </w:r>
      <w:r w:rsidRPr="004B70AF">
        <w:rPr>
          <w:rFonts w:ascii="Times New Roman" w:hAnsi="Times New Roman" w:cs="Times New Roman"/>
          <w:sz w:val="28"/>
          <w:szCs w:val="28"/>
        </w:rPr>
        <w:t xml:space="preserve">, </w:t>
      </w:r>
      <w:r w:rsidR="00254A92">
        <w:rPr>
          <w:rFonts w:ascii="Times New Roman" w:hAnsi="Times New Roman" w:cs="Times New Roman"/>
          <w:sz w:val="28"/>
          <w:szCs w:val="28"/>
        </w:rPr>
        <w:t xml:space="preserve">в частности, </w:t>
      </w:r>
      <w:r w:rsidRPr="004B70AF">
        <w:rPr>
          <w:rFonts w:ascii="Times New Roman" w:hAnsi="Times New Roman" w:cs="Times New Roman"/>
          <w:sz w:val="28"/>
          <w:szCs w:val="28"/>
        </w:rPr>
        <w:t>в установленном статьей 1</w:t>
      </w:r>
      <w:r w:rsidR="007E2228">
        <w:rPr>
          <w:rFonts w:ascii="Times New Roman" w:hAnsi="Times New Roman" w:cs="Times New Roman"/>
          <w:sz w:val="28"/>
          <w:szCs w:val="28"/>
        </w:rPr>
        <w:t>8.1 Федерального</w:t>
      </w:r>
      <w:r w:rsidR="007E2228" w:rsidRPr="007E2228">
        <w:rPr>
          <w:rFonts w:ascii="Times New Roman" w:hAnsi="Times New Roman" w:cs="Times New Roman"/>
          <w:sz w:val="28"/>
          <w:szCs w:val="28"/>
        </w:rPr>
        <w:t xml:space="preserve"> закон</w:t>
      </w:r>
      <w:r w:rsidR="007E2228">
        <w:rPr>
          <w:rFonts w:ascii="Times New Roman" w:hAnsi="Times New Roman" w:cs="Times New Roman"/>
          <w:sz w:val="28"/>
          <w:szCs w:val="28"/>
        </w:rPr>
        <w:t>а от 26.07.2006 № 135-ФЗ «О защите конкуренции» (далее – Закон о защите конкуренции)</w:t>
      </w:r>
      <w:r w:rsidR="00D93501">
        <w:rPr>
          <w:rStyle w:val="a9"/>
          <w:rFonts w:ascii="Times New Roman" w:hAnsi="Times New Roman" w:cs="Times New Roman"/>
          <w:sz w:val="28"/>
          <w:szCs w:val="28"/>
        </w:rPr>
        <w:footnoteReference w:id="62"/>
      </w:r>
      <w:r w:rsidR="007E2228">
        <w:rPr>
          <w:rFonts w:ascii="Times New Roman" w:hAnsi="Times New Roman" w:cs="Times New Roman"/>
          <w:sz w:val="28"/>
          <w:szCs w:val="28"/>
        </w:rPr>
        <w:t xml:space="preserve"> </w:t>
      </w:r>
      <w:r w:rsidRPr="004B70AF">
        <w:rPr>
          <w:rFonts w:ascii="Times New Roman" w:hAnsi="Times New Roman" w:cs="Times New Roman"/>
          <w:sz w:val="28"/>
          <w:szCs w:val="28"/>
        </w:rPr>
        <w:t>порядке рассматривает жалобы на проведение конкурсов по таким</w:t>
      </w:r>
      <w:r w:rsidR="002E4575">
        <w:rPr>
          <w:rFonts w:ascii="Times New Roman" w:hAnsi="Times New Roman" w:cs="Times New Roman"/>
          <w:sz w:val="28"/>
          <w:szCs w:val="28"/>
        </w:rPr>
        <w:t xml:space="preserve"> соглашениям, </w:t>
      </w:r>
      <w:r w:rsidRPr="004B70AF">
        <w:rPr>
          <w:rFonts w:ascii="Times New Roman" w:hAnsi="Times New Roman" w:cs="Times New Roman"/>
          <w:sz w:val="28"/>
          <w:szCs w:val="28"/>
        </w:rPr>
        <w:t>рассматривает заявления, указывающие на признаки огра</w:t>
      </w:r>
      <w:r w:rsidR="002E4575">
        <w:rPr>
          <w:rFonts w:ascii="Times New Roman" w:hAnsi="Times New Roman" w:cs="Times New Roman"/>
          <w:sz w:val="28"/>
          <w:szCs w:val="28"/>
        </w:rPr>
        <w:t xml:space="preserve">ничения, устранения конкуренции, представляется необходимым </w:t>
      </w:r>
      <w:r w:rsidR="004E0EF1">
        <w:rPr>
          <w:rFonts w:ascii="Times New Roman" w:hAnsi="Times New Roman" w:cs="Times New Roman"/>
          <w:sz w:val="28"/>
          <w:szCs w:val="28"/>
        </w:rPr>
        <w:t xml:space="preserve">обратить внимание на практику </w:t>
      </w:r>
      <w:r w:rsidR="002E4575">
        <w:rPr>
          <w:rFonts w:ascii="Times New Roman" w:hAnsi="Times New Roman" w:cs="Times New Roman"/>
          <w:sz w:val="28"/>
          <w:szCs w:val="28"/>
        </w:rPr>
        <w:t>рассмотр</w:t>
      </w:r>
      <w:r w:rsidR="004E0EF1">
        <w:rPr>
          <w:rFonts w:ascii="Times New Roman" w:hAnsi="Times New Roman" w:cs="Times New Roman"/>
          <w:sz w:val="28"/>
          <w:szCs w:val="28"/>
        </w:rPr>
        <w:t>ения</w:t>
      </w:r>
      <w:r w:rsidR="002E4575">
        <w:rPr>
          <w:rFonts w:ascii="Times New Roman" w:hAnsi="Times New Roman" w:cs="Times New Roman"/>
          <w:sz w:val="28"/>
          <w:szCs w:val="28"/>
        </w:rPr>
        <w:t xml:space="preserve"> антимонопольных дел в сфере ГЧП.</w:t>
      </w:r>
    </w:p>
    <w:p w14:paraId="11F45EF4" w14:textId="60325C33" w:rsidR="00FD3329" w:rsidRDefault="00C228EA" w:rsidP="00666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w:t>
      </w:r>
      <w:r w:rsidR="00B42482">
        <w:rPr>
          <w:rFonts w:ascii="Times New Roman" w:hAnsi="Times New Roman" w:cs="Times New Roman"/>
          <w:sz w:val="28"/>
          <w:szCs w:val="28"/>
        </w:rPr>
        <w:t xml:space="preserve"> аспекты</w:t>
      </w:r>
      <w:r w:rsidR="00BF0D12">
        <w:rPr>
          <w:rFonts w:ascii="Times New Roman" w:hAnsi="Times New Roman" w:cs="Times New Roman"/>
          <w:sz w:val="28"/>
          <w:szCs w:val="28"/>
        </w:rPr>
        <w:t xml:space="preserve"> государственно-частного партнерства </w:t>
      </w:r>
      <w:r>
        <w:rPr>
          <w:rFonts w:ascii="Times New Roman" w:hAnsi="Times New Roman" w:cs="Times New Roman"/>
          <w:sz w:val="28"/>
          <w:szCs w:val="28"/>
        </w:rPr>
        <w:t>наиболее часто являлись предметом анализа судебной практики?</w:t>
      </w:r>
      <w:r w:rsidR="00BF0D12">
        <w:rPr>
          <w:rStyle w:val="a9"/>
          <w:rFonts w:ascii="Times New Roman" w:hAnsi="Times New Roman" w:cs="Times New Roman"/>
          <w:sz w:val="28"/>
          <w:szCs w:val="28"/>
        </w:rPr>
        <w:footnoteReference w:id="63"/>
      </w:r>
    </w:p>
    <w:p w14:paraId="2F7E5830" w14:textId="194EA87E" w:rsidR="00EB61FC" w:rsidRPr="00424780" w:rsidRDefault="00153DC7" w:rsidP="00424780">
      <w:pPr>
        <w:pStyle w:val="aa"/>
        <w:numPr>
          <w:ilvl w:val="0"/>
          <w:numId w:val="22"/>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Плата концедента</w:t>
      </w:r>
    </w:p>
    <w:p w14:paraId="70F1F418" w14:textId="6F20EAF5" w:rsidR="00424780" w:rsidRDefault="00EC33B1" w:rsidP="00424780">
      <w:pPr>
        <w:spacing w:after="0" w:line="360" w:lineRule="auto"/>
        <w:ind w:firstLine="709"/>
        <w:jc w:val="both"/>
        <w:rPr>
          <w:rFonts w:ascii="Times New Roman" w:hAnsi="Times New Roman" w:cs="Times New Roman"/>
          <w:sz w:val="28"/>
          <w:szCs w:val="28"/>
        </w:rPr>
      </w:pPr>
      <w:r w:rsidRPr="00EC33B1">
        <w:rPr>
          <w:rFonts w:ascii="Times New Roman" w:hAnsi="Times New Roman" w:cs="Times New Roman"/>
          <w:sz w:val="28"/>
          <w:szCs w:val="28"/>
        </w:rPr>
        <w:t>1)</w:t>
      </w:r>
      <w:r>
        <w:rPr>
          <w:rFonts w:ascii="Times New Roman" w:hAnsi="Times New Roman" w:cs="Times New Roman"/>
          <w:sz w:val="28"/>
          <w:szCs w:val="28"/>
        </w:rPr>
        <w:t xml:space="preserve"> </w:t>
      </w:r>
      <w:r w:rsidR="00424780">
        <w:rPr>
          <w:rFonts w:ascii="Times New Roman" w:hAnsi="Times New Roman" w:cs="Times New Roman"/>
          <w:sz w:val="28"/>
          <w:szCs w:val="28"/>
        </w:rPr>
        <w:t>Одним из наиболее громких споров в сфере ГЧП является т.н. «башкирское дело»</w:t>
      </w:r>
      <w:r w:rsidR="001F2155">
        <w:rPr>
          <w:rStyle w:val="a9"/>
          <w:rFonts w:ascii="Times New Roman" w:hAnsi="Times New Roman" w:cs="Times New Roman"/>
          <w:sz w:val="28"/>
          <w:szCs w:val="28"/>
        </w:rPr>
        <w:footnoteReference w:id="64"/>
      </w:r>
      <w:r w:rsidR="00424780">
        <w:rPr>
          <w:rFonts w:ascii="Times New Roman" w:hAnsi="Times New Roman" w:cs="Times New Roman"/>
          <w:sz w:val="28"/>
          <w:szCs w:val="28"/>
        </w:rPr>
        <w:t>: спор ФАС России и Государственного</w:t>
      </w:r>
      <w:r w:rsidR="00424780" w:rsidRPr="00D44BB8">
        <w:rPr>
          <w:rFonts w:ascii="Times New Roman" w:hAnsi="Times New Roman" w:cs="Times New Roman"/>
          <w:sz w:val="28"/>
          <w:szCs w:val="28"/>
        </w:rPr>
        <w:t xml:space="preserve"> комитет</w:t>
      </w:r>
      <w:r w:rsidR="00424780">
        <w:rPr>
          <w:rFonts w:ascii="Times New Roman" w:hAnsi="Times New Roman" w:cs="Times New Roman"/>
          <w:sz w:val="28"/>
          <w:szCs w:val="28"/>
        </w:rPr>
        <w:t>а</w:t>
      </w:r>
      <w:r w:rsidR="00424780" w:rsidRPr="00D44BB8">
        <w:rPr>
          <w:rFonts w:ascii="Times New Roman" w:hAnsi="Times New Roman" w:cs="Times New Roman"/>
          <w:sz w:val="28"/>
          <w:szCs w:val="28"/>
        </w:rPr>
        <w:t xml:space="preserve"> Республики Башкортостан по транспорту и</w:t>
      </w:r>
      <w:r w:rsidR="00424780">
        <w:rPr>
          <w:rFonts w:ascii="Times New Roman" w:hAnsi="Times New Roman" w:cs="Times New Roman"/>
          <w:sz w:val="28"/>
          <w:szCs w:val="28"/>
        </w:rPr>
        <w:t xml:space="preserve"> </w:t>
      </w:r>
      <w:r w:rsidR="00424780" w:rsidRPr="00D44BB8">
        <w:rPr>
          <w:rFonts w:ascii="Times New Roman" w:hAnsi="Times New Roman" w:cs="Times New Roman"/>
          <w:sz w:val="28"/>
          <w:szCs w:val="28"/>
        </w:rPr>
        <w:t>дорожному хозяйству</w:t>
      </w:r>
      <w:r w:rsidR="00424780">
        <w:rPr>
          <w:rFonts w:ascii="Times New Roman" w:hAnsi="Times New Roman" w:cs="Times New Roman"/>
          <w:sz w:val="28"/>
          <w:szCs w:val="28"/>
        </w:rPr>
        <w:t xml:space="preserve"> по концессионному соглашению о строительстве дороги «Стерлитамак-Магнитогорск» по жалобе одного</w:t>
      </w:r>
      <w:r w:rsidR="00424780" w:rsidRPr="001F02B5">
        <w:rPr>
          <w:rFonts w:ascii="Times New Roman" w:hAnsi="Times New Roman" w:cs="Times New Roman"/>
          <w:sz w:val="28"/>
          <w:szCs w:val="28"/>
        </w:rPr>
        <w:t xml:space="preserve"> из участни</w:t>
      </w:r>
      <w:r w:rsidR="00424780">
        <w:rPr>
          <w:rFonts w:ascii="Times New Roman" w:hAnsi="Times New Roman" w:cs="Times New Roman"/>
          <w:sz w:val="28"/>
          <w:szCs w:val="28"/>
        </w:rPr>
        <w:t xml:space="preserve">ков торгов на </w:t>
      </w:r>
      <w:r w:rsidR="00424780" w:rsidRPr="001F02B5">
        <w:rPr>
          <w:rFonts w:ascii="Times New Roman" w:hAnsi="Times New Roman" w:cs="Times New Roman"/>
          <w:sz w:val="28"/>
          <w:szCs w:val="28"/>
        </w:rPr>
        <w:t xml:space="preserve">организатора </w:t>
      </w:r>
      <w:r w:rsidR="00424780" w:rsidRPr="001F02B5">
        <w:rPr>
          <w:rFonts w:ascii="Times New Roman" w:hAnsi="Times New Roman" w:cs="Times New Roman"/>
          <w:sz w:val="28"/>
          <w:szCs w:val="28"/>
        </w:rPr>
        <w:lastRenderedPageBreak/>
        <w:t>проведения торгов при проведении открытого конкурса на право</w:t>
      </w:r>
      <w:r w:rsidR="00424780">
        <w:rPr>
          <w:rFonts w:ascii="Times New Roman" w:hAnsi="Times New Roman" w:cs="Times New Roman"/>
          <w:sz w:val="28"/>
          <w:szCs w:val="28"/>
        </w:rPr>
        <w:t xml:space="preserve"> </w:t>
      </w:r>
      <w:r w:rsidR="00424780" w:rsidRPr="001F02B5">
        <w:rPr>
          <w:rFonts w:ascii="Times New Roman" w:hAnsi="Times New Roman" w:cs="Times New Roman"/>
          <w:sz w:val="28"/>
          <w:szCs w:val="28"/>
        </w:rPr>
        <w:t>заключения концессионного соглашения</w:t>
      </w:r>
      <w:r w:rsidR="00424780">
        <w:rPr>
          <w:rStyle w:val="a9"/>
          <w:rFonts w:ascii="Times New Roman" w:hAnsi="Times New Roman" w:cs="Times New Roman"/>
          <w:sz w:val="28"/>
          <w:szCs w:val="28"/>
        </w:rPr>
        <w:footnoteReference w:id="65"/>
      </w:r>
      <w:r w:rsidR="00424780">
        <w:rPr>
          <w:rFonts w:ascii="Times New Roman" w:hAnsi="Times New Roman" w:cs="Times New Roman"/>
          <w:sz w:val="28"/>
          <w:szCs w:val="28"/>
        </w:rPr>
        <w:t>.</w:t>
      </w:r>
    </w:p>
    <w:p w14:paraId="0D2E40E5" w14:textId="77777777" w:rsidR="00424780" w:rsidRDefault="00424780" w:rsidP="00424780">
      <w:pPr>
        <w:spacing w:after="0" w:line="360" w:lineRule="auto"/>
        <w:ind w:firstLine="709"/>
        <w:jc w:val="both"/>
        <w:rPr>
          <w:rFonts w:ascii="Times New Roman" w:hAnsi="Times New Roman" w:cs="Times New Roman"/>
          <w:sz w:val="28"/>
          <w:szCs w:val="28"/>
        </w:rPr>
      </w:pPr>
      <w:r w:rsidRPr="02956AB6">
        <w:rPr>
          <w:rFonts w:ascii="Times New Roman" w:hAnsi="Times New Roman" w:cs="Times New Roman"/>
          <w:sz w:val="28"/>
          <w:szCs w:val="28"/>
        </w:rPr>
        <w:t>ФАС России аннулировал конкурс на заключение соглашения о финансировании и строительстве автодороги в связи с тем, что по данному соглашению «расходы на работы должны были полностью покрываться из бюджета, частных инвестиций не предусматривалось»; расход бюджета республики в ближайшие 15 лет составил бы в таком случае около 22 миллиардов рублей</w:t>
      </w:r>
      <w:r>
        <w:rPr>
          <w:rStyle w:val="a9"/>
          <w:rFonts w:ascii="Times New Roman" w:hAnsi="Times New Roman" w:cs="Times New Roman"/>
          <w:sz w:val="28"/>
          <w:szCs w:val="28"/>
        </w:rPr>
        <w:footnoteReference w:id="66"/>
      </w:r>
      <w:r w:rsidRPr="02956AB6">
        <w:rPr>
          <w:rFonts w:ascii="Times New Roman" w:hAnsi="Times New Roman" w:cs="Times New Roman"/>
          <w:sz w:val="28"/>
          <w:szCs w:val="28"/>
        </w:rPr>
        <w:t>.</w:t>
      </w:r>
    </w:p>
    <w:p w14:paraId="427C548D" w14:textId="292F9FAF" w:rsidR="00424780" w:rsidRDefault="00424780" w:rsidP="00424780">
      <w:pPr>
        <w:spacing w:after="0" w:line="360" w:lineRule="auto"/>
        <w:ind w:firstLine="709"/>
        <w:jc w:val="both"/>
        <w:rPr>
          <w:rFonts w:ascii="Times New Roman" w:hAnsi="Times New Roman" w:cs="Times New Roman"/>
          <w:sz w:val="28"/>
          <w:szCs w:val="28"/>
        </w:rPr>
      </w:pPr>
      <w:r w:rsidRPr="02956AB6">
        <w:rPr>
          <w:rFonts w:ascii="Times New Roman" w:hAnsi="Times New Roman" w:cs="Times New Roman"/>
          <w:sz w:val="28"/>
          <w:szCs w:val="28"/>
        </w:rPr>
        <w:t>По мнению ФАС России, такая система финансирования</w:t>
      </w:r>
      <w:r w:rsidR="00C053DC">
        <w:rPr>
          <w:rFonts w:ascii="Times New Roman" w:hAnsi="Times New Roman" w:cs="Times New Roman"/>
          <w:sz w:val="28"/>
          <w:szCs w:val="28"/>
        </w:rPr>
        <w:t>,</w:t>
      </w:r>
      <w:r w:rsidR="00C053DC" w:rsidRPr="00C053DC">
        <w:rPr>
          <w:rFonts w:ascii="Times New Roman" w:hAnsi="Times New Roman" w:cs="Times New Roman"/>
          <w:sz w:val="28"/>
          <w:szCs w:val="28"/>
        </w:rPr>
        <w:t xml:space="preserve"> </w:t>
      </w:r>
      <w:r w:rsidR="00C053DC" w:rsidRPr="02956AB6">
        <w:rPr>
          <w:rFonts w:ascii="Times New Roman" w:hAnsi="Times New Roman" w:cs="Times New Roman"/>
          <w:sz w:val="28"/>
          <w:szCs w:val="28"/>
        </w:rPr>
        <w:t>где</w:t>
      </w:r>
      <w:r w:rsidR="00C053DC">
        <w:rPr>
          <w:rFonts w:ascii="Times New Roman" w:hAnsi="Times New Roman" w:cs="Times New Roman"/>
          <w:sz w:val="28"/>
          <w:szCs w:val="28"/>
        </w:rPr>
        <w:t xml:space="preserve"> лишь</w:t>
      </w:r>
      <w:r w:rsidR="00C053DC" w:rsidRPr="02956AB6">
        <w:rPr>
          <w:rFonts w:ascii="Times New Roman" w:hAnsi="Times New Roman" w:cs="Times New Roman"/>
          <w:sz w:val="28"/>
          <w:szCs w:val="28"/>
        </w:rPr>
        <w:t xml:space="preserve"> часть расходов на создание объекта должна возмещаться за счет бюджетных средств, а оставшаяся – за счет эксплуатации объекта концессионного соглашения</w:t>
      </w:r>
      <w:r w:rsidR="00C228EA">
        <w:rPr>
          <w:rFonts w:ascii="Times New Roman" w:hAnsi="Times New Roman" w:cs="Times New Roman"/>
          <w:sz w:val="28"/>
          <w:szCs w:val="28"/>
        </w:rPr>
        <w:t>,</w:t>
      </w:r>
      <w:r w:rsidRPr="02956AB6">
        <w:rPr>
          <w:rFonts w:ascii="Times New Roman" w:hAnsi="Times New Roman" w:cs="Times New Roman"/>
          <w:sz w:val="28"/>
          <w:szCs w:val="28"/>
        </w:rPr>
        <w:t xml:space="preserve"> противоречит сути концессионных соглашений</w:t>
      </w:r>
      <w:r w:rsidR="00C228EA">
        <w:rPr>
          <w:rFonts w:ascii="Times New Roman" w:hAnsi="Times New Roman" w:cs="Times New Roman"/>
          <w:sz w:val="28"/>
          <w:szCs w:val="28"/>
        </w:rPr>
        <w:t>.</w:t>
      </w:r>
      <w:r w:rsidRPr="02956AB6">
        <w:rPr>
          <w:rFonts w:ascii="Times New Roman" w:hAnsi="Times New Roman" w:cs="Times New Roman"/>
          <w:sz w:val="28"/>
          <w:szCs w:val="28"/>
        </w:rPr>
        <w:t xml:space="preserve"> Если все расходы возмещаются за счет средств бюджета, необходимо заключать государственный контракт во избежание бесконтрольного и необоснованного расходования бюджетных средств, поскольку процедура заключения концессионного соглашения не обеспечивает такого уровня контроля за обоснованностью расходов из бюджета, как при заключении государственного контракта</w:t>
      </w:r>
      <w:r>
        <w:rPr>
          <w:rStyle w:val="a9"/>
          <w:rFonts w:ascii="Times New Roman" w:hAnsi="Times New Roman" w:cs="Times New Roman"/>
          <w:sz w:val="28"/>
          <w:szCs w:val="28"/>
        </w:rPr>
        <w:footnoteReference w:id="67"/>
      </w:r>
      <w:r w:rsidRPr="02956AB6">
        <w:rPr>
          <w:rFonts w:ascii="Times New Roman" w:hAnsi="Times New Roman" w:cs="Times New Roman"/>
          <w:sz w:val="28"/>
          <w:szCs w:val="28"/>
        </w:rPr>
        <w:t>.</w:t>
      </w:r>
    </w:p>
    <w:p w14:paraId="36C48A60" w14:textId="77777777" w:rsidR="00424780" w:rsidRDefault="00424780" w:rsidP="004247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760EFE">
        <w:rPr>
          <w:rFonts w:ascii="Times New Roman" w:hAnsi="Times New Roman" w:cs="Times New Roman"/>
          <w:sz w:val="28"/>
          <w:szCs w:val="28"/>
        </w:rPr>
        <w:t>ФАС России признала незаконным требование о наличии у участников конкурса опыта финансирования аналогичных проектов.</w:t>
      </w:r>
    </w:p>
    <w:p w14:paraId="2CFD66F5" w14:textId="77777777" w:rsidR="00424780" w:rsidRDefault="00424780" w:rsidP="004247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Значимость указанного спора обусловлена тем, что</w:t>
      </w:r>
      <w:r w:rsidRPr="00760EFE">
        <w:rPr>
          <w:rFonts w:ascii="Times New Roman" w:hAnsi="Times New Roman" w:cs="Times New Roman"/>
          <w:sz w:val="28"/>
          <w:szCs w:val="28"/>
        </w:rPr>
        <w:t xml:space="preserve"> впервые </w:t>
      </w:r>
      <w:r>
        <w:rPr>
          <w:rFonts w:ascii="Times New Roman" w:hAnsi="Times New Roman" w:cs="Times New Roman"/>
          <w:sz w:val="28"/>
          <w:szCs w:val="28"/>
        </w:rPr>
        <w:t xml:space="preserve">были рассмотрены </w:t>
      </w:r>
      <w:r w:rsidRPr="00760EFE">
        <w:rPr>
          <w:rFonts w:ascii="Times New Roman" w:hAnsi="Times New Roman" w:cs="Times New Roman"/>
          <w:sz w:val="28"/>
          <w:szCs w:val="28"/>
        </w:rPr>
        <w:t xml:space="preserve">претензии ФАС России к модели </w:t>
      </w:r>
      <w:r>
        <w:rPr>
          <w:rFonts w:ascii="Times New Roman" w:hAnsi="Times New Roman" w:cs="Times New Roman"/>
          <w:sz w:val="28"/>
          <w:szCs w:val="28"/>
        </w:rPr>
        <w:t xml:space="preserve">финансирования объекта концессионного соглашения исключительно за счет бюджетных средств. Между тем, такая модель используется </w:t>
      </w:r>
      <w:r w:rsidRPr="00760EFE">
        <w:rPr>
          <w:rFonts w:ascii="Times New Roman" w:hAnsi="Times New Roman" w:cs="Times New Roman"/>
          <w:sz w:val="28"/>
          <w:szCs w:val="28"/>
        </w:rPr>
        <w:t>для повышения инвестиционной привлекательности важных проектов</w:t>
      </w:r>
      <w:r>
        <w:rPr>
          <w:rFonts w:ascii="Times New Roman" w:hAnsi="Times New Roman" w:cs="Times New Roman"/>
          <w:sz w:val="28"/>
          <w:szCs w:val="28"/>
        </w:rPr>
        <w:t>, которые не являются прибыльными с точки зрения инвестора</w:t>
      </w:r>
      <w:r w:rsidRPr="00760EFE">
        <w:rPr>
          <w:rFonts w:ascii="Times New Roman" w:hAnsi="Times New Roman" w:cs="Times New Roman"/>
          <w:sz w:val="28"/>
          <w:szCs w:val="28"/>
        </w:rPr>
        <w:t>.</w:t>
      </w:r>
      <w:r>
        <w:rPr>
          <w:rFonts w:ascii="Times New Roman" w:hAnsi="Times New Roman" w:cs="Times New Roman"/>
          <w:sz w:val="28"/>
          <w:szCs w:val="28"/>
        </w:rPr>
        <w:t xml:space="preserve"> Именно эта модель и была использована при реализации </w:t>
      </w:r>
      <w:r>
        <w:rPr>
          <w:rFonts w:ascii="Times New Roman" w:hAnsi="Times New Roman" w:cs="Times New Roman"/>
          <w:sz w:val="28"/>
          <w:szCs w:val="28"/>
        </w:rPr>
        <w:lastRenderedPageBreak/>
        <w:t xml:space="preserve">таких крупных проектов, как </w:t>
      </w:r>
      <w:r w:rsidRPr="003524C9">
        <w:rPr>
          <w:rFonts w:ascii="Times New Roman" w:hAnsi="Times New Roman" w:cs="Times New Roman"/>
          <w:sz w:val="28"/>
          <w:szCs w:val="28"/>
        </w:rPr>
        <w:t>система взимания платы «Платон», трасса Москва – Санкт-Петербург, III и IV участки ЦКАД</w:t>
      </w:r>
      <w:r>
        <w:rPr>
          <w:rFonts w:ascii="Times New Roman" w:hAnsi="Times New Roman" w:cs="Times New Roman"/>
          <w:sz w:val="28"/>
          <w:szCs w:val="28"/>
        </w:rPr>
        <w:t xml:space="preserve">. </w:t>
      </w:r>
    </w:p>
    <w:p w14:paraId="106395EE" w14:textId="77777777" w:rsidR="00424780" w:rsidRDefault="00424780" w:rsidP="004247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«Башкирское дело» имело прецедентный характер в силу того, что изменение ФАС России указанной выше</w:t>
      </w:r>
      <w:r w:rsidRPr="003524C9">
        <w:rPr>
          <w:rFonts w:ascii="Times New Roman" w:hAnsi="Times New Roman" w:cs="Times New Roman"/>
          <w:sz w:val="28"/>
          <w:szCs w:val="28"/>
        </w:rPr>
        <w:t xml:space="preserve"> модели финансирования объекта концессии отразилось бы на всем рынке концессий и могло повлечь отток частного капитала от инвестирования в социально значимые проекты.</w:t>
      </w:r>
    </w:p>
    <w:p w14:paraId="577B8587" w14:textId="77777777" w:rsidR="00424780" w:rsidRDefault="00424780" w:rsidP="004247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данного спора окончилось в суде апелляционной инстанции, который своим решением признал решение и предписание антимонопольного органа недействительными, а все спорные условия конкурса законными.</w:t>
      </w:r>
    </w:p>
    <w:p w14:paraId="1EF85AA4" w14:textId="1A96293A" w:rsidR="00CE37C9" w:rsidRDefault="00424780" w:rsidP="00CE37C9">
      <w:pPr>
        <w:spacing w:after="0" w:line="360" w:lineRule="auto"/>
        <w:ind w:firstLine="709"/>
        <w:jc w:val="both"/>
        <w:rPr>
          <w:rFonts w:ascii="Times New Roman" w:hAnsi="Times New Roman" w:cs="Times New Roman"/>
          <w:sz w:val="28"/>
          <w:szCs w:val="28"/>
        </w:rPr>
      </w:pPr>
      <w:r w:rsidRPr="00E76D36">
        <w:rPr>
          <w:rFonts w:ascii="Times New Roman" w:hAnsi="Times New Roman" w:cs="Times New Roman"/>
          <w:sz w:val="28"/>
          <w:szCs w:val="28"/>
        </w:rPr>
        <w:t xml:space="preserve">«Башкирское дело» является ярким примером спора, </w:t>
      </w:r>
      <w:r w:rsidR="00C228EA">
        <w:rPr>
          <w:rFonts w:ascii="Times New Roman" w:hAnsi="Times New Roman" w:cs="Times New Roman"/>
          <w:sz w:val="28"/>
          <w:szCs w:val="28"/>
        </w:rPr>
        <w:t>возникшего в связи с возможностью различного толкования</w:t>
      </w:r>
      <w:r w:rsidRPr="00E76D36">
        <w:rPr>
          <w:rFonts w:ascii="Times New Roman" w:hAnsi="Times New Roman" w:cs="Times New Roman"/>
          <w:sz w:val="28"/>
          <w:szCs w:val="28"/>
        </w:rPr>
        <w:t xml:space="preserve"> положений</w:t>
      </w:r>
      <w:r>
        <w:rPr>
          <w:rFonts w:ascii="Times New Roman" w:hAnsi="Times New Roman" w:cs="Times New Roman"/>
          <w:sz w:val="28"/>
          <w:szCs w:val="28"/>
        </w:rPr>
        <w:t xml:space="preserve"> </w:t>
      </w:r>
      <w:r w:rsidRPr="00E76D36">
        <w:rPr>
          <w:rFonts w:ascii="Times New Roman" w:hAnsi="Times New Roman" w:cs="Times New Roman"/>
          <w:sz w:val="28"/>
          <w:szCs w:val="28"/>
        </w:rPr>
        <w:t>Закона о концессиях</w:t>
      </w:r>
      <w:r>
        <w:rPr>
          <w:rStyle w:val="a9"/>
          <w:rFonts w:ascii="Times New Roman" w:hAnsi="Times New Roman" w:cs="Times New Roman"/>
          <w:sz w:val="28"/>
          <w:szCs w:val="28"/>
        </w:rPr>
        <w:footnoteReference w:id="68"/>
      </w:r>
      <w:r>
        <w:rPr>
          <w:rFonts w:ascii="Times New Roman" w:hAnsi="Times New Roman" w:cs="Times New Roman"/>
          <w:sz w:val="28"/>
          <w:szCs w:val="28"/>
        </w:rPr>
        <w:t>.</w:t>
      </w:r>
    </w:p>
    <w:p w14:paraId="34AE96ED" w14:textId="512B34AB" w:rsidR="00CE10FB" w:rsidRPr="00EC33B1" w:rsidRDefault="00CE37C9" w:rsidP="00EC33B1">
      <w:pPr>
        <w:pStyle w:val="aa"/>
        <w:numPr>
          <w:ilvl w:val="0"/>
          <w:numId w:val="24"/>
        </w:numPr>
        <w:spacing w:after="0" w:line="360" w:lineRule="auto"/>
        <w:ind w:left="0" w:firstLine="709"/>
        <w:jc w:val="both"/>
        <w:rPr>
          <w:rFonts w:ascii="Times New Roman" w:hAnsi="Times New Roman" w:cs="Times New Roman"/>
          <w:sz w:val="28"/>
          <w:szCs w:val="28"/>
        </w:rPr>
      </w:pPr>
      <w:r w:rsidRPr="00EC33B1">
        <w:rPr>
          <w:rFonts w:ascii="Times New Roman" w:hAnsi="Times New Roman" w:cs="Times New Roman"/>
          <w:sz w:val="28"/>
          <w:szCs w:val="28"/>
        </w:rPr>
        <w:t xml:space="preserve">Северо-Осетинское УФАС вынесло предписание </w:t>
      </w:r>
      <w:r w:rsidR="00B64674" w:rsidRPr="00EC33B1">
        <w:rPr>
          <w:rFonts w:ascii="Times New Roman" w:hAnsi="Times New Roman" w:cs="Times New Roman"/>
          <w:sz w:val="28"/>
          <w:szCs w:val="28"/>
        </w:rPr>
        <w:t xml:space="preserve">по жалобе </w:t>
      </w:r>
      <w:r w:rsidRPr="00EC33B1">
        <w:rPr>
          <w:rFonts w:ascii="Times New Roman" w:hAnsi="Times New Roman" w:cs="Times New Roman"/>
          <w:sz w:val="28"/>
          <w:szCs w:val="28"/>
        </w:rPr>
        <w:t xml:space="preserve">в отношении </w:t>
      </w:r>
      <w:r w:rsidR="00C17FF1" w:rsidRPr="00EC33B1">
        <w:rPr>
          <w:rFonts w:ascii="Times New Roman" w:hAnsi="Times New Roman" w:cs="Times New Roman"/>
          <w:sz w:val="28"/>
          <w:szCs w:val="28"/>
        </w:rPr>
        <w:t>Управления Республики Северная Осетия-Алания по информационным технологиям и связи</w:t>
      </w:r>
      <w:r w:rsidRPr="00EC33B1">
        <w:rPr>
          <w:rFonts w:ascii="Times New Roman" w:hAnsi="Times New Roman" w:cs="Times New Roman"/>
          <w:sz w:val="28"/>
          <w:szCs w:val="28"/>
        </w:rPr>
        <w:t xml:space="preserve">, </w:t>
      </w:r>
      <w:r w:rsidR="00C17FF1" w:rsidRPr="00EC33B1">
        <w:rPr>
          <w:rFonts w:ascii="Times New Roman" w:hAnsi="Times New Roman" w:cs="Times New Roman"/>
          <w:sz w:val="28"/>
          <w:szCs w:val="28"/>
        </w:rPr>
        <w:t>которое было организатором</w:t>
      </w:r>
      <w:r w:rsidRPr="00EC33B1">
        <w:rPr>
          <w:rFonts w:ascii="Times New Roman" w:hAnsi="Times New Roman" w:cs="Times New Roman"/>
          <w:sz w:val="28"/>
          <w:szCs w:val="28"/>
        </w:rPr>
        <w:t xml:space="preserve"> конкурса на право заключения концессионного соглашения в отношении элементов об</w:t>
      </w:r>
      <w:r w:rsidR="00C17FF1" w:rsidRPr="00EC33B1">
        <w:rPr>
          <w:rFonts w:ascii="Times New Roman" w:hAnsi="Times New Roman" w:cs="Times New Roman"/>
          <w:sz w:val="28"/>
          <w:szCs w:val="28"/>
        </w:rPr>
        <w:t>устройства автомобильных дорог</w:t>
      </w:r>
      <w:r w:rsidRPr="00EC33B1">
        <w:rPr>
          <w:rFonts w:ascii="Times New Roman" w:hAnsi="Times New Roman" w:cs="Times New Roman"/>
          <w:sz w:val="28"/>
          <w:szCs w:val="28"/>
        </w:rPr>
        <w:t xml:space="preserve"> на территории </w:t>
      </w:r>
      <w:r w:rsidR="00C17FF1" w:rsidRPr="00EC33B1">
        <w:rPr>
          <w:rFonts w:ascii="Times New Roman" w:hAnsi="Times New Roman" w:cs="Times New Roman"/>
          <w:sz w:val="28"/>
          <w:szCs w:val="28"/>
        </w:rPr>
        <w:t>республики. О</w:t>
      </w:r>
      <w:r w:rsidRPr="00EC33B1">
        <w:rPr>
          <w:rFonts w:ascii="Times New Roman" w:hAnsi="Times New Roman" w:cs="Times New Roman"/>
          <w:sz w:val="28"/>
          <w:szCs w:val="28"/>
        </w:rPr>
        <w:t>дин из пунктов ж</w:t>
      </w:r>
      <w:r w:rsidR="00B64674" w:rsidRPr="00EC33B1">
        <w:rPr>
          <w:rFonts w:ascii="Times New Roman" w:hAnsi="Times New Roman" w:cs="Times New Roman"/>
          <w:sz w:val="28"/>
          <w:szCs w:val="28"/>
        </w:rPr>
        <w:t>алобы касался п</w:t>
      </w:r>
      <w:r w:rsidR="00C17FF1" w:rsidRPr="00EC33B1">
        <w:rPr>
          <w:rFonts w:ascii="Times New Roman" w:hAnsi="Times New Roman" w:cs="Times New Roman"/>
          <w:sz w:val="28"/>
          <w:szCs w:val="28"/>
        </w:rPr>
        <w:t>латы концедента</w:t>
      </w:r>
      <w:r w:rsidR="00B64674" w:rsidRPr="00EC33B1">
        <w:rPr>
          <w:rFonts w:ascii="Times New Roman" w:hAnsi="Times New Roman" w:cs="Times New Roman"/>
          <w:sz w:val="28"/>
          <w:szCs w:val="28"/>
        </w:rPr>
        <w:t xml:space="preserve">. Антимонопольный орган пришел к выводу о </w:t>
      </w:r>
      <w:r w:rsidRPr="00EC33B1">
        <w:rPr>
          <w:rFonts w:ascii="Times New Roman" w:hAnsi="Times New Roman" w:cs="Times New Roman"/>
          <w:sz w:val="28"/>
          <w:szCs w:val="28"/>
        </w:rPr>
        <w:t xml:space="preserve">невозможности возмещения 100% затрат концессионера на строительство объекта </w:t>
      </w:r>
      <w:r w:rsidR="00B64674" w:rsidRPr="00EC33B1">
        <w:rPr>
          <w:rFonts w:ascii="Times New Roman" w:hAnsi="Times New Roman" w:cs="Times New Roman"/>
          <w:sz w:val="28"/>
          <w:szCs w:val="28"/>
        </w:rPr>
        <w:t>по смыслу</w:t>
      </w:r>
      <w:r w:rsidRPr="00EC33B1">
        <w:rPr>
          <w:rFonts w:ascii="Times New Roman" w:hAnsi="Times New Roman" w:cs="Times New Roman"/>
          <w:sz w:val="28"/>
          <w:szCs w:val="28"/>
        </w:rPr>
        <w:t xml:space="preserve"> Закона о концесси</w:t>
      </w:r>
      <w:r w:rsidR="00C17FF1" w:rsidRPr="00EC33B1">
        <w:rPr>
          <w:rFonts w:ascii="Times New Roman" w:hAnsi="Times New Roman" w:cs="Times New Roman"/>
          <w:sz w:val="28"/>
          <w:szCs w:val="28"/>
        </w:rPr>
        <w:t>я</w:t>
      </w:r>
      <w:r w:rsidR="00B64674" w:rsidRPr="00EC33B1">
        <w:rPr>
          <w:rFonts w:ascii="Times New Roman" w:hAnsi="Times New Roman" w:cs="Times New Roman"/>
          <w:sz w:val="28"/>
          <w:szCs w:val="28"/>
        </w:rPr>
        <w:t>х</w:t>
      </w:r>
      <w:r w:rsidRPr="00EC33B1">
        <w:rPr>
          <w:rFonts w:ascii="Times New Roman" w:hAnsi="Times New Roman" w:cs="Times New Roman"/>
          <w:sz w:val="28"/>
          <w:szCs w:val="28"/>
        </w:rPr>
        <w:t>. Арбитражный суд, удовлет</w:t>
      </w:r>
      <w:r w:rsidR="00C17FF1" w:rsidRPr="00EC33B1">
        <w:rPr>
          <w:rFonts w:ascii="Times New Roman" w:hAnsi="Times New Roman" w:cs="Times New Roman"/>
          <w:sz w:val="28"/>
          <w:szCs w:val="28"/>
        </w:rPr>
        <w:t>воряя заявление организатора конкурса</w:t>
      </w:r>
      <w:r w:rsidRPr="00EC33B1">
        <w:rPr>
          <w:rFonts w:ascii="Times New Roman" w:hAnsi="Times New Roman" w:cs="Times New Roman"/>
          <w:sz w:val="28"/>
          <w:szCs w:val="28"/>
        </w:rPr>
        <w:t xml:space="preserve">, признал решение </w:t>
      </w:r>
      <w:r w:rsidR="00B734D7" w:rsidRPr="00EC33B1">
        <w:rPr>
          <w:rFonts w:ascii="Times New Roman" w:hAnsi="Times New Roman" w:cs="Times New Roman"/>
          <w:sz w:val="28"/>
          <w:szCs w:val="28"/>
        </w:rPr>
        <w:t xml:space="preserve">Северо-Осетинского </w:t>
      </w:r>
      <w:r w:rsidRPr="00EC33B1">
        <w:rPr>
          <w:rFonts w:ascii="Times New Roman" w:hAnsi="Times New Roman" w:cs="Times New Roman"/>
          <w:sz w:val="28"/>
          <w:szCs w:val="28"/>
        </w:rPr>
        <w:t>УФАС недействительным и сделал вывод, что ч. 13 ст. 3 З</w:t>
      </w:r>
      <w:r w:rsidR="00B64674" w:rsidRPr="00EC33B1">
        <w:rPr>
          <w:rFonts w:ascii="Times New Roman" w:hAnsi="Times New Roman" w:cs="Times New Roman"/>
          <w:sz w:val="28"/>
          <w:szCs w:val="28"/>
        </w:rPr>
        <w:t>акона о концессия</w:t>
      </w:r>
      <w:r w:rsidRPr="00EC33B1">
        <w:rPr>
          <w:rFonts w:ascii="Times New Roman" w:hAnsi="Times New Roman" w:cs="Times New Roman"/>
          <w:sz w:val="28"/>
          <w:szCs w:val="28"/>
        </w:rPr>
        <w:t>х не ограничен размер и объем расходов, принимаемых на себя концедентом</w:t>
      </w:r>
      <w:r w:rsidR="00B734D7">
        <w:rPr>
          <w:rStyle w:val="a9"/>
          <w:rFonts w:ascii="Times New Roman" w:hAnsi="Times New Roman" w:cs="Times New Roman"/>
          <w:sz w:val="28"/>
          <w:szCs w:val="28"/>
        </w:rPr>
        <w:footnoteReference w:id="69"/>
      </w:r>
      <w:r w:rsidRPr="00EC33B1">
        <w:rPr>
          <w:rFonts w:ascii="Times New Roman" w:hAnsi="Times New Roman" w:cs="Times New Roman"/>
          <w:sz w:val="28"/>
          <w:szCs w:val="28"/>
        </w:rPr>
        <w:t>.</w:t>
      </w:r>
    </w:p>
    <w:p w14:paraId="1BDD5711" w14:textId="0A8EE072" w:rsidR="00CE10FB" w:rsidRPr="00CE10FB" w:rsidRDefault="00CE10FB" w:rsidP="00CE10FB">
      <w:pPr>
        <w:pStyle w:val="aa"/>
        <w:spacing w:after="0" w:line="360" w:lineRule="auto"/>
        <w:ind w:left="0" w:firstLine="709"/>
        <w:jc w:val="both"/>
        <w:rPr>
          <w:rFonts w:ascii="Times New Roman" w:hAnsi="Times New Roman" w:cs="Times New Roman"/>
          <w:sz w:val="28"/>
          <w:szCs w:val="28"/>
        </w:rPr>
      </w:pPr>
      <w:r w:rsidRPr="00CE10FB">
        <w:rPr>
          <w:rFonts w:ascii="Times New Roman" w:hAnsi="Times New Roman" w:cs="Times New Roman"/>
          <w:b/>
          <w:sz w:val="28"/>
          <w:szCs w:val="28"/>
        </w:rPr>
        <w:t>Вывод:</w:t>
      </w:r>
      <w:r>
        <w:rPr>
          <w:rFonts w:ascii="Times New Roman" w:hAnsi="Times New Roman" w:cs="Times New Roman"/>
          <w:sz w:val="28"/>
          <w:szCs w:val="28"/>
        </w:rPr>
        <w:t xml:space="preserve"> з</w:t>
      </w:r>
      <w:r w:rsidRPr="00CE10FB">
        <w:rPr>
          <w:rFonts w:ascii="Times New Roman" w:hAnsi="Times New Roman" w:cs="Times New Roman"/>
          <w:sz w:val="28"/>
          <w:szCs w:val="28"/>
        </w:rPr>
        <w:t>аконность стопроцентного возмещения из бюджета расходов концессионера подтверждается сложившейся судебной практикой</w:t>
      </w:r>
      <w:r w:rsidR="007F7FDD">
        <w:rPr>
          <w:rStyle w:val="a9"/>
          <w:rFonts w:ascii="Times New Roman" w:hAnsi="Times New Roman" w:cs="Times New Roman"/>
          <w:sz w:val="28"/>
          <w:szCs w:val="28"/>
        </w:rPr>
        <w:footnoteReference w:id="70"/>
      </w:r>
      <w:r>
        <w:rPr>
          <w:rFonts w:ascii="Times New Roman" w:hAnsi="Times New Roman" w:cs="Times New Roman"/>
          <w:sz w:val="28"/>
          <w:szCs w:val="28"/>
        </w:rPr>
        <w:t>.</w:t>
      </w:r>
    </w:p>
    <w:p w14:paraId="1D0C9306" w14:textId="6E12D672" w:rsidR="00562FA9" w:rsidRDefault="00562FA9" w:rsidP="00562FA9">
      <w:pPr>
        <w:pStyle w:val="aa"/>
        <w:numPr>
          <w:ilvl w:val="0"/>
          <w:numId w:val="22"/>
        </w:numPr>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Разграничение концессионного соглашения и законодательства о </w:t>
      </w:r>
      <w:r w:rsidR="00153DC7">
        <w:rPr>
          <w:rFonts w:ascii="Times New Roman" w:hAnsi="Times New Roman"/>
          <w:b/>
          <w:sz w:val="28"/>
          <w:szCs w:val="28"/>
        </w:rPr>
        <w:t>государственных закупках</w:t>
      </w:r>
    </w:p>
    <w:p w14:paraId="411BE71D" w14:textId="2EA4B668" w:rsidR="00C70345" w:rsidRDefault="00562FA9" w:rsidP="00C70345">
      <w:pPr>
        <w:pStyle w:val="aa"/>
        <w:spacing w:after="0" w:line="360" w:lineRule="auto"/>
        <w:ind w:left="0" w:firstLine="709"/>
        <w:jc w:val="both"/>
        <w:rPr>
          <w:rFonts w:ascii="Times New Roman" w:hAnsi="Times New Roman"/>
          <w:sz w:val="28"/>
          <w:szCs w:val="28"/>
        </w:rPr>
      </w:pPr>
      <w:r w:rsidRPr="00562FA9">
        <w:rPr>
          <w:rFonts w:ascii="Times New Roman" w:hAnsi="Times New Roman"/>
          <w:sz w:val="28"/>
          <w:szCs w:val="28"/>
        </w:rPr>
        <w:lastRenderedPageBreak/>
        <w:t>Вслед за «башкирским делом», в котором впервые был поставлен вопрос о разграничении законодательства, регулирующего закупочную деятельность, и Закона о концессиях, по</w:t>
      </w:r>
      <w:r>
        <w:rPr>
          <w:rFonts w:ascii="Times New Roman" w:hAnsi="Times New Roman"/>
          <w:sz w:val="28"/>
          <w:szCs w:val="28"/>
        </w:rPr>
        <w:t>следовало т.н. «тувинское дело»</w:t>
      </w:r>
      <w:r>
        <w:rPr>
          <w:rStyle w:val="a9"/>
          <w:rFonts w:ascii="Times New Roman" w:hAnsi="Times New Roman"/>
          <w:sz w:val="28"/>
          <w:szCs w:val="28"/>
        </w:rPr>
        <w:footnoteReference w:id="71"/>
      </w:r>
      <w:r w:rsidRPr="00562FA9">
        <w:rPr>
          <w:rFonts w:ascii="Times New Roman" w:hAnsi="Times New Roman"/>
          <w:sz w:val="28"/>
          <w:szCs w:val="28"/>
        </w:rPr>
        <w:t>.</w:t>
      </w:r>
      <w:r w:rsidR="00FE59C9">
        <w:rPr>
          <w:rFonts w:ascii="Times New Roman" w:hAnsi="Times New Roman"/>
          <w:sz w:val="28"/>
          <w:szCs w:val="28"/>
        </w:rPr>
        <w:t xml:space="preserve"> В </w:t>
      </w:r>
      <w:r w:rsidRPr="00562FA9">
        <w:rPr>
          <w:rFonts w:ascii="Times New Roman" w:hAnsi="Times New Roman"/>
          <w:sz w:val="28"/>
          <w:szCs w:val="28"/>
        </w:rPr>
        <w:t>отличие от</w:t>
      </w:r>
      <w:r w:rsidR="00FE59C9">
        <w:rPr>
          <w:rFonts w:ascii="Times New Roman" w:hAnsi="Times New Roman"/>
          <w:sz w:val="28"/>
          <w:szCs w:val="28"/>
        </w:rPr>
        <w:t xml:space="preserve"> ранее рассмотренного</w:t>
      </w:r>
      <w:r w:rsidRPr="00562FA9">
        <w:rPr>
          <w:rFonts w:ascii="Times New Roman" w:hAnsi="Times New Roman"/>
          <w:sz w:val="28"/>
          <w:szCs w:val="28"/>
        </w:rPr>
        <w:t xml:space="preserve"> «башкирского дела», позиция антимонопольного органа устояла в трех инстанциях. Отказывая в удовлетворении требования </w:t>
      </w:r>
      <w:r w:rsidR="004A57D7">
        <w:rPr>
          <w:rFonts w:ascii="Times New Roman" w:hAnsi="Times New Roman"/>
          <w:sz w:val="28"/>
          <w:szCs w:val="28"/>
        </w:rPr>
        <w:t xml:space="preserve">Министерства образования </w:t>
      </w:r>
      <w:r w:rsidR="004A57D7" w:rsidRPr="004A57D7">
        <w:rPr>
          <w:rFonts w:ascii="Times New Roman" w:hAnsi="Times New Roman"/>
          <w:sz w:val="28"/>
          <w:szCs w:val="28"/>
        </w:rPr>
        <w:t>и науки Республики Тыва</w:t>
      </w:r>
      <w:r w:rsidR="004A57D7">
        <w:rPr>
          <w:rFonts w:ascii="Times New Roman" w:hAnsi="Times New Roman"/>
          <w:sz w:val="28"/>
          <w:szCs w:val="28"/>
        </w:rPr>
        <w:t xml:space="preserve"> </w:t>
      </w:r>
      <w:r w:rsidRPr="00562FA9">
        <w:rPr>
          <w:rFonts w:ascii="Times New Roman" w:hAnsi="Times New Roman"/>
          <w:sz w:val="28"/>
          <w:szCs w:val="28"/>
        </w:rPr>
        <w:t>о признании предписания Тувинского УФАС</w:t>
      </w:r>
      <w:r w:rsidR="004A57D7">
        <w:rPr>
          <w:rFonts w:ascii="Times New Roman" w:hAnsi="Times New Roman"/>
          <w:sz w:val="28"/>
          <w:szCs w:val="28"/>
        </w:rPr>
        <w:t xml:space="preserve"> недействительным</w:t>
      </w:r>
      <w:r w:rsidR="00C70345">
        <w:rPr>
          <w:rFonts w:ascii="Times New Roman" w:hAnsi="Times New Roman"/>
          <w:sz w:val="28"/>
          <w:szCs w:val="28"/>
        </w:rPr>
        <w:t>, суды приходили к следующим выводам</w:t>
      </w:r>
      <w:r w:rsidR="00FE59C9">
        <w:rPr>
          <w:rStyle w:val="a9"/>
          <w:rFonts w:ascii="Times New Roman" w:hAnsi="Times New Roman"/>
          <w:sz w:val="28"/>
          <w:szCs w:val="28"/>
        </w:rPr>
        <w:footnoteReference w:id="72"/>
      </w:r>
      <w:r w:rsidR="00C70345">
        <w:rPr>
          <w:rFonts w:ascii="Times New Roman" w:hAnsi="Times New Roman"/>
          <w:sz w:val="28"/>
          <w:szCs w:val="28"/>
        </w:rPr>
        <w:t>:</w:t>
      </w:r>
    </w:p>
    <w:p w14:paraId="4E846373" w14:textId="77777777" w:rsidR="00AC452A" w:rsidRDefault="00AC452A" w:rsidP="00AC452A">
      <w:pPr>
        <w:pStyle w:val="aa"/>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в целях</w:t>
      </w:r>
      <w:r w:rsidR="00C70345" w:rsidRPr="00C70345">
        <w:rPr>
          <w:rFonts w:ascii="Times New Roman" w:hAnsi="Times New Roman"/>
          <w:sz w:val="28"/>
          <w:szCs w:val="28"/>
        </w:rPr>
        <w:t xml:space="preserve"> удовлетворения госу</w:t>
      </w:r>
      <w:r w:rsidR="00C70345">
        <w:rPr>
          <w:rFonts w:ascii="Times New Roman" w:hAnsi="Times New Roman"/>
          <w:sz w:val="28"/>
          <w:szCs w:val="28"/>
        </w:rPr>
        <w:t>дарственных нужд должно применяться законодательство о контрактной системе;</w:t>
      </w:r>
    </w:p>
    <w:p w14:paraId="7C35CC16" w14:textId="77777777" w:rsidR="008475C2" w:rsidRDefault="00AC452A" w:rsidP="008475C2">
      <w:pPr>
        <w:pStyle w:val="aa"/>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ф</w:t>
      </w:r>
      <w:r w:rsidR="00FE59C9" w:rsidRPr="00AC452A">
        <w:rPr>
          <w:rFonts w:ascii="Times New Roman" w:hAnsi="Times New Roman"/>
          <w:sz w:val="28"/>
          <w:szCs w:val="28"/>
        </w:rPr>
        <w:t>инансирование строительства объекта за счет средств государственной программы</w:t>
      </w:r>
      <w:r>
        <w:rPr>
          <w:rFonts w:ascii="Times New Roman" w:hAnsi="Times New Roman"/>
          <w:sz w:val="28"/>
          <w:szCs w:val="28"/>
        </w:rPr>
        <w:t xml:space="preserve"> (в рассматриваемом случае - </w:t>
      </w:r>
      <w:r w:rsidRPr="00AC452A">
        <w:rPr>
          <w:rFonts w:ascii="Times New Roman" w:hAnsi="Times New Roman"/>
          <w:sz w:val="28"/>
          <w:szCs w:val="28"/>
        </w:rPr>
        <w:t>«Развитие образования</w:t>
      </w:r>
      <w:r>
        <w:rPr>
          <w:rFonts w:ascii="Times New Roman" w:hAnsi="Times New Roman"/>
          <w:sz w:val="28"/>
          <w:szCs w:val="28"/>
        </w:rPr>
        <w:t xml:space="preserve"> на 2018-2025 годы», утв.</w:t>
      </w:r>
      <w:r w:rsidRPr="00AC452A">
        <w:rPr>
          <w:rFonts w:ascii="Times New Roman" w:hAnsi="Times New Roman"/>
          <w:sz w:val="28"/>
          <w:szCs w:val="28"/>
        </w:rPr>
        <w:t xml:space="preserve"> постановлением Правительства Росс</w:t>
      </w:r>
      <w:r>
        <w:rPr>
          <w:rFonts w:ascii="Times New Roman" w:hAnsi="Times New Roman"/>
          <w:sz w:val="28"/>
          <w:szCs w:val="28"/>
        </w:rPr>
        <w:t>ийской Федерации от 26.12.2017 № 1642</w:t>
      </w:r>
      <w:r>
        <w:rPr>
          <w:rStyle w:val="a9"/>
          <w:rFonts w:ascii="Times New Roman" w:hAnsi="Times New Roman"/>
          <w:sz w:val="28"/>
          <w:szCs w:val="28"/>
        </w:rPr>
        <w:footnoteReference w:id="73"/>
      </w:r>
      <w:r>
        <w:rPr>
          <w:rFonts w:ascii="Times New Roman" w:hAnsi="Times New Roman"/>
          <w:sz w:val="28"/>
          <w:szCs w:val="28"/>
        </w:rPr>
        <w:t>)</w:t>
      </w:r>
      <w:r w:rsidR="00FE59C9" w:rsidRPr="00AC452A">
        <w:rPr>
          <w:rFonts w:ascii="Times New Roman" w:hAnsi="Times New Roman"/>
          <w:sz w:val="28"/>
          <w:szCs w:val="28"/>
        </w:rPr>
        <w:t xml:space="preserve"> является признаком удовлетворения государ</w:t>
      </w:r>
      <w:r>
        <w:rPr>
          <w:rFonts w:ascii="Times New Roman" w:hAnsi="Times New Roman"/>
          <w:sz w:val="28"/>
          <w:szCs w:val="28"/>
        </w:rPr>
        <w:t>ственных нужд;</w:t>
      </w:r>
    </w:p>
    <w:p w14:paraId="7ECCE94B" w14:textId="29854CE1" w:rsidR="00AC452A" w:rsidRDefault="008475C2" w:rsidP="008475C2">
      <w:pPr>
        <w:pStyle w:val="aa"/>
        <w:numPr>
          <w:ilvl w:val="0"/>
          <w:numId w:val="28"/>
        </w:numPr>
        <w:spacing w:after="0" w:line="360" w:lineRule="auto"/>
        <w:ind w:left="0" w:firstLine="709"/>
        <w:jc w:val="both"/>
        <w:rPr>
          <w:rFonts w:ascii="Times New Roman" w:hAnsi="Times New Roman"/>
          <w:sz w:val="28"/>
          <w:szCs w:val="28"/>
        </w:rPr>
      </w:pPr>
      <w:r w:rsidRPr="008475C2">
        <w:rPr>
          <w:rFonts w:ascii="Times New Roman" w:hAnsi="Times New Roman"/>
          <w:sz w:val="28"/>
          <w:szCs w:val="28"/>
        </w:rPr>
        <w:t xml:space="preserve">невозможность заключения концессионного соглашения без подтверждения доступа к финансированию: </w:t>
      </w:r>
      <w:r>
        <w:rPr>
          <w:rFonts w:ascii="Times New Roman" w:hAnsi="Times New Roman"/>
          <w:sz w:val="28"/>
          <w:szCs w:val="28"/>
        </w:rPr>
        <w:t>инициатор заключения концессионного соглашения</w:t>
      </w:r>
      <w:r w:rsidRPr="008475C2">
        <w:rPr>
          <w:rFonts w:ascii="Times New Roman" w:hAnsi="Times New Roman"/>
          <w:sz w:val="28"/>
          <w:szCs w:val="28"/>
        </w:rPr>
        <w:t xml:space="preserve"> должен подтвердить наличие средств или возможности их п</w:t>
      </w:r>
      <w:r>
        <w:rPr>
          <w:rFonts w:ascii="Times New Roman" w:hAnsi="Times New Roman"/>
          <w:sz w:val="28"/>
          <w:szCs w:val="28"/>
        </w:rPr>
        <w:t>олучения в размере не менее 5%</w:t>
      </w:r>
      <w:r w:rsidRPr="008475C2">
        <w:rPr>
          <w:rFonts w:ascii="Times New Roman" w:hAnsi="Times New Roman"/>
          <w:sz w:val="28"/>
          <w:szCs w:val="28"/>
        </w:rPr>
        <w:t xml:space="preserve"> от объема заявленных в п</w:t>
      </w:r>
      <w:r>
        <w:rPr>
          <w:rFonts w:ascii="Times New Roman" w:hAnsi="Times New Roman"/>
          <w:sz w:val="28"/>
          <w:szCs w:val="28"/>
        </w:rPr>
        <w:t xml:space="preserve">роекте соглашения инвестиций. Как правило же, потенциальный </w:t>
      </w:r>
      <w:r w:rsidRPr="008475C2">
        <w:rPr>
          <w:rFonts w:ascii="Times New Roman" w:hAnsi="Times New Roman"/>
          <w:sz w:val="28"/>
          <w:szCs w:val="28"/>
        </w:rPr>
        <w:t>концесси</w:t>
      </w:r>
      <w:r>
        <w:rPr>
          <w:rFonts w:ascii="Times New Roman" w:hAnsi="Times New Roman"/>
          <w:sz w:val="28"/>
          <w:szCs w:val="28"/>
        </w:rPr>
        <w:t>онер подтверждал</w:t>
      </w:r>
      <w:r w:rsidRPr="008475C2">
        <w:rPr>
          <w:rFonts w:ascii="Times New Roman" w:hAnsi="Times New Roman"/>
          <w:sz w:val="28"/>
          <w:szCs w:val="28"/>
        </w:rPr>
        <w:t xml:space="preserve"> д</w:t>
      </w:r>
      <w:r>
        <w:rPr>
          <w:rFonts w:ascii="Times New Roman" w:hAnsi="Times New Roman"/>
          <w:sz w:val="28"/>
          <w:szCs w:val="28"/>
        </w:rPr>
        <w:t>оступ к заемному финансированию, включая</w:t>
      </w:r>
      <w:r w:rsidRPr="008475C2">
        <w:rPr>
          <w:rFonts w:ascii="Times New Roman" w:hAnsi="Times New Roman"/>
          <w:sz w:val="28"/>
          <w:szCs w:val="28"/>
        </w:rPr>
        <w:t xml:space="preserve"> в заявку </w:t>
      </w:r>
      <w:r>
        <w:rPr>
          <w:rFonts w:ascii="Times New Roman" w:hAnsi="Times New Roman"/>
          <w:sz w:val="28"/>
          <w:szCs w:val="28"/>
        </w:rPr>
        <w:t xml:space="preserve">письма </w:t>
      </w:r>
      <w:r w:rsidRPr="008475C2">
        <w:rPr>
          <w:rFonts w:ascii="Times New Roman" w:hAnsi="Times New Roman"/>
          <w:sz w:val="28"/>
          <w:szCs w:val="28"/>
        </w:rPr>
        <w:t>о возможности предоставления средств со стороны банков или участн</w:t>
      </w:r>
      <w:r>
        <w:rPr>
          <w:rFonts w:ascii="Times New Roman" w:hAnsi="Times New Roman"/>
          <w:sz w:val="28"/>
          <w:szCs w:val="28"/>
        </w:rPr>
        <w:t>иков (акционеров) концессионера;</w:t>
      </w:r>
    </w:p>
    <w:p w14:paraId="6BF01F4C" w14:textId="0EFB5BE4" w:rsidR="00086BCF" w:rsidRPr="00086BCF" w:rsidRDefault="00086BCF" w:rsidP="00674443">
      <w:pPr>
        <w:pStyle w:val="aa"/>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Е</w:t>
      </w:r>
      <w:r w:rsidRPr="00086BCF">
        <w:rPr>
          <w:rFonts w:ascii="Times New Roman" w:hAnsi="Times New Roman"/>
          <w:sz w:val="28"/>
          <w:szCs w:val="28"/>
        </w:rPr>
        <w:t xml:space="preserve">сли условия </w:t>
      </w:r>
      <w:r>
        <w:rPr>
          <w:rFonts w:ascii="Times New Roman" w:hAnsi="Times New Roman"/>
          <w:sz w:val="28"/>
          <w:szCs w:val="28"/>
        </w:rPr>
        <w:t xml:space="preserve">концессионного </w:t>
      </w:r>
      <w:r w:rsidRPr="00086BCF">
        <w:rPr>
          <w:rFonts w:ascii="Times New Roman" w:hAnsi="Times New Roman"/>
          <w:sz w:val="28"/>
          <w:szCs w:val="28"/>
        </w:rPr>
        <w:t>соглашения не удовлетворяют целям Закона о концессиях, то соглашение не может быть заклю</w:t>
      </w:r>
      <w:r>
        <w:rPr>
          <w:rFonts w:ascii="Times New Roman" w:hAnsi="Times New Roman"/>
          <w:sz w:val="28"/>
          <w:szCs w:val="28"/>
        </w:rPr>
        <w:t>чено в рамках данного закона</w:t>
      </w:r>
      <w:r w:rsidRPr="00086BCF">
        <w:rPr>
          <w:rFonts w:ascii="Times New Roman" w:hAnsi="Times New Roman"/>
          <w:sz w:val="28"/>
          <w:szCs w:val="28"/>
        </w:rPr>
        <w:t>.</w:t>
      </w:r>
      <w:r>
        <w:rPr>
          <w:rFonts w:ascii="Times New Roman" w:hAnsi="Times New Roman"/>
          <w:sz w:val="28"/>
          <w:szCs w:val="28"/>
        </w:rPr>
        <w:t xml:space="preserve"> Так, по мнению судов, заключаемые в рамках упомянутого закона соглашения должны преследовать цели:</w:t>
      </w:r>
    </w:p>
    <w:p w14:paraId="4C54EE3B" w14:textId="77777777" w:rsidR="00674443" w:rsidRDefault="00086BCF" w:rsidP="00674443">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086BCF">
        <w:rPr>
          <w:rFonts w:ascii="Times New Roman" w:hAnsi="Times New Roman"/>
          <w:sz w:val="28"/>
          <w:szCs w:val="28"/>
        </w:rPr>
        <w:t xml:space="preserve">привлечение инвестиций </w:t>
      </w:r>
      <w:r>
        <w:rPr>
          <w:rFonts w:ascii="Times New Roman" w:hAnsi="Times New Roman"/>
          <w:sz w:val="28"/>
          <w:szCs w:val="28"/>
        </w:rPr>
        <w:t>в российскую экономику</w:t>
      </w:r>
      <w:r w:rsidRPr="00086BCF">
        <w:rPr>
          <w:rFonts w:ascii="Times New Roman" w:hAnsi="Times New Roman"/>
          <w:sz w:val="28"/>
          <w:szCs w:val="28"/>
        </w:rPr>
        <w:t>;</w:t>
      </w:r>
    </w:p>
    <w:p w14:paraId="0D55AB6D" w14:textId="77777777" w:rsidR="00674443" w:rsidRDefault="00674443" w:rsidP="00674443">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086BCF" w:rsidRPr="00674443">
        <w:rPr>
          <w:rFonts w:ascii="Times New Roman" w:hAnsi="Times New Roman"/>
          <w:sz w:val="28"/>
          <w:szCs w:val="28"/>
        </w:rPr>
        <w:t xml:space="preserve">обеспечение эффективного использования </w:t>
      </w:r>
      <w:r>
        <w:rPr>
          <w:rFonts w:ascii="Times New Roman" w:hAnsi="Times New Roman"/>
          <w:sz w:val="28"/>
          <w:szCs w:val="28"/>
        </w:rPr>
        <w:t xml:space="preserve">публичного </w:t>
      </w:r>
      <w:r w:rsidR="00086BCF" w:rsidRPr="00674443">
        <w:rPr>
          <w:rFonts w:ascii="Times New Roman" w:hAnsi="Times New Roman"/>
          <w:sz w:val="28"/>
          <w:szCs w:val="28"/>
        </w:rPr>
        <w:t>иму</w:t>
      </w:r>
      <w:r>
        <w:rPr>
          <w:rFonts w:ascii="Times New Roman" w:hAnsi="Times New Roman"/>
          <w:sz w:val="28"/>
          <w:szCs w:val="28"/>
        </w:rPr>
        <w:t>щества на условиях концессионного соглашения</w:t>
      </w:r>
      <w:r w:rsidR="00086BCF" w:rsidRPr="00674443">
        <w:rPr>
          <w:rFonts w:ascii="Times New Roman" w:hAnsi="Times New Roman"/>
          <w:sz w:val="28"/>
          <w:szCs w:val="28"/>
        </w:rPr>
        <w:t>;</w:t>
      </w:r>
    </w:p>
    <w:p w14:paraId="2862950A" w14:textId="13C9EC2B" w:rsidR="00086BCF" w:rsidRDefault="00674443" w:rsidP="00674443">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086BCF" w:rsidRPr="00674443">
        <w:rPr>
          <w:rFonts w:ascii="Times New Roman" w:hAnsi="Times New Roman"/>
          <w:sz w:val="28"/>
          <w:szCs w:val="28"/>
        </w:rPr>
        <w:t>повышение качества товаров, работ, услуг, предоставляемых потребителям.</w:t>
      </w:r>
    </w:p>
    <w:p w14:paraId="3217842C" w14:textId="515D9063" w:rsidR="00663E17" w:rsidRPr="00674443" w:rsidRDefault="00663E17" w:rsidP="00674443">
      <w:pPr>
        <w:pStyle w:val="aa"/>
        <w:spacing w:after="0" w:line="360" w:lineRule="auto"/>
        <w:ind w:left="0" w:firstLine="709"/>
        <w:jc w:val="both"/>
        <w:rPr>
          <w:rFonts w:ascii="Times New Roman" w:hAnsi="Times New Roman"/>
          <w:sz w:val="28"/>
          <w:szCs w:val="28"/>
        </w:rPr>
      </w:pPr>
      <w:r w:rsidRPr="00663E17">
        <w:rPr>
          <w:rFonts w:ascii="Times New Roman" w:hAnsi="Times New Roman"/>
          <w:b/>
          <w:sz w:val="28"/>
          <w:szCs w:val="28"/>
        </w:rPr>
        <w:t>Вывод:</w:t>
      </w:r>
      <w:r>
        <w:rPr>
          <w:rFonts w:ascii="Times New Roman" w:hAnsi="Times New Roman"/>
          <w:sz w:val="28"/>
          <w:szCs w:val="28"/>
        </w:rPr>
        <w:t xml:space="preserve"> </w:t>
      </w:r>
      <w:r>
        <w:rPr>
          <w:rFonts w:ascii="Times New Roman" w:hAnsi="Times New Roman" w:cs="Times New Roman"/>
          <w:color w:val="000000"/>
          <w:sz w:val="28"/>
          <w:szCs w:val="28"/>
          <w:shd w:val="clear" w:color="auto" w:fill="FFFFFF"/>
        </w:rPr>
        <w:t>механизм разграничения концессионных соглашений</w:t>
      </w:r>
      <w:r w:rsidRPr="00663E17">
        <w:rPr>
          <w:rFonts w:ascii="Times New Roman" w:hAnsi="Times New Roman" w:cs="Times New Roman"/>
          <w:color w:val="000000"/>
          <w:sz w:val="28"/>
          <w:szCs w:val="28"/>
          <w:shd w:val="clear" w:color="auto" w:fill="FFFFFF"/>
        </w:rPr>
        <w:t xml:space="preserve"> и государственных контрактов </w:t>
      </w:r>
      <w:r>
        <w:rPr>
          <w:rFonts w:ascii="Times New Roman" w:hAnsi="Times New Roman" w:cs="Times New Roman"/>
          <w:color w:val="000000"/>
          <w:sz w:val="28"/>
          <w:szCs w:val="28"/>
          <w:shd w:val="clear" w:color="auto" w:fill="FFFFFF"/>
        </w:rPr>
        <w:t>не сформирован;</w:t>
      </w:r>
      <w:r w:rsidRPr="00663E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правоприменительная практика, поддержавшая противоречивую аргументацию антимонопольного органа, не только не вносит ясность в решение вопроса, но и </w:t>
      </w:r>
      <w:r w:rsidRPr="00663E17">
        <w:rPr>
          <w:rFonts w:ascii="Times New Roman" w:hAnsi="Times New Roman" w:cs="Times New Roman"/>
          <w:color w:val="000000"/>
          <w:sz w:val="28"/>
          <w:szCs w:val="28"/>
          <w:shd w:val="clear" w:color="auto" w:fill="FFFFFF"/>
        </w:rPr>
        <w:t>ув</w:t>
      </w:r>
      <w:r>
        <w:rPr>
          <w:rFonts w:ascii="Times New Roman" w:hAnsi="Times New Roman" w:cs="Times New Roman"/>
          <w:color w:val="000000"/>
          <w:sz w:val="28"/>
          <w:szCs w:val="28"/>
          <w:shd w:val="clear" w:color="auto" w:fill="FFFFFF"/>
        </w:rPr>
        <w:t>еличивает риски для рынка концессионных соглашений.</w:t>
      </w:r>
    </w:p>
    <w:p w14:paraId="5610BA87" w14:textId="16A44B62" w:rsidR="00EC33B1" w:rsidRDefault="00EC33B1" w:rsidP="008E7D68">
      <w:pPr>
        <w:pStyle w:val="aa"/>
        <w:numPr>
          <w:ilvl w:val="0"/>
          <w:numId w:val="22"/>
        </w:numPr>
        <w:spacing w:after="0" w:line="360" w:lineRule="auto"/>
        <w:jc w:val="both"/>
        <w:rPr>
          <w:rFonts w:ascii="Times New Roman" w:hAnsi="Times New Roman"/>
          <w:b/>
          <w:sz w:val="28"/>
          <w:szCs w:val="28"/>
        </w:rPr>
      </w:pPr>
      <w:r>
        <w:rPr>
          <w:rFonts w:ascii="Times New Roman" w:hAnsi="Times New Roman"/>
          <w:b/>
          <w:sz w:val="28"/>
          <w:szCs w:val="28"/>
        </w:rPr>
        <w:t>Арбитрабельность споров из</w:t>
      </w:r>
      <w:r w:rsidR="002A5EB5">
        <w:rPr>
          <w:rFonts w:ascii="Times New Roman" w:hAnsi="Times New Roman"/>
          <w:b/>
          <w:sz w:val="28"/>
          <w:szCs w:val="28"/>
        </w:rPr>
        <w:t xml:space="preserve"> концессионных</w:t>
      </w:r>
      <w:r>
        <w:rPr>
          <w:rFonts w:ascii="Times New Roman" w:hAnsi="Times New Roman"/>
          <w:b/>
          <w:sz w:val="28"/>
          <w:szCs w:val="28"/>
        </w:rPr>
        <w:t xml:space="preserve"> соглашений</w:t>
      </w:r>
    </w:p>
    <w:p w14:paraId="53A7876F" w14:textId="6AFA064E" w:rsidR="004A1E56" w:rsidRDefault="008104A0" w:rsidP="007E3C94">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E3C94" w:rsidRPr="007E3C94">
        <w:rPr>
          <w:rFonts w:ascii="Times New Roman" w:hAnsi="Times New Roman" w:cs="Times New Roman"/>
          <w:sz w:val="28"/>
          <w:szCs w:val="28"/>
        </w:rPr>
        <w:t>В деле по иску ОАО «Главная дорога» к Государственной компании «Автодор»</w:t>
      </w:r>
      <w:r w:rsidR="007E3C94">
        <w:rPr>
          <w:rStyle w:val="a9"/>
          <w:rFonts w:ascii="Times New Roman" w:hAnsi="Times New Roman" w:cs="Times New Roman"/>
          <w:sz w:val="28"/>
          <w:szCs w:val="28"/>
        </w:rPr>
        <w:footnoteReference w:id="74"/>
      </w:r>
      <w:r w:rsidR="007E3C94" w:rsidRPr="007E3C94">
        <w:rPr>
          <w:rFonts w:ascii="Times New Roman" w:hAnsi="Times New Roman" w:cs="Times New Roman"/>
          <w:sz w:val="28"/>
          <w:szCs w:val="28"/>
        </w:rPr>
        <w:t xml:space="preserve"> </w:t>
      </w:r>
      <w:r w:rsidR="004A1E56">
        <w:rPr>
          <w:rFonts w:ascii="Times New Roman" w:hAnsi="Times New Roman" w:cs="Times New Roman"/>
          <w:sz w:val="28"/>
          <w:szCs w:val="28"/>
        </w:rPr>
        <w:t xml:space="preserve">перед </w:t>
      </w:r>
      <w:r w:rsidR="007E3C94" w:rsidRPr="007E3C94">
        <w:rPr>
          <w:rFonts w:ascii="Times New Roman" w:hAnsi="Times New Roman" w:cs="Times New Roman"/>
          <w:sz w:val="28"/>
          <w:szCs w:val="28"/>
        </w:rPr>
        <w:t>суд</w:t>
      </w:r>
      <w:r w:rsidR="004A1E56">
        <w:rPr>
          <w:rFonts w:ascii="Times New Roman" w:hAnsi="Times New Roman" w:cs="Times New Roman"/>
          <w:sz w:val="28"/>
          <w:szCs w:val="28"/>
        </w:rPr>
        <w:t xml:space="preserve">ом встал </w:t>
      </w:r>
      <w:r w:rsidR="007E3C94" w:rsidRPr="007E3C94">
        <w:rPr>
          <w:rFonts w:ascii="Times New Roman" w:hAnsi="Times New Roman" w:cs="Times New Roman"/>
          <w:sz w:val="28"/>
          <w:szCs w:val="28"/>
        </w:rPr>
        <w:t xml:space="preserve">вопрос </w:t>
      </w:r>
      <w:r w:rsidR="004A1E56">
        <w:rPr>
          <w:rFonts w:ascii="Times New Roman" w:hAnsi="Times New Roman" w:cs="Times New Roman"/>
          <w:sz w:val="28"/>
          <w:szCs w:val="28"/>
        </w:rPr>
        <w:t xml:space="preserve">о </w:t>
      </w:r>
      <w:r w:rsidR="007E3C94" w:rsidRPr="007E3C94">
        <w:rPr>
          <w:rFonts w:ascii="Times New Roman" w:hAnsi="Times New Roman" w:cs="Times New Roman"/>
          <w:sz w:val="28"/>
          <w:szCs w:val="28"/>
        </w:rPr>
        <w:t>применимости тр</w:t>
      </w:r>
      <w:r w:rsidR="004A1E56">
        <w:rPr>
          <w:rFonts w:ascii="Times New Roman" w:hAnsi="Times New Roman" w:cs="Times New Roman"/>
          <w:sz w:val="28"/>
          <w:szCs w:val="28"/>
        </w:rPr>
        <w:t xml:space="preserve">етейской оговорки </w:t>
      </w:r>
      <w:r w:rsidR="007E3C94" w:rsidRPr="007E3C94">
        <w:rPr>
          <w:rFonts w:ascii="Times New Roman" w:hAnsi="Times New Roman" w:cs="Times New Roman"/>
          <w:sz w:val="28"/>
          <w:szCs w:val="28"/>
        </w:rPr>
        <w:t xml:space="preserve">о подсудности споров </w:t>
      </w:r>
      <w:r w:rsidR="004A1E56">
        <w:rPr>
          <w:rFonts w:ascii="Times New Roman" w:hAnsi="Times New Roman" w:cs="Times New Roman"/>
          <w:sz w:val="28"/>
          <w:szCs w:val="28"/>
        </w:rPr>
        <w:t>МКАС</w:t>
      </w:r>
      <w:r w:rsidR="007E3C94" w:rsidRPr="007E3C94">
        <w:rPr>
          <w:rFonts w:ascii="Times New Roman" w:hAnsi="Times New Roman" w:cs="Times New Roman"/>
          <w:sz w:val="28"/>
          <w:szCs w:val="28"/>
        </w:rPr>
        <w:t xml:space="preserve"> при Т</w:t>
      </w:r>
      <w:r w:rsidR="004A1E56">
        <w:rPr>
          <w:rFonts w:ascii="Times New Roman" w:hAnsi="Times New Roman" w:cs="Times New Roman"/>
          <w:sz w:val="28"/>
          <w:szCs w:val="28"/>
        </w:rPr>
        <w:t>ПП</w:t>
      </w:r>
      <w:r w:rsidR="007E3C94" w:rsidRPr="007E3C94">
        <w:rPr>
          <w:rFonts w:ascii="Times New Roman" w:hAnsi="Times New Roman" w:cs="Times New Roman"/>
          <w:sz w:val="28"/>
          <w:szCs w:val="28"/>
        </w:rPr>
        <w:t xml:space="preserve"> РФ. </w:t>
      </w:r>
    </w:p>
    <w:p w14:paraId="74318AEF" w14:textId="7B302C66" w:rsidR="00757662" w:rsidRDefault="004A1E56" w:rsidP="007E3C94">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Истец </w:t>
      </w:r>
      <w:r w:rsidR="007E3C94" w:rsidRPr="007E3C94">
        <w:rPr>
          <w:rFonts w:ascii="Times New Roman" w:hAnsi="Times New Roman" w:cs="Times New Roman"/>
          <w:sz w:val="28"/>
          <w:szCs w:val="28"/>
        </w:rPr>
        <w:t xml:space="preserve">обратился с требованием к концеденту </w:t>
      </w:r>
      <w:r>
        <w:rPr>
          <w:rFonts w:ascii="Times New Roman" w:hAnsi="Times New Roman" w:cs="Times New Roman"/>
          <w:sz w:val="28"/>
          <w:szCs w:val="28"/>
        </w:rPr>
        <w:t>в А</w:t>
      </w:r>
      <w:r w:rsidR="007E3C94" w:rsidRPr="007E3C94">
        <w:rPr>
          <w:rFonts w:ascii="Times New Roman" w:hAnsi="Times New Roman" w:cs="Times New Roman"/>
          <w:sz w:val="28"/>
          <w:szCs w:val="28"/>
        </w:rPr>
        <w:t>рбитражный суд г. Москвы</w:t>
      </w:r>
      <w:r>
        <w:rPr>
          <w:rFonts w:ascii="Times New Roman" w:hAnsi="Times New Roman" w:cs="Times New Roman"/>
          <w:sz w:val="28"/>
          <w:szCs w:val="28"/>
        </w:rPr>
        <w:t>, несмотря на наличие третейской оговорки в концессионном соглашении</w:t>
      </w:r>
      <w:r w:rsidR="007E3C94" w:rsidRPr="007E3C94">
        <w:rPr>
          <w:rFonts w:ascii="Times New Roman" w:hAnsi="Times New Roman" w:cs="Times New Roman"/>
          <w:sz w:val="28"/>
          <w:szCs w:val="28"/>
        </w:rPr>
        <w:t xml:space="preserve">. </w:t>
      </w:r>
      <w:r>
        <w:rPr>
          <w:rFonts w:ascii="Times New Roman" w:hAnsi="Times New Roman" w:cs="Times New Roman"/>
          <w:sz w:val="28"/>
          <w:szCs w:val="28"/>
        </w:rPr>
        <w:t>Суд первой ин</w:t>
      </w:r>
      <w:r w:rsidR="00757662">
        <w:rPr>
          <w:rFonts w:ascii="Times New Roman" w:hAnsi="Times New Roman" w:cs="Times New Roman"/>
          <w:sz w:val="28"/>
          <w:szCs w:val="28"/>
        </w:rPr>
        <w:t xml:space="preserve">станции </w:t>
      </w:r>
      <w:r w:rsidR="007E3C94" w:rsidRPr="007E3C94">
        <w:rPr>
          <w:rFonts w:ascii="Times New Roman" w:hAnsi="Times New Roman" w:cs="Times New Roman"/>
          <w:sz w:val="28"/>
          <w:szCs w:val="28"/>
        </w:rPr>
        <w:t>удовл</w:t>
      </w:r>
      <w:r>
        <w:rPr>
          <w:rFonts w:ascii="Times New Roman" w:hAnsi="Times New Roman" w:cs="Times New Roman"/>
          <w:sz w:val="28"/>
          <w:szCs w:val="28"/>
        </w:rPr>
        <w:t xml:space="preserve">етворил </w:t>
      </w:r>
      <w:r w:rsidR="00757662">
        <w:rPr>
          <w:rFonts w:ascii="Times New Roman" w:hAnsi="Times New Roman" w:cs="Times New Roman"/>
          <w:sz w:val="28"/>
          <w:szCs w:val="28"/>
        </w:rPr>
        <w:t xml:space="preserve">исковые </w:t>
      </w:r>
      <w:r>
        <w:rPr>
          <w:rFonts w:ascii="Times New Roman" w:hAnsi="Times New Roman" w:cs="Times New Roman"/>
          <w:sz w:val="28"/>
          <w:szCs w:val="28"/>
        </w:rPr>
        <w:t>требования, придя к выводу о</w:t>
      </w:r>
      <w:r w:rsidR="007E3C94" w:rsidRPr="007E3C94">
        <w:rPr>
          <w:rFonts w:ascii="Times New Roman" w:hAnsi="Times New Roman" w:cs="Times New Roman"/>
          <w:sz w:val="28"/>
          <w:szCs w:val="28"/>
        </w:rPr>
        <w:t xml:space="preserve"> недействительности</w:t>
      </w:r>
      <w:r>
        <w:rPr>
          <w:rFonts w:ascii="Times New Roman" w:hAnsi="Times New Roman" w:cs="Times New Roman"/>
          <w:sz w:val="28"/>
          <w:szCs w:val="28"/>
        </w:rPr>
        <w:t xml:space="preserve"> третейской оговорки</w:t>
      </w:r>
      <w:r w:rsidR="007E3C94" w:rsidRPr="007E3C94">
        <w:rPr>
          <w:rFonts w:ascii="Times New Roman" w:hAnsi="Times New Roman" w:cs="Times New Roman"/>
          <w:sz w:val="28"/>
          <w:szCs w:val="28"/>
        </w:rPr>
        <w:t xml:space="preserve"> </w:t>
      </w:r>
      <w:r w:rsidR="00757662">
        <w:rPr>
          <w:rFonts w:ascii="Times New Roman" w:hAnsi="Times New Roman" w:cs="Times New Roman"/>
          <w:sz w:val="28"/>
          <w:szCs w:val="28"/>
        </w:rPr>
        <w:t>в свете публичности</w:t>
      </w:r>
      <w:r w:rsidR="007E3C94" w:rsidRPr="007E3C94">
        <w:rPr>
          <w:rFonts w:ascii="Times New Roman" w:hAnsi="Times New Roman" w:cs="Times New Roman"/>
          <w:sz w:val="28"/>
          <w:szCs w:val="28"/>
        </w:rPr>
        <w:t xml:space="preserve"> правоотношений</w:t>
      </w:r>
      <w:r w:rsidR="00757662">
        <w:rPr>
          <w:rFonts w:ascii="Times New Roman" w:hAnsi="Times New Roman" w:cs="Times New Roman"/>
          <w:sz w:val="28"/>
          <w:szCs w:val="28"/>
        </w:rPr>
        <w:t>, сославшись на</w:t>
      </w:r>
      <w:r w:rsidR="007E3C94" w:rsidRPr="007E3C94">
        <w:rPr>
          <w:rFonts w:ascii="Times New Roman" w:hAnsi="Times New Roman" w:cs="Times New Roman"/>
          <w:sz w:val="28"/>
          <w:szCs w:val="28"/>
        </w:rPr>
        <w:t xml:space="preserve"> позицию</w:t>
      </w:r>
      <w:r w:rsidR="00757662">
        <w:rPr>
          <w:rFonts w:ascii="Times New Roman" w:hAnsi="Times New Roman" w:cs="Times New Roman"/>
          <w:sz w:val="28"/>
          <w:szCs w:val="28"/>
        </w:rPr>
        <w:t>, изложенную в</w:t>
      </w:r>
      <w:r w:rsidR="007E3C94" w:rsidRPr="007E3C94">
        <w:rPr>
          <w:rFonts w:ascii="Times New Roman" w:hAnsi="Times New Roman" w:cs="Times New Roman"/>
          <w:sz w:val="28"/>
          <w:szCs w:val="28"/>
        </w:rPr>
        <w:t xml:space="preserve"> </w:t>
      </w:r>
      <w:r w:rsidR="00757662" w:rsidRPr="007E3C94">
        <w:rPr>
          <w:rFonts w:ascii="Times New Roman" w:hAnsi="Times New Roman" w:cs="Times New Roman"/>
          <w:sz w:val="28"/>
          <w:szCs w:val="28"/>
        </w:rPr>
        <w:t xml:space="preserve">Постановлении </w:t>
      </w:r>
      <w:r w:rsidR="007E3C94" w:rsidRPr="007E3C94">
        <w:rPr>
          <w:rFonts w:ascii="Times New Roman" w:hAnsi="Times New Roman" w:cs="Times New Roman"/>
          <w:sz w:val="28"/>
          <w:szCs w:val="28"/>
        </w:rPr>
        <w:t>Конституционного Суда РФ</w:t>
      </w:r>
      <w:r w:rsidR="00757662">
        <w:rPr>
          <w:rFonts w:ascii="Times New Roman" w:hAnsi="Times New Roman" w:cs="Times New Roman"/>
          <w:sz w:val="28"/>
          <w:szCs w:val="28"/>
        </w:rPr>
        <w:t xml:space="preserve"> от 26.05.2011</w:t>
      </w:r>
      <w:r w:rsidR="007E3C94" w:rsidRPr="007E3C94">
        <w:rPr>
          <w:rFonts w:ascii="Times New Roman" w:hAnsi="Times New Roman" w:cs="Times New Roman"/>
          <w:sz w:val="28"/>
          <w:szCs w:val="28"/>
        </w:rPr>
        <w:t xml:space="preserve"> № 10-П</w:t>
      </w:r>
      <w:r w:rsidR="00757662">
        <w:rPr>
          <w:rStyle w:val="a9"/>
          <w:rFonts w:ascii="Times New Roman" w:hAnsi="Times New Roman" w:cs="Times New Roman"/>
          <w:sz w:val="28"/>
          <w:szCs w:val="28"/>
        </w:rPr>
        <w:footnoteReference w:id="75"/>
      </w:r>
      <w:r w:rsidR="007E3C94" w:rsidRPr="007E3C94">
        <w:rPr>
          <w:rFonts w:ascii="Times New Roman" w:hAnsi="Times New Roman" w:cs="Times New Roman"/>
          <w:sz w:val="28"/>
          <w:szCs w:val="28"/>
        </w:rPr>
        <w:t xml:space="preserve">. </w:t>
      </w:r>
    </w:p>
    <w:p w14:paraId="14A8FE27" w14:textId="0BDECD13" w:rsidR="00F24A75" w:rsidRDefault="00F24A75" w:rsidP="007E3C94">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суда, </w:t>
      </w:r>
      <w:r w:rsidRPr="00F24A75">
        <w:rPr>
          <w:rFonts w:ascii="Times New Roman" w:hAnsi="Times New Roman" w:cs="Times New Roman"/>
          <w:sz w:val="28"/>
          <w:szCs w:val="28"/>
        </w:rPr>
        <w:t xml:space="preserve">публично-правовой характер </w:t>
      </w:r>
      <w:r>
        <w:rPr>
          <w:rFonts w:ascii="Times New Roman" w:hAnsi="Times New Roman" w:cs="Times New Roman"/>
          <w:sz w:val="28"/>
          <w:szCs w:val="28"/>
        </w:rPr>
        <w:t xml:space="preserve">концессионного соглашения в рассматриваемом деле был </w:t>
      </w:r>
      <w:r w:rsidRPr="00F24A75">
        <w:rPr>
          <w:rFonts w:ascii="Times New Roman" w:hAnsi="Times New Roman" w:cs="Times New Roman"/>
          <w:sz w:val="28"/>
          <w:szCs w:val="28"/>
        </w:rPr>
        <w:t>обусловлен высо</w:t>
      </w:r>
      <w:r>
        <w:rPr>
          <w:rFonts w:ascii="Times New Roman" w:hAnsi="Times New Roman" w:cs="Times New Roman"/>
          <w:sz w:val="28"/>
          <w:szCs w:val="28"/>
        </w:rPr>
        <w:t>кой концентрацией</w:t>
      </w:r>
      <w:r w:rsidRPr="00F24A75">
        <w:rPr>
          <w:rFonts w:ascii="Times New Roman" w:hAnsi="Times New Roman" w:cs="Times New Roman"/>
          <w:sz w:val="28"/>
          <w:szCs w:val="28"/>
        </w:rPr>
        <w:t xml:space="preserve"> в нем общественно-значимых публичных элементов</w:t>
      </w:r>
      <w:r>
        <w:rPr>
          <w:rFonts w:ascii="Times New Roman" w:hAnsi="Times New Roman" w:cs="Times New Roman"/>
          <w:sz w:val="28"/>
          <w:szCs w:val="28"/>
        </w:rPr>
        <w:t>.</w:t>
      </w:r>
    </w:p>
    <w:p w14:paraId="0C1C8A50" w14:textId="3C409536" w:rsidR="00F24A75" w:rsidRPr="00F24A75" w:rsidRDefault="00A01483" w:rsidP="00F24A7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Суд </w:t>
      </w:r>
      <w:r w:rsidR="007E3C94" w:rsidRPr="007E3C94">
        <w:rPr>
          <w:rFonts w:ascii="Times New Roman" w:hAnsi="Times New Roman" w:cs="Times New Roman"/>
          <w:sz w:val="28"/>
          <w:szCs w:val="28"/>
        </w:rPr>
        <w:t xml:space="preserve">первой инстанции </w:t>
      </w:r>
      <w:r>
        <w:rPr>
          <w:rFonts w:ascii="Times New Roman" w:hAnsi="Times New Roman" w:cs="Times New Roman"/>
          <w:sz w:val="28"/>
          <w:szCs w:val="28"/>
        </w:rPr>
        <w:t>ссылается</w:t>
      </w:r>
      <w:r w:rsidR="007E3C94" w:rsidRPr="007E3C94">
        <w:rPr>
          <w:rFonts w:ascii="Times New Roman" w:hAnsi="Times New Roman" w:cs="Times New Roman"/>
          <w:sz w:val="28"/>
          <w:szCs w:val="28"/>
        </w:rPr>
        <w:t xml:space="preserve"> на то, что</w:t>
      </w:r>
      <w:r>
        <w:rPr>
          <w:rFonts w:ascii="Times New Roman" w:hAnsi="Times New Roman" w:cs="Times New Roman"/>
          <w:sz w:val="28"/>
          <w:szCs w:val="28"/>
        </w:rPr>
        <w:t xml:space="preserve"> процедура проведения</w:t>
      </w:r>
      <w:r w:rsidR="007E3C94" w:rsidRPr="007E3C94">
        <w:rPr>
          <w:rFonts w:ascii="Times New Roman" w:hAnsi="Times New Roman" w:cs="Times New Roman"/>
          <w:sz w:val="28"/>
          <w:szCs w:val="28"/>
        </w:rPr>
        <w:t xml:space="preserve"> конкурса на право заключения концессионного соглашения </w:t>
      </w:r>
      <w:r>
        <w:rPr>
          <w:rFonts w:ascii="Times New Roman" w:hAnsi="Times New Roman" w:cs="Times New Roman"/>
          <w:sz w:val="28"/>
          <w:szCs w:val="28"/>
        </w:rPr>
        <w:t xml:space="preserve">по своей правовой природе </w:t>
      </w:r>
      <w:r w:rsidR="007E3C94" w:rsidRPr="007E3C94">
        <w:rPr>
          <w:rFonts w:ascii="Times New Roman" w:hAnsi="Times New Roman" w:cs="Times New Roman"/>
          <w:sz w:val="28"/>
          <w:szCs w:val="28"/>
        </w:rPr>
        <w:t>аналогичн</w:t>
      </w:r>
      <w:r>
        <w:rPr>
          <w:rFonts w:ascii="Times New Roman" w:hAnsi="Times New Roman" w:cs="Times New Roman"/>
          <w:sz w:val="28"/>
          <w:szCs w:val="28"/>
        </w:rPr>
        <w:t>а порядку</w:t>
      </w:r>
      <w:r w:rsidR="007E3C94" w:rsidRPr="007E3C94">
        <w:rPr>
          <w:rFonts w:ascii="Times New Roman" w:hAnsi="Times New Roman" w:cs="Times New Roman"/>
          <w:sz w:val="28"/>
          <w:szCs w:val="28"/>
        </w:rPr>
        <w:t xml:space="preserve"> заключения государственных контрактов, </w:t>
      </w:r>
      <w:r>
        <w:rPr>
          <w:rFonts w:ascii="Times New Roman" w:hAnsi="Times New Roman" w:cs="Times New Roman"/>
          <w:sz w:val="28"/>
          <w:szCs w:val="28"/>
        </w:rPr>
        <w:t xml:space="preserve">в связи с этим, по мнению суда, </w:t>
      </w:r>
      <w:r w:rsidR="007E3C94" w:rsidRPr="007E3C94">
        <w:rPr>
          <w:rFonts w:ascii="Times New Roman" w:hAnsi="Times New Roman" w:cs="Times New Roman"/>
          <w:sz w:val="28"/>
          <w:szCs w:val="28"/>
        </w:rPr>
        <w:t xml:space="preserve">споры из концессионных соглашений имеют ту же </w:t>
      </w:r>
      <w:r w:rsidR="007E3C94" w:rsidRPr="007E3C94">
        <w:rPr>
          <w:rFonts w:ascii="Times New Roman" w:hAnsi="Times New Roman" w:cs="Times New Roman"/>
          <w:sz w:val="28"/>
          <w:szCs w:val="28"/>
        </w:rPr>
        <w:lastRenderedPageBreak/>
        <w:t>правовую природу, что и споры по контрак</w:t>
      </w:r>
      <w:r w:rsidR="00591BE1">
        <w:rPr>
          <w:rFonts w:ascii="Times New Roman" w:hAnsi="Times New Roman" w:cs="Times New Roman"/>
          <w:sz w:val="28"/>
          <w:szCs w:val="28"/>
        </w:rPr>
        <w:t xml:space="preserve">там о государственных закупках, следовательно, </w:t>
      </w:r>
      <w:r w:rsidR="007E3C94" w:rsidRPr="007E3C94">
        <w:rPr>
          <w:rFonts w:ascii="Times New Roman" w:hAnsi="Times New Roman" w:cs="Times New Roman"/>
          <w:sz w:val="28"/>
          <w:szCs w:val="28"/>
        </w:rPr>
        <w:t>неарбитрабельны.</w:t>
      </w:r>
    </w:p>
    <w:p w14:paraId="6697CA9A" w14:textId="22FC28C3" w:rsidR="005212FC" w:rsidRDefault="005212FC" w:rsidP="005212FC">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бы то ни было, </w:t>
      </w:r>
      <w:r w:rsidRPr="005212FC">
        <w:rPr>
          <w:rFonts w:ascii="Times New Roman" w:hAnsi="Times New Roman" w:cs="Times New Roman"/>
          <w:sz w:val="28"/>
          <w:szCs w:val="28"/>
        </w:rPr>
        <w:t>решение суда</w:t>
      </w:r>
      <w:r>
        <w:rPr>
          <w:rFonts w:ascii="Times New Roman" w:hAnsi="Times New Roman" w:cs="Times New Roman"/>
          <w:sz w:val="28"/>
          <w:szCs w:val="28"/>
        </w:rPr>
        <w:t xml:space="preserve"> было отменено в апелляционной инстанции, </w:t>
      </w:r>
      <w:r w:rsidRPr="005212FC">
        <w:rPr>
          <w:rFonts w:ascii="Times New Roman" w:hAnsi="Times New Roman" w:cs="Times New Roman"/>
          <w:sz w:val="28"/>
          <w:szCs w:val="28"/>
        </w:rPr>
        <w:t>а иск оставлен без рассмотрения на основании п. 5 ч. 1 ст. 148</w:t>
      </w:r>
      <w:r>
        <w:rPr>
          <w:rFonts w:ascii="Times New Roman" w:hAnsi="Times New Roman" w:cs="Times New Roman"/>
          <w:sz w:val="28"/>
          <w:szCs w:val="28"/>
        </w:rPr>
        <w:t xml:space="preserve"> </w:t>
      </w:r>
      <w:r w:rsidRPr="005212FC">
        <w:rPr>
          <w:rFonts w:ascii="Times New Roman" w:hAnsi="Times New Roman" w:cs="Times New Roman"/>
          <w:sz w:val="28"/>
          <w:szCs w:val="28"/>
        </w:rPr>
        <w:t>Арбитражного процессуального кодекса РФ</w:t>
      </w:r>
      <w:r>
        <w:rPr>
          <w:rStyle w:val="a9"/>
          <w:rFonts w:ascii="Times New Roman" w:hAnsi="Times New Roman" w:cs="Times New Roman"/>
          <w:sz w:val="28"/>
          <w:szCs w:val="28"/>
        </w:rPr>
        <w:footnoteReference w:id="76"/>
      </w:r>
      <w:r w:rsidRPr="005212FC">
        <w:rPr>
          <w:rFonts w:ascii="Times New Roman" w:hAnsi="Times New Roman" w:cs="Times New Roman"/>
          <w:sz w:val="28"/>
          <w:szCs w:val="28"/>
        </w:rPr>
        <w:t xml:space="preserve">. Суд вышестоящей инстанции </w:t>
      </w:r>
      <w:r w:rsidR="00755F06">
        <w:rPr>
          <w:rFonts w:ascii="Times New Roman" w:hAnsi="Times New Roman" w:cs="Times New Roman"/>
          <w:sz w:val="28"/>
          <w:szCs w:val="28"/>
        </w:rPr>
        <w:t>не согласился с выводом</w:t>
      </w:r>
      <w:r w:rsidRPr="005212FC">
        <w:rPr>
          <w:rFonts w:ascii="Times New Roman" w:hAnsi="Times New Roman" w:cs="Times New Roman"/>
          <w:sz w:val="28"/>
          <w:szCs w:val="28"/>
        </w:rPr>
        <w:t xml:space="preserve"> о публичности</w:t>
      </w:r>
      <w:r>
        <w:rPr>
          <w:rFonts w:ascii="Times New Roman" w:hAnsi="Times New Roman" w:cs="Times New Roman"/>
          <w:sz w:val="28"/>
          <w:szCs w:val="28"/>
        </w:rPr>
        <w:t xml:space="preserve"> </w:t>
      </w:r>
      <w:r w:rsidRPr="005212FC">
        <w:rPr>
          <w:rFonts w:ascii="Times New Roman" w:hAnsi="Times New Roman" w:cs="Times New Roman"/>
          <w:sz w:val="28"/>
          <w:szCs w:val="28"/>
        </w:rPr>
        <w:t xml:space="preserve">правоотношений и </w:t>
      </w:r>
      <w:r w:rsidR="00755F06">
        <w:rPr>
          <w:rFonts w:ascii="Times New Roman" w:hAnsi="Times New Roman" w:cs="Times New Roman"/>
          <w:sz w:val="28"/>
          <w:szCs w:val="28"/>
        </w:rPr>
        <w:t>разграничил</w:t>
      </w:r>
      <w:r w:rsidRPr="005212FC">
        <w:rPr>
          <w:rFonts w:ascii="Times New Roman" w:hAnsi="Times New Roman" w:cs="Times New Roman"/>
          <w:sz w:val="28"/>
          <w:szCs w:val="28"/>
        </w:rPr>
        <w:t xml:space="preserve"> концессионны</w:t>
      </w:r>
      <w:r w:rsidR="00755F06">
        <w:rPr>
          <w:rFonts w:ascii="Times New Roman" w:hAnsi="Times New Roman" w:cs="Times New Roman"/>
          <w:sz w:val="28"/>
          <w:szCs w:val="28"/>
        </w:rPr>
        <w:t>е соглашения и государственные контракты</w:t>
      </w:r>
      <w:r w:rsidRPr="005212FC">
        <w:rPr>
          <w:rFonts w:ascii="Times New Roman" w:hAnsi="Times New Roman" w:cs="Times New Roman"/>
          <w:sz w:val="28"/>
          <w:szCs w:val="28"/>
        </w:rPr>
        <w:t>.</w:t>
      </w:r>
    </w:p>
    <w:p w14:paraId="090CCA66" w14:textId="19B3F89E" w:rsidR="005212FC" w:rsidRDefault="00FB1F29" w:rsidP="00FB1F29">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E4AFC">
        <w:rPr>
          <w:rFonts w:ascii="Times New Roman" w:hAnsi="Times New Roman" w:cs="Times New Roman"/>
          <w:sz w:val="28"/>
          <w:szCs w:val="28"/>
        </w:rPr>
        <w:t xml:space="preserve">амо по себе наличие урегулированного порядка проведения конкурса на право заключения концессионного соглашения </w:t>
      </w:r>
      <w:r w:rsidR="005212FC" w:rsidRPr="005212FC">
        <w:rPr>
          <w:rFonts w:ascii="Times New Roman" w:hAnsi="Times New Roman" w:cs="Times New Roman"/>
          <w:sz w:val="28"/>
          <w:szCs w:val="28"/>
        </w:rPr>
        <w:t>не</w:t>
      </w:r>
      <w:r w:rsidR="003E4AFC">
        <w:rPr>
          <w:rFonts w:ascii="Times New Roman" w:hAnsi="Times New Roman" w:cs="Times New Roman"/>
          <w:sz w:val="28"/>
          <w:szCs w:val="28"/>
        </w:rPr>
        <w:t xml:space="preserve"> позволяет провести аналогию с порядком</w:t>
      </w:r>
      <w:r w:rsidR="005212FC" w:rsidRPr="005212FC">
        <w:rPr>
          <w:rFonts w:ascii="Times New Roman" w:hAnsi="Times New Roman" w:cs="Times New Roman"/>
          <w:sz w:val="28"/>
          <w:szCs w:val="28"/>
        </w:rPr>
        <w:t xml:space="preserve"> заключения государственн</w:t>
      </w:r>
      <w:r w:rsidR="00E77FF1">
        <w:rPr>
          <w:rFonts w:ascii="Times New Roman" w:hAnsi="Times New Roman" w:cs="Times New Roman"/>
          <w:sz w:val="28"/>
          <w:szCs w:val="28"/>
        </w:rPr>
        <w:t>ых контрактов</w:t>
      </w:r>
      <w:r>
        <w:rPr>
          <w:rFonts w:ascii="Times New Roman" w:hAnsi="Times New Roman" w:cs="Times New Roman"/>
          <w:sz w:val="28"/>
          <w:szCs w:val="28"/>
        </w:rPr>
        <w:t xml:space="preserve"> и не позволяет сделать вывод о </w:t>
      </w:r>
      <w:r w:rsidR="005212FC" w:rsidRPr="00FB1F29">
        <w:rPr>
          <w:rFonts w:ascii="Times New Roman" w:hAnsi="Times New Roman" w:cs="Times New Roman"/>
          <w:sz w:val="28"/>
          <w:szCs w:val="28"/>
        </w:rPr>
        <w:t>примен</w:t>
      </w:r>
      <w:r>
        <w:rPr>
          <w:rFonts w:ascii="Times New Roman" w:hAnsi="Times New Roman" w:cs="Times New Roman"/>
          <w:sz w:val="28"/>
          <w:szCs w:val="28"/>
        </w:rPr>
        <w:t>имости законодательства</w:t>
      </w:r>
      <w:r w:rsidR="005212FC" w:rsidRPr="00FB1F29">
        <w:rPr>
          <w:rFonts w:ascii="Times New Roman" w:hAnsi="Times New Roman" w:cs="Times New Roman"/>
          <w:sz w:val="28"/>
          <w:szCs w:val="28"/>
        </w:rPr>
        <w:t xml:space="preserve"> о закупках к отношениям, возникающим из</w:t>
      </w:r>
      <w:r>
        <w:rPr>
          <w:rFonts w:ascii="Times New Roman" w:hAnsi="Times New Roman" w:cs="Times New Roman"/>
          <w:sz w:val="28"/>
          <w:szCs w:val="28"/>
        </w:rPr>
        <w:t xml:space="preserve"> </w:t>
      </w:r>
      <w:r w:rsidR="005212FC" w:rsidRPr="005212FC">
        <w:rPr>
          <w:rFonts w:ascii="Times New Roman" w:hAnsi="Times New Roman" w:cs="Times New Roman"/>
          <w:sz w:val="28"/>
          <w:szCs w:val="28"/>
        </w:rPr>
        <w:t>концессионных соглашений.</w:t>
      </w:r>
      <w:r>
        <w:rPr>
          <w:rFonts w:ascii="Times New Roman" w:hAnsi="Times New Roman" w:cs="Times New Roman"/>
          <w:sz w:val="28"/>
          <w:szCs w:val="28"/>
        </w:rPr>
        <w:t xml:space="preserve"> Помимо указанного, Закон о концесси</w:t>
      </w:r>
      <w:r w:rsidR="005212FC" w:rsidRPr="005212FC">
        <w:rPr>
          <w:rFonts w:ascii="Times New Roman" w:hAnsi="Times New Roman" w:cs="Times New Roman"/>
          <w:sz w:val="28"/>
          <w:szCs w:val="28"/>
        </w:rPr>
        <w:t>ях не является частью</w:t>
      </w:r>
      <w:r>
        <w:rPr>
          <w:rFonts w:ascii="Times New Roman" w:hAnsi="Times New Roman" w:cs="Times New Roman"/>
          <w:sz w:val="28"/>
          <w:szCs w:val="28"/>
        </w:rPr>
        <w:t xml:space="preserve"> </w:t>
      </w:r>
      <w:r w:rsidR="005212FC" w:rsidRPr="005212FC">
        <w:rPr>
          <w:rFonts w:ascii="Times New Roman" w:hAnsi="Times New Roman" w:cs="Times New Roman"/>
          <w:sz w:val="28"/>
          <w:szCs w:val="28"/>
        </w:rPr>
        <w:t>законодательства о закупках.</w:t>
      </w:r>
    </w:p>
    <w:p w14:paraId="22600E8B" w14:textId="25D467B1" w:rsidR="005212FC" w:rsidRDefault="00870A7F" w:rsidP="00870A7F">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 руководствовался тем, что участники концессионных отношений по сравнению с субъектами закупочной деятельности, наделены большей</w:t>
      </w:r>
      <w:r w:rsidR="005212FC" w:rsidRPr="005212FC">
        <w:rPr>
          <w:rFonts w:ascii="Times New Roman" w:hAnsi="Times New Roman" w:cs="Times New Roman"/>
          <w:sz w:val="28"/>
          <w:szCs w:val="28"/>
        </w:rPr>
        <w:t xml:space="preserve"> дискреци</w:t>
      </w:r>
      <w:r>
        <w:rPr>
          <w:rFonts w:ascii="Times New Roman" w:hAnsi="Times New Roman" w:cs="Times New Roman"/>
          <w:sz w:val="28"/>
          <w:szCs w:val="28"/>
        </w:rPr>
        <w:t>ей</w:t>
      </w:r>
      <w:r w:rsidR="005212FC" w:rsidRPr="005212FC">
        <w:rPr>
          <w:rFonts w:ascii="Times New Roman" w:hAnsi="Times New Roman" w:cs="Times New Roman"/>
          <w:sz w:val="28"/>
          <w:szCs w:val="28"/>
        </w:rPr>
        <w:t xml:space="preserve"> </w:t>
      </w:r>
      <w:r>
        <w:rPr>
          <w:rFonts w:ascii="Times New Roman" w:hAnsi="Times New Roman" w:cs="Times New Roman"/>
          <w:sz w:val="28"/>
          <w:szCs w:val="28"/>
        </w:rPr>
        <w:t xml:space="preserve">в рамках проведения </w:t>
      </w:r>
      <w:r w:rsidR="005212FC" w:rsidRPr="005212FC">
        <w:rPr>
          <w:rFonts w:ascii="Times New Roman" w:hAnsi="Times New Roman" w:cs="Times New Roman"/>
          <w:sz w:val="28"/>
          <w:szCs w:val="28"/>
        </w:rPr>
        <w:t>переговоров по усл</w:t>
      </w:r>
      <w:r>
        <w:rPr>
          <w:rFonts w:ascii="Times New Roman" w:hAnsi="Times New Roman" w:cs="Times New Roman"/>
          <w:sz w:val="28"/>
          <w:szCs w:val="28"/>
        </w:rPr>
        <w:t xml:space="preserve">овиям заключаемых соглашений </w:t>
      </w:r>
      <w:r w:rsidR="005212FC" w:rsidRPr="005212FC">
        <w:rPr>
          <w:rFonts w:ascii="Times New Roman" w:hAnsi="Times New Roman" w:cs="Times New Roman"/>
          <w:sz w:val="28"/>
          <w:szCs w:val="28"/>
        </w:rPr>
        <w:t xml:space="preserve">после </w:t>
      </w:r>
      <w:r>
        <w:rPr>
          <w:rFonts w:ascii="Times New Roman" w:hAnsi="Times New Roman" w:cs="Times New Roman"/>
          <w:sz w:val="28"/>
          <w:szCs w:val="28"/>
        </w:rPr>
        <w:t>определения победителя конкурса.</w:t>
      </w:r>
    </w:p>
    <w:p w14:paraId="1F12A4D7" w14:textId="77777777" w:rsidR="00870A7F" w:rsidRDefault="00870A7F" w:rsidP="00870A7F">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212FC" w:rsidRPr="005212FC">
        <w:rPr>
          <w:rFonts w:ascii="Times New Roman" w:hAnsi="Times New Roman" w:cs="Times New Roman"/>
          <w:sz w:val="28"/>
          <w:szCs w:val="28"/>
        </w:rPr>
        <w:t>ст. 17 Закона о концесси</w:t>
      </w:r>
      <w:r>
        <w:rPr>
          <w:rFonts w:ascii="Times New Roman" w:hAnsi="Times New Roman" w:cs="Times New Roman"/>
          <w:sz w:val="28"/>
          <w:szCs w:val="28"/>
        </w:rPr>
        <w:t>ях</w:t>
      </w:r>
      <w:r w:rsidR="005212FC" w:rsidRPr="005212FC">
        <w:rPr>
          <w:rFonts w:ascii="Times New Roman" w:hAnsi="Times New Roman" w:cs="Times New Roman"/>
          <w:sz w:val="28"/>
          <w:szCs w:val="28"/>
        </w:rPr>
        <w:t xml:space="preserve"> прямо предусматривает</w:t>
      </w:r>
      <w:r>
        <w:rPr>
          <w:rFonts w:ascii="Times New Roman" w:hAnsi="Times New Roman" w:cs="Times New Roman"/>
          <w:sz w:val="28"/>
          <w:szCs w:val="28"/>
        </w:rPr>
        <w:t xml:space="preserve"> </w:t>
      </w:r>
      <w:r w:rsidR="005212FC" w:rsidRPr="005212FC">
        <w:rPr>
          <w:rFonts w:ascii="Times New Roman" w:hAnsi="Times New Roman" w:cs="Times New Roman"/>
          <w:sz w:val="28"/>
          <w:szCs w:val="28"/>
        </w:rPr>
        <w:t>возможность разрешен</w:t>
      </w:r>
      <w:r>
        <w:rPr>
          <w:rFonts w:ascii="Times New Roman" w:hAnsi="Times New Roman" w:cs="Times New Roman"/>
          <w:sz w:val="28"/>
          <w:szCs w:val="28"/>
        </w:rPr>
        <w:t xml:space="preserve">ия споров между концедентом и концессионером </w:t>
      </w:r>
      <w:r w:rsidR="005212FC" w:rsidRPr="005212FC">
        <w:rPr>
          <w:rFonts w:ascii="Times New Roman" w:hAnsi="Times New Roman" w:cs="Times New Roman"/>
          <w:sz w:val="28"/>
          <w:szCs w:val="28"/>
        </w:rPr>
        <w:t>в третейских судах.</w:t>
      </w:r>
    </w:p>
    <w:p w14:paraId="274EC9F3" w14:textId="653B9195" w:rsidR="008104A0" w:rsidRDefault="008104A0" w:rsidP="008104A0">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 деле</w:t>
      </w:r>
      <w:r w:rsidRPr="008104A0">
        <w:rPr>
          <w:rFonts w:ascii="Times New Roman" w:hAnsi="Times New Roman" w:cs="Times New Roman"/>
          <w:sz w:val="28"/>
          <w:szCs w:val="28"/>
        </w:rPr>
        <w:t xml:space="preserve"> об «Орловском тоннеле» в Санкт</w:t>
      </w:r>
      <w:r>
        <w:rPr>
          <w:rFonts w:ascii="Times New Roman" w:hAnsi="Times New Roman" w:cs="Times New Roman"/>
          <w:sz w:val="28"/>
          <w:szCs w:val="28"/>
        </w:rPr>
        <w:t>-Петербурге н</w:t>
      </w:r>
      <w:r w:rsidRPr="008104A0">
        <w:rPr>
          <w:rFonts w:ascii="Times New Roman" w:hAnsi="Times New Roman" w:cs="Times New Roman"/>
          <w:sz w:val="28"/>
          <w:szCs w:val="28"/>
        </w:rPr>
        <w:t xml:space="preserve">евозможность рассмотрения спора </w:t>
      </w:r>
      <w:r>
        <w:rPr>
          <w:rFonts w:ascii="Times New Roman" w:hAnsi="Times New Roman" w:cs="Times New Roman"/>
          <w:sz w:val="28"/>
          <w:szCs w:val="28"/>
        </w:rPr>
        <w:t xml:space="preserve">третейским судом была обусловлена </w:t>
      </w:r>
      <w:r w:rsidRPr="008104A0">
        <w:rPr>
          <w:rFonts w:ascii="Times New Roman" w:hAnsi="Times New Roman" w:cs="Times New Roman"/>
          <w:sz w:val="28"/>
          <w:szCs w:val="28"/>
        </w:rPr>
        <w:t>наличием в соглашении третейской оговорки о передаче дела в ICC (Международную торговую палату,</w:t>
      </w:r>
      <w:r>
        <w:rPr>
          <w:rFonts w:ascii="Times New Roman" w:hAnsi="Times New Roman" w:cs="Times New Roman"/>
          <w:sz w:val="28"/>
          <w:szCs w:val="28"/>
        </w:rPr>
        <w:t xml:space="preserve"> </w:t>
      </w:r>
      <w:r w:rsidRPr="008104A0">
        <w:rPr>
          <w:rFonts w:ascii="Times New Roman" w:hAnsi="Times New Roman" w:cs="Times New Roman"/>
          <w:sz w:val="28"/>
          <w:szCs w:val="28"/>
        </w:rPr>
        <w:t xml:space="preserve">г. Париж), в то время как формулировка ст. 17 </w:t>
      </w:r>
      <w:r>
        <w:rPr>
          <w:rFonts w:ascii="Times New Roman" w:hAnsi="Times New Roman" w:cs="Times New Roman"/>
          <w:sz w:val="28"/>
          <w:szCs w:val="28"/>
        </w:rPr>
        <w:t>Закона о концесси</w:t>
      </w:r>
      <w:r w:rsidRPr="008104A0">
        <w:rPr>
          <w:rFonts w:ascii="Times New Roman" w:hAnsi="Times New Roman" w:cs="Times New Roman"/>
          <w:sz w:val="28"/>
          <w:szCs w:val="28"/>
        </w:rPr>
        <w:t>ях допускает возможность</w:t>
      </w:r>
      <w:r>
        <w:rPr>
          <w:rFonts w:ascii="Times New Roman" w:hAnsi="Times New Roman" w:cs="Times New Roman"/>
          <w:sz w:val="28"/>
          <w:szCs w:val="28"/>
        </w:rPr>
        <w:t xml:space="preserve"> рассмотрения споров </w:t>
      </w:r>
      <w:r w:rsidRPr="008104A0">
        <w:rPr>
          <w:rFonts w:ascii="Times New Roman" w:hAnsi="Times New Roman" w:cs="Times New Roman"/>
          <w:sz w:val="28"/>
          <w:szCs w:val="28"/>
        </w:rPr>
        <w:t xml:space="preserve">в </w:t>
      </w:r>
      <w:r>
        <w:rPr>
          <w:rFonts w:ascii="Times New Roman" w:hAnsi="Times New Roman" w:cs="Times New Roman"/>
          <w:sz w:val="28"/>
          <w:szCs w:val="28"/>
        </w:rPr>
        <w:t xml:space="preserve">российских </w:t>
      </w:r>
      <w:r w:rsidRPr="008104A0">
        <w:rPr>
          <w:rFonts w:ascii="Times New Roman" w:hAnsi="Times New Roman" w:cs="Times New Roman"/>
          <w:sz w:val="28"/>
          <w:szCs w:val="28"/>
        </w:rPr>
        <w:t>третейских судах</w:t>
      </w:r>
      <w:r>
        <w:rPr>
          <w:rStyle w:val="a9"/>
          <w:rFonts w:ascii="Times New Roman" w:hAnsi="Times New Roman" w:cs="Times New Roman"/>
          <w:sz w:val="28"/>
          <w:szCs w:val="28"/>
        </w:rPr>
        <w:footnoteReference w:id="77"/>
      </w:r>
      <w:r>
        <w:rPr>
          <w:rFonts w:ascii="Times New Roman" w:hAnsi="Times New Roman" w:cs="Times New Roman"/>
          <w:sz w:val="28"/>
          <w:szCs w:val="28"/>
        </w:rPr>
        <w:t>.</w:t>
      </w:r>
    </w:p>
    <w:p w14:paraId="1ACD3969" w14:textId="40AA8CD2" w:rsidR="00063BAC" w:rsidRPr="00063BAC" w:rsidRDefault="00063BAC" w:rsidP="00063BAC">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2956AB6">
        <w:rPr>
          <w:rFonts w:ascii="Times New Roman" w:hAnsi="Times New Roman" w:cs="Times New Roman"/>
          <w:sz w:val="28"/>
          <w:szCs w:val="28"/>
        </w:rPr>
        <w:t>Арбитражный суд г</w:t>
      </w:r>
      <w:r>
        <w:rPr>
          <w:rFonts w:ascii="Times New Roman" w:hAnsi="Times New Roman" w:cs="Times New Roman"/>
          <w:sz w:val="28"/>
          <w:szCs w:val="28"/>
        </w:rPr>
        <w:t>.</w:t>
      </w:r>
      <w:r w:rsidRPr="02956AB6">
        <w:rPr>
          <w:rFonts w:ascii="Times New Roman" w:hAnsi="Times New Roman" w:cs="Times New Roman"/>
          <w:sz w:val="28"/>
          <w:szCs w:val="28"/>
        </w:rPr>
        <w:t xml:space="preserve"> Москвы в споре компании «Главная дорога» и ГК «Автодор»</w:t>
      </w:r>
      <w:r>
        <w:rPr>
          <w:rStyle w:val="a9"/>
          <w:rFonts w:ascii="Times New Roman" w:hAnsi="Times New Roman" w:cs="Times New Roman"/>
          <w:sz w:val="28"/>
          <w:szCs w:val="28"/>
        </w:rPr>
        <w:footnoteReference w:id="78"/>
      </w:r>
      <w:r w:rsidRPr="02956AB6">
        <w:rPr>
          <w:rFonts w:ascii="Times New Roman" w:hAnsi="Times New Roman" w:cs="Times New Roman"/>
          <w:sz w:val="28"/>
          <w:szCs w:val="28"/>
        </w:rPr>
        <w:t xml:space="preserve">, </w:t>
      </w:r>
      <w:r>
        <w:rPr>
          <w:rFonts w:ascii="Times New Roman" w:hAnsi="Times New Roman" w:cs="Times New Roman"/>
          <w:sz w:val="28"/>
          <w:szCs w:val="28"/>
        </w:rPr>
        <w:t>в ходе</w:t>
      </w:r>
      <w:r w:rsidRPr="02956AB6">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2956AB6">
        <w:rPr>
          <w:rFonts w:ascii="Times New Roman" w:hAnsi="Times New Roman" w:cs="Times New Roman"/>
          <w:sz w:val="28"/>
          <w:szCs w:val="28"/>
        </w:rPr>
        <w:t>проекта по строительству обхода Одинцово в Подмосковье отказа</w:t>
      </w:r>
      <w:r>
        <w:rPr>
          <w:rFonts w:ascii="Times New Roman" w:hAnsi="Times New Roman" w:cs="Times New Roman"/>
          <w:sz w:val="28"/>
          <w:szCs w:val="28"/>
        </w:rPr>
        <w:t>лся</w:t>
      </w:r>
      <w:r w:rsidRPr="02956AB6">
        <w:rPr>
          <w:rFonts w:ascii="Times New Roman" w:hAnsi="Times New Roman" w:cs="Times New Roman"/>
          <w:sz w:val="28"/>
          <w:szCs w:val="28"/>
        </w:rPr>
        <w:t xml:space="preserve"> от пересмотра решения М</w:t>
      </w:r>
      <w:r>
        <w:rPr>
          <w:rFonts w:ascii="Times New Roman" w:hAnsi="Times New Roman" w:cs="Times New Roman"/>
          <w:sz w:val="28"/>
          <w:szCs w:val="28"/>
        </w:rPr>
        <w:t>КАС</w:t>
      </w:r>
      <w:r w:rsidRPr="02956AB6">
        <w:rPr>
          <w:rFonts w:ascii="Times New Roman" w:hAnsi="Times New Roman" w:cs="Times New Roman"/>
          <w:sz w:val="28"/>
          <w:szCs w:val="28"/>
        </w:rPr>
        <w:t xml:space="preserve"> при ТПП России,</w:t>
      </w:r>
      <w:r>
        <w:rPr>
          <w:rFonts w:ascii="Times New Roman" w:hAnsi="Times New Roman" w:cs="Times New Roman"/>
          <w:sz w:val="28"/>
          <w:szCs w:val="28"/>
        </w:rPr>
        <w:t xml:space="preserve"> </w:t>
      </w:r>
      <w:r w:rsidRPr="02956AB6">
        <w:rPr>
          <w:rFonts w:ascii="Times New Roman" w:hAnsi="Times New Roman" w:cs="Times New Roman"/>
          <w:sz w:val="28"/>
          <w:szCs w:val="28"/>
        </w:rPr>
        <w:t>подтверди</w:t>
      </w:r>
      <w:r>
        <w:rPr>
          <w:rFonts w:ascii="Times New Roman" w:hAnsi="Times New Roman" w:cs="Times New Roman"/>
          <w:sz w:val="28"/>
          <w:szCs w:val="28"/>
        </w:rPr>
        <w:t>в</w:t>
      </w:r>
      <w:r w:rsidRPr="02956AB6">
        <w:rPr>
          <w:rFonts w:ascii="Times New Roman" w:hAnsi="Times New Roman" w:cs="Times New Roman"/>
          <w:sz w:val="28"/>
          <w:szCs w:val="28"/>
        </w:rPr>
        <w:t xml:space="preserve"> возможность передачи </w:t>
      </w:r>
      <w:r>
        <w:rPr>
          <w:rFonts w:ascii="Times New Roman" w:hAnsi="Times New Roman" w:cs="Times New Roman"/>
          <w:sz w:val="28"/>
          <w:szCs w:val="28"/>
        </w:rPr>
        <w:t>споров</w:t>
      </w:r>
      <w:r w:rsidRPr="02956AB6">
        <w:rPr>
          <w:rFonts w:ascii="Times New Roman" w:hAnsi="Times New Roman" w:cs="Times New Roman"/>
          <w:sz w:val="28"/>
          <w:szCs w:val="28"/>
        </w:rPr>
        <w:t xml:space="preserve"> из концессионных соглашений на рассмотрение третейско</w:t>
      </w:r>
      <w:r>
        <w:rPr>
          <w:rFonts w:ascii="Times New Roman" w:hAnsi="Times New Roman" w:cs="Times New Roman"/>
          <w:sz w:val="28"/>
          <w:szCs w:val="28"/>
        </w:rPr>
        <w:t>го</w:t>
      </w:r>
      <w:r w:rsidRPr="02956AB6">
        <w:rPr>
          <w:rFonts w:ascii="Times New Roman" w:hAnsi="Times New Roman" w:cs="Times New Roman"/>
          <w:sz w:val="28"/>
          <w:szCs w:val="28"/>
        </w:rPr>
        <w:t xml:space="preserve"> суда</w:t>
      </w:r>
      <w:r>
        <w:rPr>
          <w:rStyle w:val="a9"/>
          <w:rFonts w:ascii="Times New Roman" w:hAnsi="Times New Roman" w:cs="Times New Roman"/>
          <w:sz w:val="28"/>
          <w:szCs w:val="28"/>
        </w:rPr>
        <w:footnoteReference w:id="79"/>
      </w:r>
      <w:r w:rsidRPr="02956AB6">
        <w:rPr>
          <w:rFonts w:ascii="Times New Roman" w:hAnsi="Times New Roman" w:cs="Times New Roman"/>
          <w:sz w:val="28"/>
          <w:szCs w:val="28"/>
        </w:rPr>
        <w:t>.</w:t>
      </w:r>
    </w:p>
    <w:p w14:paraId="31EE616E" w14:textId="7EAA4590" w:rsidR="00CE2514" w:rsidRPr="00484AB8" w:rsidRDefault="00CE2514" w:rsidP="007E3C94">
      <w:pPr>
        <w:pStyle w:val="aa"/>
        <w:spacing w:after="0" w:line="360" w:lineRule="auto"/>
        <w:ind w:left="0" w:firstLine="709"/>
        <w:jc w:val="both"/>
        <w:rPr>
          <w:rFonts w:ascii="Times New Roman" w:hAnsi="Times New Roman" w:cs="Times New Roman"/>
          <w:b/>
          <w:sz w:val="28"/>
          <w:szCs w:val="28"/>
        </w:rPr>
      </w:pPr>
      <w:r w:rsidRPr="002A5EB5">
        <w:rPr>
          <w:rFonts w:ascii="Times New Roman" w:hAnsi="Times New Roman" w:cs="Times New Roman"/>
          <w:b/>
          <w:sz w:val="28"/>
          <w:szCs w:val="28"/>
        </w:rPr>
        <w:t>Вывод:</w:t>
      </w:r>
      <w:r w:rsidRPr="00484AB8">
        <w:rPr>
          <w:rFonts w:ascii="Times New Roman" w:hAnsi="Times New Roman" w:cs="Times New Roman"/>
          <w:sz w:val="28"/>
          <w:szCs w:val="28"/>
        </w:rPr>
        <w:t xml:space="preserve"> </w:t>
      </w:r>
      <w:r w:rsidR="005212FC" w:rsidRPr="00484AB8">
        <w:rPr>
          <w:rFonts w:ascii="Times New Roman" w:hAnsi="Times New Roman" w:cs="Times New Roman"/>
          <w:sz w:val="28"/>
          <w:szCs w:val="28"/>
        </w:rPr>
        <w:t xml:space="preserve">споры из концессионных соглашений могут быть переданы на рассмотрение </w:t>
      </w:r>
      <w:r w:rsidR="008104A0">
        <w:rPr>
          <w:rFonts w:ascii="Times New Roman" w:hAnsi="Times New Roman" w:cs="Times New Roman"/>
          <w:sz w:val="28"/>
          <w:szCs w:val="28"/>
        </w:rPr>
        <w:t xml:space="preserve">российского </w:t>
      </w:r>
      <w:r w:rsidR="005212FC" w:rsidRPr="00484AB8">
        <w:rPr>
          <w:rFonts w:ascii="Times New Roman" w:hAnsi="Times New Roman" w:cs="Times New Roman"/>
          <w:sz w:val="28"/>
          <w:szCs w:val="28"/>
        </w:rPr>
        <w:t>третейского суда.</w:t>
      </w:r>
    </w:p>
    <w:p w14:paraId="616E52C1" w14:textId="1E663A17" w:rsidR="00567709" w:rsidRDefault="00567709" w:rsidP="00567709">
      <w:pPr>
        <w:pStyle w:val="aa"/>
        <w:numPr>
          <w:ilvl w:val="0"/>
          <w:numId w:val="22"/>
        </w:numPr>
        <w:spacing w:after="0" w:line="360" w:lineRule="auto"/>
        <w:ind w:left="0" w:firstLine="709"/>
        <w:jc w:val="both"/>
        <w:rPr>
          <w:rFonts w:ascii="Times New Roman" w:hAnsi="Times New Roman"/>
          <w:b/>
          <w:sz w:val="28"/>
          <w:szCs w:val="28"/>
        </w:rPr>
      </w:pPr>
      <w:r>
        <w:rPr>
          <w:rFonts w:ascii="Times New Roman" w:hAnsi="Times New Roman"/>
          <w:b/>
          <w:sz w:val="28"/>
          <w:szCs w:val="28"/>
        </w:rPr>
        <w:t>О</w:t>
      </w:r>
      <w:r w:rsidRPr="00567709">
        <w:rPr>
          <w:rFonts w:ascii="Times New Roman" w:hAnsi="Times New Roman"/>
          <w:b/>
          <w:sz w:val="28"/>
          <w:szCs w:val="28"/>
        </w:rPr>
        <w:t>тказ в расторжении концессионного соглашения по причине длительности правоотношений</w:t>
      </w:r>
    </w:p>
    <w:p w14:paraId="21100E3C" w14:textId="57B7C090" w:rsidR="00341F9E" w:rsidRDefault="00A629CC" w:rsidP="00F906FE">
      <w:pPr>
        <w:pStyle w:val="aa"/>
        <w:numPr>
          <w:ilvl w:val="0"/>
          <w:numId w:val="25"/>
        </w:numPr>
        <w:spacing w:after="0" w:line="360" w:lineRule="auto"/>
        <w:ind w:left="0" w:firstLine="709"/>
        <w:jc w:val="both"/>
        <w:rPr>
          <w:rFonts w:ascii="Times New Roman" w:hAnsi="Times New Roman"/>
          <w:sz w:val="28"/>
          <w:szCs w:val="28"/>
        </w:rPr>
      </w:pPr>
      <w:r w:rsidRPr="00A629CC">
        <w:rPr>
          <w:rFonts w:ascii="Times New Roman" w:hAnsi="Times New Roman"/>
          <w:sz w:val="28"/>
          <w:szCs w:val="28"/>
        </w:rPr>
        <w:t xml:space="preserve">Комитет по управлению </w:t>
      </w:r>
      <w:r w:rsidR="00B67536">
        <w:rPr>
          <w:rFonts w:ascii="Times New Roman" w:hAnsi="Times New Roman"/>
          <w:sz w:val="28"/>
          <w:szCs w:val="28"/>
        </w:rPr>
        <w:t>муниципальным</w:t>
      </w:r>
      <w:r w:rsidRPr="00A629CC">
        <w:rPr>
          <w:rFonts w:ascii="Times New Roman" w:hAnsi="Times New Roman"/>
          <w:sz w:val="28"/>
          <w:szCs w:val="28"/>
        </w:rPr>
        <w:t xml:space="preserve"> имуществом </w:t>
      </w:r>
      <w:r w:rsidR="00B67536">
        <w:rPr>
          <w:rFonts w:ascii="Times New Roman" w:hAnsi="Times New Roman"/>
          <w:sz w:val="28"/>
          <w:szCs w:val="28"/>
        </w:rPr>
        <w:t xml:space="preserve">Администрации </w:t>
      </w:r>
      <w:r w:rsidRPr="00A629CC">
        <w:rPr>
          <w:rFonts w:ascii="Times New Roman" w:hAnsi="Times New Roman"/>
          <w:sz w:val="28"/>
          <w:szCs w:val="28"/>
        </w:rPr>
        <w:t xml:space="preserve">г. Лангепас (ХМАО-Югра) </w:t>
      </w:r>
      <w:r w:rsidR="00341F9E">
        <w:rPr>
          <w:rFonts w:ascii="Times New Roman" w:hAnsi="Times New Roman"/>
          <w:sz w:val="28"/>
          <w:szCs w:val="28"/>
        </w:rPr>
        <w:t xml:space="preserve">предъявил </w:t>
      </w:r>
      <w:r w:rsidRPr="00A629CC">
        <w:rPr>
          <w:rFonts w:ascii="Times New Roman" w:hAnsi="Times New Roman"/>
          <w:sz w:val="28"/>
          <w:szCs w:val="28"/>
        </w:rPr>
        <w:t>иск к концессио</w:t>
      </w:r>
      <w:r w:rsidR="00F906FE">
        <w:rPr>
          <w:rFonts w:ascii="Times New Roman" w:hAnsi="Times New Roman"/>
          <w:sz w:val="28"/>
          <w:szCs w:val="28"/>
        </w:rPr>
        <w:t>неру,</w:t>
      </w:r>
      <w:r w:rsidRPr="00A629CC">
        <w:rPr>
          <w:rFonts w:ascii="Times New Roman" w:hAnsi="Times New Roman"/>
          <w:sz w:val="28"/>
          <w:szCs w:val="28"/>
        </w:rPr>
        <w:t xml:space="preserve"> ссыл</w:t>
      </w:r>
      <w:r w:rsidR="00341F9E">
        <w:rPr>
          <w:rFonts w:ascii="Times New Roman" w:hAnsi="Times New Roman"/>
          <w:sz w:val="28"/>
          <w:szCs w:val="28"/>
        </w:rPr>
        <w:t>аясь на существенные нарушения предусмотрен</w:t>
      </w:r>
      <w:r w:rsidR="00341F9E" w:rsidRPr="00A629CC">
        <w:rPr>
          <w:rFonts w:ascii="Times New Roman" w:hAnsi="Times New Roman"/>
          <w:sz w:val="28"/>
          <w:szCs w:val="28"/>
        </w:rPr>
        <w:t>ных соглашением обязательств</w:t>
      </w:r>
      <w:r w:rsidR="00341F9E">
        <w:rPr>
          <w:rFonts w:ascii="Times New Roman" w:hAnsi="Times New Roman"/>
          <w:sz w:val="28"/>
          <w:szCs w:val="28"/>
        </w:rPr>
        <w:t xml:space="preserve"> </w:t>
      </w:r>
      <w:r w:rsidR="00F906FE">
        <w:rPr>
          <w:rFonts w:ascii="Times New Roman" w:hAnsi="Times New Roman"/>
          <w:sz w:val="28"/>
          <w:szCs w:val="28"/>
        </w:rPr>
        <w:t>(неисполнение (</w:t>
      </w:r>
      <w:r w:rsidRPr="00A629CC">
        <w:rPr>
          <w:rFonts w:ascii="Times New Roman" w:hAnsi="Times New Roman"/>
          <w:sz w:val="28"/>
          <w:szCs w:val="28"/>
        </w:rPr>
        <w:t>ненадлежащее исполнение</w:t>
      </w:r>
      <w:r w:rsidR="00F906FE">
        <w:rPr>
          <w:rFonts w:ascii="Times New Roman" w:hAnsi="Times New Roman"/>
          <w:sz w:val="28"/>
          <w:szCs w:val="28"/>
        </w:rPr>
        <w:t>)</w:t>
      </w:r>
      <w:r w:rsidRPr="00A629CC">
        <w:rPr>
          <w:rFonts w:ascii="Times New Roman" w:hAnsi="Times New Roman"/>
          <w:sz w:val="28"/>
          <w:szCs w:val="28"/>
        </w:rPr>
        <w:t xml:space="preserve"> </w:t>
      </w:r>
      <w:r w:rsidR="00341F9E">
        <w:rPr>
          <w:rFonts w:ascii="Times New Roman" w:hAnsi="Times New Roman"/>
          <w:sz w:val="28"/>
          <w:szCs w:val="28"/>
        </w:rPr>
        <w:t xml:space="preserve">обязательств </w:t>
      </w:r>
      <w:r w:rsidRPr="00A629CC">
        <w:rPr>
          <w:rFonts w:ascii="Times New Roman" w:hAnsi="Times New Roman"/>
          <w:sz w:val="28"/>
          <w:szCs w:val="28"/>
        </w:rPr>
        <w:t xml:space="preserve">по представлению </w:t>
      </w:r>
      <w:r w:rsidR="00341F9E">
        <w:rPr>
          <w:rFonts w:ascii="Times New Roman" w:hAnsi="Times New Roman"/>
          <w:sz w:val="28"/>
          <w:szCs w:val="28"/>
        </w:rPr>
        <w:t>услуг по теплоснабжению (недостаточная температура теплоносителя, перерывы</w:t>
      </w:r>
      <w:r w:rsidRPr="00A629CC">
        <w:rPr>
          <w:rFonts w:ascii="Times New Roman" w:hAnsi="Times New Roman"/>
          <w:sz w:val="28"/>
          <w:szCs w:val="28"/>
        </w:rPr>
        <w:t xml:space="preserve"> в подаче тепловой энергии, аварии в котельной</w:t>
      </w:r>
      <w:r w:rsidR="00F906FE">
        <w:rPr>
          <w:rFonts w:ascii="Times New Roman" w:hAnsi="Times New Roman"/>
          <w:sz w:val="28"/>
          <w:szCs w:val="28"/>
        </w:rPr>
        <w:t>)</w:t>
      </w:r>
      <w:r w:rsidR="00341F9E">
        <w:rPr>
          <w:rFonts w:ascii="Times New Roman" w:hAnsi="Times New Roman"/>
          <w:sz w:val="28"/>
          <w:szCs w:val="28"/>
        </w:rPr>
        <w:t>)</w:t>
      </w:r>
      <w:r w:rsidR="00F906FE">
        <w:rPr>
          <w:rFonts w:ascii="Times New Roman" w:hAnsi="Times New Roman"/>
          <w:sz w:val="28"/>
          <w:szCs w:val="28"/>
        </w:rPr>
        <w:t>,</w:t>
      </w:r>
      <w:r w:rsidR="00341F9E">
        <w:rPr>
          <w:rFonts w:ascii="Times New Roman" w:hAnsi="Times New Roman"/>
          <w:sz w:val="28"/>
          <w:szCs w:val="28"/>
        </w:rPr>
        <w:t xml:space="preserve"> </w:t>
      </w:r>
      <w:r w:rsidRPr="00A629CC">
        <w:rPr>
          <w:rFonts w:ascii="Times New Roman" w:hAnsi="Times New Roman"/>
          <w:sz w:val="28"/>
          <w:szCs w:val="28"/>
        </w:rPr>
        <w:t>недофинансирование концессионером своих обязательств по соглашению</w:t>
      </w:r>
      <w:r w:rsidR="00491192">
        <w:rPr>
          <w:rStyle w:val="a9"/>
          <w:rFonts w:ascii="Times New Roman" w:hAnsi="Times New Roman"/>
          <w:sz w:val="28"/>
          <w:szCs w:val="28"/>
        </w:rPr>
        <w:footnoteReference w:id="80"/>
      </w:r>
      <w:r w:rsidRPr="00A629CC">
        <w:rPr>
          <w:rFonts w:ascii="Times New Roman" w:hAnsi="Times New Roman"/>
          <w:sz w:val="28"/>
          <w:szCs w:val="28"/>
        </w:rPr>
        <w:t xml:space="preserve">. </w:t>
      </w:r>
    </w:p>
    <w:p w14:paraId="7BC7CC90" w14:textId="77777777" w:rsidR="00CD5027" w:rsidRDefault="008766EC" w:rsidP="00341F9E">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Концессионер подтвердил</w:t>
      </w:r>
      <w:r w:rsidR="00A629CC" w:rsidRPr="00A629CC">
        <w:rPr>
          <w:rFonts w:ascii="Times New Roman" w:hAnsi="Times New Roman"/>
          <w:sz w:val="28"/>
          <w:szCs w:val="28"/>
        </w:rPr>
        <w:t xml:space="preserve"> несение им затрат на исполнение обязанностей по р</w:t>
      </w:r>
      <w:r>
        <w:rPr>
          <w:rFonts w:ascii="Times New Roman" w:hAnsi="Times New Roman"/>
          <w:sz w:val="28"/>
          <w:szCs w:val="28"/>
        </w:rPr>
        <w:t>еконструкции объекта соглашения, представив соответствующие доказательства.</w:t>
      </w:r>
      <w:r w:rsidR="00A629CC" w:rsidRPr="00A629CC">
        <w:rPr>
          <w:rFonts w:ascii="Times New Roman" w:hAnsi="Times New Roman"/>
          <w:sz w:val="28"/>
          <w:szCs w:val="28"/>
        </w:rPr>
        <w:t xml:space="preserve"> </w:t>
      </w:r>
      <w:r>
        <w:rPr>
          <w:rFonts w:ascii="Times New Roman" w:hAnsi="Times New Roman"/>
          <w:sz w:val="28"/>
          <w:szCs w:val="28"/>
        </w:rPr>
        <w:t xml:space="preserve">Суд отказал в расторжении соглашения в связи с недостаточностью </w:t>
      </w:r>
      <w:r w:rsidRPr="00A629CC">
        <w:rPr>
          <w:rFonts w:ascii="Times New Roman" w:hAnsi="Times New Roman"/>
          <w:sz w:val="28"/>
          <w:szCs w:val="28"/>
        </w:rPr>
        <w:t>до</w:t>
      </w:r>
      <w:r>
        <w:rPr>
          <w:rFonts w:ascii="Times New Roman" w:hAnsi="Times New Roman"/>
          <w:sz w:val="28"/>
          <w:szCs w:val="28"/>
        </w:rPr>
        <w:t xml:space="preserve">казательств, представленных истцом. Также указал </w:t>
      </w:r>
      <w:r w:rsidR="00A629CC" w:rsidRPr="00A629CC">
        <w:rPr>
          <w:rFonts w:ascii="Times New Roman" w:hAnsi="Times New Roman"/>
          <w:sz w:val="28"/>
          <w:szCs w:val="28"/>
        </w:rPr>
        <w:t>на</w:t>
      </w:r>
      <w:r>
        <w:rPr>
          <w:rFonts w:ascii="Times New Roman" w:hAnsi="Times New Roman"/>
          <w:sz w:val="28"/>
          <w:szCs w:val="28"/>
        </w:rPr>
        <w:t xml:space="preserve"> цели концессионного соглашения</w:t>
      </w:r>
      <w:r w:rsidR="00A629CC" w:rsidRPr="00A629CC">
        <w:rPr>
          <w:rFonts w:ascii="Times New Roman" w:hAnsi="Times New Roman"/>
          <w:sz w:val="28"/>
          <w:szCs w:val="28"/>
        </w:rPr>
        <w:t xml:space="preserve">: привлечение инвестиций в </w:t>
      </w:r>
      <w:r>
        <w:rPr>
          <w:rFonts w:ascii="Times New Roman" w:hAnsi="Times New Roman"/>
          <w:sz w:val="28"/>
          <w:szCs w:val="28"/>
        </w:rPr>
        <w:t xml:space="preserve">российскую </w:t>
      </w:r>
      <w:r w:rsidR="00A629CC" w:rsidRPr="00A629CC">
        <w:rPr>
          <w:rFonts w:ascii="Times New Roman" w:hAnsi="Times New Roman"/>
          <w:sz w:val="28"/>
          <w:szCs w:val="28"/>
        </w:rPr>
        <w:t>экономику, обеспечение эффект</w:t>
      </w:r>
      <w:r w:rsidR="00CD5027">
        <w:rPr>
          <w:rFonts w:ascii="Times New Roman" w:hAnsi="Times New Roman"/>
          <w:sz w:val="28"/>
          <w:szCs w:val="28"/>
        </w:rPr>
        <w:t xml:space="preserve">ивного использования имущества </w:t>
      </w:r>
      <w:r w:rsidR="00A629CC" w:rsidRPr="00A629CC">
        <w:rPr>
          <w:rFonts w:ascii="Times New Roman" w:hAnsi="Times New Roman"/>
          <w:sz w:val="28"/>
          <w:szCs w:val="28"/>
        </w:rPr>
        <w:t xml:space="preserve">в </w:t>
      </w:r>
      <w:r>
        <w:rPr>
          <w:rFonts w:ascii="Times New Roman" w:hAnsi="Times New Roman"/>
          <w:sz w:val="28"/>
          <w:szCs w:val="28"/>
        </w:rPr>
        <w:t xml:space="preserve">публичной </w:t>
      </w:r>
      <w:r w:rsidR="00CD5027">
        <w:rPr>
          <w:rFonts w:ascii="Times New Roman" w:hAnsi="Times New Roman"/>
          <w:sz w:val="28"/>
          <w:szCs w:val="28"/>
        </w:rPr>
        <w:t>собственности,</w:t>
      </w:r>
      <w:r w:rsidR="00A629CC" w:rsidRPr="00A629CC">
        <w:rPr>
          <w:rFonts w:ascii="Times New Roman" w:hAnsi="Times New Roman"/>
          <w:sz w:val="28"/>
          <w:szCs w:val="28"/>
        </w:rPr>
        <w:t xml:space="preserve"> повышение качества товаров, работ, услуг, предоставляемых потребителям. </w:t>
      </w:r>
      <w:r w:rsidR="00CD5027">
        <w:rPr>
          <w:rFonts w:ascii="Times New Roman" w:hAnsi="Times New Roman"/>
          <w:sz w:val="28"/>
          <w:szCs w:val="28"/>
        </w:rPr>
        <w:t>П</w:t>
      </w:r>
      <w:r w:rsidR="00A629CC" w:rsidRPr="00A629CC">
        <w:rPr>
          <w:rFonts w:ascii="Times New Roman" w:hAnsi="Times New Roman"/>
          <w:sz w:val="28"/>
          <w:szCs w:val="28"/>
        </w:rPr>
        <w:t xml:space="preserve">ринимая во внимание заключение сторонами соглашения на 30 лет, с целью сохранения стабильности гражданского оборота, исходя из целей и смысла </w:t>
      </w:r>
      <w:r w:rsidR="00CD5027">
        <w:rPr>
          <w:rFonts w:ascii="Times New Roman" w:hAnsi="Times New Roman"/>
          <w:sz w:val="28"/>
          <w:szCs w:val="28"/>
        </w:rPr>
        <w:t>Закона о концесси</w:t>
      </w:r>
      <w:r w:rsidR="00A629CC" w:rsidRPr="00A629CC">
        <w:rPr>
          <w:rFonts w:ascii="Times New Roman" w:hAnsi="Times New Roman"/>
          <w:sz w:val="28"/>
          <w:szCs w:val="28"/>
        </w:rPr>
        <w:t xml:space="preserve">ях, существа принятых на себя сторонами </w:t>
      </w:r>
      <w:r w:rsidR="00A629CC" w:rsidRPr="00A629CC">
        <w:rPr>
          <w:rFonts w:ascii="Times New Roman" w:hAnsi="Times New Roman"/>
          <w:sz w:val="28"/>
          <w:szCs w:val="28"/>
        </w:rPr>
        <w:lastRenderedPageBreak/>
        <w:t xml:space="preserve">долгосрочных обязательств, а также за недоказанностью истцом обратного, </w:t>
      </w:r>
      <w:r w:rsidR="00CD5027">
        <w:rPr>
          <w:rFonts w:ascii="Times New Roman" w:hAnsi="Times New Roman"/>
          <w:sz w:val="28"/>
          <w:szCs w:val="28"/>
        </w:rPr>
        <w:t>суд пришел к выводу</w:t>
      </w:r>
      <w:r w:rsidR="00A629CC" w:rsidRPr="00A629CC">
        <w:rPr>
          <w:rFonts w:ascii="Times New Roman" w:hAnsi="Times New Roman"/>
          <w:sz w:val="28"/>
          <w:szCs w:val="28"/>
        </w:rPr>
        <w:t xml:space="preserve"> о преждевр</w:t>
      </w:r>
      <w:r w:rsidR="00CD5027">
        <w:rPr>
          <w:rFonts w:ascii="Times New Roman" w:hAnsi="Times New Roman"/>
          <w:sz w:val="28"/>
          <w:szCs w:val="28"/>
        </w:rPr>
        <w:t>еменности обращения истца в суд</w:t>
      </w:r>
      <w:r w:rsidR="00A629CC" w:rsidRPr="00A629CC">
        <w:rPr>
          <w:rFonts w:ascii="Times New Roman" w:hAnsi="Times New Roman"/>
          <w:sz w:val="28"/>
          <w:szCs w:val="28"/>
        </w:rPr>
        <w:t xml:space="preserve">. </w:t>
      </w:r>
    </w:p>
    <w:p w14:paraId="6A547BB2" w14:textId="77777777" w:rsidR="00CB653A" w:rsidRDefault="00CD5027" w:rsidP="00CB653A">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рассмотрении дела </w:t>
      </w:r>
      <w:r w:rsidR="00A629CC" w:rsidRPr="00A629CC">
        <w:rPr>
          <w:rFonts w:ascii="Times New Roman" w:hAnsi="Times New Roman"/>
          <w:sz w:val="28"/>
          <w:szCs w:val="28"/>
        </w:rPr>
        <w:t xml:space="preserve">в </w:t>
      </w:r>
      <w:r>
        <w:rPr>
          <w:rFonts w:ascii="Times New Roman" w:hAnsi="Times New Roman"/>
          <w:sz w:val="28"/>
          <w:szCs w:val="28"/>
        </w:rPr>
        <w:t xml:space="preserve">суде </w:t>
      </w:r>
      <w:r w:rsidR="00A629CC" w:rsidRPr="00A629CC">
        <w:rPr>
          <w:rFonts w:ascii="Times New Roman" w:hAnsi="Times New Roman"/>
          <w:sz w:val="28"/>
          <w:szCs w:val="28"/>
        </w:rPr>
        <w:t>апелляционной инстанции</w:t>
      </w:r>
      <w:r w:rsidR="000A7419">
        <w:rPr>
          <w:rStyle w:val="a9"/>
          <w:rFonts w:ascii="Times New Roman" w:hAnsi="Times New Roman"/>
          <w:sz w:val="28"/>
          <w:szCs w:val="28"/>
        </w:rPr>
        <w:footnoteReference w:id="81"/>
      </w:r>
      <w:r w:rsidR="00A629CC" w:rsidRPr="00A629CC">
        <w:rPr>
          <w:rFonts w:ascii="Times New Roman" w:hAnsi="Times New Roman"/>
          <w:sz w:val="28"/>
          <w:szCs w:val="28"/>
        </w:rPr>
        <w:t xml:space="preserve"> стороны заключили мировое соглашение (в котором концессионер подтвердил свое намерение исполнять концессионное соглашение), решение суда первой инстанции </w:t>
      </w:r>
      <w:r>
        <w:rPr>
          <w:rFonts w:ascii="Times New Roman" w:hAnsi="Times New Roman"/>
          <w:sz w:val="28"/>
          <w:szCs w:val="28"/>
        </w:rPr>
        <w:t xml:space="preserve">примечательно своей </w:t>
      </w:r>
      <w:r w:rsidR="00A629CC" w:rsidRPr="00A629CC">
        <w:rPr>
          <w:rFonts w:ascii="Times New Roman" w:hAnsi="Times New Roman"/>
          <w:sz w:val="28"/>
          <w:szCs w:val="28"/>
        </w:rPr>
        <w:t>направлен</w:t>
      </w:r>
      <w:r>
        <w:rPr>
          <w:rFonts w:ascii="Times New Roman" w:hAnsi="Times New Roman"/>
          <w:sz w:val="28"/>
          <w:szCs w:val="28"/>
        </w:rPr>
        <w:t>н</w:t>
      </w:r>
      <w:r w:rsidR="00A629CC" w:rsidRPr="00A629CC">
        <w:rPr>
          <w:rFonts w:ascii="Times New Roman" w:hAnsi="Times New Roman"/>
          <w:sz w:val="28"/>
          <w:szCs w:val="28"/>
        </w:rPr>
        <w:t>о</w:t>
      </w:r>
      <w:r>
        <w:rPr>
          <w:rFonts w:ascii="Times New Roman" w:hAnsi="Times New Roman"/>
          <w:sz w:val="28"/>
          <w:szCs w:val="28"/>
        </w:rPr>
        <w:t>стью</w:t>
      </w:r>
      <w:r w:rsidR="00A629CC" w:rsidRPr="00A629CC">
        <w:rPr>
          <w:rFonts w:ascii="Times New Roman" w:hAnsi="Times New Roman"/>
          <w:sz w:val="28"/>
          <w:szCs w:val="28"/>
        </w:rPr>
        <w:t xml:space="preserve"> на сохранение стабильного </w:t>
      </w:r>
      <w:r>
        <w:rPr>
          <w:rFonts w:ascii="Times New Roman" w:hAnsi="Times New Roman"/>
          <w:sz w:val="28"/>
          <w:szCs w:val="28"/>
        </w:rPr>
        <w:t xml:space="preserve">гражданского </w:t>
      </w:r>
      <w:r w:rsidR="00A629CC" w:rsidRPr="00A629CC">
        <w:rPr>
          <w:rFonts w:ascii="Times New Roman" w:hAnsi="Times New Roman"/>
          <w:sz w:val="28"/>
          <w:szCs w:val="28"/>
        </w:rPr>
        <w:t>оборота</w:t>
      </w:r>
      <w:r>
        <w:rPr>
          <w:rFonts w:ascii="Times New Roman" w:hAnsi="Times New Roman"/>
          <w:sz w:val="28"/>
          <w:szCs w:val="28"/>
        </w:rPr>
        <w:t>, в частности,</w:t>
      </w:r>
      <w:r w:rsidR="00A629CC" w:rsidRPr="00A629CC">
        <w:rPr>
          <w:rFonts w:ascii="Times New Roman" w:hAnsi="Times New Roman"/>
          <w:sz w:val="28"/>
          <w:szCs w:val="28"/>
        </w:rPr>
        <w:t xml:space="preserve"> в сфере </w:t>
      </w:r>
      <w:r w:rsidR="00F31F91">
        <w:rPr>
          <w:rFonts w:ascii="Times New Roman" w:hAnsi="Times New Roman"/>
          <w:sz w:val="28"/>
          <w:szCs w:val="28"/>
        </w:rPr>
        <w:t>ГЧП</w:t>
      </w:r>
      <w:r w:rsidR="00A629CC" w:rsidRPr="00A629CC">
        <w:rPr>
          <w:rFonts w:ascii="Times New Roman" w:hAnsi="Times New Roman"/>
          <w:sz w:val="28"/>
          <w:szCs w:val="28"/>
        </w:rPr>
        <w:t>.</w:t>
      </w:r>
    </w:p>
    <w:p w14:paraId="735F3E86" w14:textId="61F50927" w:rsidR="002F0EED" w:rsidRPr="00CB653A" w:rsidRDefault="00CB653A" w:rsidP="00CB653A">
      <w:pPr>
        <w:pStyle w:val="aa"/>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В деле № А76-26000/2017</w:t>
      </w:r>
      <w:r>
        <w:rPr>
          <w:rStyle w:val="a9"/>
          <w:rFonts w:ascii="Times New Roman" w:hAnsi="Times New Roman"/>
          <w:sz w:val="28"/>
          <w:szCs w:val="28"/>
        </w:rPr>
        <w:footnoteReference w:id="82"/>
      </w:r>
      <w:r>
        <w:rPr>
          <w:rFonts w:ascii="Times New Roman" w:hAnsi="Times New Roman"/>
          <w:sz w:val="28"/>
          <w:szCs w:val="28"/>
        </w:rPr>
        <w:t xml:space="preserve"> </w:t>
      </w:r>
      <w:r w:rsidRPr="00CB653A">
        <w:rPr>
          <w:rFonts w:ascii="Times New Roman" w:hAnsi="Times New Roman"/>
          <w:sz w:val="28"/>
          <w:szCs w:val="28"/>
        </w:rPr>
        <w:t xml:space="preserve">суды оценивали, </w:t>
      </w:r>
      <w:r w:rsidR="00A41286">
        <w:rPr>
          <w:rFonts w:ascii="Times New Roman" w:hAnsi="Times New Roman"/>
          <w:sz w:val="28"/>
          <w:szCs w:val="28"/>
        </w:rPr>
        <w:t>был ли соблюден стороной</w:t>
      </w:r>
      <w:r w:rsidRPr="00CB653A">
        <w:rPr>
          <w:rFonts w:ascii="Times New Roman" w:hAnsi="Times New Roman"/>
          <w:sz w:val="28"/>
          <w:szCs w:val="28"/>
        </w:rPr>
        <w:t xml:space="preserve"> досудебный </w:t>
      </w:r>
      <w:r w:rsidR="00A41286">
        <w:rPr>
          <w:rFonts w:ascii="Times New Roman" w:hAnsi="Times New Roman"/>
          <w:sz w:val="28"/>
          <w:szCs w:val="28"/>
        </w:rPr>
        <w:t>порядок урегулирования спора. Суд пришел к выводу, что</w:t>
      </w:r>
      <w:r w:rsidRPr="00CB653A">
        <w:rPr>
          <w:rFonts w:ascii="Times New Roman" w:hAnsi="Times New Roman"/>
          <w:sz w:val="28"/>
          <w:szCs w:val="28"/>
        </w:rPr>
        <w:t xml:space="preserve"> </w:t>
      </w:r>
      <w:r w:rsidR="00A41286">
        <w:rPr>
          <w:rFonts w:ascii="Times New Roman" w:hAnsi="Times New Roman"/>
          <w:sz w:val="28"/>
          <w:szCs w:val="28"/>
        </w:rPr>
        <w:t>ответчик мог злоупотреблять</w:t>
      </w:r>
      <w:r w:rsidR="00813F1B">
        <w:rPr>
          <w:rFonts w:ascii="Times New Roman" w:hAnsi="Times New Roman"/>
          <w:sz w:val="28"/>
          <w:szCs w:val="28"/>
        </w:rPr>
        <w:t xml:space="preserve"> правом,</w:t>
      </w:r>
      <w:r w:rsidRPr="00CB653A">
        <w:rPr>
          <w:rFonts w:ascii="Times New Roman" w:hAnsi="Times New Roman"/>
          <w:sz w:val="28"/>
          <w:szCs w:val="28"/>
        </w:rPr>
        <w:t xml:space="preserve"> полное соблюдение досудебного порядка блокирует базовое право стороны на расторжение соглашения.</w:t>
      </w:r>
    </w:p>
    <w:p w14:paraId="41F39E19" w14:textId="5C1BD56B" w:rsidR="008E7D68" w:rsidRPr="006F5E84" w:rsidRDefault="008E7D68" w:rsidP="008E7D68">
      <w:pPr>
        <w:pStyle w:val="aa"/>
        <w:numPr>
          <w:ilvl w:val="0"/>
          <w:numId w:val="22"/>
        </w:numPr>
        <w:spacing w:after="0" w:line="360" w:lineRule="auto"/>
        <w:jc w:val="both"/>
        <w:rPr>
          <w:rFonts w:ascii="Times New Roman" w:hAnsi="Times New Roman"/>
          <w:b/>
          <w:sz w:val="28"/>
          <w:szCs w:val="28"/>
        </w:rPr>
      </w:pPr>
      <w:r w:rsidRPr="006F5E84">
        <w:rPr>
          <w:rFonts w:ascii="Times New Roman" w:hAnsi="Times New Roman"/>
          <w:b/>
          <w:sz w:val="28"/>
          <w:szCs w:val="28"/>
        </w:rPr>
        <w:t>Правовая пр</w:t>
      </w:r>
      <w:r w:rsidR="004D5EDF">
        <w:rPr>
          <w:rFonts w:ascii="Times New Roman" w:hAnsi="Times New Roman"/>
          <w:b/>
          <w:sz w:val="28"/>
          <w:szCs w:val="28"/>
        </w:rPr>
        <w:t>ирода концессионного соглашения</w:t>
      </w:r>
    </w:p>
    <w:p w14:paraId="2588C455" w14:textId="6733F119" w:rsidR="006F5E84" w:rsidRPr="00620F91" w:rsidRDefault="008E7D68" w:rsidP="00620F91">
      <w:pPr>
        <w:spacing w:after="0" w:line="360" w:lineRule="auto"/>
        <w:ind w:firstLine="709"/>
        <w:jc w:val="both"/>
        <w:rPr>
          <w:rFonts w:ascii="Times New Roman" w:hAnsi="Times New Roman"/>
          <w:sz w:val="28"/>
          <w:szCs w:val="28"/>
        </w:rPr>
      </w:pPr>
      <w:r w:rsidRPr="006F5E84">
        <w:rPr>
          <w:rFonts w:ascii="Times New Roman" w:hAnsi="Times New Roman"/>
          <w:sz w:val="28"/>
          <w:szCs w:val="28"/>
        </w:rPr>
        <w:t>Концессионные соглашения, исходя из доминирующей позиции судебной практики, относятся</w:t>
      </w:r>
      <w:r w:rsidR="00576893" w:rsidRPr="006F5E84">
        <w:rPr>
          <w:rFonts w:ascii="Times New Roman" w:hAnsi="Times New Roman"/>
          <w:sz w:val="28"/>
          <w:szCs w:val="28"/>
        </w:rPr>
        <w:t xml:space="preserve"> к смешанным гражданско-правовым договорам, включающим в себя, в частности, элементы договора подр</w:t>
      </w:r>
      <w:r w:rsidR="006F5E84" w:rsidRPr="006F5E84">
        <w:rPr>
          <w:rFonts w:ascii="Times New Roman" w:hAnsi="Times New Roman"/>
          <w:sz w:val="28"/>
          <w:szCs w:val="28"/>
        </w:rPr>
        <w:t>яда (в том числе, строительного</w:t>
      </w:r>
      <w:r w:rsidR="00576893" w:rsidRPr="006F5E84">
        <w:rPr>
          <w:rStyle w:val="a9"/>
          <w:rFonts w:ascii="Times New Roman" w:hAnsi="Times New Roman"/>
          <w:sz w:val="28"/>
          <w:szCs w:val="28"/>
        </w:rPr>
        <w:footnoteReference w:id="83"/>
      </w:r>
      <w:r w:rsidR="006F5E84" w:rsidRPr="006F5E84">
        <w:rPr>
          <w:rFonts w:ascii="Times New Roman" w:hAnsi="Times New Roman"/>
          <w:sz w:val="28"/>
          <w:szCs w:val="28"/>
        </w:rPr>
        <w:t>)</w:t>
      </w:r>
      <w:r w:rsidR="00576893" w:rsidRPr="006F5E84">
        <w:rPr>
          <w:rFonts w:ascii="Times New Roman" w:hAnsi="Times New Roman"/>
          <w:sz w:val="28"/>
          <w:szCs w:val="28"/>
        </w:rPr>
        <w:t>, договора аренды</w:t>
      </w:r>
      <w:r w:rsidR="00576893" w:rsidRPr="006F5E84">
        <w:rPr>
          <w:rStyle w:val="a9"/>
          <w:rFonts w:ascii="Times New Roman" w:hAnsi="Times New Roman"/>
          <w:sz w:val="28"/>
          <w:szCs w:val="28"/>
        </w:rPr>
        <w:footnoteReference w:id="84"/>
      </w:r>
      <w:r w:rsidR="00576893" w:rsidRPr="006F5E84">
        <w:rPr>
          <w:rFonts w:ascii="Times New Roman" w:hAnsi="Times New Roman"/>
          <w:sz w:val="28"/>
          <w:szCs w:val="28"/>
        </w:rPr>
        <w:t xml:space="preserve"> и договора возмездного оказания услуг</w:t>
      </w:r>
      <w:r w:rsidR="00576893" w:rsidRPr="006F5E84">
        <w:rPr>
          <w:rStyle w:val="a9"/>
          <w:rFonts w:ascii="Times New Roman" w:hAnsi="Times New Roman"/>
          <w:sz w:val="28"/>
          <w:szCs w:val="28"/>
        </w:rPr>
        <w:footnoteReference w:id="85"/>
      </w:r>
      <w:r w:rsidR="00576893" w:rsidRPr="006F5E84">
        <w:rPr>
          <w:rFonts w:ascii="Times New Roman" w:hAnsi="Times New Roman"/>
          <w:sz w:val="28"/>
          <w:szCs w:val="28"/>
        </w:rPr>
        <w:t>.</w:t>
      </w:r>
    </w:p>
    <w:p w14:paraId="4533822A" w14:textId="434368E9" w:rsidR="00576893" w:rsidRPr="00F24A75" w:rsidRDefault="00F24A75" w:rsidP="00576893">
      <w:pPr>
        <w:spacing w:after="0" w:line="360" w:lineRule="auto"/>
        <w:ind w:firstLine="709"/>
        <w:jc w:val="both"/>
        <w:rPr>
          <w:rFonts w:ascii="Times New Roman" w:hAnsi="Times New Roman"/>
          <w:sz w:val="28"/>
          <w:szCs w:val="28"/>
        </w:rPr>
      </w:pPr>
      <w:r w:rsidRPr="00F24A75">
        <w:rPr>
          <w:rFonts w:ascii="Times New Roman" w:hAnsi="Times New Roman"/>
          <w:sz w:val="28"/>
          <w:szCs w:val="28"/>
        </w:rPr>
        <w:t>Хотя</w:t>
      </w:r>
      <w:r w:rsidR="00576893" w:rsidRPr="00F24A75">
        <w:rPr>
          <w:rFonts w:ascii="Times New Roman" w:hAnsi="Times New Roman"/>
          <w:sz w:val="28"/>
          <w:szCs w:val="28"/>
        </w:rPr>
        <w:t xml:space="preserve"> представление о соглашениях в сфере госу</w:t>
      </w:r>
      <w:r w:rsidRPr="00F24A75">
        <w:rPr>
          <w:rFonts w:ascii="Times New Roman" w:hAnsi="Times New Roman"/>
          <w:sz w:val="28"/>
          <w:szCs w:val="28"/>
        </w:rPr>
        <w:t>дарственно-частного партнерства</w:t>
      </w:r>
      <w:r w:rsidR="00576893" w:rsidRPr="00F24A75">
        <w:rPr>
          <w:rFonts w:ascii="Times New Roman" w:hAnsi="Times New Roman"/>
          <w:sz w:val="28"/>
          <w:szCs w:val="28"/>
        </w:rPr>
        <w:t xml:space="preserve"> как о </w:t>
      </w:r>
      <w:r w:rsidRPr="00F24A75">
        <w:rPr>
          <w:rFonts w:ascii="Times New Roman" w:hAnsi="Times New Roman"/>
          <w:sz w:val="28"/>
          <w:szCs w:val="28"/>
        </w:rPr>
        <w:t>гражданско-правовых договорах</w:t>
      </w:r>
      <w:r w:rsidR="00576893" w:rsidRPr="00F24A75">
        <w:rPr>
          <w:rFonts w:ascii="Times New Roman" w:hAnsi="Times New Roman"/>
          <w:sz w:val="28"/>
          <w:szCs w:val="28"/>
        </w:rPr>
        <w:t xml:space="preserve"> нашло широкую поддержку в юридической науке, судебная практика не всегда идет по такому пути.</w:t>
      </w:r>
    </w:p>
    <w:p w14:paraId="69C855F4" w14:textId="34BCA659" w:rsidR="00970B3F" w:rsidRPr="00F24A75" w:rsidRDefault="004040D4" w:rsidP="00F24A75">
      <w:pPr>
        <w:pStyle w:val="aa"/>
        <w:numPr>
          <w:ilvl w:val="0"/>
          <w:numId w:val="22"/>
        </w:numPr>
        <w:spacing w:after="0" w:line="360" w:lineRule="auto"/>
        <w:jc w:val="both"/>
        <w:rPr>
          <w:rFonts w:ascii="Times New Roman" w:hAnsi="Times New Roman" w:cs="Times New Roman"/>
          <w:b/>
          <w:sz w:val="28"/>
          <w:szCs w:val="28"/>
        </w:rPr>
      </w:pPr>
      <w:r w:rsidRPr="00F24A75">
        <w:rPr>
          <w:rFonts w:ascii="Times New Roman" w:hAnsi="Times New Roman" w:cs="Times New Roman"/>
          <w:b/>
          <w:sz w:val="28"/>
          <w:szCs w:val="28"/>
        </w:rPr>
        <w:t>Изме</w:t>
      </w:r>
      <w:r w:rsidR="004D5EDF">
        <w:rPr>
          <w:rFonts w:ascii="Times New Roman" w:hAnsi="Times New Roman" w:cs="Times New Roman"/>
          <w:b/>
          <w:sz w:val="28"/>
          <w:szCs w:val="28"/>
        </w:rPr>
        <w:t>нение концессионного соглашения</w:t>
      </w:r>
    </w:p>
    <w:p w14:paraId="6F8F4B30" w14:textId="2B7D1E5E" w:rsidR="004040D4" w:rsidRDefault="00970B3F" w:rsidP="005275A8">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040D4" w:rsidRPr="004040D4">
        <w:rPr>
          <w:rFonts w:ascii="Times New Roman" w:hAnsi="Times New Roman" w:cs="Times New Roman"/>
          <w:sz w:val="28"/>
          <w:szCs w:val="28"/>
        </w:rPr>
        <w:t>равоприменительная практика по вопросам изменения концессионного соглаш</w:t>
      </w:r>
      <w:r>
        <w:rPr>
          <w:rFonts w:ascii="Times New Roman" w:hAnsi="Times New Roman" w:cs="Times New Roman"/>
          <w:sz w:val="28"/>
          <w:szCs w:val="28"/>
        </w:rPr>
        <w:t>ения немногочисленна</w:t>
      </w:r>
      <w:r w:rsidR="00F24A75">
        <w:rPr>
          <w:rFonts w:ascii="Times New Roman" w:hAnsi="Times New Roman" w:cs="Times New Roman"/>
          <w:sz w:val="28"/>
          <w:szCs w:val="28"/>
        </w:rPr>
        <w:t>, при этом н</w:t>
      </w:r>
      <w:r>
        <w:rPr>
          <w:rFonts w:ascii="Times New Roman" w:hAnsi="Times New Roman" w:cs="Times New Roman"/>
          <w:sz w:val="28"/>
          <w:szCs w:val="28"/>
        </w:rPr>
        <w:t>е вступает в противоречие с действующим законодательством</w:t>
      </w:r>
      <w:r w:rsidR="004040D4">
        <w:rPr>
          <w:rStyle w:val="a9"/>
          <w:rFonts w:ascii="Times New Roman" w:hAnsi="Times New Roman" w:cs="Times New Roman"/>
          <w:sz w:val="28"/>
          <w:szCs w:val="28"/>
        </w:rPr>
        <w:footnoteReference w:id="86"/>
      </w:r>
      <w:r w:rsidR="004040D4" w:rsidRPr="004040D4">
        <w:rPr>
          <w:rFonts w:ascii="Times New Roman" w:hAnsi="Times New Roman" w:cs="Times New Roman"/>
          <w:sz w:val="28"/>
          <w:szCs w:val="28"/>
        </w:rPr>
        <w:t>.</w:t>
      </w:r>
    </w:p>
    <w:p w14:paraId="587343E1" w14:textId="528B23D6" w:rsidR="00A027D5" w:rsidRDefault="00F24A75" w:rsidP="00A027D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4040D4">
        <w:rPr>
          <w:rFonts w:ascii="Times New Roman" w:hAnsi="Times New Roman" w:cs="Times New Roman"/>
          <w:sz w:val="28"/>
          <w:szCs w:val="28"/>
        </w:rPr>
        <w:t xml:space="preserve"> </w:t>
      </w:r>
      <w:r w:rsidR="004040D4" w:rsidRPr="004040D4">
        <w:rPr>
          <w:rFonts w:ascii="Times New Roman" w:hAnsi="Times New Roman" w:cs="Times New Roman"/>
          <w:sz w:val="28"/>
          <w:szCs w:val="28"/>
        </w:rPr>
        <w:t xml:space="preserve">большинстве случаев </w:t>
      </w:r>
      <w:r w:rsidR="00AF5B80">
        <w:rPr>
          <w:rFonts w:ascii="Times New Roman" w:hAnsi="Times New Roman" w:cs="Times New Roman"/>
          <w:sz w:val="28"/>
          <w:szCs w:val="28"/>
        </w:rPr>
        <w:t>с исковыми требованиями о внесении изменений в концессионное соглашение обращаются именно концессионеры</w:t>
      </w:r>
      <w:r w:rsidR="00A027D5">
        <w:rPr>
          <w:rFonts w:ascii="Times New Roman" w:hAnsi="Times New Roman" w:cs="Times New Roman"/>
          <w:sz w:val="28"/>
          <w:szCs w:val="28"/>
        </w:rPr>
        <w:t xml:space="preserve">. </w:t>
      </w:r>
      <w:r w:rsidR="00B97C1A">
        <w:rPr>
          <w:rFonts w:ascii="Times New Roman" w:hAnsi="Times New Roman" w:cs="Times New Roman"/>
          <w:sz w:val="28"/>
          <w:szCs w:val="28"/>
        </w:rPr>
        <w:br/>
      </w:r>
      <w:r w:rsidR="00A027D5">
        <w:rPr>
          <w:rFonts w:ascii="Times New Roman" w:hAnsi="Times New Roman" w:cs="Times New Roman"/>
          <w:sz w:val="28"/>
          <w:szCs w:val="28"/>
        </w:rPr>
        <w:t>В удовлетворении таких</w:t>
      </w:r>
      <w:r w:rsidR="004040D4" w:rsidRPr="004040D4">
        <w:rPr>
          <w:rFonts w:ascii="Times New Roman" w:hAnsi="Times New Roman" w:cs="Times New Roman"/>
          <w:sz w:val="28"/>
          <w:szCs w:val="28"/>
        </w:rPr>
        <w:t xml:space="preserve"> ис</w:t>
      </w:r>
      <w:r w:rsidR="00A027D5">
        <w:rPr>
          <w:rFonts w:ascii="Times New Roman" w:hAnsi="Times New Roman" w:cs="Times New Roman"/>
          <w:sz w:val="28"/>
          <w:szCs w:val="28"/>
        </w:rPr>
        <w:t>ков</w:t>
      </w:r>
      <w:r w:rsidR="003A0C26">
        <w:rPr>
          <w:rFonts w:ascii="Times New Roman" w:hAnsi="Times New Roman" w:cs="Times New Roman"/>
          <w:sz w:val="28"/>
          <w:szCs w:val="28"/>
        </w:rPr>
        <w:t>ых требований</w:t>
      </w:r>
      <w:r w:rsidR="00A027D5">
        <w:rPr>
          <w:rFonts w:ascii="Times New Roman" w:hAnsi="Times New Roman" w:cs="Times New Roman"/>
          <w:sz w:val="28"/>
          <w:szCs w:val="28"/>
        </w:rPr>
        <w:t xml:space="preserve"> суды</w:t>
      </w:r>
      <w:r w:rsidR="004040D4" w:rsidRPr="004040D4">
        <w:rPr>
          <w:rFonts w:ascii="Times New Roman" w:hAnsi="Times New Roman" w:cs="Times New Roman"/>
          <w:sz w:val="28"/>
          <w:szCs w:val="28"/>
        </w:rPr>
        <w:t xml:space="preserve"> </w:t>
      </w:r>
      <w:r w:rsidR="003A0C26">
        <w:rPr>
          <w:rFonts w:ascii="Times New Roman" w:hAnsi="Times New Roman" w:cs="Times New Roman"/>
          <w:sz w:val="28"/>
          <w:szCs w:val="28"/>
        </w:rPr>
        <w:t xml:space="preserve">преимущественно </w:t>
      </w:r>
      <w:r w:rsidR="004040D4" w:rsidRPr="004040D4">
        <w:rPr>
          <w:rFonts w:ascii="Times New Roman" w:hAnsi="Times New Roman" w:cs="Times New Roman"/>
          <w:sz w:val="28"/>
          <w:szCs w:val="28"/>
        </w:rPr>
        <w:t xml:space="preserve">отказывали </w:t>
      </w:r>
      <w:r w:rsidR="003A0C26">
        <w:rPr>
          <w:rFonts w:ascii="Times New Roman" w:hAnsi="Times New Roman" w:cs="Times New Roman"/>
          <w:sz w:val="28"/>
          <w:szCs w:val="28"/>
        </w:rPr>
        <w:t>по мотиву того</w:t>
      </w:r>
      <w:r w:rsidR="004040D4" w:rsidRPr="004040D4">
        <w:rPr>
          <w:rFonts w:ascii="Times New Roman" w:hAnsi="Times New Roman" w:cs="Times New Roman"/>
          <w:sz w:val="28"/>
          <w:szCs w:val="28"/>
        </w:rPr>
        <w:t>, что</w:t>
      </w:r>
      <w:r w:rsidR="00AF5B80">
        <w:rPr>
          <w:rFonts w:ascii="Times New Roman" w:hAnsi="Times New Roman" w:cs="Times New Roman"/>
          <w:sz w:val="28"/>
          <w:szCs w:val="28"/>
        </w:rPr>
        <w:t xml:space="preserve"> Закон о концесси</w:t>
      </w:r>
      <w:r w:rsidR="004040D4" w:rsidRPr="004040D4">
        <w:rPr>
          <w:rFonts w:ascii="Times New Roman" w:hAnsi="Times New Roman" w:cs="Times New Roman"/>
          <w:sz w:val="28"/>
          <w:szCs w:val="28"/>
        </w:rPr>
        <w:t>ях существенно ограничивает право сторон</w:t>
      </w:r>
      <w:r w:rsidR="00074251">
        <w:rPr>
          <w:rFonts w:ascii="Times New Roman" w:hAnsi="Times New Roman" w:cs="Times New Roman"/>
          <w:sz w:val="28"/>
          <w:szCs w:val="28"/>
        </w:rPr>
        <w:t xml:space="preserve"> соглашения</w:t>
      </w:r>
      <w:r w:rsidR="004040D4" w:rsidRPr="004040D4">
        <w:rPr>
          <w:rFonts w:ascii="Times New Roman" w:hAnsi="Times New Roman" w:cs="Times New Roman"/>
          <w:sz w:val="28"/>
          <w:szCs w:val="28"/>
        </w:rPr>
        <w:t xml:space="preserve"> на изменение </w:t>
      </w:r>
      <w:r w:rsidR="0058198F">
        <w:rPr>
          <w:rFonts w:ascii="Times New Roman" w:hAnsi="Times New Roman" w:cs="Times New Roman"/>
          <w:sz w:val="28"/>
          <w:szCs w:val="28"/>
        </w:rPr>
        <w:t xml:space="preserve">его </w:t>
      </w:r>
      <w:r w:rsidR="004040D4" w:rsidRPr="004040D4">
        <w:rPr>
          <w:rFonts w:ascii="Times New Roman" w:hAnsi="Times New Roman" w:cs="Times New Roman"/>
          <w:sz w:val="28"/>
          <w:szCs w:val="28"/>
        </w:rPr>
        <w:t>существенных условий.</w:t>
      </w:r>
    </w:p>
    <w:p w14:paraId="5B9AC5F9" w14:textId="179C899B" w:rsidR="00A027D5" w:rsidRDefault="00CB15AF" w:rsidP="00A027D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указанных выше требований, концессионеры также предъявляли иски, связанные с увеличением</w:t>
      </w:r>
      <w:r w:rsidR="00A027D5" w:rsidRPr="00A027D5">
        <w:rPr>
          <w:rFonts w:ascii="Times New Roman" w:hAnsi="Times New Roman" w:cs="Times New Roman"/>
          <w:sz w:val="28"/>
          <w:szCs w:val="28"/>
        </w:rPr>
        <w:t xml:space="preserve"> сроков действия </w:t>
      </w:r>
      <w:r>
        <w:rPr>
          <w:rFonts w:ascii="Times New Roman" w:hAnsi="Times New Roman" w:cs="Times New Roman"/>
          <w:sz w:val="28"/>
          <w:szCs w:val="28"/>
        </w:rPr>
        <w:t xml:space="preserve">концессионного </w:t>
      </w:r>
      <w:r w:rsidR="00A027D5" w:rsidRPr="00A027D5">
        <w:rPr>
          <w:rFonts w:ascii="Times New Roman" w:hAnsi="Times New Roman" w:cs="Times New Roman"/>
          <w:sz w:val="28"/>
          <w:szCs w:val="28"/>
        </w:rPr>
        <w:t xml:space="preserve">соглашения. </w:t>
      </w:r>
    </w:p>
    <w:p w14:paraId="3C013AD3" w14:textId="77777777" w:rsidR="00AF5B80" w:rsidRDefault="00CB15AF" w:rsidP="00A027D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6B56">
        <w:rPr>
          <w:rFonts w:ascii="Times New Roman" w:hAnsi="Times New Roman" w:cs="Times New Roman"/>
          <w:sz w:val="28"/>
          <w:szCs w:val="28"/>
        </w:rPr>
        <w:t>одном</w:t>
      </w:r>
      <w:r w:rsidR="00A027D5">
        <w:rPr>
          <w:rFonts w:ascii="Times New Roman" w:hAnsi="Times New Roman" w:cs="Times New Roman"/>
          <w:sz w:val="28"/>
          <w:szCs w:val="28"/>
        </w:rPr>
        <w:t xml:space="preserve"> </w:t>
      </w:r>
      <w:r>
        <w:rPr>
          <w:rFonts w:ascii="Times New Roman" w:hAnsi="Times New Roman" w:cs="Times New Roman"/>
          <w:sz w:val="28"/>
          <w:szCs w:val="28"/>
        </w:rPr>
        <w:t xml:space="preserve">из рассматриваемых </w:t>
      </w:r>
      <w:r w:rsidR="00A027D5">
        <w:rPr>
          <w:rFonts w:ascii="Times New Roman" w:hAnsi="Times New Roman" w:cs="Times New Roman"/>
          <w:sz w:val="28"/>
          <w:szCs w:val="28"/>
        </w:rPr>
        <w:t>дел</w:t>
      </w:r>
      <w:r w:rsidR="00A027D5" w:rsidRPr="00A027D5">
        <w:rPr>
          <w:rFonts w:ascii="Times New Roman" w:hAnsi="Times New Roman" w:cs="Times New Roman"/>
          <w:sz w:val="28"/>
          <w:szCs w:val="28"/>
        </w:rPr>
        <w:t xml:space="preserve"> истец ссылался на существенное изменение обстоятельств, из которых стороны исходили при заклю</w:t>
      </w:r>
      <w:r w:rsidR="00A027D5">
        <w:rPr>
          <w:rFonts w:ascii="Times New Roman" w:hAnsi="Times New Roman" w:cs="Times New Roman"/>
          <w:sz w:val="28"/>
          <w:szCs w:val="28"/>
        </w:rPr>
        <w:t>чении концессионного соглашения</w:t>
      </w:r>
      <w:r w:rsidR="00AF5B80">
        <w:rPr>
          <w:rFonts w:ascii="Times New Roman" w:hAnsi="Times New Roman" w:cs="Times New Roman"/>
          <w:sz w:val="28"/>
          <w:szCs w:val="28"/>
        </w:rPr>
        <w:t>. Арбитражный суд</w:t>
      </w:r>
      <w:r w:rsidR="00A027D5" w:rsidRPr="00A027D5">
        <w:rPr>
          <w:rFonts w:ascii="Times New Roman" w:hAnsi="Times New Roman" w:cs="Times New Roman"/>
          <w:sz w:val="28"/>
          <w:szCs w:val="28"/>
        </w:rPr>
        <w:t xml:space="preserve">, отказывая в </w:t>
      </w:r>
      <w:r w:rsidR="003A6B56">
        <w:rPr>
          <w:rFonts w:ascii="Times New Roman" w:hAnsi="Times New Roman" w:cs="Times New Roman"/>
          <w:sz w:val="28"/>
          <w:szCs w:val="28"/>
        </w:rPr>
        <w:t>удовлетворении искового заявления</w:t>
      </w:r>
      <w:r w:rsidR="00A027D5" w:rsidRPr="00A027D5">
        <w:rPr>
          <w:rFonts w:ascii="Times New Roman" w:hAnsi="Times New Roman" w:cs="Times New Roman"/>
          <w:sz w:val="28"/>
          <w:szCs w:val="28"/>
        </w:rPr>
        <w:t>, отметил, что истец ссылается не на изменение обстоятельств по сравнению с теми, какие существовали на момент подписания концессионного соглашения, а на обнаружение обстоятельств, которые объективно существовали на момент подписания концессионного соглашения, однако не был</w:t>
      </w:r>
      <w:r w:rsidR="00A027D5">
        <w:rPr>
          <w:rFonts w:ascii="Times New Roman" w:hAnsi="Times New Roman" w:cs="Times New Roman"/>
          <w:sz w:val="28"/>
          <w:szCs w:val="28"/>
        </w:rPr>
        <w:t xml:space="preserve">и учтены сторонами. </w:t>
      </w:r>
    </w:p>
    <w:p w14:paraId="6B7B7043" w14:textId="163A87A6" w:rsidR="00A027D5" w:rsidRDefault="003A6B56" w:rsidP="00A027D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мнению суда</w:t>
      </w:r>
      <w:r w:rsidR="00A027D5">
        <w:rPr>
          <w:rFonts w:ascii="Times New Roman" w:hAnsi="Times New Roman" w:cs="Times New Roman"/>
          <w:sz w:val="28"/>
          <w:szCs w:val="28"/>
        </w:rPr>
        <w:t>, «</w:t>
      </w:r>
      <w:r w:rsidR="00A027D5" w:rsidRPr="00A027D5">
        <w:rPr>
          <w:rFonts w:ascii="Times New Roman" w:hAnsi="Times New Roman" w:cs="Times New Roman"/>
          <w:sz w:val="28"/>
          <w:szCs w:val="28"/>
        </w:rPr>
        <w:t>из общих норм гражданского законодательства о договорах и специальных норм о концессионных соглашениях не следует возможность изменения концессионного соглашения судом по требованию стороны, осуществляющей предпринимательскую деятельность, в связи с тем, что ей стали известны существовавшие на момент заключения соглашения обстоятельства, которые, по ее мнению, могли повлиять на условия сделки при ее совершении</w:t>
      </w:r>
      <w:r w:rsidR="00A027D5">
        <w:rPr>
          <w:rFonts w:ascii="Times New Roman" w:hAnsi="Times New Roman" w:cs="Times New Roman"/>
          <w:sz w:val="28"/>
          <w:szCs w:val="28"/>
        </w:rPr>
        <w:t>»</w:t>
      </w:r>
      <w:r w:rsidR="00A027D5">
        <w:rPr>
          <w:rStyle w:val="a9"/>
          <w:rFonts w:ascii="Times New Roman" w:hAnsi="Times New Roman" w:cs="Times New Roman"/>
          <w:sz w:val="28"/>
          <w:szCs w:val="28"/>
        </w:rPr>
        <w:footnoteReference w:id="87"/>
      </w:r>
      <w:r w:rsidR="00A027D5">
        <w:rPr>
          <w:rFonts w:ascii="Times New Roman" w:hAnsi="Times New Roman" w:cs="Times New Roman"/>
          <w:sz w:val="28"/>
          <w:szCs w:val="28"/>
        </w:rPr>
        <w:t>.</w:t>
      </w:r>
    </w:p>
    <w:p w14:paraId="68CB3F57" w14:textId="22388899" w:rsidR="00ED1FC1" w:rsidRPr="00ED1FC1" w:rsidRDefault="00ED1FC1" w:rsidP="00ED1FC1">
      <w:pPr>
        <w:pStyle w:val="aa"/>
        <w:numPr>
          <w:ilvl w:val="0"/>
          <w:numId w:val="22"/>
        </w:numPr>
        <w:spacing w:after="0" w:line="360" w:lineRule="auto"/>
        <w:jc w:val="both"/>
        <w:rPr>
          <w:rFonts w:ascii="Times New Roman" w:hAnsi="Times New Roman" w:cs="Times New Roman"/>
          <w:b/>
          <w:sz w:val="28"/>
          <w:szCs w:val="28"/>
        </w:rPr>
      </w:pPr>
      <w:r w:rsidRPr="00ED1FC1">
        <w:rPr>
          <w:rFonts w:ascii="Times New Roman" w:hAnsi="Times New Roman" w:cs="Times New Roman"/>
          <w:b/>
          <w:sz w:val="28"/>
          <w:szCs w:val="28"/>
        </w:rPr>
        <w:t>Объект концессионного соглашения.</w:t>
      </w:r>
    </w:p>
    <w:p w14:paraId="7AB70B03" w14:textId="03FCA9F7" w:rsidR="00ED1FC1" w:rsidRDefault="00CF5A76" w:rsidP="00ED1FC1">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D1FC1" w:rsidRPr="00ED1FC1">
        <w:rPr>
          <w:rFonts w:ascii="Times New Roman" w:hAnsi="Times New Roman" w:cs="Times New Roman"/>
          <w:sz w:val="28"/>
          <w:szCs w:val="28"/>
        </w:rPr>
        <w:t>ри рассмотрении одного из дел антимонопольный орган отметил</w:t>
      </w:r>
      <w:r>
        <w:rPr>
          <w:rStyle w:val="a9"/>
          <w:rFonts w:ascii="Times New Roman" w:hAnsi="Times New Roman" w:cs="Times New Roman"/>
          <w:sz w:val="28"/>
          <w:szCs w:val="28"/>
        </w:rPr>
        <w:footnoteReference w:id="88"/>
      </w:r>
      <w:r w:rsidR="00ED1FC1" w:rsidRPr="00ED1FC1">
        <w:rPr>
          <w:rFonts w:ascii="Times New Roman" w:hAnsi="Times New Roman" w:cs="Times New Roman"/>
          <w:sz w:val="28"/>
          <w:szCs w:val="28"/>
        </w:rPr>
        <w:t xml:space="preserve">, что в материалах дела отсутствуют доказательства того, что объединение объектов системы коммунальной инфраструктуры в один лот при проведении конкурса на право заключения концессионного соглашения необоснованно ограничило </w:t>
      </w:r>
      <w:r w:rsidR="00ED1FC1" w:rsidRPr="00ED1FC1">
        <w:rPr>
          <w:rFonts w:ascii="Times New Roman" w:hAnsi="Times New Roman" w:cs="Times New Roman"/>
          <w:sz w:val="28"/>
          <w:szCs w:val="28"/>
        </w:rPr>
        <w:lastRenderedPageBreak/>
        <w:t>доступ к участию в конкурсе или создало преимущество кому-либо из участников. В развитие такого подхода в письме ФАС России от 22.11.2017 № ВК/81314/17</w:t>
      </w:r>
      <w:r w:rsidR="009B3584">
        <w:rPr>
          <w:rStyle w:val="a9"/>
          <w:rFonts w:ascii="Times New Roman" w:hAnsi="Times New Roman" w:cs="Times New Roman"/>
          <w:sz w:val="28"/>
          <w:szCs w:val="28"/>
        </w:rPr>
        <w:footnoteReference w:id="89"/>
      </w:r>
      <w:r w:rsidR="00ED1FC1" w:rsidRPr="00ED1FC1">
        <w:rPr>
          <w:rFonts w:ascii="Times New Roman" w:hAnsi="Times New Roman" w:cs="Times New Roman"/>
          <w:sz w:val="28"/>
          <w:szCs w:val="28"/>
        </w:rPr>
        <w:t xml:space="preserve"> было указано, что в</w:t>
      </w:r>
      <w:r w:rsidR="009B3584">
        <w:rPr>
          <w:rFonts w:ascii="Times New Roman" w:hAnsi="Times New Roman" w:cs="Times New Roman"/>
          <w:sz w:val="28"/>
          <w:szCs w:val="28"/>
        </w:rPr>
        <w:t xml:space="preserve"> Законе о концессиях</w:t>
      </w:r>
      <w:r w:rsidR="00ED1FC1" w:rsidRPr="00ED1FC1">
        <w:rPr>
          <w:rFonts w:ascii="Times New Roman" w:hAnsi="Times New Roman" w:cs="Times New Roman"/>
          <w:sz w:val="28"/>
          <w:szCs w:val="28"/>
        </w:rPr>
        <w:t xml:space="preserve"> не установлен прямой запрет на передачу в рамках одного соглашения нескольких объектов, а также требование о наличии м</w:t>
      </w:r>
      <w:r w:rsidR="009B3584">
        <w:rPr>
          <w:rFonts w:ascii="Times New Roman" w:hAnsi="Times New Roman" w:cs="Times New Roman"/>
          <w:sz w:val="28"/>
          <w:szCs w:val="28"/>
        </w:rPr>
        <w:t>ежду передаваемыми объектами</w:t>
      </w:r>
      <w:r w:rsidR="00ED1FC1" w:rsidRPr="00ED1FC1">
        <w:rPr>
          <w:rFonts w:ascii="Times New Roman" w:hAnsi="Times New Roman" w:cs="Times New Roman"/>
          <w:sz w:val="28"/>
          <w:szCs w:val="28"/>
        </w:rPr>
        <w:t xml:space="preserve"> технологической связи.</w:t>
      </w:r>
    </w:p>
    <w:p w14:paraId="1DD57D67" w14:textId="2BC0CD1E" w:rsidR="00ED1FC1" w:rsidRDefault="00ED1FC1" w:rsidP="00ED1FC1">
      <w:pPr>
        <w:pStyle w:val="aa"/>
        <w:spacing w:after="0" w:line="360" w:lineRule="auto"/>
        <w:ind w:left="0" w:firstLine="709"/>
        <w:jc w:val="both"/>
        <w:rPr>
          <w:rFonts w:ascii="Times New Roman" w:hAnsi="Times New Roman" w:cs="Times New Roman"/>
          <w:sz w:val="28"/>
          <w:szCs w:val="28"/>
        </w:rPr>
      </w:pPr>
      <w:r w:rsidRPr="009B3584">
        <w:rPr>
          <w:rFonts w:ascii="Times New Roman" w:hAnsi="Times New Roman" w:cs="Times New Roman"/>
          <w:b/>
          <w:sz w:val="28"/>
          <w:szCs w:val="28"/>
        </w:rPr>
        <w:t>Вывод:</w:t>
      </w:r>
      <w:r>
        <w:rPr>
          <w:rFonts w:ascii="Times New Roman" w:hAnsi="Times New Roman" w:cs="Times New Roman"/>
          <w:sz w:val="28"/>
          <w:szCs w:val="28"/>
        </w:rPr>
        <w:t xml:space="preserve"> к</w:t>
      </w:r>
      <w:r w:rsidRPr="00ED1FC1">
        <w:rPr>
          <w:rFonts w:ascii="Times New Roman" w:hAnsi="Times New Roman" w:cs="Times New Roman"/>
          <w:sz w:val="28"/>
          <w:szCs w:val="28"/>
        </w:rPr>
        <w:t>онцессионные соглашения в сфере ЖКХ, объектом которых одновременно являются объекты теплоснабжения, централизованных систем горячего водоснабжения, холодного водоснабжения и (или) водоотведения, не противоречат требования</w:t>
      </w:r>
      <w:r>
        <w:rPr>
          <w:rFonts w:ascii="Times New Roman" w:hAnsi="Times New Roman" w:cs="Times New Roman"/>
          <w:sz w:val="28"/>
          <w:szCs w:val="28"/>
        </w:rPr>
        <w:t>м действующего законодательства</w:t>
      </w:r>
      <w:r w:rsidR="009B3584">
        <w:rPr>
          <w:rFonts w:ascii="Times New Roman" w:hAnsi="Times New Roman" w:cs="Times New Roman"/>
          <w:sz w:val="28"/>
          <w:szCs w:val="28"/>
        </w:rPr>
        <w:t>.</w:t>
      </w:r>
    </w:p>
    <w:p w14:paraId="69A01A05" w14:textId="37AA8D3F" w:rsidR="00050434" w:rsidRDefault="00050434" w:rsidP="00050434">
      <w:pPr>
        <w:pStyle w:val="aa"/>
        <w:numPr>
          <w:ilvl w:val="0"/>
          <w:numId w:val="22"/>
        </w:numPr>
        <w:spacing w:after="0" w:line="360" w:lineRule="auto"/>
        <w:jc w:val="both"/>
        <w:rPr>
          <w:rFonts w:ascii="Times New Roman" w:hAnsi="Times New Roman" w:cs="Times New Roman"/>
          <w:b/>
          <w:sz w:val="28"/>
          <w:szCs w:val="28"/>
        </w:rPr>
      </w:pPr>
      <w:r w:rsidRPr="00050434">
        <w:rPr>
          <w:rFonts w:ascii="Times New Roman" w:hAnsi="Times New Roman" w:cs="Times New Roman"/>
          <w:b/>
          <w:sz w:val="28"/>
          <w:szCs w:val="28"/>
        </w:rPr>
        <w:t xml:space="preserve">Размер </w:t>
      </w:r>
      <w:r w:rsidR="00B97C1A">
        <w:rPr>
          <w:rFonts w:ascii="Times New Roman" w:hAnsi="Times New Roman" w:cs="Times New Roman"/>
          <w:b/>
          <w:sz w:val="28"/>
          <w:szCs w:val="28"/>
        </w:rPr>
        <w:t>задатка</w:t>
      </w:r>
    </w:p>
    <w:p w14:paraId="31EF5612" w14:textId="13D7F780" w:rsidR="00050434" w:rsidRPr="00050434" w:rsidRDefault="0080367B" w:rsidP="00050434">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Законе о концессиях</w:t>
      </w:r>
      <w:r w:rsidR="00050434" w:rsidRPr="00050434">
        <w:rPr>
          <w:rFonts w:ascii="Times New Roman" w:hAnsi="Times New Roman" w:cs="Times New Roman"/>
          <w:sz w:val="28"/>
          <w:szCs w:val="28"/>
        </w:rPr>
        <w:t xml:space="preserve"> не установлены конкретные размеры задатка, </w:t>
      </w:r>
      <w:r w:rsidR="00357D37">
        <w:rPr>
          <w:rFonts w:ascii="Times New Roman" w:hAnsi="Times New Roman" w:cs="Times New Roman"/>
          <w:sz w:val="28"/>
          <w:szCs w:val="28"/>
        </w:rPr>
        <w:t xml:space="preserve">уплачиваемого участниками конкурса для обеспечения исполнения </w:t>
      </w:r>
      <w:r w:rsidR="00050434" w:rsidRPr="00050434">
        <w:rPr>
          <w:rFonts w:ascii="Times New Roman" w:hAnsi="Times New Roman" w:cs="Times New Roman"/>
          <w:sz w:val="28"/>
          <w:szCs w:val="28"/>
        </w:rPr>
        <w:t xml:space="preserve">обязательства по заключению </w:t>
      </w:r>
      <w:r w:rsidR="00357D37">
        <w:rPr>
          <w:rFonts w:ascii="Times New Roman" w:hAnsi="Times New Roman" w:cs="Times New Roman"/>
          <w:sz w:val="28"/>
          <w:szCs w:val="28"/>
        </w:rPr>
        <w:t xml:space="preserve">соглашения. В связи с этим в одном </w:t>
      </w:r>
      <w:r w:rsidR="00050434" w:rsidRPr="00050434">
        <w:rPr>
          <w:rFonts w:ascii="Times New Roman" w:hAnsi="Times New Roman" w:cs="Times New Roman"/>
          <w:sz w:val="28"/>
          <w:szCs w:val="28"/>
        </w:rPr>
        <w:t>дел</w:t>
      </w:r>
      <w:r w:rsidR="00357D37">
        <w:rPr>
          <w:rFonts w:ascii="Times New Roman" w:hAnsi="Times New Roman" w:cs="Times New Roman"/>
          <w:sz w:val="28"/>
          <w:szCs w:val="28"/>
        </w:rPr>
        <w:t>е</w:t>
      </w:r>
      <w:r>
        <w:rPr>
          <w:rStyle w:val="a9"/>
          <w:rFonts w:ascii="Times New Roman" w:hAnsi="Times New Roman" w:cs="Times New Roman"/>
          <w:sz w:val="28"/>
          <w:szCs w:val="28"/>
        </w:rPr>
        <w:footnoteReference w:id="90"/>
      </w:r>
      <w:r w:rsidR="00050434" w:rsidRPr="00050434">
        <w:rPr>
          <w:rFonts w:ascii="Times New Roman" w:hAnsi="Times New Roman" w:cs="Times New Roman"/>
          <w:sz w:val="28"/>
          <w:szCs w:val="28"/>
        </w:rPr>
        <w:t xml:space="preserve"> рассматривался вопрос</w:t>
      </w:r>
      <w:r w:rsidR="00974192">
        <w:rPr>
          <w:rFonts w:ascii="Times New Roman" w:hAnsi="Times New Roman" w:cs="Times New Roman"/>
          <w:sz w:val="28"/>
          <w:szCs w:val="28"/>
        </w:rPr>
        <w:t>,</w:t>
      </w:r>
      <w:r w:rsidR="00050434" w:rsidRPr="00050434">
        <w:rPr>
          <w:rFonts w:ascii="Times New Roman" w:hAnsi="Times New Roman" w:cs="Times New Roman"/>
          <w:sz w:val="28"/>
          <w:szCs w:val="28"/>
        </w:rPr>
        <w:t xml:space="preserve"> </w:t>
      </w:r>
      <w:r w:rsidR="003F6D1D">
        <w:rPr>
          <w:rFonts w:ascii="Times New Roman" w:hAnsi="Times New Roman" w:cs="Times New Roman"/>
          <w:sz w:val="28"/>
          <w:szCs w:val="28"/>
        </w:rPr>
        <w:t xml:space="preserve">ограничивает ли </w:t>
      </w:r>
      <w:r w:rsidR="00050434" w:rsidRPr="00050434">
        <w:rPr>
          <w:rFonts w:ascii="Times New Roman" w:hAnsi="Times New Roman" w:cs="Times New Roman"/>
          <w:sz w:val="28"/>
          <w:szCs w:val="28"/>
        </w:rPr>
        <w:t>задаток в размере 50 млн руб</w:t>
      </w:r>
      <w:r w:rsidR="003F6D1D">
        <w:rPr>
          <w:rFonts w:ascii="Times New Roman" w:hAnsi="Times New Roman" w:cs="Times New Roman"/>
          <w:sz w:val="28"/>
          <w:szCs w:val="28"/>
        </w:rPr>
        <w:t xml:space="preserve">. конкуренцию. Суд не усмотрел в этом случае ограничения конкуренции, </w:t>
      </w:r>
      <w:r w:rsidR="00050434" w:rsidRPr="00050434">
        <w:rPr>
          <w:rFonts w:ascii="Times New Roman" w:hAnsi="Times New Roman" w:cs="Times New Roman"/>
          <w:sz w:val="28"/>
          <w:szCs w:val="28"/>
        </w:rPr>
        <w:t>поскольку, объявляя конкурс на право заключения концессионного соглашения и</w:t>
      </w:r>
      <w:r w:rsidR="00974192">
        <w:rPr>
          <w:rFonts w:ascii="Times New Roman" w:hAnsi="Times New Roman" w:cs="Times New Roman"/>
          <w:sz w:val="28"/>
          <w:szCs w:val="28"/>
        </w:rPr>
        <w:t>,</w:t>
      </w:r>
      <w:r w:rsidR="00050434" w:rsidRPr="00050434">
        <w:rPr>
          <w:rFonts w:ascii="Times New Roman" w:hAnsi="Times New Roman" w:cs="Times New Roman"/>
          <w:sz w:val="28"/>
          <w:szCs w:val="28"/>
        </w:rPr>
        <w:t xml:space="preserve"> устанавливая такой размер задатка, организатор конкурса </w:t>
      </w:r>
      <w:r w:rsidR="003F6D1D">
        <w:rPr>
          <w:rFonts w:ascii="Times New Roman" w:hAnsi="Times New Roman" w:cs="Times New Roman"/>
          <w:sz w:val="28"/>
          <w:szCs w:val="28"/>
        </w:rPr>
        <w:t xml:space="preserve">предпринимал меры во избежание негативных </w:t>
      </w:r>
      <w:r w:rsidR="00050434" w:rsidRPr="00050434">
        <w:rPr>
          <w:rFonts w:ascii="Times New Roman" w:hAnsi="Times New Roman" w:cs="Times New Roman"/>
          <w:sz w:val="28"/>
          <w:szCs w:val="28"/>
        </w:rPr>
        <w:t xml:space="preserve">последствий </w:t>
      </w:r>
      <w:r w:rsidR="003F6D1D">
        <w:rPr>
          <w:rFonts w:ascii="Times New Roman" w:hAnsi="Times New Roman" w:cs="Times New Roman"/>
          <w:sz w:val="28"/>
          <w:szCs w:val="28"/>
        </w:rPr>
        <w:t xml:space="preserve">в виде </w:t>
      </w:r>
      <w:r w:rsidR="00050434" w:rsidRPr="00050434">
        <w:rPr>
          <w:rFonts w:ascii="Times New Roman" w:hAnsi="Times New Roman" w:cs="Times New Roman"/>
          <w:sz w:val="28"/>
          <w:szCs w:val="28"/>
        </w:rPr>
        <w:t>незаклю</w:t>
      </w:r>
      <w:r w:rsidR="003F6D1D">
        <w:rPr>
          <w:rFonts w:ascii="Times New Roman" w:hAnsi="Times New Roman" w:cs="Times New Roman"/>
          <w:sz w:val="28"/>
          <w:szCs w:val="28"/>
        </w:rPr>
        <w:t>чения концессионного соглашения. С</w:t>
      </w:r>
      <w:r w:rsidR="00050434" w:rsidRPr="00050434">
        <w:rPr>
          <w:rFonts w:ascii="Times New Roman" w:hAnsi="Times New Roman" w:cs="Times New Roman"/>
          <w:sz w:val="28"/>
          <w:szCs w:val="28"/>
        </w:rPr>
        <w:t xml:space="preserve">уд пришел к выводу, что размер </w:t>
      </w:r>
      <w:r w:rsidR="003F6D1D">
        <w:rPr>
          <w:rFonts w:ascii="Times New Roman" w:hAnsi="Times New Roman" w:cs="Times New Roman"/>
          <w:sz w:val="28"/>
          <w:szCs w:val="28"/>
        </w:rPr>
        <w:t xml:space="preserve">задатка </w:t>
      </w:r>
      <w:r w:rsidR="00050434" w:rsidRPr="00050434">
        <w:rPr>
          <w:rFonts w:ascii="Times New Roman" w:hAnsi="Times New Roman" w:cs="Times New Roman"/>
          <w:sz w:val="28"/>
          <w:szCs w:val="28"/>
        </w:rPr>
        <w:t xml:space="preserve">может зависеть от параметров конкретного </w:t>
      </w:r>
      <w:r w:rsidR="003F6D1D">
        <w:rPr>
          <w:rFonts w:ascii="Times New Roman" w:hAnsi="Times New Roman" w:cs="Times New Roman"/>
          <w:sz w:val="28"/>
          <w:szCs w:val="28"/>
        </w:rPr>
        <w:t>ГЧП-</w:t>
      </w:r>
      <w:r w:rsidR="00050434" w:rsidRPr="00050434">
        <w:rPr>
          <w:rFonts w:ascii="Times New Roman" w:hAnsi="Times New Roman" w:cs="Times New Roman"/>
          <w:sz w:val="28"/>
          <w:szCs w:val="28"/>
        </w:rPr>
        <w:t>проекта</w:t>
      </w:r>
      <w:r w:rsidR="003F6D1D">
        <w:rPr>
          <w:rFonts w:ascii="Times New Roman" w:hAnsi="Times New Roman" w:cs="Times New Roman"/>
          <w:sz w:val="28"/>
          <w:szCs w:val="28"/>
        </w:rPr>
        <w:t>, при этом сам по себе такой размер</w:t>
      </w:r>
      <w:r w:rsidR="00050434" w:rsidRPr="00050434">
        <w:rPr>
          <w:rFonts w:ascii="Times New Roman" w:hAnsi="Times New Roman" w:cs="Times New Roman"/>
          <w:sz w:val="28"/>
          <w:szCs w:val="28"/>
        </w:rPr>
        <w:t xml:space="preserve"> не может свидетельствовать о нарушении конкуренции</w:t>
      </w:r>
      <w:r w:rsidR="00376C7D">
        <w:rPr>
          <w:rStyle w:val="a9"/>
          <w:rFonts w:ascii="Times New Roman" w:hAnsi="Times New Roman" w:cs="Times New Roman"/>
          <w:sz w:val="28"/>
          <w:szCs w:val="28"/>
        </w:rPr>
        <w:footnoteReference w:id="91"/>
      </w:r>
      <w:r w:rsidR="00050434" w:rsidRPr="00050434">
        <w:rPr>
          <w:rFonts w:ascii="Times New Roman" w:hAnsi="Times New Roman" w:cs="Times New Roman"/>
          <w:sz w:val="28"/>
          <w:szCs w:val="28"/>
        </w:rPr>
        <w:t>.</w:t>
      </w:r>
    </w:p>
    <w:p w14:paraId="4439D4CC" w14:textId="02E1D46C" w:rsidR="00050434" w:rsidRDefault="00050434" w:rsidP="00050434">
      <w:pPr>
        <w:pStyle w:val="aa"/>
        <w:spacing w:after="0" w:line="360" w:lineRule="auto"/>
        <w:ind w:left="0" w:firstLine="709"/>
        <w:jc w:val="both"/>
        <w:rPr>
          <w:rFonts w:ascii="Times New Roman" w:hAnsi="Times New Roman" w:cs="Times New Roman"/>
          <w:sz w:val="28"/>
          <w:szCs w:val="28"/>
        </w:rPr>
      </w:pPr>
      <w:r w:rsidRPr="00050434">
        <w:rPr>
          <w:rFonts w:ascii="Times New Roman" w:hAnsi="Times New Roman" w:cs="Times New Roman"/>
          <w:sz w:val="28"/>
          <w:szCs w:val="28"/>
        </w:rPr>
        <w:lastRenderedPageBreak/>
        <w:t>В</w:t>
      </w:r>
      <w:r w:rsidR="003F6D1D">
        <w:rPr>
          <w:rFonts w:ascii="Times New Roman" w:hAnsi="Times New Roman" w:cs="Times New Roman"/>
          <w:sz w:val="28"/>
          <w:szCs w:val="28"/>
        </w:rPr>
        <w:t xml:space="preserve"> этой связи интересна</w:t>
      </w:r>
      <w:r w:rsidRPr="00050434">
        <w:rPr>
          <w:rFonts w:ascii="Times New Roman" w:hAnsi="Times New Roman" w:cs="Times New Roman"/>
          <w:sz w:val="28"/>
          <w:szCs w:val="28"/>
        </w:rPr>
        <w:t xml:space="preserve"> </w:t>
      </w:r>
      <w:r w:rsidR="003F6D1D">
        <w:rPr>
          <w:rFonts w:ascii="Times New Roman" w:hAnsi="Times New Roman" w:cs="Times New Roman"/>
          <w:sz w:val="28"/>
          <w:szCs w:val="28"/>
        </w:rPr>
        <w:t>позиция антимонопольного органа по жалобе</w:t>
      </w:r>
      <w:r w:rsidRPr="00050434">
        <w:rPr>
          <w:rFonts w:ascii="Times New Roman" w:hAnsi="Times New Roman" w:cs="Times New Roman"/>
          <w:sz w:val="28"/>
          <w:szCs w:val="28"/>
        </w:rPr>
        <w:t xml:space="preserve"> на содержание конкурсной документации, </w:t>
      </w:r>
      <w:r w:rsidR="003F6D1D">
        <w:rPr>
          <w:rFonts w:ascii="Times New Roman" w:hAnsi="Times New Roman" w:cs="Times New Roman"/>
          <w:sz w:val="28"/>
          <w:szCs w:val="28"/>
        </w:rPr>
        <w:t>котор</w:t>
      </w:r>
      <w:r w:rsidR="00974192">
        <w:rPr>
          <w:rFonts w:ascii="Times New Roman" w:hAnsi="Times New Roman" w:cs="Times New Roman"/>
          <w:sz w:val="28"/>
          <w:szCs w:val="28"/>
        </w:rPr>
        <w:t>ую суд</w:t>
      </w:r>
      <w:r w:rsidR="003F6D1D">
        <w:rPr>
          <w:rFonts w:ascii="Times New Roman" w:hAnsi="Times New Roman" w:cs="Times New Roman"/>
          <w:sz w:val="28"/>
          <w:szCs w:val="28"/>
        </w:rPr>
        <w:t xml:space="preserve"> признал законной, в том числе, в части установления задатка в размере 0 руб.</w:t>
      </w:r>
      <w:r w:rsidR="003F6D1D">
        <w:rPr>
          <w:rStyle w:val="a9"/>
          <w:rFonts w:ascii="Times New Roman" w:hAnsi="Times New Roman" w:cs="Times New Roman"/>
          <w:sz w:val="28"/>
          <w:szCs w:val="28"/>
        </w:rPr>
        <w:footnoteReference w:id="92"/>
      </w:r>
    </w:p>
    <w:p w14:paraId="48C5980F" w14:textId="7F38B9C7" w:rsidR="00F41EE7" w:rsidRPr="00974192" w:rsidRDefault="00F41EE7" w:rsidP="00050434">
      <w:pPr>
        <w:pStyle w:val="aa"/>
        <w:spacing w:after="0" w:line="360" w:lineRule="auto"/>
        <w:ind w:left="0" w:firstLine="709"/>
        <w:jc w:val="both"/>
        <w:rPr>
          <w:rFonts w:ascii="Times New Roman" w:hAnsi="Times New Roman" w:cs="Times New Roman"/>
          <w:b/>
          <w:sz w:val="28"/>
          <w:szCs w:val="28"/>
        </w:rPr>
      </w:pPr>
      <w:r w:rsidRPr="00974192">
        <w:rPr>
          <w:rFonts w:ascii="Times New Roman" w:hAnsi="Times New Roman" w:cs="Times New Roman"/>
          <w:b/>
          <w:sz w:val="28"/>
          <w:szCs w:val="28"/>
        </w:rPr>
        <w:t xml:space="preserve">Вывод: </w:t>
      </w:r>
      <w:r w:rsidR="00974192">
        <w:rPr>
          <w:rFonts w:ascii="Times New Roman" w:hAnsi="Times New Roman" w:cs="Times New Roman"/>
          <w:sz w:val="28"/>
          <w:szCs w:val="28"/>
        </w:rPr>
        <w:t>размер задатка</w:t>
      </w:r>
      <w:r w:rsidR="00974192" w:rsidRPr="00974192">
        <w:rPr>
          <w:rFonts w:ascii="Times New Roman" w:hAnsi="Times New Roman" w:cs="Times New Roman"/>
          <w:sz w:val="28"/>
          <w:szCs w:val="28"/>
        </w:rPr>
        <w:t xml:space="preserve"> обусловлен характеристиками конкретного соглашения</w:t>
      </w:r>
      <w:r w:rsidR="00974192">
        <w:rPr>
          <w:rFonts w:ascii="Times New Roman" w:hAnsi="Times New Roman" w:cs="Times New Roman"/>
          <w:sz w:val="28"/>
          <w:szCs w:val="28"/>
        </w:rPr>
        <w:t>, при этом действующим законодательством не предусмотрен запрет установления задатка в размере 0 руб., а действий по установлению значительного размера задатка сами по себе не свидетельствуют об ограничении конкуренции.</w:t>
      </w:r>
    </w:p>
    <w:p w14:paraId="155B9FFB" w14:textId="71415F49" w:rsidR="00A3170A" w:rsidRPr="00A027D5" w:rsidRDefault="00A3170A" w:rsidP="00A027D5">
      <w:pPr>
        <w:pStyle w:val="aa"/>
        <w:spacing w:after="0" w:line="360" w:lineRule="auto"/>
        <w:ind w:left="0" w:firstLine="709"/>
        <w:jc w:val="both"/>
        <w:rPr>
          <w:rFonts w:ascii="Times New Roman" w:hAnsi="Times New Roman" w:cs="Times New Roman"/>
          <w:sz w:val="28"/>
          <w:szCs w:val="28"/>
        </w:rPr>
      </w:pPr>
    </w:p>
    <w:p w14:paraId="32C99248" w14:textId="77777777" w:rsidR="004040D4" w:rsidRDefault="004040D4" w:rsidP="005275A8">
      <w:pPr>
        <w:pStyle w:val="aa"/>
        <w:spacing w:after="0" w:line="360" w:lineRule="auto"/>
        <w:ind w:left="0" w:firstLine="709"/>
        <w:jc w:val="both"/>
        <w:rPr>
          <w:rFonts w:ascii="Times New Roman" w:hAnsi="Times New Roman" w:cs="Times New Roman"/>
          <w:sz w:val="28"/>
          <w:szCs w:val="28"/>
        </w:rPr>
      </w:pPr>
    </w:p>
    <w:p w14:paraId="0DBF2B6F" w14:textId="3BE205E0" w:rsidR="00872155" w:rsidRDefault="00872155">
      <w:pPr>
        <w:rPr>
          <w:rFonts w:ascii="Times New Roman" w:eastAsiaTheme="majorEastAsia" w:hAnsi="Times New Roman" w:cs="Times New Roman"/>
          <w:color w:val="2F5496" w:themeColor="accent1" w:themeShade="BF"/>
          <w:sz w:val="28"/>
          <w:szCs w:val="28"/>
        </w:rPr>
      </w:pPr>
      <w:bookmarkStart w:id="14" w:name="_Toc69240668"/>
      <w:bookmarkStart w:id="15" w:name="_Toc69240703"/>
      <w:bookmarkEnd w:id="14"/>
      <w:bookmarkEnd w:id="15"/>
      <w:r>
        <w:rPr>
          <w:rFonts w:ascii="Times New Roman" w:hAnsi="Times New Roman" w:cs="Times New Roman"/>
          <w:sz w:val="28"/>
          <w:szCs w:val="28"/>
        </w:rPr>
        <w:br w:type="page"/>
      </w:r>
    </w:p>
    <w:p w14:paraId="18002A2B" w14:textId="36E97072" w:rsidR="00750A25" w:rsidRPr="0026027F" w:rsidRDefault="00750A25" w:rsidP="009D14E3">
      <w:pPr>
        <w:pStyle w:val="1"/>
        <w:spacing w:before="0" w:line="360" w:lineRule="auto"/>
        <w:jc w:val="center"/>
        <w:rPr>
          <w:rFonts w:ascii="Times New Roman" w:hAnsi="Times New Roman" w:cs="Times New Roman"/>
          <w:b/>
          <w:color w:val="auto"/>
          <w:sz w:val="28"/>
          <w:szCs w:val="28"/>
        </w:rPr>
      </w:pPr>
      <w:bookmarkStart w:id="16" w:name="_Toc70929605"/>
      <w:bookmarkStart w:id="17" w:name="_Toc70939737"/>
      <w:bookmarkStart w:id="18" w:name="_Toc70939775"/>
      <w:bookmarkStart w:id="19" w:name="_Toc70952319"/>
      <w:bookmarkStart w:id="20" w:name="_Toc70961215"/>
      <w:bookmarkStart w:id="21" w:name="_Toc70965552"/>
      <w:bookmarkStart w:id="22" w:name="_Toc71102831"/>
      <w:bookmarkStart w:id="23" w:name="_Toc71102844"/>
      <w:bookmarkStart w:id="24" w:name="_Toc71140406"/>
      <w:bookmarkStart w:id="25" w:name="_Toc71199780"/>
      <w:bookmarkStart w:id="26" w:name="_Toc71199893"/>
      <w:bookmarkStart w:id="27" w:name="_Toc71296446"/>
      <w:bookmarkStart w:id="28" w:name="_Toc71296520"/>
      <w:bookmarkStart w:id="29" w:name="_Toc71306023"/>
      <w:bookmarkStart w:id="30" w:name="_Toc7175985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6027F">
        <w:rPr>
          <w:rFonts w:ascii="Times New Roman" w:hAnsi="Times New Roman" w:cs="Times New Roman"/>
          <w:b/>
          <w:color w:val="auto"/>
          <w:sz w:val="28"/>
          <w:szCs w:val="28"/>
        </w:rPr>
        <w:lastRenderedPageBreak/>
        <w:t>Заключение</w:t>
      </w:r>
      <w:bookmarkEnd w:id="30"/>
    </w:p>
    <w:p w14:paraId="23EED894" w14:textId="4964A064" w:rsidR="00815F7E" w:rsidRDefault="00815F7E" w:rsidP="004607D2">
      <w:pPr>
        <w:spacing w:after="0" w:line="360" w:lineRule="auto"/>
        <w:ind w:firstLine="709"/>
        <w:jc w:val="both"/>
        <w:rPr>
          <w:rFonts w:ascii="Times New Roman" w:hAnsi="Times New Roman"/>
          <w:sz w:val="28"/>
          <w:szCs w:val="28"/>
        </w:rPr>
      </w:pPr>
      <w:r>
        <w:rPr>
          <w:rFonts w:ascii="Times New Roman" w:hAnsi="Times New Roman"/>
          <w:sz w:val="28"/>
          <w:szCs w:val="28"/>
        </w:rPr>
        <w:t>При написании данной ВКР были рассмотрены различные аспекты</w:t>
      </w:r>
      <w:r w:rsidRPr="00815F7E">
        <w:rPr>
          <w:rFonts w:ascii="Times New Roman" w:hAnsi="Times New Roman"/>
          <w:sz w:val="28"/>
          <w:szCs w:val="28"/>
        </w:rPr>
        <w:t xml:space="preserve"> реализации проектов </w:t>
      </w:r>
      <w:r>
        <w:rPr>
          <w:rFonts w:ascii="Times New Roman" w:hAnsi="Times New Roman"/>
          <w:sz w:val="28"/>
          <w:szCs w:val="28"/>
        </w:rPr>
        <w:t>ГЧП</w:t>
      </w:r>
      <w:r w:rsidRPr="00815F7E">
        <w:rPr>
          <w:rFonts w:ascii="Times New Roman" w:hAnsi="Times New Roman"/>
          <w:sz w:val="28"/>
          <w:szCs w:val="28"/>
        </w:rPr>
        <w:t xml:space="preserve"> </w:t>
      </w:r>
      <w:r>
        <w:rPr>
          <w:rFonts w:ascii="Times New Roman" w:hAnsi="Times New Roman"/>
          <w:sz w:val="28"/>
          <w:szCs w:val="28"/>
        </w:rPr>
        <w:t xml:space="preserve">как </w:t>
      </w:r>
      <w:r w:rsidR="00661613">
        <w:rPr>
          <w:rFonts w:ascii="Times New Roman" w:hAnsi="Times New Roman"/>
          <w:sz w:val="28"/>
          <w:szCs w:val="28"/>
        </w:rPr>
        <w:t>в Санкт-Петербурге</w:t>
      </w:r>
      <w:r>
        <w:rPr>
          <w:rFonts w:ascii="Times New Roman" w:hAnsi="Times New Roman"/>
          <w:sz w:val="28"/>
          <w:szCs w:val="28"/>
        </w:rPr>
        <w:t xml:space="preserve">, так и </w:t>
      </w:r>
      <w:r w:rsidR="00F41EE7">
        <w:rPr>
          <w:rFonts w:ascii="Times New Roman" w:hAnsi="Times New Roman"/>
          <w:sz w:val="28"/>
          <w:szCs w:val="28"/>
        </w:rPr>
        <w:t>на территории</w:t>
      </w:r>
      <w:r>
        <w:rPr>
          <w:rFonts w:ascii="Times New Roman" w:hAnsi="Times New Roman"/>
          <w:sz w:val="28"/>
          <w:szCs w:val="28"/>
        </w:rPr>
        <w:t xml:space="preserve"> России в целом</w:t>
      </w:r>
      <w:r w:rsidR="009D14E3">
        <w:rPr>
          <w:rFonts w:ascii="Times New Roman" w:hAnsi="Times New Roman"/>
          <w:sz w:val="28"/>
          <w:szCs w:val="28"/>
        </w:rPr>
        <w:t>:</w:t>
      </w:r>
      <w:r>
        <w:rPr>
          <w:rFonts w:ascii="Times New Roman" w:hAnsi="Times New Roman"/>
          <w:sz w:val="28"/>
          <w:szCs w:val="28"/>
        </w:rPr>
        <w:t xml:space="preserve"> </w:t>
      </w:r>
      <w:r w:rsidRPr="00BC5DA0">
        <w:rPr>
          <w:rFonts w:ascii="Times New Roman" w:hAnsi="Times New Roman"/>
          <w:sz w:val="28"/>
          <w:szCs w:val="28"/>
        </w:rPr>
        <w:t xml:space="preserve">были </w:t>
      </w:r>
      <w:r w:rsidR="00F41EE7" w:rsidRPr="00BC5DA0">
        <w:rPr>
          <w:rFonts w:ascii="Times New Roman" w:hAnsi="Times New Roman"/>
          <w:sz w:val="28"/>
          <w:szCs w:val="28"/>
        </w:rPr>
        <w:t>рассмотрены объекты и существенны</w:t>
      </w:r>
      <w:r w:rsidR="00BC5DA0">
        <w:rPr>
          <w:rFonts w:ascii="Times New Roman" w:hAnsi="Times New Roman"/>
          <w:sz w:val="28"/>
          <w:szCs w:val="28"/>
        </w:rPr>
        <w:t>е условия указанных соглашений, которые позволяют произвести их разграничение, продемонстрировать, чем могут руководствоваться как частный, так и публичный партнеры при выборе конкретной модели государственно-частного партнерства.</w:t>
      </w:r>
    </w:p>
    <w:p w14:paraId="182F0011" w14:textId="71F28B70" w:rsidR="00F41EE7" w:rsidRDefault="00661613" w:rsidP="00DC0EAF">
      <w:pPr>
        <w:spacing w:after="0" w:line="360" w:lineRule="auto"/>
        <w:ind w:firstLine="709"/>
        <w:jc w:val="both"/>
        <w:rPr>
          <w:rFonts w:ascii="Times New Roman" w:hAnsi="Times New Roman" w:cs="Times New Roman"/>
          <w:sz w:val="28"/>
          <w:szCs w:val="28"/>
        </w:rPr>
      </w:pPr>
      <w:r w:rsidRPr="0082490A">
        <w:rPr>
          <w:rFonts w:ascii="Times New Roman" w:hAnsi="Times New Roman" w:cs="Times New Roman"/>
          <w:sz w:val="28"/>
          <w:szCs w:val="28"/>
        </w:rPr>
        <w:t>Кроме того, были изучены основные теоретические подходы</w:t>
      </w:r>
      <w:r w:rsidR="00F41EE7" w:rsidRPr="0082490A">
        <w:rPr>
          <w:rFonts w:ascii="Times New Roman" w:hAnsi="Times New Roman" w:cs="Times New Roman"/>
          <w:sz w:val="28"/>
          <w:szCs w:val="28"/>
        </w:rPr>
        <w:t xml:space="preserve"> к </w:t>
      </w:r>
      <w:r w:rsidRPr="0082490A">
        <w:rPr>
          <w:rFonts w:ascii="Times New Roman" w:hAnsi="Times New Roman" w:cs="Times New Roman"/>
          <w:sz w:val="28"/>
          <w:szCs w:val="28"/>
        </w:rPr>
        <w:t xml:space="preserve">пониманию института </w:t>
      </w:r>
      <w:r w:rsidR="00F41EE7" w:rsidRPr="0082490A">
        <w:rPr>
          <w:rFonts w:ascii="Times New Roman" w:hAnsi="Times New Roman" w:cs="Times New Roman"/>
          <w:sz w:val="28"/>
          <w:szCs w:val="28"/>
        </w:rPr>
        <w:t>государственно-частного партнерства</w:t>
      </w:r>
      <w:r w:rsidRPr="0082490A">
        <w:rPr>
          <w:rFonts w:ascii="Times New Roman" w:hAnsi="Times New Roman" w:cs="Times New Roman"/>
          <w:sz w:val="28"/>
          <w:szCs w:val="28"/>
        </w:rPr>
        <w:t xml:space="preserve"> в российской юридической науке (</w:t>
      </w:r>
      <w:r w:rsidR="00DC0EAF" w:rsidRPr="0082490A">
        <w:rPr>
          <w:rFonts w:ascii="Times New Roman" w:hAnsi="Times New Roman" w:cs="Times New Roman"/>
          <w:sz w:val="28"/>
          <w:szCs w:val="28"/>
        </w:rPr>
        <w:t xml:space="preserve">в том числе, </w:t>
      </w:r>
      <w:r w:rsidRPr="0082490A">
        <w:rPr>
          <w:rFonts w:ascii="Times New Roman" w:hAnsi="Times New Roman" w:cs="Times New Roman"/>
          <w:sz w:val="28"/>
          <w:szCs w:val="28"/>
        </w:rPr>
        <w:t>в широком и узком смысле); была проанализирована правоприменительная практика судебных и ант</w:t>
      </w:r>
      <w:r w:rsidR="00DC0EAF" w:rsidRPr="0082490A">
        <w:rPr>
          <w:rFonts w:ascii="Times New Roman" w:hAnsi="Times New Roman" w:cs="Times New Roman"/>
          <w:sz w:val="28"/>
          <w:szCs w:val="28"/>
        </w:rPr>
        <w:t xml:space="preserve">имонопольных органов по наиболее значимым спорам в сфере ГЧП </w:t>
      </w:r>
      <w:r w:rsidR="00F41EE7" w:rsidRPr="0082490A">
        <w:rPr>
          <w:rFonts w:ascii="Times New Roman" w:hAnsi="Times New Roman" w:cs="Times New Roman"/>
          <w:sz w:val="28"/>
          <w:szCs w:val="28"/>
        </w:rPr>
        <w:t>на территории Российской</w:t>
      </w:r>
      <w:r w:rsidR="00DC0EAF" w:rsidRPr="0082490A">
        <w:rPr>
          <w:rFonts w:ascii="Times New Roman" w:hAnsi="Times New Roman" w:cs="Times New Roman"/>
          <w:sz w:val="28"/>
          <w:szCs w:val="28"/>
        </w:rPr>
        <w:t xml:space="preserve"> Федерации; было изучено отечественное законодательное регулирование</w:t>
      </w:r>
      <w:r w:rsidR="00F41EE7" w:rsidRPr="0082490A">
        <w:rPr>
          <w:rFonts w:ascii="Times New Roman" w:hAnsi="Times New Roman" w:cs="Times New Roman"/>
          <w:sz w:val="28"/>
          <w:szCs w:val="28"/>
        </w:rPr>
        <w:t xml:space="preserve"> концессионног</w:t>
      </w:r>
      <w:r w:rsidR="00DC0EAF" w:rsidRPr="0082490A">
        <w:rPr>
          <w:rFonts w:ascii="Times New Roman" w:hAnsi="Times New Roman" w:cs="Times New Roman"/>
          <w:sz w:val="28"/>
          <w:szCs w:val="28"/>
        </w:rPr>
        <w:t>о соглашения и соглашения о ГЧП; были рассмотрены конкретные примеры</w:t>
      </w:r>
      <w:r w:rsidR="00F41EE7" w:rsidRPr="0082490A">
        <w:rPr>
          <w:rFonts w:ascii="Times New Roman" w:hAnsi="Times New Roman" w:cs="Times New Roman"/>
          <w:sz w:val="28"/>
          <w:szCs w:val="28"/>
        </w:rPr>
        <w:t xml:space="preserve"> реализации концессионных соглашений и соглашений о ГЧП, в особенности на территории Санкт-Петербурга</w:t>
      </w:r>
      <w:r w:rsidR="00DC0EAF" w:rsidRPr="0082490A">
        <w:rPr>
          <w:rFonts w:ascii="Times New Roman" w:hAnsi="Times New Roman" w:cs="Times New Roman"/>
          <w:sz w:val="28"/>
          <w:szCs w:val="28"/>
        </w:rPr>
        <w:t xml:space="preserve">, как </w:t>
      </w:r>
      <w:r w:rsidR="00707E34" w:rsidRPr="0082490A">
        <w:rPr>
          <w:rFonts w:ascii="Times New Roman" w:hAnsi="Times New Roman" w:cs="Times New Roman"/>
          <w:sz w:val="28"/>
          <w:szCs w:val="28"/>
        </w:rPr>
        <w:t>успешные</w:t>
      </w:r>
      <w:r w:rsidR="00DC0EAF" w:rsidRPr="0082490A">
        <w:rPr>
          <w:rFonts w:ascii="Times New Roman" w:hAnsi="Times New Roman" w:cs="Times New Roman"/>
          <w:sz w:val="28"/>
          <w:szCs w:val="28"/>
        </w:rPr>
        <w:t xml:space="preserve">, так и не </w:t>
      </w:r>
      <w:r w:rsidR="00707E34" w:rsidRPr="0082490A">
        <w:rPr>
          <w:rFonts w:ascii="Times New Roman" w:hAnsi="Times New Roman" w:cs="Times New Roman"/>
          <w:sz w:val="28"/>
          <w:szCs w:val="28"/>
        </w:rPr>
        <w:t xml:space="preserve">получившие </w:t>
      </w:r>
      <w:r w:rsidR="0082490A" w:rsidRPr="0082490A">
        <w:rPr>
          <w:rFonts w:ascii="Times New Roman" w:hAnsi="Times New Roman" w:cs="Times New Roman"/>
          <w:sz w:val="28"/>
          <w:szCs w:val="28"/>
        </w:rPr>
        <w:t>своего завершения</w:t>
      </w:r>
      <w:r w:rsidR="00707E34" w:rsidRPr="0082490A">
        <w:rPr>
          <w:rFonts w:ascii="Times New Roman" w:hAnsi="Times New Roman" w:cs="Times New Roman"/>
          <w:sz w:val="28"/>
          <w:szCs w:val="28"/>
        </w:rPr>
        <w:t xml:space="preserve"> на</w:t>
      </w:r>
      <w:r w:rsidR="00DC0EAF" w:rsidRPr="0082490A">
        <w:rPr>
          <w:rFonts w:ascii="Times New Roman" w:hAnsi="Times New Roman" w:cs="Times New Roman"/>
          <w:sz w:val="28"/>
          <w:szCs w:val="28"/>
        </w:rPr>
        <w:t xml:space="preserve"> настоящий момент.</w:t>
      </w:r>
    </w:p>
    <w:p w14:paraId="4A419B67" w14:textId="37924938" w:rsidR="002A1A49" w:rsidRPr="0082490A" w:rsidRDefault="00B77E44" w:rsidP="00DC0E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рассмотренных примеров реализации ГЧП-проектов в Санкт-Петербурге следует отметить, что н</w:t>
      </w:r>
      <w:r w:rsidR="002A1A49">
        <w:rPr>
          <w:rFonts w:ascii="Times New Roman" w:hAnsi="Times New Roman" w:cs="Times New Roman"/>
          <w:sz w:val="28"/>
          <w:szCs w:val="28"/>
        </w:rPr>
        <w:t xml:space="preserve">аибольшее </w:t>
      </w:r>
      <w:r>
        <w:rPr>
          <w:rFonts w:ascii="Times New Roman" w:hAnsi="Times New Roman" w:cs="Times New Roman"/>
          <w:sz w:val="28"/>
          <w:szCs w:val="28"/>
        </w:rPr>
        <w:t xml:space="preserve">распространение </w:t>
      </w:r>
      <w:r w:rsidR="002A1A49">
        <w:rPr>
          <w:rFonts w:ascii="Times New Roman" w:hAnsi="Times New Roman" w:cs="Times New Roman"/>
          <w:sz w:val="28"/>
          <w:szCs w:val="28"/>
        </w:rPr>
        <w:t>получили т.н. транспортные проекты ГЧП, что обусловлено их стратегической значимостью и дороговизной</w:t>
      </w:r>
      <w:r w:rsidR="00BC5DA0">
        <w:rPr>
          <w:rFonts w:ascii="Times New Roman" w:hAnsi="Times New Roman" w:cs="Times New Roman"/>
          <w:sz w:val="28"/>
          <w:szCs w:val="28"/>
        </w:rPr>
        <w:t xml:space="preserve"> реализации, в особенности, исключительно за счет средств бюджета</w:t>
      </w:r>
      <w:r w:rsidR="002A1A49">
        <w:rPr>
          <w:rFonts w:ascii="Times New Roman" w:hAnsi="Times New Roman" w:cs="Times New Roman"/>
          <w:sz w:val="28"/>
          <w:szCs w:val="28"/>
        </w:rPr>
        <w:t xml:space="preserve">. </w:t>
      </w:r>
    </w:p>
    <w:p w14:paraId="3DD9C46C" w14:textId="77777777" w:rsidR="00BC5DA0" w:rsidRDefault="00E4516A" w:rsidP="004607D2">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Рассматриваемые формы государственно-частного партнерства</w:t>
      </w:r>
      <w:r w:rsidR="00BF0D12">
        <w:rPr>
          <w:rFonts w:ascii="Times New Roman" w:hAnsi="Times New Roman"/>
          <w:sz w:val="28"/>
          <w:szCs w:val="28"/>
        </w:rPr>
        <w:t xml:space="preserve"> (концессионное соглашение и соглашение о государственно-частном партнерстве)</w:t>
      </w:r>
      <w:r w:rsidR="00C473DF">
        <w:rPr>
          <w:rFonts w:ascii="Times New Roman" w:hAnsi="Times New Roman"/>
          <w:sz w:val="28"/>
          <w:szCs w:val="28"/>
        </w:rPr>
        <w:t xml:space="preserve"> </w:t>
      </w:r>
      <w:r w:rsidR="00A3170A">
        <w:rPr>
          <w:rFonts w:ascii="Times New Roman" w:hAnsi="Times New Roman"/>
          <w:sz w:val="28"/>
          <w:szCs w:val="28"/>
        </w:rPr>
        <w:t xml:space="preserve">могут быть </w:t>
      </w:r>
      <w:r w:rsidR="00C473DF">
        <w:rPr>
          <w:rFonts w:ascii="Times New Roman" w:hAnsi="Times New Roman"/>
          <w:sz w:val="28"/>
          <w:szCs w:val="28"/>
        </w:rPr>
        <w:t>ш</w:t>
      </w:r>
      <w:r>
        <w:rPr>
          <w:rFonts w:ascii="Times New Roman" w:hAnsi="Times New Roman"/>
          <w:sz w:val="28"/>
          <w:szCs w:val="28"/>
        </w:rPr>
        <w:t>ироко применимы для реализации</w:t>
      </w:r>
      <w:r w:rsidR="00C809C5">
        <w:rPr>
          <w:rFonts w:ascii="Times New Roman" w:hAnsi="Times New Roman"/>
          <w:sz w:val="28"/>
          <w:szCs w:val="28"/>
        </w:rPr>
        <w:t xml:space="preserve"> многих социально значимых проектов</w:t>
      </w:r>
      <w:r>
        <w:rPr>
          <w:rFonts w:ascii="Times New Roman" w:hAnsi="Times New Roman"/>
          <w:sz w:val="28"/>
          <w:szCs w:val="28"/>
        </w:rPr>
        <w:t>, в том числе</w:t>
      </w:r>
      <w:r w:rsidR="00C473DF">
        <w:rPr>
          <w:rFonts w:ascii="Times New Roman" w:hAnsi="Times New Roman"/>
          <w:sz w:val="28"/>
          <w:szCs w:val="28"/>
        </w:rPr>
        <w:t xml:space="preserve"> </w:t>
      </w:r>
      <w:r w:rsidR="00A3170A">
        <w:rPr>
          <w:rFonts w:ascii="Times New Roman" w:hAnsi="Times New Roman"/>
          <w:sz w:val="28"/>
          <w:szCs w:val="28"/>
        </w:rPr>
        <w:t>для строительства</w:t>
      </w:r>
      <w:r w:rsidR="00BC5DA0">
        <w:rPr>
          <w:rFonts w:ascii="Times New Roman" w:hAnsi="Times New Roman"/>
          <w:sz w:val="28"/>
          <w:szCs w:val="28"/>
        </w:rPr>
        <w:t xml:space="preserve"> и реконструкции</w:t>
      </w:r>
      <w:r w:rsidR="00C473DF" w:rsidRPr="00147E27">
        <w:rPr>
          <w:rFonts w:ascii="Times New Roman" w:hAnsi="Times New Roman"/>
          <w:sz w:val="28"/>
          <w:szCs w:val="28"/>
        </w:rPr>
        <w:t xml:space="preserve"> объектов тр</w:t>
      </w:r>
      <w:r w:rsidR="00C473DF">
        <w:rPr>
          <w:rFonts w:ascii="Times New Roman" w:hAnsi="Times New Roman"/>
          <w:sz w:val="28"/>
          <w:szCs w:val="28"/>
        </w:rPr>
        <w:t>анспорт</w:t>
      </w:r>
      <w:r w:rsidR="00C473DF" w:rsidRPr="00147E27">
        <w:rPr>
          <w:rFonts w:ascii="Times New Roman" w:hAnsi="Times New Roman"/>
          <w:sz w:val="28"/>
          <w:szCs w:val="28"/>
        </w:rPr>
        <w:t>ной и коммунальной инфраструктур</w:t>
      </w:r>
      <w:r w:rsidR="00BF0D12">
        <w:rPr>
          <w:rFonts w:ascii="Times New Roman" w:hAnsi="Times New Roman"/>
          <w:sz w:val="28"/>
          <w:szCs w:val="28"/>
        </w:rPr>
        <w:t>ы</w:t>
      </w:r>
      <w:r w:rsidR="00C473DF" w:rsidRPr="00147E27">
        <w:rPr>
          <w:rFonts w:ascii="Times New Roman" w:hAnsi="Times New Roman"/>
          <w:sz w:val="28"/>
          <w:szCs w:val="28"/>
        </w:rPr>
        <w:t>,</w:t>
      </w:r>
      <w:r w:rsidR="00C473DF">
        <w:rPr>
          <w:rFonts w:ascii="Times New Roman" w:hAnsi="Times New Roman"/>
          <w:sz w:val="28"/>
          <w:szCs w:val="28"/>
        </w:rPr>
        <w:t xml:space="preserve"> связи, объектов культуры, здра</w:t>
      </w:r>
      <w:r w:rsidR="00C473DF" w:rsidRPr="00147E27">
        <w:rPr>
          <w:rFonts w:ascii="Times New Roman" w:hAnsi="Times New Roman"/>
          <w:sz w:val="28"/>
          <w:szCs w:val="28"/>
        </w:rPr>
        <w:t>воохранения, спорта, туризма, обра</w:t>
      </w:r>
      <w:r w:rsidR="00C473DF">
        <w:rPr>
          <w:rFonts w:ascii="Times New Roman" w:hAnsi="Times New Roman"/>
          <w:sz w:val="28"/>
          <w:szCs w:val="28"/>
        </w:rPr>
        <w:t xml:space="preserve">зования и т.д. </w:t>
      </w:r>
    </w:p>
    <w:p w14:paraId="351372FE" w14:textId="66513474" w:rsidR="00C473DF" w:rsidRDefault="00C473DF" w:rsidP="004607D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связи с этим н</w:t>
      </w:r>
      <w:r w:rsidRPr="00D44B74">
        <w:rPr>
          <w:rFonts w:ascii="Times New Roman" w:hAnsi="Times New Roman"/>
          <w:sz w:val="28"/>
          <w:szCs w:val="28"/>
        </w:rPr>
        <w:t>еобходимость развития механизмов государственно-частного п</w:t>
      </w:r>
      <w:r w:rsidR="00BF0D12">
        <w:rPr>
          <w:rFonts w:ascii="Times New Roman" w:hAnsi="Times New Roman"/>
          <w:sz w:val="28"/>
          <w:szCs w:val="28"/>
        </w:rPr>
        <w:t>артнерства не вызывает</w:t>
      </w:r>
      <w:r w:rsidRPr="00D44B74">
        <w:rPr>
          <w:rFonts w:ascii="Times New Roman" w:hAnsi="Times New Roman"/>
          <w:sz w:val="28"/>
          <w:szCs w:val="28"/>
        </w:rPr>
        <w:t xml:space="preserve"> сомнений</w:t>
      </w:r>
      <w:r>
        <w:rPr>
          <w:rFonts w:ascii="Times New Roman" w:hAnsi="Times New Roman"/>
          <w:sz w:val="28"/>
          <w:szCs w:val="28"/>
        </w:rPr>
        <w:t>, хотя</w:t>
      </w:r>
      <w:r w:rsidRPr="00D44B74">
        <w:rPr>
          <w:rFonts w:ascii="Times New Roman" w:hAnsi="Times New Roman"/>
          <w:sz w:val="28"/>
          <w:szCs w:val="28"/>
        </w:rPr>
        <w:t xml:space="preserve"> дл</w:t>
      </w:r>
      <w:r>
        <w:rPr>
          <w:rFonts w:ascii="Times New Roman" w:hAnsi="Times New Roman"/>
          <w:sz w:val="28"/>
          <w:szCs w:val="28"/>
        </w:rPr>
        <w:t>я</w:t>
      </w:r>
      <w:r w:rsidRPr="00D44B74">
        <w:rPr>
          <w:rFonts w:ascii="Times New Roman" w:hAnsi="Times New Roman"/>
          <w:sz w:val="28"/>
          <w:szCs w:val="28"/>
        </w:rPr>
        <w:t xml:space="preserve"> </w:t>
      </w:r>
      <w:r>
        <w:rPr>
          <w:rFonts w:ascii="Times New Roman" w:hAnsi="Times New Roman"/>
          <w:sz w:val="28"/>
          <w:szCs w:val="28"/>
        </w:rPr>
        <w:t xml:space="preserve">их </w:t>
      </w:r>
      <w:r w:rsidRPr="00D44B74">
        <w:rPr>
          <w:rFonts w:ascii="Times New Roman" w:hAnsi="Times New Roman"/>
          <w:sz w:val="28"/>
          <w:szCs w:val="28"/>
        </w:rPr>
        <w:t>эффективного использования</w:t>
      </w:r>
      <w:r>
        <w:rPr>
          <w:rFonts w:ascii="Times New Roman" w:hAnsi="Times New Roman"/>
          <w:sz w:val="28"/>
          <w:szCs w:val="28"/>
        </w:rPr>
        <w:t xml:space="preserve"> безусловно</w:t>
      </w:r>
      <w:r w:rsidRPr="00D44B74">
        <w:rPr>
          <w:rFonts w:ascii="Times New Roman" w:hAnsi="Times New Roman"/>
          <w:sz w:val="28"/>
          <w:szCs w:val="28"/>
        </w:rPr>
        <w:t xml:space="preserve"> </w:t>
      </w:r>
      <w:r w:rsidR="00E4516A">
        <w:rPr>
          <w:rFonts w:ascii="Times New Roman" w:hAnsi="Times New Roman"/>
          <w:sz w:val="28"/>
          <w:szCs w:val="28"/>
        </w:rPr>
        <w:t xml:space="preserve">нужно их </w:t>
      </w:r>
      <w:r w:rsidR="00BF0D12">
        <w:rPr>
          <w:rFonts w:ascii="Times New Roman" w:hAnsi="Times New Roman"/>
          <w:sz w:val="28"/>
          <w:szCs w:val="28"/>
        </w:rPr>
        <w:t>дальнейшее совершенствование на разных уровнях.</w:t>
      </w:r>
    </w:p>
    <w:p w14:paraId="604034C9" w14:textId="77777777" w:rsidR="008F0EEE" w:rsidRDefault="00C473DF" w:rsidP="00BF0D12">
      <w:pPr>
        <w:spacing w:after="0" w:line="360" w:lineRule="auto"/>
        <w:ind w:firstLine="709"/>
        <w:jc w:val="both"/>
        <w:rPr>
          <w:rFonts w:ascii="Times New Roman" w:hAnsi="Times New Roman"/>
          <w:sz w:val="28"/>
          <w:szCs w:val="28"/>
        </w:rPr>
      </w:pPr>
      <w:r w:rsidRPr="00D44B74">
        <w:rPr>
          <w:rFonts w:ascii="Times New Roman" w:hAnsi="Times New Roman"/>
          <w:sz w:val="28"/>
          <w:szCs w:val="28"/>
        </w:rPr>
        <w:t>Общей рекомендацией является развитие институциональной основы</w:t>
      </w:r>
      <w:r w:rsidR="00BF0D12">
        <w:rPr>
          <w:rFonts w:ascii="Times New Roman" w:hAnsi="Times New Roman"/>
          <w:sz w:val="28"/>
          <w:szCs w:val="28"/>
        </w:rPr>
        <w:t xml:space="preserve"> данных соглашений</w:t>
      </w:r>
      <w:r w:rsidRPr="00D44B74">
        <w:rPr>
          <w:rFonts w:ascii="Times New Roman" w:hAnsi="Times New Roman"/>
          <w:sz w:val="28"/>
          <w:szCs w:val="28"/>
        </w:rPr>
        <w:t xml:space="preserve"> путем создания в регионах профильных центров по развитию форм государственно-частного партнерства, обладающих необходимым уровнем знаний и компетенций в данной сфере.</w:t>
      </w:r>
      <w:r>
        <w:rPr>
          <w:rFonts w:ascii="Times New Roman" w:hAnsi="Times New Roman"/>
          <w:sz w:val="28"/>
          <w:szCs w:val="28"/>
        </w:rPr>
        <w:t xml:space="preserve"> </w:t>
      </w:r>
    </w:p>
    <w:p w14:paraId="064B4A9B" w14:textId="1A35DFEF" w:rsidR="00C473DF" w:rsidRDefault="00C473DF" w:rsidP="00BF0D12">
      <w:pPr>
        <w:spacing w:after="0" w:line="360" w:lineRule="auto"/>
        <w:ind w:firstLine="709"/>
        <w:jc w:val="both"/>
        <w:rPr>
          <w:rFonts w:ascii="Times New Roman" w:hAnsi="Times New Roman"/>
          <w:sz w:val="28"/>
          <w:szCs w:val="28"/>
        </w:rPr>
      </w:pPr>
      <w:r w:rsidRPr="00ED0AF1">
        <w:rPr>
          <w:rFonts w:ascii="Times New Roman" w:hAnsi="Times New Roman"/>
          <w:sz w:val="28"/>
          <w:szCs w:val="28"/>
        </w:rPr>
        <w:t>В условиях ограниченного п</w:t>
      </w:r>
      <w:r>
        <w:rPr>
          <w:rFonts w:ascii="Times New Roman" w:hAnsi="Times New Roman"/>
          <w:sz w:val="28"/>
          <w:szCs w:val="28"/>
        </w:rPr>
        <w:t xml:space="preserve">редложения инвестиций и жесткой </w:t>
      </w:r>
      <w:r w:rsidRPr="00ED0AF1">
        <w:rPr>
          <w:rFonts w:ascii="Times New Roman" w:hAnsi="Times New Roman"/>
          <w:sz w:val="28"/>
          <w:szCs w:val="28"/>
        </w:rPr>
        <w:t>конкуренции за их привлечение региональные</w:t>
      </w:r>
      <w:r>
        <w:rPr>
          <w:rFonts w:ascii="Times New Roman" w:hAnsi="Times New Roman"/>
          <w:sz w:val="28"/>
          <w:szCs w:val="28"/>
        </w:rPr>
        <w:t xml:space="preserve"> </w:t>
      </w:r>
      <w:r w:rsidRPr="00ED0AF1">
        <w:rPr>
          <w:rFonts w:ascii="Times New Roman" w:hAnsi="Times New Roman"/>
          <w:sz w:val="28"/>
          <w:szCs w:val="28"/>
        </w:rPr>
        <w:t>органы власти и органы местного самоуправления вын</w:t>
      </w:r>
      <w:r>
        <w:rPr>
          <w:rFonts w:ascii="Times New Roman" w:hAnsi="Times New Roman"/>
          <w:sz w:val="28"/>
          <w:szCs w:val="28"/>
        </w:rPr>
        <w:t>уждены приме</w:t>
      </w:r>
      <w:r w:rsidRPr="00ED0AF1">
        <w:rPr>
          <w:rFonts w:ascii="Times New Roman" w:hAnsi="Times New Roman"/>
          <w:sz w:val="28"/>
          <w:szCs w:val="28"/>
        </w:rPr>
        <w:t>нять максимально возможное количество инструментов обеспечения</w:t>
      </w:r>
      <w:r w:rsidR="00BF0D12">
        <w:rPr>
          <w:rFonts w:ascii="Times New Roman" w:hAnsi="Times New Roman"/>
          <w:sz w:val="28"/>
          <w:szCs w:val="28"/>
        </w:rPr>
        <w:t xml:space="preserve"> </w:t>
      </w:r>
      <w:r w:rsidRPr="00ED0AF1">
        <w:rPr>
          <w:rFonts w:ascii="Times New Roman" w:hAnsi="Times New Roman"/>
          <w:sz w:val="28"/>
          <w:szCs w:val="28"/>
        </w:rPr>
        <w:t>благоприятного инвестиционного климата</w:t>
      </w:r>
      <w:r>
        <w:rPr>
          <w:rFonts w:ascii="Times New Roman" w:hAnsi="Times New Roman"/>
          <w:sz w:val="28"/>
          <w:szCs w:val="28"/>
        </w:rPr>
        <w:t xml:space="preserve">, поэтому инвестиционная </w:t>
      </w:r>
      <w:r w:rsidRPr="00ED0AF1">
        <w:rPr>
          <w:rFonts w:ascii="Times New Roman" w:hAnsi="Times New Roman"/>
          <w:sz w:val="28"/>
          <w:szCs w:val="28"/>
        </w:rPr>
        <w:t>политика должна являться важнейшим показателем</w:t>
      </w:r>
      <w:r w:rsidR="00BF0D12">
        <w:rPr>
          <w:rFonts w:ascii="Times New Roman" w:hAnsi="Times New Roman"/>
          <w:sz w:val="28"/>
          <w:szCs w:val="28"/>
        </w:rPr>
        <w:t xml:space="preserve"> </w:t>
      </w:r>
      <w:r>
        <w:rPr>
          <w:rFonts w:ascii="Times New Roman" w:hAnsi="Times New Roman"/>
          <w:sz w:val="28"/>
          <w:szCs w:val="28"/>
        </w:rPr>
        <w:t xml:space="preserve">эффективности </w:t>
      </w:r>
      <w:r w:rsidRPr="00ED0AF1">
        <w:rPr>
          <w:rFonts w:ascii="Times New Roman" w:hAnsi="Times New Roman"/>
          <w:sz w:val="28"/>
          <w:szCs w:val="28"/>
        </w:rPr>
        <w:t>работы региональных органов государ</w:t>
      </w:r>
      <w:r>
        <w:rPr>
          <w:rFonts w:ascii="Times New Roman" w:hAnsi="Times New Roman"/>
          <w:sz w:val="28"/>
          <w:szCs w:val="28"/>
        </w:rPr>
        <w:t>ственной власти и органов мест</w:t>
      </w:r>
      <w:r w:rsidRPr="00ED0AF1">
        <w:rPr>
          <w:rFonts w:ascii="Times New Roman" w:hAnsi="Times New Roman"/>
          <w:sz w:val="28"/>
          <w:szCs w:val="28"/>
        </w:rPr>
        <w:t>ного самоуправления</w:t>
      </w:r>
      <w:r>
        <w:rPr>
          <w:rStyle w:val="a9"/>
          <w:rFonts w:ascii="Times New Roman" w:hAnsi="Times New Roman"/>
          <w:sz w:val="28"/>
          <w:szCs w:val="28"/>
        </w:rPr>
        <w:footnoteReference w:id="93"/>
      </w:r>
      <w:r>
        <w:rPr>
          <w:rFonts w:ascii="Times New Roman" w:hAnsi="Times New Roman"/>
          <w:sz w:val="28"/>
          <w:szCs w:val="28"/>
        </w:rPr>
        <w:t>.</w:t>
      </w:r>
    </w:p>
    <w:p w14:paraId="0E1013C1" w14:textId="77777777" w:rsidR="00CB0B88" w:rsidRDefault="00BF0D12" w:rsidP="00C473DF">
      <w:pPr>
        <w:spacing w:after="0" w:line="360" w:lineRule="auto"/>
        <w:ind w:firstLine="709"/>
        <w:jc w:val="both"/>
        <w:rPr>
          <w:rFonts w:ascii="Times New Roman" w:hAnsi="Times New Roman"/>
          <w:sz w:val="28"/>
          <w:szCs w:val="28"/>
        </w:rPr>
      </w:pPr>
      <w:r>
        <w:rPr>
          <w:rFonts w:ascii="Times New Roman" w:hAnsi="Times New Roman"/>
          <w:sz w:val="28"/>
          <w:szCs w:val="28"/>
        </w:rPr>
        <w:t>Кроме того,</w:t>
      </w:r>
      <w:r w:rsidR="00C473DF">
        <w:rPr>
          <w:rFonts w:ascii="Times New Roman" w:hAnsi="Times New Roman"/>
          <w:sz w:val="28"/>
          <w:szCs w:val="28"/>
        </w:rPr>
        <w:t xml:space="preserve"> целесообразно </w:t>
      </w:r>
      <w:r w:rsidR="00074A1C">
        <w:rPr>
          <w:rFonts w:ascii="Times New Roman" w:hAnsi="Times New Roman"/>
          <w:sz w:val="28"/>
          <w:szCs w:val="28"/>
        </w:rPr>
        <w:t>проводить оценку</w:t>
      </w:r>
      <w:r w:rsidR="00C473DF" w:rsidRPr="00070AB7">
        <w:rPr>
          <w:rFonts w:ascii="Times New Roman" w:hAnsi="Times New Roman"/>
          <w:sz w:val="28"/>
          <w:szCs w:val="28"/>
        </w:rPr>
        <w:t xml:space="preserve"> эффективности </w:t>
      </w:r>
      <w:r w:rsidR="00074A1C">
        <w:rPr>
          <w:rFonts w:ascii="Times New Roman" w:hAnsi="Times New Roman"/>
          <w:sz w:val="28"/>
          <w:szCs w:val="28"/>
        </w:rPr>
        <w:t xml:space="preserve">концессионного соглашения хотя бы в том виде, в котором она существует для оценки </w:t>
      </w:r>
      <w:r w:rsidR="00C473DF" w:rsidRPr="00070AB7">
        <w:rPr>
          <w:rFonts w:ascii="Times New Roman" w:hAnsi="Times New Roman"/>
          <w:sz w:val="28"/>
          <w:szCs w:val="28"/>
        </w:rPr>
        <w:t>проекта государственно-частного партнерства, проекта муниципально-частного партнерства и определения их сравнительного преи</w:t>
      </w:r>
      <w:r w:rsidR="00074A1C">
        <w:rPr>
          <w:rFonts w:ascii="Times New Roman" w:hAnsi="Times New Roman"/>
          <w:sz w:val="28"/>
          <w:szCs w:val="28"/>
        </w:rPr>
        <w:t>мущества</w:t>
      </w:r>
      <w:r w:rsidR="00074A1C">
        <w:rPr>
          <w:rStyle w:val="a9"/>
          <w:rFonts w:ascii="Times New Roman" w:hAnsi="Times New Roman"/>
          <w:sz w:val="28"/>
          <w:szCs w:val="28"/>
        </w:rPr>
        <w:footnoteReference w:id="94"/>
      </w:r>
      <w:r w:rsidR="00074A1C">
        <w:rPr>
          <w:rFonts w:ascii="Times New Roman" w:hAnsi="Times New Roman"/>
          <w:sz w:val="28"/>
          <w:szCs w:val="28"/>
        </w:rPr>
        <w:t>.</w:t>
      </w:r>
      <w:r w:rsidR="00CB0B88">
        <w:rPr>
          <w:rFonts w:ascii="Times New Roman" w:hAnsi="Times New Roman"/>
          <w:sz w:val="28"/>
          <w:szCs w:val="28"/>
        </w:rPr>
        <w:t xml:space="preserve"> </w:t>
      </w:r>
    </w:p>
    <w:p w14:paraId="1179BDCE" w14:textId="6B6CA082" w:rsidR="00C473DF" w:rsidRDefault="00CB0B88" w:rsidP="00C473DF">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настоящий момент </w:t>
      </w:r>
      <w:r w:rsidRPr="00CB0B88">
        <w:rPr>
          <w:rFonts w:ascii="Times New Roman" w:hAnsi="Times New Roman"/>
          <w:sz w:val="28"/>
          <w:szCs w:val="28"/>
        </w:rPr>
        <w:t xml:space="preserve">оценке подлежит только финансовая эффективность </w:t>
      </w:r>
      <w:r>
        <w:rPr>
          <w:rFonts w:ascii="Times New Roman" w:hAnsi="Times New Roman"/>
          <w:sz w:val="28"/>
          <w:szCs w:val="28"/>
        </w:rPr>
        <w:t xml:space="preserve">проектов, реализуемых в рамках Закона о ГЧП, в то время как </w:t>
      </w:r>
      <w:r w:rsidRPr="00CB0B88">
        <w:rPr>
          <w:rFonts w:ascii="Times New Roman" w:hAnsi="Times New Roman"/>
          <w:sz w:val="28"/>
          <w:szCs w:val="28"/>
        </w:rPr>
        <w:t>социальная, политическая</w:t>
      </w:r>
      <w:r>
        <w:rPr>
          <w:rFonts w:ascii="Times New Roman" w:hAnsi="Times New Roman"/>
          <w:sz w:val="28"/>
          <w:szCs w:val="28"/>
        </w:rPr>
        <w:t xml:space="preserve"> оценка </w:t>
      </w:r>
      <w:r w:rsidRPr="00CB0B88">
        <w:rPr>
          <w:rFonts w:ascii="Times New Roman" w:hAnsi="Times New Roman"/>
          <w:sz w:val="28"/>
          <w:szCs w:val="28"/>
        </w:rPr>
        <w:t>в методике</w:t>
      </w:r>
      <w:r>
        <w:rPr>
          <w:rFonts w:ascii="Times New Roman" w:hAnsi="Times New Roman"/>
          <w:sz w:val="28"/>
          <w:szCs w:val="28"/>
        </w:rPr>
        <w:t xml:space="preserve"> оценки</w:t>
      </w:r>
      <w:r w:rsidRPr="00CB0B88">
        <w:rPr>
          <w:rFonts w:ascii="Times New Roman" w:hAnsi="Times New Roman"/>
          <w:sz w:val="28"/>
          <w:szCs w:val="28"/>
        </w:rPr>
        <w:t xml:space="preserve"> не отражается</w:t>
      </w:r>
      <w:r>
        <w:rPr>
          <w:rFonts w:ascii="Times New Roman" w:hAnsi="Times New Roman"/>
          <w:sz w:val="28"/>
          <w:szCs w:val="28"/>
        </w:rPr>
        <w:t>; вопрос вызывает и существующая</w:t>
      </w:r>
      <w:r w:rsidRPr="00CB0B88">
        <w:rPr>
          <w:rFonts w:ascii="Times New Roman" w:hAnsi="Times New Roman"/>
          <w:sz w:val="28"/>
          <w:szCs w:val="28"/>
        </w:rPr>
        <w:t xml:space="preserve"> </w:t>
      </w:r>
      <w:r>
        <w:rPr>
          <w:rFonts w:ascii="Times New Roman" w:hAnsi="Times New Roman"/>
          <w:sz w:val="28"/>
          <w:szCs w:val="28"/>
        </w:rPr>
        <w:t xml:space="preserve">оценка финансовой эффективности, которая </w:t>
      </w:r>
      <w:r w:rsidRPr="00CB0B88">
        <w:rPr>
          <w:rFonts w:ascii="Times New Roman" w:hAnsi="Times New Roman"/>
          <w:sz w:val="28"/>
          <w:szCs w:val="28"/>
        </w:rPr>
        <w:t xml:space="preserve">основана на сопоставлении финансово-экономических параметров сотрудничества с параметрами традиционных форм закупки товаров, работ, услуг в рамках </w:t>
      </w:r>
      <w:r w:rsidR="008F0EEE">
        <w:rPr>
          <w:rFonts w:ascii="Times New Roman" w:hAnsi="Times New Roman"/>
          <w:sz w:val="28"/>
          <w:szCs w:val="28"/>
        </w:rPr>
        <w:lastRenderedPageBreak/>
        <w:t>контрактной системы</w:t>
      </w:r>
      <w:r w:rsidRPr="00CB0B88">
        <w:rPr>
          <w:rFonts w:ascii="Times New Roman" w:hAnsi="Times New Roman"/>
          <w:sz w:val="28"/>
          <w:szCs w:val="28"/>
        </w:rPr>
        <w:t>, которая вообще не отражает учет организационных и социальных параметров сотрудничества</w:t>
      </w:r>
      <w:r>
        <w:rPr>
          <w:rStyle w:val="a9"/>
          <w:rFonts w:ascii="Times New Roman" w:hAnsi="Times New Roman"/>
          <w:sz w:val="28"/>
          <w:szCs w:val="28"/>
        </w:rPr>
        <w:footnoteReference w:id="95"/>
      </w:r>
      <w:r w:rsidRPr="00CB0B88">
        <w:rPr>
          <w:rFonts w:ascii="Times New Roman" w:hAnsi="Times New Roman"/>
          <w:sz w:val="28"/>
          <w:szCs w:val="28"/>
        </w:rPr>
        <w:t>.</w:t>
      </w:r>
    </w:p>
    <w:p w14:paraId="68E1BF69" w14:textId="63DCE873" w:rsidR="00AD15F4" w:rsidRDefault="00AD15F4" w:rsidP="00C473DF">
      <w:pPr>
        <w:spacing w:after="0" w:line="360" w:lineRule="auto"/>
        <w:ind w:firstLine="709"/>
        <w:jc w:val="both"/>
        <w:rPr>
          <w:rFonts w:ascii="Times New Roman" w:hAnsi="Times New Roman"/>
          <w:sz w:val="28"/>
          <w:szCs w:val="28"/>
        </w:rPr>
      </w:pPr>
      <w:r>
        <w:rPr>
          <w:rFonts w:ascii="Times New Roman" w:hAnsi="Times New Roman"/>
          <w:sz w:val="28"/>
          <w:szCs w:val="28"/>
        </w:rPr>
        <w:t>Помимо вышеуказанного, исследователями ГЧП предлагается также включить условие</w:t>
      </w:r>
      <w:r w:rsidRPr="00AD15F4">
        <w:rPr>
          <w:rFonts w:ascii="Times New Roman" w:hAnsi="Times New Roman"/>
          <w:sz w:val="28"/>
          <w:szCs w:val="28"/>
        </w:rPr>
        <w:t xml:space="preserve"> о социально-экономическом эффекте в состав принципов публично-частного партнерства, </w:t>
      </w:r>
      <w:r>
        <w:rPr>
          <w:rFonts w:ascii="Times New Roman" w:hAnsi="Times New Roman"/>
          <w:sz w:val="28"/>
          <w:szCs w:val="28"/>
        </w:rPr>
        <w:t>в условия</w:t>
      </w:r>
      <w:r w:rsidRPr="00AD15F4">
        <w:rPr>
          <w:rFonts w:ascii="Times New Roman" w:hAnsi="Times New Roman"/>
          <w:sz w:val="28"/>
          <w:szCs w:val="28"/>
        </w:rPr>
        <w:t xml:space="preserve"> соглашения</w:t>
      </w:r>
      <w:r w:rsidR="008F0EEE">
        <w:rPr>
          <w:rFonts w:ascii="Times New Roman" w:hAnsi="Times New Roman"/>
          <w:sz w:val="28"/>
          <w:szCs w:val="28"/>
        </w:rPr>
        <w:t xml:space="preserve"> о публично-частном партнерстве</w:t>
      </w:r>
      <w:r>
        <w:rPr>
          <w:rStyle w:val="a9"/>
          <w:rFonts w:ascii="Times New Roman" w:hAnsi="Times New Roman"/>
          <w:sz w:val="28"/>
          <w:szCs w:val="28"/>
        </w:rPr>
        <w:footnoteReference w:id="96"/>
      </w:r>
      <w:r w:rsidR="008F0EEE">
        <w:rPr>
          <w:rFonts w:ascii="Times New Roman" w:hAnsi="Times New Roman"/>
          <w:sz w:val="28"/>
          <w:szCs w:val="28"/>
        </w:rPr>
        <w:t>, поскольку реализация проектов в сфере ГЧП во многом преследует цель решения социально-экономических задач, стоящих перед государством, как перед публичным партнером.</w:t>
      </w:r>
    </w:p>
    <w:p w14:paraId="21D5ACD6" w14:textId="0A42BFF4" w:rsidR="00BF0D12" w:rsidRDefault="00C473DF" w:rsidP="00C473DF">
      <w:pPr>
        <w:spacing w:after="0" w:line="360" w:lineRule="auto"/>
        <w:ind w:firstLine="709"/>
        <w:jc w:val="both"/>
        <w:rPr>
          <w:rFonts w:ascii="Times New Roman" w:hAnsi="Times New Roman"/>
          <w:sz w:val="28"/>
          <w:szCs w:val="28"/>
        </w:rPr>
      </w:pPr>
      <w:r>
        <w:rPr>
          <w:rFonts w:ascii="Times New Roman" w:hAnsi="Times New Roman"/>
          <w:sz w:val="28"/>
          <w:szCs w:val="28"/>
        </w:rPr>
        <w:t>Хотя на законодательном уровне обе формы госу</w:t>
      </w:r>
      <w:r w:rsidR="008F0EEE">
        <w:rPr>
          <w:rFonts w:ascii="Times New Roman" w:hAnsi="Times New Roman"/>
          <w:sz w:val="28"/>
          <w:szCs w:val="28"/>
        </w:rPr>
        <w:t>дарственно-частного партнерства</w:t>
      </w:r>
      <w:r w:rsidR="00BF0D12">
        <w:rPr>
          <w:rFonts w:ascii="Times New Roman" w:hAnsi="Times New Roman"/>
          <w:sz w:val="28"/>
          <w:szCs w:val="28"/>
        </w:rPr>
        <w:t xml:space="preserve"> </w:t>
      </w:r>
      <w:r>
        <w:rPr>
          <w:rFonts w:ascii="Times New Roman" w:hAnsi="Times New Roman"/>
          <w:sz w:val="28"/>
          <w:szCs w:val="28"/>
        </w:rPr>
        <w:t>нашли свое отражение, следует учитывать, что</w:t>
      </w:r>
      <w:r w:rsidRPr="000E4485">
        <w:rPr>
          <w:rFonts w:ascii="Times New Roman" w:hAnsi="Times New Roman"/>
          <w:sz w:val="28"/>
          <w:szCs w:val="28"/>
        </w:rPr>
        <w:t xml:space="preserve"> закон </w:t>
      </w:r>
      <w:r w:rsidR="008F0EEE">
        <w:rPr>
          <w:rFonts w:ascii="Times New Roman" w:hAnsi="Times New Roman"/>
          <w:sz w:val="28"/>
          <w:szCs w:val="28"/>
        </w:rPr>
        <w:t xml:space="preserve">лишь </w:t>
      </w:r>
      <w:r>
        <w:rPr>
          <w:rFonts w:ascii="Times New Roman" w:hAnsi="Times New Roman"/>
          <w:sz w:val="28"/>
          <w:szCs w:val="28"/>
        </w:rPr>
        <w:t>рамочно регулирует</w:t>
      </w:r>
      <w:r w:rsidRPr="000E4485">
        <w:rPr>
          <w:rFonts w:ascii="Times New Roman" w:hAnsi="Times New Roman"/>
          <w:sz w:val="28"/>
          <w:szCs w:val="28"/>
        </w:rPr>
        <w:t xml:space="preserve"> основы сотруд</w:t>
      </w:r>
      <w:r>
        <w:rPr>
          <w:rFonts w:ascii="Times New Roman" w:hAnsi="Times New Roman"/>
          <w:sz w:val="28"/>
          <w:szCs w:val="28"/>
        </w:rPr>
        <w:t>ниче</w:t>
      </w:r>
      <w:r w:rsidR="008F0EEE">
        <w:rPr>
          <w:rFonts w:ascii="Times New Roman" w:hAnsi="Times New Roman"/>
          <w:sz w:val="28"/>
          <w:szCs w:val="28"/>
        </w:rPr>
        <w:t xml:space="preserve">ства государства и бизнеса и не </w:t>
      </w:r>
      <w:r w:rsidRPr="000E4485">
        <w:rPr>
          <w:rFonts w:ascii="Times New Roman" w:hAnsi="Times New Roman"/>
          <w:sz w:val="28"/>
          <w:szCs w:val="28"/>
        </w:rPr>
        <w:t>может охватить</w:t>
      </w:r>
      <w:r w:rsidR="008F0EEE">
        <w:rPr>
          <w:rFonts w:ascii="Times New Roman" w:hAnsi="Times New Roman"/>
          <w:sz w:val="28"/>
          <w:szCs w:val="28"/>
        </w:rPr>
        <w:t>,</w:t>
      </w:r>
      <w:r w:rsidRPr="000E4485">
        <w:rPr>
          <w:rFonts w:ascii="Times New Roman" w:hAnsi="Times New Roman"/>
          <w:sz w:val="28"/>
          <w:szCs w:val="28"/>
        </w:rPr>
        <w:t xml:space="preserve"> де</w:t>
      </w:r>
      <w:r>
        <w:rPr>
          <w:rFonts w:ascii="Times New Roman" w:hAnsi="Times New Roman"/>
          <w:sz w:val="28"/>
          <w:szCs w:val="28"/>
        </w:rPr>
        <w:t xml:space="preserve">тально урегулировать все </w:t>
      </w:r>
      <w:r w:rsidR="00267451">
        <w:rPr>
          <w:rFonts w:ascii="Times New Roman" w:hAnsi="Times New Roman"/>
          <w:sz w:val="28"/>
          <w:szCs w:val="28"/>
        </w:rPr>
        <w:t xml:space="preserve">возможные </w:t>
      </w:r>
      <w:r>
        <w:rPr>
          <w:rFonts w:ascii="Times New Roman" w:hAnsi="Times New Roman"/>
          <w:sz w:val="28"/>
          <w:szCs w:val="28"/>
        </w:rPr>
        <w:t>формы Г</w:t>
      </w:r>
      <w:r w:rsidRPr="000E4485">
        <w:rPr>
          <w:rFonts w:ascii="Times New Roman" w:hAnsi="Times New Roman"/>
          <w:sz w:val="28"/>
          <w:szCs w:val="28"/>
        </w:rPr>
        <w:t>ЧП</w:t>
      </w:r>
      <w:r>
        <w:rPr>
          <w:rStyle w:val="a9"/>
          <w:rFonts w:ascii="Times New Roman" w:hAnsi="Times New Roman"/>
          <w:sz w:val="28"/>
          <w:szCs w:val="28"/>
        </w:rPr>
        <w:footnoteReference w:id="97"/>
      </w:r>
      <w:r w:rsidR="00267451">
        <w:rPr>
          <w:rFonts w:ascii="Times New Roman" w:hAnsi="Times New Roman"/>
          <w:sz w:val="28"/>
          <w:szCs w:val="28"/>
        </w:rPr>
        <w:t>, хотя попытки подобной регламентации и предпринимаются.</w:t>
      </w:r>
    </w:p>
    <w:p w14:paraId="19549EA5" w14:textId="77777777" w:rsidR="001002A0" w:rsidRDefault="00C473DF" w:rsidP="00B97C1A">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Законодательству в данной сфере следует быть относительно гибким, чтобы оно могло использоваться с учетом постоянно меняющихся потребностей государства и общества, на удовлетворение которы</w:t>
      </w:r>
      <w:r w:rsidR="001002A0">
        <w:rPr>
          <w:rFonts w:ascii="Times New Roman" w:hAnsi="Times New Roman"/>
          <w:sz w:val="28"/>
          <w:szCs w:val="28"/>
        </w:rPr>
        <w:t>х, в конечном счете и направлен институт государственно-частного партнерства</w:t>
      </w:r>
      <w:r>
        <w:rPr>
          <w:rFonts w:ascii="Times New Roman" w:hAnsi="Times New Roman"/>
          <w:sz w:val="28"/>
          <w:szCs w:val="28"/>
        </w:rPr>
        <w:t xml:space="preserve">. </w:t>
      </w:r>
    </w:p>
    <w:p w14:paraId="4A78607F" w14:textId="6EE97A89" w:rsidR="0030266D" w:rsidRDefault="00C473DF" w:rsidP="00B97C1A">
      <w:pPr>
        <w:spacing w:after="0" w:line="360" w:lineRule="auto"/>
        <w:ind w:firstLine="709"/>
        <w:jc w:val="both"/>
        <w:rPr>
          <w:rFonts w:ascii="Times New Roman" w:hAnsi="Times New Roman"/>
          <w:sz w:val="28"/>
          <w:szCs w:val="28"/>
        </w:rPr>
      </w:pPr>
      <w:r>
        <w:rPr>
          <w:rFonts w:ascii="Times New Roman" w:hAnsi="Times New Roman"/>
          <w:sz w:val="28"/>
          <w:szCs w:val="28"/>
        </w:rPr>
        <w:t>Нельзя забывать о гарантиях для частных инвесторов, для которых ин</w:t>
      </w:r>
      <w:r w:rsidR="001002A0">
        <w:rPr>
          <w:rFonts w:ascii="Times New Roman" w:hAnsi="Times New Roman"/>
          <w:sz w:val="28"/>
          <w:szCs w:val="28"/>
        </w:rPr>
        <w:t>вестиционная привлекательность различны</w:t>
      </w:r>
      <w:r>
        <w:rPr>
          <w:rFonts w:ascii="Times New Roman" w:hAnsi="Times New Roman"/>
          <w:sz w:val="28"/>
          <w:szCs w:val="28"/>
        </w:rPr>
        <w:t>х форм государств</w:t>
      </w:r>
      <w:r w:rsidR="001002A0">
        <w:rPr>
          <w:rFonts w:ascii="Times New Roman" w:hAnsi="Times New Roman"/>
          <w:sz w:val="28"/>
          <w:szCs w:val="28"/>
        </w:rPr>
        <w:t>енно-частного партнерства должна</w:t>
      </w:r>
      <w:r>
        <w:rPr>
          <w:rFonts w:ascii="Times New Roman" w:hAnsi="Times New Roman"/>
          <w:sz w:val="28"/>
          <w:szCs w:val="28"/>
        </w:rPr>
        <w:t xml:space="preserve"> быть достаточно высокой, ведь от их заинтересованности зависит судьба многих инфраструктурных проектов. Госуда</w:t>
      </w:r>
      <w:r w:rsidR="001002A0">
        <w:rPr>
          <w:rFonts w:ascii="Times New Roman" w:hAnsi="Times New Roman"/>
          <w:sz w:val="28"/>
          <w:szCs w:val="28"/>
        </w:rPr>
        <w:t>рством должны предусматриваться</w:t>
      </w:r>
      <w:r>
        <w:rPr>
          <w:rFonts w:ascii="Times New Roman" w:hAnsi="Times New Roman"/>
          <w:sz w:val="28"/>
          <w:szCs w:val="28"/>
        </w:rPr>
        <w:t xml:space="preserve"> льготы и преференции для бизнеса, и тогда государственно-частное партнерство в России выйдет на </w:t>
      </w:r>
      <w:r w:rsidR="001002A0">
        <w:rPr>
          <w:rFonts w:ascii="Times New Roman" w:hAnsi="Times New Roman"/>
          <w:sz w:val="28"/>
          <w:szCs w:val="28"/>
        </w:rPr>
        <w:t xml:space="preserve">качественно </w:t>
      </w:r>
      <w:r>
        <w:rPr>
          <w:rFonts w:ascii="Times New Roman" w:hAnsi="Times New Roman"/>
          <w:sz w:val="28"/>
          <w:szCs w:val="28"/>
        </w:rPr>
        <w:t>новый уровень развития.</w:t>
      </w:r>
    </w:p>
    <w:p w14:paraId="06C65F36" w14:textId="77777777" w:rsidR="000003CC" w:rsidRPr="001002A0" w:rsidRDefault="000003CC" w:rsidP="000003CC">
      <w:pPr>
        <w:spacing w:after="0" w:line="360" w:lineRule="auto"/>
        <w:ind w:firstLine="709"/>
        <w:jc w:val="both"/>
        <w:rPr>
          <w:rFonts w:ascii="Times New Roman" w:hAnsi="Times New Roman"/>
          <w:sz w:val="28"/>
          <w:szCs w:val="28"/>
        </w:rPr>
      </w:pPr>
      <w:r w:rsidRPr="001002A0">
        <w:rPr>
          <w:rFonts w:ascii="Times New Roman" w:hAnsi="Times New Roman"/>
          <w:sz w:val="28"/>
          <w:szCs w:val="28"/>
        </w:rPr>
        <w:t xml:space="preserve">Относительно реализации проектов государственно-частного партнерства в Санкт-Петербурге стоит отметить, что опыт рассматриваемого города федерального значения демонстрирует, как позитивно публично-частное </w:t>
      </w:r>
      <w:r w:rsidRPr="001002A0">
        <w:rPr>
          <w:rFonts w:ascii="Times New Roman" w:hAnsi="Times New Roman"/>
          <w:sz w:val="28"/>
          <w:szCs w:val="28"/>
        </w:rPr>
        <w:lastRenderedPageBreak/>
        <w:t xml:space="preserve">сотрудничество влияет на улучшение городской среды и на развитие инфраструктуры города в целом. </w:t>
      </w:r>
    </w:p>
    <w:p w14:paraId="58FD417E" w14:textId="74EA3082" w:rsidR="000003CC" w:rsidRPr="001002A0" w:rsidRDefault="000003CC" w:rsidP="000003CC">
      <w:pPr>
        <w:spacing w:after="0" w:line="360" w:lineRule="auto"/>
        <w:ind w:firstLine="709"/>
        <w:jc w:val="both"/>
        <w:rPr>
          <w:rFonts w:ascii="Times New Roman" w:hAnsi="Times New Roman"/>
          <w:sz w:val="28"/>
          <w:szCs w:val="28"/>
        </w:rPr>
      </w:pPr>
      <w:r w:rsidRPr="001002A0">
        <w:rPr>
          <w:rFonts w:ascii="Times New Roman" w:hAnsi="Times New Roman"/>
          <w:sz w:val="28"/>
          <w:szCs w:val="28"/>
        </w:rPr>
        <w:t xml:space="preserve">Этот опыт может быть не менее успешно применим и во остальных регионах России, на территории которых такой механизм решения социально значимых задач, как государственно-частное партнерство, не используется в масштабах, аналогичных Санкт-Петербургу. </w:t>
      </w:r>
    </w:p>
    <w:p w14:paraId="56504301" w14:textId="232E67A4" w:rsidR="00EA6D97" w:rsidRPr="001002A0" w:rsidRDefault="00EA6D97" w:rsidP="000003CC">
      <w:pPr>
        <w:spacing w:after="0" w:line="360" w:lineRule="auto"/>
        <w:ind w:firstLine="709"/>
        <w:jc w:val="both"/>
        <w:rPr>
          <w:rFonts w:ascii="Times New Roman" w:hAnsi="Times New Roman"/>
          <w:sz w:val="28"/>
          <w:szCs w:val="28"/>
        </w:rPr>
      </w:pPr>
      <w:r w:rsidRPr="001002A0">
        <w:rPr>
          <w:rFonts w:ascii="Times New Roman" w:hAnsi="Times New Roman"/>
          <w:sz w:val="28"/>
          <w:szCs w:val="28"/>
        </w:rPr>
        <w:t>Степень научной разработанности института ГЧП, несмотря на его относительную «молодость», является достаточно высокой: тематика государственно-частного взаимодействия</w:t>
      </w:r>
      <w:r w:rsidR="001002A0" w:rsidRPr="001002A0">
        <w:rPr>
          <w:rFonts w:ascii="Times New Roman" w:hAnsi="Times New Roman"/>
          <w:sz w:val="28"/>
          <w:szCs w:val="28"/>
        </w:rPr>
        <w:t>, в том числе</w:t>
      </w:r>
      <w:r w:rsidRPr="001002A0">
        <w:rPr>
          <w:rFonts w:ascii="Times New Roman" w:hAnsi="Times New Roman"/>
          <w:sz w:val="28"/>
          <w:szCs w:val="28"/>
        </w:rPr>
        <w:t xml:space="preserve"> в рассматриваемых формах</w:t>
      </w:r>
      <w:r w:rsidR="001002A0" w:rsidRPr="001002A0">
        <w:rPr>
          <w:rFonts w:ascii="Times New Roman" w:hAnsi="Times New Roman"/>
          <w:sz w:val="28"/>
          <w:szCs w:val="28"/>
        </w:rPr>
        <w:t>, еще долго</w:t>
      </w:r>
      <w:r w:rsidRPr="001002A0">
        <w:rPr>
          <w:rFonts w:ascii="Times New Roman" w:hAnsi="Times New Roman"/>
          <w:sz w:val="28"/>
          <w:szCs w:val="28"/>
        </w:rPr>
        <w:t xml:space="preserve"> не утратит свою актуальность как для теоретиков юридической науки, так и для практикующих юристов, которые принимают участие в структурировании </w:t>
      </w:r>
      <w:r w:rsidR="001002A0" w:rsidRPr="001002A0">
        <w:rPr>
          <w:rFonts w:ascii="Times New Roman" w:hAnsi="Times New Roman"/>
          <w:sz w:val="28"/>
          <w:szCs w:val="28"/>
        </w:rPr>
        <w:t xml:space="preserve">конкретных </w:t>
      </w:r>
      <w:r w:rsidRPr="001002A0">
        <w:rPr>
          <w:rFonts w:ascii="Times New Roman" w:hAnsi="Times New Roman"/>
          <w:sz w:val="28"/>
          <w:szCs w:val="28"/>
        </w:rPr>
        <w:t xml:space="preserve">проектов. </w:t>
      </w:r>
    </w:p>
    <w:p w14:paraId="0B2F5E64" w14:textId="3344C745" w:rsidR="00815F7E" w:rsidRDefault="00815F7E">
      <w:pPr>
        <w:rPr>
          <w:rFonts w:ascii="Times New Roman" w:hAnsi="Times New Roman"/>
          <w:sz w:val="28"/>
          <w:szCs w:val="28"/>
        </w:rPr>
      </w:pPr>
      <w:r>
        <w:rPr>
          <w:rFonts w:ascii="Times New Roman" w:hAnsi="Times New Roman"/>
          <w:sz w:val="28"/>
          <w:szCs w:val="28"/>
        </w:rPr>
        <w:br w:type="page"/>
      </w:r>
    </w:p>
    <w:p w14:paraId="47BC4520" w14:textId="16A9696C" w:rsidR="00750A25" w:rsidRDefault="00833EDE" w:rsidP="009D14E3">
      <w:pPr>
        <w:pStyle w:val="1"/>
        <w:spacing w:before="0" w:line="360" w:lineRule="auto"/>
        <w:jc w:val="center"/>
        <w:rPr>
          <w:rFonts w:ascii="Times New Roman" w:hAnsi="Times New Roman" w:cs="Times New Roman"/>
          <w:b/>
          <w:color w:val="auto"/>
          <w:sz w:val="28"/>
          <w:szCs w:val="28"/>
        </w:rPr>
      </w:pPr>
      <w:bookmarkStart w:id="31" w:name="_Toc71759856"/>
      <w:r>
        <w:rPr>
          <w:rFonts w:ascii="Times New Roman" w:hAnsi="Times New Roman" w:cs="Times New Roman"/>
          <w:b/>
          <w:color w:val="auto"/>
          <w:sz w:val="28"/>
          <w:szCs w:val="28"/>
        </w:rPr>
        <w:lastRenderedPageBreak/>
        <w:t>Список</w:t>
      </w:r>
      <w:r w:rsidR="00750A25" w:rsidRPr="00B11157">
        <w:rPr>
          <w:rFonts w:ascii="Times New Roman" w:hAnsi="Times New Roman" w:cs="Times New Roman"/>
          <w:b/>
          <w:color w:val="auto"/>
          <w:sz w:val="28"/>
          <w:szCs w:val="28"/>
        </w:rPr>
        <w:t xml:space="preserve"> литературы</w:t>
      </w:r>
      <w:bookmarkEnd w:id="31"/>
    </w:p>
    <w:p w14:paraId="2DB8770B" w14:textId="5FFDFE9D" w:rsidR="009316F3" w:rsidRPr="00C814D9" w:rsidRDefault="009316F3" w:rsidP="00C814D9">
      <w:pPr>
        <w:jc w:val="center"/>
        <w:rPr>
          <w:rFonts w:ascii="Times New Roman" w:hAnsi="Times New Roman" w:cs="Times New Roman"/>
          <w:b/>
          <w:sz w:val="28"/>
          <w:szCs w:val="28"/>
        </w:rPr>
      </w:pPr>
      <w:r w:rsidRPr="00C814D9">
        <w:rPr>
          <w:rFonts w:ascii="Times New Roman" w:hAnsi="Times New Roman" w:cs="Times New Roman"/>
          <w:b/>
          <w:sz w:val="28"/>
          <w:szCs w:val="28"/>
        </w:rPr>
        <w:t>Нормативно-правовые акты</w:t>
      </w:r>
    </w:p>
    <w:p w14:paraId="2E1DBCAE" w14:textId="3E937802" w:rsidR="009316F3" w:rsidRPr="00434391"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58186A">
        <w:rPr>
          <w:rFonts w:ascii="Times New Roman" w:hAnsi="Times New Roman"/>
          <w:sz w:val="28"/>
          <w:szCs w:val="28"/>
        </w:rPr>
        <w:t>О концессионных соглашениях: федеральный закон от 21.07.2005 № 115-ФЗ // Собрание законодательства РФ. – 2005. – № 30 (часть II). – Ст. 3126.</w:t>
      </w:r>
    </w:p>
    <w:p w14:paraId="45DC2B6A"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434391">
        <w:rPr>
          <w:rFonts w:ascii="Times New Roman" w:hAnsi="Times New Roman"/>
          <w:sz w:val="28"/>
          <w:szCs w:val="28"/>
        </w:rPr>
        <w:t>О защите конкуренции: федеральный закон от 26.07.2006 № 135-ФЗ // Собрание законодательства РФ. – 2006. – № 31 (ч</w:t>
      </w:r>
      <w:r>
        <w:rPr>
          <w:rFonts w:ascii="Times New Roman" w:hAnsi="Times New Roman"/>
          <w:sz w:val="28"/>
          <w:szCs w:val="28"/>
        </w:rPr>
        <w:t xml:space="preserve">асть </w:t>
      </w:r>
      <w:r>
        <w:rPr>
          <w:rFonts w:ascii="Times New Roman" w:hAnsi="Times New Roman"/>
          <w:sz w:val="28"/>
          <w:szCs w:val="28"/>
          <w:lang w:val="en-US"/>
        </w:rPr>
        <w:t>I</w:t>
      </w:r>
      <w:r w:rsidRPr="00434391">
        <w:rPr>
          <w:rFonts w:ascii="Times New Roman" w:hAnsi="Times New Roman"/>
          <w:sz w:val="28"/>
          <w:szCs w:val="28"/>
        </w:rPr>
        <w:t>). – Ст. 3434.</w:t>
      </w:r>
    </w:p>
    <w:p w14:paraId="2A7A50EF" w14:textId="77777777" w:rsidR="009316F3" w:rsidRPr="001C16C9"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5B1FBC">
        <w:rPr>
          <w:rFonts w:ascii="Times New Roman" w:hAnsi="Times New Roman"/>
          <w:sz w:val="28"/>
          <w:szCs w:val="28"/>
        </w:rPr>
        <w:t>О государственно-частном партнерстве, муниципально-частном партнерстве в РФ и внесении изменений в отдельные законодательные акты РФ: федеральный закон от 13.07.2015 № 224-ФЗ // Собр</w:t>
      </w:r>
      <w:r>
        <w:rPr>
          <w:rFonts w:ascii="Times New Roman" w:hAnsi="Times New Roman"/>
          <w:sz w:val="28"/>
          <w:szCs w:val="28"/>
        </w:rPr>
        <w:t>ание законодательства РФ. –</w:t>
      </w:r>
      <w:r w:rsidRPr="001C16C9">
        <w:rPr>
          <w:rFonts w:ascii="Times New Roman" w:hAnsi="Times New Roman"/>
          <w:sz w:val="28"/>
          <w:szCs w:val="28"/>
        </w:rPr>
        <w:t>2015. – № 29 (часть I). – Ст. 4350.</w:t>
      </w:r>
    </w:p>
    <w:p w14:paraId="317FA8FB" w14:textId="77777777" w:rsidR="009316F3" w:rsidRPr="001C16C9"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1C16C9">
        <w:rPr>
          <w:rFonts w:ascii="Times New Roman" w:eastAsia="Calibri" w:hAnsi="Times New Roman" w:cs="Times New Roman"/>
          <w:sz w:val="28"/>
          <w:szCs w:val="28"/>
        </w:rPr>
        <w:t>Об утверждении государственной программы Российской Федерации «Развитие образования»: постановление Правительства РФ от 26.12.2017 № 1642 // Собрание законодательства РФ. – 2018. – № 1 (Часть II). – Ст. 375.</w:t>
      </w:r>
    </w:p>
    <w:p w14:paraId="09827BF4"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58186A">
        <w:rPr>
          <w:rFonts w:ascii="Times New Roman" w:hAnsi="Times New Roman"/>
          <w:sz w:val="28"/>
          <w:szCs w:val="28"/>
        </w:rPr>
        <w:t>Приказ Минэкономразвития России от 30.11.2015 №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(Зарегистрировано в Минюсте России 30.12.2015 № 40375) // Документ предоставлен СПС «Консультант Плюс».</w:t>
      </w:r>
    </w:p>
    <w:p w14:paraId="6DDA0027" w14:textId="099B0D36"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58186A">
        <w:rPr>
          <w:rFonts w:ascii="Times New Roman" w:hAnsi="Times New Roman"/>
          <w:sz w:val="28"/>
          <w:szCs w:val="28"/>
        </w:rPr>
        <w:t xml:space="preserve">Закон Санкт-Петербурга от 25.12.2006 № 627-100 «Об участии Санкт-Петербурга в государственно-частных партнерствах» // </w:t>
      </w:r>
      <w:r w:rsidR="00847828" w:rsidRPr="006D6F47">
        <w:rPr>
          <w:rFonts w:ascii="Times New Roman" w:hAnsi="Times New Roman"/>
          <w:sz w:val="28"/>
          <w:szCs w:val="28"/>
        </w:rPr>
        <w:t>Документ предоставлен СПС «Консультант Плюс».</w:t>
      </w:r>
    </w:p>
    <w:p w14:paraId="5F44C111"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6D6F47">
        <w:rPr>
          <w:rFonts w:ascii="Times New Roman" w:hAnsi="Times New Roman"/>
          <w:sz w:val="28"/>
          <w:szCs w:val="28"/>
        </w:rPr>
        <w:t>Закон Санкт-Петербурга от 18.10.2019 № 461-105 «О порядке предоставления земельных участков, находящихся в государственной собственности Санкт-Петербурга, при исполнении концессионных соглашений, соглашений о государственно-частном партнерстве и внесении изменений в отдельные законы Санкт-Петербурга» // Документ предоставлен СПС «Консультант Плюс».</w:t>
      </w:r>
    </w:p>
    <w:p w14:paraId="6BAF8E67" w14:textId="77777777" w:rsidR="009316F3" w:rsidRPr="008C241C"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8C241C">
        <w:rPr>
          <w:rFonts w:ascii="Times New Roman" w:hAnsi="Times New Roman"/>
          <w:sz w:val="28"/>
          <w:szCs w:val="28"/>
        </w:rPr>
        <w:lastRenderedPageBreak/>
        <w:t>Закон Самарской области от 2 июля 2010 г. № 72-ГД</w:t>
      </w:r>
      <w:r>
        <w:rPr>
          <w:rFonts w:ascii="Times New Roman" w:hAnsi="Times New Roman"/>
          <w:sz w:val="28"/>
          <w:szCs w:val="28"/>
        </w:rPr>
        <w:t xml:space="preserve"> // Документ предоставлен СПС «Консультант Плюс».</w:t>
      </w:r>
    </w:p>
    <w:p w14:paraId="48F6EE78" w14:textId="77777777" w:rsidR="009316F3" w:rsidRPr="00894368"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894368">
        <w:rPr>
          <w:rFonts w:ascii="Times New Roman" w:hAnsi="Times New Roman"/>
          <w:sz w:val="28"/>
          <w:szCs w:val="28"/>
        </w:rPr>
        <w:t>Постановление Правительства Санкт-Петербурга от 06.11.2009 № 1241 «О Межведомственной комиссии по отбору концепций проектов в целях их реализации путем участия Санкт-Петербурга в государственно-частных партнерствах при Правительстве Санкт-Петербурга // Вестник Администрации Санкт-Петербурга. – 2009. – № 12.</w:t>
      </w:r>
    </w:p>
    <w:p w14:paraId="44273E8C"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894368">
        <w:rPr>
          <w:rFonts w:ascii="Times New Roman" w:hAnsi="Times New Roman"/>
          <w:sz w:val="28"/>
          <w:szCs w:val="28"/>
        </w:rPr>
        <w:t xml:space="preserve">Постановление Правительства Санкт-Петербурга от 31.03.2009 № 346 «О мерах по развитию государственно-частных партнерств в Санкт-Петербурге» // Информационный бюллетень Администрации Санкт-Петербурга. – 2009. – № 19. </w:t>
      </w:r>
    </w:p>
    <w:p w14:paraId="3097493E"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0B479F">
        <w:rPr>
          <w:rFonts w:ascii="Times New Roman" w:hAnsi="Times New Roman"/>
          <w:sz w:val="28"/>
          <w:szCs w:val="28"/>
        </w:rPr>
        <w:t>Постановление Правительства Санкт-Петербурга от 01.02.2011 № 106 «О заключении соглашения о создании и эксплуатации на основе государственно-частного партнерства автомобильной дороги «Западный скоростной диаметр» // Вестник Администрации Санкт-Петербурга. – 2011. – № 3.</w:t>
      </w:r>
    </w:p>
    <w:p w14:paraId="36E194D5" w14:textId="77777777" w:rsidR="009316F3" w:rsidRPr="007E4687"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7E4687">
        <w:rPr>
          <w:rFonts w:ascii="Times New Roman" w:hAnsi="Times New Roman"/>
          <w:sz w:val="28"/>
          <w:szCs w:val="28"/>
        </w:rPr>
        <w:t>Постановление Правительства Санкт-Петербурга от 02.07.2012 № 673 «О заключении соглашения о создании и эксплуатации на основе государственно-частного партнерства автомобильных дорог на территории жилого района «Славянка» Пушкинского района Санкт-Петербурга и договора аренды земельного участка для строительства» // Документ предоставлен СПС «Консультант Плюс».</w:t>
      </w:r>
    </w:p>
    <w:p w14:paraId="071789E5"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894368">
        <w:rPr>
          <w:rFonts w:ascii="Times New Roman" w:hAnsi="Times New Roman"/>
          <w:sz w:val="28"/>
          <w:szCs w:val="28"/>
        </w:rPr>
        <w:t>Постановление Правительства Санкт-Петербурга от 11.12.2015 №1112 «О рассмотрении предложений о заключении концессионных соглашений» // Документ предоставлен СПС «Консультант Плюс».</w:t>
      </w:r>
    </w:p>
    <w:p w14:paraId="2D11D9DA"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894368">
        <w:rPr>
          <w:rFonts w:ascii="Times New Roman" w:hAnsi="Times New Roman"/>
          <w:sz w:val="28"/>
          <w:szCs w:val="28"/>
        </w:rPr>
        <w:t>Стратегия развития Арктической зоны Российской Федерации и обеспечения национальной безопасности на период до 2020 года (утв. Президентом РФ) // Документ предоставлен СПС «Консультант Плюс».</w:t>
      </w:r>
    </w:p>
    <w:p w14:paraId="20DF5ADC" w14:textId="77777777" w:rsidR="009316F3" w:rsidRDefault="009316F3" w:rsidP="009316F3">
      <w:pPr>
        <w:pStyle w:val="aa"/>
        <w:numPr>
          <w:ilvl w:val="0"/>
          <w:numId w:val="30"/>
        </w:numPr>
        <w:spacing w:after="0" w:line="360" w:lineRule="auto"/>
        <w:ind w:left="0" w:firstLine="709"/>
        <w:jc w:val="both"/>
        <w:rPr>
          <w:rFonts w:ascii="Times New Roman" w:hAnsi="Times New Roman"/>
          <w:sz w:val="28"/>
          <w:szCs w:val="28"/>
        </w:rPr>
      </w:pPr>
      <w:r w:rsidRPr="009B3584">
        <w:rPr>
          <w:rFonts w:ascii="Times New Roman" w:hAnsi="Times New Roman"/>
          <w:sz w:val="28"/>
          <w:szCs w:val="28"/>
        </w:rPr>
        <w:t xml:space="preserve">Письмо ФАС России от 22.11.2017 № ВК/81314/17 «Разъяснения по применению антимонопольного законодательства при заключении </w:t>
      </w:r>
      <w:r w:rsidRPr="009B3584">
        <w:rPr>
          <w:rFonts w:ascii="Times New Roman" w:hAnsi="Times New Roman"/>
          <w:sz w:val="28"/>
          <w:szCs w:val="28"/>
        </w:rPr>
        <w:lastRenderedPageBreak/>
        <w:t>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 соответствии с положениями Федерального закона от 03.07.2016 № 275-ФЗ «О внесении изменений в Федеральный закон «О концессионных соглашениях» // Документ предоставлен СПС «Консультант Плюс».</w:t>
      </w:r>
    </w:p>
    <w:p w14:paraId="33AD7B85" w14:textId="77777777" w:rsidR="009316F3" w:rsidRDefault="009316F3" w:rsidP="009316F3">
      <w:pPr>
        <w:rPr>
          <w:rFonts w:ascii="Times New Roman" w:hAnsi="Times New Roman"/>
          <w:b/>
          <w:sz w:val="28"/>
          <w:szCs w:val="28"/>
        </w:rPr>
      </w:pPr>
      <w:r>
        <w:rPr>
          <w:rFonts w:ascii="Times New Roman" w:hAnsi="Times New Roman"/>
          <w:b/>
          <w:sz w:val="28"/>
          <w:szCs w:val="28"/>
        </w:rPr>
        <w:br w:type="page"/>
      </w:r>
    </w:p>
    <w:p w14:paraId="40C8D085" w14:textId="77777777" w:rsidR="003D2A0F" w:rsidRPr="00FC66DA" w:rsidRDefault="003D2A0F" w:rsidP="008C1E46">
      <w:pPr>
        <w:spacing w:after="0" w:line="360" w:lineRule="auto"/>
        <w:jc w:val="center"/>
        <w:rPr>
          <w:rFonts w:ascii="Times New Roman" w:hAnsi="Times New Roman" w:cs="Times New Roman"/>
          <w:b/>
          <w:sz w:val="28"/>
          <w:szCs w:val="28"/>
        </w:rPr>
      </w:pPr>
      <w:r w:rsidRPr="00FC66DA">
        <w:rPr>
          <w:rFonts w:ascii="Times New Roman" w:hAnsi="Times New Roman" w:cs="Times New Roman"/>
          <w:b/>
          <w:sz w:val="28"/>
          <w:szCs w:val="28"/>
        </w:rPr>
        <w:lastRenderedPageBreak/>
        <w:t>Правоприменительная практика</w:t>
      </w:r>
    </w:p>
    <w:p w14:paraId="72F45BD3"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Конституционного Суда РФ от 26.05.2011 № 10-П // Собрание законодательства РФ. – № 23. – 2011. – Ст. 3356.</w:t>
      </w:r>
    </w:p>
    <w:p w14:paraId="2373A1DE"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Решение Арбитражного суда Республики Осетия от 22.12.2017 по делу № А61-4492/2017.</w:t>
      </w:r>
    </w:p>
    <w:p w14:paraId="26159100"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Шестнадцатого арбитражного апелляционного суда от 26.03.2018 г. по делу № А61-4492/2017.</w:t>
      </w:r>
    </w:p>
    <w:p w14:paraId="24686E31"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867F22">
        <w:rPr>
          <w:rFonts w:ascii="Times New Roman" w:hAnsi="Times New Roman"/>
          <w:sz w:val="28"/>
          <w:szCs w:val="28"/>
        </w:rPr>
        <w:t>Решение Арбитражного суда Республики Тыва от 07.10.2019 по делу № А69-2242/2019</w:t>
      </w:r>
      <w:r>
        <w:rPr>
          <w:rFonts w:ascii="Times New Roman" w:hAnsi="Times New Roman"/>
          <w:sz w:val="28"/>
          <w:szCs w:val="28"/>
        </w:rPr>
        <w:t>.</w:t>
      </w:r>
    </w:p>
    <w:p w14:paraId="55580253"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867F22">
        <w:rPr>
          <w:rFonts w:ascii="Times New Roman" w:hAnsi="Times New Roman"/>
          <w:sz w:val="28"/>
          <w:szCs w:val="28"/>
        </w:rPr>
        <w:t>Постановление Третьего арбитражного апелляционного суда от 06.12.2019 по делу № А69-2242/2019.</w:t>
      </w:r>
    </w:p>
    <w:p w14:paraId="2C5E10A8" w14:textId="77777777" w:rsidR="003D2A0F" w:rsidRPr="00867F22" w:rsidRDefault="003D2A0F" w:rsidP="003D2A0F">
      <w:pPr>
        <w:pStyle w:val="aa"/>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867F22">
        <w:rPr>
          <w:rFonts w:ascii="Times New Roman" w:hAnsi="Times New Roman"/>
          <w:sz w:val="28"/>
          <w:szCs w:val="28"/>
        </w:rPr>
        <w:t>остановление Арбитражного суда Восточно-Сибирского округа от 14.02.2020 № Ф02-162/2020 по делу № А69-2242/2019.</w:t>
      </w:r>
    </w:p>
    <w:p w14:paraId="2FB1C317"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Арбитражного суда города</w:t>
      </w:r>
      <w:r w:rsidRPr="00E91AC7">
        <w:rPr>
          <w:rFonts w:ascii="Times New Roman" w:hAnsi="Times New Roman"/>
          <w:sz w:val="28"/>
          <w:szCs w:val="28"/>
        </w:rPr>
        <w:t xml:space="preserve"> Москвы от 14.09.2017 по делу № А40-93716/2017.</w:t>
      </w:r>
    </w:p>
    <w:p w14:paraId="51961CD3"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Девятого арбитражного апелляционного суда от 12.12.2017 № 09АП-55717/2017 по делу № А40-93716/2017.</w:t>
      </w:r>
    </w:p>
    <w:p w14:paraId="06DCB1D5"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Московского округа № Ф05-2968/2018 от 03.05.2018 по делу № А40-93716/2017.</w:t>
      </w:r>
    </w:p>
    <w:p w14:paraId="5B9EF06D"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Определение об отказе в выдаче исполнительного листа Арбитражного суда города Санкт-Петербурга и Ленинградской области от 09.12.2015 по делу № А56-9227/2015.</w:t>
      </w:r>
    </w:p>
    <w:p w14:paraId="7B7A5A57"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Арбитражного суда города</w:t>
      </w:r>
      <w:r w:rsidRPr="00E91AC7">
        <w:rPr>
          <w:rFonts w:ascii="Times New Roman" w:hAnsi="Times New Roman"/>
          <w:sz w:val="28"/>
          <w:szCs w:val="28"/>
        </w:rPr>
        <w:t xml:space="preserve"> Москвы по делу № А40-1705/2020 от 04.08.2020.</w:t>
      </w:r>
    </w:p>
    <w:p w14:paraId="1FE8A628"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Московского округа № Ф05-16704/2020 от 26.10.2020 по делу № А40-1705/2020.</w:t>
      </w:r>
    </w:p>
    <w:p w14:paraId="3B3B0B66"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 xml:space="preserve">Решение Арбитражного суда ХМАО-Югра от 08.12.2017 по делу </w:t>
      </w:r>
      <w:r w:rsidRPr="00E91AC7">
        <w:rPr>
          <w:rFonts w:ascii="Times New Roman" w:hAnsi="Times New Roman"/>
          <w:sz w:val="28"/>
          <w:szCs w:val="28"/>
        </w:rPr>
        <w:br/>
        <w:t>№ А75-12752/2017.</w:t>
      </w:r>
    </w:p>
    <w:p w14:paraId="63310ABD"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 xml:space="preserve">Постановление Восьмого арбитражного апелляционного суда </w:t>
      </w:r>
      <w:r w:rsidRPr="00E91AC7">
        <w:rPr>
          <w:rFonts w:ascii="Times New Roman" w:hAnsi="Times New Roman"/>
          <w:sz w:val="28"/>
          <w:szCs w:val="28"/>
        </w:rPr>
        <w:br/>
        <w:t>№ 08АП-658/2018 от 21.03.2018 по делу № А75-12752/2017.</w:t>
      </w:r>
    </w:p>
    <w:p w14:paraId="6B75E7D3"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lastRenderedPageBreak/>
        <w:t>Решение Арбитражного суда Челябинской области от 01.08.2018 по делу № А76-26000/2017.</w:t>
      </w:r>
    </w:p>
    <w:p w14:paraId="254B6A76"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Центрального округа от 02.05.2017 № Ф10-1434/2017 по делу № А68-4041/2016.</w:t>
      </w:r>
    </w:p>
    <w:p w14:paraId="593FFE6B"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Центрального округа от 07.08.2017 № Ф10-2908/2017 по делу № А54-3587/2016.</w:t>
      </w:r>
    </w:p>
    <w:p w14:paraId="071028A4" w14:textId="77777777" w:rsidR="003D2A0F" w:rsidRPr="00E91AC7"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Северо-Кавказского округа от 28.01.2016 № Ф08-9115/2015 по делу № А32-1984/2015.</w:t>
      </w:r>
    </w:p>
    <w:p w14:paraId="11F3BFEC"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Постановление Арбитражного суда Северо-Западного округа от 24.02.2016 № Ф07-3981/2015 по делу № А13-12622/2014.</w:t>
      </w:r>
    </w:p>
    <w:p w14:paraId="4F1677E2" w14:textId="77777777" w:rsidR="003D2A0F" w:rsidRPr="00910C29"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80367B">
        <w:rPr>
          <w:rFonts w:ascii="Times New Roman" w:hAnsi="Times New Roman" w:cs="Times New Roman"/>
          <w:sz w:val="28"/>
          <w:szCs w:val="28"/>
        </w:rPr>
        <w:t>Постановление Арбитражного суда Волго-Вятского округа от 31.05.2017 № Ф01-2041/2017 по делу № А11-7269/2016.</w:t>
      </w:r>
    </w:p>
    <w:p w14:paraId="2C01E6F4" w14:textId="77777777" w:rsidR="003D2A0F" w:rsidRPr="00910C29"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1F2155">
        <w:rPr>
          <w:rFonts w:ascii="Times New Roman" w:hAnsi="Times New Roman"/>
          <w:sz w:val="28"/>
          <w:szCs w:val="28"/>
        </w:rPr>
        <w:t>Решение ФАС России от 31.01.2017 по делу № Т-7/17 // Документ предоставлен СПС «Консультант Плюс».</w:t>
      </w:r>
    </w:p>
    <w:p w14:paraId="6005EDEA" w14:textId="77777777" w:rsidR="003D2A0F"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E91AC7">
        <w:rPr>
          <w:rFonts w:ascii="Times New Roman" w:hAnsi="Times New Roman"/>
          <w:sz w:val="28"/>
          <w:szCs w:val="28"/>
        </w:rPr>
        <w:t>Решение Северо-Осетинского УФАС России по делу №</w:t>
      </w:r>
      <w:r>
        <w:rPr>
          <w:rFonts w:ascii="Times New Roman" w:hAnsi="Times New Roman"/>
          <w:sz w:val="28"/>
          <w:szCs w:val="28"/>
        </w:rPr>
        <w:t xml:space="preserve"> АМЗ 31-08/17 от 01.09.2017 // Д</w:t>
      </w:r>
      <w:r w:rsidRPr="00E91AC7">
        <w:rPr>
          <w:rFonts w:ascii="Times New Roman" w:hAnsi="Times New Roman"/>
          <w:sz w:val="28"/>
          <w:szCs w:val="28"/>
        </w:rPr>
        <w:t>окумент предоставлен СПС «Консультант Плюс».</w:t>
      </w:r>
    </w:p>
    <w:p w14:paraId="5E850A97" w14:textId="77777777" w:rsidR="003D2A0F" w:rsidRPr="003F6D1D"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CF5A76">
        <w:rPr>
          <w:rFonts w:ascii="Times New Roman" w:hAnsi="Times New Roman" w:cs="Times New Roman"/>
          <w:sz w:val="28"/>
          <w:szCs w:val="28"/>
        </w:rPr>
        <w:t>Решение Забайкальского УФАС России № 18/02-05 // Документ предоставлен СПС «Консультант Плюс».</w:t>
      </w:r>
    </w:p>
    <w:p w14:paraId="30F421DE" w14:textId="77777777" w:rsidR="003D2A0F" w:rsidRPr="003F6D1D" w:rsidRDefault="003D2A0F" w:rsidP="003D2A0F">
      <w:pPr>
        <w:pStyle w:val="aa"/>
        <w:numPr>
          <w:ilvl w:val="0"/>
          <w:numId w:val="27"/>
        </w:numPr>
        <w:spacing w:after="0" w:line="360" w:lineRule="auto"/>
        <w:ind w:left="0" w:firstLine="709"/>
        <w:jc w:val="both"/>
        <w:rPr>
          <w:rFonts w:ascii="Times New Roman" w:hAnsi="Times New Roman"/>
          <w:sz w:val="28"/>
          <w:szCs w:val="28"/>
        </w:rPr>
      </w:pPr>
      <w:r w:rsidRPr="003F6D1D">
        <w:rPr>
          <w:rFonts w:ascii="Times New Roman" w:hAnsi="Times New Roman" w:cs="Times New Roman"/>
          <w:sz w:val="28"/>
          <w:szCs w:val="28"/>
        </w:rPr>
        <w:t>Решение Тамбовского УФАС России от 07.02.2017 № АТ3-6/17 // Документ предоставлен СПС «Консультант Плюс».</w:t>
      </w:r>
    </w:p>
    <w:p w14:paraId="4DA7FE04" w14:textId="77777777" w:rsidR="003D2A0F" w:rsidRDefault="003D2A0F" w:rsidP="003D2A0F">
      <w:pPr>
        <w:pStyle w:val="1"/>
        <w:spacing w:before="0" w:line="360" w:lineRule="auto"/>
        <w:rPr>
          <w:rFonts w:ascii="Times New Roman" w:hAnsi="Times New Roman" w:cs="Times New Roman"/>
          <w:b/>
          <w:color w:val="auto"/>
          <w:sz w:val="28"/>
          <w:szCs w:val="28"/>
        </w:rPr>
      </w:pPr>
    </w:p>
    <w:p w14:paraId="20C4016A" w14:textId="1A770917" w:rsidR="003D2A0F" w:rsidRDefault="003D2A0F">
      <w:r>
        <w:br w:type="page"/>
      </w:r>
    </w:p>
    <w:p w14:paraId="50892F73" w14:textId="58F94EBD" w:rsidR="00656C61" w:rsidRPr="00FC66DA" w:rsidRDefault="00392AF2" w:rsidP="00FC66DA">
      <w:pPr>
        <w:jc w:val="center"/>
        <w:rPr>
          <w:rFonts w:ascii="Times New Roman" w:hAnsi="Times New Roman" w:cs="Times New Roman"/>
          <w:b/>
          <w:sz w:val="28"/>
          <w:szCs w:val="28"/>
        </w:rPr>
      </w:pPr>
      <w:r w:rsidRPr="00FC66DA">
        <w:rPr>
          <w:rFonts w:ascii="Times New Roman" w:hAnsi="Times New Roman" w:cs="Times New Roman"/>
          <w:b/>
          <w:sz w:val="28"/>
          <w:szCs w:val="28"/>
        </w:rPr>
        <w:lastRenderedPageBreak/>
        <w:t>Статьи и монографии</w:t>
      </w:r>
    </w:p>
    <w:p w14:paraId="12EADB08" w14:textId="77777777" w:rsidR="00403BA1" w:rsidRDefault="00403BA1" w:rsidP="00817962">
      <w:pPr>
        <w:pStyle w:val="aa"/>
        <w:numPr>
          <w:ilvl w:val="0"/>
          <w:numId w:val="13"/>
        </w:numPr>
        <w:spacing w:after="0" w:line="360" w:lineRule="auto"/>
        <w:ind w:left="0" w:firstLine="709"/>
        <w:jc w:val="both"/>
        <w:rPr>
          <w:rFonts w:ascii="Times New Roman" w:hAnsi="Times New Roman"/>
          <w:sz w:val="28"/>
          <w:szCs w:val="28"/>
        </w:rPr>
      </w:pPr>
      <w:r w:rsidRPr="00403BA1">
        <w:rPr>
          <w:rFonts w:ascii="Times New Roman" w:hAnsi="Times New Roman"/>
          <w:sz w:val="28"/>
          <w:szCs w:val="28"/>
        </w:rPr>
        <w:t>Барков А.В., Серова О.А. Государственно-частное партнерство на рынке социальных услуг в свете развития социального предпринимательства: проблемы гармонизации правового регулирования // Вестник Пермского университета. Юридические науки. –  2016. – № 3. – С. 268 - 280.</w:t>
      </w:r>
    </w:p>
    <w:p w14:paraId="27398BA5" w14:textId="384BAA7E" w:rsidR="0017756C" w:rsidRDefault="00A30261" w:rsidP="00817962">
      <w:pPr>
        <w:pStyle w:val="aa"/>
        <w:numPr>
          <w:ilvl w:val="0"/>
          <w:numId w:val="13"/>
        </w:numPr>
        <w:spacing w:after="0" w:line="360" w:lineRule="auto"/>
        <w:ind w:left="0" w:firstLine="709"/>
        <w:jc w:val="both"/>
        <w:rPr>
          <w:rFonts w:ascii="Times New Roman" w:hAnsi="Times New Roman"/>
          <w:sz w:val="28"/>
          <w:szCs w:val="28"/>
        </w:rPr>
      </w:pPr>
      <w:r w:rsidRPr="00A30261">
        <w:rPr>
          <w:rFonts w:ascii="Times New Roman" w:hAnsi="Times New Roman"/>
          <w:sz w:val="28"/>
          <w:szCs w:val="28"/>
        </w:rPr>
        <w:t xml:space="preserve">Белов С.А. Публично-частное партнерство в России и зарубежных странах: правовые аспекты // С.А. Белов [и др.]; под ред. В.Ф. Попондопуло, Н.А. Шевелевой. </w:t>
      </w:r>
      <w:r w:rsidR="00886D0C">
        <w:rPr>
          <w:rFonts w:ascii="Times New Roman" w:hAnsi="Times New Roman"/>
          <w:sz w:val="28"/>
          <w:szCs w:val="28"/>
        </w:rPr>
        <w:t>–</w:t>
      </w:r>
      <w:r w:rsidRPr="00A30261">
        <w:rPr>
          <w:rFonts w:ascii="Times New Roman" w:hAnsi="Times New Roman"/>
          <w:sz w:val="28"/>
          <w:szCs w:val="28"/>
        </w:rPr>
        <w:t xml:space="preserve"> М.: Инфотропик Медиа, 2015. </w:t>
      </w:r>
      <w:r w:rsidR="00403BA1" w:rsidRPr="00403BA1">
        <w:rPr>
          <w:rFonts w:ascii="Times New Roman" w:hAnsi="Times New Roman"/>
          <w:sz w:val="28"/>
          <w:szCs w:val="28"/>
        </w:rPr>
        <w:t xml:space="preserve">– </w:t>
      </w:r>
      <w:r w:rsidRPr="00A30261">
        <w:rPr>
          <w:rFonts w:ascii="Times New Roman" w:hAnsi="Times New Roman"/>
          <w:sz w:val="28"/>
          <w:szCs w:val="28"/>
        </w:rPr>
        <w:t xml:space="preserve">528 с. </w:t>
      </w:r>
    </w:p>
    <w:p w14:paraId="118DF62D" w14:textId="77777777" w:rsidR="00403BA1" w:rsidRPr="00A30261" w:rsidRDefault="00403BA1" w:rsidP="00817962">
      <w:pPr>
        <w:pStyle w:val="aa"/>
        <w:numPr>
          <w:ilvl w:val="0"/>
          <w:numId w:val="13"/>
        </w:numPr>
        <w:spacing w:after="0" w:line="360" w:lineRule="auto"/>
        <w:ind w:left="0" w:firstLine="709"/>
        <w:jc w:val="both"/>
        <w:rPr>
          <w:rFonts w:ascii="Times New Roman" w:hAnsi="Times New Roman"/>
          <w:sz w:val="28"/>
          <w:szCs w:val="28"/>
        </w:rPr>
      </w:pPr>
      <w:r w:rsidRPr="00A30261">
        <w:rPr>
          <w:rFonts w:ascii="Times New Roman" w:hAnsi="Times New Roman"/>
          <w:sz w:val="28"/>
          <w:szCs w:val="28"/>
        </w:rPr>
        <w:t>Бобров Ф. А. Развитие государственно-частного партнерства в России в форме концессии // Фундаментальные научные исследования: теоретические и практические аспекты. – 2016. – С. 517.</w:t>
      </w:r>
    </w:p>
    <w:p w14:paraId="63E98B32" w14:textId="0A9AD183" w:rsidR="00403BA1" w:rsidRDefault="00403BA1" w:rsidP="00817962">
      <w:pPr>
        <w:pStyle w:val="aa"/>
        <w:numPr>
          <w:ilvl w:val="0"/>
          <w:numId w:val="13"/>
        </w:numPr>
        <w:spacing w:after="0" w:line="360" w:lineRule="auto"/>
        <w:ind w:left="0" w:firstLine="709"/>
        <w:jc w:val="both"/>
        <w:rPr>
          <w:rFonts w:ascii="Times New Roman" w:hAnsi="Times New Roman"/>
          <w:sz w:val="28"/>
          <w:szCs w:val="28"/>
        </w:rPr>
      </w:pPr>
      <w:r w:rsidRPr="00A30261">
        <w:rPr>
          <w:rFonts w:ascii="Times New Roman" w:hAnsi="Times New Roman"/>
          <w:sz w:val="28"/>
          <w:szCs w:val="28"/>
        </w:rPr>
        <w:t>Бутова Т. В., Добрина Л. Р., Широкова А. И. Управление инфраструктурными проектами развития городских агломераций на основе механизма государственно-частного партнерства в городе Санкт-Петербург //Вестник евразийской науки. – 2014. – №. 2 (21).</w:t>
      </w:r>
    </w:p>
    <w:p w14:paraId="66B44B49" w14:textId="2DB92D67" w:rsidR="00CB128E" w:rsidRPr="00CB128E" w:rsidRDefault="00CB128E" w:rsidP="00817962">
      <w:pPr>
        <w:pStyle w:val="aa"/>
        <w:numPr>
          <w:ilvl w:val="0"/>
          <w:numId w:val="13"/>
        </w:numPr>
        <w:spacing w:after="0" w:line="360" w:lineRule="auto"/>
        <w:ind w:left="0" w:firstLine="709"/>
        <w:jc w:val="both"/>
        <w:rPr>
          <w:rFonts w:ascii="Times New Roman" w:hAnsi="Times New Roman"/>
          <w:sz w:val="28"/>
          <w:szCs w:val="28"/>
        </w:rPr>
      </w:pPr>
      <w:r w:rsidRPr="00CB128E">
        <w:rPr>
          <w:rFonts w:ascii="Times New Roman" w:hAnsi="Times New Roman"/>
          <w:sz w:val="28"/>
          <w:szCs w:val="28"/>
        </w:rPr>
        <w:t>Габдуллина Э. И. Оценка эффективности проектов ГЧП как механизма взаимодействия власти и бизнеса в регионе //Современные проблемы науки и образования. – 2012. – №. 2. – С. 313-313.</w:t>
      </w:r>
    </w:p>
    <w:p w14:paraId="6922C478" w14:textId="65AEF46F" w:rsidR="0017756C" w:rsidRPr="0017756C" w:rsidRDefault="0017756C" w:rsidP="00817962">
      <w:pPr>
        <w:pStyle w:val="aa"/>
        <w:numPr>
          <w:ilvl w:val="0"/>
          <w:numId w:val="13"/>
        </w:numPr>
        <w:spacing w:after="0" w:line="360" w:lineRule="auto"/>
        <w:ind w:left="0" w:firstLine="709"/>
        <w:jc w:val="both"/>
        <w:rPr>
          <w:rFonts w:ascii="Times New Roman" w:hAnsi="Times New Roman"/>
          <w:sz w:val="28"/>
          <w:szCs w:val="28"/>
        </w:rPr>
      </w:pPr>
      <w:r w:rsidRPr="0017756C">
        <w:rPr>
          <w:rFonts w:ascii="Times New Roman" w:hAnsi="Times New Roman"/>
          <w:sz w:val="28"/>
          <w:szCs w:val="28"/>
        </w:rPr>
        <w:t>Громова Е.А. Государственно-частное партнерство и его правовые формы: учебное пособие. М.: Юстицинформ. – 2019. – 84 с.</w:t>
      </w:r>
    </w:p>
    <w:p w14:paraId="504D8D81" w14:textId="57395786" w:rsidR="00A30261" w:rsidRPr="00A30261" w:rsidRDefault="00A30261" w:rsidP="00817962">
      <w:pPr>
        <w:pStyle w:val="aa"/>
        <w:numPr>
          <w:ilvl w:val="0"/>
          <w:numId w:val="13"/>
        </w:numPr>
        <w:spacing w:after="0" w:line="360" w:lineRule="auto"/>
        <w:ind w:left="0" w:firstLine="709"/>
        <w:jc w:val="both"/>
        <w:rPr>
          <w:rFonts w:ascii="Times New Roman" w:hAnsi="Times New Roman"/>
          <w:sz w:val="28"/>
          <w:szCs w:val="28"/>
        </w:rPr>
      </w:pPr>
      <w:r w:rsidRPr="00AA54E1">
        <w:rPr>
          <w:rFonts w:ascii="Times New Roman" w:hAnsi="Times New Roman"/>
          <w:sz w:val="28"/>
          <w:szCs w:val="28"/>
        </w:rPr>
        <w:t>Дёмина Н. А. Соотношение понятий ГЧП и концессионное соглашение. Концессия как форма ГЧП //Аллея науки. – 2017. – Т. 2. – №. 11. – С. 410.</w:t>
      </w:r>
    </w:p>
    <w:p w14:paraId="01B37D3C" w14:textId="77777777" w:rsidR="00BB66DC" w:rsidRDefault="00D571C4" w:rsidP="00817962">
      <w:pPr>
        <w:pStyle w:val="aa"/>
        <w:numPr>
          <w:ilvl w:val="0"/>
          <w:numId w:val="13"/>
        </w:numPr>
        <w:spacing w:after="0" w:line="360" w:lineRule="auto"/>
        <w:ind w:left="0" w:firstLine="709"/>
        <w:jc w:val="both"/>
        <w:rPr>
          <w:rFonts w:ascii="Times New Roman" w:hAnsi="Times New Roman"/>
          <w:sz w:val="28"/>
          <w:szCs w:val="28"/>
        </w:rPr>
      </w:pPr>
      <w:r w:rsidRPr="00A30261">
        <w:rPr>
          <w:rFonts w:ascii="Times New Roman" w:hAnsi="Times New Roman"/>
          <w:sz w:val="28"/>
          <w:szCs w:val="28"/>
        </w:rPr>
        <w:t>Жмулина Д.А. Существенные условия соглашения о публично-частном партнерстве // Российский юридический журнал. –  2015. –  № 5. –  С. 149.</w:t>
      </w:r>
    </w:p>
    <w:p w14:paraId="143136B3" w14:textId="77777777" w:rsidR="000D132D" w:rsidRPr="000D132D" w:rsidRDefault="00A212EB" w:rsidP="000D132D">
      <w:pPr>
        <w:pStyle w:val="aa"/>
        <w:numPr>
          <w:ilvl w:val="0"/>
          <w:numId w:val="13"/>
        </w:numPr>
        <w:spacing w:after="0" w:line="360" w:lineRule="auto"/>
        <w:ind w:left="0" w:firstLine="709"/>
        <w:jc w:val="both"/>
        <w:rPr>
          <w:rFonts w:ascii="Times New Roman" w:hAnsi="Times New Roman"/>
          <w:sz w:val="28"/>
          <w:szCs w:val="28"/>
        </w:rPr>
      </w:pPr>
      <w:r w:rsidRPr="005E75C1">
        <w:rPr>
          <w:rFonts w:ascii="Times New Roman" w:hAnsi="Times New Roman" w:cs="Times New Roman"/>
          <w:sz w:val="28"/>
          <w:szCs w:val="28"/>
        </w:rPr>
        <w:t xml:space="preserve">Килинкаров В. В. Соглашения в сфере государственно-частного партнерства: основные проблемы и перспективы правового регулирования / В.В. Килинкаров // «Предпринимательское право». Приложение «Право и Бизнес». – </w:t>
      </w:r>
      <w:r w:rsidR="000D132D">
        <w:rPr>
          <w:rFonts w:ascii="Times New Roman" w:hAnsi="Times New Roman" w:cs="Times New Roman"/>
          <w:sz w:val="28"/>
          <w:szCs w:val="28"/>
        </w:rPr>
        <w:t>2017. – №3.</w:t>
      </w:r>
    </w:p>
    <w:p w14:paraId="0F7D5777" w14:textId="3F0C3716" w:rsidR="000D132D" w:rsidRPr="000D132D" w:rsidRDefault="000D132D" w:rsidP="000D132D">
      <w:pPr>
        <w:pStyle w:val="aa"/>
        <w:numPr>
          <w:ilvl w:val="0"/>
          <w:numId w:val="13"/>
        </w:numPr>
        <w:spacing w:after="0" w:line="360" w:lineRule="auto"/>
        <w:ind w:left="0" w:firstLine="709"/>
        <w:jc w:val="both"/>
        <w:rPr>
          <w:rFonts w:ascii="Times New Roman" w:hAnsi="Times New Roman"/>
          <w:sz w:val="28"/>
          <w:szCs w:val="28"/>
        </w:rPr>
      </w:pPr>
      <w:r w:rsidRPr="000D132D">
        <w:rPr>
          <w:rFonts w:ascii="Times New Roman" w:hAnsi="Times New Roman"/>
          <w:sz w:val="28"/>
          <w:szCs w:val="28"/>
        </w:rPr>
        <w:lastRenderedPageBreak/>
        <w:t>Кондратьева У. Д. Планирование рисков реализации проектов государственно-частного партнерства // Управленческое консультирование. – 2015. – №. 6 (78).</w:t>
      </w:r>
    </w:p>
    <w:p w14:paraId="38011966" w14:textId="291CBDFE" w:rsidR="00FC30FE" w:rsidRPr="00FC30FE" w:rsidRDefault="00FC30FE" w:rsidP="00817962">
      <w:pPr>
        <w:pStyle w:val="aa"/>
        <w:numPr>
          <w:ilvl w:val="0"/>
          <w:numId w:val="13"/>
        </w:numPr>
        <w:spacing w:after="0" w:line="360" w:lineRule="auto"/>
        <w:ind w:left="0" w:firstLine="709"/>
        <w:jc w:val="both"/>
        <w:rPr>
          <w:rFonts w:ascii="Times New Roman" w:hAnsi="Times New Roman"/>
          <w:sz w:val="28"/>
          <w:szCs w:val="28"/>
        </w:rPr>
      </w:pPr>
      <w:r w:rsidRPr="00FC30FE">
        <w:rPr>
          <w:rFonts w:ascii="Times New Roman" w:hAnsi="Times New Roman"/>
          <w:sz w:val="28"/>
          <w:szCs w:val="28"/>
        </w:rPr>
        <w:t>Омелехина Н.В. Финансово-правовые аспекты публично-частного партнер</w:t>
      </w:r>
      <w:r>
        <w:rPr>
          <w:rFonts w:ascii="Times New Roman" w:hAnsi="Times New Roman"/>
          <w:sz w:val="28"/>
          <w:szCs w:val="28"/>
        </w:rPr>
        <w:t>ства // Финансовое право. – 2017. –</w:t>
      </w:r>
      <w:r w:rsidRPr="00FC30FE">
        <w:rPr>
          <w:rFonts w:ascii="Times New Roman" w:hAnsi="Times New Roman"/>
          <w:sz w:val="28"/>
          <w:szCs w:val="28"/>
        </w:rPr>
        <w:t xml:space="preserve"> </w:t>
      </w:r>
      <w:r>
        <w:rPr>
          <w:rFonts w:ascii="Times New Roman" w:hAnsi="Times New Roman"/>
          <w:sz w:val="28"/>
          <w:szCs w:val="28"/>
        </w:rPr>
        <w:t>№</w:t>
      </w:r>
      <w:r w:rsidRPr="00FC30FE">
        <w:rPr>
          <w:rFonts w:ascii="Times New Roman" w:hAnsi="Times New Roman"/>
          <w:sz w:val="28"/>
          <w:szCs w:val="28"/>
        </w:rPr>
        <w:t xml:space="preserve"> 5.</w:t>
      </w:r>
      <w:r>
        <w:rPr>
          <w:rFonts w:ascii="Times New Roman" w:hAnsi="Times New Roman"/>
          <w:sz w:val="28"/>
          <w:szCs w:val="28"/>
        </w:rPr>
        <w:t xml:space="preserve"> –</w:t>
      </w:r>
      <w:r w:rsidRPr="00FC30FE">
        <w:rPr>
          <w:rFonts w:ascii="Times New Roman" w:hAnsi="Times New Roman"/>
          <w:sz w:val="28"/>
          <w:szCs w:val="28"/>
        </w:rPr>
        <w:t xml:space="preserve"> С. 3 - 9.</w:t>
      </w:r>
    </w:p>
    <w:p w14:paraId="78C98841" w14:textId="77777777" w:rsidR="00E76D36" w:rsidRDefault="00633BF7" w:rsidP="00817962">
      <w:pPr>
        <w:pStyle w:val="aa"/>
        <w:numPr>
          <w:ilvl w:val="0"/>
          <w:numId w:val="13"/>
        </w:numPr>
        <w:spacing w:after="0" w:line="360" w:lineRule="auto"/>
        <w:ind w:left="0" w:firstLine="709"/>
        <w:jc w:val="both"/>
        <w:rPr>
          <w:rFonts w:ascii="Times New Roman" w:hAnsi="Times New Roman"/>
          <w:sz w:val="28"/>
          <w:szCs w:val="28"/>
        </w:rPr>
      </w:pPr>
      <w:r w:rsidRPr="00633BF7">
        <w:rPr>
          <w:rFonts w:ascii="Times New Roman" w:hAnsi="Times New Roman"/>
          <w:sz w:val="28"/>
          <w:szCs w:val="28"/>
        </w:rPr>
        <w:t xml:space="preserve">Попондопуло В.Ф. Правовые формы реализации инвестиционных соглашений с участием публично-правового образования // Правоведение. </w:t>
      </w:r>
      <w:r>
        <w:rPr>
          <w:rFonts w:ascii="Times New Roman" w:hAnsi="Times New Roman"/>
          <w:sz w:val="28"/>
          <w:szCs w:val="28"/>
        </w:rPr>
        <w:t xml:space="preserve">– </w:t>
      </w:r>
      <w:r w:rsidRPr="00633BF7">
        <w:rPr>
          <w:rFonts w:ascii="Times New Roman" w:hAnsi="Times New Roman"/>
          <w:sz w:val="28"/>
          <w:szCs w:val="28"/>
        </w:rPr>
        <w:t xml:space="preserve">2013. </w:t>
      </w:r>
      <w:r>
        <w:rPr>
          <w:rFonts w:ascii="Times New Roman" w:hAnsi="Times New Roman"/>
          <w:sz w:val="28"/>
          <w:szCs w:val="28"/>
        </w:rPr>
        <w:t>– №</w:t>
      </w:r>
      <w:r w:rsidRPr="00633BF7">
        <w:rPr>
          <w:rFonts w:ascii="Times New Roman" w:hAnsi="Times New Roman"/>
          <w:sz w:val="28"/>
          <w:szCs w:val="28"/>
        </w:rPr>
        <w:t xml:space="preserve"> 2. </w:t>
      </w:r>
      <w:r>
        <w:rPr>
          <w:rFonts w:ascii="Times New Roman" w:hAnsi="Times New Roman"/>
          <w:sz w:val="28"/>
          <w:szCs w:val="28"/>
        </w:rPr>
        <w:t xml:space="preserve">– </w:t>
      </w:r>
      <w:r w:rsidRPr="00633BF7">
        <w:rPr>
          <w:rFonts w:ascii="Times New Roman" w:hAnsi="Times New Roman"/>
          <w:sz w:val="28"/>
          <w:szCs w:val="28"/>
        </w:rPr>
        <w:t>С.79</w:t>
      </w:r>
      <w:r w:rsidR="00E76D36">
        <w:rPr>
          <w:rFonts w:ascii="Times New Roman" w:hAnsi="Times New Roman"/>
          <w:sz w:val="28"/>
          <w:szCs w:val="28"/>
        </w:rPr>
        <w:t>.</w:t>
      </w:r>
    </w:p>
    <w:p w14:paraId="16C5EB94" w14:textId="01DE994E" w:rsidR="00A212EB" w:rsidRDefault="00A212EB" w:rsidP="00817962">
      <w:pPr>
        <w:pStyle w:val="aa"/>
        <w:numPr>
          <w:ilvl w:val="0"/>
          <w:numId w:val="13"/>
        </w:numPr>
        <w:spacing w:after="0" w:line="360" w:lineRule="auto"/>
        <w:ind w:left="0" w:firstLine="709"/>
        <w:jc w:val="both"/>
        <w:rPr>
          <w:rFonts w:ascii="Times New Roman" w:hAnsi="Times New Roman"/>
          <w:sz w:val="28"/>
          <w:szCs w:val="28"/>
        </w:rPr>
      </w:pPr>
      <w:r w:rsidRPr="00392AF2">
        <w:rPr>
          <w:rFonts w:ascii="Times New Roman" w:hAnsi="Times New Roman"/>
          <w:sz w:val="28"/>
          <w:szCs w:val="28"/>
        </w:rPr>
        <w:t>Попондопуло В. Ф. Публично-частное партнерство: понятие и правовые формы //Арбитражные споры. – 2014. – №. 2. – С. 81-100.</w:t>
      </w:r>
    </w:p>
    <w:p w14:paraId="6441A10A" w14:textId="47A4C1FC" w:rsidR="00BD185B" w:rsidRPr="00BD185B" w:rsidRDefault="00BD185B" w:rsidP="00817962">
      <w:pPr>
        <w:pStyle w:val="aa"/>
        <w:numPr>
          <w:ilvl w:val="0"/>
          <w:numId w:val="13"/>
        </w:numPr>
        <w:spacing w:after="0" w:line="360" w:lineRule="auto"/>
        <w:ind w:left="0" w:firstLine="709"/>
        <w:jc w:val="both"/>
        <w:rPr>
          <w:rFonts w:ascii="Times New Roman" w:hAnsi="Times New Roman"/>
          <w:sz w:val="28"/>
          <w:szCs w:val="28"/>
        </w:rPr>
      </w:pPr>
      <w:r w:rsidRPr="00BD185B">
        <w:rPr>
          <w:rFonts w:ascii="Times New Roman" w:hAnsi="Times New Roman" w:cs="Times New Roman"/>
          <w:sz w:val="28"/>
          <w:szCs w:val="28"/>
        </w:rPr>
        <w:t>Риск-а</w:t>
      </w:r>
      <w:r w:rsidR="0095321D">
        <w:rPr>
          <w:rFonts w:ascii="Times New Roman" w:hAnsi="Times New Roman" w:cs="Times New Roman"/>
          <w:sz w:val="28"/>
          <w:szCs w:val="28"/>
        </w:rPr>
        <w:t xml:space="preserve">нализ инвестиционного проекта / </w:t>
      </w:r>
      <w:r w:rsidRPr="00BD185B">
        <w:rPr>
          <w:rFonts w:ascii="Times New Roman" w:hAnsi="Times New Roman" w:cs="Times New Roman"/>
          <w:sz w:val="28"/>
          <w:szCs w:val="28"/>
        </w:rPr>
        <w:t>Под ред.</w:t>
      </w:r>
      <w:r w:rsidRPr="00BD185B">
        <w:rPr>
          <w:rFonts w:ascii="Times New Roman" w:hAnsi="Times New Roman"/>
          <w:sz w:val="28"/>
          <w:szCs w:val="28"/>
        </w:rPr>
        <w:t xml:space="preserve"> М. В. Грачевой. М.: ЮНИТИ-ДАНА. –</w:t>
      </w:r>
      <w:r w:rsidRPr="00BD185B">
        <w:rPr>
          <w:rFonts w:ascii="Times New Roman" w:hAnsi="Times New Roman" w:cs="Times New Roman"/>
          <w:sz w:val="28"/>
          <w:szCs w:val="28"/>
        </w:rPr>
        <w:t xml:space="preserve"> 2001.</w:t>
      </w:r>
      <w:r w:rsidRPr="00BD185B">
        <w:rPr>
          <w:rFonts w:ascii="Times New Roman" w:hAnsi="Times New Roman"/>
          <w:sz w:val="28"/>
          <w:szCs w:val="28"/>
        </w:rPr>
        <w:t xml:space="preserve"> – </w:t>
      </w:r>
      <w:r w:rsidRPr="00BD185B">
        <w:rPr>
          <w:rFonts w:ascii="Times New Roman" w:hAnsi="Times New Roman" w:cs="Times New Roman"/>
          <w:sz w:val="28"/>
          <w:szCs w:val="28"/>
        </w:rPr>
        <w:t>352 с.</w:t>
      </w:r>
    </w:p>
    <w:p w14:paraId="7BFC9EC8" w14:textId="318B0DE7" w:rsidR="00A212EB" w:rsidRDefault="00A212EB" w:rsidP="00817962">
      <w:pPr>
        <w:pStyle w:val="aa"/>
        <w:numPr>
          <w:ilvl w:val="0"/>
          <w:numId w:val="13"/>
        </w:numPr>
        <w:spacing w:after="0" w:line="360" w:lineRule="auto"/>
        <w:ind w:left="0" w:firstLine="709"/>
        <w:jc w:val="both"/>
        <w:rPr>
          <w:rFonts w:ascii="Times New Roman" w:hAnsi="Times New Roman"/>
          <w:sz w:val="28"/>
          <w:szCs w:val="28"/>
        </w:rPr>
      </w:pPr>
      <w:r w:rsidRPr="004F776B">
        <w:rPr>
          <w:rFonts w:ascii="Times New Roman" w:hAnsi="Times New Roman"/>
          <w:sz w:val="28"/>
          <w:szCs w:val="28"/>
        </w:rPr>
        <w:t>Русанова Ю. К. Некоторые правовые аспекты реализации проектов государственно-частного партнерства //</w:t>
      </w:r>
      <w:r w:rsidR="0095321D">
        <w:rPr>
          <w:rFonts w:ascii="Times New Roman" w:hAnsi="Times New Roman"/>
          <w:sz w:val="28"/>
          <w:szCs w:val="28"/>
        </w:rPr>
        <w:t xml:space="preserve"> </w:t>
      </w:r>
      <w:r w:rsidRPr="004F776B">
        <w:rPr>
          <w:rFonts w:ascii="Times New Roman" w:hAnsi="Times New Roman"/>
          <w:sz w:val="28"/>
          <w:szCs w:val="28"/>
        </w:rPr>
        <w:t>Социально-экономические исследования, гуманитарные науки и юриспруденция: теория и практика. – 2016. – №. 9. – С. 136.</w:t>
      </w:r>
    </w:p>
    <w:p w14:paraId="76A96413" w14:textId="5B712E87" w:rsidR="009704F0" w:rsidRPr="009704F0" w:rsidRDefault="009704F0" w:rsidP="00817962">
      <w:pPr>
        <w:pStyle w:val="aa"/>
        <w:numPr>
          <w:ilvl w:val="0"/>
          <w:numId w:val="13"/>
        </w:numPr>
        <w:spacing w:after="0" w:line="360" w:lineRule="auto"/>
        <w:ind w:left="0" w:firstLine="709"/>
        <w:jc w:val="both"/>
        <w:rPr>
          <w:rFonts w:ascii="Times New Roman" w:hAnsi="Times New Roman"/>
          <w:sz w:val="28"/>
          <w:szCs w:val="28"/>
        </w:rPr>
      </w:pPr>
      <w:r w:rsidRPr="009704F0">
        <w:rPr>
          <w:rFonts w:ascii="Times New Roman" w:hAnsi="Times New Roman"/>
          <w:color w:val="222222"/>
          <w:sz w:val="28"/>
          <w:szCs w:val="28"/>
          <w:shd w:val="clear" w:color="auto" w:fill="FFFFFF"/>
        </w:rPr>
        <w:t>Скаринский К. О., Хальмандритова В. М. Государственно-частное партнерство в развитии транспортной системы Санкт-Петербурга: проблемы и перспективы // Проблемы экономики и менеджмента. – 2016. – №. 12 (64).</w:t>
      </w:r>
    </w:p>
    <w:p w14:paraId="6A060728" w14:textId="47474747" w:rsidR="00A212EB" w:rsidRPr="00A212EB" w:rsidRDefault="00A212EB" w:rsidP="00817962">
      <w:pPr>
        <w:pStyle w:val="aa"/>
        <w:numPr>
          <w:ilvl w:val="0"/>
          <w:numId w:val="13"/>
        </w:numPr>
        <w:spacing w:after="0" w:line="360" w:lineRule="auto"/>
        <w:ind w:left="0" w:firstLine="709"/>
        <w:jc w:val="both"/>
        <w:rPr>
          <w:rFonts w:ascii="Times New Roman" w:hAnsi="Times New Roman"/>
          <w:sz w:val="28"/>
          <w:szCs w:val="28"/>
        </w:rPr>
      </w:pPr>
      <w:r w:rsidRPr="00BB66DC">
        <w:rPr>
          <w:rFonts w:ascii="Times New Roman" w:hAnsi="Times New Roman"/>
          <w:sz w:val="28"/>
          <w:szCs w:val="28"/>
        </w:rPr>
        <w:t>Соколов М. Ю., Маслова С. В. Соглашения о государственно-частном партнерстве: понятие и содержание в теории и практике // Вестник Санкт-Петербургского университета. Право. – 2014. – №. 4.</w:t>
      </w:r>
    </w:p>
    <w:p w14:paraId="13598E39" w14:textId="6BA78315" w:rsidR="00E76D36" w:rsidRPr="00E76D36" w:rsidRDefault="00E76D36" w:rsidP="00817962">
      <w:pPr>
        <w:pStyle w:val="aa"/>
        <w:numPr>
          <w:ilvl w:val="0"/>
          <w:numId w:val="13"/>
        </w:numPr>
        <w:spacing w:after="0" w:line="360" w:lineRule="auto"/>
        <w:ind w:left="0" w:firstLine="709"/>
        <w:jc w:val="both"/>
        <w:rPr>
          <w:rFonts w:ascii="Times New Roman" w:hAnsi="Times New Roman"/>
          <w:sz w:val="28"/>
          <w:szCs w:val="28"/>
        </w:rPr>
      </w:pPr>
      <w:r w:rsidRPr="00E76D36">
        <w:rPr>
          <w:rFonts w:ascii="Times New Roman" w:hAnsi="Times New Roman"/>
          <w:sz w:val="28"/>
          <w:szCs w:val="28"/>
        </w:rPr>
        <w:t>Цветкова Е. С. Вопросы публично-частного партнерства в рамках рассмотрения «башкирского дела» //</w:t>
      </w:r>
      <w:r>
        <w:rPr>
          <w:rFonts w:ascii="Times New Roman" w:hAnsi="Times New Roman"/>
          <w:sz w:val="28"/>
          <w:szCs w:val="28"/>
        </w:rPr>
        <w:t xml:space="preserve"> </w:t>
      </w:r>
      <w:r w:rsidRPr="00E76D36">
        <w:rPr>
          <w:rFonts w:ascii="Times New Roman" w:hAnsi="Times New Roman"/>
          <w:sz w:val="28"/>
          <w:szCs w:val="28"/>
        </w:rPr>
        <w:t>Вопросы российской юстиции. – 2019. – №. 4.</w:t>
      </w:r>
    </w:p>
    <w:p w14:paraId="08A42895" w14:textId="77777777" w:rsidR="00EE52FC" w:rsidRDefault="00D571C4" w:rsidP="00817962">
      <w:pPr>
        <w:pStyle w:val="aa"/>
        <w:numPr>
          <w:ilvl w:val="0"/>
          <w:numId w:val="13"/>
        </w:numPr>
        <w:spacing w:after="0" w:line="360" w:lineRule="auto"/>
        <w:ind w:left="0" w:firstLine="709"/>
        <w:jc w:val="both"/>
        <w:rPr>
          <w:rFonts w:ascii="Times New Roman" w:hAnsi="Times New Roman"/>
          <w:sz w:val="28"/>
          <w:szCs w:val="28"/>
        </w:rPr>
      </w:pPr>
      <w:r w:rsidRPr="00392AF2">
        <w:rPr>
          <w:rFonts w:ascii="Times New Roman" w:hAnsi="Times New Roman"/>
          <w:sz w:val="28"/>
          <w:szCs w:val="28"/>
        </w:rPr>
        <w:t>Чаркина Е. С., Мирошников С. Н. Формы взаимодействия власти и бизнеса в Российской Федерации в современных условиях: территориальный аспект // Вестник Института экономики РАН. – 2016. – №. 6. – С. 157.</w:t>
      </w:r>
    </w:p>
    <w:p w14:paraId="5C9196EC" w14:textId="77777777" w:rsidR="00911B67" w:rsidRPr="00576929" w:rsidRDefault="00911B67" w:rsidP="00817962">
      <w:pPr>
        <w:pStyle w:val="aa"/>
        <w:numPr>
          <w:ilvl w:val="0"/>
          <w:numId w:val="13"/>
        </w:numPr>
        <w:spacing w:after="0" w:line="360" w:lineRule="auto"/>
        <w:ind w:left="0" w:firstLine="709"/>
        <w:jc w:val="both"/>
        <w:rPr>
          <w:rFonts w:ascii="Times New Roman" w:hAnsi="Times New Roman"/>
          <w:sz w:val="28"/>
          <w:szCs w:val="28"/>
        </w:rPr>
      </w:pPr>
      <w:r w:rsidRPr="00576929">
        <w:rPr>
          <w:rFonts w:ascii="Times New Roman" w:hAnsi="Times New Roman"/>
          <w:sz w:val="28"/>
          <w:szCs w:val="28"/>
        </w:rPr>
        <w:t xml:space="preserve">Бакирова А.Р., Ермолина М.А. Перспективы реализации проектов государственно-частного партнерства в арктической зоне Российской </w:t>
      </w:r>
      <w:r w:rsidRPr="00576929">
        <w:rPr>
          <w:rFonts w:ascii="Times New Roman" w:hAnsi="Times New Roman"/>
          <w:sz w:val="28"/>
          <w:szCs w:val="28"/>
        </w:rPr>
        <w:lastRenderedPageBreak/>
        <w:t>Федерации // Земля и человек. Актуальные вопросы современного состояния окружающей среды: Сб. материалов конференции. – СПб.: Российский государственный гидрометеорологический университет, 2020. – С. 363-365.</w:t>
      </w:r>
    </w:p>
    <w:p w14:paraId="438B4C2E" w14:textId="0DEE32FE" w:rsidR="00CE69B3" w:rsidRPr="009704F0" w:rsidRDefault="00EE52FC" w:rsidP="00817962">
      <w:pPr>
        <w:pStyle w:val="aa"/>
        <w:numPr>
          <w:ilvl w:val="0"/>
          <w:numId w:val="13"/>
        </w:numPr>
        <w:spacing w:after="0" w:line="360" w:lineRule="auto"/>
        <w:ind w:left="0" w:firstLine="709"/>
        <w:jc w:val="both"/>
        <w:rPr>
          <w:rFonts w:ascii="Times New Roman" w:hAnsi="Times New Roman"/>
          <w:sz w:val="28"/>
          <w:szCs w:val="28"/>
        </w:rPr>
      </w:pPr>
      <w:r w:rsidRPr="009704F0">
        <w:rPr>
          <w:rFonts w:ascii="Times New Roman" w:hAnsi="Times New Roman"/>
          <w:sz w:val="28"/>
          <w:szCs w:val="28"/>
        </w:rPr>
        <w:t>Алиаскарова Ж. А., Бакирова А. Р. Проблемы и перспективы цифровизации городской среды Санкт-Петербурга в рамках реализации проекта «Умный город»: нормативный аспект //</w:t>
      </w:r>
      <w:r w:rsidR="00F203D4" w:rsidRPr="009704F0">
        <w:rPr>
          <w:rFonts w:ascii="Times New Roman" w:hAnsi="Times New Roman"/>
          <w:sz w:val="28"/>
          <w:szCs w:val="28"/>
        </w:rPr>
        <w:t xml:space="preserve"> </w:t>
      </w:r>
      <w:r w:rsidRPr="009704F0">
        <w:rPr>
          <w:rFonts w:ascii="Times New Roman" w:hAnsi="Times New Roman"/>
          <w:sz w:val="28"/>
          <w:szCs w:val="28"/>
        </w:rPr>
        <w:t>Петербург</w:t>
      </w:r>
      <w:r w:rsidR="00576929" w:rsidRPr="009704F0">
        <w:rPr>
          <w:rFonts w:ascii="Times New Roman" w:hAnsi="Times New Roman"/>
          <w:sz w:val="28"/>
          <w:szCs w:val="28"/>
        </w:rPr>
        <w:t xml:space="preserve"> – </w:t>
      </w:r>
      <w:r w:rsidRPr="009704F0">
        <w:rPr>
          <w:rFonts w:ascii="Times New Roman" w:hAnsi="Times New Roman"/>
          <w:sz w:val="28"/>
          <w:szCs w:val="28"/>
        </w:rPr>
        <w:t>город будущего: новая городская политика в России и мире. – 2020. – С. 25-27.</w:t>
      </w:r>
    </w:p>
    <w:p w14:paraId="5CA28318" w14:textId="4B51D24A" w:rsidR="00392AF2" w:rsidRPr="00A212EB" w:rsidRDefault="00F2591F" w:rsidP="009316F3">
      <w:pPr>
        <w:pStyle w:val="aa"/>
        <w:numPr>
          <w:ilvl w:val="1"/>
          <w:numId w:val="30"/>
        </w:numPr>
        <w:spacing w:after="0" w:line="360" w:lineRule="auto"/>
        <w:ind w:left="0" w:firstLine="0"/>
        <w:jc w:val="center"/>
        <w:rPr>
          <w:rFonts w:ascii="Times New Roman" w:hAnsi="Times New Roman" w:cs="Times New Roman"/>
          <w:b/>
          <w:sz w:val="28"/>
          <w:szCs w:val="28"/>
        </w:rPr>
      </w:pPr>
      <w:r w:rsidRPr="00A212EB">
        <w:rPr>
          <w:rFonts w:ascii="Times New Roman" w:hAnsi="Times New Roman"/>
          <w:b/>
          <w:sz w:val="28"/>
          <w:szCs w:val="28"/>
        </w:rPr>
        <w:br w:type="page"/>
      </w:r>
    </w:p>
    <w:p w14:paraId="06326A36" w14:textId="3B2CCC96" w:rsidR="00D571C4" w:rsidRPr="00FC66DA" w:rsidRDefault="00392AF2" w:rsidP="00FC66DA">
      <w:pPr>
        <w:jc w:val="center"/>
        <w:rPr>
          <w:rFonts w:ascii="Times New Roman" w:hAnsi="Times New Roman" w:cs="Times New Roman"/>
          <w:b/>
          <w:sz w:val="28"/>
          <w:szCs w:val="28"/>
        </w:rPr>
      </w:pPr>
      <w:r w:rsidRPr="00FC66DA">
        <w:rPr>
          <w:rFonts w:ascii="Times New Roman" w:hAnsi="Times New Roman" w:cs="Times New Roman"/>
          <w:b/>
          <w:sz w:val="28"/>
          <w:szCs w:val="28"/>
        </w:rPr>
        <w:lastRenderedPageBreak/>
        <w:t>Электронные ресурсы</w:t>
      </w:r>
    </w:p>
    <w:p w14:paraId="217D90E2" w14:textId="633B203E" w:rsidR="00E0460B" w:rsidRDefault="00400F3C" w:rsidP="00C14A09">
      <w:pPr>
        <w:pStyle w:val="aa"/>
        <w:numPr>
          <w:ilvl w:val="0"/>
          <w:numId w:val="16"/>
        </w:numPr>
        <w:spacing w:after="0" w:line="360" w:lineRule="auto"/>
        <w:ind w:left="0" w:firstLine="709"/>
        <w:jc w:val="both"/>
        <w:rPr>
          <w:rFonts w:ascii="Times New Roman" w:hAnsi="Times New Roman"/>
          <w:sz w:val="28"/>
          <w:szCs w:val="28"/>
        </w:rPr>
      </w:pPr>
      <w:r w:rsidRPr="00400F3C">
        <w:rPr>
          <w:rFonts w:ascii="Times New Roman" w:hAnsi="Times New Roman"/>
          <w:sz w:val="28"/>
          <w:szCs w:val="28"/>
        </w:rPr>
        <w:t>Власти впервые раскрыли объем соглашений в рамках ГЧП [Электронный ресурс]: Режим доступа:</w:t>
      </w:r>
      <w:r w:rsidR="00C14A09">
        <w:rPr>
          <w:rFonts w:ascii="Times New Roman" w:hAnsi="Times New Roman"/>
          <w:sz w:val="28"/>
          <w:szCs w:val="28"/>
        </w:rPr>
        <w:t xml:space="preserve"> </w:t>
      </w:r>
      <w:hyperlink r:id="rId8" w:history="1">
        <w:r w:rsidR="00C14A09" w:rsidRPr="004B3C71">
          <w:rPr>
            <w:rStyle w:val="ab"/>
            <w:rFonts w:ascii="Times New Roman" w:hAnsi="Times New Roman"/>
            <w:sz w:val="28"/>
            <w:szCs w:val="28"/>
          </w:rPr>
          <w:t>https://www.rbc.ru/economics/25/02 /2020/5e4fcdf89a7947decf57ae33</w:t>
        </w:r>
      </w:hyperlink>
      <w:r w:rsidR="009A3A95">
        <w:rPr>
          <w:rFonts w:ascii="Times New Roman" w:hAnsi="Times New Roman"/>
          <w:sz w:val="28"/>
          <w:szCs w:val="28"/>
        </w:rPr>
        <w:t xml:space="preserve"> (дата обращения: 20.01.2021).</w:t>
      </w:r>
    </w:p>
    <w:p w14:paraId="2B9C1CEC" w14:textId="4B6C7CC4" w:rsidR="00B9269B" w:rsidRPr="00B87086" w:rsidRDefault="00B9269B" w:rsidP="00C14A09">
      <w:pPr>
        <w:pStyle w:val="aa"/>
        <w:numPr>
          <w:ilvl w:val="0"/>
          <w:numId w:val="16"/>
        </w:numPr>
        <w:spacing w:after="0" w:line="360" w:lineRule="auto"/>
        <w:ind w:left="0" w:firstLine="709"/>
        <w:jc w:val="both"/>
        <w:rPr>
          <w:rFonts w:ascii="Times New Roman" w:hAnsi="Times New Roman"/>
          <w:sz w:val="28"/>
          <w:szCs w:val="28"/>
        </w:rPr>
      </w:pPr>
      <w:r w:rsidRPr="00B87086">
        <w:rPr>
          <w:rFonts w:ascii="Times New Roman" w:hAnsi="Times New Roman"/>
          <w:sz w:val="28"/>
          <w:szCs w:val="28"/>
        </w:rPr>
        <w:t xml:space="preserve">Сегодня в России реализуется 173 ГЧП-проекта в сфере транспорта [Электронный ресурс]: Режим доступа: </w:t>
      </w:r>
      <w:hyperlink r:id="rId9" w:history="1">
        <w:r w:rsidR="00C14A09" w:rsidRPr="004B3C71">
          <w:rPr>
            <w:rStyle w:val="ab"/>
            <w:rFonts w:ascii="Times New Roman" w:hAnsi="Times New Roman"/>
            <w:sz w:val="28"/>
            <w:szCs w:val="28"/>
          </w:rPr>
          <w:t>https://spbtrd.ru/press-center/news/2018/december/today_russia_is_implementing_173_ppp_project_in_transport_sector/</w:t>
        </w:r>
      </w:hyperlink>
      <w:r>
        <w:rPr>
          <w:rFonts w:ascii="Times New Roman" w:hAnsi="Times New Roman"/>
          <w:sz w:val="28"/>
          <w:szCs w:val="28"/>
        </w:rPr>
        <w:t xml:space="preserve"> </w:t>
      </w:r>
      <w:r w:rsidRPr="00B87086">
        <w:rPr>
          <w:rFonts w:ascii="Times New Roman" w:hAnsi="Times New Roman"/>
          <w:sz w:val="28"/>
          <w:szCs w:val="28"/>
        </w:rPr>
        <w:t>(дата обращения: 17.01.2021).</w:t>
      </w:r>
    </w:p>
    <w:p w14:paraId="2AA71CA9" w14:textId="1F100305" w:rsidR="00927000" w:rsidRPr="00927000" w:rsidRDefault="00B9269B" w:rsidP="00C14A09">
      <w:pPr>
        <w:pStyle w:val="aa"/>
        <w:numPr>
          <w:ilvl w:val="0"/>
          <w:numId w:val="16"/>
        </w:numPr>
        <w:spacing w:after="0" w:line="360" w:lineRule="auto"/>
        <w:ind w:left="0" w:firstLine="709"/>
        <w:jc w:val="both"/>
        <w:rPr>
          <w:rFonts w:ascii="Times New Roman" w:hAnsi="Times New Roman"/>
          <w:sz w:val="28"/>
          <w:szCs w:val="28"/>
        </w:rPr>
      </w:pPr>
      <w:r w:rsidRPr="00B87086">
        <w:rPr>
          <w:rFonts w:ascii="Times New Roman" w:hAnsi="Times New Roman"/>
          <w:sz w:val="28"/>
          <w:szCs w:val="28"/>
        </w:rPr>
        <w:t xml:space="preserve">Информационно-аналитический обзор о развитии государственно-частного партнерства в Российской Федерации (февраль 2020) [Электронный ресурс]: Режим доступа: </w:t>
      </w:r>
      <w:hyperlink r:id="rId10" w:history="1">
        <w:r w:rsidR="00C14A09" w:rsidRPr="004B3C71">
          <w:rPr>
            <w:rStyle w:val="ab"/>
            <w:rFonts w:ascii="Times New Roman" w:hAnsi="Times New Roman"/>
            <w:sz w:val="28"/>
            <w:szCs w:val="28"/>
          </w:rPr>
          <w:t>https://economy.gov.ru/material/file/</w:t>
        </w:r>
        <w:r w:rsidR="00C14A09" w:rsidRPr="004B3C71">
          <w:rPr>
            <w:rStyle w:val="ab"/>
            <w:rFonts w:ascii="Times New Roman" w:hAnsi="Times New Roman"/>
            <w:sz w:val="28"/>
            <w:szCs w:val="28"/>
          </w:rPr>
          <w:br/>
          <w:t>6b5f12f3140cf044f1f715d18dfdef0a/gchp%2021.02.2020.pdf.pdf</w:t>
        </w:r>
      </w:hyperlink>
      <w:r>
        <w:rPr>
          <w:rStyle w:val="ab"/>
          <w:rFonts w:ascii="Times New Roman" w:hAnsi="Times New Roman"/>
          <w:sz w:val="28"/>
          <w:szCs w:val="28"/>
        </w:rPr>
        <w:t xml:space="preserve"> </w:t>
      </w:r>
      <w:r w:rsidRPr="00B87086">
        <w:rPr>
          <w:rFonts w:ascii="Times New Roman" w:hAnsi="Times New Roman"/>
          <w:sz w:val="28"/>
          <w:szCs w:val="28"/>
        </w:rPr>
        <w:t>(дата обращения: 20.01.2021).</w:t>
      </w:r>
    </w:p>
    <w:p w14:paraId="5723A913" w14:textId="3ED319D4" w:rsidR="00E0460B" w:rsidRPr="00E0460B" w:rsidRDefault="00E0460B" w:rsidP="00C14A09">
      <w:pPr>
        <w:pStyle w:val="aa"/>
        <w:numPr>
          <w:ilvl w:val="0"/>
          <w:numId w:val="16"/>
        </w:numPr>
        <w:spacing w:after="0" w:line="360" w:lineRule="auto"/>
        <w:ind w:left="0" w:firstLine="709"/>
        <w:jc w:val="both"/>
        <w:rPr>
          <w:rFonts w:ascii="Times New Roman" w:hAnsi="Times New Roman"/>
          <w:sz w:val="28"/>
          <w:szCs w:val="28"/>
        </w:rPr>
      </w:pPr>
      <w:r w:rsidRPr="00E0460B">
        <w:rPr>
          <w:rFonts w:ascii="Times New Roman" w:hAnsi="Times New Roman"/>
          <w:sz w:val="28"/>
          <w:szCs w:val="28"/>
        </w:rPr>
        <w:t xml:space="preserve">Савельев считает, что строительство Северного широтного хода даст импульс развитию Арктики [Электронный ресурс]: Режим доступа: </w:t>
      </w:r>
      <w:hyperlink r:id="rId11" w:history="1">
        <w:r w:rsidR="00C14A09" w:rsidRPr="004B3C71">
          <w:rPr>
            <w:rStyle w:val="ab"/>
            <w:rFonts w:ascii="Times New Roman" w:hAnsi="Times New Roman"/>
            <w:sz w:val="28"/>
            <w:szCs w:val="28"/>
          </w:rPr>
          <w:t>https://tass.ru/ekonomika/11219425</w:t>
        </w:r>
      </w:hyperlink>
      <w:r w:rsidR="00B9269B">
        <w:rPr>
          <w:rFonts w:ascii="Times New Roman" w:hAnsi="Times New Roman"/>
          <w:sz w:val="28"/>
          <w:szCs w:val="28"/>
        </w:rPr>
        <w:t xml:space="preserve"> </w:t>
      </w:r>
      <w:r w:rsidRPr="00E0460B">
        <w:rPr>
          <w:rFonts w:ascii="Times New Roman" w:hAnsi="Times New Roman"/>
          <w:sz w:val="28"/>
          <w:szCs w:val="28"/>
        </w:rPr>
        <w:t>(дата обращения: 23.04.2021).</w:t>
      </w:r>
    </w:p>
    <w:p w14:paraId="68FF07D5" w14:textId="02515128" w:rsidR="009A3A95" w:rsidRDefault="009A3A95" w:rsidP="00C14A09">
      <w:pPr>
        <w:pStyle w:val="aa"/>
        <w:numPr>
          <w:ilvl w:val="0"/>
          <w:numId w:val="16"/>
        </w:numPr>
        <w:spacing w:after="0" w:line="360" w:lineRule="auto"/>
        <w:ind w:left="0" w:firstLine="709"/>
        <w:jc w:val="both"/>
        <w:rPr>
          <w:rFonts w:ascii="Times New Roman" w:hAnsi="Times New Roman"/>
          <w:sz w:val="28"/>
          <w:szCs w:val="28"/>
        </w:rPr>
      </w:pPr>
      <w:r w:rsidRPr="009A3A95">
        <w:rPr>
          <w:rFonts w:ascii="Times New Roman" w:hAnsi="Times New Roman"/>
          <w:sz w:val="28"/>
          <w:szCs w:val="28"/>
        </w:rPr>
        <w:t xml:space="preserve">Институт «Стройпроект» проведет проектные работы в рамках концессионного проекта строительства железнодорожной линии Элегест – Кызыл – Курагино [Электронный ресурс]: Режим доступа: </w:t>
      </w:r>
      <w:hyperlink r:id="rId12" w:history="1">
        <w:r w:rsidR="00C14A09" w:rsidRPr="004B3C71">
          <w:rPr>
            <w:rStyle w:val="ab"/>
            <w:rFonts w:ascii="Times New Roman" w:hAnsi="Times New Roman"/>
            <w:sz w:val="28"/>
            <w:szCs w:val="28"/>
          </w:rPr>
          <w:t>https://investinfra.ru/</w:t>
        </w:r>
        <w:r w:rsidR="00C14A09" w:rsidRPr="004B3C71">
          <w:rPr>
            <w:rStyle w:val="ab"/>
            <w:rFonts w:ascii="Times New Roman" w:hAnsi="Times New Roman"/>
            <w:sz w:val="28"/>
            <w:szCs w:val="28"/>
          </w:rPr>
          <w:br/>
          <w:t>novosti/institut-strojproekt-provedet-proektnye-raboty-v-ramkax-konczessionnogo-proekta-stroitelstva-zheleznodorozhnoj-linii-elegest-kyzyl-kuragino.html</w:t>
        </w:r>
      </w:hyperlink>
      <w:r w:rsidR="00C14A09">
        <w:rPr>
          <w:rFonts w:ascii="Times New Roman" w:hAnsi="Times New Roman"/>
          <w:sz w:val="28"/>
          <w:szCs w:val="28"/>
        </w:rPr>
        <w:t> (дата обращения: </w:t>
      </w:r>
      <w:r w:rsidRPr="009A3A95">
        <w:rPr>
          <w:rFonts w:ascii="Times New Roman" w:hAnsi="Times New Roman"/>
          <w:sz w:val="28"/>
          <w:szCs w:val="28"/>
        </w:rPr>
        <w:t>01.05.2021).</w:t>
      </w:r>
    </w:p>
    <w:p w14:paraId="030D9A7E" w14:textId="479989EF" w:rsidR="00B83616" w:rsidRDefault="009A3A95" w:rsidP="00C14A09">
      <w:pPr>
        <w:pStyle w:val="aa"/>
        <w:numPr>
          <w:ilvl w:val="0"/>
          <w:numId w:val="16"/>
        </w:numPr>
        <w:spacing w:after="0" w:line="360" w:lineRule="auto"/>
        <w:ind w:left="0" w:firstLine="709"/>
        <w:jc w:val="both"/>
        <w:rPr>
          <w:rFonts w:ascii="Times New Roman" w:hAnsi="Times New Roman"/>
          <w:sz w:val="28"/>
          <w:szCs w:val="28"/>
        </w:rPr>
      </w:pPr>
      <w:r w:rsidRPr="009A3A95">
        <w:rPr>
          <w:rFonts w:ascii="Times New Roman" w:hAnsi="Times New Roman"/>
          <w:sz w:val="28"/>
          <w:szCs w:val="28"/>
        </w:rPr>
        <w:t>Правительство РФ приостановило концессию на строительство ж/д ветки Кызыл-Курагино [Элек</w:t>
      </w:r>
      <w:r w:rsidR="00C14A09">
        <w:rPr>
          <w:rFonts w:ascii="Times New Roman" w:hAnsi="Times New Roman"/>
          <w:sz w:val="28"/>
          <w:szCs w:val="28"/>
        </w:rPr>
        <w:t xml:space="preserve">тронный ресурс]: Режим доступа: </w:t>
      </w:r>
      <w:hyperlink r:id="rId13" w:history="1">
        <w:r w:rsidR="00C14A09" w:rsidRPr="004B3C71">
          <w:rPr>
            <w:rStyle w:val="ab"/>
            <w:rFonts w:ascii="Times New Roman" w:hAnsi="Times New Roman"/>
            <w:sz w:val="28"/>
            <w:szCs w:val="28"/>
          </w:rPr>
          <w:t>https://www.interfax.ru/russia/759113</w:t>
        </w:r>
      </w:hyperlink>
      <w:r w:rsidR="00B9269B">
        <w:rPr>
          <w:rFonts w:ascii="Times New Roman" w:hAnsi="Times New Roman"/>
          <w:sz w:val="28"/>
          <w:szCs w:val="28"/>
        </w:rPr>
        <w:t xml:space="preserve"> </w:t>
      </w:r>
      <w:r w:rsidRPr="009A3A95">
        <w:rPr>
          <w:rFonts w:ascii="Times New Roman" w:hAnsi="Times New Roman"/>
          <w:sz w:val="28"/>
          <w:szCs w:val="28"/>
        </w:rPr>
        <w:t>(дата обращения: 20.04.2021).</w:t>
      </w:r>
    </w:p>
    <w:p w14:paraId="4C77EF56" w14:textId="30259D1F" w:rsidR="00813376" w:rsidRPr="00813376" w:rsidRDefault="00813376" w:rsidP="00C14A09">
      <w:pPr>
        <w:pStyle w:val="aa"/>
        <w:numPr>
          <w:ilvl w:val="0"/>
          <w:numId w:val="16"/>
        </w:numPr>
        <w:spacing w:after="0" w:line="360" w:lineRule="auto"/>
        <w:ind w:left="0" w:firstLine="709"/>
        <w:jc w:val="both"/>
        <w:rPr>
          <w:rFonts w:ascii="Times New Roman" w:hAnsi="Times New Roman"/>
          <w:sz w:val="28"/>
          <w:szCs w:val="28"/>
        </w:rPr>
      </w:pPr>
      <w:r w:rsidRPr="00813376">
        <w:rPr>
          <w:rFonts w:ascii="Times New Roman" w:hAnsi="Times New Roman" w:cs="Times New Roman"/>
          <w:sz w:val="28"/>
          <w:szCs w:val="28"/>
        </w:rPr>
        <w:t xml:space="preserve">М-11 от Петербурга до Москвы уже присоединили к КАД [Электронный ресурс]: Режим доступа: </w:t>
      </w:r>
      <w:hyperlink r:id="rId14" w:history="1">
        <w:r w:rsidRPr="00813376">
          <w:rPr>
            <w:rStyle w:val="ab"/>
            <w:rFonts w:ascii="Times New Roman" w:hAnsi="Times New Roman"/>
            <w:sz w:val="28"/>
            <w:szCs w:val="28"/>
          </w:rPr>
          <w:t>https://www.fontanka.ru/2019/10/16/099</w:t>
        </w:r>
      </w:hyperlink>
      <w:r w:rsidRPr="00813376">
        <w:rPr>
          <w:rFonts w:ascii="Times New Roman" w:hAnsi="Times New Roman"/>
          <w:sz w:val="28"/>
          <w:szCs w:val="28"/>
        </w:rPr>
        <w:t xml:space="preserve"> (дата обращения: 30.04.2021).</w:t>
      </w:r>
    </w:p>
    <w:p w14:paraId="6C76F30F" w14:textId="490BD780" w:rsidR="00B83616" w:rsidRDefault="00B83616" w:rsidP="00C14A09">
      <w:pPr>
        <w:pStyle w:val="aa"/>
        <w:numPr>
          <w:ilvl w:val="0"/>
          <w:numId w:val="16"/>
        </w:numPr>
        <w:spacing w:after="0" w:line="360" w:lineRule="auto"/>
        <w:ind w:left="0" w:firstLine="709"/>
        <w:jc w:val="both"/>
        <w:rPr>
          <w:rFonts w:ascii="Times New Roman" w:hAnsi="Times New Roman"/>
          <w:sz w:val="28"/>
          <w:szCs w:val="28"/>
        </w:rPr>
      </w:pPr>
      <w:r w:rsidRPr="00B83616">
        <w:rPr>
          <w:rFonts w:ascii="Times New Roman" w:hAnsi="Times New Roman"/>
          <w:sz w:val="28"/>
          <w:szCs w:val="28"/>
        </w:rPr>
        <w:t xml:space="preserve">Новое имя петербургского трамвая: стартовала реализация проекта линии от «Купчино» до Славянки [Электронный ресурс]: Режим доступа: </w:t>
      </w:r>
      <w:hyperlink r:id="rId15" w:history="1">
        <w:r w:rsidR="00C14A09" w:rsidRPr="004B3C71">
          <w:rPr>
            <w:rStyle w:val="ab"/>
            <w:rFonts w:ascii="Times New Roman" w:hAnsi="Times New Roman"/>
            <w:sz w:val="28"/>
            <w:szCs w:val="28"/>
          </w:rPr>
          <w:t>https://www.gov.spb.ru/gov/otrasl/invest/news/175097/</w:t>
        </w:r>
      </w:hyperlink>
      <w:r w:rsidR="00C14A09">
        <w:rPr>
          <w:rFonts w:ascii="Times New Roman" w:hAnsi="Times New Roman"/>
          <w:sz w:val="28"/>
          <w:szCs w:val="28"/>
        </w:rPr>
        <w:t xml:space="preserve"> </w:t>
      </w:r>
      <w:r w:rsidRPr="00B83616">
        <w:rPr>
          <w:rFonts w:ascii="Times New Roman" w:hAnsi="Times New Roman"/>
          <w:sz w:val="28"/>
          <w:szCs w:val="28"/>
        </w:rPr>
        <w:t>(дата обращения: 03.05.2021).</w:t>
      </w:r>
    </w:p>
    <w:p w14:paraId="40FCE6B0" w14:textId="55919552" w:rsidR="00B83616" w:rsidRDefault="00B83616" w:rsidP="00C968A6">
      <w:pPr>
        <w:pStyle w:val="aa"/>
        <w:numPr>
          <w:ilvl w:val="0"/>
          <w:numId w:val="16"/>
        </w:numPr>
        <w:spacing w:after="0" w:line="360" w:lineRule="auto"/>
        <w:ind w:left="0" w:firstLine="709"/>
        <w:jc w:val="both"/>
        <w:rPr>
          <w:rFonts w:ascii="Times New Roman" w:hAnsi="Times New Roman"/>
          <w:sz w:val="28"/>
          <w:szCs w:val="28"/>
        </w:rPr>
      </w:pPr>
      <w:r w:rsidRPr="00B83616">
        <w:rPr>
          <w:rFonts w:ascii="Times New Roman" w:hAnsi="Times New Roman"/>
          <w:sz w:val="28"/>
          <w:szCs w:val="28"/>
        </w:rPr>
        <w:t>В Санкт-Петербурге определен концессионер в отношении создания трамвайной сети «ст. м. «Купчино» - пос. Шушары – Славянка»</w:t>
      </w:r>
      <w:r>
        <w:rPr>
          <w:rFonts w:ascii="Times New Roman" w:hAnsi="Times New Roman"/>
          <w:sz w:val="28"/>
          <w:szCs w:val="28"/>
        </w:rPr>
        <w:t xml:space="preserve"> </w:t>
      </w:r>
      <w:r w:rsidRPr="00B83616">
        <w:rPr>
          <w:rFonts w:ascii="Times New Roman" w:hAnsi="Times New Roman"/>
          <w:sz w:val="28"/>
          <w:szCs w:val="28"/>
        </w:rPr>
        <w:t xml:space="preserve">[Электронный ресурс]: Режим доступа: </w:t>
      </w:r>
      <w:hyperlink r:id="rId16" w:history="1">
        <w:r w:rsidR="00C968A6" w:rsidRPr="004B3C71">
          <w:rPr>
            <w:rStyle w:val="ab"/>
            <w:rFonts w:ascii="Times New Roman" w:hAnsi="Times New Roman"/>
            <w:sz w:val="28"/>
            <w:szCs w:val="28"/>
          </w:rPr>
          <w:t>https://investinfra.ru/novosti/v-sankt-peterburge-opredelen-koncessioner-v-otnoshenii-sozdaniya-tramvaynoy-seti-st-m-kupchino---pos-shushary--slavyanka.html</w:t>
        </w:r>
      </w:hyperlink>
      <w:r w:rsidR="00C968A6">
        <w:rPr>
          <w:rFonts w:ascii="Times New Roman" w:hAnsi="Times New Roman"/>
          <w:sz w:val="28"/>
          <w:szCs w:val="28"/>
        </w:rPr>
        <w:t xml:space="preserve"> </w:t>
      </w:r>
      <w:r w:rsidRPr="00B83616">
        <w:rPr>
          <w:rFonts w:ascii="Times New Roman" w:hAnsi="Times New Roman"/>
          <w:sz w:val="28"/>
          <w:szCs w:val="28"/>
        </w:rPr>
        <w:t>(дата обращения: 30.04.2021).</w:t>
      </w:r>
    </w:p>
    <w:p w14:paraId="6F7ADF76" w14:textId="172F47D5" w:rsidR="00B83616" w:rsidRDefault="00B83616" w:rsidP="00C968A6">
      <w:pPr>
        <w:pStyle w:val="aa"/>
        <w:numPr>
          <w:ilvl w:val="0"/>
          <w:numId w:val="16"/>
        </w:numPr>
        <w:spacing w:after="0" w:line="360" w:lineRule="auto"/>
        <w:ind w:left="0" w:firstLine="709"/>
        <w:jc w:val="both"/>
        <w:rPr>
          <w:rFonts w:ascii="Times New Roman" w:hAnsi="Times New Roman"/>
          <w:sz w:val="28"/>
          <w:szCs w:val="28"/>
        </w:rPr>
      </w:pPr>
      <w:r w:rsidRPr="00292E81">
        <w:rPr>
          <w:rFonts w:ascii="Times New Roman" w:hAnsi="Times New Roman"/>
          <w:sz w:val="28"/>
          <w:szCs w:val="28"/>
        </w:rPr>
        <w:t xml:space="preserve">Создание, реконструкция и эксплуатация трамвайной сети «Чижик» [Электронный ресурс]: Режим доступа: </w:t>
      </w:r>
      <w:hyperlink r:id="rId17" w:history="1">
        <w:r w:rsidR="00B43F37" w:rsidRPr="004B3C71">
          <w:rPr>
            <w:rStyle w:val="ab"/>
            <w:rFonts w:ascii="Times New Roman" w:hAnsi="Times New Roman"/>
            <w:sz w:val="28"/>
            <w:szCs w:val="28"/>
          </w:rPr>
          <w:t>http://chizhik-lrt.ru/</w:t>
        </w:r>
        <w:r w:rsidR="00B43F37" w:rsidRPr="004B3C71">
          <w:rPr>
            <w:rStyle w:val="ab"/>
            <w:rFonts w:ascii="Times New Roman" w:hAnsi="Times New Roman"/>
            <w:sz w:val="28"/>
            <w:szCs w:val="28"/>
          </w:rPr>
          <w:br/>
          <w:t>document/Chizhik_web.pdf</w:t>
        </w:r>
      </w:hyperlink>
      <w:r>
        <w:rPr>
          <w:rFonts w:ascii="Times New Roman" w:hAnsi="Times New Roman"/>
          <w:sz w:val="28"/>
          <w:szCs w:val="28"/>
        </w:rPr>
        <w:t xml:space="preserve"> </w:t>
      </w:r>
      <w:r w:rsidRPr="00292E81">
        <w:rPr>
          <w:rFonts w:ascii="Times New Roman" w:hAnsi="Times New Roman"/>
          <w:sz w:val="28"/>
          <w:szCs w:val="28"/>
        </w:rPr>
        <w:t>(дата обращения: 20.01.2021).</w:t>
      </w:r>
    </w:p>
    <w:p w14:paraId="55999AC3" w14:textId="00D300C9" w:rsidR="00AE732D" w:rsidRPr="001D6F87" w:rsidRDefault="00AE732D" w:rsidP="00C968A6">
      <w:pPr>
        <w:pStyle w:val="aa"/>
        <w:numPr>
          <w:ilvl w:val="0"/>
          <w:numId w:val="16"/>
        </w:numPr>
        <w:spacing w:after="0" w:line="360" w:lineRule="auto"/>
        <w:ind w:left="0" w:firstLine="709"/>
        <w:jc w:val="both"/>
        <w:rPr>
          <w:rFonts w:ascii="Times New Roman" w:hAnsi="Times New Roman"/>
          <w:sz w:val="28"/>
          <w:szCs w:val="28"/>
        </w:rPr>
      </w:pPr>
      <w:r w:rsidRPr="00AE732D">
        <w:rPr>
          <w:rFonts w:ascii="Times New Roman" w:hAnsi="Times New Roman" w:cs="Times New Roman"/>
          <w:sz w:val="28"/>
          <w:szCs w:val="28"/>
        </w:rPr>
        <w:t xml:space="preserve">Все преимущества ГЧП в «Умном городе»: [Электронный ресурс]: Режим доступа: </w:t>
      </w:r>
      <w:hyperlink r:id="rId18" w:history="1">
        <w:r w:rsidRPr="00AE732D">
          <w:rPr>
            <w:rStyle w:val="ab"/>
            <w:rFonts w:ascii="Times New Roman" w:hAnsi="Times New Roman" w:cs="Times New Roman"/>
            <w:sz w:val="28"/>
            <w:szCs w:val="28"/>
          </w:rPr>
          <w:t>http://ftc.group/news/details/id/50</w:t>
        </w:r>
      </w:hyperlink>
      <w:r w:rsidRPr="00AE732D">
        <w:rPr>
          <w:rFonts w:ascii="Times New Roman" w:hAnsi="Times New Roman" w:cs="Times New Roman"/>
          <w:sz w:val="28"/>
          <w:szCs w:val="28"/>
        </w:rPr>
        <w:t xml:space="preserve"> (дата обращения: 30.04.2021).</w:t>
      </w:r>
    </w:p>
    <w:p w14:paraId="3753AB53" w14:textId="21F3BC0D" w:rsidR="001D6F87" w:rsidRPr="001D6F87" w:rsidRDefault="001D6F87" w:rsidP="00C968A6">
      <w:pPr>
        <w:pStyle w:val="aa"/>
        <w:numPr>
          <w:ilvl w:val="0"/>
          <w:numId w:val="16"/>
        </w:numPr>
        <w:spacing w:after="0" w:line="360" w:lineRule="auto"/>
        <w:ind w:left="0" w:firstLine="709"/>
        <w:jc w:val="both"/>
        <w:rPr>
          <w:rFonts w:ascii="Times New Roman" w:hAnsi="Times New Roman"/>
          <w:sz w:val="28"/>
          <w:szCs w:val="28"/>
        </w:rPr>
      </w:pPr>
      <w:r w:rsidRPr="001D6F87">
        <w:rPr>
          <w:rFonts w:ascii="Times New Roman" w:hAnsi="Times New Roman" w:cs="Times New Roman"/>
          <w:sz w:val="28"/>
          <w:szCs w:val="28"/>
        </w:rPr>
        <w:t>Программа IV Международной научно-практической конференции аспирантов, студентов и молодых учёных</w:t>
      </w:r>
      <w:r w:rsidRPr="001D6F87">
        <w:rPr>
          <w:rFonts w:ascii="Times New Roman" w:hAnsi="Times New Roman"/>
          <w:sz w:val="28"/>
          <w:szCs w:val="28"/>
        </w:rPr>
        <w:t xml:space="preserve"> </w:t>
      </w:r>
      <w:r w:rsidRPr="001D6F87">
        <w:rPr>
          <w:rFonts w:ascii="Times New Roman" w:hAnsi="Times New Roman" w:cs="Times New Roman"/>
          <w:sz w:val="28"/>
          <w:szCs w:val="28"/>
        </w:rPr>
        <w:t xml:space="preserve">«Арктика и Север в контексте развития международных процессов» </w:t>
      </w:r>
      <w:r w:rsidRPr="001D6F87">
        <w:rPr>
          <w:rFonts w:ascii="Times New Roman" w:hAnsi="Times New Roman"/>
          <w:sz w:val="28"/>
          <w:szCs w:val="28"/>
        </w:rPr>
        <w:t xml:space="preserve">[Электронный ресурс]: Режим доступа: </w:t>
      </w:r>
      <w:hyperlink r:id="rId19" w:history="1">
        <w:r w:rsidRPr="00157B76">
          <w:rPr>
            <w:rStyle w:val="ab"/>
            <w:rFonts w:ascii="Times New Roman" w:hAnsi="Times New Roman"/>
            <w:sz w:val="28"/>
            <w:szCs w:val="28"/>
          </w:rPr>
          <w:t>https://vk.com/doc140963687_577836804?hash=31b34b7fb6c1671889&amp;dl=41758200352f90f076</w:t>
        </w:r>
      </w:hyperlink>
      <w:r w:rsidRPr="001D6F87">
        <w:rPr>
          <w:rFonts w:ascii="Times New Roman" w:hAnsi="Times New Roman"/>
          <w:sz w:val="28"/>
          <w:szCs w:val="28"/>
        </w:rPr>
        <w:t xml:space="preserve"> (дата обращения: 30.04.2021).</w:t>
      </w:r>
    </w:p>
    <w:p w14:paraId="3E983908" w14:textId="77777777" w:rsidR="007320CC" w:rsidRDefault="00676354" w:rsidP="007320CC">
      <w:pPr>
        <w:pStyle w:val="aa"/>
        <w:numPr>
          <w:ilvl w:val="0"/>
          <w:numId w:val="16"/>
        </w:numPr>
        <w:spacing w:after="0" w:line="360" w:lineRule="auto"/>
        <w:ind w:left="0" w:firstLine="709"/>
        <w:jc w:val="both"/>
        <w:rPr>
          <w:rFonts w:ascii="Times New Roman" w:hAnsi="Times New Roman"/>
          <w:sz w:val="28"/>
          <w:szCs w:val="28"/>
        </w:rPr>
      </w:pPr>
      <w:r w:rsidRPr="00F757CF">
        <w:rPr>
          <w:rFonts w:ascii="Times New Roman" w:hAnsi="Times New Roman"/>
          <w:sz w:val="28"/>
          <w:szCs w:val="28"/>
        </w:rPr>
        <w:t xml:space="preserve">Государственно-частное партнерство: общее понятие и стандарты национального регулирования [Электронный ресурс]: Режим доступа: </w:t>
      </w:r>
      <w:hyperlink r:id="rId20" w:history="1">
        <w:r w:rsidRPr="00DE68E8">
          <w:rPr>
            <w:rStyle w:val="ab"/>
            <w:rFonts w:ascii="Times New Roman" w:hAnsi="Times New Roman"/>
            <w:sz w:val="28"/>
            <w:szCs w:val="28"/>
          </w:rPr>
          <w:t>https://www.dentons.com/ru/insights/articles/2018/october/4/a-public-private-partnership-general-concept-and-standards-of-national-regulation</w:t>
        </w:r>
      </w:hyperlink>
      <w:r>
        <w:rPr>
          <w:rFonts w:ascii="Times New Roman" w:hAnsi="Times New Roman"/>
          <w:sz w:val="28"/>
          <w:szCs w:val="28"/>
        </w:rPr>
        <w:t xml:space="preserve"> </w:t>
      </w:r>
      <w:r w:rsidRPr="00F757CF">
        <w:rPr>
          <w:rFonts w:ascii="Times New Roman" w:hAnsi="Times New Roman"/>
          <w:sz w:val="28"/>
          <w:szCs w:val="28"/>
        </w:rPr>
        <w:t>(дата обращения: 17.01.2021).</w:t>
      </w:r>
    </w:p>
    <w:p w14:paraId="47C63678" w14:textId="1F390973" w:rsidR="007320CC" w:rsidRDefault="007320CC" w:rsidP="007320CC">
      <w:pPr>
        <w:pStyle w:val="aa"/>
        <w:numPr>
          <w:ilvl w:val="0"/>
          <w:numId w:val="16"/>
        </w:numPr>
        <w:spacing w:after="0" w:line="360" w:lineRule="auto"/>
        <w:ind w:left="0" w:firstLine="709"/>
        <w:jc w:val="both"/>
        <w:rPr>
          <w:rFonts w:ascii="Times New Roman" w:hAnsi="Times New Roman"/>
          <w:sz w:val="28"/>
          <w:szCs w:val="28"/>
        </w:rPr>
      </w:pPr>
      <w:r w:rsidRPr="007320CC">
        <w:rPr>
          <w:rFonts w:ascii="Times New Roman" w:hAnsi="Times New Roman"/>
          <w:sz w:val="28"/>
          <w:szCs w:val="28"/>
        </w:rPr>
        <w:t xml:space="preserve">Концессии и соглашения о ГЧП в Санкт-Петербурге: новые правила регулирования [Электронный ресурс]: Режим доступа: </w:t>
      </w:r>
      <w:hyperlink r:id="rId21" w:history="1">
        <w:r w:rsidRPr="004B3C71">
          <w:rPr>
            <w:rStyle w:val="ab"/>
            <w:rFonts w:ascii="Times New Roman" w:hAnsi="Times New Roman"/>
            <w:sz w:val="28"/>
            <w:szCs w:val="28"/>
          </w:rPr>
          <w:t>https://www.kachkin.ru/konczessii-i-soglasheniya-o-gchp-v-sankt-peterburge-novye-pravila-regulirovaniya/</w:t>
        </w:r>
      </w:hyperlink>
      <w:r>
        <w:rPr>
          <w:rFonts w:ascii="Times New Roman" w:hAnsi="Times New Roman"/>
          <w:sz w:val="28"/>
          <w:szCs w:val="28"/>
        </w:rPr>
        <w:t xml:space="preserve"> </w:t>
      </w:r>
      <w:r w:rsidRPr="007320CC">
        <w:rPr>
          <w:rFonts w:ascii="Times New Roman" w:hAnsi="Times New Roman"/>
          <w:sz w:val="28"/>
          <w:szCs w:val="28"/>
        </w:rPr>
        <w:t>(дата обращения: 20.01.2021).</w:t>
      </w:r>
    </w:p>
    <w:p w14:paraId="2EA3E237" w14:textId="77777777" w:rsidR="001B1198" w:rsidRDefault="001B1198" w:rsidP="001B1198">
      <w:pPr>
        <w:pStyle w:val="aa"/>
        <w:numPr>
          <w:ilvl w:val="0"/>
          <w:numId w:val="16"/>
        </w:numPr>
        <w:spacing w:after="0" w:line="360" w:lineRule="auto"/>
        <w:ind w:left="0" w:firstLine="709"/>
        <w:jc w:val="both"/>
        <w:rPr>
          <w:rFonts w:ascii="Times New Roman" w:hAnsi="Times New Roman"/>
          <w:sz w:val="28"/>
          <w:szCs w:val="28"/>
        </w:rPr>
      </w:pPr>
      <w:r w:rsidRPr="0054790F">
        <w:rPr>
          <w:rFonts w:ascii="Times New Roman" w:hAnsi="Times New Roman"/>
          <w:sz w:val="28"/>
          <w:szCs w:val="28"/>
        </w:rPr>
        <w:t xml:space="preserve">Соглашение о государственно-частном партнерстве [Электронный ресурс]: Режим доступа: </w:t>
      </w:r>
      <w:hyperlink r:id="rId22" w:history="1">
        <w:r w:rsidRPr="00DE68E8">
          <w:rPr>
            <w:rStyle w:val="ab"/>
            <w:rFonts w:ascii="Times New Roman" w:hAnsi="Times New Roman"/>
            <w:sz w:val="28"/>
            <w:szCs w:val="28"/>
          </w:rPr>
          <w:t>https://pulkovoairport.ru/about/agreement/</w:t>
        </w:r>
      </w:hyperlink>
      <w:r>
        <w:rPr>
          <w:rFonts w:ascii="Times New Roman" w:hAnsi="Times New Roman"/>
          <w:sz w:val="28"/>
          <w:szCs w:val="28"/>
        </w:rPr>
        <w:t xml:space="preserve"> </w:t>
      </w:r>
      <w:r w:rsidRPr="0054790F">
        <w:rPr>
          <w:rFonts w:ascii="Times New Roman" w:hAnsi="Times New Roman"/>
          <w:sz w:val="28"/>
          <w:szCs w:val="28"/>
        </w:rPr>
        <w:t>(дата обращения: 20.01.2021).</w:t>
      </w:r>
    </w:p>
    <w:p w14:paraId="77B353D8" w14:textId="3A92E35A" w:rsidR="00643A15" w:rsidRDefault="001B1198" w:rsidP="00643A15">
      <w:pPr>
        <w:pStyle w:val="aa"/>
        <w:numPr>
          <w:ilvl w:val="0"/>
          <w:numId w:val="16"/>
        </w:numPr>
        <w:spacing w:after="0" w:line="360" w:lineRule="auto"/>
        <w:ind w:left="0" w:firstLine="709"/>
        <w:jc w:val="both"/>
        <w:rPr>
          <w:rFonts w:ascii="Times New Roman" w:hAnsi="Times New Roman"/>
          <w:sz w:val="28"/>
          <w:szCs w:val="28"/>
        </w:rPr>
      </w:pPr>
      <w:r w:rsidRPr="001B1198">
        <w:rPr>
          <w:rFonts w:ascii="Times New Roman" w:hAnsi="Times New Roman"/>
          <w:sz w:val="28"/>
          <w:szCs w:val="28"/>
        </w:rPr>
        <w:lastRenderedPageBreak/>
        <w:t xml:space="preserve">Аэропорт «Пулково» признан одним из лучших ГЧП проектов мира [Электронный ресурс]: Режим доступа: </w:t>
      </w:r>
      <w:hyperlink r:id="rId23" w:history="1">
        <w:r w:rsidR="005A7720" w:rsidRPr="004B3C71">
          <w:rPr>
            <w:rStyle w:val="ab"/>
            <w:rFonts w:ascii="Times New Roman" w:hAnsi="Times New Roman"/>
            <w:sz w:val="28"/>
            <w:szCs w:val="28"/>
          </w:rPr>
          <w:t>https://pulkovoairport.ru</w:t>
        </w:r>
        <w:r w:rsidR="005A7720" w:rsidRPr="004B3C71">
          <w:rPr>
            <w:rStyle w:val="ab"/>
            <w:rFonts w:ascii="Times New Roman" w:hAnsi="Times New Roman"/>
            <w:sz w:val="28"/>
            <w:szCs w:val="28"/>
          </w:rPr>
          <w:br/>
          <w:t>/about/news/2013/1740/</w:t>
        </w:r>
      </w:hyperlink>
      <w:r w:rsidR="00643A15">
        <w:rPr>
          <w:rFonts w:ascii="Times New Roman" w:hAnsi="Times New Roman"/>
          <w:sz w:val="28"/>
          <w:szCs w:val="28"/>
        </w:rPr>
        <w:t xml:space="preserve"> </w:t>
      </w:r>
      <w:r w:rsidRPr="001B1198">
        <w:rPr>
          <w:rFonts w:ascii="Times New Roman" w:hAnsi="Times New Roman"/>
          <w:sz w:val="28"/>
          <w:szCs w:val="28"/>
        </w:rPr>
        <w:t>(дата обращения: 20.02.2021).</w:t>
      </w:r>
    </w:p>
    <w:p w14:paraId="6603D006" w14:textId="77777777" w:rsidR="005A7720" w:rsidRDefault="00643A15" w:rsidP="005A7720">
      <w:pPr>
        <w:pStyle w:val="aa"/>
        <w:numPr>
          <w:ilvl w:val="0"/>
          <w:numId w:val="16"/>
        </w:numPr>
        <w:spacing w:after="0" w:line="360" w:lineRule="auto"/>
        <w:ind w:left="0" w:firstLine="709"/>
        <w:jc w:val="both"/>
        <w:rPr>
          <w:rFonts w:ascii="Times New Roman" w:hAnsi="Times New Roman"/>
          <w:sz w:val="28"/>
          <w:szCs w:val="28"/>
        </w:rPr>
      </w:pPr>
      <w:r w:rsidRPr="00643A15">
        <w:rPr>
          <w:rFonts w:ascii="Times New Roman" w:hAnsi="Times New Roman"/>
          <w:sz w:val="28"/>
          <w:szCs w:val="28"/>
        </w:rPr>
        <w:t>О проекте [Электронный ресурс]: Режим дост</w:t>
      </w:r>
      <w:r>
        <w:rPr>
          <w:rFonts w:ascii="Times New Roman" w:hAnsi="Times New Roman"/>
          <w:sz w:val="28"/>
          <w:szCs w:val="28"/>
        </w:rPr>
        <w:t xml:space="preserve">упа: </w:t>
      </w:r>
      <w:hyperlink r:id="rId24" w:history="1">
        <w:r w:rsidRPr="004B3C71">
          <w:rPr>
            <w:rStyle w:val="ab"/>
            <w:rFonts w:ascii="Times New Roman" w:hAnsi="Times New Roman"/>
            <w:sz w:val="28"/>
            <w:szCs w:val="28"/>
          </w:rPr>
          <w:t>https://nch-spb.com/about/</w:t>
        </w:r>
      </w:hyperlink>
      <w:r>
        <w:rPr>
          <w:rFonts w:ascii="Times New Roman" w:hAnsi="Times New Roman"/>
          <w:sz w:val="28"/>
          <w:szCs w:val="28"/>
        </w:rPr>
        <w:t xml:space="preserve"> </w:t>
      </w:r>
      <w:r w:rsidRPr="00643A15">
        <w:rPr>
          <w:rFonts w:ascii="Times New Roman" w:hAnsi="Times New Roman"/>
          <w:sz w:val="28"/>
          <w:szCs w:val="28"/>
        </w:rPr>
        <w:t>(дата обращения: 20.02.2021).</w:t>
      </w:r>
    </w:p>
    <w:p w14:paraId="6DC570D7" w14:textId="77777777" w:rsidR="004356DC" w:rsidRDefault="005A7720" w:rsidP="004356DC">
      <w:pPr>
        <w:pStyle w:val="aa"/>
        <w:numPr>
          <w:ilvl w:val="0"/>
          <w:numId w:val="16"/>
        </w:numPr>
        <w:spacing w:after="0" w:line="360" w:lineRule="auto"/>
        <w:ind w:left="0" w:firstLine="709"/>
        <w:jc w:val="both"/>
        <w:rPr>
          <w:rFonts w:ascii="Times New Roman" w:hAnsi="Times New Roman"/>
          <w:sz w:val="28"/>
          <w:szCs w:val="28"/>
        </w:rPr>
      </w:pPr>
      <w:r w:rsidRPr="005A7720">
        <w:rPr>
          <w:rFonts w:ascii="Times New Roman" w:hAnsi="Times New Roman"/>
          <w:sz w:val="28"/>
          <w:szCs w:val="28"/>
        </w:rPr>
        <w:t xml:space="preserve">Создание и эксплуатация на основе государственно-частного партнерства автомобильной дороги «Западный скоростной диаметр» [Электронный ресурс]: Режим доступа: </w:t>
      </w:r>
      <w:hyperlink r:id="rId25" w:history="1">
        <w:r w:rsidRPr="004B3C71">
          <w:rPr>
            <w:rStyle w:val="ab"/>
            <w:rFonts w:ascii="Times New Roman" w:hAnsi="Times New Roman"/>
            <w:sz w:val="28"/>
            <w:szCs w:val="28"/>
          </w:rPr>
          <w:t>http://spbinvestment.ru</w:t>
        </w:r>
      </w:hyperlink>
      <w:r>
        <w:rPr>
          <w:rFonts w:ascii="Times New Roman" w:hAnsi="Times New Roman"/>
          <w:sz w:val="28"/>
          <w:szCs w:val="28"/>
        </w:rPr>
        <w:br/>
      </w:r>
      <w:r w:rsidRPr="005A7720">
        <w:rPr>
          <w:rFonts w:ascii="Times New Roman" w:hAnsi="Times New Roman"/>
          <w:sz w:val="28"/>
          <w:szCs w:val="28"/>
        </w:rPr>
        <w:t>/ru/projects/stroitelstvo-skorostnoy-avtomagistr</w:t>
      </w:r>
      <w:r>
        <w:rPr>
          <w:rFonts w:ascii="Times New Roman" w:hAnsi="Times New Roman"/>
          <w:sz w:val="28"/>
          <w:szCs w:val="28"/>
        </w:rPr>
        <w:t xml:space="preserve">ali-zapadnyy-skorostnoy-diametr </w:t>
      </w:r>
      <w:r w:rsidRPr="005A7720">
        <w:rPr>
          <w:rFonts w:ascii="Times New Roman" w:hAnsi="Times New Roman"/>
          <w:sz w:val="28"/>
          <w:szCs w:val="28"/>
        </w:rPr>
        <w:t>(дата обращения: 20.01.2021).</w:t>
      </w:r>
    </w:p>
    <w:p w14:paraId="1BEB01D8" w14:textId="51C813C0" w:rsidR="004356DC" w:rsidRDefault="004356DC" w:rsidP="004356DC">
      <w:pPr>
        <w:pStyle w:val="aa"/>
        <w:numPr>
          <w:ilvl w:val="0"/>
          <w:numId w:val="16"/>
        </w:numPr>
        <w:spacing w:after="0" w:line="360" w:lineRule="auto"/>
        <w:ind w:left="0" w:firstLine="709"/>
        <w:jc w:val="both"/>
        <w:rPr>
          <w:rFonts w:ascii="Times New Roman" w:hAnsi="Times New Roman"/>
          <w:sz w:val="28"/>
          <w:szCs w:val="28"/>
        </w:rPr>
      </w:pPr>
      <w:r w:rsidRPr="004356DC">
        <w:rPr>
          <w:rFonts w:ascii="Times New Roman" w:hAnsi="Times New Roman"/>
          <w:sz w:val="28"/>
          <w:szCs w:val="28"/>
        </w:rPr>
        <w:t xml:space="preserve">В Петербурге раскрыли «тайны» ЗСД [Электронный ресурс]: Режим доступа: </w:t>
      </w:r>
      <w:hyperlink r:id="rId26" w:history="1">
        <w:r w:rsidRPr="004B3C71">
          <w:rPr>
            <w:rStyle w:val="ab"/>
            <w:rFonts w:ascii="Times New Roman" w:hAnsi="Times New Roman"/>
            <w:sz w:val="28"/>
            <w:szCs w:val="28"/>
          </w:rPr>
          <w:t>https://www.rbc.ru/spb_sz/07/11/2017/5a01a3cf9a79476ea146671e</w:t>
        </w:r>
      </w:hyperlink>
      <w:r>
        <w:rPr>
          <w:rFonts w:ascii="Times New Roman" w:hAnsi="Times New Roman"/>
          <w:sz w:val="28"/>
          <w:szCs w:val="28"/>
        </w:rPr>
        <w:t xml:space="preserve"> </w:t>
      </w:r>
      <w:r w:rsidRPr="004356DC">
        <w:rPr>
          <w:rFonts w:ascii="Times New Roman" w:hAnsi="Times New Roman"/>
          <w:sz w:val="28"/>
          <w:szCs w:val="28"/>
        </w:rPr>
        <w:t>(дата обращения: 30.04.2021).</w:t>
      </w:r>
    </w:p>
    <w:p w14:paraId="5E8C9EC8" w14:textId="77777777" w:rsidR="00457B1C" w:rsidRPr="00457B1C" w:rsidRDefault="00FD3738" w:rsidP="00457B1C">
      <w:pPr>
        <w:pStyle w:val="aa"/>
        <w:numPr>
          <w:ilvl w:val="0"/>
          <w:numId w:val="16"/>
        </w:numPr>
        <w:spacing w:after="0" w:line="360" w:lineRule="auto"/>
        <w:ind w:left="0" w:firstLine="709"/>
        <w:jc w:val="both"/>
        <w:rPr>
          <w:rFonts w:ascii="Times New Roman" w:hAnsi="Times New Roman"/>
          <w:sz w:val="28"/>
          <w:szCs w:val="28"/>
        </w:rPr>
      </w:pPr>
      <w:r w:rsidRPr="00400CB2">
        <w:rPr>
          <w:rFonts w:ascii="Times New Roman" w:hAnsi="Times New Roman" w:cs="Times New Roman"/>
          <w:sz w:val="28"/>
          <w:szCs w:val="28"/>
        </w:rPr>
        <w:t xml:space="preserve">Создание и эксплуатация автомобильных дорог на территории жилого района «Славянка» [Электронный ресурс]: Режим доступа: </w:t>
      </w:r>
      <w:hyperlink r:id="rId27" w:history="1">
        <w:r w:rsidRPr="00400CB2">
          <w:rPr>
            <w:rStyle w:val="ab"/>
            <w:rFonts w:ascii="Times New Roman" w:hAnsi="Times New Roman" w:cs="Times New Roman"/>
            <w:sz w:val="28"/>
            <w:szCs w:val="28"/>
          </w:rPr>
          <w:t>http://spbinvestment.ru/ru/projects/avtomobilnye-dorogi-zhilogo-rayona-slavyanka1</w:t>
        </w:r>
      </w:hyperlink>
      <w:r w:rsidRPr="00400CB2">
        <w:rPr>
          <w:rFonts w:ascii="Times New Roman" w:hAnsi="Times New Roman" w:cs="Times New Roman"/>
          <w:sz w:val="28"/>
          <w:szCs w:val="28"/>
        </w:rPr>
        <w:t xml:space="preserve"> (дата обращения: 20.01.2021).</w:t>
      </w:r>
    </w:p>
    <w:p w14:paraId="6B29982D" w14:textId="77777777" w:rsidR="007223F5" w:rsidRDefault="00457B1C" w:rsidP="007223F5">
      <w:pPr>
        <w:pStyle w:val="aa"/>
        <w:numPr>
          <w:ilvl w:val="0"/>
          <w:numId w:val="16"/>
        </w:numPr>
        <w:spacing w:after="0" w:line="360" w:lineRule="auto"/>
        <w:ind w:left="0" w:firstLine="709"/>
        <w:jc w:val="both"/>
        <w:rPr>
          <w:rFonts w:ascii="Times New Roman" w:hAnsi="Times New Roman"/>
          <w:sz w:val="28"/>
          <w:szCs w:val="28"/>
        </w:rPr>
      </w:pPr>
      <w:r w:rsidRPr="00457B1C">
        <w:rPr>
          <w:rFonts w:ascii="Times New Roman" w:hAnsi="Times New Roman"/>
          <w:sz w:val="28"/>
          <w:szCs w:val="28"/>
        </w:rPr>
        <w:t>О заключении соглашения о создании и эксплуатации на основе государственно-частного партнерства    автомобильных дорог на территории жилого района «Славянка» Пушкинского района Санкт-Петербурга и договора аренды земельного участка для строительства [Элек</w:t>
      </w:r>
      <w:r>
        <w:rPr>
          <w:rFonts w:ascii="Times New Roman" w:hAnsi="Times New Roman"/>
          <w:sz w:val="28"/>
          <w:szCs w:val="28"/>
        </w:rPr>
        <w:t xml:space="preserve">тронный ресурс]: Режим доступа: </w:t>
      </w:r>
      <w:hyperlink r:id="rId28" w:anchor="I0" w:history="1">
        <w:r w:rsidRPr="004B3C71">
          <w:rPr>
            <w:rStyle w:val="ab"/>
            <w:rFonts w:ascii="Times New Roman" w:hAnsi="Times New Roman"/>
            <w:sz w:val="28"/>
            <w:szCs w:val="28"/>
          </w:rPr>
          <w:t>http://pravo.gov.ru/proxy/</w:t>
        </w:r>
        <w:r w:rsidRPr="004B3C71">
          <w:rPr>
            <w:rStyle w:val="ab"/>
            <w:rFonts w:ascii="Times New Roman" w:hAnsi="Times New Roman"/>
            <w:sz w:val="28"/>
            <w:szCs w:val="28"/>
            <w:lang w:val="en-US"/>
          </w:rPr>
          <w:t>ips</w:t>
        </w:r>
        <w:r w:rsidRPr="004B3C71">
          <w:rPr>
            <w:rStyle w:val="ab"/>
            <w:rFonts w:ascii="Times New Roman" w:hAnsi="Times New Roman"/>
            <w:sz w:val="28"/>
            <w:szCs w:val="28"/>
          </w:rPr>
          <w:t>/?</w:t>
        </w:r>
        <w:r w:rsidRPr="004B3C71">
          <w:rPr>
            <w:rStyle w:val="ab"/>
            <w:rFonts w:ascii="Times New Roman" w:hAnsi="Times New Roman"/>
            <w:sz w:val="28"/>
            <w:szCs w:val="28"/>
            <w:lang w:val="en-US"/>
          </w:rPr>
          <w:t>doc</w:t>
        </w:r>
        <w:r w:rsidRPr="004B3C71">
          <w:rPr>
            <w:rStyle w:val="ab"/>
            <w:rFonts w:ascii="Times New Roman" w:hAnsi="Times New Roman"/>
            <w:sz w:val="28"/>
            <w:szCs w:val="28"/>
          </w:rPr>
          <w:t>_</w:t>
        </w:r>
        <w:r w:rsidRPr="004B3C71">
          <w:rPr>
            <w:rStyle w:val="ab"/>
            <w:rFonts w:ascii="Times New Roman" w:hAnsi="Times New Roman"/>
            <w:sz w:val="28"/>
            <w:szCs w:val="28"/>
            <w:lang w:val="en-US"/>
          </w:rPr>
          <w:t>itself</w:t>
        </w:r>
        <w:r w:rsidRPr="004B3C71">
          <w:rPr>
            <w:rStyle w:val="ab"/>
            <w:rFonts w:ascii="Times New Roman" w:hAnsi="Times New Roman"/>
            <w:sz w:val="28"/>
            <w:szCs w:val="28"/>
          </w:rPr>
          <w:t>=&amp;</w:t>
        </w:r>
        <w:r w:rsidRPr="004B3C71">
          <w:rPr>
            <w:rStyle w:val="ab"/>
            <w:rFonts w:ascii="Times New Roman" w:hAnsi="Times New Roman"/>
            <w:sz w:val="28"/>
            <w:szCs w:val="28"/>
            <w:lang w:val="en-US"/>
          </w:rPr>
          <w:t>backlink</w:t>
        </w:r>
        <w:r w:rsidRPr="004B3C71">
          <w:rPr>
            <w:rStyle w:val="ab"/>
            <w:rFonts w:ascii="Times New Roman" w:hAnsi="Times New Roman"/>
            <w:sz w:val="28"/>
            <w:szCs w:val="28"/>
          </w:rPr>
          <w:t>=1&amp;</w:t>
        </w:r>
        <w:r w:rsidRPr="004B3C71">
          <w:rPr>
            <w:rStyle w:val="ab"/>
            <w:rFonts w:ascii="Times New Roman" w:hAnsi="Times New Roman"/>
            <w:sz w:val="28"/>
            <w:szCs w:val="28"/>
            <w:lang w:val="en-US"/>
          </w:rPr>
          <w:t>nd</w:t>
        </w:r>
        <w:r w:rsidRPr="004B3C71">
          <w:rPr>
            <w:rStyle w:val="ab"/>
            <w:rFonts w:ascii="Times New Roman" w:hAnsi="Times New Roman"/>
            <w:sz w:val="28"/>
            <w:szCs w:val="28"/>
          </w:rPr>
          <w:t>=131045223</w:t>
        </w:r>
        <w:r w:rsidRPr="004B3C71">
          <w:rPr>
            <w:rStyle w:val="ab"/>
            <w:rFonts w:ascii="Times New Roman" w:hAnsi="Times New Roman"/>
            <w:sz w:val="28"/>
            <w:szCs w:val="28"/>
          </w:rPr>
          <w:br/>
          <w:t>&amp;</w:t>
        </w:r>
        <w:r w:rsidRPr="004B3C71">
          <w:rPr>
            <w:rStyle w:val="ab"/>
            <w:rFonts w:ascii="Times New Roman" w:hAnsi="Times New Roman"/>
            <w:sz w:val="28"/>
            <w:szCs w:val="28"/>
            <w:lang w:val="en-US"/>
          </w:rPr>
          <w:t>page</w:t>
        </w:r>
        <w:r w:rsidRPr="004B3C71">
          <w:rPr>
            <w:rStyle w:val="ab"/>
            <w:rFonts w:ascii="Times New Roman" w:hAnsi="Times New Roman"/>
            <w:sz w:val="28"/>
            <w:szCs w:val="28"/>
          </w:rPr>
          <w:t>=1&amp;</w:t>
        </w:r>
        <w:r w:rsidRPr="004B3C71">
          <w:rPr>
            <w:rStyle w:val="ab"/>
            <w:rFonts w:ascii="Times New Roman" w:hAnsi="Times New Roman"/>
            <w:sz w:val="28"/>
            <w:szCs w:val="28"/>
            <w:lang w:val="en-US"/>
          </w:rPr>
          <w:t>rdk</w:t>
        </w:r>
        <w:r w:rsidRPr="004B3C71">
          <w:rPr>
            <w:rStyle w:val="ab"/>
            <w:rFonts w:ascii="Times New Roman" w:hAnsi="Times New Roman"/>
            <w:sz w:val="28"/>
            <w:szCs w:val="28"/>
          </w:rPr>
          <w:t>=0#</w:t>
        </w:r>
        <w:r w:rsidRPr="004B3C71">
          <w:rPr>
            <w:rStyle w:val="ab"/>
            <w:rFonts w:ascii="Times New Roman" w:hAnsi="Times New Roman"/>
            <w:sz w:val="28"/>
            <w:szCs w:val="28"/>
            <w:lang w:val="en-US"/>
          </w:rPr>
          <w:t>I</w:t>
        </w:r>
        <w:r w:rsidRPr="004B3C71">
          <w:rPr>
            <w:rStyle w:val="ab"/>
            <w:rFonts w:ascii="Times New Roman" w:hAnsi="Times New Roman"/>
            <w:sz w:val="28"/>
            <w:szCs w:val="28"/>
          </w:rPr>
          <w:t>0</w:t>
        </w:r>
      </w:hyperlink>
      <w:r>
        <w:rPr>
          <w:rFonts w:ascii="Times New Roman" w:hAnsi="Times New Roman"/>
          <w:sz w:val="28"/>
          <w:szCs w:val="28"/>
        </w:rPr>
        <w:t xml:space="preserve"> </w:t>
      </w:r>
      <w:r w:rsidRPr="00457B1C">
        <w:rPr>
          <w:rFonts w:ascii="Times New Roman" w:hAnsi="Times New Roman"/>
          <w:sz w:val="28"/>
          <w:szCs w:val="28"/>
        </w:rPr>
        <w:t>(дата обращения: 30.04.2021).</w:t>
      </w:r>
    </w:p>
    <w:p w14:paraId="33FDDF29" w14:textId="2D670961" w:rsidR="004D33BB" w:rsidRPr="002A104D" w:rsidRDefault="004D33BB" w:rsidP="007223F5">
      <w:pPr>
        <w:pStyle w:val="aa"/>
        <w:numPr>
          <w:ilvl w:val="0"/>
          <w:numId w:val="16"/>
        </w:numPr>
        <w:spacing w:after="0" w:line="360" w:lineRule="auto"/>
        <w:ind w:left="0" w:firstLine="709"/>
        <w:jc w:val="both"/>
        <w:rPr>
          <w:rFonts w:ascii="Times New Roman" w:hAnsi="Times New Roman"/>
          <w:sz w:val="28"/>
          <w:szCs w:val="28"/>
        </w:rPr>
      </w:pPr>
      <w:r w:rsidRPr="004D33BB">
        <w:rPr>
          <w:rFonts w:ascii="Times New Roman" w:hAnsi="Times New Roman" w:cs="Times New Roman"/>
          <w:sz w:val="28"/>
          <w:szCs w:val="28"/>
        </w:rPr>
        <w:t xml:space="preserve">«Чижик» - первый в России успешный опыт государственно-частного партнёрства в сфере легкорельсового транспорта [Электронный </w:t>
      </w:r>
      <w:r w:rsidRPr="002A104D">
        <w:rPr>
          <w:rFonts w:ascii="Times New Roman" w:hAnsi="Times New Roman" w:cs="Times New Roman"/>
          <w:sz w:val="28"/>
          <w:szCs w:val="28"/>
        </w:rPr>
        <w:t xml:space="preserve">ресурс]: Режим доступа: </w:t>
      </w:r>
      <w:hyperlink r:id="rId29" w:history="1">
        <w:r w:rsidRPr="002A104D">
          <w:rPr>
            <w:rStyle w:val="ab"/>
            <w:rFonts w:ascii="Times New Roman" w:hAnsi="Times New Roman" w:cs="Times New Roman"/>
            <w:sz w:val="28"/>
            <w:szCs w:val="28"/>
          </w:rPr>
          <w:t>http://tkk-lrt.ru/project/</w:t>
        </w:r>
      </w:hyperlink>
      <w:r w:rsidRPr="002A104D">
        <w:rPr>
          <w:rFonts w:ascii="Times New Roman" w:hAnsi="Times New Roman" w:cs="Times New Roman"/>
          <w:sz w:val="28"/>
          <w:szCs w:val="28"/>
        </w:rPr>
        <w:t xml:space="preserve"> (дата обращения: 30.04.2021).</w:t>
      </w:r>
    </w:p>
    <w:p w14:paraId="2C63775F" w14:textId="7EE7334D" w:rsidR="002A104D" w:rsidRPr="002A104D" w:rsidRDefault="002A104D" w:rsidP="007223F5">
      <w:pPr>
        <w:pStyle w:val="aa"/>
        <w:numPr>
          <w:ilvl w:val="0"/>
          <w:numId w:val="16"/>
        </w:numPr>
        <w:spacing w:after="0" w:line="360" w:lineRule="auto"/>
        <w:ind w:left="0" w:firstLine="709"/>
        <w:jc w:val="both"/>
        <w:rPr>
          <w:rFonts w:ascii="Times New Roman" w:hAnsi="Times New Roman"/>
          <w:sz w:val="28"/>
          <w:szCs w:val="28"/>
        </w:rPr>
      </w:pPr>
      <w:r w:rsidRPr="002A104D">
        <w:rPr>
          <w:rFonts w:ascii="Times New Roman" w:hAnsi="Times New Roman" w:cs="Times New Roman"/>
          <w:sz w:val="28"/>
          <w:szCs w:val="28"/>
        </w:rPr>
        <w:t xml:space="preserve">Транспортная концессионная компания. Новые трамвайные пути Санкт-Петербурга [Электронный ресурс]: Режим доступа: </w:t>
      </w:r>
      <w:hyperlink r:id="rId30" w:history="1">
        <w:r w:rsidRPr="002A104D">
          <w:rPr>
            <w:rStyle w:val="ab"/>
            <w:rFonts w:ascii="Times New Roman" w:hAnsi="Times New Roman" w:cs="Times New Roman"/>
            <w:sz w:val="28"/>
            <w:szCs w:val="28"/>
          </w:rPr>
          <w:t>http://tkk-lrt.ru/proekt_old/</w:t>
        </w:r>
      </w:hyperlink>
      <w:r w:rsidRPr="002A104D">
        <w:rPr>
          <w:rFonts w:ascii="Times New Roman" w:hAnsi="Times New Roman" w:cs="Times New Roman"/>
          <w:sz w:val="28"/>
          <w:szCs w:val="28"/>
        </w:rPr>
        <w:t xml:space="preserve"> (дата обращения: 30.04.2021).</w:t>
      </w:r>
    </w:p>
    <w:p w14:paraId="2D617E40" w14:textId="77777777" w:rsidR="00AF6C11" w:rsidRDefault="007223F5" w:rsidP="00AF6C11">
      <w:pPr>
        <w:pStyle w:val="aa"/>
        <w:numPr>
          <w:ilvl w:val="0"/>
          <w:numId w:val="16"/>
        </w:numPr>
        <w:spacing w:after="0" w:line="360" w:lineRule="auto"/>
        <w:ind w:left="0" w:firstLine="709"/>
        <w:jc w:val="both"/>
        <w:rPr>
          <w:rFonts w:ascii="Times New Roman" w:hAnsi="Times New Roman"/>
          <w:sz w:val="28"/>
          <w:szCs w:val="28"/>
        </w:rPr>
      </w:pPr>
      <w:r w:rsidRPr="007223F5">
        <w:rPr>
          <w:rFonts w:ascii="Times New Roman" w:hAnsi="Times New Roman"/>
          <w:sz w:val="28"/>
          <w:szCs w:val="28"/>
        </w:rPr>
        <w:lastRenderedPageBreak/>
        <w:t xml:space="preserve">Итальянцы уходят. Ковид вмешался в реконструкцию больницы № 40 [Электронный ресурс]: Режим доступа: </w:t>
      </w:r>
      <w:hyperlink r:id="rId31" w:history="1">
        <w:r w:rsidRPr="004B3C71">
          <w:rPr>
            <w:rStyle w:val="ab"/>
            <w:rFonts w:ascii="Times New Roman" w:hAnsi="Times New Roman"/>
            <w:sz w:val="28"/>
            <w:szCs w:val="28"/>
          </w:rPr>
          <w:t>https://www.kachkin.ru/italyanczy-uhodyat-kovid-vmeshalsya-v-rekonstrukcziyu-bolniczy-%E2%84%9640/</w:t>
        </w:r>
      </w:hyperlink>
      <w:r>
        <w:rPr>
          <w:rFonts w:ascii="Times New Roman" w:hAnsi="Times New Roman"/>
          <w:sz w:val="28"/>
          <w:szCs w:val="28"/>
        </w:rPr>
        <w:t xml:space="preserve"> </w:t>
      </w:r>
      <w:r w:rsidRPr="007223F5">
        <w:rPr>
          <w:rFonts w:ascii="Times New Roman" w:hAnsi="Times New Roman"/>
          <w:sz w:val="28"/>
          <w:szCs w:val="28"/>
        </w:rPr>
        <w:t>(дата обращения: 30.04.2021).</w:t>
      </w:r>
    </w:p>
    <w:p w14:paraId="097FBFAA" w14:textId="18FA465E" w:rsidR="00AF6C11" w:rsidRDefault="00AF6C11" w:rsidP="00AF6C11">
      <w:pPr>
        <w:pStyle w:val="aa"/>
        <w:numPr>
          <w:ilvl w:val="0"/>
          <w:numId w:val="16"/>
        </w:numPr>
        <w:spacing w:after="0" w:line="360" w:lineRule="auto"/>
        <w:ind w:left="0" w:firstLine="709"/>
        <w:jc w:val="both"/>
        <w:rPr>
          <w:rFonts w:ascii="Times New Roman" w:hAnsi="Times New Roman"/>
          <w:sz w:val="28"/>
          <w:szCs w:val="28"/>
        </w:rPr>
      </w:pPr>
      <w:r w:rsidRPr="00AF6C11">
        <w:rPr>
          <w:rFonts w:ascii="Times New Roman" w:hAnsi="Times New Roman"/>
          <w:sz w:val="28"/>
          <w:szCs w:val="28"/>
        </w:rPr>
        <w:t xml:space="preserve">Власти не хотят отказываться от строительства Орловского тоннеля [Электронный ресурс]: Режим доступа: </w:t>
      </w:r>
      <w:hyperlink r:id="rId32" w:history="1">
        <w:r w:rsidRPr="004B3C71">
          <w:rPr>
            <w:rStyle w:val="ab"/>
            <w:rFonts w:ascii="Times New Roman" w:hAnsi="Times New Roman"/>
            <w:sz w:val="28"/>
            <w:szCs w:val="28"/>
          </w:rPr>
          <w:t>http://kanoner.com/2021/02/08/167445/</w:t>
        </w:r>
      </w:hyperlink>
      <w:r>
        <w:rPr>
          <w:rFonts w:ascii="Times New Roman" w:hAnsi="Times New Roman"/>
          <w:sz w:val="28"/>
          <w:szCs w:val="28"/>
        </w:rPr>
        <w:t xml:space="preserve"> </w:t>
      </w:r>
      <w:r w:rsidRPr="00AF6C11">
        <w:rPr>
          <w:rFonts w:ascii="Times New Roman" w:hAnsi="Times New Roman"/>
          <w:sz w:val="28"/>
          <w:szCs w:val="28"/>
        </w:rPr>
        <w:t>(дата обращения: 30.04.2021).</w:t>
      </w:r>
    </w:p>
    <w:p w14:paraId="1E88356C" w14:textId="6A764367" w:rsidR="00EA4D77" w:rsidRPr="00EA4D77" w:rsidRDefault="00EA4D77" w:rsidP="00AF6C11">
      <w:pPr>
        <w:pStyle w:val="aa"/>
        <w:numPr>
          <w:ilvl w:val="0"/>
          <w:numId w:val="16"/>
        </w:numPr>
        <w:spacing w:after="0" w:line="360" w:lineRule="auto"/>
        <w:ind w:left="0" w:firstLine="709"/>
        <w:jc w:val="both"/>
        <w:rPr>
          <w:rFonts w:ascii="Times New Roman" w:hAnsi="Times New Roman"/>
          <w:sz w:val="28"/>
          <w:szCs w:val="28"/>
        </w:rPr>
      </w:pPr>
      <w:r w:rsidRPr="00EA4D77">
        <w:rPr>
          <w:rFonts w:ascii="Times New Roman" w:hAnsi="Times New Roman" w:cs="Times New Roman"/>
          <w:sz w:val="28"/>
          <w:szCs w:val="28"/>
        </w:rPr>
        <w:t xml:space="preserve">Рынок ГЧП-проектов вернулся в 2010 год [Электронный ресурс]: Режим доступа: </w:t>
      </w:r>
      <w:hyperlink r:id="rId33" w:history="1">
        <w:r w:rsidRPr="00EA4D77">
          <w:rPr>
            <w:rStyle w:val="ab"/>
            <w:rFonts w:ascii="Times New Roman" w:hAnsi="Times New Roman" w:cs="Times New Roman"/>
            <w:sz w:val="28"/>
            <w:szCs w:val="28"/>
          </w:rPr>
          <w:t>https://www.kommersant.ru/doc/4509843</w:t>
        </w:r>
      </w:hyperlink>
      <w:r w:rsidRPr="00EA4D77">
        <w:rPr>
          <w:rFonts w:ascii="Times New Roman" w:hAnsi="Times New Roman" w:cs="Times New Roman"/>
          <w:sz w:val="28"/>
          <w:szCs w:val="28"/>
        </w:rPr>
        <w:t xml:space="preserve"> (дата обращения: 30.04.2021).</w:t>
      </w:r>
    </w:p>
    <w:p w14:paraId="1913AACD" w14:textId="77777777" w:rsidR="007517A1" w:rsidRDefault="00392AF2" w:rsidP="00B43F37">
      <w:pPr>
        <w:pStyle w:val="aa"/>
        <w:numPr>
          <w:ilvl w:val="0"/>
          <w:numId w:val="16"/>
        </w:numPr>
        <w:spacing w:after="0" w:line="360" w:lineRule="auto"/>
        <w:ind w:left="0" w:firstLine="709"/>
        <w:jc w:val="both"/>
        <w:rPr>
          <w:rFonts w:ascii="Times New Roman" w:hAnsi="Times New Roman"/>
          <w:sz w:val="28"/>
          <w:szCs w:val="28"/>
        </w:rPr>
      </w:pPr>
      <w:r w:rsidRPr="00392AF2">
        <w:rPr>
          <w:rFonts w:ascii="Times New Roman" w:hAnsi="Times New Roman"/>
          <w:sz w:val="28"/>
          <w:szCs w:val="28"/>
        </w:rPr>
        <w:t xml:space="preserve">Государственно-частное партнерство: много вопросов и мало ответов [Электронный ресурс]: Режим доступа: </w:t>
      </w:r>
      <w:hyperlink r:id="rId34" w:history="1">
        <w:r w:rsidRPr="00DE68E8">
          <w:rPr>
            <w:rStyle w:val="ab"/>
            <w:rFonts w:ascii="Times New Roman" w:hAnsi="Times New Roman"/>
            <w:sz w:val="28"/>
            <w:szCs w:val="28"/>
          </w:rPr>
          <w:t>https://pravo.ru/story/211124/</w:t>
        </w:r>
      </w:hyperlink>
      <w:r>
        <w:rPr>
          <w:rFonts w:ascii="Times New Roman" w:hAnsi="Times New Roman"/>
          <w:sz w:val="28"/>
          <w:szCs w:val="28"/>
        </w:rPr>
        <w:t xml:space="preserve"> </w:t>
      </w:r>
      <w:r w:rsidRPr="00392AF2">
        <w:rPr>
          <w:rFonts w:ascii="Times New Roman" w:hAnsi="Times New Roman"/>
          <w:sz w:val="28"/>
          <w:szCs w:val="28"/>
        </w:rPr>
        <w:t>(дата обращения: 17.01.2021).</w:t>
      </w:r>
    </w:p>
    <w:p w14:paraId="0110BBC3" w14:textId="3F52EC9C" w:rsidR="001312A7" w:rsidRPr="001312A7" w:rsidRDefault="001312A7" w:rsidP="001312A7">
      <w:pPr>
        <w:pStyle w:val="aa"/>
        <w:numPr>
          <w:ilvl w:val="0"/>
          <w:numId w:val="16"/>
        </w:numPr>
        <w:spacing w:after="0" w:line="360" w:lineRule="auto"/>
        <w:ind w:left="0" w:firstLine="709"/>
        <w:jc w:val="both"/>
        <w:rPr>
          <w:rFonts w:ascii="Times New Roman" w:hAnsi="Times New Roman"/>
          <w:sz w:val="28"/>
          <w:szCs w:val="28"/>
        </w:rPr>
      </w:pPr>
      <w:r w:rsidRPr="00392AF2">
        <w:rPr>
          <w:rFonts w:ascii="Times New Roman" w:hAnsi="Times New Roman"/>
          <w:sz w:val="28"/>
          <w:szCs w:val="28"/>
        </w:rPr>
        <w:t xml:space="preserve">Обзор наиболее значимых судебных споров в сфере государственно-частного партнерства в 2018 году [Электронный ресурс]: Режим доступа: </w:t>
      </w:r>
      <w:hyperlink r:id="rId35" w:history="1">
        <w:r w:rsidRPr="00DE68E8">
          <w:rPr>
            <w:rStyle w:val="ab"/>
            <w:rFonts w:ascii="Times New Roman" w:hAnsi="Times New Roman"/>
            <w:sz w:val="28"/>
            <w:szCs w:val="28"/>
          </w:rPr>
          <w:t>https://www.kachkin.ru/wp-content/uploads/2019/10/2019_web.pdf</w:t>
        </w:r>
      </w:hyperlink>
      <w:r>
        <w:rPr>
          <w:rFonts w:ascii="Times New Roman" w:hAnsi="Times New Roman"/>
          <w:sz w:val="28"/>
          <w:szCs w:val="28"/>
        </w:rPr>
        <w:t> </w:t>
      </w:r>
      <w:r w:rsidRPr="00392AF2">
        <w:rPr>
          <w:rFonts w:ascii="Times New Roman" w:hAnsi="Times New Roman"/>
          <w:sz w:val="28"/>
          <w:szCs w:val="28"/>
        </w:rPr>
        <w:t xml:space="preserve">(дата </w:t>
      </w:r>
      <w:r>
        <w:rPr>
          <w:rFonts w:ascii="Times New Roman" w:hAnsi="Times New Roman"/>
          <w:sz w:val="28"/>
          <w:szCs w:val="28"/>
        </w:rPr>
        <w:t>обращения: </w:t>
      </w:r>
      <w:r w:rsidRPr="00392AF2">
        <w:rPr>
          <w:rFonts w:ascii="Times New Roman" w:hAnsi="Times New Roman"/>
          <w:sz w:val="28"/>
          <w:szCs w:val="28"/>
        </w:rPr>
        <w:t>20.01.2021).</w:t>
      </w:r>
    </w:p>
    <w:p w14:paraId="7ECFB2B7" w14:textId="0033BCF6" w:rsidR="007517A1" w:rsidRDefault="007517A1" w:rsidP="00B43F37">
      <w:pPr>
        <w:pStyle w:val="aa"/>
        <w:numPr>
          <w:ilvl w:val="0"/>
          <w:numId w:val="16"/>
        </w:numPr>
        <w:spacing w:after="0" w:line="360" w:lineRule="auto"/>
        <w:ind w:left="0" w:firstLine="709"/>
        <w:jc w:val="both"/>
        <w:rPr>
          <w:rFonts w:ascii="Times New Roman" w:hAnsi="Times New Roman"/>
          <w:sz w:val="28"/>
          <w:szCs w:val="28"/>
        </w:rPr>
      </w:pPr>
      <w:r w:rsidRPr="007517A1">
        <w:rPr>
          <w:rFonts w:ascii="Times New Roman" w:hAnsi="Times New Roman"/>
          <w:sz w:val="28"/>
          <w:szCs w:val="28"/>
        </w:rPr>
        <w:t xml:space="preserve">«Башкирское дело» может сильно ударить по ГЧП-проектам, считает эксперт [Электронный ресурс]: Режим доступа: </w:t>
      </w:r>
      <w:hyperlink r:id="rId36" w:history="1">
        <w:r w:rsidR="00B43F37" w:rsidRPr="004B3C71">
          <w:rPr>
            <w:rStyle w:val="ab"/>
            <w:rFonts w:ascii="Times New Roman" w:hAnsi="Times New Roman"/>
            <w:sz w:val="28"/>
            <w:szCs w:val="28"/>
          </w:rPr>
          <w:t>https://ria.ru/20170328/</w:t>
        </w:r>
        <w:r w:rsidR="00B43F37" w:rsidRPr="004B3C71">
          <w:rPr>
            <w:rStyle w:val="ab"/>
            <w:rFonts w:ascii="Times New Roman" w:hAnsi="Times New Roman"/>
            <w:sz w:val="28"/>
            <w:szCs w:val="28"/>
          </w:rPr>
          <w:br/>
          <w:t>1490960474.html</w:t>
        </w:r>
      </w:hyperlink>
      <w:r>
        <w:rPr>
          <w:rFonts w:ascii="Times New Roman" w:hAnsi="Times New Roman"/>
          <w:sz w:val="28"/>
          <w:szCs w:val="28"/>
        </w:rPr>
        <w:t xml:space="preserve"> </w:t>
      </w:r>
      <w:r w:rsidRPr="007517A1">
        <w:rPr>
          <w:rFonts w:ascii="Times New Roman" w:hAnsi="Times New Roman"/>
          <w:sz w:val="28"/>
          <w:szCs w:val="28"/>
        </w:rPr>
        <w:t>(дата обращения: 10.04.2021).</w:t>
      </w:r>
    </w:p>
    <w:p w14:paraId="6B46B431" w14:textId="77777777" w:rsidR="00B91008" w:rsidRDefault="007517A1" w:rsidP="00B91008">
      <w:pPr>
        <w:pStyle w:val="aa"/>
        <w:numPr>
          <w:ilvl w:val="0"/>
          <w:numId w:val="16"/>
        </w:numPr>
        <w:spacing w:after="0" w:line="360" w:lineRule="auto"/>
        <w:ind w:left="0" w:firstLine="709"/>
        <w:jc w:val="both"/>
        <w:rPr>
          <w:rFonts w:ascii="Times New Roman" w:hAnsi="Times New Roman"/>
          <w:sz w:val="28"/>
          <w:szCs w:val="28"/>
        </w:rPr>
      </w:pPr>
      <w:r w:rsidRPr="007517A1">
        <w:rPr>
          <w:rFonts w:ascii="Times New Roman" w:hAnsi="Times New Roman"/>
          <w:sz w:val="28"/>
          <w:szCs w:val="28"/>
        </w:rPr>
        <w:t xml:space="preserve">Дело Башкирской концессии [Электронный ресурс]: Режим доступа: </w:t>
      </w:r>
      <w:hyperlink r:id="rId37" w:history="1">
        <w:r w:rsidRPr="00BD399A">
          <w:rPr>
            <w:rStyle w:val="ab"/>
            <w:rFonts w:ascii="Times New Roman" w:hAnsi="Times New Roman"/>
            <w:sz w:val="28"/>
            <w:szCs w:val="28"/>
          </w:rPr>
          <w:t>http://lp.ru/projects/delo_bashkirskoy_koncessii</w:t>
        </w:r>
      </w:hyperlink>
      <w:r>
        <w:rPr>
          <w:rFonts w:ascii="Times New Roman" w:hAnsi="Times New Roman"/>
          <w:sz w:val="28"/>
          <w:szCs w:val="28"/>
        </w:rPr>
        <w:t xml:space="preserve"> </w:t>
      </w:r>
      <w:r w:rsidRPr="007517A1">
        <w:rPr>
          <w:rFonts w:ascii="Times New Roman" w:hAnsi="Times New Roman"/>
          <w:sz w:val="28"/>
          <w:szCs w:val="28"/>
        </w:rPr>
        <w:t>(дата обращения: 10.04.2021).</w:t>
      </w:r>
    </w:p>
    <w:p w14:paraId="41D89534" w14:textId="2CE0C3DC" w:rsidR="00183D88" w:rsidRPr="00183D88" w:rsidRDefault="00183D88" w:rsidP="00B91008">
      <w:pPr>
        <w:pStyle w:val="aa"/>
        <w:numPr>
          <w:ilvl w:val="0"/>
          <w:numId w:val="16"/>
        </w:numPr>
        <w:spacing w:after="0" w:line="360" w:lineRule="auto"/>
        <w:ind w:left="0" w:firstLine="709"/>
        <w:jc w:val="both"/>
        <w:rPr>
          <w:rFonts w:ascii="Times New Roman" w:hAnsi="Times New Roman"/>
          <w:sz w:val="28"/>
          <w:szCs w:val="28"/>
        </w:rPr>
      </w:pPr>
      <w:r w:rsidRPr="00183D88">
        <w:rPr>
          <w:rFonts w:ascii="Times New Roman" w:hAnsi="Times New Roman" w:cs="Times New Roman"/>
          <w:sz w:val="28"/>
          <w:szCs w:val="28"/>
        </w:rPr>
        <w:t xml:space="preserve">Анализ Тувинского дела [Электронный ресурс]: Режим доступа: </w:t>
      </w:r>
      <w:hyperlink r:id="rId38" w:anchor="_ftn3" w:history="1">
        <w:r w:rsidRPr="00183D88">
          <w:rPr>
            <w:rStyle w:val="ab"/>
            <w:rFonts w:ascii="Times New Roman" w:hAnsi="Times New Roman" w:cs="Times New Roman"/>
            <w:sz w:val="28"/>
            <w:szCs w:val="28"/>
          </w:rPr>
          <w:t>https://www.lp.ru/LP_news_270320#_ftn3</w:t>
        </w:r>
      </w:hyperlink>
      <w:r w:rsidRPr="00183D88">
        <w:rPr>
          <w:rFonts w:ascii="Times New Roman" w:hAnsi="Times New Roman" w:cs="Times New Roman"/>
          <w:sz w:val="28"/>
          <w:szCs w:val="28"/>
        </w:rPr>
        <w:t xml:space="preserve"> (дата обращения: 30.04.2021).</w:t>
      </w:r>
    </w:p>
    <w:p w14:paraId="7D63BF48" w14:textId="0445CC79" w:rsidR="00B91008" w:rsidRDefault="00B91008" w:rsidP="00B91008">
      <w:pPr>
        <w:pStyle w:val="aa"/>
        <w:numPr>
          <w:ilvl w:val="0"/>
          <w:numId w:val="16"/>
        </w:numPr>
        <w:spacing w:after="0" w:line="360" w:lineRule="auto"/>
        <w:ind w:left="0" w:firstLine="709"/>
        <w:jc w:val="both"/>
        <w:rPr>
          <w:rFonts w:ascii="Times New Roman" w:hAnsi="Times New Roman"/>
          <w:sz w:val="28"/>
          <w:szCs w:val="28"/>
        </w:rPr>
      </w:pPr>
      <w:r w:rsidRPr="00B91008">
        <w:rPr>
          <w:rFonts w:ascii="Times New Roman" w:hAnsi="Times New Roman"/>
          <w:sz w:val="28"/>
          <w:szCs w:val="28"/>
        </w:rPr>
        <w:t xml:space="preserve">Концессионные споры оставили третейским судам [Электронный ресурс]: Режим доступа: </w:t>
      </w:r>
      <w:hyperlink r:id="rId39" w:history="1">
        <w:r w:rsidRPr="004B3C71">
          <w:rPr>
            <w:rStyle w:val="ab"/>
            <w:rFonts w:ascii="Times New Roman" w:hAnsi="Times New Roman"/>
            <w:sz w:val="28"/>
            <w:szCs w:val="28"/>
          </w:rPr>
          <w:t>https://rosinfra.ru/news/koncessionnye-spory-ostavili-tretejskim-sudam</w:t>
        </w:r>
      </w:hyperlink>
      <w:r>
        <w:rPr>
          <w:rFonts w:ascii="Times New Roman" w:hAnsi="Times New Roman"/>
          <w:sz w:val="28"/>
          <w:szCs w:val="28"/>
        </w:rPr>
        <w:t xml:space="preserve"> </w:t>
      </w:r>
      <w:r w:rsidRPr="00B91008">
        <w:rPr>
          <w:rFonts w:ascii="Times New Roman" w:hAnsi="Times New Roman"/>
          <w:sz w:val="28"/>
          <w:szCs w:val="28"/>
        </w:rPr>
        <w:t>(дата обращения: 10.04.2021).</w:t>
      </w:r>
    </w:p>
    <w:p w14:paraId="6FAF3775" w14:textId="1F1ADE17" w:rsidR="0054790F" w:rsidRDefault="001A3731" w:rsidP="00824B96">
      <w:pPr>
        <w:pStyle w:val="aa"/>
        <w:numPr>
          <w:ilvl w:val="0"/>
          <w:numId w:val="16"/>
        </w:numPr>
        <w:spacing w:after="0" w:line="360" w:lineRule="auto"/>
        <w:ind w:left="0" w:firstLine="709"/>
        <w:jc w:val="both"/>
        <w:rPr>
          <w:rFonts w:ascii="Times New Roman" w:hAnsi="Times New Roman"/>
          <w:sz w:val="28"/>
          <w:szCs w:val="28"/>
        </w:rPr>
      </w:pPr>
      <w:r w:rsidRPr="00D96C61">
        <w:rPr>
          <w:rFonts w:ascii="Times New Roman" w:hAnsi="Times New Roman"/>
          <w:sz w:val="28"/>
          <w:szCs w:val="28"/>
        </w:rPr>
        <w:t>Актуальные проблемы и тенденции в практике разрешения споров в сфере публично-частного партнерства в России [Элек</w:t>
      </w:r>
      <w:r>
        <w:rPr>
          <w:rFonts w:ascii="Times New Roman" w:hAnsi="Times New Roman"/>
          <w:sz w:val="28"/>
          <w:szCs w:val="28"/>
        </w:rPr>
        <w:t>тронный ресурс]: Режим доступа: </w:t>
      </w:r>
      <w:hyperlink r:id="rId40" w:anchor="_ftnref50" w:history="1">
        <w:r w:rsidRPr="004802D9">
          <w:rPr>
            <w:rStyle w:val="ab"/>
            <w:rFonts w:ascii="Times New Roman" w:hAnsi="Times New Roman"/>
            <w:sz w:val="28"/>
            <w:szCs w:val="28"/>
          </w:rPr>
          <w:t>https://pravoprim.spbu.ru/yurisprudentsiya/administrativnoe-</w:t>
        </w:r>
        <w:r w:rsidRPr="004802D9">
          <w:rPr>
            <w:rStyle w:val="ab"/>
            <w:rFonts w:ascii="Times New Roman" w:hAnsi="Times New Roman"/>
            <w:sz w:val="28"/>
            <w:szCs w:val="28"/>
          </w:rPr>
          <w:lastRenderedPageBreak/>
          <w:t>regulirovanie/item/418-aktualnye-problemy-i-tendentsii-v-praktike-razresheniya-sporov-v-sfere-publichno-chastnogo-partnerstva-v-rossii.html#_ftnref50</w:t>
        </w:r>
      </w:hyperlink>
      <w:r>
        <w:rPr>
          <w:rFonts w:ascii="Times New Roman" w:hAnsi="Times New Roman"/>
          <w:sz w:val="28"/>
          <w:szCs w:val="28"/>
        </w:rPr>
        <w:t xml:space="preserve"> </w:t>
      </w:r>
      <w:r w:rsidRPr="00D96C61">
        <w:rPr>
          <w:rFonts w:ascii="Times New Roman" w:hAnsi="Times New Roman"/>
          <w:sz w:val="28"/>
          <w:szCs w:val="28"/>
        </w:rPr>
        <w:t>(дата обращения: 26.04.2021).</w:t>
      </w:r>
    </w:p>
    <w:p w14:paraId="2BE24751" w14:textId="5766646F" w:rsidR="00BE5DB5" w:rsidRPr="003D2A0F" w:rsidRDefault="00376C7D" w:rsidP="003D2A0F">
      <w:pPr>
        <w:pStyle w:val="aa"/>
        <w:numPr>
          <w:ilvl w:val="0"/>
          <w:numId w:val="16"/>
        </w:numPr>
        <w:spacing w:after="0" w:line="360" w:lineRule="auto"/>
        <w:ind w:left="0" w:firstLine="709"/>
        <w:jc w:val="both"/>
        <w:rPr>
          <w:rFonts w:ascii="Times New Roman" w:hAnsi="Times New Roman"/>
          <w:sz w:val="28"/>
          <w:szCs w:val="28"/>
        </w:rPr>
        <w:sectPr w:rsidR="00BE5DB5" w:rsidRPr="003D2A0F" w:rsidSect="00B834F5">
          <w:headerReference w:type="default" r:id="rId41"/>
          <w:footerReference w:type="default" r:id="rId42"/>
          <w:headerReference w:type="first" r:id="rId43"/>
          <w:footerReference w:type="first" r:id="rId44"/>
          <w:pgSz w:w="11906" w:h="16838"/>
          <w:pgMar w:top="1134" w:right="567" w:bottom="1134" w:left="1701" w:header="567" w:footer="720" w:gutter="0"/>
          <w:cols w:space="720"/>
          <w:titlePg/>
          <w:docGrid w:linePitch="360"/>
        </w:sectPr>
      </w:pPr>
      <w:r w:rsidRPr="00376C7D">
        <w:rPr>
          <w:rFonts w:ascii="Times New Roman" w:hAnsi="Times New Roman" w:cs="Times New Roman"/>
          <w:sz w:val="28"/>
          <w:szCs w:val="28"/>
        </w:rPr>
        <w:t xml:space="preserve">Количество рассмотренных дел антимонопольными органами и арбитражными судами в 2017 году оставалось стабильно высоким [Электронный ресурс]: Режим доступа: </w:t>
      </w:r>
      <w:hyperlink r:id="rId45" w:history="1">
        <w:r w:rsidRPr="00376C7D">
          <w:rPr>
            <w:rStyle w:val="ab"/>
            <w:rFonts w:ascii="Times New Roman" w:hAnsi="Times New Roman" w:cs="Times New Roman"/>
            <w:sz w:val="28"/>
            <w:szCs w:val="28"/>
          </w:rPr>
          <w:t>https://investinfra.ru/gchp-kontsessii-i-investitsii/kolichestvo-rassmotrennyh-del-antimonopolnymi-organami-i-arbitrazhnymi-sudami-v-2017-godu-ostavalos-stabilno-vysokim.html</w:t>
        </w:r>
      </w:hyperlink>
      <w:r w:rsidRPr="00376C7D">
        <w:rPr>
          <w:rFonts w:ascii="Times New Roman" w:hAnsi="Times New Roman" w:cs="Times New Roman"/>
          <w:sz w:val="28"/>
          <w:szCs w:val="28"/>
        </w:rPr>
        <w:t xml:space="preserve"> (дата обращения: 30.04.2021).</w:t>
      </w:r>
    </w:p>
    <w:p w14:paraId="489A6F9D" w14:textId="11448055" w:rsidR="0054790F" w:rsidRPr="00296E54" w:rsidRDefault="00057DEB" w:rsidP="005F751C">
      <w:pPr>
        <w:pStyle w:val="1"/>
        <w:spacing w:before="0" w:line="240" w:lineRule="auto"/>
        <w:jc w:val="center"/>
        <w:rPr>
          <w:rFonts w:ascii="Times New Roman" w:hAnsi="Times New Roman" w:cs="Times New Roman"/>
          <w:b/>
          <w:color w:val="auto"/>
          <w:sz w:val="28"/>
          <w:szCs w:val="28"/>
        </w:rPr>
      </w:pPr>
      <w:bookmarkStart w:id="32" w:name="_Toc71759857"/>
      <w:r w:rsidRPr="00296E54">
        <w:rPr>
          <w:rFonts w:ascii="Times New Roman" w:hAnsi="Times New Roman" w:cs="Times New Roman"/>
          <w:b/>
          <w:color w:val="auto"/>
          <w:sz w:val="28"/>
          <w:szCs w:val="28"/>
        </w:rPr>
        <w:lastRenderedPageBreak/>
        <w:t>Приложение № 1</w:t>
      </w:r>
      <w:bookmarkEnd w:id="32"/>
    </w:p>
    <w:p w14:paraId="2CB746E3" w14:textId="7948824F" w:rsidR="00057DEB" w:rsidRPr="00296E54" w:rsidRDefault="00057DEB" w:rsidP="005D53EC">
      <w:pPr>
        <w:spacing w:after="0"/>
        <w:jc w:val="center"/>
        <w:rPr>
          <w:rFonts w:ascii="Times New Roman" w:hAnsi="Times New Roman" w:cs="Times New Roman"/>
          <w:sz w:val="24"/>
          <w:szCs w:val="24"/>
        </w:rPr>
      </w:pPr>
      <w:r w:rsidRPr="00296E54">
        <w:rPr>
          <w:rFonts w:ascii="Times New Roman" w:hAnsi="Times New Roman" w:cs="Times New Roman"/>
          <w:sz w:val="24"/>
          <w:szCs w:val="24"/>
        </w:rPr>
        <w:t>Таблица 1. Объекты концессионного соглашения и соглашения о госуд</w:t>
      </w:r>
      <w:r w:rsidR="00BE5DB5" w:rsidRPr="00296E54">
        <w:rPr>
          <w:rFonts w:ascii="Times New Roman" w:hAnsi="Times New Roman" w:cs="Times New Roman"/>
          <w:sz w:val="24"/>
          <w:szCs w:val="24"/>
        </w:rPr>
        <w:t>арственно-частном партнерстве</w:t>
      </w:r>
    </w:p>
    <w:tbl>
      <w:tblPr>
        <w:tblStyle w:val="af0"/>
        <w:tblW w:w="0" w:type="auto"/>
        <w:tblLook w:val="04A0" w:firstRow="1" w:lastRow="0" w:firstColumn="1" w:lastColumn="0" w:noHBand="0" w:noVBand="1"/>
      </w:tblPr>
      <w:tblGrid>
        <w:gridCol w:w="7078"/>
        <w:gridCol w:w="7199"/>
      </w:tblGrid>
      <w:tr w:rsidR="00046011" w:rsidRPr="00EA7C9E" w14:paraId="6A82EC73" w14:textId="77777777" w:rsidTr="00E559BD">
        <w:tc>
          <w:tcPr>
            <w:tcW w:w="0" w:type="auto"/>
          </w:tcPr>
          <w:p w14:paraId="281E329B" w14:textId="4061D484" w:rsidR="00046011" w:rsidRPr="00296E54" w:rsidRDefault="00046011" w:rsidP="0069697F">
            <w:pPr>
              <w:jc w:val="center"/>
              <w:rPr>
                <w:rFonts w:ascii="Times New Roman" w:hAnsi="Times New Roman" w:cs="Times New Roman"/>
                <w:b/>
                <w:sz w:val="24"/>
                <w:szCs w:val="24"/>
              </w:rPr>
            </w:pPr>
            <w:r w:rsidRPr="00296E54">
              <w:rPr>
                <w:rFonts w:ascii="Times New Roman" w:hAnsi="Times New Roman" w:cs="Times New Roman"/>
                <w:b/>
                <w:sz w:val="24"/>
                <w:szCs w:val="24"/>
              </w:rPr>
              <w:t>Концессионное соглашение</w:t>
            </w:r>
          </w:p>
        </w:tc>
        <w:tc>
          <w:tcPr>
            <w:tcW w:w="0" w:type="auto"/>
          </w:tcPr>
          <w:p w14:paraId="29883C6D" w14:textId="499F8B4A" w:rsidR="00046011" w:rsidRPr="00296E54" w:rsidRDefault="00046011" w:rsidP="0069697F">
            <w:pPr>
              <w:jc w:val="center"/>
              <w:rPr>
                <w:rFonts w:ascii="Times New Roman" w:hAnsi="Times New Roman" w:cs="Times New Roman"/>
                <w:b/>
                <w:sz w:val="24"/>
                <w:szCs w:val="24"/>
              </w:rPr>
            </w:pPr>
            <w:r w:rsidRPr="00296E54">
              <w:rPr>
                <w:rFonts w:ascii="Times New Roman" w:hAnsi="Times New Roman" w:cs="Times New Roman"/>
                <w:b/>
                <w:sz w:val="24"/>
                <w:szCs w:val="24"/>
              </w:rPr>
              <w:t>Соглашение о ГЧП</w:t>
            </w:r>
          </w:p>
        </w:tc>
      </w:tr>
      <w:tr w:rsidR="00046011" w:rsidRPr="00EA7C9E" w14:paraId="28DCFC3C" w14:textId="77777777" w:rsidTr="00E559BD">
        <w:tc>
          <w:tcPr>
            <w:tcW w:w="0" w:type="auto"/>
          </w:tcPr>
          <w:p w14:paraId="3BB5E33A" w14:textId="1E3472BC"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Автомобильные дороги (их участки), защитные и искусственные дорожные сооружения, производственные объекты (объекты, используемые при капитальном ремонте, ремонте, содержании автомобильных дорог), элементы обустройства автомобильных дорог (в т. ч. остановочные пункты), объекты, предназначенные для взимания платы (в т. ч. пункты взимания платы), объекты дорожного сервиса</w:t>
            </w:r>
          </w:p>
        </w:tc>
        <w:tc>
          <w:tcPr>
            <w:tcW w:w="0" w:type="auto"/>
          </w:tcPr>
          <w:p w14:paraId="4BDAEDAE" w14:textId="4165F4E6"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Частные автомобильные дороги (их участки), мосты, защитные и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 ч. пункты взимания платы), объекты дорожного сервиса</w:t>
            </w:r>
          </w:p>
        </w:tc>
      </w:tr>
      <w:tr w:rsidR="00046011" w:rsidRPr="00EA7C9E" w14:paraId="37E2774B" w14:textId="77777777" w:rsidTr="00B44722">
        <w:tc>
          <w:tcPr>
            <w:tcW w:w="0" w:type="auto"/>
            <w:gridSpan w:val="2"/>
            <w:shd w:val="clear" w:color="auto" w:fill="E7E6E6" w:themeFill="background2"/>
          </w:tcPr>
          <w:p w14:paraId="6F80B667" w14:textId="31CCDFD4" w:rsidR="00046011" w:rsidRPr="005D53EC" w:rsidRDefault="00046011" w:rsidP="001308B6">
            <w:pPr>
              <w:jc w:val="both"/>
              <w:rPr>
                <w:rFonts w:ascii="Times New Roman" w:hAnsi="Times New Roman" w:cs="Times New Roman"/>
                <w:sz w:val="21"/>
                <w:szCs w:val="21"/>
              </w:rPr>
            </w:pPr>
            <w:r w:rsidRPr="005D53EC">
              <w:rPr>
                <w:rFonts w:ascii="Times New Roman" w:hAnsi="Times New Roman" w:cs="Times New Roman"/>
                <w:sz w:val="21"/>
                <w:szCs w:val="21"/>
              </w:rPr>
              <w:t>Объекты железнодорожного транспорта</w:t>
            </w:r>
          </w:p>
        </w:tc>
      </w:tr>
      <w:tr w:rsidR="00046011" w:rsidRPr="00EA7C9E" w14:paraId="31BC452C" w14:textId="77777777" w:rsidTr="00B44722">
        <w:tc>
          <w:tcPr>
            <w:tcW w:w="0" w:type="auto"/>
            <w:gridSpan w:val="2"/>
            <w:shd w:val="clear" w:color="auto" w:fill="E7E6E6" w:themeFill="background2"/>
          </w:tcPr>
          <w:p w14:paraId="5FF0BE2A" w14:textId="3B5F974B" w:rsidR="00046011" w:rsidRPr="005D53EC" w:rsidRDefault="00046011" w:rsidP="001308B6">
            <w:pPr>
              <w:jc w:val="both"/>
              <w:rPr>
                <w:rFonts w:ascii="Times New Roman" w:hAnsi="Times New Roman" w:cs="Times New Roman"/>
                <w:sz w:val="21"/>
                <w:szCs w:val="21"/>
              </w:rPr>
            </w:pPr>
            <w:r w:rsidRPr="005D53EC">
              <w:rPr>
                <w:rFonts w:ascii="Times New Roman" w:hAnsi="Times New Roman" w:cs="Times New Roman"/>
                <w:sz w:val="21"/>
                <w:szCs w:val="21"/>
              </w:rPr>
              <w:t>Объекты трубопроводного транспорта</w:t>
            </w:r>
          </w:p>
        </w:tc>
      </w:tr>
      <w:tr w:rsidR="00046011" w:rsidRPr="00EA7C9E" w14:paraId="7DDDA1A6" w14:textId="77777777" w:rsidTr="00E559BD">
        <w:tc>
          <w:tcPr>
            <w:tcW w:w="0" w:type="auto"/>
          </w:tcPr>
          <w:p w14:paraId="1EB682C0" w14:textId="7C396576"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Морские и речные порты, в т. ч. искусственные земельные участки, гидротехнические сооружения портов, объекты их производственной и инженерной инфраструктур</w:t>
            </w:r>
          </w:p>
        </w:tc>
        <w:tc>
          <w:tcPr>
            <w:tcW w:w="0" w:type="auto"/>
          </w:tcPr>
          <w:p w14:paraId="5AC2CA74" w14:textId="0802EBC7"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 xml:space="preserve">Морские порты, речные порты, специализированные порты, объекты их инфраструктур, в т. ч. искусственные земельные участки, портовые гидротехнические сооружения, </w:t>
            </w:r>
            <w:r w:rsidRPr="00296E54">
              <w:rPr>
                <w:rFonts w:ascii="Times New Roman" w:hAnsi="Times New Roman" w:cs="Times New Roman"/>
                <w:b/>
                <w:sz w:val="21"/>
                <w:szCs w:val="21"/>
              </w:rPr>
              <w:t>за исключением</w:t>
            </w:r>
            <w:r w:rsidRPr="00296E54">
              <w:rPr>
                <w:rFonts w:ascii="Times New Roman" w:hAnsi="Times New Roman" w:cs="Times New Roman"/>
                <w:sz w:val="21"/>
                <w:szCs w:val="21"/>
              </w:rPr>
              <w:t xml:space="preserve"> объектов инфраструктуры морского порта, которые могут находиться в федеральной собственности, не подлежат отч</w:t>
            </w:r>
            <w:r w:rsidR="004F0F26">
              <w:rPr>
                <w:rFonts w:ascii="Times New Roman" w:hAnsi="Times New Roman" w:cs="Times New Roman"/>
                <w:sz w:val="21"/>
                <w:szCs w:val="21"/>
              </w:rPr>
              <w:t>уждению в частную собственность</w:t>
            </w:r>
          </w:p>
        </w:tc>
      </w:tr>
      <w:tr w:rsidR="00046011" w:rsidRPr="00EA7C9E" w14:paraId="0A6CA350" w14:textId="77777777" w:rsidTr="00E559BD">
        <w:tc>
          <w:tcPr>
            <w:tcW w:w="0" w:type="auto"/>
          </w:tcPr>
          <w:p w14:paraId="3A8F5185" w14:textId="2C7E10B9"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Морские и речные суда, суда смешанного плавания, суда, осуществляющие ледокольную проводку, гидрографическую, научно-исследовательскую деятельность, паромные переправы, плавучие и сухие доки</w:t>
            </w:r>
          </w:p>
        </w:tc>
        <w:tc>
          <w:tcPr>
            <w:tcW w:w="0" w:type="auto"/>
          </w:tcPr>
          <w:p w14:paraId="27372AAB" w14:textId="3A4C3714"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 xml:space="preserve">Морские суда и речные суда, суда смешанного плавания, суда, осуществляющие ледокольную проводку, гидрографическую, научно-исследовательскую деятельность, паромные переправы, плавучие и сухие доки, </w:t>
            </w:r>
            <w:r w:rsidRPr="00296E54">
              <w:rPr>
                <w:rFonts w:ascii="Times New Roman" w:hAnsi="Times New Roman" w:cs="Times New Roman"/>
                <w:b/>
                <w:sz w:val="21"/>
                <w:szCs w:val="21"/>
              </w:rPr>
              <w:t>за исключением объектов</w:t>
            </w:r>
            <w:r w:rsidRPr="00296E54">
              <w:rPr>
                <w:rFonts w:ascii="Times New Roman" w:hAnsi="Times New Roman" w:cs="Times New Roman"/>
                <w:sz w:val="21"/>
                <w:szCs w:val="21"/>
              </w:rPr>
              <w:t>, которые в соответствии с законодательством РФ находятся в государственной собственности, не подлежат отчуждению в частную собственность</w:t>
            </w:r>
          </w:p>
        </w:tc>
      </w:tr>
      <w:tr w:rsidR="00046011" w:rsidRPr="00EA7C9E" w14:paraId="33D404B2" w14:textId="77777777" w:rsidTr="00E559BD">
        <w:tc>
          <w:tcPr>
            <w:tcW w:w="0" w:type="auto"/>
          </w:tcPr>
          <w:p w14:paraId="04C1E897" w14:textId="5209EB1F"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Аэродромы или здания и (или) сооружения, предназначенные для взлета, посадки, руления и стоянки воздушных судов,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tc>
        <w:tc>
          <w:tcPr>
            <w:tcW w:w="0" w:type="auto"/>
            <w:vMerge w:val="restart"/>
          </w:tcPr>
          <w:p w14:paraId="1E04A8FF" w14:textId="197C6B36"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 xml:space="preserve">Воздушные суда, аэродромы, аэропорты, технические средства и др. предназначенные для обеспечения полетов воздушных судов средства, </w:t>
            </w:r>
            <w:r w:rsidRPr="00296E54">
              <w:rPr>
                <w:rFonts w:ascii="Times New Roman" w:hAnsi="Times New Roman" w:cs="Times New Roman"/>
                <w:b/>
                <w:sz w:val="21"/>
                <w:szCs w:val="21"/>
              </w:rPr>
              <w:t>за исключением</w:t>
            </w:r>
            <w:r w:rsidRPr="00296E54">
              <w:rPr>
                <w:rFonts w:ascii="Times New Roman" w:hAnsi="Times New Roman" w:cs="Times New Roman"/>
                <w:sz w:val="21"/>
                <w:szCs w:val="21"/>
              </w:rPr>
              <w:t xml:space="preserve"> объектов, отнесенных к имуществу государственной авиации или к единой системе организации воздушного движения</w:t>
            </w:r>
          </w:p>
        </w:tc>
      </w:tr>
      <w:tr w:rsidR="00046011" w:rsidRPr="00EA7C9E" w14:paraId="0A4C5075" w14:textId="77777777" w:rsidTr="00E559BD">
        <w:tc>
          <w:tcPr>
            <w:tcW w:w="0" w:type="auto"/>
          </w:tcPr>
          <w:p w14:paraId="67C4F422" w14:textId="7F4A6572" w:rsidR="00046011" w:rsidRPr="00296E54" w:rsidRDefault="00046011" w:rsidP="001308B6">
            <w:pPr>
              <w:jc w:val="both"/>
              <w:rPr>
                <w:rFonts w:ascii="Times New Roman" w:hAnsi="Times New Roman" w:cs="Times New Roman"/>
                <w:sz w:val="21"/>
                <w:szCs w:val="21"/>
              </w:rPr>
            </w:pPr>
            <w:r w:rsidRPr="00296E54">
              <w:rPr>
                <w:rFonts w:ascii="Times New Roman" w:hAnsi="Times New Roman"/>
                <w:sz w:val="21"/>
                <w:szCs w:val="21"/>
              </w:rPr>
              <w:t>Объекты производственной и инженерной инфраструктур аэропортов</w:t>
            </w:r>
          </w:p>
        </w:tc>
        <w:tc>
          <w:tcPr>
            <w:tcW w:w="0" w:type="auto"/>
            <w:vMerge/>
          </w:tcPr>
          <w:p w14:paraId="09D6A388" w14:textId="77777777" w:rsidR="00046011" w:rsidRPr="00296E54" w:rsidRDefault="00046011" w:rsidP="001308B6">
            <w:pPr>
              <w:jc w:val="both"/>
              <w:rPr>
                <w:rFonts w:ascii="Times New Roman" w:hAnsi="Times New Roman" w:cs="Times New Roman"/>
                <w:sz w:val="21"/>
                <w:szCs w:val="21"/>
              </w:rPr>
            </w:pPr>
          </w:p>
        </w:tc>
      </w:tr>
      <w:tr w:rsidR="00046011" w:rsidRPr="00EA7C9E" w14:paraId="1252EF02" w14:textId="77777777" w:rsidTr="00E559BD">
        <w:tc>
          <w:tcPr>
            <w:tcW w:w="0" w:type="auto"/>
          </w:tcPr>
          <w:p w14:paraId="6A5388B6" w14:textId="4C027A21" w:rsidR="00046011" w:rsidRPr="00296E54" w:rsidRDefault="00046011" w:rsidP="001308B6">
            <w:pPr>
              <w:jc w:val="both"/>
              <w:rPr>
                <w:rFonts w:ascii="Times New Roman" w:hAnsi="Times New Roman" w:cs="Times New Roman"/>
                <w:sz w:val="21"/>
                <w:szCs w:val="21"/>
              </w:rPr>
            </w:pPr>
            <w:r w:rsidRPr="00296E54">
              <w:rPr>
                <w:rFonts w:ascii="Times New Roman" w:hAnsi="Times New Roman"/>
                <w:sz w:val="21"/>
                <w:szCs w:val="21"/>
              </w:rPr>
              <w:t>Гидротехнические сооружения</w:t>
            </w:r>
          </w:p>
        </w:tc>
        <w:tc>
          <w:tcPr>
            <w:tcW w:w="0" w:type="auto"/>
          </w:tcPr>
          <w:p w14:paraId="21B0AFBF" w14:textId="613AF5E7"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Гидротехнические сооружения, стационарные и (или) плавучие платформы, искусственные острова</w:t>
            </w:r>
          </w:p>
        </w:tc>
      </w:tr>
      <w:tr w:rsidR="00046011" w:rsidRPr="00EA7C9E" w14:paraId="30BCC695" w14:textId="77777777" w:rsidTr="00B44722">
        <w:tc>
          <w:tcPr>
            <w:tcW w:w="0" w:type="auto"/>
            <w:gridSpan w:val="2"/>
            <w:shd w:val="clear" w:color="auto" w:fill="E7E6E6" w:themeFill="background2"/>
          </w:tcPr>
          <w:p w14:paraId="331110C3" w14:textId="3A6F2620" w:rsidR="00046011" w:rsidRPr="005D53EC" w:rsidRDefault="00046011" w:rsidP="001308B6">
            <w:pPr>
              <w:jc w:val="both"/>
              <w:rPr>
                <w:rFonts w:ascii="Times New Roman" w:hAnsi="Times New Roman" w:cs="Times New Roman"/>
                <w:sz w:val="21"/>
                <w:szCs w:val="21"/>
              </w:rPr>
            </w:pPr>
            <w:r w:rsidRPr="005D53EC">
              <w:rPr>
                <w:rFonts w:ascii="Times New Roman" w:hAnsi="Times New Roman"/>
                <w:sz w:val="21"/>
                <w:szCs w:val="21"/>
              </w:rPr>
              <w:t>Объекты по производству, передаче и распределению электрической энергии</w:t>
            </w:r>
          </w:p>
        </w:tc>
      </w:tr>
      <w:tr w:rsidR="00046011" w:rsidRPr="00EA7C9E" w14:paraId="3C77C844" w14:textId="77777777" w:rsidTr="00E559BD">
        <w:tc>
          <w:tcPr>
            <w:tcW w:w="0" w:type="auto"/>
          </w:tcPr>
          <w:p w14:paraId="602BD704" w14:textId="2535C615"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Объекты теплоснабжения, централизованные системы ГВС, ХВС и (или) водоотведения, отдельные объекты таких систем</w:t>
            </w:r>
          </w:p>
        </w:tc>
        <w:tc>
          <w:tcPr>
            <w:tcW w:w="0" w:type="auto"/>
          </w:tcPr>
          <w:p w14:paraId="0CE4B170" w14:textId="3ECB1698"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w:t>
            </w:r>
          </w:p>
        </w:tc>
      </w:tr>
      <w:tr w:rsidR="00046011" w:rsidRPr="00EA7C9E" w14:paraId="24409E69" w14:textId="77777777" w:rsidTr="00E559BD">
        <w:tc>
          <w:tcPr>
            <w:tcW w:w="0" w:type="auto"/>
          </w:tcPr>
          <w:p w14:paraId="029B0426" w14:textId="2107CC43"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Метрополитен и другой транспорт общего пользования</w:t>
            </w:r>
          </w:p>
        </w:tc>
        <w:tc>
          <w:tcPr>
            <w:tcW w:w="0" w:type="auto"/>
          </w:tcPr>
          <w:p w14:paraId="0FFAD16B" w14:textId="14864A8C"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Транспорт общего пользования, за исключением метрополитена</w:t>
            </w:r>
          </w:p>
        </w:tc>
      </w:tr>
      <w:tr w:rsidR="00046011" w:rsidRPr="00EA7C9E" w14:paraId="7674C737" w14:textId="77777777" w:rsidTr="00B44722">
        <w:tc>
          <w:tcPr>
            <w:tcW w:w="0" w:type="auto"/>
            <w:gridSpan w:val="2"/>
            <w:shd w:val="clear" w:color="auto" w:fill="E7E6E6" w:themeFill="background2"/>
          </w:tcPr>
          <w:p w14:paraId="27189E11" w14:textId="54824CEC" w:rsidR="00046011" w:rsidRPr="005D53EC" w:rsidRDefault="00046011" w:rsidP="001308B6">
            <w:pPr>
              <w:jc w:val="both"/>
              <w:rPr>
                <w:rFonts w:ascii="Times New Roman" w:hAnsi="Times New Roman" w:cs="Times New Roman"/>
                <w:sz w:val="21"/>
                <w:szCs w:val="21"/>
              </w:rPr>
            </w:pPr>
            <w:r w:rsidRPr="005D53EC">
              <w:rPr>
                <w:rFonts w:ascii="Times New Roman" w:hAnsi="Times New Roman"/>
                <w:sz w:val="21"/>
                <w:szCs w:val="21"/>
              </w:rPr>
              <w:t>Объекты здравоохранения, в т. ч. объекты, предназначенные для санаторно-курортного лечения</w:t>
            </w:r>
          </w:p>
        </w:tc>
      </w:tr>
      <w:tr w:rsidR="00046011" w:rsidRPr="00EA7C9E" w14:paraId="15FC47D7" w14:textId="77777777" w:rsidTr="00E559BD">
        <w:tc>
          <w:tcPr>
            <w:tcW w:w="0" w:type="auto"/>
          </w:tcPr>
          <w:p w14:paraId="575614FE" w14:textId="798FE09C"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Объекты образования, культуры, спорта, объекты, используемые для организации отдыха граждан и туризма, иные объекты социально-культурного назначения</w:t>
            </w:r>
          </w:p>
        </w:tc>
        <w:tc>
          <w:tcPr>
            <w:tcW w:w="0" w:type="auto"/>
            <w:vMerge w:val="restart"/>
          </w:tcPr>
          <w:p w14:paraId="1C7029B2" w14:textId="6CF24BAE"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tc>
      </w:tr>
      <w:tr w:rsidR="00046011" w:rsidRPr="00EA7C9E" w14:paraId="7CE4BE1B" w14:textId="77777777" w:rsidTr="00E559BD">
        <w:tc>
          <w:tcPr>
            <w:tcW w:w="0" w:type="auto"/>
          </w:tcPr>
          <w:p w14:paraId="51A27324" w14:textId="0D53A3B3"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lastRenderedPageBreak/>
              <w:t>Объекты социального обслуживания граждан</w:t>
            </w:r>
          </w:p>
        </w:tc>
        <w:tc>
          <w:tcPr>
            <w:tcW w:w="0" w:type="auto"/>
            <w:vMerge/>
          </w:tcPr>
          <w:p w14:paraId="6028161A" w14:textId="77777777" w:rsidR="00046011" w:rsidRPr="00296E54" w:rsidRDefault="00046011" w:rsidP="001308B6">
            <w:pPr>
              <w:jc w:val="both"/>
              <w:rPr>
                <w:rFonts w:ascii="Times New Roman" w:hAnsi="Times New Roman" w:cs="Times New Roman"/>
                <w:sz w:val="21"/>
                <w:szCs w:val="21"/>
              </w:rPr>
            </w:pPr>
          </w:p>
        </w:tc>
      </w:tr>
      <w:tr w:rsidR="00046011" w:rsidRPr="00EA7C9E" w14:paraId="267AE9F0" w14:textId="77777777" w:rsidTr="00E559BD">
        <w:tc>
          <w:tcPr>
            <w:tcW w:w="0" w:type="auto"/>
          </w:tcPr>
          <w:p w14:paraId="347ED8D6" w14:textId="3EAE964D"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Здания, строения и сооружения, предназначенные для складирования, хранения и ремонта имущества Вооруженных Сил РФ, объекты производственной и инженерной инфраструктур таких зданий, строений и сооружений</w:t>
            </w:r>
          </w:p>
        </w:tc>
        <w:tc>
          <w:tcPr>
            <w:tcW w:w="0" w:type="auto"/>
          </w:tcPr>
          <w:p w14:paraId="0151496F" w14:textId="102EA940"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w:t>
            </w:r>
          </w:p>
        </w:tc>
      </w:tr>
      <w:tr w:rsidR="00046011" w:rsidRPr="00EA7C9E" w14:paraId="5372B07B" w14:textId="77777777" w:rsidTr="00B44722">
        <w:tc>
          <w:tcPr>
            <w:tcW w:w="0" w:type="auto"/>
            <w:gridSpan w:val="2"/>
            <w:shd w:val="clear" w:color="auto" w:fill="E7E6E6" w:themeFill="background2"/>
          </w:tcPr>
          <w:p w14:paraId="3444EE31" w14:textId="2FF74453" w:rsidR="00046011" w:rsidRPr="005D53EC" w:rsidRDefault="00046011" w:rsidP="001308B6">
            <w:pPr>
              <w:jc w:val="both"/>
              <w:rPr>
                <w:rFonts w:ascii="Times New Roman" w:hAnsi="Times New Roman" w:cs="Times New Roman"/>
                <w:sz w:val="21"/>
                <w:szCs w:val="21"/>
              </w:rPr>
            </w:pPr>
            <w:r w:rsidRPr="005D53EC">
              <w:rPr>
                <w:rFonts w:ascii="Times New Roman" w:hAnsi="Times New Roman"/>
                <w:sz w:val="21"/>
                <w:szCs w:val="21"/>
              </w:rPr>
              <w:t xml:space="preserve">Объекты производства, </w:t>
            </w:r>
            <w:r w:rsidRPr="00B44722">
              <w:rPr>
                <w:rFonts w:ascii="Times New Roman" w:hAnsi="Times New Roman"/>
                <w:sz w:val="21"/>
                <w:szCs w:val="21"/>
                <w:shd w:val="clear" w:color="auto" w:fill="E7E6E6" w:themeFill="background2"/>
              </w:rPr>
              <w:t>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РФ</w:t>
            </w:r>
          </w:p>
        </w:tc>
      </w:tr>
      <w:tr w:rsidR="00046011" w:rsidRPr="00EA7C9E" w14:paraId="7D8AA7C8" w14:textId="77777777" w:rsidTr="00E559BD">
        <w:tc>
          <w:tcPr>
            <w:tcW w:w="0" w:type="auto"/>
          </w:tcPr>
          <w:p w14:paraId="31529F0E" w14:textId="52708058"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 xml:space="preserve">Объекты, на которых осуществляются обработка, </w:t>
            </w:r>
            <w:r w:rsidRPr="00296E54">
              <w:rPr>
                <w:rFonts w:ascii="Times New Roman" w:hAnsi="Times New Roman"/>
                <w:b/>
                <w:sz w:val="21"/>
                <w:szCs w:val="21"/>
              </w:rPr>
              <w:t>накопление</w:t>
            </w:r>
            <w:r w:rsidRPr="00296E54">
              <w:rPr>
                <w:rFonts w:ascii="Times New Roman" w:hAnsi="Times New Roman"/>
                <w:sz w:val="21"/>
                <w:szCs w:val="21"/>
              </w:rPr>
              <w:t>, утилизация, обезвреживание, размещение ТКО</w:t>
            </w:r>
          </w:p>
        </w:tc>
        <w:tc>
          <w:tcPr>
            <w:tcW w:w="0" w:type="auto"/>
          </w:tcPr>
          <w:p w14:paraId="49AC9987" w14:textId="3FEAE36A"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Объекты, на которых осуществляются обработка, утилизация, обезвреживание, размещение ТКО</w:t>
            </w:r>
          </w:p>
        </w:tc>
      </w:tr>
      <w:tr w:rsidR="00046011" w:rsidRPr="00EA7C9E" w14:paraId="6ED276E9" w14:textId="77777777" w:rsidTr="00E559BD">
        <w:tc>
          <w:tcPr>
            <w:tcW w:w="0" w:type="auto"/>
          </w:tcPr>
          <w:p w14:paraId="60828241" w14:textId="368873B0"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Объекты коммунальной инфраструктуры или объекты коммунального хозяйства, в т. ч.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tc>
        <w:tc>
          <w:tcPr>
            <w:tcW w:w="0" w:type="auto"/>
          </w:tcPr>
          <w:p w14:paraId="09CBE9BC" w14:textId="6DE91311"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Объекты благоустройства территорий, в том числе для их освещения</w:t>
            </w:r>
          </w:p>
        </w:tc>
      </w:tr>
      <w:tr w:rsidR="00046011" w:rsidRPr="00EA7C9E" w14:paraId="49B45416" w14:textId="77777777" w:rsidTr="00E559BD">
        <w:tc>
          <w:tcPr>
            <w:tcW w:w="0" w:type="auto"/>
          </w:tcPr>
          <w:p w14:paraId="45BC55D3" w14:textId="474E9652"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Объекты газоснабжения</w:t>
            </w:r>
          </w:p>
        </w:tc>
        <w:tc>
          <w:tcPr>
            <w:tcW w:w="0" w:type="auto"/>
          </w:tcPr>
          <w:p w14:paraId="653552BF" w14:textId="218D7255"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w:t>
            </w:r>
          </w:p>
        </w:tc>
      </w:tr>
      <w:tr w:rsidR="00046011" w:rsidRPr="00EA7C9E" w14:paraId="01B2BE92" w14:textId="77777777" w:rsidTr="00A401FA">
        <w:tc>
          <w:tcPr>
            <w:tcW w:w="0" w:type="auto"/>
            <w:gridSpan w:val="2"/>
            <w:shd w:val="clear" w:color="auto" w:fill="E7E6E6" w:themeFill="background2"/>
          </w:tcPr>
          <w:p w14:paraId="1FEDD28A" w14:textId="3C75AC22" w:rsidR="00046011" w:rsidRPr="005D53EC" w:rsidRDefault="00046011" w:rsidP="001308B6">
            <w:pPr>
              <w:jc w:val="both"/>
              <w:rPr>
                <w:rFonts w:ascii="Times New Roman" w:hAnsi="Times New Roman" w:cs="Times New Roman"/>
                <w:sz w:val="21"/>
                <w:szCs w:val="21"/>
              </w:rPr>
            </w:pPr>
            <w:r w:rsidRPr="005D53EC">
              <w:rPr>
                <w:rFonts w:ascii="Times New Roman" w:hAnsi="Times New Roman"/>
                <w:sz w:val="21"/>
                <w:szCs w:val="21"/>
              </w:rPr>
              <w:t>Программы для ЭВМ, базы данных, информационные системы (в т. ч. государственные информационные системы) и (или) сайты в информационно-телекоммуникационной сети «Интернет» или др. информационно-телекоммуникационных сетях, в состав которых входят такие программы для ЭВМ и (или) базы данных, либо совокупность указанных объектов,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w:t>
            </w:r>
          </w:p>
        </w:tc>
      </w:tr>
      <w:tr w:rsidR="00046011" w:rsidRPr="00EA7C9E" w14:paraId="7A33FAEB" w14:textId="77777777" w:rsidTr="00A401FA">
        <w:tc>
          <w:tcPr>
            <w:tcW w:w="0" w:type="auto"/>
            <w:gridSpan w:val="2"/>
            <w:shd w:val="clear" w:color="auto" w:fill="E7E6E6" w:themeFill="background2"/>
          </w:tcPr>
          <w:p w14:paraId="11C97FAE" w14:textId="0E9A53E1" w:rsidR="00046011" w:rsidRPr="005D53EC" w:rsidRDefault="00046011" w:rsidP="001308B6">
            <w:pPr>
              <w:jc w:val="both"/>
              <w:rPr>
                <w:rFonts w:ascii="Times New Roman" w:hAnsi="Times New Roman" w:cs="Times New Roman"/>
                <w:sz w:val="21"/>
                <w:szCs w:val="21"/>
              </w:rPr>
            </w:pPr>
            <w:r w:rsidRPr="005D53EC">
              <w:rPr>
                <w:rFonts w:ascii="Times New Roman" w:hAnsi="Times New Roman"/>
                <w:sz w:val="21"/>
                <w:szCs w:val="21"/>
              </w:rPr>
              <w:t>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r>
      <w:tr w:rsidR="00046011" w:rsidRPr="00EA7C9E" w14:paraId="63FDA590" w14:textId="77777777" w:rsidTr="00E559BD">
        <w:tc>
          <w:tcPr>
            <w:tcW w:w="0" w:type="auto"/>
          </w:tcPr>
          <w:p w14:paraId="308E692B" w14:textId="650E03D8"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w:t>
            </w:r>
          </w:p>
        </w:tc>
        <w:tc>
          <w:tcPr>
            <w:tcW w:w="0" w:type="auto"/>
          </w:tcPr>
          <w:p w14:paraId="626551BD" w14:textId="69EDB2CD"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tc>
      </w:tr>
      <w:tr w:rsidR="00046011" w:rsidRPr="00EA7C9E" w14:paraId="41D5D80D" w14:textId="77777777" w:rsidTr="00E559BD">
        <w:tc>
          <w:tcPr>
            <w:tcW w:w="0" w:type="auto"/>
          </w:tcPr>
          <w:p w14:paraId="72D1F6A5" w14:textId="28410A4D"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w:t>
            </w:r>
          </w:p>
        </w:tc>
        <w:tc>
          <w:tcPr>
            <w:tcW w:w="0" w:type="auto"/>
          </w:tcPr>
          <w:p w14:paraId="7BF003FC" w14:textId="38A1EC25"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Объекты охотничьей инфраструктуры</w:t>
            </w:r>
          </w:p>
        </w:tc>
      </w:tr>
      <w:tr w:rsidR="00046011" w:rsidRPr="00EA7C9E" w14:paraId="295986B5" w14:textId="77777777" w:rsidTr="00E559BD">
        <w:tc>
          <w:tcPr>
            <w:tcW w:w="0" w:type="auto"/>
          </w:tcPr>
          <w:p w14:paraId="1ADAC9BE" w14:textId="5190A7A5"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w:t>
            </w:r>
          </w:p>
        </w:tc>
        <w:tc>
          <w:tcPr>
            <w:tcW w:w="0" w:type="auto"/>
          </w:tcPr>
          <w:p w14:paraId="567A353F" w14:textId="53A070A6"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Имущественные комплексы, предназначенные для производства промышленной продукции и (или) осуществления иной деятельности в сфере промышленности</w:t>
            </w:r>
          </w:p>
        </w:tc>
      </w:tr>
      <w:tr w:rsidR="00046011" w:rsidRPr="00EA7C9E" w14:paraId="4338ABC1" w14:textId="77777777" w:rsidTr="00E559BD">
        <w:tc>
          <w:tcPr>
            <w:tcW w:w="0" w:type="auto"/>
          </w:tcPr>
          <w:p w14:paraId="65F962CD" w14:textId="357C34AB"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w:t>
            </w:r>
          </w:p>
        </w:tc>
        <w:tc>
          <w:tcPr>
            <w:tcW w:w="0" w:type="auto"/>
          </w:tcPr>
          <w:p w14:paraId="2B5050CE" w14:textId="2DEAA1C4"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Подводные и подземные технические сооружения, переходы, сооружения связи, линии связи и коммуникации, иные линейные объекты связи и коммуникации</w:t>
            </w:r>
          </w:p>
        </w:tc>
      </w:tr>
      <w:tr w:rsidR="00046011" w:rsidRPr="00EA7C9E" w14:paraId="2A35C3CC" w14:textId="77777777" w:rsidTr="00E559BD">
        <w:tc>
          <w:tcPr>
            <w:tcW w:w="0" w:type="auto"/>
          </w:tcPr>
          <w:p w14:paraId="71AAE902" w14:textId="43E63462" w:rsidR="00046011" w:rsidRPr="00296E54" w:rsidRDefault="00046011" w:rsidP="001308B6">
            <w:pPr>
              <w:jc w:val="both"/>
              <w:rPr>
                <w:rFonts w:ascii="Times New Roman" w:hAnsi="Times New Roman"/>
                <w:sz w:val="21"/>
                <w:szCs w:val="21"/>
              </w:rPr>
            </w:pPr>
            <w:r w:rsidRPr="00296E54">
              <w:rPr>
                <w:rFonts w:ascii="Times New Roman" w:hAnsi="Times New Roman"/>
                <w:sz w:val="21"/>
                <w:szCs w:val="21"/>
              </w:rPr>
              <w:t>-</w:t>
            </w:r>
          </w:p>
        </w:tc>
        <w:tc>
          <w:tcPr>
            <w:tcW w:w="0" w:type="auto"/>
          </w:tcPr>
          <w:p w14:paraId="44B9E292" w14:textId="214166B5" w:rsidR="00046011" w:rsidRPr="00296E54" w:rsidRDefault="00046011" w:rsidP="001308B6">
            <w:pPr>
              <w:jc w:val="both"/>
              <w:rPr>
                <w:rFonts w:ascii="Times New Roman" w:hAnsi="Times New Roman" w:cs="Times New Roman"/>
                <w:sz w:val="21"/>
                <w:szCs w:val="21"/>
              </w:rPr>
            </w:pPr>
            <w:r w:rsidRPr="00296E54">
              <w:rPr>
                <w:rFonts w:ascii="Times New Roman" w:hAnsi="Times New Roman" w:cs="Times New Roman"/>
                <w:sz w:val="21"/>
                <w:szCs w:val="21"/>
              </w:rPr>
              <w:t>Мелиоративные системы и объекты их инженерной инфраструктуры, за исключением государственных мелиоративных систем</w:t>
            </w:r>
          </w:p>
        </w:tc>
      </w:tr>
    </w:tbl>
    <w:p w14:paraId="43F913B5" w14:textId="63B2DAE5" w:rsidR="00BE5DB5" w:rsidRPr="009A797E" w:rsidRDefault="00BE5DB5" w:rsidP="009A797E">
      <w:pPr>
        <w:tabs>
          <w:tab w:val="left" w:pos="2993"/>
        </w:tabs>
        <w:rPr>
          <w:rFonts w:ascii="Times New Roman" w:hAnsi="Times New Roman" w:cs="Times New Roman"/>
          <w:sz w:val="28"/>
          <w:szCs w:val="28"/>
        </w:rPr>
        <w:sectPr w:rsidR="00BE5DB5" w:rsidRPr="009A797E" w:rsidSect="0001431D">
          <w:footerReference w:type="default" r:id="rId46"/>
          <w:footerReference w:type="first" r:id="rId47"/>
          <w:pgSz w:w="16838" w:h="11906" w:orient="landscape"/>
          <w:pgMar w:top="1134" w:right="850" w:bottom="1134" w:left="1701" w:header="567" w:footer="567" w:gutter="0"/>
          <w:cols w:space="720"/>
          <w:titlePg/>
          <w:docGrid w:linePitch="360"/>
        </w:sectPr>
      </w:pPr>
    </w:p>
    <w:p w14:paraId="03772AD1" w14:textId="05A14500" w:rsidR="008B2A6C" w:rsidRPr="00673353" w:rsidRDefault="005275DE" w:rsidP="005F751C">
      <w:pPr>
        <w:pStyle w:val="1"/>
        <w:jc w:val="center"/>
        <w:rPr>
          <w:rFonts w:ascii="Times New Roman" w:hAnsi="Times New Roman" w:cs="Times New Roman"/>
          <w:b/>
          <w:color w:val="auto"/>
          <w:sz w:val="28"/>
          <w:szCs w:val="28"/>
        </w:rPr>
      </w:pPr>
      <w:bookmarkStart w:id="33" w:name="_Toc71759858"/>
      <w:r w:rsidRPr="00673353">
        <w:rPr>
          <w:rFonts w:ascii="Times New Roman" w:hAnsi="Times New Roman" w:cs="Times New Roman"/>
          <w:b/>
          <w:color w:val="auto"/>
          <w:sz w:val="28"/>
          <w:szCs w:val="28"/>
        </w:rPr>
        <w:lastRenderedPageBreak/>
        <w:t>Приложение № 2</w:t>
      </w:r>
      <w:bookmarkEnd w:id="33"/>
    </w:p>
    <w:p w14:paraId="2A39C758" w14:textId="10755B45" w:rsidR="005275DE" w:rsidRPr="00A94D9C" w:rsidRDefault="005275DE" w:rsidP="00673353">
      <w:pPr>
        <w:spacing w:after="0" w:line="240" w:lineRule="auto"/>
        <w:jc w:val="center"/>
        <w:rPr>
          <w:rFonts w:ascii="Times New Roman" w:hAnsi="Times New Roman"/>
          <w:sz w:val="24"/>
          <w:szCs w:val="24"/>
        </w:rPr>
      </w:pPr>
      <w:r w:rsidRPr="00A94D9C">
        <w:rPr>
          <w:rFonts w:ascii="Times New Roman" w:hAnsi="Times New Roman"/>
          <w:sz w:val="24"/>
          <w:szCs w:val="24"/>
        </w:rPr>
        <w:t>Таблица 2. Существенные условия концессионного соглашения и соглашения о ГЧП</w:t>
      </w:r>
    </w:p>
    <w:tbl>
      <w:tblPr>
        <w:tblStyle w:val="af0"/>
        <w:tblW w:w="0" w:type="auto"/>
        <w:tblLook w:val="04A0" w:firstRow="1" w:lastRow="0" w:firstColumn="1" w:lastColumn="0" w:noHBand="0" w:noVBand="1"/>
      </w:tblPr>
      <w:tblGrid>
        <w:gridCol w:w="7170"/>
        <w:gridCol w:w="7107"/>
      </w:tblGrid>
      <w:tr w:rsidR="005275DE" w:rsidRPr="00EA7C9E" w14:paraId="04BB46F1" w14:textId="77777777" w:rsidTr="006B7950">
        <w:tc>
          <w:tcPr>
            <w:tcW w:w="0" w:type="auto"/>
          </w:tcPr>
          <w:p w14:paraId="0641DC87" w14:textId="7EEE5D6F" w:rsidR="005275DE" w:rsidRPr="007E7AC5" w:rsidRDefault="004755C7" w:rsidP="00257DDB">
            <w:pPr>
              <w:jc w:val="center"/>
              <w:rPr>
                <w:rFonts w:ascii="Times New Roman" w:hAnsi="Times New Roman"/>
                <w:b/>
                <w:sz w:val="24"/>
                <w:szCs w:val="24"/>
              </w:rPr>
            </w:pPr>
            <w:r w:rsidRPr="007E7AC5">
              <w:rPr>
                <w:rFonts w:ascii="Times New Roman" w:hAnsi="Times New Roman"/>
                <w:b/>
                <w:sz w:val="24"/>
                <w:szCs w:val="24"/>
              </w:rPr>
              <w:t>Концессионное соглашение</w:t>
            </w:r>
            <w:r w:rsidR="00912980">
              <w:rPr>
                <w:rFonts w:ascii="Times New Roman" w:hAnsi="Times New Roman"/>
                <w:b/>
                <w:sz w:val="24"/>
                <w:szCs w:val="24"/>
              </w:rPr>
              <w:t xml:space="preserve"> (КС)</w:t>
            </w:r>
          </w:p>
        </w:tc>
        <w:tc>
          <w:tcPr>
            <w:tcW w:w="0" w:type="auto"/>
          </w:tcPr>
          <w:p w14:paraId="27B5CE62" w14:textId="7446ADBB" w:rsidR="005275DE" w:rsidRPr="007E7AC5" w:rsidRDefault="004755C7" w:rsidP="00257DDB">
            <w:pPr>
              <w:jc w:val="center"/>
              <w:rPr>
                <w:rFonts w:ascii="Times New Roman" w:hAnsi="Times New Roman"/>
                <w:b/>
                <w:sz w:val="24"/>
                <w:szCs w:val="24"/>
              </w:rPr>
            </w:pPr>
            <w:r w:rsidRPr="007E7AC5">
              <w:rPr>
                <w:rFonts w:ascii="Times New Roman" w:hAnsi="Times New Roman"/>
                <w:b/>
                <w:sz w:val="24"/>
                <w:szCs w:val="24"/>
              </w:rPr>
              <w:t>Соглашение о ГЧП</w:t>
            </w:r>
            <w:r w:rsidR="00912980">
              <w:rPr>
                <w:rFonts w:ascii="Times New Roman" w:hAnsi="Times New Roman"/>
                <w:b/>
                <w:sz w:val="24"/>
                <w:szCs w:val="24"/>
              </w:rPr>
              <w:t xml:space="preserve"> (СГЧП)</w:t>
            </w:r>
          </w:p>
        </w:tc>
      </w:tr>
      <w:tr w:rsidR="005275DE" w:rsidRPr="00EA7C9E" w14:paraId="100EEE81" w14:textId="77777777" w:rsidTr="006B7950">
        <w:tc>
          <w:tcPr>
            <w:tcW w:w="0" w:type="auto"/>
          </w:tcPr>
          <w:p w14:paraId="1F9D4E04" w14:textId="32071384" w:rsidR="005275DE" w:rsidRPr="00A851DF" w:rsidRDefault="00EA7C9E"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Обязательства концессионера по созданию и (или) реконструкции</w:t>
            </w:r>
            <w:r w:rsidR="00912980" w:rsidRPr="00A851DF">
              <w:rPr>
                <w:rFonts w:ascii="Times New Roman" w:hAnsi="Times New Roman" w:cs="Times New Roman"/>
                <w:sz w:val="21"/>
                <w:szCs w:val="21"/>
              </w:rPr>
              <w:t xml:space="preserve"> объекта КС</w:t>
            </w:r>
            <w:r w:rsidRPr="00A851DF">
              <w:rPr>
                <w:rFonts w:ascii="Times New Roman" w:hAnsi="Times New Roman" w:cs="Times New Roman"/>
                <w:sz w:val="21"/>
                <w:szCs w:val="21"/>
              </w:rPr>
              <w:t>, соблюдению сроков его создания и (или) реконструкции</w:t>
            </w:r>
          </w:p>
        </w:tc>
        <w:tc>
          <w:tcPr>
            <w:tcW w:w="0" w:type="auto"/>
          </w:tcPr>
          <w:p w14:paraId="70C6A759" w14:textId="45175FB3" w:rsidR="005275DE" w:rsidRPr="005570FA" w:rsidRDefault="00912980"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Элементы С</w:t>
            </w:r>
            <w:r w:rsidR="006B7950" w:rsidRPr="005570FA">
              <w:rPr>
                <w:rFonts w:ascii="Times New Roman" w:hAnsi="Times New Roman" w:cs="Times New Roman"/>
                <w:sz w:val="21"/>
                <w:szCs w:val="21"/>
              </w:rPr>
              <w:t xml:space="preserve">ГЧП, определяющие форму </w:t>
            </w:r>
            <w:r w:rsidRPr="005570FA">
              <w:rPr>
                <w:rFonts w:ascii="Times New Roman" w:hAnsi="Times New Roman" w:cs="Times New Roman"/>
                <w:sz w:val="21"/>
                <w:szCs w:val="21"/>
              </w:rPr>
              <w:t>ГЧП</w:t>
            </w:r>
            <w:r w:rsidR="006B7950" w:rsidRPr="005570FA">
              <w:rPr>
                <w:rFonts w:ascii="Times New Roman" w:hAnsi="Times New Roman" w:cs="Times New Roman"/>
                <w:sz w:val="21"/>
                <w:szCs w:val="21"/>
              </w:rPr>
              <w:t>, а также</w:t>
            </w:r>
            <w:r w:rsidR="005F751C">
              <w:rPr>
                <w:rFonts w:ascii="Times New Roman" w:hAnsi="Times New Roman" w:cs="Times New Roman"/>
                <w:sz w:val="21"/>
                <w:szCs w:val="21"/>
              </w:rPr>
              <w:t xml:space="preserve"> обязательства сторон СГЧП</w:t>
            </w:r>
            <w:r w:rsidR="006B7950" w:rsidRPr="005570FA">
              <w:rPr>
                <w:rFonts w:ascii="Times New Roman" w:hAnsi="Times New Roman" w:cs="Times New Roman"/>
                <w:sz w:val="21"/>
                <w:szCs w:val="21"/>
              </w:rPr>
              <w:t>, вытекающие из этих элементов</w:t>
            </w:r>
          </w:p>
        </w:tc>
      </w:tr>
      <w:tr w:rsidR="005275DE" w:rsidRPr="00EA7C9E" w14:paraId="382521AA" w14:textId="77777777" w:rsidTr="006B7950">
        <w:tc>
          <w:tcPr>
            <w:tcW w:w="0" w:type="auto"/>
          </w:tcPr>
          <w:p w14:paraId="27E0975E" w14:textId="3E0DD265" w:rsidR="005275DE" w:rsidRPr="00A851DF" w:rsidRDefault="00EA7C9E"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 xml:space="preserve">Обязательства концессионера по осуществлению деятельности, предусмотренной </w:t>
            </w:r>
            <w:r w:rsidR="00912980" w:rsidRPr="00A851DF">
              <w:rPr>
                <w:rFonts w:ascii="Times New Roman" w:hAnsi="Times New Roman" w:cs="Times New Roman"/>
                <w:sz w:val="21"/>
                <w:szCs w:val="21"/>
              </w:rPr>
              <w:t>КС</w:t>
            </w:r>
          </w:p>
        </w:tc>
        <w:tc>
          <w:tcPr>
            <w:tcW w:w="0" w:type="auto"/>
          </w:tcPr>
          <w:p w14:paraId="6E1BB614" w14:textId="172631B2" w:rsidR="005275DE" w:rsidRPr="005570FA" w:rsidRDefault="006B7950" w:rsidP="005F751C">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 xml:space="preserve">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w:t>
            </w:r>
            <w:r w:rsidR="005F751C">
              <w:rPr>
                <w:rFonts w:ascii="Times New Roman" w:hAnsi="Times New Roman" w:cs="Times New Roman"/>
                <w:sz w:val="21"/>
                <w:szCs w:val="21"/>
              </w:rPr>
              <w:t>СГЧП</w:t>
            </w:r>
            <w:r w:rsidRPr="005570FA">
              <w:rPr>
                <w:rFonts w:ascii="Times New Roman" w:hAnsi="Times New Roman" w:cs="Times New Roman"/>
                <w:sz w:val="21"/>
                <w:szCs w:val="21"/>
              </w:rPr>
              <w:t xml:space="preserve"> в соответствии с этими значениями</w:t>
            </w:r>
          </w:p>
        </w:tc>
      </w:tr>
      <w:tr w:rsidR="005275DE" w:rsidRPr="00EA7C9E" w14:paraId="7ECC8430" w14:textId="77777777" w:rsidTr="006B7950">
        <w:tc>
          <w:tcPr>
            <w:tcW w:w="0" w:type="auto"/>
          </w:tcPr>
          <w:p w14:paraId="03894F1A" w14:textId="2443ACD5" w:rsidR="005275DE" w:rsidRPr="00A851DF" w:rsidRDefault="007A7CE0"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Описание, в т.ч.</w:t>
            </w:r>
            <w:r w:rsidR="00EA537D" w:rsidRPr="00A851DF">
              <w:rPr>
                <w:rFonts w:ascii="Times New Roman" w:hAnsi="Times New Roman" w:cs="Times New Roman"/>
                <w:sz w:val="21"/>
                <w:szCs w:val="21"/>
              </w:rPr>
              <w:t xml:space="preserve"> технико-экономические показатели, о</w:t>
            </w:r>
            <w:r w:rsidRPr="00A851DF">
              <w:rPr>
                <w:rFonts w:ascii="Times New Roman" w:hAnsi="Times New Roman" w:cs="Times New Roman"/>
                <w:sz w:val="21"/>
                <w:szCs w:val="21"/>
              </w:rPr>
              <w:t>бъекта КС</w:t>
            </w:r>
          </w:p>
        </w:tc>
        <w:tc>
          <w:tcPr>
            <w:tcW w:w="0" w:type="auto"/>
          </w:tcPr>
          <w:p w14:paraId="45AC51D7" w14:textId="5D39DBEC" w:rsidR="005275DE" w:rsidRPr="005570FA" w:rsidRDefault="006B7950"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Сведе</w:t>
            </w:r>
            <w:r w:rsidR="002A4EC5" w:rsidRPr="005570FA">
              <w:rPr>
                <w:rFonts w:ascii="Times New Roman" w:hAnsi="Times New Roman" w:cs="Times New Roman"/>
                <w:sz w:val="21"/>
                <w:szCs w:val="21"/>
              </w:rPr>
              <w:t>ния об объекте СГЧП, в т.</w:t>
            </w:r>
            <w:r w:rsidRPr="005570FA">
              <w:rPr>
                <w:rFonts w:ascii="Times New Roman" w:hAnsi="Times New Roman" w:cs="Times New Roman"/>
                <w:sz w:val="21"/>
                <w:szCs w:val="21"/>
              </w:rPr>
              <w:t xml:space="preserve"> ч</w:t>
            </w:r>
            <w:r w:rsidR="002A4EC5" w:rsidRPr="005570FA">
              <w:rPr>
                <w:rFonts w:ascii="Times New Roman" w:hAnsi="Times New Roman" w:cs="Times New Roman"/>
                <w:sz w:val="21"/>
                <w:szCs w:val="21"/>
              </w:rPr>
              <w:t>.</w:t>
            </w:r>
            <w:r w:rsidRPr="005570FA">
              <w:rPr>
                <w:rFonts w:ascii="Times New Roman" w:hAnsi="Times New Roman" w:cs="Times New Roman"/>
                <w:sz w:val="21"/>
                <w:szCs w:val="21"/>
              </w:rPr>
              <w:t xml:space="preserve"> его технико-экономические показатели</w:t>
            </w:r>
          </w:p>
        </w:tc>
      </w:tr>
      <w:tr w:rsidR="005275DE" w:rsidRPr="00EA7C9E" w14:paraId="73ACB484" w14:textId="77777777" w:rsidTr="006B7950">
        <w:tc>
          <w:tcPr>
            <w:tcW w:w="0" w:type="auto"/>
          </w:tcPr>
          <w:p w14:paraId="06F81289" w14:textId="03FC77C7" w:rsidR="005275DE" w:rsidRPr="00A851DF" w:rsidRDefault="008D16B6" w:rsidP="001308B6">
            <w:pPr>
              <w:autoSpaceDE w:val="0"/>
              <w:autoSpaceDN w:val="0"/>
              <w:adjustRightInd w:val="0"/>
              <w:jc w:val="both"/>
              <w:rPr>
                <w:rFonts w:ascii="Times New Roman" w:hAnsi="Times New Roman"/>
                <w:sz w:val="21"/>
                <w:szCs w:val="21"/>
              </w:rPr>
            </w:pPr>
            <w:r w:rsidRPr="00A851DF">
              <w:rPr>
                <w:rFonts w:ascii="Times New Roman" w:hAnsi="Times New Roman" w:cs="Times New Roman"/>
                <w:sz w:val="21"/>
                <w:szCs w:val="21"/>
              </w:rPr>
              <w:t xml:space="preserve">Порядок предоставления концессионеру земельных участков, предназначенных для осуществления деятельности, предусмотренной </w:t>
            </w:r>
            <w:r w:rsidR="00130BE9" w:rsidRPr="00A851DF">
              <w:rPr>
                <w:rFonts w:ascii="Times New Roman" w:hAnsi="Times New Roman" w:cs="Times New Roman"/>
                <w:sz w:val="21"/>
                <w:szCs w:val="21"/>
              </w:rPr>
              <w:t>КС</w:t>
            </w:r>
            <w:r w:rsidRPr="00A851DF">
              <w:rPr>
                <w:rFonts w:ascii="Times New Roman" w:hAnsi="Times New Roman" w:cs="Times New Roman"/>
                <w:sz w:val="21"/>
                <w:szCs w:val="21"/>
              </w:rPr>
              <w:t>, и срок заключения с концессионером договоров аренды (субаренды) эти</w:t>
            </w:r>
            <w:r w:rsidR="001308B6">
              <w:rPr>
                <w:rFonts w:ascii="Times New Roman" w:hAnsi="Times New Roman" w:cs="Times New Roman"/>
                <w:sz w:val="21"/>
                <w:szCs w:val="21"/>
              </w:rPr>
              <w:t>х земельных участков (</w:t>
            </w:r>
            <w:r w:rsidRPr="00A851DF">
              <w:rPr>
                <w:rFonts w:ascii="Times New Roman" w:hAnsi="Times New Roman" w:cs="Times New Roman"/>
                <w:sz w:val="21"/>
                <w:szCs w:val="21"/>
              </w:rPr>
              <w:t xml:space="preserve">если заключение договоров аренды (субаренды) земельных участков необходимо для осуществления деятельности, предусмотренной </w:t>
            </w:r>
            <w:r w:rsidR="00130BE9" w:rsidRPr="00A851DF">
              <w:rPr>
                <w:rFonts w:ascii="Times New Roman" w:hAnsi="Times New Roman" w:cs="Times New Roman"/>
                <w:sz w:val="21"/>
                <w:szCs w:val="21"/>
              </w:rPr>
              <w:t>КС</w:t>
            </w:r>
            <w:r w:rsidRPr="00A851DF">
              <w:rPr>
                <w:rFonts w:ascii="Times New Roman" w:hAnsi="Times New Roman" w:cs="Times New Roman"/>
                <w:sz w:val="21"/>
                <w:szCs w:val="21"/>
              </w:rPr>
              <w:t xml:space="preserve">), размер арендной платы (ставки арендной платы) за пользование земельным участком или земельными участками в течение срока действия </w:t>
            </w:r>
            <w:r w:rsidR="00130BE9" w:rsidRPr="00A851DF">
              <w:rPr>
                <w:rFonts w:ascii="Times New Roman" w:hAnsi="Times New Roman" w:cs="Times New Roman"/>
                <w:sz w:val="21"/>
                <w:szCs w:val="21"/>
              </w:rPr>
              <w:t>КС</w:t>
            </w:r>
            <w:r w:rsidRPr="00A851DF">
              <w:rPr>
                <w:rFonts w:ascii="Times New Roman" w:hAnsi="Times New Roman" w:cs="Times New Roman"/>
                <w:sz w:val="21"/>
                <w:szCs w:val="21"/>
              </w:rPr>
              <w:t xml:space="preserve">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w:t>
            </w:r>
            <w:r w:rsidR="00130BE9" w:rsidRPr="00A851DF">
              <w:rPr>
                <w:rFonts w:ascii="Times New Roman" w:hAnsi="Times New Roman" w:cs="Times New Roman"/>
                <w:sz w:val="21"/>
                <w:szCs w:val="21"/>
              </w:rPr>
              <w:t>енных законодательством Р</w:t>
            </w:r>
            <w:r w:rsidRPr="00A851DF">
              <w:rPr>
                <w:rFonts w:ascii="Times New Roman" w:hAnsi="Times New Roman" w:cs="Times New Roman"/>
                <w:sz w:val="21"/>
                <w:szCs w:val="21"/>
              </w:rPr>
              <w:t>Ф и связанных с правом владения и пользования концедента земельным участком, в течение срока де</w:t>
            </w:r>
            <w:r w:rsidR="00130BE9" w:rsidRPr="00A851DF">
              <w:rPr>
                <w:rFonts w:ascii="Times New Roman" w:hAnsi="Times New Roman" w:cs="Times New Roman"/>
                <w:sz w:val="21"/>
                <w:szCs w:val="21"/>
              </w:rPr>
              <w:t>йствия КС</w:t>
            </w:r>
          </w:p>
        </w:tc>
        <w:tc>
          <w:tcPr>
            <w:tcW w:w="0" w:type="auto"/>
          </w:tcPr>
          <w:p w14:paraId="75EBD73A" w14:textId="668374B2" w:rsidR="005275DE" w:rsidRPr="005570FA" w:rsidRDefault="00C3640A"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 xml:space="preserve">Обязательство публичного партнера обеспечить предоставление частному партнеру предназначенного для осуществления деятельности, предусмотренной </w:t>
            </w:r>
            <w:r w:rsidR="00507502" w:rsidRPr="005570FA">
              <w:rPr>
                <w:rFonts w:ascii="Times New Roman" w:hAnsi="Times New Roman" w:cs="Times New Roman"/>
                <w:sz w:val="21"/>
                <w:szCs w:val="21"/>
              </w:rPr>
              <w:t>СГЧП</w:t>
            </w:r>
            <w:r w:rsidRPr="005570FA">
              <w:rPr>
                <w:rFonts w:ascii="Times New Roman" w:hAnsi="Times New Roman" w:cs="Times New Roman"/>
                <w:sz w:val="21"/>
                <w:szCs w:val="21"/>
              </w:rPr>
              <w:t>, земельного участка (земельных участков), срок заключения договора аренды такого земельного участка, размер арендной платы за такой земельный участок или порядок ее определения</w:t>
            </w:r>
          </w:p>
        </w:tc>
      </w:tr>
      <w:tr w:rsidR="005275DE" w:rsidRPr="00EA7C9E" w14:paraId="04E64C59" w14:textId="77777777" w:rsidTr="006B7950">
        <w:tc>
          <w:tcPr>
            <w:tcW w:w="0" w:type="auto"/>
          </w:tcPr>
          <w:p w14:paraId="4396343F" w14:textId="367C8D8C" w:rsidR="005275DE" w:rsidRPr="00A851DF" w:rsidRDefault="00EA7C9E"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Срок де</w:t>
            </w:r>
            <w:r w:rsidR="007A7CE0" w:rsidRPr="00A851DF">
              <w:rPr>
                <w:rFonts w:ascii="Times New Roman" w:hAnsi="Times New Roman" w:cs="Times New Roman"/>
                <w:sz w:val="21"/>
                <w:szCs w:val="21"/>
              </w:rPr>
              <w:t>йствия КС</w:t>
            </w:r>
          </w:p>
        </w:tc>
        <w:tc>
          <w:tcPr>
            <w:tcW w:w="0" w:type="auto"/>
          </w:tcPr>
          <w:p w14:paraId="745F3E4F" w14:textId="72FDBAD8" w:rsidR="005275DE" w:rsidRPr="005570FA" w:rsidRDefault="00C3640A" w:rsidP="005F751C">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 xml:space="preserve">Срок и (или) порядок определения </w:t>
            </w:r>
            <w:r w:rsidR="005F751C">
              <w:rPr>
                <w:rFonts w:ascii="Times New Roman" w:hAnsi="Times New Roman" w:cs="Times New Roman"/>
                <w:sz w:val="21"/>
                <w:szCs w:val="21"/>
              </w:rPr>
              <w:t>срока действия СГЧП</w:t>
            </w:r>
          </w:p>
        </w:tc>
      </w:tr>
      <w:tr w:rsidR="005275DE" w:rsidRPr="00EA7C9E" w14:paraId="51521B15" w14:textId="77777777" w:rsidTr="006B7950">
        <w:tc>
          <w:tcPr>
            <w:tcW w:w="0" w:type="auto"/>
          </w:tcPr>
          <w:p w14:paraId="120B9853" w14:textId="4B5DDF71" w:rsidR="005275DE" w:rsidRPr="00A851DF" w:rsidRDefault="008D16B6"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 xml:space="preserve">Срок передачи концессионеру объекта </w:t>
            </w:r>
            <w:r w:rsidR="00130BE9" w:rsidRPr="00A851DF">
              <w:rPr>
                <w:rFonts w:ascii="Times New Roman" w:hAnsi="Times New Roman" w:cs="Times New Roman"/>
                <w:sz w:val="21"/>
                <w:szCs w:val="21"/>
              </w:rPr>
              <w:t>КС</w:t>
            </w:r>
          </w:p>
        </w:tc>
        <w:tc>
          <w:tcPr>
            <w:tcW w:w="0" w:type="auto"/>
          </w:tcPr>
          <w:p w14:paraId="61DF5F26" w14:textId="6D567BBB" w:rsidR="005275DE" w:rsidRPr="005570FA" w:rsidRDefault="00EA7C9E"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Условие и порядок возникновения права частной со</w:t>
            </w:r>
            <w:r w:rsidR="00507502" w:rsidRPr="005570FA">
              <w:rPr>
                <w:rFonts w:ascii="Times New Roman" w:hAnsi="Times New Roman" w:cs="Times New Roman"/>
                <w:sz w:val="21"/>
                <w:szCs w:val="21"/>
              </w:rPr>
              <w:t>бственности на объект СГЧП</w:t>
            </w:r>
          </w:p>
        </w:tc>
      </w:tr>
      <w:tr w:rsidR="005275DE" w:rsidRPr="00EA7C9E" w14:paraId="79B36E7B" w14:textId="77777777" w:rsidTr="006B7950">
        <w:tc>
          <w:tcPr>
            <w:tcW w:w="0" w:type="auto"/>
          </w:tcPr>
          <w:p w14:paraId="55E5CC25" w14:textId="09AFC3E7" w:rsidR="005275DE" w:rsidRPr="00A851DF" w:rsidRDefault="00EF6A6F"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 xml:space="preserve">Цели и срок использования (эксплуатации) объекта </w:t>
            </w:r>
            <w:r w:rsidR="00130BE9" w:rsidRPr="00A851DF">
              <w:rPr>
                <w:rFonts w:ascii="Times New Roman" w:hAnsi="Times New Roman" w:cs="Times New Roman"/>
                <w:sz w:val="21"/>
                <w:szCs w:val="21"/>
              </w:rPr>
              <w:t>КС</w:t>
            </w:r>
          </w:p>
        </w:tc>
        <w:tc>
          <w:tcPr>
            <w:tcW w:w="0" w:type="auto"/>
          </w:tcPr>
          <w:p w14:paraId="6BD58746" w14:textId="507FB371" w:rsidR="005275DE" w:rsidRPr="005570FA" w:rsidRDefault="00EA7C9E"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Обязательства сторон соглашения обеспечить осуществление мероприятий</w:t>
            </w:r>
            <w:r w:rsidR="00507502" w:rsidRPr="005570FA">
              <w:rPr>
                <w:rFonts w:ascii="Times New Roman" w:hAnsi="Times New Roman" w:cs="Times New Roman"/>
                <w:sz w:val="21"/>
                <w:szCs w:val="21"/>
              </w:rPr>
              <w:t xml:space="preserve"> по исполнению СГЧП, в т. ч.</w:t>
            </w:r>
            <w:r w:rsidRPr="005570FA">
              <w:rPr>
                <w:rFonts w:ascii="Times New Roman" w:hAnsi="Times New Roman" w:cs="Times New Roman"/>
                <w:sz w:val="21"/>
                <w:szCs w:val="21"/>
              </w:rPr>
              <w:t xml:space="preserve"> исполнению обязательств, в</w:t>
            </w:r>
            <w:r w:rsidR="00507502" w:rsidRPr="005570FA">
              <w:rPr>
                <w:rFonts w:ascii="Times New Roman" w:hAnsi="Times New Roman" w:cs="Times New Roman"/>
                <w:sz w:val="21"/>
                <w:szCs w:val="21"/>
              </w:rPr>
              <w:t>ытекающих из элементов СГЧП</w:t>
            </w:r>
            <w:r w:rsidRPr="005570FA">
              <w:rPr>
                <w:rFonts w:ascii="Times New Roman" w:hAnsi="Times New Roman" w:cs="Times New Roman"/>
                <w:sz w:val="21"/>
                <w:szCs w:val="21"/>
              </w:rPr>
              <w:t>,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tc>
      </w:tr>
      <w:tr w:rsidR="00EA7C9E" w:rsidRPr="00EA7C9E" w14:paraId="69E7E6E4" w14:textId="77777777" w:rsidTr="006B7950">
        <w:tc>
          <w:tcPr>
            <w:tcW w:w="0" w:type="auto"/>
          </w:tcPr>
          <w:p w14:paraId="17B2B72D" w14:textId="39D59383" w:rsidR="00EA7C9E" w:rsidRPr="00A851DF" w:rsidRDefault="0048058C"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Порядок возмещения расходов сторон в случае досрочного расто</w:t>
            </w:r>
            <w:r w:rsidR="00257DDB" w:rsidRPr="00A851DF">
              <w:rPr>
                <w:rFonts w:ascii="Times New Roman" w:hAnsi="Times New Roman" w:cs="Times New Roman"/>
                <w:sz w:val="21"/>
                <w:szCs w:val="21"/>
              </w:rPr>
              <w:t>ржения КС</w:t>
            </w:r>
          </w:p>
        </w:tc>
        <w:tc>
          <w:tcPr>
            <w:tcW w:w="0" w:type="auto"/>
          </w:tcPr>
          <w:p w14:paraId="3E29EFF9" w14:textId="4385A21F" w:rsidR="00EA7C9E" w:rsidRPr="005570FA" w:rsidRDefault="00EA7C9E" w:rsidP="001308B6">
            <w:pPr>
              <w:autoSpaceDE w:val="0"/>
              <w:autoSpaceDN w:val="0"/>
              <w:adjustRightInd w:val="0"/>
              <w:jc w:val="both"/>
              <w:rPr>
                <w:rFonts w:ascii="Times New Roman" w:hAnsi="Times New Roman" w:cs="Times New Roman"/>
                <w:sz w:val="21"/>
                <w:szCs w:val="21"/>
              </w:rPr>
            </w:pPr>
            <w:r w:rsidRPr="005570FA">
              <w:rPr>
                <w:rFonts w:ascii="Times New Roman" w:hAnsi="Times New Roman" w:cs="Times New Roman"/>
                <w:sz w:val="21"/>
                <w:szCs w:val="21"/>
              </w:rPr>
              <w:t>Порядок и сроки возмещения р</w:t>
            </w:r>
            <w:r w:rsidR="00507502" w:rsidRPr="005570FA">
              <w:rPr>
                <w:rFonts w:ascii="Times New Roman" w:hAnsi="Times New Roman" w:cs="Times New Roman"/>
                <w:sz w:val="21"/>
                <w:szCs w:val="21"/>
              </w:rPr>
              <w:t>асходов сторон СГЧП, в т. ч.</w:t>
            </w:r>
            <w:r w:rsidRPr="005570FA">
              <w:rPr>
                <w:rFonts w:ascii="Times New Roman" w:hAnsi="Times New Roman" w:cs="Times New Roman"/>
                <w:sz w:val="21"/>
                <w:szCs w:val="21"/>
              </w:rPr>
              <w:t xml:space="preserve"> в случае его досрочного прекращения</w:t>
            </w:r>
          </w:p>
        </w:tc>
      </w:tr>
      <w:tr w:rsidR="00EA7C9E" w:rsidRPr="00EA7C9E" w14:paraId="2F1AAB4B" w14:textId="77777777" w:rsidTr="006B7950">
        <w:tc>
          <w:tcPr>
            <w:tcW w:w="0" w:type="auto"/>
          </w:tcPr>
          <w:p w14:paraId="211AE176" w14:textId="65B4CDD5" w:rsidR="00EA7C9E" w:rsidRPr="00A851DF" w:rsidRDefault="00295143" w:rsidP="001308B6">
            <w:pPr>
              <w:autoSpaceDE w:val="0"/>
              <w:autoSpaceDN w:val="0"/>
              <w:adjustRightInd w:val="0"/>
              <w:jc w:val="both"/>
              <w:rPr>
                <w:rFonts w:ascii="Times New Roman" w:hAnsi="Times New Roman" w:cs="Times New Roman"/>
                <w:sz w:val="21"/>
                <w:szCs w:val="21"/>
              </w:rPr>
            </w:pPr>
            <w:r w:rsidRPr="00A851DF">
              <w:rPr>
                <w:rFonts w:ascii="Times New Roman" w:hAnsi="Times New Roman" w:cs="Times New Roman"/>
                <w:sz w:val="21"/>
                <w:szCs w:val="21"/>
              </w:rPr>
              <w:t>Способы обеспечения исполнения концессионером обязатель</w:t>
            </w:r>
            <w:r w:rsidR="0001431D" w:rsidRPr="00A851DF">
              <w:rPr>
                <w:rFonts w:ascii="Times New Roman" w:hAnsi="Times New Roman" w:cs="Times New Roman"/>
                <w:sz w:val="21"/>
                <w:szCs w:val="21"/>
              </w:rPr>
              <w:t>ств по КС</w:t>
            </w:r>
            <w:r w:rsidRPr="00A851DF">
              <w:rPr>
                <w:rFonts w:ascii="Times New Roman" w:hAnsi="Times New Roman" w:cs="Times New Roman"/>
                <w:sz w:val="21"/>
                <w:szCs w:val="21"/>
              </w:rPr>
              <w:t xml:space="preserve">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w:t>
            </w:r>
            <w:r w:rsidRPr="00A851DF">
              <w:rPr>
                <w:rFonts w:ascii="Times New Roman" w:hAnsi="Times New Roman" w:cs="Times New Roman"/>
                <w:sz w:val="21"/>
                <w:szCs w:val="21"/>
              </w:rPr>
              <w:lastRenderedPageBreak/>
              <w:t xml:space="preserve">ответственности концессионера за нарушение обязательств по </w:t>
            </w:r>
            <w:r w:rsidR="005570FA">
              <w:rPr>
                <w:rFonts w:ascii="Times New Roman" w:hAnsi="Times New Roman" w:cs="Times New Roman"/>
                <w:sz w:val="21"/>
                <w:szCs w:val="21"/>
              </w:rPr>
              <w:t>КС</w:t>
            </w:r>
            <w:r w:rsidRPr="00A851DF">
              <w:rPr>
                <w:rFonts w:ascii="Times New Roman" w:hAnsi="Times New Roman" w:cs="Times New Roman"/>
                <w:sz w:val="21"/>
                <w:szCs w:val="21"/>
              </w:rPr>
              <w:t>), размеры предоставляемого обеспечения и срок, на который оно предоставляется</w:t>
            </w:r>
          </w:p>
        </w:tc>
        <w:tc>
          <w:tcPr>
            <w:tcW w:w="0" w:type="auto"/>
          </w:tcPr>
          <w:p w14:paraId="1F482E08" w14:textId="6EE7E7C7" w:rsidR="00EA7C9E" w:rsidRPr="00673353" w:rsidRDefault="00EA7C9E" w:rsidP="001308B6">
            <w:pPr>
              <w:autoSpaceDE w:val="0"/>
              <w:autoSpaceDN w:val="0"/>
              <w:adjustRightInd w:val="0"/>
              <w:jc w:val="both"/>
              <w:rPr>
                <w:rFonts w:ascii="Times New Roman" w:hAnsi="Times New Roman" w:cs="Times New Roman"/>
                <w:sz w:val="21"/>
                <w:szCs w:val="21"/>
              </w:rPr>
            </w:pPr>
            <w:r w:rsidRPr="00673353">
              <w:rPr>
                <w:rFonts w:ascii="Times New Roman" w:hAnsi="Times New Roman" w:cs="Times New Roman"/>
                <w:sz w:val="21"/>
                <w:szCs w:val="21"/>
              </w:rPr>
              <w:lastRenderedPageBreak/>
              <w:t>Способы обеспечения исполнения частным парт</w:t>
            </w:r>
            <w:r w:rsidR="005F751C">
              <w:rPr>
                <w:rFonts w:ascii="Times New Roman" w:hAnsi="Times New Roman" w:cs="Times New Roman"/>
                <w:sz w:val="21"/>
                <w:szCs w:val="21"/>
              </w:rPr>
              <w:t>нером обязательств по СГЧП</w:t>
            </w:r>
            <w:r w:rsidRPr="00673353">
              <w:rPr>
                <w:rFonts w:ascii="Times New Roman" w:hAnsi="Times New Roman" w:cs="Times New Roman"/>
                <w:sz w:val="21"/>
                <w:szCs w:val="21"/>
              </w:rPr>
              <w:t xml:space="preserve">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w:t>
            </w:r>
            <w:r w:rsidRPr="00673353">
              <w:rPr>
                <w:rFonts w:ascii="Times New Roman" w:hAnsi="Times New Roman" w:cs="Times New Roman"/>
                <w:sz w:val="21"/>
                <w:szCs w:val="21"/>
              </w:rPr>
              <w:lastRenderedPageBreak/>
              <w:t>обяза</w:t>
            </w:r>
            <w:r w:rsidR="005F751C">
              <w:rPr>
                <w:rFonts w:ascii="Times New Roman" w:hAnsi="Times New Roman" w:cs="Times New Roman"/>
                <w:sz w:val="21"/>
                <w:szCs w:val="21"/>
              </w:rPr>
              <w:t>тельств по СГЧП</w:t>
            </w:r>
            <w:r w:rsidRPr="00673353">
              <w:rPr>
                <w:rFonts w:ascii="Times New Roman" w:hAnsi="Times New Roman" w:cs="Times New Roman"/>
                <w:sz w:val="21"/>
                <w:szCs w:val="21"/>
              </w:rPr>
              <w:t>), размеры предоставляемого финансового обеспечения и срок, на который оно предоставляется</w:t>
            </w:r>
          </w:p>
        </w:tc>
      </w:tr>
      <w:tr w:rsidR="00EA7C9E" w:rsidRPr="00EA7C9E" w14:paraId="32B7D533" w14:textId="77777777" w:rsidTr="006B7950">
        <w:tc>
          <w:tcPr>
            <w:tcW w:w="0" w:type="auto"/>
          </w:tcPr>
          <w:p w14:paraId="26DD11B0" w14:textId="19315617" w:rsidR="00EA7C9E" w:rsidRPr="00A851DF" w:rsidRDefault="008052C1" w:rsidP="001308B6">
            <w:pPr>
              <w:jc w:val="both"/>
              <w:rPr>
                <w:rFonts w:ascii="Times New Roman" w:hAnsi="Times New Roman"/>
                <w:sz w:val="21"/>
                <w:szCs w:val="21"/>
              </w:rPr>
            </w:pPr>
            <w:r w:rsidRPr="00A851DF">
              <w:rPr>
                <w:rFonts w:ascii="Times New Roman" w:hAnsi="Times New Roman"/>
                <w:sz w:val="21"/>
                <w:szCs w:val="21"/>
              </w:rPr>
              <w:lastRenderedPageBreak/>
              <w:t>Обязательства концедента и (или) концессионера по подготовке территории, необходимой для создания и (или) реконструкции объекта КС и (или) для осуществления деятельности, предусмотренной КС</w:t>
            </w:r>
          </w:p>
        </w:tc>
        <w:tc>
          <w:tcPr>
            <w:tcW w:w="0" w:type="auto"/>
          </w:tcPr>
          <w:p w14:paraId="09FC64E8" w14:textId="5EDD60EA" w:rsidR="00EA7C9E" w:rsidRPr="00673353" w:rsidRDefault="00EA7C9E" w:rsidP="001308B6">
            <w:pPr>
              <w:autoSpaceDE w:val="0"/>
              <w:autoSpaceDN w:val="0"/>
              <w:adjustRightInd w:val="0"/>
              <w:jc w:val="both"/>
              <w:rPr>
                <w:rFonts w:ascii="Times New Roman" w:hAnsi="Times New Roman" w:cs="Times New Roman"/>
                <w:sz w:val="21"/>
                <w:szCs w:val="21"/>
              </w:rPr>
            </w:pPr>
            <w:r w:rsidRPr="00673353">
              <w:rPr>
                <w:rFonts w:ascii="Times New Roman" w:hAnsi="Times New Roman" w:cs="Times New Roman"/>
                <w:sz w:val="21"/>
                <w:szCs w:val="21"/>
              </w:rPr>
              <w:t xml:space="preserve">Обязательства сторон в связи с досрочным прекращением </w:t>
            </w:r>
            <w:r w:rsidR="00060A33">
              <w:rPr>
                <w:rFonts w:ascii="Times New Roman" w:hAnsi="Times New Roman" w:cs="Times New Roman"/>
                <w:sz w:val="21"/>
                <w:szCs w:val="21"/>
              </w:rPr>
              <w:t>СГЧП</w:t>
            </w:r>
            <w:r w:rsidRPr="00673353">
              <w:rPr>
                <w:rFonts w:ascii="Times New Roman" w:hAnsi="Times New Roman" w:cs="Times New Roman"/>
                <w:sz w:val="21"/>
                <w:szCs w:val="21"/>
              </w:rPr>
              <w:t xml:space="preserve">, обязательства сторон в связи с </w:t>
            </w:r>
            <w:r w:rsidR="00060A33">
              <w:rPr>
                <w:rFonts w:ascii="Times New Roman" w:hAnsi="Times New Roman" w:cs="Times New Roman"/>
                <w:sz w:val="21"/>
                <w:szCs w:val="21"/>
              </w:rPr>
              <w:t>заменой частного партнера, в т.</w:t>
            </w:r>
            <w:r w:rsidRPr="00673353">
              <w:rPr>
                <w:rFonts w:ascii="Times New Roman" w:hAnsi="Times New Roman" w:cs="Times New Roman"/>
                <w:sz w:val="21"/>
                <w:szCs w:val="21"/>
              </w:rPr>
              <w:t xml:space="preserve"> ч</w:t>
            </w:r>
            <w:r w:rsidR="00060A33">
              <w:rPr>
                <w:rFonts w:ascii="Times New Roman" w:hAnsi="Times New Roman" w:cs="Times New Roman"/>
                <w:sz w:val="21"/>
                <w:szCs w:val="21"/>
              </w:rPr>
              <w:t>.</w:t>
            </w:r>
            <w:r w:rsidRPr="00673353">
              <w:rPr>
                <w:rFonts w:ascii="Times New Roman" w:hAnsi="Times New Roman" w:cs="Times New Roman"/>
                <w:sz w:val="21"/>
                <w:szCs w:val="21"/>
              </w:rPr>
              <w:t xml:space="preserve"> обязательство частного партнера передать находящийся в ег</w:t>
            </w:r>
            <w:r w:rsidR="00060A33">
              <w:rPr>
                <w:rFonts w:ascii="Times New Roman" w:hAnsi="Times New Roman" w:cs="Times New Roman"/>
                <w:sz w:val="21"/>
                <w:szCs w:val="21"/>
              </w:rPr>
              <w:t>о собственности объект СГЧП</w:t>
            </w:r>
            <w:r w:rsidRPr="00673353">
              <w:rPr>
                <w:rFonts w:ascii="Times New Roman" w:hAnsi="Times New Roman" w:cs="Times New Roman"/>
                <w:sz w:val="21"/>
                <w:szCs w:val="21"/>
              </w:rPr>
              <w:t xml:space="preserve"> публичному партнеру в случаях, предусмотренн</w:t>
            </w:r>
            <w:r w:rsidR="00060A33">
              <w:rPr>
                <w:rFonts w:ascii="Times New Roman" w:hAnsi="Times New Roman" w:cs="Times New Roman"/>
                <w:sz w:val="21"/>
                <w:szCs w:val="21"/>
              </w:rPr>
              <w:t>ых Законом о ГЧП и СГЧП</w:t>
            </w:r>
          </w:p>
        </w:tc>
      </w:tr>
      <w:tr w:rsidR="00EA7C9E" w:rsidRPr="00EA7C9E" w14:paraId="1667358D" w14:textId="77777777" w:rsidTr="006B7950">
        <w:tc>
          <w:tcPr>
            <w:tcW w:w="0" w:type="auto"/>
          </w:tcPr>
          <w:p w14:paraId="0B0E527E" w14:textId="6507BBBD" w:rsidR="00EA7C9E" w:rsidRPr="00A851DF" w:rsidRDefault="005570FA" w:rsidP="001308B6">
            <w:pPr>
              <w:jc w:val="both"/>
              <w:rPr>
                <w:rFonts w:ascii="Times New Roman" w:hAnsi="Times New Roman"/>
                <w:sz w:val="21"/>
                <w:szCs w:val="21"/>
              </w:rPr>
            </w:pPr>
            <w:r>
              <w:rPr>
                <w:rFonts w:ascii="Times New Roman" w:hAnsi="Times New Roman"/>
                <w:sz w:val="21"/>
                <w:szCs w:val="21"/>
              </w:rPr>
              <w:t>-</w:t>
            </w:r>
          </w:p>
        </w:tc>
        <w:tc>
          <w:tcPr>
            <w:tcW w:w="0" w:type="auto"/>
          </w:tcPr>
          <w:p w14:paraId="3F7F6C36" w14:textId="747EC93F" w:rsidR="00EA7C9E" w:rsidRPr="00673353" w:rsidRDefault="00EA7C9E" w:rsidP="001308B6">
            <w:pPr>
              <w:autoSpaceDE w:val="0"/>
              <w:autoSpaceDN w:val="0"/>
              <w:adjustRightInd w:val="0"/>
              <w:jc w:val="both"/>
              <w:rPr>
                <w:rFonts w:ascii="Times New Roman" w:hAnsi="Times New Roman" w:cs="Times New Roman"/>
                <w:sz w:val="21"/>
                <w:szCs w:val="21"/>
              </w:rPr>
            </w:pPr>
            <w:r w:rsidRPr="00673353">
              <w:rPr>
                <w:rFonts w:ascii="Times New Roman" w:hAnsi="Times New Roman" w:cs="Times New Roman"/>
                <w:sz w:val="21"/>
                <w:szCs w:val="21"/>
              </w:rPr>
              <w:t xml:space="preserve">Ответственность сторон </w:t>
            </w:r>
            <w:r w:rsidR="00060A33">
              <w:rPr>
                <w:rFonts w:ascii="Times New Roman" w:hAnsi="Times New Roman" w:cs="Times New Roman"/>
                <w:sz w:val="21"/>
                <w:szCs w:val="21"/>
              </w:rPr>
              <w:t xml:space="preserve">СГЧП </w:t>
            </w:r>
            <w:r w:rsidRPr="00673353">
              <w:rPr>
                <w:rFonts w:ascii="Times New Roman" w:hAnsi="Times New Roman" w:cs="Times New Roman"/>
                <w:sz w:val="21"/>
                <w:szCs w:val="21"/>
              </w:rPr>
              <w:t>в случае неисполнения или ненадлежащего испол</w:t>
            </w:r>
            <w:r w:rsidR="00060A33">
              <w:rPr>
                <w:rFonts w:ascii="Times New Roman" w:hAnsi="Times New Roman" w:cs="Times New Roman"/>
                <w:sz w:val="21"/>
                <w:szCs w:val="21"/>
              </w:rPr>
              <w:t>нения обязательств по СГЧП</w:t>
            </w:r>
          </w:p>
        </w:tc>
      </w:tr>
      <w:tr w:rsidR="0048058C" w:rsidRPr="00EA7C9E" w14:paraId="63721582" w14:textId="77777777" w:rsidTr="006B7950">
        <w:tc>
          <w:tcPr>
            <w:tcW w:w="0" w:type="auto"/>
          </w:tcPr>
          <w:p w14:paraId="63CF1548" w14:textId="5EC48516" w:rsidR="0048058C" w:rsidRPr="00A851DF" w:rsidRDefault="0001431D" w:rsidP="001308B6">
            <w:pPr>
              <w:autoSpaceDE w:val="0"/>
              <w:autoSpaceDN w:val="0"/>
              <w:adjustRightInd w:val="0"/>
              <w:jc w:val="both"/>
              <w:rPr>
                <w:rFonts w:ascii="Times New Roman" w:hAnsi="Times New Roman" w:cs="Times New Roman"/>
                <w:sz w:val="20"/>
                <w:szCs w:val="20"/>
              </w:rPr>
            </w:pPr>
            <w:r w:rsidRPr="00A851DF">
              <w:rPr>
                <w:rFonts w:ascii="Times New Roman" w:hAnsi="Times New Roman" w:cs="Times New Roman"/>
                <w:sz w:val="21"/>
                <w:szCs w:val="21"/>
              </w:rPr>
              <w:t>Р</w:t>
            </w:r>
            <w:r w:rsidR="005F751C">
              <w:rPr>
                <w:rFonts w:ascii="Times New Roman" w:hAnsi="Times New Roman" w:cs="Times New Roman"/>
                <w:sz w:val="21"/>
                <w:szCs w:val="21"/>
              </w:rPr>
              <w:t>азмер концессионной платы, форма</w:t>
            </w:r>
            <w:r w:rsidRPr="00A851DF">
              <w:rPr>
                <w:rFonts w:ascii="Times New Roman" w:hAnsi="Times New Roman" w:cs="Times New Roman"/>
                <w:sz w:val="21"/>
                <w:szCs w:val="21"/>
              </w:rPr>
              <w:t xml:space="preserve"> или формы, порядок и сроки ее внесения, кроме случаев, предусмотренных </w:t>
            </w:r>
            <w:hyperlink r:id="rId48" w:history="1">
              <w:r w:rsidRPr="00A851DF">
                <w:rPr>
                  <w:rFonts w:ascii="Times New Roman" w:hAnsi="Times New Roman" w:cs="Times New Roman"/>
                  <w:sz w:val="21"/>
                  <w:szCs w:val="21"/>
                </w:rPr>
                <w:t>ч. 1.1 ст. 7</w:t>
              </w:r>
            </w:hyperlink>
            <w:r w:rsidRPr="00A851DF">
              <w:rPr>
                <w:rFonts w:ascii="Times New Roman" w:hAnsi="Times New Roman" w:cs="Times New Roman"/>
                <w:sz w:val="21"/>
                <w:szCs w:val="21"/>
              </w:rPr>
              <w:t xml:space="preserve"> Закона о концессиях</w:t>
            </w:r>
          </w:p>
        </w:tc>
        <w:tc>
          <w:tcPr>
            <w:tcW w:w="0" w:type="auto"/>
          </w:tcPr>
          <w:p w14:paraId="1A705B7A" w14:textId="74BA23BD" w:rsidR="0048058C" w:rsidRPr="00673353" w:rsidRDefault="005570FA" w:rsidP="001308B6">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w:t>
            </w:r>
          </w:p>
        </w:tc>
      </w:tr>
      <w:tr w:rsidR="0048058C" w:rsidRPr="00EA7C9E" w14:paraId="47042FA3" w14:textId="77777777" w:rsidTr="007E7AC5">
        <w:tc>
          <w:tcPr>
            <w:tcW w:w="0" w:type="auto"/>
            <w:gridSpan w:val="2"/>
            <w:shd w:val="clear" w:color="auto" w:fill="E7E6E6" w:themeFill="background2"/>
          </w:tcPr>
          <w:p w14:paraId="5B938FE5" w14:textId="5DA83150" w:rsidR="0048058C" w:rsidRPr="00673353" w:rsidRDefault="0048058C" w:rsidP="001308B6">
            <w:pPr>
              <w:autoSpaceDE w:val="0"/>
              <w:autoSpaceDN w:val="0"/>
              <w:adjustRightInd w:val="0"/>
              <w:jc w:val="center"/>
              <w:rPr>
                <w:rFonts w:ascii="Times New Roman" w:hAnsi="Times New Roman" w:cs="Times New Roman"/>
                <w:sz w:val="21"/>
                <w:szCs w:val="21"/>
              </w:rPr>
            </w:pPr>
            <w:r w:rsidRPr="00673353">
              <w:rPr>
                <w:rFonts w:ascii="Times New Roman" w:hAnsi="Times New Roman" w:cs="Times New Roman"/>
                <w:sz w:val="21"/>
                <w:szCs w:val="21"/>
              </w:rPr>
              <w:t>Иные предусмотренные федеральными законами существенные условия</w:t>
            </w:r>
          </w:p>
        </w:tc>
      </w:tr>
    </w:tbl>
    <w:p w14:paraId="0012C705" w14:textId="77777777" w:rsidR="005275DE" w:rsidRPr="005275DE" w:rsidRDefault="005275DE" w:rsidP="008B2A6C">
      <w:pPr>
        <w:spacing w:after="0" w:line="360" w:lineRule="auto"/>
        <w:jc w:val="both"/>
        <w:rPr>
          <w:rFonts w:ascii="Times New Roman" w:hAnsi="Times New Roman"/>
          <w:sz w:val="24"/>
          <w:szCs w:val="24"/>
        </w:rPr>
      </w:pPr>
    </w:p>
    <w:p w14:paraId="15685763" w14:textId="77777777" w:rsidR="005275DE" w:rsidRDefault="005275DE" w:rsidP="008B2A6C">
      <w:pPr>
        <w:spacing w:after="0" w:line="360" w:lineRule="auto"/>
        <w:jc w:val="both"/>
        <w:rPr>
          <w:rFonts w:ascii="Times New Roman" w:hAnsi="Times New Roman"/>
          <w:sz w:val="28"/>
          <w:szCs w:val="28"/>
        </w:rPr>
      </w:pPr>
    </w:p>
    <w:sectPr w:rsidR="005275DE" w:rsidSect="005D53EC">
      <w:footerReference w:type="default" r:id="rId49"/>
      <w:footerReference w:type="first" r:id="rId50"/>
      <w:pgSz w:w="16838" w:h="11906" w:orient="landscape"/>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ECB62" w14:textId="77777777" w:rsidR="00CF7D18" w:rsidRDefault="00CF7D18" w:rsidP="00E60779">
      <w:pPr>
        <w:spacing w:after="0" w:line="240" w:lineRule="auto"/>
      </w:pPr>
      <w:r>
        <w:separator/>
      </w:r>
    </w:p>
  </w:endnote>
  <w:endnote w:type="continuationSeparator" w:id="0">
    <w:p w14:paraId="3F0962FA" w14:textId="77777777" w:rsidR="00CF7D18" w:rsidRDefault="00CF7D18" w:rsidP="00E6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7E3524" w14:paraId="4A5561D8" w14:textId="77777777" w:rsidTr="02956AB6">
      <w:tc>
        <w:tcPr>
          <w:tcW w:w="3210" w:type="dxa"/>
        </w:tcPr>
        <w:p w14:paraId="3DA8012F" w14:textId="1B0C17DA" w:rsidR="007E3524" w:rsidRDefault="007E3524" w:rsidP="02956AB6">
          <w:pPr>
            <w:pStyle w:val="a3"/>
            <w:ind w:left="-115"/>
          </w:pPr>
        </w:p>
      </w:tc>
      <w:tc>
        <w:tcPr>
          <w:tcW w:w="3210" w:type="dxa"/>
        </w:tcPr>
        <w:p w14:paraId="37DA3E80" w14:textId="6D0B0693" w:rsidR="007E3524" w:rsidRDefault="007E3524" w:rsidP="02956AB6">
          <w:pPr>
            <w:pStyle w:val="a3"/>
            <w:jc w:val="center"/>
          </w:pPr>
        </w:p>
      </w:tc>
      <w:tc>
        <w:tcPr>
          <w:tcW w:w="3210" w:type="dxa"/>
        </w:tcPr>
        <w:p w14:paraId="3D46D381" w14:textId="37460236" w:rsidR="007E3524" w:rsidRDefault="007E3524" w:rsidP="02956AB6">
          <w:pPr>
            <w:pStyle w:val="a3"/>
            <w:ind w:right="-115"/>
            <w:jc w:val="right"/>
          </w:pPr>
        </w:p>
      </w:tc>
    </w:tr>
  </w:tbl>
  <w:p w14:paraId="71021BA4" w14:textId="026662CF" w:rsidR="007E3524" w:rsidRDefault="007E3524" w:rsidP="02956A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7E3524" w14:paraId="58757E2E" w14:textId="77777777" w:rsidTr="02956AB6">
      <w:tc>
        <w:tcPr>
          <w:tcW w:w="3210" w:type="dxa"/>
        </w:tcPr>
        <w:p w14:paraId="7037FFC9" w14:textId="01076C53" w:rsidR="007E3524" w:rsidRDefault="007E3524" w:rsidP="02956AB6">
          <w:pPr>
            <w:pStyle w:val="a3"/>
            <w:ind w:left="-115"/>
          </w:pPr>
        </w:p>
      </w:tc>
      <w:tc>
        <w:tcPr>
          <w:tcW w:w="3210" w:type="dxa"/>
        </w:tcPr>
        <w:p w14:paraId="07C307DD" w14:textId="5FBF7862" w:rsidR="007E3524" w:rsidRDefault="007E3524" w:rsidP="02956AB6">
          <w:pPr>
            <w:pStyle w:val="a3"/>
            <w:jc w:val="center"/>
          </w:pPr>
        </w:p>
      </w:tc>
      <w:tc>
        <w:tcPr>
          <w:tcW w:w="3210" w:type="dxa"/>
        </w:tcPr>
        <w:p w14:paraId="0EC919EE" w14:textId="38958724" w:rsidR="007E3524" w:rsidRDefault="007E3524" w:rsidP="02956AB6">
          <w:pPr>
            <w:pStyle w:val="a3"/>
            <w:ind w:right="-115"/>
            <w:jc w:val="right"/>
          </w:pPr>
        </w:p>
      </w:tc>
    </w:tr>
  </w:tbl>
  <w:p w14:paraId="18D7B65A" w14:textId="6AB59FFE" w:rsidR="007E3524" w:rsidRDefault="007E3524" w:rsidP="02956A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7E3524" w14:paraId="1420656B" w14:textId="77777777" w:rsidTr="02956AB6">
      <w:tc>
        <w:tcPr>
          <w:tcW w:w="4855" w:type="dxa"/>
        </w:tcPr>
        <w:p w14:paraId="49B1AB2D" w14:textId="75989950" w:rsidR="007E3524" w:rsidRDefault="007E3524" w:rsidP="02956AB6">
          <w:pPr>
            <w:pStyle w:val="a3"/>
            <w:ind w:left="-115"/>
          </w:pPr>
        </w:p>
      </w:tc>
      <w:tc>
        <w:tcPr>
          <w:tcW w:w="4855" w:type="dxa"/>
        </w:tcPr>
        <w:p w14:paraId="7D35ED6A" w14:textId="5F3D3E3F" w:rsidR="007E3524" w:rsidRDefault="007E3524" w:rsidP="02956AB6">
          <w:pPr>
            <w:pStyle w:val="a3"/>
            <w:jc w:val="center"/>
          </w:pPr>
        </w:p>
      </w:tc>
      <w:tc>
        <w:tcPr>
          <w:tcW w:w="4855" w:type="dxa"/>
        </w:tcPr>
        <w:p w14:paraId="214840AA" w14:textId="0754EE1A" w:rsidR="007E3524" w:rsidRDefault="007E3524" w:rsidP="02956AB6">
          <w:pPr>
            <w:pStyle w:val="a3"/>
            <w:ind w:right="-115"/>
            <w:jc w:val="right"/>
          </w:pPr>
        </w:p>
      </w:tc>
    </w:tr>
  </w:tbl>
  <w:p w14:paraId="17E2D7DA" w14:textId="42014853" w:rsidR="007E3524" w:rsidRDefault="007E3524" w:rsidP="02956AB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7E3524" w14:paraId="43018B40" w14:textId="77777777" w:rsidTr="02956AB6">
      <w:tc>
        <w:tcPr>
          <w:tcW w:w="4855" w:type="dxa"/>
        </w:tcPr>
        <w:p w14:paraId="44FAD132" w14:textId="33F4C268" w:rsidR="007E3524" w:rsidRDefault="007E3524" w:rsidP="02956AB6">
          <w:pPr>
            <w:pStyle w:val="a3"/>
            <w:ind w:left="-115"/>
          </w:pPr>
        </w:p>
      </w:tc>
      <w:tc>
        <w:tcPr>
          <w:tcW w:w="4855" w:type="dxa"/>
        </w:tcPr>
        <w:p w14:paraId="35A411F8" w14:textId="5F0F2B50" w:rsidR="007E3524" w:rsidRDefault="007E3524" w:rsidP="02956AB6">
          <w:pPr>
            <w:pStyle w:val="a3"/>
            <w:jc w:val="center"/>
          </w:pPr>
        </w:p>
      </w:tc>
      <w:tc>
        <w:tcPr>
          <w:tcW w:w="4855" w:type="dxa"/>
        </w:tcPr>
        <w:p w14:paraId="1DB3DB8B" w14:textId="034D0633" w:rsidR="007E3524" w:rsidRDefault="007E3524" w:rsidP="02956AB6">
          <w:pPr>
            <w:pStyle w:val="a3"/>
            <w:ind w:right="-115"/>
            <w:jc w:val="right"/>
          </w:pPr>
        </w:p>
      </w:tc>
    </w:tr>
  </w:tbl>
  <w:p w14:paraId="7A7EF024" w14:textId="033AED25" w:rsidR="007E3524" w:rsidRDefault="007E3524" w:rsidP="02956AB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7E3524" w14:paraId="0FADB0EB" w14:textId="77777777" w:rsidTr="02956AB6">
      <w:tc>
        <w:tcPr>
          <w:tcW w:w="3210" w:type="dxa"/>
        </w:tcPr>
        <w:p w14:paraId="034E86EB" w14:textId="228F315D" w:rsidR="007E3524" w:rsidRDefault="007E3524" w:rsidP="02956AB6">
          <w:pPr>
            <w:pStyle w:val="a3"/>
            <w:ind w:left="-115"/>
          </w:pPr>
        </w:p>
      </w:tc>
      <w:tc>
        <w:tcPr>
          <w:tcW w:w="3210" w:type="dxa"/>
        </w:tcPr>
        <w:p w14:paraId="6D1BC20C" w14:textId="21D06F0E" w:rsidR="007E3524" w:rsidRDefault="007E3524" w:rsidP="02956AB6">
          <w:pPr>
            <w:pStyle w:val="a3"/>
            <w:jc w:val="center"/>
          </w:pPr>
        </w:p>
      </w:tc>
      <w:tc>
        <w:tcPr>
          <w:tcW w:w="3210" w:type="dxa"/>
        </w:tcPr>
        <w:p w14:paraId="2C1DFA5A" w14:textId="665175D6" w:rsidR="007E3524" w:rsidRDefault="007E3524" w:rsidP="02956AB6">
          <w:pPr>
            <w:pStyle w:val="a3"/>
            <w:ind w:right="-115"/>
            <w:jc w:val="right"/>
          </w:pPr>
        </w:p>
      </w:tc>
    </w:tr>
  </w:tbl>
  <w:p w14:paraId="7AB19DA9" w14:textId="46D601E8" w:rsidR="007E3524" w:rsidRDefault="007E3524" w:rsidP="02956AB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7E3524" w14:paraId="19D97C05" w14:textId="77777777" w:rsidTr="02956AB6">
      <w:tc>
        <w:tcPr>
          <w:tcW w:w="3210" w:type="dxa"/>
        </w:tcPr>
        <w:p w14:paraId="141942A2" w14:textId="78DCECEA" w:rsidR="007E3524" w:rsidRDefault="007E3524" w:rsidP="02956AB6">
          <w:pPr>
            <w:pStyle w:val="a3"/>
            <w:ind w:left="-115"/>
          </w:pPr>
        </w:p>
      </w:tc>
      <w:tc>
        <w:tcPr>
          <w:tcW w:w="3210" w:type="dxa"/>
        </w:tcPr>
        <w:p w14:paraId="68D59A24" w14:textId="50DE8C74" w:rsidR="007E3524" w:rsidRDefault="007E3524" w:rsidP="02956AB6">
          <w:pPr>
            <w:pStyle w:val="a3"/>
            <w:jc w:val="center"/>
          </w:pPr>
        </w:p>
      </w:tc>
      <w:tc>
        <w:tcPr>
          <w:tcW w:w="3210" w:type="dxa"/>
        </w:tcPr>
        <w:p w14:paraId="1A7771C8" w14:textId="2374D021" w:rsidR="007E3524" w:rsidRDefault="007E3524" w:rsidP="02956AB6">
          <w:pPr>
            <w:pStyle w:val="a3"/>
            <w:ind w:right="-115"/>
            <w:jc w:val="right"/>
          </w:pPr>
        </w:p>
      </w:tc>
    </w:tr>
  </w:tbl>
  <w:p w14:paraId="065396CC" w14:textId="4B2A3F1C" w:rsidR="007E3524" w:rsidRDefault="007E3524" w:rsidP="02956A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FDC2" w14:textId="77777777" w:rsidR="00CF7D18" w:rsidRDefault="00CF7D18" w:rsidP="00E60779">
      <w:pPr>
        <w:spacing w:after="0" w:line="240" w:lineRule="auto"/>
      </w:pPr>
      <w:r>
        <w:separator/>
      </w:r>
    </w:p>
  </w:footnote>
  <w:footnote w:type="continuationSeparator" w:id="0">
    <w:p w14:paraId="74E6EC57" w14:textId="77777777" w:rsidR="00CF7D18" w:rsidRDefault="00CF7D18" w:rsidP="00E60779">
      <w:pPr>
        <w:spacing w:after="0" w:line="240" w:lineRule="auto"/>
      </w:pPr>
      <w:r>
        <w:continuationSeparator/>
      </w:r>
    </w:p>
  </w:footnote>
  <w:footnote w:id="1">
    <w:p w14:paraId="38E9A0B8" w14:textId="7D4FC522" w:rsidR="007E3524" w:rsidRPr="008618FF" w:rsidRDefault="007E3524" w:rsidP="00C96DCE">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Власти впервые раскрыли объем соглашений в рамках ГЧП [Электронный ресурс]: Режим доступа: </w:t>
      </w:r>
      <w:hyperlink r:id="rId1" w:history="1">
        <w:r w:rsidRPr="008618FF">
          <w:rPr>
            <w:rStyle w:val="ab"/>
            <w:rFonts w:ascii="Times New Roman" w:hAnsi="Times New Roman"/>
          </w:rPr>
          <w:t>https://www.rbc.ru/economics/25/02/2020/5e4fcdf89a7947decf57ae33</w:t>
        </w:r>
      </w:hyperlink>
      <w:r w:rsidRPr="008618FF">
        <w:rPr>
          <w:rFonts w:ascii="Times New Roman" w:hAnsi="Times New Roman"/>
        </w:rPr>
        <w:t xml:space="preserve"> (дата обращения: 20.01.2021).</w:t>
      </w:r>
    </w:p>
  </w:footnote>
  <w:footnote w:id="2">
    <w:p w14:paraId="7A37E8AD" w14:textId="1D08B265" w:rsidR="007E3524" w:rsidRPr="008618FF" w:rsidRDefault="007E3524" w:rsidP="00C96DCE">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Сегодня в России реализуется 173 ГЧП-проекта в сфере транспорта [Электронный ресурс]: Режим доступа: </w:t>
      </w:r>
      <w:hyperlink r:id="rId2" w:history="1">
        <w:r w:rsidRPr="00157B76">
          <w:rPr>
            <w:rStyle w:val="ab"/>
            <w:rFonts w:ascii="Times New Roman" w:hAnsi="Times New Roman"/>
          </w:rPr>
          <w:t>https://spbtrd.ru/press-</w:t>
        </w:r>
        <w:r w:rsidRPr="00157B76">
          <w:rPr>
            <w:rStyle w:val="ab"/>
            <w:rFonts w:ascii="Times New Roman" w:hAnsi="Times New Roman"/>
            <w:lang w:val="en-US"/>
          </w:rPr>
          <w:t>c</w:t>
        </w:r>
        <w:r w:rsidRPr="00157B76">
          <w:rPr>
            <w:rStyle w:val="ab"/>
            <w:rFonts w:ascii="Times New Roman" w:hAnsi="Times New Roman"/>
          </w:rPr>
          <w:t>enter/news/2018/december/today_russia_is_implementing</w:t>
        </w:r>
        <w:r w:rsidRPr="00157B76">
          <w:rPr>
            <w:rStyle w:val="ab"/>
            <w:rFonts w:ascii="Times New Roman" w:hAnsi="Times New Roman"/>
          </w:rPr>
          <w:br/>
          <w:t>_173_ppp_project_in_transport_sector/</w:t>
        </w:r>
      </w:hyperlink>
      <w:r w:rsidRPr="008618FF">
        <w:rPr>
          <w:rFonts w:ascii="Times New Roman" w:hAnsi="Times New Roman"/>
        </w:rPr>
        <w:t xml:space="preserve"> (дата обращения: 17.01.2021).</w:t>
      </w:r>
    </w:p>
  </w:footnote>
  <w:footnote w:id="3">
    <w:p w14:paraId="506A63A0" w14:textId="2D9D8718" w:rsidR="007E3524" w:rsidRPr="008618FF" w:rsidRDefault="007E3524" w:rsidP="00C96DCE">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Этот уровень определяется, в частности, такими показателями, как: опыт реализации проектов ГЧП в субъекте; развитие институциональной среды в сфере ГЧП; нормативно-правовое обеспечение данной сферы и т.п.</w:t>
      </w:r>
    </w:p>
  </w:footnote>
  <w:footnote w:id="4">
    <w:p w14:paraId="5B5ED99A" w14:textId="025ACC50" w:rsidR="007E3524" w:rsidRPr="008618FF" w:rsidRDefault="007E3524" w:rsidP="00C96DCE">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Власти впервые раскрыли объем соглашений в рамках ГЧП [Электронный ресурс]: </w:t>
      </w:r>
      <w:r w:rsidRPr="008618FF">
        <w:rPr>
          <w:rFonts w:ascii="Times New Roman" w:hAnsi="Times New Roman"/>
        </w:rPr>
        <w:br/>
        <w:t xml:space="preserve">Режим доступа: </w:t>
      </w:r>
      <w:hyperlink r:id="rId3" w:history="1">
        <w:r w:rsidRPr="008618FF">
          <w:rPr>
            <w:rStyle w:val="ab"/>
            <w:rFonts w:ascii="Times New Roman" w:hAnsi="Times New Roman"/>
          </w:rPr>
          <w:t>https://www.rbc.ru/economics/25/02/2020/5e4fcdf89a7947decf57ae33</w:t>
        </w:r>
      </w:hyperlink>
      <w:r w:rsidRPr="008618FF">
        <w:rPr>
          <w:rFonts w:ascii="Times New Roman" w:hAnsi="Times New Roman"/>
        </w:rPr>
        <w:t xml:space="preserve"> (дата обращения: 20.01.2021).</w:t>
      </w:r>
    </w:p>
  </w:footnote>
  <w:footnote w:id="5">
    <w:p w14:paraId="65D7F243" w14:textId="1E244510" w:rsidR="007E3524" w:rsidRPr="00510A19" w:rsidRDefault="007E3524" w:rsidP="00C96DCE">
      <w:pPr>
        <w:pStyle w:val="a7"/>
        <w:jc w:val="both"/>
        <w:rPr>
          <w:rFonts w:ascii="Times New Roman" w:hAnsi="Times New Roman"/>
          <w:sz w:val="24"/>
          <w:szCs w:val="24"/>
        </w:rPr>
      </w:pPr>
      <w:r w:rsidRPr="008618FF">
        <w:rPr>
          <w:rStyle w:val="a9"/>
          <w:rFonts w:ascii="Times New Roman" w:hAnsi="Times New Roman"/>
        </w:rPr>
        <w:footnoteRef/>
      </w:r>
      <w:r w:rsidRPr="008618FF">
        <w:rPr>
          <w:rFonts w:ascii="Times New Roman" w:hAnsi="Times New Roman"/>
        </w:rPr>
        <w:t xml:space="preserve"> Информационно-аналитический обзор о развитии государственно-частного партнерства </w:t>
      </w:r>
      <w:r>
        <w:rPr>
          <w:rFonts w:ascii="Times New Roman" w:hAnsi="Times New Roman"/>
        </w:rPr>
        <w:t>в Российской Федерации (февраль </w:t>
      </w:r>
      <w:r w:rsidRPr="008618FF">
        <w:rPr>
          <w:rFonts w:ascii="Times New Roman" w:hAnsi="Times New Roman"/>
        </w:rPr>
        <w:t>20</w:t>
      </w:r>
      <w:r>
        <w:rPr>
          <w:rFonts w:ascii="Times New Roman" w:hAnsi="Times New Roman"/>
        </w:rPr>
        <w:t>20) [Электронный ресурс]: Режим доступа: </w:t>
      </w:r>
      <w:hyperlink r:id="rId4" w:history="1">
        <w:r w:rsidRPr="00157B76">
          <w:rPr>
            <w:rStyle w:val="ab"/>
            <w:rFonts w:ascii="Times New Roman" w:hAnsi="Times New Roman"/>
          </w:rPr>
          <w:t>https://economy.gov.ru/material/file/6b5f12f3140cf044f1f715d18dfdef0a/gchp%2021.02.2020.pdf.pdf</w:t>
        </w:r>
      </w:hyperlink>
      <w:r>
        <w:rPr>
          <w:rFonts w:ascii="Times New Roman" w:hAnsi="Times New Roman"/>
        </w:rPr>
        <w:t> </w:t>
      </w:r>
      <w:r w:rsidRPr="008618FF">
        <w:rPr>
          <w:rFonts w:ascii="Times New Roman" w:hAnsi="Times New Roman"/>
        </w:rPr>
        <w:t>(дата обращения: 20.01.2021).</w:t>
      </w:r>
    </w:p>
  </w:footnote>
  <w:footnote w:id="6">
    <w:p w14:paraId="3C7166D2" w14:textId="1194DFCA" w:rsidR="007E3524" w:rsidRPr="008618FF" w:rsidRDefault="007E3524" w:rsidP="009B74C6">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w:t>
      </w:r>
      <w:r w:rsidRPr="008618FF">
        <w:rPr>
          <w:rFonts w:ascii="Times New Roman" w:hAnsi="Times New Roman"/>
          <w:shd w:val="clear" w:color="auto" w:fill="FFFFFF"/>
        </w:rPr>
        <w:t>Бутова Т. В., Добрина Л. Р., Широкова А. И. Управление инфраструктурными проектами развития городских агломераций на основе механизма государственно-частного партнерства в городе Санкт-Петербург // Вестник евразийской науки. – 2014. – №. 2 (21).</w:t>
      </w:r>
    </w:p>
  </w:footnote>
  <w:footnote w:id="7">
    <w:p w14:paraId="36059578" w14:textId="77777777" w:rsidR="007E3524" w:rsidRPr="008618FF" w:rsidRDefault="007E3524" w:rsidP="009B74C6">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Создание, реконструкция и эксплуатация трамвайной сети «Чижик» [Электронный ресурс]: Режим доступа: </w:t>
      </w:r>
      <w:hyperlink r:id="rId5" w:history="1">
        <w:r w:rsidRPr="008618FF">
          <w:rPr>
            <w:rStyle w:val="ab"/>
            <w:rFonts w:ascii="Times New Roman" w:hAnsi="Times New Roman"/>
          </w:rPr>
          <w:t>http://chizhik-lrt.ru/document/Chizhik_web.pdf</w:t>
        </w:r>
      </w:hyperlink>
      <w:r w:rsidRPr="008618FF">
        <w:rPr>
          <w:rFonts w:ascii="Times New Roman" w:hAnsi="Times New Roman"/>
        </w:rPr>
        <w:t xml:space="preserve"> (дата обращения: 20.01.2021).</w:t>
      </w:r>
    </w:p>
  </w:footnote>
  <w:footnote w:id="8">
    <w:p w14:paraId="275A8067" w14:textId="35B19F64" w:rsidR="007E3524" w:rsidRPr="008618FF" w:rsidRDefault="007E3524" w:rsidP="009B74C6">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Информационно-аналитический обзор о развитии государственно-частного партне</w:t>
      </w:r>
      <w:r>
        <w:rPr>
          <w:rFonts w:ascii="Times New Roman" w:hAnsi="Times New Roman"/>
        </w:rPr>
        <w:t>рства в Российской Федерации (февраль 2020) [Электронный ресурс]: Режим доступа: </w:t>
      </w:r>
      <w:hyperlink r:id="rId6" w:history="1">
        <w:r w:rsidRPr="008618FF">
          <w:rPr>
            <w:rStyle w:val="ab"/>
            <w:rFonts w:ascii="Times New Roman" w:hAnsi="Times New Roman"/>
          </w:rPr>
          <w:t>https://economy.gov.ru/material/file/6b5f12f3140cf044f1f715d18dfdef0a/gchp%2021.02.2020.pdf.pdf</w:t>
        </w:r>
      </w:hyperlink>
      <w:r w:rsidRPr="008618FF">
        <w:rPr>
          <w:rFonts w:ascii="Times New Roman" w:hAnsi="Times New Roman"/>
        </w:rPr>
        <w:t xml:space="preserve"> (дата обращения: 20.01.2021).</w:t>
      </w:r>
    </w:p>
  </w:footnote>
  <w:footnote w:id="9">
    <w:p w14:paraId="1239580F" w14:textId="77777777" w:rsidR="007E3524" w:rsidRPr="008618FF" w:rsidRDefault="007E3524" w:rsidP="001C7520">
      <w:pPr>
        <w:pStyle w:val="a7"/>
        <w:jc w:val="both"/>
      </w:pPr>
      <w:r w:rsidRPr="008618FF">
        <w:rPr>
          <w:rStyle w:val="a9"/>
          <w:rFonts w:ascii="Times New Roman" w:hAnsi="Times New Roman"/>
        </w:rPr>
        <w:footnoteRef/>
      </w:r>
      <w:r w:rsidRPr="008618FF">
        <w:rPr>
          <w:rFonts w:ascii="Times New Roman" w:hAnsi="Times New Roman"/>
        </w:rPr>
        <w:t xml:space="preserve"> Алиаскарова Ж. А., Бакирова А. Р. Проблемы и перспективы цифровизации городской среды Санкт-Петербурга в рамках реализации проекта «Умный город»: нормативный аспект // Петербург-город будущего: новая городская политика в России и мире. – 2020. – С. 25-27.</w:t>
      </w:r>
    </w:p>
  </w:footnote>
  <w:footnote w:id="10">
    <w:p w14:paraId="4826FAED" w14:textId="0F457B3F" w:rsidR="007E3524" w:rsidRPr="008618FF" w:rsidRDefault="007E3524" w:rsidP="001C7520">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Все преимущества ГЧП в «Умном городе»: [Электронный ресурс]: Режим доступа: </w:t>
      </w:r>
      <w:hyperlink r:id="rId7" w:history="1">
        <w:r w:rsidRPr="008618FF">
          <w:rPr>
            <w:rStyle w:val="ab"/>
            <w:rFonts w:ascii="Times New Roman" w:hAnsi="Times New Roman"/>
          </w:rPr>
          <w:t>http://ftc.group/news/details/id/50</w:t>
        </w:r>
      </w:hyperlink>
      <w:r w:rsidRPr="008618FF">
        <w:rPr>
          <w:rFonts w:ascii="Times New Roman" w:hAnsi="Times New Roman"/>
        </w:rPr>
        <w:t xml:space="preserve"> (дата обращения: 30.04.2021).</w:t>
      </w:r>
    </w:p>
  </w:footnote>
  <w:footnote w:id="11">
    <w:p w14:paraId="2F4B477E" w14:textId="2C113EAB" w:rsidR="007E3524" w:rsidRPr="00132A87" w:rsidRDefault="007E3524" w:rsidP="001C7520">
      <w:pPr>
        <w:pStyle w:val="a7"/>
        <w:jc w:val="both"/>
        <w:rPr>
          <w:rFonts w:ascii="Times New Roman" w:hAnsi="Times New Roman"/>
          <w:sz w:val="24"/>
          <w:szCs w:val="24"/>
        </w:rPr>
      </w:pPr>
      <w:r w:rsidRPr="008618FF">
        <w:rPr>
          <w:rStyle w:val="a9"/>
          <w:rFonts w:ascii="Times New Roman" w:hAnsi="Times New Roman"/>
        </w:rPr>
        <w:footnoteRef/>
      </w:r>
      <w:r w:rsidRPr="008618FF">
        <w:rPr>
          <w:rFonts w:ascii="Times New Roman" w:hAnsi="Times New Roman"/>
        </w:rPr>
        <w:t xml:space="preserve"> Бакирова А.Р., Ермолина М.А. Перспективы реализации проектов государственно-частного партнерства </w:t>
      </w:r>
      <w:r>
        <w:rPr>
          <w:rFonts w:ascii="Times New Roman" w:hAnsi="Times New Roman"/>
        </w:rPr>
        <w:br/>
      </w:r>
      <w:r w:rsidRPr="008618FF">
        <w:rPr>
          <w:rFonts w:ascii="Times New Roman" w:hAnsi="Times New Roman"/>
        </w:rPr>
        <w:t>в арктической зоне Российской Федерации // Земля и человек. Актуальные вопросы современного состояния окружающей среды: Сб. материалов конференции. – СПб.: Российский государственный гидрометеорологический университет, 2020. – С. 363-365.</w:t>
      </w:r>
    </w:p>
  </w:footnote>
  <w:footnote w:id="12">
    <w:p w14:paraId="44C02EE2" w14:textId="18498ADE" w:rsidR="007E3524" w:rsidRPr="008618FF" w:rsidRDefault="007E3524" w:rsidP="001D6F87">
      <w:pPr>
        <w:pStyle w:val="a7"/>
        <w:jc w:val="both"/>
      </w:pPr>
      <w:r w:rsidRPr="008618FF">
        <w:rPr>
          <w:rStyle w:val="a9"/>
          <w:rFonts w:ascii="Times New Roman" w:hAnsi="Times New Roman"/>
        </w:rPr>
        <w:footnoteRef/>
      </w:r>
      <w:r w:rsidRPr="008618FF">
        <w:rPr>
          <w:rFonts w:ascii="Times New Roman" w:hAnsi="Times New Roman"/>
        </w:rPr>
        <w:t xml:space="preserve"> Программа IV Международной научно-практической конференции аспирантов, студентов и молодых учёных «Арктика и Север в контексте развития международных процессов» [Электронный ресурс]: Режим доступа: </w:t>
      </w:r>
      <w:hyperlink r:id="rId8" w:history="1">
        <w:r w:rsidRPr="00157B76">
          <w:rPr>
            <w:rStyle w:val="ab"/>
            <w:rFonts w:ascii="Times New Roman" w:hAnsi="Times New Roman"/>
          </w:rPr>
          <w:t>https://vk.com/doc140963687_577836804?hash=31b34b7fb6c1671889&amp;dl=41758200352f90f076</w:t>
        </w:r>
      </w:hyperlink>
      <w:r w:rsidRPr="008618FF">
        <w:rPr>
          <w:rFonts w:ascii="Times New Roman" w:hAnsi="Times New Roman"/>
        </w:rPr>
        <w:t xml:space="preserve"> (дата обращения: 30.04.2021).</w:t>
      </w:r>
    </w:p>
  </w:footnote>
  <w:footnote w:id="13">
    <w:p w14:paraId="6F8AC3D6" w14:textId="002F588D" w:rsidR="007E3524" w:rsidRPr="00B17907" w:rsidRDefault="007E3524" w:rsidP="007320CC">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Громова Е.А. Государственно-частное партнерство и его правовые формы: учебное пособие. М.: Юстицинформ. – 2019. – 84 с.</w:t>
      </w:r>
    </w:p>
  </w:footnote>
  <w:footnote w:id="14">
    <w:p w14:paraId="18F0CC08" w14:textId="77777777" w:rsidR="007E3524" w:rsidRPr="00B17907" w:rsidRDefault="007E3524" w:rsidP="007320CC">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Бобров Ф. А. Развитие государственно-частного партнерства в России в форме концессии // Фундаментальные научные исследования: теоретические и практические аспекты. – 2016. – С. 517.</w:t>
      </w:r>
    </w:p>
  </w:footnote>
  <w:footnote w:id="15">
    <w:p w14:paraId="375098F9" w14:textId="31FDBB54" w:rsidR="007E3524" w:rsidRPr="00C25890" w:rsidRDefault="007E3524" w:rsidP="007320CC">
      <w:pPr>
        <w:pStyle w:val="a7"/>
        <w:jc w:val="both"/>
        <w:rPr>
          <w:rFonts w:ascii="Times New Roman" w:hAnsi="Times New Roman"/>
          <w:sz w:val="24"/>
          <w:szCs w:val="24"/>
        </w:rPr>
      </w:pPr>
      <w:r w:rsidRPr="00B17907">
        <w:rPr>
          <w:rStyle w:val="a9"/>
          <w:rFonts w:ascii="Times New Roman" w:hAnsi="Times New Roman"/>
        </w:rPr>
        <w:footnoteRef/>
      </w:r>
      <w:r w:rsidRPr="00B17907">
        <w:rPr>
          <w:rFonts w:ascii="Times New Roman" w:hAnsi="Times New Roman"/>
        </w:rPr>
        <w:t xml:space="preserve"> О государственно-частном партнерстве, муниципально-частном партнерстве в РФ и внесении изменений в отдельные законодательные акты РФ: федеральный закон от 13.07.2015 № 224-ФЗ // Собрание законодательства РФ. – 2015. – №   29 (часть </w:t>
      </w:r>
      <w:r w:rsidRPr="00B17907">
        <w:rPr>
          <w:rFonts w:ascii="Times New Roman" w:hAnsi="Times New Roman"/>
          <w:lang w:val="en-US"/>
        </w:rPr>
        <w:t>I</w:t>
      </w:r>
      <w:r w:rsidRPr="00B17907">
        <w:rPr>
          <w:rFonts w:ascii="Times New Roman" w:hAnsi="Times New Roman"/>
        </w:rPr>
        <w:t>). – Ст. 4350.</w:t>
      </w:r>
    </w:p>
  </w:footnote>
  <w:footnote w:id="16">
    <w:p w14:paraId="68D00813" w14:textId="1F7E48B6" w:rsidR="007E3524" w:rsidRPr="00B17907" w:rsidRDefault="007E3524" w:rsidP="007320CC">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Государственно-частное партнерство: общее понятие и стандарты националь</w:t>
      </w:r>
      <w:r>
        <w:rPr>
          <w:rFonts w:ascii="Times New Roman" w:hAnsi="Times New Roman"/>
        </w:rPr>
        <w:t>ного регулирования [Электронный ресурс]: Режим доступа: </w:t>
      </w:r>
      <w:hyperlink r:id="rId9" w:history="1">
        <w:r w:rsidRPr="00157B76">
          <w:rPr>
            <w:rStyle w:val="ab"/>
            <w:rFonts w:ascii="Times New Roman" w:hAnsi="Times New Roman"/>
          </w:rPr>
          <w:t>https://www.dentons.com/ru/insights/articles/2018/october/4/a-public-private-partnership-general-concept-and-standards-of-national-regulation</w:t>
        </w:r>
      </w:hyperlink>
      <w:r w:rsidRPr="00B17907">
        <w:rPr>
          <w:rFonts w:ascii="Times New Roman" w:hAnsi="Times New Roman"/>
        </w:rPr>
        <w:t xml:space="preserve"> (дата обращения: 17.01.2021).</w:t>
      </w:r>
    </w:p>
  </w:footnote>
  <w:footnote w:id="17">
    <w:p w14:paraId="0FD2B173" w14:textId="77777777" w:rsidR="007E3524" w:rsidRPr="00B17907" w:rsidRDefault="007E3524" w:rsidP="00B17907">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Дёмина Н. А. Соотношение понятий ГЧП и концессионное соглашение. Концессия как форма ГЧП //Аллея науки. – 2017. – Т. 2. – №. 11. – С. 410.</w:t>
      </w:r>
    </w:p>
  </w:footnote>
  <w:footnote w:id="18">
    <w:p w14:paraId="24569F96" w14:textId="64883B98" w:rsidR="007E3524" w:rsidRPr="00B17907" w:rsidRDefault="007E3524" w:rsidP="00B17907">
      <w:pPr>
        <w:pStyle w:val="a7"/>
        <w:jc w:val="both"/>
      </w:pPr>
      <w:r w:rsidRPr="00B17907">
        <w:rPr>
          <w:rStyle w:val="a9"/>
          <w:rFonts w:ascii="Times New Roman" w:hAnsi="Times New Roman"/>
        </w:rPr>
        <w:footnoteRef/>
      </w:r>
      <w:r w:rsidRPr="00B17907">
        <w:rPr>
          <w:rFonts w:ascii="Times New Roman" w:hAnsi="Times New Roman"/>
        </w:rPr>
        <w:t xml:space="preserve"> Государственно-частное партнерство: общее понятие и стандарты национального регулирования [Электронный ресурс]: Режим доступа: </w:t>
      </w:r>
      <w:hyperlink r:id="rId10" w:history="1">
        <w:r w:rsidRPr="00B17907">
          <w:rPr>
            <w:rStyle w:val="ab"/>
            <w:rFonts w:ascii="Times New Roman" w:hAnsi="Times New Roman"/>
          </w:rPr>
          <w:t>https://www.dentons.com/ru/insights/articles/2018/october/4/a-public-private-partnership-general-concept-and-standards-of-national-regulation</w:t>
        </w:r>
      </w:hyperlink>
      <w:r w:rsidRPr="00B17907">
        <w:rPr>
          <w:rFonts w:ascii="Times New Roman" w:hAnsi="Times New Roman"/>
        </w:rPr>
        <w:t xml:space="preserve"> (дата обращения: 17.01.2021).</w:t>
      </w:r>
    </w:p>
  </w:footnote>
  <w:footnote w:id="19">
    <w:p w14:paraId="20EE3583" w14:textId="56670F9E" w:rsidR="007E3524" w:rsidRPr="00E84957" w:rsidRDefault="007E3524" w:rsidP="00B17907">
      <w:pPr>
        <w:pStyle w:val="a7"/>
        <w:jc w:val="both"/>
        <w:rPr>
          <w:rFonts w:ascii="Times New Roman" w:hAnsi="Times New Roman"/>
          <w:sz w:val="24"/>
          <w:szCs w:val="24"/>
        </w:rPr>
      </w:pPr>
      <w:r w:rsidRPr="00B17907">
        <w:rPr>
          <w:rStyle w:val="a9"/>
          <w:rFonts w:ascii="Times New Roman" w:hAnsi="Times New Roman"/>
        </w:rPr>
        <w:footnoteRef/>
      </w:r>
      <w:r w:rsidRPr="00B17907">
        <w:rPr>
          <w:rFonts w:ascii="Times New Roman" w:hAnsi="Times New Roman"/>
        </w:rPr>
        <w:t xml:space="preserve"> Там же.</w:t>
      </w:r>
    </w:p>
  </w:footnote>
  <w:footnote w:id="20">
    <w:p w14:paraId="6D87A6EC" w14:textId="77777777" w:rsidR="007E3524" w:rsidRPr="00B17907" w:rsidRDefault="007E3524" w:rsidP="007320CC">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Жмулина Д.А. Существенные условия соглашения о публично-частном партнерстве // Российский юридический журнал. –  2015. –  № 5. –  С. 149.</w:t>
      </w:r>
    </w:p>
  </w:footnote>
  <w:footnote w:id="21">
    <w:p w14:paraId="363DCE92" w14:textId="3D5F7DE2" w:rsidR="007E3524" w:rsidRPr="00B17907" w:rsidRDefault="007E3524" w:rsidP="007320CC">
      <w:pPr>
        <w:pStyle w:val="a7"/>
        <w:jc w:val="both"/>
        <w:rPr>
          <w:rFonts w:ascii="Times New Roman" w:hAnsi="Times New Roman"/>
        </w:rPr>
      </w:pPr>
      <w:r w:rsidRPr="00B17907">
        <w:rPr>
          <w:rStyle w:val="a9"/>
          <w:rFonts w:ascii="Times New Roman" w:hAnsi="Times New Roman"/>
        </w:rPr>
        <w:footnoteRef/>
      </w:r>
      <w:r w:rsidRPr="00B17907">
        <w:rPr>
          <w:rFonts w:ascii="Times New Roman" w:hAnsi="Times New Roman"/>
        </w:rPr>
        <w:t xml:space="preserve"> Белов С.А. Публично-частное партнерство в России и зарубежных странах: правовые аспекты // С.А. Белов [и др.]; под ред. В.Ф. Попондопуло, Н.А. Шевелевой. – М.: Инфотропик Медиа, 2015. – 528 с.</w:t>
      </w:r>
    </w:p>
  </w:footnote>
  <w:footnote w:id="22">
    <w:p w14:paraId="081B9EC1" w14:textId="77777777" w:rsidR="007E3524" w:rsidRPr="001F1BC4" w:rsidRDefault="007E3524" w:rsidP="009914A9">
      <w:pPr>
        <w:pStyle w:val="a7"/>
        <w:jc w:val="both"/>
        <w:rPr>
          <w:rFonts w:ascii="Times New Roman" w:hAnsi="Times New Roman"/>
          <w:sz w:val="24"/>
          <w:szCs w:val="24"/>
        </w:rPr>
      </w:pPr>
      <w:r w:rsidRPr="00B17907">
        <w:rPr>
          <w:rStyle w:val="a9"/>
          <w:rFonts w:ascii="Times New Roman" w:hAnsi="Times New Roman"/>
        </w:rPr>
        <w:footnoteRef/>
      </w:r>
      <w:r w:rsidRPr="00B17907">
        <w:rPr>
          <w:rFonts w:ascii="Times New Roman" w:hAnsi="Times New Roman"/>
        </w:rPr>
        <w:t xml:space="preserve"> Стратегия развития Арктической зоны Российской Федерации и обеспечения национальной безопасности на период до 2020 года (утв. Президентом РФ) // Документ предоставлен СПС «Консультант Плюс».</w:t>
      </w:r>
    </w:p>
  </w:footnote>
  <w:footnote w:id="23">
    <w:p w14:paraId="26A5FEB3" w14:textId="2D11656E" w:rsidR="007E3524" w:rsidRPr="00250F58" w:rsidRDefault="007E3524" w:rsidP="009914A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О концессионных соглашениях: федеральный закон от 21.07.2005 № 115-ФЗ // Собрание законодательства РФ. – 2005. – № 30 (часть </w:t>
      </w:r>
      <w:r w:rsidRPr="00250F58">
        <w:rPr>
          <w:rFonts w:ascii="Times New Roman" w:hAnsi="Times New Roman"/>
          <w:lang w:val="en-US"/>
        </w:rPr>
        <w:t>II</w:t>
      </w:r>
      <w:r w:rsidRPr="00250F58">
        <w:rPr>
          <w:rFonts w:ascii="Times New Roman" w:hAnsi="Times New Roman"/>
        </w:rPr>
        <w:t>). – Ст. 3126.</w:t>
      </w:r>
    </w:p>
  </w:footnote>
  <w:footnote w:id="24">
    <w:p w14:paraId="22FB7408" w14:textId="77777777" w:rsidR="007E3524" w:rsidRPr="00250F58" w:rsidRDefault="007E3524" w:rsidP="009914A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Приказ Минэкономразвития России от 30.11.2015 №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(Зарегистрировано в Минюсте России 30.12.2015 № 40375) // Документ предоставлен СПС «Консультант Плюс».</w:t>
      </w:r>
    </w:p>
  </w:footnote>
  <w:footnote w:id="25">
    <w:p w14:paraId="6DDFB687" w14:textId="3E294789" w:rsidR="007E3524" w:rsidRPr="00250F58" w:rsidRDefault="007E3524" w:rsidP="009914A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Закон Санкт-Петербурга от 25.12.2006 № 627-100 «Об участии Санкт-Петербурга в государственно-частных партнерствах» // Документ предоставлен СПС «Консультант Плюс».</w:t>
      </w:r>
    </w:p>
  </w:footnote>
  <w:footnote w:id="26">
    <w:p w14:paraId="0593306D" w14:textId="42C657D1" w:rsidR="007E3524" w:rsidRPr="00250F58" w:rsidRDefault="007E3524" w:rsidP="0042355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Закон Санкт-Петербурга от 18.10.2019 № 461-105 «О порядке предоставления земельных участков, находящихся в государственной собственности Санкт-Петербурга, при исполнении концессионных соглашений, соглашений о государственно-частном партнерстве и внесении изменений в отдельные законы Санкт-Петербурга» // Документ предоставлен СПС «Консультант Плюс».</w:t>
      </w:r>
    </w:p>
  </w:footnote>
  <w:footnote w:id="27">
    <w:p w14:paraId="6B18ECDE" w14:textId="0269B349" w:rsidR="007E3524" w:rsidRPr="00250F58" w:rsidRDefault="007E3524" w:rsidP="0042355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Концессии и соглашения о ГЧП в Санкт-Петербурге: новые правила регулирования [Электронный ресурс]: Режим доступа: </w:t>
      </w:r>
      <w:hyperlink r:id="rId11" w:history="1">
        <w:r w:rsidRPr="00250F58">
          <w:rPr>
            <w:rStyle w:val="ab"/>
            <w:rFonts w:ascii="Times New Roman" w:hAnsi="Times New Roman"/>
          </w:rPr>
          <w:t>https://www.kachkin.ru/konczessii-i-soglasheniya-o-gchp-v-sankt-peterburge-novye-pravila-regulirovaniya/</w:t>
        </w:r>
      </w:hyperlink>
      <w:r w:rsidRPr="00250F58">
        <w:rPr>
          <w:rFonts w:ascii="Times New Roman" w:hAnsi="Times New Roman"/>
        </w:rPr>
        <w:t xml:space="preserve"> (дата обращения: 20.01.2021).</w:t>
      </w:r>
    </w:p>
  </w:footnote>
  <w:footnote w:id="28">
    <w:p w14:paraId="4E7D2248" w14:textId="7E0B1EBD" w:rsidR="007E3524" w:rsidRPr="00250F58" w:rsidRDefault="007E3524" w:rsidP="0042355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Постановление Правительства Санкт-Петербурга от 11.12.2015 №</w:t>
      </w:r>
      <w:r>
        <w:rPr>
          <w:rFonts w:ascii="Times New Roman" w:hAnsi="Times New Roman"/>
        </w:rPr>
        <w:t xml:space="preserve"> </w:t>
      </w:r>
      <w:r w:rsidRPr="00250F58">
        <w:rPr>
          <w:rFonts w:ascii="Times New Roman" w:hAnsi="Times New Roman"/>
        </w:rPr>
        <w:t xml:space="preserve">1112 «О рассмотрении предложений </w:t>
      </w:r>
      <w:r>
        <w:rPr>
          <w:rFonts w:ascii="Times New Roman" w:hAnsi="Times New Roman"/>
        </w:rPr>
        <w:br/>
      </w:r>
      <w:r w:rsidRPr="00250F58">
        <w:rPr>
          <w:rFonts w:ascii="Times New Roman" w:hAnsi="Times New Roman"/>
        </w:rPr>
        <w:t>о заключении концессионных соглашений» // Документ предоставлен СПС «Консультант Плюс».</w:t>
      </w:r>
    </w:p>
  </w:footnote>
  <w:footnote w:id="29">
    <w:p w14:paraId="556ED025" w14:textId="234E37F6" w:rsidR="007E3524" w:rsidRPr="00250F58" w:rsidRDefault="007E3524" w:rsidP="00423559">
      <w:pPr>
        <w:pStyle w:val="a7"/>
        <w:jc w:val="both"/>
      </w:pPr>
      <w:r w:rsidRPr="00250F58">
        <w:rPr>
          <w:rStyle w:val="a9"/>
          <w:rFonts w:ascii="Times New Roman" w:hAnsi="Times New Roman"/>
        </w:rPr>
        <w:footnoteRef/>
      </w:r>
      <w:r w:rsidRPr="00250F58">
        <w:rPr>
          <w:rFonts w:ascii="Times New Roman" w:hAnsi="Times New Roman"/>
        </w:rPr>
        <w:t xml:space="preserve"> Постановление Правительства Санкт-Петербурга от 31.03.2009 № 346 «О мерах по развитию государственно-частных партнерств в Санкт-Петербурге» // Информационный бюллетень Администрации Санкт-Петербурга. – 2009. – № 19.</w:t>
      </w:r>
    </w:p>
  </w:footnote>
  <w:footnote w:id="30">
    <w:p w14:paraId="556A8794" w14:textId="054D31FC" w:rsidR="007E3524" w:rsidRPr="00894368" w:rsidRDefault="007E3524" w:rsidP="00894368">
      <w:pPr>
        <w:autoSpaceDE w:val="0"/>
        <w:autoSpaceDN w:val="0"/>
        <w:adjustRightInd w:val="0"/>
        <w:spacing w:after="0" w:line="240" w:lineRule="auto"/>
        <w:jc w:val="both"/>
        <w:rPr>
          <w:rFonts w:ascii="Times New Roman" w:hAnsi="Times New Roman" w:cs="Times New Roman"/>
          <w:sz w:val="24"/>
          <w:szCs w:val="24"/>
        </w:rPr>
      </w:pPr>
      <w:r w:rsidRPr="00250F58">
        <w:rPr>
          <w:rStyle w:val="a9"/>
          <w:rFonts w:ascii="Times New Roman" w:hAnsi="Times New Roman"/>
          <w:sz w:val="20"/>
          <w:szCs w:val="20"/>
        </w:rPr>
        <w:footnoteRef/>
      </w:r>
      <w:r w:rsidRPr="00250F58">
        <w:rPr>
          <w:rFonts w:ascii="Times New Roman" w:hAnsi="Times New Roman"/>
          <w:sz w:val="20"/>
          <w:szCs w:val="20"/>
        </w:rPr>
        <w:t xml:space="preserve"> Постановление Правительства Санкт-Петербурга от 06.11.2009 № 1241 «О Межведомственной комиссии по отбору концепций проектов в целях их реализации путем участия Санкт-Петербурга в государственно-частных партнерствах при Правительстве Санкт-Петербурга // </w:t>
      </w:r>
      <w:r w:rsidRPr="00250F58">
        <w:rPr>
          <w:rFonts w:ascii="Times New Roman" w:hAnsi="Times New Roman" w:cs="Times New Roman"/>
          <w:sz w:val="20"/>
          <w:szCs w:val="20"/>
        </w:rPr>
        <w:t>Вестник Администрации Санкт-Петербурга. – 2009. – № 12.</w:t>
      </w:r>
    </w:p>
  </w:footnote>
  <w:footnote w:id="31">
    <w:p w14:paraId="23335E31" w14:textId="2C79CDAA" w:rsidR="007E3524" w:rsidRPr="00250F58" w:rsidRDefault="007E3524" w:rsidP="00A84A9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Закон Самарской области от 2 июля 2010 г. № 72-ГД «Об участии Самарской области в государственно-частных партнерствах» // Документ предоставлен СПС «Консультант Плюс».</w:t>
      </w:r>
    </w:p>
  </w:footnote>
  <w:footnote w:id="32">
    <w:p w14:paraId="3DAA5D7E" w14:textId="2371054E" w:rsidR="007E3524" w:rsidRPr="00250F58" w:rsidRDefault="007E3524" w:rsidP="00A84A99">
      <w:pPr>
        <w:pStyle w:val="a7"/>
        <w:jc w:val="both"/>
        <w:rPr>
          <w:rFonts w:ascii="Times New Roman" w:hAnsi="Times New Roman"/>
        </w:rPr>
      </w:pPr>
      <w:r w:rsidRPr="00250F58">
        <w:rPr>
          <w:rStyle w:val="a9"/>
          <w:rFonts w:ascii="Times New Roman" w:hAnsi="Times New Roman"/>
        </w:rPr>
        <w:footnoteRef/>
      </w:r>
      <w:r w:rsidRPr="00250F58">
        <w:rPr>
          <w:rFonts w:ascii="Times New Roman" w:hAnsi="Times New Roman"/>
        </w:rPr>
        <w:t xml:space="preserve"> Чаркина Е. С., Мирошников С. Н. Формы взаимодействия власти и бизнеса в Российской Федерации </w:t>
      </w:r>
      <w:r>
        <w:rPr>
          <w:rFonts w:ascii="Times New Roman" w:hAnsi="Times New Roman"/>
        </w:rPr>
        <w:br/>
      </w:r>
      <w:r w:rsidRPr="00250F58">
        <w:rPr>
          <w:rFonts w:ascii="Times New Roman" w:hAnsi="Times New Roman"/>
        </w:rPr>
        <w:t>в современных условиях: территориальный аспект // Вестник Института экономики РАН. – 2016. – №. 6. – С. 157.</w:t>
      </w:r>
    </w:p>
  </w:footnote>
  <w:footnote w:id="33">
    <w:p w14:paraId="4BD17CE5" w14:textId="4D64F989" w:rsidR="007E3524" w:rsidRPr="004B069F" w:rsidRDefault="007E3524" w:rsidP="007320CC">
      <w:pPr>
        <w:pStyle w:val="a7"/>
        <w:jc w:val="both"/>
        <w:rPr>
          <w:rFonts w:ascii="Times New Roman" w:hAnsi="Times New Roman"/>
          <w:sz w:val="24"/>
          <w:szCs w:val="24"/>
        </w:rPr>
      </w:pPr>
      <w:r w:rsidRPr="00250F58">
        <w:rPr>
          <w:rStyle w:val="a9"/>
          <w:rFonts w:ascii="Times New Roman" w:hAnsi="Times New Roman"/>
        </w:rPr>
        <w:footnoteRef/>
      </w:r>
      <w:r w:rsidRPr="00250F58">
        <w:rPr>
          <w:rFonts w:ascii="Times New Roman" w:hAnsi="Times New Roman"/>
        </w:rPr>
        <w:t xml:space="preserve"> Русанова Ю. К. Некоторые правовые аспекты реализации проектов государственно-частного партнерства //</w:t>
      </w:r>
      <w:r>
        <w:rPr>
          <w:rFonts w:ascii="Times New Roman" w:hAnsi="Times New Roman"/>
        </w:rPr>
        <w:t xml:space="preserve"> </w:t>
      </w:r>
      <w:r w:rsidRPr="00250F58">
        <w:rPr>
          <w:rFonts w:ascii="Times New Roman" w:hAnsi="Times New Roman"/>
        </w:rPr>
        <w:t>Социально-экономические исследования, гуманитарные науки и юриспруденция: теория и практика. – 2016. – №. 9. – С. 136.</w:t>
      </w:r>
    </w:p>
  </w:footnote>
  <w:footnote w:id="34">
    <w:p w14:paraId="0929B633" w14:textId="77777777" w:rsidR="007E3524" w:rsidRPr="00E33E27" w:rsidRDefault="007E3524" w:rsidP="00AC267A">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Попондопуло В.Ф. Правовые формы реализации инвестиционных соглашений с участием публично-правового образования // Правоведение. – 2013. – № 2. – С.79</w:t>
      </w:r>
    </w:p>
  </w:footnote>
  <w:footnote w:id="35">
    <w:p w14:paraId="0BE78E0E" w14:textId="13F36BCA" w:rsidR="007E3524" w:rsidRPr="00657C6C" w:rsidRDefault="007E3524" w:rsidP="00AC267A">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Соколов М. Ю., Маслова С. В. Соглашения о государственно-частном партнерстве: понятие и содержание в теории и практике // Вестник Санкт-Петербургского университета. Право. – 2014. – №. 4.</w:t>
      </w:r>
    </w:p>
  </w:footnote>
  <w:footnote w:id="36">
    <w:p w14:paraId="5CA87145" w14:textId="73296690" w:rsidR="007E3524" w:rsidRPr="00E33E27" w:rsidRDefault="007E3524" w:rsidP="00CB128E">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w:t>
      </w:r>
      <w:r w:rsidRPr="00E33E27">
        <w:rPr>
          <w:rFonts w:ascii="Times New Roman" w:hAnsi="Times New Roman"/>
          <w:shd w:val="clear" w:color="auto" w:fill="FFFFFF"/>
        </w:rPr>
        <w:t>Габдуллина Э. И. Оценка эффективности проектов ГЧП как механизма взаимодействия власти и бизнеса в регионе //Современные проблемы науки и образования. – 2012. – №. 2. – С. 313-313.</w:t>
      </w:r>
    </w:p>
  </w:footnote>
  <w:footnote w:id="37">
    <w:p w14:paraId="32C932EC" w14:textId="7D494B22" w:rsidR="007E3524" w:rsidRPr="00E33E27" w:rsidRDefault="007E3524" w:rsidP="002577A3">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Кондратьева У. Д. Планирование рисков реализации проектов государственно-частного партнерства // Управленческое консультирование. – 2015. – №. 6 (78).</w:t>
      </w:r>
    </w:p>
  </w:footnote>
  <w:footnote w:id="38">
    <w:p w14:paraId="63A7EE79" w14:textId="72618EC1" w:rsidR="007E3524" w:rsidRDefault="007E3524" w:rsidP="002577A3">
      <w:pPr>
        <w:pStyle w:val="a7"/>
        <w:jc w:val="both"/>
      </w:pPr>
      <w:r w:rsidRPr="00E33E27">
        <w:rPr>
          <w:rStyle w:val="a9"/>
          <w:rFonts w:ascii="Times New Roman" w:hAnsi="Times New Roman"/>
        </w:rPr>
        <w:footnoteRef/>
      </w:r>
      <w:r w:rsidRPr="00E33E27">
        <w:rPr>
          <w:rFonts w:ascii="Times New Roman" w:hAnsi="Times New Roman"/>
        </w:rPr>
        <w:t xml:space="preserve"> Риск-анализ инвестиционного проекта / Под ред. М. В. Грачевой. М.: ЮНИТИ-ДАНА. – 2001. – 352 с.</w:t>
      </w:r>
    </w:p>
  </w:footnote>
  <w:footnote w:id="39">
    <w:p w14:paraId="2F6799AC" w14:textId="0E0D789C" w:rsidR="007E3524" w:rsidRDefault="007E3524" w:rsidP="001E21C9">
      <w:pPr>
        <w:pStyle w:val="a7"/>
        <w:jc w:val="both"/>
      </w:pPr>
      <w:r w:rsidRPr="001E21C9">
        <w:rPr>
          <w:rStyle w:val="a9"/>
          <w:rFonts w:ascii="Times New Roman" w:hAnsi="Times New Roman"/>
        </w:rPr>
        <w:footnoteRef/>
      </w:r>
      <w:r w:rsidRPr="001E21C9">
        <w:rPr>
          <w:rFonts w:ascii="Times New Roman" w:hAnsi="Times New Roman"/>
        </w:rPr>
        <w:t xml:space="preserve"> </w:t>
      </w:r>
      <w:r>
        <w:rPr>
          <w:rFonts w:ascii="Times New Roman" w:hAnsi="Times New Roman"/>
        </w:rPr>
        <w:t>По прогнозам экспертов,</w:t>
      </w:r>
      <w:r w:rsidRPr="001E21C9">
        <w:rPr>
          <w:rFonts w:ascii="Times New Roman" w:hAnsi="Times New Roman"/>
        </w:rPr>
        <w:t xml:space="preserve"> реализация </w:t>
      </w:r>
      <w:r>
        <w:rPr>
          <w:rFonts w:ascii="Times New Roman" w:hAnsi="Times New Roman"/>
        </w:rPr>
        <w:t xml:space="preserve">данного проекта </w:t>
      </w:r>
      <w:r w:rsidRPr="001E21C9">
        <w:rPr>
          <w:rFonts w:ascii="Times New Roman" w:hAnsi="Times New Roman"/>
        </w:rPr>
        <w:t>способствует импульсу в развитии стратегически важного региона – Арктики. По мнению министра транспорта России В. Савельева, это способствует «освоению природно-ресурсного потенциала российской арктической з</w:t>
      </w:r>
      <w:r>
        <w:rPr>
          <w:rFonts w:ascii="Times New Roman" w:hAnsi="Times New Roman"/>
        </w:rPr>
        <w:t>оны и шельфа арктических морей»</w:t>
      </w:r>
      <w:r w:rsidRPr="001E21C9">
        <w:rPr>
          <w:rFonts w:ascii="Times New Roman" w:hAnsi="Times New Roman"/>
        </w:rPr>
        <w:t>.</w:t>
      </w:r>
      <w:r>
        <w:rPr>
          <w:rFonts w:ascii="Times New Roman" w:hAnsi="Times New Roman"/>
        </w:rPr>
        <w:t xml:space="preserve"> В рамках</w:t>
      </w:r>
      <w:r w:rsidRPr="001E21C9">
        <w:rPr>
          <w:rFonts w:ascii="Times New Roman" w:hAnsi="Times New Roman"/>
        </w:rPr>
        <w:t xml:space="preserve"> проекта планируется строительство железнодорожных объектов обще</w:t>
      </w:r>
      <w:r>
        <w:rPr>
          <w:rFonts w:ascii="Times New Roman" w:hAnsi="Times New Roman"/>
        </w:rPr>
        <w:t>й протяженностью около 395,1 км, в том числе, железнодорожных частей</w:t>
      </w:r>
      <w:r w:rsidRPr="001E21C9">
        <w:rPr>
          <w:rFonts w:ascii="Times New Roman" w:hAnsi="Times New Roman"/>
        </w:rPr>
        <w:t xml:space="preserve"> мостового перехода через р. Обь.</w:t>
      </w:r>
      <w:r>
        <w:rPr>
          <w:rFonts w:ascii="Times New Roman" w:hAnsi="Times New Roman"/>
        </w:rPr>
        <w:t xml:space="preserve"> </w:t>
      </w:r>
      <w:r w:rsidRPr="001E21C9">
        <w:rPr>
          <w:rFonts w:ascii="Times New Roman" w:hAnsi="Times New Roman"/>
        </w:rPr>
        <w:t>Строительство магистрали позволит сократить перегруженность существующего южного маршрута, а также протяженность транспортных маршрутов от месторождений в северных районах Западной Сибири до портов северных морей (в частности, Балтийского, Баренцева и Карского). Данный проект, несмотря на его безусловный потенциал, находится на этапе разработки еще с 2018 года, активная стадия его реализации до сих пор не началась.</w:t>
      </w:r>
    </w:p>
  </w:footnote>
  <w:footnote w:id="40">
    <w:p w14:paraId="71EB4002" w14:textId="77777777" w:rsidR="007E3524" w:rsidRPr="00347A35" w:rsidRDefault="007E3524" w:rsidP="00C45065">
      <w:pPr>
        <w:pStyle w:val="a7"/>
        <w:jc w:val="both"/>
        <w:rPr>
          <w:rFonts w:ascii="Times New Roman" w:hAnsi="Times New Roman"/>
        </w:rPr>
      </w:pPr>
      <w:r w:rsidRPr="00347A35">
        <w:rPr>
          <w:rStyle w:val="a9"/>
          <w:rFonts w:ascii="Times New Roman" w:hAnsi="Times New Roman"/>
        </w:rPr>
        <w:footnoteRef/>
      </w:r>
      <w:r w:rsidRPr="00347A35">
        <w:rPr>
          <w:rFonts w:ascii="Times New Roman" w:hAnsi="Times New Roman"/>
        </w:rPr>
        <w:t xml:space="preserve"> Власти впервые раскрыли объем соглашений в рамках ГЧП [Электронный ресурс]: Режим доступа: </w:t>
      </w:r>
      <w:hyperlink r:id="rId12" w:history="1">
        <w:r w:rsidRPr="00347A35">
          <w:rPr>
            <w:rStyle w:val="ab"/>
            <w:rFonts w:ascii="Times New Roman" w:hAnsi="Times New Roman"/>
          </w:rPr>
          <w:t>https://www.rbc.ru/economics/25/02/2020/5e4fcdf89a7947decf57ae33</w:t>
        </w:r>
      </w:hyperlink>
      <w:r w:rsidRPr="00347A35">
        <w:rPr>
          <w:rFonts w:ascii="Times New Roman" w:hAnsi="Times New Roman"/>
        </w:rPr>
        <w:t xml:space="preserve"> (дата обращения: 20.01.2021).</w:t>
      </w:r>
    </w:p>
  </w:footnote>
  <w:footnote w:id="41">
    <w:p w14:paraId="69037BFE" w14:textId="77777777" w:rsidR="007E3524" w:rsidRPr="008618FF" w:rsidRDefault="007E3524" w:rsidP="00C45065">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Институт «Стройпроект» проведет проектные работы в рамках концессионного проекта строительства железнодорожной линии Элегест – Кызыл – Курагино [Электронный ресурс]: Режим доступа: </w:t>
      </w:r>
      <w:hyperlink r:id="rId13" w:history="1">
        <w:r w:rsidRPr="008618FF">
          <w:rPr>
            <w:rStyle w:val="ab"/>
            <w:rFonts w:ascii="Times New Roman" w:hAnsi="Times New Roman"/>
            <w:color w:val="auto"/>
          </w:rPr>
          <w:t>https://investinfra.ru/novosti/institut-strojproekt-provedet-proektnye-raboty-v-ramkax-konczessionnogo-proekta-stroitelstva-zheleznodorozhnoj-linii-elegest-kyzyl-kuragino.html</w:t>
        </w:r>
      </w:hyperlink>
      <w:r w:rsidRPr="008618FF">
        <w:rPr>
          <w:rFonts w:ascii="Times New Roman" w:hAnsi="Times New Roman"/>
        </w:rPr>
        <w:t xml:space="preserve"> (дата обращения: 01.05.2021).</w:t>
      </w:r>
    </w:p>
  </w:footnote>
  <w:footnote w:id="42">
    <w:p w14:paraId="45B8B56F" w14:textId="77777777" w:rsidR="007E3524" w:rsidRPr="00D07978" w:rsidRDefault="007E3524" w:rsidP="00C45065">
      <w:pPr>
        <w:pStyle w:val="a7"/>
        <w:jc w:val="both"/>
        <w:rPr>
          <w:rFonts w:ascii="Times New Roman" w:hAnsi="Times New Roman"/>
          <w:sz w:val="24"/>
          <w:szCs w:val="24"/>
        </w:rPr>
      </w:pPr>
      <w:r w:rsidRPr="008618FF">
        <w:rPr>
          <w:rStyle w:val="a9"/>
          <w:rFonts w:ascii="Times New Roman" w:hAnsi="Times New Roman"/>
        </w:rPr>
        <w:footnoteRef/>
      </w:r>
      <w:r w:rsidRPr="008618FF">
        <w:rPr>
          <w:rFonts w:ascii="Times New Roman" w:hAnsi="Times New Roman"/>
        </w:rPr>
        <w:t xml:space="preserve"> Правительство РФ приостановило концессию на строительство ж/д ветки Кызыл-Курагино [Электронный ресурс]: Режим доступа: </w:t>
      </w:r>
      <w:hyperlink r:id="rId14" w:history="1">
        <w:r w:rsidRPr="008618FF">
          <w:rPr>
            <w:rStyle w:val="ab"/>
            <w:rFonts w:ascii="Times New Roman" w:hAnsi="Times New Roman"/>
            <w:color w:val="auto"/>
          </w:rPr>
          <w:t>https://www.interfax.ru/russia/759113</w:t>
        </w:r>
      </w:hyperlink>
      <w:r w:rsidRPr="008618FF">
        <w:rPr>
          <w:rFonts w:ascii="Times New Roman" w:hAnsi="Times New Roman"/>
        </w:rPr>
        <w:t xml:space="preserve"> (дата обращения: 20.04.2021).</w:t>
      </w:r>
    </w:p>
  </w:footnote>
  <w:footnote w:id="43">
    <w:p w14:paraId="5A154E52" w14:textId="77777777" w:rsidR="007E3524" w:rsidRPr="008618FF" w:rsidRDefault="007E3524" w:rsidP="00C45065">
      <w:pPr>
        <w:pStyle w:val="a7"/>
        <w:jc w:val="both"/>
        <w:rPr>
          <w:rFonts w:ascii="Times New Roman" w:hAnsi="Times New Roman"/>
        </w:rPr>
      </w:pPr>
      <w:r w:rsidRPr="008618FF">
        <w:rPr>
          <w:rStyle w:val="a9"/>
          <w:rFonts w:ascii="Times New Roman" w:hAnsi="Times New Roman"/>
        </w:rPr>
        <w:footnoteRef/>
      </w:r>
      <w:r w:rsidRPr="008618FF">
        <w:rPr>
          <w:rFonts w:ascii="Times New Roman" w:hAnsi="Times New Roman"/>
        </w:rPr>
        <w:t xml:space="preserve"> М-11 от Петербурга до Москвы уже присоединили к КАД [Электронный ресурс]: Режим доступа: </w:t>
      </w:r>
      <w:hyperlink r:id="rId15" w:history="1">
        <w:r w:rsidRPr="008618FF">
          <w:rPr>
            <w:rStyle w:val="ab"/>
            <w:rFonts w:ascii="Times New Roman" w:hAnsi="Times New Roman"/>
          </w:rPr>
          <w:t>https://www.fontanka.ru/2019/10/16/099</w:t>
        </w:r>
      </w:hyperlink>
      <w:r w:rsidRPr="008618FF">
        <w:rPr>
          <w:rFonts w:ascii="Times New Roman" w:hAnsi="Times New Roman"/>
        </w:rPr>
        <w:t xml:space="preserve"> (дата обращения: 30.04.2021).</w:t>
      </w:r>
    </w:p>
  </w:footnote>
  <w:footnote w:id="44">
    <w:p w14:paraId="7E6A884F" w14:textId="77777777" w:rsidR="007E3524" w:rsidRPr="008618FF" w:rsidRDefault="007E3524" w:rsidP="00C45065">
      <w:pPr>
        <w:pStyle w:val="a7"/>
        <w:jc w:val="both"/>
        <w:rPr>
          <w:rFonts w:ascii="Times New Roman" w:eastAsia="Times New Roman" w:hAnsi="Times New Roman"/>
        </w:rPr>
      </w:pPr>
      <w:r w:rsidRPr="008618FF">
        <w:rPr>
          <w:rStyle w:val="a9"/>
          <w:rFonts w:ascii="Times New Roman" w:eastAsia="Times New Roman" w:hAnsi="Times New Roman"/>
        </w:rPr>
        <w:footnoteRef/>
      </w:r>
      <w:r w:rsidRPr="008618FF">
        <w:rPr>
          <w:rFonts w:ascii="Times New Roman" w:eastAsia="Times New Roman" w:hAnsi="Times New Roman"/>
        </w:rPr>
        <w:t xml:space="preserve"> Новое имя петербургского трамвая: стартовала реализация проекта линии от «Ку</w:t>
      </w:r>
      <w:r>
        <w:rPr>
          <w:rFonts w:ascii="Times New Roman" w:eastAsia="Times New Roman" w:hAnsi="Times New Roman"/>
        </w:rPr>
        <w:t>пчино» до Славянки [Электронный ресурс]: Режим доступа: </w:t>
      </w:r>
      <w:hyperlink r:id="rId16" w:history="1">
        <w:r w:rsidRPr="00157B76">
          <w:rPr>
            <w:rStyle w:val="ab"/>
            <w:rFonts w:ascii="Times New Roman" w:eastAsia="Times New Roman" w:hAnsi="Times New Roman"/>
          </w:rPr>
          <w:t>https://www.gov.spb.ru/gov/otrasl/invest/news/175097/</w:t>
        </w:r>
      </w:hyperlink>
      <w:r w:rsidRPr="008618FF">
        <w:rPr>
          <w:rFonts w:ascii="Times New Roman" w:eastAsia="Times New Roman" w:hAnsi="Times New Roman"/>
        </w:rPr>
        <w:t xml:space="preserve"> (дата обращения: 03.05.2021).</w:t>
      </w:r>
    </w:p>
  </w:footnote>
  <w:footnote w:id="45">
    <w:p w14:paraId="57FC4DD0" w14:textId="77777777" w:rsidR="007E3524" w:rsidRPr="00C24DEB" w:rsidRDefault="007E3524" w:rsidP="00C45065">
      <w:pPr>
        <w:pStyle w:val="a7"/>
        <w:jc w:val="both"/>
        <w:rPr>
          <w:rFonts w:ascii="Times New Roman" w:hAnsi="Times New Roman"/>
          <w:sz w:val="24"/>
          <w:szCs w:val="24"/>
        </w:rPr>
      </w:pPr>
      <w:r w:rsidRPr="008618FF">
        <w:rPr>
          <w:rStyle w:val="a9"/>
          <w:rFonts w:ascii="Times New Roman" w:hAnsi="Times New Roman"/>
        </w:rPr>
        <w:footnoteRef/>
      </w:r>
      <w:r w:rsidRPr="008618FF">
        <w:rPr>
          <w:rFonts w:ascii="Times New Roman" w:hAnsi="Times New Roman"/>
        </w:rPr>
        <w:t xml:space="preserve"> В Санкт-Петербурге определен концессионер в отношении создания трамвайной сети </w:t>
      </w:r>
      <w:r w:rsidRPr="008618FF">
        <w:rPr>
          <w:rFonts w:ascii="Times New Roman" w:hAnsi="Times New Roman"/>
        </w:rPr>
        <w:br/>
        <w:t xml:space="preserve">«ст. м. «Купчино» - пос. Шушары – Славянка» [Электронный ресурс]: Режим доступа: </w:t>
      </w:r>
      <w:hyperlink r:id="rId17" w:history="1">
        <w:r w:rsidRPr="008618FF">
          <w:rPr>
            <w:rStyle w:val="ab"/>
            <w:rFonts w:ascii="Times New Roman" w:hAnsi="Times New Roman"/>
            <w:color w:val="auto"/>
          </w:rPr>
          <w:t>https://investinfra.ru/novosti/v-sankt-peterburge-opredelen-koncessioner-v-otnoshenii-sozdaniya-tramvaynoy-seti-st-m-kupchino---pos-shushary--slavyanka.html</w:t>
        </w:r>
      </w:hyperlink>
      <w:r w:rsidRPr="008618FF">
        <w:rPr>
          <w:rFonts w:ascii="Times New Roman" w:hAnsi="Times New Roman"/>
        </w:rPr>
        <w:t xml:space="preserve"> (дата обращения: 30.04.2021).</w:t>
      </w:r>
    </w:p>
  </w:footnote>
  <w:footnote w:id="46">
    <w:p w14:paraId="2808E216" w14:textId="77777777" w:rsidR="007E3524" w:rsidRPr="00E33E27" w:rsidRDefault="007E3524" w:rsidP="007320CC">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Соглашение о государственно-частном партнерстве [Электронный ресурс]: Режим доступа: </w:t>
      </w:r>
      <w:hyperlink r:id="rId18" w:history="1">
        <w:r w:rsidRPr="00E33E27">
          <w:rPr>
            <w:rStyle w:val="ab"/>
            <w:rFonts w:ascii="Times New Roman" w:hAnsi="Times New Roman"/>
          </w:rPr>
          <w:t>https://pulkovoairport.ru/about/agreement/</w:t>
        </w:r>
      </w:hyperlink>
      <w:r w:rsidRPr="00E33E27">
        <w:rPr>
          <w:rFonts w:ascii="Times New Roman" w:hAnsi="Times New Roman"/>
        </w:rPr>
        <w:t xml:space="preserve"> (дата обращения: 20.01.2021).</w:t>
      </w:r>
    </w:p>
  </w:footnote>
  <w:footnote w:id="47">
    <w:p w14:paraId="129576F0" w14:textId="0E40F051"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Аэропорт «Пулково» признан одним из лучших ГЧП проектов мира [Электронный ресурс]: Режим доступа: </w:t>
      </w:r>
      <w:hyperlink r:id="rId19" w:history="1">
        <w:r w:rsidRPr="00E33E27">
          <w:rPr>
            <w:rStyle w:val="ab"/>
            <w:rFonts w:ascii="Times New Roman" w:hAnsi="Times New Roman"/>
          </w:rPr>
          <w:t>https://pulkovoairport.ru/about/news/2013/1740/</w:t>
        </w:r>
      </w:hyperlink>
      <w:r w:rsidRPr="00E33E27">
        <w:rPr>
          <w:rFonts w:ascii="Times New Roman" w:hAnsi="Times New Roman"/>
        </w:rPr>
        <w:t xml:space="preserve"> (дата обращения: 20.02.2021).</w:t>
      </w:r>
    </w:p>
  </w:footnote>
  <w:footnote w:id="48">
    <w:p w14:paraId="69DE632F" w14:textId="6D92969E"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О проекте [Электронный ресурс]: Режим доступа: </w:t>
      </w:r>
      <w:hyperlink r:id="rId20" w:history="1">
        <w:r w:rsidRPr="00E33E27">
          <w:rPr>
            <w:rStyle w:val="ab"/>
            <w:rFonts w:ascii="Times New Roman" w:hAnsi="Times New Roman"/>
          </w:rPr>
          <w:t>https://nch-spb.com/about/</w:t>
        </w:r>
      </w:hyperlink>
      <w:r w:rsidRPr="00E33E27">
        <w:rPr>
          <w:rFonts w:ascii="Times New Roman" w:hAnsi="Times New Roman"/>
        </w:rPr>
        <w:t xml:space="preserve"> (дата обращения: 20.02.2021).</w:t>
      </w:r>
    </w:p>
  </w:footnote>
  <w:footnote w:id="49">
    <w:p w14:paraId="6B3558B0" w14:textId="724452E9"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Создание и эксплуатация на основе государственно-частного партнерства автомобильной дороги «Западный скоростной диаметр» [Электронный ресурс]: Режим доступа: </w:t>
      </w:r>
      <w:hyperlink r:id="rId21" w:history="1">
        <w:r w:rsidRPr="00E33E27">
          <w:rPr>
            <w:rStyle w:val="ab"/>
            <w:rFonts w:ascii="Times New Roman" w:hAnsi="Times New Roman"/>
          </w:rPr>
          <w:t>http://spbinvestment.ru/ru/projects/stroitelstvo-skorostnoy-avtomagistrali-zapadnyy-skorostnoy-diametr</w:t>
        </w:r>
      </w:hyperlink>
      <w:r w:rsidRPr="00E33E27">
        <w:rPr>
          <w:rFonts w:ascii="Times New Roman" w:hAnsi="Times New Roman"/>
        </w:rPr>
        <w:t xml:space="preserve"> (дата обращения: 20.01.2021).</w:t>
      </w:r>
    </w:p>
  </w:footnote>
  <w:footnote w:id="50">
    <w:p w14:paraId="7B4AACCF" w14:textId="371CD6CC"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Постановление Правительства Санкт-Петербурга от 01.02.2011 № 106 «О заключении соглашения о создании и эксплуатации на основе государственно-частного партнерства автомобильной дороги «Западный скоростной диаметр» // Вестник Администрации Санкт-Петербурга. – 2011. – № 3.</w:t>
      </w:r>
    </w:p>
  </w:footnote>
  <w:footnote w:id="51">
    <w:p w14:paraId="612B7812" w14:textId="68993B2E"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В Петербурге раскрыли «тайны» ЗСД [Электронный ресурс]: Режим доступа: </w:t>
      </w:r>
      <w:hyperlink r:id="rId22" w:history="1">
        <w:r w:rsidRPr="00E33E27">
          <w:rPr>
            <w:rStyle w:val="ab"/>
            <w:rFonts w:ascii="Times New Roman" w:hAnsi="Times New Roman"/>
          </w:rPr>
          <w:t>https://www.rbc.ru/spb_sz/07/11/2017/5a01a3cf9a79476ea146671e</w:t>
        </w:r>
      </w:hyperlink>
      <w:r w:rsidRPr="00E33E27">
        <w:rPr>
          <w:rFonts w:ascii="Times New Roman" w:hAnsi="Times New Roman"/>
        </w:rPr>
        <w:t xml:space="preserve"> (дата обращения: 30.04.2021).</w:t>
      </w:r>
    </w:p>
  </w:footnote>
  <w:footnote w:id="52">
    <w:p w14:paraId="307ACAAB" w14:textId="1A450193"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Создание и эксплуатация автомобильных дорог на территории жилого района «Славянка» [Электронный ресурс]: Режим доступа: </w:t>
      </w:r>
      <w:hyperlink r:id="rId23" w:history="1">
        <w:r w:rsidRPr="00E33E27">
          <w:rPr>
            <w:rStyle w:val="ab"/>
            <w:rFonts w:ascii="Times New Roman" w:hAnsi="Times New Roman"/>
          </w:rPr>
          <w:t>http://spbinvestment.ru/ru/projects/avtomobilnye-dorogi-zhilogo-rayona-slavyanka1</w:t>
        </w:r>
      </w:hyperlink>
      <w:r w:rsidRPr="00E33E27">
        <w:rPr>
          <w:rFonts w:ascii="Times New Roman" w:hAnsi="Times New Roman"/>
        </w:rPr>
        <w:t xml:space="preserve"> (дата обращения: 20.01.2021).</w:t>
      </w:r>
    </w:p>
  </w:footnote>
  <w:footnote w:id="53">
    <w:p w14:paraId="29024951" w14:textId="63FAA51C"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Постановление Правительства Санкт-Петербурга от 02.07.2012 № 673 «О заключении соглашения о создании и эксплуатации на основе государственно-частного партнерства автомобильных дорог на территории жилого района «Славянка» Пушкинского района Санкт-Петербурга и договора аренды земельного участка для строительства» // Документ предоставлен СПС «Консультант Плюс».</w:t>
      </w:r>
    </w:p>
  </w:footnote>
  <w:footnote w:id="54">
    <w:p w14:paraId="74084B69" w14:textId="0B0B16CE" w:rsidR="007E3524" w:rsidRPr="009D04B6" w:rsidRDefault="007E3524" w:rsidP="004D33BB">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О заключении соглашения о создании и эксплуатации на основе государственно-частного партнерства    автомобильных дорог на территории жилого района «Славянка» Пушкинского района Санкт-Петербурга и договора аренды земельного участка для строительства [Электронный ресурс]: Режим доступа: </w:t>
      </w:r>
      <w:hyperlink r:id="rId24" w:anchor="I0" w:history="1">
        <w:r w:rsidRPr="00157B76">
          <w:rPr>
            <w:rStyle w:val="ab"/>
            <w:rFonts w:ascii="Times New Roman" w:hAnsi="Times New Roman"/>
          </w:rPr>
          <w:t>http://pravo.gov.ru/proxy/ips/?doc_itself=&amp;backlink=1&amp;nd=131045223&amp;page=1&amp;rdk=0#I0</w:t>
        </w:r>
      </w:hyperlink>
      <w:r w:rsidRPr="00E33E27">
        <w:rPr>
          <w:rFonts w:ascii="Times New Roman" w:hAnsi="Times New Roman"/>
        </w:rPr>
        <w:t xml:space="preserve"> (дата обращения: 30.04.2021).</w:t>
      </w:r>
      <w:r w:rsidRPr="009D04B6">
        <w:rPr>
          <w:rFonts w:ascii="Times New Roman" w:hAnsi="Times New Roman"/>
          <w:sz w:val="24"/>
          <w:szCs w:val="24"/>
        </w:rPr>
        <w:t xml:space="preserve"> </w:t>
      </w:r>
    </w:p>
  </w:footnote>
  <w:footnote w:id="55">
    <w:p w14:paraId="42EBD01C" w14:textId="15C37A76" w:rsidR="007E3524" w:rsidRPr="00E33E27" w:rsidRDefault="007E3524" w:rsidP="004D33BB">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«Чижик» - первый в России успешный опыт государственно-частного партнёрства в сфере легкорельсового транспорта [Электронный ресурс]: Режим доступа: </w:t>
      </w:r>
      <w:hyperlink r:id="rId25" w:history="1">
        <w:r w:rsidRPr="00E33E27">
          <w:rPr>
            <w:rStyle w:val="ab"/>
            <w:rFonts w:ascii="Times New Roman" w:hAnsi="Times New Roman"/>
          </w:rPr>
          <w:t>http://tkk-lrt.ru/project/</w:t>
        </w:r>
      </w:hyperlink>
      <w:r w:rsidRPr="00E33E27">
        <w:rPr>
          <w:rFonts w:ascii="Times New Roman" w:hAnsi="Times New Roman"/>
        </w:rPr>
        <w:t xml:space="preserve"> (дата обращения: 30.04.2021).</w:t>
      </w:r>
    </w:p>
  </w:footnote>
  <w:footnote w:id="56">
    <w:p w14:paraId="406A3176" w14:textId="7C71BCA9" w:rsidR="007E3524" w:rsidRPr="008B594B" w:rsidRDefault="007E3524" w:rsidP="008B594B">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Транспортная концессионная компания. Новые трамвайные пути Санкт-Петербурга [Электронный ресурс]: Режим доступа: </w:t>
      </w:r>
      <w:hyperlink r:id="rId26" w:history="1">
        <w:r w:rsidRPr="00E33E27">
          <w:rPr>
            <w:rStyle w:val="ab"/>
            <w:rFonts w:ascii="Times New Roman" w:hAnsi="Times New Roman"/>
          </w:rPr>
          <w:t>http://tkk-lrt.ru/proekt_old/</w:t>
        </w:r>
      </w:hyperlink>
      <w:r w:rsidRPr="00E33E27">
        <w:rPr>
          <w:rFonts w:ascii="Times New Roman" w:hAnsi="Times New Roman"/>
        </w:rPr>
        <w:t xml:space="preserve"> (дата обращения: 30.04.2021).</w:t>
      </w:r>
    </w:p>
  </w:footnote>
  <w:footnote w:id="57">
    <w:p w14:paraId="66E552D8" w14:textId="329CB0A9" w:rsidR="007E3524" w:rsidRPr="00E33E27" w:rsidRDefault="007E3524" w:rsidP="00625C7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Итальянцы уходят. Ковид вмешался в реконструкцию больницы № 40 [Электронный ресурс]: Режим доступа: </w:t>
      </w:r>
      <w:hyperlink r:id="rId27" w:history="1">
        <w:r w:rsidRPr="00E33E27">
          <w:rPr>
            <w:rStyle w:val="ab"/>
            <w:rFonts w:ascii="Times New Roman" w:hAnsi="Times New Roman"/>
          </w:rPr>
          <w:t>https://www.kachkin.ru/italyanczy-uhodyat-kovid-vmeshalsya-v-rekonstrukcziyu-bolniczy-%E2%84%9640/</w:t>
        </w:r>
      </w:hyperlink>
      <w:r w:rsidRPr="00E33E27">
        <w:rPr>
          <w:rFonts w:ascii="Times New Roman" w:hAnsi="Times New Roman"/>
        </w:rPr>
        <w:t xml:space="preserve"> (дата обращения: 30.04.2021).</w:t>
      </w:r>
    </w:p>
  </w:footnote>
  <w:footnote w:id="58">
    <w:p w14:paraId="6326610A" w14:textId="55B0134E" w:rsidR="007E3524" w:rsidRPr="00E33E27" w:rsidRDefault="007E3524" w:rsidP="00625C7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w:t>
      </w:r>
      <w:r w:rsidRPr="00E33E27">
        <w:rPr>
          <w:rFonts w:ascii="Times New Roman" w:hAnsi="Times New Roman"/>
          <w:color w:val="222222"/>
          <w:shd w:val="clear" w:color="auto" w:fill="FFFFFF"/>
        </w:rPr>
        <w:t>Скаринский К. О., Хальмандритова В. М. Государственно-частное партнерство в развитии транспортной системы Санкт-Петербурга: проблемы и перспективы // Проблемы экономики и менеджмента. – 2016. – №. 12 (64).</w:t>
      </w:r>
    </w:p>
  </w:footnote>
  <w:footnote w:id="59">
    <w:p w14:paraId="15728918" w14:textId="30A3F1AE" w:rsidR="007E3524" w:rsidRPr="00E33E27" w:rsidRDefault="007E3524" w:rsidP="00625C7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Власти не хотят отказываться от строительства Орловского тоннеля [Электронный ресурс]: Режим доступа: </w:t>
      </w:r>
      <w:hyperlink r:id="rId28" w:history="1">
        <w:r w:rsidRPr="00E33E27">
          <w:rPr>
            <w:rStyle w:val="ab"/>
            <w:rFonts w:ascii="Times New Roman" w:hAnsi="Times New Roman"/>
          </w:rPr>
          <w:t>http://kanoner.com/2021/02/08/167445/</w:t>
        </w:r>
      </w:hyperlink>
      <w:r w:rsidRPr="00E33E27">
        <w:rPr>
          <w:rFonts w:ascii="Times New Roman" w:hAnsi="Times New Roman"/>
        </w:rPr>
        <w:t xml:space="preserve"> (дата обращения: 30.04.2021).</w:t>
      </w:r>
    </w:p>
  </w:footnote>
  <w:footnote w:id="60">
    <w:p w14:paraId="121CC8E7" w14:textId="4CD24489" w:rsidR="007E3524" w:rsidRPr="00EA4D77" w:rsidRDefault="007E3524" w:rsidP="00EA4D77">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Рынок ГЧП-проектов вернулся в 2010 год [Электронный ресурс]: Режим доступа: </w:t>
      </w:r>
      <w:hyperlink r:id="rId29" w:history="1">
        <w:r w:rsidRPr="00E33E27">
          <w:rPr>
            <w:rStyle w:val="ab"/>
            <w:rFonts w:ascii="Times New Roman" w:hAnsi="Times New Roman"/>
          </w:rPr>
          <w:t>https://www.kommersant.ru/doc/4509843</w:t>
        </w:r>
      </w:hyperlink>
      <w:r w:rsidRPr="00E33E27">
        <w:rPr>
          <w:rFonts w:ascii="Times New Roman" w:hAnsi="Times New Roman"/>
        </w:rPr>
        <w:t xml:space="preserve"> (дата обращения: 30.04.2021).</w:t>
      </w:r>
    </w:p>
  </w:footnote>
  <w:footnote w:id="61">
    <w:p w14:paraId="5F9F119E" w14:textId="4F4047F7" w:rsidR="007E3524" w:rsidRPr="00E33E27" w:rsidRDefault="007E3524" w:rsidP="00D82BF1">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Государственно-частное партнерство: много вопросов и мало ответов [Электронный ресурс]: Режим доступа: </w:t>
      </w:r>
      <w:hyperlink r:id="rId30" w:history="1">
        <w:r w:rsidRPr="00E33E27">
          <w:rPr>
            <w:rStyle w:val="ab"/>
            <w:rFonts w:ascii="Times New Roman" w:hAnsi="Times New Roman"/>
          </w:rPr>
          <w:t>https://pravo.ru/story/211124/</w:t>
        </w:r>
      </w:hyperlink>
      <w:r w:rsidRPr="00E33E27">
        <w:rPr>
          <w:rFonts w:ascii="Times New Roman" w:hAnsi="Times New Roman"/>
        </w:rPr>
        <w:t xml:space="preserve"> (дата обращения: 17.01.2021).</w:t>
      </w:r>
    </w:p>
  </w:footnote>
  <w:footnote w:id="62">
    <w:p w14:paraId="2374B295" w14:textId="37720F3E" w:rsidR="007E3524" w:rsidRPr="00E33E27" w:rsidRDefault="007E3524" w:rsidP="005E75C1">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О защите конкуренции: федеральный закон от 26.07.2006 № 135-ФЗ // Собрание законодательства РФ. – 2006. – № 31 (часть </w:t>
      </w:r>
      <w:r w:rsidRPr="00E33E27">
        <w:rPr>
          <w:rFonts w:ascii="Times New Roman" w:hAnsi="Times New Roman"/>
          <w:lang w:val="en-US"/>
        </w:rPr>
        <w:t>I</w:t>
      </w:r>
      <w:r w:rsidRPr="00E33E27">
        <w:rPr>
          <w:rFonts w:ascii="Times New Roman" w:hAnsi="Times New Roman"/>
        </w:rPr>
        <w:t>). – Ст. 3434.</w:t>
      </w:r>
    </w:p>
  </w:footnote>
  <w:footnote w:id="63">
    <w:p w14:paraId="250AA1BD" w14:textId="135E66E9" w:rsidR="007E3524" w:rsidRPr="00E33E27" w:rsidRDefault="007E3524" w:rsidP="00D82BF1">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Обзор наиболее значимых судебных споров в сфере государственно-частного партнерства в 2018 году [Электронный ресурс]: Режим доступа: </w:t>
      </w:r>
      <w:hyperlink r:id="rId31" w:history="1">
        <w:r w:rsidRPr="00E33E27">
          <w:rPr>
            <w:rStyle w:val="ab"/>
            <w:rFonts w:ascii="Times New Roman" w:hAnsi="Times New Roman"/>
          </w:rPr>
          <w:t>https://www.kachkin.ru/wp-content/uploads/2019/10/2019_web.pdf</w:t>
        </w:r>
      </w:hyperlink>
      <w:r w:rsidRPr="00E33E27">
        <w:rPr>
          <w:rFonts w:ascii="Times New Roman" w:hAnsi="Times New Roman"/>
        </w:rPr>
        <w:t xml:space="preserve"> (дата обращения: 20.01.2021).</w:t>
      </w:r>
    </w:p>
  </w:footnote>
  <w:footnote w:id="64">
    <w:p w14:paraId="5CE2A114" w14:textId="18A0E777" w:rsidR="007E3524" w:rsidRPr="00E33E27" w:rsidRDefault="007E3524">
      <w:pPr>
        <w:pStyle w:val="a7"/>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ФАС России от 31.01.2017 по делу № Т-7/17 // Документ предоставлен СПС «Консультант Плюс».</w:t>
      </w:r>
    </w:p>
  </w:footnote>
  <w:footnote w:id="65">
    <w:p w14:paraId="262FB8F6" w14:textId="51374ED6" w:rsidR="007E3524" w:rsidRPr="00E33E27" w:rsidRDefault="007E3524" w:rsidP="00424780">
      <w:pPr>
        <w:pStyle w:val="a7"/>
        <w:jc w:val="both"/>
        <w:rPr>
          <w:rFonts w:ascii="Times New Roman" w:hAnsi="Times New Roman"/>
        </w:rPr>
      </w:pPr>
      <w:r w:rsidRPr="00E33E27">
        <w:rPr>
          <w:rStyle w:val="a9"/>
          <w:rFonts w:ascii="Times New Roman" w:hAnsi="Times New Roman"/>
        </w:rPr>
        <w:footnoteRef/>
      </w:r>
      <w:r>
        <w:rPr>
          <w:rFonts w:ascii="Times New Roman" w:hAnsi="Times New Roman"/>
        </w:rPr>
        <w:t> </w:t>
      </w:r>
      <w:r w:rsidRPr="00E33E27">
        <w:rPr>
          <w:rFonts w:ascii="Times New Roman" w:hAnsi="Times New Roman"/>
        </w:rPr>
        <w:t xml:space="preserve">Килинкаров В. В. Соглашения в сфере государственно-частного партнерства: основные проблемы </w:t>
      </w:r>
      <w:r>
        <w:rPr>
          <w:rFonts w:ascii="Times New Roman" w:hAnsi="Times New Roman"/>
        </w:rPr>
        <w:br/>
      </w:r>
      <w:r w:rsidRPr="00E33E27">
        <w:rPr>
          <w:rFonts w:ascii="Times New Roman" w:hAnsi="Times New Roman"/>
        </w:rPr>
        <w:t>и перспективы правового регулирования / В.В. Килинкаров // «Предпринимательское право». Приложение «Право и Бизнес». – 2017. – №</w:t>
      </w:r>
      <w:r>
        <w:rPr>
          <w:rFonts w:ascii="Times New Roman" w:hAnsi="Times New Roman"/>
        </w:rPr>
        <w:t xml:space="preserve"> </w:t>
      </w:r>
      <w:r w:rsidRPr="00E33E27">
        <w:rPr>
          <w:rFonts w:ascii="Times New Roman" w:hAnsi="Times New Roman"/>
        </w:rPr>
        <w:t xml:space="preserve">3. </w:t>
      </w:r>
    </w:p>
  </w:footnote>
  <w:footnote w:id="66">
    <w:p w14:paraId="0FD77B47" w14:textId="77777777" w:rsidR="007E3524" w:rsidRPr="00E33E27" w:rsidRDefault="007E3524" w:rsidP="00D82BF1">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«Башкирское дело» может сильно ударить по ГЧП-проектам, считает эксперт [Электронный ресурс]: Режим доступа: </w:t>
      </w:r>
      <w:hyperlink r:id="rId32" w:history="1">
        <w:r w:rsidRPr="00E33E27">
          <w:rPr>
            <w:rStyle w:val="ab"/>
            <w:rFonts w:ascii="Times New Roman" w:hAnsi="Times New Roman"/>
          </w:rPr>
          <w:t>https://ria.ru/20170328/1490960474.html</w:t>
        </w:r>
      </w:hyperlink>
      <w:r w:rsidRPr="00E33E27">
        <w:rPr>
          <w:rFonts w:ascii="Times New Roman" w:hAnsi="Times New Roman"/>
        </w:rPr>
        <w:t xml:space="preserve"> (дата обращения: 10.04.2021).</w:t>
      </w:r>
    </w:p>
  </w:footnote>
  <w:footnote w:id="67">
    <w:p w14:paraId="58A11853" w14:textId="35711A61" w:rsidR="007E3524" w:rsidRPr="00D82BF1" w:rsidRDefault="007E3524" w:rsidP="00D82BF1">
      <w:pPr>
        <w:pStyle w:val="a7"/>
        <w:jc w:val="both"/>
        <w:rPr>
          <w:rFonts w:ascii="Times New Roman" w:hAnsi="Times New Roman"/>
          <w:sz w:val="24"/>
          <w:szCs w:val="24"/>
        </w:rPr>
      </w:pPr>
      <w:r w:rsidRPr="00E33E27">
        <w:rPr>
          <w:rStyle w:val="a9"/>
          <w:rFonts w:ascii="Times New Roman" w:hAnsi="Times New Roman"/>
        </w:rPr>
        <w:footnoteRef/>
      </w:r>
      <w:r>
        <w:rPr>
          <w:rFonts w:ascii="Times New Roman" w:hAnsi="Times New Roman"/>
        </w:rPr>
        <w:t> Дело Башкирской концессии [Электронный ресурс]: </w:t>
      </w:r>
      <w:r w:rsidRPr="00E33E27">
        <w:rPr>
          <w:rFonts w:ascii="Times New Roman" w:hAnsi="Times New Roman"/>
        </w:rPr>
        <w:t>Р</w:t>
      </w:r>
      <w:r>
        <w:rPr>
          <w:rFonts w:ascii="Times New Roman" w:hAnsi="Times New Roman"/>
        </w:rPr>
        <w:t>ежим </w:t>
      </w:r>
      <w:r w:rsidRPr="00E33E27">
        <w:rPr>
          <w:rFonts w:ascii="Times New Roman" w:hAnsi="Times New Roman"/>
        </w:rPr>
        <w:t>доступа:</w:t>
      </w:r>
      <w:r>
        <w:rPr>
          <w:rFonts w:ascii="Times New Roman" w:hAnsi="Times New Roman"/>
        </w:rPr>
        <w:t> </w:t>
      </w:r>
      <w:hyperlink r:id="rId33" w:history="1">
        <w:r w:rsidRPr="00E33E27">
          <w:rPr>
            <w:rStyle w:val="ab"/>
            <w:rFonts w:ascii="Times New Roman" w:hAnsi="Times New Roman"/>
          </w:rPr>
          <w:t>http://lp.ru/projects/delo_bashkirskoy_koncessii</w:t>
        </w:r>
      </w:hyperlink>
      <w:r w:rsidRPr="00E33E27">
        <w:rPr>
          <w:rFonts w:ascii="Times New Roman" w:hAnsi="Times New Roman"/>
        </w:rPr>
        <w:t xml:space="preserve"> (дата обращения: 10.04.2021).</w:t>
      </w:r>
    </w:p>
  </w:footnote>
  <w:footnote w:id="68">
    <w:p w14:paraId="372F1792" w14:textId="07684F4F" w:rsidR="007E3524" w:rsidRPr="00E33E27" w:rsidRDefault="007E3524" w:rsidP="00867F22">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Цветкова Е. С. Вопросы публично-частного партнерства в рамках рассмотрения «башкирского дела» // Вопросы российской юстиции. – 2019. – №. 4.</w:t>
      </w:r>
    </w:p>
  </w:footnote>
  <w:footnote w:id="69">
    <w:p w14:paraId="4C316A21" w14:textId="2FA44E2A" w:rsidR="007E3524" w:rsidRPr="00E33E27" w:rsidRDefault="007E3524" w:rsidP="007F7FDD">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Северо-Осетинского УФАС России по делу № АМЗ 31-08/17 от 01.09.2017</w:t>
      </w:r>
      <w:r>
        <w:rPr>
          <w:rFonts w:ascii="Times New Roman" w:hAnsi="Times New Roman"/>
        </w:rPr>
        <w:t xml:space="preserve"> // Д</w:t>
      </w:r>
      <w:r w:rsidRPr="00E33E27">
        <w:rPr>
          <w:rFonts w:ascii="Times New Roman" w:hAnsi="Times New Roman"/>
        </w:rPr>
        <w:t>окумент предоставлен СПС «Консультант Плюс».</w:t>
      </w:r>
    </w:p>
  </w:footnote>
  <w:footnote w:id="70">
    <w:p w14:paraId="26451F9A" w14:textId="08F66C90" w:rsidR="007E3524" w:rsidRPr="00E33E27" w:rsidRDefault="007E3524" w:rsidP="007F7FDD">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Арбитражного суда Республики Осетия от 22.12.2017 по делу № А61-4492/2017 и Постановление Шестнадцатого арбитражного апелляционного суда от 26.03.2018 г. по делу № А61-4492/2017.</w:t>
      </w:r>
    </w:p>
  </w:footnote>
  <w:footnote w:id="71">
    <w:p w14:paraId="4CC08965" w14:textId="36AC494D" w:rsidR="007E3524" w:rsidRPr="00E33E27" w:rsidRDefault="007E3524" w:rsidP="00FE59C9">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Арбитражного суда Республики Тыва от 07.10.2019 по делу № А69-2242/2019;</w:t>
      </w:r>
      <w:r>
        <w:rPr>
          <w:rFonts w:ascii="Times New Roman" w:hAnsi="Times New Roman"/>
        </w:rPr>
        <w:t xml:space="preserve"> п</w:t>
      </w:r>
      <w:r w:rsidRPr="00E33E27">
        <w:rPr>
          <w:rFonts w:ascii="Times New Roman" w:hAnsi="Times New Roman"/>
        </w:rPr>
        <w:t>остановление Третьего арбитражного апелляционного суда от 06.12</w:t>
      </w:r>
      <w:r>
        <w:rPr>
          <w:rFonts w:ascii="Times New Roman" w:hAnsi="Times New Roman"/>
        </w:rPr>
        <w:t>.2019 по делу № А69-2242/2019; п</w:t>
      </w:r>
      <w:r w:rsidRPr="00E33E27">
        <w:rPr>
          <w:rFonts w:ascii="Times New Roman" w:hAnsi="Times New Roman"/>
        </w:rPr>
        <w:t>остановление Арбитражного суда Восточно-Сибирского округа от 14.02.2020 № Ф02-162/2020 по делу № А69-2242/2019.</w:t>
      </w:r>
    </w:p>
  </w:footnote>
  <w:footnote w:id="72">
    <w:p w14:paraId="7FF67078" w14:textId="1B433F5E" w:rsidR="007E3524" w:rsidRPr="00E33E27" w:rsidRDefault="007E3524" w:rsidP="00FE59C9">
      <w:pPr>
        <w:pStyle w:val="a7"/>
        <w:jc w:val="both"/>
        <w:rPr>
          <w:rFonts w:ascii="Times New Roman" w:hAnsi="Times New Roman"/>
        </w:rPr>
      </w:pPr>
      <w:r w:rsidRPr="00E33E27">
        <w:rPr>
          <w:rStyle w:val="a9"/>
          <w:rFonts w:ascii="Times New Roman" w:hAnsi="Times New Roman"/>
        </w:rPr>
        <w:footnoteRef/>
      </w:r>
      <w:r>
        <w:rPr>
          <w:rFonts w:ascii="Times New Roman" w:hAnsi="Times New Roman"/>
        </w:rPr>
        <w:t> Анализ Тувинского дела [Электронный ресурс]: Режим доступа: </w:t>
      </w:r>
      <w:hyperlink r:id="rId34" w:anchor="_ftn3" w:history="1">
        <w:r w:rsidRPr="00157B76">
          <w:rPr>
            <w:rStyle w:val="ab"/>
            <w:rFonts w:ascii="Times New Roman" w:hAnsi="Times New Roman"/>
          </w:rPr>
          <w:t>https://www.lp.ru/LP_news_270320#_ftn3</w:t>
        </w:r>
      </w:hyperlink>
      <w:r w:rsidRPr="00E33E27">
        <w:rPr>
          <w:rFonts w:ascii="Times New Roman" w:hAnsi="Times New Roman"/>
        </w:rPr>
        <w:t xml:space="preserve"> (дата обращения: 30.04.2021).</w:t>
      </w:r>
    </w:p>
  </w:footnote>
  <w:footnote w:id="73">
    <w:p w14:paraId="7B145E30" w14:textId="0D8129D7" w:rsidR="007E3524" w:rsidRDefault="007E3524" w:rsidP="001C16C9">
      <w:pPr>
        <w:autoSpaceDE w:val="0"/>
        <w:autoSpaceDN w:val="0"/>
        <w:adjustRightInd w:val="0"/>
        <w:spacing w:after="0" w:line="240" w:lineRule="auto"/>
        <w:jc w:val="both"/>
      </w:pPr>
      <w:r w:rsidRPr="00E33E27">
        <w:rPr>
          <w:rStyle w:val="a9"/>
          <w:rFonts w:ascii="Times New Roman" w:hAnsi="Times New Roman" w:cs="Times New Roman"/>
          <w:sz w:val="20"/>
          <w:szCs w:val="20"/>
        </w:rPr>
        <w:footnoteRef/>
      </w:r>
      <w:r w:rsidRPr="00E33E27">
        <w:rPr>
          <w:sz w:val="20"/>
          <w:szCs w:val="20"/>
        </w:rPr>
        <w:t xml:space="preserve"> </w:t>
      </w:r>
      <w:r w:rsidRPr="00E33E27">
        <w:rPr>
          <w:rFonts w:ascii="Times New Roman" w:eastAsia="Calibri" w:hAnsi="Times New Roman" w:cs="Times New Roman"/>
          <w:sz w:val="20"/>
          <w:szCs w:val="20"/>
        </w:rPr>
        <w:t>Об утверждении государственной программы Российской Федерации «Развитие образования»: постановление Правительства РФ от 26.12.2017 № 1642 // Собрание законодательства РФ. – 2018. – № 1 (Часть II). – Ст. 375.</w:t>
      </w:r>
    </w:p>
  </w:footnote>
  <w:footnote w:id="74">
    <w:p w14:paraId="5DA5BABA" w14:textId="0F0F488A" w:rsidR="007E3524" w:rsidRPr="00E33E27" w:rsidRDefault="007E3524" w:rsidP="00FE59C9">
      <w:pPr>
        <w:pStyle w:val="a7"/>
        <w:jc w:val="both"/>
        <w:rPr>
          <w:rFonts w:ascii="Times New Roman" w:hAnsi="Times New Roman"/>
        </w:rPr>
      </w:pPr>
      <w:r w:rsidRPr="00E33E27">
        <w:rPr>
          <w:rStyle w:val="a9"/>
          <w:rFonts w:ascii="Times New Roman" w:hAnsi="Times New Roman"/>
        </w:rPr>
        <w:footnoteRef/>
      </w:r>
      <w:r>
        <w:rPr>
          <w:rFonts w:ascii="Times New Roman" w:hAnsi="Times New Roman"/>
        </w:rPr>
        <w:t xml:space="preserve"> Решение Арбитражного суда города</w:t>
      </w:r>
      <w:r w:rsidRPr="00E33E27">
        <w:rPr>
          <w:rFonts w:ascii="Times New Roman" w:hAnsi="Times New Roman"/>
        </w:rPr>
        <w:t xml:space="preserve"> Москвы от 14.09.2017 по делу № А40-93716/2017.</w:t>
      </w:r>
    </w:p>
  </w:footnote>
  <w:footnote w:id="75">
    <w:p w14:paraId="02243381" w14:textId="08D4D09A" w:rsidR="007E3524" w:rsidRPr="00E33E27" w:rsidRDefault="007E3524" w:rsidP="00FE59C9">
      <w:pPr>
        <w:autoSpaceDE w:val="0"/>
        <w:autoSpaceDN w:val="0"/>
        <w:adjustRightInd w:val="0"/>
        <w:spacing w:after="0" w:line="240" w:lineRule="auto"/>
        <w:jc w:val="both"/>
        <w:rPr>
          <w:rFonts w:ascii="Times New Roman" w:hAnsi="Times New Roman" w:cs="Times New Roman"/>
          <w:sz w:val="20"/>
          <w:szCs w:val="20"/>
        </w:rPr>
      </w:pPr>
      <w:r w:rsidRPr="00E33E27">
        <w:rPr>
          <w:rStyle w:val="a9"/>
          <w:rFonts w:ascii="Times New Roman" w:hAnsi="Times New Roman" w:cs="Times New Roman"/>
          <w:sz w:val="20"/>
          <w:szCs w:val="20"/>
        </w:rPr>
        <w:footnoteRef/>
      </w:r>
      <w:r w:rsidRPr="00E33E27">
        <w:rPr>
          <w:rFonts w:ascii="Times New Roman" w:hAnsi="Times New Roman" w:cs="Times New Roman"/>
          <w:sz w:val="20"/>
          <w:szCs w:val="20"/>
        </w:rPr>
        <w:t xml:space="preserve"> Постановление Конституционного Суда РФ от 26.05.2011 № 10-П // Собрание законодательства РФ. – № 23. – 2011. – Ст. 3356.</w:t>
      </w:r>
    </w:p>
  </w:footnote>
  <w:footnote w:id="76">
    <w:p w14:paraId="4EF4C760" w14:textId="133AAED5" w:rsidR="007E3524" w:rsidRPr="00E33E27" w:rsidRDefault="007E3524" w:rsidP="00870A7F">
      <w:pPr>
        <w:pStyle w:val="a7"/>
        <w:jc w:val="both"/>
      </w:pPr>
      <w:r w:rsidRPr="00E33E27">
        <w:rPr>
          <w:rStyle w:val="a9"/>
          <w:rFonts w:ascii="Times New Roman" w:hAnsi="Times New Roman"/>
        </w:rPr>
        <w:footnoteRef/>
      </w:r>
      <w:r w:rsidRPr="00E33E27">
        <w:rPr>
          <w:rFonts w:ascii="Times New Roman" w:hAnsi="Times New Roman"/>
        </w:rPr>
        <w:t xml:space="preserve"> Постановление Девятого арбитражного апелляционного суда от 12.12.2017 № 09АП-55717/2017 по делу № А40-93716/2017, постановлением Арбитражного суда Московского округа № Ф05-2968/2018 от 03.05.2018 по делу № А40-93716/2017 оставлено без изменения.</w:t>
      </w:r>
    </w:p>
  </w:footnote>
  <w:footnote w:id="77">
    <w:p w14:paraId="394CED1A" w14:textId="1C8F795A" w:rsidR="007E3524" w:rsidRPr="008104A0" w:rsidRDefault="007E3524" w:rsidP="007E5BC0">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Определение об отказе в выдаче исполнительного листа Арбитражного суда города Санкт-Петербурга и Ленинградской области от 09.12.2015 по делу № А56-9227/2015.</w:t>
      </w:r>
    </w:p>
  </w:footnote>
  <w:footnote w:id="78">
    <w:p w14:paraId="0A85DA5D" w14:textId="526F99A5"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Pr>
          <w:rFonts w:ascii="Times New Roman" w:hAnsi="Times New Roman"/>
        </w:rPr>
        <w:t xml:space="preserve"> Решение Арбитражного суда города</w:t>
      </w:r>
      <w:r w:rsidRPr="00E33E27">
        <w:rPr>
          <w:rFonts w:ascii="Times New Roman" w:hAnsi="Times New Roman"/>
        </w:rPr>
        <w:t xml:space="preserve"> Москвы по делу № А40-1705/2020 от 04.08.2020 (постановлением Арбитражного суда Московского округа № Ф05-16704/2020 от 26.10.2020 по делу № А40-1705/2020 оставлено без изменения).</w:t>
      </w:r>
    </w:p>
  </w:footnote>
  <w:footnote w:id="79">
    <w:p w14:paraId="4C16C8E6" w14:textId="77777777"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Концессионные споры оставили третейским судам [Электронный ресурс]: Режим доступа: </w:t>
      </w:r>
      <w:hyperlink r:id="rId35" w:history="1">
        <w:r w:rsidRPr="00E33E27">
          <w:rPr>
            <w:rStyle w:val="ab"/>
            <w:rFonts w:ascii="Times New Roman" w:hAnsi="Times New Roman"/>
          </w:rPr>
          <w:t>https://rosinfra.ru/news/koncessionnye-spory-ostavili-tretejskim-sudam</w:t>
        </w:r>
      </w:hyperlink>
      <w:r w:rsidRPr="00E33E27">
        <w:rPr>
          <w:rFonts w:ascii="Times New Roman" w:hAnsi="Times New Roman"/>
        </w:rPr>
        <w:t xml:space="preserve"> (дата обращения: 10.04.2021).</w:t>
      </w:r>
    </w:p>
  </w:footnote>
  <w:footnote w:id="80">
    <w:p w14:paraId="5E90E190" w14:textId="2415D5A6"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Арбитражного суда ХМАО-Югра от 08.12.2017 по делу № А75-12752/2017.</w:t>
      </w:r>
    </w:p>
  </w:footnote>
  <w:footnote w:id="81">
    <w:p w14:paraId="6DEC7184" w14:textId="0076ACF5" w:rsidR="007E3524" w:rsidRPr="004D5EDF" w:rsidRDefault="007E3524" w:rsidP="00E33E27">
      <w:pPr>
        <w:pStyle w:val="a7"/>
        <w:jc w:val="both"/>
        <w:rPr>
          <w:rFonts w:ascii="Times New Roman" w:hAnsi="Times New Roman"/>
        </w:rPr>
      </w:pPr>
      <w:r w:rsidRPr="004D5EDF">
        <w:rPr>
          <w:rStyle w:val="a9"/>
          <w:rFonts w:ascii="Times New Roman" w:hAnsi="Times New Roman"/>
        </w:rPr>
        <w:footnoteRef/>
      </w:r>
      <w:r w:rsidRPr="004D5EDF">
        <w:rPr>
          <w:rFonts w:ascii="Times New Roman" w:hAnsi="Times New Roman"/>
        </w:rPr>
        <w:t xml:space="preserve"> Постановление Восьмого арбитражного апелляционного суда № 08АП-658/2018 от 21.03.2018 по делу № А75-12752/2017.</w:t>
      </w:r>
    </w:p>
  </w:footnote>
  <w:footnote w:id="82">
    <w:p w14:paraId="39F57E3C" w14:textId="6232F08F" w:rsidR="007E3524" w:rsidRPr="004D5EDF" w:rsidRDefault="007E3524" w:rsidP="00E33E27">
      <w:pPr>
        <w:pStyle w:val="a7"/>
        <w:jc w:val="both"/>
      </w:pPr>
      <w:r w:rsidRPr="004D5EDF">
        <w:rPr>
          <w:rStyle w:val="a9"/>
          <w:rFonts w:ascii="Times New Roman" w:hAnsi="Times New Roman"/>
        </w:rPr>
        <w:footnoteRef/>
      </w:r>
      <w:r w:rsidRPr="004D5EDF">
        <w:rPr>
          <w:rFonts w:ascii="Times New Roman" w:hAnsi="Times New Roman"/>
        </w:rPr>
        <w:t xml:space="preserve"> Решение Арбитражного суда Челябинской области от 01.08.2018 по делу № А76-26000/2017.</w:t>
      </w:r>
    </w:p>
  </w:footnote>
  <w:footnote w:id="83">
    <w:p w14:paraId="3D483A20" w14:textId="2AF3E52B" w:rsidR="007E3524" w:rsidRPr="004D5EDF" w:rsidRDefault="007E3524" w:rsidP="00E33E27">
      <w:pPr>
        <w:pStyle w:val="a7"/>
        <w:jc w:val="both"/>
        <w:rPr>
          <w:rFonts w:ascii="Times New Roman" w:hAnsi="Times New Roman"/>
        </w:rPr>
      </w:pPr>
      <w:r w:rsidRPr="004D5EDF">
        <w:rPr>
          <w:rStyle w:val="a9"/>
          <w:rFonts w:ascii="Times New Roman" w:hAnsi="Times New Roman"/>
        </w:rPr>
        <w:footnoteRef/>
      </w:r>
      <w:r w:rsidRPr="004D5EDF">
        <w:rPr>
          <w:rFonts w:ascii="Times New Roman" w:hAnsi="Times New Roman"/>
        </w:rPr>
        <w:t xml:space="preserve"> Постановление Арбитражного суда Центрального округа от 02.05.2017 № Ф10-1434/2017 по делу № А68-4041/2016; постановление Арбитражного суда Центрального округа от 07.08.2017 № Ф10-2908/2017 по делу № А54-3587/2016.</w:t>
      </w:r>
    </w:p>
  </w:footnote>
  <w:footnote w:id="84">
    <w:p w14:paraId="16EAAD5A" w14:textId="77777777" w:rsidR="007E3524" w:rsidRPr="004D5EDF" w:rsidRDefault="007E3524" w:rsidP="00E33E27">
      <w:pPr>
        <w:pStyle w:val="a7"/>
        <w:jc w:val="both"/>
        <w:rPr>
          <w:rFonts w:ascii="Times New Roman" w:hAnsi="Times New Roman"/>
        </w:rPr>
      </w:pPr>
      <w:r w:rsidRPr="004D5EDF">
        <w:rPr>
          <w:rStyle w:val="a9"/>
          <w:rFonts w:ascii="Times New Roman" w:hAnsi="Times New Roman"/>
        </w:rPr>
        <w:footnoteRef/>
      </w:r>
      <w:r w:rsidRPr="004D5EDF">
        <w:rPr>
          <w:rFonts w:ascii="Times New Roman" w:hAnsi="Times New Roman"/>
        </w:rPr>
        <w:t xml:space="preserve"> Постановление Арбитражного суда Северо-Кавказского округа от 28.01.2016 № Ф08-9115/2015 по делу № А32-1984/2015.</w:t>
      </w:r>
    </w:p>
  </w:footnote>
  <w:footnote w:id="85">
    <w:p w14:paraId="4409135D" w14:textId="1D326554" w:rsidR="007E3524" w:rsidRPr="004D5EDF" w:rsidRDefault="007E3524" w:rsidP="00E33E27">
      <w:pPr>
        <w:pStyle w:val="a7"/>
        <w:jc w:val="both"/>
        <w:rPr>
          <w:rFonts w:ascii="Times New Roman" w:hAnsi="Times New Roman"/>
        </w:rPr>
      </w:pPr>
      <w:r w:rsidRPr="004D5EDF">
        <w:rPr>
          <w:rStyle w:val="a9"/>
          <w:rFonts w:ascii="Times New Roman" w:hAnsi="Times New Roman"/>
        </w:rPr>
        <w:footnoteRef/>
      </w:r>
      <w:r w:rsidRPr="004D5EDF">
        <w:rPr>
          <w:rFonts w:ascii="Times New Roman" w:hAnsi="Times New Roman"/>
        </w:rPr>
        <w:t xml:space="preserve"> </w:t>
      </w:r>
      <w:r w:rsidRPr="004D5EDF">
        <w:rPr>
          <w:rFonts w:ascii="Times New Roman" w:hAnsi="Times New Roman"/>
          <w:shd w:val="clear" w:color="auto" w:fill="FFFFFF"/>
        </w:rPr>
        <w:t xml:space="preserve">Постановление Арбитражного суда Центрального округа от </w:t>
      </w:r>
      <w:r w:rsidRPr="004D5EDF">
        <w:rPr>
          <w:rFonts w:ascii="Times New Roman" w:hAnsi="Times New Roman"/>
        </w:rPr>
        <w:t xml:space="preserve">07.08.2017 </w:t>
      </w:r>
      <w:r w:rsidRPr="004D5EDF">
        <w:rPr>
          <w:rFonts w:ascii="Times New Roman" w:hAnsi="Times New Roman"/>
          <w:shd w:val="clear" w:color="auto" w:fill="FFFFFF"/>
        </w:rPr>
        <w:t>по делу № А54-3587/2016.</w:t>
      </w:r>
    </w:p>
  </w:footnote>
  <w:footnote w:id="86">
    <w:p w14:paraId="7B2DDBE2" w14:textId="77777777" w:rsidR="007E3524" w:rsidRPr="00E33E27" w:rsidRDefault="007E3524" w:rsidP="00E33E27">
      <w:pPr>
        <w:pStyle w:val="a7"/>
        <w:jc w:val="both"/>
        <w:rPr>
          <w:rFonts w:ascii="Times New Roman" w:hAnsi="Times New Roman"/>
        </w:rPr>
      </w:pPr>
      <w:r w:rsidRPr="004D5EDF">
        <w:rPr>
          <w:rStyle w:val="a9"/>
          <w:rFonts w:ascii="Times New Roman" w:hAnsi="Times New Roman"/>
        </w:rPr>
        <w:footnoteRef/>
      </w:r>
      <w:r w:rsidRPr="004D5EDF">
        <w:rPr>
          <w:rFonts w:ascii="Times New Roman" w:hAnsi="Times New Roman"/>
        </w:rPr>
        <w:t xml:space="preserve"> Актуальные проблемы и тенденции в практике разрешения споров в сфере публично-частного партнерства в России [Электронный ресурс]: Режим доступа: </w:t>
      </w:r>
      <w:hyperlink r:id="rId36" w:anchor="_ftnref50" w:history="1">
        <w:r w:rsidRPr="004D5EDF">
          <w:rPr>
            <w:rStyle w:val="ab"/>
            <w:rFonts w:ascii="Times New Roman" w:hAnsi="Times New Roman"/>
            <w:color w:val="auto"/>
          </w:rPr>
          <w:t>https://pravoprim.spbu.ru/yurisprudentsiya/administrativnoe-regulirovanie/item/418-aktualnye-problemy-i-tendentsii-v-praktike-razresheniya-sporov-v-sfere-publichno-chastnogo-partnerstva-v-rossii.html#_ftnref50</w:t>
        </w:r>
      </w:hyperlink>
      <w:r w:rsidRPr="00E33E27">
        <w:rPr>
          <w:rFonts w:ascii="Times New Roman" w:hAnsi="Times New Roman"/>
        </w:rPr>
        <w:t xml:space="preserve"> (дата обращения: 26.04.2021).</w:t>
      </w:r>
    </w:p>
  </w:footnote>
  <w:footnote w:id="87">
    <w:p w14:paraId="4DE9B0B2" w14:textId="3EEAB2C4"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Постановление Арбитражного суда Северо-Западного округа от 24.02.2016 № Ф07-3981/2015 по делу </w:t>
      </w:r>
      <w:r>
        <w:rPr>
          <w:rFonts w:ascii="Times New Roman" w:hAnsi="Times New Roman"/>
        </w:rPr>
        <w:br/>
      </w:r>
      <w:r w:rsidRPr="00E33E27">
        <w:rPr>
          <w:rFonts w:ascii="Times New Roman" w:hAnsi="Times New Roman"/>
        </w:rPr>
        <w:t>№ А13-12622/2014.</w:t>
      </w:r>
    </w:p>
  </w:footnote>
  <w:footnote w:id="88">
    <w:p w14:paraId="69509906" w14:textId="07140EB0"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Забайкальского УФАС России № 18/02-05 // Документ предоставлен СПС «Консультант Плюс».</w:t>
      </w:r>
    </w:p>
  </w:footnote>
  <w:footnote w:id="89">
    <w:p w14:paraId="120F3E58" w14:textId="2B7D7A6B" w:rsidR="007E3524" w:rsidRPr="00B97C1A" w:rsidRDefault="007E3524" w:rsidP="00E33E27">
      <w:pPr>
        <w:pStyle w:val="a7"/>
        <w:jc w:val="both"/>
        <w:rPr>
          <w:rFonts w:ascii="Times New Roman" w:hAnsi="Times New Roman"/>
        </w:rPr>
      </w:pPr>
      <w:r w:rsidRPr="00B97C1A">
        <w:rPr>
          <w:rStyle w:val="a9"/>
          <w:rFonts w:ascii="Times New Roman" w:hAnsi="Times New Roman"/>
        </w:rPr>
        <w:footnoteRef/>
      </w:r>
      <w:r w:rsidRPr="00B97C1A">
        <w:rPr>
          <w:rFonts w:ascii="Times New Roman" w:hAnsi="Times New Roman"/>
        </w:rPr>
        <w:t xml:space="preserve"> Письмо ФАС России от 22.11.2017 № ВК/81314/17 «Разъяснения по применению антимонопольного законодательства при заключении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 соответствии с положениями Федерального закона от 03.07.2016 № 275-ФЗ «О внесении изменений в Федеральный закон «О концессионных соглашениях» // Документ предоставлен СПС «Консультант Плюс».</w:t>
      </w:r>
    </w:p>
  </w:footnote>
  <w:footnote w:id="90">
    <w:p w14:paraId="310CCEC8" w14:textId="72285D8A" w:rsidR="007E3524" w:rsidRPr="00B97C1A" w:rsidRDefault="007E3524" w:rsidP="00E33E27">
      <w:pPr>
        <w:pStyle w:val="a7"/>
        <w:jc w:val="both"/>
        <w:rPr>
          <w:rFonts w:ascii="Times New Roman" w:hAnsi="Times New Roman"/>
        </w:rPr>
      </w:pPr>
      <w:r w:rsidRPr="00B97C1A">
        <w:rPr>
          <w:rStyle w:val="a9"/>
          <w:rFonts w:ascii="Times New Roman" w:hAnsi="Times New Roman"/>
        </w:rPr>
        <w:footnoteRef/>
      </w:r>
      <w:r w:rsidRPr="00B97C1A">
        <w:rPr>
          <w:rFonts w:ascii="Times New Roman" w:hAnsi="Times New Roman"/>
        </w:rPr>
        <w:t xml:space="preserve"> Постановление Арбитражного суда Волго-Вятского округа от 31.05.2017 № Ф01-2041/2017 по делу № А11-7269/2016.</w:t>
      </w:r>
    </w:p>
  </w:footnote>
  <w:footnote w:id="91">
    <w:p w14:paraId="37C84EE1" w14:textId="669FA412" w:rsidR="007E3524" w:rsidRPr="00376C7D" w:rsidRDefault="007E3524" w:rsidP="00E33E27">
      <w:pPr>
        <w:pStyle w:val="a7"/>
        <w:jc w:val="both"/>
        <w:rPr>
          <w:rFonts w:ascii="Times New Roman" w:hAnsi="Times New Roman"/>
          <w:sz w:val="24"/>
          <w:szCs w:val="24"/>
        </w:rPr>
      </w:pPr>
      <w:r w:rsidRPr="00B97C1A">
        <w:rPr>
          <w:rStyle w:val="a9"/>
          <w:rFonts w:ascii="Times New Roman" w:hAnsi="Times New Roman"/>
        </w:rPr>
        <w:footnoteRef/>
      </w:r>
      <w:r w:rsidRPr="00B97C1A">
        <w:rPr>
          <w:rFonts w:ascii="Times New Roman" w:hAnsi="Times New Roman"/>
        </w:rPr>
        <w:t xml:space="preserve"> Количество рассмотренных дел антимонопольными органами и арбитражными судами в 2017 году оставалось стабильно высоким [Электронный ресурс]: Режим доступа: </w:t>
      </w:r>
      <w:hyperlink r:id="rId37" w:history="1">
        <w:r w:rsidRPr="00B97C1A">
          <w:rPr>
            <w:rStyle w:val="ab"/>
            <w:rFonts w:ascii="Times New Roman" w:hAnsi="Times New Roman"/>
          </w:rPr>
          <w:t>https://investinfra.ru/gchp-kontsessii-i-investitsii/kolichestvo-rassmotrennyh-del-antimonopolnymi-organami-i-arbitrazhnymi-sudami-v-2017-godu-ostavalos-stabilno-vysokim.html</w:t>
        </w:r>
      </w:hyperlink>
      <w:r w:rsidRPr="00B97C1A">
        <w:rPr>
          <w:rFonts w:ascii="Times New Roman" w:hAnsi="Times New Roman"/>
        </w:rPr>
        <w:t xml:space="preserve"> (дата обращения: 30.04.2021).</w:t>
      </w:r>
    </w:p>
  </w:footnote>
  <w:footnote w:id="92">
    <w:p w14:paraId="61DCEA6B" w14:textId="1D0F5186"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Решение Тамбовского УФАС России от 07.02.2017 № АТ3-6/17 // Документ предоставлен СПС «Консультант Плюс».</w:t>
      </w:r>
    </w:p>
  </w:footnote>
  <w:footnote w:id="93">
    <w:p w14:paraId="0ED3D0EF" w14:textId="77777777" w:rsidR="007E3524" w:rsidRPr="00E33E27" w:rsidRDefault="007E3524" w:rsidP="00E33E27">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Чаркина Е. С., Мирошников С. Н. Формы взаимодействия власти и бизнеса в Российской Федерации в современных условиях: территориальный аспект // Вестник Института экономики РАН. – 2016. – №. 6. – С. 156.</w:t>
      </w:r>
    </w:p>
  </w:footnote>
  <w:footnote w:id="94">
    <w:p w14:paraId="36541D03" w14:textId="53828B41" w:rsidR="007E3524" w:rsidRPr="00074A1C" w:rsidRDefault="007E3524" w:rsidP="00E33E27">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Омелехина Н.В. Финансово-правовые аспекты публично-частного партнерства // Финансовое право. – 2017. – № 5. – С. 3 - 9.</w:t>
      </w:r>
    </w:p>
  </w:footnote>
  <w:footnote w:id="95">
    <w:p w14:paraId="1AF6DE18" w14:textId="76D1F17A" w:rsidR="007E3524" w:rsidRPr="00E33E27" w:rsidRDefault="007E3524" w:rsidP="00AD15F4">
      <w:pPr>
        <w:pStyle w:val="a7"/>
        <w:jc w:val="both"/>
        <w:rPr>
          <w:rFonts w:ascii="Times New Roman" w:hAnsi="Times New Roman"/>
        </w:rPr>
      </w:pPr>
      <w:r w:rsidRPr="00E33E27">
        <w:rPr>
          <w:rStyle w:val="a9"/>
          <w:rFonts w:ascii="Times New Roman" w:hAnsi="Times New Roman"/>
        </w:rPr>
        <w:footnoteRef/>
      </w:r>
      <w:r w:rsidRPr="00E33E27">
        <w:rPr>
          <w:rFonts w:ascii="Times New Roman" w:hAnsi="Times New Roman"/>
        </w:rPr>
        <w:t xml:space="preserve"> Там же. </w:t>
      </w:r>
    </w:p>
  </w:footnote>
  <w:footnote w:id="96">
    <w:p w14:paraId="49844831" w14:textId="04291E6B" w:rsidR="007E3524" w:rsidRPr="00E33E27" w:rsidRDefault="007E3524" w:rsidP="00AD15F4">
      <w:pPr>
        <w:pStyle w:val="a7"/>
        <w:jc w:val="both"/>
      </w:pPr>
      <w:r w:rsidRPr="00E33E27">
        <w:rPr>
          <w:rStyle w:val="a9"/>
          <w:rFonts w:ascii="Times New Roman" w:hAnsi="Times New Roman"/>
        </w:rPr>
        <w:footnoteRef/>
      </w:r>
      <w:r w:rsidRPr="00E33E27">
        <w:rPr>
          <w:rFonts w:ascii="Times New Roman" w:hAnsi="Times New Roman"/>
        </w:rPr>
        <w:t xml:space="preserve"> Барков А.В., Серова О.А. Государственно-частное партнерство на рынке социальных услуг в свете развития социального предпринимательства: проблемы гармонизации правового регулирования // Вестник Пермского университета. Юридические науки. </w:t>
      </w:r>
      <w:r w:rsidRPr="00E33E27">
        <w:rPr>
          <w:rFonts w:ascii="Times New Roman" w:hAnsi="Times New Roman"/>
          <w:shd w:val="clear" w:color="auto" w:fill="FFFFFF"/>
        </w:rPr>
        <w:t xml:space="preserve">– </w:t>
      </w:r>
      <w:r w:rsidRPr="00E33E27">
        <w:rPr>
          <w:rFonts w:ascii="Times New Roman" w:hAnsi="Times New Roman"/>
        </w:rPr>
        <w:t xml:space="preserve"> 2016. </w:t>
      </w:r>
      <w:r w:rsidRPr="00E33E27">
        <w:rPr>
          <w:rFonts w:ascii="Times New Roman" w:hAnsi="Times New Roman"/>
          <w:shd w:val="clear" w:color="auto" w:fill="FFFFFF"/>
        </w:rPr>
        <w:t xml:space="preserve">– </w:t>
      </w:r>
      <w:r w:rsidRPr="00E33E27">
        <w:rPr>
          <w:rFonts w:ascii="Times New Roman" w:hAnsi="Times New Roman"/>
        </w:rPr>
        <w:t>№ 3.</w:t>
      </w:r>
      <w:r w:rsidRPr="00E33E27">
        <w:rPr>
          <w:rFonts w:ascii="Times New Roman" w:hAnsi="Times New Roman"/>
          <w:shd w:val="clear" w:color="auto" w:fill="FFFFFF"/>
        </w:rPr>
        <w:t xml:space="preserve"> – </w:t>
      </w:r>
      <w:r w:rsidRPr="00E33E27">
        <w:rPr>
          <w:rFonts w:ascii="Times New Roman" w:hAnsi="Times New Roman"/>
        </w:rPr>
        <w:t>С. 268 - 280.</w:t>
      </w:r>
    </w:p>
  </w:footnote>
  <w:footnote w:id="97">
    <w:p w14:paraId="6F0321DC" w14:textId="77777777" w:rsidR="007E3524" w:rsidRPr="000E4485" w:rsidRDefault="007E3524" w:rsidP="00CB0B88">
      <w:pPr>
        <w:pStyle w:val="a7"/>
        <w:jc w:val="both"/>
        <w:rPr>
          <w:rFonts w:ascii="Times New Roman" w:hAnsi="Times New Roman"/>
          <w:sz w:val="24"/>
          <w:szCs w:val="24"/>
        </w:rPr>
      </w:pPr>
      <w:r w:rsidRPr="00E33E27">
        <w:rPr>
          <w:rStyle w:val="a9"/>
          <w:rFonts w:ascii="Times New Roman" w:hAnsi="Times New Roman"/>
        </w:rPr>
        <w:footnoteRef/>
      </w:r>
      <w:r w:rsidRPr="00E33E27">
        <w:rPr>
          <w:rFonts w:ascii="Times New Roman" w:hAnsi="Times New Roman"/>
        </w:rPr>
        <w:t xml:space="preserve"> </w:t>
      </w:r>
      <w:r w:rsidRPr="00E33E27">
        <w:rPr>
          <w:rFonts w:ascii="Times New Roman" w:hAnsi="Times New Roman"/>
          <w:shd w:val="clear" w:color="auto" w:fill="FFFFFF"/>
        </w:rPr>
        <w:t>Попондопуло В. Ф. Публично-частное партнерство: понятие и правовые формы //Арбитражные споры. – 2014. – №. 2. – С. 81-100.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44124"/>
      <w:docPartObj>
        <w:docPartGallery w:val="Page Numbers (Top of Page)"/>
        <w:docPartUnique/>
      </w:docPartObj>
    </w:sdtPr>
    <w:sdtEndPr>
      <w:rPr>
        <w:rFonts w:ascii="Times New Roman" w:hAnsi="Times New Roman" w:cs="Times New Roman"/>
        <w:sz w:val="24"/>
        <w:szCs w:val="24"/>
      </w:rPr>
    </w:sdtEndPr>
    <w:sdtContent>
      <w:p w14:paraId="7605F323" w14:textId="7E882330" w:rsidR="007E3524" w:rsidRPr="00E60779" w:rsidRDefault="007E3524">
        <w:pPr>
          <w:pStyle w:val="a3"/>
          <w:jc w:val="center"/>
          <w:rPr>
            <w:rFonts w:ascii="Times New Roman" w:hAnsi="Times New Roman" w:cs="Times New Roman"/>
            <w:sz w:val="24"/>
            <w:szCs w:val="24"/>
          </w:rPr>
        </w:pPr>
        <w:r w:rsidRPr="00E60779">
          <w:rPr>
            <w:rFonts w:ascii="Times New Roman" w:hAnsi="Times New Roman" w:cs="Times New Roman"/>
            <w:sz w:val="24"/>
            <w:szCs w:val="24"/>
          </w:rPr>
          <w:fldChar w:fldCharType="begin"/>
        </w:r>
        <w:r w:rsidRPr="00E60779">
          <w:rPr>
            <w:rFonts w:ascii="Times New Roman" w:hAnsi="Times New Roman" w:cs="Times New Roman"/>
            <w:sz w:val="24"/>
            <w:szCs w:val="24"/>
          </w:rPr>
          <w:instrText>PAGE   \* MERGEFORMAT</w:instrText>
        </w:r>
        <w:r w:rsidRPr="00E60779">
          <w:rPr>
            <w:rFonts w:ascii="Times New Roman" w:hAnsi="Times New Roman" w:cs="Times New Roman"/>
            <w:sz w:val="24"/>
            <w:szCs w:val="24"/>
          </w:rPr>
          <w:fldChar w:fldCharType="separate"/>
        </w:r>
        <w:r w:rsidR="00D5303E">
          <w:rPr>
            <w:rFonts w:ascii="Times New Roman" w:hAnsi="Times New Roman" w:cs="Times New Roman"/>
            <w:noProof/>
            <w:sz w:val="24"/>
            <w:szCs w:val="24"/>
          </w:rPr>
          <w:t>20</w:t>
        </w:r>
        <w:r w:rsidRPr="00E60779">
          <w:rPr>
            <w:rFonts w:ascii="Times New Roman" w:hAnsi="Times New Roman" w:cs="Times New Roman"/>
            <w:sz w:val="24"/>
            <w:szCs w:val="24"/>
          </w:rPr>
          <w:fldChar w:fldCharType="end"/>
        </w:r>
      </w:p>
    </w:sdtContent>
  </w:sdt>
  <w:p w14:paraId="4CD44F35" w14:textId="77777777" w:rsidR="007E3524" w:rsidRDefault="007E35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BF77" w14:textId="79BEDF94" w:rsidR="007E3524" w:rsidRPr="00B834F5" w:rsidRDefault="007E3524">
    <w:pPr>
      <w:pStyle w:val="a3"/>
      <w:jc w:val="center"/>
      <w:rPr>
        <w:rFonts w:ascii="Times New Roman" w:hAnsi="Times New Roman" w:cs="Times New Roman"/>
        <w:sz w:val="24"/>
        <w:szCs w:val="24"/>
      </w:rPr>
    </w:pPr>
  </w:p>
  <w:p w14:paraId="2FA617E5" w14:textId="77777777" w:rsidR="007E3524" w:rsidRDefault="007E35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D81"/>
    <w:multiLevelType w:val="hybridMultilevel"/>
    <w:tmpl w:val="E6E8DBDE"/>
    <w:lvl w:ilvl="0" w:tplc="B3FAF8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03039"/>
    <w:multiLevelType w:val="hybridMultilevel"/>
    <w:tmpl w:val="40A4312C"/>
    <w:lvl w:ilvl="0" w:tplc="BD306230">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F87703"/>
    <w:multiLevelType w:val="multilevel"/>
    <w:tmpl w:val="EACC579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186071"/>
    <w:multiLevelType w:val="hybridMultilevel"/>
    <w:tmpl w:val="4BF453B4"/>
    <w:lvl w:ilvl="0" w:tplc="7AAEEF0A">
      <w:start w:val="1"/>
      <w:numFmt w:val="decimal"/>
      <w:lvlText w:val="%1."/>
      <w:lvlJc w:val="left"/>
      <w:pPr>
        <w:ind w:left="1777"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CA0B8D"/>
    <w:multiLevelType w:val="multilevel"/>
    <w:tmpl w:val="5D1EDF96"/>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FF14DC3"/>
    <w:multiLevelType w:val="hybridMultilevel"/>
    <w:tmpl w:val="F1C0E302"/>
    <w:lvl w:ilvl="0" w:tplc="72A839A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10762C70"/>
    <w:multiLevelType w:val="hybridMultilevel"/>
    <w:tmpl w:val="7786D600"/>
    <w:lvl w:ilvl="0" w:tplc="6E04E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AE55FD"/>
    <w:multiLevelType w:val="hybridMultilevel"/>
    <w:tmpl w:val="392CD762"/>
    <w:lvl w:ilvl="0" w:tplc="B99E5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0D4DE2"/>
    <w:multiLevelType w:val="hybridMultilevel"/>
    <w:tmpl w:val="C22A419A"/>
    <w:lvl w:ilvl="0" w:tplc="C9263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C37F0C"/>
    <w:multiLevelType w:val="hybridMultilevel"/>
    <w:tmpl w:val="FEBE41A4"/>
    <w:lvl w:ilvl="0" w:tplc="8CC863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DD6AC5"/>
    <w:multiLevelType w:val="hybridMultilevel"/>
    <w:tmpl w:val="B824C306"/>
    <w:lvl w:ilvl="0" w:tplc="403CD0B0">
      <w:start w:val="1"/>
      <w:numFmt w:val="decimal"/>
      <w:lvlText w:val="%1."/>
      <w:lvlJc w:val="left"/>
      <w:pPr>
        <w:ind w:left="720" w:hanging="360"/>
      </w:pPr>
    </w:lvl>
    <w:lvl w:ilvl="1" w:tplc="7A2A1292">
      <w:start w:val="1"/>
      <w:numFmt w:val="lowerLetter"/>
      <w:lvlText w:val="%2."/>
      <w:lvlJc w:val="left"/>
      <w:pPr>
        <w:ind w:left="1440" w:hanging="360"/>
      </w:pPr>
    </w:lvl>
    <w:lvl w:ilvl="2" w:tplc="F18E6C8E">
      <w:start w:val="1"/>
      <w:numFmt w:val="lowerRoman"/>
      <w:lvlText w:val="%3."/>
      <w:lvlJc w:val="right"/>
      <w:pPr>
        <w:ind w:left="2160" w:hanging="180"/>
      </w:pPr>
    </w:lvl>
    <w:lvl w:ilvl="3" w:tplc="FC26FFE2">
      <w:start w:val="1"/>
      <w:numFmt w:val="decimal"/>
      <w:lvlText w:val="%4."/>
      <w:lvlJc w:val="left"/>
      <w:pPr>
        <w:ind w:left="2880" w:hanging="360"/>
      </w:pPr>
    </w:lvl>
    <w:lvl w:ilvl="4" w:tplc="111A6022">
      <w:start w:val="1"/>
      <w:numFmt w:val="lowerLetter"/>
      <w:lvlText w:val="%5."/>
      <w:lvlJc w:val="left"/>
      <w:pPr>
        <w:ind w:left="3600" w:hanging="360"/>
      </w:pPr>
    </w:lvl>
    <w:lvl w:ilvl="5" w:tplc="58FC34DE">
      <w:start w:val="1"/>
      <w:numFmt w:val="lowerRoman"/>
      <w:lvlText w:val="%6."/>
      <w:lvlJc w:val="right"/>
      <w:pPr>
        <w:ind w:left="4320" w:hanging="180"/>
      </w:pPr>
    </w:lvl>
    <w:lvl w:ilvl="6" w:tplc="7DFCBE6E">
      <w:start w:val="1"/>
      <w:numFmt w:val="decimal"/>
      <w:lvlText w:val="%7."/>
      <w:lvlJc w:val="left"/>
      <w:pPr>
        <w:ind w:left="5040" w:hanging="360"/>
      </w:pPr>
    </w:lvl>
    <w:lvl w:ilvl="7" w:tplc="22FED72C">
      <w:start w:val="1"/>
      <w:numFmt w:val="lowerLetter"/>
      <w:lvlText w:val="%8."/>
      <w:lvlJc w:val="left"/>
      <w:pPr>
        <w:ind w:left="5760" w:hanging="360"/>
      </w:pPr>
    </w:lvl>
    <w:lvl w:ilvl="8" w:tplc="73BA0BB0">
      <w:start w:val="1"/>
      <w:numFmt w:val="lowerRoman"/>
      <w:lvlText w:val="%9."/>
      <w:lvlJc w:val="right"/>
      <w:pPr>
        <w:ind w:left="6480" w:hanging="180"/>
      </w:pPr>
    </w:lvl>
  </w:abstractNum>
  <w:abstractNum w:abstractNumId="11" w15:restartNumberingAfterBreak="0">
    <w:nsid w:val="369D702D"/>
    <w:multiLevelType w:val="hybridMultilevel"/>
    <w:tmpl w:val="7AA69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D0293"/>
    <w:multiLevelType w:val="hybridMultilevel"/>
    <w:tmpl w:val="BA388302"/>
    <w:lvl w:ilvl="0" w:tplc="E0C0D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6F69C2"/>
    <w:multiLevelType w:val="hybridMultilevel"/>
    <w:tmpl w:val="DC821734"/>
    <w:lvl w:ilvl="0" w:tplc="FD2E926C">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BE451E5"/>
    <w:multiLevelType w:val="hybridMultilevel"/>
    <w:tmpl w:val="7786D600"/>
    <w:lvl w:ilvl="0" w:tplc="6E04E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C62F56"/>
    <w:multiLevelType w:val="hybridMultilevel"/>
    <w:tmpl w:val="DF601238"/>
    <w:lvl w:ilvl="0" w:tplc="C0C616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D0C"/>
    <w:multiLevelType w:val="hybridMultilevel"/>
    <w:tmpl w:val="DB6AFAC0"/>
    <w:lvl w:ilvl="0" w:tplc="2AC4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6286F"/>
    <w:multiLevelType w:val="hybridMultilevel"/>
    <w:tmpl w:val="701A1254"/>
    <w:lvl w:ilvl="0" w:tplc="BD90CC3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1B7CC4"/>
    <w:multiLevelType w:val="hybridMultilevel"/>
    <w:tmpl w:val="C0AE780E"/>
    <w:lvl w:ilvl="0" w:tplc="FEF20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F07967"/>
    <w:multiLevelType w:val="hybridMultilevel"/>
    <w:tmpl w:val="187457B0"/>
    <w:lvl w:ilvl="0" w:tplc="FE48B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9D6389"/>
    <w:multiLevelType w:val="hybridMultilevel"/>
    <w:tmpl w:val="BA388302"/>
    <w:lvl w:ilvl="0" w:tplc="E0C0D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A12B2C"/>
    <w:multiLevelType w:val="hybridMultilevel"/>
    <w:tmpl w:val="8E688D82"/>
    <w:lvl w:ilvl="0" w:tplc="2E525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7F2E0B"/>
    <w:multiLevelType w:val="hybridMultilevel"/>
    <w:tmpl w:val="9F6C9C00"/>
    <w:lvl w:ilvl="0" w:tplc="94D66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F868C8"/>
    <w:multiLevelType w:val="hybridMultilevel"/>
    <w:tmpl w:val="40A4312C"/>
    <w:lvl w:ilvl="0" w:tplc="BD306230">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3A5303"/>
    <w:multiLevelType w:val="hybridMultilevel"/>
    <w:tmpl w:val="BA388302"/>
    <w:lvl w:ilvl="0" w:tplc="E0C0D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683832"/>
    <w:multiLevelType w:val="hybridMultilevel"/>
    <w:tmpl w:val="4BAC8BF0"/>
    <w:lvl w:ilvl="0" w:tplc="BB6EF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B116C9"/>
    <w:multiLevelType w:val="hybridMultilevel"/>
    <w:tmpl w:val="1018E1FC"/>
    <w:lvl w:ilvl="0" w:tplc="1F542C7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B4536A"/>
    <w:multiLevelType w:val="hybridMultilevel"/>
    <w:tmpl w:val="BB623F80"/>
    <w:lvl w:ilvl="0" w:tplc="985EE920">
      <w:start w:val="1"/>
      <w:numFmt w:val="decimal"/>
      <w:lvlText w:val="%1."/>
      <w:lvlJc w:val="left"/>
      <w:pPr>
        <w:ind w:left="720" w:hanging="360"/>
      </w:pPr>
    </w:lvl>
    <w:lvl w:ilvl="1" w:tplc="F3BE65A6">
      <w:start w:val="1"/>
      <w:numFmt w:val="lowerLetter"/>
      <w:lvlText w:val="%2."/>
      <w:lvlJc w:val="left"/>
      <w:pPr>
        <w:ind w:left="1440" w:hanging="360"/>
      </w:pPr>
    </w:lvl>
    <w:lvl w:ilvl="2" w:tplc="138C4378">
      <w:start w:val="1"/>
      <w:numFmt w:val="lowerRoman"/>
      <w:lvlText w:val="%3."/>
      <w:lvlJc w:val="right"/>
      <w:pPr>
        <w:ind w:left="2160" w:hanging="180"/>
      </w:pPr>
    </w:lvl>
    <w:lvl w:ilvl="3" w:tplc="C8A6300A">
      <w:start w:val="1"/>
      <w:numFmt w:val="decimal"/>
      <w:lvlText w:val="%4."/>
      <w:lvlJc w:val="left"/>
      <w:pPr>
        <w:ind w:left="2880" w:hanging="360"/>
      </w:pPr>
    </w:lvl>
    <w:lvl w:ilvl="4" w:tplc="509C00A4">
      <w:start w:val="1"/>
      <w:numFmt w:val="lowerLetter"/>
      <w:lvlText w:val="%5."/>
      <w:lvlJc w:val="left"/>
      <w:pPr>
        <w:ind w:left="3600" w:hanging="360"/>
      </w:pPr>
    </w:lvl>
    <w:lvl w:ilvl="5" w:tplc="F61648CA">
      <w:start w:val="1"/>
      <w:numFmt w:val="lowerRoman"/>
      <w:lvlText w:val="%6."/>
      <w:lvlJc w:val="right"/>
      <w:pPr>
        <w:ind w:left="4320" w:hanging="180"/>
      </w:pPr>
    </w:lvl>
    <w:lvl w:ilvl="6" w:tplc="D934246C">
      <w:start w:val="1"/>
      <w:numFmt w:val="decimal"/>
      <w:lvlText w:val="%7."/>
      <w:lvlJc w:val="left"/>
      <w:pPr>
        <w:ind w:left="5040" w:hanging="360"/>
      </w:pPr>
    </w:lvl>
    <w:lvl w:ilvl="7" w:tplc="AB8E16C0">
      <w:start w:val="1"/>
      <w:numFmt w:val="lowerLetter"/>
      <w:lvlText w:val="%8."/>
      <w:lvlJc w:val="left"/>
      <w:pPr>
        <w:ind w:left="5760" w:hanging="360"/>
      </w:pPr>
    </w:lvl>
    <w:lvl w:ilvl="8" w:tplc="2D2EA452">
      <w:start w:val="1"/>
      <w:numFmt w:val="lowerRoman"/>
      <w:lvlText w:val="%9."/>
      <w:lvlJc w:val="right"/>
      <w:pPr>
        <w:ind w:left="6480" w:hanging="180"/>
      </w:pPr>
    </w:lvl>
  </w:abstractNum>
  <w:abstractNum w:abstractNumId="28" w15:restartNumberingAfterBreak="0">
    <w:nsid w:val="6EE87CA7"/>
    <w:multiLevelType w:val="hybridMultilevel"/>
    <w:tmpl w:val="57F84DEA"/>
    <w:lvl w:ilvl="0" w:tplc="A7F6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124BA2"/>
    <w:multiLevelType w:val="multilevel"/>
    <w:tmpl w:val="C570E6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7"/>
  </w:num>
  <w:num w:numId="3">
    <w:abstractNumId w:val="20"/>
  </w:num>
  <w:num w:numId="4">
    <w:abstractNumId w:val="26"/>
  </w:num>
  <w:num w:numId="5">
    <w:abstractNumId w:val="23"/>
  </w:num>
  <w:num w:numId="6">
    <w:abstractNumId w:val="29"/>
  </w:num>
  <w:num w:numId="7">
    <w:abstractNumId w:val="1"/>
  </w:num>
  <w:num w:numId="8">
    <w:abstractNumId w:val="9"/>
  </w:num>
  <w:num w:numId="9">
    <w:abstractNumId w:val="25"/>
  </w:num>
  <w:num w:numId="10">
    <w:abstractNumId w:val="15"/>
  </w:num>
  <w:num w:numId="11">
    <w:abstractNumId w:val="19"/>
  </w:num>
  <w:num w:numId="12">
    <w:abstractNumId w:val="11"/>
  </w:num>
  <w:num w:numId="13">
    <w:abstractNumId w:val="24"/>
  </w:num>
  <w:num w:numId="14">
    <w:abstractNumId w:val="12"/>
  </w:num>
  <w:num w:numId="15">
    <w:abstractNumId w:val="7"/>
  </w:num>
  <w:num w:numId="16">
    <w:abstractNumId w:val="3"/>
  </w:num>
  <w:num w:numId="17">
    <w:abstractNumId w:val="14"/>
  </w:num>
  <w:num w:numId="18">
    <w:abstractNumId w:val="21"/>
  </w:num>
  <w:num w:numId="19">
    <w:abstractNumId w:val="8"/>
  </w:num>
  <w:num w:numId="20">
    <w:abstractNumId w:val="22"/>
  </w:num>
  <w:num w:numId="21">
    <w:abstractNumId w:val="2"/>
  </w:num>
  <w:num w:numId="22">
    <w:abstractNumId w:val="4"/>
  </w:num>
  <w:num w:numId="23">
    <w:abstractNumId w:val="5"/>
  </w:num>
  <w:num w:numId="24">
    <w:abstractNumId w:val="0"/>
  </w:num>
  <w:num w:numId="25">
    <w:abstractNumId w:val="16"/>
  </w:num>
  <w:num w:numId="26">
    <w:abstractNumId w:val="28"/>
  </w:num>
  <w:num w:numId="27">
    <w:abstractNumId w:val="6"/>
  </w:num>
  <w:num w:numId="28">
    <w:abstractNumId w:val="18"/>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F8445"/>
    <w:rsid w:val="000003CC"/>
    <w:rsid w:val="00003987"/>
    <w:rsid w:val="00005B76"/>
    <w:rsid w:val="0001266D"/>
    <w:rsid w:val="0001431D"/>
    <w:rsid w:val="00015456"/>
    <w:rsid w:val="000174A7"/>
    <w:rsid w:val="000372DE"/>
    <w:rsid w:val="000440F2"/>
    <w:rsid w:val="00046011"/>
    <w:rsid w:val="00050434"/>
    <w:rsid w:val="0005243F"/>
    <w:rsid w:val="00054EA8"/>
    <w:rsid w:val="000555C2"/>
    <w:rsid w:val="00055ECF"/>
    <w:rsid w:val="00056782"/>
    <w:rsid w:val="00057DEB"/>
    <w:rsid w:val="00060A33"/>
    <w:rsid w:val="00060C91"/>
    <w:rsid w:val="00063BAC"/>
    <w:rsid w:val="00065ABC"/>
    <w:rsid w:val="000669A9"/>
    <w:rsid w:val="00071E41"/>
    <w:rsid w:val="00071F0A"/>
    <w:rsid w:val="00072930"/>
    <w:rsid w:val="00074251"/>
    <w:rsid w:val="00074A1C"/>
    <w:rsid w:val="0007550B"/>
    <w:rsid w:val="000760D7"/>
    <w:rsid w:val="00076305"/>
    <w:rsid w:val="00086BCF"/>
    <w:rsid w:val="00090723"/>
    <w:rsid w:val="00093CAB"/>
    <w:rsid w:val="000940E1"/>
    <w:rsid w:val="000A19D2"/>
    <w:rsid w:val="000A7419"/>
    <w:rsid w:val="000B1625"/>
    <w:rsid w:val="000B36B5"/>
    <w:rsid w:val="000B479F"/>
    <w:rsid w:val="000B4E96"/>
    <w:rsid w:val="000B7104"/>
    <w:rsid w:val="000C3DB1"/>
    <w:rsid w:val="000C5273"/>
    <w:rsid w:val="000D132D"/>
    <w:rsid w:val="000D15CE"/>
    <w:rsid w:val="000D4844"/>
    <w:rsid w:val="000D6CDC"/>
    <w:rsid w:val="000D6EC2"/>
    <w:rsid w:val="000E188E"/>
    <w:rsid w:val="000E343A"/>
    <w:rsid w:val="000E5FFF"/>
    <w:rsid w:val="001002A0"/>
    <w:rsid w:val="00100E81"/>
    <w:rsid w:val="00105652"/>
    <w:rsid w:val="00113098"/>
    <w:rsid w:val="00114FBB"/>
    <w:rsid w:val="00115982"/>
    <w:rsid w:val="00116B6F"/>
    <w:rsid w:val="001308B6"/>
    <w:rsid w:val="00130BE9"/>
    <w:rsid w:val="001312A7"/>
    <w:rsid w:val="00131BB5"/>
    <w:rsid w:val="00132A87"/>
    <w:rsid w:val="00132B86"/>
    <w:rsid w:val="00133F28"/>
    <w:rsid w:val="001344F9"/>
    <w:rsid w:val="00136778"/>
    <w:rsid w:val="00136907"/>
    <w:rsid w:val="001428EB"/>
    <w:rsid w:val="001453D6"/>
    <w:rsid w:val="00147585"/>
    <w:rsid w:val="00151A61"/>
    <w:rsid w:val="00152DFA"/>
    <w:rsid w:val="00153CBD"/>
    <w:rsid w:val="00153DC7"/>
    <w:rsid w:val="001542E5"/>
    <w:rsid w:val="001661A0"/>
    <w:rsid w:val="0016709E"/>
    <w:rsid w:val="0016797D"/>
    <w:rsid w:val="0017083D"/>
    <w:rsid w:val="0017756C"/>
    <w:rsid w:val="0018131B"/>
    <w:rsid w:val="00182C7C"/>
    <w:rsid w:val="00182D01"/>
    <w:rsid w:val="00183D88"/>
    <w:rsid w:val="00185A17"/>
    <w:rsid w:val="00190EA8"/>
    <w:rsid w:val="00194EE6"/>
    <w:rsid w:val="001953CE"/>
    <w:rsid w:val="001A23A7"/>
    <w:rsid w:val="001A34CB"/>
    <w:rsid w:val="001A3731"/>
    <w:rsid w:val="001A543B"/>
    <w:rsid w:val="001B0B5D"/>
    <w:rsid w:val="001B1198"/>
    <w:rsid w:val="001B5D8C"/>
    <w:rsid w:val="001C0603"/>
    <w:rsid w:val="001C16C9"/>
    <w:rsid w:val="001C3487"/>
    <w:rsid w:val="001C3F09"/>
    <w:rsid w:val="001C7520"/>
    <w:rsid w:val="001D22EA"/>
    <w:rsid w:val="001D45B2"/>
    <w:rsid w:val="001D579C"/>
    <w:rsid w:val="001D6F87"/>
    <w:rsid w:val="001D7A63"/>
    <w:rsid w:val="001E0E37"/>
    <w:rsid w:val="001E21C9"/>
    <w:rsid w:val="001E3528"/>
    <w:rsid w:val="001E774E"/>
    <w:rsid w:val="001E7CD3"/>
    <w:rsid w:val="001F02B5"/>
    <w:rsid w:val="001F09C8"/>
    <w:rsid w:val="001F2155"/>
    <w:rsid w:val="001F2603"/>
    <w:rsid w:val="00205CBE"/>
    <w:rsid w:val="00207DB9"/>
    <w:rsid w:val="00207FBB"/>
    <w:rsid w:val="00212598"/>
    <w:rsid w:val="00212C73"/>
    <w:rsid w:val="00214A44"/>
    <w:rsid w:val="002158EE"/>
    <w:rsid w:val="00220477"/>
    <w:rsid w:val="00224143"/>
    <w:rsid w:val="00224F2D"/>
    <w:rsid w:val="00234574"/>
    <w:rsid w:val="00235695"/>
    <w:rsid w:val="0023638A"/>
    <w:rsid w:val="00237E2C"/>
    <w:rsid w:val="0024107D"/>
    <w:rsid w:val="00241483"/>
    <w:rsid w:val="00242DB1"/>
    <w:rsid w:val="002438BA"/>
    <w:rsid w:val="002458B9"/>
    <w:rsid w:val="002467DC"/>
    <w:rsid w:val="00250F58"/>
    <w:rsid w:val="00252A57"/>
    <w:rsid w:val="00254A92"/>
    <w:rsid w:val="002577A3"/>
    <w:rsid w:val="00257DDB"/>
    <w:rsid w:val="0026027F"/>
    <w:rsid w:val="00260736"/>
    <w:rsid w:val="00261AF2"/>
    <w:rsid w:val="00265DC3"/>
    <w:rsid w:val="00266DDA"/>
    <w:rsid w:val="0026732A"/>
    <w:rsid w:val="00267451"/>
    <w:rsid w:val="002748FA"/>
    <w:rsid w:val="00275942"/>
    <w:rsid w:val="00276087"/>
    <w:rsid w:val="0028004D"/>
    <w:rsid w:val="00280953"/>
    <w:rsid w:val="0028290F"/>
    <w:rsid w:val="00282D2C"/>
    <w:rsid w:val="00285D1C"/>
    <w:rsid w:val="00292E81"/>
    <w:rsid w:val="00295143"/>
    <w:rsid w:val="0029647D"/>
    <w:rsid w:val="00296E54"/>
    <w:rsid w:val="002A0985"/>
    <w:rsid w:val="002A104D"/>
    <w:rsid w:val="002A1A49"/>
    <w:rsid w:val="002A24F0"/>
    <w:rsid w:val="002A3D6E"/>
    <w:rsid w:val="002A4EC5"/>
    <w:rsid w:val="002A5EB5"/>
    <w:rsid w:val="002A616C"/>
    <w:rsid w:val="002B0574"/>
    <w:rsid w:val="002B0EA5"/>
    <w:rsid w:val="002B37C5"/>
    <w:rsid w:val="002B4262"/>
    <w:rsid w:val="002B7779"/>
    <w:rsid w:val="002C143B"/>
    <w:rsid w:val="002C61E0"/>
    <w:rsid w:val="002D149B"/>
    <w:rsid w:val="002D2021"/>
    <w:rsid w:val="002D44D5"/>
    <w:rsid w:val="002E1D58"/>
    <w:rsid w:val="002E2D13"/>
    <w:rsid w:val="002E4575"/>
    <w:rsid w:val="002F0EED"/>
    <w:rsid w:val="002F1FF6"/>
    <w:rsid w:val="002F5E3E"/>
    <w:rsid w:val="00301495"/>
    <w:rsid w:val="0030266D"/>
    <w:rsid w:val="00304253"/>
    <w:rsid w:val="00311198"/>
    <w:rsid w:val="003148DB"/>
    <w:rsid w:val="00321576"/>
    <w:rsid w:val="00324B5F"/>
    <w:rsid w:val="00332602"/>
    <w:rsid w:val="00341F9E"/>
    <w:rsid w:val="00343A96"/>
    <w:rsid w:val="00345719"/>
    <w:rsid w:val="00347A35"/>
    <w:rsid w:val="00351D24"/>
    <w:rsid w:val="00352328"/>
    <w:rsid w:val="003524C9"/>
    <w:rsid w:val="00354A77"/>
    <w:rsid w:val="00357660"/>
    <w:rsid w:val="00357D37"/>
    <w:rsid w:val="0036790C"/>
    <w:rsid w:val="0037410D"/>
    <w:rsid w:val="00376C7D"/>
    <w:rsid w:val="00392AF2"/>
    <w:rsid w:val="00394F3F"/>
    <w:rsid w:val="00396B0C"/>
    <w:rsid w:val="003A0C26"/>
    <w:rsid w:val="003A56B1"/>
    <w:rsid w:val="003A6B56"/>
    <w:rsid w:val="003A6DA0"/>
    <w:rsid w:val="003C00B6"/>
    <w:rsid w:val="003C31D5"/>
    <w:rsid w:val="003D2A0F"/>
    <w:rsid w:val="003D33EA"/>
    <w:rsid w:val="003D4B3D"/>
    <w:rsid w:val="003D53A1"/>
    <w:rsid w:val="003E4AFC"/>
    <w:rsid w:val="003F0072"/>
    <w:rsid w:val="003F19B0"/>
    <w:rsid w:val="003F2E0E"/>
    <w:rsid w:val="003F38DB"/>
    <w:rsid w:val="003F6D1D"/>
    <w:rsid w:val="00400CB2"/>
    <w:rsid w:val="00400F3C"/>
    <w:rsid w:val="00402493"/>
    <w:rsid w:val="00403BA1"/>
    <w:rsid w:val="004040D4"/>
    <w:rsid w:val="004049DB"/>
    <w:rsid w:val="00406A79"/>
    <w:rsid w:val="0040734D"/>
    <w:rsid w:val="00414B09"/>
    <w:rsid w:val="0041691B"/>
    <w:rsid w:val="00417335"/>
    <w:rsid w:val="00417E06"/>
    <w:rsid w:val="004222E0"/>
    <w:rsid w:val="00423559"/>
    <w:rsid w:val="0042370B"/>
    <w:rsid w:val="00424780"/>
    <w:rsid w:val="00432329"/>
    <w:rsid w:val="00433AF6"/>
    <w:rsid w:val="00434391"/>
    <w:rsid w:val="004356DC"/>
    <w:rsid w:val="004378F4"/>
    <w:rsid w:val="0044755C"/>
    <w:rsid w:val="00453EDD"/>
    <w:rsid w:val="00457B1C"/>
    <w:rsid w:val="004607D2"/>
    <w:rsid w:val="00461D59"/>
    <w:rsid w:val="00462951"/>
    <w:rsid w:val="00464B3F"/>
    <w:rsid w:val="00467611"/>
    <w:rsid w:val="00472F5F"/>
    <w:rsid w:val="004755C7"/>
    <w:rsid w:val="0048058C"/>
    <w:rsid w:val="0048212A"/>
    <w:rsid w:val="00482E56"/>
    <w:rsid w:val="0048404C"/>
    <w:rsid w:val="00484AB8"/>
    <w:rsid w:val="00491192"/>
    <w:rsid w:val="00491967"/>
    <w:rsid w:val="004A1E56"/>
    <w:rsid w:val="004A2C3C"/>
    <w:rsid w:val="004A469B"/>
    <w:rsid w:val="004A57D7"/>
    <w:rsid w:val="004B4DAC"/>
    <w:rsid w:val="004B70AF"/>
    <w:rsid w:val="004C366C"/>
    <w:rsid w:val="004C3CEB"/>
    <w:rsid w:val="004C6955"/>
    <w:rsid w:val="004D1BD8"/>
    <w:rsid w:val="004D2D90"/>
    <w:rsid w:val="004D33BB"/>
    <w:rsid w:val="004D54CB"/>
    <w:rsid w:val="004D5EDF"/>
    <w:rsid w:val="004E0EF1"/>
    <w:rsid w:val="004E2413"/>
    <w:rsid w:val="004E266E"/>
    <w:rsid w:val="004E2CCD"/>
    <w:rsid w:val="004F0F26"/>
    <w:rsid w:val="004F2DDB"/>
    <w:rsid w:val="004F776B"/>
    <w:rsid w:val="00501070"/>
    <w:rsid w:val="0050237F"/>
    <w:rsid w:val="005043B1"/>
    <w:rsid w:val="00506C4D"/>
    <w:rsid w:val="00507502"/>
    <w:rsid w:val="00507C77"/>
    <w:rsid w:val="0051086B"/>
    <w:rsid w:val="00510A19"/>
    <w:rsid w:val="005153DB"/>
    <w:rsid w:val="005212FC"/>
    <w:rsid w:val="00522DBC"/>
    <w:rsid w:val="00522E7C"/>
    <w:rsid w:val="005275A8"/>
    <w:rsid w:val="005275DE"/>
    <w:rsid w:val="005404BF"/>
    <w:rsid w:val="005412A1"/>
    <w:rsid w:val="0054528D"/>
    <w:rsid w:val="005452E5"/>
    <w:rsid w:val="0054790F"/>
    <w:rsid w:val="00553F27"/>
    <w:rsid w:val="00556E66"/>
    <w:rsid w:val="005570FA"/>
    <w:rsid w:val="0055769F"/>
    <w:rsid w:val="00560C0D"/>
    <w:rsid w:val="00561680"/>
    <w:rsid w:val="00562E9E"/>
    <w:rsid w:val="00562FA9"/>
    <w:rsid w:val="00567691"/>
    <w:rsid w:val="00567709"/>
    <w:rsid w:val="00570708"/>
    <w:rsid w:val="005728CA"/>
    <w:rsid w:val="005729E4"/>
    <w:rsid w:val="00572FC2"/>
    <w:rsid w:val="00574DC2"/>
    <w:rsid w:val="00576893"/>
    <w:rsid w:val="00576929"/>
    <w:rsid w:val="00580B08"/>
    <w:rsid w:val="00581397"/>
    <w:rsid w:val="0058186A"/>
    <w:rsid w:val="0058198F"/>
    <w:rsid w:val="00582559"/>
    <w:rsid w:val="0058498D"/>
    <w:rsid w:val="00587D4E"/>
    <w:rsid w:val="00591BE1"/>
    <w:rsid w:val="005A0C1F"/>
    <w:rsid w:val="005A1B3C"/>
    <w:rsid w:val="005A3E12"/>
    <w:rsid w:val="005A7720"/>
    <w:rsid w:val="005B1FBC"/>
    <w:rsid w:val="005B3C04"/>
    <w:rsid w:val="005C50E7"/>
    <w:rsid w:val="005C6757"/>
    <w:rsid w:val="005D12C7"/>
    <w:rsid w:val="005D1B4C"/>
    <w:rsid w:val="005D1DCD"/>
    <w:rsid w:val="005D1DD8"/>
    <w:rsid w:val="005D53EC"/>
    <w:rsid w:val="005D67CD"/>
    <w:rsid w:val="005E75C1"/>
    <w:rsid w:val="005F751C"/>
    <w:rsid w:val="00600261"/>
    <w:rsid w:val="006018F2"/>
    <w:rsid w:val="00604004"/>
    <w:rsid w:val="0060559F"/>
    <w:rsid w:val="00613FC8"/>
    <w:rsid w:val="0061502E"/>
    <w:rsid w:val="00615CEE"/>
    <w:rsid w:val="0061647F"/>
    <w:rsid w:val="00616F81"/>
    <w:rsid w:val="00620F91"/>
    <w:rsid w:val="00625C77"/>
    <w:rsid w:val="00633BF7"/>
    <w:rsid w:val="00643A15"/>
    <w:rsid w:val="00643EB5"/>
    <w:rsid w:val="0065010A"/>
    <w:rsid w:val="006556FD"/>
    <w:rsid w:val="006561A4"/>
    <w:rsid w:val="00656986"/>
    <w:rsid w:val="00656C61"/>
    <w:rsid w:val="00657823"/>
    <w:rsid w:val="00657C6C"/>
    <w:rsid w:val="0066137E"/>
    <w:rsid w:val="00661613"/>
    <w:rsid w:val="00663E17"/>
    <w:rsid w:val="00666A39"/>
    <w:rsid w:val="00667065"/>
    <w:rsid w:val="0067149D"/>
    <w:rsid w:val="00671F95"/>
    <w:rsid w:val="00673353"/>
    <w:rsid w:val="00674443"/>
    <w:rsid w:val="0067617C"/>
    <w:rsid w:val="00676354"/>
    <w:rsid w:val="006816C4"/>
    <w:rsid w:val="006822D0"/>
    <w:rsid w:val="00683C38"/>
    <w:rsid w:val="00686BB2"/>
    <w:rsid w:val="0069697F"/>
    <w:rsid w:val="00696DE7"/>
    <w:rsid w:val="00697311"/>
    <w:rsid w:val="006A0EF2"/>
    <w:rsid w:val="006A69A3"/>
    <w:rsid w:val="006B044F"/>
    <w:rsid w:val="006B0F11"/>
    <w:rsid w:val="006B1BBA"/>
    <w:rsid w:val="006B3802"/>
    <w:rsid w:val="006B7950"/>
    <w:rsid w:val="006C26DA"/>
    <w:rsid w:val="006C3DC4"/>
    <w:rsid w:val="006D05B3"/>
    <w:rsid w:val="006D2B63"/>
    <w:rsid w:val="006D617C"/>
    <w:rsid w:val="006D6F47"/>
    <w:rsid w:val="006D7353"/>
    <w:rsid w:val="006E2185"/>
    <w:rsid w:val="006E3F5A"/>
    <w:rsid w:val="006E4BC0"/>
    <w:rsid w:val="006E5749"/>
    <w:rsid w:val="006E6CE1"/>
    <w:rsid w:val="006F5E84"/>
    <w:rsid w:val="00703E4A"/>
    <w:rsid w:val="00707E34"/>
    <w:rsid w:val="00710FDC"/>
    <w:rsid w:val="007223F5"/>
    <w:rsid w:val="007250F2"/>
    <w:rsid w:val="00731CC8"/>
    <w:rsid w:val="007320CC"/>
    <w:rsid w:val="00735408"/>
    <w:rsid w:val="007364D9"/>
    <w:rsid w:val="00737E58"/>
    <w:rsid w:val="00740636"/>
    <w:rsid w:val="0074147A"/>
    <w:rsid w:val="007429EB"/>
    <w:rsid w:val="00750A25"/>
    <w:rsid w:val="007517A1"/>
    <w:rsid w:val="00753267"/>
    <w:rsid w:val="00755F06"/>
    <w:rsid w:val="00757662"/>
    <w:rsid w:val="00760EFE"/>
    <w:rsid w:val="00761134"/>
    <w:rsid w:val="00770852"/>
    <w:rsid w:val="00773F00"/>
    <w:rsid w:val="00775B5D"/>
    <w:rsid w:val="00781AC6"/>
    <w:rsid w:val="00790622"/>
    <w:rsid w:val="007975A1"/>
    <w:rsid w:val="007A02B4"/>
    <w:rsid w:val="007A3E5C"/>
    <w:rsid w:val="007A55FC"/>
    <w:rsid w:val="007A6A96"/>
    <w:rsid w:val="007A78ED"/>
    <w:rsid w:val="007A7CE0"/>
    <w:rsid w:val="007B2425"/>
    <w:rsid w:val="007B3B62"/>
    <w:rsid w:val="007B7A07"/>
    <w:rsid w:val="007C72C1"/>
    <w:rsid w:val="007D2A5B"/>
    <w:rsid w:val="007E2228"/>
    <w:rsid w:val="007E3524"/>
    <w:rsid w:val="007E3C94"/>
    <w:rsid w:val="007E4687"/>
    <w:rsid w:val="007E5613"/>
    <w:rsid w:val="007E5BC0"/>
    <w:rsid w:val="007E60D4"/>
    <w:rsid w:val="007E6351"/>
    <w:rsid w:val="007E7AC5"/>
    <w:rsid w:val="007F34A7"/>
    <w:rsid w:val="007F3932"/>
    <w:rsid w:val="007F7FDD"/>
    <w:rsid w:val="0080017D"/>
    <w:rsid w:val="0080367B"/>
    <w:rsid w:val="008052C1"/>
    <w:rsid w:val="00806A99"/>
    <w:rsid w:val="0080727D"/>
    <w:rsid w:val="0080745A"/>
    <w:rsid w:val="008104A0"/>
    <w:rsid w:val="00813376"/>
    <w:rsid w:val="00813F1B"/>
    <w:rsid w:val="0081535A"/>
    <w:rsid w:val="00815BFB"/>
    <w:rsid w:val="00815F7E"/>
    <w:rsid w:val="00817962"/>
    <w:rsid w:val="00820777"/>
    <w:rsid w:val="00824654"/>
    <w:rsid w:val="0082490A"/>
    <w:rsid w:val="00824B96"/>
    <w:rsid w:val="00830063"/>
    <w:rsid w:val="00831833"/>
    <w:rsid w:val="00833EDE"/>
    <w:rsid w:val="008350C8"/>
    <w:rsid w:val="00835484"/>
    <w:rsid w:val="00835B53"/>
    <w:rsid w:val="008475C2"/>
    <w:rsid w:val="00847828"/>
    <w:rsid w:val="00852575"/>
    <w:rsid w:val="00853280"/>
    <w:rsid w:val="00854EDF"/>
    <w:rsid w:val="00855BD2"/>
    <w:rsid w:val="008618FF"/>
    <w:rsid w:val="00863066"/>
    <w:rsid w:val="00867C68"/>
    <w:rsid w:val="00867F22"/>
    <w:rsid w:val="00870A7F"/>
    <w:rsid w:val="00871246"/>
    <w:rsid w:val="00872155"/>
    <w:rsid w:val="00874FF3"/>
    <w:rsid w:val="008757E5"/>
    <w:rsid w:val="008766EC"/>
    <w:rsid w:val="00876CD8"/>
    <w:rsid w:val="00877422"/>
    <w:rsid w:val="00886150"/>
    <w:rsid w:val="00886D0C"/>
    <w:rsid w:val="008925C9"/>
    <w:rsid w:val="00894368"/>
    <w:rsid w:val="00897DBB"/>
    <w:rsid w:val="008A061A"/>
    <w:rsid w:val="008A4782"/>
    <w:rsid w:val="008A5321"/>
    <w:rsid w:val="008A5F00"/>
    <w:rsid w:val="008B2A6C"/>
    <w:rsid w:val="008B4EE2"/>
    <w:rsid w:val="008B4F65"/>
    <w:rsid w:val="008B594B"/>
    <w:rsid w:val="008B60BE"/>
    <w:rsid w:val="008C0632"/>
    <w:rsid w:val="008C1E46"/>
    <w:rsid w:val="008C241C"/>
    <w:rsid w:val="008C2508"/>
    <w:rsid w:val="008C434F"/>
    <w:rsid w:val="008D16B6"/>
    <w:rsid w:val="008E57FF"/>
    <w:rsid w:val="008E7D68"/>
    <w:rsid w:val="008F0145"/>
    <w:rsid w:val="008F0EEE"/>
    <w:rsid w:val="008F73AB"/>
    <w:rsid w:val="009002AE"/>
    <w:rsid w:val="00900363"/>
    <w:rsid w:val="00900D2A"/>
    <w:rsid w:val="00903617"/>
    <w:rsid w:val="009070DC"/>
    <w:rsid w:val="00910C29"/>
    <w:rsid w:val="00911B67"/>
    <w:rsid w:val="00912980"/>
    <w:rsid w:val="0091409B"/>
    <w:rsid w:val="009146C8"/>
    <w:rsid w:val="00914C0A"/>
    <w:rsid w:val="009267A5"/>
    <w:rsid w:val="00927000"/>
    <w:rsid w:val="0093116C"/>
    <w:rsid w:val="009316F3"/>
    <w:rsid w:val="00932156"/>
    <w:rsid w:val="00935B18"/>
    <w:rsid w:val="00941FF1"/>
    <w:rsid w:val="009434B6"/>
    <w:rsid w:val="0094537F"/>
    <w:rsid w:val="009527A7"/>
    <w:rsid w:val="00952DB5"/>
    <w:rsid w:val="0095321D"/>
    <w:rsid w:val="0096792C"/>
    <w:rsid w:val="009704F0"/>
    <w:rsid w:val="009704F9"/>
    <w:rsid w:val="00970B3F"/>
    <w:rsid w:val="00973760"/>
    <w:rsid w:val="00974192"/>
    <w:rsid w:val="009743E6"/>
    <w:rsid w:val="0098051A"/>
    <w:rsid w:val="00991082"/>
    <w:rsid w:val="009914A9"/>
    <w:rsid w:val="009924A1"/>
    <w:rsid w:val="00992AC4"/>
    <w:rsid w:val="009A07F7"/>
    <w:rsid w:val="009A3A95"/>
    <w:rsid w:val="009A797E"/>
    <w:rsid w:val="009B2EEC"/>
    <w:rsid w:val="009B3584"/>
    <w:rsid w:val="009B74C6"/>
    <w:rsid w:val="009C1530"/>
    <w:rsid w:val="009C501E"/>
    <w:rsid w:val="009C6FE6"/>
    <w:rsid w:val="009D04B6"/>
    <w:rsid w:val="009D14E3"/>
    <w:rsid w:val="009D1BA9"/>
    <w:rsid w:val="009D5456"/>
    <w:rsid w:val="009D6737"/>
    <w:rsid w:val="009D69CA"/>
    <w:rsid w:val="009D6E59"/>
    <w:rsid w:val="009E10C7"/>
    <w:rsid w:val="009E2BAA"/>
    <w:rsid w:val="009E2FB8"/>
    <w:rsid w:val="009E42C7"/>
    <w:rsid w:val="009E52DE"/>
    <w:rsid w:val="009E5B9D"/>
    <w:rsid w:val="00A00604"/>
    <w:rsid w:val="00A01483"/>
    <w:rsid w:val="00A027D5"/>
    <w:rsid w:val="00A05155"/>
    <w:rsid w:val="00A051E5"/>
    <w:rsid w:val="00A07C46"/>
    <w:rsid w:val="00A15F1B"/>
    <w:rsid w:val="00A212EB"/>
    <w:rsid w:val="00A27084"/>
    <w:rsid w:val="00A27EE5"/>
    <w:rsid w:val="00A30261"/>
    <w:rsid w:val="00A3164F"/>
    <w:rsid w:val="00A3170A"/>
    <w:rsid w:val="00A33F06"/>
    <w:rsid w:val="00A40052"/>
    <w:rsid w:val="00A401FA"/>
    <w:rsid w:val="00A41286"/>
    <w:rsid w:val="00A4501B"/>
    <w:rsid w:val="00A46779"/>
    <w:rsid w:val="00A50598"/>
    <w:rsid w:val="00A629CC"/>
    <w:rsid w:val="00A642B2"/>
    <w:rsid w:val="00A65C49"/>
    <w:rsid w:val="00A80326"/>
    <w:rsid w:val="00A84A99"/>
    <w:rsid w:val="00A851DF"/>
    <w:rsid w:val="00A87E6D"/>
    <w:rsid w:val="00A9131E"/>
    <w:rsid w:val="00A91DE7"/>
    <w:rsid w:val="00A922C5"/>
    <w:rsid w:val="00A92FC2"/>
    <w:rsid w:val="00A94D9C"/>
    <w:rsid w:val="00AA3E3E"/>
    <w:rsid w:val="00AA4468"/>
    <w:rsid w:val="00AA4FA2"/>
    <w:rsid w:val="00AA54E1"/>
    <w:rsid w:val="00AA5747"/>
    <w:rsid w:val="00AB5B3A"/>
    <w:rsid w:val="00AB5E30"/>
    <w:rsid w:val="00AB6BB8"/>
    <w:rsid w:val="00AC2387"/>
    <w:rsid w:val="00AC267A"/>
    <w:rsid w:val="00AC452A"/>
    <w:rsid w:val="00AC73B5"/>
    <w:rsid w:val="00AD15F4"/>
    <w:rsid w:val="00AD2A16"/>
    <w:rsid w:val="00AE1E46"/>
    <w:rsid w:val="00AE6139"/>
    <w:rsid w:val="00AE6942"/>
    <w:rsid w:val="00AE732D"/>
    <w:rsid w:val="00AF104C"/>
    <w:rsid w:val="00AF2751"/>
    <w:rsid w:val="00AF2A76"/>
    <w:rsid w:val="00AF31F7"/>
    <w:rsid w:val="00AF4515"/>
    <w:rsid w:val="00AF5B80"/>
    <w:rsid w:val="00AF5DD7"/>
    <w:rsid w:val="00AF6C11"/>
    <w:rsid w:val="00AF7ECC"/>
    <w:rsid w:val="00B104DB"/>
    <w:rsid w:val="00B11157"/>
    <w:rsid w:val="00B17907"/>
    <w:rsid w:val="00B32E4A"/>
    <w:rsid w:val="00B346C3"/>
    <w:rsid w:val="00B36991"/>
    <w:rsid w:val="00B416E7"/>
    <w:rsid w:val="00B42482"/>
    <w:rsid w:val="00B43F37"/>
    <w:rsid w:val="00B44722"/>
    <w:rsid w:val="00B44E77"/>
    <w:rsid w:val="00B463FD"/>
    <w:rsid w:val="00B501EB"/>
    <w:rsid w:val="00B5264B"/>
    <w:rsid w:val="00B64674"/>
    <w:rsid w:val="00B66960"/>
    <w:rsid w:val="00B67536"/>
    <w:rsid w:val="00B67677"/>
    <w:rsid w:val="00B67FCE"/>
    <w:rsid w:val="00B705B5"/>
    <w:rsid w:val="00B71906"/>
    <w:rsid w:val="00B71F94"/>
    <w:rsid w:val="00B734D7"/>
    <w:rsid w:val="00B76D1F"/>
    <w:rsid w:val="00B77A00"/>
    <w:rsid w:val="00B77E44"/>
    <w:rsid w:val="00B81A45"/>
    <w:rsid w:val="00B83327"/>
    <w:rsid w:val="00B834F5"/>
    <w:rsid w:val="00B83616"/>
    <w:rsid w:val="00B84259"/>
    <w:rsid w:val="00B845D6"/>
    <w:rsid w:val="00B84C15"/>
    <w:rsid w:val="00B87086"/>
    <w:rsid w:val="00B91008"/>
    <w:rsid w:val="00B9269B"/>
    <w:rsid w:val="00B93CA1"/>
    <w:rsid w:val="00B94A98"/>
    <w:rsid w:val="00B962FA"/>
    <w:rsid w:val="00B9712E"/>
    <w:rsid w:val="00B97C1A"/>
    <w:rsid w:val="00BA08AA"/>
    <w:rsid w:val="00BA315D"/>
    <w:rsid w:val="00BA5E5A"/>
    <w:rsid w:val="00BA6D9D"/>
    <w:rsid w:val="00BB1B43"/>
    <w:rsid w:val="00BB1BF7"/>
    <w:rsid w:val="00BB3647"/>
    <w:rsid w:val="00BB3D1E"/>
    <w:rsid w:val="00BB54D5"/>
    <w:rsid w:val="00BB66DC"/>
    <w:rsid w:val="00BB6E23"/>
    <w:rsid w:val="00BC17F4"/>
    <w:rsid w:val="00BC2BFC"/>
    <w:rsid w:val="00BC546A"/>
    <w:rsid w:val="00BC5DA0"/>
    <w:rsid w:val="00BD04D6"/>
    <w:rsid w:val="00BD185B"/>
    <w:rsid w:val="00BD359D"/>
    <w:rsid w:val="00BD4251"/>
    <w:rsid w:val="00BD4D8F"/>
    <w:rsid w:val="00BD6622"/>
    <w:rsid w:val="00BD69EE"/>
    <w:rsid w:val="00BE5DB5"/>
    <w:rsid w:val="00BF0D12"/>
    <w:rsid w:val="00C00AF0"/>
    <w:rsid w:val="00C04E59"/>
    <w:rsid w:val="00C053DC"/>
    <w:rsid w:val="00C07FFB"/>
    <w:rsid w:val="00C130B9"/>
    <w:rsid w:val="00C14A09"/>
    <w:rsid w:val="00C14A38"/>
    <w:rsid w:val="00C17FF1"/>
    <w:rsid w:val="00C228EA"/>
    <w:rsid w:val="00C24AB5"/>
    <w:rsid w:val="00C24BF4"/>
    <w:rsid w:val="00C24DEB"/>
    <w:rsid w:val="00C25890"/>
    <w:rsid w:val="00C267DD"/>
    <w:rsid w:val="00C30416"/>
    <w:rsid w:val="00C31D2C"/>
    <w:rsid w:val="00C3640A"/>
    <w:rsid w:val="00C40900"/>
    <w:rsid w:val="00C43986"/>
    <w:rsid w:val="00C45065"/>
    <w:rsid w:val="00C469F7"/>
    <w:rsid w:val="00C473DF"/>
    <w:rsid w:val="00C50999"/>
    <w:rsid w:val="00C60943"/>
    <w:rsid w:val="00C673A7"/>
    <w:rsid w:val="00C70345"/>
    <w:rsid w:val="00C809C5"/>
    <w:rsid w:val="00C814D9"/>
    <w:rsid w:val="00C87716"/>
    <w:rsid w:val="00C968A6"/>
    <w:rsid w:val="00C96DCE"/>
    <w:rsid w:val="00C973D1"/>
    <w:rsid w:val="00C97677"/>
    <w:rsid w:val="00CA3A70"/>
    <w:rsid w:val="00CA6DD7"/>
    <w:rsid w:val="00CA6E3C"/>
    <w:rsid w:val="00CA7B09"/>
    <w:rsid w:val="00CB0B88"/>
    <w:rsid w:val="00CB128E"/>
    <w:rsid w:val="00CB15AF"/>
    <w:rsid w:val="00CB162D"/>
    <w:rsid w:val="00CB653A"/>
    <w:rsid w:val="00CB6C66"/>
    <w:rsid w:val="00CB6FDC"/>
    <w:rsid w:val="00CB7141"/>
    <w:rsid w:val="00CC23E9"/>
    <w:rsid w:val="00CC7306"/>
    <w:rsid w:val="00CD13B8"/>
    <w:rsid w:val="00CD2C44"/>
    <w:rsid w:val="00CD5027"/>
    <w:rsid w:val="00CE10FB"/>
    <w:rsid w:val="00CE2514"/>
    <w:rsid w:val="00CE37C9"/>
    <w:rsid w:val="00CE69B3"/>
    <w:rsid w:val="00CF5A76"/>
    <w:rsid w:val="00CF6E51"/>
    <w:rsid w:val="00CF7D18"/>
    <w:rsid w:val="00D03969"/>
    <w:rsid w:val="00D044EF"/>
    <w:rsid w:val="00D07052"/>
    <w:rsid w:val="00D07135"/>
    <w:rsid w:val="00D07978"/>
    <w:rsid w:val="00D1051D"/>
    <w:rsid w:val="00D1288C"/>
    <w:rsid w:val="00D15827"/>
    <w:rsid w:val="00D20B20"/>
    <w:rsid w:val="00D21635"/>
    <w:rsid w:val="00D21DF0"/>
    <w:rsid w:val="00D26A3E"/>
    <w:rsid w:val="00D27540"/>
    <w:rsid w:val="00D306DE"/>
    <w:rsid w:val="00D33401"/>
    <w:rsid w:val="00D35EF4"/>
    <w:rsid w:val="00D4365F"/>
    <w:rsid w:val="00D44BB8"/>
    <w:rsid w:val="00D45FE7"/>
    <w:rsid w:val="00D4752E"/>
    <w:rsid w:val="00D52925"/>
    <w:rsid w:val="00D52C7C"/>
    <w:rsid w:val="00D5303E"/>
    <w:rsid w:val="00D53E1D"/>
    <w:rsid w:val="00D571C4"/>
    <w:rsid w:val="00D60D31"/>
    <w:rsid w:val="00D664D6"/>
    <w:rsid w:val="00D67E76"/>
    <w:rsid w:val="00D73D4D"/>
    <w:rsid w:val="00D768E9"/>
    <w:rsid w:val="00D77B18"/>
    <w:rsid w:val="00D81056"/>
    <w:rsid w:val="00D81F3C"/>
    <w:rsid w:val="00D82B20"/>
    <w:rsid w:val="00D82BF1"/>
    <w:rsid w:val="00D91517"/>
    <w:rsid w:val="00D91DE7"/>
    <w:rsid w:val="00D9208B"/>
    <w:rsid w:val="00D93501"/>
    <w:rsid w:val="00D96C61"/>
    <w:rsid w:val="00D97D92"/>
    <w:rsid w:val="00DA1A18"/>
    <w:rsid w:val="00DA5E14"/>
    <w:rsid w:val="00DA7F35"/>
    <w:rsid w:val="00DB3941"/>
    <w:rsid w:val="00DB6FAE"/>
    <w:rsid w:val="00DC0EAF"/>
    <w:rsid w:val="00DC5AEB"/>
    <w:rsid w:val="00DD08C5"/>
    <w:rsid w:val="00DD3B23"/>
    <w:rsid w:val="00DD7CA2"/>
    <w:rsid w:val="00DE2480"/>
    <w:rsid w:val="00DE575C"/>
    <w:rsid w:val="00DE7C6F"/>
    <w:rsid w:val="00DF23AD"/>
    <w:rsid w:val="00DF26B1"/>
    <w:rsid w:val="00DF40C5"/>
    <w:rsid w:val="00DF4724"/>
    <w:rsid w:val="00DF5EEF"/>
    <w:rsid w:val="00DF62C1"/>
    <w:rsid w:val="00E0460B"/>
    <w:rsid w:val="00E04C38"/>
    <w:rsid w:val="00E06250"/>
    <w:rsid w:val="00E2137D"/>
    <w:rsid w:val="00E25981"/>
    <w:rsid w:val="00E2650C"/>
    <w:rsid w:val="00E33E27"/>
    <w:rsid w:val="00E345D4"/>
    <w:rsid w:val="00E3686B"/>
    <w:rsid w:val="00E37DF2"/>
    <w:rsid w:val="00E4516A"/>
    <w:rsid w:val="00E52DC5"/>
    <w:rsid w:val="00E559BD"/>
    <w:rsid w:val="00E60779"/>
    <w:rsid w:val="00E66118"/>
    <w:rsid w:val="00E72D39"/>
    <w:rsid w:val="00E75F09"/>
    <w:rsid w:val="00E75F0C"/>
    <w:rsid w:val="00E76D36"/>
    <w:rsid w:val="00E77FF1"/>
    <w:rsid w:val="00E831E2"/>
    <w:rsid w:val="00E832CF"/>
    <w:rsid w:val="00E84957"/>
    <w:rsid w:val="00E91AC7"/>
    <w:rsid w:val="00E92D21"/>
    <w:rsid w:val="00E932A4"/>
    <w:rsid w:val="00E96C1E"/>
    <w:rsid w:val="00E9748D"/>
    <w:rsid w:val="00EA056A"/>
    <w:rsid w:val="00EA0643"/>
    <w:rsid w:val="00EA1E71"/>
    <w:rsid w:val="00EA2344"/>
    <w:rsid w:val="00EA4D77"/>
    <w:rsid w:val="00EA4DE0"/>
    <w:rsid w:val="00EA537D"/>
    <w:rsid w:val="00EA5646"/>
    <w:rsid w:val="00EA597C"/>
    <w:rsid w:val="00EA6D97"/>
    <w:rsid w:val="00EA7667"/>
    <w:rsid w:val="00EA7C9E"/>
    <w:rsid w:val="00EB1533"/>
    <w:rsid w:val="00EB481E"/>
    <w:rsid w:val="00EB61FC"/>
    <w:rsid w:val="00EC33B1"/>
    <w:rsid w:val="00ED1FC1"/>
    <w:rsid w:val="00EE27CE"/>
    <w:rsid w:val="00EE3EE9"/>
    <w:rsid w:val="00EE52FC"/>
    <w:rsid w:val="00EE62CE"/>
    <w:rsid w:val="00EF0304"/>
    <w:rsid w:val="00EF2026"/>
    <w:rsid w:val="00EF33E4"/>
    <w:rsid w:val="00EF3C47"/>
    <w:rsid w:val="00EF6A6F"/>
    <w:rsid w:val="00F00C88"/>
    <w:rsid w:val="00F00ED9"/>
    <w:rsid w:val="00F12AD0"/>
    <w:rsid w:val="00F14C5E"/>
    <w:rsid w:val="00F203D4"/>
    <w:rsid w:val="00F24A75"/>
    <w:rsid w:val="00F2591F"/>
    <w:rsid w:val="00F26CA2"/>
    <w:rsid w:val="00F27363"/>
    <w:rsid w:val="00F31F91"/>
    <w:rsid w:val="00F32595"/>
    <w:rsid w:val="00F33853"/>
    <w:rsid w:val="00F37D71"/>
    <w:rsid w:val="00F41EE7"/>
    <w:rsid w:val="00F438B9"/>
    <w:rsid w:val="00F43C6D"/>
    <w:rsid w:val="00F45E93"/>
    <w:rsid w:val="00F4684E"/>
    <w:rsid w:val="00F46F70"/>
    <w:rsid w:val="00F56213"/>
    <w:rsid w:val="00F61708"/>
    <w:rsid w:val="00F64AA5"/>
    <w:rsid w:val="00F70F2B"/>
    <w:rsid w:val="00F729BB"/>
    <w:rsid w:val="00F757CF"/>
    <w:rsid w:val="00F762C4"/>
    <w:rsid w:val="00F80E29"/>
    <w:rsid w:val="00F81659"/>
    <w:rsid w:val="00F86519"/>
    <w:rsid w:val="00F906FE"/>
    <w:rsid w:val="00F943E2"/>
    <w:rsid w:val="00FA0A59"/>
    <w:rsid w:val="00FA215A"/>
    <w:rsid w:val="00FA348B"/>
    <w:rsid w:val="00FA3D54"/>
    <w:rsid w:val="00FB1F29"/>
    <w:rsid w:val="00FB52D8"/>
    <w:rsid w:val="00FB7EEF"/>
    <w:rsid w:val="00FC0738"/>
    <w:rsid w:val="00FC0F15"/>
    <w:rsid w:val="00FC30FE"/>
    <w:rsid w:val="00FC3C23"/>
    <w:rsid w:val="00FC66DA"/>
    <w:rsid w:val="00FC6D90"/>
    <w:rsid w:val="00FC7A65"/>
    <w:rsid w:val="00FD1171"/>
    <w:rsid w:val="00FD1B5B"/>
    <w:rsid w:val="00FD24B4"/>
    <w:rsid w:val="00FD3329"/>
    <w:rsid w:val="00FD3738"/>
    <w:rsid w:val="00FE0CC1"/>
    <w:rsid w:val="00FE128C"/>
    <w:rsid w:val="00FE31F5"/>
    <w:rsid w:val="00FE59C9"/>
    <w:rsid w:val="00FE5EB4"/>
    <w:rsid w:val="00FE634A"/>
    <w:rsid w:val="00FE72CC"/>
    <w:rsid w:val="02956AB6"/>
    <w:rsid w:val="357F8445"/>
    <w:rsid w:val="3E1D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8445"/>
  <w15:chartTrackingRefBased/>
  <w15:docId w15:val="{6147FBE7-77C1-4F43-AE7F-9638F1D4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5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A5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779"/>
  </w:style>
  <w:style w:type="paragraph" w:styleId="a5">
    <w:name w:val="footer"/>
    <w:basedOn w:val="a"/>
    <w:link w:val="a6"/>
    <w:uiPriority w:val="99"/>
    <w:unhideWhenUsed/>
    <w:rsid w:val="00E60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779"/>
  </w:style>
  <w:style w:type="paragraph" w:styleId="a7">
    <w:name w:val="footnote text"/>
    <w:basedOn w:val="a"/>
    <w:link w:val="a8"/>
    <w:uiPriority w:val="99"/>
    <w:unhideWhenUsed/>
    <w:rsid w:val="00E60779"/>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E60779"/>
    <w:rPr>
      <w:rFonts w:ascii="Calibri" w:eastAsia="Calibri" w:hAnsi="Calibri" w:cs="Times New Roman"/>
      <w:sz w:val="20"/>
      <w:szCs w:val="20"/>
    </w:rPr>
  </w:style>
  <w:style w:type="character" w:styleId="a9">
    <w:name w:val="footnote reference"/>
    <w:uiPriority w:val="99"/>
    <w:semiHidden/>
    <w:unhideWhenUsed/>
    <w:rsid w:val="00E60779"/>
    <w:rPr>
      <w:vertAlign w:val="superscript"/>
    </w:rPr>
  </w:style>
  <w:style w:type="paragraph" w:styleId="aa">
    <w:name w:val="List Paragraph"/>
    <w:basedOn w:val="a"/>
    <w:uiPriority w:val="34"/>
    <w:qFormat/>
    <w:rsid w:val="00EA0643"/>
    <w:pPr>
      <w:ind w:left="720"/>
      <w:contextualSpacing/>
    </w:pPr>
  </w:style>
  <w:style w:type="character" w:styleId="ab">
    <w:name w:val="Hyperlink"/>
    <w:basedOn w:val="a0"/>
    <w:uiPriority w:val="99"/>
    <w:unhideWhenUsed/>
    <w:rsid w:val="00AF5DD7"/>
    <w:rPr>
      <w:color w:val="0563C1" w:themeColor="hyperlink"/>
      <w:u w:val="single"/>
    </w:rPr>
  </w:style>
  <w:style w:type="character" w:styleId="ac">
    <w:name w:val="FollowedHyperlink"/>
    <w:basedOn w:val="a0"/>
    <w:uiPriority w:val="99"/>
    <w:semiHidden/>
    <w:unhideWhenUsed/>
    <w:rsid w:val="00AF5DD7"/>
    <w:rPr>
      <w:color w:val="954F72" w:themeColor="followedHyperlink"/>
      <w:u w:val="single"/>
    </w:rPr>
  </w:style>
  <w:style w:type="character" w:customStyle="1" w:styleId="10">
    <w:name w:val="Заголовок 1 Знак"/>
    <w:basedOn w:val="a0"/>
    <w:link w:val="1"/>
    <w:uiPriority w:val="9"/>
    <w:rsid w:val="00AF5DD7"/>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750A25"/>
    <w:pPr>
      <w:outlineLvl w:val="9"/>
    </w:pPr>
    <w:rPr>
      <w:lang w:eastAsia="ru-RU"/>
    </w:rPr>
  </w:style>
  <w:style w:type="paragraph" w:styleId="11">
    <w:name w:val="toc 1"/>
    <w:basedOn w:val="a"/>
    <w:next w:val="a"/>
    <w:autoRedefine/>
    <w:uiPriority w:val="39"/>
    <w:unhideWhenUsed/>
    <w:rsid w:val="00750A25"/>
    <w:pPr>
      <w:spacing w:after="100"/>
    </w:pPr>
  </w:style>
  <w:style w:type="character" w:customStyle="1" w:styleId="20">
    <w:name w:val="Заголовок 2 Знак"/>
    <w:basedOn w:val="a0"/>
    <w:link w:val="2"/>
    <w:uiPriority w:val="9"/>
    <w:semiHidden/>
    <w:rsid w:val="008A5F00"/>
    <w:rPr>
      <w:rFonts w:asciiTheme="majorHAnsi" w:eastAsiaTheme="majorEastAsia" w:hAnsiTheme="majorHAnsi" w:cstheme="majorBidi"/>
      <w:color w:val="2F5496" w:themeColor="accent1" w:themeShade="BF"/>
      <w:sz w:val="26"/>
      <w:szCs w:val="26"/>
    </w:rPr>
  </w:style>
  <w:style w:type="paragraph" w:styleId="ae">
    <w:name w:val="Balloon Text"/>
    <w:basedOn w:val="a"/>
    <w:link w:val="af"/>
    <w:uiPriority w:val="99"/>
    <w:semiHidden/>
    <w:unhideWhenUsed/>
    <w:rsid w:val="004B4DA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B4DAC"/>
    <w:rPr>
      <w:rFonts w:ascii="Segoe UI" w:hAnsi="Segoe UI" w:cs="Segoe UI"/>
      <w:sz w:val="18"/>
      <w:szCs w:val="18"/>
    </w:rPr>
  </w:style>
  <w:style w:type="table" w:styleId="af0">
    <w:name w:val="Table Grid"/>
    <w:basedOn w:val="a1"/>
    <w:uiPriority w:val="39"/>
    <w:rsid w:val="0005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142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1618">
      <w:bodyDiv w:val="1"/>
      <w:marLeft w:val="0"/>
      <w:marRight w:val="0"/>
      <w:marTop w:val="0"/>
      <w:marBottom w:val="0"/>
      <w:divBdr>
        <w:top w:val="none" w:sz="0" w:space="0" w:color="auto"/>
        <w:left w:val="none" w:sz="0" w:space="0" w:color="auto"/>
        <w:bottom w:val="none" w:sz="0" w:space="0" w:color="auto"/>
        <w:right w:val="none" w:sz="0" w:space="0" w:color="auto"/>
      </w:divBdr>
    </w:div>
    <w:div w:id="54471416">
      <w:bodyDiv w:val="1"/>
      <w:marLeft w:val="0"/>
      <w:marRight w:val="0"/>
      <w:marTop w:val="0"/>
      <w:marBottom w:val="0"/>
      <w:divBdr>
        <w:top w:val="none" w:sz="0" w:space="0" w:color="auto"/>
        <w:left w:val="none" w:sz="0" w:space="0" w:color="auto"/>
        <w:bottom w:val="none" w:sz="0" w:space="0" w:color="auto"/>
        <w:right w:val="none" w:sz="0" w:space="0" w:color="auto"/>
      </w:divBdr>
    </w:div>
    <w:div w:id="93865388">
      <w:bodyDiv w:val="1"/>
      <w:marLeft w:val="0"/>
      <w:marRight w:val="0"/>
      <w:marTop w:val="0"/>
      <w:marBottom w:val="0"/>
      <w:divBdr>
        <w:top w:val="none" w:sz="0" w:space="0" w:color="auto"/>
        <w:left w:val="none" w:sz="0" w:space="0" w:color="auto"/>
        <w:bottom w:val="none" w:sz="0" w:space="0" w:color="auto"/>
        <w:right w:val="none" w:sz="0" w:space="0" w:color="auto"/>
      </w:divBdr>
    </w:div>
    <w:div w:id="154958981">
      <w:bodyDiv w:val="1"/>
      <w:marLeft w:val="0"/>
      <w:marRight w:val="0"/>
      <w:marTop w:val="0"/>
      <w:marBottom w:val="0"/>
      <w:divBdr>
        <w:top w:val="none" w:sz="0" w:space="0" w:color="auto"/>
        <w:left w:val="none" w:sz="0" w:space="0" w:color="auto"/>
        <w:bottom w:val="none" w:sz="0" w:space="0" w:color="auto"/>
        <w:right w:val="none" w:sz="0" w:space="0" w:color="auto"/>
      </w:divBdr>
    </w:div>
    <w:div w:id="156270400">
      <w:bodyDiv w:val="1"/>
      <w:marLeft w:val="0"/>
      <w:marRight w:val="0"/>
      <w:marTop w:val="0"/>
      <w:marBottom w:val="0"/>
      <w:divBdr>
        <w:top w:val="none" w:sz="0" w:space="0" w:color="auto"/>
        <w:left w:val="none" w:sz="0" w:space="0" w:color="auto"/>
        <w:bottom w:val="none" w:sz="0" w:space="0" w:color="auto"/>
        <w:right w:val="none" w:sz="0" w:space="0" w:color="auto"/>
      </w:divBdr>
    </w:div>
    <w:div w:id="173034818">
      <w:bodyDiv w:val="1"/>
      <w:marLeft w:val="0"/>
      <w:marRight w:val="0"/>
      <w:marTop w:val="0"/>
      <w:marBottom w:val="0"/>
      <w:divBdr>
        <w:top w:val="none" w:sz="0" w:space="0" w:color="auto"/>
        <w:left w:val="none" w:sz="0" w:space="0" w:color="auto"/>
        <w:bottom w:val="none" w:sz="0" w:space="0" w:color="auto"/>
        <w:right w:val="none" w:sz="0" w:space="0" w:color="auto"/>
      </w:divBdr>
    </w:div>
    <w:div w:id="212691387">
      <w:bodyDiv w:val="1"/>
      <w:marLeft w:val="0"/>
      <w:marRight w:val="0"/>
      <w:marTop w:val="0"/>
      <w:marBottom w:val="0"/>
      <w:divBdr>
        <w:top w:val="none" w:sz="0" w:space="0" w:color="auto"/>
        <w:left w:val="none" w:sz="0" w:space="0" w:color="auto"/>
        <w:bottom w:val="none" w:sz="0" w:space="0" w:color="auto"/>
        <w:right w:val="none" w:sz="0" w:space="0" w:color="auto"/>
      </w:divBdr>
    </w:div>
    <w:div w:id="220210388">
      <w:bodyDiv w:val="1"/>
      <w:marLeft w:val="0"/>
      <w:marRight w:val="0"/>
      <w:marTop w:val="0"/>
      <w:marBottom w:val="0"/>
      <w:divBdr>
        <w:top w:val="none" w:sz="0" w:space="0" w:color="auto"/>
        <w:left w:val="none" w:sz="0" w:space="0" w:color="auto"/>
        <w:bottom w:val="none" w:sz="0" w:space="0" w:color="auto"/>
        <w:right w:val="none" w:sz="0" w:space="0" w:color="auto"/>
      </w:divBdr>
    </w:div>
    <w:div w:id="282998026">
      <w:bodyDiv w:val="1"/>
      <w:marLeft w:val="0"/>
      <w:marRight w:val="0"/>
      <w:marTop w:val="0"/>
      <w:marBottom w:val="0"/>
      <w:divBdr>
        <w:top w:val="none" w:sz="0" w:space="0" w:color="auto"/>
        <w:left w:val="none" w:sz="0" w:space="0" w:color="auto"/>
        <w:bottom w:val="none" w:sz="0" w:space="0" w:color="auto"/>
        <w:right w:val="none" w:sz="0" w:space="0" w:color="auto"/>
      </w:divBdr>
    </w:div>
    <w:div w:id="312564705">
      <w:bodyDiv w:val="1"/>
      <w:marLeft w:val="0"/>
      <w:marRight w:val="0"/>
      <w:marTop w:val="0"/>
      <w:marBottom w:val="0"/>
      <w:divBdr>
        <w:top w:val="none" w:sz="0" w:space="0" w:color="auto"/>
        <w:left w:val="none" w:sz="0" w:space="0" w:color="auto"/>
        <w:bottom w:val="none" w:sz="0" w:space="0" w:color="auto"/>
        <w:right w:val="none" w:sz="0" w:space="0" w:color="auto"/>
      </w:divBdr>
    </w:div>
    <w:div w:id="320471995">
      <w:bodyDiv w:val="1"/>
      <w:marLeft w:val="0"/>
      <w:marRight w:val="0"/>
      <w:marTop w:val="0"/>
      <w:marBottom w:val="0"/>
      <w:divBdr>
        <w:top w:val="none" w:sz="0" w:space="0" w:color="auto"/>
        <w:left w:val="none" w:sz="0" w:space="0" w:color="auto"/>
        <w:bottom w:val="none" w:sz="0" w:space="0" w:color="auto"/>
        <w:right w:val="none" w:sz="0" w:space="0" w:color="auto"/>
      </w:divBdr>
    </w:div>
    <w:div w:id="385375650">
      <w:bodyDiv w:val="1"/>
      <w:marLeft w:val="0"/>
      <w:marRight w:val="0"/>
      <w:marTop w:val="0"/>
      <w:marBottom w:val="0"/>
      <w:divBdr>
        <w:top w:val="none" w:sz="0" w:space="0" w:color="auto"/>
        <w:left w:val="none" w:sz="0" w:space="0" w:color="auto"/>
        <w:bottom w:val="none" w:sz="0" w:space="0" w:color="auto"/>
        <w:right w:val="none" w:sz="0" w:space="0" w:color="auto"/>
      </w:divBdr>
    </w:div>
    <w:div w:id="385875979">
      <w:bodyDiv w:val="1"/>
      <w:marLeft w:val="0"/>
      <w:marRight w:val="0"/>
      <w:marTop w:val="0"/>
      <w:marBottom w:val="0"/>
      <w:divBdr>
        <w:top w:val="none" w:sz="0" w:space="0" w:color="auto"/>
        <w:left w:val="none" w:sz="0" w:space="0" w:color="auto"/>
        <w:bottom w:val="none" w:sz="0" w:space="0" w:color="auto"/>
        <w:right w:val="none" w:sz="0" w:space="0" w:color="auto"/>
      </w:divBdr>
    </w:div>
    <w:div w:id="412316061">
      <w:bodyDiv w:val="1"/>
      <w:marLeft w:val="0"/>
      <w:marRight w:val="0"/>
      <w:marTop w:val="0"/>
      <w:marBottom w:val="0"/>
      <w:divBdr>
        <w:top w:val="none" w:sz="0" w:space="0" w:color="auto"/>
        <w:left w:val="none" w:sz="0" w:space="0" w:color="auto"/>
        <w:bottom w:val="none" w:sz="0" w:space="0" w:color="auto"/>
        <w:right w:val="none" w:sz="0" w:space="0" w:color="auto"/>
      </w:divBdr>
    </w:div>
    <w:div w:id="414983486">
      <w:bodyDiv w:val="1"/>
      <w:marLeft w:val="0"/>
      <w:marRight w:val="0"/>
      <w:marTop w:val="0"/>
      <w:marBottom w:val="0"/>
      <w:divBdr>
        <w:top w:val="none" w:sz="0" w:space="0" w:color="auto"/>
        <w:left w:val="none" w:sz="0" w:space="0" w:color="auto"/>
        <w:bottom w:val="none" w:sz="0" w:space="0" w:color="auto"/>
        <w:right w:val="none" w:sz="0" w:space="0" w:color="auto"/>
      </w:divBdr>
    </w:div>
    <w:div w:id="445006728">
      <w:bodyDiv w:val="1"/>
      <w:marLeft w:val="0"/>
      <w:marRight w:val="0"/>
      <w:marTop w:val="0"/>
      <w:marBottom w:val="0"/>
      <w:divBdr>
        <w:top w:val="none" w:sz="0" w:space="0" w:color="auto"/>
        <w:left w:val="none" w:sz="0" w:space="0" w:color="auto"/>
        <w:bottom w:val="none" w:sz="0" w:space="0" w:color="auto"/>
        <w:right w:val="none" w:sz="0" w:space="0" w:color="auto"/>
      </w:divBdr>
    </w:div>
    <w:div w:id="486167567">
      <w:bodyDiv w:val="1"/>
      <w:marLeft w:val="0"/>
      <w:marRight w:val="0"/>
      <w:marTop w:val="0"/>
      <w:marBottom w:val="0"/>
      <w:divBdr>
        <w:top w:val="none" w:sz="0" w:space="0" w:color="auto"/>
        <w:left w:val="none" w:sz="0" w:space="0" w:color="auto"/>
        <w:bottom w:val="none" w:sz="0" w:space="0" w:color="auto"/>
        <w:right w:val="none" w:sz="0" w:space="0" w:color="auto"/>
      </w:divBdr>
    </w:div>
    <w:div w:id="553739538">
      <w:bodyDiv w:val="1"/>
      <w:marLeft w:val="0"/>
      <w:marRight w:val="0"/>
      <w:marTop w:val="0"/>
      <w:marBottom w:val="0"/>
      <w:divBdr>
        <w:top w:val="none" w:sz="0" w:space="0" w:color="auto"/>
        <w:left w:val="none" w:sz="0" w:space="0" w:color="auto"/>
        <w:bottom w:val="none" w:sz="0" w:space="0" w:color="auto"/>
        <w:right w:val="none" w:sz="0" w:space="0" w:color="auto"/>
      </w:divBdr>
    </w:div>
    <w:div w:id="559906771">
      <w:bodyDiv w:val="1"/>
      <w:marLeft w:val="0"/>
      <w:marRight w:val="0"/>
      <w:marTop w:val="0"/>
      <w:marBottom w:val="0"/>
      <w:divBdr>
        <w:top w:val="none" w:sz="0" w:space="0" w:color="auto"/>
        <w:left w:val="none" w:sz="0" w:space="0" w:color="auto"/>
        <w:bottom w:val="none" w:sz="0" w:space="0" w:color="auto"/>
        <w:right w:val="none" w:sz="0" w:space="0" w:color="auto"/>
      </w:divBdr>
    </w:div>
    <w:div w:id="578366687">
      <w:bodyDiv w:val="1"/>
      <w:marLeft w:val="0"/>
      <w:marRight w:val="0"/>
      <w:marTop w:val="0"/>
      <w:marBottom w:val="0"/>
      <w:divBdr>
        <w:top w:val="none" w:sz="0" w:space="0" w:color="auto"/>
        <w:left w:val="none" w:sz="0" w:space="0" w:color="auto"/>
        <w:bottom w:val="none" w:sz="0" w:space="0" w:color="auto"/>
        <w:right w:val="none" w:sz="0" w:space="0" w:color="auto"/>
      </w:divBdr>
      <w:divsChild>
        <w:div w:id="1558664300">
          <w:marLeft w:val="0"/>
          <w:marRight w:val="0"/>
          <w:marTop w:val="192"/>
          <w:marBottom w:val="0"/>
          <w:divBdr>
            <w:top w:val="none" w:sz="0" w:space="0" w:color="auto"/>
            <w:left w:val="none" w:sz="0" w:space="0" w:color="auto"/>
            <w:bottom w:val="none" w:sz="0" w:space="0" w:color="auto"/>
            <w:right w:val="none" w:sz="0" w:space="0" w:color="auto"/>
          </w:divBdr>
        </w:div>
        <w:div w:id="1321034600">
          <w:marLeft w:val="0"/>
          <w:marRight w:val="0"/>
          <w:marTop w:val="192"/>
          <w:marBottom w:val="0"/>
          <w:divBdr>
            <w:top w:val="none" w:sz="0" w:space="0" w:color="auto"/>
            <w:left w:val="none" w:sz="0" w:space="0" w:color="auto"/>
            <w:bottom w:val="none" w:sz="0" w:space="0" w:color="auto"/>
            <w:right w:val="none" w:sz="0" w:space="0" w:color="auto"/>
          </w:divBdr>
        </w:div>
        <w:div w:id="1132480400">
          <w:marLeft w:val="0"/>
          <w:marRight w:val="0"/>
          <w:marTop w:val="192"/>
          <w:marBottom w:val="0"/>
          <w:divBdr>
            <w:top w:val="none" w:sz="0" w:space="0" w:color="auto"/>
            <w:left w:val="none" w:sz="0" w:space="0" w:color="auto"/>
            <w:bottom w:val="none" w:sz="0" w:space="0" w:color="auto"/>
            <w:right w:val="none" w:sz="0" w:space="0" w:color="auto"/>
          </w:divBdr>
        </w:div>
        <w:div w:id="2138336425">
          <w:marLeft w:val="0"/>
          <w:marRight w:val="0"/>
          <w:marTop w:val="192"/>
          <w:marBottom w:val="0"/>
          <w:divBdr>
            <w:top w:val="none" w:sz="0" w:space="0" w:color="auto"/>
            <w:left w:val="none" w:sz="0" w:space="0" w:color="auto"/>
            <w:bottom w:val="none" w:sz="0" w:space="0" w:color="auto"/>
            <w:right w:val="none" w:sz="0" w:space="0" w:color="auto"/>
          </w:divBdr>
        </w:div>
        <w:div w:id="1002045859">
          <w:marLeft w:val="0"/>
          <w:marRight w:val="0"/>
          <w:marTop w:val="192"/>
          <w:marBottom w:val="0"/>
          <w:divBdr>
            <w:top w:val="none" w:sz="0" w:space="0" w:color="auto"/>
            <w:left w:val="none" w:sz="0" w:space="0" w:color="auto"/>
            <w:bottom w:val="none" w:sz="0" w:space="0" w:color="auto"/>
            <w:right w:val="none" w:sz="0" w:space="0" w:color="auto"/>
          </w:divBdr>
        </w:div>
        <w:div w:id="1524783021">
          <w:marLeft w:val="0"/>
          <w:marRight w:val="0"/>
          <w:marTop w:val="192"/>
          <w:marBottom w:val="0"/>
          <w:divBdr>
            <w:top w:val="none" w:sz="0" w:space="0" w:color="auto"/>
            <w:left w:val="none" w:sz="0" w:space="0" w:color="auto"/>
            <w:bottom w:val="none" w:sz="0" w:space="0" w:color="auto"/>
            <w:right w:val="none" w:sz="0" w:space="0" w:color="auto"/>
          </w:divBdr>
        </w:div>
        <w:div w:id="862329817">
          <w:marLeft w:val="0"/>
          <w:marRight w:val="0"/>
          <w:marTop w:val="192"/>
          <w:marBottom w:val="0"/>
          <w:divBdr>
            <w:top w:val="none" w:sz="0" w:space="0" w:color="auto"/>
            <w:left w:val="none" w:sz="0" w:space="0" w:color="auto"/>
            <w:bottom w:val="none" w:sz="0" w:space="0" w:color="auto"/>
            <w:right w:val="none" w:sz="0" w:space="0" w:color="auto"/>
          </w:divBdr>
        </w:div>
        <w:div w:id="1580820790">
          <w:marLeft w:val="0"/>
          <w:marRight w:val="0"/>
          <w:marTop w:val="192"/>
          <w:marBottom w:val="0"/>
          <w:divBdr>
            <w:top w:val="none" w:sz="0" w:space="0" w:color="auto"/>
            <w:left w:val="none" w:sz="0" w:space="0" w:color="auto"/>
            <w:bottom w:val="none" w:sz="0" w:space="0" w:color="auto"/>
            <w:right w:val="none" w:sz="0" w:space="0" w:color="auto"/>
          </w:divBdr>
        </w:div>
        <w:div w:id="1572276372">
          <w:marLeft w:val="0"/>
          <w:marRight w:val="0"/>
          <w:marTop w:val="192"/>
          <w:marBottom w:val="0"/>
          <w:divBdr>
            <w:top w:val="none" w:sz="0" w:space="0" w:color="auto"/>
            <w:left w:val="none" w:sz="0" w:space="0" w:color="auto"/>
            <w:bottom w:val="none" w:sz="0" w:space="0" w:color="auto"/>
            <w:right w:val="none" w:sz="0" w:space="0" w:color="auto"/>
          </w:divBdr>
        </w:div>
        <w:div w:id="497577621">
          <w:marLeft w:val="0"/>
          <w:marRight w:val="0"/>
          <w:marTop w:val="192"/>
          <w:marBottom w:val="0"/>
          <w:divBdr>
            <w:top w:val="none" w:sz="0" w:space="0" w:color="auto"/>
            <w:left w:val="none" w:sz="0" w:space="0" w:color="auto"/>
            <w:bottom w:val="none" w:sz="0" w:space="0" w:color="auto"/>
            <w:right w:val="none" w:sz="0" w:space="0" w:color="auto"/>
          </w:divBdr>
        </w:div>
        <w:div w:id="863441762">
          <w:marLeft w:val="0"/>
          <w:marRight w:val="0"/>
          <w:marTop w:val="0"/>
          <w:marBottom w:val="0"/>
          <w:divBdr>
            <w:top w:val="none" w:sz="0" w:space="0" w:color="auto"/>
            <w:left w:val="none" w:sz="0" w:space="0" w:color="auto"/>
            <w:bottom w:val="none" w:sz="0" w:space="0" w:color="auto"/>
            <w:right w:val="none" w:sz="0" w:space="0" w:color="auto"/>
          </w:divBdr>
          <w:divsChild>
            <w:div w:id="1885823348">
              <w:marLeft w:val="0"/>
              <w:marRight w:val="0"/>
              <w:marTop w:val="192"/>
              <w:marBottom w:val="0"/>
              <w:divBdr>
                <w:top w:val="none" w:sz="0" w:space="0" w:color="auto"/>
                <w:left w:val="none" w:sz="0" w:space="0" w:color="auto"/>
                <w:bottom w:val="none" w:sz="0" w:space="0" w:color="auto"/>
                <w:right w:val="none" w:sz="0" w:space="0" w:color="auto"/>
              </w:divBdr>
            </w:div>
          </w:divsChild>
        </w:div>
        <w:div w:id="358432028">
          <w:marLeft w:val="0"/>
          <w:marRight w:val="0"/>
          <w:marTop w:val="0"/>
          <w:marBottom w:val="0"/>
          <w:divBdr>
            <w:top w:val="none" w:sz="0" w:space="0" w:color="auto"/>
            <w:left w:val="none" w:sz="0" w:space="0" w:color="auto"/>
            <w:bottom w:val="none" w:sz="0" w:space="0" w:color="auto"/>
            <w:right w:val="none" w:sz="0" w:space="0" w:color="auto"/>
          </w:divBdr>
        </w:div>
        <w:div w:id="1979412182">
          <w:marLeft w:val="0"/>
          <w:marRight w:val="0"/>
          <w:marTop w:val="192"/>
          <w:marBottom w:val="0"/>
          <w:divBdr>
            <w:top w:val="none" w:sz="0" w:space="0" w:color="auto"/>
            <w:left w:val="none" w:sz="0" w:space="0" w:color="auto"/>
            <w:bottom w:val="none" w:sz="0" w:space="0" w:color="auto"/>
            <w:right w:val="none" w:sz="0" w:space="0" w:color="auto"/>
          </w:divBdr>
        </w:div>
        <w:div w:id="881669777">
          <w:marLeft w:val="0"/>
          <w:marRight w:val="0"/>
          <w:marTop w:val="192"/>
          <w:marBottom w:val="0"/>
          <w:divBdr>
            <w:top w:val="none" w:sz="0" w:space="0" w:color="auto"/>
            <w:left w:val="none" w:sz="0" w:space="0" w:color="auto"/>
            <w:bottom w:val="none" w:sz="0" w:space="0" w:color="auto"/>
            <w:right w:val="none" w:sz="0" w:space="0" w:color="auto"/>
          </w:divBdr>
        </w:div>
        <w:div w:id="2093042390">
          <w:marLeft w:val="0"/>
          <w:marRight w:val="0"/>
          <w:marTop w:val="192"/>
          <w:marBottom w:val="0"/>
          <w:divBdr>
            <w:top w:val="none" w:sz="0" w:space="0" w:color="auto"/>
            <w:left w:val="none" w:sz="0" w:space="0" w:color="auto"/>
            <w:bottom w:val="none" w:sz="0" w:space="0" w:color="auto"/>
            <w:right w:val="none" w:sz="0" w:space="0" w:color="auto"/>
          </w:divBdr>
        </w:div>
        <w:div w:id="542837676">
          <w:marLeft w:val="0"/>
          <w:marRight w:val="0"/>
          <w:marTop w:val="192"/>
          <w:marBottom w:val="0"/>
          <w:divBdr>
            <w:top w:val="none" w:sz="0" w:space="0" w:color="auto"/>
            <w:left w:val="none" w:sz="0" w:space="0" w:color="auto"/>
            <w:bottom w:val="none" w:sz="0" w:space="0" w:color="auto"/>
            <w:right w:val="none" w:sz="0" w:space="0" w:color="auto"/>
          </w:divBdr>
        </w:div>
        <w:div w:id="1129206785">
          <w:marLeft w:val="0"/>
          <w:marRight w:val="0"/>
          <w:marTop w:val="192"/>
          <w:marBottom w:val="0"/>
          <w:divBdr>
            <w:top w:val="none" w:sz="0" w:space="0" w:color="auto"/>
            <w:left w:val="none" w:sz="0" w:space="0" w:color="auto"/>
            <w:bottom w:val="none" w:sz="0" w:space="0" w:color="auto"/>
            <w:right w:val="none" w:sz="0" w:space="0" w:color="auto"/>
          </w:divBdr>
        </w:div>
        <w:div w:id="1488551226">
          <w:marLeft w:val="0"/>
          <w:marRight w:val="0"/>
          <w:marTop w:val="192"/>
          <w:marBottom w:val="0"/>
          <w:divBdr>
            <w:top w:val="none" w:sz="0" w:space="0" w:color="auto"/>
            <w:left w:val="none" w:sz="0" w:space="0" w:color="auto"/>
            <w:bottom w:val="none" w:sz="0" w:space="0" w:color="auto"/>
            <w:right w:val="none" w:sz="0" w:space="0" w:color="auto"/>
          </w:divBdr>
        </w:div>
        <w:div w:id="736585475">
          <w:marLeft w:val="0"/>
          <w:marRight w:val="0"/>
          <w:marTop w:val="0"/>
          <w:marBottom w:val="0"/>
          <w:divBdr>
            <w:top w:val="none" w:sz="0" w:space="0" w:color="auto"/>
            <w:left w:val="none" w:sz="0" w:space="0" w:color="auto"/>
            <w:bottom w:val="none" w:sz="0" w:space="0" w:color="auto"/>
            <w:right w:val="none" w:sz="0" w:space="0" w:color="auto"/>
          </w:divBdr>
          <w:divsChild>
            <w:div w:id="932905518">
              <w:marLeft w:val="0"/>
              <w:marRight w:val="0"/>
              <w:marTop w:val="192"/>
              <w:marBottom w:val="0"/>
              <w:divBdr>
                <w:top w:val="none" w:sz="0" w:space="0" w:color="auto"/>
                <w:left w:val="none" w:sz="0" w:space="0" w:color="auto"/>
                <w:bottom w:val="none" w:sz="0" w:space="0" w:color="auto"/>
                <w:right w:val="none" w:sz="0" w:space="0" w:color="auto"/>
              </w:divBdr>
            </w:div>
          </w:divsChild>
        </w:div>
        <w:div w:id="1963147821">
          <w:marLeft w:val="0"/>
          <w:marRight w:val="0"/>
          <w:marTop w:val="0"/>
          <w:marBottom w:val="0"/>
          <w:divBdr>
            <w:top w:val="none" w:sz="0" w:space="0" w:color="auto"/>
            <w:left w:val="none" w:sz="0" w:space="0" w:color="auto"/>
            <w:bottom w:val="none" w:sz="0" w:space="0" w:color="auto"/>
            <w:right w:val="none" w:sz="0" w:space="0" w:color="auto"/>
          </w:divBdr>
        </w:div>
        <w:div w:id="1523860221">
          <w:marLeft w:val="0"/>
          <w:marRight w:val="0"/>
          <w:marTop w:val="192"/>
          <w:marBottom w:val="0"/>
          <w:divBdr>
            <w:top w:val="none" w:sz="0" w:space="0" w:color="auto"/>
            <w:left w:val="none" w:sz="0" w:space="0" w:color="auto"/>
            <w:bottom w:val="none" w:sz="0" w:space="0" w:color="auto"/>
            <w:right w:val="none" w:sz="0" w:space="0" w:color="auto"/>
          </w:divBdr>
        </w:div>
        <w:div w:id="937907117">
          <w:marLeft w:val="0"/>
          <w:marRight w:val="0"/>
          <w:marTop w:val="0"/>
          <w:marBottom w:val="0"/>
          <w:divBdr>
            <w:top w:val="none" w:sz="0" w:space="0" w:color="auto"/>
            <w:left w:val="none" w:sz="0" w:space="0" w:color="auto"/>
            <w:bottom w:val="none" w:sz="0" w:space="0" w:color="auto"/>
            <w:right w:val="none" w:sz="0" w:space="0" w:color="auto"/>
          </w:divBdr>
          <w:divsChild>
            <w:div w:id="1852453269">
              <w:marLeft w:val="0"/>
              <w:marRight w:val="0"/>
              <w:marTop w:val="192"/>
              <w:marBottom w:val="0"/>
              <w:divBdr>
                <w:top w:val="none" w:sz="0" w:space="0" w:color="auto"/>
                <w:left w:val="none" w:sz="0" w:space="0" w:color="auto"/>
                <w:bottom w:val="none" w:sz="0" w:space="0" w:color="auto"/>
                <w:right w:val="none" w:sz="0" w:space="0" w:color="auto"/>
              </w:divBdr>
            </w:div>
          </w:divsChild>
        </w:div>
        <w:div w:id="1205867179">
          <w:marLeft w:val="0"/>
          <w:marRight w:val="0"/>
          <w:marTop w:val="192"/>
          <w:marBottom w:val="0"/>
          <w:divBdr>
            <w:top w:val="none" w:sz="0" w:space="0" w:color="auto"/>
            <w:left w:val="none" w:sz="0" w:space="0" w:color="auto"/>
            <w:bottom w:val="none" w:sz="0" w:space="0" w:color="auto"/>
            <w:right w:val="none" w:sz="0" w:space="0" w:color="auto"/>
          </w:divBdr>
        </w:div>
        <w:div w:id="258490742">
          <w:marLeft w:val="0"/>
          <w:marRight w:val="0"/>
          <w:marTop w:val="0"/>
          <w:marBottom w:val="0"/>
          <w:divBdr>
            <w:top w:val="none" w:sz="0" w:space="0" w:color="auto"/>
            <w:left w:val="none" w:sz="0" w:space="0" w:color="auto"/>
            <w:bottom w:val="none" w:sz="0" w:space="0" w:color="auto"/>
            <w:right w:val="none" w:sz="0" w:space="0" w:color="auto"/>
          </w:divBdr>
          <w:divsChild>
            <w:div w:id="917982641">
              <w:marLeft w:val="0"/>
              <w:marRight w:val="0"/>
              <w:marTop w:val="192"/>
              <w:marBottom w:val="0"/>
              <w:divBdr>
                <w:top w:val="none" w:sz="0" w:space="0" w:color="auto"/>
                <w:left w:val="none" w:sz="0" w:space="0" w:color="auto"/>
                <w:bottom w:val="none" w:sz="0" w:space="0" w:color="auto"/>
                <w:right w:val="none" w:sz="0" w:space="0" w:color="auto"/>
              </w:divBdr>
            </w:div>
          </w:divsChild>
        </w:div>
        <w:div w:id="1899516762">
          <w:marLeft w:val="0"/>
          <w:marRight w:val="0"/>
          <w:marTop w:val="192"/>
          <w:marBottom w:val="0"/>
          <w:divBdr>
            <w:top w:val="none" w:sz="0" w:space="0" w:color="auto"/>
            <w:left w:val="none" w:sz="0" w:space="0" w:color="auto"/>
            <w:bottom w:val="none" w:sz="0" w:space="0" w:color="auto"/>
            <w:right w:val="none" w:sz="0" w:space="0" w:color="auto"/>
          </w:divBdr>
        </w:div>
        <w:div w:id="964196582">
          <w:marLeft w:val="0"/>
          <w:marRight w:val="0"/>
          <w:marTop w:val="0"/>
          <w:marBottom w:val="0"/>
          <w:divBdr>
            <w:top w:val="none" w:sz="0" w:space="0" w:color="auto"/>
            <w:left w:val="none" w:sz="0" w:space="0" w:color="auto"/>
            <w:bottom w:val="none" w:sz="0" w:space="0" w:color="auto"/>
            <w:right w:val="none" w:sz="0" w:space="0" w:color="auto"/>
          </w:divBdr>
          <w:divsChild>
            <w:div w:id="1355616862">
              <w:marLeft w:val="0"/>
              <w:marRight w:val="0"/>
              <w:marTop w:val="192"/>
              <w:marBottom w:val="0"/>
              <w:divBdr>
                <w:top w:val="none" w:sz="0" w:space="0" w:color="auto"/>
                <w:left w:val="none" w:sz="0" w:space="0" w:color="auto"/>
                <w:bottom w:val="none" w:sz="0" w:space="0" w:color="auto"/>
                <w:right w:val="none" w:sz="0" w:space="0" w:color="auto"/>
              </w:divBdr>
            </w:div>
          </w:divsChild>
        </w:div>
        <w:div w:id="1321495374">
          <w:marLeft w:val="0"/>
          <w:marRight w:val="0"/>
          <w:marTop w:val="192"/>
          <w:marBottom w:val="0"/>
          <w:divBdr>
            <w:top w:val="none" w:sz="0" w:space="0" w:color="auto"/>
            <w:left w:val="none" w:sz="0" w:space="0" w:color="auto"/>
            <w:bottom w:val="none" w:sz="0" w:space="0" w:color="auto"/>
            <w:right w:val="none" w:sz="0" w:space="0" w:color="auto"/>
          </w:divBdr>
        </w:div>
        <w:div w:id="1788232075">
          <w:marLeft w:val="0"/>
          <w:marRight w:val="0"/>
          <w:marTop w:val="0"/>
          <w:marBottom w:val="0"/>
          <w:divBdr>
            <w:top w:val="none" w:sz="0" w:space="0" w:color="auto"/>
            <w:left w:val="none" w:sz="0" w:space="0" w:color="auto"/>
            <w:bottom w:val="none" w:sz="0" w:space="0" w:color="auto"/>
            <w:right w:val="none" w:sz="0" w:space="0" w:color="auto"/>
          </w:divBdr>
          <w:divsChild>
            <w:div w:id="941180028">
              <w:marLeft w:val="0"/>
              <w:marRight w:val="0"/>
              <w:marTop w:val="192"/>
              <w:marBottom w:val="0"/>
              <w:divBdr>
                <w:top w:val="none" w:sz="0" w:space="0" w:color="auto"/>
                <w:left w:val="none" w:sz="0" w:space="0" w:color="auto"/>
                <w:bottom w:val="none" w:sz="0" w:space="0" w:color="auto"/>
                <w:right w:val="none" w:sz="0" w:space="0" w:color="auto"/>
              </w:divBdr>
            </w:div>
          </w:divsChild>
        </w:div>
        <w:div w:id="191194010">
          <w:marLeft w:val="0"/>
          <w:marRight w:val="0"/>
          <w:marTop w:val="192"/>
          <w:marBottom w:val="0"/>
          <w:divBdr>
            <w:top w:val="none" w:sz="0" w:space="0" w:color="auto"/>
            <w:left w:val="none" w:sz="0" w:space="0" w:color="auto"/>
            <w:bottom w:val="none" w:sz="0" w:space="0" w:color="auto"/>
            <w:right w:val="none" w:sz="0" w:space="0" w:color="auto"/>
          </w:divBdr>
        </w:div>
      </w:divsChild>
    </w:div>
    <w:div w:id="578901930">
      <w:bodyDiv w:val="1"/>
      <w:marLeft w:val="0"/>
      <w:marRight w:val="0"/>
      <w:marTop w:val="0"/>
      <w:marBottom w:val="0"/>
      <w:divBdr>
        <w:top w:val="none" w:sz="0" w:space="0" w:color="auto"/>
        <w:left w:val="none" w:sz="0" w:space="0" w:color="auto"/>
        <w:bottom w:val="none" w:sz="0" w:space="0" w:color="auto"/>
        <w:right w:val="none" w:sz="0" w:space="0" w:color="auto"/>
      </w:divBdr>
    </w:div>
    <w:div w:id="631011499">
      <w:bodyDiv w:val="1"/>
      <w:marLeft w:val="0"/>
      <w:marRight w:val="0"/>
      <w:marTop w:val="0"/>
      <w:marBottom w:val="0"/>
      <w:divBdr>
        <w:top w:val="none" w:sz="0" w:space="0" w:color="auto"/>
        <w:left w:val="none" w:sz="0" w:space="0" w:color="auto"/>
        <w:bottom w:val="none" w:sz="0" w:space="0" w:color="auto"/>
        <w:right w:val="none" w:sz="0" w:space="0" w:color="auto"/>
      </w:divBdr>
    </w:div>
    <w:div w:id="655838100">
      <w:bodyDiv w:val="1"/>
      <w:marLeft w:val="0"/>
      <w:marRight w:val="0"/>
      <w:marTop w:val="0"/>
      <w:marBottom w:val="0"/>
      <w:divBdr>
        <w:top w:val="none" w:sz="0" w:space="0" w:color="auto"/>
        <w:left w:val="none" w:sz="0" w:space="0" w:color="auto"/>
        <w:bottom w:val="none" w:sz="0" w:space="0" w:color="auto"/>
        <w:right w:val="none" w:sz="0" w:space="0" w:color="auto"/>
      </w:divBdr>
    </w:div>
    <w:div w:id="691301156">
      <w:bodyDiv w:val="1"/>
      <w:marLeft w:val="0"/>
      <w:marRight w:val="0"/>
      <w:marTop w:val="0"/>
      <w:marBottom w:val="0"/>
      <w:divBdr>
        <w:top w:val="none" w:sz="0" w:space="0" w:color="auto"/>
        <w:left w:val="none" w:sz="0" w:space="0" w:color="auto"/>
        <w:bottom w:val="none" w:sz="0" w:space="0" w:color="auto"/>
        <w:right w:val="none" w:sz="0" w:space="0" w:color="auto"/>
      </w:divBdr>
    </w:div>
    <w:div w:id="691958938">
      <w:bodyDiv w:val="1"/>
      <w:marLeft w:val="0"/>
      <w:marRight w:val="0"/>
      <w:marTop w:val="0"/>
      <w:marBottom w:val="0"/>
      <w:divBdr>
        <w:top w:val="none" w:sz="0" w:space="0" w:color="auto"/>
        <w:left w:val="none" w:sz="0" w:space="0" w:color="auto"/>
        <w:bottom w:val="none" w:sz="0" w:space="0" w:color="auto"/>
        <w:right w:val="none" w:sz="0" w:space="0" w:color="auto"/>
      </w:divBdr>
    </w:div>
    <w:div w:id="767701543">
      <w:bodyDiv w:val="1"/>
      <w:marLeft w:val="0"/>
      <w:marRight w:val="0"/>
      <w:marTop w:val="0"/>
      <w:marBottom w:val="0"/>
      <w:divBdr>
        <w:top w:val="none" w:sz="0" w:space="0" w:color="auto"/>
        <w:left w:val="none" w:sz="0" w:space="0" w:color="auto"/>
        <w:bottom w:val="none" w:sz="0" w:space="0" w:color="auto"/>
        <w:right w:val="none" w:sz="0" w:space="0" w:color="auto"/>
      </w:divBdr>
    </w:div>
    <w:div w:id="768697128">
      <w:bodyDiv w:val="1"/>
      <w:marLeft w:val="0"/>
      <w:marRight w:val="0"/>
      <w:marTop w:val="0"/>
      <w:marBottom w:val="0"/>
      <w:divBdr>
        <w:top w:val="none" w:sz="0" w:space="0" w:color="auto"/>
        <w:left w:val="none" w:sz="0" w:space="0" w:color="auto"/>
        <w:bottom w:val="none" w:sz="0" w:space="0" w:color="auto"/>
        <w:right w:val="none" w:sz="0" w:space="0" w:color="auto"/>
      </w:divBdr>
    </w:div>
    <w:div w:id="792479213">
      <w:bodyDiv w:val="1"/>
      <w:marLeft w:val="0"/>
      <w:marRight w:val="0"/>
      <w:marTop w:val="0"/>
      <w:marBottom w:val="0"/>
      <w:divBdr>
        <w:top w:val="none" w:sz="0" w:space="0" w:color="auto"/>
        <w:left w:val="none" w:sz="0" w:space="0" w:color="auto"/>
        <w:bottom w:val="none" w:sz="0" w:space="0" w:color="auto"/>
        <w:right w:val="none" w:sz="0" w:space="0" w:color="auto"/>
      </w:divBdr>
      <w:divsChild>
        <w:div w:id="713818584">
          <w:marLeft w:val="0"/>
          <w:marRight w:val="0"/>
          <w:marTop w:val="75"/>
          <w:marBottom w:val="75"/>
          <w:divBdr>
            <w:top w:val="none" w:sz="0" w:space="0" w:color="auto"/>
            <w:left w:val="none" w:sz="0" w:space="0" w:color="auto"/>
            <w:bottom w:val="none" w:sz="0" w:space="0" w:color="auto"/>
            <w:right w:val="none" w:sz="0" w:space="0" w:color="auto"/>
          </w:divBdr>
          <w:divsChild>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1300569843">
          <w:marLeft w:val="0"/>
          <w:marRight w:val="0"/>
          <w:marTop w:val="75"/>
          <w:marBottom w:val="75"/>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sChild>
        </w:div>
        <w:div w:id="869875854">
          <w:marLeft w:val="0"/>
          <w:marRight w:val="0"/>
          <w:marTop w:val="75"/>
          <w:marBottom w:val="75"/>
          <w:divBdr>
            <w:top w:val="none" w:sz="0" w:space="0" w:color="auto"/>
            <w:left w:val="none" w:sz="0" w:space="0" w:color="auto"/>
            <w:bottom w:val="none" w:sz="0" w:space="0" w:color="auto"/>
            <w:right w:val="none" w:sz="0" w:space="0" w:color="auto"/>
          </w:divBdr>
          <w:divsChild>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631">
      <w:bodyDiv w:val="1"/>
      <w:marLeft w:val="0"/>
      <w:marRight w:val="0"/>
      <w:marTop w:val="0"/>
      <w:marBottom w:val="0"/>
      <w:divBdr>
        <w:top w:val="none" w:sz="0" w:space="0" w:color="auto"/>
        <w:left w:val="none" w:sz="0" w:space="0" w:color="auto"/>
        <w:bottom w:val="none" w:sz="0" w:space="0" w:color="auto"/>
        <w:right w:val="none" w:sz="0" w:space="0" w:color="auto"/>
      </w:divBdr>
    </w:div>
    <w:div w:id="941839044">
      <w:bodyDiv w:val="1"/>
      <w:marLeft w:val="0"/>
      <w:marRight w:val="0"/>
      <w:marTop w:val="0"/>
      <w:marBottom w:val="0"/>
      <w:divBdr>
        <w:top w:val="none" w:sz="0" w:space="0" w:color="auto"/>
        <w:left w:val="none" w:sz="0" w:space="0" w:color="auto"/>
        <w:bottom w:val="none" w:sz="0" w:space="0" w:color="auto"/>
        <w:right w:val="none" w:sz="0" w:space="0" w:color="auto"/>
      </w:divBdr>
    </w:div>
    <w:div w:id="961156247">
      <w:bodyDiv w:val="1"/>
      <w:marLeft w:val="0"/>
      <w:marRight w:val="0"/>
      <w:marTop w:val="0"/>
      <w:marBottom w:val="0"/>
      <w:divBdr>
        <w:top w:val="none" w:sz="0" w:space="0" w:color="auto"/>
        <w:left w:val="none" w:sz="0" w:space="0" w:color="auto"/>
        <w:bottom w:val="none" w:sz="0" w:space="0" w:color="auto"/>
        <w:right w:val="none" w:sz="0" w:space="0" w:color="auto"/>
      </w:divBdr>
    </w:div>
    <w:div w:id="987709358">
      <w:bodyDiv w:val="1"/>
      <w:marLeft w:val="0"/>
      <w:marRight w:val="0"/>
      <w:marTop w:val="0"/>
      <w:marBottom w:val="0"/>
      <w:divBdr>
        <w:top w:val="none" w:sz="0" w:space="0" w:color="auto"/>
        <w:left w:val="none" w:sz="0" w:space="0" w:color="auto"/>
        <w:bottom w:val="none" w:sz="0" w:space="0" w:color="auto"/>
        <w:right w:val="none" w:sz="0" w:space="0" w:color="auto"/>
      </w:divBdr>
    </w:div>
    <w:div w:id="1159812194">
      <w:bodyDiv w:val="1"/>
      <w:marLeft w:val="0"/>
      <w:marRight w:val="0"/>
      <w:marTop w:val="0"/>
      <w:marBottom w:val="0"/>
      <w:divBdr>
        <w:top w:val="none" w:sz="0" w:space="0" w:color="auto"/>
        <w:left w:val="none" w:sz="0" w:space="0" w:color="auto"/>
        <w:bottom w:val="none" w:sz="0" w:space="0" w:color="auto"/>
        <w:right w:val="none" w:sz="0" w:space="0" w:color="auto"/>
      </w:divBdr>
    </w:div>
    <w:div w:id="1215313073">
      <w:bodyDiv w:val="1"/>
      <w:marLeft w:val="0"/>
      <w:marRight w:val="0"/>
      <w:marTop w:val="0"/>
      <w:marBottom w:val="0"/>
      <w:divBdr>
        <w:top w:val="none" w:sz="0" w:space="0" w:color="auto"/>
        <w:left w:val="none" w:sz="0" w:space="0" w:color="auto"/>
        <w:bottom w:val="none" w:sz="0" w:space="0" w:color="auto"/>
        <w:right w:val="none" w:sz="0" w:space="0" w:color="auto"/>
      </w:divBdr>
    </w:div>
    <w:div w:id="1220098074">
      <w:bodyDiv w:val="1"/>
      <w:marLeft w:val="0"/>
      <w:marRight w:val="0"/>
      <w:marTop w:val="0"/>
      <w:marBottom w:val="0"/>
      <w:divBdr>
        <w:top w:val="none" w:sz="0" w:space="0" w:color="auto"/>
        <w:left w:val="none" w:sz="0" w:space="0" w:color="auto"/>
        <w:bottom w:val="none" w:sz="0" w:space="0" w:color="auto"/>
        <w:right w:val="none" w:sz="0" w:space="0" w:color="auto"/>
      </w:divBdr>
    </w:div>
    <w:div w:id="1234387141">
      <w:bodyDiv w:val="1"/>
      <w:marLeft w:val="0"/>
      <w:marRight w:val="0"/>
      <w:marTop w:val="0"/>
      <w:marBottom w:val="0"/>
      <w:divBdr>
        <w:top w:val="none" w:sz="0" w:space="0" w:color="auto"/>
        <w:left w:val="none" w:sz="0" w:space="0" w:color="auto"/>
        <w:bottom w:val="none" w:sz="0" w:space="0" w:color="auto"/>
        <w:right w:val="none" w:sz="0" w:space="0" w:color="auto"/>
      </w:divBdr>
    </w:div>
    <w:div w:id="1263999611">
      <w:bodyDiv w:val="1"/>
      <w:marLeft w:val="0"/>
      <w:marRight w:val="0"/>
      <w:marTop w:val="0"/>
      <w:marBottom w:val="0"/>
      <w:divBdr>
        <w:top w:val="none" w:sz="0" w:space="0" w:color="auto"/>
        <w:left w:val="none" w:sz="0" w:space="0" w:color="auto"/>
        <w:bottom w:val="none" w:sz="0" w:space="0" w:color="auto"/>
        <w:right w:val="none" w:sz="0" w:space="0" w:color="auto"/>
      </w:divBdr>
    </w:div>
    <w:div w:id="1391271958">
      <w:bodyDiv w:val="1"/>
      <w:marLeft w:val="0"/>
      <w:marRight w:val="0"/>
      <w:marTop w:val="0"/>
      <w:marBottom w:val="0"/>
      <w:divBdr>
        <w:top w:val="none" w:sz="0" w:space="0" w:color="auto"/>
        <w:left w:val="none" w:sz="0" w:space="0" w:color="auto"/>
        <w:bottom w:val="none" w:sz="0" w:space="0" w:color="auto"/>
        <w:right w:val="none" w:sz="0" w:space="0" w:color="auto"/>
      </w:divBdr>
    </w:div>
    <w:div w:id="1493175233">
      <w:bodyDiv w:val="1"/>
      <w:marLeft w:val="0"/>
      <w:marRight w:val="0"/>
      <w:marTop w:val="0"/>
      <w:marBottom w:val="0"/>
      <w:divBdr>
        <w:top w:val="none" w:sz="0" w:space="0" w:color="auto"/>
        <w:left w:val="none" w:sz="0" w:space="0" w:color="auto"/>
        <w:bottom w:val="none" w:sz="0" w:space="0" w:color="auto"/>
        <w:right w:val="none" w:sz="0" w:space="0" w:color="auto"/>
      </w:divBdr>
    </w:div>
    <w:div w:id="1591043050">
      <w:bodyDiv w:val="1"/>
      <w:marLeft w:val="0"/>
      <w:marRight w:val="0"/>
      <w:marTop w:val="0"/>
      <w:marBottom w:val="0"/>
      <w:divBdr>
        <w:top w:val="none" w:sz="0" w:space="0" w:color="auto"/>
        <w:left w:val="none" w:sz="0" w:space="0" w:color="auto"/>
        <w:bottom w:val="none" w:sz="0" w:space="0" w:color="auto"/>
        <w:right w:val="none" w:sz="0" w:space="0" w:color="auto"/>
      </w:divBdr>
    </w:div>
    <w:div w:id="1626158656">
      <w:bodyDiv w:val="1"/>
      <w:marLeft w:val="0"/>
      <w:marRight w:val="0"/>
      <w:marTop w:val="0"/>
      <w:marBottom w:val="0"/>
      <w:divBdr>
        <w:top w:val="none" w:sz="0" w:space="0" w:color="auto"/>
        <w:left w:val="none" w:sz="0" w:space="0" w:color="auto"/>
        <w:bottom w:val="none" w:sz="0" w:space="0" w:color="auto"/>
        <w:right w:val="none" w:sz="0" w:space="0" w:color="auto"/>
      </w:divBdr>
    </w:div>
    <w:div w:id="1627275989">
      <w:bodyDiv w:val="1"/>
      <w:marLeft w:val="0"/>
      <w:marRight w:val="0"/>
      <w:marTop w:val="0"/>
      <w:marBottom w:val="0"/>
      <w:divBdr>
        <w:top w:val="none" w:sz="0" w:space="0" w:color="auto"/>
        <w:left w:val="none" w:sz="0" w:space="0" w:color="auto"/>
        <w:bottom w:val="none" w:sz="0" w:space="0" w:color="auto"/>
        <w:right w:val="none" w:sz="0" w:space="0" w:color="auto"/>
      </w:divBdr>
    </w:div>
    <w:div w:id="1652053254">
      <w:bodyDiv w:val="1"/>
      <w:marLeft w:val="0"/>
      <w:marRight w:val="0"/>
      <w:marTop w:val="0"/>
      <w:marBottom w:val="0"/>
      <w:divBdr>
        <w:top w:val="none" w:sz="0" w:space="0" w:color="auto"/>
        <w:left w:val="none" w:sz="0" w:space="0" w:color="auto"/>
        <w:bottom w:val="none" w:sz="0" w:space="0" w:color="auto"/>
        <w:right w:val="none" w:sz="0" w:space="0" w:color="auto"/>
      </w:divBdr>
    </w:div>
    <w:div w:id="1675571235">
      <w:bodyDiv w:val="1"/>
      <w:marLeft w:val="0"/>
      <w:marRight w:val="0"/>
      <w:marTop w:val="0"/>
      <w:marBottom w:val="0"/>
      <w:divBdr>
        <w:top w:val="none" w:sz="0" w:space="0" w:color="auto"/>
        <w:left w:val="none" w:sz="0" w:space="0" w:color="auto"/>
        <w:bottom w:val="none" w:sz="0" w:space="0" w:color="auto"/>
        <w:right w:val="none" w:sz="0" w:space="0" w:color="auto"/>
      </w:divBdr>
    </w:div>
    <w:div w:id="1687364222">
      <w:bodyDiv w:val="1"/>
      <w:marLeft w:val="0"/>
      <w:marRight w:val="0"/>
      <w:marTop w:val="0"/>
      <w:marBottom w:val="0"/>
      <w:divBdr>
        <w:top w:val="none" w:sz="0" w:space="0" w:color="auto"/>
        <w:left w:val="none" w:sz="0" w:space="0" w:color="auto"/>
        <w:bottom w:val="none" w:sz="0" w:space="0" w:color="auto"/>
        <w:right w:val="none" w:sz="0" w:space="0" w:color="auto"/>
      </w:divBdr>
    </w:div>
    <w:div w:id="1688680112">
      <w:bodyDiv w:val="1"/>
      <w:marLeft w:val="0"/>
      <w:marRight w:val="0"/>
      <w:marTop w:val="0"/>
      <w:marBottom w:val="0"/>
      <w:divBdr>
        <w:top w:val="none" w:sz="0" w:space="0" w:color="auto"/>
        <w:left w:val="none" w:sz="0" w:space="0" w:color="auto"/>
        <w:bottom w:val="none" w:sz="0" w:space="0" w:color="auto"/>
        <w:right w:val="none" w:sz="0" w:space="0" w:color="auto"/>
      </w:divBdr>
    </w:div>
    <w:div w:id="1720739076">
      <w:bodyDiv w:val="1"/>
      <w:marLeft w:val="0"/>
      <w:marRight w:val="0"/>
      <w:marTop w:val="0"/>
      <w:marBottom w:val="0"/>
      <w:divBdr>
        <w:top w:val="none" w:sz="0" w:space="0" w:color="auto"/>
        <w:left w:val="none" w:sz="0" w:space="0" w:color="auto"/>
        <w:bottom w:val="none" w:sz="0" w:space="0" w:color="auto"/>
        <w:right w:val="none" w:sz="0" w:space="0" w:color="auto"/>
      </w:divBdr>
    </w:div>
    <w:div w:id="1812090794">
      <w:bodyDiv w:val="1"/>
      <w:marLeft w:val="0"/>
      <w:marRight w:val="0"/>
      <w:marTop w:val="0"/>
      <w:marBottom w:val="0"/>
      <w:divBdr>
        <w:top w:val="none" w:sz="0" w:space="0" w:color="auto"/>
        <w:left w:val="none" w:sz="0" w:space="0" w:color="auto"/>
        <w:bottom w:val="none" w:sz="0" w:space="0" w:color="auto"/>
        <w:right w:val="none" w:sz="0" w:space="0" w:color="auto"/>
      </w:divBdr>
    </w:div>
    <w:div w:id="1812864985">
      <w:bodyDiv w:val="1"/>
      <w:marLeft w:val="0"/>
      <w:marRight w:val="0"/>
      <w:marTop w:val="0"/>
      <w:marBottom w:val="0"/>
      <w:divBdr>
        <w:top w:val="none" w:sz="0" w:space="0" w:color="auto"/>
        <w:left w:val="none" w:sz="0" w:space="0" w:color="auto"/>
        <w:bottom w:val="none" w:sz="0" w:space="0" w:color="auto"/>
        <w:right w:val="none" w:sz="0" w:space="0" w:color="auto"/>
      </w:divBdr>
      <w:divsChild>
        <w:div w:id="726147618">
          <w:marLeft w:val="0"/>
          <w:marRight w:val="0"/>
          <w:marTop w:val="192"/>
          <w:marBottom w:val="0"/>
          <w:divBdr>
            <w:top w:val="none" w:sz="0" w:space="0" w:color="auto"/>
            <w:left w:val="none" w:sz="0" w:space="0" w:color="auto"/>
            <w:bottom w:val="none" w:sz="0" w:space="0" w:color="auto"/>
            <w:right w:val="none" w:sz="0" w:space="0" w:color="auto"/>
          </w:divBdr>
        </w:div>
        <w:div w:id="715617151">
          <w:marLeft w:val="0"/>
          <w:marRight w:val="0"/>
          <w:marTop w:val="0"/>
          <w:marBottom w:val="0"/>
          <w:divBdr>
            <w:top w:val="none" w:sz="0" w:space="0" w:color="auto"/>
            <w:left w:val="none" w:sz="0" w:space="0" w:color="auto"/>
            <w:bottom w:val="none" w:sz="0" w:space="0" w:color="auto"/>
            <w:right w:val="none" w:sz="0" w:space="0" w:color="auto"/>
          </w:divBdr>
          <w:divsChild>
            <w:div w:id="1926643797">
              <w:marLeft w:val="0"/>
              <w:marRight w:val="0"/>
              <w:marTop w:val="192"/>
              <w:marBottom w:val="0"/>
              <w:divBdr>
                <w:top w:val="none" w:sz="0" w:space="0" w:color="auto"/>
                <w:left w:val="none" w:sz="0" w:space="0" w:color="auto"/>
                <w:bottom w:val="none" w:sz="0" w:space="0" w:color="auto"/>
                <w:right w:val="none" w:sz="0" w:space="0" w:color="auto"/>
              </w:divBdr>
            </w:div>
          </w:divsChild>
        </w:div>
        <w:div w:id="1914971885">
          <w:marLeft w:val="0"/>
          <w:marRight w:val="0"/>
          <w:marTop w:val="0"/>
          <w:marBottom w:val="0"/>
          <w:divBdr>
            <w:top w:val="none" w:sz="0" w:space="0" w:color="auto"/>
            <w:left w:val="none" w:sz="0" w:space="0" w:color="auto"/>
            <w:bottom w:val="none" w:sz="0" w:space="0" w:color="auto"/>
            <w:right w:val="none" w:sz="0" w:space="0" w:color="auto"/>
          </w:divBdr>
        </w:div>
        <w:div w:id="1510293500">
          <w:marLeft w:val="0"/>
          <w:marRight w:val="0"/>
          <w:marTop w:val="192"/>
          <w:marBottom w:val="0"/>
          <w:divBdr>
            <w:top w:val="none" w:sz="0" w:space="0" w:color="auto"/>
            <w:left w:val="none" w:sz="0" w:space="0" w:color="auto"/>
            <w:bottom w:val="none" w:sz="0" w:space="0" w:color="auto"/>
            <w:right w:val="none" w:sz="0" w:space="0" w:color="auto"/>
          </w:divBdr>
        </w:div>
        <w:div w:id="1269196515">
          <w:marLeft w:val="0"/>
          <w:marRight w:val="0"/>
          <w:marTop w:val="192"/>
          <w:marBottom w:val="0"/>
          <w:divBdr>
            <w:top w:val="none" w:sz="0" w:space="0" w:color="auto"/>
            <w:left w:val="none" w:sz="0" w:space="0" w:color="auto"/>
            <w:bottom w:val="none" w:sz="0" w:space="0" w:color="auto"/>
            <w:right w:val="none" w:sz="0" w:space="0" w:color="auto"/>
          </w:divBdr>
        </w:div>
        <w:div w:id="843014947">
          <w:marLeft w:val="0"/>
          <w:marRight w:val="0"/>
          <w:marTop w:val="192"/>
          <w:marBottom w:val="0"/>
          <w:divBdr>
            <w:top w:val="none" w:sz="0" w:space="0" w:color="auto"/>
            <w:left w:val="none" w:sz="0" w:space="0" w:color="auto"/>
            <w:bottom w:val="none" w:sz="0" w:space="0" w:color="auto"/>
            <w:right w:val="none" w:sz="0" w:space="0" w:color="auto"/>
          </w:divBdr>
        </w:div>
        <w:div w:id="966350708">
          <w:marLeft w:val="0"/>
          <w:marRight w:val="0"/>
          <w:marTop w:val="0"/>
          <w:marBottom w:val="0"/>
          <w:divBdr>
            <w:top w:val="none" w:sz="0" w:space="0" w:color="auto"/>
            <w:left w:val="none" w:sz="0" w:space="0" w:color="auto"/>
            <w:bottom w:val="none" w:sz="0" w:space="0" w:color="auto"/>
            <w:right w:val="none" w:sz="0" w:space="0" w:color="auto"/>
          </w:divBdr>
          <w:divsChild>
            <w:div w:id="1772621489">
              <w:marLeft w:val="0"/>
              <w:marRight w:val="0"/>
              <w:marTop w:val="192"/>
              <w:marBottom w:val="0"/>
              <w:divBdr>
                <w:top w:val="none" w:sz="0" w:space="0" w:color="auto"/>
                <w:left w:val="none" w:sz="0" w:space="0" w:color="auto"/>
                <w:bottom w:val="none" w:sz="0" w:space="0" w:color="auto"/>
                <w:right w:val="none" w:sz="0" w:space="0" w:color="auto"/>
              </w:divBdr>
            </w:div>
          </w:divsChild>
        </w:div>
        <w:div w:id="247467312">
          <w:marLeft w:val="0"/>
          <w:marRight w:val="0"/>
          <w:marTop w:val="0"/>
          <w:marBottom w:val="0"/>
          <w:divBdr>
            <w:top w:val="none" w:sz="0" w:space="0" w:color="auto"/>
            <w:left w:val="none" w:sz="0" w:space="0" w:color="auto"/>
            <w:bottom w:val="none" w:sz="0" w:space="0" w:color="auto"/>
            <w:right w:val="none" w:sz="0" w:space="0" w:color="auto"/>
          </w:divBdr>
        </w:div>
        <w:div w:id="2134205121">
          <w:marLeft w:val="0"/>
          <w:marRight w:val="0"/>
          <w:marTop w:val="192"/>
          <w:marBottom w:val="0"/>
          <w:divBdr>
            <w:top w:val="none" w:sz="0" w:space="0" w:color="auto"/>
            <w:left w:val="none" w:sz="0" w:space="0" w:color="auto"/>
            <w:bottom w:val="none" w:sz="0" w:space="0" w:color="auto"/>
            <w:right w:val="none" w:sz="0" w:space="0" w:color="auto"/>
          </w:divBdr>
        </w:div>
        <w:div w:id="523323580">
          <w:marLeft w:val="0"/>
          <w:marRight w:val="0"/>
          <w:marTop w:val="192"/>
          <w:marBottom w:val="0"/>
          <w:divBdr>
            <w:top w:val="none" w:sz="0" w:space="0" w:color="auto"/>
            <w:left w:val="none" w:sz="0" w:space="0" w:color="auto"/>
            <w:bottom w:val="none" w:sz="0" w:space="0" w:color="auto"/>
            <w:right w:val="none" w:sz="0" w:space="0" w:color="auto"/>
          </w:divBdr>
        </w:div>
        <w:div w:id="1722047660">
          <w:marLeft w:val="0"/>
          <w:marRight w:val="0"/>
          <w:marTop w:val="0"/>
          <w:marBottom w:val="0"/>
          <w:divBdr>
            <w:top w:val="none" w:sz="0" w:space="0" w:color="auto"/>
            <w:left w:val="none" w:sz="0" w:space="0" w:color="auto"/>
            <w:bottom w:val="none" w:sz="0" w:space="0" w:color="auto"/>
            <w:right w:val="none" w:sz="0" w:space="0" w:color="auto"/>
          </w:divBdr>
          <w:divsChild>
            <w:div w:id="2119636205">
              <w:marLeft w:val="0"/>
              <w:marRight w:val="0"/>
              <w:marTop w:val="192"/>
              <w:marBottom w:val="0"/>
              <w:divBdr>
                <w:top w:val="none" w:sz="0" w:space="0" w:color="auto"/>
                <w:left w:val="none" w:sz="0" w:space="0" w:color="auto"/>
                <w:bottom w:val="none" w:sz="0" w:space="0" w:color="auto"/>
                <w:right w:val="none" w:sz="0" w:space="0" w:color="auto"/>
              </w:divBdr>
            </w:div>
          </w:divsChild>
        </w:div>
        <w:div w:id="1707099137">
          <w:marLeft w:val="0"/>
          <w:marRight w:val="0"/>
          <w:marTop w:val="0"/>
          <w:marBottom w:val="0"/>
          <w:divBdr>
            <w:top w:val="none" w:sz="0" w:space="0" w:color="auto"/>
            <w:left w:val="none" w:sz="0" w:space="0" w:color="auto"/>
            <w:bottom w:val="none" w:sz="0" w:space="0" w:color="auto"/>
            <w:right w:val="none" w:sz="0" w:space="0" w:color="auto"/>
          </w:divBdr>
        </w:div>
        <w:div w:id="2072269833">
          <w:marLeft w:val="0"/>
          <w:marRight w:val="0"/>
          <w:marTop w:val="192"/>
          <w:marBottom w:val="0"/>
          <w:divBdr>
            <w:top w:val="none" w:sz="0" w:space="0" w:color="auto"/>
            <w:left w:val="none" w:sz="0" w:space="0" w:color="auto"/>
            <w:bottom w:val="none" w:sz="0" w:space="0" w:color="auto"/>
            <w:right w:val="none" w:sz="0" w:space="0" w:color="auto"/>
          </w:divBdr>
        </w:div>
        <w:div w:id="281308494">
          <w:marLeft w:val="0"/>
          <w:marRight w:val="0"/>
          <w:marTop w:val="192"/>
          <w:marBottom w:val="0"/>
          <w:divBdr>
            <w:top w:val="none" w:sz="0" w:space="0" w:color="auto"/>
            <w:left w:val="none" w:sz="0" w:space="0" w:color="auto"/>
            <w:bottom w:val="none" w:sz="0" w:space="0" w:color="auto"/>
            <w:right w:val="none" w:sz="0" w:space="0" w:color="auto"/>
          </w:divBdr>
        </w:div>
        <w:div w:id="1849707593">
          <w:marLeft w:val="0"/>
          <w:marRight w:val="0"/>
          <w:marTop w:val="0"/>
          <w:marBottom w:val="0"/>
          <w:divBdr>
            <w:top w:val="none" w:sz="0" w:space="0" w:color="auto"/>
            <w:left w:val="none" w:sz="0" w:space="0" w:color="auto"/>
            <w:bottom w:val="none" w:sz="0" w:space="0" w:color="auto"/>
            <w:right w:val="none" w:sz="0" w:space="0" w:color="auto"/>
          </w:divBdr>
        </w:div>
        <w:div w:id="732050230">
          <w:marLeft w:val="0"/>
          <w:marRight w:val="0"/>
          <w:marTop w:val="192"/>
          <w:marBottom w:val="0"/>
          <w:divBdr>
            <w:top w:val="none" w:sz="0" w:space="0" w:color="auto"/>
            <w:left w:val="none" w:sz="0" w:space="0" w:color="auto"/>
            <w:bottom w:val="none" w:sz="0" w:space="0" w:color="auto"/>
            <w:right w:val="none" w:sz="0" w:space="0" w:color="auto"/>
          </w:divBdr>
        </w:div>
        <w:div w:id="687103912">
          <w:marLeft w:val="0"/>
          <w:marRight w:val="0"/>
          <w:marTop w:val="192"/>
          <w:marBottom w:val="0"/>
          <w:divBdr>
            <w:top w:val="none" w:sz="0" w:space="0" w:color="auto"/>
            <w:left w:val="none" w:sz="0" w:space="0" w:color="auto"/>
            <w:bottom w:val="none" w:sz="0" w:space="0" w:color="auto"/>
            <w:right w:val="none" w:sz="0" w:space="0" w:color="auto"/>
          </w:divBdr>
        </w:div>
        <w:div w:id="173033439">
          <w:marLeft w:val="0"/>
          <w:marRight w:val="0"/>
          <w:marTop w:val="0"/>
          <w:marBottom w:val="0"/>
          <w:divBdr>
            <w:top w:val="none" w:sz="0" w:space="0" w:color="auto"/>
            <w:left w:val="none" w:sz="0" w:space="0" w:color="auto"/>
            <w:bottom w:val="none" w:sz="0" w:space="0" w:color="auto"/>
            <w:right w:val="none" w:sz="0" w:space="0" w:color="auto"/>
          </w:divBdr>
          <w:divsChild>
            <w:div w:id="1368289532">
              <w:marLeft w:val="0"/>
              <w:marRight w:val="0"/>
              <w:marTop w:val="192"/>
              <w:marBottom w:val="0"/>
              <w:divBdr>
                <w:top w:val="none" w:sz="0" w:space="0" w:color="auto"/>
                <w:left w:val="none" w:sz="0" w:space="0" w:color="auto"/>
                <w:bottom w:val="none" w:sz="0" w:space="0" w:color="auto"/>
                <w:right w:val="none" w:sz="0" w:space="0" w:color="auto"/>
              </w:divBdr>
            </w:div>
          </w:divsChild>
        </w:div>
        <w:div w:id="1302729591">
          <w:marLeft w:val="0"/>
          <w:marRight w:val="0"/>
          <w:marTop w:val="0"/>
          <w:marBottom w:val="0"/>
          <w:divBdr>
            <w:top w:val="none" w:sz="0" w:space="0" w:color="auto"/>
            <w:left w:val="none" w:sz="0" w:space="0" w:color="auto"/>
            <w:bottom w:val="none" w:sz="0" w:space="0" w:color="auto"/>
            <w:right w:val="none" w:sz="0" w:space="0" w:color="auto"/>
          </w:divBdr>
        </w:div>
        <w:div w:id="1051266341">
          <w:marLeft w:val="0"/>
          <w:marRight w:val="0"/>
          <w:marTop w:val="192"/>
          <w:marBottom w:val="0"/>
          <w:divBdr>
            <w:top w:val="none" w:sz="0" w:space="0" w:color="auto"/>
            <w:left w:val="none" w:sz="0" w:space="0" w:color="auto"/>
            <w:bottom w:val="none" w:sz="0" w:space="0" w:color="auto"/>
            <w:right w:val="none" w:sz="0" w:space="0" w:color="auto"/>
          </w:divBdr>
        </w:div>
        <w:div w:id="1707219544">
          <w:marLeft w:val="0"/>
          <w:marRight w:val="0"/>
          <w:marTop w:val="0"/>
          <w:marBottom w:val="0"/>
          <w:divBdr>
            <w:top w:val="none" w:sz="0" w:space="0" w:color="auto"/>
            <w:left w:val="none" w:sz="0" w:space="0" w:color="auto"/>
            <w:bottom w:val="none" w:sz="0" w:space="0" w:color="auto"/>
            <w:right w:val="none" w:sz="0" w:space="0" w:color="auto"/>
          </w:divBdr>
          <w:divsChild>
            <w:div w:id="1489514498">
              <w:marLeft w:val="0"/>
              <w:marRight w:val="0"/>
              <w:marTop w:val="192"/>
              <w:marBottom w:val="0"/>
              <w:divBdr>
                <w:top w:val="none" w:sz="0" w:space="0" w:color="auto"/>
                <w:left w:val="none" w:sz="0" w:space="0" w:color="auto"/>
                <w:bottom w:val="none" w:sz="0" w:space="0" w:color="auto"/>
                <w:right w:val="none" w:sz="0" w:space="0" w:color="auto"/>
              </w:divBdr>
            </w:div>
          </w:divsChild>
        </w:div>
        <w:div w:id="675881504">
          <w:marLeft w:val="0"/>
          <w:marRight w:val="0"/>
          <w:marTop w:val="0"/>
          <w:marBottom w:val="0"/>
          <w:divBdr>
            <w:top w:val="none" w:sz="0" w:space="0" w:color="auto"/>
            <w:left w:val="none" w:sz="0" w:space="0" w:color="auto"/>
            <w:bottom w:val="none" w:sz="0" w:space="0" w:color="auto"/>
            <w:right w:val="none" w:sz="0" w:space="0" w:color="auto"/>
          </w:divBdr>
        </w:div>
        <w:div w:id="1191991666">
          <w:marLeft w:val="0"/>
          <w:marRight w:val="0"/>
          <w:marTop w:val="192"/>
          <w:marBottom w:val="0"/>
          <w:divBdr>
            <w:top w:val="none" w:sz="0" w:space="0" w:color="auto"/>
            <w:left w:val="none" w:sz="0" w:space="0" w:color="auto"/>
            <w:bottom w:val="none" w:sz="0" w:space="0" w:color="auto"/>
            <w:right w:val="none" w:sz="0" w:space="0" w:color="auto"/>
          </w:divBdr>
        </w:div>
        <w:div w:id="177433411">
          <w:marLeft w:val="0"/>
          <w:marRight w:val="0"/>
          <w:marTop w:val="192"/>
          <w:marBottom w:val="0"/>
          <w:divBdr>
            <w:top w:val="none" w:sz="0" w:space="0" w:color="auto"/>
            <w:left w:val="none" w:sz="0" w:space="0" w:color="auto"/>
            <w:bottom w:val="none" w:sz="0" w:space="0" w:color="auto"/>
            <w:right w:val="none" w:sz="0" w:space="0" w:color="auto"/>
          </w:divBdr>
        </w:div>
        <w:div w:id="1490517155">
          <w:marLeft w:val="0"/>
          <w:marRight w:val="0"/>
          <w:marTop w:val="0"/>
          <w:marBottom w:val="0"/>
          <w:divBdr>
            <w:top w:val="none" w:sz="0" w:space="0" w:color="auto"/>
            <w:left w:val="none" w:sz="0" w:space="0" w:color="auto"/>
            <w:bottom w:val="none" w:sz="0" w:space="0" w:color="auto"/>
            <w:right w:val="none" w:sz="0" w:space="0" w:color="auto"/>
          </w:divBdr>
          <w:divsChild>
            <w:div w:id="324626622">
              <w:marLeft w:val="0"/>
              <w:marRight w:val="0"/>
              <w:marTop w:val="192"/>
              <w:marBottom w:val="0"/>
              <w:divBdr>
                <w:top w:val="none" w:sz="0" w:space="0" w:color="auto"/>
                <w:left w:val="none" w:sz="0" w:space="0" w:color="auto"/>
                <w:bottom w:val="none" w:sz="0" w:space="0" w:color="auto"/>
                <w:right w:val="none" w:sz="0" w:space="0" w:color="auto"/>
              </w:divBdr>
            </w:div>
          </w:divsChild>
        </w:div>
        <w:div w:id="427390538">
          <w:marLeft w:val="0"/>
          <w:marRight w:val="0"/>
          <w:marTop w:val="0"/>
          <w:marBottom w:val="0"/>
          <w:divBdr>
            <w:top w:val="none" w:sz="0" w:space="0" w:color="auto"/>
            <w:left w:val="none" w:sz="0" w:space="0" w:color="auto"/>
            <w:bottom w:val="none" w:sz="0" w:space="0" w:color="auto"/>
            <w:right w:val="none" w:sz="0" w:space="0" w:color="auto"/>
          </w:divBdr>
        </w:div>
        <w:div w:id="655843272">
          <w:marLeft w:val="0"/>
          <w:marRight w:val="0"/>
          <w:marTop w:val="192"/>
          <w:marBottom w:val="0"/>
          <w:divBdr>
            <w:top w:val="none" w:sz="0" w:space="0" w:color="auto"/>
            <w:left w:val="none" w:sz="0" w:space="0" w:color="auto"/>
            <w:bottom w:val="none" w:sz="0" w:space="0" w:color="auto"/>
            <w:right w:val="none" w:sz="0" w:space="0" w:color="auto"/>
          </w:divBdr>
        </w:div>
        <w:div w:id="1029070783">
          <w:marLeft w:val="0"/>
          <w:marRight w:val="0"/>
          <w:marTop w:val="0"/>
          <w:marBottom w:val="0"/>
          <w:divBdr>
            <w:top w:val="none" w:sz="0" w:space="0" w:color="auto"/>
            <w:left w:val="none" w:sz="0" w:space="0" w:color="auto"/>
            <w:bottom w:val="none" w:sz="0" w:space="0" w:color="auto"/>
            <w:right w:val="none" w:sz="0" w:space="0" w:color="auto"/>
          </w:divBdr>
          <w:divsChild>
            <w:div w:id="552548054">
              <w:marLeft w:val="0"/>
              <w:marRight w:val="0"/>
              <w:marTop w:val="192"/>
              <w:marBottom w:val="0"/>
              <w:divBdr>
                <w:top w:val="none" w:sz="0" w:space="0" w:color="auto"/>
                <w:left w:val="none" w:sz="0" w:space="0" w:color="auto"/>
                <w:bottom w:val="none" w:sz="0" w:space="0" w:color="auto"/>
                <w:right w:val="none" w:sz="0" w:space="0" w:color="auto"/>
              </w:divBdr>
            </w:div>
          </w:divsChild>
        </w:div>
        <w:div w:id="1353650489">
          <w:marLeft w:val="0"/>
          <w:marRight w:val="0"/>
          <w:marTop w:val="0"/>
          <w:marBottom w:val="0"/>
          <w:divBdr>
            <w:top w:val="none" w:sz="0" w:space="0" w:color="auto"/>
            <w:left w:val="none" w:sz="0" w:space="0" w:color="auto"/>
            <w:bottom w:val="none" w:sz="0" w:space="0" w:color="auto"/>
            <w:right w:val="none" w:sz="0" w:space="0" w:color="auto"/>
          </w:divBdr>
        </w:div>
        <w:div w:id="1229144439">
          <w:marLeft w:val="0"/>
          <w:marRight w:val="0"/>
          <w:marTop w:val="192"/>
          <w:marBottom w:val="0"/>
          <w:divBdr>
            <w:top w:val="none" w:sz="0" w:space="0" w:color="auto"/>
            <w:left w:val="none" w:sz="0" w:space="0" w:color="auto"/>
            <w:bottom w:val="none" w:sz="0" w:space="0" w:color="auto"/>
            <w:right w:val="none" w:sz="0" w:space="0" w:color="auto"/>
          </w:divBdr>
        </w:div>
        <w:div w:id="1723095666">
          <w:marLeft w:val="0"/>
          <w:marRight w:val="0"/>
          <w:marTop w:val="0"/>
          <w:marBottom w:val="0"/>
          <w:divBdr>
            <w:top w:val="none" w:sz="0" w:space="0" w:color="auto"/>
            <w:left w:val="none" w:sz="0" w:space="0" w:color="auto"/>
            <w:bottom w:val="none" w:sz="0" w:space="0" w:color="auto"/>
            <w:right w:val="none" w:sz="0" w:space="0" w:color="auto"/>
          </w:divBdr>
          <w:divsChild>
            <w:div w:id="444423707">
              <w:marLeft w:val="0"/>
              <w:marRight w:val="0"/>
              <w:marTop w:val="192"/>
              <w:marBottom w:val="0"/>
              <w:divBdr>
                <w:top w:val="none" w:sz="0" w:space="0" w:color="auto"/>
                <w:left w:val="none" w:sz="0" w:space="0" w:color="auto"/>
                <w:bottom w:val="none" w:sz="0" w:space="0" w:color="auto"/>
                <w:right w:val="none" w:sz="0" w:space="0" w:color="auto"/>
              </w:divBdr>
            </w:div>
          </w:divsChild>
        </w:div>
        <w:div w:id="1834175409">
          <w:marLeft w:val="0"/>
          <w:marRight w:val="0"/>
          <w:marTop w:val="192"/>
          <w:marBottom w:val="0"/>
          <w:divBdr>
            <w:top w:val="none" w:sz="0" w:space="0" w:color="auto"/>
            <w:left w:val="none" w:sz="0" w:space="0" w:color="auto"/>
            <w:bottom w:val="none" w:sz="0" w:space="0" w:color="auto"/>
            <w:right w:val="none" w:sz="0" w:space="0" w:color="auto"/>
          </w:divBdr>
        </w:div>
        <w:div w:id="1908226951">
          <w:marLeft w:val="0"/>
          <w:marRight w:val="0"/>
          <w:marTop w:val="0"/>
          <w:marBottom w:val="0"/>
          <w:divBdr>
            <w:top w:val="none" w:sz="0" w:space="0" w:color="auto"/>
            <w:left w:val="none" w:sz="0" w:space="0" w:color="auto"/>
            <w:bottom w:val="none" w:sz="0" w:space="0" w:color="auto"/>
            <w:right w:val="none" w:sz="0" w:space="0" w:color="auto"/>
          </w:divBdr>
          <w:divsChild>
            <w:div w:id="1419715799">
              <w:marLeft w:val="0"/>
              <w:marRight w:val="0"/>
              <w:marTop w:val="192"/>
              <w:marBottom w:val="0"/>
              <w:divBdr>
                <w:top w:val="none" w:sz="0" w:space="0" w:color="auto"/>
                <w:left w:val="none" w:sz="0" w:space="0" w:color="auto"/>
                <w:bottom w:val="none" w:sz="0" w:space="0" w:color="auto"/>
                <w:right w:val="none" w:sz="0" w:space="0" w:color="auto"/>
              </w:divBdr>
            </w:div>
          </w:divsChild>
        </w:div>
        <w:div w:id="821584720">
          <w:marLeft w:val="0"/>
          <w:marRight w:val="0"/>
          <w:marTop w:val="0"/>
          <w:marBottom w:val="0"/>
          <w:divBdr>
            <w:top w:val="none" w:sz="0" w:space="0" w:color="auto"/>
            <w:left w:val="none" w:sz="0" w:space="0" w:color="auto"/>
            <w:bottom w:val="none" w:sz="0" w:space="0" w:color="auto"/>
            <w:right w:val="none" w:sz="0" w:space="0" w:color="auto"/>
          </w:divBdr>
        </w:div>
        <w:div w:id="165755813">
          <w:marLeft w:val="0"/>
          <w:marRight w:val="0"/>
          <w:marTop w:val="192"/>
          <w:marBottom w:val="0"/>
          <w:divBdr>
            <w:top w:val="none" w:sz="0" w:space="0" w:color="auto"/>
            <w:left w:val="none" w:sz="0" w:space="0" w:color="auto"/>
            <w:bottom w:val="none" w:sz="0" w:space="0" w:color="auto"/>
            <w:right w:val="none" w:sz="0" w:space="0" w:color="auto"/>
          </w:divBdr>
        </w:div>
        <w:div w:id="49886950">
          <w:marLeft w:val="0"/>
          <w:marRight w:val="0"/>
          <w:marTop w:val="0"/>
          <w:marBottom w:val="0"/>
          <w:divBdr>
            <w:top w:val="none" w:sz="0" w:space="0" w:color="auto"/>
            <w:left w:val="none" w:sz="0" w:space="0" w:color="auto"/>
            <w:bottom w:val="none" w:sz="0" w:space="0" w:color="auto"/>
            <w:right w:val="none" w:sz="0" w:space="0" w:color="auto"/>
          </w:divBdr>
          <w:divsChild>
            <w:div w:id="872616107">
              <w:marLeft w:val="0"/>
              <w:marRight w:val="0"/>
              <w:marTop w:val="192"/>
              <w:marBottom w:val="0"/>
              <w:divBdr>
                <w:top w:val="none" w:sz="0" w:space="0" w:color="auto"/>
                <w:left w:val="none" w:sz="0" w:space="0" w:color="auto"/>
                <w:bottom w:val="none" w:sz="0" w:space="0" w:color="auto"/>
                <w:right w:val="none" w:sz="0" w:space="0" w:color="auto"/>
              </w:divBdr>
            </w:div>
          </w:divsChild>
        </w:div>
        <w:div w:id="779833622">
          <w:marLeft w:val="0"/>
          <w:marRight w:val="0"/>
          <w:marTop w:val="192"/>
          <w:marBottom w:val="0"/>
          <w:divBdr>
            <w:top w:val="none" w:sz="0" w:space="0" w:color="auto"/>
            <w:left w:val="none" w:sz="0" w:space="0" w:color="auto"/>
            <w:bottom w:val="none" w:sz="0" w:space="0" w:color="auto"/>
            <w:right w:val="none" w:sz="0" w:space="0" w:color="auto"/>
          </w:divBdr>
        </w:div>
        <w:div w:id="1645426128">
          <w:marLeft w:val="0"/>
          <w:marRight w:val="0"/>
          <w:marTop w:val="0"/>
          <w:marBottom w:val="0"/>
          <w:divBdr>
            <w:top w:val="none" w:sz="0" w:space="0" w:color="auto"/>
            <w:left w:val="none" w:sz="0" w:space="0" w:color="auto"/>
            <w:bottom w:val="none" w:sz="0" w:space="0" w:color="auto"/>
            <w:right w:val="none" w:sz="0" w:space="0" w:color="auto"/>
          </w:divBdr>
          <w:divsChild>
            <w:div w:id="1322155766">
              <w:marLeft w:val="0"/>
              <w:marRight w:val="0"/>
              <w:marTop w:val="192"/>
              <w:marBottom w:val="0"/>
              <w:divBdr>
                <w:top w:val="none" w:sz="0" w:space="0" w:color="auto"/>
                <w:left w:val="none" w:sz="0" w:space="0" w:color="auto"/>
                <w:bottom w:val="none" w:sz="0" w:space="0" w:color="auto"/>
                <w:right w:val="none" w:sz="0" w:space="0" w:color="auto"/>
              </w:divBdr>
            </w:div>
          </w:divsChild>
        </w:div>
        <w:div w:id="1991908939">
          <w:marLeft w:val="0"/>
          <w:marRight w:val="0"/>
          <w:marTop w:val="192"/>
          <w:marBottom w:val="0"/>
          <w:divBdr>
            <w:top w:val="none" w:sz="0" w:space="0" w:color="auto"/>
            <w:left w:val="none" w:sz="0" w:space="0" w:color="auto"/>
            <w:bottom w:val="none" w:sz="0" w:space="0" w:color="auto"/>
            <w:right w:val="none" w:sz="0" w:space="0" w:color="auto"/>
          </w:divBdr>
        </w:div>
        <w:div w:id="1862738940">
          <w:marLeft w:val="0"/>
          <w:marRight w:val="0"/>
          <w:marTop w:val="0"/>
          <w:marBottom w:val="0"/>
          <w:divBdr>
            <w:top w:val="none" w:sz="0" w:space="0" w:color="auto"/>
            <w:left w:val="none" w:sz="0" w:space="0" w:color="auto"/>
            <w:bottom w:val="none" w:sz="0" w:space="0" w:color="auto"/>
            <w:right w:val="none" w:sz="0" w:space="0" w:color="auto"/>
          </w:divBdr>
          <w:divsChild>
            <w:div w:id="1097287905">
              <w:marLeft w:val="0"/>
              <w:marRight w:val="0"/>
              <w:marTop w:val="192"/>
              <w:marBottom w:val="0"/>
              <w:divBdr>
                <w:top w:val="none" w:sz="0" w:space="0" w:color="auto"/>
                <w:left w:val="none" w:sz="0" w:space="0" w:color="auto"/>
                <w:bottom w:val="none" w:sz="0" w:space="0" w:color="auto"/>
                <w:right w:val="none" w:sz="0" w:space="0" w:color="auto"/>
              </w:divBdr>
            </w:div>
          </w:divsChild>
        </w:div>
        <w:div w:id="505558160">
          <w:marLeft w:val="0"/>
          <w:marRight w:val="0"/>
          <w:marTop w:val="192"/>
          <w:marBottom w:val="0"/>
          <w:divBdr>
            <w:top w:val="none" w:sz="0" w:space="0" w:color="auto"/>
            <w:left w:val="none" w:sz="0" w:space="0" w:color="auto"/>
            <w:bottom w:val="none" w:sz="0" w:space="0" w:color="auto"/>
            <w:right w:val="none" w:sz="0" w:space="0" w:color="auto"/>
          </w:divBdr>
        </w:div>
        <w:div w:id="1202210376">
          <w:marLeft w:val="0"/>
          <w:marRight w:val="0"/>
          <w:marTop w:val="0"/>
          <w:marBottom w:val="0"/>
          <w:divBdr>
            <w:top w:val="none" w:sz="0" w:space="0" w:color="auto"/>
            <w:left w:val="none" w:sz="0" w:space="0" w:color="auto"/>
            <w:bottom w:val="none" w:sz="0" w:space="0" w:color="auto"/>
            <w:right w:val="none" w:sz="0" w:space="0" w:color="auto"/>
          </w:divBdr>
          <w:divsChild>
            <w:div w:id="383523326">
              <w:marLeft w:val="0"/>
              <w:marRight w:val="0"/>
              <w:marTop w:val="192"/>
              <w:marBottom w:val="0"/>
              <w:divBdr>
                <w:top w:val="none" w:sz="0" w:space="0" w:color="auto"/>
                <w:left w:val="none" w:sz="0" w:space="0" w:color="auto"/>
                <w:bottom w:val="none" w:sz="0" w:space="0" w:color="auto"/>
                <w:right w:val="none" w:sz="0" w:space="0" w:color="auto"/>
              </w:divBdr>
            </w:div>
          </w:divsChild>
        </w:div>
        <w:div w:id="1470704798">
          <w:marLeft w:val="0"/>
          <w:marRight w:val="0"/>
          <w:marTop w:val="192"/>
          <w:marBottom w:val="0"/>
          <w:divBdr>
            <w:top w:val="none" w:sz="0" w:space="0" w:color="auto"/>
            <w:left w:val="none" w:sz="0" w:space="0" w:color="auto"/>
            <w:bottom w:val="none" w:sz="0" w:space="0" w:color="auto"/>
            <w:right w:val="none" w:sz="0" w:space="0" w:color="auto"/>
          </w:divBdr>
        </w:div>
        <w:div w:id="1274826592">
          <w:marLeft w:val="0"/>
          <w:marRight w:val="0"/>
          <w:marTop w:val="0"/>
          <w:marBottom w:val="0"/>
          <w:divBdr>
            <w:top w:val="none" w:sz="0" w:space="0" w:color="auto"/>
            <w:left w:val="none" w:sz="0" w:space="0" w:color="auto"/>
            <w:bottom w:val="none" w:sz="0" w:space="0" w:color="auto"/>
            <w:right w:val="none" w:sz="0" w:space="0" w:color="auto"/>
          </w:divBdr>
          <w:divsChild>
            <w:div w:id="920412272">
              <w:marLeft w:val="0"/>
              <w:marRight w:val="0"/>
              <w:marTop w:val="192"/>
              <w:marBottom w:val="0"/>
              <w:divBdr>
                <w:top w:val="none" w:sz="0" w:space="0" w:color="auto"/>
                <w:left w:val="none" w:sz="0" w:space="0" w:color="auto"/>
                <w:bottom w:val="none" w:sz="0" w:space="0" w:color="auto"/>
                <w:right w:val="none" w:sz="0" w:space="0" w:color="auto"/>
              </w:divBdr>
            </w:div>
          </w:divsChild>
        </w:div>
        <w:div w:id="1172985688">
          <w:marLeft w:val="0"/>
          <w:marRight w:val="0"/>
          <w:marTop w:val="192"/>
          <w:marBottom w:val="0"/>
          <w:divBdr>
            <w:top w:val="none" w:sz="0" w:space="0" w:color="auto"/>
            <w:left w:val="none" w:sz="0" w:space="0" w:color="auto"/>
            <w:bottom w:val="none" w:sz="0" w:space="0" w:color="auto"/>
            <w:right w:val="none" w:sz="0" w:space="0" w:color="auto"/>
          </w:divBdr>
        </w:div>
      </w:divsChild>
    </w:div>
    <w:div w:id="1824856585">
      <w:bodyDiv w:val="1"/>
      <w:marLeft w:val="0"/>
      <w:marRight w:val="0"/>
      <w:marTop w:val="0"/>
      <w:marBottom w:val="0"/>
      <w:divBdr>
        <w:top w:val="none" w:sz="0" w:space="0" w:color="auto"/>
        <w:left w:val="none" w:sz="0" w:space="0" w:color="auto"/>
        <w:bottom w:val="none" w:sz="0" w:space="0" w:color="auto"/>
        <w:right w:val="none" w:sz="0" w:space="0" w:color="auto"/>
      </w:divBdr>
      <w:divsChild>
        <w:div w:id="2024017381">
          <w:marLeft w:val="0"/>
          <w:marRight w:val="0"/>
          <w:marTop w:val="192"/>
          <w:marBottom w:val="0"/>
          <w:divBdr>
            <w:top w:val="none" w:sz="0" w:space="0" w:color="auto"/>
            <w:left w:val="none" w:sz="0" w:space="0" w:color="auto"/>
            <w:bottom w:val="none" w:sz="0" w:space="0" w:color="auto"/>
            <w:right w:val="none" w:sz="0" w:space="0" w:color="auto"/>
          </w:divBdr>
        </w:div>
        <w:div w:id="350911271">
          <w:marLeft w:val="0"/>
          <w:marRight w:val="0"/>
          <w:marTop w:val="192"/>
          <w:marBottom w:val="0"/>
          <w:divBdr>
            <w:top w:val="none" w:sz="0" w:space="0" w:color="auto"/>
            <w:left w:val="none" w:sz="0" w:space="0" w:color="auto"/>
            <w:bottom w:val="none" w:sz="0" w:space="0" w:color="auto"/>
            <w:right w:val="none" w:sz="0" w:space="0" w:color="auto"/>
          </w:divBdr>
        </w:div>
        <w:div w:id="750539815">
          <w:marLeft w:val="0"/>
          <w:marRight w:val="0"/>
          <w:marTop w:val="192"/>
          <w:marBottom w:val="0"/>
          <w:divBdr>
            <w:top w:val="none" w:sz="0" w:space="0" w:color="auto"/>
            <w:left w:val="none" w:sz="0" w:space="0" w:color="auto"/>
            <w:bottom w:val="none" w:sz="0" w:space="0" w:color="auto"/>
            <w:right w:val="none" w:sz="0" w:space="0" w:color="auto"/>
          </w:divBdr>
        </w:div>
      </w:divsChild>
    </w:div>
    <w:div w:id="1831828303">
      <w:bodyDiv w:val="1"/>
      <w:marLeft w:val="0"/>
      <w:marRight w:val="0"/>
      <w:marTop w:val="0"/>
      <w:marBottom w:val="0"/>
      <w:divBdr>
        <w:top w:val="none" w:sz="0" w:space="0" w:color="auto"/>
        <w:left w:val="none" w:sz="0" w:space="0" w:color="auto"/>
        <w:bottom w:val="none" w:sz="0" w:space="0" w:color="auto"/>
        <w:right w:val="none" w:sz="0" w:space="0" w:color="auto"/>
      </w:divBdr>
      <w:divsChild>
        <w:div w:id="504905979">
          <w:marLeft w:val="0"/>
          <w:marRight w:val="0"/>
          <w:marTop w:val="0"/>
          <w:marBottom w:val="0"/>
          <w:divBdr>
            <w:top w:val="none" w:sz="0" w:space="0" w:color="auto"/>
            <w:left w:val="none" w:sz="0" w:space="0" w:color="auto"/>
            <w:bottom w:val="none" w:sz="0" w:space="0" w:color="auto"/>
            <w:right w:val="none" w:sz="0" w:space="0" w:color="auto"/>
          </w:divBdr>
          <w:divsChild>
            <w:div w:id="2053454262">
              <w:marLeft w:val="0"/>
              <w:marRight w:val="0"/>
              <w:marTop w:val="75"/>
              <w:marBottom w:val="75"/>
              <w:divBdr>
                <w:top w:val="none" w:sz="0" w:space="0" w:color="auto"/>
                <w:left w:val="none" w:sz="0" w:space="0" w:color="auto"/>
                <w:bottom w:val="none" w:sz="0" w:space="0" w:color="auto"/>
                <w:right w:val="none" w:sz="0" w:space="0" w:color="auto"/>
              </w:divBdr>
              <w:divsChild>
                <w:div w:id="955719905">
                  <w:marLeft w:val="0"/>
                  <w:marRight w:val="0"/>
                  <w:marTop w:val="0"/>
                  <w:marBottom w:val="0"/>
                  <w:divBdr>
                    <w:top w:val="none" w:sz="0" w:space="0" w:color="auto"/>
                    <w:left w:val="none" w:sz="0" w:space="0" w:color="auto"/>
                    <w:bottom w:val="none" w:sz="0" w:space="0" w:color="auto"/>
                    <w:right w:val="none" w:sz="0" w:space="0" w:color="auto"/>
                  </w:divBdr>
                </w:div>
              </w:divsChild>
            </w:div>
            <w:div w:id="827329055">
              <w:marLeft w:val="0"/>
              <w:marRight w:val="0"/>
              <w:marTop w:val="75"/>
              <w:marBottom w:val="75"/>
              <w:divBdr>
                <w:top w:val="none" w:sz="0" w:space="0" w:color="auto"/>
                <w:left w:val="none" w:sz="0" w:space="0" w:color="auto"/>
                <w:bottom w:val="none" w:sz="0" w:space="0" w:color="auto"/>
                <w:right w:val="none" w:sz="0" w:space="0" w:color="auto"/>
              </w:divBdr>
              <w:divsChild>
                <w:div w:id="508179925">
                  <w:marLeft w:val="0"/>
                  <w:marRight w:val="0"/>
                  <w:marTop w:val="0"/>
                  <w:marBottom w:val="0"/>
                  <w:divBdr>
                    <w:top w:val="none" w:sz="0" w:space="0" w:color="auto"/>
                    <w:left w:val="none" w:sz="0" w:space="0" w:color="auto"/>
                    <w:bottom w:val="none" w:sz="0" w:space="0" w:color="auto"/>
                    <w:right w:val="none" w:sz="0" w:space="0" w:color="auto"/>
                  </w:divBdr>
                </w:div>
              </w:divsChild>
            </w:div>
            <w:div w:id="437526945">
              <w:marLeft w:val="0"/>
              <w:marRight w:val="0"/>
              <w:marTop w:val="75"/>
              <w:marBottom w:val="75"/>
              <w:divBdr>
                <w:top w:val="none" w:sz="0" w:space="0" w:color="auto"/>
                <w:left w:val="none" w:sz="0" w:space="0" w:color="auto"/>
                <w:bottom w:val="none" w:sz="0" w:space="0" w:color="auto"/>
                <w:right w:val="none" w:sz="0" w:space="0" w:color="auto"/>
              </w:divBdr>
              <w:divsChild>
                <w:div w:id="15099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5961">
      <w:bodyDiv w:val="1"/>
      <w:marLeft w:val="0"/>
      <w:marRight w:val="0"/>
      <w:marTop w:val="0"/>
      <w:marBottom w:val="0"/>
      <w:divBdr>
        <w:top w:val="none" w:sz="0" w:space="0" w:color="auto"/>
        <w:left w:val="none" w:sz="0" w:space="0" w:color="auto"/>
        <w:bottom w:val="none" w:sz="0" w:space="0" w:color="auto"/>
        <w:right w:val="none" w:sz="0" w:space="0" w:color="auto"/>
      </w:divBdr>
    </w:div>
    <w:div w:id="1918050787">
      <w:bodyDiv w:val="1"/>
      <w:marLeft w:val="0"/>
      <w:marRight w:val="0"/>
      <w:marTop w:val="0"/>
      <w:marBottom w:val="0"/>
      <w:divBdr>
        <w:top w:val="none" w:sz="0" w:space="0" w:color="auto"/>
        <w:left w:val="none" w:sz="0" w:space="0" w:color="auto"/>
        <w:bottom w:val="none" w:sz="0" w:space="0" w:color="auto"/>
        <w:right w:val="none" w:sz="0" w:space="0" w:color="auto"/>
      </w:divBdr>
    </w:div>
    <w:div w:id="1966423126">
      <w:bodyDiv w:val="1"/>
      <w:marLeft w:val="0"/>
      <w:marRight w:val="0"/>
      <w:marTop w:val="0"/>
      <w:marBottom w:val="0"/>
      <w:divBdr>
        <w:top w:val="none" w:sz="0" w:space="0" w:color="auto"/>
        <w:left w:val="none" w:sz="0" w:space="0" w:color="auto"/>
        <w:bottom w:val="none" w:sz="0" w:space="0" w:color="auto"/>
        <w:right w:val="none" w:sz="0" w:space="0" w:color="auto"/>
      </w:divBdr>
    </w:div>
    <w:div w:id="1968200402">
      <w:bodyDiv w:val="1"/>
      <w:marLeft w:val="0"/>
      <w:marRight w:val="0"/>
      <w:marTop w:val="0"/>
      <w:marBottom w:val="0"/>
      <w:divBdr>
        <w:top w:val="none" w:sz="0" w:space="0" w:color="auto"/>
        <w:left w:val="none" w:sz="0" w:space="0" w:color="auto"/>
        <w:bottom w:val="none" w:sz="0" w:space="0" w:color="auto"/>
        <w:right w:val="none" w:sz="0" w:space="0" w:color="auto"/>
      </w:divBdr>
    </w:div>
    <w:div w:id="1999840310">
      <w:bodyDiv w:val="1"/>
      <w:marLeft w:val="0"/>
      <w:marRight w:val="0"/>
      <w:marTop w:val="0"/>
      <w:marBottom w:val="0"/>
      <w:divBdr>
        <w:top w:val="none" w:sz="0" w:space="0" w:color="auto"/>
        <w:left w:val="none" w:sz="0" w:space="0" w:color="auto"/>
        <w:bottom w:val="none" w:sz="0" w:space="0" w:color="auto"/>
        <w:right w:val="none" w:sz="0" w:space="0" w:color="auto"/>
      </w:divBdr>
    </w:div>
    <w:div w:id="2013406905">
      <w:bodyDiv w:val="1"/>
      <w:marLeft w:val="0"/>
      <w:marRight w:val="0"/>
      <w:marTop w:val="0"/>
      <w:marBottom w:val="0"/>
      <w:divBdr>
        <w:top w:val="none" w:sz="0" w:space="0" w:color="auto"/>
        <w:left w:val="none" w:sz="0" w:space="0" w:color="auto"/>
        <w:bottom w:val="none" w:sz="0" w:space="0" w:color="auto"/>
        <w:right w:val="none" w:sz="0" w:space="0" w:color="auto"/>
      </w:divBdr>
    </w:div>
    <w:div w:id="2109080908">
      <w:bodyDiv w:val="1"/>
      <w:marLeft w:val="0"/>
      <w:marRight w:val="0"/>
      <w:marTop w:val="0"/>
      <w:marBottom w:val="0"/>
      <w:divBdr>
        <w:top w:val="none" w:sz="0" w:space="0" w:color="auto"/>
        <w:left w:val="none" w:sz="0" w:space="0" w:color="auto"/>
        <w:bottom w:val="none" w:sz="0" w:space="0" w:color="auto"/>
        <w:right w:val="none" w:sz="0" w:space="0" w:color="auto"/>
      </w:divBdr>
    </w:div>
    <w:div w:id="21246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fax.ru/russia/759113" TargetMode="External"/><Relationship Id="rId18" Type="http://schemas.openxmlformats.org/officeDocument/2006/relationships/hyperlink" Target="http://ftc.group/news/details/id/50" TargetMode="External"/><Relationship Id="rId26" Type="http://schemas.openxmlformats.org/officeDocument/2006/relationships/hyperlink" Target="https://www.rbc.ru/spb_sz/07/11/2017/5a01a3cf9a79476ea146671e" TargetMode="External"/><Relationship Id="rId39" Type="http://schemas.openxmlformats.org/officeDocument/2006/relationships/hyperlink" Target="https://rosinfra.ru/news/koncessionnye-spory-ostavili-tretejskim-sudam" TargetMode="External"/><Relationship Id="rId3" Type="http://schemas.openxmlformats.org/officeDocument/2006/relationships/styles" Target="styles.xml"/><Relationship Id="rId21" Type="http://schemas.openxmlformats.org/officeDocument/2006/relationships/hyperlink" Target="https://www.kachkin.ru/konczessii-i-soglasheniya-o-gchp-v-sankt-peterburge-novye-pravila-regulirovaniya/" TargetMode="External"/><Relationship Id="rId34" Type="http://schemas.openxmlformats.org/officeDocument/2006/relationships/hyperlink" Target="https://pravo.ru/story/211124/" TargetMode="External"/><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investinfra.ru/novosti/institut-strojproekt-provedet-proektnye-raboty-v-ramkax-konczessionnogo-proekta-stroitelstva-zheleznodorozhnoj-linii-elegest-kyzyl-kuragino.html" TargetMode="External"/><Relationship Id="rId17" Type="http://schemas.openxmlformats.org/officeDocument/2006/relationships/hyperlink" Target="http://chizhik-lrt.ru/document/Chizhik_web.pdf" TargetMode="External"/><Relationship Id="rId25" Type="http://schemas.openxmlformats.org/officeDocument/2006/relationships/hyperlink" Target="http://spbinvestment.ru" TargetMode="External"/><Relationship Id="rId33" Type="http://schemas.openxmlformats.org/officeDocument/2006/relationships/hyperlink" Target="https://www.kommersant.ru/doc/4509843" TargetMode="External"/><Relationship Id="rId38" Type="http://schemas.openxmlformats.org/officeDocument/2006/relationships/hyperlink" Target="https://www.lp.ru/LP_news_270320"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vestinfra.ru/novosti/v-sankt-peterburge-opredelen-koncessioner-v-otnoshenii-sozdaniya-tramvaynoy-seti-st-m-kupchino---pos-shushary--slavyanka.html" TargetMode="External"/><Relationship Id="rId20" Type="http://schemas.openxmlformats.org/officeDocument/2006/relationships/hyperlink" Target="https://www.dentons.com/ru/insights/articles/2018/october/4/a-public-private-partnership-general-concept-and-standards-of-national-regulation" TargetMode="External"/><Relationship Id="rId29" Type="http://schemas.openxmlformats.org/officeDocument/2006/relationships/hyperlink" Target="http://tkk-lrt.ru/projec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s.ru/ekonomika/11219425" TargetMode="External"/><Relationship Id="rId24" Type="http://schemas.openxmlformats.org/officeDocument/2006/relationships/hyperlink" Target="https://nch-spb.com/about/" TargetMode="External"/><Relationship Id="rId32" Type="http://schemas.openxmlformats.org/officeDocument/2006/relationships/hyperlink" Target="http://kanoner.com/2021/02/08/167445/" TargetMode="External"/><Relationship Id="rId37" Type="http://schemas.openxmlformats.org/officeDocument/2006/relationships/hyperlink" Target="http://lp.ru/projects/delo_bashkirskoy_koncessii" TargetMode="External"/><Relationship Id="rId40" Type="http://schemas.openxmlformats.org/officeDocument/2006/relationships/hyperlink" Target="https://pravoprim.spbu.ru/yurisprudentsiya/administrativnoe-regulirovanie/item/418-aktualnye-problemy-i-tendentsii-v-praktike-razresheniya-sporov-v-sfere-publichno-chastnogo-partnerstva-v-rossii.html" TargetMode="External"/><Relationship Id="rId45" Type="http://schemas.openxmlformats.org/officeDocument/2006/relationships/hyperlink" Target="https://investinfra.ru/gchp-kontsessii-i-investitsii/kolichestvo-rassmotrennyh-del-antimonopolnymi-organami-i-arbitrazhnymi-sudami-v-2017-godu-ostavalos-stabilno-vysokim.html" TargetMode="External"/><Relationship Id="rId5" Type="http://schemas.openxmlformats.org/officeDocument/2006/relationships/webSettings" Target="webSettings.xml"/><Relationship Id="rId15" Type="http://schemas.openxmlformats.org/officeDocument/2006/relationships/hyperlink" Target="https://www.gov.spb.ru/gov/otrasl/invest/news/175097/" TargetMode="External"/><Relationship Id="rId23" Type="http://schemas.openxmlformats.org/officeDocument/2006/relationships/hyperlink" Target="https://pulkovoairport.ru/about/news/2013/1740/" TargetMode="External"/><Relationship Id="rId28" Type="http://schemas.openxmlformats.org/officeDocument/2006/relationships/hyperlink" Target="http://pravo.gov.ru/proxy/ips/?doc_itself=&amp;backlink=1&amp;nd=131045223&amp;page=1&amp;rdk=0" TargetMode="External"/><Relationship Id="rId36" Type="http://schemas.openxmlformats.org/officeDocument/2006/relationships/hyperlink" Target="https://ria.ru/20170328/1490960474.html" TargetMode="External"/><Relationship Id="rId49" Type="http://schemas.openxmlformats.org/officeDocument/2006/relationships/footer" Target="footer5.xml"/><Relationship Id="rId10" Type="http://schemas.openxmlformats.org/officeDocument/2006/relationships/hyperlink" Target="https://economy.gov.ru/material/file/6b5f12f3140cf044f1f715d18dfdef0a/gchp%2021.02.2020.pdf.pdf" TargetMode="External"/><Relationship Id="rId19" Type="http://schemas.openxmlformats.org/officeDocument/2006/relationships/hyperlink" Target="https://vk.com/doc140963687_577836804?hash=31b34b7fb6c1671889&amp;dl=41758200352f90f076" TargetMode="External"/><Relationship Id="rId31" Type="http://schemas.openxmlformats.org/officeDocument/2006/relationships/hyperlink" Target="https://www.kachkin.ru/italyanczy-uhodyat-kovid-vmeshalsya-v-rekonstrukcziyu-bolniczy-%E2%84%9640/"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btrd.ru/press-center/news/2018/december/today_russia_is_implementing_173_ppp_project_in_transport_sector/" TargetMode="External"/><Relationship Id="rId14" Type="http://schemas.openxmlformats.org/officeDocument/2006/relationships/hyperlink" Target="https://www.fontanka.ru/2019/10/16/099" TargetMode="External"/><Relationship Id="rId22" Type="http://schemas.openxmlformats.org/officeDocument/2006/relationships/hyperlink" Target="https://pulkovoairport.ru/about/agreement/" TargetMode="External"/><Relationship Id="rId27" Type="http://schemas.openxmlformats.org/officeDocument/2006/relationships/hyperlink" Target="http://spbinvestment.ru/ru/projects/avtomobilnye-dorogi-zhilogo-rayona-slavyanka1" TargetMode="External"/><Relationship Id="rId30" Type="http://schemas.openxmlformats.org/officeDocument/2006/relationships/hyperlink" Target="http://tkk-lrt.ru/proekt_old/" TargetMode="External"/><Relationship Id="rId35" Type="http://schemas.openxmlformats.org/officeDocument/2006/relationships/hyperlink" Target="https://www.kachkin.ru/wp-content/uploads/2019/10/2019_web.pdf" TargetMode="External"/><Relationship Id="rId43" Type="http://schemas.openxmlformats.org/officeDocument/2006/relationships/header" Target="header2.xml"/><Relationship Id="rId48" Type="http://schemas.openxmlformats.org/officeDocument/2006/relationships/hyperlink" Target="consultantplus://offline/ref=C6F7C04EE2C2195004C7AF6D167695AA86C60138CB6FD7E523031A1A980AD90DADFAE76AB23C97662149EC92C36084950FC01E77059E0338H8FEL" TargetMode="External"/><Relationship Id="rId8" Type="http://schemas.openxmlformats.org/officeDocument/2006/relationships/hyperlink" Target="https://www.rbc.ru/economics/25/02%20/2020/5e4fcdf89a7947decf57ae33"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k.com/doc140963687_577836804?hash=31b34b7fb6c1671889&amp;dl=41758200352f90f076" TargetMode="External"/><Relationship Id="rId13" Type="http://schemas.openxmlformats.org/officeDocument/2006/relationships/hyperlink" Target="https://investinfra.ru/novosti/institut-strojproekt-provedet-proektnye-raboty-v-ramkax-konczessionnogo-proekta-stroitelstva-zheleznodorozhnoj-linii-elegest-kyzyl-kuragino.html" TargetMode="External"/><Relationship Id="rId18" Type="http://schemas.openxmlformats.org/officeDocument/2006/relationships/hyperlink" Target="https://pulkovoairport.ru/about/agreement/" TargetMode="External"/><Relationship Id="rId26" Type="http://schemas.openxmlformats.org/officeDocument/2006/relationships/hyperlink" Target="http://tkk-lrt.ru/proekt_old/" TargetMode="External"/><Relationship Id="rId3" Type="http://schemas.openxmlformats.org/officeDocument/2006/relationships/hyperlink" Target="https://www.rbc.ru/economics/25/02/2020/5e4fcdf89a7947decf57ae33" TargetMode="External"/><Relationship Id="rId21" Type="http://schemas.openxmlformats.org/officeDocument/2006/relationships/hyperlink" Target="http://spbinvestment.ru/ru/projects/stroitelstvo-skorostnoy-avtomagistrali-zapadnyy-skorostnoy-diametr" TargetMode="External"/><Relationship Id="rId34" Type="http://schemas.openxmlformats.org/officeDocument/2006/relationships/hyperlink" Target="https://www.lp.ru/LP_news_270320" TargetMode="External"/><Relationship Id="rId7" Type="http://schemas.openxmlformats.org/officeDocument/2006/relationships/hyperlink" Target="http://ftc.group/news/details/id/50" TargetMode="External"/><Relationship Id="rId12" Type="http://schemas.openxmlformats.org/officeDocument/2006/relationships/hyperlink" Target="https://www.rbc.ru/economics/25/02/2020/5e4fcdf89a7947decf57ae33" TargetMode="External"/><Relationship Id="rId17" Type="http://schemas.openxmlformats.org/officeDocument/2006/relationships/hyperlink" Target="https://investinfra.ru/novosti/v-sankt-peterburge-opredelen-koncessioner-v-otnoshenii-sozdaniya-tramvaynoy-seti-st-m-kupchino---pos-shushary--slavyanka.html" TargetMode="External"/><Relationship Id="rId25" Type="http://schemas.openxmlformats.org/officeDocument/2006/relationships/hyperlink" Target="http://tkk-lrt.ru/project/" TargetMode="External"/><Relationship Id="rId33" Type="http://schemas.openxmlformats.org/officeDocument/2006/relationships/hyperlink" Target="http://lp.ru/projects/delo_bashkirskoy_koncessii" TargetMode="External"/><Relationship Id="rId2" Type="http://schemas.openxmlformats.org/officeDocument/2006/relationships/hyperlink" Target="https://spbtrd.ru/press-center/news/2018/december/today_russia_is_implementing_173_ppp_project_in_transport_sector/" TargetMode="External"/><Relationship Id="rId16" Type="http://schemas.openxmlformats.org/officeDocument/2006/relationships/hyperlink" Target="https://www.gov.spb.ru/gov/otrasl/invest/news/175097/" TargetMode="External"/><Relationship Id="rId20" Type="http://schemas.openxmlformats.org/officeDocument/2006/relationships/hyperlink" Target="https://nch-spb.com/about/" TargetMode="External"/><Relationship Id="rId29" Type="http://schemas.openxmlformats.org/officeDocument/2006/relationships/hyperlink" Target="https://www.kommersant.ru/doc/4509843" TargetMode="External"/><Relationship Id="rId1" Type="http://schemas.openxmlformats.org/officeDocument/2006/relationships/hyperlink" Target="https://www.rbc.ru/economics/25/02/2020/5e4fcdf89a7947decf57ae33" TargetMode="External"/><Relationship Id="rId6" Type="http://schemas.openxmlformats.org/officeDocument/2006/relationships/hyperlink" Target="https://economy.gov.ru/material/file/6b5f12f3140cf044f1f715d18dfdef0a/gchp%2021.02.2020.pdf.pdf" TargetMode="External"/><Relationship Id="rId11" Type="http://schemas.openxmlformats.org/officeDocument/2006/relationships/hyperlink" Target="https://www.kachkin.ru/konczessii-i-soglasheniya-o-gchp-v-sankt-peterburge-novye-pravila-regulirovaniya/" TargetMode="External"/><Relationship Id="rId24" Type="http://schemas.openxmlformats.org/officeDocument/2006/relationships/hyperlink" Target="http://pravo.gov.ru/proxy/ips/?doc_itself=&amp;backlink=1&amp;nd=131045223&amp;page=1&amp;rdk=0" TargetMode="External"/><Relationship Id="rId32" Type="http://schemas.openxmlformats.org/officeDocument/2006/relationships/hyperlink" Target="https://ria.ru/20170328/1490960474.html" TargetMode="External"/><Relationship Id="rId37" Type="http://schemas.openxmlformats.org/officeDocument/2006/relationships/hyperlink" Target="https://investinfra.ru/gchp-kontsessii-i-investitsii/kolichestvo-rassmotrennyh-del-antimonopolnymi-organami-i-arbitrazhnymi-sudami-v-2017-godu-ostavalos-stabilno-vysokim.html" TargetMode="External"/><Relationship Id="rId5" Type="http://schemas.openxmlformats.org/officeDocument/2006/relationships/hyperlink" Target="http://chizhik-lrt.ru/document/Chizhik_web.pdf" TargetMode="External"/><Relationship Id="rId15" Type="http://schemas.openxmlformats.org/officeDocument/2006/relationships/hyperlink" Target="https://www.fontanka.ru/2019/10/16/099" TargetMode="External"/><Relationship Id="rId23" Type="http://schemas.openxmlformats.org/officeDocument/2006/relationships/hyperlink" Target="http://spbinvestment.ru/ru/projects/avtomobilnye-dorogi-zhilogo-rayona-slavyanka1" TargetMode="External"/><Relationship Id="rId28" Type="http://schemas.openxmlformats.org/officeDocument/2006/relationships/hyperlink" Target="http://kanoner.com/2021/02/08/167445/" TargetMode="External"/><Relationship Id="rId36" Type="http://schemas.openxmlformats.org/officeDocument/2006/relationships/hyperlink" Target="https://pravoprim.spbu.ru/yurisprudentsiya/administrativnoe-regulirovanie/item/418-aktualnye-problemy-i-tendentsii-v-praktike-razresheniya-sporov-v-sfere-publichno-chastnogo-partnerstva-v-rossii.html" TargetMode="External"/><Relationship Id="rId10" Type="http://schemas.openxmlformats.org/officeDocument/2006/relationships/hyperlink" Target="https://www.dentons.com/ru/insights/articles/2018/october/4/a-public-private-partnership-general-concept-and-standards-of-national-regulation" TargetMode="External"/><Relationship Id="rId19" Type="http://schemas.openxmlformats.org/officeDocument/2006/relationships/hyperlink" Target="https://pulkovoairport.ru/about/news/2013/1740/" TargetMode="External"/><Relationship Id="rId31" Type="http://schemas.openxmlformats.org/officeDocument/2006/relationships/hyperlink" Target="https://www.kachkin.ru/wp-content/uploads/2019/10/2019_web.pdf" TargetMode="External"/><Relationship Id="rId4" Type="http://schemas.openxmlformats.org/officeDocument/2006/relationships/hyperlink" Target="https://economy.gov.ru/material/file/6b5f12f3140cf044f1f715d18dfdef0a/gchp%2021.02.2020.pdf.pdf" TargetMode="External"/><Relationship Id="rId9" Type="http://schemas.openxmlformats.org/officeDocument/2006/relationships/hyperlink" Target="https://www.dentons.com/ru/insights/articles/2018/october/4/a-public-private-partnership-general-concept-and-standards-of-national-regulation" TargetMode="External"/><Relationship Id="rId14" Type="http://schemas.openxmlformats.org/officeDocument/2006/relationships/hyperlink" Target="https://www.interfax.ru/russia/759113" TargetMode="External"/><Relationship Id="rId22" Type="http://schemas.openxmlformats.org/officeDocument/2006/relationships/hyperlink" Target="https://www.rbc.ru/spb_sz/07/11/2017/5a01a3cf9a79476ea146671e" TargetMode="External"/><Relationship Id="rId27" Type="http://schemas.openxmlformats.org/officeDocument/2006/relationships/hyperlink" Target="https://www.kachkin.ru/italyanczy-uhodyat-kovid-vmeshalsya-v-rekonstrukcziyu-bolniczy-%E2%84%9640/" TargetMode="External"/><Relationship Id="rId30" Type="http://schemas.openxmlformats.org/officeDocument/2006/relationships/hyperlink" Target="https://pravo.ru/story/211124/" TargetMode="External"/><Relationship Id="rId35" Type="http://schemas.openxmlformats.org/officeDocument/2006/relationships/hyperlink" Target="https://rosinfra.ru/news/koncessionnye-spory-ostavili-tretejskim-su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283-4F5B-4230-8BC4-58836E2F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6419</TotalTime>
  <Pages>1</Pages>
  <Words>14330</Words>
  <Characters>81681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Б</dc:creator>
  <cp:keywords/>
  <dc:description/>
  <cp:lastModifiedBy>Бакирова Арина Ринатовна</cp:lastModifiedBy>
  <cp:revision>588</cp:revision>
  <dcterms:created xsi:type="dcterms:W3CDTF">2021-04-13T18:12:00Z</dcterms:created>
  <dcterms:modified xsi:type="dcterms:W3CDTF">2021-05-25T17:07:00Z</dcterms:modified>
</cp:coreProperties>
</file>