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6261" w14:textId="77777777" w:rsidR="00CD2EF8" w:rsidRPr="00285DB6" w:rsidRDefault="00CD2EF8" w:rsidP="00CD2EF8">
      <w:pPr>
        <w:pStyle w:val="a3"/>
        <w:rPr>
          <w:sz w:val="28"/>
          <w:szCs w:val="28"/>
        </w:rPr>
      </w:pPr>
      <w:r w:rsidRPr="00285DB6">
        <w:rPr>
          <w:sz w:val="28"/>
          <w:szCs w:val="28"/>
        </w:rPr>
        <w:t>Санкт-Петербургский Государственный Университет</w:t>
      </w:r>
    </w:p>
    <w:p w14:paraId="6DC6E4DF" w14:textId="77777777" w:rsidR="00CD2EF8" w:rsidRDefault="00CD2EF8" w:rsidP="00CD2EF8">
      <w:pPr>
        <w:jc w:val="center"/>
        <w:rPr>
          <w:b/>
          <w:bCs/>
          <w:sz w:val="28"/>
          <w:szCs w:val="28"/>
          <w:lang w:val="ru-RU"/>
        </w:rPr>
      </w:pP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</w:p>
    <w:p w14:paraId="024743B7" w14:textId="77777777" w:rsidR="00CD2EF8" w:rsidRPr="00285DB6" w:rsidRDefault="00CD2EF8" w:rsidP="00CD2EF8">
      <w:pPr>
        <w:jc w:val="center"/>
        <w:rPr>
          <w:b/>
          <w:bCs/>
          <w:sz w:val="28"/>
          <w:szCs w:val="28"/>
          <w:lang w:val="ru-RU"/>
        </w:rPr>
      </w:pPr>
      <w:r w:rsidRPr="00285DB6">
        <w:rPr>
          <w:b/>
          <w:bCs/>
          <w:sz w:val="28"/>
          <w:szCs w:val="28"/>
          <w:lang w:val="ru-RU"/>
        </w:rPr>
        <w:t>ОТЗЫВ</w:t>
      </w:r>
    </w:p>
    <w:p w14:paraId="02FD6AF9" w14:textId="0FD3DABA" w:rsidR="00CD2EF8" w:rsidRPr="00D42186" w:rsidRDefault="00CD2EF8" w:rsidP="00CD2EF8">
      <w:pPr>
        <w:jc w:val="center"/>
        <w:rPr>
          <w:bCs/>
          <w:sz w:val="28"/>
          <w:szCs w:val="28"/>
          <w:lang w:val="ru-RU"/>
        </w:rPr>
      </w:pPr>
      <w:r w:rsidRPr="00D42186">
        <w:rPr>
          <w:bCs/>
          <w:sz w:val="28"/>
          <w:szCs w:val="28"/>
          <w:lang w:val="ru-RU"/>
        </w:rPr>
        <w:t xml:space="preserve">о </w:t>
      </w:r>
      <w:r w:rsidR="001B2647">
        <w:rPr>
          <w:bCs/>
          <w:sz w:val="28"/>
          <w:szCs w:val="28"/>
          <w:lang w:val="ru-RU"/>
        </w:rPr>
        <w:t>выпускной квалификационной работе</w:t>
      </w:r>
    </w:p>
    <w:p w14:paraId="4EFD7B5F" w14:textId="4D7AD1EF" w:rsidR="003C1AC7" w:rsidRPr="003C1AC7" w:rsidRDefault="003C1AC7" w:rsidP="003C1AC7">
      <w:pPr>
        <w:jc w:val="center"/>
        <w:rPr>
          <w:sz w:val="28"/>
          <w:szCs w:val="28"/>
          <w:lang w:val="ru-RU"/>
        </w:rPr>
      </w:pPr>
      <w:r w:rsidRPr="003C1AC7">
        <w:rPr>
          <w:sz w:val="28"/>
          <w:szCs w:val="28"/>
          <w:lang w:val="ru-RU"/>
        </w:rPr>
        <w:t xml:space="preserve">студента второго курса магистратуры </w:t>
      </w:r>
    </w:p>
    <w:p w14:paraId="6D72BCBA" w14:textId="77777777" w:rsidR="003C1AC7" w:rsidRPr="003C1AC7" w:rsidRDefault="003C1AC7" w:rsidP="003C1AC7">
      <w:pPr>
        <w:jc w:val="center"/>
        <w:rPr>
          <w:sz w:val="28"/>
          <w:szCs w:val="28"/>
          <w:lang w:val="ru-RU"/>
        </w:rPr>
      </w:pPr>
      <w:r w:rsidRPr="003C1AC7">
        <w:rPr>
          <w:sz w:val="28"/>
          <w:szCs w:val="28"/>
          <w:lang w:val="ru-RU"/>
        </w:rPr>
        <w:t>Анпилогова Никиты Михайловича на тему:</w:t>
      </w:r>
    </w:p>
    <w:p w14:paraId="65BF203B" w14:textId="77777777" w:rsidR="003C1AC7" w:rsidRPr="003C1AC7" w:rsidRDefault="003C1AC7" w:rsidP="003C1AC7">
      <w:pPr>
        <w:jc w:val="center"/>
        <w:rPr>
          <w:sz w:val="28"/>
          <w:szCs w:val="28"/>
          <w:lang w:val="ru-RU"/>
        </w:rPr>
      </w:pPr>
      <w:r w:rsidRPr="003C1AC7">
        <w:rPr>
          <w:sz w:val="28"/>
          <w:szCs w:val="28"/>
          <w:lang w:val="ru-RU"/>
        </w:rPr>
        <w:t>«Сальдирование взаимных предоставлений (материальное содержание и процессуальная реализация)»</w:t>
      </w:r>
    </w:p>
    <w:p w14:paraId="70447097" w14:textId="77777777" w:rsidR="00CD2EF8" w:rsidRPr="00D42186" w:rsidRDefault="00CD2EF8" w:rsidP="00CD2EF8">
      <w:pPr>
        <w:spacing w:line="360" w:lineRule="auto"/>
        <w:jc w:val="center"/>
        <w:rPr>
          <w:bCs/>
          <w:sz w:val="28"/>
          <w:szCs w:val="28"/>
          <w:lang w:val="ru-RU"/>
        </w:rPr>
      </w:pPr>
    </w:p>
    <w:p w14:paraId="0CA0460C" w14:textId="77777777" w:rsidR="00CD2EF8" w:rsidRDefault="00CD2EF8" w:rsidP="00CD2EF8">
      <w:pPr>
        <w:autoSpaceDE/>
        <w:autoSpaceDN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2D13D4">
        <w:rPr>
          <w:rFonts w:eastAsiaTheme="minorHAnsi"/>
          <w:sz w:val="28"/>
          <w:szCs w:val="28"/>
          <w:lang w:val="ru-RU" w:eastAsia="en-US"/>
        </w:rPr>
        <w:t xml:space="preserve">Выбранная </w:t>
      </w:r>
      <w:r>
        <w:rPr>
          <w:rFonts w:eastAsiaTheme="minorHAnsi"/>
          <w:sz w:val="28"/>
          <w:szCs w:val="28"/>
          <w:lang w:val="ru-RU" w:eastAsia="en-US"/>
        </w:rPr>
        <w:t xml:space="preserve">Никитой </w:t>
      </w:r>
      <w:r w:rsidR="003C1AC7">
        <w:rPr>
          <w:rFonts w:eastAsiaTheme="minorHAnsi"/>
          <w:sz w:val="28"/>
          <w:szCs w:val="28"/>
          <w:lang w:val="ru-RU" w:eastAsia="en-US"/>
        </w:rPr>
        <w:t>Михайловичем Анпилоговым тема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D13D4">
        <w:rPr>
          <w:rFonts w:eastAsiaTheme="minorHAnsi"/>
          <w:sz w:val="28"/>
          <w:szCs w:val="28"/>
          <w:lang w:val="ru-RU" w:eastAsia="en-US"/>
        </w:rPr>
        <w:t>отличае</w:t>
      </w:r>
      <w:r>
        <w:rPr>
          <w:rFonts w:eastAsiaTheme="minorHAnsi"/>
          <w:sz w:val="28"/>
          <w:szCs w:val="28"/>
          <w:lang w:val="ru-RU" w:eastAsia="en-US"/>
        </w:rPr>
        <w:t xml:space="preserve">тся безусловной актуальностью, о чём свидетельствует разнородность взглядов как доктрины, так и судебной практики на исследованные в работе проблемы. </w:t>
      </w:r>
    </w:p>
    <w:p w14:paraId="7BABF121" w14:textId="77777777" w:rsidR="003C1AC7" w:rsidRDefault="003C1AC7" w:rsidP="00CD2EF8">
      <w:pPr>
        <w:autoSpaceDE/>
        <w:autoSpaceDN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Работа посвящена анализу теоретических и практических подходов к сальдированию взаимных предоставлению, поиску ответа на вопрос о том, какова правовая природа данного явления.</w:t>
      </w:r>
    </w:p>
    <w:p w14:paraId="0E4E76BA" w14:textId="25F6447E" w:rsidR="00761811" w:rsidRDefault="00761811" w:rsidP="00CD2EF8">
      <w:pPr>
        <w:autoSpaceDE/>
        <w:autoSpaceDN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 своей работе Никита</w:t>
      </w:r>
      <w:r w:rsidR="00CD2EF8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Михайлович исследует</w:t>
      </w:r>
      <w:r w:rsidR="00CD2EF8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правовые проблемы, связанные</w:t>
      </w:r>
      <w:r w:rsidR="003C1AC7">
        <w:rPr>
          <w:rFonts w:eastAsiaTheme="minorHAnsi"/>
          <w:sz w:val="28"/>
          <w:szCs w:val="28"/>
          <w:lang w:val="ru-RU" w:eastAsia="en-US"/>
        </w:rPr>
        <w:t xml:space="preserve"> с появлением в практике Верховного Суда РФ, Высшего Арбитражного Суда РФ тезиса о принципиальной допустимости сальди</w:t>
      </w:r>
      <w:r w:rsidR="00505448">
        <w:rPr>
          <w:rFonts w:eastAsiaTheme="minorHAnsi"/>
          <w:sz w:val="28"/>
          <w:szCs w:val="28"/>
          <w:lang w:val="ru-RU" w:eastAsia="en-US"/>
        </w:rPr>
        <w:t>рования взаимных предоставлений</w:t>
      </w:r>
      <w:r w:rsidR="003C1AC7">
        <w:rPr>
          <w:rFonts w:eastAsiaTheme="minorHAnsi"/>
          <w:sz w:val="28"/>
          <w:szCs w:val="28"/>
          <w:lang w:val="ru-RU" w:eastAsia="en-US"/>
        </w:rPr>
        <w:t xml:space="preserve"> безотносительно правил и ограничений, установленных для зачёта встречных требований.</w:t>
      </w:r>
      <w:r w:rsidR="00505448">
        <w:rPr>
          <w:rFonts w:eastAsiaTheme="minorHAnsi"/>
          <w:sz w:val="28"/>
          <w:szCs w:val="28"/>
          <w:lang w:val="ru-RU" w:eastAsia="en-US"/>
        </w:rPr>
        <w:t xml:space="preserve"> </w:t>
      </w:r>
      <w:r w:rsidR="00146B4B">
        <w:rPr>
          <w:rFonts w:eastAsiaTheme="minorHAnsi"/>
          <w:sz w:val="28"/>
          <w:szCs w:val="28"/>
          <w:lang w:val="ru-RU" w:eastAsia="en-US"/>
        </w:rPr>
        <w:t>Удачным решением представляется р</w:t>
      </w:r>
      <w:r w:rsidR="007A4596">
        <w:rPr>
          <w:rFonts w:eastAsiaTheme="minorHAnsi"/>
          <w:sz w:val="28"/>
          <w:szCs w:val="28"/>
          <w:lang w:val="ru-RU" w:eastAsia="en-US"/>
        </w:rPr>
        <w:t xml:space="preserve">ассмотрение </w:t>
      </w:r>
      <w:r w:rsidR="001B2647">
        <w:rPr>
          <w:rFonts w:eastAsiaTheme="minorHAnsi"/>
          <w:sz w:val="28"/>
          <w:szCs w:val="28"/>
          <w:lang w:val="ru-RU" w:eastAsia="en-US"/>
        </w:rPr>
        <w:t>а</w:t>
      </w:r>
      <w:r w:rsidR="007A4596">
        <w:rPr>
          <w:rFonts w:eastAsiaTheme="minorHAnsi"/>
          <w:sz w:val="28"/>
          <w:szCs w:val="28"/>
          <w:lang w:val="ru-RU" w:eastAsia="en-US"/>
        </w:rPr>
        <w:t xml:space="preserve">втором </w:t>
      </w:r>
      <w:r>
        <w:rPr>
          <w:rFonts w:eastAsiaTheme="minorHAnsi"/>
          <w:sz w:val="28"/>
          <w:szCs w:val="28"/>
          <w:lang w:val="ru-RU" w:eastAsia="en-US"/>
        </w:rPr>
        <w:t>института сальдирования</w:t>
      </w:r>
      <w:r w:rsidR="007A4596">
        <w:rPr>
          <w:rFonts w:eastAsiaTheme="minorHAnsi"/>
          <w:sz w:val="28"/>
          <w:szCs w:val="28"/>
          <w:lang w:val="ru-RU" w:eastAsia="en-US"/>
        </w:rPr>
        <w:t xml:space="preserve"> взаимных обязательств одновременно с двух точек зрения: материально-правовой и процессуальной</w:t>
      </w:r>
      <w:r w:rsidR="00146B4B">
        <w:rPr>
          <w:rFonts w:eastAsiaTheme="minorHAnsi"/>
          <w:sz w:val="28"/>
          <w:szCs w:val="28"/>
          <w:lang w:val="ru-RU" w:eastAsia="en-US"/>
        </w:rPr>
        <w:t xml:space="preserve">: это позволило </w:t>
      </w:r>
      <w:r w:rsidR="001B2647">
        <w:rPr>
          <w:rFonts w:eastAsiaTheme="minorHAnsi"/>
          <w:sz w:val="28"/>
          <w:szCs w:val="28"/>
          <w:lang w:val="ru-RU" w:eastAsia="en-US"/>
        </w:rPr>
        <w:t>а</w:t>
      </w:r>
      <w:r w:rsidR="00146B4B">
        <w:rPr>
          <w:rFonts w:eastAsiaTheme="minorHAnsi"/>
          <w:sz w:val="28"/>
          <w:szCs w:val="28"/>
          <w:lang w:val="ru-RU" w:eastAsia="en-US"/>
        </w:rPr>
        <w:t>втору обнаружить как достоинства, так и недостатки применения концепции сальдирования.</w:t>
      </w:r>
      <w:r w:rsidR="007A4596">
        <w:rPr>
          <w:rFonts w:eastAsiaTheme="minorHAnsi"/>
          <w:sz w:val="28"/>
          <w:szCs w:val="28"/>
          <w:lang w:val="ru-RU" w:eastAsia="en-US"/>
        </w:rPr>
        <w:t xml:space="preserve"> </w:t>
      </w:r>
    </w:p>
    <w:p w14:paraId="732D7B3C" w14:textId="21637131" w:rsidR="003C1AC7" w:rsidRDefault="003C1AC7" w:rsidP="00CD2EF8">
      <w:pPr>
        <w:autoSpaceDE/>
        <w:autoSpaceDN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Проводя исследование </w:t>
      </w:r>
      <w:r w:rsidR="00761811">
        <w:rPr>
          <w:rFonts w:eastAsiaTheme="minorHAnsi"/>
          <w:sz w:val="28"/>
          <w:szCs w:val="28"/>
          <w:lang w:val="ru-RU" w:eastAsia="en-US"/>
        </w:rPr>
        <w:t>заданной темы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 w:rsidR="001B264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>втор приводит самостоятель</w:t>
      </w:r>
      <w:r w:rsidR="00761811">
        <w:rPr>
          <w:rFonts w:eastAsiaTheme="minorHAnsi"/>
          <w:sz w:val="28"/>
          <w:szCs w:val="28"/>
          <w:lang w:val="ru-RU" w:eastAsia="en-US"/>
        </w:rPr>
        <w:t xml:space="preserve">ные, аргументированные суждения. Тезисы </w:t>
      </w:r>
      <w:r w:rsidR="001B2647">
        <w:rPr>
          <w:rFonts w:eastAsiaTheme="minorHAnsi"/>
          <w:sz w:val="28"/>
          <w:szCs w:val="28"/>
          <w:lang w:val="ru-RU" w:eastAsia="en-US"/>
        </w:rPr>
        <w:t>а</w:t>
      </w:r>
      <w:r>
        <w:rPr>
          <w:rFonts w:eastAsiaTheme="minorHAnsi"/>
          <w:sz w:val="28"/>
          <w:szCs w:val="28"/>
          <w:lang w:val="ru-RU" w:eastAsia="en-US"/>
        </w:rPr>
        <w:t>втора носят оригинальный характер, что является несомненным достоинством представленно</w:t>
      </w:r>
      <w:r w:rsidR="00505448">
        <w:rPr>
          <w:rFonts w:eastAsiaTheme="minorHAnsi"/>
          <w:sz w:val="28"/>
          <w:szCs w:val="28"/>
          <w:lang w:val="ru-RU" w:eastAsia="en-US"/>
        </w:rPr>
        <w:t>й работы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14:paraId="32DD9972" w14:textId="77777777" w:rsidR="00CD2EF8" w:rsidRDefault="00CD2EF8" w:rsidP="00CD2EF8">
      <w:pPr>
        <w:autoSpaceDE/>
        <w:autoSpaceDN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Однако нельзя не отметить, что </w:t>
      </w:r>
      <w:r w:rsidR="00CB67DD">
        <w:rPr>
          <w:rFonts w:eastAsiaTheme="minorHAnsi"/>
          <w:sz w:val="28"/>
          <w:szCs w:val="28"/>
          <w:lang w:val="ru-RU" w:eastAsia="en-US"/>
        </w:rPr>
        <w:t xml:space="preserve">исследование носит </w:t>
      </w:r>
      <w:r w:rsidR="00133A00">
        <w:rPr>
          <w:rFonts w:eastAsiaTheme="minorHAnsi"/>
          <w:sz w:val="28"/>
          <w:szCs w:val="28"/>
          <w:lang w:val="ru-RU" w:eastAsia="en-US"/>
        </w:rPr>
        <w:t xml:space="preserve">неполный характер, </w:t>
      </w:r>
      <w:r w:rsidR="00761811">
        <w:rPr>
          <w:rFonts w:eastAsiaTheme="minorHAnsi"/>
          <w:sz w:val="28"/>
          <w:szCs w:val="28"/>
          <w:lang w:val="ru-RU" w:eastAsia="en-US"/>
        </w:rPr>
        <w:t>некоторые выводы</w:t>
      </w:r>
      <w:r w:rsidR="00133A00">
        <w:rPr>
          <w:rFonts w:eastAsiaTheme="minorHAnsi"/>
          <w:sz w:val="28"/>
          <w:szCs w:val="28"/>
          <w:lang w:val="ru-RU" w:eastAsia="en-US"/>
        </w:rPr>
        <w:t xml:space="preserve"> автора (в частности, касающиеся </w:t>
      </w:r>
      <w:r w:rsidR="00505448">
        <w:rPr>
          <w:rFonts w:eastAsiaTheme="minorHAnsi"/>
          <w:sz w:val="28"/>
          <w:szCs w:val="28"/>
          <w:lang w:val="ru-RU" w:eastAsia="en-US"/>
        </w:rPr>
        <w:t>отнесения сальдирования</w:t>
      </w:r>
      <w:r w:rsidR="00133A00">
        <w:rPr>
          <w:rFonts w:eastAsiaTheme="minorHAnsi"/>
          <w:sz w:val="28"/>
          <w:szCs w:val="28"/>
          <w:lang w:val="ru-RU" w:eastAsia="en-US"/>
        </w:rPr>
        <w:t xml:space="preserve"> </w:t>
      </w:r>
      <w:r w:rsidR="00505448">
        <w:rPr>
          <w:rFonts w:eastAsiaTheme="minorHAnsi"/>
          <w:sz w:val="28"/>
          <w:szCs w:val="28"/>
          <w:lang w:val="ru-RU" w:eastAsia="en-US"/>
        </w:rPr>
        <w:t>к случаям</w:t>
      </w:r>
      <w:r w:rsidR="00133A00">
        <w:rPr>
          <w:rFonts w:eastAsiaTheme="minorHAnsi"/>
          <w:sz w:val="28"/>
          <w:szCs w:val="28"/>
          <w:lang w:val="ru-RU" w:eastAsia="en-US"/>
        </w:rPr>
        <w:t xml:space="preserve"> автоматического зачёта), нуждаются</w:t>
      </w:r>
      <w:r w:rsidR="00505448">
        <w:rPr>
          <w:rFonts w:eastAsiaTheme="minorHAnsi"/>
          <w:sz w:val="28"/>
          <w:szCs w:val="28"/>
          <w:lang w:val="ru-RU" w:eastAsia="en-US"/>
        </w:rPr>
        <w:t xml:space="preserve"> в дополнительной аргументации.</w:t>
      </w:r>
      <w:r w:rsidR="00A26343">
        <w:rPr>
          <w:rFonts w:eastAsiaTheme="minorHAnsi"/>
          <w:sz w:val="28"/>
          <w:szCs w:val="28"/>
          <w:lang w:val="ru-RU" w:eastAsia="en-US"/>
        </w:rPr>
        <w:t xml:space="preserve"> </w:t>
      </w:r>
      <w:r w:rsidR="00761811">
        <w:rPr>
          <w:rFonts w:eastAsiaTheme="minorHAnsi"/>
          <w:sz w:val="28"/>
          <w:szCs w:val="28"/>
          <w:lang w:val="ru-RU" w:eastAsia="en-US"/>
        </w:rPr>
        <w:t>Вопросы, поставленные в работе</w:t>
      </w:r>
      <w:r w:rsidR="00505448">
        <w:rPr>
          <w:rFonts w:eastAsiaTheme="minorHAnsi"/>
          <w:sz w:val="28"/>
          <w:szCs w:val="28"/>
          <w:lang w:val="ru-RU" w:eastAsia="en-US"/>
        </w:rPr>
        <w:t>, требуют</w:t>
      </w:r>
      <w:r w:rsidR="00A26343">
        <w:rPr>
          <w:rFonts w:eastAsiaTheme="minorHAnsi"/>
          <w:sz w:val="28"/>
          <w:szCs w:val="28"/>
          <w:lang w:val="ru-RU" w:eastAsia="en-US"/>
        </w:rPr>
        <w:t xml:space="preserve"> более широкого исследования доктринальных подходов. </w:t>
      </w:r>
    </w:p>
    <w:p w14:paraId="7A546C93" w14:textId="77777777" w:rsidR="00CD2EF8" w:rsidRDefault="00CD2EF8" w:rsidP="00CD2EF8">
      <w:pPr>
        <w:autoSpaceDE/>
        <w:autoSpaceDN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14:paraId="13D62C28" w14:textId="6F39E02E" w:rsidR="00CD2EF8" w:rsidRPr="002D13D4" w:rsidRDefault="00CD2EF8" w:rsidP="00CD2EF8">
      <w:pPr>
        <w:autoSpaceDE/>
        <w:autoSpaceDN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2D13D4">
        <w:rPr>
          <w:rFonts w:eastAsiaTheme="minorHAnsi"/>
          <w:sz w:val="28"/>
          <w:szCs w:val="28"/>
          <w:lang w:val="ru-RU" w:eastAsia="en-US"/>
        </w:rPr>
        <w:t xml:space="preserve">В целом магистерская диссертация </w:t>
      </w:r>
      <w:r w:rsidR="001B2647">
        <w:rPr>
          <w:rFonts w:eastAsiaTheme="minorHAnsi"/>
          <w:sz w:val="28"/>
          <w:szCs w:val="28"/>
          <w:lang w:val="ru-RU" w:eastAsia="en-US"/>
        </w:rPr>
        <w:t>Н.М. Анпилогова</w:t>
      </w:r>
      <w:r w:rsidRPr="002D13D4">
        <w:rPr>
          <w:rFonts w:eastAsiaTheme="minorHAnsi"/>
          <w:sz w:val="28"/>
          <w:szCs w:val="28"/>
          <w:lang w:val="ru-RU" w:eastAsia="en-US"/>
        </w:rPr>
        <w:t xml:space="preserve"> отвечает </w:t>
      </w:r>
      <w:r w:rsidR="00133A00">
        <w:rPr>
          <w:rFonts w:eastAsiaTheme="minorHAnsi"/>
          <w:sz w:val="28"/>
          <w:szCs w:val="28"/>
          <w:lang w:val="ru-RU" w:eastAsia="en-US"/>
        </w:rPr>
        <w:t>всем предъявляемым</w:t>
      </w:r>
      <w:r>
        <w:rPr>
          <w:rFonts w:eastAsiaTheme="minorHAnsi"/>
          <w:sz w:val="28"/>
          <w:szCs w:val="28"/>
          <w:lang w:val="ru-RU" w:eastAsia="en-US"/>
        </w:rPr>
        <w:t xml:space="preserve"> требованиям, </w:t>
      </w:r>
      <w:r w:rsidRPr="002D13D4">
        <w:rPr>
          <w:rFonts w:eastAsiaTheme="minorHAnsi"/>
          <w:sz w:val="28"/>
          <w:szCs w:val="28"/>
          <w:lang w:val="ru-RU" w:eastAsia="en-US"/>
        </w:rPr>
        <w:t>может быть положительно оценена.</w:t>
      </w:r>
    </w:p>
    <w:p w14:paraId="1A68AB9D" w14:textId="77777777" w:rsidR="00CD2EF8" w:rsidRPr="00285DB6" w:rsidRDefault="00CD2EF8" w:rsidP="00CD2EF8">
      <w:pPr>
        <w:pStyle w:val="a5"/>
        <w:rPr>
          <w:bCs/>
          <w:sz w:val="28"/>
          <w:szCs w:val="28"/>
        </w:rPr>
      </w:pPr>
    </w:p>
    <w:p w14:paraId="3C8C588A" w14:textId="77777777" w:rsidR="00CD2EF8" w:rsidRDefault="00CD2EF8" w:rsidP="00CD2EF8">
      <w:pPr>
        <w:pStyle w:val="a5"/>
        <w:rPr>
          <w:bCs/>
          <w:sz w:val="28"/>
          <w:szCs w:val="28"/>
        </w:rPr>
      </w:pPr>
    </w:p>
    <w:p w14:paraId="6F2D69F1" w14:textId="77777777" w:rsidR="00CD2EF8" w:rsidRDefault="00CD2EF8" w:rsidP="00CD2EF8">
      <w:pPr>
        <w:pStyle w:val="a5"/>
        <w:rPr>
          <w:bCs/>
          <w:sz w:val="28"/>
          <w:szCs w:val="28"/>
        </w:rPr>
      </w:pPr>
    </w:p>
    <w:p w14:paraId="3C462B27" w14:textId="77777777" w:rsidR="00CD2EF8" w:rsidRDefault="00CD2EF8" w:rsidP="00CD2EF8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>Научный руководитель</w:t>
      </w:r>
    </w:p>
    <w:p w14:paraId="6AF24085" w14:textId="77777777" w:rsidR="00761811" w:rsidRDefault="00761811" w:rsidP="00CD2EF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кандидат юридических наук,</w:t>
      </w:r>
    </w:p>
    <w:p w14:paraId="6AA227D9" w14:textId="77777777" w:rsidR="00761811" w:rsidRDefault="00761811" w:rsidP="00CD2EF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профессор кафедры гражданского</w:t>
      </w:r>
    </w:p>
    <w:p w14:paraId="69DFA1A5" w14:textId="77777777" w:rsidR="00761811" w:rsidRPr="009A7F15" w:rsidRDefault="00761811" w:rsidP="00CD2EF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процесса                                                                                                   М.З. Шварц                 </w:t>
      </w:r>
    </w:p>
    <w:p w14:paraId="434933C6" w14:textId="77777777" w:rsidR="00CD2EF8" w:rsidRPr="009A7F15" w:rsidRDefault="00CD2EF8" w:rsidP="00CD2EF8">
      <w:pPr>
        <w:pStyle w:val="a5"/>
        <w:rPr>
          <w:bCs/>
          <w:sz w:val="28"/>
          <w:szCs w:val="28"/>
        </w:rPr>
      </w:pPr>
    </w:p>
    <w:p w14:paraId="6A53FDEE" w14:textId="77777777" w:rsidR="00CD2EF8" w:rsidRPr="003413E2" w:rsidRDefault="00CD2EF8" w:rsidP="00CD2EF8">
      <w:pPr>
        <w:rPr>
          <w:lang w:val="ru-RU"/>
        </w:rPr>
      </w:pPr>
    </w:p>
    <w:p w14:paraId="33418CD9" w14:textId="77777777" w:rsidR="00CD2EF8" w:rsidRPr="00FD6660" w:rsidRDefault="00CD2EF8" w:rsidP="00CD2EF8">
      <w:pPr>
        <w:rPr>
          <w:lang w:val="ru-RU"/>
        </w:rPr>
      </w:pPr>
    </w:p>
    <w:p w14:paraId="74C51E32" w14:textId="77777777" w:rsidR="00CD2EF8" w:rsidRPr="00501FF9" w:rsidRDefault="00CD2EF8" w:rsidP="00CD2EF8">
      <w:pPr>
        <w:rPr>
          <w:lang w:val="ru-RU"/>
        </w:rPr>
      </w:pPr>
    </w:p>
    <w:p w14:paraId="49245B4D" w14:textId="77777777" w:rsidR="00CD2EF8" w:rsidRPr="00444941" w:rsidRDefault="00CD2EF8" w:rsidP="00CD2EF8">
      <w:pPr>
        <w:rPr>
          <w:lang w:val="ru-RU"/>
        </w:rPr>
      </w:pPr>
    </w:p>
    <w:p w14:paraId="12CF6B9F" w14:textId="77777777" w:rsidR="004330A5" w:rsidRPr="00CD2EF8" w:rsidRDefault="004330A5">
      <w:pPr>
        <w:rPr>
          <w:lang w:val="ru-RU"/>
        </w:rPr>
      </w:pPr>
    </w:p>
    <w:sectPr w:rsidR="004330A5" w:rsidRPr="00CD2EF8" w:rsidSect="0026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F8"/>
    <w:rsid w:val="00133A00"/>
    <w:rsid w:val="00146B4B"/>
    <w:rsid w:val="001B2647"/>
    <w:rsid w:val="003C1AC7"/>
    <w:rsid w:val="004330A5"/>
    <w:rsid w:val="00505448"/>
    <w:rsid w:val="00761811"/>
    <w:rsid w:val="007A4596"/>
    <w:rsid w:val="00A26343"/>
    <w:rsid w:val="00CB67DD"/>
    <w:rsid w:val="00C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8CAF"/>
  <w15:chartTrackingRefBased/>
  <w15:docId w15:val="{C06EA126-F7F6-4B25-A5AF-3D28A22A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2EF8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uiPriority w:val="99"/>
    <w:rsid w:val="00CD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D2EF8"/>
    <w:pPr>
      <w:jc w:val="both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CD2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 Платонова</dc:creator>
  <cp:keywords/>
  <dc:description/>
  <cp:lastModifiedBy>user</cp:lastModifiedBy>
  <cp:revision>7</cp:revision>
  <dcterms:created xsi:type="dcterms:W3CDTF">2021-05-26T12:15:00Z</dcterms:created>
  <dcterms:modified xsi:type="dcterms:W3CDTF">2021-05-27T13:45:00Z</dcterms:modified>
</cp:coreProperties>
</file>